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margin" w:tblpXSpec="center" w:tblpY="1441"/>
        <w:tblW w:w="4000" w:type="pct"/>
        <w:tblBorders>
          <w:left w:val="single" w:sz="18" w:space="0" w:color="4F81BD" w:themeColor="accent1"/>
        </w:tblBorders>
        <w:tblLook w:val="04A0" w:firstRow="1" w:lastRow="0" w:firstColumn="1" w:lastColumn="0" w:noHBand="0" w:noVBand="1"/>
      </w:tblPr>
      <w:tblGrid>
        <w:gridCol w:w="7442"/>
      </w:tblGrid>
      <w:tr w:rsidR="00107C0F" w:rsidTr="00107C0F">
        <w:sdt>
          <w:sdtPr>
            <w:rPr>
              <w:rFonts w:asciiTheme="majorHAnsi" w:eastAsiaTheme="majorEastAsia" w:hAnsiTheme="majorHAnsi" w:cstheme="majorBidi"/>
            </w:rPr>
            <w:alias w:val="Company"/>
            <w:id w:val="13406915"/>
            <w:placeholder>
              <w:docPart w:val="C9ACD7DE57C0480EA148650AC757CF2F"/>
            </w:placeholder>
            <w:dataBinding w:prefixMappings="xmlns:ns0='http://schemas.openxmlformats.org/officeDocument/2006/extended-properties'" w:xpath="/ns0:Properties[1]/ns0:Company[1]" w:storeItemID="{6668398D-A668-4E3E-A5EB-62B293D839F1}"/>
            <w:text/>
          </w:sdtPr>
          <w:sdtEndPr/>
          <w:sdtContent>
            <w:tc>
              <w:tcPr>
                <w:tcW w:w="7442" w:type="dxa"/>
                <w:tcMar>
                  <w:top w:w="216" w:type="dxa"/>
                  <w:left w:w="115" w:type="dxa"/>
                  <w:bottom w:w="216" w:type="dxa"/>
                  <w:right w:w="115" w:type="dxa"/>
                </w:tcMar>
              </w:tcPr>
              <w:p w:rsidR="00107C0F" w:rsidRDefault="00A02E57" w:rsidP="00107C0F">
                <w:pPr>
                  <w:pStyle w:val="Geenafstand"/>
                  <w:rPr>
                    <w:rFonts w:asciiTheme="majorHAnsi" w:eastAsiaTheme="majorEastAsia" w:hAnsiTheme="majorHAnsi" w:cstheme="majorBidi"/>
                  </w:rPr>
                </w:pPr>
                <w:r>
                  <w:rPr>
                    <w:rFonts w:asciiTheme="majorHAnsi" w:eastAsiaTheme="majorEastAsia" w:hAnsiTheme="majorHAnsi" w:cstheme="majorBidi"/>
                    <w:lang w:val="nl-NL"/>
                  </w:rPr>
                  <w:t>Wageningen UR</w:t>
                </w:r>
              </w:p>
            </w:tc>
          </w:sdtContent>
        </w:sdt>
      </w:tr>
      <w:tr w:rsidR="00107C0F" w:rsidTr="00107C0F">
        <w:tc>
          <w:tcPr>
            <w:tcW w:w="7442" w:type="dxa"/>
          </w:tcPr>
          <w:sdt>
            <w:sdtPr>
              <w:rPr>
                <w:rFonts w:asciiTheme="majorHAnsi" w:eastAsiaTheme="majorEastAsia" w:hAnsiTheme="majorHAnsi" w:cstheme="majorBidi"/>
                <w:color w:val="4F81BD" w:themeColor="accent1"/>
                <w:sz w:val="80"/>
                <w:szCs w:val="80"/>
              </w:rPr>
              <w:alias w:val="Title"/>
              <w:id w:val="13406919"/>
              <w:placeholder>
                <w:docPart w:val="89494B5759B94E9C95A2BD71B543196C"/>
              </w:placeholder>
              <w:dataBinding w:prefixMappings="xmlns:ns0='http://schemas.openxmlformats.org/package/2006/metadata/core-properties' xmlns:ns1='http://purl.org/dc/elements/1.1/'" w:xpath="/ns0:coreProperties[1]/ns1:title[1]" w:storeItemID="{6C3C8BC8-F283-45AE-878A-BAB7291924A1}"/>
              <w:text/>
            </w:sdtPr>
            <w:sdtEndPr/>
            <w:sdtContent>
              <w:p w:rsidR="00107C0F" w:rsidRDefault="00A02E57" w:rsidP="00107C0F">
                <w:pPr>
                  <w:pStyle w:val="Geenafstand"/>
                  <w:rPr>
                    <w:rFonts w:asciiTheme="majorHAnsi" w:eastAsiaTheme="majorEastAsia" w:hAnsiTheme="majorHAnsi" w:cstheme="majorBidi"/>
                    <w:color w:val="4F81BD" w:themeColor="accent1"/>
                    <w:sz w:val="80"/>
                    <w:szCs w:val="80"/>
                  </w:rPr>
                </w:pPr>
                <w:proofErr w:type="spellStart"/>
                <w:r>
                  <w:rPr>
                    <w:rFonts w:asciiTheme="majorHAnsi" w:eastAsiaTheme="majorEastAsia" w:hAnsiTheme="majorHAnsi" w:cstheme="majorBidi"/>
                    <w:color w:val="4F81BD" w:themeColor="accent1"/>
                    <w:sz w:val="80"/>
                    <w:szCs w:val="80"/>
                    <w:lang w:val="nl-NL"/>
                  </w:rPr>
                  <w:t>Lipid</w:t>
                </w:r>
                <w:proofErr w:type="spellEnd"/>
                <w:r>
                  <w:rPr>
                    <w:rFonts w:asciiTheme="majorHAnsi" w:eastAsiaTheme="majorEastAsia" w:hAnsiTheme="majorHAnsi" w:cstheme="majorBidi"/>
                    <w:color w:val="4F81BD" w:themeColor="accent1"/>
                    <w:sz w:val="80"/>
                    <w:szCs w:val="80"/>
                    <w:lang w:val="nl-NL"/>
                  </w:rPr>
                  <w:t xml:space="preserve"> </w:t>
                </w:r>
                <w:proofErr w:type="spellStart"/>
                <w:r>
                  <w:rPr>
                    <w:rFonts w:asciiTheme="majorHAnsi" w:eastAsiaTheme="majorEastAsia" w:hAnsiTheme="majorHAnsi" w:cstheme="majorBidi"/>
                    <w:color w:val="4F81BD" w:themeColor="accent1"/>
                    <w:sz w:val="80"/>
                    <w:szCs w:val="80"/>
                    <w:lang w:val="nl-NL"/>
                  </w:rPr>
                  <w:t>composition</w:t>
                </w:r>
                <w:proofErr w:type="spellEnd"/>
                <w:r>
                  <w:rPr>
                    <w:rFonts w:asciiTheme="majorHAnsi" w:eastAsiaTheme="majorEastAsia" w:hAnsiTheme="majorHAnsi" w:cstheme="majorBidi"/>
                    <w:color w:val="4F81BD" w:themeColor="accent1"/>
                    <w:sz w:val="80"/>
                    <w:szCs w:val="80"/>
                    <w:lang w:val="nl-NL"/>
                  </w:rPr>
                  <w:t xml:space="preserve"> </w:t>
                </w:r>
                <w:proofErr w:type="spellStart"/>
                <w:r>
                  <w:rPr>
                    <w:rFonts w:asciiTheme="majorHAnsi" w:eastAsiaTheme="majorEastAsia" w:hAnsiTheme="majorHAnsi" w:cstheme="majorBidi"/>
                    <w:color w:val="4F81BD" w:themeColor="accent1"/>
                    <w:sz w:val="80"/>
                    <w:szCs w:val="80"/>
                    <w:lang w:val="nl-NL"/>
                  </w:rPr>
                  <w:t>measurements</w:t>
                </w:r>
                <w:proofErr w:type="spellEnd"/>
                <w:r>
                  <w:rPr>
                    <w:rFonts w:asciiTheme="majorHAnsi" w:eastAsiaTheme="majorEastAsia" w:hAnsiTheme="majorHAnsi" w:cstheme="majorBidi"/>
                    <w:color w:val="4F81BD" w:themeColor="accent1"/>
                    <w:sz w:val="80"/>
                    <w:szCs w:val="80"/>
                    <w:lang w:val="nl-NL"/>
                  </w:rPr>
                  <w:t xml:space="preserve"> in </w:t>
                </w:r>
                <w:proofErr w:type="spellStart"/>
                <w:r>
                  <w:rPr>
                    <w:rFonts w:asciiTheme="majorHAnsi" w:eastAsiaTheme="majorEastAsia" w:hAnsiTheme="majorHAnsi" w:cstheme="majorBidi"/>
                    <w:color w:val="4F81BD" w:themeColor="accent1"/>
                    <w:sz w:val="80"/>
                    <w:szCs w:val="80"/>
                    <w:lang w:val="nl-NL"/>
                  </w:rPr>
                  <w:t>Gammarids</w:t>
                </w:r>
                <w:proofErr w:type="spellEnd"/>
              </w:p>
            </w:sdtContent>
          </w:sdt>
        </w:tc>
      </w:tr>
      <w:tr w:rsidR="00107C0F" w:rsidTr="00107C0F">
        <w:sdt>
          <w:sdtPr>
            <w:rPr>
              <w:rFonts w:asciiTheme="majorHAnsi" w:eastAsiaTheme="majorEastAsia" w:hAnsiTheme="majorHAnsi" w:cstheme="majorBidi"/>
            </w:rPr>
            <w:alias w:val="Subtitle"/>
            <w:id w:val="13406923"/>
            <w:placeholder>
              <w:docPart w:val="A6E5FE1F51AE483DAB8D1A8B65A9EFA8"/>
            </w:placeholder>
            <w:dataBinding w:prefixMappings="xmlns:ns0='http://schemas.openxmlformats.org/package/2006/metadata/core-properties' xmlns:ns1='http://purl.org/dc/elements/1.1/'" w:xpath="/ns0:coreProperties[1]/ns1:subject[1]" w:storeItemID="{6C3C8BC8-F283-45AE-878A-BAB7291924A1}"/>
            <w:text/>
          </w:sdtPr>
          <w:sdtEndPr/>
          <w:sdtContent>
            <w:tc>
              <w:tcPr>
                <w:tcW w:w="7442" w:type="dxa"/>
                <w:tcMar>
                  <w:top w:w="216" w:type="dxa"/>
                  <w:left w:w="115" w:type="dxa"/>
                  <w:bottom w:w="216" w:type="dxa"/>
                  <w:right w:w="115" w:type="dxa"/>
                </w:tcMar>
              </w:tcPr>
              <w:p w:rsidR="00107C0F" w:rsidRDefault="00A02E57" w:rsidP="00107C0F">
                <w:pPr>
                  <w:pStyle w:val="Geenafstand"/>
                  <w:rPr>
                    <w:rFonts w:asciiTheme="majorHAnsi" w:eastAsiaTheme="majorEastAsia" w:hAnsiTheme="majorHAnsi" w:cstheme="majorBidi"/>
                  </w:rPr>
                </w:pPr>
                <w:proofErr w:type="spellStart"/>
                <w:r>
                  <w:rPr>
                    <w:rFonts w:asciiTheme="majorHAnsi" w:eastAsiaTheme="majorEastAsia" w:hAnsiTheme="majorHAnsi" w:cstheme="majorBidi"/>
                    <w:lang w:val="nl-NL"/>
                  </w:rPr>
                  <w:t>Final</w:t>
                </w:r>
                <w:proofErr w:type="spellEnd"/>
                <w:r>
                  <w:rPr>
                    <w:rFonts w:asciiTheme="majorHAnsi" w:eastAsiaTheme="majorEastAsia" w:hAnsiTheme="majorHAnsi" w:cstheme="majorBidi"/>
                    <w:lang w:val="nl-NL"/>
                  </w:rPr>
                  <w:t xml:space="preserve"> Thesis</w:t>
                </w:r>
              </w:p>
            </w:tc>
          </w:sdtContent>
        </w:sdt>
      </w:tr>
    </w:tbl>
    <w:sdt>
      <w:sdtPr>
        <w:id w:val="621341999"/>
        <w:docPartObj>
          <w:docPartGallery w:val="Cover Pages"/>
          <w:docPartUnique/>
        </w:docPartObj>
      </w:sdtPr>
      <w:sdtEndPr/>
      <w:sdtContent>
        <w:p w:rsidR="00107C0F" w:rsidRDefault="00107C0F"/>
        <w:p w:rsidR="00107C0F" w:rsidRDefault="00107C0F"/>
        <w:p w:rsidR="00107C0F" w:rsidRDefault="00107C0F"/>
        <w:tbl>
          <w:tblPr>
            <w:tblpPr w:leftFromText="187" w:rightFromText="187" w:vertAnchor="page" w:horzAnchor="margin" w:tblpXSpec="center" w:tblpY="12960"/>
            <w:tblW w:w="3575" w:type="pct"/>
            <w:tblLook w:val="04A0" w:firstRow="1" w:lastRow="0" w:firstColumn="1" w:lastColumn="0" w:noHBand="0" w:noVBand="1"/>
          </w:tblPr>
          <w:tblGrid>
            <w:gridCol w:w="6651"/>
          </w:tblGrid>
          <w:tr w:rsidR="000B4245" w:rsidTr="000B4245">
            <w:trPr>
              <w:trHeight w:val="579"/>
            </w:trPr>
            <w:tc>
              <w:tcPr>
                <w:tcW w:w="6651" w:type="dxa"/>
                <w:tcMar>
                  <w:top w:w="216" w:type="dxa"/>
                  <w:left w:w="115" w:type="dxa"/>
                  <w:bottom w:w="216" w:type="dxa"/>
                  <w:right w:w="115" w:type="dxa"/>
                </w:tcMar>
              </w:tcPr>
              <w:sdt>
                <w:sdtPr>
                  <w:rPr>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EndPr/>
                <w:sdtContent>
                  <w:p w:rsidR="000B4245" w:rsidRDefault="000B4245" w:rsidP="000B4245">
                    <w:pPr>
                      <w:pStyle w:val="Geenafstand"/>
                      <w:rPr>
                        <w:color w:val="4F81BD" w:themeColor="accent1"/>
                      </w:rPr>
                    </w:pPr>
                    <w:r>
                      <w:rPr>
                        <w:color w:val="4F81BD" w:themeColor="accent1"/>
                        <w:lang w:val="nl-NL"/>
                      </w:rPr>
                      <w:t>Visschedijk, Niek</w:t>
                    </w:r>
                  </w:p>
                </w:sdtContent>
              </w:sdt>
              <w:sdt>
                <w:sdtPr>
                  <w:rPr>
                    <w:color w:val="4F81BD" w:themeColor="accent1"/>
                  </w:rPr>
                  <w:alias w:val="Date"/>
                  <w:id w:val="13406932"/>
                  <w:dataBinding w:prefixMappings="xmlns:ns0='http://schemas.microsoft.com/office/2006/coverPageProps'" w:xpath="/ns0:CoverPageProperties[1]/ns0:PublishDate[1]" w:storeItemID="{55AF091B-3C7A-41E3-B477-F2FDAA23CFDA}"/>
                  <w:date w:fullDate="2017-05-01T00:00:00Z">
                    <w:dateFormat w:val="M/d/yyyy"/>
                    <w:lid w:val="en-US"/>
                    <w:storeMappedDataAs w:val="dateTime"/>
                    <w:calendar w:val="gregorian"/>
                  </w:date>
                </w:sdtPr>
                <w:sdtEndPr/>
                <w:sdtContent>
                  <w:p w:rsidR="000B4245" w:rsidRDefault="000B4245" w:rsidP="000B4245">
                    <w:pPr>
                      <w:pStyle w:val="Geenafstand"/>
                      <w:rPr>
                        <w:color w:val="4F81BD" w:themeColor="accent1"/>
                      </w:rPr>
                    </w:pPr>
                    <w:r>
                      <w:rPr>
                        <w:color w:val="4F81BD" w:themeColor="accent1"/>
                      </w:rPr>
                      <w:t>5/1/2017</w:t>
                    </w:r>
                  </w:p>
                </w:sdtContent>
              </w:sdt>
              <w:p w:rsidR="000B4245" w:rsidRDefault="000B4245" w:rsidP="000B4245">
                <w:pPr>
                  <w:pStyle w:val="Geenafstand"/>
                  <w:rPr>
                    <w:color w:val="4F81BD" w:themeColor="accent1"/>
                  </w:rPr>
                </w:pPr>
              </w:p>
            </w:tc>
          </w:tr>
        </w:tbl>
        <w:p w:rsidR="00107C0F" w:rsidRDefault="000B4245">
          <w:r>
            <w:rPr>
              <w:noProof/>
              <w:lang w:val="nl-NL" w:eastAsia="nl-NL"/>
            </w:rPr>
            <w:drawing>
              <wp:anchor distT="0" distB="0" distL="114300" distR="114300" simplePos="0" relativeHeight="251708416" behindDoc="1" locked="0" layoutInCell="1" allowOverlap="1" wp14:anchorId="5A03262C" wp14:editId="45DC3FD3">
                <wp:simplePos x="0" y="0"/>
                <wp:positionH relativeFrom="column">
                  <wp:posOffset>-299085</wp:posOffset>
                </wp:positionH>
                <wp:positionV relativeFrom="paragraph">
                  <wp:posOffset>7603490</wp:posOffset>
                </wp:positionV>
                <wp:extent cx="2631440" cy="874395"/>
                <wp:effectExtent l="0" t="0" r="0" b="1905"/>
                <wp:wrapSquare wrapText="bothSides"/>
                <wp:docPr id="296" name="Afbeelding 296" descr="http://www.allesisgezondheid.nl/sites/default/files/media/partner/Nieuw%20logo%20Hogeschool%20Zeeland_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esisgezondheid.nl/sites/default/files/media/partner/Nieuw%20logo%20Hogeschool%20Zeeland_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144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04320" behindDoc="1" locked="0" layoutInCell="1" allowOverlap="1" wp14:anchorId="44ED39FF" wp14:editId="5BD6C52D">
                <wp:simplePos x="0" y="0"/>
                <wp:positionH relativeFrom="column">
                  <wp:posOffset>3283585</wp:posOffset>
                </wp:positionH>
                <wp:positionV relativeFrom="paragraph">
                  <wp:posOffset>7539355</wp:posOffset>
                </wp:positionV>
                <wp:extent cx="2957830" cy="869315"/>
                <wp:effectExtent l="0" t="0" r="0" b="6985"/>
                <wp:wrapTight wrapText="bothSides">
                  <wp:wrapPolygon edited="0">
                    <wp:start x="0" y="0"/>
                    <wp:lineTo x="0" y="21300"/>
                    <wp:lineTo x="21424" y="21300"/>
                    <wp:lineTo x="21424" y="0"/>
                    <wp:lineTo x="0" y="0"/>
                  </wp:wrapPolygon>
                </wp:wrapTight>
                <wp:docPr id="293" name="Afbeelding 293" descr="Afbeeldingsresultaat voor wageningen marin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ageningen marine resea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7830"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7E0">
            <w:rPr>
              <w:noProof/>
              <w:lang w:val="nl-NL" w:eastAsia="nl-NL"/>
            </w:rPr>
            <w:drawing>
              <wp:anchor distT="0" distB="0" distL="114300" distR="114300" simplePos="0" relativeHeight="251692032" behindDoc="1" locked="0" layoutInCell="1" allowOverlap="1" wp14:anchorId="59572B82" wp14:editId="002D041B">
                <wp:simplePos x="0" y="0"/>
                <wp:positionH relativeFrom="column">
                  <wp:posOffset>642620</wp:posOffset>
                </wp:positionH>
                <wp:positionV relativeFrom="paragraph">
                  <wp:posOffset>2724785</wp:posOffset>
                </wp:positionV>
                <wp:extent cx="4841875" cy="3823970"/>
                <wp:effectExtent l="0" t="0" r="0" b="5080"/>
                <wp:wrapTight wrapText="bothSides">
                  <wp:wrapPolygon edited="0">
                    <wp:start x="0" y="0"/>
                    <wp:lineTo x="0" y="21521"/>
                    <wp:lineTo x="21501" y="21521"/>
                    <wp:lineTo x="21501" y="0"/>
                    <wp:lineTo x="0" y="0"/>
                  </wp:wrapPolygon>
                </wp:wrapTight>
                <wp:docPr id="4" name="Picture 3" descr="C:\Users\vissc049\AppData\Local\Microsoft\Windows\Temporary Internet Files\Content.Outlook\R1D4U26Z\FullSizeRender (8).jpg"/>
                <wp:cNvGraphicFramePr/>
                <a:graphic xmlns:a="http://schemas.openxmlformats.org/drawingml/2006/main">
                  <a:graphicData uri="http://schemas.openxmlformats.org/drawingml/2006/picture">
                    <pic:pic xmlns:pic="http://schemas.openxmlformats.org/drawingml/2006/picture">
                      <pic:nvPicPr>
                        <pic:cNvPr id="4" name="Picture 3" descr="C:\Users\vissc049\AppData\Local\Microsoft\Windows\Temporary Internet Files\Content.Outlook\R1D4U26Z\FullSizeRender (8).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1875" cy="382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C0F">
            <w:br w:type="page"/>
          </w:r>
        </w:p>
      </w:sdtContent>
    </w:sdt>
    <w:p w:rsidR="00D73FA0" w:rsidRPr="007048BD" w:rsidRDefault="00D73FA0" w:rsidP="00D73FA0">
      <w:pPr>
        <w:rPr>
          <w:rFonts w:cs="Arial"/>
          <w:sz w:val="24"/>
          <w:szCs w:val="40"/>
        </w:rPr>
      </w:pPr>
      <w:proofErr w:type="spellStart"/>
      <w:r>
        <w:rPr>
          <w:rFonts w:cs="Arial"/>
          <w:sz w:val="24"/>
          <w:szCs w:val="40"/>
        </w:rPr>
        <w:lastRenderedPageBreak/>
        <w:t>Yerseke</w:t>
      </w:r>
      <w:proofErr w:type="spellEnd"/>
      <w:r w:rsidRPr="007048BD">
        <w:rPr>
          <w:rFonts w:cs="Arial"/>
          <w:sz w:val="24"/>
          <w:szCs w:val="40"/>
        </w:rPr>
        <w:t xml:space="preserve">, </w:t>
      </w:r>
      <w:r>
        <w:rPr>
          <w:rFonts w:cs="Arial"/>
          <w:sz w:val="24"/>
          <w:szCs w:val="40"/>
        </w:rPr>
        <w:t>May,  2017</w:t>
      </w:r>
      <w:r w:rsidRPr="007048BD">
        <w:rPr>
          <w:rFonts w:cs="Arial"/>
          <w:sz w:val="24"/>
          <w:szCs w:val="40"/>
        </w:rPr>
        <w:tab/>
      </w:r>
    </w:p>
    <w:p w:rsidR="00D73FA0" w:rsidRPr="003341B9" w:rsidRDefault="00D73FA0" w:rsidP="00D73FA0">
      <w:pPr>
        <w:pStyle w:val="Geenafstand"/>
        <w:rPr>
          <w:color w:val="FF0000"/>
        </w:rPr>
      </w:pPr>
      <w:r w:rsidRPr="00774DCF">
        <w:rPr>
          <w:lang w:val="en-GB"/>
        </w:rPr>
        <w:tab/>
      </w:r>
      <w:r w:rsidRPr="00774DCF">
        <w:rPr>
          <w:lang w:val="en-GB"/>
        </w:rPr>
        <w:tab/>
      </w:r>
      <w:r w:rsidRPr="00774DCF">
        <w:rPr>
          <w:lang w:val="en-GB"/>
        </w:rPr>
        <w:tab/>
      </w:r>
      <w:r>
        <w:rPr>
          <w:b/>
          <w:sz w:val="36"/>
        </w:rPr>
        <w:t xml:space="preserve"> </w:t>
      </w:r>
    </w:p>
    <w:p w:rsidR="00D73FA0" w:rsidRPr="00774DCF" w:rsidRDefault="00D73FA0" w:rsidP="00D73FA0">
      <w:pPr>
        <w:pStyle w:val="Geenafstand"/>
        <w:rPr>
          <w:lang w:val="en-GB"/>
        </w:rPr>
      </w:pPr>
    </w:p>
    <w:p w:rsidR="00D73FA0" w:rsidRPr="00AB18A0" w:rsidRDefault="00D73FA0" w:rsidP="00D73FA0">
      <w:pPr>
        <w:pStyle w:val="Geenafstand"/>
        <w:jc w:val="center"/>
        <w:rPr>
          <w:rFonts w:cs="Arial"/>
          <w:b/>
          <w:sz w:val="32"/>
          <w:szCs w:val="40"/>
        </w:rPr>
      </w:pPr>
      <w:r>
        <w:rPr>
          <w:rFonts w:cs="Arial"/>
          <w:b/>
          <w:sz w:val="32"/>
          <w:szCs w:val="40"/>
        </w:rPr>
        <w:t>Final thesis</w:t>
      </w:r>
      <w:r w:rsidRPr="00AB18A0">
        <w:rPr>
          <w:rFonts w:cs="Arial"/>
          <w:b/>
          <w:sz w:val="32"/>
          <w:szCs w:val="40"/>
        </w:rPr>
        <w:t xml:space="preserve">: </w:t>
      </w:r>
      <w:r>
        <w:rPr>
          <w:rFonts w:cs="Arial"/>
          <w:b/>
          <w:sz w:val="32"/>
          <w:szCs w:val="40"/>
        </w:rPr>
        <w:t>version 1.0</w:t>
      </w:r>
    </w:p>
    <w:p w:rsidR="00D73FA0" w:rsidRDefault="00D73FA0" w:rsidP="00D73FA0">
      <w:pPr>
        <w:pStyle w:val="Geenafstand"/>
        <w:rPr>
          <w:rFonts w:cs="Arial"/>
          <w:i/>
          <w:iCs/>
          <w:sz w:val="24"/>
          <w:szCs w:val="24"/>
        </w:rPr>
      </w:pPr>
    </w:p>
    <w:p w:rsidR="00D73FA0" w:rsidRDefault="00D73FA0" w:rsidP="00D73FA0">
      <w:pPr>
        <w:pStyle w:val="Geenafstand"/>
        <w:rPr>
          <w:rFonts w:cs="Arial"/>
          <w:i/>
          <w:iCs/>
          <w:sz w:val="24"/>
          <w:szCs w:val="24"/>
        </w:rPr>
      </w:pPr>
    </w:p>
    <w:p w:rsidR="00D73FA0" w:rsidRPr="00AB18A0" w:rsidRDefault="00D73FA0" w:rsidP="00D73FA0">
      <w:pPr>
        <w:pStyle w:val="Geenafstand"/>
        <w:rPr>
          <w:rFonts w:cs="Arial"/>
          <w:i/>
          <w:iCs/>
          <w:sz w:val="24"/>
          <w:szCs w:val="24"/>
        </w:rPr>
      </w:pPr>
    </w:p>
    <w:p w:rsidR="00D73FA0" w:rsidRPr="00774DCF" w:rsidRDefault="00D73FA0" w:rsidP="00D73FA0">
      <w:pPr>
        <w:pStyle w:val="Geenafstand"/>
        <w:rPr>
          <w:rFonts w:cs="Arial"/>
          <w:sz w:val="24"/>
          <w:szCs w:val="24"/>
        </w:rPr>
      </w:pPr>
      <w:r>
        <w:rPr>
          <w:rFonts w:cs="Arial"/>
          <w:i/>
          <w:iCs/>
          <w:sz w:val="24"/>
          <w:szCs w:val="24"/>
        </w:rPr>
        <w:t>Author</w:t>
      </w:r>
      <w:r w:rsidRPr="00774DCF">
        <w:rPr>
          <w:rFonts w:cs="Arial"/>
          <w:sz w:val="24"/>
          <w:szCs w:val="24"/>
        </w:rPr>
        <w:t>: Niek Visschedijk</w:t>
      </w:r>
    </w:p>
    <w:p w:rsidR="00D73FA0" w:rsidRPr="00774DCF" w:rsidRDefault="00D73FA0" w:rsidP="00D73FA0">
      <w:pPr>
        <w:pStyle w:val="Geenafstand"/>
        <w:rPr>
          <w:rFonts w:cs="Arial"/>
          <w:sz w:val="24"/>
          <w:szCs w:val="24"/>
        </w:rPr>
      </w:pPr>
    </w:p>
    <w:p w:rsidR="00D73FA0" w:rsidRPr="00774DCF" w:rsidRDefault="00D73FA0" w:rsidP="00D73FA0">
      <w:pPr>
        <w:pStyle w:val="Geenafstand"/>
        <w:rPr>
          <w:rFonts w:cs="Arial"/>
          <w:sz w:val="24"/>
          <w:szCs w:val="24"/>
        </w:rPr>
      </w:pPr>
      <w:r w:rsidRPr="00774DCF">
        <w:rPr>
          <w:rFonts w:cs="Arial"/>
          <w:i/>
          <w:iCs/>
          <w:sz w:val="24"/>
          <w:szCs w:val="24"/>
        </w:rPr>
        <w:t>Course</w:t>
      </w:r>
      <w:r w:rsidRPr="00774DCF">
        <w:rPr>
          <w:rFonts w:cs="Arial"/>
          <w:sz w:val="24"/>
          <w:szCs w:val="24"/>
        </w:rPr>
        <w:t>: graduation internship</w:t>
      </w:r>
    </w:p>
    <w:p w:rsidR="00D73FA0" w:rsidRPr="00774DCF" w:rsidRDefault="00D73FA0" w:rsidP="00D73FA0">
      <w:pPr>
        <w:pStyle w:val="Geenafstand"/>
        <w:rPr>
          <w:rFonts w:cs="Arial"/>
          <w:i/>
          <w:iCs/>
          <w:sz w:val="24"/>
          <w:szCs w:val="24"/>
        </w:rPr>
      </w:pPr>
    </w:p>
    <w:p w:rsidR="00D73FA0" w:rsidRPr="00774DCF" w:rsidRDefault="00D73FA0" w:rsidP="00D73FA0">
      <w:pPr>
        <w:pStyle w:val="Geenafstand"/>
        <w:rPr>
          <w:rFonts w:cs="Arial"/>
          <w:sz w:val="24"/>
          <w:szCs w:val="24"/>
        </w:rPr>
      </w:pPr>
      <w:r w:rsidRPr="00774DCF">
        <w:rPr>
          <w:rFonts w:cs="Arial"/>
          <w:i/>
          <w:iCs/>
          <w:sz w:val="24"/>
          <w:szCs w:val="24"/>
        </w:rPr>
        <w:t>Education</w:t>
      </w:r>
      <w:r w:rsidRPr="00774DCF">
        <w:rPr>
          <w:rFonts w:cs="Arial"/>
          <w:sz w:val="24"/>
          <w:szCs w:val="24"/>
        </w:rPr>
        <w:t>: Water management</w:t>
      </w:r>
    </w:p>
    <w:p w:rsidR="00D73FA0" w:rsidRPr="00774DCF" w:rsidRDefault="00D73FA0" w:rsidP="00D73FA0">
      <w:pPr>
        <w:pStyle w:val="Geenafstand"/>
        <w:rPr>
          <w:rFonts w:cs="Arial"/>
          <w:i/>
          <w:iCs/>
          <w:sz w:val="24"/>
          <w:szCs w:val="24"/>
        </w:rPr>
      </w:pPr>
    </w:p>
    <w:p w:rsidR="00D73FA0" w:rsidRPr="00774DCF" w:rsidRDefault="00D73FA0" w:rsidP="00D73FA0">
      <w:pPr>
        <w:pStyle w:val="Geenafstand"/>
        <w:rPr>
          <w:rFonts w:cs="Arial"/>
          <w:sz w:val="24"/>
          <w:szCs w:val="24"/>
        </w:rPr>
      </w:pPr>
      <w:r w:rsidRPr="00774DCF">
        <w:rPr>
          <w:rFonts w:cs="Arial"/>
          <w:i/>
          <w:iCs/>
          <w:sz w:val="24"/>
          <w:szCs w:val="24"/>
        </w:rPr>
        <w:t>Study year</w:t>
      </w:r>
      <w:r w:rsidRPr="00774DCF">
        <w:rPr>
          <w:rFonts w:cs="Arial"/>
          <w:sz w:val="24"/>
          <w:szCs w:val="24"/>
        </w:rPr>
        <w:t>: 4</w:t>
      </w:r>
    </w:p>
    <w:p w:rsidR="00D73FA0" w:rsidRPr="00774DCF" w:rsidRDefault="00D73FA0" w:rsidP="00D73FA0">
      <w:pPr>
        <w:pStyle w:val="Geenafstand"/>
        <w:rPr>
          <w:rFonts w:cs="Arial"/>
          <w:i/>
          <w:iCs/>
          <w:sz w:val="24"/>
          <w:szCs w:val="24"/>
        </w:rPr>
      </w:pPr>
    </w:p>
    <w:p w:rsidR="00D73FA0" w:rsidRPr="00774DCF" w:rsidRDefault="00D73FA0" w:rsidP="00D73FA0">
      <w:pPr>
        <w:pStyle w:val="Geenafstand"/>
        <w:rPr>
          <w:rFonts w:cs="Arial"/>
          <w:sz w:val="24"/>
          <w:szCs w:val="24"/>
        </w:rPr>
      </w:pPr>
      <w:r w:rsidRPr="00774DCF">
        <w:rPr>
          <w:rFonts w:cs="Arial"/>
          <w:i/>
          <w:iCs/>
          <w:sz w:val="24"/>
          <w:szCs w:val="24"/>
        </w:rPr>
        <w:t>School:</w:t>
      </w:r>
      <w:r w:rsidRPr="00774DCF">
        <w:rPr>
          <w:rFonts w:cs="Arial"/>
          <w:sz w:val="24"/>
          <w:szCs w:val="24"/>
        </w:rPr>
        <w:t xml:space="preserve"> HZ university of applied sciences</w:t>
      </w:r>
    </w:p>
    <w:p w:rsidR="00D73FA0" w:rsidRPr="00774DCF" w:rsidRDefault="00D73FA0" w:rsidP="00D73FA0">
      <w:pPr>
        <w:pStyle w:val="Geenafstand"/>
        <w:rPr>
          <w:rFonts w:cs="Arial"/>
          <w:b/>
          <w:iCs/>
          <w:sz w:val="24"/>
          <w:szCs w:val="24"/>
        </w:rPr>
      </w:pPr>
    </w:p>
    <w:p w:rsidR="00D73FA0" w:rsidRPr="00774DCF" w:rsidRDefault="00D73FA0" w:rsidP="00D73FA0">
      <w:pPr>
        <w:pStyle w:val="Geenafstand"/>
        <w:rPr>
          <w:rFonts w:cs="Arial"/>
          <w:sz w:val="24"/>
          <w:szCs w:val="24"/>
        </w:rPr>
      </w:pPr>
      <w:r w:rsidRPr="00774DCF">
        <w:rPr>
          <w:rFonts w:cs="Arial"/>
          <w:bCs/>
          <w:i/>
          <w:sz w:val="24"/>
          <w:szCs w:val="24"/>
        </w:rPr>
        <w:t>Client</w:t>
      </w:r>
      <w:r w:rsidRPr="00774DCF">
        <w:rPr>
          <w:rFonts w:cs="Arial"/>
          <w:b/>
          <w:iCs/>
          <w:sz w:val="24"/>
          <w:szCs w:val="24"/>
        </w:rPr>
        <w:t xml:space="preserve"> : </w:t>
      </w:r>
      <w:proofErr w:type="spellStart"/>
      <w:r w:rsidRPr="00774DCF">
        <w:rPr>
          <w:rFonts w:cs="Arial"/>
          <w:sz w:val="24"/>
          <w:szCs w:val="24"/>
        </w:rPr>
        <w:t>Wageningen</w:t>
      </w:r>
      <w:proofErr w:type="spellEnd"/>
      <w:r w:rsidRPr="00774DCF">
        <w:rPr>
          <w:rFonts w:cs="Arial"/>
          <w:sz w:val="24"/>
          <w:szCs w:val="24"/>
        </w:rPr>
        <w:t xml:space="preserve"> Marine Research</w:t>
      </w:r>
    </w:p>
    <w:p w:rsidR="00D73FA0" w:rsidRPr="00774DCF" w:rsidRDefault="00D73FA0" w:rsidP="00D73FA0">
      <w:pPr>
        <w:pStyle w:val="Geenafstand"/>
        <w:rPr>
          <w:rFonts w:cs="Arial"/>
          <w:i/>
          <w:iCs/>
          <w:sz w:val="24"/>
          <w:szCs w:val="24"/>
        </w:rPr>
      </w:pPr>
    </w:p>
    <w:p w:rsidR="00D73FA0" w:rsidRPr="00774DCF" w:rsidRDefault="00D73FA0" w:rsidP="00D73FA0">
      <w:pPr>
        <w:pStyle w:val="Geenafstand"/>
        <w:rPr>
          <w:rFonts w:cs="Arial"/>
          <w:sz w:val="24"/>
          <w:szCs w:val="24"/>
        </w:rPr>
      </w:pPr>
      <w:r w:rsidRPr="00774DCF">
        <w:rPr>
          <w:rFonts w:cs="Arial"/>
          <w:i/>
          <w:iCs/>
          <w:sz w:val="24"/>
          <w:szCs w:val="24"/>
        </w:rPr>
        <w:t>WMR supervisor</w:t>
      </w:r>
      <w:r w:rsidRPr="00774DCF">
        <w:rPr>
          <w:rFonts w:cs="Arial"/>
          <w:sz w:val="24"/>
          <w:szCs w:val="24"/>
        </w:rPr>
        <w:t xml:space="preserve">: Martine van den </w:t>
      </w:r>
      <w:proofErr w:type="spellStart"/>
      <w:r w:rsidRPr="00774DCF">
        <w:rPr>
          <w:rFonts w:cs="Arial"/>
          <w:sz w:val="24"/>
          <w:szCs w:val="24"/>
        </w:rPr>
        <w:t>Heuvel</w:t>
      </w:r>
      <w:proofErr w:type="spellEnd"/>
      <w:r w:rsidRPr="00774DCF">
        <w:rPr>
          <w:rFonts w:cs="Arial"/>
          <w:sz w:val="24"/>
          <w:szCs w:val="24"/>
        </w:rPr>
        <w:t xml:space="preserve"> - </w:t>
      </w:r>
      <w:proofErr w:type="spellStart"/>
      <w:r w:rsidRPr="00774DCF">
        <w:rPr>
          <w:rFonts w:cs="Arial"/>
          <w:sz w:val="24"/>
          <w:szCs w:val="24"/>
        </w:rPr>
        <w:t>Greve</w:t>
      </w:r>
      <w:proofErr w:type="spellEnd"/>
    </w:p>
    <w:p w:rsidR="00D73FA0" w:rsidRPr="00774DCF" w:rsidRDefault="00D73FA0" w:rsidP="00D73FA0">
      <w:pPr>
        <w:pStyle w:val="Geenafstand"/>
        <w:rPr>
          <w:rFonts w:cs="Arial"/>
          <w:i/>
          <w:iCs/>
          <w:sz w:val="24"/>
          <w:szCs w:val="24"/>
        </w:rPr>
      </w:pPr>
    </w:p>
    <w:p w:rsidR="00D73FA0" w:rsidRPr="00774DCF" w:rsidRDefault="00D73FA0" w:rsidP="00D73FA0">
      <w:pPr>
        <w:pStyle w:val="Geenafstand"/>
        <w:rPr>
          <w:rFonts w:cs="Arial"/>
          <w:sz w:val="24"/>
          <w:szCs w:val="24"/>
        </w:rPr>
      </w:pPr>
      <w:r w:rsidRPr="00774DCF">
        <w:rPr>
          <w:rFonts w:cs="Arial"/>
          <w:i/>
          <w:iCs/>
          <w:sz w:val="24"/>
          <w:szCs w:val="24"/>
        </w:rPr>
        <w:t>HZ university supervisor</w:t>
      </w:r>
      <w:r w:rsidRPr="00774DCF">
        <w:rPr>
          <w:rFonts w:cs="Arial"/>
          <w:sz w:val="24"/>
          <w:szCs w:val="24"/>
        </w:rPr>
        <w:t>: lecturer  A van den Brink.</w:t>
      </w:r>
    </w:p>
    <w:p w:rsidR="00D73FA0" w:rsidRPr="00774DCF" w:rsidRDefault="00D73FA0" w:rsidP="00D73FA0">
      <w:pPr>
        <w:pStyle w:val="Geenafstand"/>
        <w:rPr>
          <w:rFonts w:cs="Arial"/>
          <w:sz w:val="24"/>
          <w:szCs w:val="24"/>
        </w:rPr>
      </w:pPr>
    </w:p>
    <w:p w:rsidR="00D73FA0" w:rsidRPr="00774DCF" w:rsidRDefault="00D73FA0" w:rsidP="00D73FA0">
      <w:pPr>
        <w:pStyle w:val="Geenafstand"/>
        <w:rPr>
          <w:rStyle w:val="Hyperlink"/>
          <w:rFonts w:cs="Arial"/>
          <w:sz w:val="24"/>
          <w:szCs w:val="24"/>
        </w:rPr>
      </w:pPr>
      <w:r w:rsidRPr="00774DCF">
        <w:rPr>
          <w:rStyle w:val="go"/>
          <w:rFonts w:cs="Arial"/>
          <w:i/>
          <w:iCs/>
          <w:sz w:val="24"/>
          <w:szCs w:val="24"/>
        </w:rPr>
        <w:t>E</w:t>
      </w:r>
      <w:r w:rsidRPr="00774DCF">
        <w:rPr>
          <w:rStyle w:val="go"/>
          <w:rFonts w:cs="Arial"/>
          <w:sz w:val="24"/>
          <w:szCs w:val="24"/>
        </w:rPr>
        <w:t>-</w:t>
      </w:r>
      <w:r w:rsidRPr="00774DCF">
        <w:rPr>
          <w:rStyle w:val="go"/>
          <w:rFonts w:cs="Arial"/>
          <w:i/>
          <w:iCs/>
          <w:sz w:val="24"/>
          <w:szCs w:val="24"/>
        </w:rPr>
        <w:t>Mail</w:t>
      </w:r>
      <w:r w:rsidRPr="00774DCF">
        <w:rPr>
          <w:rStyle w:val="go"/>
          <w:rFonts w:cs="Arial"/>
          <w:sz w:val="24"/>
          <w:szCs w:val="24"/>
        </w:rPr>
        <w:t xml:space="preserve"> </w:t>
      </w:r>
      <w:r w:rsidRPr="00774DCF">
        <w:rPr>
          <w:rStyle w:val="go"/>
          <w:rFonts w:cs="Arial"/>
          <w:i/>
          <w:iCs/>
          <w:sz w:val="24"/>
          <w:szCs w:val="24"/>
        </w:rPr>
        <w:t>HZ university supervisor</w:t>
      </w:r>
      <w:r w:rsidRPr="00774DCF">
        <w:rPr>
          <w:rStyle w:val="go"/>
          <w:rFonts w:cs="Arial"/>
          <w:sz w:val="24"/>
          <w:szCs w:val="24"/>
        </w:rPr>
        <w:t xml:space="preserve">: </w:t>
      </w:r>
      <w:r w:rsidRPr="00774DCF">
        <w:rPr>
          <w:rFonts w:cs="Arial"/>
          <w:sz w:val="24"/>
          <w:szCs w:val="24"/>
        </w:rPr>
        <w:t>Brin0023@hz.nl</w:t>
      </w:r>
    </w:p>
    <w:p w:rsidR="00D73FA0" w:rsidRPr="00774DCF" w:rsidRDefault="00D73FA0" w:rsidP="00D73FA0">
      <w:pPr>
        <w:pStyle w:val="Geenafstand"/>
        <w:rPr>
          <w:lang w:val="de-DE"/>
        </w:rPr>
      </w:pPr>
    </w:p>
    <w:p w:rsidR="00D73FA0" w:rsidRDefault="00D73FA0" w:rsidP="00D73FA0">
      <w:pPr>
        <w:pStyle w:val="Geenafstand"/>
      </w:pPr>
      <w:r w:rsidRPr="000071F4">
        <w:rPr>
          <w:i/>
        </w:rPr>
        <w:t>Version:</w:t>
      </w:r>
      <w:r>
        <w:rPr>
          <w:i/>
        </w:rPr>
        <w:t xml:space="preserve"> </w:t>
      </w:r>
      <w:r>
        <w:t>1.0</w:t>
      </w:r>
    </w:p>
    <w:p w:rsidR="00D73FA0" w:rsidRDefault="00C54498">
      <w:r>
        <w:rPr>
          <w:noProof/>
          <w:lang w:val="nl-NL" w:eastAsia="nl-NL"/>
        </w:rPr>
        <w:drawing>
          <wp:anchor distT="0" distB="0" distL="114300" distR="114300" simplePos="0" relativeHeight="251706368" behindDoc="1" locked="0" layoutInCell="1" allowOverlap="1" wp14:anchorId="11C94AB1" wp14:editId="72432A29">
            <wp:simplePos x="0" y="0"/>
            <wp:positionH relativeFrom="column">
              <wp:posOffset>-255905</wp:posOffset>
            </wp:positionH>
            <wp:positionV relativeFrom="paragraph">
              <wp:posOffset>2850515</wp:posOffset>
            </wp:positionV>
            <wp:extent cx="2631440" cy="874395"/>
            <wp:effectExtent l="0" t="0" r="0" b="1905"/>
            <wp:wrapSquare wrapText="bothSides"/>
            <wp:docPr id="295" name="Afbeelding 295" descr="http://www.allesisgezondheid.nl/sites/default/files/media/partner/Nieuw%20logo%20Hogeschool%20Zeeland_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esisgezondheid.nl/sites/default/files/media/partner/Nieuw%20logo%20Hogeschool%20Zeeland_0.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144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02272" behindDoc="1" locked="0" layoutInCell="1" allowOverlap="1" wp14:anchorId="4AF31BA7" wp14:editId="6B78BBCB">
            <wp:simplePos x="0" y="0"/>
            <wp:positionH relativeFrom="column">
              <wp:posOffset>3326765</wp:posOffset>
            </wp:positionH>
            <wp:positionV relativeFrom="paragraph">
              <wp:posOffset>2847340</wp:posOffset>
            </wp:positionV>
            <wp:extent cx="2828925" cy="784225"/>
            <wp:effectExtent l="0" t="0" r="9525" b="0"/>
            <wp:wrapTight wrapText="bothSides">
              <wp:wrapPolygon edited="0">
                <wp:start x="0" y="0"/>
                <wp:lineTo x="0" y="20988"/>
                <wp:lineTo x="21527" y="20988"/>
                <wp:lineTo x="21527" y="0"/>
                <wp:lineTo x="0" y="0"/>
              </wp:wrapPolygon>
            </wp:wrapTight>
            <wp:docPr id="291" name="Afbeelding 291" descr="Afbeeldingsresultaat voor wageningen marine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ageningen marine resea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FA0">
        <w:br w:type="page"/>
      </w:r>
    </w:p>
    <w:p w:rsidR="00D73FA0" w:rsidRDefault="00140678" w:rsidP="00D73FA0">
      <w:pPr>
        <w:pStyle w:val="Kop1"/>
      </w:pPr>
      <w:bookmarkStart w:id="0" w:name="_Toc476309343"/>
      <w:bookmarkStart w:id="1" w:name="_Toc483224444"/>
      <w:bookmarkStart w:id="2" w:name="_Toc498423593"/>
      <w:r>
        <w:lastRenderedPageBreak/>
        <w:t>S</w:t>
      </w:r>
      <w:r w:rsidR="00D73FA0">
        <w:t>ummary</w:t>
      </w:r>
      <w:bookmarkEnd w:id="0"/>
      <w:bookmarkEnd w:id="1"/>
      <w:bookmarkEnd w:id="2"/>
    </w:p>
    <w:p w:rsidR="007F579B" w:rsidRPr="004F636A" w:rsidRDefault="007F579B" w:rsidP="007F579B">
      <w:pPr>
        <w:pStyle w:val="Geenafstand"/>
      </w:pPr>
      <w:r w:rsidRPr="00415CF1">
        <w:t xml:space="preserve">Daily life is greatly influenced by </w:t>
      </w:r>
      <w:r>
        <w:t>fossil fuels.</w:t>
      </w:r>
      <w:r w:rsidR="006475FC">
        <w:t xml:space="preserve"> </w:t>
      </w:r>
      <w:r>
        <w:t>New technological inventions and the reduction of the ice coverage due to climate change makes it possible for humans to be present and undertake activities, such as gathering oil in previously inaccessible areas like the North Pole</w:t>
      </w:r>
      <w:sdt>
        <w:sdtPr>
          <w:id w:val="557439064"/>
          <w:citation/>
        </w:sdtPr>
        <w:sdtEndPr/>
        <w:sdtContent>
          <w:r>
            <w:fldChar w:fldCharType="begin"/>
          </w:r>
          <w:r>
            <w:instrText xml:space="preserve"> CITATION Sag16 \l 2057 </w:instrText>
          </w:r>
          <w:r>
            <w:fldChar w:fldCharType="separate"/>
          </w:r>
          <w:r w:rsidR="00C24FA7">
            <w:rPr>
              <w:noProof/>
            </w:rPr>
            <w:t xml:space="preserve"> </w:t>
          </w:r>
          <w:r w:rsidR="00C24FA7" w:rsidRPr="00C24FA7">
            <w:rPr>
              <w:noProof/>
            </w:rPr>
            <w:t>(Sagerup, Nahrgang, Frantzen, Larsen, &amp; Geraudie, 2016)</w:t>
          </w:r>
          <w:r>
            <w:fldChar w:fldCharType="end"/>
          </w:r>
        </w:sdtContent>
      </w:sdt>
      <w:r>
        <w:t xml:space="preserve">. </w:t>
      </w:r>
      <w:r w:rsidRPr="007F579B">
        <w:t>However, oil drilling goes alongside a few dangers. When a spill is caused oil will discharge into the Arctic waters where it will present itself as t</w:t>
      </w:r>
      <w:r>
        <w:t xml:space="preserve">oxic towards aquatic organisms. </w:t>
      </w:r>
      <w:r>
        <w:rPr>
          <w:lang w:val="en-GB"/>
        </w:rPr>
        <w:t>Because of low temperatures and extreme seasonality the polar regions have a low ecological recovery rate.</w:t>
      </w:r>
      <w:r w:rsidRPr="00774DCF">
        <w:t xml:space="preserve"> The effect of temperature on the ac</w:t>
      </w:r>
      <w:r>
        <w:t xml:space="preserve">ute toxicity of marine fuel oil with type DMA has already been tested on the amphipod species </w:t>
      </w:r>
      <w:r>
        <w:rPr>
          <w:i/>
        </w:rPr>
        <w:t xml:space="preserve">G. </w:t>
      </w:r>
      <w:proofErr w:type="spellStart"/>
      <w:r>
        <w:rPr>
          <w:i/>
        </w:rPr>
        <w:t>locusta</w:t>
      </w:r>
      <w:proofErr w:type="spellEnd"/>
      <w:r>
        <w:rPr>
          <w:i/>
        </w:rPr>
        <w:t xml:space="preserve"> &amp; G. </w:t>
      </w:r>
      <w:proofErr w:type="spellStart"/>
      <w:r>
        <w:rPr>
          <w:i/>
        </w:rPr>
        <w:t>setosus</w:t>
      </w:r>
      <w:proofErr w:type="spellEnd"/>
      <w:r w:rsidR="006475FC">
        <w:rPr>
          <w:i/>
        </w:rPr>
        <w:t xml:space="preserve">. </w:t>
      </w:r>
      <w:r w:rsidR="006475FC">
        <w:t>This</w:t>
      </w:r>
      <w:r w:rsidR="004F636A">
        <w:t xml:space="preserve"> research showed that the Arctic amphipod species </w:t>
      </w:r>
      <w:r w:rsidR="004F636A">
        <w:rPr>
          <w:i/>
        </w:rPr>
        <w:t xml:space="preserve">G. </w:t>
      </w:r>
      <w:proofErr w:type="spellStart"/>
      <w:r w:rsidR="004F636A">
        <w:rPr>
          <w:i/>
        </w:rPr>
        <w:t>setosus</w:t>
      </w:r>
      <w:proofErr w:type="spellEnd"/>
      <w:r w:rsidR="004F636A">
        <w:t xml:space="preserve"> has a lower sensitivity to marine fuel oil than the temperate </w:t>
      </w:r>
      <w:r w:rsidR="004F636A">
        <w:rPr>
          <w:i/>
        </w:rPr>
        <w:t xml:space="preserve">G. </w:t>
      </w:r>
      <w:proofErr w:type="spellStart"/>
      <w:r w:rsidR="004F636A">
        <w:rPr>
          <w:i/>
        </w:rPr>
        <w:t>locusta</w:t>
      </w:r>
      <w:proofErr w:type="spellEnd"/>
      <w:r w:rsidR="004F636A">
        <w:rPr>
          <w:i/>
        </w:rPr>
        <w:t>.</w:t>
      </w:r>
      <w:r w:rsidR="004F636A">
        <w:rPr>
          <w:b/>
          <w:i/>
        </w:rPr>
        <w:t xml:space="preserve"> </w:t>
      </w:r>
      <w:r w:rsidR="004F636A">
        <w:t xml:space="preserve">It is suspected that this lower sensitivity has something to do with a difference </w:t>
      </w:r>
      <w:r w:rsidR="006475FC">
        <w:t xml:space="preserve">in </w:t>
      </w:r>
      <w:r w:rsidR="004F636A">
        <w:t>lipid concentration and/or composition.</w:t>
      </w:r>
      <w:r w:rsidR="004F636A" w:rsidRPr="004F636A">
        <w:t xml:space="preserve"> </w:t>
      </w:r>
      <w:r w:rsidR="004F636A">
        <w:t>A</w:t>
      </w:r>
      <w:r w:rsidR="006475FC">
        <w:t>nother</w:t>
      </w:r>
      <w:r w:rsidR="004F636A">
        <w:t xml:space="preserve"> study showed the possibility of using medical test kits to </w:t>
      </w:r>
      <w:r w:rsidR="006475FC">
        <w:t>determine</w:t>
      </w:r>
      <w:r w:rsidR="004F636A">
        <w:t xml:space="preserve"> lipid composition in marine invertebrates. These test kits are normally used for researching the blood or tissue of mammals but if possible to use on marine invertebrates, the test kits can save time as well as money. This research will therefore also investigate the use and profitability of the medical test kits.</w:t>
      </w:r>
      <w:r w:rsidR="006475FC">
        <w:t xml:space="preserve"> Two test kits were tested. These test kits were the</w:t>
      </w:r>
      <w:r w:rsidR="006475FC" w:rsidRPr="006475FC">
        <w:t xml:space="preserve"> phosphatidylcholine</w:t>
      </w:r>
      <w:r w:rsidR="006475FC">
        <w:t xml:space="preserve"> - and</w:t>
      </w:r>
      <w:r w:rsidR="006475FC" w:rsidRPr="006475FC">
        <w:t xml:space="preserve"> </w:t>
      </w:r>
      <w:r w:rsidR="006475FC">
        <w:t>t</w:t>
      </w:r>
      <w:r w:rsidR="006475FC" w:rsidRPr="006475FC">
        <w:t>riglyceride</w:t>
      </w:r>
      <w:r w:rsidR="006475FC">
        <w:t xml:space="preserve"> colorimetric assay kits. These two kits were chosen because according to literature the </w:t>
      </w:r>
      <w:proofErr w:type="spellStart"/>
      <w:r w:rsidR="006475FC" w:rsidRPr="006475FC">
        <w:rPr>
          <w:i/>
        </w:rPr>
        <w:t>Gammarus</w:t>
      </w:r>
      <w:proofErr w:type="spellEnd"/>
      <w:r w:rsidR="006475FC" w:rsidRPr="006475FC">
        <w:rPr>
          <w:i/>
        </w:rPr>
        <w:t xml:space="preserve"> sp.</w:t>
      </w:r>
      <w:r w:rsidR="006475FC">
        <w:rPr>
          <w:i/>
        </w:rPr>
        <w:t xml:space="preserve"> </w:t>
      </w:r>
      <w:r w:rsidR="006475FC">
        <w:t>would show the biggest differences</w:t>
      </w:r>
      <w:r w:rsidR="00E50EBA">
        <w:t xml:space="preserve"> within these lipid classes. </w:t>
      </w:r>
      <w:r w:rsidR="006475FC">
        <w:t xml:space="preserve"> </w:t>
      </w:r>
      <w:r w:rsidR="005A2F55">
        <w:t xml:space="preserve">When researched the arctic species contained more lipid in total and also a higher triglyceride content, the differences in phosphatidylcholine content are small. There can be concluded that the higher total lipid content and/or the higher triglyceride content in the Arctic </w:t>
      </w:r>
      <w:r w:rsidR="005A2F55">
        <w:rPr>
          <w:i/>
        </w:rPr>
        <w:t xml:space="preserve">G. </w:t>
      </w:r>
      <w:proofErr w:type="spellStart"/>
      <w:r w:rsidR="005A2F55">
        <w:rPr>
          <w:i/>
        </w:rPr>
        <w:t>setosus</w:t>
      </w:r>
      <w:proofErr w:type="spellEnd"/>
      <w:r w:rsidR="005A2F55">
        <w:rPr>
          <w:i/>
        </w:rPr>
        <w:t xml:space="preserve"> </w:t>
      </w:r>
      <w:r w:rsidR="005A2F55">
        <w:t xml:space="preserve">explains the increase in oil toxicity, however it shows a possible answer which needs more research which can be done by using </w:t>
      </w:r>
      <w:r w:rsidR="00140678">
        <w:t>medical test kits.</w:t>
      </w:r>
      <w:r w:rsidR="005A2F55">
        <w:t xml:space="preserve">  </w:t>
      </w:r>
      <w:r w:rsidR="006475FC">
        <w:t xml:space="preserve">  </w:t>
      </w:r>
    </w:p>
    <w:p w:rsidR="004F636A" w:rsidRDefault="004F636A">
      <w:r>
        <w:rPr>
          <w:b/>
          <w:bCs/>
        </w:rPr>
        <w:br w:type="page"/>
      </w:r>
    </w:p>
    <w:sdt>
      <w:sdtPr>
        <w:rPr>
          <w:rFonts w:ascii="Verdana" w:eastAsiaTheme="minorHAnsi" w:hAnsi="Verdana" w:cstheme="minorBidi"/>
          <w:b w:val="0"/>
          <w:bCs w:val="0"/>
          <w:color w:val="auto"/>
          <w:sz w:val="17"/>
          <w:szCs w:val="22"/>
          <w:lang w:val="en-GB" w:eastAsia="en-US"/>
        </w:rPr>
        <w:id w:val="-300998552"/>
        <w:docPartObj>
          <w:docPartGallery w:val="Table of Contents"/>
          <w:docPartUnique/>
        </w:docPartObj>
      </w:sdtPr>
      <w:sdtEndPr>
        <w:rPr>
          <w:noProof/>
        </w:rPr>
      </w:sdtEndPr>
      <w:sdtContent>
        <w:p w:rsidR="00D73FA0" w:rsidRDefault="00D73FA0">
          <w:pPr>
            <w:pStyle w:val="Kopvaninhoudsopgave"/>
          </w:pPr>
          <w:r>
            <w:t>Table of Contents</w:t>
          </w:r>
        </w:p>
        <w:p w:rsidR="00D73500" w:rsidRDefault="00D73FA0">
          <w:pPr>
            <w:pStyle w:val="Inhopg1"/>
            <w:tabs>
              <w:tab w:val="right" w:leader="dot" w:pos="9062"/>
            </w:tabs>
            <w:rPr>
              <w:rFonts w:asciiTheme="minorHAnsi" w:eastAsiaTheme="minorEastAsia" w:hAnsiTheme="minorHAnsi"/>
              <w:noProof/>
              <w:sz w:val="22"/>
              <w:lang w:val="nl-NL" w:eastAsia="nl-NL"/>
            </w:rPr>
          </w:pPr>
          <w:r>
            <w:fldChar w:fldCharType="begin"/>
          </w:r>
          <w:r>
            <w:instrText xml:space="preserve"> TOC \o "1-3" \h \z \u </w:instrText>
          </w:r>
          <w:r>
            <w:fldChar w:fldCharType="separate"/>
          </w:r>
          <w:hyperlink w:anchor="_Toc498423593" w:history="1">
            <w:r w:rsidR="00D73500" w:rsidRPr="005F7D5A">
              <w:rPr>
                <w:rStyle w:val="Hyperlink"/>
                <w:noProof/>
              </w:rPr>
              <w:t>summary</w:t>
            </w:r>
            <w:r w:rsidR="00D73500">
              <w:rPr>
                <w:noProof/>
                <w:webHidden/>
              </w:rPr>
              <w:tab/>
            </w:r>
            <w:r w:rsidR="00D73500">
              <w:rPr>
                <w:noProof/>
                <w:webHidden/>
              </w:rPr>
              <w:fldChar w:fldCharType="begin"/>
            </w:r>
            <w:r w:rsidR="00D73500">
              <w:rPr>
                <w:noProof/>
                <w:webHidden/>
              </w:rPr>
              <w:instrText xml:space="preserve"> PAGEREF _Toc498423593 \h </w:instrText>
            </w:r>
            <w:r w:rsidR="00D73500">
              <w:rPr>
                <w:noProof/>
                <w:webHidden/>
              </w:rPr>
            </w:r>
            <w:r w:rsidR="00D73500">
              <w:rPr>
                <w:noProof/>
                <w:webHidden/>
              </w:rPr>
              <w:fldChar w:fldCharType="separate"/>
            </w:r>
            <w:r w:rsidR="00D73500">
              <w:rPr>
                <w:noProof/>
                <w:webHidden/>
              </w:rPr>
              <w:t>2</w:t>
            </w:r>
            <w:r w:rsidR="00D73500">
              <w:rPr>
                <w:noProof/>
                <w:webHidden/>
              </w:rPr>
              <w:fldChar w:fldCharType="end"/>
            </w:r>
          </w:hyperlink>
        </w:p>
        <w:p w:rsidR="00D73500" w:rsidRDefault="003B3B1B">
          <w:pPr>
            <w:pStyle w:val="Inhopg1"/>
            <w:tabs>
              <w:tab w:val="left" w:pos="660"/>
              <w:tab w:val="right" w:leader="dot" w:pos="9062"/>
            </w:tabs>
            <w:rPr>
              <w:rFonts w:asciiTheme="minorHAnsi" w:eastAsiaTheme="minorEastAsia" w:hAnsiTheme="minorHAnsi"/>
              <w:noProof/>
              <w:sz w:val="22"/>
              <w:lang w:val="nl-NL" w:eastAsia="nl-NL"/>
            </w:rPr>
          </w:pPr>
          <w:hyperlink w:anchor="_Toc498423594" w:history="1">
            <w:r w:rsidR="00D73500" w:rsidRPr="005F7D5A">
              <w:rPr>
                <w:rStyle w:val="Hyperlink"/>
                <w:noProof/>
              </w:rPr>
              <w:t>1.0</w:t>
            </w:r>
            <w:r w:rsidR="00D73500">
              <w:rPr>
                <w:rFonts w:asciiTheme="minorHAnsi" w:eastAsiaTheme="minorEastAsia" w:hAnsiTheme="minorHAnsi"/>
                <w:noProof/>
                <w:sz w:val="22"/>
                <w:lang w:val="nl-NL" w:eastAsia="nl-NL"/>
              </w:rPr>
              <w:tab/>
            </w:r>
            <w:r w:rsidR="00D73500" w:rsidRPr="005F7D5A">
              <w:rPr>
                <w:rStyle w:val="Hyperlink"/>
                <w:noProof/>
              </w:rPr>
              <w:t>Introduction</w:t>
            </w:r>
            <w:r w:rsidR="00D73500">
              <w:rPr>
                <w:noProof/>
                <w:webHidden/>
              </w:rPr>
              <w:tab/>
            </w:r>
            <w:r w:rsidR="00D73500">
              <w:rPr>
                <w:noProof/>
                <w:webHidden/>
              </w:rPr>
              <w:fldChar w:fldCharType="begin"/>
            </w:r>
            <w:r w:rsidR="00D73500">
              <w:rPr>
                <w:noProof/>
                <w:webHidden/>
              </w:rPr>
              <w:instrText xml:space="preserve"> PAGEREF _Toc498423594 \h </w:instrText>
            </w:r>
            <w:r w:rsidR="00D73500">
              <w:rPr>
                <w:noProof/>
                <w:webHidden/>
              </w:rPr>
            </w:r>
            <w:r w:rsidR="00D73500">
              <w:rPr>
                <w:noProof/>
                <w:webHidden/>
              </w:rPr>
              <w:fldChar w:fldCharType="separate"/>
            </w:r>
            <w:r w:rsidR="00D73500">
              <w:rPr>
                <w:noProof/>
                <w:webHidden/>
              </w:rPr>
              <w:t>4</w:t>
            </w:r>
            <w:r w:rsidR="00D73500">
              <w:rPr>
                <w:noProof/>
                <w:webHidden/>
              </w:rPr>
              <w:fldChar w:fldCharType="end"/>
            </w:r>
          </w:hyperlink>
        </w:p>
        <w:p w:rsidR="00D73500" w:rsidRDefault="003B3B1B">
          <w:pPr>
            <w:pStyle w:val="Inhopg2"/>
            <w:tabs>
              <w:tab w:val="left" w:pos="880"/>
              <w:tab w:val="right" w:leader="dot" w:pos="9062"/>
            </w:tabs>
            <w:rPr>
              <w:rFonts w:asciiTheme="minorHAnsi" w:eastAsiaTheme="minorEastAsia" w:hAnsiTheme="minorHAnsi"/>
              <w:noProof/>
              <w:sz w:val="22"/>
              <w:lang w:val="nl-NL" w:eastAsia="nl-NL"/>
            </w:rPr>
          </w:pPr>
          <w:hyperlink w:anchor="_Toc498423595" w:history="1">
            <w:r w:rsidR="00D73500" w:rsidRPr="005F7D5A">
              <w:rPr>
                <w:rStyle w:val="Hyperlink"/>
                <w:noProof/>
              </w:rPr>
              <w:t>1.1</w:t>
            </w:r>
            <w:r w:rsidR="00D73500">
              <w:rPr>
                <w:rFonts w:asciiTheme="minorHAnsi" w:eastAsiaTheme="minorEastAsia" w:hAnsiTheme="minorHAnsi"/>
                <w:noProof/>
                <w:sz w:val="22"/>
                <w:lang w:val="nl-NL" w:eastAsia="nl-NL"/>
              </w:rPr>
              <w:tab/>
            </w:r>
            <w:r w:rsidR="00D73500" w:rsidRPr="005F7D5A">
              <w:rPr>
                <w:rStyle w:val="Hyperlink"/>
                <w:noProof/>
              </w:rPr>
              <w:t>research questions.</w:t>
            </w:r>
            <w:r w:rsidR="00D73500">
              <w:rPr>
                <w:noProof/>
                <w:webHidden/>
              </w:rPr>
              <w:tab/>
            </w:r>
            <w:r w:rsidR="00D73500">
              <w:rPr>
                <w:noProof/>
                <w:webHidden/>
              </w:rPr>
              <w:fldChar w:fldCharType="begin"/>
            </w:r>
            <w:r w:rsidR="00D73500">
              <w:rPr>
                <w:noProof/>
                <w:webHidden/>
              </w:rPr>
              <w:instrText xml:space="preserve"> PAGEREF _Toc498423595 \h </w:instrText>
            </w:r>
            <w:r w:rsidR="00D73500">
              <w:rPr>
                <w:noProof/>
                <w:webHidden/>
              </w:rPr>
            </w:r>
            <w:r w:rsidR="00D73500">
              <w:rPr>
                <w:noProof/>
                <w:webHidden/>
              </w:rPr>
              <w:fldChar w:fldCharType="separate"/>
            </w:r>
            <w:r w:rsidR="00D73500">
              <w:rPr>
                <w:noProof/>
                <w:webHidden/>
              </w:rPr>
              <w:t>5</w:t>
            </w:r>
            <w:r w:rsidR="00D73500">
              <w:rPr>
                <w:noProof/>
                <w:webHidden/>
              </w:rPr>
              <w:fldChar w:fldCharType="end"/>
            </w:r>
          </w:hyperlink>
        </w:p>
        <w:p w:rsidR="00D73500" w:rsidRDefault="003B3B1B">
          <w:pPr>
            <w:pStyle w:val="Inhopg1"/>
            <w:tabs>
              <w:tab w:val="left" w:pos="660"/>
              <w:tab w:val="right" w:leader="dot" w:pos="9062"/>
            </w:tabs>
            <w:rPr>
              <w:rFonts w:asciiTheme="minorHAnsi" w:eastAsiaTheme="minorEastAsia" w:hAnsiTheme="minorHAnsi"/>
              <w:noProof/>
              <w:sz w:val="22"/>
              <w:lang w:val="nl-NL" w:eastAsia="nl-NL"/>
            </w:rPr>
          </w:pPr>
          <w:hyperlink w:anchor="_Toc498423596" w:history="1">
            <w:r w:rsidR="00D73500" w:rsidRPr="005F7D5A">
              <w:rPr>
                <w:rStyle w:val="Hyperlink"/>
                <w:noProof/>
              </w:rPr>
              <w:t>2.0</w:t>
            </w:r>
            <w:r w:rsidR="00D73500">
              <w:rPr>
                <w:rFonts w:asciiTheme="minorHAnsi" w:eastAsiaTheme="minorEastAsia" w:hAnsiTheme="minorHAnsi"/>
                <w:noProof/>
                <w:sz w:val="22"/>
                <w:lang w:val="nl-NL" w:eastAsia="nl-NL"/>
              </w:rPr>
              <w:tab/>
            </w:r>
            <w:r w:rsidR="00D73500" w:rsidRPr="005F7D5A">
              <w:rPr>
                <w:rStyle w:val="Hyperlink"/>
                <w:noProof/>
              </w:rPr>
              <w:t>background.</w:t>
            </w:r>
            <w:r w:rsidR="00D73500">
              <w:rPr>
                <w:noProof/>
                <w:webHidden/>
              </w:rPr>
              <w:tab/>
            </w:r>
            <w:r w:rsidR="00D73500">
              <w:rPr>
                <w:noProof/>
                <w:webHidden/>
              </w:rPr>
              <w:fldChar w:fldCharType="begin"/>
            </w:r>
            <w:r w:rsidR="00D73500">
              <w:rPr>
                <w:noProof/>
                <w:webHidden/>
              </w:rPr>
              <w:instrText xml:space="preserve"> PAGEREF _Toc498423596 \h </w:instrText>
            </w:r>
            <w:r w:rsidR="00D73500">
              <w:rPr>
                <w:noProof/>
                <w:webHidden/>
              </w:rPr>
            </w:r>
            <w:r w:rsidR="00D73500">
              <w:rPr>
                <w:noProof/>
                <w:webHidden/>
              </w:rPr>
              <w:fldChar w:fldCharType="separate"/>
            </w:r>
            <w:r w:rsidR="00D73500">
              <w:rPr>
                <w:noProof/>
                <w:webHidden/>
              </w:rPr>
              <w:t>6</w:t>
            </w:r>
            <w:r w:rsidR="00D73500">
              <w:rPr>
                <w:noProof/>
                <w:webHidden/>
              </w:rPr>
              <w:fldChar w:fldCharType="end"/>
            </w:r>
          </w:hyperlink>
        </w:p>
        <w:p w:rsidR="00D73500" w:rsidRDefault="003B3B1B">
          <w:pPr>
            <w:pStyle w:val="Inhopg2"/>
            <w:tabs>
              <w:tab w:val="right" w:leader="dot" w:pos="9062"/>
            </w:tabs>
            <w:rPr>
              <w:rFonts w:asciiTheme="minorHAnsi" w:eastAsiaTheme="minorEastAsia" w:hAnsiTheme="minorHAnsi"/>
              <w:noProof/>
              <w:sz w:val="22"/>
              <w:lang w:val="nl-NL" w:eastAsia="nl-NL"/>
            </w:rPr>
          </w:pPr>
          <w:hyperlink w:anchor="_Toc498423597" w:history="1">
            <w:r w:rsidR="00D73500" w:rsidRPr="005F7D5A">
              <w:rPr>
                <w:rStyle w:val="Hyperlink"/>
                <w:noProof/>
              </w:rPr>
              <w:t>2.1 research species.</w:t>
            </w:r>
            <w:r w:rsidR="00D73500">
              <w:rPr>
                <w:noProof/>
                <w:webHidden/>
              </w:rPr>
              <w:tab/>
            </w:r>
            <w:r w:rsidR="00D73500">
              <w:rPr>
                <w:noProof/>
                <w:webHidden/>
              </w:rPr>
              <w:fldChar w:fldCharType="begin"/>
            </w:r>
            <w:r w:rsidR="00D73500">
              <w:rPr>
                <w:noProof/>
                <w:webHidden/>
              </w:rPr>
              <w:instrText xml:space="preserve"> PAGEREF _Toc498423597 \h </w:instrText>
            </w:r>
            <w:r w:rsidR="00D73500">
              <w:rPr>
                <w:noProof/>
                <w:webHidden/>
              </w:rPr>
            </w:r>
            <w:r w:rsidR="00D73500">
              <w:rPr>
                <w:noProof/>
                <w:webHidden/>
              </w:rPr>
              <w:fldChar w:fldCharType="separate"/>
            </w:r>
            <w:r w:rsidR="00D73500">
              <w:rPr>
                <w:noProof/>
                <w:webHidden/>
              </w:rPr>
              <w:t>6</w:t>
            </w:r>
            <w:r w:rsidR="00D73500">
              <w:rPr>
                <w:noProof/>
                <w:webHidden/>
              </w:rPr>
              <w:fldChar w:fldCharType="end"/>
            </w:r>
          </w:hyperlink>
        </w:p>
        <w:p w:rsidR="00D73500" w:rsidRDefault="003B3B1B">
          <w:pPr>
            <w:pStyle w:val="Inhopg2"/>
            <w:tabs>
              <w:tab w:val="right" w:leader="dot" w:pos="9062"/>
            </w:tabs>
            <w:rPr>
              <w:rFonts w:asciiTheme="minorHAnsi" w:eastAsiaTheme="minorEastAsia" w:hAnsiTheme="minorHAnsi"/>
              <w:noProof/>
              <w:sz w:val="22"/>
              <w:lang w:val="nl-NL" w:eastAsia="nl-NL"/>
            </w:rPr>
          </w:pPr>
          <w:hyperlink w:anchor="_Toc498423598" w:history="1">
            <w:r w:rsidR="00D73500" w:rsidRPr="005F7D5A">
              <w:rPr>
                <w:rStyle w:val="Hyperlink"/>
                <w:noProof/>
              </w:rPr>
              <w:t>2.2 Earlier research.</w:t>
            </w:r>
            <w:r w:rsidR="00D73500">
              <w:rPr>
                <w:noProof/>
                <w:webHidden/>
              </w:rPr>
              <w:tab/>
            </w:r>
            <w:r w:rsidR="00D73500">
              <w:rPr>
                <w:noProof/>
                <w:webHidden/>
              </w:rPr>
              <w:fldChar w:fldCharType="begin"/>
            </w:r>
            <w:r w:rsidR="00D73500">
              <w:rPr>
                <w:noProof/>
                <w:webHidden/>
              </w:rPr>
              <w:instrText xml:space="preserve"> PAGEREF _Toc498423598 \h </w:instrText>
            </w:r>
            <w:r w:rsidR="00D73500">
              <w:rPr>
                <w:noProof/>
                <w:webHidden/>
              </w:rPr>
            </w:r>
            <w:r w:rsidR="00D73500">
              <w:rPr>
                <w:noProof/>
                <w:webHidden/>
              </w:rPr>
              <w:fldChar w:fldCharType="separate"/>
            </w:r>
            <w:r w:rsidR="00D73500">
              <w:rPr>
                <w:noProof/>
                <w:webHidden/>
              </w:rPr>
              <w:t>7</w:t>
            </w:r>
            <w:r w:rsidR="00D73500">
              <w:rPr>
                <w:noProof/>
                <w:webHidden/>
              </w:rPr>
              <w:fldChar w:fldCharType="end"/>
            </w:r>
          </w:hyperlink>
        </w:p>
        <w:p w:rsidR="00D73500" w:rsidRDefault="003B3B1B">
          <w:pPr>
            <w:pStyle w:val="Inhopg1"/>
            <w:tabs>
              <w:tab w:val="left" w:pos="660"/>
              <w:tab w:val="right" w:leader="dot" w:pos="9062"/>
            </w:tabs>
            <w:rPr>
              <w:rFonts w:asciiTheme="minorHAnsi" w:eastAsiaTheme="minorEastAsia" w:hAnsiTheme="minorHAnsi"/>
              <w:noProof/>
              <w:sz w:val="22"/>
              <w:lang w:val="nl-NL" w:eastAsia="nl-NL"/>
            </w:rPr>
          </w:pPr>
          <w:hyperlink w:anchor="_Toc498423599" w:history="1">
            <w:r w:rsidR="00D73500" w:rsidRPr="005F7D5A">
              <w:rPr>
                <w:rStyle w:val="Hyperlink"/>
                <w:noProof/>
              </w:rPr>
              <w:t>3.0</w:t>
            </w:r>
            <w:r w:rsidR="00D73500">
              <w:rPr>
                <w:rFonts w:asciiTheme="minorHAnsi" w:eastAsiaTheme="minorEastAsia" w:hAnsiTheme="minorHAnsi"/>
                <w:noProof/>
                <w:sz w:val="22"/>
                <w:lang w:val="nl-NL" w:eastAsia="nl-NL"/>
              </w:rPr>
              <w:tab/>
            </w:r>
            <w:r w:rsidR="00D73500" w:rsidRPr="005F7D5A">
              <w:rPr>
                <w:rStyle w:val="Hyperlink"/>
                <w:noProof/>
              </w:rPr>
              <w:t>method</w:t>
            </w:r>
            <w:r w:rsidR="00D73500">
              <w:rPr>
                <w:noProof/>
                <w:webHidden/>
              </w:rPr>
              <w:tab/>
            </w:r>
            <w:r w:rsidR="00D73500">
              <w:rPr>
                <w:noProof/>
                <w:webHidden/>
              </w:rPr>
              <w:fldChar w:fldCharType="begin"/>
            </w:r>
            <w:r w:rsidR="00D73500">
              <w:rPr>
                <w:noProof/>
                <w:webHidden/>
              </w:rPr>
              <w:instrText xml:space="preserve"> PAGEREF _Toc498423599 \h </w:instrText>
            </w:r>
            <w:r w:rsidR="00D73500">
              <w:rPr>
                <w:noProof/>
                <w:webHidden/>
              </w:rPr>
            </w:r>
            <w:r w:rsidR="00D73500">
              <w:rPr>
                <w:noProof/>
                <w:webHidden/>
              </w:rPr>
              <w:fldChar w:fldCharType="separate"/>
            </w:r>
            <w:r w:rsidR="00D73500">
              <w:rPr>
                <w:noProof/>
                <w:webHidden/>
              </w:rPr>
              <w:t>10</w:t>
            </w:r>
            <w:r w:rsidR="00D73500">
              <w:rPr>
                <w:noProof/>
                <w:webHidden/>
              </w:rPr>
              <w:fldChar w:fldCharType="end"/>
            </w:r>
          </w:hyperlink>
        </w:p>
        <w:p w:rsidR="00D73500" w:rsidRDefault="003B3B1B">
          <w:pPr>
            <w:pStyle w:val="Inhopg2"/>
            <w:tabs>
              <w:tab w:val="left" w:pos="880"/>
              <w:tab w:val="right" w:leader="dot" w:pos="9062"/>
            </w:tabs>
            <w:rPr>
              <w:rFonts w:asciiTheme="minorHAnsi" w:eastAsiaTheme="minorEastAsia" w:hAnsiTheme="minorHAnsi"/>
              <w:noProof/>
              <w:sz w:val="22"/>
              <w:lang w:val="nl-NL" w:eastAsia="nl-NL"/>
            </w:rPr>
          </w:pPr>
          <w:hyperlink w:anchor="_Toc498423600" w:history="1">
            <w:r w:rsidR="00D73500" w:rsidRPr="005F7D5A">
              <w:rPr>
                <w:rStyle w:val="Hyperlink"/>
                <w:noProof/>
              </w:rPr>
              <w:t>3.1</w:t>
            </w:r>
            <w:r w:rsidR="00D73500">
              <w:rPr>
                <w:rFonts w:asciiTheme="minorHAnsi" w:eastAsiaTheme="minorEastAsia" w:hAnsiTheme="minorHAnsi"/>
                <w:noProof/>
                <w:sz w:val="22"/>
                <w:lang w:val="nl-NL" w:eastAsia="nl-NL"/>
              </w:rPr>
              <w:tab/>
            </w:r>
            <w:r w:rsidR="00D73500" w:rsidRPr="005F7D5A">
              <w:rPr>
                <w:rStyle w:val="Hyperlink"/>
                <w:noProof/>
              </w:rPr>
              <w:t>gathering and measuring of samples.</w:t>
            </w:r>
            <w:r w:rsidR="00D73500">
              <w:rPr>
                <w:noProof/>
                <w:webHidden/>
              </w:rPr>
              <w:tab/>
            </w:r>
            <w:r w:rsidR="00D73500">
              <w:rPr>
                <w:noProof/>
                <w:webHidden/>
              </w:rPr>
              <w:fldChar w:fldCharType="begin"/>
            </w:r>
            <w:r w:rsidR="00D73500">
              <w:rPr>
                <w:noProof/>
                <w:webHidden/>
              </w:rPr>
              <w:instrText xml:space="preserve"> PAGEREF _Toc498423600 \h </w:instrText>
            </w:r>
            <w:r w:rsidR="00D73500">
              <w:rPr>
                <w:noProof/>
                <w:webHidden/>
              </w:rPr>
            </w:r>
            <w:r w:rsidR="00D73500">
              <w:rPr>
                <w:noProof/>
                <w:webHidden/>
              </w:rPr>
              <w:fldChar w:fldCharType="separate"/>
            </w:r>
            <w:r w:rsidR="00D73500">
              <w:rPr>
                <w:noProof/>
                <w:webHidden/>
              </w:rPr>
              <w:t>10</w:t>
            </w:r>
            <w:r w:rsidR="00D73500">
              <w:rPr>
                <w:noProof/>
                <w:webHidden/>
              </w:rPr>
              <w:fldChar w:fldCharType="end"/>
            </w:r>
          </w:hyperlink>
        </w:p>
        <w:p w:rsidR="00D73500" w:rsidRDefault="003B3B1B">
          <w:pPr>
            <w:pStyle w:val="Inhopg2"/>
            <w:tabs>
              <w:tab w:val="left" w:pos="880"/>
              <w:tab w:val="right" w:leader="dot" w:pos="9062"/>
            </w:tabs>
            <w:rPr>
              <w:rFonts w:asciiTheme="minorHAnsi" w:eastAsiaTheme="minorEastAsia" w:hAnsiTheme="minorHAnsi"/>
              <w:noProof/>
              <w:sz w:val="22"/>
              <w:lang w:val="nl-NL" w:eastAsia="nl-NL"/>
            </w:rPr>
          </w:pPr>
          <w:hyperlink w:anchor="_Toc498423601" w:history="1">
            <w:r w:rsidR="00D73500" w:rsidRPr="005F7D5A">
              <w:rPr>
                <w:rStyle w:val="Hyperlink"/>
                <w:noProof/>
              </w:rPr>
              <w:t>3.2</w:t>
            </w:r>
            <w:r w:rsidR="00D73500">
              <w:rPr>
                <w:rFonts w:asciiTheme="minorHAnsi" w:eastAsiaTheme="minorEastAsia" w:hAnsiTheme="minorHAnsi"/>
                <w:noProof/>
                <w:sz w:val="22"/>
                <w:lang w:val="nl-NL" w:eastAsia="nl-NL"/>
              </w:rPr>
              <w:tab/>
            </w:r>
            <w:r w:rsidR="00D73500" w:rsidRPr="005F7D5A">
              <w:rPr>
                <w:rStyle w:val="Hyperlink"/>
                <w:noProof/>
              </w:rPr>
              <w:t>lipid extraction materials &amp; method.</w:t>
            </w:r>
            <w:r w:rsidR="00D73500">
              <w:rPr>
                <w:noProof/>
                <w:webHidden/>
              </w:rPr>
              <w:tab/>
            </w:r>
            <w:r w:rsidR="00D73500">
              <w:rPr>
                <w:noProof/>
                <w:webHidden/>
              </w:rPr>
              <w:fldChar w:fldCharType="begin"/>
            </w:r>
            <w:r w:rsidR="00D73500">
              <w:rPr>
                <w:noProof/>
                <w:webHidden/>
              </w:rPr>
              <w:instrText xml:space="preserve"> PAGEREF _Toc498423601 \h </w:instrText>
            </w:r>
            <w:r w:rsidR="00D73500">
              <w:rPr>
                <w:noProof/>
                <w:webHidden/>
              </w:rPr>
            </w:r>
            <w:r w:rsidR="00D73500">
              <w:rPr>
                <w:noProof/>
                <w:webHidden/>
              </w:rPr>
              <w:fldChar w:fldCharType="separate"/>
            </w:r>
            <w:r w:rsidR="00D73500">
              <w:rPr>
                <w:noProof/>
                <w:webHidden/>
              </w:rPr>
              <w:t>12</w:t>
            </w:r>
            <w:r w:rsidR="00D73500">
              <w:rPr>
                <w:noProof/>
                <w:webHidden/>
              </w:rPr>
              <w:fldChar w:fldCharType="end"/>
            </w:r>
          </w:hyperlink>
        </w:p>
        <w:p w:rsidR="00D73500" w:rsidRDefault="003B3B1B">
          <w:pPr>
            <w:pStyle w:val="Inhopg3"/>
            <w:tabs>
              <w:tab w:val="left" w:pos="1100"/>
              <w:tab w:val="right" w:leader="dot" w:pos="9062"/>
            </w:tabs>
            <w:rPr>
              <w:rFonts w:asciiTheme="minorHAnsi" w:eastAsiaTheme="minorEastAsia" w:hAnsiTheme="minorHAnsi"/>
              <w:noProof/>
              <w:sz w:val="22"/>
              <w:lang w:val="nl-NL" w:eastAsia="nl-NL"/>
            </w:rPr>
          </w:pPr>
          <w:hyperlink w:anchor="_Toc498423602" w:history="1">
            <w:r w:rsidR="00D73500" w:rsidRPr="005F7D5A">
              <w:rPr>
                <w:rStyle w:val="Hyperlink"/>
                <w:noProof/>
              </w:rPr>
              <w:t>3.2.1</w:t>
            </w:r>
            <w:r w:rsidR="00D73500">
              <w:rPr>
                <w:rFonts w:asciiTheme="minorHAnsi" w:eastAsiaTheme="minorEastAsia" w:hAnsiTheme="minorHAnsi"/>
                <w:noProof/>
                <w:sz w:val="22"/>
                <w:lang w:val="nl-NL" w:eastAsia="nl-NL"/>
              </w:rPr>
              <w:tab/>
            </w:r>
            <w:r w:rsidR="00D73500" w:rsidRPr="005F7D5A">
              <w:rPr>
                <w:rStyle w:val="Hyperlink"/>
                <w:noProof/>
              </w:rPr>
              <w:t>Materials for lipid extraction.</w:t>
            </w:r>
            <w:r w:rsidR="00D73500">
              <w:rPr>
                <w:noProof/>
                <w:webHidden/>
              </w:rPr>
              <w:tab/>
            </w:r>
            <w:r w:rsidR="00D73500">
              <w:rPr>
                <w:noProof/>
                <w:webHidden/>
              </w:rPr>
              <w:fldChar w:fldCharType="begin"/>
            </w:r>
            <w:r w:rsidR="00D73500">
              <w:rPr>
                <w:noProof/>
                <w:webHidden/>
              </w:rPr>
              <w:instrText xml:space="preserve"> PAGEREF _Toc498423602 \h </w:instrText>
            </w:r>
            <w:r w:rsidR="00D73500">
              <w:rPr>
                <w:noProof/>
                <w:webHidden/>
              </w:rPr>
            </w:r>
            <w:r w:rsidR="00D73500">
              <w:rPr>
                <w:noProof/>
                <w:webHidden/>
              </w:rPr>
              <w:fldChar w:fldCharType="separate"/>
            </w:r>
            <w:r w:rsidR="00D73500">
              <w:rPr>
                <w:noProof/>
                <w:webHidden/>
              </w:rPr>
              <w:t>12</w:t>
            </w:r>
            <w:r w:rsidR="00D73500">
              <w:rPr>
                <w:noProof/>
                <w:webHidden/>
              </w:rPr>
              <w:fldChar w:fldCharType="end"/>
            </w:r>
          </w:hyperlink>
        </w:p>
        <w:p w:rsidR="00D73500" w:rsidRDefault="003B3B1B">
          <w:pPr>
            <w:pStyle w:val="Inhopg3"/>
            <w:tabs>
              <w:tab w:val="left" w:pos="1100"/>
              <w:tab w:val="right" w:leader="dot" w:pos="9062"/>
            </w:tabs>
            <w:rPr>
              <w:rFonts w:asciiTheme="minorHAnsi" w:eastAsiaTheme="minorEastAsia" w:hAnsiTheme="minorHAnsi"/>
              <w:noProof/>
              <w:sz w:val="22"/>
              <w:lang w:val="nl-NL" w:eastAsia="nl-NL"/>
            </w:rPr>
          </w:pPr>
          <w:hyperlink w:anchor="_Toc498423603" w:history="1">
            <w:r w:rsidR="00D73500" w:rsidRPr="005F7D5A">
              <w:rPr>
                <w:rStyle w:val="Hyperlink"/>
                <w:noProof/>
              </w:rPr>
              <w:t xml:space="preserve">3.2.2 </w:t>
            </w:r>
            <w:r w:rsidR="00D73500">
              <w:rPr>
                <w:rFonts w:asciiTheme="minorHAnsi" w:eastAsiaTheme="minorEastAsia" w:hAnsiTheme="minorHAnsi"/>
                <w:noProof/>
                <w:sz w:val="22"/>
                <w:lang w:val="nl-NL" w:eastAsia="nl-NL"/>
              </w:rPr>
              <w:tab/>
            </w:r>
            <w:r w:rsidR="00D73500" w:rsidRPr="005F7D5A">
              <w:rPr>
                <w:rStyle w:val="Hyperlink"/>
                <w:noProof/>
              </w:rPr>
              <w:t>Bligh &amp; Dyer method for lipid extraction</w:t>
            </w:r>
            <w:r w:rsidR="00D73500">
              <w:rPr>
                <w:noProof/>
                <w:webHidden/>
              </w:rPr>
              <w:tab/>
            </w:r>
            <w:r w:rsidR="00D73500">
              <w:rPr>
                <w:noProof/>
                <w:webHidden/>
              </w:rPr>
              <w:fldChar w:fldCharType="begin"/>
            </w:r>
            <w:r w:rsidR="00D73500">
              <w:rPr>
                <w:noProof/>
                <w:webHidden/>
              </w:rPr>
              <w:instrText xml:space="preserve"> PAGEREF _Toc498423603 \h </w:instrText>
            </w:r>
            <w:r w:rsidR="00D73500">
              <w:rPr>
                <w:noProof/>
                <w:webHidden/>
              </w:rPr>
            </w:r>
            <w:r w:rsidR="00D73500">
              <w:rPr>
                <w:noProof/>
                <w:webHidden/>
              </w:rPr>
              <w:fldChar w:fldCharType="separate"/>
            </w:r>
            <w:r w:rsidR="00D73500">
              <w:rPr>
                <w:noProof/>
                <w:webHidden/>
              </w:rPr>
              <w:t>13</w:t>
            </w:r>
            <w:r w:rsidR="00D73500">
              <w:rPr>
                <w:noProof/>
                <w:webHidden/>
              </w:rPr>
              <w:fldChar w:fldCharType="end"/>
            </w:r>
          </w:hyperlink>
        </w:p>
        <w:p w:rsidR="00D73500" w:rsidRDefault="003B3B1B">
          <w:pPr>
            <w:pStyle w:val="Inhopg2"/>
            <w:tabs>
              <w:tab w:val="left" w:pos="880"/>
              <w:tab w:val="right" w:leader="dot" w:pos="9062"/>
            </w:tabs>
            <w:rPr>
              <w:rFonts w:asciiTheme="minorHAnsi" w:eastAsiaTheme="minorEastAsia" w:hAnsiTheme="minorHAnsi"/>
              <w:noProof/>
              <w:sz w:val="22"/>
              <w:lang w:val="nl-NL" w:eastAsia="nl-NL"/>
            </w:rPr>
          </w:pPr>
          <w:hyperlink w:anchor="_Toc498423604" w:history="1">
            <w:r w:rsidR="00D73500" w:rsidRPr="005F7D5A">
              <w:rPr>
                <w:rStyle w:val="Hyperlink"/>
                <w:noProof/>
              </w:rPr>
              <w:t>3.3</w:t>
            </w:r>
            <w:r w:rsidR="00D73500">
              <w:rPr>
                <w:rFonts w:asciiTheme="minorHAnsi" w:eastAsiaTheme="minorEastAsia" w:hAnsiTheme="minorHAnsi"/>
                <w:noProof/>
                <w:sz w:val="22"/>
                <w:lang w:val="nl-NL" w:eastAsia="nl-NL"/>
              </w:rPr>
              <w:tab/>
            </w:r>
            <w:r w:rsidR="00D73500" w:rsidRPr="005F7D5A">
              <w:rPr>
                <w:rStyle w:val="Hyperlink"/>
                <w:noProof/>
              </w:rPr>
              <w:t>lipid assessment materials &amp; method</w:t>
            </w:r>
            <w:r w:rsidR="00D73500">
              <w:rPr>
                <w:noProof/>
                <w:webHidden/>
              </w:rPr>
              <w:tab/>
            </w:r>
            <w:r w:rsidR="00D73500">
              <w:rPr>
                <w:noProof/>
                <w:webHidden/>
              </w:rPr>
              <w:fldChar w:fldCharType="begin"/>
            </w:r>
            <w:r w:rsidR="00D73500">
              <w:rPr>
                <w:noProof/>
                <w:webHidden/>
              </w:rPr>
              <w:instrText xml:space="preserve"> PAGEREF _Toc498423604 \h </w:instrText>
            </w:r>
            <w:r w:rsidR="00D73500">
              <w:rPr>
                <w:noProof/>
                <w:webHidden/>
              </w:rPr>
            </w:r>
            <w:r w:rsidR="00D73500">
              <w:rPr>
                <w:noProof/>
                <w:webHidden/>
              </w:rPr>
              <w:fldChar w:fldCharType="separate"/>
            </w:r>
            <w:r w:rsidR="00D73500">
              <w:rPr>
                <w:noProof/>
                <w:webHidden/>
              </w:rPr>
              <w:t>14</w:t>
            </w:r>
            <w:r w:rsidR="00D73500">
              <w:rPr>
                <w:noProof/>
                <w:webHidden/>
              </w:rPr>
              <w:fldChar w:fldCharType="end"/>
            </w:r>
          </w:hyperlink>
        </w:p>
        <w:p w:rsidR="00D73500" w:rsidRDefault="003B3B1B">
          <w:pPr>
            <w:pStyle w:val="Inhopg3"/>
            <w:tabs>
              <w:tab w:val="right" w:leader="dot" w:pos="9062"/>
            </w:tabs>
            <w:rPr>
              <w:rFonts w:asciiTheme="minorHAnsi" w:eastAsiaTheme="minorEastAsia" w:hAnsiTheme="minorHAnsi"/>
              <w:noProof/>
              <w:sz w:val="22"/>
              <w:lang w:val="nl-NL" w:eastAsia="nl-NL"/>
            </w:rPr>
          </w:pPr>
          <w:hyperlink w:anchor="_Toc498423605" w:history="1">
            <w:r w:rsidR="00D73500" w:rsidRPr="005F7D5A">
              <w:rPr>
                <w:rStyle w:val="Hyperlink"/>
                <w:noProof/>
              </w:rPr>
              <w:t>3.3.1 materials for lipid extraction</w:t>
            </w:r>
            <w:r w:rsidR="00D73500">
              <w:rPr>
                <w:noProof/>
                <w:webHidden/>
              </w:rPr>
              <w:tab/>
            </w:r>
            <w:r w:rsidR="00D73500">
              <w:rPr>
                <w:noProof/>
                <w:webHidden/>
              </w:rPr>
              <w:fldChar w:fldCharType="begin"/>
            </w:r>
            <w:r w:rsidR="00D73500">
              <w:rPr>
                <w:noProof/>
                <w:webHidden/>
              </w:rPr>
              <w:instrText xml:space="preserve"> PAGEREF _Toc498423605 \h </w:instrText>
            </w:r>
            <w:r w:rsidR="00D73500">
              <w:rPr>
                <w:noProof/>
                <w:webHidden/>
              </w:rPr>
            </w:r>
            <w:r w:rsidR="00D73500">
              <w:rPr>
                <w:noProof/>
                <w:webHidden/>
              </w:rPr>
              <w:fldChar w:fldCharType="separate"/>
            </w:r>
            <w:r w:rsidR="00D73500">
              <w:rPr>
                <w:noProof/>
                <w:webHidden/>
              </w:rPr>
              <w:t>14</w:t>
            </w:r>
            <w:r w:rsidR="00D73500">
              <w:rPr>
                <w:noProof/>
                <w:webHidden/>
              </w:rPr>
              <w:fldChar w:fldCharType="end"/>
            </w:r>
          </w:hyperlink>
        </w:p>
        <w:p w:rsidR="00D73500" w:rsidRDefault="003B3B1B">
          <w:pPr>
            <w:pStyle w:val="Inhopg3"/>
            <w:tabs>
              <w:tab w:val="right" w:leader="dot" w:pos="9062"/>
            </w:tabs>
            <w:rPr>
              <w:rFonts w:asciiTheme="minorHAnsi" w:eastAsiaTheme="minorEastAsia" w:hAnsiTheme="minorHAnsi"/>
              <w:noProof/>
              <w:sz w:val="22"/>
              <w:lang w:val="nl-NL" w:eastAsia="nl-NL"/>
            </w:rPr>
          </w:pPr>
          <w:hyperlink w:anchor="_Toc498423606" w:history="1">
            <w:r w:rsidR="00D73500" w:rsidRPr="005F7D5A">
              <w:rPr>
                <w:rStyle w:val="Hyperlink"/>
                <w:noProof/>
              </w:rPr>
              <w:t>3.3.2 method for lipid assessment (test kit use)</w:t>
            </w:r>
            <w:r w:rsidR="00D73500">
              <w:rPr>
                <w:noProof/>
                <w:webHidden/>
              </w:rPr>
              <w:tab/>
            </w:r>
            <w:r w:rsidR="00D73500">
              <w:rPr>
                <w:noProof/>
                <w:webHidden/>
              </w:rPr>
              <w:fldChar w:fldCharType="begin"/>
            </w:r>
            <w:r w:rsidR="00D73500">
              <w:rPr>
                <w:noProof/>
                <w:webHidden/>
              </w:rPr>
              <w:instrText xml:space="preserve"> PAGEREF _Toc498423606 \h </w:instrText>
            </w:r>
            <w:r w:rsidR="00D73500">
              <w:rPr>
                <w:noProof/>
                <w:webHidden/>
              </w:rPr>
            </w:r>
            <w:r w:rsidR="00D73500">
              <w:rPr>
                <w:noProof/>
                <w:webHidden/>
              </w:rPr>
              <w:fldChar w:fldCharType="separate"/>
            </w:r>
            <w:r w:rsidR="00D73500">
              <w:rPr>
                <w:noProof/>
                <w:webHidden/>
              </w:rPr>
              <w:t>15</w:t>
            </w:r>
            <w:r w:rsidR="00D73500">
              <w:rPr>
                <w:noProof/>
                <w:webHidden/>
              </w:rPr>
              <w:fldChar w:fldCharType="end"/>
            </w:r>
          </w:hyperlink>
        </w:p>
        <w:p w:rsidR="00D73500" w:rsidRDefault="003B3B1B">
          <w:pPr>
            <w:pStyle w:val="Inhopg1"/>
            <w:tabs>
              <w:tab w:val="right" w:leader="dot" w:pos="9062"/>
            </w:tabs>
            <w:rPr>
              <w:rFonts w:asciiTheme="minorHAnsi" w:eastAsiaTheme="minorEastAsia" w:hAnsiTheme="minorHAnsi"/>
              <w:noProof/>
              <w:sz w:val="22"/>
              <w:lang w:val="nl-NL" w:eastAsia="nl-NL"/>
            </w:rPr>
          </w:pPr>
          <w:hyperlink w:anchor="_Toc498423607" w:history="1">
            <w:r w:rsidR="00D73500" w:rsidRPr="005F7D5A">
              <w:rPr>
                <w:rStyle w:val="Hyperlink"/>
                <w:noProof/>
              </w:rPr>
              <w:t>4.0 Results</w:t>
            </w:r>
            <w:r w:rsidR="00D73500">
              <w:rPr>
                <w:noProof/>
                <w:webHidden/>
              </w:rPr>
              <w:tab/>
            </w:r>
            <w:r w:rsidR="00D73500">
              <w:rPr>
                <w:noProof/>
                <w:webHidden/>
              </w:rPr>
              <w:fldChar w:fldCharType="begin"/>
            </w:r>
            <w:r w:rsidR="00D73500">
              <w:rPr>
                <w:noProof/>
                <w:webHidden/>
              </w:rPr>
              <w:instrText xml:space="preserve"> PAGEREF _Toc498423607 \h </w:instrText>
            </w:r>
            <w:r w:rsidR="00D73500">
              <w:rPr>
                <w:noProof/>
                <w:webHidden/>
              </w:rPr>
            </w:r>
            <w:r w:rsidR="00D73500">
              <w:rPr>
                <w:noProof/>
                <w:webHidden/>
              </w:rPr>
              <w:fldChar w:fldCharType="separate"/>
            </w:r>
            <w:r w:rsidR="00D73500">
              <w:rPr>
                <w:noProof/>
                <w:webHidden/>
              </w:rPr>
              <w:t>16</w:t>
            </w:r>
            <w:r w:rsidR="00D73500">
              <w:rPr>
                <w:noProof/>
                <w:webHidden/>
              </w:rPr>
              <w:fldChar w:fldCharType="end"/>
            </w:r>
          </w:hyperlink>
        </w:p>
        <w:p w:rsidR="00D73500" w:rsidRDefault="003B3B1B">
          <w:pPr>
            <w:pStyle w:val="Inhopg2"/>
            <w:tabs>
              <w:tab w:val="right" w:leader="dot" w:pos="9062"/>
            </w:tabs>
            <w:rPr>
              <w:rFonts w:asciiTheme="minorHAnsi" w:eastAsiaTheme="minorEastAsia" w:hAnsiTheme="minorHAnsi"/>
              <w:noProof/>
              <w:sz w:val="22"/>
              <w:lang w:val="nl-NL" w:eastAsia="nl-NL"/>
            </w:rPr>
          </w:pPr>
          <w:hyperlink w:anchor="_Toc498423608" w:history="1">
            <w:r w:rsidR="00D73500" w:rsidRPr="005F7D5A">
              <w:rPr>
                <w:rStyle w:val="Hyperlink"/>
                <w:noProof/>
              </w:rPr>
              <w:t>4.1 Method set up</w:t>
            </w:r>
            <w:r w:rsidR="00D73500">
              <w:rPr>
                <w:noProof/>
                <w:webHidden/>
              </w:rPr>
              <w:tab/>
            </w:r>
            <w:r w:rsidR="00D73500">
              <w:rPr>
                <w:noProof/>
                <w:webHidden/>
              </w:rPr>
              <w:fldChar w:fldCharType="begin"/>
            </w:r>
            <w:r w:rsidR="00D73500">
              <w:rPr>
                <w:noProof/>
                <w:webHidden/>
              </w:rPr>
              <w:instrText xml:space="preserve"> PAGEREF _Toc498423608 \h </w:instrText>
            </w:r>
            <w:r w:rsidR="00D73500">
              <w:rPr>
                <w:noProof/>
                <w:webHidden/>
              </w:rPr>
            </w:r>
            <w:r w:rsidR="00D73500">
              <w:rPr>
                <w:noProof/>
                <w:webHidden/>
              </w:rPr>
              <w:fldChar w:fldCharType="separate"/>
            </w:r>
            <w:r w:rsidR="00D73500">
              <w:rPr>
                <w:noProof/>
                <w:webHidden/>
              </w:rPr>
              <w:t>16</w:t>
            </w:r>
            <w:r w:rsidR="00D73500">
              <w:rPr>
                <w:noProof/>
                <w:webHidden/>
              </w:rPr>
              <w:fldChar w:fldCharType="end"/>
            </w:r>
          </w:hyperlink>
        </w:p>
        <w:p w:rsidR="00D73500" w:rsidRDefault="003B3B1B">
          <w:pPr>
            <w:pStyle w:val="Inhopg2"/>
            <w:tabs>
              <w:tab w:val="right" w:leader="dot" w:pos="9062"/>
            </w:tabs>
            <w:rPr>
              <w:rFonts w:asciiTheme="minorHAnsi" w:eastAsiaTheme="minorEastAsia" w:hAnsiTheme="minorHAnsi"/>
              <w:noProof/>
              <w:sz w:val="22"/>
              <w:lang w:val="nl-NL" w:eastAsia="nl-NL"/>
            </w:rPr>
          </w:pPr>
          <w:hyperlink w:anchor="_Toc498423609" w:history="1">
            <w:r w:rsidR="00D73500" w:rsidRPr="005F7D5A">
              <w:rPr>
                <w:rStyle w:val="Hyperlink"/>
                <w:noProof/>
              </w:rPr>
              <w:t>4.2 lipid extraction</w:t>
            </w:r>
            <w:r w:rsidR="00D73500">
              <w:rPr>
                <w:noProof/>
                <w:webHidden/>
              </w:rPr>
              <w:tab/>
            </w:r>
            <w:r w:rsidR="00D73500">
              <w:rPr>
                <w:noProof/>
                <w:webHidden/>
              </w:rPr>
              <w:fldChar w:fldCharType="begin"/>
            </w:r>
            <w:r w:rsidR="00D73500">
              <w:rPr>
                <w:noProof/>
                <w:webHidden/>
              </w:rPr>
              <w:instrText xml:space="preserve"> PAGEREF _Toc498423609 \h </w:instrText>
            </w:r>
            <w:r w:rsidR="00D73500">
              <w:rPr>
                <w:noProof/>
                <w:webHidden/>
              </w:rPr>
            </w:r>
            <w:r w:rsidR="00D73500">
              <w:rPr>
                <w:noProof/>
                <w:webHidden/>
              </w:rPr>
              <w:fldChar w:fldCharType="separate"/>
            </w:r>
            <w:r w:rsidR="00D73500">
              <w:rPr>
                <w:noProof/>
                <w:webHidden/>
              </w:rPr>
              <w:t>17</w:t>
            </w:r>
            <w:r w:rsidR="00D73500">
              <w:rPr>
                <w:noProof/>
                <w:webHidden/>
              </w:rPr>
              <w:fldChar w:fldCharType="end"/>
            </w:r>
          </w:hyperlink>
        </w:p>
        <w:p w:rsidR="00D73500" w:rsidRDefault="003B3B1B">
          <w:pPr>
            <w:pStyle w:val="Inhopg2"/>
            <w:tabs>
              <w:tab w:val="right" w:leader="dot" w:pos="9062"/>
            </w:tabs>
            <w:rPr>
              <w:rFonts w:asciiTheme="minorHAnsi" w:eastAsiaTheme="minorEastAsia" w:hAnsiTheme="minorHAnsi"/>
              <w:noProof/>
              <w:sz w:val="22"/>
              <w:lang w:val="nl-NL" w:eastAsia="nl-NL"/>
            </w:rPr>
          </w:pPr>
          <w:hyperlink w:anchor="_Toc498423610" w:history="1">
            <w:r w:rsidR="00D73500" w:rsidRPr="005F7D5A">
              <w:rPr>
                <w:rStyle w:val="Hyperlink"/>
                <w:noProof/>
              </w:rPr>
              <w:t>4.3 lipid composition assesment</w:t>
            </w:r>
            <w:r w:rsidR="00D73500">
              <w:rPr>
                <w:noProof/>
                <w:webHidden/>
              </w:rPr>
              <w:tab/>
            </w:r>
            <w:r w:rsidR="00D73500">
              <w:rPr>
                <w:noProof/>
                <w:webHidden/>
              </w:rPr>
              <w:fldChar w:fldCharType="begin"/>
            </w:r>
            <w:r w:rsidR="00D73500">
              <w:rPr>
                <w:noProof/>
                <w:webHidden/>
              </w:rPr>
              <w:instrText xml:space="preserve"> PAGEREF _Toc498423610 \h </w:instrText>
            </w:r>
            <w:r w:rsidR="00D73500">
              <w:rPr>
                <w:noProof/>
                <w:webHidden/>
              </w:rPr>
            </w:r>
            <w:r w:rsidR="00D73500">
              <w:rPr>
                <w:noProof/>
                <w:webHidden/>
              </w:rPr>
              <w:fldChar w:fldCharType="separate"/>
            </w:r>
            <w:r w:rsidR="00D73500">
              <w:rPr>
                <w:noProof/>
                <w:webHidden/>
              </w:rPr>
              <w:t>18</w:t>
            </w:r>
            <w:r w:rsidR="00D73500">
              <w:rPr>
                <w:noProof/>
                <w:webHidden/>
              </w:rPr>
              <w:fldChar w:fldCharType="end"/>
            </w:r>
          </w:hyperlink>
        </w:p>
        <w:p w:rsidR="00D73500" w:rsidRDefault="003B3B1B">
          <w:pPr>
            <w:pStyle w:val="Inhopg3"/>
            <w:tabs>
              <w:tab w:val="right" w:leader="dot" w:pos="9062"/>
            </w:tabs>
            <w:rPr>
              <w:rFonts w:asciiTheme="minorHAnsi" w:eastAsiaTheme="minorEastAsia" w:hAnsiTheme="minorHAnsi"/>
              <w:noProof/>
              <w:sz w:val="22"/>
              <w:lang w:val="nl-NL" w:eastAsia="nl-NL"/>
            </w:rPr>
          </w:pPr>
          <w:hyperlink w:anchor="_Toc498423611" w:history="1">
            <w:r w:rsidR="00D73500" w:rsidRPr="005F7D5A">
              <w:rPr>
                <w:rStyle w:val="Hyperlink"/>
                <w:noProof/>
              </w:rPr>
              <w:t>4.3.1 use of the test kits</w:t>
            </w:r>
            <w:r w:rsidR="00D73500">
              <w:rPr>
                <w:noProof/>
                <w:webHidden/>
              </w:rPr>
              <w:tab/>
            </w:r>
            <w:r w:rsidR="00D73500">
              <w:rPr>
                <w:noProof/>
                <w:webHidden/>
              </w:rPr>
              <w:fldChar w:fldCharType="begin"/>
            </w:r>
            <w:r w:rsidR="00D73500">
              <w:rPr>
                <w:noProof/>
                <w:webHidden/>
              </w:rPr>
              <w:instrText xml:space="preserve"> PAGEREF _Toc498423611 \h </w:instrText>
            </w:r>
            <w:r w:rsidR="00D73500">
              <w:rPr>
                <w:noProof/>
                <w:webHidden/>
              </w:rPr>
            </w:r>
            <w:r w:rsidR="00D73500">
              <w:rPr>
                <w:noProof/>
                <w:webHidden/>
              </w:rPr>
              <w:fldChar w:fldCharType="separate"/>
            </w:r>
            <w:r w:rsidR="00D73500">
              <w:rPr>
                <w:noProof/>
                <w:webHidden/>
              </w:rPr>
              <w:t>18</w:t>
            </w:r>
            <w:r w:rsidR="00D73500">
              <w:rPr>
                <w:noProof/>
                <w:webHidden/>
              </w:rPr>
              <w:fldChar w:fldCharType="end"/>
            </w:r>
          </w:hyperlink>
        </w:p>
        <w:p w:rsidR="00D73500" w:rsidRDefault="003B3B1B">
          <w:pPr>
            <w:pStyle w:val="Inhopg3"/>
            <w:tabs>
              <w:tab w:val="right" w:leader="dot" w:pos="9062"/>
            </w:tabs>
            <w:rPr>
              <w:rFonts w:asciiTheme="minorHAnsi" w:eastAsiaTheme="minorEastAsia" w:hAnsiTheme="minorHAnsi"/>
              <w:noProof/>
              <w:sz w:val="22"/>
              <w:lang w:val="nl-NL" w:eastAsia="nl-NL"/>
            </w:rPr>
          </w:pPr>
          <w:hyperlink w:anchor="_Toc498423612" w:history="1">
            <w:r w:rsidR="00D73500" w:rsidRPr="005F7D5A">
              <w:rPr>
                <w:rStyle w:val="Hyperlink"/>
                <w:noProof/>
              </w:rPr>
              <w:t>4.3.1 test kit results</w:t>
            </w:r>
            <w:r w:rsidR="00D73500">
              <w:rPr>
                <w:noProof/>
                <w:webHidden/>
              </w:rPr>
              <w:tab/>
            </w:r>
            <w:r w:rsidR="00D73500">
              <w:rPr>
                <w:noProof/>
                <w:webHidden/>
              </w:rPr>
              <w:fldChar w:fldCharType="begin"/>
            </w:r>
            <w:r w:rsidR="00D73500">
              <w:rPr>
                <w:noProof/>
                <w:webHidden/>
              </w:rPr>
              <w:instrText xml:space="preserve"> PAGEREF _Toc498423612 \h </w:instrText>
            </w:r>
            <w:r w:rsidR="00D73500">
              <w:rPr>
                <w:noProof/>
                <w:webHidden/>
              </w:rPr>
            </w:r>
            <w:r w:rsidR="00D73500">
              <w:rPr>
                <w:noProof/>
                <w:webHidden/>
              </w:rPr>
              <w:fldChar w:fldCharType="separate"/>
            </w:r>
            <w:r w:rsidR="00D73500">
              <w:rPr>
                <w:noProof/>
                <w:webHidden/>
              </w:rPr>
              <w:t>18</w:t>
            </w:r>
            <w:r w:rsidR="00D73500">
              <w:rPr>
                <w:noProof/>
                <w:webHidden/>
              </w:rPr>
              <w:fldChar w:fldCharType="end"/>
            </w:r>
          </w:hyperlink>
        </w:p>
        <w:p w:rsidR="00D73500" w:rsidRDefault="003B3B1B">
          <w:pPr>
            <w:pStyle w:val="Inhopg1"/>
            <w:tabs>
              <w:tab w:val="right" w:leader="dot" w:pos="9062"/>
            </w:tabs>
            <w:rPr>
              <w:rFonts w:asciiTheme="minorHAnsi" w:eastAsiaTheme="minorEastAsia" w:hAnsiTheme="minorHAnsi"/>
              <w:noProof/>
              <w:sz w:val="22"/>
              <w:lang w:val="nl-NL" w:eastAsia="nl-NL"/>
            </w:rPr>
          </w:pPr>
          <w:hyperlink w:anchor="_Toc498423613" w:history="1">
            <w:r w:rsidR="00D73500" w:rsidRPr="005F7D5A">
              <w:rPr>
                <w:rStyle w:val="Hyperlink"/>
                <w:noProof/>
              </w:rPr>
              <w:t>5.0 conclusion</w:t>
            </w:r>
            <w:r w:rsidR="00D73500">
              <w:rPr>
                <w:noProof/>
                <w:webHidden/>
              </w:rPr>
              <w:tab/>
            </w:r>
            <w:r w:rsidR="00D73500">
              <w:rPr>
                <w:noProof/>
                <w:webHidden/>
              </w:rPr>
              <w:fldChar w:fldCharType="begin"/>
            </w:r>
            <w:r w:rsidR="00D73500">
              <w:rPr>
                <w:noProof/>
                <w:webHidden/>
              </w:rPr>
              <w:instrText xml:space="preserve"> PAGEREF _Toc498423613 \h </w:instrText>
            </w:r>
            <w:r w:rsidR="00D73500">
              <w:rPr>
                <w:noProof/>
                <w:webHidden/>
              </w:rPr>
            </w:r>
            <w:r w:rsidR="00D73500">
              <w:rPr>
                <w:noProof/>
                <w:webHidden/>
              </w:rPr>
              <w:fldChar w:fldCharType="separate"/>
            </w:r>
            <w:r w:rsidR="00D73500">
              <w:rPr>
                <w:noProof/>
                <w:webHidden/>
              </w:rPr>
              <w:t>23</w:t>
            </w:r>
            <w:r w:rsidR="00D73500">
              <w:rPr>
                <w:noProof/>
                <w:webHidden/>
              </w:rPr>
              <w:fldChar w:fldCharType="end"/>
            </w:r>
          </w:hyperlink>
        </w:p>
        <w:p w:rsidR="00D73500" w:rsidRDefault="003B3B1B">
          <w:pPr>
            <w:pStyle w:val="Inhopg1"/>
            <w:tabs>
              <w:tab w:val="right" w:leader="dot" w:pos="9062"/>
            </w:tabs>
            <w:rPr>
              <w:rFonts w:asciiTheme="minorHAnsi" w:eastAsiaTheme="minorEastAsia" w:hAnsiTheme="minorHAnsi"/>
              <w:noProof/>
              <w:sz w:val="22"/>
              <w:lang w:val="nl-NL" w:eastAsia="nl-NL"/>
            </w:rPr>
          </w:pPr>
          <w:hyperlink w:anchor="_Toc498423614" w:history="1">
            <w:r w:rsidR="00D73500" w:rsidRPr="005F7D5A">
              <w:rPr>
                <w:rStyle w:val="Hyperlink"/>
                <w:noProof/>
              </w:rPr>
              <w:t>6.0 discussion</w:t>
            </w:r>
            <w:r w:rsidR="00D73500">
              <w:rPr>
                <w:noProof/>
                <w:webHidden/>
              </w:rPr>
              <w:tab/>
            </w:r>
            <w:r w:rsidR="00D73500">
              <w:rPr>
                <w:noProof/>
                <w:webHidden/>
              </w:rPr>
              <w:fldChar w:fldCharType="begin"/>
            </w:r>
            <w:r w:rsidR="00D73500">
              <w:rPr>
                <w:noProof/>
                <w:webHidden/>
              </w:rPr>
              <w:instrText xml:space="preserve"> PAGEREF _Toc498423614 \h </w:instrText>
            </w:r>
            <w:r w:rsidR="00D73500">
              <w:rPr>
                <w:noProof/>
                <w:webHidden/>
              </w:rPr>
            </w:r>
            <w:r w:rsidR="00D73500">
              <w:rPr>
                <w:noProof/>
                <w:webHidden/>
              </w:rPr>
              <w:fldChar w:fldCharType="separate"/>
            </w:r>
            <w:r w:rsidR="00D73500">
              <w:rPr>
                <w:noProof/>
                <w:webHidden/>
              </w:rPr>
              <w:t>23</w:t>
            </w:r>
            <w:r w:rsidR="00D73500">
              <w:rPr>
                <w:noProof/>
                <w:webHidden/>
              </w:rPr>
              <w:fldChar w:fldCharType="end"/>
            </w:r>
          </w:hyperlink>
        </w:p>
        <w:p w:rsidR="00D73500" w:rsidRDefault="003B3B1B">
          <w:pPr>
            <w:pStyle w:val="Inhopg1"/>
            <w:tabs>
              <w:tab w:val="right" w:leader="dot" w:pos="9062"/>
            </w:tabs>
            <w:rPr>
              <w:rFonts w:asciiTheme="minorHAnsi" w:eastAsiaTheme="minorEastAsia" w:hAnsiTheme="minorHAnsi"/>
              <w:noProof/>
              <w:sz w:val="22"/>
              <w:lang w:val="nl-NL" w:eastAsia="nl-NL"/>
            </w:rPr>
          </w:pPr>
          <w:hyperlink w:anchor="_Toc498423615" w:history="1">
            <w:r w:rsidR="00D73500" w:rsidRPr="005F7D5A">
              <w:rPr>
                <w:rStyle w:val="Hyperlink"/>
                <w:noProof/>
              </w:rPr>
              <w:t>Appendix I – bibliography</w:t>
            </w:r>
            <w:r w:rsidR="00D73500">
              <w:rPr>
                <w:noProof/>
                <w:webHidden/>
              </w:rPr>
              <w:tab/>
            </w:r>
            <w:r w:rsidR="00D73500">
              <w:rPr>
                <w:noProof/>
                <w:webHidden/>
              </w:rPr>
              <w:fldChar w:fldCharType="begin"/>
            </w:r>
            <w:r w:rsidR="00D73500">
              <w:rPr>
                <w:noProof/>
                <w:webHidden/>
              </w:rPr>
              <w:instrText xml:space="preserve"> PAGEREF _Toc498423615 \h </w:instrText>
            </w:r>
            <w:r w:rsidR="00D73500">
              <w:rPr>
                <w:noProof/>
                <w:webHidden/>
              </w:rPr>
            </w:r>
            <w:r w:rsidR="00D73500">
              <w:rPr>
                <w:noProof/>
                <w:webHidden/>
              </w:rPr>
              <w:fldChar w:fldCharType="separate"/>
            </w:r>
            <w:r w:rsidR="00D73500">
              <w:rPr>
                <w:noProof/>
                <w:webHidden/>
              </w:rPr>
              <w:t>24</w:t>
            </w:r>
            <w:r w:rsidR="00D73500">
              <w:rPr>
                <w:noProof/>
                <w:webHidden/>
              </w:rPr>
              <w:fldChar w:fldCharType="end"/>
            </w:r>
          </w:hyperlink>
        </w:p>
        <w:p w:rsidR="00D73500" w:rsidRDefault="003B3B1B">
          <w:pPr>
            <w:pStyle w:val="Inhopg1"/>
            <w:tabs>
              <w:tab w:val="right" w:leader="dot" w:pos="9062"/>
            </w:tabs>
            <w:rPr>
              <w:rFonts w:asciiTheme="minorHAnsi" w:eastAsiaTheme="minorEastAsia" w:hAnsiTheme="minorHAnsi"/>
              <w:noProof/>
              <w:sz w:val="22"/>
              <w:lang w:val="nl-NL" w:eastAsia="nl-NL"/>
            </w:rPr>
          </w:pPr>
          <w:hyperlink w:anchor="_Toc498423616" w:history="1">
            <w:r w:rsidR="00D73500" w:rsidRPr="005F7D5A">
              <w:rPr>
                <w:rStyle w:val="Hyperlink"/>
                <w:noProof/>
              </w:rPr>
              <w:t>Appendix II – medical test kit use</w:t>
            </w:r>
            <w:r w:rsidR="00D73500">
              <w:rPr>
                <w:noProof/>
                <w:webHidden/>
              </w:rPr>
              <w:tab/>
            </w:r>
            <w:r w:rsidR="00D73500">
              <w:rPr>
                <w:noProof/>
                <w:webHidden/>
              </w:rPr>
              <w:fldChar w:fldCharType="begin"/>
            </w:r>
            <w:r w:rsidR="00D73500">
              <w:rPr>
                <w:noProof/>
                <w:webHidden/>
              </w:rPr>
              <w:instrText xml:space="preserve"> PAGEREF _Toc498423616 \h </w:instrText>
            </w:r>
            <w:r w:rsidR="00D73500">
              <w:rPr>
                <w:noProof/>
                <w:webHidden/>
              </w:rPr>
            </w:r>
            <w:r w:rsidR="00D73500">
              <w:rPr>
                <w:noProof/>
                <w:webHidden/>
              </w:rPr>
              <w:fldChar w:fldCharType="separate"/>
            </w:r>
            <w:r w:rsidR="00D73500">
              <w:rPr>
                <w:noProof/>
                <w:webHidden/>
              </w:rPr>
              <w:t>24</w:t>
            </w:r>
            <w:r w:rsidR="00D73500">
              <w:rPr>
                <w:noProof/>
                <w:webHidden/>
              </w:rPr>
              <w:fldChar w:fldCharType="end"/>
            </w:r>
          </w:hyperlink>
        </w:p>
        <w:p w:rsidR="00D73FA0" w:rsidRDefault="00D73FA0">
          <w:r>
            <w:rPr>
              <w:b/>
              <w:bCs/>
              <w:noProof/>
            </w:rPr>
            <w:fldChar w:fldCharType="end"/>
          </w:r>
        </w:p>
      </w:sdtContent>
    </w:sdt>
    <w:p w:rsidR="00D73FA0" w:rsidRDefault="00D73FA0">
      <w:r>
        <w:br w:type="page"/>
      </w:r>
    </w:p>
    <w:p w:rsidR="00490D39" w:rsidRDefault="00D73FA0" w:rsidP="00D73FA0">
      <w:pPr>
        <w:pStyle w:val="Kop1"/>
        <w:numPr>
          <w:ilvl w:val="0"/>
          <w:numId w:val="1"/>
        </w:numPr>
      </w:pPr>
      <w:bookmarkStart w:id="3" w:name="_Toc498423594"/>
      <w:r>
        <w:lastRenderedPageBreak/>
        <w:t>Introduction</w:t>
      </w:r>
      <w:bookmarkEnd w:id="3"/>
    </w:p>
    <w:p w:rsidR="00D73FA0" w:rsidRDefault="00D73FA0" w:rsidP="00D73FA0">
      <w:pPr>
        <w:pStyle w:val="Geenafstand"/>
        <w:rPr>
          <w:lang w:val="en-GB"/>
        </w:rPr>
      </w:pPr>
      <w:r w:rsidRPr="00415CF1">
        <w:rPr>
          <w:lang w:val="en-GB"/>
        </w:rPr>
        <w:t xml:space="preserve">Daily life is greatly influenced by </w:t>
      </w:r>
      <w:r>
        <w:rPr>
          <w:lang w:val="en-GB"/>
        </w:rPr>
        <w:t>fossil fuels</w:t>
      </w:r>
      <w:r w:rsidR="007A5786">
        <w:rPr>
          <w:lang w:val="en-GB"/>
        </w:rPr>
        <w:t>.</w:t>
      </w:r>
      <w:r w:rsidRPr="00415CF1">
        <w:rPr>
          <w:lang w:val="en-GB"/>
        </w:rPr>
        <w:t xml:space="preserve"> </w:t>
      </w:r>
      <w:r w:rsidR="007A5786">
        <w:rPr>
          <w:lang w:val="en-GB"/>
        </w:rPr>
        <w:t>F</w:t>
      </w:r>
      <w:r>
        <w:rPr>
          <w:lang w:val="en-GB"/>
        </w:rPr>
        <w:t>or instance almost all motorised vehicles run on some form of fossil fuels and these fuels are also used in the manufacturing of daily products</w:t>
      </w:r>
      <w:r w:rsidR="00593CFF">
        <w:rPr>
          <w:lang w:val="en-GB"/>
        </w:rPr>
        <w:t xml:space="preserve"> like plastics and clothing</w:t>
      </w:r>
      <w:r>
        <w:rPr>
          <w:lang w:val="en-GB"/>
        </w:rPr>
        <w:t>.</w:t>
      </w:r>
    </w:p>
    <w:p w:rsidR="00D73FA0" w:rsidRDefault="00D73FA0" w:rsidP="00D73FA0">
      <w:pPr>
        <w:pStyle w:val="Geenafstand"/>
        <w:rPr>
          <w:lang w:val="en-GB"/>
        </w:rPr>
      </w:pPr>
      <w:r>
        <w:rPr>
          <w:lang w:val="en-GB"/>
        </w:rPr>
        <w:t>These days fossil fuels are used for 86% of the worlds energy c</w:t>
      </w:r>
      <w:r w:rsidR="007A5786">
        <w:rPr>
          <w:lang w:val="en-GB"/>
        </w:rPr>
        <w:t>onsumption. T</w:t>
      </w:r>
      <w:r>
        <w:rPr>
          <w:lang w:val="en-GB"/>
        </w:rPr>
        <w:t>his is a 3% decrease from 1985</w:t>
      </w:r>
      <w:sdt>
        <w:sdtPr>
          <w:rPr>
            <w:lang w:val="en-GB"/>
          </w:rPr>
          <w:id w:val="-264148897"/>
          <w:citation/>
        </w:sdtPr>
        <w:sdtEndPr/>
        <w:sdtContent>
          <w:r>
            <w:rPr>
              <w:lang w:val="en-GB"/>
            </w:rPr>
            <w:fldChar w:fldCharType="begin"/>
          </w:r>
          <w:r>
            <w:rPr>
              <w:lang w:val="en-GB"/>
            </w:rPr>
            <w:instrText xml:space="preserve"> CITATION Tve17 \l 2057 </w:instrText>
          </w:r>
          <w:r>
            <w:rPr>
              <w:lang w:val="en-GB"/>
            </w:rPr>
            <w:fldChar w:fldCharType="separate"/>
          </w:r>
          <w:r w:rsidR="00C24FA7">
            <w:rPr>
              <w:noProof/>
              <w:lang w:val="en-GB"/>
            </w:rPr>
            <w:t xml:space="preserve"> (Tverberg, 2017)</w:t>
          </w:r>
          <w:r>
            <w:rPr>
              <w:lang w:val="en-GB"/>
            </w:rPr>
            <w:fldChar w:fldCharType="end"/>
          </w:r>
        </w:sdtContent>
      </w:sdt>
      <w:r>
        <w:rPr>
          <w:lang w:val="en-GB"/>
        </w:rPr>
        <w:t>. Oil wells are running dry</w:t>
      </w:r>
      <w:sdt>
        <w:sdtPr>
          <w:rPr>
            <w:lang w:val="en-GB"/>
          </w:rPr>
          <w:id w:val="-1280558368"/>
          <w:citation/>
        </w:sdtPr>
        <w:sdtEndPr/>
        <w:sdtContent>
          <w:r>
            <w:rPr>
              <w:lang w:val="en-GB"/>
            </w:rPr>
            <w:fldChar w:fldCharType="begin"/>
          </w:r>
          <w:r>
            <w:rPr>
              <w:lang w:val="en-GB"/>
            </w:rPr>
            <w:instrText xml:space="preserve"> CITATION Rob04 \l 2057 </w:instrText>
          </w:r>
          <w:r>
            <w:rPr>
              <w:lang w:val="en-GB"/>
            </w:rPr>
            <w:fldChar w:fldCharType="separate"/>
          </w:r>
          <w:r w:rsidR="00C24FA7">
            <w:rPr>
              <w:noProof/>
              <w:lang w:val="en-GB"/>
            </w:rPr>
            <w:t xml:space="preserve"> (Roberts, 2004)</w:t>
          </w:r>
          <w:r>
            <w:rPr>
              <w:lang w:val="en-GB"/>
            </w:rPr>
            <w:fldChar w:fldCharType="end"/>
          </w:r>
        </w:sdtContent>
      </w:sdt>
      <w:r w:rsidR="007A5786">
        <w:rPr>
          <w:lang w:val="en-GB"/>
        </w:rPr>
        <w:t>. N</w:t>
      </w:r>
      <w:r>
        <w:rPr>
          <w:lang w:val="en-GB"/>
        </w:rPr>
        <w:t>ew technological inventions and the reduction of the ice coverage due to climate change makes it possible for humans to be present and undertake activities, such as gathering oil in previously inaccessible areas like the North Pole</w:t>
      </w:r>
      <w:sdt>
        <w:sdtPr>
          <w:rPr>
            <w:lang w:val="en-GB"/>
          </w:rPr>
          <w:id w:val="-150375552"/>
          <w:citation/>
        </w:sdtPr>
        <w:sdtEndPr/>
        <w:sdtContent>
          <w:r>
            <w:rPr>
              <w:lang w:val="en-GB"/>
            </w:rPr>
            <w:fldChar w:fldCharType="begin"/>
          </w:r>
          <w:r>
            <w:rPr>
              <w:lang w:val="en-GB"/>
            </w:rPr>
            <w:instrText xml:space="preserve"> CITATION Sag16 \l 2057 </w:instrText>
          </w:r>
          <w:r>
            <w:rPr>
              <w:lang w:val="en-GB"/>
            </w:rPr>
            <w:fldChar w:fldCharType="separate"/>
          </w:r>
          <w:r w:rsidR="00C24FA7">
            <w:rPr>
              <w:noProof/>
              <w:lang w:val="en-GB"/>
            </w:rPr>
            <w:t xml:space="preserve"> (Sagerup, Nahrgang, Frantzen, Larsen, &amp; Geraudie, 2016)</w:t>
          </w:r>
          <w:r>
            <w:rPr>
              <w:lang w:val="en-GB"/>
            </w:rPr>
            <w:fldChar w:fldCharType="end"/>
          </w:r>
        </w:sdtContent>
      </w:sdt>
      <w:r>
        <w:rPr>
          <w:lang w:val="en-GB"/>
        </w:rPr>
        <w:t>. The Arctic is an interesting place to drill for oil because it contains an estimated 13% of all of earth’s undiscovered oil</w:t>
      </w:r>
      <w:sdt>
        <w:sdtPr>
          <w:rPr>
            <w:lang w:val="en-GB"/>
          </w:rPr>
          <w:id w:val="1268966770"/>
          <w:citation/>
        </w:sdtPr>
        <w:sdtEndPr/>
        <w:sdtContent>
          <w:r>
            <w:rPr>
              <w:lang w:val="en-GB"/>
            </w:rPr>
            <w:fldChar w:fldCharType="begin"/>
          </w:r>
          <w:r>
            <w:rPr>
              <w:lang w:val="en-GB"/>
            </w:rPr>
            <w:instrText xml:space="preserve"> CITATION Mcl15 \l 2057 </w:instrText>
          </w:r>
          <w:r>
            <w:rPr>
              <w:lang w:val="en-GB"/>
            </w:rPr>
            <w:fldChar w:fldCharType="separate"/>
          </w:r>
          <w:r w:rsidR="00C24FA7">
            <w:rPr>
              <w:noProof/>
              <w:lang w:val="en-GB"/>
            </w:rPr>
            <w:t xml:space="preserve"> (Mclendon, 2015)</w:t>
          </w:r>
          <w:r>
            <w:rPr>
              <w:lang w:val="en-GB"/>
            </w:rPr>
            <w:fldChar w:fldCharType="end"/>
          </w:r>
        </w:sdtContent>
      </w:sdt>
      <w:r>
        <w:rPr>
          <w:lang w:val="en-GB"/>
        </w:rPr>
        <w:t>.However, oil drilling go</w:t>
      </w:r>
      <w:r w:rsidR="007A5786">
        <w:rPr>
          <w:lang w:val="en-GB"/>
        </w:rPr>
        <w:t>es</w:t>
      </w:r>
      <w:r>
        <w:rPr>
          <w:lang w:val="en-GB"/>
        </w:rPr>
        <w:t xml:space="preserve"> alongside a few dangers. First of all, the noise of oil drilling can be a disturbance to marine mammals. Secondly, the sea ice and remoteness of the polar region makes it hard to contain an oil spill. Lastly, because of low temperatures and </w:t>
      </w:r>
      <w:r w:rsidR="007A5786">
        <w:rPr>
          <w:lang w:val="en-GB"/>
        </w:rPr>
        <w:t xml:space="preserve">extreme seasonality </w:t>
      </w:r>
      <w:r>
        <w:rPr>
          <w:lang w:val="en-GB"/>
        </w:rPr>
        <w:t>the polar regions have a low ecological recovery rate, this will make the impact of an oil spill even greater</w:t>
      </w:r>
      <w:r w:rsidR="00593CFF">
        <w:rPr>
          <w:lang w:val="en-GB"/>
        </w:rPr>
        <w:t xml:space="preserve"> than when it happens at a location with a higher ecological recovery rate</w:t>
      </w:r>
      <w:sdt>
        <w:sdtPr>
          <w:rPr>
            <w:lang w:val="en-GB"/>
          </w:rPr>
          <w:id w:val="1121108906"/>
          <w:citation/>
        </w:sdtPr>
        <w:sdtEndPr/>
        <w:sdtContent>
          <w:r>
            <w:rPr>
              <w:lang w:val="en-GB"/>
            </w:rPr>
            <w:fldChar w:fldCharType="begin"/>
          </w:r>
          <w:r>
            <w:rPr>
              <w:lang w:val="en-GB"/>
            </w:rPr>
            <w:instrText xml:space="preserve"> CITATION Mcl15 \l 2057 </w:instrText>
          </w:r>
          <w:r>
            <w:rPr>
              <w:lang w:val="en-GB"/>
            </w:rPr>
            <w:fldChar w:fldCharType="separate"/>
          </w:r>
          <w:r w:rsidR="00C24FA7">
            <w:rPr>
              <w:noProof/>
              <w:lang w:val="en-GB"/>
            </w:rPr>
            <w:t xml:space="preserve"> (Mclendon, 2015)</w:t>
          </w:r>
          <w:r>
            <w:rPr>
              <w:lang w:val="en-GB"/>
            </w:rPr>
            <w:fldChar w:fldCharType="end"/>
          </w:r>
        </w:sdtContent>
      </w:sdt>
      <w:r>
        <w:rPr>
          <w:lang w:val="en-GB"/>
        </w:rPr>
        <w:t>. When a spill is caused oil will discharge into the Arctic waters where it will present itself as toxic towards aquatic organisms. When</w:t>
      </w:r>
      <w:r w:rsidR="007A5786">
        <w:rPr>
          <w:lang w:val="en-GB"/>
        </w:rPr>
        <w:t xml:space="preserve"> present</w:t>
      </w:r>
      <w:r>
        <w:rPr>
          <w:lang w:val="en-GB"/>
        </w:rPr>
        <w:t xml:space="preserve"> in high enough concentrations, it can harm the animals by internal and external routes of exposure</w:t>
      </w:r>
      <w:sdt>
        <w:sdtPr>
          <w:rPr>
            <w:lang w:val="en-GB"/>
          </w:rPr>
          <w:id w:val="-797989608"/>
          <w:citation/>
        </w:sdtPr>
        <w:sdtEndPr/>
        <w:sdtContent>
          <w:r>
            <w:rPr>
              <w:lang w:val="en-GB"/>
            </w:rPr>
            <w:fldChar w:fldCharType="begin"/>
          </w:r>
          <w:r>
            <w:rPr>
              <w:lang w:val="en-GB"/>
            </w:rPr>
            <w:instrText xml:space="preserve"> CITATION NOA17 \l 2057 </w:instrText>
          </w:r>
          <w:r>
            <w:rPr>
              <w:lang w:val="en-GB"/>
            </w:rPr>
            <w:fldChar w:fldCharType="separate"/>
          </w:r>
          <w:r w:rsidR="00C24FA7">
            <w:rPr>
              <w:noProof/>
              <w:lang w:val="en-GB"/>
            </w:rPr>
            <w:t xml:space="preserve"> (NOAA, 2017)</w:t>
          </w:r>
          <w:r>
            <w:rPr>
              <w:lang w:val="en-GB"/>
            </w:rPr>
            <w:fldChar w:fldCharType="end"/>
          </w:r>
        </w:sdtContent>
      </w:sdt>
      <w:r>
        <w:rPr>
          <w:lang w:val="en-GB"/>
        </w:rPr>
        <w:t>.  The oil can harm animals when it enters the body through ingestion</w:t>
      </w:r>
      <w:r w:rsidRPr="00411DC2">
        <w:rPr>
          <w:lang w:val="en-GB"/>
        </w:rPr>
        <w:t xml:space="preserve"> or inhalation and from external exposure through skin and eye</w:t>
      </w:r>
      <w:r>
        <w:rPr>
          <w:lang w:val="en-GB"/>
        </w:rPr>
        <w:t>s</w:t>
      </w:r>
      <w:sdt>
        <w:sdtPr>
          <w:rPr>
            <w:lang w:val="en-GB"/>
          </w:rPr>
          <w:id w:val="205842334"/>
          <w:citation/>
        </w:sdtPr>
        <w:sdtEndPr/>
        <w:sdtContent>
          <w:r>
            <w:rPr>
              <w:lang w:val="en-GB"/>
            </w:rPr>
            <w:fldChar w:fldCharType="begin"/>
          </w:r>
          <w:r>
            <w:rPr>
              <w:lang w:val="en-GB"/>
            </w:rPr>
            <w:instrText xml:space="preserve"> CITATION NOA17 \l 2057 </w:instrText>
          </w:r>
          <w:r>
            <w:rPr>
              <w:lang w:val="en-GB"/>
            </w:rPr>
            <w:fldChar w:fldCharType="separate"/>
          </w:r>
          <w:r w:rsidR="00C24FA7">
            <w:rPr>
              <w:noProof/>
              <w:lang w:val="en-GB"/>
            </w:rPr>
            <w:t xml:space="preserve"> (NOAA, 2017)</w:t>
          </w:r>
          <w:r>
            <w:rPr>
              <w:lang w:val="en-GB"/>
            </w:rPr>
            <w:fldChar w:fldCharType="end"/>
          </w:r>
        </w:sdtContent>
      </w:sdt>
      <w:r>
        <w:rPr>
          <w:lang w:val="en-GB"/>
        </w:rPr>
        <w:t xml:space="preserve">. The </w:t>
      </w:r>
      <w:r w:rsidR="007A5786">
        <w:rPr>
          <w:lang w:val="en-GB"/>
        </w:rPr>
        <w:t>effects of oil</w:t>
      </w:r>
      <w:r>
        <w:rPr>
          <w:lang w:val="en-GB"/>
        </w:rPr>
        <w:t xml:space="preserve"> may be assessed by using marine invertebrate species.</w:t>
      </w:r>
    </w:p>
    <w:p w:rsidR="00D73FA0" w:rsidRPr="00D73FA0" w:rsidRDefault="00D73FA0" w:rsidP="00D73FA0">
      <w:pPr>
        <w:pStyle w:val="Geenafstand"/>
        <w:rPr>
          <w:lang w:val="en-GB"/>
        </w:rPr>
      </w:pPr>
    </w:p>
    <w:p w:rsidR="00D73FA0" w:rsidRDefault="00D73FA0" w:rsidP="00D73FA0">
      <w:pPr>
        <w:pStyle w:val="Geenafstand"/>
        <w:rPr>
          <w:lang w:val="en-GB"/>
        </w:rPr>
      </w:pPr>
      <w:r w:rsidRPr="00774DCF">
        <w:t>The effect of temperature on the ac</w:t>
      </w:r>
      <w:r>
        <w:t xml:space="preserve">ute toxicity of marine fuel oil with type DMA has already been tested on the amphipod species </w:t>
      </w:r>
      <w:proofErr w:type="spellStart"/>
      <w:r w:rsidR="007A5786" w:rsidRPr="00140678">
        <w:t>G</w:t>
      </w:r>
      <w:r w:rsidR="00140678" w:rsidRPr="00140678">
        <w:t>ammarus</w:t>
      </w:r>
      <w:proofErr w:type="spellEnd"/>
      <w:r w:rsidR="00140678" w:rsidRPr="00140678">
        <w:t xml:space="preserve"> </w:t>
      </w:r>
      <w:proofErr w:type="spellStart"/>
      <w:r w:rsidR="00140678" w:rsidRPr="00140678">
        <w:t>locusta</w:t>
      </w:r>
      <w:proofErr w:type="spellEnd"/>
      <w:r w:rsidR="00140678" w:rsidRPr="00140678">
        <w:t xml:space="preserve"> </w:t>
      </w:r>
      <w:r w:rsidR="00140678">
        <w:t>and</w:t>
      </w:r>
      <w:r w:rsidR="00140678" w:rsidRPr="00140678">
        <w:t xml:space="preserve"> </w:t>
      </w:r>
      <w:proofErr w:type="spellStart"/>
      <w:r w:rsidR="00140678" w:rsidRPr="00140678">
        <w:t>Gammarus</w:t>
      </w:r>
      <w:proofErr w:type="spellEnd"/>
      <w:r w:rsidR="007A5786" w:rsidRPr="00140678">
        <w:t xml:space="preserve"> </w:t>
      </w:r>
      <w:proofErr w:type="spellStart"/>
      <w:r w:rsidR="007A5786" w:rsidRPr="00140678">
        <w:t>setosus</w:t>
      </w:r>
      <w:proofErr w:type="spellEnd"/>
      <w:sdt>
        <w:sdtPr>
          <w:id w:val="-1307005324"/>
          <w:citation/>
        </w:sdtPr>
        <w:sdtEndPr/>
        <w:sdtContent>
          <w:r>
            <w:fldChar w:fldCharType="begin"/>
          </w:r>
          <w:r>
            <w:rPr>
              <w:lang w:val="en-GB"/>
            </w:rPr>
            <w:instrText xml:space="preserve"> CITATION Kla16 \l 2057 </w:instrText>
          </w:r>
          <w:r>
            <w:fldChar w:fldCharType="separate"/>
          </w:r>
          <w:r w:rsidR="00C24FA7">
            <w:rPr>
              <w:noProof/>
              <w:lang w:val="en-GB"/>
            </w:rPr>
            <w:t xml:space="preserve"> (Klaassen, 2016)</w:t>
          </w:r>
          <w:r>
            <w:fldChar w:fldCharType="end"/>
          </w:r>
        </w:sdtContent>
      </w:sdt>
      <w:r>
        <w:t>.</w:t>
      </w:r>
      <w:r>
        <w:rPr>
          <w:lang w:val="en-GB"/>
        </w:rPr>
        <w:t xml:space="preserve">  Marine fuel oil with type DMA is a 100% </w:t>
      </w:r>
      <w:r w:rsidRPr="00411DC2">
        <w:rPr>
          <w:lang w:val="en-GB"/>
        </w:rPr>
        <w:t>distillate type fuel, wi</w:t>
      </w:r>
      <w:r>
        <w:rPr>
          <w:lang w:val="en-GB"/>
        </w:rPr>
        <w:t>thout additives or residues. During distillation it has been boiled into a gas and then condensed into liquid. Marine fuel oil with type DMA is common fuel for bo</w:t>
      </w:r>
      <w:r w:rsidR="007A5786">
        <w:rPr>
          <w:lang w:val="en-GB"/>
        </w:rPr>
        <w:t>ats and drilling rigs in the Arctic</w:t>
      </w:r>
      <w:r>
        <w:rPr>
          <w:lang w:val="en-GB"/>
        </w:rPr>
        <w:t xml:space="preserve"> </w:t>
      </w:r>
      <w:sdt>
        <w:sdtPr>
          <w:rPr>
            <w:lang w:val="en-GB"/>
          </w:rPr>
          <w:id w:val="-1731144325"/>
          <w:citation/>
        </w:sdtPr>
        <w:sdtEndPr/>
        <w:sdtContent>
          <w:r>
            <w:rPr>
              <w:lang w:val="en-GB"/>
            </w:rPr>
            <w:fldChar w:fldCharType="begin"/>
          </w:r>
          <w:r>
            <w:rPr>
              <w:lang w:val="en-GB"/>
            </w:rPr>
            <w:instrText xml:space="preserve"> CITATION leg14 \l 2057 </w:instrText>
          </w:r>
          <w:r>
            <w:rPr>
              <w:lang w:val="en-GB"/>
            </w:rPr>
            <w:fldChar w:fldCharType="separate"/>
          </w:r>
          <w:r w:rsidR="00C24FA7">
            <w:rPr>
              <w:noProof/>
              <w:lang w:val="en-GB"/>
            </w:rPr>
            <w:t>(legend oil trading &amp; bunkering DMCC, 2014)</w:t>
          </w:r>
          <w:r>
            <w:rPr>
              <w:lang w:val="en-GB"/>
            </w:rPr>
            <w:fldChar w:fldCharType="end"/>
          </w:r>
        </w:sdtContent>
      </w:sdt>
      <w:r w:rsidR="007A5786">
        <w:rPr>
          <w:lang w:val="en-GB"/>
        </w:rPr>
        <w:t>.</w:t>
      </w:r>
    </w:p>
    <w:p w:rsidR="00D73FA0" w:rsidRPr="007D1F43" w:rsidRDefault="00D73FA0" w:rsidP="00D73FA0">
      <w:pPr>
        <w:pStyle w:val="Geenafstand"/>
      </w:pPr>
      <w:r>
        <w:rPr>
          <w:lang w:val="en-GB"/>
        </w:rPr>
        <w:t xml:space="preserve">The </w:t>
      </w:r>
      <w:r>
        <w:t>research concluded that the temperature has a significant effect on the acute toxicity of marine fuel oil with type DMA, with increasing temperature leading t</w:t>
      </w:r>
      <w:r w:rsidR="007A5786">
        <w:t xml:space="preserve">o an increasing toxicity of this </w:t>
      </w:r>
      <w:r>
        <w:t>oil. This means that at lower temperatures the studied amphipod species where more</w:t>
      </w:r>
      <w:r w:rsidRPr="00774DCF">
        <w:t xml:space="preserve"> </w:t>
      </w:r>
      <w:r>
        <w:t xml:space="preserve">resistant toward the toxic effect of marine fuel oil. The research also showed that the Arctic amphipod species </w:t>
      </w:r>
      <w:r>
        <w:rPr>
          <w:i/>
        </w:rPr>
        <w:t xml:space="preserve">G. </w:t>
      </w:r>
      <w:proofErr w:type="spellStart"/>
      <w:r>
        <w:rPr>
          <w:i/>
        </w:rPr>
        <w:t>setosus</w:t>
      </w:r>
      <w:proofErr w:type="spellEnd"/>
      <w:r>
        <w:t xml:space="preserve"> has a lower sensitivity to marine fuel oil than the temperate </w:t>
      </w:r>
      <w:r>
        <w:rPr>
          <w:i/>
        </w:rPr>
        <w:t xml:space="preserve">G. </w:t>
      </w:r>
      <w:proofErr w:type="spellStart"/>
      <w:r>
        <w:rPr>
          <w:i/>
        </w:rPr>
        <w:t>locusta</w:t>
      </w:r>
      <w:proofErr w:type="spellEnd"/>
      <w:r>
        <w:rPr>
          <w:i/>
        </w:rPr>
        <w:t>.</w:t>
      </w:r>
    </w:p>
    <w:p w:rsidR="00D73FA0" w:rsidRDefault="00D73FA0" w:rsidP="00D73FA0">
      <w:pPr>
        <w:pStyle w:val="Geenafstand"/>
      </w:pPr>
      <w:r>
        <w:t>However, whether the lipid concentration or the lipid composition of the</w:t>
      </w:r>
      <w:r w:rsidR="007A5786">
        <w:t xml:space="preserve"> studied amphipod species </w:t>
      </w:r>
      <w:r>
        <w:t>influence</w:t>
      </w:r>
      <w:r w:rsidR="007A5786">
        <w:t>s</w:t>
      </w:r>
      <w:r>
        <w:t xml:space="preserve"> the acute toxicity of marine fuel oil at different temperatures is still unknown.</w:t>
      </w:r>
    </w:p>
    <w:p w:rsidR="00D30344" w:rsidRDefault="00D30344" w:rsidP="00D73FA0">
      <w:pPr>
        <w:pStyle w:val="Geenafstand"/>
        <w:rPr>
          <w:color w:val="FF0000"/>
          <w:u w:val="single"/>
        </w:rPr>
      </w:pPr>
    </w:p>
    <w:p w:rsidR="00D30344" w:rsidRPr="007A5786" w:rsidRDefault="00D30344" w:rsidP="00D30344">
      <w:pPr>
        <w:pStyle w:val="Geenafstand"/>
        <w:rPr>
          <w:rStyle w:val="Subtielebenadrukking"/>
          <w:i w:val="0"/>
          <w:iCs w:val="0"/>
          <w:color w:val="auto"/>
          <w:lang w:val="en-GB"/>
        </w:rPr>
      </w:pPr>
      <w:r w:rsidRPr="007A5786">
        <w:t>There are several methods to measure the lipid concentration and lipid composition of marine invertebrates. The lipid e</w:t>
      </w:r>
      <w:r w:rsidR="007A5786">
        <w:t xml:space="preserve">xtraction can either be done using </w:t>
      </w:r>
      <w:r w:rsidRPr="007A5786">
        <w:t xml:space="preserve">the </w:t>
      </w:r>
      <w:proofErr w:type="spellStart"/>
      <w:r w:rsidRPr="007A5786">
        <w:t>Folch</w:t>
      </w:r>
      <w:proofErr w:type="spellEnd"/>
      <w:r w:rsidRPr="007A5786">
        <w:t xml:space="preserve"> method </w:t>
      </w:r>
      <w:sdt>
        <w:sdtPr>
          <w:id w:val="764726635"/>
          <w:citation/>
        </w:sdtPr>
        <w:sdtEndPr/>
        <w:sdtContent>
          <w:r w:rsidRPr="007A5786">
            <w:fldChar w:fldCharType="begin"/>
          </w:r>
          <w:r w:rsidRPr="007A5786">
            <w:rPr>
              <w:lang w:val="en-GB"/>
            </w:rPr>
            <w:instrText xml:space="preserve"> CITATION Fol57 \l 2057 </w:instrText>
          </w:r>
          <w:r w:rsidRPr="007A5786">
            <w:fldChar w:fldCharType="separate"/>
          </w:r>
          <w:r w:rsidR="00C24FA7">
            <w:rPr>
              <w:noProof/>
              <w:lang w:val="en-GB"/>
            </w:rPr>
            <w:t>(Folch, Lees, &amp; Sloane-Stanley, 1957)</w:t>
          </w:r>
          <w:r w:rsidRPr="007A5786">
            <w:fldChar w:fldCharType="end"/>
          </w:r>
        </w:sdtContent>
      </w:sdt>
      <w:r w:rsidRPr="007A5786">
        <w:t xml:space="preserve"> or the Bligh and Dyer method </w:t>
      </w:r>
      <w:sdt>
        <w:sdtPr>
          <w:id w:val="1573616157"/>
          <w:citation/>
        </w:sdtPr>
        <w:sdtEndPr/>
        <w:sdtContent>
          <w:r w:rsidRPr="007A5786">
            <w:fldChar w:fldCharType="begin"/>
          </w:r>
          <w:r w:rsidRPr="007A5786">
            <w:rPr>
              <w:lang w:val="en-GB"/>
            </w:rPr>
            <w:instrText xml:space="preserve"> CITATION Bli59 \l 2057 </w:instrText>
          </w:r>
          <w:r w:rsidRPr="007A5786">
            <w:fldChar w:fldCharType="separate"/>
          </w:r>
          <w:r w:rsidR="00C24FA7">
            <w:rPr>
              <w:noProof/>
              <w:lang w:val="en-GB"/>
            </w:rPr>
            <w:t>(Bligh &amp; Dyer, 1959)</w:t>
          </w:r>
          <w:r w:rsidRPr="007A5786">
            <w:fldChar w:fldCharType="end"/>
          </w:r>
        </w:sdtContent>
      </w:sdt>
      <w:r w:rsidR="007A5786">
        <w:t>. D</w:t>
      </w:r>
      <w:r w:rsidRPr="007A5786">
        <w:t xml:space="preserve">uring this research one of the two lipid extraction methods will be used to assess the total lipid content of the </w:t>
      </w:r>
      <w:proofErr w:type="spellStart"/>
      <w:r w:rsidRPr="007A5786">
        <w:t>Gammarid</w:t>
      </w:r>
      <w:proofErr w:type="spellEnd"/>
      <w:r w:rsidRPr="007A5786">
        <w:t xml:space="preserve"> species. Methods to assess the lipid composition exist and include chromatography, thin layer chromatography and high pressure liquid chromatography </w:t>
      </w:r>
      <w:sdt>
        <w:sdtPr>
          <w:id w:val="1182939299"/>
          <w:citation/>
        </w:sdtPr>
        <w:sdtEndPr/>
        <w:sdtContent>
          <w:r w:rsidR="00602471" w:rsidRPr="007A5786">
            <w:fldChar w:fldCharType="begin"/>
          </w:r>
          <w:r w:rsidR="00602471" w:rsidRPr="007A5786">
            <w:rPr>
              <w:lang w:val="en-GB"/>
            </w:rPr>
            <w:instrText xml:space="preserve"> CITATION Lan16 \l 2057 </w:instrText>
          </w:r>
          <w:r w:rsidR="00602471" w:rsidRPr="007A5786">
            <w:fldChar w:fldCharType="separate"/>
          </w:r>
          <w:r w:rsidR="00C24FA7">
            <w:rPr>
              <w:noProof/>
              <w:lang w:val="en-GB"/>
            </w:rPr>
            <w:t>(Langezaal, 2016)</w:t>
          </w:r>
          <w:r w:rsidR="00602471" w:rsidRPr="007A5786">
            <w:fldChar w:fldCharType="end"/>
          </w:r>
        </w:sdtContent>
      </w:sdt>
      <w:r w:rsidR="007A5786">
        <w:t>. However, the</w:t>
      </w:r>
      <w:r w:rsidR="00602471" w:rsidRPr="007A5786">
        <w:t xml:space="preserve">se methods for extracting and determining lipids from marine invertebrates are often </w:t>
      </w:r>
      <w:r w:rsidR="007F0064" w:rsidRPr="007A5786">
        <w:t>costly, time consuming or both (</w:t>
      </w:r>
      <w:proofErr w:type="spellStart"/>
      <w:r w:rsidR="00602471" w:rsidRPr="007A5786">
        <w:t>Langenzaal</w:t>
      </w:r>
      <w:proofErr w:type="spellEnd"/>
      <w:r w:rsidR="007F0064" w:rsidRPr="007A5786">
        <w:t xml:space="preserve"> </w:t>
      </w:r>
      <w:r w:rsidR="00602471" w:rsidRPr="007A5786">
        <w:t>2016)</w:t>
      </w:r>
      <w:r w:rsidR="007F0064" w:rsidRPr="007A5786">
        <w:t xml:space="preserve">. </w:t>
      </w:r>
      <w:proofErr w:type="spellStart"/>
      <w:r w:rsidR="007F0064" w:rsidRPr="007A5786">
        <w:t>Langenzaal</w:t>
      </w:r>
      <w:proofErr w:type="spellEnd"/>
      <w:r w:rsidR="00602471" w:rsidRPr="007A5786">
        <w:t xml:space="preserve"> studied the option of using </w:t>
      </w:r>
      <w:r w:rsidR="007F0064" w:rsidRPr="007A5786">
        <w:t>medical test</w:t>
      </w:r>
      <w:r w:rsidR="00602471" w:rsidRPr="007A5786">
        <w:t xml:space="preserve"> kits to extract and assess the lipids within amphipod species. He recommend</w:t>
      </w:r>
      <w:r w:rsidR="007A5786">
        <w:t>ed</w:t>
      </w:r>
      <w:r w:rsidR="00602471" w:rsidRPr="007A5786">
        <w:t xml:space="preserve"> further research for the use of </w:t>
      </w:r>
      <w:r w:rsidR="007F0064" w:rsidRPr="007A5786">
        <w:t>test</w:t>
      </w:r>
      <w:r w:rsidR="00602471" w:rsidRPr="007A5786">
        <w:t xml:space="preserve"> kits that are developed to analyze human blood serums for marine invertebrate research.</w:t>
      </w:r>
      <w:r w:rsidR="00872F17" w:rsidRPr="007A5786">
        <w:t xml:space="preserve"> </w:t>
      </w:r>
      <w:r w:rsidR="007A5786">
        <w:t>T</w:t>
      </w:r>
      <w:r w:rsidR="00872F17" w:rsidRPr="007A5786">
        <w:t xml:space="preserve">he availability and use of these particular research kits will be investigated during this research. </w:t>
      </w:r>
    </w:p>
    <w:p w:rsidR="00A90D8A" w:rsidRPr="00D30344" w:rsidRDefault="00A90D8A" w:rsidP="00D73FA0">
      <w:pPr>
        <w:pStyle w:val="Geenafstand"/>
        <w:rPr>
          <w:lang w:val="en-GB"/>
        </w:rPr>
      </w:pPr>
    </w:p>
    <w:p w:rsidR="00D73FA0" w:rsidRDefault="00D73FA0" w:rsidP="00D73FA0">
      <w:pPr>
        <w:pStyle w:val="Geenafstand"/>
      </w:pPr>
      <w:r>
        <w:t>This research is</w:t>
      </w:r>
      <w:r w:rsidR="00872F17">
        <w:t xml:space="preserve"> therefore </w:t>
      </w:r>
      <w:r>
        <w:t xml:space="preserve">a continuation of earlier </w:t>
      </w:r>
      <w:r w:rsidR="007A5786">
        <w:t>studies</w:t>
      </w:r>
      <w:r>
        <w:t xml:space="preserve"> on the toxicity of marine fuel oil and lipid analysis in marine invertebrates. (</w:t>
      </w:r>
      <w:proofErr w:type="spellStart"/>
      <w:r>
        <w:t>Klaassen</w:t>
      </w:r>
      <w:proofErr w:type="spellEnd"/>
      <w:r>
        <w:t xml:space="preserve">, 2016; </w:t>
      </w:r>
      <w:proofErr w:type="spellStart"/>
      <w:r>
        <w:t>Langezaal</w:t>
      </w:r>
      <w:proofErr w:type="spellEnd"/>
      <w:r>
        <w:t xml:space="preserve"> 2016) .</w:t>
      </w:r>
    </w:p>
    <w:p w:rsidR="007F0064" w:rsidRDefault="00D73FA0" w:rsidP="00A90D8A">
      <w:pPr>
        <w:pStyle w:val="Geenafstand"/>
      </w:pPr>
      <w:r>
        <w:t xml:space="preserve">The aim of the research is </w:t>
      </w:r>
      <w:r w:rsidR="007A5786">
        <w:t xml:space="preserve">to asses </w:t>
      </w:r>
      <w:r>
        <w:t>if the total lipid concentration and/or the lipid compos</w:t>
      </w:r>
      <w:r w:rsidR="007A5786">
        <w:t xml:space="preserve">ition of amphipod species differs between temperate and Arctic species and if this may explain the differences </w:t>
      </w:r>
      <w:r>
        <w:t xml:space="preserve"> the acute toxicity of marine fuel oil at different temperatures. This will be assessed with </w:t>
      </w:r>
      <w:r w:rsidR="007A5786">
        <w:lastRenderedPageBreak/>
        <w:t xml:space="preserve">a total lipid assessment and </w:t>
      </w:r>
      <w:r>
        <w:t xml:space="preserve">the use of </w:t>
      </w:r>
      <w:r w:rsidR="007F0064">
        <w:t>test</w:t>
      </w:r>
      <w:r>
        <w:t xml:space="preserve"> kits to extract and assess the lipid</w:t>
      </w:r>
      <w:r w:rsidR="007A5786">
        <w:t xml:space="preserve"> types</w:t>
      </w:r>
      <w:r>
        <w:t xml:space="preserve"> in the</w:t>
      </w:r>
      <w:r w:rsidR="007A5786">
        <w:t xml:space="preserve"> </w:t>
      </w:r>
      <w:r w:rsidR="007A5786" w:rsidRPr="005A2F55">
        <w:rPr>
          <w:i/>
        </w:rPr>
        <w:t xml:space="preserve">G. </w:t>
      </w:r>
      <w:proofErr w:type="spellStart"/>
      <w:r w:rsidR="007A5786" w:rsidRPr="005A2F55">
        <w:rPr>
          <w:i/>
        </w:rPr>
        <w:t>locusta</w:t>
      </w:r>
      <w:proofErr w:type="spellEnd"/>
      <w:r w:rsidR="007A5786">
        <w:t xml:space="preserve"> and </w:t>
      </w:r>
      <w:r>
        <w:t xml:space="preserve"> </w:t>
      </w:r>
      <w:r w:rsidR="00FF1CF2">
        <w:rPr>
          <w:i/>
        </w:rPr>
        <w:t xml:space="preserve">G. </w:t>
      </w:r>
      <w:proofErr w:type="spellStart"/>
      <w:r w:rsidR="00FF1CF2">
        <w:rPr>
          <w:i/>
        </w:rPr>
        <w:t>setosus</w:t>
      </w:r>
      <w:proofErr w:type="spellEnd"/>
      <w:r>
        <w:rPr>
          <w:i/>
        </w:rPr>
        <w:t>.</w:t>
      </w:r>
    </w:p>
    <w:p w:rsidR="007F0064" w:rsidRPr="007A5786" w:rsidRDefault="007F0064" w:rsidP="00A90D8A">
      <w:pPr>
        <w:pStyle w:val="Geenafstand"/>
      </w:pPr>
      <w:r w:rsidRPr="007A5786">
        <w:t>Each different lipid class requires a different test</w:t>
      </w:r>
      <w:r w:rsidR="0004392B" w:rsidRPr="007A5786">
        <w:t xml:space="preserve"> kit. Part </w:t>
      </w:r>
      <w:r w:rsidR="007A5786">
        <w:t xml:space="preserve">of this research is to identify </w:t>
      </w:r>
      <w:r w:rsidRPr="007A5786">
        <w:t>which lipid classes can be a</w:t>
      </w:r>
      <w:r w:rsidR="007A5786">
        <w:t>ssessed by using</w:t>
      </w:r>
      <w:r w:rsidRPr="007A5786">
        <w:t xml:space="preserve"> a test kit and whe</w:t>
      </w:r>
      <w:r w:rsidR="00DA449B" w:rsidRPr="007A5786">
        <w:t xml:space="preserve">ther the use of the test kit can be </w:t>
      </w:r>
      <w:r w:rsidR="007A5786">
        <w:t>applied</w:t>
      </w:r>
      <w:r w:rsidR="00DA449B" w:rsidRPr="007A5786">
        <w:t xml:space="preserve"> to assess lipids in </w:t>
      </w:r>
      <w:proofErr w:type="spellStart"/>
      <w:r w:rsidR="00DA449B" w:rsidRPr="007A5786">
        <w:t>Gammarus</w:t>
      </w:r>
      <w:proofErr w:type="spellEnd"/>
      <w:r w:rsidR="00DA449B" w:rsidRPr="007A5786">
        <w:t xml:space="preserve"> species.</w:t>
      </w:r>
      <w:r w:rsidRPr="007A5786">
        <w:t xml:space="preserve"> </w:t>
      </w:r>
    </w:p>
    <w:p w:rsidR="00D73FA0" w:rsidRPr="00A90D8A" w:rsidRDefault="00D73FA0" w:rsidP="00A90D8A">
      <w:pPr>
        <w:pStyle w:val="Geenafstand"/>
      </w:pPr>
      <w:r>
        <w:t xml:space="preserve">When the </w:t>
      </w:r>
      <w:r w:rsidR="007F0064">
        <w:t>test</w:t>
      </w:r>
      <w:r>
        <w:t xml:space="preserve"> kits prove useful during the extraction and determination of the lipids they can be used in future fieldwork expeditions. The use of </w:t>
      </w:r>
      <w:r w:rsidR="007F0064">
        <w:t>test</w:t>
      </w:r>
      <w:r>
        <w:t xml:space="preserve"> kits during field experiments will be beneficial, not only because the use of the kits is less time and money consuming but they are relatively small and can be taken along on field trips.</w:t>
      </w:r>
      <w:r w:rsidR="00A90D8A">
        <w:t xml:space="preserve"> </w:t>
      </w:r>
      <w:r w:rsidRPr="00A90D8A">
        <w:t xml:space="preserve">The information gained during this research will explain the difference in sensitivity to oil between the </w:t>
      </w:r>
      <w:r w:rsidR="007A5786">
        <w:t xml:space="preserve">studied </w:t>
      </w:r>
      <w:r w:rsidR="007A5786" w:rsidRPr="005A2F55">
        <w:rPr>
          <w:i/>
        </w:rPr>
        <w:t>G</w:t>
      </w:r>
      <w:r w:rsidR="007A5786">
        <w:t xml:space="preserve">. </w:t>
      </w:r>
      <w:proofErr w:type="spellStart"/>
      <w:r w:rsidR="007A5786" w:rsidRPr="005A2F55">
        <w:rPr>
          <w:i/>
        </w:rPr>
        <w:t>locusta</w:t>
      </w:r>
      <w:proofErr w:type="spellEnd"/>
      <w:r w:rsidR="007A5786">
        <w:t xml:space="preserve"> and</w:t>
      </w:r>
      <w:r w:rsidRPr="00A90D8A">
        <w:t xml:space="preserve"> </w:t>
      </w:r>
      <w:r w:rsidR="00FF1CF2">
        <w:rPr>
          <w:i/>
        </w:rPr>
        <w:t xml:space="preserve">G. </w:t>
      </w:r>
      <w:proofErr w:type="spellStart"/>
      <w:r w:rsidR="00FF1CF2">
        <w:rPr>
          <w:i/>
        </w:rPr>
        <w:t>setosus</w:t>
      </w:r>
      <w:proofErr w:type="spellEnd"/>
      <w:r w:rsidRPr="00A90D8A">
        <w:rPr>
          <w:i/>
        </w:rPr>
        <w:t>.</w:t>
      </w:r>
      <w:r w:rsidRPr="00A90D8A">
        <w:t xml:space="preserve"> that has been found during earlier research</w:t>
      </w:r>
      <w:sdt>
        <w:sdtPr>
          <w:id w:val="-1494106048"/>
          <w:citation/>
        </w:sdtPr>
        <w:sdtEndPr/>
        <w:sdtContent>
          <w:r w:rsidRPr="00A90D8A">
            <w:fldChar w:fldCharType="begin"/>
          </w:r>
          <w:r w:rsidRPr="00A90D8A">
            <w:rPr>
              <w:lang w:val="en-GB"/>
            </w:rPr>
            <w:instrText xml:space="preserve"> CITATION Kla16 \l 2057 </w:instrText>
          </w:r>
          <w:r w:rsidRPr="00A90D8A">
            <w:fldChar w:fldCharType="separate"/>
          </w:r>
          <w:r w:rsidR="00C24FA7">
            <w:rPr>
              <w:noProof/>
              <w:lang w:val="en-GB"/>
            </w:rPr>
            <w:t xml:space="preserve"> (Klaassen, 2016)</w:t>
          </w:r>
          <w:r w:rsidRPr="00A90D8A">
            <w:fldChar w:fldCharType="end"/>
          </w:r>
        </w:sdtContent>
      </w:sdt>
      <w:r w:rsidRPr="00A90D8A">
        <w:t xml:space="preserve">. </w:t>
      </w:r>
    </w:p>
    <w:p w:rsidR="004A3B48" w:rsidRDefault="004A3B48" w:rsidP="00D73FA0"/>
    <w:p w:rsidR="004A3B48" w:rsidRDefault="004A3B48" w:rsidP="00D73FA0"/>
    <w:p w:rsidR="004A3B48" w:rsidRDefault="004A3B48" w:rsidP="00D73FA0"/>
    <w:p w:rsidR="00FF1CF2" w:rsidRDefault="00140678" w:rsidP="00FF1CF2">
      <w:pPr>
        <w:pStyle w:val="Kop2"/>
        <w:numPr>
          <w:ilvl w:val="1"/>
          <w:numId w:val="3"/>
        </w:numPr>
      </w:pPr>
      <w:bookmarkStart w:id="4" w:name="_Toc476309345"/>
      <w:bookmarkStart w:id="5" w:name="_Toc498423595"/>
      <w:r>
        <w:t>R</w:t>
      </w:r>
      <w:r w:rsidR="00FF1CF2">
        <w:t>esearch questions.</w:t>
      </w:r>
      <w:bookmarkEnd w:id="4"/>
      <w:bookmarkEnd w:id="5"/>
    </w:p>
    <w:p w:rsidR="00FF1CF2" w:rsidRDefault="00FF1CF2" w:rsidP="004A3B48">
      <w:pPr>
        <w:pStyle w:val="Geenafstand"/>
        <w:rPr>
          <w:lang w:val="en-GB"/>
        </w:rPr>
      </w:pPr>
    </w:p>
    <w:p w:rsidR="007A5786" w:rsidRPr="007A5786" w:rsidRDefault="007A5786" w:rsidP="00CD663F">
      <w:pPr>
        <w:pStyle w:val="Geenafstand"/>
        <w:ind w:left="720" w:hanging="720"/>
        <w:rPr>
          <w:lang w:val="en-GB"/>
        </w:rPr>
      </w:pPr>
      <w:r>
        <w:rPr>
          <w:lang w:val="en-GB"/>
        </w:rPr>
        <w:t xml:space="preserve">1. </w:t>
      </w:r>
      <w:r w:rsidR="00CD663F">
        <w:rPr>
          <w:lang w:val="en-GB"/>
        </w:rPr>
        <w:tab/>
      </w:r>
      <w:r>
        <w:rPr>
          <w:lang w:val="en-GB"/>
        </w:rPr>
        <w:t xml:space="preserve">Do total lipid concentration and lipid composition differ between temperate and Arctic </w:t>
      </w:r>
      <w:proofErr w:type="spellStart"/>
      <w:r>
        <w:rPr>
          <w:lang w:val="en-GB"/>
        </w:rPr>
        <w:t>gammarids</w:t>
      </w:r>
      <w:proofErr w:type="spellEnd"/>
      <w:r>
        <w:rPr>
          <w:lang w:val="en-GB"/>
        </w:rPr>
        <w:t xml:space="preserve"> and can this explain differences in oil toxici</w:t>
      </w:r>
      <w:r w:rsidR="00CD663F">
        <w:rPr>
          <w:lang w:val="en-GB"/>
        </w:rPr>
        <w:t xml:space="preserve">ty as was found by </w:t>
      </w:r>
      <w:proofErr w:type="spellStart"/>
      <w:r w:rsidR="00CD663F">
        <w:rPr>
          <w:lang w:val="en-GB"/>
        </w:rPr>
        <w:t>Klaassen</w:t>
      </w:r>
      <w:proofErr w:type="spellEnd"/>
      <w:r w:rsidR="00CD663F">
        <w:rPr>
          <w:lang w:val="en-GB"/>
        </w:rPr>
        <w:t xml:space="preserve"> (2016)?</w:t>
      </w:r>
    </w:p>
    <w:p w:rsidR="00FB17B9" w:rsidRDefault="00FB17B9" w:rsidP="00FF1CF2">
      <w:pPr>
        <w:pStyle w:val="Geenafstand"/>
        <w:ind w:left="720"/>
        <w:rPr>
          <w:i/>
          <w:u w:val="single"/>
          <w:lang w:val="en-GB"/>
        </w:rPr>
      </w:pPr>
    </w:p>
    <w:p w:rsidR="00FF1CF2" w:rsidRPr="009E6EDE" w:rsidRDefault="00FF1CF2" w:rsidP="00FF1CF2">
      <w:pPr>
        <w:pStyle w:val="Geenafstand"/>
        <w:ind w:left="720"/>
        <w:rPr>
          <w:i/>
          <w:u w:val="single"/>
          <w:lang w:val="en-GB"/>
        </w:rPr>
      </w:pPr>
      <w:r>
        <w:rPr>
          <w:i/>
          <w:u w:val="single"/>
          <w:lang w:val="en-GB"/>
        </w:rPr>
        <w:t xml:space="preserve">Hypothesis: it is expected that an increase in lipid </w:t>
      </w:r>
      <w:r w:rsidR="00CD663F">
        <w:rPr>
          <w:i/>
          <w:u w:val="single"/>
          <w:lang w:val="en-GB"/>
        </w:rPr>
        <w:t xml:space="preserve">total </w:t>
      </w:r>
      <w:r>
        <w:rPr>
          <w:i/>
          <w:u w:val="single"/>
          <w:lang w:val="en-GB"/>
        </w:rPr>
        <w:t>concentration</w:t>
      </w:r>
      <w:r w:rsidR="00CD663F">
        <w:rPr>
          <w:i/>
          <w:u w:val="single"/>
          <w:lang w:val="en-GB"/>
        </w:rPr>
        <w:t xml:space="preserve"> in Arctic </w:t>
      </w:r>
      <w:proofErr w:type="spellStart"/>
      <w:r w:rsidR="00CD663F">
        <w:rPr>
          <w:i/>
          <w:u w:val="single"/>
          <w:lang w:val="en-GB"/>
        </w:rPr>
        <w:t>gammarids</w:t>
      </w:r>
      <w:proofErr w:type="spellEnd"/>
      <w:r w:rsidR="00CD663F">
        <w:rPr>
          <w:i/>
          <w:u w:val="single"/>
          <w:lang w:val="en-GB"/>
        </w:rPr>
        <w:t xml:space="preserve"> will increase the resistance toward oil toxicity</w:t>
      </w:r>
      <w:r>
        <w:rPr>
          <w:i/>
          <w:u w:val="single"/>
          <w:lang w:val="en-GB"/>
        </w:rPr>
        <w:t xml:space="preserve"> </w:t>
      </w:r>
    </w:p>
    <w:p w:rsidR="00FF1CF2" w:rsidRDefault="00FF1CF2" w:rsidP="00FF1CF2">
      <w:pPr>
        <w:pStyle w:val="Geenafstand"/>
        <w:ind w:left="720"/>
        <w:rPr>
          <w:lang w:val="en-GB"/>
        </w:rPr>
      </w:pPr>
    </w:p>
    <w:p w:rsidR="002A6124" w:rsidRDefault="002A6124" w:rsidP="00FF1CF2">
      <w:pPr>
        <w:pStyle w:val="Geenafstand"/>
        <w:ind w:left="720"/>
        <w:rPr>
          <w:i/>
          <w:u w:val="single"/>
          <w:lang w:val="en-GB"/>
        </w:rPr>
      </w:pPr>
      <w:r>
        <w:rPr>
          <w:i/>
          <w:u w:val="single"/>
          <w:lang w:val="en-GB"/>
        </w:rPr>
        <w:t>Hypothesis: it is expected that the Arctic</w:t>
      </w:r>
      <w:r>
        <w:rPr>
          <w:i/>
          <w:u w:val="single"/>
        </w:rPr>
        <w:t xml:space="preserve"> </w:t>
      </w:r>
      <w:r>
        <w:rPr>
          <w:i/>
          <w:u w:val="single"/>
          <w:lang w:val="en-GB"/>
        </w:rPr>
        <w:t xml:space="preserve">G. </w:t>
      </w:r>
      <w:proofErr w:type="spellStart"/>
      <w:r>
        <w:rPr>
          <w:i/>
          <w:u w:val="single"/>
          <w:lang w:val="en-GB"/>
        </w:rPr>
        <w:t>setosus</w:t>
      </w:r>
      <w:proofErr w:type="spellEnd"/>
      <w:r>
        <w:rPr>
          <w:i/>
          <w:u w:val="single"/>
          <w:lang w:val="en-GB"/>
        </w:rPr>
        <w:t xml:space="preserve"> will contain a </w:t>
      </w:r>
      <w:proofErr w:type="spellStart"/>
      <w:r>
        <w:rPr>
          <w:i/>
          <w:u w:val="single"/>
          <w:lang w:val="en-GB"/>
        </w:rPr>
        <w:t>higer</w:t>
      </w:r>
      <w:proofErr w:type="spellEnd"/>
      <w:r>
        <w:rPr>
          <w:i/>
          <w:u w:val="single"/>
          <w:lang w:val="en-GB"/>
        </w:rPr>
        <w:t xml:space="preserve"> t</w:t>
      </w:r>
      <w:r w:rsidRPr="008D5052">
        <w:rPr>
          <w:i/>
          <w:u w:val="single"/>
          <w:lang w:val="en-GB"/>
        </w:rPr>
        <w:t>riglyceride</w:t>
      </w:r>
      <w:r>
        <w:rPr>
          <w:i/>
          <w:u w:val="single"/>
          <w:lang w:val="en-GB"/>
        </w:rPr>
        <w:t xml:space="preserve"> concentration and a lower p</w:t>
      </w:r>
      <w:r w:rsidRPr="008D5052">
        <w:rPr>
          <w:i/>
          <w:u w:val="single"/>
          <w:lang w:val="en-GB"/>
        </w:rPr>
        <w:t>hosphatidylcholine</w:t>
      </w:r>
      <w:r>
        <w:rPr>
          <w:i/>
          <w:u w:val="single"/>
          <w:lang w:val="en-GB"/>
        </w:rPr>
        <w:t xml:space="preserve"> concentration than the temperate G. </w:t>
      </w:r>
      <w:proofErr w:type="spellStart"/>
      <w:r>
        <w:rPr>
          <w:i/>
          <w:u w:val="single"/>
          <w:lang w:val="en-GB"/>
        </w:rPr>
        <w:t>locusta</w:t>
      </w:r>
      <w:proofErr w:type="spellEnd"/>
    </w:p>
    <w:p w:rsidR="002A6124" w:rsidRPr="00255CFF" w:rsidRDefault="002A6124" w:rsidP="00FF1CF2">
      <w:pPr>
        <w:pStyle w:val="Geenafstand"/>
        <w:ind w:left="720"/>
        <w:rPr>
          <w:lang w:val="en-GB"/>
        </w:rPr>
      </w:pPr>
    </w:p>
    <w:p w:rsidR="00FF1CF2" w:rsidRDefault="00CD663F" w:rsidP="00CD663F">
      <w:pPr>
        <w:pStyle w:val="Geenafstand"/>
        <w:ind w:left="720" w:hanging="720"/>
        <w:rPr>
          <w:lang w:val="en-GB"/>
        </w:rPr>
      </w:pPr>
      <w:r>
        <w:rPr>
          <w:lang w:val="en-GB"/>
        </w:rPr>
        <w:t>2.</w:t>
      </w:r>
      <w:r>
        <w:rPr>
          <w:lang w:val="en-GB"/>
        </w:rPr>
        <w:tab/>
      </w:r>
      <w:r w:rsidR="00FF1CF2">
        <w:rPr>
          <w:lang w:val="en-GB"/>
        </w:rPr>
        <w:t xml:space="preserve">Does total lipid composition and concentration in </w:t>
      </w:r>
      <w:proofErr w:type="spellStart"/>
      <w:r w:rsidR="00FF1CF2">
        <w:rPr>
          <w:i/>
          <w:lang w:val="en-GB"/>
        </w:rPr>
        <w:t>Gammarus</w:t>
      </w:r>
      <w:proofErr w:type="spellEnd"/>
      <w:r w:rsidR="00FF1CF2">
        <w:rPr>
          <w:i/>
          <w:lang w:val="en-GB"/>
        </w:rPr>
        <w:t xml:space="preserve"> sp.</w:t>
      </w:r>
      <w:r w:rsidR="00FF1CF2">
        <w:rPr>
          <w:lang w:val="en-GB"/>
        </w:rPr>
        <w:t xml:space="preserve"> </w:t>
      </w:r>
      <w:r w:rsidR="005A2F55">
        <w:rPr>
          <w:lang w:val="en-GB"/>
        </w:rPr>
        <w:t>Differ between</w:t>
      </w:r>
      <w:r w:rsidR="00FF1CF2">
        <w:rPr>
          <w:lang w:val="en-GB"/>
        </w:rPr>
        <w:t xml:space="preserve"> size classes?</w:t>
      </w:r>
    </w:p>
    <w:p w:rsidR="00FB17B9" w:rsidRDefault="00FB17B9" w:rsidP="00FF1CF2">
      <w:pPr>
        <w:pStyle w:val="Lijstalinea"/>
        <w:rPr>
          <w:i/>
          <w:u w:val="single"/>
          <w:lang w:val="en-GB"/>
        </w:rPr>
      </w:pPr>
    </w:p>
    <w:p w:rsidR="00FF1CF2" w:rsidRDefault="00FF1CF2" w:rsidP="00FF1CF2">
      <w:pPr>
        <w:pStyle w:val="Lijstalinea"/>
        <w:rPr>
          <w:i/>
          <w:u w:val="single"/>
          <w:lang w:val="en-GB"/>
        </w:rPr>
      </w:pPr>
      <w:r>
        <w:rPr>
          <w:i/>
          <w:u w:val="single"/>
          <w:lang w:val="en-GB"/>
        </w:rPr>
        <w:t xml:space="preserve">Hypothesis: it is expected that the total lipid composition and concentration will not </w:t>
      </w:r>
      <w:r w:rsidR="005A2F55">
        <w:rPr>
          <w:i/>
          <w:u w:val="single"/>
          <w:lang w:val="en-GB"/>
        </w:rPr>
        <w:t>differ between</w:t>
      </w:r>
      <w:r>
        <w:rPr>
          <w:i/>
          <w:u w:val="single"/>
          <w:lang w:val="en-GB"/>
        </w:rPr>
        <w:t xml:space="preserve"> size classes</w:t>
      </w:r>
    </w:p>
    <w:p w:rsidR="00FF1CF2" w:rsidRDefault="00FF1CF2" w:rsidP="00FF1CF2">
      <w:pPr>
        <w:pStyle w:val="Lijstalinea"/>
        <w:rPr>
          <w:i/>
          <w:u w:val="single"/>
          <w:lang w:val="en-GB"/>
        </w:rPr>
      </w:pPr>
    </w:p>
    <w:p w:rsidR="00FF1CF2" w:rsidRPr="009E6EDE" w:rsidRDefault="00FF1CF2" w:rsidP="00FF1CF2">
      <w:pPr>
        <w:pStyle w:val="Lijstalinea"/>
        <w:rPr>
          <w:i/>
          <w:u w:val="single"/>
          <w:lang w:val="en-GB"/>
        </w:rPr>
      </w:pPr>
    </w:p>
    <w:p w:rsidR="00FF1CF2" w:rsidRDefault="00FF1CF2" w:rsidP="00FF1CF2">
      <w:pPr>
        <w:pStyle w:val="Geenafstand"/>
        <w:rPr>
          <w:b/>
          <w:lang w:val="en-GB"/>
        </w:rPr>
      </w:pPr>
      <w:r>
        <w:rPr>
          <w:b/>
          <w:lang w:val="en-GB"/>
        </w:rPr>
        <w:t>Sub – question</w:t>
      </w:r>
    </w:p>
    <w:p w:rsidR="00FF1CF2" w:rsidRPr="009E6EDE" w:rsidRDefault="00FF1CF2" w:rsidP="00FF1CF2">
      <w:pPr>
        <w:pStyle w:val="Geenafstand"/>
        <w:ind w:left="720"/>
        <w:rPr>
          <w:b/>
          <w:lang w:val="en-GB"/>
        </w:rPr>
      </w:pPr>
    </w:p>
    <w:p w:rsidR="00FF1CF2" w:rsidRPr="00ED7AA8" w:rsidRDefault="00FF1CF2" w:rsidP="00FF1CF2">
      <w:pPr>
        <w:pStyle w:val="Geenafstand"/>
        <w:numPr>
          <w:ilvl w:val="0"/>
          <w:numId w:val="4"/>
        </w:numPr>
        <w:rPr>
          <w:lang w:val="en-GB"/>
        </w:rPr>
      </w:pPr>
      <w:r w:rsidRPr="00FE0517">
        <w:rPr>
          <w:lang w:val="en-GB"/>
        </w:rPr>
        <w:t xml:space="preserve">Which </w:t>
      </w:r>
      <w:r>
        <w:rPr>
          <w:lang w:val="en-GB"/>
        </w:rPr>
        <w:t xml:space="preserve">test </w:t>
      </w:r>
      <w:r w:rsidRPr="00FE0517">
        <w:rPr>
          <w:lang w:val="en-GB"/>
        </w:rPr>
        <w:t xml:space="preserve">kits </w:t>
      </w:r>
      <w:r>
        <w:rPr>
          <w:lang w:val="en-GB"/>
        </w:rPr>
        <w:t xml:space="preserve">and lipid extraction methods </w:t>
      </w:r>
      <w:r w:rsidRPr="00FE0517">
        <w:rPr>
          <w:lang w:val="en-GB"/>
        </w:rPr>
        <w:t>are needed</w:t>
      </w:r>
      <w:r>
        <w:rPr>
          <w:lang w:val="en-GB"/>
        </w:rPr>
        <w:t xml:space="preserve"> to</w:t>
      </w:r>
      <w:r w:rsidRPr="00FE0517">
        <w:rPr>
          <w:lang w:val="en-GB"/>
        </w:rPr>
        <w:t xml:space="preserve"> </w:t>
      </w:r>
      <w:r>
        <w:rPr>
          <w:lang w:val="en-GB"/>
        </w:rPr>
        <w:t>conduct relevant</w:t>
      </w:r>
      <w:r w:rsidRPr="00FE0517">
        <w:rPr>
          <w:lang w:val="en-GB"/>
        </w:rPr>
        <w:t xml:space="preserve"> lipid extractions</w:t>
      </w:r>
      <w:r>
        <w:rPr>
          <w:lang w:val="en-GB"/>
        </w:rPr>
        <w:t xml:space="preserve"> and analyses in the indicator </w:t>
      </w:r>
      <w:proofErr w:type="spellStart"/>
      <w:r>
        <w:rPr>
          <w:i/>
          <w:lang w:val="en-GB"/>
        </w:rPr>
        <w:t>Gammarus</w:t>
      </w:r>
      <w:proofErr w:type="spellEnd"/>
      <w:r>
        <w:rPr>
          <w:i/>
          <w:lang w:val="en-GB"/>
        </w:rPr>
        <w:t xml:space="preserve"> sp.</w:t>
      </w:r>
      <w:r>
        <w:rPr>
          <w:lang w:val="en-GB"/>
        </w:rPr>
        <w:t>?</w:t>
      </w:r>
    </w:p>
    <w:p w:rsidR="004A3B48" w:rsidRDefault="004A3B48">
      <w:r>
        <w:br w:type="page"/>
      </w:r>
    </w:p>
    <w:p w:rsidR="004A3B48" w:rsidRDefault="00140678" w:rsidP="004A3B48">
      <w:pPr>
        <w:pStyle w:val="Kop1"/>
        <w:numPr>
          <w:ilvl w:val="0"/>
          <w:numId w:val="3"/>
        </w:numPr>
        <w:rPr>
          <w:lang w:val="en-GB"/>
        </w:rPr>
      </w:pPr>
      <w:bookmarkStart w:id="6" w:name="_Toc476309346"/>
      <w:bookmarkStart w:id="7" w:name="_Toc498423596"/>
      <w:r>
        <w:rPr>
          <w:lang w:val="en-GB"/>
        </w:rPr>
        <w:lastRenderedPageBreak/>
        <w:t>B</w:t>
      </w:r>
      <w:r w:rsidR="004A3B48">
        <w:rPr>
          <w:lang w:val="en-GB"/>
        </w:rPr>
        <w:t>ackground.</w:t>
      </w:r>
      <w:bookmarkEnd w:id="6"/>
      <w:bookmarkEnd w:id="7"/>
    </w:p>
    <w:p w:rsidR="004A3B48" w:rsidRDefault="004A3B48" w:rsidP="004A3B48">
      <w:pPr>
        <w:pStyle w:val="Geenafstand"/>
      </w:pPr>
      <w:r w:rsidRPr="00B75301">
        <w:rPr>
          <w:lang w:val="en-GB"/>
        </w:rPr>
        <w:t xml:space="preserve">This part of the plan of </w:t>
      </w:r>
      <w:r>
        <w:t xml:space="preserve">approach will discuss earlier research, give more information </w:t>
      </w:r>
      <w:r w:rsidR="00CD663F">
        <w:t>on</w:t>
      </w:r>
      <w:r>
        <w:t xml:space="preserve"> the research species and explain the use of test kits during the research.</w:t>
      </w:r>
    </w:p>
    <w:p w:rsidR="004A3B48" w:rsidRDefault="004A3B48" w:rsidP="004A3B48">
      <w:pPr>
        <w:pStyle w:val="Geenafstand"/>
      </w:pPr>
      <w:r>
        <w:t>As it has been stated in ‘1.0 Introduction’ this research is a follow up on two earlier studies, one being “</w:t>
      </w:r>
      <w:r w:rsidR="00CD663F">
        <w:rPr>
          <w:i/>
        </w:rPr>
        <w:t>T</w:t>
      </w:r>
      <w:r>
        <w:rPr>
          <w:i/>
        </w:rPr>
        <w:t xml:space="preserve">he effect of temperature on the acute toxicity of marine fuel oil type  to the temperate amphipod, G. </w:t>
      </w:r>
      <w:proofErr w:type="spellStart"/>
      <w:r>
        <w:rPr>
          <w:i/>
        </w:rPr>
        <w:t>locusta</w:t>
      </w:r>
      <w:proofErr w:type="spellEnd"/>
      <w:r>
        <w:rPr>
          <w:i/>
        </w:rPr>
        <w:t xml:space="preserve"> -“ </w:t>
      </w:r>
      <w:r>
        <w:t xml:space="preserve">a research carried out by </w:t>
      </w:r>
      <w:proofErr w:type="spellStart"/>
      <w:r>
        <w:t>Klaassen</w:t>
      </w:r>
      <w:proofErr w:type="spellEnd"/>
      <w:r>
        <w:t>, M.A. , the second is ´</w:t>
      </w:r>
      <w:r w:rsidR="00CD663F">
        <w:rPr>
          <w:i/>
        </w:rPr>
        <w:t>S</w:t>
      </w:r>
      <w:r>
        <w:rPr>
          <w:i/>
        </w:rPr>
        <w:t>mall scale lipid analysis in marine invertebrates.</w:t>
      </w:r>
      <w:r w:rsidR="00CD663F">
        <w:t>” b</w:t>
      </w:r>
      <w:r>
        <w:t xml:space="preserve">y </w:t>
      </w:r>
      <w:proofErr w:type="spellStart"/>
      <w:r>
        <w:t>Langezaal</w:t>
      </w:r>
      <w:proofErr w:type="spellEnd"/>
      <w:r>
        <w:t xml:space="preserve">, H. These reports will be discussed during this chapter of the plan of approach and </w:t>
      </w:r>
      <w:r w:rsidR="00CD663F">
        <w:t>are</w:t>
      </w:r>
      <w:r>
        <w:t xml:space="preserve"> an important source of information during the whole research.</w:t>
      </w:r>
    </w:p>
    <w:p w:rsidR="00E32D68" w:rsidRDefault="00E32D68" w:rsidP="004A3B48">
      <w:pPr>
        <w:pStyle w:val="Kop2"/>
        <w:rPr>
          <w:b w:val="0"/>
          <w:bCs w:val="0"/>
        </w:rPr>
      </w:pPr>
      <w:bookmarkStart w:id="8" w:name="_Toc476309347"/>
    </w:p>
    <w:p w:rsidR="004A3B48" w:rsidRPr="00CD663F" w:rsidRDefault="004A3B48" w:rsidP="00CD663F">
      <w:pPr>
        <w:pStyle w:val="Kop2"/>
      </w:pPr>
      <w:bookmarkStart w:id="9" w:name="_Toc498423597"/>
      <w:r w:rsidRPr="00CD663F">
        <w:rPr>
          <w:rStyle w:val="Kop1Char"/>
          <w:b/>
          <w:bCs/>
          <w:color w:val="4F81BD" w:themeColor="accent1"/>
          <w:sz w:val="26"/>
          <w:szCs w:val="26"/>
        </w:rPr>
        <w:t>2.</w:t>
      </w:r>
      <w:r w:rsidR="00140678">
        <w:t>1 R</w:t>
      </w:r>
      <w:r w:rsidRPr="00CD663F">
        <w:t>esearch species.</w:t>
      </w:r>
      <w:bookmarkEnd w:id="8"/>
      <w:bookmarkEnd w:id="9"/>
    </w:p>
    <w:p w:rsidR="004A3B48" w:rsidRDefault="004A3B48" w:rsidP="004A3B48">
      <w:pPr>
        <w:pStyle w:val="Geenafstand"/>
      </w:pPr>
      <w:r>
        <w:t xml:space="preserve">The two animal species used </w:t>
      </w:r>
      <w:r w:rsidR="00CD663F">
        <w:t xml:space="preserve">in this research </w:t>
      </w:r>
      <w:r>
        <w:t xml:space="preserve">are </w:t>
      </w:r>
      <w:proofErr w:type="spellStart"/>
      <w:r w:rsidR="00140678" w:rsidRPr="00140678">
        <w:t>Gammarus</w:t>
      </w:r>
      <w:proofErr w:type="spellEnd"/>
      <w:r w:rsidRPr="00140678">
        <w:t xml:space="preserve"> </w:t>
      </w:r>
      <w:proofErr w:type="spellStart"/>
      <w:r w:rsidRPr="00140678">
        <w:t>locusta</w:t>
      </w:r>
      <w:proofErr w:type="spellEnd"/>
      <w:r w:rsidRPr="00140678">
        <w:t xml:space="preserve"> </w:t>
      </w:r>
      <w:r w:rsidR="00140678" w:rsidRPr="00140678">
        <w:t>and</w:t>
      </w:r>
      <w:r w:rsidRPr="00140678">
        <w:t xml:space="preserve"> </w:t>
      </w:r>
      <w:proofErr w:type="spellStart"/>
      <w:r w:rsidR="00140678" w:rsidRPr="00140678">
        <w:t>Gammarus</w:t>
      </w:r>
      <w:proofErr w:type="spellEnd"/>
      <w:r w:rsidR="00140678" w:rsidRPr="00140678">
        <w:t xml:space="preserve"> </w:t>
      </w:r>
      <w:proofErr w:type="spellStart"/>
      <w:r w:rsidR="00CD663F" w:rsidRPr="00140678">
        <w:t>setosu</w:t>
      </w:r>
      <w:r w:rsidRPr="00140678">
        <w:t>s</w:t>
      </w:r>
      <w:proofErr w:type="spellEnd"/>
      <w:r w:rsidR="00140678">
        <w:t>.</w:t>
      </w:r>
      <w:r>
        <w:t xml:space="preserve"> </w:t>
      </w:r>
      <w:r w:rsidR="00CD663F">
        <w:t xml:space="preserve">When addressing both species at the same time </w:t>
      </w:r>
      <w:proofErr w:type="spellStart"/>
      <w:r w:rsidR="00CD663F">
        <w:t>Gammarus</w:t>
      </w:r>
      <w:proofErr w:type="spellEnd"/>
      <w:r w:rsidR="00CD663F">
        <w:t xml:space="preserve"> sp. will refer to both species</w:t>
      </w:r>
    </w:p>
    <w:p w:rsidR="004A3B48" w:rsidRDefault="00C777E0" w:rsidP="004A3B48">
      <w:pPr>
        <w:pStyle w:val="Geenafstand"/>
      </w:pPr>
      <w:r>
        <w:rPr>
          <w:noProof/>
          <w:lang w:val="nl-NL" w:eastAsia="nl-NL"/>
        </w:rPr>
        <w:drawing>
          <wp:anchor distT="0" distB="0" distL="114300" distR="114300" simplePos="0" relativeHeight="251693056" behindDoc="1" locked="0" layoutInCell="1" allowOverlap="1" wp14:anchorId="185CCA16" wp14:editId="3AC16D4F">
            <wp:simplePos x="0" y="0"/>
            <wp:positionH relativeFrom="column">
              <wp:posOffset>3014980</wp:posOffset>
            </wp:positionH>
            <wp:positionV relativeFrom="paragraph">
              <wp:posOffset>585470</wp:posOffset>
            </wp:positionV>
            <wp:extent cx="1604645" cy="2138680"/>
            <wp:effectExtent l="0" t="0" r="0" b="0"/>
            <wp:wrapTight wrapText="bothSides">
              <wp:wrapPolygon edited="0">
                <wp:start x="0" y="0"/>
                <wp:lineTo x="0" y="21356"/>
                <wp:lineTo x="21284" y="21356"/>
                <wp:lineTo x="21284" y="0"/>
                <wp:lineTo x="0" y="0"/>
              </wp:wrapPolygon>
            </wp:wrapTight>
            <wp:docPr id="290" name="Picture 22" descr="E:\jaar 4\stage jaar 4 lipids in gammaroids\IMG_20170221_150948.jpg"/>
            <wp:cNvGraphicFramePr/>
            <a:graphic xmlns:a="http://schemas.openxmlformats.org/drawingml/2006/main">
              <a:graphicData uri="http://schemas.openxmlformats.org/drawingml/2006/picture">
                <pic:pic xmlns:pic="http://schemas.openxmlformats.org/drawingml/2006/picture">
                  <pic:nvPicPr>
                    <pic:cNvPr id="22" name="Picture 22" descr="E:\jaar 4\stage jaar 4 lipids in gammaroids\IMG_20170221_150948.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4645"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A3B48">
        <w:t xml:space="preserve">The reason why these species are used is because they have </w:t>
      </w:r>
      <w:r w:rsidR="0004392B">
        <w:t>been used during previous tests. T</w:t>
      </w:r>
      <w:r w:rsidR="004A3B48">
        <w:t xml:space="preserve">hey are sensitive species and therefore </w:t>
      </w:r>
      <w:r w:rsidR="00CD663F">
        <w:t>suitable</w:t>
      </w:r>
      <w:r w:rsidR="004A3B48">
        <w:t xml:space="preserve"> to use in </w:t>
      </w:r>
      <w:r w:rsidR="00CD663F">
        <w:t>toxicity</w:t>
      </w:r>
      <w:r w:rsidR="004A3B48">
        <w:t xml:space="preserve"> tests. </w:t>
      </w:r>
      <w:proofErr w:type="spellStart"/>
      <w:r w:rsidR="004A3B48" w:rsidRPr="00163C8A">
        <w:rPr>
          <w:i/>
        </w:rPr>
        <w:t>Gammarus</w:t>
      </w:r>
      <w:proofErr w:type="spellEnd"/>
      <w:r w:rsidR="00CD663F">
        <w:rPr>
          <w:i/>
        </w:rPr>
        <w:t xml:space="preserve"> sp.</w:t>
      </w:r>
      <w:r w:rsidR="004A3B48">
        <w:t xml:space="preserve"> are common and easy to </w:t>
      </w:r>
      <w:r w:rsidR="00CD663F">
        <w:t>collect. F</w:t>
      </w:r>
      <w:r w:rsidR="004A3B48">
        <w:t>urthermore they can be kept in storage</w:t>
      </w:r>
      <w:r w:rsidR="00140678">
        <w:t xml:space="preserve"> rooms</w:t>
      </w:r>
      <w:r w:rsidR="004A3B48">
        <w:t xml:space="preserve"> for later use and they are big enough for visual experiments.</w:t>
      </w:r>
    </w:p>
    <w:p w:rsidR="004A3B48" w:rsidRDefault="004A3B48" w:rsidP="004A3B48">
      <w:pPr>
        <w:pStyle w:val="Geenafstand"/>
      </w:pPr>
    </w:p>
    <w:p w:rsidR="004A3B48" w:rsidRPr="00CD663F" w:rsidRDefault="004A3B48" w:rsidP="004A3B48">
      <w:pPr>
        <w:pStyle w:val="Geenafstand"/>
        <w:rPr>
          <w:b/>
          <w:i/>
        </w:rPr>
      </w:pPr>
      <w:r>
        <w:rPr>
          <w:noProof/>
          <w:lang w:val="nl-NL" w:eastAsia="nl-NL"/>
        </w:rPr>
        <mc:AlternateContent>
          <mc:Choice Requires="wps">
            <w:drawing>
              <wp:anchor distT="0" distB="0" distL="114300" distR="114300" simplePos="0" relativeHeight="251662336" behindDoc="0" locked="0" layoutInCell="1" allowOverlap="1" wp14:anchorId="545CA2C4" wp14:editId="00DD18BE">
                <wp:simplePos x="0" y="0"/>
                <wp:positionH relativeFrom="column">
                  <wp:posOffset>-33103</wp:posOffset>
                </wp:positionH>
                <wp:positionV relativeFrom="paragraph">
                  <wp:posOffset>156679</wp:posOffset>
                </wp:positionV>
                <wp:extent cx="2274073" cy="219456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073" cy="2194560"/>
                        </a:xfrm>
                        <a:prstGeom prst="rect">
                          <a:avLst/>
                        </a:prstGeom>
                        <a:solidFill>
                          <a:srgbClr val="FFFFFF"/>
                        </a:solidFill>
                        <a:ln w="9525">
                          <a:noFill/>
                          <a:miter lim="800000"/>
                          <a:headEnd/>
                          <a:tailEnd/>
                        </a:ln>
                      </wps:spPr>
                      <wps:txbx>
                        <w:txbxContent>
                          <w:p w:rsidR="00E265F4" w:rsidRPr="00255CFF" w:rsidRDefault="00E265F4" w:rsidP="004A3B48">
                            <w:pPr>
                              <w:pStyle w:val="Geenafstand"/>
                              <w:rPr>
                                <w:rFonts w:ascii="Verdana" w:hAnsi="Verdana"/>
                                <w:sz w:val="17"/>
                                <w:szCs w:val="17"/>
                              </w:rPr>
                            </w:pPr>
                            <w:r w:rsidRPr="00255CFF">
                              <w:t>Kingdom</w:t>
                            </w:r>
                            <w:r>
                              <w:t>:</w:t>
                            </w:r>
                            <w:r w:rsidRPr="00255CFF">
                              <w:t xml:space="preserve"> </w:t>
                            </w:r>
                            <w:r>
                              <w:tab/>
                            </w:r>
                            <w:r w:rsidRPr="00255CFF">
                              <w:t>Animalia</w:t>
                            </w:r>
                            <w:r w:rsidRPr="00255CFF">
                              <w:br/>
                              <w:t>Phylum</w:t>
                            </w:r>
                            <w:r>
                              <w:t>:</w:t>
                            </w:r>
                            <w:r w:rsidRPr="00255CFF">
                              <w:t xml:space="preserve"> </w:t>
                            </w:r>
                            <w:r>
                              <w:tab/>
                            </w:r>
                            <w:r w:rsidRPr="00255CFF">
                              <w:t>Arthropoda</w:t>
                            </w:r>
                            <w:r w:rsidRPr="00255CFF">
                              <w:br/>
                              <w:t>Class</w:t>
                            </w:r>
                            <w:r>
                              <w:t>:</w:t>
                            </w:r>
                            <w:r w:rsidRPr="00255CFF">
                              <w:t xml:space="preserve"> </w:t>
                            </w:r>
                            <w:r>
                              <w:tab/>
                            </w:r>
                            <w:r>
                              <w:tab/>
                            </w:r>
                            <w:r w:rsidRPr="00255CFF">
                              <w:t>Crustacea</w:t>
                            </w:r>
                            <w:r w:rsidRPr="00255CFF">
                              <w:br/>
                              <w:t>Subclass</w:t>
                            </w:r>
                            <w:r>
                              <w:t>:</w:t>
                            </w:r>
                            <w:r w:rsidRPr="00255CFF">
                              <w:t xml:space="preserve"> </w:t>
                            </w:r>
                            <w:r>
                              <w:tab/>
                            </w:r>
                            <w:r w:rsidRPr="00255CFF">
                              <w:t>Malacostraca</w:t>
                            </w:r>
                            <w:r w:rsidRPr="00255CFF">
                              <w:br/>
                              <w:t>Superorder</w:t>
                            </w:r>
                            <w:r>
                              <w:t>:</w:t>
                            </w:r>
                            <w:r w:rsidRPr="00255CFF">
                              <w:t xml:space="preserve"> </w:t>
                            </w:r>
                            <w:r>
                              <w:tab/>
                            </w:r>
                            <w:proofErr w:type="spellStart"/>
                            <w:r w:rsidRPr="00255CFF">
                              <w:t>Peracarida</w:t>
                            </w:r>
                            <w:proofErr w:type="spellEnd"/>
                            <w:r w:rsidRPr="00255CFF">
                              <w:br/>
                              <w:t>Order</w:t>
                            </w:r>
                            <w:r>
                              <w:t>:</w:t>
                            </w:r>
                            <w:r w:rsidRPr="00255CFF">
                              <w:t xml:space="preserve"> </w:t>
                            </w:r>
                            <w:r>
                              <w:tab/>
                            </w:r>
                            <w:r>
                              <w:tab/>
                            </w:r>
                            <w:proofErr w:type="spellStart"/>
                            <w:r w:rsidRPr="00255CFF">
                              <w:t>Amphipoda</w:t>
                            </w:r>
                            <w:proofErr w:type="spellEnd"/>
                            <w:r w:rsidRPr="00255CFF">
                              <w:br/>
                              <w:t>Suborder</w:t>
                            </w:r>
                            <w:r>
                              <w:t>:</w:t>
                            </w:r>
                            <w:r w:rsidRPr="00255CFF">
                              <w:t xml:space="preserve"> </w:t>
                            </w:r>
                            <w:r>
                              <w:tab/>
                            </w:r>
                            <w:proofErr w:type="spellStart"/>
                            <w:r w:rsidRPr="00255CFF">
                              <w:t>Gammaridea</w:t>
                            </w:r>
                            <w:proofErr w:type="spellEnd"/>
                            <w:r w:rsidRPr="00255CFF">
                              <w:br/>
                              <w:t>Family</w:t>
                            </w:r>
                            <w:r>
                              <w:t>:</w:t>
                            </w:r>
                            <w:r w:rsidRPr="00255CFF">
                              <w:t xml:space="preserve"> </w:t>
                            </w:r>
                            <w:r>
                              <w:tab/>
                            </w:r>
                            <w:r>
                              <w:tab/>
                            </w:r>
                            <w:proofErr w:type="spellStart"/>
                            <w:r w:rsidRPr="00255CFF">
                              <w:t>Gammaridae</w:t>
                            </w:r>
                            <w:proofErr w:type="spellEnd"/>
                            <w:r w:rsidRPr="00255CFF">
                              <w:br/>
                              <w:t>Genus</w:t>
                            </w:r>
                            <w:r>
                              <w:t>:</w:t>
                            </w:r>
                            <w:r w:rsidRPr="00255CFF">
                              <w:t xml:space="preserve"> </w:t>
                            </w:r>
                            <w:r>
                              <w:tab/>
                            </w:r>
                            <w:r>
                              <w:tab/>
                            </w:r>
                            <w:proofErr w:type="spellStart"/>
                            <w:r w:rsidRPr="00255CFF">
                              <w:rPr>
                                <w:i/>
                                <w:iCs/>
                              </w:rPr>
                              <w:t>Gammarus</w:t>
                            </w:r>
                            <w:proofErr w:type="spellEnd"/>
                            <w:r w:rsidRPr="00255CFF">
                              <w:br/>
                              <w:t>Species</w:t>
                            </w:r>
                            <w:r>
                              <w:t>:</w:t>
                            </w:r>
                            <w:r>
                              <w:tab/>
                            </w:r>
                            <w:proofErr w:type="spellStart"/>
                            <w:r w:rsidRPr="00255CFF">
                              <w:rPr>
                                <w:i/>
                                <w:iCs/>
                              </w:rPr>
                              <w:t>locusta</w:t>
                            </w:r>
                            <w:proofErr w:type="spellEnd"/>
                          </w:p>
                          <w:p w:rsidR="00E265F4" w:rsidRPr="00255CFF" w:rsidRDefault="003B3B1B" w:rsidP="004A3B48">
                            <w:pPr>
                              <w:pStyle w:val="Geenafstand"/>
                            </w:pPr>
                            <w:sdt>
                              <w:sdtPr>
                                <w:id w:val="1369188975"/>
                                <w:citation/>
                              </w:sdtPr>
                              <w:sdtEndPr/>
                              <w:sdtContent>
                                <w:r w:rsidR="00E265F4">
                                  <w:fldChar w:fldCharType="begin"/>
                                </w:r>
                                <w:r w:rsidR="00E265F4">
                                  <w:instrText xml:space="preserve">CITATION Klu17 \l 2057 </w:instrText>
                                </w:r>
                                <w:r w:rsidR="00E265F4">
                                  <w:fldChar w:fldCharType="separate"/>
                                </w:r>
                                <w:r w:rsidR="00C24FA7">
                                  <w:rPr>
                                    <w:b/>
                                    <w:bCs/>
                                    <w:noProof/>
                                    <w:lang w:val="nl-NL"/>
                                  </w:rPr>
                                  <w:t>Ongeldige bron opgegeven.</w:t>
                                </w:r>
                                <w:r w:rsidR="00E265F4">
                                  <w:fldChar w:fldCharType="end"/>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6pt;margin-top:12.35pt;width:179.05pt;height:17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" stroked="f">
                <v:textbox>
                  <w:txbxContent>
                    <w:p w:rsidR="00E265F4" w:rsidRPr="00255CFF" w:rsidRDefault="00E265F4" w:rsidP="004A3B48">
                      <w:pPr>
                        <w:pStyle w:val="Geenafstand"/>
                        <w:rPr>
                          <w:rFonts w:ascii="Verdana" w:hAnsi="Verdana"/>
                          <w:sz w:val="17"/>
                          <w:szCs w:val="17"/>
                        </w:rPr>
                      </w:pPr>
                      <w:r w:rsidRPr="00255CFF">
                        <w:t>Kingdom</w:t>
                      </w:r>
                      <w:r>
                        <w:t>:</w:t>
                      </w:r>
                      <w:r w:rsidRPr="00255CFF">
                        <w:t xml:space="preserve"> </w:t>
                      </w:r>
                      <w:r>
                        <w:tab/>
                      </w:r>
                      <w:r w:rsidRPr="00255CFF">
                        <w:t>Animalia</w:t>
                      </w:r>
                      <w:r w:rsidRPr="00255CFF">
                        <w:br/>
                        <w:t>Phylum</w:t>
                      </w:r>
                      <w:r>
                        <w:t>:</w:t>
                      </w:r>
                      <w:r w:rsidRPr="00255CFF">
                        <w:t xml:space="preserve"> </w:t>
                      </w:r>
                      <w:r>
                        <w:tab/>
                      </w:r>
                      <w:r w:rsidRPr="00255CFF">
                        <w:t>Arthropoda</w:t>
                      </w:r>
                      <w:r w:rsidRPr="00255CFF">
                        <w:br/>
                        <w:t>Class</w:t>
                      </w:r>
                      <w:r>
                        <w:t>:</w:t>
                      </w:r>
                      <w:r w:rsidRPr="00255CFF">
                        <w:t xml:space="preserve"> </w:t>
                      </w:r>
                      <w:r>
                        <w:tab/>
                      </w:r>
                      <w:r>
                        <w:tab/>
                      </w:r>
                      <w:r w:rsidRPr="00255CFF">
                        <w:t>Crustacea</w:t>
                      </w:r>
                      <w:r w:rsidRPr="00255CFF">
                        <w:br/>
                        <w:t>Subclass</w:t>
                      </w:r>
                      <w:r>
                        <w:t>:</w:t>
                      </w:r>
                      <w:r w:rsidRPr="00255CFF">
                        <w:t xml:space="preserve"> </w:t>
                      </w:r>
                      <w:r>
                        <w:tab/>
                      </w:r>
                      <w:r w:rsidRPr="00255CFF">
                        <w:t>Malacostraca</w:t>
                      </w:r>
                      <w:r w:rsidRPr="00255CFF">
                        <w:br/>
                        <w:t>Superorder</w:t>
                      </w:r>
                      <w:r>
                        <w:t>:</w:t>
                      </w:r>
                      <w:r w:rsidRPr="00255CFF">
                        <w:t xml:space="preserve"> </w:t>
                      </w:r>
                      <w:r>
                        <w:tab/>
                      </w:r>
                      <w:proofErr w:type="spellStart"/>
                      <w:r w:rsidRPr="00255CFF">
                        <w:t>Peracarida</w:t>
                      </w:r>
                      <w:proofErr w:type="spellEnd"/>
                      <w:r w:rsidRPr="00255CFF">
                        <w:br/>
                        <w:t>Order</w:t>
                      </w:r>
                      <w:r>
                        <w:t>:</w:t>
                      </w:r>
                      <w:r w:rsidRPr="00255CFF">
                        <w:t xml:space="preserve"> </w:t>
                      </w:r>
                      <w:r>
                        <w:tab/>
                      </w:r>
                      <w:r>
                        <w:tab/>
                      </w:r>
                      <w:proofErr w:type="spellStart"/>
                      <w:r w:rsidRPr="00255CFF">
                        <w:t>Amphipoda</w:t>
                      </w:r>
                      <w:proofErr w:type="spellEnd"/>
                      <w:r w:rsidRPr="00255CFF">
                        <w:br/>
                        <w:t>Suborder</w:t>
                      </w:r>
                      <w:r>
                        <w:t>:</w:t>
                      </w:r>
                      <w:r w:rsidRPr="00255CFF">
                        <w:t xml:space="preserve"> </w:t>
                      </w:r>
                      <w:r>
                        <w:tab/>
                      </w:r>
                      <w:proofErr w:type="spellStart"/>
                      <w:r w:rsidRPr="00255CFF">
                        <w:t>Gammaridea</w:t>
                      </w:r>
                      <w:proofErr w:type="spellEnd"/>
                      <w:r w:rsidRPr="00255CFF">
                        <w:br/>
                        <w:t>Family</w:t>
                      </w:r>
                      <w:r>
                        <w:t>:</w:t>
                      </w:r>
                      <w:r w:rsidRPr="00255CFF">
                        <w:t xml:space="preserve"> </w:t>
                      </w:r>
                      <w:r>
                        <w:tab/>
                      </w:r>
                      <w:r>
                        <w:tab/>
                      </w:r>
                      <w:proofErr w:type="spellStart"/>
                      <w:r w:rsidRPr="00255CFF">
                        <w:t>Gammaridae</w:t>
                      </w:r>
                      <w:proofErr w:type="spellEnd"/>
                      <w:r w:rsidRPr="00255CFF">
                        <w:br/>
                        <w:t>Genus</w:t>
                      </w:r>
                      <w:r>
                        <w:t>:</w:t>
                      </w:r>
                      <w:r w:rsidRPr="00255CFF">
                        <w:t xml:space="preserve"> </w:t>
                      </w:r>
                      <w:r>
                        <w:tab/>
                      </w:r>
                      <w:r>
                        <w:tab/>
                      </w:r>
                      <w:proofErr w:type="spellStart"/>
                      <w:r w:rsidRPr="00255CFF">
                        <w:rPr>
                          <w:i/>
                          <w:iCs/>
                        </w:rPr>
                        <w:t>Gammarus</w:t>
                      </w:r>
                      <w:proofErr w:type="spellEnd"/>
                      <w:r w:rsidRPr="00255CFF">
                        <w:br/>
                        <w:t>Species</w:t>
                      </w:r>
                      <w:r>
                        <w:t>:</w:t>
                      </w:r>
                      <w:r>
                        <w:tab/>
                      </w:r>
                      <w:proofErr w:type="spellStart"/>
                      <w:r w:rsidRPr="00255CFF">
                        <w:rPr>
                          <w:i/>
                          <w:iCs/>
                        </w:rPr>
                        <w:t>locusta</w:t>
                      </w:r>
                      <w:proofErr w:type="spellEnd"/>
                    </w:p>
                    <w:p w:rsidR="00E265F4" w:rsidRPr="00255CFF" w:rsidRDefault="00E265F4" w:rsidP="004A3B48">
                      <w:pPr>
                        <w:pStyle w:val="Geenafstand"/>
                      </w:pPr>
                      <w:sdt>
                        <w:sdtPr>
                          <w:id w:val="1369188975"/>
                          <w:citation/>
                        </w:sdtPr>
                        <w:sdtContent>
                          <w:r>
                            <w:fldChar w:fldCharType="begin"/>
                          </w:r>
                          <w:r>
                            <w:instrText xml:space="preserve">CITATION Klu17 \l 2057 </w:instrText>
                          </w:r>
                          <w:r>
                            <w:fldChar w:fldCharType="separate"/>
                          </w:r>
                          <w:r w:rsidR="00C24FA7">
                            <w:rPr>
                              <w:b/>
                              <w:bCs/>
                              <w:noProof/>
                              <w:lang w:val="nl-NL"/>
                            </w:rPr>
                            <w:t>Ongeldige bron opgegeven.</w:t>
                          </w:r>
                          <w:r>
                            <w:fldChar w:fldCharType="end"/>
                          </w:r>
                        </w:sdtContent>
                      </w:sdt>
                    </w:p>
                  </w:txbxContent>
                </v:textbox>
              </v:shape>
            </w:pict>
          </mc:Fallback>
        </mc:AlternateContent>
      </w:r>
      <w:r w:rsidRPr="00CD663F">
        <w:rPr>
          <w:b/>
          <w:i/>
        </w:rPr>
        <w:t xml:space="preserve">G. </w:t>
      </w:r>
      <w:proofErr w:type="spellStart"/>
      <w:r w:rsidRPr="00CD663F">
        <w:rPr>
          <w:b/>
          <w:i/>
        </w:rPr>
        <w:t>locusta</w:t>
      </w:r>
      <w:proofErr w:type="spellEnd"/>
      <w:r w:rsidRPr="00CD663F">
        <w:rPr>
          <w:b/>
          <w:i/>
        </w:rPr>
        <w:t>.</w:t>
      </w:r>
    </w:p>
    <w:p w:rsidR="004A3B48" w:rsidRDefault="004A3B48" w:rsidP="004A3B48">
      <w:pPr>
        <w:pStyle w:val="Geenafstand"/>
      </w:pPr>
    </w:p>
    <w:p w:rsidR="004A3B48" w:rsidRDefault="004A3B48" w:rsidP="004A3B48">
      <w:pPr>
        <w:pStyle w:val="Geenafstand"/>
      </w:pPr>
    </w:p>
    <w:p w:rsidR="004A3B48" w:rsidRDefault="004A3B48" w:rsidP="004A3B48">
      <w:pPr>
        <w:pStyle w:val="Geenafstand"/>
      </w:pPr>
    </w:p>
    <w:p w:rsidR="004A3B48" w:rsidRDefault="004A3B48" w:rsidP="004A3B48">
      <w:pPr>
        <w:pStyle w:val="Geenafstand"/>
      </w:pPr>
    </w:p>
    <w:p w:rsidR="004A3B48" w:rsidRDefault="004A3B48" w:rsidP="004A3B48">
      <w:pPr>
        <w:pStyle w:val="Geenafstand"/>
      </w:pPr>
    </w:p>
    <w:p w:rsidR="004A3B48" w:rsidRDefault="004A3B48" w:rsidP="004A3B48">
      <w:pPr>
        <w:pStyle w:val="Geenafstand"/>
      </w:pPr>
    </w:p>
    <w:p w:rsidR="004A3B48" w:rsidRDefault="004A3B48" w:rsidP="004A3B48">
      <w:pPr>
        <w:pStyle w:val="Geenafstand"/>
      </w:pPr>
      <w:r w:rsidRPr="007932B3">
        <w:rPr>
          <w:noProof/>
          <w:lang w:val="nl-NL" w:eastAsia="nl-NL"/>
        </w:rPr>
        <mc:AlternateContent>
          <mc:Choice Requires="wps">
            <w:drawing>
              <wp:anchor distT="0" distB="0" distL="114300" distR="114300" simplePos="0" relativeHeight="251665408" behindDoc="0" locked="0" layoutInCell="1" allowOverlap="1" wp14:anchorId="3B885120" wp14:editId="779D0FFD">
                <wp:simplePos x="0" y="0"/>
                <wp:positionH relativeFrom="column">
                  <wp:posOffset>2914733</wp:posOffset>
                </wp:positionH>
                <wp:positionV relativeFrom="paragraph">
                  <wp:posOffset>675861</wp:posOffset>
                </wp:positionV>
                <wp:extent cx="2926080" cy="318052"/>
                <wp:effectExtent l="0" t="0" r="762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18052"/>
                        </a:xfrm>
                        <a:prstGeom prst="rect">
                          <a:avLst/>
                        </a:prstGeom>
                        <a:solidFill>
                          <a:srgbClr val="FFFFFF"/>
                        </a:solidFill>
                        <a:ln w="9525">
                          <a:noFill/>
                          <a:miter lim="800000"/>
                          <a:headEnd/>
                          <a:tailEnd/>
                        </a:ln>
                      </wps:spPr>
                      <wps:txbx>
                        <w:txbxContent>
                          <w:p w:rsidR="00E265F4" w:rsidRPr="007932B3" w:rsidRDefault="00E265F4" w:rsidP="004A3B48">
                            <w:pPr>
                              <w:rPr>
                                <w:rStyle w:val="Subtielebenadrukking"/>
                              </w:rPr>
                            </w:pPr>
                            <w:r>
                              <w:rPr>
                                <w:rStyle w:val="Subtielebenadrukking"/>
                              </w:rPr>
                              <w:t xml:space="preserve">Image 1: </w:t>
                            </w:r>
                            <w:proofErr w:type="spellStart"/>
                            <w:r>
                              <w:rPr>
                                <w:rStyle w:val="Subtielebenadrukking"/>
                              </w:rPr>
                              <w:t>Gammarus</w:t>
                            </w:r>
                            <w:proofErr w:type="spellEnd"/>
                            <w:r>
                              <w:rPr>
                                <w:rStyle w:val="Subtielebenadrukking"/>
                              </w:rPr>
                              <w:t xml:space="preserve"> </w:t>
                            </w:r>
                            <w:proofErr w:type="spellStart"/>
                            <w:r>
                              <w:rPr>
                                <w:rStyle w:val="Subtielebenadrukking"/>
                              </w:rPr>
                              <w:t>locusta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9.5pt;margin-top:53.2pt;width:230.4pt;height:2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" stroked="f">
                <v:textbox>
                  <w:txbxContent>
                    <w:p w:rsidR="00E265F4" w:rsidRPr="007932B3" w:rsidRDefault="00E265F4" w:rsidP="004A3B48">
                      <w:pPr>
                        <w:rPr>
                          <w:rStyle w:val="Subtielebenadrukking"/>
                        </w:rPr>
                      </w:pPr>
                      <w:r>
                        <w:rPr>
                          <w:rStyle w:val="Subtielebenadrukking"/>
                        </w:rPr>
                        <w:t xml:space="preserve">Image 1: </w:t>
                      </w:r>
                      <w:proofErr w:type="spellStart"/>
                      <w:r>
                        <w:rPr>
                          <w:rStyle w:val="Subtielebenadrukking"/>
                        </w:rPr>
                        <w:t>Gammarus</w:t>
                      </w:r>
                      <w:proofErr w:type="spellEnd"/>
                      <w:r>
                        <w:rPr>
                          <w:rStyle w:val="Subtielebenadrukking"/>
                        </w:rPr>
                        <w:t xml:space="preserve"> </w:t>
                      </w:r>
                      <w:proofErr w:type="spellStart"/>
                      <w:r>
                        <w:rPr>
                          <w:rStyle w:val="Subtielebenadrukking"/>
                        </w:rPr>
                        <w:t>locusta</w:t>
                      </w:r>
                      <w:proofErr w:type="spellEnd"/>
                    </w:p>
                  </w:txbxContent>
                </v:textbox>
              </v:shape>
            </w:pict>
          </mc:Fallback>
        </mc:AlternateContent>
      </w:r>
    </w:p>
    <w:p w:rsidR="004A3B48" w:rsidRDefault="004A3B48" w:rsidP="004A3B48">
      <w:pPr>
        <w:pStyle w:val="Geenafstand"/>
      </w:pPr>
      <w:r>
        <w:t xml:space="preserve">A temperate species of amphipod, it </w:t>
      </w:r>
      <w:r w:rsidRPr="00255CFF">
        <w:t xml:space="preserve">is </w:t>
      </w:r>
    </w:p>
    <w:p w:rsidR="004A3B48" w:rsidRDefault="004A3B48" w:rsidP="004A3B48">
      <w:pPr>
        <w:pStyle w:val="Geenafstand"/>
      </w:pPr>
    </w:p>
    <w:p w:rsidR="004A3B48" w:rsidRDefault="004A3B48" w:rsidP="004A3B48">
      <w:pPr>
        <w:pStyle w:val="Geenafstand"/>
      </w:pPr>
    </w:p>
    <w:p w:rsidR="004A3B48" w:rsidRDefault="004A3B48" w:rsidP="004A3B48">
      <w:pPr>
        <w:pStyle w:val="Geenafstand"/>
      </w:pPr>
    </w:p>
    <w:p w:rsidR="004A3B48" w:rsidRDefault="004A3B48" w:rsidP="004A3B48">
      <w:pPr>
        <w:pStyle w:val="Geenafstand"/>
      </w:pPr>
    </w:p>
    <w:p w:rsidR="004A3B48" w:rsidRDefault="004A3B48" w:rsidP="004A3B48">
      <w:pPr>
        <w:pStyle w:val="Geenafstand"/>
      </w:pPr>
    </w:p>
    <w:p w:rsidR="00CD663F" w:rsidRDefault="00CD663F" w:rsidP="00CD663F">
      <w:pPr>
        <w:pStyle w:val="Geenafstand"/>
      </w:pPr>
      <w:r w:rsidRPr="00140678">
        <w:rPr>
          <w:i/>
        </w:rPr>
        <w:t xml:space="preserve">G. </w:t>
      </w:r>
      <w:proofErr w:type="spellStart"/>
      <w:r w:rsidRPr="00140678">
        <w:rPr>
          <w:i/>
        </w:rPr>
        <w:t>locusta</w:t>
      </w:r>
      <w:proofErr w:type="spellEnd"/>
      <w:r>
        <w:t xml:space="preserve"> is</w:t>
      </w:r>
      <w:r w:rsidR="004A3B48">
        <w:t xml:space="preserve"> </w:t>
      </w:r>
      <w:r>
        <w:t xml:space="preserve">a temperate </w:t>
      </w:r>
      <w:r w:rsidR="00140678">
        <w:t>amphipod species</w:t>
      </w:r>
      <w:r>
        <w:t>. I</w:t>
      </w:r>
      <w:r w:rsidR="004A3B48">
        <w:t xml:space="preserve">t is very common and </w:t>
      </w:r>
      <w:r w:rsidR="004A3B48" w:rsidRPr="00255CFF">
        <w:t xml:space="preserve"> present along the Dutch coast. </w:t>
      </w:r>
      <w:r w:rsidR="004A3B48" w:rsidRPr="00140678">
        <w:rPr>
          <w:i/>
        </w:rPr>
        <w:t>G</w:t>
      </w:r>
      <w:r w:rsidR="004A3B48">
        <w:t xml:space="preserve">. </w:t>
      </w:r>
      <w:proofErr w:type="spellStart"/>
      <w:r w:rsidR="004A3B48" w:rsidRPr="00140678">
        <w:rPr>
          <w:i/>
        </w:rPr>
        <w:t>locusta</w:t>
      </w:r>
      <w:proofErr w:type="spellEnd"/>
      <w:r w:rsidR="004A3B48" w:rsidRPr="00255CFF">
        <w:t xml:space="preserve">. used </w:t>
      </w:r>
      <w:r>
        <w:t>in the</w:t>
      </w:r>
      <w:r w:rsidR="00140678">
        <w:t>se</w:t>
      </w:r>
      <w:r>
        <w:t xml:space="preserve"> experiments are</w:t>
      </w:r>
      <w:r w:rsidR="004A3B48" w:rsidRPr="00255CFF">
        <w:t xml:space="preserve"> caught in the </w:t>
      </w:r>
      <w:proofErr w:type="spellStart"/>
      <w:r w:rsidR="004A3B48" w:rsidRPr="00255CFF">
        <w:t>Oosterschelde</w:t>
      </w:r>
      <w:proofErr w:type="spellEnd"/>
      <w:r w:rsidR="004A3B48" w:rsidRPr="00255CFF">
        <w:t xml:space="preserve"> on a monthly basis.</w:t>
      </w:r>
      <w:r w:rsidR="004A3B48">
        <w:t xml:space="preserve"> </w:t>
      </w:r>
    </w:p>
    <w:p w:rsidR="00CD663F" w:rsidRDefault="00CD663F">
      <w:pPr>
        <w:rPr>
          <w:rFonts w:asciiTheme="minorHAnsi" w:eastAsiaTheme="minorEastAsia" w:hAnsiTheme="minorHAnsi"/>
          <w:sz w:val="22"/>
          <w:lang w:val="en-US" w:eastAsia="ja-JP"/>
        </w:rPr>
      </w:pPr>
      <w:r>
        <w:br w:type="page"/>
      </w:r>
    </w:p>
    <w:p w:rsidR="00E32D68" w:rsidRDefault="00E32D68" w:rsidP="00CD663F">
      <w:pPr>
        <w:pStyle w:val="Geenafstand"/>
        <w:rPr>
          <w:b/>
        </w:rPr>
      </w:pPr>
    </w:p>
    <w:p w:rsidR="004A3B48" w:rsidRDefault="00C777E0" w:rsidP="004A3B48">
      <w:pPr>
        <w:rPr>
          <w:b/>
        </w:rPr>
      </w:pPr>
      <w:r>
        <w:rPr>
          <w:noProof/>
          <w:lang w:val="nl-NL" w:eastAsia="nl-NL"/>
        </w:rPr>
        <w:drawing>
          <wp:anchor distT="0" distB="0" distL="114300" distR="114300" simplePos="0" relativeHeight="251694080" behindDoc="1" locked="0" layoutInCell="1" allowOverlap="1" wp14:anchorId="3C9D1B65" wp14:editId="7230C276">
            <wp:simplePos x="0" y="0"/>
            <wp:positionH relativeFrom="column">
              <wp:posOffset>2653030</wp:posOffset>
            </wp:positionH>
            <wp:positionV relativeFrom="paragraph">
              <wp:posOffset>196850</wp:posOffset>
            </wp:positionV>
            <wp:extent cx="2456815" cy="1574165"/>
            <wp:effectExtent l="0" t="0" r="635" b="6985"/>
            <wp:wrapTight wrapText="bothSides">
              <wp:wrapPolygon edited="0">
                <wp:start x="0" y="0"/>
                <wp:lineTo x="0" y="21434"/>
                <wp:lineTo x="21438" y="21434"/>
                <wp:lineTo x="21438" y="0"/>
                <wp:lineTo x="0" y="0"/>
              </wp:wrapPolygon>
            </wp:wrapTight>
            <wp:docPr id="28" name="Picture 28" descr="C:\Users\vissc049\AppData\Local\Microsoft\Windows\Temporary Internet Files\Content.Outlook\R1D4U26Z\Blog_Spitsbergen_2_foto-4.jpg"/>
            <wp:cNvGraphicFramePr/>
            <a:graphic xmlns:a="http://schemas.openxmlformats.org/drawingml/2006/main">
              <a:graphicData uri="http://schemas.openxmlformats.org/drawingml/2006/picture">
                <pic:pic xmlns:pic="http://schemas.openxmlformats.org/drawingml/2006/picture">
                  <pic:nvPicPr>
                    <pic:cNvPr id="28" name="Picture 28" descr="C:\Users\vissc049\AppData\Local\Microsoft\Windows\Temporary Internet Files\Content.Outlook\R1D4U26Z\Blog_Spitsbergen_2_foto-4.jpg"/>
                    <pic:cNvPicPr/>
                  </pic:nvPicPr>
                  <pic:blipFill rotWithShape="1">
                    <a:blip r:embed="rId15">
                      <a:extLst>
                        <a:ext uri="{28A0092B-C50C-407E-A947-70E740481C1C}">
                          <a14:useLocalDpi xmlns:a14="http://schemas.microsoft.com/office/drawing/2010/main" val="0"/>
                        </a:ext>
                      </a:extLst>
                    </a:blip>
                    <a:srcRect l="23722" t="47826" r="13084" b="1534"/>
                    <a:stretch/>
                  </pic:blipFill>
                  <pic:spPr bwMode="auto">
                    <a:xfrm>
                      <a:off x="0" y="0"/>
                      <a:ext cx="2456815" cy="1574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3B48" w:rsidRPr="00CD663F" w:rsidRDefault="004A3B48" w:rsidP="004A3B48">
      <w:pPr>
        <w:rPr>
          <w:b/>
          <w:i/>
        </w:rPr>
      </w:pPr>
      <w:r w:rsidRPr="00DE480C">
        <w:rPr>
          <w:b/>
          <w:noProof/>
          <w:lang w:val="nl-NL" w:eastAsia="nl-NL"/>
        </w:rPr>
        <mc:AlternateContent>
          <mc:Choice Requires="wps">
            <w:drawing>
              <wp:anchor distT="0" distB="0" distL="114300" distR="114300" simplePos="0" relativeHeight="251663360" behindDoc="0" locked="0" layoutInCell="1" allowOverlap="1" wp14:anchorId="6EBED1A1" wp14:editId="297D07B3">
                <wp:simplePos x="0" y="0"/>
                <wp:positionH relativeFrom="column">
                  <wp:posOffset>-135890</wp:posOffset>
                </wp:positionH>
                <wp:positionV relativeFrom="paragraph">
                  <wp:posOffset>162189</wp:posOffset>
                </wp:positionV>
                <wp:extent cx="2374265" cy="1971923"/>
                <wp:effectExtent l="0" t="0" r="63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71923"/>
                        </a:xfrm>
                        <a:prstGeom prst="rect">
                          <a:avLst/>
                        </a:prstGeom>
                        <a:solidFill>
                          <a:srgbClr val="FFFFFF"/>
                        </a:solidFill>
                        <a:ln w="9525">
                          <a:noFill/>
                          <a:miter lim="800000"/>
                          <a:headEnd/>
                          <a:tailEnd/>
                        </a:ln>
                      </wps:spPr>
                      <wps:txbx>
                        <w:txbxContent>
                          <w:p w:rsidR="00E265F4" w:rsidRPr="00255CFF" w:rsidRDefault="00E265F4" w:rsidP="004A3B48">
                            <w:pPr>
                              <w:pStyle w:val="Geenafstand"/>
                              <w:rPr>
                                <w:rFonts w:ascii="Verdana" w:hAnsi="Verdana"/>
                                <w:sz w:val="17"/>
                                <w:szCs w:val="17"/>
                              </w:rPr>
                            </w:pPr>
                            <w:r w:rsidRPr="00255CFF">
                              <w:t>Kingdom</w:t>
                            </w:r>
                            <w:r>
                              <w:t>:</w:t>
                            </w:r>
                            <w:r w:rsidRPr="00255CFF">
                              <w:t xml:space="preserve"> </w:t>
                            </w:r>
                            <w:r>
                              <w:tab/>
                            </w:r>
                            <w:r w:rsidRPr="00255CFF">
                              <w:t>Animalia</w:t>
                            </w:r>
                            <w:r w:rsidRPr="00255CFF">
                              <w:br/>
                              <w:t>Phylum</w:t>
                            </w:r>
                            <w:r>
                              <w:t>:</w:t>
                            </w:r>
                            <w:r w:rsidRPr="00255CFF">
                              <w:t xml:space="preserve"> </w:t>
                            </w:r>
                            <w:r>
                              <w:tab/>
                            </w:r>
                            <w:r w:rsidRPr="00255CFF">
                              <w:t>Arthropoda</w:t>
                            </w:r>
                            <w:r w:rsidRPr="00255CFF">
                              <w:br/>
                              <w:t>Class</w:t>
                            </w:r>
                            <w:r>
                              <w:t>:</w:t>
                            </w:r>
                            <w:r w:rsidRPr="00255CFF">
                              <w:t xml:space="preserve"> </w:t>
                            </w:r>
                            <w:r>
                              <w:tab/>
                            </w:r>
                            <w:r>
                              <w:tab/>
                            </w:r>
                            <w:r w:rsidRPr="00255CFF">
                              <w:t>Crustacea</w:t>
                            </w:r>
                            <w:r w:rsidRPr="00255CFF">
                              <w:br/>
                              <w:t>Subclass</w:t>
                            </w:r>
                            <w:r>
                              <w:t>:</w:t>
                            </w:r>
                            <w:r w:rsidRPr="00255CFF">
                              <w:t xml:space="preserve"> </w:t>
                            </w:r>
                            <w:r>
                              <w:tab/>
                            </w:r>
                            <w:r w:rsidRPr="00255CFF">
                              <w:t>Malacostraca</w:t>
                            </w:r>
                            <w:r w:rsidRPr="00255CFF">
                              <w:br/>
                              <w:t>Superorder</w:t>
                            </w:r>
                            <w:r>
                              <w:t>:</w:t>
                            </w:r>
                            <w:r w:rsidRPr="00255CFF">
                              <w:t xml:space="preserve"> </w:t>
                            </w:r>
                            <w:r>
                              <w:tab/>
                            </w:r>
                            <w:proofErr w:type="spellStart"/>
                            <w:r w:rsidRPr="00255CFF">
                              <w:t>Peracarida</w:t>
                            </w:r>
                            <w:proofErr w:type="spellEnd"/>
                            <w:r w:rsidRPr="00255CFF">
                              <w:br/>
                              <w:t>Order</w:t>
                            </w:r>
                            <w:r>
                              <w:t>:</w:t>
                            </w:r>
                            <w:r w:rsidRPr="00255CFF">
                              <w:t xml:space="preserve"> </w:t>
                            </w:r>
                            <w:r>
                              <w:tab/>
                            </w:r>
                            <w:r>
                              <w:tab/>
                            </w:r>
                            <w:proofErr w:type="spellStart"/>
                            <w:r w:rsidRPr="00255CFF">
                              <w:t>Amphipoda</w:t>
                            </w:r>
                            <w:proofErr w:type="spellEnd"/>
                            <w:r w:rsidRPr="00255CFF">
                              <w:br/>
                              <w:t>Suborder</w:t>
                            </w:r>
                            <w:r>
                              <w:t>:</w:t>
                            </w:r>
                            <w:r w:rsidRPr="00255CFF">
                              <w:t xml:space="preserve"> </w:t>
                            </w:r>
                            <w:r>
                              <w:tab/>
                            </w:r>
                            <w:proofErr w:type="spellStart"/>
                            <w:r w:rsidRPr="00255CFF">
                              <w:t>Gammaridea</w:t>
                            </w:r>
                            <w:proofErr w:type="spellEnd"/>
                            <w:r w:rsidRPr="00255CFF">
                              <w:br/>
                              <w:t>Family</w:t>
                            </w:r>
                            <w:r>
                              <w:t>:</w:t>
                            </w:r>
                            <w:r w:rsidRPr="00255CFF">
                              <w:t xml:space="preserve"> </w:t>
                            </w:r>
                            <w:r>
                              <w:tab/>
                            </w:r>
                            <w:r>
                              <w:tab/>
                            </w:r>
                            <w:proofErr w:type="spellStart"/>
                            <w:r w:rsidRPr="00255CFF">
                              <w:t>Gammaridae</w:t>
                            </w:r>
                            <w:proofErr w:type="spellEnd"/>
                            <w:r w:rsidRPr="00255CFF">
                              <w:br/>
                              <w:t>Genus</w:t>
                            </w:r>
                            <w:r>
                              <w:t>:</w:t>
                            </w:r>
                            <w:r w:rsidRPr="00255CFF">
                              <w:t xml:space="preserve"> </w:t>
                            </w:r>
                            <w:r>
                              <w:tab/>
                            </w:r>
                            <w:r>
                              <w:tab/>
                            </w:r>
                            <w:proofErr w:type="spellStart"/>
                            <w:r w:rsidRPr="00255CFF">
                              <w:rPr>
                                <w:i/>
                                <w:iCs/>
                              </w:rPr>
                              <w:t>Gammarus</w:t>
                            </w:r>
                            <w:proofErr w:type="spellEnd"/>
                            <w:r w:rsidRPr="00255CFF">
                              <w:br/>
                              <w:t>Species</w:t>
                            </w:r>
                            <w:r>
                              <w:t>:</w:t>
                            </w:r>
                            <w:r>
                              <w:tab/>
                            </w:r>
                            <w:proofErr w:type="spellStart"/>
                            <w:r w:rsidRPr="00DE480C">
                              <w:rPr>
                                <w:i/>
                              </w:rPr>
                              <w:t>setosus</w:t>
                            </w:r>
                            <w:proofErr w:type="spellEnd"/>
                          </w:p>
                          <w:p w:rsidR="00E265F4" w:rsidRDefault="003B3B1B" w:rsidP="004A3B48">
                            <w:sdt>
                              <w:sdtPr>
                                <w:id w:val="395477795"/>
                                <w:citation/>
                              </w:sdtPr>
                              <w:sdtEndPr/>
                              <w:sdtContent>
                                <w:r w:rsidR="00E265F4">
                                  <w:fldChar w:fldCharType="begin"/>
                                </w:r>
                                <w:r w:rsidR="00E265F4">
                                  <w:instrText xml:space="preserve"> CITATION eol17 \l 2057 </w:instrText>
                                </w:r>
                                <w:r w:rsidR="00E265F4">
                                  <w:fldChar w:fldCharType="separate"/>
                                </w:r>
                                <w:r w:rsidR="00C24FA7">
                                  <w:rPr>
                                    <w:b/>
                                    <w:bCs/>
                                    <w:noProof/>
                                    <w:lang w:val="nl-NL"/>
                                  </w:rPr>
                                  <w:t>Ongeldige bron opgegeven.</w:t>
                                </w:r>
                                <w:r w:rsidR="00E265F4">
                                  <w:fldChar w:fldCharType="end"/>
                                </w:r>
                              </w:sdtContent>
                            </w:sdt>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10.7pt;margin-top:12.75pt;width:186.95pt;height:155.2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" stroked="f">
                <v:textbox>
                  <w:txbxContent>
                    <w:p w:rsidR="00E265F4" w:rsidRPr="00255CFF" w:rsidRDefault="00E265F4" w:rsidP="004A3B48">
                      <w:pPr>
                        <w:pStyle w:val="Geenafstand"/>
                        <w:rPr>
                          <w:rFonts w:ascii="Verdana" w:hAnsi="Verdana"/>
                          <w:sz w:val="17"/>
                          <w:szCs w:val="17"/>
                        </w:rPr>
                      </w:pPr>
                      <w:r w:rsidRPr="00255CFF">
                        <w:t>Kingdom</w:t>
                      </w:r>
                      <w:r>
                        <w:t>:</w:t>
                      </w:r>
                      <w:r w:rsidRPr="00255CFF">
                        <w:t xml:space="preserve"> </w:t>
                      </w:r>
                      <w:r>
                        <w:tab/>
                      </w:r>
                      <w:r w:rsidRPr="00255CFF">
                        <w:t>Animalia</w:t>
                      </w:r>
                      <w:r w:rsidRPr="00255CFF">
                        <w:br/>
                        <w:t>Phylum</w:t>
                      </w:r>
                      <w:r>
                        <w:t>:</w:t>
                      </w:r>
                      <w:r w:rsidRPr="00255CFF">
                        <w:t xml:space="preserve"> </w:t>
                      </w:r>
                      <w:r>
                        <w:tab/>
                      </w:r>
                      <w:r w:rsidRPr="00255CFF">
                        <w:t>Arthropoda</w:t>
                      </w:r>
                      <w:r w:rsidRPr="00255CFF">
                        <w:br/>
                        <w:t>Class</w:t>
                      </w:r>
                      <w:r>
                        <w:t>:</w:t>
                      </w:r>
                      <w:r w:rsidRPr="00255CFF">
                        <w:t xml:space="preserve"> </w:t>
                      </w:r>
                      <w:r>
                        <w:tab/>
                      </w:r>
                      <w:r>
                        <w:tab/>
                      </w:r>
                      <w:r w:rsidRPr="00255CFF">
                        <w:t>Crustacea</w:t>
                      </w:r>
                      <w:r w:rsidRPr="00255CFF">
                        <w:br/>
                        <w:t>Subclass</w:t>
                      </w:r>
                      <w:r>
                        <w:t>:</w:t>
                      </w:r>
                      <w:r w:rsidRPr="00255CFF">
                        <w:t xml:space="preserve"> </w:t>
                      </w:r>
                      <w:r>
                        <w:tab/>
                      </w:r>
                      <w:r w:rsidRPr="00255CFF">
                        <w:t>Malacostraca</w:t>
                      </w:r>
                      <w:r w:rsidRPr="00255CFF">
                        <w:br/>
                        <w:t>Superorder</w:t>
                      </w:r>
                      <w:r>
                        <w:t>:</w:t>
                      </w:r>
                      <w:r w:rsidRPr="00255CFF">
                        <w:t xml:space="preserve"> </w:t>
                      </w:r>
                      <w:r>
                        <w:tab/>
                      </w:r>
                      <w:proofErr w:type="spellStart"/>
                      <w:r w:rsidRPr="00255CFF">
                        <w:t>Peracarida</w:t>
                      </w:r>
                      <w:proofErr w:type="spellEnd"/>
                      <w:r w:rsidRPr="00255CFF">
                        <w:br/>
                        <w:t>Order</w:t>
                      </w:r>
                      <w:r>
                        <w:t>:</w:t>
                      </w:r>
                      <w:r w:rsidRPr="00255CFF">
                        <w:t xml:space="preserve"> </w:t>
                      </w:r>
                      <w:r>
                        <w:tab/>
                      </w:r>
                      <w:r>
                        <w:tab/>
                      </w:r>
                      <w:proofErr w:type="spellStart"/>
                      <w:r w:rsidRPr="00255CFF">
                        <w:t>Amphipoda</w:t>
                      </w:r>
                      <w:proofErr w:type="spellEnd"/>
                      <w:r w:rsidRPr="00255CFF">
                        <w:br/>
                        <w:t>Suborder</w:t>
                      </w:r>
                      <w:r>
                        <w:t>:</w:t>
                      </w:r>
                      <w:r w:rsidRPr="00255CFF">
                        <w:t xml:space="preserve"> </w:t>
                      </w:r>
                      <w:r>
                        <w:tab/>
                      </w:r>
                      <w:proofErr w:type="spellStart"/>
                      <w:r w:rsidRPr="00255CFF">
                        <w:t>Gammaridea</w:t>
                      </w:r>
                      <w:proofErr w:type="spellEnd"/>
                      <w:r w:rsidRPr="00255CFF">
                        <w:br/>
                        <w:t>Family</w:t>
                      </w:r>
                      <w:r>
                        <w:t>:</w:t>
                      </w:r>
                      <w:r w:rsidRPr="00255CFF">
                        <w:t xml:space="preserve"> </w:t>
                      </w:r>
                      <w:r>
                        <w:tab/>
                      </w:r>
                      <w:r>
                        <w:tab/>
                      </w:r>
                      <w:proofErr w:type="spellStart"/>
                      <w:r w:rsidRPr="00255CFF">
                        <w:t>Gammaridae</w:t>
                      </w:r>
                      <w:proofErr w:type="spellEnd"/>
                      <w:r w:rsidRPr="00255CFF">
                        <w:br/>
                        <w:t>Genus</w:t>
                      </w:r>
                      <w:r>
                        <w:t>:</w:t>
                      </w:r>
                      <w:r w:rsidRPr="00255CFF">
                        <w:t xml:space="preserve"> </w:t>
                      </w:r>
                      <w:r>
                        <w:tab/>
                      </w:r>
                      <w:r>
                        <w:tab/>
                      </w:r>
                      <w:proofErr w:type="spellStart"/>
                      <w:r w:rsidRPr="00255CFF">
                        <w:rPr>
                          <w:i/>
                          <w:iCs/>
                        </w:rPr>
                        <w:t>Gammarus</w:t>
                      </w:r>
                      <w:proofErr w:type="spellEnd"/>
                      <w:r w:rsidRPr="00255CFF">
                        <w:br/>
                        <w:t>Species</w:t>
                      </w:r>
                      <w:r>
                        <w:t>:</w:t>
                      </w:r>
                      <w:r>
                        <w:tab/>
                      </w:r>
                      <w:proofErr w:type="spellStart"/>
                      <w:r w:rsidRPr="00DE480C">
                        <w:rPr>
                          <w:i/>
                        </w:rPr>
                        <w:t>setosus</w:t>
                      </w:r>
                      <w:proofErr w:type="spellEnd"/>
                    </w:p>
                    <w:p w:rsidR="00E265F4" w:rsidRDefault="00E265F4" w:rsidP="004A3B48">
                      <w:sdt>
                        <w:sdtPr>
                          <w:id w:val="395477795"/>
                          <w:citation/>
                        </w:sdtPr>
                        <w:sdtContent>
                          <w:r>
                            <w:fldChar w:fldCharType="begin"/>
                          </w:r>
                          <w:r>
                            <w:instrText xml:space="preserve"> CITATION eol17 \l 2057 </w:instrText>
                          </w:r>
                          <w:r>
                            <w:fldChar w:fldCharType="separate"/>
                          </w:r>
                          <w:r w:rsidR="00C24FA7">
                            <w:rPr>
                              <w:b/>
                              <w:bCs/>
                              <w:noProof/>
                              <w:lang w:val="nl-NL"/>
                            </w:rPr>
                            <w:t>Ongeldige bron opgegeven.</w:t>
                          </w:r>
                          <w:r>
                            <w:fldChar w:fldCharType="end"/>
                          </w:r>
                        </w:sdtContent>
                      </w:sdt>
                    </w:p>
                  </w:txbxContent>
                </v:textbox>
              </v:shape>
            </w:pict>
          </mc:Fallback>
        </mc:AlternateContent>
      </w:r>
      <w:r w:rsidRPr="00CD663F">
        <w:rPr>
          <w:b/>
          <w:i/>
        </w:rPr>
        <w:t xml:space="preserve">G. </w:t>
      </w:r>
      <w:proofErr w:type="spellStart"/>
      <w:r w:rsidRPr="00CD663F">
        <w:rPr>
          <w:b/>
          <w:i/>
        </w:rPr>
        <w:t>setosus</w:t>
      </w:r>
      <w:proofErr w:type="spellEnd"/>
      <w:r w:rsidRPr="00CD663F">
        <w:rPr>
          <w:b/>
          <w:i/>
        </w:rPr>
        <w:t>.</w:t>
      </w:r>
      <w:r w:rsidRPr="00CD663F">
        <w:rPr>
          <w:rFonts w:ascii="Times New Roman" w:eastAsia="Times New Roman" w:hAnsi="Times New Roman" w:cs="Times New Roman"/>
          <w:i/>
          <w:snapToGrid w:val="0"/>
          <w:color w:val="000000"/>
          <w:w w:val="0"/>
          <w:sz w:val="0"/>
          <w:szCs w:val="0"/>
          <w:u w:color="000000"/>
          <w:bdr w:val="none" w:sz="0" w:space="0" w:color="000000"/>
          <w:shd w:val="clear" w:color="000000" w:fill="000000"/>
          <w:lang w:val="x-none" w:eastAsia="x-none" w:bidi="x-none"/>
        </w:rPr>
        <w:t xml:space="preserve"> </w:t>
      </w:r>
    </w:p>
    <w:p w:rsidR="004A3B48" w:rsidRDefault="004A3B48" w:rsidP="004A3B48">
      <w:pPr>
        <w:rPr>
          <w:b/>
        </w:rPr>
      </w:pPr>
    </w:p>
    <w:p w:rsidR="004A3B48" w:rsidRDefault="004A3B48" w:rsidP="004A3B48">
      <w:pPr>
        <w:rPr>
          <w:b/>
        </w:rPr>
      </w:pPr>
    </w:p>
    <w:p w:rsidR="004A3B48" w:rsidRDefault="004A3B48" w:rsidP="004A3B48">
      <w:pPr>
        <w:rPr>
          <w:b/>
        </w:rPr>
      </w:pPr>
    </w:p>
    <w:p w:rsidR="004A3B48" w:rsidRDefault="004A3B48" w:rsidP="004A3B48">
      <w:pPr>
        <w:rPr>
          <w:b/>
        </w:rPr>
      </w:pPr>
    </w:p>
    <w:p w:rsidR="004A3B48" w:rsidRDefault="004A3B48" w:rsidP="004A3B48">
      <w:pPr>
        <w:rPr>
          <w:b/>
        </w:rPr>
      </w:pPr>
      <w:r w:rsidRPr="007932B3">
        <w:rPr>
          <w:noProof/>
          <w:lang w:val="nl-NL" w:eastAsia="nl-NL"/>
        </w:rPr>
        <mc:AlternateContent>
          <mc:Choice Requires="wps">
            <w:drawing>
              <wp:anchor distT="0" distB="0" distL="114300" distR="114300" simplePos="0" relativeHeight="251666432" behindDoc="0" locked="0" layoutInCell="1" allowOverlap="1" wp14:anchorId="3BD3F610" wp14:editId="4D93914A">
                <wp:simplePos x="0" y="0"/>
                <wp:positionH relativeFrom="column">
                  <wp:posOffset>2543120</wp:posOffset>
                </wp:positionH>
                <wp:positionV relativeFrom="paragraph">
                  <wp:posOffset>161815</wp:posOffset>
                </wp:positionV>
                <wp:extent cx="2926080" cy="477078"/>
                <wp:effectExtent l="0" t="0" r="762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477078"/>
                        </a:xfrm>
                        <a:prstGeom prst="rect">
                          <a:avLst/>
                        </a:prstGeom>
                        <a:solidFill>
                          <a:srgbClr val="FFFFFF"/>
                        </a:solidFill>
                        <a:ln w="9525">
                          <a:noFill/>
                          <a:miter lim="800000"/>
                          <a:headEnd/>
                          <a:tailEnd/>
                        </a:ln>
                      </wps:spPr>
                      <wps:txbx>
                        <w:txbxContent>
                          <w:p w:rsidR="00E265F4" w:rsidRPr="007932B3" w:rsidRDefault="00E265F4" w:rsidP="004A3B48">
                            <w:pPr>
                              <w:rPr>
                                <w:rStyle w:val="Subtielebenadrukking"/>
                              </w:rPr>
                            </w:pPr>
                            <w:r>
                              <w:rPr>
                                <w:rStyle w:val="Subtielebenadrukking"/>
                              </w:rPr>
                              <w:t xml:space="preserve">Image 2: </w:t>
                            </w:r>
                            <w:proofErr w:type="spellStart"/>
                            <w:r>
                              <w:rPr>
                                <w:rStyle w:val="Subtielebenadrukking"/>
                              </w:rPr>
                              <w:t>Gammarus</w:t>
                            </w:r>
                            <w:proofErr w:type="spellEnd"/>
                            <w:r>
                              <w:rPr>
                                <w:rStyle w:val="Subtielebenadrukking"/>
                              </w:rPr>
                              <w:t xml:space="preserve"> </w:t>
                            </w:r>
                            <w:proofErr w:type="spellStart"/>
                            <w:r>
                              <w:rPr>
                                <w:rStyle w:val="Subtielebenadrukking"/>
                              </w:rPr>
                              <w:t>setosus</w:t>
                            </w:r>
                            <w:proofErr w:type="spellEnd"/>
                            <w:r>
                              <w:rPr>
                                <w:rStyle w:val="Subtielebenadrukking"/>
                              </w:rPr>
                              <w:t xml:space="preserve"> (picture by M. </w:t>
                            </w:r>
                            <w:proofErr w:type="spellStart"/>
                            <w:r>
                              <w:rPr>
                                <w:rStyle w:val="Subtielebenadrukking"/>
                              </w:rPr>
                              <w:t>vd</w:t>
                            </w:r>
                            <w:proofErr w:type="spellEnd"/>
                            <w:r>
                              <w:rPr>
                                <w:rStyle w:val="Subtielebenadrukking"/>
                              </w:rPr>
                              <w:t xml:space="preserve"> </w:t>
                            </w:r>
                            <w:proofErr w:type="spellStart"/>
                            <w:r>
                              <w:rPr>
                                <w:rStyle w:val="Subtielebenadrukking"/>
                              </w:rPr>
                              <w:t>Heuvel-Greve</w:t>
                            </w:r>
                            <w:proofErr w:type="spellEnd"/>
                            <w:r>
                              <w:rPr>
                                <w:rStyle w:val="Subtielebenadrukking"/>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0.25pt;margin-top:12.75pt;width:230.4pt;height:3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" stroked="f">
                <v:textbox>
                  <w:txbxContent>
                    <w:p w:rsidR="00E265F4" w:rsidRPr="007932B3" w:rsidRDefault="00E265F4" w:rsidP="004A3B48">
                      <w:pPr>
                        <w:rPr>
                          <w:rStyle w:val="Subtielebenadrukking"/>
                        </w:rPr>
                      </w:pPr>
                      <w:r>
                        <w:rPr>
                          <w:rStyle w:val="Subtielebenadrukking"/>
                        </w:rPr>
                        <w:t xml:space="preserve">Image 2: </w:t>
                      </w:r>
                      <w:proofErr w:type="spellStart"/>
                      <w:r>
                        <w:rPr>
                          <w:rStyle w:val="Subtielebenadrukking"/>
                        </w:rPr>
                        <w:t>Gammarus</w:t>
                      </w:r>
                      <w:proofErr w:type="spellEnd"/>
                      <w:r>
                        <w:rPr>
                          <w:rStyle w:val="Subtielebenadrukking"/>
                        </w:rPr>
                        <w:t xml:space="preserve"> </w:t>
                      </w:r>
                      <w:proofErr w:type="spellStart"/>
                      <w:r>
                        <w:rPr>
                          <w:rStyle w:val="Subtielebenadrukking"/>
                        </w:rPr>
                        <w:t>setosus</w:t>
                      </w:r>
                      <w:proofErr w:type="spellEnd"/>
                      <w:r>
                        <w:rPr>
                          <w:rStyle w:val="Subtielebenadrukking"/>
                        </w:rPr>
                        <w:t xml:space="preserve"> (picture by M. </w:t>
                      </w:r>
                      <w:proofErr w:type="spellStart"/>
                      <w:r>
                        <w:rPr>
                          <w:rStyle w:val="Subtielebenadrukking"/>
                        </w:rPr>
                        <w:t>vd</w:t>
                      </w:r>
                      <w:proofErr w:type="spellEnd"/>
                      <w:r>
                        <w:rPr>
                          <w:rStyle w:val="Subtielebenadrukking"/>
                        </w:rPr>
                        <w:t xml:space="preserve"> </w:t>
                      </w:r>
                      <w:proofErr w:type="spellStart"/>
                      <w:r>
                        <w:rPr>
                          <w:rStyle w:val="Subtielebenadrukking"/>
                        </w:rPr>
                        <w:t>Heuvel-Greve</w:t>
                      </w:r>
                      <w:proofErr w:type="spellEnd"/>
                      <w:r>
                        <w:rPr>
                          <w:rStyle w:val="Subtielebenadrukking"/>
                        </w:rPr>
                        <w:t>)</w:t>
                      </w:r>
                    </w:p>
                  </w:txbxContent>
                </v:textbox>
              </v:shape>
            </w:pict>
          </mc:Fallback>
        </mc:AlternateContent>
      </w:r>
    </w:p>
    <w:p w:rsidR="004A3B48" w:rsidRDefault="004A3B48" w:rsidP="004A3B48">
      <w:pPr>
        <w:rPr>
          <w:b/>
        </w:rPr>
      </w:pPr>
    </w:p>
    <w:p w:rsidR="004A3B48" w:rsidRDefault="004A3B48" w:rsidP="004A3B48">
      <w:pPr>
        <w:pStyle w:val="Geenafstand"/>
        <w:rPr>
          <w:lang w:val="en-GB"/>
        </w:rPr>
      </w:pPr>
    </w:p>
    <w:p w:rsidR="004A3B48" w:rsidRDefault="00CD663F" w:rsidP="004A3B48">
      <w:pPr>
        <w:pStyle w:val="Geenafstand"/>
        <w:rPr>
          <w:lang w:val="en-GB"/>
        </w:rPr>
      </w:pPr>
      <w:r>
        <w:rPr>
          <w:lang w:val="en-GB"/>
        </w:rPr>
        <w:t xml:space="preserve">G. </w:t>
      </w:r>
      <w:proofErr w:type="spellStart"/>
      <w:r>
        <w:rPr>
          <w:lang w:val="en-GB"/>
        </w:rPr>
        <w:t>setosus</w:t>
      </w:r>
      <w:proofErr w:type="spellEnd"/>
      <w:r>
        <w:rPr>
          <w:lang w:val="en-GB"/>
        </w:rPr>
        <w:t xml:space="preserve"> </w:t>
      </w:r>
      <w:r w:rsidR="004A3B48" w:rsidRPr="00DE480C">
        <w:rPr>
          <w:lang w:val="en-GB"/>
        </w:rPr>
        <w:t xml:space="preserve">is an </w:t>
      </w:r>
      <w:r w:rsidR="004A3B48">
        <w:rPr>
          <w:lang w:val="en-GB"/>
        </w:rPr>
        <w:t>Arctic</w:t>
      </w:r>
      <w:r w:rsidR="004A3B48" w:rsidRPr="00DE480C">
        <w:rPr>
          <w:lang w:val="en-GB"/>
        </w:rPr>
        <w:t xml:space="preserve"> species of amphipod which has been collected in Spitsbergen</w:t>
      </w:r>
      <w:r>
        <w:rPr>
          <w:lang w:val="en-GB"/>
        </w:rPr>
        <w:t xml:space="preserve"> in June 2016.</w:t>
      </w:r>
    </w:p>
    <w:p w:rsidR="00140678" w:rsidRDefault="00140678" w:rsidP="004A3B48">
      <w:pPr>
        <w:pStyle w:val="Geenafstand"/>
        <w:rPr>
          <w:lang w:val="en-GB"/>
        </w:rPr>
      </w:pPr>
      <w:r>
        <w:rPr>
          <w:lang w:val="en-GB"/>
        </w:rPr>
        <w:t>This species is also common along the coast of Svalbard (Greenland) and easy to collect from the beach.</w:t>
      </w:r>
    </w:p>
    <w:p w:rsidR="004A3B48" w:rsidRDefault="004A3B48" w:rsidP="004A3B48">
      <w:pPr>
        <w:pStyle w:val="Kop2"/>
        <w:rPr>
          <w:lang w:val="en-GB"/>
        </w:rPr>
      </w:pPr>
      <w:bookmarkStart w:id="10" w:name="_Toc476309348"/>
      <w:bookmarkStart w:id="11" w:name="_Toc498423598"/>
      <w:r>
        <w:rPr>
          <w:lang w:val="en-GB"/>
        </w:rPr>
        <w:t>2.2 Earlier research.</w:t>
      </w:r>
      <w:bookmarkEnd w:id="10"/>
      <w:bookmarkEnd w:id="11"/>
      <w:r>
        <w:rPr>
          <w:lang w:val="en-GB"/>
        </w:rPr>
        <w:t xml:space="preserve"> </w:t>
      </w:r>
    </w:p>
    <w:p w:rsidR="004A3B48" w:rsidRDefault="004A3B48" w:rsidP="004A3B48">
      <w:pPr>
        <w:pStyle w:val="Geenafstand"/>
        <w:rPr>
          <w:lang w:val="en-GB"/>
        </w:rPr>
      </w:pPr>
    </w:p>
    <w:p w:rsidR="004A3B48" w:rsidRDefault="004A3B48" w:rsidP="004A3B48">
      <w:pPr>
        <w:pStyle w:val="Geenafstand"/>
        <w:rPr>
          <w:b/>
          <w:lang w:val="en-GB"/>
        </w:rPr>
      </w:pPr>
      <w:r>
        <w:rPr>
          <w:b/>
          <w:lang w:val="en-GB"/>
        </w:rPr>
        <w:t xml:space="preserve">Research by M.A. </w:t>
      </w:r>
      <w:proofErr w:type="spellStart"/>
      <w:r>
        <w:rPr>
          <w:b/>
          <w:lang w:val="en-GB"/>
        </w:rPr>
        <w:t>Klaassen</w:t>
      </w:r>
      <w:proofErr w:type="spellEnd"/>
      <w:r>
        <w:rPr>
          <w:b/>
          <w:lang w:val="en-GB"/>
        </w:rPr>
        <w:t xml:space="preserve"> (2016)</w:t>
      </w:r>
    </w:p>
    <w:p w:rsidR="004A3B48" w:rsidRDefault="004A3B48" w:rsidP="004A3B48">
      <w:pPr>
        <w:pStyle w:val="Geenafstand"/>
        <w:rPr>
          <w:i/>
          <w:lang w:val="en-GB"/>
        </w:rPr>
      </w:pPr>
      <w:proofErr w:type="spellStart"/>
      <w:r>
        <w:rPr>
          <w:lang w:val="en-GB"/>
        </w:rPr>
        <w:t>Klaassen</w:t>
      </w:r>
      <w:proofErr w:type="spellEnd"/>
      <w:r>
        <w:rPr>
          <w:lang w:val="en-GB"/>
        </w:rPr>
        <w:t xml:space="preserve"> studied the effect of temperature on the acute toxicity of marine fuel oil type  to the temperate amphipod, </w:t>
      </w:r>
      <w:r>
        <w:rPr>
          <w:i/>
          <w:lang w:val="en-GB"/>
        </w:rPr>
        <w:t xml:space="preserve">G. </w:t>
      </w:r>
      <w:proofErr w:type="spellStart"/>
      <w:r>
        <w:rPr>
          <w:i/>
          <w:lang w:val="en-GB"/>
        </w:rPr>
        <w:t>locusta</w:t>
      </w:r>
      <w:proofErr w:type="spellEnd"/>
      <w:r>
        <w:rPr>
          <w:i/>
          <w:lang w:val="en-GB"/>
        </w:rPr>
        <w:t>.</w:t>
      </w:r>
    </w:p>
    <w:p w:rsidR="004A3B48" w:rsidRDefault="004A3B48" w:rsidP="004A3B48">
      <w:pPr>
        <w:pStyle w:val="Geenafstand"/>
        <w:rPr>
          <w:lang w:val="en-GB"/>
        </w:rPr>
      </w:pPr>
    </w:p>
    <w:p w:rsidR="004A3B48" w:rsidRDefault="004A3B48" w:rsidP="004A3B48">
      <w:pPr>
        <w:pStyle w:val="Geenafstand"/>
        <w:rPr>
          <w:lang w:val="en-GB"/>
        </w:rPr>
      </w:pPr>
      <w:r>
        <w:rPr>
          <w:lang w:val="en-GB"/>
        </w:rPr>
        <w:t>The temperatu</w:t>
      </w:r>
      <w:r w:rsidR="00140678">
        <w:rPr>
          <w:lang w:val="en-GB"/>
        </w:rPr>
        <w:t>re test were</w:t>
      </w:r>
      <w:r>
        <w:rPr>
          <w:lang w:val="en-GB"/>
        </w:rPr>
        <w:t xml:space="preserve"> </w:t>
      </w:r>
      <w:r w:rsidR="00CD663F">
        <w:rPr>
          <w:lang w:val="en-GB"/>
        </w:rPr>
        <w:t>conducted</w:t>
      </w:r>
      <w:r>
        <w:rPr>
          <w:lang w:val="en-GB"/>
        </w:rPr>
        <w:t xml:space="preserve"> at three different temperatures: </w:t>
      </w:r>
    </w:p>
    <w:p w:rsidR="004A3B48" w:rsidRDefault="004A3B48" w:rsidP="004A3B48">
      <w:pPr>
        <w:pStyle w:val="Geenafstand"/>
        <w:rPr>
          <w:lang w:val="en-GB"/>
        </w:rPr>
      </w:pPr>
      <w:r>
        <w:rPr>
          <w:lang w:val="en-GB"/>
        </w:rPr>
        <w:t xml:space="preserve">At 4°C, to resemble the water temperature in the </w:t>
      </w:r>
      <w:proofErr w:type="spellStart"/>
      <w:r>
        <w:rPr>
          <w:lang w:val="en-GB"/>
        </w:rPr>
        <w:t>Oosterschelde</w:t>
      </w:r>
      <w:proofErr w:type="spellEnd"/>
      <w:r>
        <w:rPr>
          <w:lang w:val="en-GB"/>
        </w:rPr>
        <w:t xml:space="preserve"> during the month of March.</w:t>
      </w:r>
    </w:p>
    <w:p w:rsidR="004A3B48" w:rsidRDefault="004A3B48" w:rsidP="004A3B48">
      <w:pPr>
        <w:pStyle w:val="Geenafstand"/>
        <w:rPr>
          <w:lang w:val="en-GB"/>
        </w:rPr>
      </w:pPr>
      <w:r>
        <w:rPr>
          <w:lang w:val="en-GB"/>
        </w:rPr>
        <w:t xml:space="preserve">At 12°C, </w:t>
      </w:r>
      <w:r w:rsidR="00CD663F">
        <w:rPr>
          <w:lang w:val="en-GB"/>
        </w:rPr>
        <w:t>as</w:t>
      </w:r>
      <w:r>
        <w:rPr>
          <w:lang w:val="en-GB"/>
        </w:rPr>
        <w:t xml:space="preserve"> midpoint between 4 and 20°C,</w:t>
      </w:r>
    </w:p>
    <w:p w:rsidR="004A3B48" w:rsidRDefault="004A3B48" w:rsidP="004A3B48">
      <w:pPr>
        <w:pStyle w:val="Geenafstand"/>
        <w:rPr>
          <w:lang w:val="en-GB"/>
        </w:rPr>
      </w:pPr>
      <w:r>
        <w:rPr>
          <w:lang w:val="en-GB"/>
        </w:rPr>
        <w:t xml:space="preserve">At 20°C,  to resemble the water temperature in the </w:t>
      </w:r>
      <w:proofErr w:type="spellStart"/>
      <w:r>
        <w:rPr>
          <w:lang w:val="en-GB"/>
        </w:rPr>
        <w:t>Oosterschelde</w:t>
      </w:r>
      <w:proofErr w:type="spellEnd"/>
      <w:r>
        <w:rPr>
          <w:lang w:val="en-GB"/>
        </w:rPr>
        <w:t xml:space="preserve"> during the month of June.</w:t>
      </w:r>
    </w:p>
    <w:p w:rsidR="004A3B48" w:rsidRDefault="004A3B48" w:rsidP="004A3B48">
      <w:pPr>
        <w:pStyle w:val="Geenafstand"/>
        <w:rPr>
          <w:lang w:val="en-GB"/>
        </w:rPr>
      </w:pPr>
    </w:p>
    <w:p w:rsidR="004A3B48" w:rsidRDefault="004A3B48" w:rsidP="004A3B48">
      <w:pPr>
        <w:pStyle w:val="Geenafstand"/>
        <w:rPr>
          <w:lang w:val="en-GB"/>
        </w:rPr>
      </w:pPr>
      <w:r>
        <w:rPr>
          <w:lang w:val="en-GB"/>
        </w:rPr>
        <w:t xml:space="preserve">The test species </w:t>
      </w:r>
      <w:r>
        <w:rPr>
          <w:i/>
          <w:lang w:val="en-GB"/>
        </w:rPr>
        <w:t xml:space="preserve">G. </w:t>
      </w:r>
      <w:proofErr w:type="spellStart"/>
      <w:r>
        <w:rPr>
          <w:i/>
          <w:lang w:val="en-GB"/>
        </w:rPr>
        <w:t>locusta</w:t>
      </w:r>
      <w:proofErr w:type="spellEnd"/>
      <w:r>
        <w:rPr>
          <w:lang w:val="en-GB"/>
        </w:rPr>
        <w:t xml:space="preserve"> were exposed to water accommodated fractions (WAF)  of  oil.</w:t>
      </w:r>
    </w:p>
    <w:p w:rsidR="004A3B48" w:rsidRDefault="004A3B48" w:rsidP="004A3B48">
      <w:pPr>
        <w:pStyle w:val="Geenafstand"/>
        <w:rPr>
          <w:lang w:val="en-GB"/>
        </w:rPr>
      </w:pPr>
      <w:r>
        <w:rPr>
          <w:lang w:val="en-GB"/>
        </w:rPr>
        <w:t xml:space="preserve">Different concentrations </w:t>
      </w:r>
      <w:r w:rsidR="00CD663F">
        <w:rPr>
          <w:lang w:val="en-GB"/>
        </w:rPr>
        <w:t>w</w:t>
      </w:r>
      <w:r>
        <w:rPr>
          <w:lang w:val="en-GB"/>
        </w:rPr>
        <w:t xml:space="preserve">ere used in order to determine the LC50 values. Survival was written down every 24 hours for five days (120 hours). At the end of every experiment all </w:t>
      </w:r>
      <w:proofErr w:type="spellStart"/>
      <w:r>
        <w:rPr>
          <w:lang w:val="en-GB"/>
        </w:rPr>
        <w:t>gammarids</w:t>
      </w:r>
      <w:proofErr w:type="spellEnd"/>
      <w:r>
        <w:rPr>
          <w:lang w:val="en-GB"/>
        </w:rPr>
        <w:t xml:space="preserve"> were weighted and frozen and the mortality data was used to create dose-response curves.</w:t>
      </w:r>
    </w:p>
    <w:p w:rsidR="004A3B48" w:rsidRPr="00F27084" w:rsidRDefault="004A3B48" w:rsidP="004A3B48">
      <w:pPr>
        <w:pStyle w:val="Geenafstand"/>
        <w:rPr>
          <w:lang w:val="en-GB"/>
        </w:rPr>
      </w:pPr>
      <w:r>
        <w:rPr>
          <w:lang w:val="en-GB"/>
        </w:rPr>
        <w:t xml:space="preserve">The dose  response curves were used to determine LC50 values by using </w:t>
      </w:r>
      <w:proofErr w:type="spellStart"/>
      <w:r w:rsidRPr="00F27084">
        <w:rPr>
          <w:lang w:val="en-GB"/>
        </w:rPr>
        <w:t>GraphPAD</w:t>
      </w:r>
      <w:proofErr w:type="spellEnd"/>
      <w:r w:rsidRPr="00F27084">
        <w:rPr>
          <w:lang w:val="en-GB"/>
        </w:rPr>
        <w:t>® Prism (version 7.0).</w:t>
      </w:r>
    </w:p>
    <w:p w:rsidR="004A3B48" w:rsidRPr="00F27084" w:rsidRDefault="004A3B48" w:rsidP="004A3B48">
      <w:pPr>
        <w:pStyle w:val="Geenafstand"/>
        <w:rPr>
          <w:lang w:val="en-GB"/>
        </w:rPr>
      </w:pPr>
      <w:r w:rsidRPr="00F27084">
        <w:rPr>
          <w:lang w:val="en-GB"/>
        </w:rPr>
        <w:t xml:space="preserve">The </w:t>
      </w:r>
      <w:r w:rsidR="00CD663F">
        <w:rPr>
          <w:lang w:val="en-GB"/>
        </w:rPr>
        <w:t>obtained</w:t>
      </w:r>
      <w:r w:rsidRPr="00F27084">
        <w:rPr>
          <w:lang w:val="en-GB"/>
        </w:rPr>
        <w:t xml:space="preserve"> LC50 values showed that with an increase in temperature the sensitivity increased as well. This means that there was a higher mortality rate at higher temperatures. </w:t>
      </w:r>
    </w:p>
    <w:p w:rsidR="004A3B48" w:rsidRDefault="004A3B48" w:rsidP="004A3B48">
      <w:pPr>
        <w:pStyle w:val="Geenafstand"/>
        <w:rPr>
          <w:sz w:val="24"/>
          <w:lang w:val="en-GB"/>
        </w:rPr>
      </w:pPr>
    </w:p>
    <w:p w:rsidR="004A3B48" w:rsidRDefault="004A3B48" w:rsidP="004A3B48">
      <w:pPr>
        <w:pStyle w:val="Geenafstand"/>
        <w:rPr>
          <w:lang w:val="en-GB"/>
        </w:rPr>
      </w:pPr>
      <w:r w:rsidRPr="00F27084">
        <w:rPr>
          <w:lang w:val="en-GB"/>
        </w:rPr>
        <w:t xml:space="preserve">Secondly the Critical Body Residue (CBR) of  </w:t>
      </w:r>
      <w:r w:rsidRPr="00F27084">
        <w:rPr>
          <w:i/>
          <w:lang w:val="en-GB"/>
        </w:rPr>
        <w:t xml:space="preserve">G. </w:t>
      </w:r>
      <w:proofErr w:type="spellStart"/>
      <w:r w:rsidRPr="00F27084">
        <w:rPr>
          <w:i/>
          <w:lang w:val="en-GB"/>
        </w:rPr>
        <w:t>locusta</w:t>
      </w:r>
      <w:proofErr w:type="spellEnd"/>
      <w:r w:rsidRPr="00F27084">
        <w:rPr>
          <w:lang w:val="en-GB"/>
        </w:rPr>
        <w:t xml:space="preserve"> </w:t>
      </w:r>
      <w:r w:rsidR="00A35D61">
        <w:rPr>
          <w:lang w:val="en-GB"/>
        </w:rPr>
        <w:t>was</w:t>
      </w:r>
      <w:r w:rsidRPr="00F27084">
        <w:rPr>
          <w:lang w:val="en-GB"/>
        </w:rPr>
        <w:t xml:space="preserve"> determined. To </w:t>
      </w:r>
      <w:r w:rsidR="00A35D61">
        <w:rPr>
          <w:lang w:val="en-GB"/>
        </w:rPr>
        <w:t>do</w:t>
      </w:r>
      <w:r w:rsidRPr="00F27084">
        <w:rPr>
          <w:lang w:val="en-GB"/>
        </w:rPr>
        <w:t xml:space="preserve"> this three concentrations were chosen according to the results of the LC50 experiment. A control concentration of C0 and a high concentration of C6. The medium concentration differed per temperature. Every 15</w:t>
      </w:r>
      <w:r>
        <w:rPr>
          <w:lang w:val="en-GB"/>
        </w:rPr>
        <w:t xml:space="preserve"> minutes the </w:t>
      </w:r>
      <w:proofErr w:type="spellStart"/>
      <w:r>
        <w:rPr>
          <w:lang w:val="en-GB"/>
        </w:rPr>
        <w:t>gammarids</w:t>
      </w:r>
      <w:proofErr w:type="spellEnd"/>
      <w:r>
        <w:rPr>
          <w:lang w:val="en-GB"/>
        </w:rPr>
        <w:t xml:space="preserve"> were observed for a </w:t>
      </w:r>
      <w:r w:rsidR="00140678">
        <w:rPr>
          <w:lang w:val="en-GB"/>
        </w:rPr>
        <w:t>full</w:t>
      </w:r>
      <w:r>
        <w:rPr>
          <w:lang w:val="en-GB"/>
        </w:rPr>
        <w:t xml:space="preserve"> 48 hour-period. </w:t>
      </w:r>
      <w:r w:rsidR="00A35D61">
        <w:rPr>
          <w:lang w:val="en-GB"/>
        </w:rPr>
        <w:t xml:space="preserve">Dead </w:t>
      </w:r>
      <w:proofErr w:type="spellStart"/>
      <w:r>
        <w:rPr>
          <w:lang w:val="en-GB"/>
        </w:rPr>
        <w:t>gammarids</w:t>
      </w:r>
      <w:proofErr w:type="spellEnd"/>
      <w:r>
        <w:rPr>
          <w:lang w:val="en-GB"/>
        </w:rPr>
        <w:t xml:space="preserve"> were removed</w:t>
      </w:r>
      <w:r w:rsidR="00A35D61">
        <w:rPr>
          <w:lang w:val="en-GB"/>
        </w:rPr>
        <w:t xml:space="preserve"> directly. T</w:t>
      </w:r>
      <w:r>
        <w:rPr>
          <w:lang w:val="en-GB"/>
        </w:rPr>
        <w:t xml:space="preserve">ime of death, weight and length were noted and after the measurements the </w:t>
      </w:r>
      <w:proofErr w:type="spellStart"/>
      <w:r>
        <w:rPr>
          <w:lang w:val="en-GB"/>
        </w:rPr>
        <w:t>gammarids</w:t>
      </w:r>
      <w:proofErr w:type="spellEnd"/>
      <w:r>
        <w:rPr>
          <w:lang w:val="en-GB"/>
        </w:rPr>
        <w:t xml:space="preserve"> were stored at -20°C.  The chemical analysis to assess the CBR on different temperatures was planned but the analyses did not take place before the report was written,</w:t>
      </w:r>
      <w:r w:rsidR="00A35D61">
        <w:rPr>
          <w:lang w:val="en-GB"/>
        </w:rPr>
        <w:t xml:space="preserve"> and therefore not reported</w:t>
      </w:r>
      <w:r>
        <w:rPr>
          <w:lang w:val="en-GB"/>
        </w:rPr>
        <w:t xml:space="preserve">. However, a significant difference in time of death in </w:t>
      </w:r>
      <w:r>
        <w:rPr>
          <w:i/>
          <w:lang w:val="en-GB"/>
        </w:rPr>
        <w:t xml:space="preserve">G. </w:t>
      </w:r>
      <w:proofErr w:type="spellStart"/>
      <w:r>
        <w:rPr>
          <w:i/>
          <w:lang w:val="en-GB"/>
        </w:rPr>
        <w:t>locusta</w:t>
      </w:r>
      <w:proofErr w:type="spellEnd"/>
      <w:r>
        <w:rPr>
          <w:i/>
          <w:lang w:val="en-GB"/>
        </w:rPr>
        <w:t xml:space="preserve"> </w:t>
      </w:r>
      <w:r>
        <w:rPr>
          <w:lang w:val="en-GB"/>
        </w:rPr>
        <w:t>exposed to 0.3 ml/L  was found between temperatures.</w:t>
      </w:r>
      <w:r w:rsidR="00140678">
        <w:rPr>
          <w:lang w:val="en-GB"/>
        </w:rPr>
        <w:t xml:space="preserve"> With increasing temperatures the time to death decreased.</w:t>
      </w:r>
      <w:r>
        <w:rPr>
          <w:lang w:val="en-GB"/>
        </w:rPr>
        <w:t xml:space="preserve"> Length and weight did not have influence on the time </w:t>
      </w:r>
      <w:r w:rsidR="0004392B">
        <w:rPr>
          <w:lang w:val="en-GB"/>
        </w:rPr>
        <w:t>until</w:t>
      </w:r>
      <w:r w:rsidR="00140678">
        <w:rPr>
          <w:lang w:val="en-GB"/>
        </w:rPr>
        <w:t xml:space="preserve"> death.  </w:t>
      </w:r>
      <w:r>
        <w:rPr>
          <w:lang w:val="en-GB"/>
        </w:rPr>
        <w:t xml:space="preserve">Both experiments as mentioned above where also carried out </w:t>
      </w:r>
      <w:r w:rsidR="00976355">
        <w:rPr>
          <w:lang w:val="en-GB"/>
        </w:rPr>
        <w:t>in</w:t>
      </w:r>
      <w:r>
        <w:rPr>
          <w:lang w:val="en-GB"/>
        </w:rPr>
        <w:t xml:space="preserve"> the Arctic region of Spitsbergen</w:t>
      </w:r>
      <w:r w:rsidR="00976355">
        <w:rPr>
          <w:lang w:val="en-GB"/>
        </w:rPr>
        <w:t xml:space="preserve"> in 2016</w:t>
      </w:r>
      <w:r w:rsidR="00140678">
        <w:rPr>
          <w:lang w:val="en-GB"/>
        </w:rPr>
        <w:t>, using</w:t>
      </w:r>
      <w:r>
        <w:rPr>
          <w:i/>
          <w:lang w:val="en-GB"/>
        </w:rPr>
        <w:t xml:space="preserve"> </w:t>
      </w:r>
      <w:r>
        <w:rPr>
          <w:lang w:val="en-GB"/>
        </w:rPr>
        <w:t xml:space="preserve">the Arctic species </w:t>
      </w:r>
      <w:r w:rsidR="00523B2D">
        <w:rPr>
          <w:i/>
          <w:lang w:val="en-GB"/>
        </w:rPr>
        <w:t xml:space="preserve">G. </w:t>
      </w:r>
      <w:proofErr w:type="spellStart"/>
      <w:r w:rsidR="00523B2D">
        <w:rPr>
          <w:i/>
          <w:lang w:val="en-GB"/>
        </w:rPr>
        <w:t>setosus</w:t>
      </w:r>
      <w:proofErr w:type="spellEnd"/>
      <w:r w:rsidR="00523B2D">
        <w:rPr>
          <w:i/>
          <w:lang w:val="en-GB"/>
        </w:rPr>
        <w:t>.</w:t>
      </w:r>
    </w:p>
    <w:p w:rsidR="004A3B48" w:rsidRDefault="004A3B48" w:rsidP="004A3B48">
      <w:pPr>
        <w:pStyle w:val="Geenafstand"/>
        <w:rPr>
          <w:lang w:val="en-GB"/>
        </w:rPr>
      </w:pPr>
      <w:r>
        <w:rPr>
          <w:lang w:val="en-GB"/>
        </w:rPr>
        <w:lastRenderedPageBreak/>
        <w:t xml:space="preserve">Compared to </w:t>
      </w:r>
      <w:r>
        <w:rPr>
          <w:i/>
          <w:lang w:val="en-GB"/>
        </w:rPr>
        <w:t xml:space="preserve">G. </w:t>
      </w:r>
      <w:proofErr w:type="spellStart"/>
      <w:r>
        <w:rPr>
          <w:i/>
          <w:lang w:val="en-GB"/>
        </w:rPr>
        <w:t>locusta</w:t>
      </w:r>
      <w:proofErr w:type="spellEnd"/>
      <w:r>
        <w:rPr>
          <w:i/>
          <w:lang w:val="en-GB"/>
        </w:rPr>
        <w:t xml:space="preserve">, G. </w:t>
      </w:r>
      <w:proofErr w:type="spellStart"/>
      <w:r>
        <w:rPr>
          <w:i/>
          <w:lang w:val="en-GB"/>
        </w:rPr>
        <w:t>setosus</w:t>
      </w:r>
      <w:proofErr w:type="spellEnd"/>
      <w:r>
        <w:rPr>
          <w:lang w:val="en-GB"/>
        </w:rPr>
        <w:t xml:space="preserve"> showed a higher LC50 value of 0,04489ml/L  and the time </w:t>
      </w:r>
      <w:r w:rsidR="0004392B">
        <w:rPr>
          <w:lang w:val="en-GB"/>
        </w:rPr>
        <w:t>until</w:t>
      </w:r>
      <w:r>
        <w:rPr>
          <w:lang w:val="en-GB"/>
        </w:rPr>
        <w:t xml:space="preserve"> death was higher.</w:t>
      </w:r>
    </w:p>
    <w:p w:rsidR="004A3B48" w:rsidRDefault="004A3B48" w:rsidP="004A3B48">
      <w:pPr>
        <w:pStyle w:val="Geenafstand"/>
        <w:rPr>
          <w:lang w:val="en-GB"/>
        </w:rPr>
      </w:pPr>
    </w:p>
    <w:p w:rsidR="004A3B48" w:rsidRPr="00976355" w:rsidRDefault="004A3B48" w:rsidP="004A3B48">
      <w:pPr>
        <w:pStyle w:val="Geenafstand"/>
        <w:rPr>
          <w:lang w:val="en-GB"/>
        </w:rPr>
      </w:pPr>
      <w:r>
        <w:rPr>
          <w:lang w:val="en-GB"/>
        </w:rPr>
        <w:t xml:space="preserve">In conclusion, temperature significantly influenced sensitivity to oil, expressed as LC50-values and time of death. Also, toxicity data gained from the temperate </w:t>
      </w:r>
      <w:r>
        <w:rPr>
          <w:i/>
          <w:lang w:val="en-GB"/>
        </w:rPr>
        <w:t xml:space="preserve">G. </w:t>
      </w:r>
      <w:proofErr w:type="spellStart"/>
      <w:r>
        <w:rPr>
          <w:i/>
          <w:lang w:val="en-GB"/>
        </w:rPr>
        <w:t>locusta</w:t>
      </w:r>
      <w:proofErr w:type="spellEnd"/>
      <w:r>
        <w:rPr>
          <w:lang w:val="en-GB"/>
        </w:rPr>
        <w:t xml:space="preserve"> cannot be used directly for risk assessment to oil of the Arctic </w:t>
      </w:r>
      <w:r w:rsidR="00976355">
        <w:rPr>
          <w:i/>
          <w:lang w:val="en-GB"/>
        </w:rPr>
        <w:t xml:space="preserve">G. </w:t>
      </w:r>
      <w:proofErr w:type="spellStart"/>
      <w:r w:rsidR="00976355">
        <w:rPr>
          <w:i/>
          <w:lang w:val="en-GB"/>
        </w:rPr>
        <w:t>setosus</w:t>
      </w:r>
      <w:proofErr w:type="spellEnd"/>
      <w:r w:rsidR="00976355">
        <w:rPr>
          <w:i/>
          <w:lang w:val="en-GB"/>
        </w:rPr>
        <w:t xml:space="preserve"> </w:t>
      </w:r>
      <w:r w:rsidR="00976355">
        <w:rPr>
          <w:lang w:val="en-GB"/>
        </w:rPr>
        <w:t xml:space="preserve">as arctic </w:t>
      </w:r>
      <w:proofErr w:type="spellStart"/>
      <w:r w:rsidR="00976355">
        <w:rPr>
          <w:lang w:val="en-GB"/>
        </w:rPr>
        <w:t>gamma</w:t>
      </w:r>
      <w:r w:rsidR="00523B2D">
        <w:rPr>
          <w:lang w:val="en-GB"/>
        </w:rPr>
        <w:t>rids</w:t>
      </w:r>
      <w:proofErr w:type="spellEnd"/>
      <w:r w:rsidR="00523B2D">
        <w:rPr>
          <w:lang w:val="en-GB"/>
        </w:rPr>
        <w:t xml:space="preserve"> responded less sensitively, unless a worst-case scenario is found acceptable or a correction factor is applied.</w:t>
      </w:r>
    </w:p>
    <w:p w:rsidR="004A3B48" w:rsidRPr="002F0233" w:rsidRDefault="004A3B48" w:rsidP="004A3B48">
      <w:pPr>
        <w:pStyle w:val="Geenafstand"/>
        <w:rPr>
          <w:lang w:val="en-GB"/>
        </w:rPr>
      </w:pPr>
    </w:p>
    <w:p w:rsidR="004A3B48" w:rsidRPr="00542E2C" w:rsidRDefault="004A3B48" w:rsidP="004A3B48">
      <w:pPr>
        <w:pStyle w:val="Geenafstand"/>
        <w:rPr>
          <w:b/>
          <w:lang w:val="en-GB"/>
        </w:rPr>
      </w:pPr>
      <w:r w:rsidRPr="00542E2C">
        <w:rPr>
          <w:b/>
          <w:lang w:val="en-GB"/>
        </w:rPr>
        <w:t xml:space="preserve">Research by H. </w:t>
      </w:r>
      <w:proofErr w:type="spellStart"/>
      <w:r w:rsidRPr="00542E2C">
        <w:rPr>
          <w:b/>
          <w:lang w:val="en-GB"/>
        </w:rPr>
        <w:t>Langezaal</w:t>
      </w:r>
      <w:proofErr w:type="spellEnd"/>
      <w:r w:rsidRPr="00542E2C">
        <w:rPr>
          <w:b/>
          <w:lang w:val="en-GB"/>
        </w:rPr>
        <w:t xml:space="preserve"> (2016)</w:t>
      </w:r>
    </w:p>
    <w:p w:rsidR="004175C1" w:rsidRPr="00976355" w:rsidRDefault="004A3B48" w:rsidP="00523B2D">
      <w:pPr>
        <w:pStyle w:val="Geenafstand"/>
        <w:rPr>
          <w:lang w:val="en-GB"/>
        </w:rPr>
      </w:pPr>
      <w:proofErr w:type="spellStart"/>
      <w:r w:rsidRPr="00542E2C">
        <w:t>Langezaal</w:t>
      </w:r>
      <w:proofErr w:type="spellEnd"/>
      <w:r w:rsidRPr="00542E2C">
        <w:t xml:space="preserve"> </w:t>
      </w:r>
      <w:r w:rsidR="00523B2D">
        <w:t>studied</w:t>
      </w:r>
      <w:r w:rsidRPr="00542E2C">
        <w:t xml:space="preserve"> a possible method to analyze the full spectrum of lipid classes that are present in marine invertebrates on a small scale</w:t>
      </w:r>
      <w:r>
        <w:t xml:space="preserve">, with a the focus on the analysis of samples from the amphipod </w:t>
      </w:r>
      <w:proofErr w:type="spellStart"/>
      <w:r w:rsidR="00E32D68">
        <w:rPr>
          <w:i/>
          <w:lang w:val="en-GB"/>
        </w:rPr>
        <w:t>Corophium</w:t>
      </w:r>
      <w:proofErr w:type="spellEnd"/>
      <w:r w:rsidR="00E32D68">
        <w:rPr>
          <w:i/>
          <w:lang w:val="en-GB"/>
        </w:rPr>
        <w:t xml:space="preserve"> sp</w:t>
      </w:r>
      <w:r>
        <w:rPr>
          <w:i/>
          <w:lang w:val="en-GB"/>
        </w:rPr>
        <w:t>..</w:t>
      </w:r>
      <w:r w:rsidR="0004392B">
        <w:rPr>
          <w:lang w:val="en-GB"/>
        </w:rPr>
        <w:t xml:space="preserve"> by</w:t>
      </w:r>
      <w:r>
        <w:rPr>
          <w:lang w:val="en-GB"/>
        </w:rPr>
        <w:t xml:space="preserve"> use of medical </w:t>
      </w:r>
      <w:r w:rsidR="00E32D68">
        <w:rPr>
          <w:lang w:val="en-GB"/>
        </w:rPr>
        <w:t xml:space="preserve">test </w:t>
      </w:r>
      <w:r>
        <w:rPr>
          <w:lang w:val="en-GB"/>
        </w:rPr>
        <w:t>kits used for human blood serum analysis for the analysis of lipid classes in marine invertebrates.</w:t>
      </w:r>
      <w:r w:rsidR="00D756BC">
        <w:rPr>
          <w:lang w:val="en-GB"/>
        </w:rPr>
        <w:t xml:space="preserve"> </w:t>
      </w:r>
      <w:r w:rsidR="004175C1" w:rsidRPr="00976355">
        <w:rPr>
          <w:lang w:val="en-GB"/>
        </w:rPr>
        <w:t>What medical kits for lipid analysis are available.</w:t>
      </w:r>
    </w:p>
    <w:p w:rsidR="000D160A" w:rsidRPr="00976355" w:rsidRDefault="000D160A" w:rsidP="004A3B48">
      <w:pPr>
        <w:pStyle w:val="Geenafstand"/>
        <w:rPr>
          <w:lang w:val="en-GB"/>
        </w:rPr>
      </w:pPr>
    </w:p>
    <w:p w:rsidR="000D160A" w:rsidRPr="00976355" w:rsidRDefault="000D160A" w:rsidP="004A3B48">
      <w:pPr>
        <w:pStyle w:val="Geenafstand"/>
        <w:rPr>
          <w:lang w:val="en-GB"/>
        </w:rPr>
      </w:pPr>
      <w:r w:rsidRPr="00976355">
        <w:rPr>
          <w:lang w:val="en-GB"/>
        </w:rPr>
        <w:t xml:space="preserve">The </w:t>
      </w:r>
      <w:r w:rsidR="0004392B" w:rsidRPr="00976355">
        <w:rPr>
          <w:lang w:val="en-GB"/>
        </w:rPr>
        <w:t>lipids found</w:t>
      </w:r>
      <w:r w:rsidRPr="00976355">
        <w:rPr>
          <w:lang w:val="en-GB"/>
        </w:rPr>
        <w:t xml:space="preserve"> in marine invertebrates are: wax esters, </w:t>
      </w:r>
      <w:r w:rsidR="00E56401" w:rsidRPr="00976355">
        <w:rPr>
          <w:lang w:val="en-GB"/>
        </w:rPr>
        <w:t>phospholipids</w:t>
      </w:r>
      <w:r w:rsidRPr="00976355">
        <w:rPr>
          <w:lang w:val="en-GB"/>
        </w:rPr>
        <w:t>, fatty acids, sterols</w:t>
      </w:r>
      <w:r w:rsidR="00262DB6" w:rsidRPr="00976355">
        <w:rPr>
          <w:lang w:val="en-GB"/>
        </w:rPr>
        <w:t xml:space="preserve"> and triacylglycerol’s with a big difference in wax ester an</w:t>
      </w:r>
      <w:r w:rsidR="00523B2D">
        <w:rPr>
          <w:lang w:val="en-GB"/>
        </w:rPr>
        <w:t>d phospholipid content between A</w:t>
      </w:r>
      <w:r w:rsidR="00262DB6" w:rsidRPr="00976355">
        <w:rPr>
          <w:lang w:val="en-GB"/>
        </w:rPr>
        <w:t xml:space="preserve">rctic and tropical marine invertebrates </w:t>
      </w:r>
      <w:sdt>
        <w:sdtPr>
          <w:rPr>
            <w:lang w:val="en-GB"/>
          </w:rPr>
          <w:id w:val="-1950844790"/>
          <w:citation/>
        </w:sdtPr>
        <w:sdtEndPr/>
        <w:sdtContent>
          <w:r w:rsidR="00262DB6" w:rsidRPr="00976355">
            <w:rPr>
              <w:lang w:val="en-GB"/>
            </w:rPr>
            <w:fldChar w:fldCharType="begin"/>
          </w:r>
          <w:r w:rsidR="00262DB6" w:rsidRPr="00976355">
            <w:rPr>
              <w:lang w:val="en-GB"/>
            </w:rPr>
            <w:instrText xml:space="preserve">CITATION AKa01 \l 2057 </w:instrText>
          </w:r>
          <w:r w:rsidR="00262DB6" w:rsidRPr="00976355">
            <w:rPr>
              <w:lang w:val="en-GB"/>
            </w:rPr>
            <w:fldChar w:fldCharType="separate"/>
          </w:r>
          <w:r w:rsidR="00C24FA7">
            <w:rPr>
              <w:noProof/>
              <w:lang w:val="en-GB"/>
            </w:rPr>
            <w:t>(Kanazawa, 2001)</w:t>
          </w:r>
          <w:r w:rsidR="00262DB6" w:rsidRPr="00976355">
            <w:rPr>
              <w:lang w:val="en-GB"/>
            </w:rPr>
            <w:fldChar w:fldCharType="end"/>
          </w:r>
        </w:sdtContent>
      </w:sdt>
      <w:r w:rsidR="00262DB6" w:rsidRPr="00976355">
        <w:rPr>
          <w:lang w:val="en-GB"/>
        </w:rPr>
        <w:t>. The use of lipids range from energy provider up until hormone creation, however this is not of great importance for this follow up research.</w:t>
      </w:r>
    </w:p>
    <w:p w:rsidR="00262DB6" w:rsidRPr="00976355" w:rsidRDefault="00262DB6" w:rsidP="004A3B48">
      <w:pPr>
        <w:pStyle w:val="Geenafstand"/>
        <w:rPr>
          <w:lang w:val="en-GB"/>
        </w:rPr>
      </w:pPr>
    </w:p>
    <w:p w:rsidR="00262DB6" w:rsidRPr="00976355" w:rsidRDefault="00262DB6" w:rsidP="004A3B48">
      <w:pPr>
        <w:pStyle w:val="Geenafstand"/>
        <w:rPr>
          <w:lang w:val="en-GB"/>
        </w:rPr>
      </w:pPr>
      <w:r w:rsidRPr="00976355">
        <w:rPr>
          <w:lang w:val="en-GB"/>
        </w:rPr>
        <w:t xml:space="preserve">Methods for lipid extraction are either the </w:t>
      </w:r>
      <w:proofErr w:type="spellStart"/>
      <w:r w:rsidRPr="00976355">
        <w:rPr>
          <w:lang w:val="en-GB"/>
        </w:rPr>
        <w:t>Folch</w:t>
      </w:r>
      <w:proofErr w:type="spellEnd"/>
      <w:r w:rsidRPr="00976355">
        <w:rPr>
          <w:lang w:val="en-GB"/>
        </w:rPr>
        <w:t xml:space="preserve"> or the Bligh &amp; Dyer method</w:t>
      </w:r>
      <w:r w:rsidR="00FE0195" w:rsidRPr="00976355">
        <w:rPr>
          <w:lang w:val="en-GB"/>
        </w:rPr>
        <w:t xml:space="preserve"> and current methods for consist of: chromatography, thin layer chromatography, high pressure liquid chromatography and gas chromatography.</w:t>
      </w:r>
    </w:p>
    <w:p w:rsidR="004A3B48" w:rsidRPr="00976355" w:rsidRDefault="006672AE" w:rsidP="004A3B48">
      <w:pPr>
        <w:pStyle w:val="Geenafstand"/>
      </w:pPr>
      <w:r w:rsidRPr="00976355">
        <w:rPr>
          <w:lang w:val="en-GB"/>
        </w:rPr>
        <w:t xml:space="preserve">Research towards the use of medical kits is done </w:t>
      </w:r>
      <w:r w:rsidR="004A3B48" w:rsidRPr="00976355">
        <w:rPr>
          <w:lang w:val="en-GB"/>
        </w:rPr>
        <w:t>because traditional methods</w:t>
      </w:r>
      <w:r w:rsidR="00FE0195" w:rsidRPr="00976355">
        <w:rPr>
          <w:lang w:val="en-GB"/>
        </w:rPr>
        <w:t xml:space="preserve"> for determining lipid classes</w:t>
      </w:r>
      <w:r w:rsidR="004A3B48" w:rsidRPr="00976355">
        <w:rPr>
          <w:lang w:val="en-GB"/>
        </w:rPr>
        <w:t xml:space="preserve"> cost a lot of money as well as time.</w:t>
      </w:r>
      <w:r w:rsidR="0084153E" w:rsidRPr="00976355">
        <w:t xml:space="preserve"> </w:t>
      </w:r>
    </w:p>
    <w:p w:rsidR="00FE0195" w:rsidRPr="00976355" w:rsidRDefault="004A3B48" w:rsidP="004A3B48">
      <w:pPr>
        <w:pStyle w:val="Geenafstand"/>
      </w:pPr>
      <w:r w:rsidRPr="00976355">
        <w:t>The problem with the medical kits is that there is not a kit for every lipid class. However, the research concludes that the use of medical kits could mean an advantage over currently used methods for small scale lipid a</w:t>
      </w:r>
      <w:r w:rsidR="006672AE" w:rsidRPr="00976355">
        <w:t>nalysis in marine invertebrates</w:t>
      </w:r>
      <w:r w:rsidRPr="00976355">
        <w:t>.</w:t>
      </w:r>
    </w:p>
    <w:p w:rsidR="00FE0195" w:rsidRPr="00976355" w:rsidRDefault="00FE0195" w:rsidP="004A3B48">
      <w:pPr>
        <w:pStyle w:val="Geenafstand"/>
      </w:pPr>
    </w:p>
    <w:p w:rsidR="004175C1" w:rsidRPr="00976355" w:rsidRDefault="00E32D68" w:rsidP="004A3B48">
      <w:pPr>
        <w:pStyle w:val="Geenafstand"/>
        <w:rPr>
          <w:noProof/>
          <w:lang w:val="en-GB"/>
        </w:rPr>
      </w:pPr>
      <w:r w:rsidRPr="00976355">
        <w:t xml:space="preserve"> </w:t>
      </w:r>
      <w:proofErr w:type="spellStart"/>
      <w:r w:rsidRPr="00976355">
        <w:t>Langenzaal</w:t>
      </w:r>
      <w:proofErr w:type="spellEnd"/>
      <w:r w:rsidR="00523B2D">
        <w:t xml:space="preserve"> (2016)</w:t>
      </w:r>
      <w:r w:rsidRPr="00976355">
        <w:t xml:space="preserve"> found that there are </w:t>
      </w:r>
      <w:r w:rsidR="006672AE" w:rsidRPr="00976355">
        <w:t xml:space="preserve">medical </w:t>
      </w:r>
      <w:r w:rsidRPr="00976355">
        <w:t xml:space="preserve">test kits available </w:t>
      </w:r>
      <w:r w:rsidR="00523B2D">
        <w:t>for the following lipid classes:</w:t>
      </w:r>
      <w:r w:rsidRPr="00976355">
        <w:t xml:space="preserve"> triglyceride, phospholipids, cholesterol and free fatty acids. After the sample </w:t>
      </w:r>
      <w:r w:rsidR="000D5BBA" w:rsidRPr="00976355">
        <w:t>preparation</w:t>
      </w:r>
      <w:r w:rsidRPr="00976355">
        <w:t xml:space="preserve"> the lipid mixture can be </w:t>
      </w:r>
      <w:r w:rsidR="0004392B" w:rsidRPr="00976355">
        <w:t>determined with</w:t>
      </w:r>
      <w:r w:rsidRPr="00976355">
        <w:t xml:space="preserve"> a  spectrophotometer at 570 nanometer or a </w:t>
      </w:r>
      <w:proofErr w:type="spellStart"/>
      <w:r w:rsidRPr="00976355">
        <w:t>fluorometer</w:t>
      </w:r>
      <w:proofErr w:type="spellEnd"/>
      <w:r w:rsidRPr="00976355">
        <w:t xml:space="preserve"> at around 540 nanometer</w:t>
      </w:r>
      <w:r w:rsidR="000D5BBA" w:rsidRPr="00976355">
        <w:t xml:space="preserve"> </w:t>
      </w:r>
      <w:r w:rsidR="000D5BBA" w:rsidRPr="00976355">
        <w:rPr>
          <w:noProof/>
          <w:lang w:val="en-GB"/>
        </w:rPr>
        <w:t>(Biovision</w:t>
      </w:r>
      <w:r w:rsidR="004175C1" w:rsidRPr="00976355">
        <w:rPr>
          <w:noProof/>
          <w:lang w:val="en-GB"/>
        </w:rPr>
        <w:t xml:space="preserve"> Inc. n.d</w:t>
      </w:r>
      <w:r w:rsidR="00523B2D">
        <w:rPr>
          <w:noProof/>
          <w:lang w:val="en-GB"/>
        </w:rPr>
        <w:t>.)</w:t>
      </w:r>
      <w:r w:rsidR="004175C1" w:rsidRPr="00976355">
        <w:rPr>
          <w:noProof/>
          <w:lang w:val="en-GB"/>
        </w:rPr>
        <w:t>.</w:t>
      </w:r>
      <w:r w:rsidR="00523B2D">
        <w:rPr>
          <w:noProof/>
          <w:lang w:val="en-GB"/>
        </w:rPr>
        <w:t xml:space="preserve"> </w:t>
      </w:r>
      <w:r w:rsidR="000D5BBA" w:rsidRPr="00976355">
        <w:rPr>
          <w:noProof/>
          <w:lang w:val="en-GB"/>
        </w:rPr>
        <w:t>If done correctly the use of medical kits will roughly take</w:t>
      </w:r>
      <w:r w:rsidR="007D5E40" w:rsidRPr="00976355">
        <w:rPr>
          <w:noProof/>
          <w:lang w:val="en-GB"/>
        </w:rPr>
        <w:t xml:space="preserve"> up an hour. T</w:t>
      </w:r>
      <w:r w:rsidR="000D5BBA" w:rsidRPr="00976355">
        <w:rPr>
          <w:noProof/>
          <w:lang w:val="en-GB"/>
        </w:rPr>
        <w:t xml:space="preserve">issue from the invertebrates can be used as material even though the test kits are designed to determine lipids in body tissue, urine, bloodplasma – or serum, or other biological fluids </w:t>
      </w:r>
      <w:r w:rsidR="007D5E40" w:rsidRPr="00976355">
        <w:rPr>
          <w:noProof/>
          <w:lang w:val="en-GB"/>
        </w:rPr>
        <w:t xml:space="preserve">of mammals. </w:t>
      </w:r>
    </w:p>
    <w:p w:rsidR="004175C1" w:rsidRPr="00976355" w:rsidRDefault="004175C1" w:rsidP="004A3B48">
      <w:pPr>
        <w:pStyle w:val="Geenafstand"/>
        <w:rPr>
          <w:noProof/>
          <w:lang w:val="en-GB"/>
        </w:rPr>
      </w:pPr>
      <w:r w:rsidRPr="00976355">
        <w:rPr>
          <w:noProof/>
          <w:lang w:val="en-GB"/>
        </w:rPr>
        <w:t>Use of the test kit for small scale lipid anal</w:t>
      </w:r>
      <w:r w:rsidR="0004392B" w:rsidRPr="00976355">
        <w:rPr>
          <w:noProof/>
          <w:lang w:val="en-GB"/>
        </w:rPr>
        <w:t>y</w:t>
      </w:r>
      <w:r w:rsidRPr="00976355">
        <w:rPr>
          <w:noProof/>
          <w:lang w:val="en-GB"/>
        </w:rPr>
        <w:t xml:space="preserve">sis </w:t>
      </w:r>
      <w:r w:rsidR="006672AE" w:rsidRPr="00976355">
        <w:rPr>
          <w:noProof/>
          <w:lang w:val="en-GB"/>
        </w:rPr>
        <w:t>has no</w:t>
      </w:r>
      <w:r w:rsidR="0004392B" w:rsidRPr="00976355">
        <w:rPr>
          <w:noProof/>
          <w:lang w:val="en-GB"/>
        </w:rPr>
        <w:t>t yet been done. W</w:t>
      </w:r>
      <w:r w:rsidR="006672AE" w:rsidRPr="00976355">
        <w:rPr>
          <w:noProof/>
          <w:lang w:val="en-GB"/>
        </w:rPr>
        <w:t>hether the kits will work when invertebrate material is used w</w:t>
      </w:r>
      <w:r w:rsidR="00523B2D">
        <w:rPr>
          <w:noProof/>
          <w:lang w:val="en-GB"/>
        </w:rPr>
        <w:t>ill be determined during this fo</w:t>
      </w:r>
      <w:r w:rsidR="006672AE" w:rsidRPr="00976355">
        <w:rPr>
          <w:noProof/>
          <w:lang w:val="en-GB"/>
        </w:rPr>
        <w:t>llow up research.</w:t>
      </w:r>
    </w:p>
    <w:p w:rsidR="006672AE" w:rsidRPr="00976355" w:rsidRDefault="006672AE" w:rsidP="004A3B48">
      <w:pPr>
        <w:pStyle w:val="Geenafstand"/>
        <w:rPr>
          <w:noProof/>
          <w:lang w:val="en-GB"/>
        </w:rPr>
      </w:pPr>
    </w:p>
    <w:p w:rsidR="006672AE" w:rsidRPr="00976355" w:rsidRDefault="006672AE" w:rsidP="004A3B48">
      <w:pPr>
        <w:pStyle w:val="Geenafstand"/>
        <w:rPr>
          <w:noProof/>
          <w:lang w:val="en-GB"/>
        </w:rPr>
      </w:pPr>
      <w:r w:rsidRPr="00976355">
        <w:rPr>
          <w:noProof/>
          <w:lang w:val="en-GB"/>
        </w:rPr>
        <w:t xml:space="preserve">In conclusion </w:t>
      </w:r>
      <w:r w:rsidR="00523B2D">
        <w:rPr>
          <w:noProof/>
          <w:lang w:val="en-GB"/>
        </w:rPr>
        <w:t>there is no rec</w:t>
      </w:r>
      <w:r w:rsidR="000D160A" w:rsidRPr="00976355">
        <w:rPr>
          <w:noProof/>
          <w:lang w:val="en-GB"/>
        </w:rPr>
        <w:t>o</w:t>
      </w:r>
      <w:r w:rsidR="00523B2D">
        <w:rPr>
          <w:noProof/>
          <w:lang w:val="en-GB"/>
        </w:rPr>
        <w:t>m</w:t>
      </w:r>
      <w:r w:rsidR="000D160A" w:rsidRPr="00976355">
        <w:rPr>
          <w:noProof/>
          <w:lang w:val="en-GB"/>
        </w:rPr>
        <w:t>mended</w:t>
      </w:r>
      <w:r w:rsidRPr="00976355">
        <w:rPr>
          <w:noProof/>
          <w:lang w:val="en-GB"/>
        </w:rPr>
        <w:t xml:space="preserve"> method for small scale </w:t>
      </w:r>
      <w:r w:rsidR="000D160A" w:rsidRPr="00976355">
        <w:rPr>
          <w:noProof/>
          <w:lang w:val="en-GB"/>
        </w:rPr>
        <w:t xml:space="preserve">lipid </w:t>
      </w:r>
      <w:r w:rsidRPr="00976355">
        <w:rPr>
          <w:noProof/>
          <w:lang w:val="en-GB"/>
        </w:rPr>
        <w:t xml:space="preserve">analysis of </w:t>
      </w:r>
      <w:r w:rsidRPr="00976355">
        <w:rPr>
          <w:i/>
          <w:noProof/>
          <w:lang w:val="en-GB"/>
        </w:rPr>
        <w:t xml:space="preserve">Corophium sp. </w:t>
      </w:r>
      <w:r w:rsidR="000D160A" w:rsidRPr="00976355">
        <w:rPr>
          <w:noProof/>
          <w:lang w:val="en-GB"/>
        </w:rPr>
        <w:t xml:space="preserve">because every </w:t>
      </w:r>
      <w:r w:rsidR="00523B2D">
        <w:rPr>
          <w:noProof/>
          <w:lang w:val="en-GB"/>
        </w:rPr>
        <w:t>study</w:t>
      </w:r>
      <w:r w:rsidR="000D160A" w:rsidRPr="00976355">
        <w:rPr>
          <w:noProof/>
          <w:lang w:val="en-GB"/>
        </w:rPr>
        <w:t xml:space="preserve"> uses a different method. The use of medical test kits can however have an advantage over currently used lipid determination methods.</w:t>
      </w:r>
      <w:r w:rsidR="00523B2D">
        <w:rPr>
          <w:noProof/>
          <w:lang w:val="en-GB"/>
        </w:rPr>
        <w:t xml:space="preserve"> Because of the speed and low costs compared to traditional methods.</w:t>
      </w:r>
    </w:p>
    <w:p w:rsidR="00FE0195" w:rsidRPr="00523B2D" w:rsidRDefault="00523B2D" w:rsidP="00523B2D">
      <w:pPr>
        <w:rPr>
          <w:rFonts w:asciiTheme="minorHAnsi" w:eastAsiaTheme="minorEastAsia" w:hAnsiTheme="minorHAnsi"/>
          <w:noProof/>
          <w:sz w:val="22"/>
          <w:lang w:eastAsia="ja-JP"/>
        </w:rPr>
      </w:pPr>
      <w:r>
        <w:rPr>
          <w:noProof/>
        </w:rPr>
        <w:br w:type="page"/>
      </w:r>
    </w:p>
    <w:p w:rsidR="00A911AE" w:rsidRPr="00976355" w:rsidRDefault="00A911AE" w:rsidP="004A3B48">
      <w:pPr>
        <w:pStyle w:val="Geenafstand"/>
        <w:rPr>
          <w:b/>
          <w:lang w:val="en-GB"/>
        </w:rPr>
      </w:pPr>
      <w:r w:rsidRPr="00976355">
        <w:rPr>
          <w:b/>
          <w:lang w:val="en-GB"/>
        </w:rPr>
        <w:lastRenderedPageBreak/>
        <w:t>Literature on</w:t>
      </w:r>
      <w:r w:rsidR="00523B2D">
        <w:rPr>
          <w:b/>
          <w:lang w:val="en-GB"/>
        </w:rPr>
        <w:t xml:space="preserve"> lipids in marine invertebrates</w:t>
      </w:r>
    </w:p>
    <w:p w:rsidR="00A911AE" w:rsidRPr="00976355" w:rsidRDefault="00A911AE" w:rsidP="004A3B48">
      <w:pPr>
        <w:pStyle w:val="Geenafstand"/>
        <w:rPr>
          <w:lang w:val="en-GB"/>
        </w:rPr>
      </w:pPr>
      <w:r w:rsidRPr="00976355">
        <w:rPr>
          <w:lang w:val="en-GB"/>
        </w:rPr>
        <w:t xml:space="preserve">During this research the </w:t>
      </w:r>
      <w:r w:rsidR="0044629F" w:rsidRPr="00976355">
        <w:rPr>
          <w:lang w:val="en-GB"/>
        </w:rPr>
        <w:t xml:space="preserve">differences in lipid content and lipid composition in </w:t>
      </w:r>
      <w:r w:rsidR="0044629F" w:rsidRPr="00976355">
        <w:rPr>
          <w:i/>
          <w:lang w:val="en-GB"/>
        </w:rPr>
        <w:t xml:space="preserve">G. </w:t>
      </w:r>
      <w:proofErr w:type="spellStart"/>
      <w:r w:rsidR="0044629F" w:rsidRPr="00976355">
        <w:rPr>
          <w:i/>
          <w:lang w:val="en-GB"/>
        </w:rPr>
        <w:t>setosus</w:t>
      </w:r>
      <w:proofErr w:type="spellEnd"/>
      <w:r w:rsidR="0044629F" w:rsidRPr="00976355">
        <w:rPr>
          <w:i/>
          <w:lang w:val="en-GB"/>
        </w:rPr>
        <w:t xml:space="preserve"> </w:t>
      </w:r>
      <w:r w:rsidR="0044629F" w:rsidRPr="00976355">
        <w:rPr>
          <w:lang w:val="en-GB"/>
        </w:rPr>
        <w:t>and</w:t>
      </w:r>
      <w:r w:rsidR="0044629F" w:rsidRPr="00976355">
        <w:rPr>
          <w:i/>
          <w:lang w:val="en-GB"/>
        </w:rPr>
        <w:t xml:space="preserve"> G. </w:t>
      </w:r>
      <w:proofErr w:type="spellStart"/>
      <w:r w:rsidR="0044629F" w:rsidRPr="00976355">
        <w:rPr>
          <w:i/>
          <w:lang w:val="en-GB"/>
        </w:rPr>
        <w:t>locusta</w:t>
      </w:r>
      <w:proofErr w:type="spellEnd"/>
      <w:r w:rsidR="0044629F" w:rsidRPr="00976355">
        <w:rPr>
          <w:i/>
          <w:lang w:val="en-GB"/>
        </w:rPr>
        <w:t xml:space="preserve"> </w:t>
      </w:r>
      <w:r w:rsidR="0044629F" w:rsidRPr="00976355">
        <w:rPr>
          <w:lang w:val="en-GB"/>
        </w:rPr>
        <w:t xml:space="preserve">will be studied. By use of literature reviews a theoretical difference between </w:t>
      </w:r>
      <w:r w:rsidR="0044629F" w:rsidRPr="00976355">
        <w:rPr>
          <w:i/>
          <w:lang w:val="en-GB"/>
        </w:rPr>
        <w:t xml:space="preserve">G. </w:t>
      </w:r>
      <w:proofErr w:type="spellStart"/>
      <w:r w:rsidR="0044629F" w:rsidRPr="00976355">
        <w:rPr>
          <w:i/>
          <w:lang w:val="en-GB"/>
        </w:rPr>
        <w:t>setosus</w:t>
      </w:r>
      <w:proofErr w:type="spellEnd"/>
      <w:r w:rsidR="0044629F" w:rsidRPr="00976355">
        <w:rPr>
          <w:i/>
          <w:lang w:val="en-GB"/>
        </w:rPr>
        <w:t xml:space="preserve"> </w:t>
      </w:r>
      <w:r w:rsidR="0044629F" w:rsidRPr="00976355">
        <w:rPr>
          <w:lang w:val="en-GB"/>
        </w:rPr>
        <w:t>and</w:t>
      </w:r>
      <w:r w:rsidR="0044629F" w:rsidRPr="00976355">
        <w:rPr>
          <w:i/>
          <w:lang w:val="en-GB"/>
        </w:rPr>
        <w:t xml:space="preserve"> G. </w:t>
      </w:r>
      <w:proofErr w:type="spellStart"/>
      <w:r w:rsidR="0044629F" w:rsidRPr="00976355">
        <w:rPr>
          <w:i/>
          <w:lang w:val="en-GB"/>
        </w:rPr>
        <w:t>locusta</w:t>
      </w:r>
      <w:proofErr w:type="spellEnd"/>
      <w:r w:rsidR="0044629F" w:rsidRPr="00976355">
        <w:rPr>
          <w:i/>
          <w:lang w:val="en-GB"/>
        </w:rPr>
        <w:t xml:space="preserve"> </w:t>
      </w:r>
      <w:r w:rsidR="0044629F" w:rsidRPr="00976355">
        <w:rPr>
          <w:lang w:val="en-GB"/>
        </w:rPr>
        <w:t xml:space="preserve">can be </w:t>
      </w:r>
      <w:r w:rsidR="00523B2D">
        <w:rPr>
          <w:lang w:val="en-GB"/>
        </w:rPr>
        <w:t>developed</w:t>
      </w:r>
      <w:r w:rsidR="0044629F" w:rsidRPr="00976355">
        <w:rPr>
          <w:lang w:val="en-GB"/>
        </w:rPr>
        <w:t>.</w:t>
      </w:r>
    </w:p>
    <w:p w:rsidR="0044629F" w:rsidRPr="00976355" w:rsidRDefault="0044629F" w:rsidP="004A3B48">
      <w:pPr>
        <w:pStyle w:val="Geenafstand"/>
        <w:rPr>
          <w:lang w:val="en-GB"/>
        </w:rPr>
      </w:pPr>
    </w:p>
    <w:p w:rsidR="0044629F" w:rsidRPr="00976355" w:rsidRDefault="00523B2D" w:rsidP="004A3B48">
      <w:pPr>
        <w:pStyle w:val="Geenafstand"/>
        <w:rPr>
          <w:lang w:val="en-GB"/>
        </w:rPr>
      </w:pPr>
      <w:r>
        <w:rPr>
          <w:lang w:val="en-GB"/>
        </w:rPr>
        <w:t>L</w:t>
      </w:r>
      <w:r w:rsidR="0044629F" w:rsidRPr="00976355">
        <w:rPr>
          <w:lang w:val="en-GB"/>
        </w:rPr>
        <w:t>iterature shows that zooplankton originating from cold waters show a wax ester content of 20 % of their total lipid content</w:t>
      </w:r>
      <w:r w:rsidR="00CF673E" w:rsidRPr="00976355">
        <w:rPr>
          <w:lang w:val="en-GB"/>
        </w:rPr>
        <w:t>,</w:t>
      </w:r>
      <w:r w:rsidR="0044629F" w:rsidRPr="00976355">
        <w:rPr>
          <w:lang w:val="en-GB"/>
        </w:rPr>
        <w:t xml:space="preserve"> </w:t>
      </w:r>
      <w:r w:rsidR="00CF673E" w:rsidRPr="00976355">
        <w:rPr>
          <w:lang w:val="en-GB"/>
        </w:rPr>
        <w:t>making it their primary lipid class</w:t>
      </w:r>
      <w:r>
        <w:rPr>
          <w:lang w:val="en-GB"/>
        </w:rPr>
        <w:t>. T</w:t>
      </w:r>
      <w:r w:rsidR="0044629F" w:rsidRPr="00976355">
        <w:rPr>
          <w:lang w:val="en-GB"/>
        </w:rPr>
        <w:t xml:space="preserve">heir tropical counterparts only show a 10% wax ester content of their total lipid content </w:t>
      </w:r>
      <w:sdt>
        <w:sdtPr>
          <w:rPr>
            <w:lang w:val="en-GB"/>
          </w:rPr>
          <w:id w:val="568154082"/>
          <w:citation/>
        </w:sdtPr>
        <w:sdtEndPr/>
        <w:sdtContent>
          <w:r w:rsidR="0044629F" w:rsidRPr="00976355">
            <w:rPr>
              <w:lang w:val="en-GB"/>
            </w:rPr>
            <w:fldChar w:fldCharType="begin"/>
          </w:r>
          <w:r w:rsidR="0044629F" w:rsidRPr="00976355">
            <w:rPr>
              <w:lang w:val="en-GB"/>
            </w:rPr>
            <w:instrText xml:space="preserve"> CITATION AKa01 \l 2057 </w:instrText>
          </w:r>
          <w:r w:rsidR="0044629F" w:rsidRPr="00976355">
            <w:rPr>
              <w:lang w:val="en-GB"/>
            </w:rPr>
            <w:fldChar w:fldCharType="separate"/>
          </w:r>
          <w:r w:rsidR="00C24FA7">
            <w:rPr>
              <w:noProof/>
              <w:lang w:val="en-GB"/>
            </w:rPr>
            <w:t>(Kanazawa, 2001)</w:t>
          </w:r>
          <w:r w:rsidR="0044629F" w:rsidRPr="00976355">
            <w:rPr>
              <w:lang w:val="en-GB"/>
            </w:rPr>
            <w:fldChar w:fldCharType="end"/>
          </w:r>
        </w:sdtContent>
      </w:sdt>
      <w:r w:rsidR="0044629F" w:rsidRPr="00976355">
        <w:rPr>
          <w:lang w:val="en-GB"/>
        </w:rPr>
        <w:t xml:space="preserve">. </w:t>
      </w:r>
      <w:r w:rsidR="00CF673E" w:rsidRPr="00976355">
        <w:rPr>
          <w:lang w:val="en-GB"/>
        </w:rPr>
        <w:t xml:space="preserve">This is </w:t>
      </w:r>
      <w:r w:rsidR="0044629F" w:rsidRPr="00976355">
        <w:rPr>
          <w:lang w:val="en-GB"/>
        </w:rPr>
        <w:t xml:space="preserve">because </w:t>
      </w:r>
      <w:r w:rsidR="00CF673E" w:rsidRPr="00976355">
        <w:rPr>
          <w:lang w:val="en-GB"/>
        </w:rPr>
        <w:t>the</w:t>
      </w:r>
      <w:r w:rsidR="001A63E8">
        <w:rPr>
          <w:lang w:val="en-GB"/>
        </w:rPr>
        <w:t xml:space="preserve"> A</w:t>
      </w:r>
      <w:r w:rsidR="0044629F" w:rsidRPr="00976355">
        <w:rPr>
          <w:lang w:val="en-GB"/>
        </w:rPr>
        <w:t>rctic</w:t>
      </w:r>
      <w:r w:rsidR="0004392B" w:rsidRPr="00976355">
        <w:rPr>
          <w:lang w:val="en-GB"/>
        </w:rPr>
        <w:t xml:space="preserve"> marine invertebrates depend</w:t>
      </w:r>
      <w:r w:rsidR="00CF673E" w:rsidRPr="00976355">
        <w:rPr>
          <w:lang w:val="en-GB"/>
        </w:rPr>
        <w:t xml:space="preserve"> strongly on short and intense algae blooms and the</w:t>
      </w:r>
      <w:r w:rsidR="0004392B" w:rsidRPr="00976355">
        <w:rPr>
          <w:lang w:val="en-GB"/>
        </w:rPr>
        <w:t>refore</w:t>
      </w:r>
      <w:r w:rsidR="00CF673E" w:rsidRPr="00976355">
        <w:rPr>
          <w:lang w:val="en-GB"/>
        </w:rPr>
        <w:t xml:space="preserve"> must</w:t>
      </w:r>
      <w:r w:rsidR="0004392B" w:rsidRPr="00976355">
        <w:rPr>
          <w:lang w:val="en-GB"/>
        </w:rPr>
        <w:t xml:space="preserve"> migrate to deeper colder waters</w:t>
      </w:r>
      <w:r w:rsidR="00CF673E" w:rsidRPr="00976355">
        <w:rPr>
          <w:lang w:val="en-GB"/>
        </w:rPr>
        <w:t xml:space="preserve"> when food becomes less available in the shallow parts. </w:t>
      </w:r>
      <w:r w:rsidR="001A63E8">
        <w:rPr>
          <w:lang w:val="en-GB"/>
        </w:rPr>
        <w:t xml:space="preserve">In </w:t>
      </w:r>
      <w:r w:rsidR="00CF673E" w:rsidRPr="00976355">
        <w:rPr>
          <w:lang w:val="en-GB"/>
        </w:rPr>
        <w:t>more tropical waters</w:t>
      </w:r>
      <w:r w:rsidR="0004392B" w:rsidRPr="00976355">
        <w:rPr>
          <w:lang w:val="en-GB"/>
        </w:rPr>
        <w:t>,</w:t>
      </w:r>
      <w:r w:rsidR="00CF673E" w:rsidRPr="00976355">
        <w:rPr>
          <w:lang w:val="en-GB"/>
        </w:rPr>
        <w:t xml:space="preserve"> food in the form of algae blooms is constant</w:t>
      </w:r>
      <w:r w:rsidR="001A63E8">
        <w:rPr>
          <w:lang w:val="en-GB"/>
        </w:rPr>
        <w:t>ly available</w:t>
      </w:r>
      <w:r w:rsidR="00CF673E" w:rsidRPr="00976355">
        <w:rPr>
          <w:lang w:val="en-GB"/>
        </w:rPr>
        <w:t xml:space="preserve"> throughout the year and therefore the tropical marine invertebrates have a hig</w:t>
      </w:r>
      <w:r w:rsidR="00F90062" w:rsidRPr="00976355">
        <w:rPr>
          <w:lang w:val="en-GB"/>
        </w:rPr>
        <w:t>h</w:t>
      </w:r>
      <w:r w:rsidR="00CF673E" w:rsidRPr="00976355">
        <w:rPr>
          <w:lang w:val="en-GB"/>
        </w:rPr>
        <w:t>er phospholipid content th</w:t>
      </w:r>
      <w:r w:rsidR="001A63E8">
        <w:rPr>
          <w:lang w:val="en-GB"/>
        </w:rPr>
        <w:t>an A</w:t>
      </w:r>
      <w:r w:rsidR="00F90062" w:rsidRPr="00976355">
        <w:rPr>
          <w:lang w:val="en-GB"/>
        </w:rPr>
        <w:t xml:space="preserve">rctic marine invertebrates, making phospholipids the primary lipid class in tropical marine invertebrates </w:t>
      </w:r>
      <w:sdt>
        <w:sdtPr>
          <w:rPr>
            <w:lang w:val="en-GB"/>
          </w:rPr>
          <w:id w:val="270213357"/>
          <w:citation/>
        </w:sdtPr>
        <w:sdtEndPr/>
        <w:sdtContent>
          <w:r w:rsidR="00F90062" w:rsidRPr="00976355">
            <w:rPr>
              <w:lang w:val="en-GB"/>
            </w:rPr>
            <w:fldChar w:fldCharType="begin"/>
          </w:r>
          <w:r w:rsidR="00F90062" w:rsidRPr="00976355">
            <w:rPr>
              <w:lang w:val="en-GB"/>
            </w:rPr>
            <w:instrText xml:space="preserve"> CITATION Con15 \l 2057 </w:instrText>
          </w:r>
          <w:r w:rsidR="00F90062" w:rsidRPr="00976355">
            <w:rPr>
              <w:lang w:val="en-GB"/>
            </w:rPr>
            <w:fldChar w:fldCharType="separate"/>
          </w:r>
          <w:r w:rsidR="00C24FA7">
            <w:rPr>
              <w:noProof/>
              <w:lang w:val="en-GB"/>
            </w:rPr>
            <w:t>(Connelly, Deibel, Parrish, &amp; Trela, 2015)</w:t>
          </w:r>
          <w:r w:rsidR="00F90062" w:rsidRPr="00976355">
            <w:rPr>
              <w:lang w:val="en-GB"/>
            </w:rPr>
            <w:fldChar w:fldCharType="end"/>
          </w:r>
        </w:sdtContent>
      </w:sdt>
      <w:r w:rsidR="00F90062" w:rsidRPr="00976355">
        <w:rPr>
          <w:lang w:val="en-GB"/>
        </w:rPr>
        <w:t>.</w:t>
      </w:r>
    </w:p>
    <w:p w:rsidR="00150328" w:rsidRDefault="00150328" w:rsidP="004A3B48">
      <w:pPr>
        <w:pStyle w:val="Geenafstand"/>
        <w:rPr>
          <w:lang w:val="en-GB"/>
        </w:rPr>
      </w:pPr>
    </w:p>
    <w:p w:rsidR="00150328" w:rsidRDefault="00150328" w:rsidP="004A3B48">
      <w:pPr>
        <w:pStyle w:val="Geenafstand"/>
        <w:rPr>
          <w:lang w:val="en-GB"/>
        </w:rPr>
      </w:pPr>
    </w:p>
    <w:tbl>
      <w:tblPr>
        <w:tblStyle w:val="Tabelraster"/>
        <w:tblW w:w="0" w:type="auto"/>
        <w:tblLook w:val="04A0" w:firstRow="1" w:lastRow="0" w:firstColumn="1" w:lastColumn="0" w:noHBand="0" w:noVBand="1"/>
      </w:tblPr>
      <w:tblGrid>
        <w:gridCol w:w="2462"/>
        <w:gridCol w:w="2271"/>
        <w:gridCol w:w="2279"/>
        <w:gridCol w:w="2276"/>
      </w:tblGrid>
      <w:tr w:rsidR="00150328" w:rsidTr="00CC1F0B">
        <w:tc>
          <w:tcPr>
            <w:tcW w:w="2462" w:type="dxa"/>
            <w:shd w:val="clear" w:color="auto" w:fill="92CDDC" w:themeFill="accent5" w:themeFillTint="99"/>
          </w:tcPr>
          <w:p w:rsidR="00150328" w:rsidRPr="003D1F3E" w:rsidRDefault="00150328" w:rsidP="00150328">
            <w:pPr>
              <w:rPr>
                <w:b/>
              </w:rPr>
            </w:pPr>
            <w:r w:rsidRPr="003D1F3E">
              <w:rPr>
                <w:b/>
              </w:rPr>
              <w:t xml:space="preserve">Lipids in </w:t>
            </w:r>
            <w:proofErr w:type="spellStart"/>
            <w:r>
              <w:rPr>
                <w:b/>
              </w:rPr>
              <w:t>amphipoda</w:t>
            </w:r>
            <w:proofErr w:type="spellEnd"/>
          </w:p>
        </w:tc>
        <w:tc>
          <w:tcPr>
            <w:tcW w:w="2271" w:type="dxa"/>
            <w:shd w:val="clear" w:color="auto" w:fill="92CDDC" w:themeFill="accent5" w:themeFillTint="99"/>
          </w:tcPr>
          <w:p w:rsidR="00150328" w:rsidRPr="003D1F3E" w:rsidRDefault="00150328" w:rsidP="00150328">
            <w:pPr>
              <w:rPr>
                <w:b/>
              </w:rPr>
            </w:pPr>
            <w:r w:rsidRPr="003D1F3E">
              <w:rPr>
                <w:b/>
              </w:rPr>
              <w:t xml:space="preserve">Present in </w:t>
            </w:r>
            <w:r>
              <w:rPr>
                <w:b/>
              </w:rPr>
              <w:t>Arctic</w:t>
            </w:r>
            <w:r w:rsidRPr="003D1F3E">
              <w:rPr>
                <w:b/>
              </w:rPr>
              <w:t xml:space="preserve"> species (%) </w:t>
            </w:r>
          </w:p>
        </w:tc>
        <w:tc>
          <w:tcPr>
            <w:tcW w:w="2279" w:type="dxa"/>
            <w:shd w:val="clear" w:color="auto" w:fill="92CDDC" w:themeFill="accent5" w:themeFillTint="99"/>
          </w:tcPr>
          <w:p w:rsidR="00150328" w:rsidRPr="003D1F3E" w:rsidRDefault="00150328" w:rsidP="00150328">
            <w:pPr>
              <w:rPr>
                <w:b/>
              </w:rPr>
            </w:pPr>
            <w:r w:rsidRPr="003D1F3E">
              <w:rPr>
                <w:b/>
              </w:rPr>
              <w:t>Present in temperate species (%)</w:t>
            </w:r>
          </w:p>
        </w:tc>
        <w:tc>
          <w:tcPr>
            <w:tcW w:w="2276" w:type="dxa"/>
            <w:shd w:val="clear" w:color="auto" w:fill="92CDDC" w:themeFill="accent5" w:themeFillTint="99"/>
          </w:tcPr>
          <w:p w:rsidR="00150328" w:rsidRPr="003D1F3E" w:rsidRDefault="00150328" w:rsidP="00150328">
            <w:pPr>
              <w:rPr>
                <w:b/>
              </w:rPr>
            </w:pPr>
            <w:r w:rsidRPr="003D1F3E">
              <w:rPr>
                <w:b/>
              </w:rPr>
              <w:t>references</w:t>
            </w:r>
          </w:p>
        </w:tc>
      </w:tr>
      <w:tr w:rsidR="00150328" w:rsidTr="00150328">
        <w:tc>
          <w:tcPr>
            <w:tcW w:w="2462" w:type="dxa"/>
          </w:tcPr>
          <w:p w:rsidR="00150328" w:rsidRDefault="00150328" w:rsidP="00150328">
            <w:pPr>
              <w:pStyle w:val="Geenafstand"/>
            </w:pPr>
            <w:r>
              <w:t>Wax esters</w:t>
            </w:r>
          </w:p>
        </w:tc>
        <w:tc>
          <w:tcPr>
            <w:tcW w:w="2271" w:type="dxa"/>
          </w:tcPr>
          <w:p w:rsidR="00150328" w:rsidRDefault="00150328" w:rsidP="00150328">
            <w:r>
              <w:t>&gt;20</w:t>
            </w:r>
          </w:p>
          <w:p w:rsidR="00150328" w:rsidRDefault="00150328" w:rsidP="00150328">
            <w:r>
              <w:t>42</w:t>
            </w:r>
          </w:p>
        </w:tc>
        <w:tc>
          <w:tcPr>
            <w:tcW w:w="2279" w:type="dxa"/>
          </w:tcPr>
          <w:p w:rsidR="00150328" w:rsidRDefault="00150328" w:rsidP="00150328">
            <w:r>
              <w:t>1.4</w:t>
            </w:r>
          </w:p>
          <w:p w:rsidR="00150328" w:rsidRDefault="00150328" w:rsidP="00150328">
            <w:r>
              <w:t>&lt;10</w:t>
            </w:r>
          </w:p>
        </w:tc>
        <w:tc>
          <w:tcPr>
            <w:tcW w:w="2276" w:type="dxa"/>
          </w:tcPr>
          <w:p w:rsidR="00150328" w:rsidRDefault="003B3B1B" w:rsidP="00150328">
            <w:sdt>
              <w:sdtPr>
                <w:id w:val="1680545496"/>
                <w:citation/>
              </w:sdtPr>
              <w:sdtEndPr/>
              <w:sdtContent>
                <w:r w:rsidR="00150328">
                  <w:fldChar w:fldCharType="begin"/>
                </w:r>
                <w:r w:rsidR="00150328">
                  <w:instrText xml:space="preserve"> CITATION Cop03 \l 2057 </w:instrText>
                </w:r>
                <w:r w:rsidR="00150328">
                  <w:fldChar w:fldCharType="separate"/>
                </w:r>
                <w:r w:rsidR="00C24FA7">
                  <w:rPr>
                    <w:noProof/>
                  </w:rPr>
                  <w:t>(Copeman &amp; Parrish, 2003)</w:t>
                </w:r>
                <w:r w:rsidR="00150328">
                  <w:fldChar w:fldCharType="end"/>
                </w:r>
              </w:sdtContent>
            </w:sdt>
            <w:r w:rsidR="00150328">
              <w:t xml:space="preserve">;  </w:t>
            </w:r>
            <w:sdt>
              <w:sdtPr>
                <w:id w:val="-494348215"/>
                <w:citation/>
              </w:sdtPr>
              <w:sdtEndPr/>
              <w:sdtContent>
                <w:r w:rsidR="00150328">
                  <w:fldChar w:fldCharType="begin"/>
                </w:r>
                <w:r w:rsidR="00150328">
                  <w:instrText xml:space="preserve"> CITATION Lan16 \l 2057 </w:instrText>
                </w:r>
                <w:r w:rsidR="00150328">
                  <w:fldChar w:fldCharType="separate"/>
                </w:r>
                <w:r w:rsidR="00C24FA7">
                  <w:rPr>
                    <w:noProof/>
                  </w:rPr>
                  <w:t>(Langezaal, 2016)</w:t>
                </w:r>
                <w:r w:rsidR="00150328">
                  <w:fldChar w:fldCharType="end"/>
                </w:r>
              </w:sdtContent>
            </w:sdt>
            <w:r w:rsidR="00150328">
              <w:t>;</w:t>
            </w:r>
            <w:sdt>
              <w:sdtPr>
                <w:id w:val="2022740513"/>
                <w:citation/>
              </w:sdtPr>
              <w:sdtEndPr/>
              <w:sdtContent>
                <w:r w:rsidR="00150328">
                  <w:fldChar w:fldCharType="begin"/>
                </w:r>
                <w:r w:rsidR="00150328">
                  <w:instrText xml:space="preserve"> CITATION Aue02 \l 2057 </w:instrText>
                </w:r>
                <w:r w:rsidR="00150328">
                  <w:fldChar w:fldCharType="separate"/>
                </w:r>
                <w:r w:rsidR="00C24FA7">
                  <w:rPr>
                    <w:noProof/>
                  </w:rPr>
                  <w:t xml:space="preserve"> (Auel, 2002)</w:t>
                </w:r>
                <w:r w:rsidR="00150328">
                  <w:fldChar w:fldCharType="end"/>
                </w:r>
              </w:sdtContent>
            </w:sdt>
          </w:p>
        </w:tc>
      </w:tr>
      <w:tr w:rsidR="00150328" w:rsidTr="00150328">
        <w:tc>
          <w:tcPr>
            <w:tcW w:w="2462" w:type="dxa"/>
          </w:tcPr>
          <w:p w:rsidR="00150328" w:rsidRDefault="00150328" w:rsidP="00150328">
            <w:pPr>
              <w:pStyle w:val="Geenafstand"/>
            </w:pPr>
            <w:proofErr w:type="spellStart"/>
            <w:r>
              <w:t>Triacylglycerols</w:t>
            </w:r>
            <w:proofErr w:type="spellEnd"/>
          </w:p>
        </w:tc>
        <w:tc>
          <w:tcPr>
            <w:tcW w:w="2271" w:type="dxa"/>
          </w:tcPr>
          <w:p w:rsidR="00150328" w:rsidRDefault="00150328" w:rsidP="00150328">
            <w:r>
              <w:t>31</w:t>
            </w:r>
          </w:p>
        </w:tc>
        <w:tc>
          <w:tcPr>
            <w:tcW w:w="2279" w:type="dxa"/>
          </w:tcPr>
          <w:p w:rsidR="00150328" w:rsidRDefault="00150328" w:rsidP="00150328">
            <w:r>
              <w:t>4.6</w:t>
            </w:r>
          </w:p>
          <w:p w:rsidR="00150328" w:rsidRDefault="00150328" w:rsidP="00150328"/>
        </w:tc>
        <w:tc>
          <w:tcPr>
            <w:tcW w:w="2276" w:type="dxa"/>
          </w:tcPr>
          <w:p w:rsidR="00150328" w:rsidRDefault="003B3B1B" w:rsidP="00150328">
            <w:sdt>
              <w:sdtPr>
                <w:id w:val="-131715212"/>
                <w:citation/>
              </w:sdtPr>
              <w:sdtEndPr/>
              <w:sdtContent>
                <w:r w:rsidR="00150328">
                  <w:fldChar w:fldCharType="begin"/>
                </w:r>
                <w:r w:rsidR="00150328">
                  <w:instrText xml:space="preserve"> CITATION Cop03 \l 2057 </w:instrText>
                </w:r>
                <w:r w:rsidR="00150328">
                  <w:fldChar w:fldCharType="separate"/>
                </w:r>
                <w:r w:rsidR="00C24FA7">
                  <w:rPr>
                    <w:noProof/>
                  </w:rPr>
                  <w:t>(Copeman &amp; Parrish, 2003)</w:t>
                </w:r>
                <w:r w:rsidR="00150328">
                  <w:fldChar w:fldCharType="end"/>
                </w:r>
              </w:sdtContent>
            </w:sdt>
            <w:r w:rsidR="00150328">
              <w:t>;</w:t>
            </w:r>
            <w:sdt>
              <w:sdtPr>
                <w:id w:val="-654607481"/>
                <w:citation/>
              </w:sdtPr>
              <w:sdtEndPr/>
              <w:sdtContent>
                <w:r w:rsidR="00150328">
                  <w:fldChar w:fldCharType="begin"/>
                </w:r>
                <w:r w:rsidR="00150328">
                  <w:instrText xml:space="preserve"> CITATION Aue02 \l 2057 </w:instrText>
                </w:r>
                <w:r w:rsidR="00150328">
                  <w:fldChar w:fldCharType="separate"/>
                </w:r>
                <w:r w:rsidR="00C24FA7">
                  <w:rPr>
                    <w:noProof/>
                  </w:rPr>
                  <w:t xml:space="preserve"> (Auel, 2002)</w:t>
                </w:r>
                <w:r w:rsidR="00150328">
                  <w:fldChar w:fldCharType="end"/>
                </w:r>
              </w:sdtContent>
            </w:sdt>
          </w:p>
        </w:tc>
      </w:tr>
      <w:tr w:rsidR="00150328" w:rsidTr="00150328">
        <w:tc>
          <w:tcPr>
            <w:tcW w:w="2462" w:type="dxa"/>
          </w:tcPr>
          <w:p w:rsidR="00150328" w:rsidRPr="00E60F0D" w:rsidRDefault="00150328" w:rsidP="00150328">
            <w:r>
              <w:t>phospholipids</w:t>
            </w:r>
          </w:p>
        </w:tc>
        <w:tc>
          <w:tcPr>
            <w:tcW w:w="2271" w:type="dxa"/>
          </w:tcPr>
          <w:p w:rsidR="00150328" w:rsidRDefault="00150328" w:rsidP="00150328">
            <w:r>
              <w:t>12</w:t>
            </w:r>
          </w:p>
        </w:tc>
        <w:tc>
          <w:tcPr>
            <w:tcW w:w="2279" w:type="dxa"/>
          </w:tcPr>
          <w:p w:rsidR="00150328" w:rsidRDefault="00150328" w:rsidP="00150328">
            <w:r>
              <w:t>54.6</w:t>
            </w:r>
          </w:p>
        </w:tc>
        <w:tc>
          <w:tcPr>
            <w:tcW w:w="2276" w:type="dxa"/>
          </w:tcPr>
          <w:p w:rsidR="00150328" w:rsidRDefault="003B3B1B" w:rsidP="00150328">
            <w:sdt>
              <w:sdtPr>
                <w:id w:val="1023201362"/>
                <w:citation/>
              </w:sdtPr>
              <w:sdtEndPr/>
              <w:sdtContent>
                <w:r w:rsidR="00150328">
                  <w:fldChar w:fldCharType="begin"/>
                </w:r>
                <w:r w:rsidR="00150328">
                  <w:instrText xml:space="preserve"> CITATION Cop03 \l 2057 </w:instrText>
                </w:r>
                <w:r w:rsidR="00150328">
                  <w:fldChar w:fldCharType="separate"/>
                </w:r>
                <w:r w:rsidR="00C24FA7">
                  <w:rPr>
                    <w:noProof/>
                  </w:rPr>
                  <w:t>(Copeman &amp; Parrish, 2003)</w:t>
                </w:r>
                <w:r w:rsidR="00150328">
                  <w:fldChar w:fldCharType="end"/>
                </w:r>
              </w:sdtContent>
            </w:sdt>
            <w:r w:rsidR="00150328">
              <w:t>;</w:t>
            </w:r>
            <w:sdt>
              <w:sdtPr>
                <w:id w:val="1731644294"/>
                <w:citation/>
              </w:sdtPr>
              <w:sdtEndPr/>
              <w:sdtContent>
                <w:r w:rsidR="00150328">
                  <w:fldChar w:fldCharType="begin"/>
                </w:r>
                <w:r w:rsidR="00150328">
                  <w:instrText xml:space="preserve"> CITATION Aue02 \l 2057 </w:instrText>
                </w:r>
                <w:r w:rsidR="00150328">
                  <w:fldChar w:fldCharType="separate"/>
                </w:r>
                <w:r w:rsidR="00C24FA7">
                  <w:rPr>
                    <w:noProof/>
                  </w:rPr>
                  <w:t xml:space="preserve"> (Auel, 2002)</w:t>
                </w:r>
                <w:r w:rsidR="00150328">
                  <w:fldChar w:fldCharType="end"/>
                </w:r>
              </w:sdtContent>
            </w:sdt>
          </w:p>
        </w:tc>
      </w:tr>
      <w:tr w:rsidR="00150328" w:rsidTr="00150328">
        <w:tc>
          <w:tcPr>
            <w:tcW w:w="2462" w:type="dxa"/>
          </w:tcPr>
          <w:p w:rsidR="00150328" w:rsidRPr="00E60F0D" w:rsidRDefault="00150328" w:rsidP="00150328">
            <w:r w:rsidRPr="00E60F0D">
              <w:t>free fatty acids</w:t>
            </w:r>
          </w:p>
        </w:tc>
        <w:tc>
          <w:tcPr>
            <w:tcW w:w="2271" w:type="dxa"/>
          </w:tcPr>
          <w:p w:rsidR="00150328" w:rsidRDefault="00150328" w:rsidP="00150328">
            <w:r>
              <w:t>9</w:t>
            </w:r>
          </w:p>
        </w:tc>
        <w:tc>
          <w:tcPr>
            <w:tcW w:w="2279" w:type="dxa"/>
          </w:tcPr>
          <w:p w:rsidR="00150328" w:rsidRDefault="00150328" w:rsidP="00150328">
            <w:r>
              <w:t>0.0</w:t>
            </w:r>
          </w:p>
        </w:tc>
        <w:tc>
          <w:tcPr>
            <w:tcW w:w="2276" w:type="dxa"/>
          </w:tcPr>
          <w:p w:rsidR="00150328" w:rsidRDefault="003B3B1B" w:rsidP="00150328">
            <w:sdt>
              <w:sdtPr>
                <w:id w:val="-730544159"/>
                <w:citation/>
              </w:sdtPr>
              <w:sdtEndPr/>
              <w:sdtContent>
                <w:r w:rsidR="00150328">
                  <w:fldChar w:fldCharType="begin"/>
                </w:r>
                <w:r w:rsidR="00150328">
                  <w:instrText xml:space="preserve"> CITATION Cop03 \l 2057 </w:instrText>
                </w:r>
                <w:r w:rsidR="00150328">
                  <w:fldChar w:fldCharType="separate"/>
                </w:r>
                <w:r w:rsidR="00C24FA7">
                  <w:rPr>
                    <w:noProof/>
                  </w:rPr>
                  <w:t>(Copeman &amp; Parrish, 2003)</w:t>
                </w:r>
                <w:r w:rsidR="00150328">
                  <w:fldChar w:fldCharType="end"/>
                </w:r>
              </w:sdtContent>
            </w:sdt>
          </w:p>
        </w:tc>
      </w:tr>
      <w:tr w:rsidR="00150328" w:rsidTr="00150328">
        <w:tc>
          <w:tcPr>
            <w:tcW w:w="2462" w:type="dxa"/>
          </w:tcPr>
          <w:p w:rsidR="00150328" w:rsidRPr="00E60F0D" w:rsidRDefault="00150328" w:rsidP="00150328">
            <w:r>
              <w:t>sterols</w:t>
            </w:r>
          </w:p>
        </w:tc>
        <w:tc>
          <w:tcPr>
            <w:tcW w:w="2271" w:type="dxa"/>
          </w:tcPr>
          <w:p w:rsidR="00150328" w:rsidRDefault="00150328" w:rsidP="00150328">
            <w:r>
              <w:t>5</w:t>
            </w:r>
          </w:p>
        </w:tc>
        <w:tc>
          <w:tcPr>
            <w:tcW w:w="2279" w:type="dxa"/>
          </w:tcPr>
          <w:p w:rsidR="00150328" w:rsidRDefault="00150328" w:rsidP="00150328">
            <w:r>
              <w:t>22.1</w:t>
            </w:r>
          </w:p>
        </w:tc>
        <w:tc>
          <w:tcPr>
            <w:tcW w:w="2276" w:type="dxa"/>
          </w:tcPr>
          <w:p w:rsidR="00150328" w:rsidRDefault="003B3B1B" w:rsidP="00150328">
            <w:sdt>
              <w:sdtPr>
                <w:id w:val="-2082434663"/>
                <w:citation/>
              </w:sdtPr>
              <w:sdtEndPr/>
              <w:sdtContent>
                <w:r w:rsidR="00150328">
                  <w:fldChar w:fldCharType="begin"/>
                </w:r>
                <w:r w:rsidR="00150328">
                  <w:instrText xml:space="preserve"> CITATION Cop03 \l 2057 </w:instrText>
                </w:r>
                <w:r w:rsidR="00150328">
                  <w:fldChar w:fldCharType="separate"/>
                </w:r>
                <w:r w:rsidR="00C24FA7">
                  <w:rPr>
                    <w:noProof/>
                  </w:rPr>
                  <w:t>(Copeman &amp; Parrish, 2003)</w:t>
                </w:r>
                <w:r w:rsidR="00150328">
                  <w:fldChar w:fldCharType="end"/>
                </w:r>
              </w:sdtContent>
            </w:sdt>
            <w:r w:rsidR="00150328">
              <w:t>;</w:t>
            </w:r>
            <w:sdt>
              <w:sdtPr>
                <w:id w:val="295107410"/>
                <w:citation/>
              </w:sdtPr>
              <w:sdtEndPr/>
              <w:sdtContent>
                <w:r w:rsidR="00150328">
                  <w:fldChar w:fldCharType="begin"/>
                </w:r>
                <w:r w:rsidR="00150328">
                  <w:instrText xml:space="preserve"> CITATION Aue02 \l 2057 </w:instrText>
                </w:r>
                <w:r w:rsidR="00150328">
                  <w:fldChar w:fldCharType="separate"/>
                </w:r>
                <w:r w:rsidR="00C24FA7">
                  <w:rPr>
                    <w:noProof/>
                  </w:rPr>
                  <w:t xml:space="preserve"> (Auel, 2002)</w:t>
                </w:r>
                <w:r w:rsidR="00150328">
                  <w:fldChar w:fldCharType="end"/>
                </w:r>
              </w:sdtContent>
            </w:sdt>
          </w:p>
        </w:tc>
      </w:tr>
      <w:tr w:rsidR="00150328" w:rsidTr="00150328">
        <w:tc>
          <w:tcPr>
            <w:tcW w:w="2462" w:type="dxa"/>
          </w:tcPr>
          <w:p w:rsidR="00150328" w:rsidRPr="00E60F0D" w:rsidRDefault="00150328" w:rsidP="00150328">
            <w:r>
              <w:t>Triglycerides</w:t>
            </w:r>
          </w:p>
        </w:tc>
        <w:tc>
          <w:tcPr>
            <w:tcW w:w="2271" w:type="dxa"/>
          </w:tcPr>
          <w:p w:rsidR="00150328" w:rsidRDefault="00150328" w:rsidP="00150328">
            <w:r>
              <w:t>23</w:t>
            </w:r>
          </w:p>
        </w:tc>
        <w:tc>
          <w:tcPr>
            <w:tcW w:w="2279" w:type="dxa"/>
          </w:tcPr>
          <w:p w:rsidR="00150328" w:rsidRDefault="00150328" w:rsidP="00150328">
            <w:r>
              <w:t>x</w:t>
            </w:r>
          </w:p>
        </w:tc>
        <w:tc>
          <w:tcPr>
            <w:tcW w:w="2276" w:type="dxa"/>
          </w:tcPr>
          <w:p w:rsidR="00150328" w:rsidRDefault="003B3B1B" w:rsidP="00150328">
            <w:sdt>
              <w:sdtPr>
                <w:id w:val="-515148026"/>
                <w:citation/>
              </w:sdtPr>
              <w:sdtEndPr/>
              <w:sdtContent>
                <w:r w:rsidR="00150328">
                  <w:fldChar w:fldCharType="begin"/>
                </w:r>
                <w:r w:rsidR="00150328">
                  <w:instrText xml:space="preserve"> CITATION Aue02 \l 2057 </w:instrText>
                </w:r>
                <w:r w:rsidR="00150328">
                  <w:fldChar w:fldCharType="separate"/>
                </w:r>
                <w:r w:rsidR="00C24FA7">
                  <w:rPr>
                    <w:noProof/>
                  </w:rPr>
                  <w:t>(Auel, 2002)</w:t>
                </w:r>
                <w:r w:rsidR="00150328">
                  <w:fldChar w:fldCharType="end"/>
                </w:r>
              </w:sdtContent>
            </w:sdt>
          </w:p>
        </w:tc>
      </w:tr>
    </w:tbl>
    <w:p w:rsidR="00FE0195" w:rsidRDefault="00E94B48" w:rsidP="004A3B48">
      <w:pPr>
        <w:pStyle w:val="Geenafstand"/>
        <w:rPr>
          <w:rStyle w:val="Subtielebenadrukking"/>
        </w:rPr>
      </w:pPr>
      <w:r>
        <w:rPr>
          <w:rStyle w:val="Subtielebenadrukking"/>
        </w:rPr>
        <w:t>Table</w:t>
      </w:r>
      <w:r w:rsidR="007C21D2">
        <w:rPr>
          <w:rStyle w:val="Subtielebenadrukking"/>
        </w:rPr>
        <w:t xml:space="preserve"> 1</w:t>
      </w:r>
      <w:r>
        <w:rPr>
          <w:rStyle w:val="Subtielebenadrukking"/>
        </w:rPr>
        <w:t>: lipid percentage in Arctic and temperate amphipods according to literature.</w:t>
      </w:r>
    </w:p>
    <w:p w:rsidR="00E94B48" w:rsidRPr="00E94B48" w:rsidRDefault="00E94B48" w:rsidP="004A3B48">
      <w:pPr>
        <w:pStyle w:val="Geenafstand"/>
        <w:rPr>
          <w:rStyle w:val="Subtielebenadrukking"/>
        </w:rPr>
      </w:pPr>
    </w:p>
    <w:p w:rsidR="00150328" w:rsidRDefault="001A63E8" w:rsidP="00150328">
      <w:pPr>
        <w:pStyle w:val="Geenafstand"/>
        <w:rPr>
          <w:lang w:val="en-GB"/>
        </w:rPr>
      </w:pPr>
      <w:r>
        <w:rPr>
          <w:lang w:val="en-GB"/>
        </w:rPr>
        <w:t xml:space="preserve">Wax </w:t>
      </w:r>
      <w:r w:rsidR="00150328" w:rsidRPr="007C3E8D">
        <w:rPr>
          <w:lang w:val="en-GB"/>
        </w:rPr>
        <w:t xml:space="preserve">esters </w:t>
      </w:r>
      <w:r w:rsidR="00150328">
        <w:rPr>
          <w:lang w:val="en-GB"/>
        </w:rPr>
        <w:t>form</w:t>
      </w:r>
      <w:r w:rsidR="00150328" w:rsidRPr="007C3E8D">
        <w:rPr>
          <w:lang w:val="en-GB"/>
        </w:rPr>
        <w:t xml:space="preserve"> a big part of the lipid composition in </w:t>
      </w:r>
      <w:r w:rsidR="00150328">
        <w:rPr>
          <w:lang w:val="en-GB"/>
        </w:rPr>
        <w:t>A</w:t>
      </w:r>
      <w:r w:rsidR="00150328" w:rsidRPr="007C3E8D">
        <w:rPr>
          <w:lang w:val="en-GB"/>
        </w:rPr>
        <w:t>rctic amphipod</w:t>
      </w:r>
      <w:r w:rsidR="00150328">
        <w:rPr>
          <w:lang w:val="en-GB"/>
        </w:rPr>
        <w:t>s</w:t>
      </w:r>
      <w:r>
        <w:rPr>
          <w:lang w:val="en-GB"/>
        </w:rPr>
        <w:t xml:space="preserve"> (see table 1)</w:t>
      </w:r>
      <w:r w:rsidR="00150328" w:rsidRPr="007C3E8D">
        <w:rPr>
          <w:lang w:val="en-GB"/>
        </w:rPr>
        <w:t>.</w:t>
      </w:r>
      <w:r w:rsidR="00150328">
        <w:rPr>
          <w:lang w:val="en-GB"/>
        </w:rPr>
        <w:t xml:space="preserve"> This potentially complicates the goal</w:t>
      </w:r>
      <w:r w:rsidR="0004392B">
        <w:rPr>
          <w:lang w:val="en-GB"/>
        </w:rPr>
        <w:t xml:space="preserve"> in</w:t>
      </w:r>
      <w:r w:rsidR="00150328">
        <w:rPr>
          <w:lang w:val="en-GB"/>
        </w:rPr>
        <w:t xml:space="preserve"> the use</w:t>
      </w:r>
      <w:r w:rsidR="0004392B">
        <w:rPr>
          <w:lang w:val="en-GB"/>
        </w:rPr>
        <w:t xml:space="preserve"> of</w:t>
      </w:r>
      <w:r w:rsidR="00150328">
        <w:rPr>
          <w:lang w:val="en-GB"/>
        </w:rPr>
        <w:t xml:space="preserve"> medical kits for assessing lipid comp</w:t>
      </w:r>
      <w:r>
        <w:rPr>
          <w:lang w:val="en-GB"/>
        </w:rPr>
        <w:t>osition in marine invertebrates as there is currently no medical test kit for wa</w:t>
      </w:r>
      <w:r w:rsidR="002A6124">
        <w:rPr>
          <w:lang w:val="en-GB"/>
        </w:rPr>
        <w:t>x</w:t>
      </w:r>
      <w:r>
        <w:rPr>
          <w:lang w:val="en-GB"/>
        </w:rPr>
        <w:t xml:space="preserve"> e</w:t>
      </w:r>
      <w:r w:rsidR="002A6124">
        <w:rPr>
          <w:lang w:val="en-GB"/>
        </w:rPr>
        <w:t>s</w:t>
      </w:r>
      <w:r>
        <w:rPr>
          <w:lang w:val="en-GB"/>
        </w:rPr>
        <w:t>ters available.</w:t>
      </w:r>
      <w:r w:rsidR="00150328">
        <w:rPr>
          <w:lang w:val="en-GB"/>
        </w:rPr>
        <w:t xml:space="preserve">  Either a </w:t>
      </w:r>
      <w:r w:rsidR="0004392B">
        <w:rPr>
          <w:lang w:val="en-GB"/>
        </w:rPr>
        <w:t xml:space="preserve">new medical test kit must be </w:t>
      </w:r>
      <w:r>
        <w:rPr>
          <w:lang w:val="en-GB"/>
        </w:rPr>
        <w:t>developed</w:t>
      </w:r>
      <w:r w:rsidR="00150328">
        <w:rPr>
          <w:lang w:val="en-GB"/>
        </w:rPr>
        <w:t xml:space="preserve"> or another method must be used in order to measure the wax ester content in the amphipods.</w:t>
      </w:r>
    </w:p>
    <w:p w:rsidR="00150328" w:rsidRDefault="00150328">
      <w:pPr>
        <w:rPr>
          <w:rFonts w:asciiTheme="minorHAnsi" w:eastAsiaTheme="minorEastAsia" w:hAnsiTheme="minorHAnsi"/>
          <w:sz w:val="22"/>
          <w:lang w:eastAsia="ja-JP"/>
        </w:rPr>
      </w:pPr>
      <w:r>
        <w:br w:type="page"/>
      </w:r>
    </w:p>
    <w:p w:rsidR="00150328" w:rsidRDefault="00150328" w:rsidP="00150328">
      <w:pPr>
        <w:pStyle w:val="Geenafstand"/>
        <w:rPr>
          <w:lang w:val="en-GB"/>
        </w:rPr>
      </w:pPr>
    </w:p>
    <w:p w:rsidR="00A911AE" w:rsidRDefault="001A63E8" w:rsidP="00150380">
      <w:pPr>
        <w:pStyle w:val="Kop1"/>
        <w:numPr>
          <w:ilvl w:val="0"/>
          <w:numId w:val="3"/>
        </w:numPr>
      </w:pPr>
      <w:bookmarkStart w:id="12" w:name="_Toc498423599"/>
      <w:r>
        <w:t>M</w:t>
      </w:r>
      <w:r w:rsidR="00150380">
        <w:t>ethod</w:t>
      </w:r>
      <w:bookmarkEnd w:id="12"/>
    </w:p>
    <w:p w:rsidR="00150380" w:rsidRPr="00150380" w:rsidRDefault="00150380" w:rsidP="00150380">
      <w:pPr>
        <w:pStyle w:val="Geenafstand"/>
        <w:rPr>
          <w:lang w:val="en-GB"/>
        </w:rPr>
      </w:pPr>
      <w:r>
        <w:rPr>
          <w:lang w:val="en-GB"/>
        </w:rPr>
        <w:t>This part of the report will contain the materials used during the research and the method used to gain information in order to give ans</w:t>
      </w:r>
      <w:r w:rsidR="00BA0F43">
        <w:rPr>
          <w:lang w:val="en-GB"/>
        </w:rPr>
        <w:t>wers to the research questions.</w:t>
      </w:r>
    </w:p>
    <w:p w:rsidR="00B32EDB" w:rsidRDefault="001A63E8" w:rsidP="00B32EDB">
      <w:pPr>
        <w:pStyle w:val="Kop2"/>
        <w:numPr>
          <w:ilvl w:val="1"/>
          <w:numId w:val="6"/>
        </w:numPr>
        <w:rPr>
          <w:lang w:val="en-GB"/>
        </w:rPr>
      </w:pPr>
      <w:bookmarkStart w:id="13" w:name="_Toc476309350"/>
      <w:bookmarkStart w:id="14" w:name="_Toc498423600"/>
      <w:r>
        <w:rPr>
          <w:lang w:val="en-GB"/>
        </w:rPr>
        <w:t>Collection</w:t>
      </w:r>
      <w:r w:rsidR="00B32EDB">
        <w:rPr>
          <w:lang w:val="en-GB"/>
        </w:rPr>
        <w:t xml:space="preserve"> samples.</w:t>
      </w:r>
      <w:bookmarkEnd w:id="13"/>
      <w:bookmarkEnd w:id="14"/>
    </w:p>
    <w:p w:rsidR="00B32EDB" w:rsidRPr="004B7850" w:rsidRDefault="00B32EDB" w:rsidP="00B32EDB">
      <w:pPr>
        <w:pStyle w:val="Geenafstand"/>
        <w:rPr>
          <w:b/>
          <w:color w:val="FF0000"/>
          <w:lang w:val="en-GB"/>
        </w:rPr>
      </w:pPr>
      <w:r w:rsidRPr="004B7850">
        <w:rPr>
          <w:b/>
          <w:lang w:val="en-GB"/>
        </w:rPr>
        <w:t>Materials</w:t>
      </w:r>
      <w:r>
        <w:rPr>
          <w:b/>
          <w:lang w:val="en-GB"/>
        </w:rPr>
        <w:t xml:space="preserve"> </w:t>
      </w:r>
    </w:p>
    <w:p w:rsidR="00B32EDB" w:rsidRDefault="00B32EDB" w:rsidP="00B32EDB">
      <w:pPr>
        <w:pStyle w:val="Geenafstand"/>
      </w:pPr>
      <w:r w:rsidRPr="00CD52A3">
        <w:t>Wading suit</w:t>
      </w:r>
      <w:r>
        <w:t xml:space="preserve">  -&gt;  </w:t>
      </w:r>
      <w:r w:rsidRPr="00CD52A3">
        <w:t xml:space="preserve"> </w:t>
      </w:r>
      <w:r w:rsidR="00C777E0">
        <w:rPr>
          <w:noProof/>
          <w:lang w:val="nl-NL" w:eastAsia="nl-NL"/>
        </w:rPr>
        <w:drawing>
          <wp:inline distT="0" distB="0" distL="0" distR="0" wp14:anchorId="069CF32C" wp14:editId="2BA26D84">
            <wp:extent cx="1463040" cy="1921510"/>
            <wp:effectExtent l="0" t="0" r="3810" b="254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cstate="print">
                      <a:extLst>
                        <a:ext uri="{28A0092B-C50C-407E-A947-70E740481C1C}">
                          <a14:useLocalDpi xmlns:a14="http://schemas.microsoft.com/office/drawing/2010/main" val="0"/>
                        </a:ext>
                      </a:extLst>
                    </a:blip>
                    <a:srcRect t="8132" r="6747"/>
                    <a:stretch/>
                  </pic:blipFill>
                  <pic:spPr bwMode="auto">
                    <a:xfrm>
                      <a:off x="0" y="0"/>
                      <a:ext cx="1463040" cy="1921510"/>
                    </a:xfrm>
                    <a:prstGeom prst="rect">
                      <a:avLst/>
                    </a:prstGeom>
                    <a:ln>
                      <a:noFill/>
                    </a:ln>
                    <a:extLst>
                      <a:ext uri="{53640926-AAD7-44D8-BBD7-CCE9431645EC}">
                        <a14:shadowObscured xmlns:a14="http://schemas.microsoft.com/office/drawing/2010/main"/>
                      </a:ext>
                    </a:extLst>
                  </pic:spPr>
                </pic:pic>
              </a:graphicData>
            </a:graphic>
          </wp:inline>
        </w:drawing>
      </w:r>
      <w:r>
        <w:tab/>
      </w:r>
      <w:r w:rsidR="007946E5">
        <w:t xml:space="preserve">Fishing nets  -&gt;      </w:t>
      </w:r>
      <w:r w:rsidR="00C777E0">
        <w:rPr>
          <w:noProof/>
          <w:lang w:val="nl-NL" w:eastAsia="nl-NL"/>
        </w:rPr>
        <w:drawing>
          <wp:inline distT="0" distB="0" distL="0" distR="0" wp14:anchorId="2E70CB49" wp14:editId="3833895C">
            <wp:extent cx="1371600" cy="1828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p>
    <w:p w:rsidR="007946E5" w:rsidRPr="00CA5EFC" w:rsidRDefault="007946E5" w:rsidP="00B32EDB">
      <w:pPr>
        <w:pStyle w:val="Geenafstand"/>
      </w:pPr>
    </w:p>
    <w:p w:rsidR="007946E5" w:rsidRDefault="001A63E8" w:rsidP="007946E5">
      <w:pPr>
        <w:pStyle w:val="Geenafstand"/>
      </w:pPr>
      <w:r>
        <w:t>B</w:t>
      </w:r>
      <w:r w:rsidR="00B32EDB">
        <w:t xml:space="preserve">ucket  -&gt;   </w:t>
      </w:r>
      <w:r w:rsidR="00C777E0">
        <w:rPr>
          <w:noProof/>
          <w:lang w:val="nl-NL" w:eastAsia="nl-NL"/>
        </w:rPr>
        <w:drawing>
          <wp:inline distT="0" distB="0" distL="0" distR="0" wp14:anchorId="478DD607" wp14:editId="0F11707E">
            <wp:extent cx="1391285" cy="1727200"/>
            <wp:effectExtent l="0" t="0" r="0" b="635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8" cstate="print">
                      <a:extLst>
                        <a:ext uri="{28A0092B-C50C-407E-A947-70E740481C1C}">
                          <a14:useLocalDpi xmlns:a14="http://schemas.microsoft.com/office/drawing/2010/main" val="0"/>
                        </a:ext>
                      </a:extLst>
                    </a:blip>
                    <a:srcRect t="16760" r="10614"/>
                    <a:stretch/>
                  </pic:blipFill>
                  <pic:spPr bwMode="auto">
                    <a:xfrm>
                      <a:off x="0" y="0"/>
                      <a:ext cx="1391285" cy="1727200"/>
                    </a:xfrm>
                    <a:prstGeom prst="rect">
                      <a:avLst/>
                    </a:prstGeom>
                    <a:ln>
                      <a:noFill/>
                    </a:ln>
                    <a:extLst>
                      <a:ext uri="{53640926-AAD7-44D8-BBD7-CCE9431645EC}">
                        <a14:shadowObscured xmlns:a14="http://schemas.microsoft.com/office/drawing/2010/main"/>
                      </a:ext>
                    </a:extLst>
                  </pic:spPr>
                </pic:pic>
              </a:graphicData>
            </a:graphic>
          </wp:inline>
        </w:drawing>
      </w:r>
      <w:r w:rsidR="00BA0F43">
        <w:t xml:space="preserve">  </w:t>
      </w:r>
      <w:r w:rsidR="007946E5">
        <w:t xml:space="preserve">Small barrel with lid -&gt;  </w:t>
      </w:r>
      <w:r w:rsidR="00C777E0">
        <w:rPr>
          <w:noProof/>
          <w:lang w:val="nl-NL" w:eastAsia="nl-NL"/>
        </w:rPr>
        <w:drawing>
          <wp:inline distT="0" distB="0" distL="0" distR="0" wp14:anchorId="6F6B2DF3" wp14:editId="7E3FADAC">
            <wp:extent cx="1104900" cy="1675765"/>
            <wp:effectExtent l="0" t="0" r="0" b="63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9" cstate="print">
                      <a:extLst>
                        <a:ext uri="{28A0092B-C50C-407E-A947-70E740481C1C}">
                          <a14:useLocalDpi xmlns:a14="http://schemas.microsoft.com/office/drawing/2010/main" val="0"/>
                        </a:ext>
                      </a:extLst>
                    </a:blip>
                    <a:srcRect t="2126" r="10122"/>
                    <a:stretch/>
                  </pic:blipFill>
                  <pic:spPr bwMode="auto">
                    <a:xfrm>
                      <a:off x="0" y="0"/>
                      <a:ext cx="1104900" cy="1675765"/>
                    </a:xfrm>
                    <a:prstGeom prst="rect">
                      <a:avLst/>
                    </a:prstGeom>
                    <a:ln>
                      <a:noFill/>
                    </a:ln>
                    <a:extLst>
                      <a:ext uri="{53640926-AAD7-44D8-BBD7-CCE9431645EC}">
                        <a14:shadowObscured xmlns:a14="http://schemas.microsoft.com/office/drawing/2010/main"/>
                      </a:ext>
                    </a:extLst>
                  </pic:spPr>
                </pic:pic>
              </a:graphicData>
            </a:graphic>
          </wp:inline>
        </w:drawing>
      </w:r>
      <w:r w:rsidR="007946E5">
        <w:tab/>
      </w:r>
      <w:r w:rsidR="00C777E0">
        <w:rPr>
          <w:noProof/>
          <w:lang w:val="nl-NL" w:eastAsia="nl-NL"/>
        </w:rPr>
        <w:drawing>
          <wp:inline distT="0" distB="0" distL="0" distR="0" wp14:anchorId="16D3EF1D" wp14:editId="2C4ACE7D">
            <wp:extent cx="1177290" cy="1669415"/>
            <wp:effectExtent l="0" t="0" r="3810" b="698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7290" cy="1669415"/>
                    </a:xfrm>
                    <a:prstGeom prst="rect">
                      <a:avLst/>
                    </a:prstGeom>
                  </pic:spPr>
                </pic:pic>
              </a:graphicData>
            </a:graphic>
          </wp:inline>
        </w:drawing>
      </w:r>
    </w:p>
    <w:p w:rsidR="00B32EDB" w:rsidRDefault="00B32EDB" w:rsidP="00B32EDB">
      <w:pPr>
        <w:pStyle w:val="Geenafstand"/>
      </w:pPr>
    </w:p>
    <w:p w:rsidR="00BA0F43" w:rsidRPr="00A968A8" w:rsidRDefault="00BA0F43" w:rsidP="00BA0F43">
      <w:pPr>
        <w:pStyle w:val="Geenafstand"/>
      </w:pPr>
      <w:r w:rsidRPr="00A968A8">
        <w:t>Microbalance -&gt;</w:t>
      </w:r>
      <w:r w:rsidR="00C777E0">
        <w:rPr>
          <w:noProof/>
          <w:lang w:val="nl-NL" w:eastAsia="nl-NL"/>
        </w:rPr>
        <w:drawing>
          <wp:inline distT="0" distB="0" distL="0" distR="0" wp14:anchorId="6D75DFD2" wp14:editId="6BD087E5">
            <wp:extent cx="1701165" cy="1884045"/>
            <wp:effectExtent l="0" t="0" r="0" b="1905"/>
            <wp:docPr id="19" name="Picture 19" descr="E:\jaar 4\stage jaar 4 lipids in gammaroids\IMG_20170221_154452.jpg"/>
            <wp:cNvGraphicFramePr/>
            <a:graphic xmlns:a="http://schemas.openxmlformats.org/drawingml/2006/main">
              <a:graphicData uri="http://schemas.openxmlformats.org/drawingml/2006/picture">
                <pic:pic xmlns:pic="http://schemas.openxmlformats.org/drawingml/2006/picture">
                  <pic:nvPicPr>
                    <pic:cNvPr id="19" name="Picture 19" descr="E:\jaar 4\stage jaar 4 lipids in gammaroids\IMG_20170221_154452.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1165" cy="1884045"/>
                    </a:xfrm>
                    <a:prstGeom prst="rect">
                      <a:avLst/>
                    </a:prstGeom>
                    <a:noFill/>
                    <a:ln>
                      <a:noFill/>
                    </a:ln>
                  </pic:spPr>
                </pic:pic>
              </a:graphicData>
            </a:graphic>
          </wp:inline>
        </w:drawing>
      </w:r>
      <w:r>
        <w:t xml:space="preserve">  </w:t>
      </w:r>
      <w:r w:rsidRPr="00A968A8">
        <w:t xml:space="preserve">Linen cloth -&gt; </w:t>
      </w:r>
      <w:r w:rsidR="00C777E0">
        <w:rPr>
          <w:noProof/>
          <w:lang w:val="nl-NL" w:eastAsia="nl-NL"/>
        </w:rPr>
        <w:drawing>
          <wp:inline distT="0" distB="0" distL="0" distR="0" wp14:anchorId="347BD09E" wp14:editId="2D543D10">
            <wp:extent cx="1454785" cy="2011680"/>
            <wp:effectExtent l="0" t="0" r="0" b="762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4785" cy="2011680"/>
                    </a:xfrm>
                    <a:prstGeom prst="rect">
                      <a:avLst/>
                    </a:prstGeom>
                  </pic:spPr>
                </pic:pic>
              </a:graphicData>
            </a:graphic>
          </wp:inline>
        </w:drawing>
      </w:r>
    </w:p>
    <w:p w:rsidR="00BA0F43" w:rsidRPr="005675F6" w:rsidRDefault="00BA0F43" w:rsidP="00BA0F43">
      <w:pPr>
        <w:pStyle w:val="Geenafstand"/>
      </w:pPr>
    </w:p>
    <w:p w:rsidR="00BA0F43" w:rsidRPr="00A968A8" w:rsidRDefault="00BA0F43" w:rsidP="00BA0F43">
      <w:pPr>
        <w:pStyle w:val="Geenafstand"/>
        <w:rPr>
          <w:lang w:val="en-GB"/>
        </w:rPr>
      </w:pPr>
      <w:r w:rsidRPr="00A968A8">
        <w:lastRenderedPageBreak/>
        <w:t>Tweezers -&gt;</w:t>
      </w:r>
      <w:r w:rsidR="00C777E0">
        <w:rPr>
          <w:noProof/>
          <w:lang w:val="nl-NL" w:eastAsia="nl-NL"/>
        </w:rPr>
        <w:drawing>
          <wp:inline distT="0" distB="0" distL="0" distR="0" wp14:anchorId="4A6DE28D" wp14:editId="7499083F">
            <wp:extent cx="1812290" cy="1280160"/>
            <wp:effectExtent l="0" t="0" r="0" b="0"/>
            <wp:docPr id="292"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3" cstate="print">
                      <a:extLst>
                        <a:ext uri="{28A0092B-C50C-407E-A947-70E740481C1C}">
                          <a14:useLocalDpi xmlns:a14="http://schemas.microsoft.com/office/drawing/2010/main" val="0"/>
                        </a:ext>
                      </a:extLst>
                    </a:blip>
                    <a:srcRect t="26389" b="28888"/>
                    <a:stretch/>
                  </pic:blipFill>
                  <pic:spPr bwMode="auto">
                    <a:xfrm>
                      <a:off x="0" y="0"/>
                      <a:ext cx="1812290" cy="12801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1A63E8">
        <w:rPr>
          <w:lang w:val="en-GB"/>
        </w:rPr>
        <w:t>P</w:t>
      </w:r>
      <w:r w:rsidRPr="00A968A8">
        <w:rPr>
          <w:lang w:val="en-GB"/>
        </w:rPr>
        <w:t>rotractor -&gt;</w:t>
      </w:r>
      <w:r w:rsidR="00C777E0">
        <w:rPr>
          <w:noProof/>
          <w:lang w:val="nl-NL" w:eastAsia="nl-NL"/>
        </w:rPr>
        <w:drawing>
          <wp:inline distT="0" distB="0" distL="0" distR="0" wp14:anchorId="209E5027" wp14:editId="7475AE13">
            <wp:extent cx="1908175" cy="160591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4" cstate="print">
                      <a:extLst>
                        <a:ext uri="{28A0092B-C50C-407E-A947-70E740481C1C}">
                          <a14:useLocalDpi xmlns:a14="http://schemas.microsoft.com/office/drawing/2010/main" val="0"/>
                        </a:ext>
                      </a:extLst>
                    </a:blip>
                    <a:srcRect l="-1" t="17045" r="3409" b="25568"/>
                    <a:stretch/>
                  </pic:blipFill>
                  <pic:spPr bwMode="auto">
                    <a:xfrm>
                      <a:off x="0" y="0"/>
                      <a:ext cx="1908175" cy="1605915"/>
                    </a:xfrm>
                    <a:prstGeom prst="rect">
                      <a:avLst/>
                    </a:prstGeom>
                    <a:ln>
                      <a:noFill/>
                    </a:ln>
                    <a:extLst>
                      <a:ext uri="{53640926-AAD7-44D8-BBD7-CCE9431645EC}">
                        <a14:shadowObscured xmlns:a14="http://schemas.microsoft.com/office/drawing/2010/main"/>
                      </a:ext>
                    </a:extLst>
                  </pic:spPr>
                </pic:pic>
              </a:graphicData>
            </a:graphic>
          </wp:inline>
        </w:drawing>
      </w:r>
    </w:p>
    <w:p w:rsidR="00BA0F43" w:rsidRDefault="00BA0F43" w:rsidP="00BA0F43">
      <w:pPr>
        <w:rPr>
          <w:b/>
        </w:rPr>
      </w:pPr>
    </w:p>
    <w:p w:rsidR="00BA0F43" w:rsidRPr="00BA0F43" w:rsidRDefault="007946E5" w:rsidP="00BA0F43">
      <w:pPr>
        <w:pStyle w:val="Geenafstand"/>
        <w:rPr>
          <w:b/>
        </w:rPr>
      </w:pPr>
      <w:r w:rsidRPr="00BA0F43">
        <w:rPr>
          <w:b/>
        </w:rPr>
        <w:t>Method</w:t>
      </w:r>
      <w:r w:rsidR="00BA0F43" w:rsidRPr="00BA0F43">
        <w:rPr>
          <w:b/>
        </w:rPr>
        <w:t xml:space="preserve"> </w:t>
      </w:r>
    </w:p>
    <w:p w:rsidR="00BA0F43" w:rsidRPr="00BA0F43" w:rsidRDefault="00BA0F43" w:rsidP="00BA0F43">
      <w:pPr>
        <w:pStyle w:val="Geenafstand"/>
      </w:pPr>
      <w:r>
        <w:rPr>
          <w:i/>
        </w:rPr>
        <w:t xml:space="preserve">G. </w:t>
      </w:r>
      <w:proofErr w:type="spellStart"/>
      <w:r>
        <w:rPr>
          <w:i/>
        </w:rPr>
        <w:t>locusta</w:t>
      </w:r>
      <w:proofErr w:type="spellEnd"/>
      <w:r>
        <w:rPr>
          <w:i/>
        </w:rPr>
        <w:t xml:space="preserve"> </w:t>
      </w:r>
      <w:r w:rsidR="00976355">
        <w:t>was</w:t>
      </w:r>
      <w:r>
        <w:t xml:space="preserve"> collected at </w:t>
      </w:r>
      <w:proofErr w:type="spellStart"/>
      <w:r>
        <w:t>Goese</w:t>
      </w:r>
      <w:proofErr w:type="spellEnd"/>
      <w:r>
        <w:t xml:space="preserve"> </w:t>
      </w:r>
      <w:proofErr w:type="spellStart"/>
      <w:r>
        <w:t>Sas</w:t>
      </w:r>
      <w:proofErr w:type="spellEnd"/>
      <w:r>
        <w:t xml:space="preserve">, a location at the </w:t>
      </w:r>
      <w:proofErr w:type="spellStart"/>
      <w:r>
        <w:t>Oosterschelde</w:t>
      </w:r>
      <w:proofErr w:type="spellEnd"/>
      <w:r>
        <w:t xml:space="preserve"> (image 3).</w:t>
      </w:r>
    </w:p>
    <w:p w:rsidR="00BA0F43" w:rsidRDefault="00C777E0" w:rsidP="007946E5">
      <w:pPr>
        <w:pStyle w:val="Geenafstand"/>
      </w:pPr>
      <w:r>
        <w:rPr>
          <w:noProof/>
          <w:lang w:val="nl-NL" w:eastAsia="nl-NL"/>
        </w:rPr>
        <w:drawing>
          <wp:anchor distT="0" distB="0" distL="114300" distR="114300" simplePos="0" relativeHeight="251695104" behindDoc="1" locked="0" layoutInCell="1" allowOverlap="1" wp14:anchorId="2C971DF1" wp14:editId="3C647C92">
            <wp:simplePos x="0" y="0"/>
            <wp:positionH relativeFrom="column">
              <wp:posOffset>781685</wp:posOffset>
            </wp:positionH>
            <wp:positionV relativeFrom="paragraph">
              <wp:posOffset>106680</wp:posOffset>
            </wp:positionV>
            <wp:extent cx="4150360" cy="3164205"/>
            <wp:effectExtent l="0" t="0" r="2540" b="0"/>
            <wp:wrapTight wrapText="bothSides">
              <wp:wrapPolygon edited="0">
                <wp:start x="0" y="0"/>
                <wp:lineTo x="0" y="21457"/>
                <wp:lineTo x="21514" y="21457"/>
                <wp:lineTo x="21514"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5" cstate="print">
                      <a:extLst>
                        <a:ext uri="{28A0092B-C50C-407E-A947-70E740481C1C}">
                          <a14:useLocalDpi xmlns:a14="http://schemas.microsoft.com/office/drawing/2010/main" val="0"/>
                        </a:ext>
                      </a:extLst>
                    </a:blip>
                    <a:srcRect l="31791" t="13505" r="8564" b="5652"/>
                    <a:stretch/>
                  </pic:blipFill>
                  <pic:spPr bwMode="auto">
                    <a:xfrm>
                      <a:off x="0" y="0"/>
                      <a:ext cx="4150360" cy="316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0F43" w:rsidRDefault="00BA0F43" w:rsidP="007946E5">
      <w:pPr>
        <w:pStyle w:val="Geenafstand"/>
      </w:pPr>
      <w:r>
        <w:rPr>
          <w:noProof/>
          <w:lang w:val="nl-NL" w:eastAsia="nl-NL"/>
        </w:rPr>
        <mc:AlternateContent>
          <mc:Choice Requires="wps">
            <w:drawing>
              <wp:anchor distT="0" distB="0" distL="114300" distR="114300" simplePos="0" relativeHeight="251672576" behindDoc="0" locked="0" layoutInCell="1" allowOverlap="1" wp14:anchorId="64C932D7" wp14:editId="15B03F18">
                <wp:simplePos x="0" y="0"/>
                <wp:positionH relativeFrom="column">
                  <wp:posOffset>3681730</wp:posOffset>
                </wp:positionH>
                <wp:positionV relativeFrom="paragraph">
                  <wp:posOffset>57150</wp:posOffset>
                </wp:positionV>
                <wp:extent cx="254000" cy="190500"/>
                <wp:effectExtent l="0" t="0" r="12700" b="19050"/>
                <wp:wrapNone/>
                <wp:docPr id="2" name="Oval 2"/>
                <wp:cNvGraphicFramePr/>
                <a:graphic xmlns:a="http://schemas.openxmlformats.org/drawingml/2006/main">
                  <a:graphicData uri="http://schemas.microsoft.com/office/word/2010/wordprocessingShape">
                    <wps:wsp>
                      <wps:cNvSpPr/>
                      <wps:spPr>
                        <a:xfrm>
                          <a:off x="0" y="0"/>
                          <a:ext cx="2540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827E53" id="Oval 2" o:spid="_x0000_s1026" style="position:absolute;margin-left:289.9pt;margin-top:4.5pt;width:20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" filled="f" strokecolor="red" strokeweight="2pt"/>
            </w:pict>
          </mc:Fallback>
        </mc:AlternateContent>
      </w:r>
      <w:r>
        <w:rPr>
          <w:noProof/>
          <w:lang w:val="nl-NL" w:eastAsia="nl-NL"/>
        </w:rPr>
        <mc:AlternateContent>
          <mc:Choice Requires="wps">
            <w:drawing>
              <wp:anchor distT="0" distB="0" distL="114300" distR="114300" simplePos="0" relativeHeight="251674624" behindDoc="0" locked="0" layoutInCell="1" allowOverlap="1" wp14:anchorId="3B5401BC" wp14:editId="20D349F6">
                <wp:simplePos x="0" y="0"/>
                <wp:positionH relativeFrom="column">
                  <wp:posOffset>3110865</wp:posOffset>
                </wp:positionH>
                <wp:positionV relativeFrom="paragraph">
                  <wp:posOffset>74295</wp:posOffset>
                </wp:positionV>
                <wp:extent cx="254000" cy="190500"/>
                <wp:effectExtent l="0" t="0" r="12700" b="19050"/>
                <wp:wrapNone/>
                <wp:docPr id="8" name="Oval 8"/>
                <wp:cNvGraphicFramePr/>
                <a:graphic xmlns:a="http://schemas.openxmlformats.org/drawingml/2006/main">
                  <a:graphicData uri="http://schemas.microsoft.com/office/word/2010/wordprocessingShape">
                    <wps:wsp>
                      <wps:cNvSpPr/>
                      <wps:spPr>
                        <a:xfrm>
                          <a:off x="0" y="0"/>
                          <a:ext cx="2540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95B7B5B" id="Oval 8" o:spid="_x0000_s1026" style="position:absolute;margin-left:244.95pt;margin-top:5.85pt;width:20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" filled="f" strokecolor="red" strokeweight="2pt"/>
            </w:pict>
          </mc:Fallback>
        </mc:AlternateContent>
      </w:r>
    </w:p>
    <w:p w:rsidR="00BA0F43" w:rsidRDefault="00BA0F43" w:rsidP="00BA0F43">
      <w:pPr>
        <w:rPr>
          <w:lang w:val="en-US"/>
        </w:rPr>
      </w:pPr>
      <w:r w:rsidRPr="000647A7">
        <w:rPr>
          <w:noProof/>
          <w:lang w:val="nl-NL" w:eastAsia="nl-NL"/>
        </w:rPr>
        <mc:AlternateContent>
          <mc:Choice Requires="wps">
            <w:drawing>
              <wp:anchor distT="0" distB="0" distL="114300" distR="114300" simplePos="0" relativeHeight="251678720" behindDoc="0" locked="0" layoutInCell="1" allowOverlap="1" wp14:anchorId="47D96A47" wp14:editId="7ACF09E5">
                <wp:simplePos x="0" y="0"/>
                <wp:positionH relativeFrom="column">
                  <wp:posOffset>2988945</wp:posOffset>
                </wp:positionH>
                <wp:positionV relativeFrom="paragraph">
                  <wp:posOffset>213360</wp:posOffset>
                </wp:positionV>
                <wp:extent cx="1764665" cy="2540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54000"/>
                        </a:xfrm>
                        <a:prstGeom prst="rect">
                          <a:avLst/>
                        </a:prstGeom>
                        <a:noFill/>
                        <a:ln w="9525">
                          <a:noFill/>
                          <a:miter lim="800000"/>
                          <a:headEnd/>
                          <a:tailEnd/>
                        </a:ln>
                      </wps:spPr>
                      <wps:txbx>
                        <w:txbxContent>
                          <w:p w:rsidR="00E265F4" w:rsidRPr="000647A7" w:rsidRDefault="00E265F4" w:rsidP="00BA0F43">
                            <w:pPr>
                              <w:rPr>
                                <w:b/>
                                <w:color w:val="FFFFFF" w:themeColor="background1"/>
                                <w:sz w:val="18"/>
                              </w:rPr>
                            </w:pPr>
                            <w:r>
                              <w:rPr>
                                <w:b/>
                                <w:color w:val="FFFFFF" w:themeColor="background1"/>
                                <w:sz w:val="18"/>
                              </w:rPr>
                              <w:t>Sampling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5.35pt;margin-top:16.8pt;width:138.95pt;height:2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" filled="f" stroked="f">
                <v:textbox>
                  <w:txbxContent>
                    <w:p w:rsidR="00E265F4" w:rsidRPr="000647A7" w:rsidRDefault="00E265F4" w:rsidP="00BA0F43">
                      <w:pPr>
                        <w:rPr>
                          <w:b/>
                          <w:color w:val="FFFFFF" w:themeColor="background1"/>
                          <w:sz w:val="18"/>
                        </w:rPr>
                      </w:pPr>
                      <w:r>
                        <w:rPr>
                          <w:b/>
                          <w:color w:val="FFFFFF" w:themeColor="background1"/>
                          <w:sz w:val="18"/>
                        </w:rPr>
                        <w:t>Sampling sites</w:t>
                      </w:r>
                    </w:p>
                  </w:txbxContent>
                </v:textbox>
              </v:shape>
            </w:pict>
          </mc:Fallback>
        </mc:AlternateContent>
      </w:r>
    </w:p>
    <w:p w:rsidR="00BA0F43" w:rsidRDefault="00BA0F43" w:rsidP="00BA0F43">
      <w:pPr>
        <w:rPr>
          <w:lang w:val="en-US"/>
        </w:rPr>
      </w:pPr>
    </w:p>
    <w:p w:rsidR="00BA0F43" w:rsidRDefault="00BA0F43" w:rsidP="00BA0F43">
      <w:pPr>
        <w:rPr>
          <w:lang w:val="en-US"/>
        </w:rPr>
      </w:pPr>
      <w:r w:rsidRPr="000647A7">
        <w:rPr>
          <w:noProof/>
          <w:lang w:val="nl-NL" w:eastAsia="nl-NL"/>
        </w:rPr>
        <mc:AlternateContent>
          <mc:Choice Requires="wps">
            <w:drawing>
              <wp:anchor distT="0" distB="0" distL="114300" distR="114300" simplePos="0" relativeHeight="251676672" behindDoc="0" locked="0" layoutInCell="1" allowOverlap="1" wp14:anchorId="0F77251B" wp14:editId="68D73AFF">
                <wp:simplePos x="0" y="0"/>
                <wp:positionH relativeFrom="column">
                  <wp:posOffset>2288540</wp:posOffset>
                </wp:positionH>
                <wp:positionV relativeFrom="paragraph">
                  <wp:posOffset>443230</wp:posOffset>
                </wp:positionV>
                <wp:extent cx="1764748" cy="254442"/>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748" cy="254442"/>
                        </a:xfrm>
                        <a:prstGeom prst="rect">
                          <a:avLst/>
                        </a:prstGeom>
                        <a:noFill/>
                        <a:ln w="9525">
                          <a:noFill/>
                          <a:miter lim="800000"/>
                          <a:headEnd/>
                          <a:tailEnd/>
                        </a:ln>
                      </wps:spPr>
                      <wps:txbx>
                        <w:txbxContent>
                          <w:p w:rsidR="00E265F4" w:rsidRPr="000647A7" w:rsidRDefault="00E265F4" w:rsidP="00BA0F43">
                            <w:pPr>
                              <w:rPr>
                                <w:b/>
                                <w:color w:val="FFFFFF" w:themeColor="background1"/>
                                <w:sz w:val="18"/>
                              </w:rPr>
                            </w:pPr>
                            <w:r w:rsidRPr="000647A7">
                              <w:rPr>
                                <w:b/>
                                <w:color w:val="FFFFFF" w:themeColor="background1"/>
                                <w:sz w:val="18"/>
                              </w:rPr>
                              <w:t>Car parking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0.2pt;margin-top:34.9pt;width:138.95pt;height:2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" filled="f" stroked="f">
                <v:textbox>
                  <w:txbxContent>
                    <w:p w:rsidR="00E265F4" w:rsidRPr="000647A7" w:rsidRDefault="00E265F4" w:rsidP="00BA0F43">
                      <w:pPr>
                        <w:rPr>
                          <w:b/>
                          <w:color w:val="FFFFFF" w:themeColor="background1"/>
                          <w:sz w:val="18"/>
                        </w:rPr>
                      </w:pPr>
                      <w:r w:rsidRPr="000647A7">
                        <w:rPr>
                          <w:b/>
                          <w:color w:val="FFFFFF" w:themeColor="background1"/>
                          <w:sz w:val="18"/>
                        </w:rPr>
                        <w:t>Car parking</w:t>
                      </w:r>
                    </w:p>
                  </w:txbxContent>
                </v:textbox>
              </v:shape>
            </w:pict>
          </mc:Fallback>
        </mc:AlternateContent>
      </w:r>
      <w:r>
        <w:rPr>
          <w:noProof/>
          <w:lang w:val="nl-NL" w:eastAsia="nl-NL"/>
        </w:rPr>
        <mc:AlternateContent>
          <mc:Choice Requires="wps">
            <w:drawing>
              <wp:anchor distT="0" distB="0" distL="114300" distR="114300" simplePos="0" relativeHeight="251670528" behindDoc="0" locked="0" layoutInCell="1" allowOverlap="1" wp14:anchorId="62E1877E" wp14:editId="0117E423">
                <wp:simplePos x="0" y="0"/>
                <wp:positionH relativeFrom="column">
                  <wp:posOffset>2623185</wp:posOffset>
                </wp:positionH>
                <wp:positionV relativeFrom="paragraph">
                  <wp:posOffset>252730</wp:posOffset>
                </wp:positionV>
                <wp:extent cx="254442" cy="190831"/>
                <wp:effectExtent l="0" t="0" r="12700" b="19050"/>
                <wp:wrapNone/>
                <wp:docPr id="7" name="Oval 7"/>
                <wp:cNvGraphicFramePr/>
                <a:graphic xmlns:a="http://schemas.openxmlformats.org/drawingml/2006/main">
                  <a:graphicData uri="http://schemas.microsoft.com/office/word/2010/wordprocessingShape">
                    <wps:wsp>
                      <wps:cNvSpPr/>
                      <wps:spPr>
                        <a:xfrm>
                          <a:off x="0" y="0"/>
                          <a:ext cx="254442" cy="19083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67C12E" id="Oval 7" o:spid="_x0000_s1026" style="position:absolute;margin-left:206.55pt;margin-top:19.9pt;width:20.05pt;height:15.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" filled="f" strokecolor="red" strokeweight="2pt"/>
            </w:pict>
          </mc:Fallback>
        </mc:AlternateContent>
      </w:r>
    </w:p>
    <w:p w:rsidR="00BA0F43" w:rsidRDefault="00BA0F43" w:rsidP="00BA0F43">
      <w:pPr>
        <w:rPr>
          <w:lang w:val="en-US"/>
        </w:rPr>
      </w:pPr>
    </w:p>
    <w:p w:rsidR="00BA0F43" w:rsidRDefault="00BA0F43" w:rsidP="00BA0F43">
      <w:pPr>
        <w:rPr>
          <w:lang w:val="en-US"/>
        </w:rPr>
      </w:pPr>
    </w:p>
    <w:p w:rsidR="00BA0F43" w:rsidRDefault="00BA0F43" w:rsidP="00BA0F43">
      <w:pPr>
        <w:rPr>
          <w:lang w:val="en-US"/>
        </w:rPr>
      </w:pPr>
    </w:p>
    <w:p w:rsidR="00BA0F43" w:rsidRDefault="00BA0F43" w:rsidP="00BA0F43">
      <w:pPr>
        <w:rPr>
          <w:lang w:val="en-US"/>
        </w:rPr>
      </w:pPr>
    </w:p>
    <w:p w:rsidR="00BA0F43" w:rsidRDefault="00BA0F43" w:rsidP="00BA0F43">
      <w:pPr>
        <w:rPr>
          <w:lang w:val="en-US"/>
        </w:rPr>
      </w:pPr>
    </w:p>
    <w:p w:rsidR="00BA0F43" w:rsidRDefault="00BA0F43" w:rsidP="00BA0F43">
      <w:pPr>
        <w:rPr>
          <w:lang w:val="en-US"/>
        </w:rPr>
      </w:pPr>
    </w:p>
    <w:p w:rsidR="00BA0F43" w:rsidRDefault="00BA0F43" w:rsidP="00BA0F43">
      <w:pPr>
        <w:rPr>
          <w:lang w:val="en-US"/>
        </w:rPr>
      </w:pPr>
    </w:p>
    <w:p w:rsidR="00BA0F43" w:rsidRDefault="00BA0F43" w:rsidP="00BA0F43">
      <w:pPr>
        <w:pStyle w:val="Geenafstand"/>
        <w:rPr>
          <w:rStyle w:val="Subtielebenadrukking"/>
          <w:lang w:val="en-GB"/>
        </w:rPr>
      </w:pPr>
    </w:p>
    <w:p w:rsidR="00BA0F43" w:rsidRDefault="00BA0F43" w:rsidP="00BA0F43">
      <w:pPr>
        <w:pStyle w:val="Geenafstand"/>
        <w:rPr>
          <w:rStyle w:val="Subtielebenadrukking"/>
          <w:lang w:val="en-GB"/>
        </w:rPr>
      </w:pPr>
      <w:r>
        <w:rPr>
          <w:rStyle w:val="Subtielebenadrukking"/>
          <w:lang w:val="en-GB"/>
        </w:rPr>
        <w:t xml:space="preserve"> </w:t>
      </w:r>
      <w:r>
        <w:rPr>
          <w:rStyle w:val="Subtielebenadrukking"/>
          <w:lang w:val="en-GB"/>
        </w:rPr>
        <w:tab/>
        <w:t xml:space="preserve">           Image 3</w:t>
      </w:r>
      <w:r w:rsidRPr="000647A7">
        <w:rPr>
          <w:rStyle w:val="Subtielebenadrukking"/>
          <w:lang w:val="en-GB"/>
        </w:rPr>
        <w:t xml:space="preserve">: a picture showing the sampling sites at </w:t>
      </w:r>
      <w:proofErr w:type="spellStart"/>
      <w:r w:rsidRPr="000647A7">
        <w:rPr>
          <w:rStyle w:val="Subtielebenadrukking"/>
          <w:lang w:val="en-GB"/>
        </w:rPr>
        <w:t>Goese</w:t>
      </w:r>
      <w:proofErr w:type="spellEnd"/>
      <w:r w:rsidRPr="000647A7">
        <w:rPr>
          <w:rStyle w:val="Subtielebenadrukking"/>
          <w:lang w:val="en-GB"/>
        </w:rPr>
        <w:t xml:space="preserve"> </w:t>
      </w:r>
      <w:proofErr w:type="spellStart"/>
      <w:r>
        <w:rPr>
          <w:rStyle w:val="Subtielebenadrukking"/>
          <w:lang w:val="en-GB"/>
        </w:rPr>
        <w:t>Sas</w:t>
      </w:r>
      <w:proofErr w:type="spellEnd"/>
      <w:r w:rsidRPr="000647A7">
        <w:rPr>
          <w:rStyle w:val="Subtielebenadrukking"/>
          <w:lang w:val="en-GB"/>
        </w:rPr>
        <w:t xml:space="preserve"> </w:t>
      </w:r>
      <w:sdt>
        <w:sdtPr>
          <w:rPr>
            <w:rStyle w:val="Subtielebenadrukking"/>
            <w:lang w:val="en-GB"/>
          </w:rPr>
          <w:id w:val="-31740119"/>
          <w:citation/>
        </w:sdtPr>
        <w:sdtEndPr>
          <w:rPr>
            <w:rStyle w:val="Subtielebenadrukking"/>
          </w:rPr>
        </w:sdtEndPr>
        <w:sdtContent>
          <w:r>
            <w:rPr>
              <w:rStyle w:val="Subtielebenadrukking"/>
              <w:lang w:val="en-GB"/>
            </w:rPr>
            <w:fldChar w:fldCharType="begin"/>
          </w:r>
          <w:r>
            <w:rPr>
              <w:rStyle w:val="Subtielebenadrukking"/>
              <w:lang w:val="en-GB"/>
            </w:rPr>
            <w:instrText xml:space="preserve"> CITATION goo17 \l 2057 </w:instrText>
          </w:r>
          <w:r>
            <w:rPr>
              <w:rStyle w:val="Subtielebenadrukking"/>
              <w:lang w:val="en-GB"/>
            </w:rPr>
            <w:fldChar w:fldCharType="separate"/>
          </w:r>
          <w:r w:rsidR="00C24FA7" w:rsidRPr="00C24FA7">
            <w:rPr>
              <w:noProof/>
              <w:color w:val="808080" w:themeColor="text1" w:themeTint="7F"/>
              <w:lang w:val="en-GB"/>
            </w:rPr>
            <w:t>(google, 2017)</w:t>
          </w:r>
          <w:r>
            <w:rPr>
              <w:rStyle w:val="Subtielebenadrukking"/>
              <w:lang w:val="en-GB"/>
            </w:rPr>
            <w:fldChar w:fldCharType="end"/>
          </w:r>
        </w:sdtContent>
      </w:sdt>
    </w:p>
    <w:p w:rsidR="00BA0F43" w:rsidRPr="00BA0F43" w:rsidRDefault="00BA0F43" w:rsidP="00BA0F43">
      <w:pPr>
        <w:pStyle w:val="Geenafstand"/>
        <w:rPr>
          <w:i/>
          <w:iCs/>
          <w:color w:val="808080" w:themeColor="text1" w:themeTint="7F"/>
          <w:sz w:val="6"/>
          <w:lang w:val="en-GB"/>
        </w:rPr>
      </w:pPr>
    </w:p>
    <w:p w:rsidR="007946E5" w:rsidRPr="00BA0F43" w:rsidRDefault="00DC3841" w:rsidP="00BA0F43">
      <w:pPr>
        <w:pStyle w:val="Geenafstand"/>
      </w:pPr>
      <w:r>
        <w:t>This location was chosen because Japanese wireweed</w:t>
      </w:r>
      <w:r w:rsidR="007946E5">
        <w:t xml:space="preserve"> </w:t>
      </w:r>
      <w:r w:rsidR="007946E5" w:rsidRPr="00976355">
        <w:rPr>
          <w:i/>
        </w:rPr>
        <w:t>(</w:t>
      </w:r>
      <w:proofErr w:type="spellStart"/>
      <w:r w:rsidR="007946E5" w:rsidRPr="00976355">
        <w:rPr>
          <w:i/>
        </w:rPr>
        <w:t>Sargassum</w:t>
      </w:r>
      <w:proofErr w:type="spellEnd"/>
      <w:r w:rsidR="007946E5" w:rsidRPr="00976355">
        <w:rPr>
          <w:i/>
        </w:rPr>
        <w:t xml:space="preserve"> </w:t>
      </w:r>
      <w:proofErr w:type="spellStart"/>
      <w:r w:rsidR="007946E5" w:rsidRPr="00976355">
        <w:rPr>
          <w:i/>
        </w:rPr>
        <w:t>muticum</w:t>
      </w:r>
      <w:proofErr w:type="spellEnd"/>
      <w:r w:rsidR="007946E5" w:rsidRPr="00976355">
        <w:rPr>
          <w:i/>
        </w:rPr>
        <w:t>)</w:t>
      </w:r>
      <w:r>
        <w:t xml:space="preserve"> </w:t>
      </w:r>
      <w:r w:rsidR="007946E5">
        <w:t>was apparent in large quantities.</w:t>
      </w:r>
      <w:r>
        <w:t xml:space="preserve"> </w:t>
      </w:r>
      <w:r w:rsidR="007946E5">
        <w:t xml:space="preserve">This weed was very useful during the collection of </w:t>
      </w:r>
      <w:r w:rsidR="007946E5">
        <w:rPr>
          <w:i/>
        </w:rPr>
        <w:t xml:space="preserve">G. </w:t>
      </w:r>
      <w:proofErr w:type="spellStart"/>
      <w:r w:rsidR="007946E5">
        <w:rPr>
          <w:i/>
        </w:rPr>
        <w:t>locusta</w:t>
      </w:r>
      <w:proofErr w:type="spellEnd"/>
      <w:r w:rsidR="00976355">
        <w:t xml:space="preserve"> as</w:t>
      </w:r>
      <w:r w:rsidR="007946E5">
        <w:t xml:space="preserve"> </w:t>
      </w:r>
      <w:proofErr w:type="spellStart"/>
      <w:r w:rsidR="007946E5">
        <w:rPr>
          <w:i/>
        </w:rPr>
        <w:t>G.locusta</w:t>
      </w:r>
      <w:proofErr w:type="spellEnd"/>
      <w:r w:rsidR="007946E5">
        <w:t xml:space="preserve"> </w:t>
      </w:r>
      <w:r w:rsidR="0004392B">
        <w:t>finds shelter</w:t>
      </w:r>
      <w:r w:rsidR="007946E5">
        <w:t xml:space="preserve"> within the</w:t>
      </w:r>
      <w:r w:rsidR="001A63E8">
        <w:t>se</w:t>
      </w:r>
      <w:r w:rsidR="007946E5">
        <w:t xml:space="preserve"> strings of Japanese wireweed. </w:t>
      </w:r>
    </w:p>
    <w:p w:rsidR="007946E5" w:rsidRDefault="007946E5" w:rsidP="00B32EDB">
      <w:pPr>
        <w:pStyle w:val="Geenafstand"/>
        <w:rPr>
          <w:lang w:val="en-GB"/>
        </w:rPr>
      </w:pPr>
      <w:r>
        <w:rPr>
          <w:lang w:val="en-GB"/>
        </w:rPr>
        <w:t xml:space="preserve">By running a small fishnet along the strings of the wireweed </w:t>
      </w:r>
      <w:r w:rsidRPr="001A63E8">
        <w:rPr>
          <w:i/>
          <w:lang w:val="en-GB"/>
        </w:rPr>
        <w:t>G</w:t>
      </w:r>
      <w:r w:rsidR="00976355" w:rsidRPr="001A63E8">
        <w:rPr>
          <w:i/>
          <w:lang w:val="en-GB"/>
        </w:rPr>
        <w:t xml:space="preserve">. </w:t>
      </w:r>
      <w:proofErr w:type="spellStart"/>
      <w:r w:rsidR="00976355" w:rsidRPr="001A63E8">
        <w:rPr>
          <w:i/>
          <w:lang w:val="en-GB"/>
        </w:rPr>
        <w:t>locusta</w:t>
      </w:r>
      <w:proofErr w:type="spellEnd"/>
      <w:r w:rsidR="00976355">
        <w:rPr>
          <w:lang w:val="en-GB"/>
        </w:rPr>
        <w:t xml:space="preserve"> was caught. T</w:t>
      </w:r>
      <w:r>
        <w:rPr>
          <w:lang w:val="en-GB"/>
        </w:rPr>
        <w:t xml:space="preserve">his process was easier when the fishing net had a square or rectangular form because that way there is more contact area with the wireweed, allowing more </w:t>
      </w:r>
      <w:proofErr w:type="spellStart"/>
      <w:r>
        <w:rPr>
          <w:lang w:val="en-GB"/>
        </w:rPr>
        <w:t>Gammarus</w:t>
      </w:r>
      <w:proofErr w:type="spellEnd"/>
      <w:r>
        <w:rPr>
          <w:lang w:val="en-GB"/>
        </w:rPr>
        <w:t xml:space="preserve"> to get caught.</w:t>
      </w:r>
    </w:p>
    <w:p w:rsidR="007946E5" w:rsidRDefault="007946E5" w:rsidP="00B32EDB">
      <w:pPr>
        <w:pStyle w:val="Geenafstand"/>
        <w:rPr>
          <w:lang w:val="en-GB"/>
        </w:rPr>
      </w:pPr>
      <w:r>
        <w:rPr>
          <w:lang w:val="en-GB"/>
        </w:rPr>
        <w:t>In order to prevent the smaller individuals to escape through the holes of the fishing net, it was necessary to hold the fishing net directly above the bucket after running it along the wireweed.</w:t>
      </w:r>
    </w:p>
    <w:p w:rsidR="007946E5" w:rsidRDefault="007946E5" w:rsidP="00B32EDB">
      <w:pPr>
        <w:pStyle w:val="Geenafstand"/>
        <w:rPr>
          <w:lang w:val="en-GB"/>
        </w:rPr>
      </w:pPr>
      <w:r>
        <w:rPr>
          <w:lang w:val="en-GB"/>
        </w:rPr>
        <w:t xml:space="preserve">Small </w:t>
      </w:r>
      <w:r w:rsidRPr="001A63E8">
        <w:rPr>
          <w:i/>
          <w:lang w:val="en-GB"/>
        </w:rPr>
        <w:t>G</w:t>
      </w:r>
      <w:r w:rsidR="00976355">
        <w:rPr>
          <w:lang w:val="en-GB"/>
        </w:rPr>
        <w:t xml:space="preserve">. </w:t>
      </w:r>
      <w:proofErr w:type="spellStart"/>
      <w:r w:rsidR="00976355" w:rsidRPr="001A63E8">
        <w:rPr>
          <w:i/>
          <w:lang w:val="en-GB"/>
        </w:rPr>
        <w:t>locusta</w:t>
      </w:r>
      <w:proofErr w:type="spellEnd"/>
      <w:r>
        <w:rPr>
          <w:lang w:val="en-GB"/>
        </w:rPr>
        <w:t xml:space="preserve"> would fall into the bucket but the bigger ones had to be taken out of the fishing net and</w:t>
      </w:r>
      <w:r w:rsidR="0004392B">
        <w:rPr>
          <w:lang w:val="en-GB"/>
        </w:rPr>
        <w:t xml:space="preserve"> put</w:t>
      </w:r>
      <w:r>
        <w:rPr>
          <w:lang w:val="en-GB"/>
        </w:rPr>
        <w:t xml:space="preserve"> into the bucket by hand.</w:t>
      </w:r>
      <w:r w:rsidR="001E4CE1">
        <w:rPr>
          <w:lang w:val="en-GB"/>
        </w:rPr>
        <w:t xml:space="preserve"> </w:t>
      </w:r>
      <w:r w:rsidR="00593CFF">
        <w:rPr>
          <w:lang w:val="en-GB"/>
        </w:rPr>
        <w:t xml:space="preserve">When </w:t>
      </w:r>
      <w:r w:rsidR="001E4CE1">
        <w:rPr>
          <w:lang w:val="en-GB"/>
        </w:rPr>
        <w:t xml:space="preserve">the tide came </w:t>
      </w:r>
      <w:r w:rsidR="0004392B">
        <w:rPr>
          <w:lang w:val="en-GB"/>
        </w:rPr>
        <w:t xml:space="preserve">back up, </w:t>
      </w:r>
      <w:r w:rsidR="001E4CE1">
        <w:rPr>
          <w:lang w:val="en-GB"/>
        </w:rPr>
        <w:t xml:space="preserve">the captured </w:t>
      </w:r>
      <w:proofErr w:type="spellStart"/>
      <w:r w:rsidR="00976355">
        <w:rPr>
          <w:lang w:val="en-GB"/>
        </w:rPr>
        <w:t>gammarids</w:t>
      </w:r>
      <w:proofErr w:type="spellEnd"/>
      <w:r w:rsidR="00976355">
        <w:rPr>
          <w:lang w:val="en-GB"/>
        </w:rPr>
        <w:t xml:space="preserve"> w</w:t>
      </w:r>
      <w:r w:rsidR="001E4CE1">
        <w:rPr>
          <w:lang w:val="en-GB"/>
        </w:rPr>
        <w:t>ere moved from the bucket into the barrel with the lid in order to provide safe transport back to the lab.</w:t>
      </w:r>
    </w:p>
    <w:p w:rsidR="001E4CE1" w:rsidRPr="007946E5" w:rsidRDefault="00976355" w:rsidP="00B32EDB">
      <w:pPr>
        <w:pStyle w:val="Geenafstand"/>
        <w:rPr>
          <w:lang w:val="en-GB"/>
        </w:rPr>
      </w:pPr>
      <w:r>
        <w:rPr>
          <w:lang w:val="en-GB"/>
        </w:rPr>
        <w:t>Back</w:t>
      </w:r>
      <w:r w:rsidR="001E4CE1">
        <w:rPr>
          <w:lang w:val="en-GB"/>
        </w:rPr>
        <w:t xml:space="preserve"> in the lab the first batches of </w:t>
      </w:r>
      <w:proofErr w:type="spellStart"/>
      <w:r w:rsidR="001E4CE1">
        <w:rPr>
          <w:lang w:val="en-GB"/>
        </w:rPr>
        <w:t>Gammarus</w:t>
      </w:r>
      <w:proofErr w:type="spellEnd"/>
      <w:r w:rsidR="001E4CE1">
        <w:rPr>
          <w:lang w:val="en-GB"/>
        </w:rPr>
        <w:t xml:space="preserve"> were all individually measured and weighted in order to gain more insight into the weight and length distribution that could be expected. Later batches were </w:t>
      </w:r>
      <w:r>
        <w:rPr>
          <w:lang w:val="en-GB"/>
        </w:rPr>
        <w:t>directly</w:t>
      </w:r>
      <w:r w:rsidR="001E4CE1">
        <w:rPr>
          <w:lang w:val="en-GB"/>
        </w:rPr>
        <w:t xml:space="preserve"> divided in </w:t>
      </w:r>
      <w:r>
        <w:rPr>
          <w:lang w:val="en-GB"/>
        </w:rPr>
        <w:t>four</w:t>
      </w:r>
      <w:r w:rsidR="001E4CE1">
        <w:rPr>
          <w:lang w:val="en-GB"/>
        </w:rPr>
        <w:t xml:space="preserve"> length classes:</w:t>
      </w:r>
      <w:r w:rsidR="00BA0F43">
        <w:rPr>
          <w:lang w:val="en-GB"/>
        </w:rPr>
        <w:t xml:space="preserve">  &lt;</w:t>
      </w:r>
      <w:r w:rsidR="001E4CE1">
        <w:rPr>
          <w:lang w:val="en-GB"/>
        </w:rPr>
        <w:t>6</w:t>
      </w:r>
      <w:r w:rsidR="00BA0F43">
        <w:rPr>
          <w:lang w:val="en-GB"/>
        </w:rPr>
        <w:t>cm</w:t>
      </w:r>
      <w:r>
        <w:rPr>
          <w:lang w:val="en-GB"/>
        </w:rPr>
        <w:t xml:space="preserve">, </w:t>
      </w:r>
      <w:r w:rsidR="001E4CE1">
        <w:rPr>
          <w:lang w:val="en-GB"/>
        </w:rPr>
        <w:t>6-10</w:t>
      </w:r>
      <w:r w:rsidR="00BA0F43">
        <w:rPr>
          <w:lang w:val="en-GB"/>
        </w:rPr>
        <w:t>cm</w:t>
      </w:r>
      <w:r>
        <w:rPr>
          <w:lang w:val="en-GB"/>
        </w:rPr>
        <w:t xml:space="preserve">, </w:t>
      </w:r>
      <w:r w:rsidR="001E4CE1">
        <w:rPr>
          <w:lang w:val="en-GB"/>
        </w:rPr>
        <w:t>11-15</w:t>
      </w:r>
      <w:r w:rsidR="00BA0F43">
        <w:rPr>
          <w:lang w:val="en-GB"/>
        </w:rPr>
        <w:t>cm</w:t>
      </w:r>
      <w:r>
        <w:rPr>
          <w:lang w:val="en-GB"/>
        </w:rPr>
        <w:t xml:space="preserve"> and </w:t>
      </w:r>
      <w:r w:rsidR="001E4CE1">
        <w:rPr>
          <w:lang w:val="en-GB"/>
        </w:rPr>
        <w:t>&gt;15</w:t>
      </w:r>
      <w:r w:rsidR="00BA0F43">
        <w:rPr>
          <w:lang w:val="en-GB"/>
        </w:rPr>
        <w:t>cm</w:t>
      </w:r>
      <w:r>
        <w:rPr>
          <w:lang w:val="en-GB"/>
        </w:rPr>
        <w:t>.</w:t>
      </w:r>
    </w:p>
    <w:p w:rsidR="00150380" w:rsidRDefault="00150380" w:rsidP="00150380">
      <w:pPr>
        <w:pStyle w:val="Geenafstand"/>
        <w:rPr>
          <w:lang w:val="en-GB"/>
        </w:rPr>
      </w:pPr>
    </w:p>
    <w:p w:rsidR="00C336F5" w:rsidRDefault="00C336F5" w:rsidP="00150380">
      <w:pPr>
        <w:pStyle w:val="Geenafstand"/>
        <w:rPr>
          <w:lang w:val="en-GB"/>
        </w:rPr>
      </w:pPr>
    </w:p>
    <w:p w:rsidR="00C336F5" w:rsidRDefault="00C336F5" w:rsidP="00150380">
      <w:pPr>
        <w:pStyle w:val="Geenafstand"/>
        <w:rPr>
          <w:lang w:val="en-GB"/>
        </w:rPr>
      </w:pPr>
    </w:p>
    <w:p w:rsidR="00C336F5" w:rsidRDefault="00C336F5" w:rsidP="00150380">
      <w:pPr>
        <w:pStyle w:val="Geenafstand"/>
        <w:rPr>
          <w:lang w:val="en-GB"/>
        </w:rPr>
      </w:pPr>
      <w:r w:rsidRPr="007932B3">
        <w:rPr>
          <w:noProof/>
          <w:lang w:val="nl-NL" w:eastAsia="nl-NL"/>
        </w:rPr>
        <mc:AlternateContent>
          <mc:Choice Requires="wps">
            <w:drawing>
              <wp:anchor distT="0" distB="0" distL="114300" distR="114300" simplePos="0" relativeHeight="251682816" behindDoc="0" locked="0" layoutInCell="1" allowOverlap="1" wp14:anchorId="2FA6866B" wp14:editId="227F89BE">
                <wp:simplePos x="0" y="0"/>
                <wp:positionH relativeFrom="column">
                  <wp:posOffset>1197775</wp:posOffset>
                </wp:positionH>
                <wp:positionV relativeFrom="paragraph">
                  <wp:posOffset>1898015</wp:posOffset>
                </wp:positionV>
                <wp:extent cx="2926080" cy="317500"/>
                <wp:effectExtent l="0" t="0" r="762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17500"/>
                        </a:xfrm>
                        <a:prstGeom prst="rect">
                          <a:avLst/>
                        </a:prstGeom>
                        <a:solidFill>
                          <a:srgbClr val="FFFFFF"/>
                        </a:solidFill>
                        <a:ln w="9525">
                          <a:noFill/>
                          <a:miter lim="800000"/>
                          <a:headEnd/>
                          <a:tailEnd/>
                        </a:ln>
                      </wps:spPr>
                      <wps:txbx>
                        <w:txbxContent>
                          <w:p w:rsidR="00E265F4" w:rsidRPr="007932B3" w:rsidRDefault="00E265F4" w:rsidP="002644DB">
                            <w:pPr>
                              <w:jc w:val="center"/>
                              <w:rPr>
                                <w:rStyle w:val="Subtielebenadrukking"/>
                              </w:rPr>
                            </w:pPr>
                            <w:r>
                              <w:rPr>
                                <w:rStyle w:val="Subtielebenadrukking"/>
                              </w:rPr>
                              <w:t xml:space="preserve">Image 4: measuring </w:t>
                            </w:r>
                            <w:proofErr w:type="spellStart"/>
                            <w:r>
                              <w:rPr>
                                <w:rStyle w:val="Subtielebenadrukking"/>
                              </w:rPr>
                              <w:t>Gammarus</w:t>
                            </w:r>
                            <w:proofErr w:type="spellEnd"/>
                            <w:r>
                              <w:rPr>
                                <w:rStyle w:val="Subtielebenadrukking"/>
                              </w:rPr>
                              <w:t xml:space="preserve"> </w:t>
                            </w:r>
                            <w:proofErr w:type="spellStart"/>
                            <w:r>
                              <w:rPr>
                                <w:rStyle w:val="Subtielebenadrukking"/>
                              </w:rPr>
                              <w:t>locusta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4.3pt;margin-top:149.45pt;width:230.4pt;height: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H8IwIAACM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" stroked="f">
                <v:textbox>
                  <w:txbxContent>
                    <w:p w:rsidR="00E265F4" w:rsidRPr="007932B3" w:rsidRDefault="00E265F4" w:rsidP="002644DB">
                      <w:pPr>
                        <w:jc w:val="center"/>
                        <w:rPr>
                          <w:rStyle w:val="Subtielebenadrukking"/>
                        </w:rPr>
                      </w:pPr>
                      <w:r>
                        <w:rPr>
                          <w:rStyle w:val="Subtielebenadrukking"/>
                        </w:rPr>
                        <w:t xml:space="preserve">Image 4: measuring </w:t>
                      </w:r>
                      <w:proofErr w:type="spellStart"/>
                      <w:r>
                        <w:rPr>
                          <w:rStyle w:val="Subtielebenadrukking"/>
                        </w:rPr>
                        <w:t>Gammarus</w:t>
                      </w:r>
                      <w:proofErr w:type="spellEnd"/>
                      <w:r>
                        <w:rPr>
                          <w:rStyle w:val="Subtielebenadrukking"/>
                        </w:rPr>
                        <w:t xml:space="preserve"> </w:t>
                      </w:r>
                      <w:proofErr w:type="spellStart"/>
                      <w:r>
                        <w:rPr>
                          <w:rStyle w:val="Subtielebenadrukking"/>
                        </w:rPr>
                        <w:t>locusta</w:t>
                      </w:r>
                      <w:proofErr w:type="spellEnd"/>
                    </w:p>
                  </w:txbxContent>
                </v:textbox>
              </v:shape>
            </w:pict>
          </mc:Fallback>
        </mc:AlternateContent>
      </w:r>
    </w:p>
    <w:p w:rsidR="00C336F5" w:rsidRDefault="00C777E0" w:rsidP="00150380">
      <w:pPr>
        <w:pStyle w:val="Geenafstand"/>
        <w:rPr>
          <w:lang w:val="en-GB"/>
        </w:rPr>
      </w:pPr>
      <w:r>
        <w:rPr>
          <w:noProof/>
          <w:lang w:val="nl-NL" w:eastAsia="nl-NL"/>
        </w:rPr>
        <w:lastRenderedPageBreak/>
        <w:drawing>
          <wp:anchor distT="0" distB="0" distL="114300" distR="114300" simplePos="0" relativeHeight="251696128" behindDoc="1" locked="0" layoutInCell="1" allowOverlap="1">
            <wp:simplePos x="0" y="0"/>
            <wp:positionH relativeFrom="column">
              <wp:posOffset>1005205</wp:posOffset>
            </wp:positionH>
            <wp:positionV relativeFrom="paragraph">
              <wp:posOffset>-741680</wp:posOffset>
            </wp:positionV>
            <wp:extent cx="3597910" cy="2360930"/>
            <wp:effectExtent l="0" t="0" r="2540" b="1270"/>
            <wp:wrapTight wrapText="bothSides">
              <wp:wrapPolygon edited="0">
                <wp:start x="0" y="0"/>
                <wp:lineTo x="0" y="21437"/>
                <wp:lineTo x="21501" y="21437"/>
                <wp:lineTo x="21501" y="0"/>
                <wp:lineTo x="0" y="0"/>
              </wp:wrapPolygon>
            </wp:wrapTight>
            <wp:docPr id="20" name="Picture 20" descr="E:\jaar 4\stage jaar 4 lipids in gammaroids\IMG_20170221_154616.jpg"/>
            <wp:cNvGraphicFramePr/>
            <a:graphic xmlns:a="http://schemas.openxmlformats.org/drawingml/2006/main">
              <a:graphicData uri="http://schemas.openxmlformats.org/drawingml/2006/picture">
                <pic:pic xmlns:pic="http://schemas.openxmlformats.org/drawingml/2006/picture">
                  <pic:nvPicPr>
                    <pic:cNvPr id="20" name="Picture 20" descr="E:\jaar 4\stage jaar 4 lipids in gammaroids\IMG_20170221_154616.jpg"/>
                    <pic:cNvPicPr/>
                  </pic:nvPicPr>
                  <pic:blipFill rotWithShape="1">
                    <a:blip r:embed="rId26" cstate="print">
                      <a:extLst>
                        <a:ext uri="{28A0092B-C50C-407E-A947-70E740481C1C}">
                          <a14:useLocalDpi xmlns:a14="http://schemas.microsoft.com/office/drawing/2010/main" val="0"/>
                        </a:ext>
                      </a:extLst>
                    </a:blip>
                    <a:srcRect t="50760"/>
                    <a:stretch/>
                  </pic:blipFill>
                  <pic:spPr bwMode="auto">
                    <a:xfrm>
                      <a:off x="0" y="0"/>
                      <a:ext cx="3597910" cy="2360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77E0" w:rsidRDefault="00C777E0" w:rsidP="00150380">
      <w:pPr>
        <w:pStyle w:val="Geenafstand"/>
        <w:rPr>
          <w:lang w:val="en-GB"/>
        </w:rPr>
      </w:pPr>
    </w:p>
    <w:p w:rsidR="00C777E0" w:rsidRDefault="00C777E0" w:rsidP="00150380">
      <w:pPr>
        <w:pStyle w:val="Geenafstand"/>
        <w:rPr>
          <w:lang w:val="en-GB"/>
        </w:rPr>
      </w:pPr>
    </w:p>
    <w:p w:rsidR="00C777E0" w:rsidRDefault="00C777E0" w:rsidP="00150380">
      <w:pPr>
        <w:pStyle w:val="Geenafstand"/>
        <w:rPr>
          <w:lang w:val="en-GB"/>
        </w:rPr>
      </w:pPr>
    </w:p>
    <w:p w:rsidR="00C777E0" w:rsidRDefault="00C777E0" w:rsidP="00150380">
      <w:pPr>
        <w:pStyle w:val="Geenafstand"/>
        <w:rPr>
          <w:lang w:val="en-GB"/>
        </w:rPr>
      </w:pPr>
    </w:p>
    <w:p w:rsidR="00C777E0" w:rsidRDefault="00C777E0" w:rsidP="00150380">
      <w:pPr>
        <w:pStyle w:val="Geenafstand"/>
        <w:rPr>
          <w:lang w:val="en-GB"/>
        </w:rPr>
      </w:pPr>
    </w:p>
    <w:p w:rsidR="00C777E0" w:rsidRDefault="00C777E0" w:rsidP="00150380">
      <w:pPr>
        <w:pStyle w:val="Geenafstand"/>
        <w:rPr>
          <w:lang w:val="en-GB"/>
        </w:rPr>
      </w:pPr>
    </w:p>
    <w:p w:rsidR="00C777E0" w:rsidRDefault="00C777E0" w:rsidP="00150380">
      <w:pPr>
        <w:pStyle w:val="Geenafstand"/>
        <w:rPr>
          <w:lang w:val="en-GB"/>
        </w:rPr>
      </w:pPr>
    </w:p>
    <w:p w:rsidR="00C777E0" w:rsidRDefault="00C777E0" w:rsidP="00150380">
      <w:pPr>
        <w:pStyle w:val="Geenafstand"/>
        <w:rPr>
          <w:lang w:val="en-GB"/>
        </w:rPr>
      </w:pPr>
    </w:p>
    <w:p w:rsidR="00C777E0" w:rsidRDefault="00C777E0" w:rsidP="00150380">
      <w:pPr>
        <w:pStyle w:val="Geenafstand"/>
        <w:rPr>
          <w:lang w:val="en-GB"/>
        </w:rPr>
      </w:pPr>
      <w:r>
        <w:rPr>
          <w:rFonts w:ascii="Times New Roman" w:hAnsi="Times New Roman" w:cs="Times New Roman"/>
          <w:noProof/>
          <w:sz w:val="24"/>
          <w:szCs w:val="24"/>
          <w:lang w:val="nl-NL" w:eastAsia="nl-NL"/>
        </w:rPr>
        <mc:AlternateContent>
          <mc:Choice Requires="wps">
            <w:drawing>
              <wp:anchor distT="0" distB="0" distL="114300" distR="114300" simplePos="0" relativeHeight="251698176" behindDoc="0" locked="0" layoutInCell="1" allowOverlap="1" wp14:anchorId="1A1AA44C" wp14:editId="0B1DAE03">
                <wp:simplePos x="0" y="0"/>
                <wp:positionH relativeFrom="column">
                  <wp:posOffset>1350010</wp:posOffset>
                </wp:positionH>
                <wp:positionV relativeFrom="paragraph">
                  <wp:posOffset>85090</wp:posOffset>
                </wp:positionV>
                <wp:extent cx="2926080" cy="317500"/>
                <wp:effectExtent l="0" t="0" r="7620" b="6350"/>
                <wp:wrapNone/>
                <wp:docPr id="294" name="Tekstvak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17500"/>
                        </a:xfrm>
                        <a:prstGeom prst="rect">
                          <a:avLst/>
                        </a:prstGeom>
                        <a:solidFill>
                          <a:srgbClr val="FFFFFF"/>
                        </a:solidFill>
                        <a:ln w="9525">
                          <a:noFill/>
                          <a:miter lim="800000"/>
                          <a:headEnd/>
                          <a:tailEnd/>
                        </a:ln>
                      </wps:spPr>
                      <wps:txbx>
                        <w:txbxContent>
                          <w:p w:rsidR="00E265F4" w:rsidRDefault="00E265F4" w:rsidP="00C777E0">
                            <w:pPr>
                              <w:jc w:val="center"/>
                              <w:rPr>
                                <w:rStyle w:val="Subtielebenadrukking"/>
                              </w:rPr>
                            </w:pPr>
                            <w:r>
                              <w:rPr>
                                <w:rStyle w:val="Subtielebenadrukking"/>
                              </w:rPr>
                              <w:t xml:space="preserve">Image 4: measuring </w:t>
                            </w:r>
                            <w:proofErr w:type="spellStart"/>
                            <w:r>
                              <w:rPr>
                                <w:rStyle w:val="Subtielebenadrukking"/>
                              </w:rPr>
                              <w:t>Gammarus</w:t>
                            </w:r>
                            <w:proofErr w:type="spellEnd"/>
                            <w:r>
                              <w:rPr>
                                <w:rStyle w:val="Subtielebenadrukking"/>
                              </w:rPr>
                              <w:t xml:space="preserve"> </w:t>
                            </w:r>
                            <w:proofErr w:type="spellStart"/>
                            <w:r>
                              <w:rPr>
                                <w:rStyle w:val="Subtielebenadrukking"/>
                              </w:rPr>
                              <w:t>locusta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94" o:spid="_x0000_s1033" type="#_x0000_t202" style="position:absolute;margin-left:106.3pt;margin-top:6.7pt;width:230.4pt;height: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" stroked="f">
                <v:textbox>
                  <w:txbxContent>
                    <w:p w:rsidR="00E265F4" w:rsidRDefault="00E265F4" w:rsidP="00C777E0">
                      <w:pPr>
                        <w:jc w:val="center"/>
                        <w:rPr>
                          <w:rStyle w:val="Subtielebenadrukking"/>
                        </w:rPr>
                      </w:pPr>
                      <w:r>
                        <w:rPr>
                          <w:rStyle w:val="Subtielebenadrukking"/>
                        </w:rPr>
                        <w:t xml:space="preserve">Image 4: measuring </w:t>
                      </w:r>
                      <w:proofErr w:type="spellStart"/>
                      <w:r>
                        <w:rPr>
                          <w:rStyle w:val="Subtielebenadrukking"/>
                        </w:rPr>
                        <w:t>Gammarus</w:t>
                      </w:r>
                      <w:proofErr w:type="spellEnd"/>
                      <w:r>
                        <w:rPr>
                          <w:rStyle w:val="Subtielebenadrukking"/>
                        </w:rPr>
                        <w:t xml:space="preserve"> </w:t>
                      </w:r>
                      <w:proofErr w:type="spellStart"/>
                      <w:r>
                        <w:rPr>
                          <w:rStyle w:val="Subtielebenadrukking"/>
                        </w:rPr>
                        <w:t>locusta</w:t>
                      </w:r>
                      <w:proofErr w:type="spellEnd"/>
                    </w:p>
                  </w:txbxContent>
                </v:textbox>
              </v:shape>
            </w:pict>
          </mc:Fallback>
        </mc:AlternateContent>
      </w:r>
    </w:p>
    <w:p w:rsidR="00C777E0" w:rsidRDefault="00C777E0" w:rsidP="00150380">
      <w:pPr>
        <w:pStyle w:val="Geenafstand"/>
        <w:rPr>
          <w:lang w:val="en-GB"/>
        </w:rPr>
      </w:pPr>
    </w:p>
    <w:p w:rsidR="00C777E0" w:rsidRDefault="00C777E0" w:rsidP="00150380">
      <w:pPr>
        <w:pStyle w:val="Geenafstand"/>
        <w:rPr>
          <w:lang w:val="en-GB"/>
        </w:rPr>
      </w:pPr>
    </w:p>
    <w:p w:rsidR="00BA0F43" w:rsidRDefault="001A63E8" w:rsidP="00150380">
      <w:pPr>
        <w:pStyle w:val="Geenafstand"/>
        <w:rPr>
          <w:lang w:val="en-GB"/>
        </w:rPr>
      </w:pPr>
      <w:r>
        <w:rPr>
          <w:lang w:val="en-GB"/>
        </w:rPr>
        <w:t xml:space="preserve">Measuring of the </w:t>
      </w:r>
      <w:proofErr w:type="spellStart"/>
      <w:r>
        <w:rPr>
          <w:lang w:val="en-GB"/>
        </w:rPr>
        <w:t>g</w:t>
      </w:r>
      <w:r w:rsidR="00976355">
        <w:rPr>
          <w:lang w:val="en-GB"/>
        </w:rPr>
        <w:t>ammarid</w:t>
      </w:r>
      <w:r w:rsidR="00E94B48">
        <w:rPr>
          <w:lang w:val="en-GB"/>
        </w:rPr>
        <w:t>s</w:t>
      </w:r>
      <w:proofErr w:type="spellEnd"/>
      <w:r w:rsidR="00E94B48">
        <w:rPr>
          <w:lang w:val="en-GB"/>
        </w:rPr>
        <w:t xml:space="preserve"> was done by using a protractor and a small spoon or a pair of tweezers in order to keep the animal from curling into a ball (image 4)</w:t>
      </w:r>
      <w:r w:rsidR="00FE7EB1">
        <w:rPr>
          <w:lang w:val="en-GB"/>
        </w:rPr>
        <w:t xml:space="preserve">. The </w:t>
      </w:r>
      <w:r w:rsidR="00C336F5">
        <w:rPr>
          <w:lang w:val="en-GB"/>
        </w:rPr>
        <w:t>lengt</w:t>
      </w:r>
      <w:r w:rsidR="00E9116E">
        <w:rPr>
          <w:lang w:val="en-GB"/>
        </w:rPr>
        <w:t>h</w:t>
      </w:r>
      <w:r w:rsidR="00C336F5">
        <w:rPr>
          <w:lang w:val="en-GB"/>
        </w:rPr>
        <w:t xml:space="preserve"> of the animal was measured without </w:t>
      </w:r>
      <w:r w:rsidR="00E9116E">
        <w:rPr>
          <w:lang w:val="en-GB"/>
        </w:rPr>
        <w:t>it’s antennae</w:t>
      </w:r>
      <w:r>
        <w:rPr>
          <w:lang w:val="en-GB"/>
        </w:rPr>
        <w:t>, so from the tail to the start of the head.</w:t>
      </w:r>
    </w:p>
    <w:p w:rsidR="00E94B48" w:rsidRDefault="00E94B48" w:rsidP="00150380">
      <w:pPr>
        <w:pStyle w:val="Geenafstand"/>
        <w:rPr>
          <w:lang w:val="en-GB"/>
        </w:rPr>
      </w:pPr>
      <w:r>
        <w:rPr>
          <w:lang w:val="en-GB"/>
        </w:rPr>
        <w:t xml:space="preserve">After drying </w:t>
      </w:r>
      <w:r w:rsidR="00976355">
        <w:rPr>
          <w:lang w:val="en-GB"/>
        </w:rPr>
        <w:t xml:space="preserve">the </w:t>
      </w:r>
      <w:proofErr w:type="spellStart"/>
      <w:r w:rsidR="001A63E8">
        <w:rPr>
          <w:lang w:val="en-GB"/>
        </w:rPr>
        <w:t>g</w:t>
      </w:r>
      <w:r w:rsidR="00976355">
        <w:rPr>
          <w:lang w:val="en-GB"/>
        </w:rPr>
        <w:t>ammarid</w:t>
      </w:r>
      <w:r>
        <w:rPr>
          <w:lang w:val="en-GB"/>
        </w:rPr>
        <w:t>s</w:t>
      </w:r>
      <w:proofErr w:type="spellEnd"/>
      <w:r>
        <w:rPr>
          <w:lang w:val="en-GB"/>
        </w:rPr>
        <w:t xml:space="preserve"> using </w:t>
      </w:r>
      <w:r w:rsidR="00976355">
        <w:rPr>
          <w:lang w:val="en-GB"/>
        </w:rPr>
        <w:t>a</w:t>
      </w:r>
      <w:r>
        <w:rPr>
          <w:lang w:val="en-GB"/>
        </w:rPr>
        <w:t xml:space="preserve"> linen cloth it was weighted by using </w:t>
      </w:r>
      <w:r w:rsidR="00976355">
        <w:rPr>
          <w:lang w:val="en-GB"/>
        </w:rPr>
        <w:t>a</w:t>
      </w:r>
      <w:r>
        <w:rPr>
          <w:lang w:val="en-GB"/>
        </w:rPr>
        <w:t xml:space="preserve"> microbalance.</w:t>
      </w:r>
    </w:p>
    <w:p w:rsidR="00E94B48" w:rsidRDefault="00976355" w:rsidP="00150380">
      <w:pPr>
        <w:pStyle w:val="Geenafstand"/>
        <w:rPr>
          <w:lang w:val="en-GB"/>
        </w:rPr>
      </w:pPr>
      <w:r>
        <w:rPr>
          <w:lang w:val="en-GB"/>
        </w:rPr>
        <w:t xml:space="preserve">Lastly the </w:t>
      </w:r>
      <w:proofErr w:type="spellStart"/>
      <w:r w:rsidR="001A63E8">
        <w:rPr>
          <w:lang w:val="en-GB"/>
        </w:rPr>
        <w:t>g</w:t>
      </w:r>
      <w:r>
        <w:rPr>
          <w:lang w:val="en-GB"/>
        </w:rPr>
        <w:t>ammarid</w:t>
      </w:r>
      <w:r w:rsidR="00E94B48">
        <w:rPr>
          <w:lang w:val="en-GB"/>
        </w:rPr>
        <w:t>s</w:t>
      </w:r>
      <w:proofErr w:type="spellEnd"/>
      <w:r w:rsidR="00E94B48">
        <w:rPr>
          <w:lang w:val="en-GB"/>
        </w:rPr>
        <w:t xml:space="preserve"> were divided into the different size classes and </w:t>
      </w:r>
      <w:r>
        <w:rPr>
          <w:lang w:val="en-GB"/>
        </w:rPr>
        <w:t xml:space="preserve">placed </w:t>
      </w:r>
      <w:r w:rsidR="00E94B48">
        <w:rPr>
          <w:lang w:val="en-GB"/>
        </w:rPr>
        <w:t xml:space="preserve"> in a -80 degree Celsius freezer</w:t>
      </w:r>
      <w:r>
        <w:rPr>
          <w:lang w:val="en-GB"/>
        </w:rPr>
        <w:t xml:space="preserve"> per size class</w:t>
      </w:r>
      <w:r w:rsidR="00E94B48">
        <w:rPr>
          <w:lang w:val="en-GB"/>
        </w:rPr>
        <w:t>.</w:t>
      </w:r>
    </w:p>
    <w:p w:rsidR="00BD35B0" w:rsidRDefault="00BD35B0" w:rsidP="00150380">
      <w:pPr>
        <w:pStyle w:val="Geenafstand"/>
        <w:rPr>
          <w:lang w:val="en-GB"/>
        </w:rPr>
      </w:pPr>
    </w:p>
    <w:p w:rsidR="00820467" w:rsidRDefault="001A63E8" w:rsidP="00820467">
      <w:pPr>
        <w:pStyle w:val="Kop2"/>
        <w:numPr>
          <w:ilvl w:val="1"/>
          <w:numId w:val="6"/>
        </w:numPr>
      </w:pPr>
      <w:bookmarkStart w:id="15" w:name="_Toc498423601"/>
      <w:r>
        <w:t>L</w:t>
      </w:r>
      <w:r w:rsidR="00820467">
        <w:t>ipid extraction</w:t>
      </w:r>
      <w:r w:rsidR="00FB04F9">
        <w:t xml:space="preserve"> </w:t>
      </w:r>
      <w:bookmarkEnd w:id="15"/>
    </w:p>
    <w:p w:rsidR="001A63E8" w:rsidRPr="001A63E8" w:rsidRDefault="001A63E8" w:rsidP="001A63E8">
      <w:pPr>
        <w:rPr>
          <w:lang w:val="en-US"/>
        </w:rPr>
      </w:pPr>
    </w:p>
    <w:p w:rsidR="00820467" w:rsidRDefault="00820467" w:rsidP="00820467">
      <w:pPr>
        <w:pStyle w:val="Geenafstand"/>
      </w:pPr>
      <w:r>
        <w:t xml:space="preserve">In order to measure the total lipid content of the </w:t>
      </w:r>
      <w:proofErr w:type="spellStart"/>
      <w:r>
        <w:rPr>
          <w:i/>
        </w:rPr>
        <w:t>Gammarus</w:t>
      </w:r>
      <w:proofErr w:type="spellEnd"/>
      <w:r>
        <w:rPr>
          <w:i/>
        </w:rPr>
        <w:t xml:space="preserve"> sp.</w:t>
      </w:r>
      <w:r>
        <w:t xml:space="preserve"> the lipids had to be extracted.</w:t>
      </w:r>
    </w:p>
    <w:p w:rsidR="00820467" w:rsidRDefault="00820467" w:rsidP="00820467">
      <w:pPr>
        <w:pStyle w:val="Geenafstand"/>
      </w:pPr>
      <w:r>
        <w:t xml:space="preserve">Two effective methods are the </w:t>
      </w:r>
      <w:proofErr w:type="spellStart"/>
      <w:r>
        <w:t>Folch</w:t>
      </w:r>
      <w:proofErr w:type="spellEnd"/>
      <w:r>
        <w:t xml:space="preserve"> method </w:t>
      </w:r>
      <w:sdt>
        <w:sdtPr>
          <w:id w:val="-87470814"/>
          <w:citation/>
        </w:sdtPr>
        <w:sdtEndPr/>
        <w:sdtContent>
          <w:r>
            <w:fldChar w:fldCharType="begin"/>
          </w:r>
          <w:r>
            <w:rPr>
              <w:lang w:val="en-GB"/>
            </w:rPr>
            <w:instrText xml:space="preserve"> CITATION Fol57 \l 2057 </w:instrText>
          </w:r>
          <w:r>
            <w:fldChar w:fldCharType="separate"/>
          </w:r>
          <w:r w:rsidR="00C24FA7">
            <w:rPr>
              <w:noProof/>
              <w:lang w:val="en-GB"/>
            </w:rPr>
            <w:t>(Folch, Lees, &amp; Sloane-Stanley, 1957)</w:t>
          </w:r>
          <w:r>
            <w:fldChar w:fldCharType="end"/>
          </w:r>
        </w:sdtContent>
      </w:sdt>
      <w:r>
        <w:t xml:space="preserve"> and the Bligh and Dyer method </w:t>
      </w:r>
      <w:sdt>
        <w:sdtPr>
          <w:id w:val="-2123749405"/>
          <w:citation/>
        </w:sdtPr>
        <w:sdtEndPr/>
        <w:sdtContent>
          <w:r>
            <w:fldChar w:fldCharType="begin"/>
          </w:r>
          <w:r>
            <w:rPr>
              <w:lang w:val="en-GB"/>
            </w:rPr>
            <w:instrText xml:space="preserve"> CITATION Bli59 \l 2057 </w:instrText>
          </w:r>
          <w:r>
            <w:fldChar w:fldCharType="separate"/>
          </w:r>
          <w:r w:rsidR="00C24FA7">
            <w:rPr>
              <w:noProof/>
              <w:lang w:val="en-GB"/>
            </w:rPr>
            <w:t>(Bligh &amp; Dyer, 1959)</w:t>
          </w:r>
          <w:r>
            <w:fldChar w:fldCharType="end"/>
          </w:r>
        </w:sdtContent>
      </w:sdt>
      <w:r w:rsidR="00C276F6">
        <w:t xml:space="preserve">.  In the study done by </w:t>
      </w:r>
      <w:proofErr w:type="spellStart"/>
      <w:r w:rsidR="00C276F6">
        <w:t>Langenzaal</w:t>
      </w:r>
      <w:proofErr w:type="spellEnd"/>
      <w:r w:rsidR="00C276F6">
        <w:t xml:space="preserve"> (2015) it is stated that the </w:t>
      </w:r>
      <w:proofErr w:type="spellStart"/>
      <w:r w:rsidR="00C276F6">
        <w:t>Folch</w:t>
      </w:r>
      <w:proofErr w:type="spellEnd"/>
      <w:r w:rsidR="00C276F6">
        <w:t xml:space="preserve"> method is recommended when samples have an estimated lipid content greater than 25%. The Bligh and Dyer method is the most recommended method for determining the total lipid content in biological tissue </w:t>
      </w:r>
      <w:sdt>
        <w:sdtPr>
          <w:id w:val="1196822062"/>
          <w:citation/>
        </w:sdtPr>
        <w:sdtEndPr/>
        <w:sdtContent>
          <w:r w:rsidR="00C276F6">
            <w:fldChar w:fldCharType="begin"/>
          </w:r>
          <w:r w:rsidR="00C276F6">
            <w:rPr>
              <w:lang w:val="en-GB"/>
            </w:rPr>
            <w:instrText xml:space="preserve"> CITATION Sme99 \l 2057 </w:instrText>
          </w:r>
          <w:r w:rsidR="00C276F6">
            <w:fldChar w:fldCharType="separate"/>
          </w:r>
          <w:r w:rsidR="00C24FA7">
            <w:rPr>
              <w:noProof/>
              <w:lang w:val="en-GB"/>
            </w:rPr>
            <w:t>(Smedes &amp; Askland, 1999)</w:t>
          </w:r>
          <w:r w:rsidR="00C276F6">
            <w:fldChar w:fldCharType="end"/>
          </w:r>
        </w:sdtContent>
      </w:sdt>
      <w:r w:rsidR="00051B77">
        <w:t>. The Bligh and Dyer method is often used to  determine lipid content in various fish species</w:t>
      </w:r>
      <w:sdt>
        <w:sdtPr>
          <w:id w:val="954373667"/>
          <w:citation/>
        </w:sdtPr>
        <w:sdtEndPr/>
        <w:sdtContent>
          <w:r w:rsidR="00051B77">
            <w:fldChar w:fldCharType="begin"/>
          </w:r>
          <w:r w:rsidR="00051B77">
            <w:rPr>
              <w:lang w:val="en-GB"/>
            </w:rPr>
            <w:instrText xml:space="preserve"> CITATION Pay99 \l 2057 </w:instrText>
          </w:r>
          <w:r w:rsidR="00051B77">
            <w:fldChar w:fldCharType="separate"/>
          </w:r>
          <w:r w:rsidR="00C24FA7">
            <w:rPr>
              <w:noProof/>
              <w:lang w:val="en-GB"/>
            </w:rPr>
            <w:t xml:space="preserve"> (Payne, Johnson, &amp; Otto, 1999)</w:t>
          </w:r>
          <w:r w:rsidR="00051B77">
            <w:fldChar w:fldCharType="end"/>
          </w:r>
        </w:sdtContent>
      </w:sdt>
      <w:r w:rsidR="00051B77">
        <w:t xml:space="preserve">. 95% of the lipid can be recovered using the Bligh &amp; Dyer method and the method can be applied to any tissue containing </w:t>
      </w:r>
      <w:r w:rsidR="00E9116E">
        <w:t xml:space="preserve">at least </w:t>
      </w:r>
      <w:r w:rsidR="00051B77">
        <w:t xml:space="preserve">80% water </w:t>
      </w:r>
      <w:sdt>
        <w:sdtPr>
          <w:id w:val="-1490854703"/>
          <w:citation/>
        </w:sdtPr>
        <w:sdtEndPr/>
        <w:sdtContent>
          <w:r w:rsidR="00051B77">
            <w:fldChar w:fldCharType="begin"/>
          </w:r>
          <w:r w:rsidR="00051B77">
            <w:rPr>
              <w:lang w:val="en-GB"/>
            </w:rPr>
            <w:instrText xml:space="preserve"> CITATION Bli59 \l 2057 </w:instrText>
          </w:r>
          <w:r w:rsidR="00051B77">
            <w:fldChar w:fldCharType="separate"/>
          </w:r>
          <w:r w:rsidR="00C24FA7">
            <w:rPr>
              <w:noProof/>
              <w:lang w:val="en-GB"/>
            </w:rPr>
            <w:t>(Bligh &amp; Dyer, 1959)</w:t>
          </w:r>
          <w:r w:rsidR="00051B77">
            <w:fldChar w:fldCharType="end"/>
          </w:r>
        </w:sdtContent>
      </w:sdt>
      <w:r w:rsidR="00051B77">
        <w:t>.</w:t>
      </w:r>
    </w:p>
    <w:p w:rsidR="00051B77" w:rsidRPr="00912FE6" w:rsidRDefault="00051B77" w:rsidP="00820467">
      <w:pPr>
        <w:pStyle w:val="Geenafstand"/>
      </w:pPr>
      <w:r>
        <w:t xml:space="preserve">Because of </w:t>
      </w:r>
      <w:r w:rsidR="001A63E8">
        <w:t xml:space="preserve">these arguments </w:t>
      </w:r>
      <w:r>
        <w:t xml:space="preserve">and the available materials, the Bligh and Dyer method was chosen to extract the lipids from the </w:t>
      </w:r>
      <w:proofErr w:type="spellStart"/>
      <w:r>
        <w:rPr>
          <w:i/>
        </w:rPr>
        <w:t>Gammarus</w:t>
      </w:r>
      <w:proofErr w:type="spellEnd"/>
      <w:r>
        <w:rPr>
          <w:i/>
        </w:rPr>
        <w:t xml:space="preserve"> sp.</w:t>
      </w:r>
      <w:r w:rsidR="00912FE6">
        <w:rPr>
          <w:i/>
        </w:rPr>
        <w:t xml:space="preserve"> </w:t>
      </w:r>
      <w:r w:rsidR="00912FE6">
        <w:t xml:space="preserve">The </w:t>
      </w:r>
      <w:r w:rsidR="00976355">
        <w:t>applied</w:t>
      </w:r>
      <w:r w:rsidR="00912FE6">
        <w:t xml:space="preserve"> Bligh and Dyer method</w:t>
      </w:r>
      <w:r w:rsidR="00976355">
        <w:t xml:space="preserve"> in this research</w:t>
      </w:r>
      <w:r w:rsidR="00912FE6">
        <w:t xml:space="preserve"> is a protocol set up by E. van Barneveld and it is property of </w:t>
      </w:r>
      <w:proofErr w:type="spellStart"/>
      <w:r w:rsidR="00912FE6">
        <w:t>Wageningen</w:t>
      </w:r>
      <w:proofErr w:type="spellEnd"/>
      <w:r w:rsidR="00912FE6">
        <w:t xml:space="preserve"> Marine Research.</w:t>
      </w:r>
    </w:p>
    <w:p w:rsidR="00051B77" w:rsidRDefault="00051B77" w:rsidP="00820467">
      <w:pPr>
        <w:pStyle w:val="Geenafstand"/>
      </w:pPr>
    </w:p>
    <w:p w:rsidR="00051B77" w:rsidRDefault="00051B77" w:rsidP="00F65DD6">
      <w:pPr>
        <w:pStyle w:val="Kop3"/>
        <w:numPr>
          <w:ilvl w:val="2"/>
          <w:numId w:val="6"/>
        </w:numPr>
      </w:pPr>
      <w:bookmarkStart w:id="16" w:name="_Toc498423602"/>
      <w:r>
        <w:t>Materials for lipid extraction.</w:t>
      </w:r>
      <w:bookmarkEnd w:id="16"/>
    </w:p>
    <w:p w:rsidR="00FE7EB1" w:rsidRDefault="00FE7EB1" w:rsidP="00FE7EB1">
      <w:pPr>
        <w:pStyle w:val="Lijstalinea"/>
        <w:numPr>
          <w:ilvl w:val="0"/>
          <w:numId w:val="8"/>
        </w:numPr>
        <w:spacing w:after="160" w:line="259" w:lineRule="auto"/>
      </w:pPr>
      <w:r>
        <w:t>Chloroform</w:t>
      </w:r>
    </w:p>
    <w:p w:rsidR="00FE7EB1" w:rsidRDefault="00FE7EB1" w:rsidP="00FE7EB1">
      <w:pPr>
        <w:pStyle w:val="Lijstalinea"/>
        <w:numPr>
          <w:ilvl w:val="0"/>
          <w:numId w:val="8"/>
        </w:numPr>
        <w:spacing w:after="160" w:line="259" w:lineRule="auto"/>
      </w:pPr>
      <w:r>
        <w:t>Methanol, technical quality</w:t>
      </w:r>
    </w:p>
    <w:p w:rsidR="00FE7EB1" w:rsidRDefault="00FE7EB1" w:rsidP="00FE7EB1">
      <w:pPr>
        <w:pStyle w:val="Lijstalinea"/>
        <w:numPr>
          <w:ilvl w:val="0"/>
          <w:numId w:val="8"/>
        </w:numPr>
        <w:spacing w:after="160" w:line="259" w:lineRule="auto"/>
      </w:pPr>
      <w:r>
        <w:t>Demineralized water</w:t>
      </w:r>
    </w:p>
    <w:p w:rsidR="00FE7EB1" w:rsidRDefault="00FE7EB1" w:rsidP="00FE7EB1">
      <w:pPr>
        <w:pStyle w:val="Lijstalinea"/>
        <w:numPr>
          <w:ilvl w:val="0"/>
          <w:numId w:val="8"/>
        </w:numPr>
        <w:spacing w:after="160" w:line="259" w:lineRule="auto"/>
      </w:pPr>
      <w:r>
        <w:t>80ml centrifuge tubes with screw on cap</w:t>
      </w:r>
    </w:p>
    <w:p w:rsidR="00FE7EB1" w:rsidRDefault="00FE7EB1" w:rsidP="00FE7EB1">
      <w:pPr>
        <w:pStyle w:val="Lijstalinea"/>
        <w:numPr>
          <w:ilvl w:val="0"/>
          <w:numId w:val="8"/>
        </w:numPr>
        <w:spacing w:after="160" w:line="259" w:lineRule="auto"/>
      </w:pPr>
      <w:r>
        <w:t>25 or 50 ml flat bottom flasks.</w:t>
      </w:r>
    </w:p>
    <w:p w:rsidR="00FE7EB1" w:rsidRDefault="00FE7EB1" w:rsidP="00FE7EB1">
      <w:pPr>
        <w:pStyle w:val="Lijstalinea"/>
        <w:numPr>
          <w:ilvl w:val="0"/>
          <w:numId w:val="8"/>
        </w:numPr>
        <w:spacing w:after="160" w:line="259" w:lineRule="auto"/>
      </w:pPr>
      <w:r>
        <w:t xml:space="preserve">10ml </w:t>
      </w:r>
      <w:proofErr w:type="spellStart"/>
      <w:r>
        <w:t>finn</w:t>
      </w:r>
      <w:proofErr w:type="spellEnd"/>
      <w:r>
        <w:t>-pipet</w:t>
      </w:r>
    </w:p>
    <w:p w:rsidR="00FE7EB1" w:rsidRDefault="00FE7EB1" w:rsidP="00FE7EB1">
      <w:pPr>
        <w:pStyle w:val="Lijstalinea"/>
        <w:numPr>
          <w:ilvl w:val="0"/>
          <w:numId w:val="8"/>
        </w:numPr>
        <w:spacing w:after="160" w:line="259" w:lineRule="auto"/>
      </w:pPr>
      <w:r>
        <w:t>Pipettes and/or dosage flask of maximum 30ml</w:t>
      </w:r>
    </w:p>
    <w:p w:rsidR="00FE7EB1" w:rsidRDefault="00FE7EB1" w:rsidP="00FE7EB1">
      <w:pPr>
        <w:pStyle w:val="Lijstalinea"/>
        <w:numPr>
          <w:ilvl w:val="0"/>
          <w:numId w:val="8"/>
        </w:numPr>
        <w:spacing w:after="160" w:line="259" w:lineRule="auto"/>
      </w:pPr>
      <w:r>
        <w:t>Centrifuge EC-4 (IEC)</w:t>
      </w:r>
    </w:p>
    <w:p w:rsidR="00FE7EB1" w:rsidRDefault="00FE7EB1" w:rsidP="00FE7EB1">
      <w:pPr>
        <w:pStyle w:val="Lijstalinea"/>
        <w:numPr>
          <w:ilvl w:val="0"/>
          <w:numId w:val="8"/>
        </w:numPr>
        <w:spacing w:after="160" w:line="259" w:lineRule="auto"/>
      </w:pPr>
      <w:r>
        <w:t xml:space="preserve">Ultra </w:t>
      </w:r>
      <w:proofErr w:type="spellStart"/>
      <w:r>
        <w:t>turrax</w:t>
      </w:r>
      <w:proofErr w:type="spellEnd"/>
      <w:r>
        <w:t xml:space="preserve"> T25</w:t>
      </w:r>
    </w:p>
    <w:p w:rsidR="00FE7EB1" w:rsidRDefault="00FE7EB1" w:rsidP="00FE7EB1">
      <w:pPr>
        <w:pStyle w:val="Lijstalinea"/>
        <w:numPr>
          <w:ilvl w:val="0"/>
          <w:numId w:val="8"/>
        </w:numPr>
        <w:spacing w:after="160" w:line="259" w:lineRule="auto"/>
      </w:pPr>
      <w:r>
        <w:t>Hotplate IKA C-MAS HS7 or similar</w:t>
      </w:r>
    </w:p>
    <w:p w:rsidR="00FE7EB1" w:rsidRDefault="00FE7EB1" w:rsidP="00FE7EB1">
      <w:pPr>
        <w:pStyle w:val="Lijstalinea"/>
        <w:numPr>
          <w:ilvl w:val="0"/>
          <w:numId w:val="8"/>
        </w:numPr>
        <w:spacing w:after="160" w:line="259" w:lineRule="auto"/>
      </w:pPr>
      <w:r w:rsidRPr="00E425A2">
        <w:t>Sartorius ED3202S digital college balance</w:t>
      </w:r>
      <w:r>
        <w:t xml:space="preserve"> or similar (accuracy 0,01 g)</w:t>
      </w:r>
    </w:p>
    <w:p w:rsidR="00FE7EB1" w:rsidRDefault="00FE7EB1" w:rsidP="00FE7EB1">
      <w:pPr>
        <w:pStyle w:val="Lijstalinea"/>
        <w:numPr>
          <w:ilvl w:val="0"/>
          <w:numId w:val="8"/>
        </w:numPr>
        <w:spacing w:after="160" w:line="259" w:lineRule="auto"/>
      </w:pPr>
      <w:r>
        <w:t xml:space="preserve">Analytical balance, </w:t>
      </w:r>
      <w:proofErr w:type="spellStart"/>
      <w:r>
        <w:t>Mettler</w:t>
      </w:r>
      <w:proofErr w:type="spellEnd"/>
      <w:r>
        <w:t xml:space="preserve"> AT201 or similar (accuracy 0,1 mg)</w:t>
      </w:r>
    </w:p>
    <w:p w:rsidR="00FE7EB1" w:rsidRDefault="00FE7EB1" w:rsidP="00FE7EB1">
      <w:pPr>
        <w:pStyle w:val="Lijstalinea"/>
        <w:numPr>
          <w:ilvl w:val="0"/>
          <w:numId w:val="8"/>
        </w:numPr>
        <w:spacing w:after="160" w:line="259" w:lineRule="auto"/>
      </w:pPr>
      <w:r>
        <w:t>beakers 50ml, 100ml</w:t>
      </w:r>
    </w:p>
    <w:p w:rsidR="00FE7EB1" w:rsidRPr="00FE7EB1" w:rsidRDefault="00FE7EB1" w:rsidP="00FE7EB1">
      <w:pPr>
        <w:rPr>
          <w:rFonts w:asciiTheme="minorHAnsi" w:eastAsiaTheme="minorEastAsia" w:hAnsiTheme="minorHAnsi"/>
          <w:sz w:val="22"/>
          <w:lang w:val="en-US" w:eastAsia="ja-JP"/>
        </w:rPr>
      </w:pPr>
      <w:r>
        <w:br w:type="page"/>
      </w:r>
    </w:p>
    <w:p w:rsidR="00F65DD6" w:rsidRDefault="00F65DD6" w:rsidP="00F65DD6">
      <w:pPr>
        <w:pStyle w:val="Kop3"/>
      </w:pPr>
      <w:bookmarkStart w:id="17" w:name="_Toc498423603"/>
      <w:r>
        <w:lastRenderedPageBreak/>
        <w:t xml:space="preserve">3.2.2 </w:t>
      </w:r>
      <w:r>
        <w:tab/>
        <w:t>Bligh &amp; Dyer method for lipid extraction</w:t>
      </w:r>
      <w:bookmarkEnd w:id="17"/>
    </w:p>
    <w:p w:rsidR="00FE7EB1" w:rsidRDefault="0044053C" w:rsidP="00B05749">
      <w:r>
        <w:t xml:space="preserve">This method was done with </w:t>
      </w:r>
      <w:r w:rsidR="00976355">
        <w:t>five samples.</w:t>
      </w:r>
      <w:r>
        <w:t xml:space="preserve"> </w:t>
      </w:r>
      <w:r w:rsidR="00976355">
        <w:t>T</w:t>
      </w:r>
      <w:r>
        <w:t xml:space="preserve">he first two </w:t>
      </w:r>
      <w:r w:rsidR="00976355">
        <w:t>consisted of</w:t>
      </w:r>
      <w:r>
        <w:t xml:space="preserve"> 1.7 grams of herring/mackerel samples with a known lipid percentage of 11,54%. These two samples functioned as the control samples. Sample </w:t>
      </w:r>
      <w:r w:rsidR="00976355">
        <w:t>three</w:t>
      </w:r>
      <w:r>
        <w:t xml:space="preserve"> consisted of 8 grams of the </w:t>
      </w:r>
      <w:proofErr w:type="spellStart"/>
      <w:r>
        <w:rPr>
          <w:i/>
        </w:rPr>
        <w:t>Gammarus</w:t>
      </w:r>
      <w:proofErr w:type="spellEnd"/>
      <w:r>
        <w:rPr>
          <w:i/>
        </w:rPr>
        <w:t xml:space="preserve"> </w:t>
      </w:r>
      <w:proofErr w:type="spellStart"/>
      <w:r>
        <w:rPr>
          <w:i/>
        </w:rPr>
        <w:t>locusta</w:t>
      </w:r>
      <w:proofErr w:type="spellEnd"/>
      <w:r w:rsidR="001A63E8">
        <w:rPr>
          <w:i/>
        </w:rPr>
        <w:t>,</w:t>
      </w:r>
      <w:r w:rsidR="00B05749">
        <w:t xml:space="preserve"> which could not be </w:t>
      </w:r>
      <w:r w:rsidR="006E5F20">
        <w:t>conducted</w:t>
      </w:r>
      <w:r w:rsidR="00B05749">
        <w:t xml:space="preserve"> in </w:t>
      </w:r>
      <w:proofErr w:type="spellStart"/>
      <w:r w:rsidR="00B05749">
        <w:t>duplo</w:t>
      </w:r>
      <w:proofErr w:type="spellEnd"/>
      <w:r w:rsidR="00B05749">
        <w:t xml:space="preserve"> because there was a lack of test species. The last two samples with the numbers </w:t>
      </w:r>
      <w:r w:rsidR="00976355">
        <w:t>four and five consisted of the A</w:t>
      </w:r>
      <w:r w:rsidR="00B05749">
        <w:t xml:space="preserve">rctic </w:t>
      </w:r>
      <w:r w:rsidR="00B05749">
        <w:rPr>
          <w:i/>
        </w:rPr>
        <w:t>G</w:t>
      </w:r>
      <w:r w:rsidR="00976355">
        <w:rPr>
          <w:i/>
        </w:rPr>
        <w:t xml:space="preserve">. </w:t>
      </w:r>
      <w:proofErr w:type="spellStart"/>
      <w:r w:rsidR="00B05749">
        <w:rPr>
          <w:i/>
        </w:rPr>
        <w:t>setosus</w:t>
      </w:r>
      <w:proofErr w:type="spellEnd"/>
      <w:r w:rsidR="00976355">
        <w:t xml:space="preserve"> species in which number four</w:t>
      </w:r>
      <w:r w:rsidR="00B05749">
        <w:t xml:space="preserve"> had </w:t>
      </w:r>
      <w:r w:rsidR="001A63E8">
        <w:t>specimens with a length of</w:t>
      </w:r>
      <w:r w:rsidR="00B05749">
        <w:t xml:space="preserve"> around</w:t>
      </w:r>
      <w:r w:rsidR="00976355">
        <w:t xml:space="preserve"> 17 c</w:t>
      </w:r>
      <w:r w:rsidR="00B05749">
        <w:t>m and</w:t>
      </w:r>
      <w:r w:rsidR="00976355">
        <w:t xml:space="preserve"> number five</w:t>
      </w:r>
      <w:r w:rsidR="001A63E8" w:rsidRPr="001A63E8">
        <w:t xml:space="preserve"> </w:t>
      </w:r>
      <w:r w:rsidR="001A63E8">
        <w:t>had specimens with a length of</w:t>
      </w:r>
      <w:r w:rsidR="00976355">
        <w:t xml:space="preserve"> </w:t>
      </w:r>
      <w:r w:rsidR="00B05749">
        <w:t xml:space="preserve">around </w:t>
      </w:r>
      <w:r w:rsidR="00976355">
        <w:t>22 c</w:t>
      </w:r>
      <w:r w:rsidR="00B05749">
        <w:t xml:space="preserve">m. </w:t>
      </w:r>
    </w:p>
    <w:p w:rsidR="00FE7EB1" w:rsidRDefault="00FE7EB1" w:rsidP="00FE7EB1">
      <w:pPr>
        <w:pStyle w:val="Geenafstand"/>
      </w:pPr>
      <w:r>
        <w:t xml:space="preserve">After weighing in the samples demineralized water was added using a </w:t>
      </w:r>
      <w:proofErr w:type="spellStart"/>
      <w:r>
        <w:t>finn</w:t>
      </w:r>
      <w:proofErr w:type="spellEnd"/>
      <w:r>
        <w:t xml:space="preserve">-pipette. The amount of added water </w:t>
      </w:r>
      <w:r w:rsidR="00E9116E">
        <w:t>was</w:t>
      </w:r>
      <w:r>
        <w:t xml:space="preserve"> calculated using the formula </w:t>
      </w:r>
      <m:oMath>
        <m:r>
          <w:rPr>
            <w:rFonts w:ascii="Cambria Math" w:hAnsi="Cambria Math"/>
          </w:rPr>
          <m:t>(8-</m:t>
        </m:r>
        <m:f>
          <m:fPr>
            <m:ctrlPr>
              <w:rPr>
                <w:rFonts w:ascii="Cambria Math" w:hAnsi="Cambria Math"/>
                <w:i/>
              </w:rPr>
            </m:ctrlPr>
          </m:fPr>
          <m:num>
            <m:r>
              <w:rPr>
                <w:rFonts w:ascii="Cambria Math" w:hAnsi="Cambria Math"/>
              </w:rPr>
              <m:t>a*p</m:t>
            </m:r>
          </m:num>
          <m:den>
            <m:r>
              <w:rPr>
                <w:rFonts w:ascii="Cambria Math" w:hAnsi="Cambria Math"/>
              </w:rPr>
              <m:t>100</m:t>
            </m:r>
          </m:den>
        </m:f>
        <m:r>
          <w:rPr>
            <w:rFonts w:ascii="Cambria Math" w:hAnsi="Cambria Math"/>
          </w:rPr>
          <m:t>)</m:t>
        </m:r>
      </m:oMath>
      <w:r>
        <w:t xml:space="preserve">  </w:t>
      </w:r>
    </w:p>
    <w:p w:rsidR="00FE7EB1" w:rsidRDefault="00FE7EB1" w:rsidP="00FE7EB1">
      <w:pPr>
        <w:pStyle w:val="Geenafstand"/>
      </w:pPr>
    </w:p>
    <w:p w:rsidR="00FE7EB1" w:rsidRPr="00173B2F" w:rsidRDefault="00FE7EB1" w:rsidP="00FE7EB1">
      <w:pPr>
        <w:pStyle w:val="Geenafstand"/>
      </w:pPr>
      <w:r>
        <w:t>A = sample weight in grams.</w:t>
      </w:r>
      <w:r>
        <w:tab/>
        <w:t>P= liquid percentage of the sample.</w:t>
      </w:r>
    </w:p>
    <w:p w:rsidR="00FE7EB1" w:rsidRDefault="00FE7EB1" w:rsidP="00FE7EB1">
      <w:pPr>
        <w:pStyle w:val="Geenafstand"/>
      </w:pPr>
    </w:p>
    <w:p w:rsidR="00FE7EB1" w:rsidRDefault="00FE7EB1" w:rsidP="00FE7EB1">
      <w:pPr>
        <w:pStyle w:val="Geenafstand"/>
      </w:pPr>
      <w:r>
        <w:t>After adding the water, 20 ml of methanol was added</w:t>
      </w:r>
      <w:r w:rsidR="00B05749">
        <w:t xml:space="preserve"> directly</w:t>
      </w:r>
      <w:r>
        <w:t xml:space="preserve"> from the dosage flask as well as 10 ml of chloroform</w:t>
      </w:r>
      <w:r w:rsidR="00B05749">
        <w:t xml:space="preserve"> also directly </w:t>
      </w:r>
      <w:r>
        <w:t>from the dosage flask. The weight of the added chloroform was noted.</w:t>
      </w:r>
    </w:p>
    <w:p w:rsidR="00FE7EB1" w:rsidRDefault="00FE7EB1" w:rsidP="00FE7EB1">
      <w:pPr>
        <w:pStyle w:val="Geenafstand"/>
      </w:pPr>
      <w:r>
        <w:t>For 30 second</w:t>
      </w:r>
      <w:r w:rsidR="00B05749">
        <w:t>s</w:t>
      </w:r>
      <w:r>
        <w:t xml:space="preserve"> the solution was homogenized using the Ultra </w:t>
      </w:r>
      <w:proofErr w:type="spellStart"/>
      <w:r>
        <w:t>Turrax</w:t>
      </w:r>
      <w:proofErr w:type="spellEnd"/>
      <w:r>
        <w:t xml:space="preserve"> at 8000 rpm. 10 ml of chlorofo</w:t>
      </w:r>
      <w:r w:rsidR="00E9116E">
        <w:t>rm was added again and the weig</w:t>
      </w:r>
      <w:r>
        <w:t>h</w:t>
      </w:r>
      <w:r w:rsidR="00E9116E">
        <w:t>t</w:t>
      </w:r>
      <w:r>
        <w:t xml:space="preserve"> of the 10 ml of chloroform was noted</w:t>
      </w:r>
      <w:r w:rsidR="00E9116E">
        <w:t>. T</w:t>
      </w:r>
      <w:r>
        <w:t>he</w:t>
      </w:r>
      <w:r w:rsidR="00E9116E">
        <w:t xml:space="preserve"> solution was then </w:t>
      </w:r>
      <w:r>
        <w:t>homogenized</w:t>
      </w:r>
      <w:r w:rsidR="00E9116E">
        <w:t xml:space="preserve"> </w:t>
      </w:r>
      <w:proofErr w:type="spellStart"/>
      <w:r w:rsidR="00E9116E">
        <w:t>agian</w:t>
      </w:r>
      <w:proofErr w:type="spellEnd"/>
      <w:r>
        <w:t xml:space="preserve"> for 30 second with the Ultra </w:t>
      </w:r>
      <w:proofErr w:type="spellStart"/>
      <w:r>
        <w:t>Turrax</w:t>
      </w:r>
      <w:proofErr w:type="spellEnd"/>
      <w:r>
        <w:t xml:space="preserve"> again at 8000 rpm. Lastly, 10 ml of demineralized water was added using a </w:t>
      </w:r>
      <w:proofErr w:type="spellStart"/>
      <w:r>
        <w:t>finn</w:t>
      </w:r>
      <w:proofErr w:type="spellEnd"/>
      <w:r>
        <w:t xml:space="preserve"> pipette. The whole solution was again homogenized using the Ultra </w:t>
      </w:r>
      <w:proofErr w:type="spellStart"/>
      <w:r>
        <w:t>Turrax</w:t>
      </w:r>
      <w:proofErr w:type="spellEnd"/>
      <w:r>
        <w:t xml:space="preserve"> at 8000rpm for 30 second.</w:t>
      </w:r>
    </w:p>
    <w:p w:rsidR="00FE7EB1" w:rsidRDefault="00FE7EB1" w:rsidP="00FE7EB1">
      <w:pPr>
        <w:pStyle w:val="Geenafstand"/>
      </w:pPr>
    </w:p>
    <w:p w:rsidR="00FE7EB1" w:rsidRDefault="00FE7EB1" w:rsidP="00FE7EB1">
      <w:pPr>
        <w:pStyle w:val="Geenafstand"/>
      </w:pPr>
      <w:r>
        <w:t xml:space="preserve">Pieces of the </w:t>
      </w:r>
      <w:proofErr w:type="spellStart"/>
      <w:r>
        <w:rPr>
          <w:i/>
        </w:rPr>
        <w:t>Gammarus</w:t>
      </w:r>
      <w:proofErr w:type="spellEnd"/>
      <w:r>
        <w:t xml:space="preserve"> tended to get stuck in the Ultra </w:t>
      </w:r>
      <w:proofErr w:type="spellStart"/>
      <w:r>
        <w:t>Turrax</w:t>
      </w:r>
      <w:proofErr w:type="spellEnd"/>
      <w:r>
        <w:t xml:space="preserve"> and therefore it was cleaned with a pair of tweezers and by running the </w:t>
      </w:r>
      <w:proofErr w:type="spellStart"/>
      <w:r>
        <w:t>Turrax</w:t>
      </w:r>
      <w:proofErr w:type="spellEnd"/>
      <w:r>
        <w:t xml:space="preserve"> with only demineralized water, in order to keep it from getting stuck.</w:t>
      </w:r>
    </w:p>
    <w:p w:rsidR="00FE7EB1" w:rsidRDefault="00FE7EB1" w:rsidP="00FE7EB1">
      <w:pPr>
        <w:pStyle w:val="Geenafstand"/>
      </w:pPr>
    </w:p>
    <w:p w:rsidR="00FE7EB1" w:rsidRDefault="00FE7EB1" w:rsidP="00FE7EB1">
      <w:pPr>
        <w:pStyle w:val="Geenafstand"/>
      </w:pPr>
      <w:r>
        <w:t>Next, the samples were put in the centrifuge for 10 minutes at 3000 rpm. When the sam</w:t>
      </w:r>
      <w:r w:rsidR="00E9116E">
        <w:t xml:space="preserve">ples came out of the centrifuge, three </w:t>
      </w:r>
      <w:r>
        <w:t>layers</w:t>
      </w:r>
      <w:r w:rsidR="00606C0B">
        <w:t xml:space="preserve"> were form</w:t>
      </w:r>
      <w:r w:rsidR="00E9116E">
        <w:t>ed</w:t>
      </w:r>
      <w:r>
        <w:t xml:space="preserve">. The upper layer being a water – methanol layer, the second layer was </w:t>
      </w:r>
      <w:r w:rsidR="00E9116E">
        <w:t>residue excluding fat and t</w:t>
      </w:r>
      <w:r>
        <w:t xml:space="preserve">he third layer was </w:t>
      </w:r>
      <w:r w:rsidR="00E9116E">
        <w:t>a</w:t>
      </w:r>
      <w:r>
        <w:t xml:space="preserve"> chloroform layer </w:t>
      </w:r>
      <w:r w:rsidR="00E9116E">
        <w:t>including the</w:t>
      </w:r>
      <w:r>
        <w:t xml:space="preserve"> dissolved fat.</w:t>
      </w:r>
    </w:p>
    <w:p w:rsidR="00FE7EB1" w:rsidRDefault="00FE7EB1" w:rsidP="00FE7EB1">
      <w:pPr>
        <w:pStyle w:val="Geenafstand"/>
      </w:pPr>
      <w:r>
        <w:t xml:space="preserve">The upper layer was removed using a pump that sucked the upper layer up. With a </w:t>
      </w:r>
      <w:proofErr w:type="spellStart"/>
      <w:r>
        <w:t>pasteur</w:t>
      </w:r>
      <w:proofErr w:type="spellEnd"/>
      <w:r>
        <w:t xml:space="preserve"> pipette a small hole was created in the thick second layer so 10 ml the third layer could be retrieved by using a </w:t>
      </w:r>
      <w:proofErr w:type="spellStart"/>
      <w:r>
        <w:t>finn</w:t>
      </w:r>
      <w:proofErr w:type="spellEnd"/>
      <w:r>
        <w:t xml:space="preserve"> pipette. The 10 ml of chloroform/fat </w:t>
      </w:r>
      <w:r w:rsidR="00E9116E">
        <w:t xml:space="preserve"> samples </w:t>
      </w:r>
      <w:r>
        <w:t xml:space="preserve">were put into small beakers. The 10 ml of the third layer was weighted and the weight was noted. </w:t>
      </w:r>
    </w:p>
    <w:p w:rsidR="00FE7EB1" w:rsidRDefault="00FE7EB1" w:rsidP="00FE7EB1">
      <w:pPr>
        <w:pStyle w:val="Geenafstand"/>
      </w:pPr>
    </w:p>
    <w:p w:rsidR="00FE7EB1" w:rsidRPr="00840FDC" w:rsidRDefault="00FE7EB1" w:rsidP="00FE7EB1">
      <w:pPr>
        <w:pStyle w:val="Geenafstand"/>
      </w:pPr>
      <w:r>
        <w:t xml:space="preserve">The chloroform/fat solutions in the beakers were </w:t>
      </w:r>
      <w:r w:rsidR="00E9116E">
        <w:t>paced</w:t>
      </w:r>
      <w:r>
        <w:t xml:space="preserve"> on </w:t>
      </w:r>
      <w:r w:rsidR="00E9116E">
        <w:t>a</w:t>
      </w:r>
      <w:r>
        <w:t xml:space="preserve"> hot plate which had a temperature of 175</w:t>
      </w:r>
      <w:r>
        <w:rPr>
          <w:rFonts w:cstheme="minorHAnsi"/>
        </w:rPr>
        <w:t>⁰</w:t>
      </w:r>
      <w:r>
        <w:t xml:space="preserve">C. </w:t>
      </w:r>
      <w:r w:rsidR="00606C0B">
        <w:t>T</w:t>
      </w:r>
      <w:r>
        <w:t xml:space="preserve">he beakers were left on the hot plate until all the chloroform was </w:t>
      </w:r>
      <w:r w:rsidR="00E9116E">
        <w:t>evaporated</w:t>
      </w:r>
      <w:r>
        <w:t xml:space="preserve"> and only the fat remained. After weighing the beakers with the fat and subtracting the initial weight of the beakers, the fat percentag</w:t>
      </w:r>
      <w:r w:rsidR="00E9116E">
        <w:t>e can be calculated using the fo</w:t>
      </w:r>
      <w:r>
        <w:t xml:space="preserve">llowing formula. Fat%= </w:t>
      </w:r>
      <m:oMath>
        <m:f>
          <m:fPr>
            <m:ctrlPr>
              <w:rPr>
                <w:rFonts w:ascii="Cambria Math" w:hAnsi="Cambria Math"/>
                <w:i/>
              </w:rPr>
            </m:ctrlPr>
          </m:fPr>
          <m:num>
            <m:r>
              <w:rPr>
                <w:rFonts w:ascii="Cambria Math" w:hAnsi="Cambria Math"/>
              </w:rPr>
              <m:t>Va*b</m:t>
            </m:r>
          </m:num>
          <m:den>
            <m:r>
              <w:rPr>
                <w:rFonts w:ascii="Cambria Math" w:hAnsi="Cambria Math"/>
              </w:rPr>
              <m:t>Vb*a</m:t>
            </m:r>
          </m:den>
        </m:f>
        <m:r>
          <w:rPr>
            <w:rFonts w:ascii="Cambria Math" w:hAnsi="Cambria Math"/>
          </w:rPr>
          <m:t>*100%</m:t>
        </m:r>
      </m:oMath>
    </w:p>
    <w:p w:rsidR="00FE7EB1" w:rsidRDefault="00FE7EB1" w:rsidP="00FE7EB1">
      <w:pPr>
        <w:pStyle w:val="Geenafstand"/>
      </w:pPr>
    </w:p>
    <w:p w:rsidR="00FE7EB1" w:rsidRDefault="00FE7EB1" w:rsidP="00FE7EB1">
      <w:pPr>
        <w:pStyle w:val="Geenafstand"/>
      </w:pPr>
      <w:proofErr w:type="spellStart"/>
      <w:r>
        <w:t>Va</w:t>
      </w:r>
      <w:proofErr w:type="spellEnd"/>
      <w:r>
        <w:t>= total weight of chloroform (g)</w:t>
      </w:r>
    </w:p>
    <w:p w:rsidR="00FE7EB1" w:rsidRDefault="00FE7EB1" w:rsidP="00FE7EB1">
      <w:pPr>
        <w:pStyle w:val="Geenafstand"/>
      </w:pPr>
      <w:proofErr w:type="spellStart"/>
      <w:r>
        <w:t>Vb</w:t>
      </w:r>
      <w:proofErr w:type="spellEnd"/>
      <w:r>
        <w:t>= pipetted weight from chloroform/fat layer (g)</w:t>
      </w:r>
    </w:p>
    <w:p w:rsidR="00FE7EB1" w:rsidRDefault="00FE7EB1" w:rsidP="00FE7EB1">
      <w:pPr>
        <w:pStyle w:val="Geenafstand"/>
      </w:pPr>
      <w:r>
        <w:t>a= weight of the sample (g)</w:t>
      </w:r>
    </w:p>
    <w:p w:rsidR="00FE7EB1" w:rsidRPr="00D57D28" w:rsidRDefault="00FE7EB1" w:rsidP="00FE7EB1">
      <w:pPr>
        <w:pStyle w:val="Geenafstand"/>
      </w:pPr>
      <w:r>
        <w:t xml:space="preserve">b= </w:t>
      </w:r>
      <w:proofErr w:type="spellStart"/>
      <w:r>
        <w:t>amout</w:t>
      </w:r>
      <w:proofErr w:type="spellEnd"/>
      <w:r>
        <w:t xml:space="preserve"> of weighted fat (g)  </w:t>
      </w:r>
    </w:p>
    <w:p w:rsidR="00C336F5" w:rsidRDefault="00C336F5" w:rsidP="00FE7EB1">
      <w:pPr>
        <w:pStyle w:val="Geenafstand"/>
      </w:pPr>
    </w:p>
    <w:p w:rsidR="00541729" w:rsidRDefault="00331B2F" w:rsidP="00FE7EB1">
      <w:pPr>
        <w:pStyle w:val="Geenafstand"/>
      </w:pPr>
      <w:r>
        <w:t xml:space="preserve">While carrying out this method </w:t>
      </w:r>
      <w:r w:rsidR="00606C0B">
        <w:t>the</w:t>
      </w:r>
      <w:r>
        <w:t xml:space="preserve"> control sample</w:t>
      </w:r>
      <w:r w:rsidR="00606C0B">
        <w:t xml:space="preserve"> (herring/mackerel)</w:t>
      </w:r>
      <w:r>
        <w:t xml:space="preserve"> in </w:t>
      </w:r>
      <w:proofErr w:type="spellStart"/>
      <w:r>
        <w:t>duplo</w:t>
      </w:r>
      <w:proofErr w:type="spellEnd"/>
      <w:r>
        <w:t xml:space="preserve"> was used to verify the quality of the experiment. </w:t>
      </w:r>
      <w:r w:rsidR="001B7B63">
        <w:t>The results of the control samples will not be shown in the results because the values are irrelevant for this research and are only used to verify the quality of the experiment.</w:t>
      </w:r>
      <w:r w:rsidR="00541729">
        <w:br w:type="page"/>
      </w:r>
    </w:p>
    <w:p w:rsidR="00541729" w:rsidRDefault="001A63E8" w:rsidP="00541729">
      <w:pPr>
        <w:pStyle w:val="Kop2"/>
        <w:numPr>
          <w:ilvl w:val="1"/>
          <w:numId w:val="6"/>
        </w:numPr>
      </w:pPr>
      <w:bookmarkStart w:id="18" w:name="_Toc498423604"/>
      <w:r>
        <w:lastRenderedPageBreak/>
        <w:t>L</w:t>
      </w:r>
      <w:r w:rsidR="00541729">
        <w:t xml:space="preserve">ipid assessment </w:t>
      </w:r>
      <w:bookmarkEnd w:id="18"/>
    </w:p>
    <w:p w:rsidR="00541729" w:rsidRDefault="00541729" w:rsidP="00541729">
      <w:pPr>
        <w:pStyle w:val="Geenafstand"/>
      </w:pPr>
    </w:p>
    <w:p w:rsidR="00541729" w:rsidRDefault="00C67B2B" w:rsidP="00541729">
      <w:pPr>
        <w:pStyle w:val="Geenafstand"/>
      </w:pPr>
      <w:r>
        <w:t>T</w:t>
      </w:r>
      <w:r w:rsidR="00541729">
        <w:t>he lipid assessment was done using medical test kits. Part of this research was to find out which test kits were relevant an</w:t>
      </w:r>
      <w:r w:rsidR="00E9116E">
        <w:t>d</w:t>
      </w:r>
      <w:r w:rsidR="00541729">
        <w:t xml:space="preserve"> useable</w:t>
      </w:r>
      <w:r w:rsidR="00FE7EB1">
        <w:t xml:space="preserve"> for future research</w:t>
      </w:r>
      <w:r w:rsidR="000653FA">
        <w:t xml:space="preserve">. In order </w:t>
      </w:r>
      <w:r w:rsidR="00593CFF">
        <w:t xml:space="preserve">to </w:t>
      </w:r>
      <w:r w:rsidR="000653FA">
        <w:t xml:space="preserve">do </w:t>
      </w:r>
      <w:r w:rsidR="00541729">
        <w:t>this</w:t>
      </w:r>
      <w:r w:rsidR="00FE7EB1">
        <w:t>,</w:t>
      </w:r>
      <w:r w:rsidR="00541729">
        <w:t xml:space="preserve"> the study done by </w:t>
      </w:r>
      <w:proofErr w:type="spellStart"/>
      <w:r w:rsidR="00541729">
        <w:t>Langezaal</w:t>
      </w:r>
      <w:proofErr w:type="spellEnd"/>
      <w:r w:rsidR="00541729">
        <w:t xml:space="preserve"> (2015) was used as an important source of information</w:t>
      </w:r>
      <w:r w:rsidR="000653FA">
        <w:t>.</w:t>
      </w:r>
      <w:r w:rsidR="00541729">
        <w:t xml:space="preserve"> </w:t>
      </w:r>
      <w:r w:rsidR="007C21D2">
        <w:t xml:space="preserve">After having </w:t>
      </w:r>
      <w:r w:rsidR="00FE7EB1">
        <w:t xml:space="preserve">set up a table with the different lipid classes and their respectable percentage of total lipid content in marine invertebrates as found in literature(table 1), </w:t>
      </w:r>
      <w:r w:rsidR="007C21D2">
        <w:t xml:space="preserve">contact with potential suppliers was </w:t>
      </w:r>
      <w:r w:rsidR="00FE7EB1">
        <w:t>made.</w:t>
      </w:r>
      <w:r w:rsidR="007C21D2">
        <w:t xml:space="preserve"> </w:t>
      </w:r>
    </w:p>
    <w:p w:rsidR="007C21D2" w:rsidRDefault="007C21D2" w:rsidP="00541729">
      <w:pPr>
        <w:pStyle w:val="Geenafstand"/>
      </w:pPr>
    </w:p>
    <w:tbl>
      <w:tblPr>
        <w:tblStyle w:val="Tabelraster"/>
        <w:tblW w:w="0" w:type="auto"/>
        <w:tblLook w:val="04A0" w:firstRow="1" w:lastRow="0" w:firstColumn="1" w:lastColumn="0" w:noHBand="0" w:noVBand="1"/>
      </w:tblPr>
      <w:tblGrid>
        <w:gridCol w:w="2462"/>
        <w:gridCol w:w="2271"/>
        <w:gridCol w:w="2279"/>
        <w:gridCol w:w="2276"/>
      </w:tblGrid>
      <w:tr w:rsidR="007C21D2" w:rsidTr="00CC1F0B">
        <w:tc>
          <w:tcPr>
            <w:tcW w:w="2462" w:type="dxa"/>
            <w:shd w:val="clear" w:color="auto" w:fill="92CDDC" w:themeFill="accent5" w:themeFillTint="99"/>
          </w:tcPr>
          <w:p w:rsidR="007C21D2" w:rsidRPr="003D1F3E" w:rsidRDefault="00606C0B" w:rsidP="007C21D2">
            <w:pPr>
              <w:rPr>
                <w:b/>
              </w:rPr>
            </w:pPr>
            <w:r>
              <w:rPr>
                <w:b/>
              </w:rPr>
              <w:t>Lipid types</w:t>
            </w:r>
            <w:r w:rsidR="007C21D2" w:rsidRPr="003D1F3E">
              <w:rPr>
                <w:b/>
              </w:rPr>
              <w:t xml:space="preserve"> in </w:t>
            </w:r>
            <w:r>
              <w:rPr>
                <w:b/>
              </w:rPr>
              <w:t>amphipods</w:t>
            </w:r>
          </w:p>
        </w:tc>
        <w:tc>
          <w:tcPr>
            <w:tcW w:w="2271" w:type="dxa"/>
            <w:shd w:val="clear" w:color="auto" w:fill="92CDDC" w:themeFill="accent5" w:themeFillTint="99"/>
          </w:tcPr>
          <w:p w:rsidR="007C21D2" w:rsidRPr="003D1F3E" w:rsidRDefault="00606C0B" w:rsidP="007C21D2">
            <w:pPr>
              <w:rPr>
                <w:b/>
              </w:rPr>
            </w:pPr>
            <w:r>
              <w:rPr>
                <w:b/>
              </w:rPr>
              <w:t>Percentage</w:t>
            </w:r>
            <w:r w:rsidR="007C21D2" w:rsidRPr="003D1F3E">
              <w:rPr>
                <w:b/>
              </w:rPr>
              <w:t xml:space="preserve"> in </w:t>
            </w:r>
            <w:r w:rsidR="007C21D2">
              <w:rPr>
                <w:b/>
              </w:rPr>
              <w:t>Arctic</w:t>
            </w:r>
            <w:r w:rsidR="007C21D2" w:rsidRPr="003D1F3E">
              <w:rPr>
                <w:b/>
              </w:rPr>
              <w:t xml:space="preserve"> species (%) </w:t>
            </w:r>
          </w:p>
        </w:tc>
        <w:tc>
          <w:tcPr>
            <w:tcW w:w="2279" w:type="dxa"/>
            <w:shd w:val="clear" w:color="auto" w:fill="92CDDC" w:themeFill="accent5" w:themeFillTint="99"/>
          </w:tcPr>
          <w:p w:rsidR="007C21D2" w:rsidRPr="003D1F3E" w:rsidRDefault="00606C0B" w:rsidP="007C21D2">
            <w:pPr>
              <w:rPr>
                <w:b/>
              </w:rPr>
            </w:pPr>
            <w:r>
              <w:rPr>
                <w:b/>
              </w:rPr>
              <w:t>Percentage</w:t>
            </w:r>
            <w:r w:rsidR="007C21D2" w:rsidRPr="003D1F3E">
              <w:rPr>
                <w:b/>
              </w:rPr>
              <w:t xml:space="preserve"> in temperate species (%)</w:t>
            </w:r>
          </w:p>
        </w:tc>
        <w:tc>
          <w:tcPr>
            <w:tcW w:w="2276" w:type="dxa"/>
            <w:shd w:val="clear" w:color="auto" w:fill="92CDDC" w:themeFill="accent5" w:themeFillTint="99"/>
          </w:tcPr>
          <w:p w:rsidR="007C21D2" w:rsidRPr="003D1F3E" w:rsidRDefault="00606C0B" w:rsidP="007C21D2">
            <w:pPr>
              <w:rPr>
                <w:b/>
              </w:rPr>
            </w:pPr>
            <w:r>
              <w:rPr>
                <w:b/>
              </w:rPr>
              <w:t>References</w:t>
            </w:r>
          </w:p>
        </w:tc>
      </w:tr>
      <w:tr w:rsidR="007C21D2" w:rsidTr="007C21D2">
        <w:tc>
          <w:tcPr>
            <w:tcW w:w="2462" w:type="dxa"/>
          </w:tcPr>
          <w:p w:rsidR="007C21D2" w:rsidRDefault="007C21D2" w:rsidP="007C21D2">
            <w:pPr>
              <w:pStyle w:val="Geenafstand"/>
            </w:pPr>
            <w:r>
              <w:t>Wax esters</w:t>
            </w:r>
          </w:p>
        </w:tc>
        <w:tc>
          <w:tcPr>
            <w:tcW w:w="2271" w:type="dxa"/>
          </w:tcPr>
          <w:p w:rsidR="007C21D2" w:rsidRDefault="007C21D2" w:rsidP="007C21D2">
            <w:r>
              <w:t>&gt;20</w:t>
            </w:r>
          </w:p>
          <w:p w:rsidR="007C21D2" w:rsidRDefault="007C21D2" w:rsidP="007C21D2">
            <w:r>
              <w:t>42</w:t>
            </w:r>
          </w:p>
        </w:tc>
        <w:tc>
          <w:tcPr>
            <w:tcW w:w="2279" w:type="dxa"/>
          </w:tcPr>
          <w:p w:rsidR="007C21D2" w:rsidRDefault="007C21D2" w:rsidP="007C21D2">
            <w:r>
              <w:t>1.4</w:t>
            </w:r>
          </w:p>
          <w:p w:rsidR="007C21D2" w:rsidRDefault="007C21D2" w:rsidP="007C21D2">
            <w:r>
              <w:t>&lt;10</w:t>
            </w:r>
          </w:p>
        </w:tc>
        <w:tc>
          <w:tcPr>
            <w:tcW w:w="2276" w:type="dxa"/>
          </w:tcPr>
          <w:p w:rsidR="007C21D2" w:rsidRDefault="003B3B1B" w:rsidP="007C21D2">
            <w:sdt>
              <w:sdtPr>
                <w:id w:val="-419565766"/>
                <w:citation/>
              </w:sdtPr>
              <w:sdtEndPr/>
              <w:sdtContent>
                <w:r w:rsidR="007C21D2">
                  <w:fldChar w:fldCharType="begin"/>
                </w:r>
                <w:r w:rsidR="007C21D2">
                  <w:instrText xml:space="preserve"> CITATION Cop03 \l 2057 </w:instrText>
                </w:r>
                <w:r w:rsidR="007C21D2">
                  <w:fldChar w:fldCharType="separate"/>
                </w:r>
                <w:r w:rsidR="00C24FA7">
                  <w:rPr>
                    <w:noProof/>
                  </w:rPr>
                  <w:t>(Copeman &amp; Parrish, 2003)</w:t>
                </w:r>
                <w:r w:rsidR="007C21D2">
                  <w:fldChar w:fldCharType="end"/>
                </w:r>
              </w:sdtContent>
            </w:sdt>
            <w:r w:rsidR="007C21D2">
              <w:t xml:space="preserve">;  </w:t>
            </w:r>
            <w:sdt>
              <w:sdtPr>
                <w:id w:val="64382298"/>
                <w:citation/>
              </w:sdtPr>
              <w:sdtEndPr/>
              <w:sdtContent>
                <w:r w:rsidR="007C21D2">
                  <w:fldChar w:fldCharType="begin"/>
                </w:r>
                <w:r w:rsidR="007C21D2">
                  <w:instrText xml:space="preserve"> CITATION Lan16 \l 2057 </w:instrText>
                </w:r>
                <w:r w:rsidR="007C21D2">
                  <w:fldChar w:fldCharType="separate"/>
                </w:r>
                <w:r w:rsidR="00C24FA7">
                  <w:rPr>
                    <w:noProof/>
                  </w:rPr>
                  <w:t>(Langezaal, 2016)</w:t>
                </w:r>
                <w:r w:rsidR="007C21D2">
                  <w:fldChar w:fldCharType="end"/>
                </w:r>
              </w:sdtContent>
            </w:sdt>
            <w:r w:rsidR="007C21D2">
              <w:t>;</w:t>
            </w:r>
            <w:sdt>
              <w:sdtPr>
                <w:id w:val="-1903830803"/>
                <w:citation/>
              </w:sdtPr>
              <w:sdtEndPr/>
              <w:sdtContent>
                <w:r w:rsidR="007C21D2">
                  <w:fldChar w:fldCharType="begin"/>
                </w:r>
                <w:r w:rsidR="007C21D2">
                  <w:instrText xml:space="preserve"> CITATION Aue02 \l 2057 </w:instrText>
                </w:r>
                <w:r w:rsidR="007C21D2">
                  <w:fldChar w:fldCharType="separate"/>
                </w:r>
                <w:r w:rsidR="00C24FA7">
                  <w:rPr>
                    <w:noProof/>
                  </w:rPr>
                  <w:t xml:space="preserve"> (Auel, 2002)</w:t>
                </w:r>
                <w:r w:rsidR="007C21D2">
                  <w:fldChar w:fldCharType="end"/>
                </w:r>
              </w:sdtContent>
            </w:sdt>
          </w:p>
        </w:tc>
      </w:tr>
      <w:tr w:rsidR="007C21D2" w:rsidTr="007C21D2">
        <w:tc>
          <w:tcPr>
            <w:tcW w:w="2462" w:type="dxa"/>
          </w:tcPr>
          <w:p w:rsidR="007C21D2" w:rsidRDefault="007C21D2" w:rsidP="007C21D2">
            <w:pPr>
              <w:pStyle w:val="Geenafstand"/>
            </w:pPr>
            <w:proofErr w:type="spellStart"/>
            <w:r>
              <w:t>Triacylglycerols</w:t>
            </w:r>
            <w:proofErr w:type="spellEnd"/>
          </w:p>
        </w:tc>
        <w:tc>
          <w:tcPr>
            <w:tcW w:w="2271" w:type="dxa"/>
          </w:tcPr>
          <w:p w:rsidR="007C21D2" w:rsidRDefault="007C21D2" w:rsidP="007C21D2">
            <w:r>
              <w:t>31</w:t>
            </w:r>
          </w:p>
        </w:tc>
        <w:tc>
          <w:tcPr>
            <w:tcW w:w="2279" w:type="dxa"/>
          </w:tcPr>
          <w:p w:rsidR="007C21D2" w:rsidRDefault="007C21D2" w:rsidP="007C21D2">
            <w:r>
              <w:t>4.6</w:t>
            </w:r>
          </w:p>
          <w:p w:rsidR="007C21D2" w:rsidRDefault="007C21D2" w:rsidP="007C21D2"/>
        </w:tc>
        <w:tc>
          <w:tcPr>
            <w:tcW w:w="2276" w:type="dxa"/>
          </w:tcPr>
          <w:p w:rsidR="007C21D2" w:rsidRDefault="003B3B1B" w:rsidP="007C21D2">
            <w:sdt>
              <w:sdtPr>
                <w:id w:val="1532148011"/>
                <w:citation/>
              </w:sdtPr>
              <w:sdtEndPr/>
              <w:sdtContent>
                <w:r w:rsidR="007C21D2">
                  <w:fldChar w:fldCharType="begin"/>
                </w:r>
                <w:r w:rsidR="007C21D2">
                  <w:instrText xml:space="preserve"> CITATION Cop03 \l 2057 </w:instrText>
                </w:r>
                <w:r w:rsidR="007C21D2">
                  <w:fldChar w:fldCharType="separate"/>
                </w:r>
                <w:r w:rsidR="00C24FA7">
                  <w:rPr>
                    <w:noProof/>
                  </w:rPr>
                  <w:t>(Copeman &amp; Parrish, 2003)</w:t>
                </w:r>
                <w:r w:rsidR="007C21D2">
                  <w:fldChar w:fldCharType="end"/>
                </w:r>
              </w:sdtContent>
            </w:sdt>
            <w:r w:rsidR="007C21D2">
              <w:t>;</w:t>
            </w:r>
            <w:sdt>
              <w:sdtPr>
                <w:id w:val="-95404884"/>
                <w:citation/>
              </w:sdtPr>
              <w:sdtEndPr/>
              <w:sdtContent>
                <w:r w:rsidR="007C21D2">
                  <w:fldChar w:fldCharType="begin"/>
                </w:r>
                <w:r w:rsidR="007C21D2">
                  <w:instrText xml:space="preserve"> CITATION Aue02 \l 2057 </w:instrText>
                </w:r>
                <w:r w:rsidR="007C21D2">
                  <w:fldChar w:fldCharType="separate"/>
                </w:r>
                <w:r w:rsidR="00C24FA7">
                  <w:rPr>
                    <w:noProof/>
                  </w:rPr>
                  <w:t xml:space="preserve"> (Auel, 2002)</w:t>
                </w:r>
                <w:r w:rsidR="007C21D2">
                  <w:fldChar w:fldCharType="end"/>
                </w:r>
              </w:sdtContent>
            </w:sdt>
          </w:p>
        </w:tc>
      </w:tr>
      <w:tr w:rsidR="007C21D2" w:rsidTr="007C21D2">
        <w:tc>
          <w:tcPr>
            <w:tcW w:w="2462" w:type="dxa"/>
          </w:tcPr>
          <w:p w:rsidR="007C21D2" w:rsidRPr="00E60F0D" w:rsidRDefault="00606C0B" w:rsidP="007C21D2">
            <w:r>
              <w:t>P</w:t>
            </w:r>
            <w:r w:rsidR="007C21D2">
              <w:t>hospholipids</w:t>
            </w:r>
          </w:p>
        </w:tc>
        <w:tc>
          <w:tcPr>
            <w:tcW w:w="2271" w:type="dxa"/>
          </w:tcPr>
          <w:p w:rsidR="007C21D2" w:rsidRDefault="007C21D2" w:rsidP="007C21D2">
            <w:r>
              <w:t>12</w:t>
            </w:r>
          </w:p>
        </w:tc>
        <w:tc>
          <w:tcPr>
            <w:tcW w:w="2279" w:type="dxa"/>
          </w:tcPr>
          <w:p w:rsidR="007C21D2" w:rsidRDefault="007C21D2" w:rsidP="007C21D2">
            <w:r>
              <w:t>54.6</w:t>
            </w:r>
          </w:p>
        </w:tc>
        <w:tc>
          <w:tcPr>
            <w:tcW w:w="2276" w:type="dxa"/>
          </w:tcPr>
          <w:p w:rsidR="007C21D2" w:rsidRDefault="003B3B1B" w:rsidP="007C21D2">
            <w:sdt>
              <w:sdtPr>
                <w:id w:val="-566876190"/>
                <w:citation/>
              </w:sdtPr>
              <w:sdtEndPr/>
              <w:sdtContent>
                <w:r w:rsidR="007C21D2">
                  <w:fldChar w:fldCharType="begin"/>
                </w:r>
                <w:r w:rsidR="007C21D2">
                  <w:instrText xml:space="preserve"> CITATION Cop03 \l 2057 </w:instrText>
                </w:r>
                <w:r w:rsidR="007C21D2">
                  <w:fldChar w:fldCharType="separate"/>
                </w:r>
                <w:r w:rsidR="00C24FA7">
                  <w:rPr>
                    <w:noProof/>
                  </w:rPr>
                  <w:t>(Copeman &amp; Parrish, 2003)</w:t>
                </w:r>
                <w:r w:rsidR="007C21D2">
                  <w:fldChar w:fldCharType="end"/>
                </w:r>
              </w:sdtContent>
            </w:sdt>
            <w:r w:rsidR="007C21D2">
              <w:t>;</w:t>
            </w:r>
            <w:sdt>
              <w:sdtPr>
                <w:id w:val="1233351314"/>
                <w:citation/>
              </w:sdtPr>
              <w:sdtEndPr/>
              <w:sdtContent>
                <w:r w:rsidR="007C21D2">
                  <w:fldChar w:fldCharType="begin"/>
                </w:r>
                <w:r w:rsidR="007C21D2">
                  <w:instrText xml:space="preserve"> CITATION Aue02 \l 2057 </w:instrText>
                </w:r>
                <w:r w:rsidR="007C21D2">
                  <w:fldChar w:fldCharType="separate"/>
                </w:r>
                <w:r w:rsidR="00C24FA7">
                  <w:rPr>
                    <w:noProof/>
                  </w:rPr>
                  <w:t xml:space="preserve"> (Auel, 2002)</w:t>
                </w:r>
                <w:r w:rsidR="007C21D2">
                  <w:fldChar w:fldCharType="end"/>
                </w:r>
              </w:sdtContent>
            </w:sdt>
          </w:p>
        </w:tc>
      </w:tr>
      <w:tr w:rsidR="007C21D2" w:rsidTr="007C21D2">
        <w:tc>
          <w:tcPr>
            <w:tcW w:w="2462" w:type="dxa"/>
          </w:tcPr>
          <w:p w:rsidR="007C21D2" w:rsidRPr="00E60F0D" w:rsidRDefault="00606C0B" w:rsidP="007C21D2">
            <w:r>
              <w:t>F</w:t>
            </w:r>
            <w:r w:rsidR="007C21D2" w:rsidRPr="00E60F0D">
              <w:t>ree fatty acids</w:t>
            </w:r>
          </w:p>
        </w:tc>
        <w:tc>
          <w:tcPr>
            <w:tcW w:w="2271" w:type="dxa"/>
          </w:tcPr>
          <w:p w:rsidR="007C21D2" w:rsidRDefault="007C21D2" w:rsidP="007C21D2">
            <w:r>
              <w:t>9</w:t>
            </w:r>
          </w:p>
        </w:tc>
        <w:tc>
          <w:tcPr>
            <w:tcW w:w="2279" w:type="dxa"/>
          </w:tcPr>
          <w:p w:rsidR="007C21D2" w:rsidRDefault="007C21D2" w:rsidP="007C21D2">
            <w:r>
              <w:t>0.0</w:t>
            </w:r>
          </w:p>
        </w:tc>
        <w:tc>
          <w:tcPr>
            <w:tcW w:w="2276" w:type="dxa"/>
          </w:tcPr>
          <w:p w:rsidR="007C21D2" w:rsidRDefault="003B3B1B" w:rsidP="007C21D2">
            <w:sdt>
              <w:sdtPr>
                <w:id w:val="-1266158008"/>
                <w:citation/>
              </w:sdtPr>
              <w:sdtEndPr/>
              <w:sdtContent>
                <w:r w:rsidR="007C21D2">
                  <w:fldChar w:fldCharType="begin"/>
                </w:r>
                <w:r w:rsidR="007C21D2">
                  <w:instrText xml:space="preserve"> CITATION Cop03 \l 2057 </w:instrText>
                </w:r>
                <w:r w:rsidR="007C21D2">
                  <w:fldChar w:fldCharType="separate"/>
                </w:r>
                <w:r w:rsidR="00C24FA7">
                  <w:rPr>
                    <w:noProof/>
                  </w:rPr>
                  <w:t>(Copeman &amp; Parrish, 2003)</w:t>
                </w:r>
                <w:r w:rsidR="007C21D2">
                  <w:fldChar w:fldCharType="end"/>
                </w:r>
              </w:sdtContent>
            </w:sdt>
          </w:p>
        </w:tc>
      </w:tr>
      <w:tr w:rsidR="007C21D2" w:rsidTr="007C21D2">
        <w:tc>
          <w:tcPr>
            <w:tcW w:w="2462" w:type="dxa"/>
          </w:tcPr>
          <w:p w:rsidR="007C21D2" w:rsidRPr="00E60F0D" w:rsidRDefault="00606C0B" w:rsidP="007C21D2">
            <w:r>
              <w:t>S</w:t>
            </w:r>
            <w:r w:rsidR="007C21D2">
              <w:t>terols</w:t>
            </w:r>
          </w:p>
        </w:tc>
        <w:tc>
          <w:tcPr>
            <w:tcW w:w="2271" w:type="dxa"/>
          </w:tcPr>
          <w:p w:rsidR="007C21D2" w:rsidRDefault="007C21D2" w:rsidP="007C21D2">
            <w:r>
              <w:t>5</w:t>
            </w:r>
          </w:p>
        </w:tc>
        <w:tc>
          <w:tcPr>
            <w:tcW w:w="2279" w:type="dxa"/>
          </w:tcPr>
          <w:p w:rsidR="007C21D2" w:rsidRDefault="007C21D2" w:rsidP="007C21D2">
            <w:r>
              <w:t>22.1</w:t>
            </w:r>
          </w:p>
        </w:tc>
        <w:tc>
          <w:tcPr>
            <w:tcW w:w="2276" w:type="dxa"/>
          </w:tcPr>
          <w:p w:rsidR="007C21D2" w:rsidRDefault="003B3B1B" w:rsidP="007C21D2">
            <w:sdt>
              <w:sdtPr>
                <w:id w:val="-1576815257"/>
                <w:citation/>
              </w:sdtPr>
              <w:sdtEndPr/>
              <w:sdtContent>
                <w:r w:rsidR="007C21D2">
                  <w:fldChar w:fldCharType="begin"/>
                </w:r>
                <w:r w:rsidR="007C21D2">
                  <w:instrText xml:space="preserve"> CITATION Cop03 \l 2057 </w:instrText>
                </w:r>
                <w:r w:rsidR="007C21D2">
                  <w:fldChar w:fldCharType="separate"/>
                </w:r>
                <w:r w:rsidR="00C24FA7">
                  <w:rPr>
                    <w:noProof/>
                  </w:rPr>
                  <w:t>(Copeman &amp; Parrish, 2003)</w:t>
                </w:r>
                <w:r w:rsidR="007C21D2">
                  <w:fldChar w:fldCharType="end"/>
                </w:r>
              </w:sdtContent>
            </w:sdt>
            <w:r w:rsidR="007C21D2">
              <w:t>;</w:t>
            </w:r>
            <w:sdt>
              <w:sdtPr>
                <w:id w:val="-1559228755"/>
                <w:citation/>
              </w:sdtPr>
              <w:sdtEndPr/>
              <w:sdtContent>
                <w:r w:rsidR="007C21D2">
                  <w:fldChar w:fldCharType="begin"/>
                </w:r>
                <w:r w:rsidR="007C21D2">
                  <w:instrText xml:space="preserve"> CITATION Aue02 \l 2057 </w:instrText>
                </w:r>
                <w:r w:rsidR="007C21D2">
                  <w:fldChar w:fldCharType="separate"/>
                </w:r>
                <w:r w:rsidR="00C24FA7">
                  <w:rPr>
                    <w:noProof/>
                  </w:rPr>
                  <w:t xml:space="preserve"> (Auel, 2002)</w:t>
                </w:r>
                <w:r w:rsidR="007C21D2">
                  <w:fldChar w:fldCharType="end"/>
                </w:r>
              </w:sdtContent>
            </w:sdt>
          </w:p>
        </w:tc>
      </w:tr>
      <w:tr w:rsidR="007C21D2" w:rsidTr="007C21D2">
        <w:tc>
          <w:tcPr>
            <w:tcW w:w="2462" w:type="dxa"/>
          </w:tcPr>
          <w:p w:rsidR="007C21D2" w:rsidRPr="00E60F0D" w:rsidRDefault="007C21D2" w:rsidP="007C21D2">
            <w:r>
              <w:t>Triglycerides</w:t>
            </w:r>
          </w:p>
        </w:tc>
        <w:tc>
          <w:tcPr>
            <w:tcW w:w="2271" w:type="dxa"/>
          </w:tcPr>
          <w:p w:rsidR="007C21D2" w:rsidRDefault="007C21D2" w:rsidP="007C21D2">
            <w:r>
              <w:t>23</w:t>
            </w:r>
          </w:p>
        </w:tc>
        <w:tc>
          <w:tcPr>
            <w:tcW w:w="2279" w:type="dxa"/>
          </w:tcPr>
          <w:p w:rsidR="007C21D2" w:rsidRDefault="007C21D2" w:rsidP="007C21D2">
            <w:r>
              <w:t>x</w:t>
            </w:r>
          </w:p>
        </w:tc>
        <w:tc>
          <w:tcPr>
            <w:tcW w:w="2276" w:type="dxa"/>
          </w:tcPr>
          <w:p w:rsidR="007C21D2" w:rsidRDefault="003B3B1B" w:rsidP="007C21D2">
            <w:sdt>
              <w:sdtPr>
                <w:id w:val="1332330646"/>
                <w:citation/>
              </w:sdtPr>
              <w:sdtEndPr/>
              <w:sdtContent>
                <w:r w:rsidR="007C21D2">
                  <w:fldChar w:fldCharType="begin"/>
                </w:r>
                <w:r w:rsidR="007C21D2">
                  <w:instrText xml:space="preserve"> CITATION Aue02 \l 2057 </w:instrText>
                </w:r>
                <w:r w:rsidR="007C21D2">
                  <w:fldChar w:fldCharType="separate"/>
                </w:r>
                <w:r w:rsidR="00C24FA7">
                  <w:rPr>
                    <w:noProof/>
                  </w:rPr>
                  <w:t>(Auel, 2002)</w:t>
                </w:r>
                <w:r w:rsidR="007C21D2">
                  <w:fldChar w:fldCharType="end"/>
                </w:r>
              </w:sdtContent>
            </w:sdt>
          </w:p>
        </w:tc>
      </w:tr>
    </w:tbl>
    <w:p w:rsidR="007C21D2" w:rsidRDefault="000653FA" w:rsidP="007C21D2">
      <w:pPr>
        <w:pStyle w:val="Geenafstand"/>
        <w:rPr>
          <w:rStyle w:val="Subtielebenadrukking"/>
        </w:rPr>
      </w:pPr>
      <w:r>
        <w:rPr>
          <w:rStyle w:val="Subtielebenadrukking"/>
        </w:rPr>
        <w:t xml:space="preserve">Table 1: </w:t>
      </w:r>
      <w:r w:rsidR="00593CFF">
        <w:rPr>
          <w:rStyle w:val="Subtielebenadrukking"/>
        </w:rPr>
        <w:t>lipid class concentrations in amphipod species as found in literature</w:t>
      </w:r>
      <w:r>
        <w:rPr>
          <w:rStyle w:val="Subtielebenadrukking"/>
        </w:rPr>
        <w:t>.</w:t>
      </w:r>
    </w:p>
    <w:p w:rsidR="007C21D2" w:rsidRDefault="007C21D2" w:rsidP="00541729">
      <w:pPr>
        <w:pStyle w:val="Geenafstand"/>
      </w:pPr>
    </w:p>
    <w:p w:rsidR="007C21D2" w:rsidRDefault="000653FA" w:rsidP="00541729">
      <w:pPr>
        <w:pStyle w:val="Geenafstand"/>
      </w:pPr>
      <w:r>
        <w:t>As no medical test kits were available to determine the wax esters lipid class,</w:t>
      </w:r>
      <w:r w:rsidR="007C21D2">
        <w:t xml:space="preserve"> test kits to determine phosphatidylcholine </w:t>
      </w:r>
      <w:r w:rsidR="00606C0B">
        <w:t>(</w:t>
      </w:r>
      <w:r w:rsidR="007C21D2">
        <w:t>which corresponds with phospholipids</w:t>
      </w:r>
      <w:r w:rsidR="00606C0B">
        <w:t xml:space="preserve">) and </w:t>
      </w:r>
      <w:r w:rsidR="007C21D2">
        <w:t xml:space="preserve">triglyceride </w:t>
      </w:r>
      <w:r w:rsidR="00606C0B">
        <w:t>(</w:t>
      </w:r>
      <w:r w:rsidR="007C21D2">
        <w:t xml:space="preserve">which corresponds with </w:t>
      </w:r>
      <w:proofErr w:type="spellStart"/>
      <w:r w:rsidR="007C21D2">
        <w:t>triacylglycerols</w:t>
      </w:r>
      <w:proofErr w:type="spellEnd"/>
      <w:r w:rsidR="00606C0B">
        <w:t>)</w:t>
      </w:r>
      <w:r w:rsidR="007C21D2">
        <w:t xml:space="preserve"> were</w:t>
      </w:r>
      <w:r w:rsidR="00606C0B">
        <w:t xml:space="preserve"> selected and</w:t>
      </w:r>
      <w:r w:rsidR="007C21D2">
        <w:t xml:space="preserve"> ordered at the company </w:t>
      </w:r>
      <w:proofErr w:type="spellStart"/>
      <w:r w:rsidR="007C21D2">
        <w:t>Sanbio</w:t>
      </w:r>
      <w:proofErr w:type="spellEnd"/>
      <w:r w:rsidR="007C21D2">
        <w:t>. The</w:t>
      </w:r>
      <w:r w:rsidR="00606C0B">
        <w:t>se</w:t>
      </w:r>
      <w:r w:rsidR="007C21D2">
        <w:t xml:space="preserve"> two test kits are from the brand Cayman chemical and are called:</w:t>
      </w:r>
    </w:p>
    <w:p w:rsidR="007C21D2" w:rsidRDefault="00606C0B" w:rsidP="007C21D2">
      <w:pPr>
        <w:pStyle w:val="Geenafstand"/>
        <w:numPr>
          <w:ilvl w:val="0"/>
          <w:numId w:val="4"/>
        </w:numPr>
      </w:pPr>
      <w:r>
        <w:t>T</w:t>
      </w:r>
      <w:r w:rsidR="007C21D2">
        <w:t>riglyceride colorimetric assay kit</w:t>
      </w:r>
    </w:p>
    <w:p w:rsidR="00FB04F9" w:rsidRDefault="00606C0B" w:rsidP="00F65DD6">
      <w:pPr>
        <w:pStyle w:val="Geenafstand"/>
        <w:numPr>
          <w:ilvl w:val="0"/>
          <w:numId w:val="4"/>
        </w:numPr>
      </w:pPr>
      <w:r>
        <w:t>P</w:t>
      </w:r>
      <w:r w:rsidR="007C21D2">
        <w:t>hosphatidylcholine colorimetric assay kit</w:t>
      </w:r>
    </w:p>
    <w:p w:rsidR="006C4584" w:rsidRDefault="006C4584" w:rsidP="006C4584">
      <w:pPr>
        <w:pStyle w:val="Geenafstand"/>
        <w:ind w:left="720"/>
      </w:pPr>
    </w:p>
    <w:p w:rsidR="006C4584" w:rsidRDefault="006C4584" w:rsidP="006C4584">
      <w:pPr>
        <w:pStyle w:val="Geenafstand"/>
        <w:ind w:left="720"/>
      </w:pPr>
    </w:p>
    <w:p w:rsidR="00FB04F9" w:rsidRPr="00F65DD6" w:rsidRDefault="00F65DD6" w:rsidP="00F65DD6">
      <w:pPr>
        <w:pStyle w:val="Kop3"/>
      </w:pPr>
      <w:bookmarkStart w:id="19" w:name="_Toc498423605"/>
      <w:r w:rsidRPr="00F65DD6">
        <w:t xml:space="preserve">3.3.1 </w:t>
      </w:r>
      <w:r w:rsidR="000653FA">
        <w:t>M</w:t>
      </w:r>
      <w:r w:rsidR="00FB04F9" w:rsidRPr="00F65DD6">
        <w:t>aterials for lipid extraction</w:t>
      </w:r>
      <w:bookmarkEnd w:id="19"/>
    </w:p>
    <w:p w:rsidR="00F65DD6" w:rsidRDefault="00F65DD6" w:rsidP="00F65DD6">
      <w:pPr>
        <w:pStyle w:val="Geenafstand"/>
        <w:rPr>
          <w:b/>
        </w:rPr>
      </w:pPr>
      <w:r w:rsidRPr="00F65DD6">
        <w:rPr>
          <w:b/>
        </w:rPr>
        <w:t>triglyceride colorimetric assay kit</w:t>
      </w:r>
    </w:p>
    <w:p w:rsidR="00F65DD6" w:rsidRDefault="00F65DD6" w:rsidP="00F65DD6">
      <w:pPr>
        <w:pStyle w:val="Geenafstand"/>
        <w:numPr>
          <w:ilvl w:val="0"/>
          <w:numId w:val="4"/>
        </w:numPr>
      </w:pPr>
      <w:r>
        <w:t>triglyceride standard solution</w:t>
      </w:r>
    </w:p>
    <w:p w:rsidR="00F65DD6" w:rsidRDefault="00F65DD6" w:rsidP="00F65DD6">
      <w:pPr>
        <w:pStyle w:val="Geenafstand"/>
        <w:numPr>
          <w:ilvl w:val="0"/>
          <w:numId w:val="4"/>
        </w:numPr>
      </w:pPr>
      <w:r>
        <w:t>standard diluent assay reagent</w:t>
      </w:r>
    </w:p>
    <w:p w:rsidR="00F65DD6" w:rsidRDefault="00F65DD6" w:rsidP="00F65DD6">
      <w:pPr>
        <w:pStyle w:val="Geenafstand"/>
        <w:numPr>
          <w:ilvl w:val="0"/>
          <w:numId w:val="4"/>
        </w:numPr>
      </w:pPr>
      <w:r>
        <w:t>NP40 substitute assay reagent</w:t>
      </w:r>
    </w:p>
    <w:p w:rsidR="00F65DD6" w:rsidRDefault="00F65DD6" w:rsidP="00F65DD6">
      <w:pPr>
        <w:pStyle w:val="Geenafstand"/>
        <w:numPr>
          <w:ilvl w:val="0"/>
          <w:numId w:val="4"/>
        </w:numPr>
      </w:pPr>
      <w:r>
        <w:t>Sodium phosphate assay buffer</w:t>
      </w:r>
    </w:p>
    <w:p w:rsidR="00F65DD6" w:rsidRDefault="00F65DD6" w:rsidP="009739F2">
      <w:pPr>
        <w:pStyle w:val="Geenafstand"/>
        <w:numPr>
          <w:ilvl w:val="0"/>
          <w:numId w:val="4"/>
        </w:numPr>
      </w:pPr>
      <w:r>
        <w:t>Triglyceride enzyme mixture</w:t>
      </w:r>
    </w:p>
    <w:p w:rsidR="009739F2" w:rsidRPr="00F65DD6" w:rsidRDefault="009739F2" w:rsidP="009739F2">
      <w:pPr>
        <w:pStyle w:val="Geenafstand"/>
        <w:ind w:left="720"/>
      </w:pPr>
    </w:p>
    <w:p w:rsidR="00F65DD6" w:rsidRDefault="009739F2" w:rsidP="009739F2">
      <w:pPr>
        <w:pStyle w:val="Geenafstand"/>
        <w:ind w:left="720"/>
        <w:rPr>
          <w:b/>
        </w:rPr>
      </w:pPr>
      <w:r>
        <w:rPr>
          <w:b/>
        </w:rPr>
        <w:t xml:space="preserve">Needed materials, </w:t>
      </w:r>
      <w:r w:rsidR="00F65DD6">
        <w:rPr>
          <w:b/>
        </w:rPr>
        <w:t>not supplied with the kit</w:t>
      </w:r>
    </w:p>
    <w:p w:rsidR="00F65DD6" w:rsidRPr="00F65DD6" w:rsidRDefault="009739F2" w:rsidP="00F65DD6">
      <w:pPr>
        <w:pStyle w:val="Geenafstand"/>
        <w:numPr>
          <w:ilvl w:val="0"/>
          <w:numId w:val="4"/>
        </w:numPr>
        <w:rPr>
          <w:b/>
        </w:rPr>
      </w:pPr>
      <w:r>
        <w:t>plate reader (</w:t>
      </w:r>
      <w:r w:rsidR="00F65DD6">
        <w:t>measure absorbance between 530 – 550 nm.)</w:t>
      </w:r>
    </w:p>
    <w:p w:rsidR="00F65DD6" w:rsidRPr="00F65DD6" w:rsidRDefault="00F65DD6" w:rsidP="00F65DD6">
      <w:pPr>
        <w:pStyle w:val="Geenafstand"/>
        <w:numPr>
          <w:ilvl w:val="0"/>
          <w:numId w:val="4"/>
        </w:numPr>
        <w:rPr>
          <w:b/>
        </w:rPr>
      </w:pPr>
      <w:r>
        <w:t>adjustable pipettes and a multichannel or repeating pipette</w:t>
      </w:r>
    </w:p>
    <w:p w:rsidR="00F65DD6" w:rsidRPr="00F65DD6" w:rsidRDefault="00F65DD6" w:rsidP="00F65DD6">
      <w:pPr>
        <w:pStyle w:val="Geenafstand"/>
        <w:numPr>
          <w:ilvl w:val="0"/>
          <w:numId w:val="4"/>
        </w:numPr>
        <w:rPr>
          <w:b/>
        </w:rPr>
      </w:pPr>
      <w:r>
        <w:t>pure water</w:t>
      </w:r>
    </w:p>
    <w:p w:rsidR="00F65DD6" w:rsidRPr="00F65DD6" w:rsidRDefault="00F65DD6" w:rsidP="00F65DD6">
      <w:pPr>
        <w:pStyle w:val="Geenafstand"/>
        <w:numPr>
          <w:ilvl w:val="0"/>
          <w:numId w:val="4"/>
        </w:numPr>
        <w:rPr>
          <w:b/>
        </w:rPr>
      </w:pPr>
      <w:r>
        <w:t>test tubes</w:t>
      </w:r>
    </w:p>
    <w:p w:rsidR="00F65DD6" w:rsidRPr="00F65DD6" w:rsidRDefault="00F65DD6" w:rsidP="00F65DD6">
      <w:pPr>
        <w:pStyle w:val="Geenafstand"/>
        <w:numPr>
          <w:ilvl w:val="0"/>
          <w:numId w:val="4"/>
        </w:numPr>
        <w:rPr>
          <w:b/>
        </w:rPr>
      </w:pPr>
      <w:r>
        <w:t>15 ml centrifuge tubes</w:t>
      </w:r>
    </w:p>
    <w:p w:rsidR="00F65DD6" w:rsidRPr="00F65DD6" w:rsidRDefault="00F65DD6" w:rsidP="00F65DD6">
      <w:pPr>
        <w:pStyle w:val="Geenafstand"/>
        <w:numPr>
          <w:ilvl w:val="0"/>
          <w:numId w:val="4"/>
        </w:numPr>
        <w:rPr>
          <w:b/>
        </w:rPr>
      </w:pPr>
      <w:r>
        <w:t>Aluminum foil</w:t>
      </w:r>
    </w:p>
    <w:p w:rsidR="00F65DD6" w:rsidRPr="00F65DD6" w:rsidRDefault="00F65DD6" w:rsidP="009739F2">
      <w:pPr>
        <w:pStyle w:val="Geenafstand"/>
        <w:rPr>
          <w:b/>
        </w:rPr>
      </w:pPr>
    </w:p>
    <w:p w:rsidR="009739F2" w:rsidRDefault="009739F2">
      <w:pPr>
        <w:rPr>
          <w:rFonts w:asciiTheme="minorHAnsi" w:eastAsiaTheme="minorEastAsia" w:hAnsiTheme="minorHAnsi"/>
          <w:b/>
          <w:sz w:val="22"/>
          <w:lang w:val="en-US" w:eastAsia="ja-JP"/>
        </w:rPr>
      </w:pPr>
      <w:r>
        <w:rPr>
          <w:b/>
        </w:rPr>
        <w:br w:type="page"/>
      </w:r>
    </w:p>
    <w:p w:rsidR="009739F2" w:rsidRPr="009739F2" w:rsidRDefault="00606C0B" w:rsidP="009739F2">
      <w:pPr>
        <w:pStyle w:val="Geenafstand"/>
        <w:rPr>
          <w:b/>
        </w:rPr>
      </w:pPr>
      <w:r>
        <w:rPr>
          <w:b/>
        </w:rPr>
        <w:lastRenderedPageBreak/>
        <w:t>P</w:t>
      </w:r>
      <w:r w:rsidR="009739F2" w:rsidRPr="009739F2">
        <w:rPr>
          <w:b/>
        </w:rPr>
        <w:t>hosphatidylcholine colorimetric assay kit</w:t>
      </w:r>
    </w:p>
    <w:p w:rsidR="00F65DD6" w:rsidRDefault="009739F2" w:rsidP="009739F2">
      <w:pPr>
        <w:pStyle w:val="Geenafstand"/>
        <w:numPr>
          <w:ilvl w:val="0"/>
          <w:numId w:val="4"/>
        </w:numPr>
      </w:pPr>
      <w:r>
        <w:t>PC buffer</w:t>
      </w:r>
    </w:p>
    <w:p w:rsidR="009739F2" w:rsidRDefault="009739F2" w:rsidP="009739F2">
      <w:pPr>
        <w:pStyle w:val="Geenafstand"/>
        <w:numPr>
          <w:ilvl w:val="0"/>
          <w:numId w:val="4"/>
        </w:numPr>
      </w:pPr>
      <w:r>
        <w:t>PC color detector</w:t>
      </w:r>
    </w:p>
    <w:p w:rsidR="009739F2" w:rsidRDefault="009739F2" w:rsidP="009739F2">
      <w:pPr>
        <w:pStyle w:val="Geenafstand"/>
        <w:numPr>
          <w:ilvl w:val="0"/>
          <w:numId w:val="4"/>
        </w:numPr>
      </w:pPr>
      <w:r>
        <w:t>PC enzyme mixture</w:t>
      </w:r>
    </w:p>
    <w:p w:rsidR="009739F2" w:rsidRDefault="009739F2" w:rsidP="009739F2">
      <w:pPr>
        <w:pStyle w:val="Geenafstand"/>
        <w:numPr>
          <w:ilvl w:val="0"/>
          <w:numId w:val="4"/>
        </w:numPr>
      </w:pPr>
      <w:r>
        <w:t>PC-specific PLD</w:t>
      </w:r>
    </w:p>
    <w:p w:rsidR="009739F2" w:rsidRDefault="009739F2" w:rsidP="009739F2">
      <w:pPr>
        <w:pStyle w:val="Geenafstand"/>
        <w:numPr>
          <w:ilvl w:val="0"/>
          <w:numId w:val="4"/>
        </w:numPr>
      </w:pPr>
      <w:r w:rsidRPr="009739F2">
        <w:t>Phosphatidylcholine</w:t>
      </w:r>
      <w:r>
        <w:t xml:space="preserve"> standard solution</w:t>
      </w:r>
    </w:p>
    <w:p w:rsidR="009739F2" w:rsidRDefault="009739F2" w:rsidP="009739F2">
      <w:pPr>
        <w:pStyle w:val="Geenafstand"/>
        <w:numPr>
          <w:ilvl w:val="0"/>
          <w:numId w:val="4"/>
        </w:numPr>
      </w:pPr>
      <w:r>
        <w:t>PC detergent solution</w:t>
      </w:r>
    </w:p>
    <w:p w:rsidR="009739F2" w:rsidRDefault="009739F2" w:rsidP="009739F2">
      <w:pPr>
        <w:pStyle w:val="Geenafstand"/>
      </w:pPr>
    </w:p>
    <w:p w:rsidR="009739F2" w:rsidRDefault="009739F2" w:rsidP="009739F2">
      <w:pPr>
        <w:pStyle w:val="Geenafstand"/>
        <w:ind w:left="720"/>
        <w:rPr>
          <w:b/>
        </w:rPr>
      </w:pPr>
      <w:r>
        <w:rPr>
          <w:b/>
        </w:rPr>
        <w:t>Needed materials, not supplied with the kit</w:t>
      </w:r>
    </w:p>
    <w:p w:rsidR="009739F2" w:rsidRPr="009739F2" w:rsidRDefault="009739F2" w:rsidP="009739F2">
      <w:pPr>
        <w:pStyle w:val="Geenafstand"/>
        <w:numPr>
          <w:ilvl w:val="0"/>
          <w:numId w:val="4"/>
        </w:numPr>
        <w:rPr>
          <w:b/>
        </w:rPr>
      </w:pPr>
      <w:r>
        <w:t>plate reader (measure absorbance between 585 – 600 nm.)</w:t>
      </w:r>
    </w:p>
    <w:p w:rsidR="009739F2" w:rsidRPr="009739F2" w:rsidRDefault="009739F2" w:rsidP="009739F2">
      <w:pPr>
        <w:pStyle w:val="Geenafstand"/>
        <w:numPr>
          <w:ilvl w:val="0"/>
          <w:numId w:val="4"/>
        </w:numPr>
        <w:rPr>
          <w:b/>
        </w:rPr>
      </w:pPr>
      <w:r>
        <w:t>adjustable pipettes and a multichannel pipette</w:t>
      </w:r>
    </w:p>
    <w:p w:rsidR="009739F2" w:rsidRPr="00B4568C" w:rsidRDefault="009739F2" w:rsidP="009739F2">
      <w:pPr>
        <w:pStyle w:val="Geenafstand"/>
        <w:numPr>
          <w:ilvl w:val="0"/>
          <w:numId w:val="4"/>
        </w:numPr>
        <w:rPr>
          <w:b/>
        </w:rPr>
      </w:pPr>
      <w:r>
        <w:t>pure water</w:t>
      </w:r>
    </w:p>
    <w:p w:rsidR="00212949" w:rsidRDefault="00B4568C" w:rsidP="00212949">
      <w:pPr>
        <w:pStyle w:val="Kop3"/>
      </w:pPr>
      <w:bookmarkStart w:id="20" w:name="_Toc498423606"/>
      <w:r>
        <w:t>3.3.2</w:t>
      </w:r>
      <w:r w:rsidR="00212949">
        <w:t xml:space="preserve"> </w:t>
      </w:r>
      <w:r w:rsidR="000653FA">
        <w:t>M</w:t>
      </w:r>
      <w:r w:rsidR="00212949">
        <w:t>ethod for lipid assessment (test kit use)</w:t>
      </w:r>
      <w:bookmarkEnd w:id="20"/>
    </w:p>
    <w:p w:rsidR="00B211AE" w:rsidRDefault="00B211AE" w:rsidP="00F05A86">
      <w:pPr>
        <w:pStyle w:val="Geenafstand"/>
        <w:rPr>
          <w:b/>
        </w:rPr>
      </w:pPr>
    </w:p>
    <w:p w:rsidR="00F05A86" w:rsidRPr="009739F2" w:rsidRDefault="00606C0B" w:rsidP="00F05A86">
      <w:pPr>
        <w:pStyle w:val="Geenafstand"/>
        <w:rPr>
          <w:b/>
        </w:rPr>
      </w:pPr>
      <w:r>
        <w:rPr>
          <w:b/>
        </w:rPr>
        <w:t>T</w:t>
      </w:r>
      <w:r w:rsidR="00212949" w:rsidRPr="00F65DD6">
        <w:rPr>
          <w:b/>
        </w:rPr>
        <w:t>riglyceride colorimetric assay kit</w:t>
      </w:r>
      <w:r w:rsidR="00F05A86">
        <w:rPr>
          <w:b/>
        </w:rPr>
        <w:t xml:space="preserve"> and </w:t>
      </w:r>
      <w:r w:rsidR="00F05A86" w:rsidRPr="009739F2">
        <w:rPr>
          <w:b/>
        </w:rPr>
        <w:t>phosphatidylcholine colorimetric assay kit</w:t>
      </w:r>
    </w:p>
    <w:p w:rsidR="00212949" w:rsidRPr="00B211AE" w:rsidRDefault="00F05A86" w:rsidP="00212949">
      <w:pPr>
        <w:pStyle w:val="Geenafstand"/>
        <w:rPr>
          <w:b/>
        </w:rPr>
      </w:pPr>
      <w:r>
        <w:rPr>
          <w:b/>
        </w:rPr>
        <w:t xml:space="preserve">sample preparation </w:t>
      </w:r>
    </w:p>
    <w:p w:rsidR="009739F2" w:rsidRDefault="00E9116E" w:rsidP="00212949">
      <w:pPr>
        <w:pStyle w:val="Geenafstand"/>
      </w:pPr>
      <w:r>
        <w:t>F</w:t>
      </w:r>
      <w:r w:rsidR="00212949">
        <w:t>irst</w:t>
      </w:r>
      <w:r>
        <w:t>ly</w:t>
      </w:r>
      <w:r w:rsidR="00212949">
        <w:t xml:space="preserve"> </w:t>
      </w:r>
      <w:r w:rsidR="00606C0B">
        <w:t xml:space="preserve">the </w:t>
      </w:r>
      <w:proofErr w:type="spellStart"/>
      <w:r w:rsidR="00606C0B">
        <w:t>gammarids</w:t>
      </w:r>
      <w:proofErr w:type="spellEnd"/>
      <w:r w:rsidR="00606C0B">
        <w:t xml:space="preserve"> were</w:t>
      </w:r>
      <w:r w:rsidR="000653FA">
        <w:t xml:space="preserve"> divided</w:t>
      </w:r>
      <w:r w:rsidR="00212949">
        <w:t xml:space="preserve"> into size classes, weighted and minced into small pieces.</w:t>
      </w:r>
    </w:p>
    <w:p w:rsidR="00212949" w:rsidRDefault="004D4E76" w:rsidP="00212949">
      <w:pPr>
        <w:pStyle w:val="Geenafstand"/>
      </w:pPr>
      <w:r>
        <w:t xml:space="preserve">The size classes for </w:t>
      </w:r>
      <w:r>
        <w:rPr>
          <w:i/>
        </w:rPr>
        <w:t xml:space="preserve">G. </w:t>
      </w:r>
      <w:proofErr w:type="spellStart"/>
      <w:r>
        <w:rPr>
          <w:i/>
        </w:rPr>
        <w:t>locusta</w:t>
      </w:r>
      <w:proofErr w:type="spellEnd"/>
      <w:r>
        <w:rPr>
          <w:i/>
        </w:rPr>
        <w:t xml:space="preserve"> </w:t>
      </w:r>
      <w:r w:rsidR="00212949">
        <w:t xml:space="preserve"> </w:t>
      </w:r>
      <w:r w:rsidR="00606C0B">
        <w:t>were</w:t>
      </w:r>
      <w:r>
        <w:t>:</w:t>
      </w:r>
      <w:r w:rsidR="00606C0B">
        <w:t xml:space="preserve"> &lt;6cm, 6-10cm, 11-15cm, and </w:t>
      </w:r>
      <w:r w:rsidR="00212949">
        <w:t>&gt;15 cm</w:t>
      </w:r>
      <w:r>
        <w:t>.</w:t>
      </w:r>
    </w:p>
    <w:p w:rsidR="00E56401" w:rsidRDefault="004D4E76" w:rsidP="00212949">
      <w:pPr>
        <w:pStyle w:val="Geenafstand"/>
      </w:pPr>
      <w:r>
        <w:t xml:space="preserve">The size classes for </w:t>
      </w:r>
      <w:r>
        <w:rPr>
          <w:i/>
        </w:rPr>
        <w:t xml:space="preserve">G. </w:t>
      </w:r>
      <w:proofErr w:type="spellStart"/>
      <w:r>
        <w:rPr>
          <w:i/>
        </w:rPr>
        <w:t>setosus</w:t>
      </w:r>
      <w:proofErr w:type="spellEnd"/>
      <w:r>
        <w:rPr>
          <w:i/>
        </w:rPr>
        <w:t xml:space="preserve"> </w:t>
      </w:r>
      <w:r w:rsidR="00606C0B">
        <w:t>were</w:t>
      </w:r>
      <w:r w:rsidR="00E56401">
        <w:t>: Medium(15 -20cm)</w:t>
      </w:r>
      <w:r w:rsidR="00606C0B">
        <w:t>,</w:t>
      </w:r>
      <w:r w:rsidR="00E56401">
        <w:t xml:space="preserve"> Medium/large (20-25</w:t>
      </w:r>
      <w:r w:rsidR="00606C0B">
        <w:t>cm),</w:t>
      </w:r>
      <w:r>
        <w:t xml:space="preserve"> </w:t>
      </w:r>
    </w:p>
    <w:p w:rsidR="004D4E76" w:rsidRDefault="004D4E76" w:rsidP="00212949">
      <w:pPr>
        <w:pStyle w:val="Geenafstand"/>
      </w:pPr>
      <w:r>
        <w:t>Large (</w:t>
      </w:r>
      <w:r w:rsidR="00E56401">
        <w:t xml:space="preserve">25-30 </w:t>
      </w:r>
      <w:r w:rsidR="00606C0B">
        <w:t>cm) and</w:t>
      </w:r>
      <w:r w:rsidR="00E56401">
        <w:t xml:space="preserve"> Extra-large (&gt;30 </w:t>
      </w:r>
      <w:r>
        <w:t>cm).</w:t>
      </w:r>
    </w:p>
    <w:p w:rsidR="004D4E76" w:rsidRDefault="004D4E76" w:rsidP="00212949">
      <w:pPr>
        <w:pStyle w:val="Geenafstand"/>
      </w:pPr>
    </w:p>
    <w:p w:rsidR="004D4E76" w:rsidRDefault="00606C0B" w:rsidP="00212949">
      <w:pPr>
        <w:pStyle w:val="Geenafstand"/>
      </w:pPr>
      <w:r>
        <w:t xml:space="preserve">A </w:t>
      </w:r>
      <w:r w:rsidR="004D4E76">
        <w:t>12 ml vial</w:t>
      </w:r>
      <w:r w:rsidR="00E9116E">
        <w:t xml:space="preserve"> of NP40</w:t>
      </w:r>
      <w:r w:rsidR="004D4E76">
        <w:t xml:space="preserve"> was diluted with pure water till 48 ml. </w:t>
      </w:r>
    </w:p>
    <w:p w:rsidR="004D4E76" w:rsidRDefault="004D4E76" w:rsidP="00212949">
      <w:pPr>
        <w:pStyle w:val="Geenafstand"/>
      </w:pPr>
      <w:r>
        <w:t xml:space="preserve">2 ml of the diluted NP40 was homogenized with 350-400 mg of the minced </w:t>
      </w:r>
      <w:proofErr w:type="spellStart"/>
      <w:r w:rsidRPr="000653FA">
        <w:rPr>
          <w:i/>
        </w:rPr>
        <w:t>Gammarus</w:t>
      </w:r>
      <w:proofErr w:type="spellEnd"/>
      <w:r>
        <w:t xml:space="preserve"> tissue.</w:t>
      </w:r>
    </w:p>
    <w:p w:rsidR="00F05A86" w:rsidRDefault="00F05A86" w:rsidP="00212949">
      <w:pPr>
        <w:pStyle w:val="Geenafstand"/>
      </w:pPr>
      <w:r>
        <w:t>The homogenized solution was centrifuged at 10,000 x g for 10 minutes at 4 °C,</w:t>
      </w:r>
    </w:p>
    <w:p w:rsidR="00E56401" w:rsidRDefault="00F05A86" w:rsidP="00212949">
      <w:pPr>
        <w:pStyle w:val="Geenafstand"/>
      </w:pPr>
      <w:r>
        <w:t>After the being centrifuged the solution</w:t>
      </w:r>
      <w:r w:rsidR="00E56401">
        <w:t xml:space="preserve"> was</w:t>
      </w:r>
      <w:r>
        <w:t xml:space="preserve"> stored</w:t>
      </w:r>
      <w:r w:rsidR="00E56401">
        <w:t xml:space="preserve"> in a box with dry ice</w:t>
      </w:r>
      <w:r>
        <w:t xml:space="preserve"> at</w:t>
      </w:r>
      <w:r w:rsidR="00E56401">
        <w:t xml:space="preserve"> a temperature of</w:t>
      </w:r>
      <w:r>
        <w:t xml:space="preserve"> -79°C</w:t>
      </w:r>
      <w:r w:rsidR="00E56401">
        <w:t>,</w:t>
      </w:r>
      <w:r>
        <w:t xml:space="preserve"> </w:t>
      </w:r>
      <w:r w:rsidR="00E9116E">
        <w:t>to be ab</w:t>
      </w:r>
      <w:r w:rsidR="00E56401">
        <w:t>le to be transport</w:t>
      </w:r>
      <w:r w:rsidR="000653FA">
        <w:t>ed</w:t>
      </w:r>
      <w:r w:rsidR="00E56401">
        <w:t xml:space="preserve"> to another location where it was stored in a freezer at –</w:t>
      </w:r>
      <w:r w:rsidR="00B211AE">
        <w:t xml:space="preserve"> 80 °C for five days before the assessments were done.</w:t>
      </w:r>
    </w:p>
    <w:p w:rsidR="00B211AE" w:rsidRDefault="00B211AE" w:rsidP="00212949">
      <w:pPr>
        <w:pStyle w:val="Geenafstand"/>
      </w:pPr>
    </w:p>
    <w:p w:rsidR="003C70C5" w:rsidRPr="004B1F9F" w:rsidRDefault="003C70C5" w:rsidP="003C70C5">
      <w:pPr>
        <w:pStyle w:val="Geenafstand"/>
        <w:rPr>
          <w:b/>
        </w:rPr>
      </w:pPr>
      <w:r>
        <w:rPr>
          <w:b/>
        </w:rPr>
        <w:t>Lipid assessment calculations</w:t>
      </w:r>
    </w:p>
    <w:p w:rsidR="003C70C5" w:rsidRDefault="003C70C5" w:rsidP="003C70C5">
      <w:pPr>
        <w:pStyle w:val="Geenafstand"/>
      </w:pPr>
      <w:r>
        <w:t>The results of the medical test kits will show the amount of triglyceride and the amount of phosphatidylcholine that was present in the test species. All the results are gained by reading the prepared samples with a spectrophotometer. The results that the spectrophotometer gives are the absorbance values. To calculate the concentration of the researched lipids the formula below is used.</w:t>
      </w:r>
    </w:p>
    <w:p w:rsidR="003C70C5" w:rsidRDefault="003C70C5" w:rsidP="003C70C5">
      <w:pPr>
        <w:pStyle w:val="Geenafstand"/>
      </w:pPr>
    </w:p>
    <w:p w:rsidR="003C70C5" w:rsidRDefault="003C70C5" w:rsidP="003C70C5">
      <w:pPr>
        <w:pStyle w:val="Geenafstand"/>
        <w:rPr>
          <w:b/>
        </w:rPr>
      </w:pPr>
      <w:r>
        <w:rPr>
          <w:b/>
        </w:rPr>
        <w:t xml:space="preserve">Triglyceride/Phosphatidylcholine (mg/dl) </w:t>
      </w:r>
      <w:r>
        <w:t xml:space="preserve">= </w:t>
      </w:r>
      <m:oMath>
        <m:f>
          <m:fPr>
            <m:ctrlPr>
              <w:rPr>
                <w:rFonts w:ascii="Cambria Math" w:hAnsi="Cambria Math"/>
                <w:sz w:val="28"/>
              </w:rPr>
            </m:ctrlPr>
          </m:fPr>
          <m:num>
            <m:d>
              <m:dPr>
                <m:ctrlPr>
                  <w:rPr>
                    <w:rFonts w:ascii="Cambria Math" w:hAnsi="Cambria Math" w:cs="Cambria Math"/>
                    <w:sz w:val="28"/>
                  </w:rPr>
                </m:ctrlPr>
              </m:dPr>
              <m:e>
                <m:r>
                  <m:rPr>
                    <m:sty m:val="p"/>
                  </m:rPr>
                  <w:rPr>
                    <w:rFonts w:ascii="Cambria Math" w:hAnsi="Cambria Math" w:cs="Cambria Math"/>
                    <w:sz w:val="28"/>
                  </w:rPr>
                  <m:t>Corrected absorbance</m:t>
                </m:r>
              </m:e>
            </m:d>
            <m:r>
              <w:rPr>
                <w:rFonts w:ascii="Cambria Math" w:hAnsi="Cambria Math" w:cs="Cambria Math"/>
                <w:sz w:val="28"/>
              </w:rPr>
              <m:t>-(y-intercept)</m:t>
            </m:r>
          </m:num>
          <m:den>
            <m:r>
              <m:rPr>
                <m:sty m:val="p"/>
              </m:rPr>
              <w:rPr>
                <w:rFonts w:ascii="Cambria Math" w:hAnsi="Cambria Math" w:cs="Cambria Math"/>
                <w:sz w:val="28"/>
              </w:rPr>
              <m:t>Slope</m:t>
            </m:r>
          </m:den>
        </m:f>
      </m:oMath>
      <w:r>
        <w:rPr>
          <w:b/>
        </w:rPr>
        <w:t xml:space="preserve"> </w:t>
      </w:r>
    </w:p>
    <w:p w:rsidR="003C70C5" w:rsidRPr="008A21DE" w:rsidRDefault="003C70C5" w:rsidP="003C70C5">
      <w:pPr>
        <w:pStyle w:val="Geenafstand"/>
      </w:pPr>
    </w:p>
    <w:p w:rsidR="003C70C5" w:rsidRDefault="003C70C5" w:rsidP="003C70C5">
      <w:pPr>
        <w:pStyle w:val="Geenafstand"/>
      </w:pPr>
    </w:p>
    <w:p w:rsidR="003C70C5" w:rsidRDefault="003C70C5" w:rsidP="003C70C5">
      <w:r>
        <w:t>The corrected absorbance value (CAV) is the absorbance value minus the 0 mg/dl absorbance value of the standard preparation values.</w:t>
      </w:r>
    </w:p>
    <w:p w:rsidR="003C70C5" w:rsidRPr="007244F9" w:rsidRDefault="003C70C5" w:rsidP="003C70C5">
      <w:r>
        <w:t>The preparation of the standard curve is part of the test kit use and a complete explanation on how the test kits were used can be found i</w:t>
      </w:r>
      <w:r w:rsidR="00593CFF">
        <w:t>n appendix II.</w:t>
      </w:r>
    </w:p>
    <w:p w:rsidR="003C70C5" w:rsidRDefault="003C70C5" w:rsidP="003C70C5">
      <w:pPr>
        <w:pStyle w:val="Geenafstand"/>
      </w:pPr>
    </w:p>
    <w:p w:rsidR="003C70C5" w:rsidRDefault="003C70C5" w:rsidP="003C70C5">
      <w:pPr>
        <w:pStyle w:val="Geenafstand"/>
      </w:pPr>
    </w:p>
    <w:p w:rsidR="003C70C5" w:rsidRDefault="003C70C5" w:rsidP="003C70C5">
      <w:pPr>
        <w:pStyle w:val="Geenafstand"/>
      </w:pPr>
    </w:p>
    <w:p w:rsidR="003C70C5" w:rsidRDefault="003C70C5" w:rsidP="003C70C5">
      <w:pPr>
        <w:pStyle w:val="Geenafstand"/>
      </w:pPr>
    </w:p>
    <w:p w:rsidR="003C70C5" w:rsidRDefault="003C70C5" w:rsidP="003C70C5">
      <w:pPr>
        <w:pStyle w:val="Geenafstand"/>
      </w:pPr>
    </w:p>
    <w:p w:rsidR="003C70C5" w:rsidRDefault="003C70C5" w:rsidP="003C70C5">
      <w:pPr>
        <w:pStyle w:val="Geenafstand"/>
      </w:pPr>
    </w:p>
    <w:p w:rsidR="003C70C5" w:rsidRDefault="003C70C5" w:rsidP="003C70C5">
      <w:pPr>
        <w:pStyle w:val="Geenafstand"/>
      </w:pPr>
      <w:r>
        <w:lastRenderedPageBreak/>
        <w:t>the y – intercept and the slope are obtained with the formula that belongs to the plotted standard curve. Table 2 &amp; 3 below show the concentrations that the standard curve contains according to the test kit manual.</w:t>
      </w:r>
    </w:p>
    <w:p w:rsidR="003C70C5" w:rsidRDefault="003C70C5" w:rsidP="003C70C5">
      <w:pPr>
        <w:pStyle w:val="Geenafstand"/>
      </w:pPr>
    </w:p>
    <w:tbl>
      <w:tblPr>
        <w:tblStyle w:val="Tabelraster"/>
        <w:tblW w:w="0" w:type="auto"/>
        <w:tblLook w:val="04A0" w:firstRow="1" w:lastRow="0" w:firstColumn="1" w:lastColumn="0" w:noHBand="0" w:noVBand="1"/>
      </w:tblPr>
      <w:tblGrid>
        <w:gridCol w:w="1101"/>
        <w:gridCol w:w="2551"/>
        <w:gridCol w:w="2693"/>
        <w:gridCol w:w="2943"/>
      </w:tblGrid>
      <w:tr w:rsidR="003C70C5" w:rsidTr="00CC1F0B">
        <w:tc>
          <w:tcPr>
            <w:tcW w:w="1101" w:type="dxa"/>
            <w:shd w:val="clear" w:color="auto" w:fill="92CDDC" w:themeFill="accent5" w:themeFillTint="99"/>
          </w:tcPr>
          <w:p w:rsidR="003C70C5" w:rsidRPr="00A02E57" w:rsidRDefault="003C70C5" w:rsidP="00AF1C1B">
            <w:pPr>
              <w:pStyle w:val="Geenafstand"/>
              <w:rPr>
                <w:b/>
              </w:rPr>
            </w:pPr>
            <w:r w:rsidRPr="00A02E57">
              <w:rPr>
                <w:b/>
              </w:rPr>
              <w:t>Tube</w:t>
            </w:r>
          </w:p>
        </w:tc>
        <w:tc>
          <w:tcPr>
            <w:tcW w:w="2551" w:type="dxa"/>
            <w:shd w:val="clear" w:color="auto" w:fill="92CDDC" w:themeFill="accent5" w:themeFillTint="99"/>
          </w:tcPr>
          <w:p w:rsidR="003C70C5" w:rsidRPr="00A02E57" w:rsidRDefault="003C70C5" w:rsidP="00AF1C1B">
            <w:pPr>
              <w:pStyle w:val="Geenafstand"/>
              <w:rPr>
                <w:b/>
              </w:rPr>
            </w:pPr>
            <w:r w:rsidRPr="00A02E57">
              <w:rPr>
                <w:b/>
              </w:rPr>
              <w:t>200 mg/dl PC stock (</w:t>
            </w:r>
            <w:r w:rsidRPr="00A02E57">
              <w:rPr>
                <w:rFonts w:cstheme="minorHAnsi"/>
                <w:b/>
              </w:rPr>
              <w:t>µ</w:t>
            </w:r>
            <w:r w:rsidRPr="00A02E57">
              <w:rPr>
                <w:b/>
              </w:rPr>
              <w:t>l)</w:t>
            </w:r>
          </w:p>
        </w:tc>
        <w:tc>
          <w:tcPr>
            <w:tcW w:w="2693" w:type="dxa"/>
            <w:shd w:val="clear" w:color="auto" w:fill="92CDDC" w:themeFill="accent5" w:themeFillTint="99"/>
          </w:tcPr>
          <w:p w:rsidR="003C70C5" w:rsidRPr="00A02E57" w:rsidRDefault="003C70C5" w:rsidP="00AF1C1B">
            <w:pPr>
              <w:pStyle w:val="Geenafstand"/>
              <w:rPr>
                <w:b/>
              </w:rPr>
            </w:pPr>
            <w:r w:rsidRPr="00A02E57">
              <w:rPr>
                <w:b/>
              </w:rPr>
              <w:t>PC detergent solution (</w:t>
            </w:r>
            <w:r w:rsidRPr="00A02E57">
              <w:rPr>
                <w:rFonts w:cstheme="minorHAnsi"/>
                <w:b/>
              </w:rPr>
              <w:t>µ</w:t>
            </w:r>
            <w:r w:rsidRPr="00A02E57">
              <w:rPr>
                <w:b/>
              </w:rPr>
              <w:t xml:space="preserve">l) </w:t>
            </w:r>
          </w:p>
        </w:tc>
        <w:tc>
          <w:tcPr>
            <w:tcW w:w="2943" w:type="dxa"/>
            <w:shd w:val="clear" w:color="auto" w:fill="92CDDC" w:themeFill="accent5" w:themeFillTint="99"/>
          </w:tcPr>
          <w:p w:rsidR="003C70C5" w:rsidRPr="00A02E57" w:rsidRDefault="003C70C5" w:rsidP="00AF1C1B">
            <w:pPr>
              <w:pStyle w:val="Geenafstand"/>
              <w:rPr>
                <w:b/>
              </w:rPr>
            </w:pPr>
            <w:r w:rsidRPr="00A02E57">
              <w:rPr>
                <w:b/>
              </w:rPr>
              <w:t>PC concentration (mg/dl)</w:t>
            </w:r>
          </w:p>
        </w:tc>
      </w:tr>
      <w:tr w:rsidR="003C70C5" w:rsidTr="00AF1C1B">
        <w:tc>
          <w:tcPr>
            <w:tcW w:w="1101" w:type="dxa"/>
          </w:tcPr>
          <w:p w:rsidR="003C70C5" w:rsidRDefault="003C70C5" w:rsidP="00AF1C1B">
            <w:pPr>
              <w:pStyle w:val="Geenafstand"/>
            </w:pPr>
            <w:r>
              <w:t>A</w:t>
            </w:r>
          </w:p>
        </w:tc>
        <w:tc>
          <w:tcPr>
            <w:tcW w:w="2551" w:type="dxa"/>
          </w:tcPr>
          <w:p w:rsidR="003C70C5" w:rsidRDefault="003C70C5" w:rsidP="00AF1C1B">
            <w:pPr>
              <w:pStyle w:val="Geenafstand"/>
            </w:pPr>
            <w:r>
              <w:t>0</w:t>
            </w:r>
          </w:p>
        </w:tc>
        <w:tc>
          <w:tcPr>
            <w:tcW w:w="2693" w:type="dxa"/>
          </w:tcPr>
          <w:p w:rsidR="003C70C5" w:rsidRDefault="003C70C5" w:rsidP="00AF1C1B">
            <w:pPr>
              <w:pStyle w:val="Geenafstand"/>
            </w:pPr>
            <w:r>
              <w:t>500</w:t>
            </w:r>
          </w:p>
        </w:tc>
        <w:tc>
          <w:tcPr>
            <w:tcW w:w="2943" w:type="dxa"/>
          </w:tcPr>
          <w:p w:rsidR="003C70C5" w:rsidRDefault="003C70C5" w:rsidP="00AF1C1B">
            <w:pPr>
              <w:pStyle w:val="Geenafstand"/>
            </w:pPr>
            <w:r>
              <w:t>0</w:t>
            </w:r>
          </w:p>
        </w:tc>
      </w:tr>
      <w:tr w:rsidR="003C70C5" w:rsidTr="00AF1C1B">
        <w:tc>
          <w:tcPr>
            <w:tcW w:w="1101" w:type="dxa"/>
          </w:tcPr>
          <w:p w:rsidR="003C70C5" w:rsidRDefault="003C70C5" w:rsidP="00AF1C1B">
            <w:pPr>
              <w:pStyle w:val="Geenafstand"/>
            </w:pPr>
            <w:r>
              <w:t>B</w:t>
            </w:r>
          </w:p>
        </w:tc>
        <w:tc>
          <w:tcPr>
            <w:tcW w:w="2551" w:type="dxa"/>
          </w:tcPr>
          <w:p w:rsidR="003C70C5" w:rsidRDefault="003C70C5" w:rsidP="00AF1C1B">
            <w:pPr>
              <w:pStyle w:val="Geenafstand"/>
            </w:pPr>
            <w:r>
              <w:t>50</w:t>
            </w:r>
          </w:p>
        </w:tc>
        <w:tc>
          <w:tcPr>
            <w:tcW w:w="2693" w:type="dxa"/>
          </w:tcPr>
          <w:p w:rsidR="003C70C5" w:rsidRDefault="003C70C5" w:rsidP="00AF1C1B">
            <w:pPr>
              <w:pStyle w:val="Geenafstand"/>
            </w:pPr>
            <w:r>
              <w:t>450</w:t>
            </w:r>
          </w:p>
        </w:tc>
        <w:tc>
          <w:tcPr>
            <w:tcW w:w="2943" w:type="dxa"/>
          </w:tcPr>
          <w:p w:rsidR="003C70C5" w:rsidRDefault="003C70C5" w:rsidP="00AF1C1B">
            <w:pPr>
              <w:pStyle w:val="Geenafstand"/>
            </w:pPr>
            <w:r>
              <w:t>20</w:t>
            </w:r>
          </w:p>
        </w:tc>
      </w:tr>
      <w:tr w:rsidR="003C70C5" w:rsidTr="00AF1C1B">
        <w:tc>
          <w:tcPr>
            <w:tcW w:w="1101" w:type="dxa"/>
          </w:tcPr>
          <w:p w:rsidR="003C70C5" w:rsidRDefault="003C70C5" w:rsidP="00AF1C1B">
            <w:pPr>
              <w:pStyle w:val="Geenafstand"/>
            </w:pPr>
            <w:r>
              <w:t>C</w:t>
            </w:r>
          </w:p>
        </w:tc>
        <w:tc>
          <w:tcPr>
            <w:tcW w:w="2551" w:type="dxa"/>
          </w:tcPr>
          <w:p w:rsidR="003C70C5" w:rsidRDefault="003C70C5" w:rsidP="00AF1C1B">
            <w:pPr>
              <w:pStyle w:val="Geenafstand"/>
            </w:pPr>
            <w:r>
              <w:t>100</w:t>
            </w:r>
          </w:p>
        </w:tc>
        <w:tc>
          <w:tcPr>
            <w:tcW w:w="2693" w:type="dxa"/>
          </w:tcPr>
          <w:p w:rsidR="003C70C5" w:rsidRDefault="003C70C5" w:rsidP="00AF1C1B">
            <w:pPr>
              <w:pStyle w:val="Geenafstand"/>
            </w:pPr>
            <w:r>
              <w:t>400</w:t>
            </w:r>
          </w:p>
        </w:tc>
        <w:tc>
          <w:tcPr>
            <w:tcW w:w="2943" w:type="dxa"/>
          </w:tcPr>
          <w:p w:rsidR="003C70C5" w:rsidRDefault="003C70C5" w:rsidP="00AF1C1B">
            <w:pPr>
              <w:pStyle w:val="Geenafstand"/>
            </w:pPr>
            <w:r>
              <w:t>40</w:t>
            </w:r>
          </w:p>
        </w:tc>
      </w:tr>
      <w:tr w:rsidR="003C70C5" w:rsidTr="00AF1C1B">
        <w:tc>
          <w:tcPr>
            <w:tcW w:w="1101" w:type="dxa"/>
          </w:tcPr>
          <w:p w:rsidR="003C70C5" w:rsidRDefault="003C70C5" w:rsidP="00AF1C1B">
            <w:pPr>
              <w:pStyle w:val="Geenafstand"/>
            </w:pPr>
            <w:r>
              <w:t>D</w:t>
            </w:r>
          </w:p>
        </w:tc>
        <w:tc>
          <w:tcPr>
            <w:tcW w:w="2551" w:type="dxa"/>
          </w:tcPr>
          <w:p w:rsidR="003C70C5" w:rsidRDefault="003C70C5" w:rsidP="00AF1C1B">
            <w:pPr>
              <w:pStyle w:val="Geenafstand"/>
            </w:pPr>
            <w:r>
              <w:t>150</w:t>
            </w:r>
          </w:p>
        </w:tc>
        <w:tc>
          <w:tcPr>
            <w:tcW w:w="2693" w:type="dxa"/>
          </w:tcPr>
          <w:p w:rsidR="003C70C5" w:rsidRDefault="003C70C5" w:rsidP="00AF1C1B">
            <w:pPr>
              <w:pStyle w:val="Geenafstand"/>
            </w:pPr>
            <w:r>
              <w:t>350</w:t>
            </w:r>
          </w:p>
        </w:tc>
        <w:tc>
          <w:tcPr>
            <w:tcW w:w="2943" w:type="dxa"/>
          </w:tcPr>
          <w:p w:rsidR="003C70C5" w:rsidRDefault="003C70C5" w:rsidP="00AF1C1B">
            <w:pPr>
              <w:pStyle w:val="Geenafstand"/>
            </w:pPr>
            <w:r>
              <w:t>60</w:t>
            </w:r>
          </w:p>
        </w:tc>
      </w:tr>
      <w:tr w:rsidR="003C70C5" w:rsidTr="00AF1C1B">
        <w:tc>
          <w:tcPr>
            <w:tcW w:w="1101" w:type="dxa"/>
          </w:tcPr>
          <w:p w:rsidR="003C70C5" w:rsidRDefault="003C70C5" w:rsidP="00AF1C1B">
            <w:pPr>
              <w:pStyle w:val="Geenafstand"/>
            </w:pPr>
            <w:r>
              <w:t>E</w:t>
            </w:r>
          </w:p>
        </w:tc>
        <w:tc>
          <w:tcPr>
            <w:tcW w:w="2551" w:type="dxa"/>
          </w:tcPr>
          <w:p w:rsidR="003C70C5" w:rsidRDefault="003C70C5" w:rsidP="00AF1C1B">
            <w:pPr>
              <w:pStyle w:val="Geenafstand"/>
            </w:pPr>
            <w:r>
              <w:t>200</w:t>
            </w:r>
          </w:p>
        </w:tc>
        <w:tc>
          <w:tcPr>
            <w:tcW w:w="2693" w:type="dxa"/>
          </w:tcPr>
          <w:p w:rsidR="003C70C5" w:rsidRDefault="003C70C5" w:rsidP="00AF1C1B">
            <w:pPr>
              <w:pStyle w:val="Geenafstand"/>
            </w:pPr>
            <w:r>
              <w:t>300</w:t>
            </w:r>
          </w:p>
        </w:tc>
        <w:tc>
          <w:tcPr>
            <w:tcW w:w="2943" w:type="dxa"/>
          </w:tcPr>
          <w:p w:rsidR="003C70C5" w:rsidRDefault="003C70C5" w:rsidP="00AF1C1B">
            <w:pPr>
              <w:pStyle w:val="Geenafstand"/>
            </w:pPr>
            <w:r>
              <w:t>80</w:t>
            </w:r>
          </w:p>
        </w:tc>
      </w:tr>
      <w:tr w:rsidR="003C70C5" w:rsidTr="00AF1C1B">
        <w:tc>
          <w:tcPr>
            <w:tcW w:w="1101" w:type="dxa"/>
          </w:tcPr>
          <w:p w:rsidR="003C70C5" w:rsidRDefault="003C70C5" w:rsidP="00AF1C1B">
            <w:pPr>
              <w:pStyle w:val="Geenafstand"/>
            </w:pPr>
            <w:r>
              <w:t>F</w:t>
            </w:r>
          </w:p>
        </w:tc>
        <w:tc>
          <w:tcPr>
            <w:tcW w:w="2551" w:type="dxa"/>
          </w:tcPr>
          <w:p w:rsidR="003C70C5" w:rsidRDefault="003C70C5" w:rsidP="00AF1C1B">
            <w:pPr>
              <w:pStyle w:val="Geenafstand"/>
            </w:pPr>
            <w:r>
              <w:t>250</w:t>
            </w:r>
          </w:p>
        </w:tc>
        <w:tc>
          <w:tcPr>
            <w:tcW w:w="2693" w:type="dxa"/>
          </w:tcPr>
          <w:p w:rsidR="003C70C5" w:rsidRDefault="003C70C5" w:rsidP="00AF1C1B">
            <w:pPr>
              <w:pStyle w:val="Geenafstand"/>
            </w:pPr>
            <w:r>
              <w:t>250</w:t>
            </w:r>
          </w:p>
        </w:tc>
        <w:tc>
          <w:tcPr>
            <w:tcW w:w="2943" w:type="dxa"/>
          </w:tcPr>
          <w:p w:rsidR="003C70C5" w:rsidRDefault="003C70C5" w:rsidP="00AF1C1B">
            <w:pPr>
              <w:pStyle w:val="Geenafstand"/>
            </w:pPr>
            <w:r>
              <w:t>100</w:t>
            </w:r>
          </w:p>
        </w:tc>
      </w:tr>
      <w:tr w:rsidR="003C70C5" w:rsidTr="00AF1C1B">
        <w:tc>
          <w:tcPr>
            <w:tcW w:w="1101" w:type="dxa"/>
          </w:tcPr>
          <w:p w:rsidR="003C70C5" w:rsidRDefault="003C70C5" w:rsidP="00AF1C1B">
            <w:pPr>
              <w:pStyle w:val="Geenafstand"/>
            </w:pPr>
            <w:r>
              <w:t>G</w:t>
            </w:r>
          </w:p>
        </w:tc>
        <w:tc>
          <w:tcPr>
            <w:tcW w:w="2551" w:type="dxa"/>
          </w:tcPr>
          <w:p w:rsidR="003C70C5" w:rsidRDefault="003C70C5" w:rsidP="00AF1C1B">
            <w:pPr>
              <w:pStyle w:val="Geenafstand"/>
            </w:pPr>
            <w:r>
              <w:t>375</w:t>
            </w:r>
          </w:p>
        </w:tc>
        <w:tc>
          <w:tcPr>
            <w:tcW w:w="2693" w:type="dxa"/>
          </w:tcPr>
          <w:p w:rsidR="003C70C5" w:rsidRDefault="003C70C5" w:rsidP="00AF1C1B">
            <w:pPr>
              <w:pStyle w:val="Geenafstand"/>
            </w:pPr>
            <w:r>
              <w:t>125</w:t>
            </w:r>
          </w:p>
        </w:tc>
        <w:tc>
          <w:tcPr>
            <w:tcW w:w="2943" w:type="dxa"/>
          </w:tcPr>
          <w:p w:rsidR="003C70C5" w:rsidRDefault="003C70C5" w:rsidP="00AF1C1B">
            <w:pPr>
              <w:pStyle w:val="Geenafstand"/>
            </w:pPr>
            <w:r>
              <w:t>150</w:t>
            </w:r>
          </w:p>
        </w:tc>
      </w:tr>
    </w:tbl>
    <w:p w:rsidR="003C70C5" w:rsidRDefault="003C70C5" w:rsidP="003C70C5">
      <w:pPr>
        <w:pStyle w:val="Geenafstand"/>
        <w:rPr>
          <w:rStyle w:val="Subtielebenadrukking"/>
        </w:rPr>
      </w:pPr>
      <w:r>
        <w:rPr>
          <w:rStyle w:val="Subtielebenadrukking"/>
        </w:rPr>
        <w:t>Table 2: the concentration of phosphatidylcholine in the standard curve.</w:t>
      </w:r>
    </w:p>
    <w:p w:rsidR="003C70C5" w:rsidRDefault="003C70C5" w:rsidP="003C70C5">
      <w:pPr>
        <w:pStyle w:val="Geenafstand"/>
        <w:rPr>
          <w:rStyle w:val="Subtielebenadrukking"/>
        </w:rPr>
      </w:pPr>
    </w:p>
    <w:tbl>
      <w:tblPr>
        <w:tblStyle w:val="Tabelraster"/>
        <w:tblW w:w="0" w:type="auto"/>
        <w:tblInd w:w="2240" w:type="dxa"/>
        <w:tblLook w:val="04A0" w:firstRow="1" w:lastRow="0" w:firstColumn="1" w:lastColumn="0" w:noHBand="0" w:noVBand="1"/>
      </w:tblPr>
      <w:tblGrid>
        <w:gridCol w:w="1270"/>
        <w:gridCol w:w="3544"/>
      </w:tblGrid>
      <w:tr w:rsidR="003C70C5" w:rsidTr="00CC1F0B">
        <w:tc>
          <w:tcPr>
            <w:tcW w:w="1270" w:type="dxa"/>
            <w:shd w:val="clear" w:color="auto" w:fill="92CDDC" w:themeFill="accent5" w:themeFillTint="99"/>
          </w:tcPr>
          <w:p w:rsidR="003C70C5" w:rsidRPr="00A02E57" w:rsidRDefault="003C70C5" w:rsidP="00AF1C1B">
            <w:pPr>
              <w:pStyle w:val="Geenafstand"/>
              <w:rPr>
                <w:b/>
              </w:rPr>
            </w:pPr>
            <w:r w:rsidRPr="00A02E57">
              <w:rPr>
                <w:b/>
              </w:rPr>
              <w:t>tube</w:t>
            </w:r>
          </w:p>
        </w:tc>
        <w:tc>
          <w:tcPr>
            <w:tcW w:w="3544" w:type="dxa"/>
            <w:shd w:val="clear" w:color="auto" w:fill="92CDDC" w:themeFill="accent5" w:themeFillTint="99"/>
          </w:tcPr>
          <w:p w:rsidR="003C70C5" w:rsidRPr="00A02E57" w:rsidRDefault="003C70C5" w:rsidP="00AF1C1B">
            <w:pPr>
              <w:pStyle w:val="Geenafstand"/>
              <w:rPr>
                <w:b/>
              </w:rPr>
            </w:pPr>
            <w:r w:rsidRPr="00A02E57">
              <w:rPr>
                <w:b/>
              </w:rPr>
              <w:t>Triglyceride concentration (mg/dl)</w:t>
            </w:r>
          </w:p>
        </w:tc>
      </w:tr>
      <w:tr w:rsidR="003C70C5" w:rsidTr="00AF1C1B">
        <w:tc>
          <w:tcPr>
            <w:tcW w:w="1270" w:type="dxa"/>
          </w:tcPr>
          <w:p w:rsidR="003C70C5" w:rsidRDefault="003C70C5" w:rsidP="00AF1C1B">
            <w:pPr>
              <w:pStyle w:val="Geenafstand"/>
            </w:pPr>
            <w:r>
              <w:t>A</w:t>
            </w:r>
          </w:p>
        </w:tc>
        <w:tc>
          <w:tcPr>
            <w:tcW w:w="3544" w:type="dxa"/>
          </w:tcPr>
          <w:p w:rsidR="003C70C5" w:rsidRDefault="003C70C5" w:rsidP="00AF1C1B">
            <w:pPr>
              <w:pStyle w:val="Geenafstand"/>
            </w:pPr>
            <w:r>
              <w:t>200</w:t>
            </w:r>
          </w:p>
        </w:tc>
      </w:tr>
      <w:tr w:rsidR="003C70C5" w:rsidTr="00AF1C1B">
        <w:tc>
          <w:tcPr>
            <w:tcW w:w="1270" w:type="dxa"/>
          </w:tcPr>
          <w:p w:rsidR="003C70C5" w:rsidRDefault="003C70C5" w:rsidP="00AF1C1B">
            <w:pPr>
              <w:pStyle w:val="Geenafstand"/>
            </w:pPr>
            <w:r>
              <w:t>B</w:t>
            </w:r>
          </w:p>
        </w:tc>
        <w:tc>
          <w:tcPr>
            <w:tcW w:w="3544" w:type="dxa"/>
          </w:tcPr>
          <w:p w:rsidR="003C70C5" w:rsidRDefault="003C70C5" w:rsidP="00AF1C1B">
            <w:pPr>
              <w:pStyle w:val="Geenafstand"/>
            </w:pPr>
            <w:r>
              <w:t>100</w:t>
            </w:r>
          </w:p>
        </w:tc>
      </w:tr>
      <w:tr w:rsidR="003C70C5" w:rsidTr="00AF1C1B">
        <w:tc>
          <w:tcPr>
            <w:tcW w:w="1270" w:type="dxa"/>
          </w:tcPr>
          <w:p w:rsidR="003C70C5" w:rsidRDefault="003C70C5" w:rsidP="00AF1C1B">
            <w:pPr>
              <w:pStyle w:val="Geenafstand"/>
            </w:pPr>
            <w:r>
              <w:t>C</w:t>
            </w:r>
          </w:p>
        </w:tc>
        <w:tc>
          <w:tcPr>
            <w:tcW w:w="3544" w:type="dxa"/>
          </w:tcPr>
          <w:p w:rsidR="003C70C5" w:rsidRDefault="003C70C5" w:rsidP="00AF1C1B">
            <w:pPr>
              <w:pStyle w:val="Geenafstand"/>
            </w:pPr>
            <w:r>
              <w:t>50</w:t>
            </w:r>
          </w:p>
        </w:tc>
      </w:tr>
      <w:tr w:rsidR="003C70C5" w:rsidTr="00AF1C1B">
        <w:tc>
          <w:tcPr>
            <w:tcW w:w="1270" w:type="dxa"/>
          </w:tcPr>
          <w:p w:rsidR="003C70C5" w:rsidRDefault="003C70C5" w:rsidP="00AF1C1B">
            <w:pPr>
              <w:pStyle w:val="Geenafstand"/>
            </w:pPr>
            <w:r>
              <w:t>D</w:t>
            </w:r>
          </w:p>
        </w:tc>
        <w:tc>
          <w:tcPr>
            <w:tcW w:w="3544" w:type="dxa"/>
          </w:tcPr>
          <w:p w:rsidR="003C70C5" w:rsidRDefault="003C70C5" w:rsidP="00AF1C1B">
            <w:pPr>
              <w:pStyle w:val="Geenafstand"/>
            </w:pPr>
            <w:r>
              <w:t>25</w:t>
            </w:r>
          </w:p>
        </w:tc>
      </w:tr>
      <w:tr w:rsidR="003C70C5" w:rsidTr="00AF1C1B">
        <w:tc>
          <w:tcPr>
            <w:tcW w:w="1270" w:type="dxa"/>
          </w:tcPr>
          <w:p w:rsidR="003C70C5" w:rsidRDefault="003C70C5" w:rsidP="00AF1C1B">
            <w:pPr>
              <w:pStyle w:val="Geenafstand"/>
            </w:pPr>
            <w:r>
              <w:t>E</w:t>
            </w:r>
          </w:p>
        </w:tc>
        <w:tc>
          <w:tcPr>
            <w:tcW w:w="3544" w:type="dxa"/>
          </w:tcPr>
          <w:p w:rsidR="003C70C5" w:rsidRDefault="003C70C5" w:rsidP="00AF1C1B">
            <w:pPr>
              <w:pStyle w:val="Geenafstand"/>
            </w:pPr>
            <w:r>
              <w:t>12.5</w:t>
            </w:r>
          </w:p>
        </w:tc>
      </w:tr>
      <w:tr w:rsidR="003C70C5" w:rsidTr="00AF1C1B">
        <w:tc>
          <w:tcPr>
            <w:tcW w:w="1270" w:type="dxa"/>
          </w:tcPr>
          <w:p w:rsidR="003C70C5" w:rsidRDefault="003C70C5" w:rsidP="00AF1C1B">
            <w:pPr>
              <w:pStyle w:val="Geenafstand"/>
            </w:pPr>
            <w:r>
              <w:t>F</w:t>
            </w:r>
          </w:p>
        </w:tc>
        <w:tc>
          <w:tcPr>
            <w:tcW w:w="3544" w:type="dxa"/>
          </w:tcPr>
          <w:p w:rsidR="003C70C5" w:rsidRDefault="003C70C5" w:rsidP="00AF1C1B">
            <w:pPr>
              <w:pStyle w:val="Geenafstand"/>
            </w:pPr>
            <w:r>
              <w:t>6.25</w:t>
            </w:r>
          </w:p>
        </w:tc>
      </w:tr>
      <w:tr w:rsidR="003C70C5" w:rsidTr="00AF1C1B">
        <w:tc>
          <w:tcPr>
            <w:tcW w:w="1270" w:type="dxa"/>
          </w:tcPr>
          <w:p w:rsidR="003C70C5" w:rsidRDefault="003C70C5" w:rsidP="00AF1C1B">
            <w:pPr>
              <w:pStyle w:val="Geenafstand"/>
            </w:pPr>
            <w:r>
              <w:t>G</w:t>
            </w:r>
          </w:p>
        </w:tc>
        <w:tc>
          <w:tcPr>
            <w:tcW w:w="3544" w:type="dxa"/>
          </w:tcPr>
          <w:p w:rsidR="003C70C5" w:rsidRDefault="003C70C5" w:rsidP="00AF1C1B">
            <w:pPr>
              <w:pStyle w:val="Geenafstand"/>
            </w:pPr>
            <w:r>
              <w:t>3.125</w:t>
            </w:r>
          </w:p>
        </w:tc>
      </w:tr>
      <w:tr w:rsidR="003C70C5" w:rsidTr="00AF1C1B">
        <w:tc>
          <w:tcPr>
            <w:tcW w:w="1270" w:type="dxa"/>
          </w:tcPr>
          <w:p w:rsidR="003C70C5" w:rsidRDefault="003C70C5" w:rsidP="00AF1C1B">
            <w:pPr>
              <w:pStyle w:val="Geenafstand"/>
            </w:pPr>
            <w:r>
              <w:t>H</w:t>
            </w:r>
          </w:p>
        </w:tc>
        <w:tc>
          <w:tcPr>
            <w:tcW w:w="3544" w:type="dxa"/>
          </w:tcPr>
          <w:p w:rsidR="003C70C5" w:rsidRDefault="003C70C5" w:rsidP="00AF1C1B">
            <w:pPr>
              <w:pStyle w:val="Geenafstand"/>
            </w:pPr>
            <w:r>
              <w:t>0</w:t>
            </w:r>
          </w:p>
        </w:tc>
      </w:tr>
    </w:tbl>
    <w:p w:rsidR="003C70C5" w:rsidRDefault="003C70C5" w:rsidP="003C70C5">
      <w:pPr>
        <w:pStyle w:val="Geenafstand"/>
        <w:ind w:left="1440"/>
        <w:rPr>
          <w:rStyle w:val="Subtielebenadrukking"/>
        </w:rPr>
      </w:pPr>
      <w:r>
        <w:rPr>
          <w:rStyle w:val="Subtielebenadrukking"/>
        </w:rPr>
        <w:t>Table 3: the concentration of triglyceride in the standard curve.</w:t>
      </w:r>
    </w:p>
    <w:p w:rsidR="003C70C5" w:rsidRDefault="003C70C5" w:rsidP="003C70C5">
      <w:pPr>
        <w:pStyle w:val="Geenafstand"/>
        <w:rPr>
          <w:rStyle w:val="Subtielebenadrukking"/>
        </w:rPr>
      </w:pPr>
    </w:p>
    <w:p w:rsidR="003C70C5" w:rsidRDefault="003C70C5" w:rsidP="003C70C5">
      <w:pPr>
        <w:pStyle w:val="Geenafstand"/>
      </w:pPr>
      <w:r>
        <w:t xml:space="preserve">the corrected absorbance value in the formula is sample value gained from the spectrophotometer minus the 0 mg/dl absorbance value of the standard curve.  </w:t>
      </w:r>
    </w:p>
    <w:p w:rsidR="00B211AE" w:rsidRDefault="00B211AE" w:rsidP="00212949">
      <w:pPr>
        <w:pStyle w:val="Geenafstand"/>
      </w:pPr>
    </w:p>
    <w:p w:rsidR="00E9116E" w:rsidRDefault="00E9116E" w:rsidP="00212949">
      <w:pPr>
        <w:pStyle w:val="Geenafstand"/>
      </w:pPr>
    </w:p>
    <w:p w:rsidR="006C4584" w:rsidRDefault="006C4584" w:rsidP="006C4584">
      <w:pPr>
        <w:pStyle w:val="Kop3"/>
      </w:pPr>
      <w:r>
        <w:t xml:space="preserve">3.3.3 </w:t>
      </w:r>
      <w:r w:rsidR="00414E2D">
        <w:t>hypothesis testing</w:t>
      </w:r>
    </w:p>
    <w:p w:rsidR="003B3B1B" w:rsidRDefault="006C4584" w:rsidP="002B04C5">
      <w:pPr>
        <w:pStyle w:val="Geenafstand"/>
      </w:pPr>
      <w:r>
        <w:t>The P values have not been tested</w:t>
      </w:r>
      <w:r w:rsidR="003B3B1B">
        <w:t>, this is due to the low sample size in this pilot research.</w:t>
      </w:r>
    </w:p>
    <w:p w:rsidR="002B04C5" w:rsidRPr="003B3B1B" w:rsidRDefault="003B3B1B" w:rsidP="003B3B1B">
      <w:pPr>
        <w:pStyle w:val="Geenafstand"/>
      </w:pPr>
      <w:r>
        <w:t>In order to conduct statistical test more replicates are needed per sample to be able to see statistical differences between experiments. This means however that this report does not include any P value testing.</w:t>
      </w:r>
    </w:p>
    <w:p w:rsidR="002B04C5" w:rsidRDefault="002B04C5">
      <w:pPr>
        <w:rPr>
          <w:rFonts w:asciiTheme="majorHAnsi" w:eastAsiaTheme="majorEastAsia" w:hAnsiTheme="majorHAnsi" w:cstheme="majorBidi"/>
          <w:b/>
          <w:bCs/>
          <w:color w:val="365F91" w:themeColor="accent1" w:themeShade="BF"/>
          <w:sz w:val="28"/>
          <w:szCs w:val="28"/>
          <w:lang w:val="en-US"/>
        </w:rPr>
      </w:pPr>
      <w:bookmarkStart w:id="21" w:name="_Toc498423607"/>
      <w:r>
        <w:br w:type="page"/>
      </w:r>
      <w:bookmarkStart w:id="22" w:name="_GoBack"/>
      <w:bookmarkEnd w:id="22"/>
    </w:p>
    <w:p w:rsidR="00E9116E" w:rsidRPr="004D4E76" w:rsidRDefault="00E9116E" w:rsidP="00E9116E">
      <w:pPr>
        <w:pStyle w:val="Kop1"/>
      </w:pPr>
      <w:r>
        <w:lastRenderedPageBreak/>
        <w:t>4.0 Results</w:t>
      </w:r>
      <w:bookmarkEnd w:id="21"/>
      <w:r w:rsidR="00AF1C1B">
        <w:t xml:space="preserve"> </w:t>
      </w:r>
    </w:p>
    <w:p w:rsidR="00212949" w:rsidRDefault="00212949" w:rsidP="00212949">
      <w:pPr>
        <w:pStyle w:val="Geenafstand"/>
      </w:pPr>
    </w:p>
    <w:p w:rsidR="00B211AE" w:rsidRDefault="00B211AE" w:rsidP="00212949">
      <w:pPr>
        <w:pStyle w:val="Geenafstand"/>
      </w:pPr>
      <w:r>
        <w:t xml:space="preserve">Because this particular research </w:t>
      </w:r>
      <w:r w:rsidR="00EE0FD2">
        <w:t>is</w:t>
      </w:r>
      <w:r>
        <w:t xml:space="preserve"> a pilot research, part of the results will be an explanation as to why the two chosen test kits were used instead of other viable test kits, why only two test kits were used instead of more and why certain methods where </w:t>
      </w:r>
      <w:r w:rsidR="00A61DE7">
        <w:t>used when there were multiple options</w:t>
      </w:r>
      <w:r w:rsidR="005856E0">
        <w:t>.</w:t>
      </w:r>
    </w:p>
    <w:p w:rsidR="005856E0" w:rsidRDefault="005856E0" w:rsidP="00212949">
      <w:pPr>
        <w:pStyle w:val="Geenafstand"/>
      </w:pPr>
      <w:r>
        <w:t xml:space="preserve">The other part of the results will consist of data that was gained by carrying out this research. The data will be </w:t>
      </w:r>
      <w:r w:rsidR="000653FA">
        <w:t>shown</w:t>
      </w:r>
      <w:r>
        <w:t xml:space="preserve"> in the form of tables and graphs.</w:t>
      </w:r>
    </w:p>
    <w:p w:rsidR="005856E0" w:rsidRDefault="005856E0" w:rsidP="00212949">
      <w:pPr>
        <w:pStyle w:val="Geenafstand"/>
      </w:pPr>
    </w:p>
    <w:p w:rsidR="005856E0" w:rsidRDefault="005856E0" w:rsidP="001E1DAC">
      <w:pPr>
        <w:pStyle w:val="Kop2"/>
      </w:pPr>
      <w:bookmarkStart w:id="23" w:name="_Toc498423608"/>
      <w:r>
        <w:t xml:space="preserve">4.1 </w:t>
      </w:r>
      <w:r w:rsidR="001E1DAC">
        <w:t>Method set up</w:t>
      </w:r>
      <w:bookmarkEnd w:id="23"/>
    </w:p>
    <w:p w:rsidR="001E1DAC" w:rsidRPr="001E1DAC" w:rsidRDefault="001E1DAC" w:rsidP="001E1DAC">
      <w:pPr>
        <w:pStyle w:val="Geenafstand"/>
      </w:pPr>
    </w:p>
    <w:p w:rsidR="001E1DAC" w:rsidRPr="001E1DAC" w:rsidRDefault="000653FA" w:rsidP="005856E0">
      <w:pPr>
        <w:pStyle w:val="Geenafstand"/>
        <w:rPr>
          <w:b/>
        </w:rPr>
      </w:pPr>
      <w:r>
        <w:rPr>
          <w:b/>
        </w:rPr>
        <w:t>Selection of the total</w:t>
      </w:r>
      <w:r w:rsidR="00606C0B">
        <w:rPr>
          <w:b/>
        </w:rPr>
        <w:t xml:space="preserve"> l</w:t>
      </w:r>
      <w:r w:rsidR="001E1DAC">
        <w:rPr>
          <w:b/>
        </w:rPr>
        <w:t>ipid method</w:t>
      </w:r>
    </w:p>
    <w:p w:rsidR="00912FE6" w:rsidRDefault="00897DD6" w:rsidP="005856E0">
      <w:pPr>
        <w:pStyle w:val="Geenafstand"/>
      </w:pPr>
      <w:r>
        <w:t>There are two popular methods to ext</w:t>
      </w:r>
      <w:r w:rsidR="00606C0B">
        <w:t xml:space="preserve">ract lipids from animal tissue, </w:t>
      </w:r>
      <w:r>
        <w:t xml:space="preserve">the </w:t>
      </w:r>
      <w:proofErr w:type="spellStart"/>
      <w:r>
        <w:t>Folch</w:t>
      </w:r>
      <w:proofErr w:type="spellEnd"/>
      <w:r>
        <w:t xml:space="preserve"> method and the Bligh &amp; Dyer method. </w:t>
      </w:r>
    </w:p>
    <w:p w:rsidR="005856E0" w:rsidRDefault="00897DD6" w:rsidP="00912FE6">
      <w:pPr>
        <w:pStyle w:val="Geenafstand"/>
      </w:pPr>
      <w:r>
        <w:t xml:space="preserve">The </w:t>
      </w:r>
      <w:proofErr w:type="spellStart"/>
      <w:r>
        <w:t>Folch</w:t>
      </w:r>
      <w:proofErr w:type="spellEnd"/>
      <w:r>
        <w:t xml:space="preserve"> method </w:t>
      </w:r>
      <w:r w:rsidR="00606C0B">
        <w:t>was</w:t>
      </w:r>
      <w:r>
        <w:t xml:space="preserve"> recommended </w:t>
      </w:r>
      <w:r w:rsidR="00606C0B">
        <w:t xml:space="preserve">by </w:t>
      </w:r>
      <w:proofErr w:type="spellStart"/>
      <w:r w:rsidR="00606C0B">
        <w:t>Langenzaal</w:t>
      </w:r>
      <w:proofErr w:type="spellEnd"/>
      <w:r w:rsidR="00606C0B">
        <w:t xml:space="preserve"> (2015) </w:t>
      </w:r>
      <w:r>
        <w:t>when the used tissue has an estimated li</w:t>
      </w:r>
      <w:r w:rsidR="001E1DAC">
        <w:t xml:space="preserve">pid percentage greater than 25%. However, </w:t>
      </w:r>
      <w:proofErr w:type="spellStart"/>
      <w:r w:rsidR="001E1DAC" w:rsidRPr="000653FA">
        <w:rPr>
          <w:i/>
        </w:rPr>
        <w:t>Gammarus</w:t>
      </w:r>
      <w:proofErr w:type="spellEnd"/>
      <w:r w:rsidR="001E1DAC">
        <w:t xml:space="preserve"> species do not</w:t>
      </w:r>
      <w:r w:rsidR="00912FE6">
        <w:t xml:space="preserve"> have a lipid content greater than 5 percent.</w:t>
      </w:r>
      <w:r>
        <w:t xml:space="preserve"> </w:t>
      </w:r>
    </w:p>
    <w:p w:rsidR="00912FE6" w:rsidRDefault="00912FE6" w:rsidP="00912FE6">
      <w:pPr>
        <w:pStyle w:val="Geenafstand"/>
      </w:pPr>
      <w:r>
        <w:t>The Bligh &amp; Dyer method is often used to determine lipids in fish species and can only be used with tissue containing at least 80% water.</w:t>
      </w:r>
    </w:p>
    <w:p w:rsidR="00912FE6" w:rsidRDefault="00912FE6" w:rsidP="00912FE6">
      <w:pPr>
        <w:pStyle w:val="Geenafstand"/>
      </w:pPr>
    </w:p>
    <w:p w:rsidR="00912FE6" w:rsidRDefault="00912FE6" w:rsidP="00912FE6">
      <w:pPr>
        <w:pStyle w:val="Geenafstand"/>
      </w:pPr>
      <w:proofErr w:type="spellStart"/>
      <w:r w:rsidRPr="000653FA">
        <w:rPr>
          <w:i/>
        </w:rPr>
        <w:t>Gamm</w:t>
      </w:r>
      <w:r w:rsidR="001E1DAC" w:rsidRPr="000653FA">
        <w:rPr>
          <w:i/>
        </w:rPr>
        <w:t>arus</w:t>
      </w:r>
      <w:proofErr w:type="spellEnd"/>
      <w:r w:rsidR="001E1DAC">
        <w:t xml:space="preserve"> species do not have a high enough lipid content to apply the </w:t>
      </w:r>
      <w:proofErr w:type="spellStart"/>
      <w:r w:rsidR="001E1DAC">
        <w:t>Folch</w:t>
      </w:r>
      <w:proofErr w:type="spellEnd"/>
      <w:r w:rsidR="001E1DAC">
        <w:t xml:space="preserve"> method.</w:t>
      </w:r>
      <w:r w:rsidR="00606C0B">
        <w:t xml:space="preserve"> T</w:t>
      </w:r>
      <w:r>
        <w:t xml:space="preserve">he requirements to conduct the Bligh &amp; Dyer method were </w:t>
      </w:r>
      <w:r w:rsidR="00606C0B">
        <w:t>met</w:t>
      </w:r>
      <w:r>
        <w:t xml:space="preserve"> with the used tissue</w:t>
      </w:r>
      <w:r w:rsidR="001E1DAC">
        <w:t xml:space="preserve">, the </w:t>
      </w:r>
      <w:r>
        <w:t>materials</w:t>
      </w:r>
      <w:r w:rsidR="001E1DAC">
        <w:t xml:space="preserve"> to apply the Bligh &amp; Dyer were available and therefore the Bligh and Dyer method was the chosen method that </w:t>
      </w:r>
      <w:r w:rsidR="00F6199C">
        <w:t>was applied</w:t>
      </w:r>
      <w:r w:rsidR="001E1DAC">
        <w:t xml:space="preserve"> during this research.</w:t>
      </w:r>
    </w:p>
    <w:p w:rsidR="00897DD6" w:rsidRDefault="00897DD6" w:rsidP="005856E0">
      <w:pPr>
        <w:pStyle w:val="Geenafstand"/>
      </w:pPr>
    </w:p>
    <w:p w:rsidR="001E1DAC" w:rsidRDefault="001E1DAC" w:rsidP="005856E0">
      <w:pPr>
        <w:pStyle w:val="Geenafstand"/>
        <w:rPr>
          <w:b/>
        </w:rPr>
      </w:pPr>
      <w:r>
        <w:rPr>
          <w:b/>
        </w:rPr>
        <w:t>Lipid assessment test kits</w:t>
      </w:r>
    </w:p>
    <w:p w:rsidR="00606C0B" w:rsidRDefault="00606C0B" w:rsidP="005856E0">
      <w:pPr>
        <w:pStyle w:val="Geenafstand"/>
      </w:pPr>
    </w:p>
    <w:p w:rsidR="001E1DAC" w:rsidRDefault="001E1DAC" w:rsidP="005856E0">
      <w:pPr>
        <w:pStyle w:val="Geenafstand"/>
      </w:pPr>
      <w:r>
        <w:t xml:space="preserve">Table 1 (page 14) shows </w:t>
      </w:r>
      <w:r w:rsidR="00606C0B">
        <w:t xml:space="preserve">the results of the </w:t>
      </w:r>
      <w:r>
        <w:t xml:space="preserve">literature research on which lipids are </w:t>
      </w:r>
      <w:r w:rsidR="00606C0B">
        <w:t>present</w:t>
      </w:r>
      <w:r>
        <w:t xml:space="preserve"> in </w:t>
      </w:r>
      <w:proofErr w:type="spellStart"/>
      <w:r w:rsidRPr="003C70C5">
        <w:rPr>
          <w:i/>
        </w:rPr>
        <w:t>Gammarus</w:t>
      </w:r>
      <w:proofErr w:type="spellEnd"/>
      <w:r>
        <w:t xml:space="preserve"> species.</w:t>
      </w:r>
    </w:p>
    <w:p w:rsidR="00334993" w:rsidRDefault="00F6199C" w:rsidP="005856E0">
      <w:pPr>
        <w:pStyle w:val="Geenafstand"/>
      </w:pPr>
      <w:r>
        <w:t xml:space="preserve">Test </w:t>
      </w:r>
      <w:r w:rsidR="00334993">
        <w:t xml:space="preserve">kits were chosen </w:t>
      </w:r>
      <w:r>
        <w:t>focused on the types of lipid that showed</w:t>
      </w:r>
      <w:r w:rsidR="00334993">
        <w:t xml:space="preserve"> the biggest differences between the </w:t>
      </w:r>
      <w:r>
        <w:t>Arctic and temperate</w:t>
      </w:r>
      <w:r w:rsidR="00334993">
        <w:t xml:space="preserve"> species.</w:t>
      </w:r>
    </w:p>
    <w:p w:rsidR="00334993" w:rsidRDefault="00334993" w:rsidP="005856E0">
      <w:pPr>
        <w:pStyle w:val="Geenafstand"/>
      </w:pPr>
      <w:r>
        <w:t>The top three lipid classes with the biggest differences were:</w:t>
      </w:r>
    </w:p>
    <w:p w:rsidR="00F74D1D" w:rsidRDefault="00074514" w:rsidP="005856E0">
      <w:pPr>
        <w:pStyle w:val="Geenafstand"/>
      </w:pPr>
      <w:r>
        <w:t xml:space="preserve">1- phospholipids  </w:t>
      </w:r>
      <w:r>
        <w:tab/>
        <w:t xml:space="preserve">2-  wax esters  </w:t>
      </w:r>
      <w:r>
        <w:tab/>
      </w:r>
      <w:r>
        <w:tab/>
      </w:r>
      <w:r w:rsidR="00334993">
        <w:t xml:space="preserve">3-  </w:t>
      </w:r>
      <w:proofErr w:type="spellStart"/>
      <w:r w:rsidR="00F6199C">
        <w:t>t</w:t>
      </w:r>
      <w:r w:rsidR="00F74D1D">
        <w:t>riacylglycerols</w:t>
      </w:r>
      <w:proofErr w:type="spellEnd"/>
      <w:r w:rsidR="00334993">
        <w:t xml:space="preserve"> </w:t>
      </w:r>
    </w:p>
    <w:p w:rsidR="00074514" w:rsidRDefault="008B2CB6" w:rsidP="00F74D1D">
      <w:pPr>
        <w:pStyle w:val="Geenafstand"/>
      </w:pPr>
      <w:r>
        <w:t xml:space="preserve">The test kits were </w:t>
      </w:r>
      <w:r w:rsidR="006C3466">
        <w:t xml:space="preserve">quite expensive and because only the use of the medical test kits was supposed to be tested during this research, two test </w:t>
      </w:r>
      <w:r>
        <w:t>kits were chosen.</w:t>
      </w:r>
      <w:r w:rsidR="00074514" w:rsidRPr="00074514">
        <w:t xml:space="preserve"> </w:t>
      </w:r>
    </w:p>
    <w:p w:rsidR="00F74D1D" w:rsidRDefault="00F74D1D" w:rsidP="00F74D1D">
      <w:pPr>
        <w:pStyle w:val="Geenafstand"/>
      </w:pPr>
      <w:r>
        <w:t>The used test kit were a ‘</w:t>
      </w:r>
      <w:r w:rsidRPr="00F74D1D">
        <w:t>phosphatidylcholine colorimetric assay kit</w:t>
      </w:r>
      <w:r>
        <w:t>’ which measure</w:t>
      </w:r>
      <w:r w:rsidR="00F6199C">
        <w:t>s</w:t>
      </w:r>
      <w:r>
        <w:t xml:space="preserve"> a phospholipid class and a ‘</w:t>
      </w:r>
      <w:r w:rsidRPr="00F74D1D">
        <w:t>triglyceride colorimetric assay kit</w:t>
      </w:r>
      <w:r>
        <w:t>’ which measure</w:t>
      </w:r>
      <w:r w:rsidR="00F6199C">
        <w:t>s</w:t>
      </w:r>
      <w:r>
        <w:t xml:space="preserve"> a form of </w:t>
      </w:r>
      <w:proofErr w:type="spellStart"/>
      <w:r>
        <w:t>triacylglycerols</w:t>
      </w:r>
      <w:proofErr w:type="spellEnd"/>
      <w:r>
        <w:t xml:space="preserve">. </w:t>
      </w:r>
    </w:p>
    <w:p w:rsidR="00F74D1D" w:rsidRDefault="00F74D1D" w:rsidP="00F74D1D">
      <w:pPr>
        <w:pStyle w:val="Geenafstand"/>
      </w:pPr>
      <w:r>
        <w:t>These test kits were chosen for a few reasons.</w:t>
      </w:r>
    </w:p>
    <w:p w:rsidR="00F74D1D" w:rsidRDefault="00F74D1D" w:rsidP="00F74D1D">
      <w:pPr>
        <w:pStyle w:val="Geenafstand"/>
      </w:pPr>
      <w:r>
        <w:t>Firstly, it was certain that at least one</w:t>
      </w:r>
      <w:r w:rsidR="00F6199C">
        <w:t xml:space="preserve"> of</w:t>
      </w:r>
      <w:r>
        <w:t xml:space="preserve"> these kits would work with tissue instead of with blood serum or plasma.</w:t>
      </w:r>
    </w:p>
    <w:p w:rsidR="00F74D1D" w:rsidRDefault="00F74D1D" w:rsidP="00F74D1D">
      <w:pPr>
        <w:pStyle w:val="Geenafstand"/>
      </w:pPr>
      <w:r>
        <w:t>Secondly, there was no available test kit for wax esters so ins</w:t>
      </w:r>
      <w:r w:rsidR="00F6199C">
        <w:t>tead triacylglycerol was chosen as third lipid group showing differences between regions.</w:t>
      </w:r>
    </w:p>
    <w:p w:rsidR="004B1F9F" w:rsidRDefault="008B2CB6" w:rsidP="00F74D1D">
      <w:pPr>
        <w:pStyle w:val="Geenafstand"/>
      </w:pPr>
      <w:r>
        <w:t xml:space="preserve">Furthermore, the </w:t>
      </w:r>
      <w:r w:rsidR="004B1F9F">
        <w:t>instruments needed for the</w:t>
      </w:r>
      <w:r>
        <w:t xml:space="preserve"> test kits </w:t>
      </w:r>
      <w:r w:rsidR="00F6199C">
        <w:t>were</w:t>
      </w:r>
      <w:r>
        <w:t xml:space="preserve"> available and useable.</w:t>
      </w:r>
    </w:p>
    <w:p w:rsidR="00AF1C1B" w:rsidRPr="00AF1C1B" w:rsidRDefault="008B2CB6" w:rsidP="003C70C5">
      <w:pPr>
        <w:rPr>
          <w:rFonts w:asciiTheme="majorHAnsi" w:eastAsiaTheme="majorEastAsia" w:hAnsiTheme="majorHAnsi" w:cstheme="majorBidi"/>
          <w:b/>
          <w:bCs/>
          <w:color w:val="4F81BD" w:themeColor="accent1"/>
          <w:sz w:val="26"/>
          <w:szCs w:val="26"/>
          <w:lang w:val="en-US"/>
        </w:rPr>
      </w:pPr>
      <w:r>
        <w:br w:type="page"/>
      </w:r>
      <w:bookmarkStart w:id="24" w:name="_Toc498423609"/>
      <w:r w:rsidR="003C70C5">
        <w:rPr>
          <w:rStyle w:val="Kop2Char"/>
        </w:rPr>
        <w:lastRenderedPageBreak/>
        <w:t>4.2 L</w:t>
      </w:r>
      <w:r w:rsidRPr="00A02E57">
        <w:rPr>
          <w:rStyle w:val="Kop2Char"/>
        </w:rPr>
        <w:t>ipid extraction</w:t>
      </w:r>
      <w:bookmarkEnd w:id="24"/>
      <w:r w:rsidR="00AF1C1B">
        <w:rPr>
          <w:rStyle w:val="Kop2Char"/>
        </w:rPr>
        <w:t xml:space="preserve"> </w:t>
      </w:r>
    </w:p>
    <w:p w:rsidR="00F6199C" w:rsidRPr="003C70C5" w:rsidRDefault="00F6199C" w:rsidP="001B7B63">
      <w:pPr>
        <w:pStyle w:val="Geenafstand"/>
      </w:pPr>
      <w:r>
        <w:t xml:space="preserve">Table 2 and graph 1 </w:t>
      </w:r>
      <w:r w:rsidR="008B2CB6">
        <w:t xml:space="preserve"> show the total lipid content in the</w:t>
      </w:r>
      <w:r w:rsidR="00331B2F">
        <w:t xml:space="preserve"> Arctic and temperate</w:t>
      </w:r>
      <w:r>
        <w:t xml:space="preserve"> </w:t>
      </w:r>
      <w:proofErr w:type="spellStart"/>
      <w:r w:rsidRPr="003C70C5">
        <w:rPr>
          <w:i/>
        </w:rPr>
        <w:t>Gammarus</w:t>
      </w:r>
      <w:proofErr w:type="spellEnd"/>
      <w:r>
        <w:t xml:space="preserve"> species, based on the Bligh and Dyer method. These show that the Arctic </w:t>
      </w:r>
      <w:r w:rsidRPr="003C70C5">
        <w:rPr>
          <w:i/>
        </w:rPr>
        <w:t>G</w:t>
      </w:r>
      <w:r>
        <w:t xml:space="preserve">. </w:t>
      </w:r>
      <w:proofErr w:type="spellStart"/>
      <w:r w:rsidRPr="003C70C5">
        <w:rPr>
          <w:i/>
        </w:rPr>
        <w:t>setosus</w:t>
      </w:r>
      <w:proofErr w:type="spellEnd"/>
      <w:r>
        <w:t xml:space="preserve"> contains a hig</w:t>
      </w:r>
      <w:r w:rsidR="003C70C5">
        <w:t>h</w:t>
      </w:r>
      <w:r>
        <w:t xml:space="preserve">er concentration of </w:t>
      </w:r>
      <w:r w:rsidR="003C70C5">
        <w:t xml:space="preserve">total </w:t>
      </w:r>
      <w:r>
        <w:t>lipids. The tota</w:t>
      </w:r>
      <w:r w:rsidR="003C70C5">
        <w:t>l lipid content of the temperate</w:t>
      </w:r>
      <w:r w:rsidR="003C70C5" w:rsidRPr="003C70C5">
        <w:t xml:space="preserve"> </w:t>
      </w:r>
      <w:r w:rsidR="003C70C5">
        <w:rPr>
          <w:i/>
        </w:rPr>
        <w:t xml:space="preserve">G. </w:t>
      </w:r>
      <w:proofErr w:type="spellStart"/>
      <w:r w:rsidR="003C70C5">
        <w:rPr>
          <w:i/>
        </w:rPr>
        <w:t>Locusta</w:t>
      </w:r>
      <w:proofErr w:type="spellEnd"/>
      <w:r w:rsidR="003C70C5">
        <w:t xml:space="preserve"> is 1.3%,and</w:t>
      </w:r>
      <w:r>
        <w:t xml:space="preserve"> the total lipid content of the </w:t>
      </w:r>
      <w:r w:rsidR="003C70C5">
        <w:t xml:space="preserve">Arctic </w:t>
      </w:r>
      <w:r w:rsidR="003C70C5">
        <w:rPr>
          <w:i/>
        </w:rPr>
        <w:t>G.</w:t>
      </w:r>
      <w:r w:rsidR="003C70C5">
        <w:t xml:space="preserve"> </w:t>
      </w:r>
      <w:proofErr w:type="spellStart"/>
      <w:r w:rsidR="003C70C5" w:rsidRPr="003C70C5">
        <w:rPr>
          <w:i/>
        </w:rPr>
        <w:t>setosus</w:t>
      </w:r>
      <w:proofErr w:type="spellEnd"/>
      <w:r w:rsidR="003C70C5">
        <w:t xml:space="preserve"> is 3.7 % </w:t>
      </w:r>
      <w:r>
        <w:t xml:space="preserve"> </w:t>
      </w:r>
      <w:r w:rsidR="003C70C5">
        <w:t xml:space="preserve">a factor 2.8 higher. There is no difference in total lipid concentration between the medium and medium/large sized individuals of the </w:t>
      </w:r>
      <w:r w:rsidR="003C70C5">
        <w:rPr>
          <w:i/>
        </w:rPr>
        <w:t xml:space="preserve">G. </w:t>
      </w:r>
      <w:proofErr w:type="spellStart"/>
      <w:r w:rsidR="003C70C5">
        <w:rPr>
          <w:i/>
        </w:rPr>
        <w:t>setosus</w:t>
      </w:r>
      <w:proofErr w:type="spellEnd"/>
      <w:r w:rsidR="003C70C5">
        <w:rPr>
          <w:i/>
        </w:rPr>
        <w:t>.</w:t>
      </w:r>
      <w:r w:rsidR="003C70C5" w:rsidRPr="003C70C5">
        <w:rPr>
          <w:i/>
        </w:rPr>
        <w:t xml:space="preserve"> </w:t>
      </w:r>
    </w:p>
    <w:p w:rsidR="001B7B63" w:rsidRDefault="00F6199C" w:rsidP="001B7B63">
      <w:pPr>
        <w:pStyle w:val="Geenafstand"/>
      </w:pPr>
      <w:r>
        <w:t xml:space="preserve"> </w:t>
      </w:r>
      <w:r w:rsidR="001B7B63" w:rsidRPr="001B7B63">
        <w:t xml:space="preserve"> </w:t>
      </w:r>
    </w:p>
    <w:p w:rsidR="008B2CB6" w:rsidRPr="008B2CB6" w:rsidRDefault="008B2CB6" w:rsidP="008B2CB6">
      <w:pPr>
        <w:pStyle w:val="Geenafstand"/>
      </w:pPr>
    </w:p>
    <w:p w:rsidR="00F74D1D" w:rsidRPr="001B7B63" w:rsidRDefault="001B7B63" w:rsidP="00F74D1D">
      <w:pPr>
        <w:pStyle w:val="Geenafstand"/>
        <w:rPr>
          <w:b/>
          <w:i/>
        </w:rPr>
      </w:pPr>
      <w:r>
        <w:rPr>
          <w:b/>
        </w:rPr>
        <w:t xml:space="preserve">Total lipid content in the </w:t>
      </w:r>
      <w:proofErr w:type="spellStart"/>
      <w:r>
        <w:rPr>
          <w:b/>
          <w:i/>
        </w:rPr>
        <w:t>Gammarus</w:t>
      </w:r>
      <w:proofErr w:type="spellEnd"/>
      <w:r>
        <w:rPr>
          <w:b/>
          <w:i/>
        </w:rPr>
        <w:t xml:space="preserve"> sp.</w:t>
      </w:r>
    </w:p>
    <w:tbl>
      <w:tblPr>
        <w:tblStyle w:val="Tabelraster"/>
        <w:tblW w:w="0" w:type="auto"/>
        <w:tblLook w:val="04A0" w:firstRow="1" w:lastRow="0" w:firstColumn="1" w:lastColumn="0" w:noHBand="0" w:noVBand="1"/>
      </w:tblPr>
      <w:tblGrid>
        <w:gridCol w:w="3363"/>
        <w:gridCol w:w="2819"/>
        <w:gridCol w:w="3106"/>
      </w:tblGrid>
      <w:tr w:rsidR="00F6199C" w:rsidTr="00CC1F0B">
        <w:tc>
          <w:tcPr>
            <w:tcW w:w="3363" w:type="dxa"/>
            <w:shd w:val="clear" w:color="auto" w:fill="92CDDC" w:themeFill="accent5" w:themeFillTint="99"/>
          </w:tcPr>
          <w:p w:rsidR="00F6199C" w:rsidRPr="001B7B63" w:rsidRDefault="00F6199C" w:rsidP="00F74D1D">
            <w:pPr>
              <w:pStyle w:val="Geenafstand"/>
              <w:rPr>
                <w:b/>
                <w:i/>
              </w:rPr>
            </w:pPr>
            <w:proofErr w:type="spellStart"/>
            <w:r w:rsidRPr="001B7B63">
              <w:rPr>
                <w:b/>
                <w:i/>
              </w:rPr>
              <w:t>Gammarus</w:t>
            </w:r>
            <w:proofErr w:type="spellEnd"/>
            <w:r w:rsidRPr="001B7B63">
              <w:rPr>
                <w:b/>
                <w:i/>
              </w:rPr>
              <w:t xml:space="preserve"> sp.</w:t>
            </w:r>
          </w:p>
        </w:tc>
        <w:tc>
          <w:tcPr>
            <w:tcW w:w="2819" w:type="dxa"/>
            <w:shd w:val="clear" w:color="auto" w:fill="92CDDC" w:themeFill="accent5" w:themeFillTint="99"/>
          </w:tcPr>
          <w:p w:rsidR="00F6199C" w:rsidRPr="001B7B63" w:rsidRDefault="00F6199C" w:rsidP="00F74D1D">
            <w:pPr>
              <w:pStyle w:val="Geenafstand"/>
              <w:rPr>
                <w:b/>
              </w:rPr>
            </w:pPr>
            <w:r>
              <w:rPr>
                <w:b/>
              </w:rPr>
              <w:t>Region</w:t>
            </w:r>
          </w:p>
        </w:tc>
        <w:tc>
          <w:tcPr>
            <w:tcW w:w="3106" w:type="dxa"/>
            <w:shd w:val="clear" w:color="auto" w:fill="92CDDC" w:themeFill="accent5" w:themeFillTint="99"/>
          </w:tcPr>
          <w:p w:rsidR="00F6199C" w:rsidRPr="001B7B63" w:rsidRDefault="00F6199C" w:rsidP="00F74D1D">
            <w:pPr>
              <w:pStyle w:val="Geenafstand"/>
              <w:rPr>
                <w:b/>
              </w:rPr>
            </w:pPr>
            <w:r w:rsidRPr="001B7B63">
              <w:rPr>
                <w:b/>
              </w:rPr>
              <w:t>Total lipid content</w:t>
            </w:r>
            <w:r>
              <w:rPr>
                <w:b/>
              </w:rPr>
              <w:t xml:space="preserve"> (%)</w:t>
            </w:r>
          </w:p>
        </w:tc>
      </w:tr>
      <w:tr w:rsidR="00F6199C" w:rsidTr="00F6199C">
        <w:tc>
          <w:tcPr>
            <w:tcW w:w="3363" w:type="dxa"/>
          </w:tcPr>
          <w:p w:rsidR="00F6199C" w:rsidRPr="001B7B63" w:rsidRDefault="00F6199C" w:rsidP="001C496D">
            <w:pPr>
              <w:pStyle w:val="Geenafstand"/>
              <w:rPr>
                <w:i/>
              </w:rPr>
            </w:pPr>
            <w:proofErr w:type="spellStart"/>
            <w:r>
              <w:rPr>
                <w:i/>
              </w:rPr>
              <w:t>Gammarus</w:t>
            </w:r>
            <w:proofErr w:type="spellEnd"/>
            <w:r>
              <w:rPr>
                <w:i/>
              </w:rPr>
              <w:t xml:space="preserve"> </w:t>
            </w:r>
            <w:proofErr w:type="spellStart"/>
            <w:r>
              <w:rPr>
                <w:i/>
              </w:rPr>
              <w:t>locusta</w:t>
            </w:r>
            <w:proofErr w:type="spellEnd"/>
            <w:r>
              <w:rPr>
                <w:i/>
              </w:rPr>
              <w:t xml:space="preserve"> (&lt; 15cm)</w:t>
            </w:r>
          </w:p>
        </w:tc>
        <w:tc>
          <w:tcPr>
            <w:tcW w:w="2819" w:type="dxa"/>
          </w:tcPr>
          <w:p w:rsidR="00F6199C" w:rsidRDefault="00F6199C" w:rsidP="001C496D">
            <w:pPr>
              <w:pStyle w:val="Geenafstand"/>
            </w:pPr>
            <w:r>
              <w:t>Temperate</w:t>
            </w:r>
          </w:p>
        </w:tc>
        <w:tc>
          <w:tcPr>
            <w:tcW w:w="3106" w:type="dxa"/>
          </w:tcPr>
          <w:p w:rsidR="00F6199C" w:rsidRDefault="00F6199C" w:rsidP="001C496D">
            <w:pPr>
              <w:pStyle w:val="Geenafstand"/>
            </w:pPr>
            <w:r>
              <w:t>1.3</w:t>
            </w:r>
          </w:p>
        </w:tc>
      </w:tr>
      <w:tr w:rsidR="00F6199C" w:rsidTr="00F6199C">
        <w:tc>
          <w:tcPr>
            <w:tcW w:w="3363" w:type="dxa"/>
          </w:tcPr>
          <w:p w:rsidR="00F6199C" w:rsidRPr="001B7B63" w:rsidRDefault="00F6199C" w:rsidP="001C496D">
            <w:pPr>
              <w:pStyle w:val="Geenafstand"/>
              <w:rPr>
                <w:i/>
              </w:rPr>
            </w:pPr>
            <w:proofErr w:type="spellStart"/>
            <w:r w:rsidRPr="001B7B63">
              <w:rPr>
                <w:i/>
              </w:rPr>
              <w:t>Gammarus</w:t>
            </w:r>
            <w:proofErr w:type="spellEnd"/>
            <w:r w:rsidRPr="001B7B63">
              <w:rPr>
                <w:i/>
              </w:rPr>
              <w:t xml:space="preserve"> </w:t>
            </w:r>
            <w:proofErr w:type="spellStart"/>
            <w:r w:rsidRPr="001B7B63">
              <w:rPr>
                <w:i/>
              </w:rPr>
              <w:t>setosus</w:t>
            </w:r>
            <w:proofErr w:type="spellEnd"/>
            <w:r>
              <w:rPr>
                <w:i/>
              </w:rPr>
              <w:t xml:space="preserve"> (medium size)</w:t>
            </w:r>
          </w:p>
        </w:tc>
        <w:tc>
          <w:tcPr>
            <w:tcW w:w="2819" w:type="dxa"/>
          </w:tcPr>
          <w:p w:rsidR="00F6199C" w:rsidRDefault="00F6199C" w:rsidP="00F74D1D">
            <w:pPr>
              <w:pStyle w:val="Geenafstand"/>
            </w:pPr>
            <w:r>
              <w:t>Arctic</w:t>
            </w:r>
          </w:p>
        </w:tc>
        <w:tc>
          <w:tcPr>
            <w:tcW w:w="3106" w:type="dxa"/>
          </w:tcPr>
          <w:p w:rsidR="00F6199C" w:rsidRDefault="00F6199C" w:rsidP="00F74D1D">
            <w:pPr>
              <w:pStyle w:val="Geenafstand"/>
            </w:pPr>
            <w:r>
              <w:t>3.7</w:t>
            </w:r>
          </w:p>
        </w:tc>
      </w:tr>
      <w:tr w:rsidR="00F6199C" w:rsidTr="00F6199C">
        <w:tc>
          <w:tcPr>
            <w:tcW w:w="3363" w:type="dxa"/>
          </w:tcPr>
          <w:p w:rsidR="00F6199C" w:rsidRDefault="00F6199C" w:rsidP="001C496D">
            <w:pPr>
              <w:pStyle w:val="Geenafstand"/>
            </w:pPr>
            <w:proofErr w:type="spellStart"/>
            <w:r w:rsidRPr="001B7B63">
              <w:rPr>
                <w:i/>
              </w:rPr>
              <w:t>Gammarus</w:t>
            </w:r>
            <w:proofErr w:type="spellEnd"/>
            <w:r w:rsidRPr="001B7B63">
              <w:rPr>
                <w:i/>
              </w:rPr>
              <w:t xml:space="preserve"> </w:t>
            </w:r>
            <w:proofErr w:type="spellStart"/>
            <w:r w:rsidRPr="001B7B63">
              <w:rPr>
                <w:i/>
              </w:rPr>
              <w:t>setosus</w:t>
            </w:r>
            <w:proofErr w:type="spellEnd"/>
            <w:r>
              <w:rPr>
                <w:i/>
              </w:rPr>
              <w:t xml:space="preserve"> (medium/large size)</w:t>
            </w:r>
          </w:p>
        </w:tc>
        <w:tc>
          <w:tcPr>
            <w:tcW w:w="2819" w:type="dxa"/>
          </w:tcPr>
          <w:p w:rsidR="00F6199C" w:rsidRDefault="00F6199C" w:rsidP="00F74D1D">
            <w:pPr>
              <w:pStyle w:val="Geenafstand"/>
            </w:pPr>
            <w:r>
              <w:t>Arctic</w:t>
            </w:r>
          </w:p>
        </w:tc>
        <w:tc>
          <w:tcPr>
            <w:tcW w:w="3106" w:type="dxa"/>
          </w:tcPr>
          <w:p w:rsidR="00F6199C" w:rsidRDefault="00F6199C" w:rsidP="00F74D1D">
            <w:pPr>
              <w:pStyle w:val="Geenafstand"/>
            </w:pPr>
            <w:r>
              <w:t>3.7</w:t>
            </w:r>
          </w:p>
        </w:tc>
      </w:tr>
    </w:tbl>
    <w:p w:rsidR="00F74D1D" w:rsidRPr="001B7B63" w:rsidRDefault="00A02E57" w:rsidP="00F74D1D">
      <w:pPr>
        <w:pStyle w:val="Geenafstand"/>
      </w:pPr>
      <w:r>
        <w:rPr>
          <w:rStyle w:val="Subtielebenadrukking"/>
        </w:rPr>
        <w:t>Table 4</w:t>
      </w:r>
      <w:r w:rsidR="001B7B63">
        <w:rPr>
          <w:rStyle w:val="Subtielebenadrukking"/>
        </w:rPr>
        <w:t xml:space="preserve">: </w:t>
      </w:r>
      <w:r w:rsidR="003C70C5">
        <w:rPr>
          <w:rStyle w:val="Subtielebenadrukking"/>
        </w:rPr>
        <w:t>T</w:t>
      </w:r>
      <w:r w:rsidR="001B7B63">
        <w:rPr>
          <w:rStyle w:val="Subtielebenadrukking"/>
        </w:rPr>
        <w:t xml:space="preserve">he total lipid content in the </w:t>
      </w:r>
      <w:proofErr w:type="spellStart"/>
      <w:r w:rsidR="001B7B63">
        <w:rPr>
          <w:rStyle w:val="Subtielebenadrukking"/>
        </w:rPr>
        <w:t>Gammarus</w:t>
      </w:r>
      <w:proofErr w:type="spellEnd"/>
      <w:r w:rsidR="001B7B63">
        <w:rPr>
          <w:rStyle w:val="Subtielebenadrukking"/>
        </w:rPr>
        <w:t xml:space="preserve"> sp. </w:t>
      </w:r>
    </w:p>
    <w:p w:rsidR="00897DD6" w:rsidRDefault="00897DD6" w:rsidP="005856E0">
      <w:pPr>
        <w:pStyle w:val="Geenafstand"/>
      </w:pPr>
    </w:p>
    <w:p w:rsidR="001B7B63" w:rsidRDefault="00C777E0" w:rsidP="009108DC">
      <w:pPr>
        <w:pStyle w:val="Geenafstand"/>
        <w:jc w:val="center"/>
      </w:pPr>
      <w:r>
        <w:rPr>
          <w:noProof/>
          <w:lang w:val="nl-NL" w:eastAsia="nl-NL"/>
        </w:rPr>
        <w:drawing>
          <wp:inline distT="0" distB="0" distL="0" distR="0" wp14:anchorId="3D834F54" wp14:editId="718713EB">
            <wp:extent cx="5011420" cy="2992120"/>
            <wp:effectExtent l="0" t="0" r="0" b="0"/>
            <wp:docPr id="31" name="Afbeelding 3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rotWithShape="1">
                    <a:blip r:embed="rId27"/>
                    <a:srcRect l="36511" t="36691" r="28594" b="29975"/>
                    <a:stretch/>
                  </pic:blipFill>
                  <pic:spPr bwMode="auto">
                    <a:xfrm>
                      <a:off x="0" y="0"/>
                      <a:ext cx="5011420" cy="2992120"/>
                    </a:xfrm>
                    <a:prstGeom prst="rect">
                      <a:avLst/>
                    </a:prstGeom>
                    <a:ln>
                      <a:noFill/>
                    </a:ln>
                    <a:extLst>
                      <a:ext uri="{53640926-AAD7-44D8-BBD7-CCE9431645EC}">
                        <a14:shadowObscured xmlns:a14="http://schemas.microsoft.com/office/drawing/2010/main"/>
                      </a:ext>
                    </a:extLst>
                  </pic:spPr>
                </pic:pic>
              </a:graphicData>
            </a:graphic>
          </wp:inline>
        </w:drawing>
      </w:r>
    </w:p>
    <w:p w:rsidR="009108DC" w:rsidRDefault="009108DC" w:rsidP="009108DC">
      <w:pPr>
        <w:pStyle w:val="Geenafstand"/>
        <w:ind w:firstLine="720"/>
        <w:rPr>
          <w:rStyle w:val="Subtielebenadrukking"/>
        </w:rPr>
      </w:pPr>
      <w:r>
        <w:rPr>
          <w:rStyle w:val="Subtielebenadrukking"/>
        </w:rPr>
        <w:t xml:space="preserve">Graph 1: </w:t>
      </w:r>
      <w:r w:rsidR="00F6199C">
        <w:rPr>
          <w:rStyle w:val="Subtielebenadrukking"/>
        </w:rPr>
        <w:t>T</w:t>
      </w:r>
      <w:r>
        <w:rPr>
          <w:rStyle w:val="Subtielebenadrukking"/>
        </w:rPr>
        <w:t xml:space="preserve">he total lipid content in </w:t>
      </w:r>
      <w:proofErr w:type="spellStart"/>
      <w:r>
        <w:rPr>
          <w:rStyle w:val="Subtielebenadrukking"/>
        </w:rPr>
        <w:t>Gammarus</w:t>
      </w:r>
      <w:proofErr w:type="spellEnd"/>
      <w:r>
        <w:rPr>
          <w:rStyle w:val="Subtielebenadrukking"/>
        </w:rPr>
        <w:t xml:space="preserve"> sp. </w:t>
      </w:r>
      <w:r w:rsidR="00F6199C">
        <w:rPr>
          <w:rStyle w:val="Subtielebenadrukking"/>
        </w:rPr>
        <w:t>in Arctic and temperate regions.</w:t>
      </w:r>
    </w:p>
    <w:p w:rsidR="00D91991" w:rsidRDefault="00D91991" w:rsidP="009108DC">
      <w:pPr>
        <w:pStyle w:val="Geenafstand"/>
        <w:ind w:firstLine="720"/>
        <w:rPr>
          <w:rStyle w:val="Subtielebenadrukking"/>
        </w:rPr>
      </w:pPr>
    </w:p>
    <w:p w:rsidR="00B05749" w:rsidRDefault="00B05749">
      <w:pPr>
        <w:rPr>
          <w:rStyle w:val="Subtielebenadrukking"/>
          <w:rFonts w:asciiTheme="minorHAnsi" w:eastAsiaTheme="minorEastAsia" w:hAnsiTheme="minorHAnsi"/>
          <w:i w:val="0"/>
          <w:iCs w:val="0"/>
          <w:color w:val="auto"/>
          <w:sz w:val="22"/>
          <w:lang w:val="en-US" w:eastAsia="ja-JP"/>
        </w:rPr>
      </w:pPr>
      <w:r>
        <w:rPr>
          <w:rStyle w:val="Subtielebenadrukking"/>
          <w:i w:val="0"/>
          <w:iCs w:val="0"/>
          <w:color w:val="auto"/>
        </w:rPr>
        <w:br w:type="page"/>
      </w:r>
    </w:p>
    <w:p w:rsidR="00AF1C1B" w:rsidRPr="00AF1C1B" w:rsidRDefault="00B05749" w:rsidP="00AF1C1B">
      <w:pPr>
        <w:pStyle w:val="Kop2"/>
      </w:pPr>
      <w:bookmarkStart w:id="25" w:name="_Toc498423610"/>
      <w:r w:rsidRPr="006C3466">
        <w:rPr>
          <w:rStyle w:val="Subtielebenadrukking"/>
          <w:i w:val="0"/>
          <w:iCs w:val="0"/>
          <w:color w:val="4F81BD" w:themeColor="accent1"/>
        </w:rPr>
        <w:lastRenderedPageBreak/>
        <w:t xml:space="preserve">4.3 </w:t>
      </w:r>
      <w:r w:rsidR="003C70C5">
        <w:t>L</w:t>
      </w:r>
      <w:r w:rsidRPr="006C3466">
        <w:t>ipid</w:t>
      </w:r>
      <w:r w:rsidRPr="006C3466">
        <w:rPr>
          <w:rStyle w:val="Subtielebenadrukking"/>
          <w:i w:val="0"/>
          <w:iCs w:val="0"/>
          <w:color w:val="4F81BD" w:themeColor="accent1"/>
        </w:rPr>
        <w:t xml:space="preserve"> </w:t>
      </w:r>
      <w:r w:rsidRPr="006C3466">
        <w:t>composition</w:t>
      </w:r>
      <w:r w:rsidR="007244F9">
        <w:t xml:space="preserve"> </w:t>
      </w:r>
      <w:proofErr w:type="spellStart"/>
      <w:r w:rsidR="007244F9">
        <w:t>assesment</w:t>
      </w:r>
      <w:bookmarkEnd w:id="25"/>
      <w:proofErr w:type="spellEnd"/>
      <w:r w:rsidR="00AF1C1B">
        <w:t xml:space="preserve"> </w:t>
      </w:r>
    </w:p>
    <w:p w:rsidR="00A02E57" w:rsidRPr="00A02E57" w:rsidRDefault="00A02E57" w:rsidP="00A02E57">
      <w:pPr>
        <w:pStyle w:val="Kop3"/>
      </w:pPr>
      <w:r>
        <w:t xml:space="preserve">4.3.1 </w:t>
      </w:r>
      <w:r w:rsidR="003C70C5">
        <w:t>T</w:t>
      </w:r>
      <w:r>
        <w:t xml:space="preserve">riglyceride </w:t>
      </w:r>
    </w:p>
    <w:p w:rsidR="001B3FAB" w:rsidRDefault="00A02E57" w:rsidP="00A02E57">
      <w:pPr>
        <w:pStyle w:val="Geenafstand"/>
      </w:pPr>
      <w:r>
        <w:t>Table 5 shows the values of the standard curve ga</w:t>
      </w:r>
      <w:r w:rsidR="003C70C5">
        <w:t>ined from the spectrophotometer.</w:t>
      </w:r>
      <w:r w:rsidR="001B3FAB">
        <w:t xml:space="preserve"> Column H is a sample used to make the standard curve and contains a 0.0 mg/dl triglyceride concentration. H has</w:t>
      </w:r>
      <w:r w:rsidR="00E265F4">
        <w:t xml:space="preserve"> in this case</w:t>
      </w:r>
      <w:r w:rsidR="001B3FAB">
        <w:t xml:space="preserve"> a value of 0.116 and is used to calculate the corrected absorbance values(CAV).</w:t>
      </w:r>
    </w:p>
    <w:p w:rsidR="00A02E57" w:rsidRPr="00A02E57" w:rsidRDefault="001B3FAB" w:rsidP="00D25C53">
      <w:pPr>
        <w:pStyle w:val="Geenafstand"/>
      </w:pPr>
      <w:r>
        <w:t xml:space="preserve">CAV = sample – H </w:t>
      </w:r>
    </w:p>
    <w:p w:rsidR="006B5590" w:rsidRPr="00563A2B" w:rsidRDefault="0052233E" w:rsidP="006D6E23">
      <w:pPr>
        <w:pStyle w:val="Geenafstand"/>
        <w:jc w:val="center"/>
        <w:rPr>
          <w:b/>
        </w:rPr>
      </w:pPr>
      <w:r>
        <w:rPr>
          <w:b/>
        </w:rPr>
        <w:t xml:space="preserve">Absorbance </w:t>
      </w:r>
      <w:r w:rsidR="00181B46">
        <w:rPr>
          <w:b/>
        </w:rPr>
        <w:t xml:space="preserve"> </w:t>
      </w:r>
      <w:r w:rsidR="006B5590">
        <w:rPr>
          <w:b/>
        </w:rPr>
        <w:t xml:space="preserve">values of the </w:t>
      </w:r>
      <w:r>
        <w:rPr>
          <w:b/>
        </w:rPr>
        <w:t xml:space="preserve">triglyceride </w:t>
      </w:r>
      <w:r w:rsidR="00D25C53">
        <w:rPr>
          <w:b/>
        </w:rPr>
        <w:t>standard curve</w:t>
      </w:r>
      <w:r w:rsidR="006B5590">
        <w:rPr>
          <w:b/>
        </w:rPr>
        <w:t xml:space="preserve"> </w:t>
      </w:r>
      <w:r>
        <w:rPr>
          <w:b/>
        </w:rPr>
        <w:t>on 540 nm</w:t>
      </w:r>
    </w:p>
    <w:tbl>
      <w:tblPr>
        <w:tblStyle w:val="Tabelraster"/>
        <w:tblW w:w="6062" w:type="dxa"/>
        <w:jc w:val="center"/>
        <w:tblLook w:val="04A0" w:firstRow="1" w:lastRow="0" w:firstColumn="1" w:lastColumn="0" w:noHBand="0" w:noVBand="1"/>
      </w:tblPr>
      <w:tblGrid>
        <w:gridCol w:w="2782"/>
        <w:gridCol w:w="1748"/>
        <w:gridCol w:w="1532"/>
      </w:tblGrid>
      <w:tr w:rsidR="006D6E23" w:rsidTr="006D6E23">
        <w:trPr>
          <w:trHeight w:val="823"/>
          <w:jc w:val="center"/>
        </w:trPr>
        <w:tc>
          <w:tcPr>
            <w:tcW w:w="2782" w:type="dxa"/>
            <w:shd w:val="clear" w:color="auto" w:fill="92CDDC" w:themeFill="accent5" w:themeFillTint="99"/>
          </w:tcPr>
          <w:p w:rsidR="006D6E23" w:rsidRPr="00A02E57" w:rsidRDefault="006D6E23" w:rsidP="00714EB9">
            <w:pPr>
              <w:pStyle w:val="Geenafstand"/>
              <w:rPr>
                <w:b/>
                <w:u w:val="single"/>
              </w:rPr>
            </w:pPr>
            <w:r w:rsidRPr="00A02E57">
              <w:rPr>
                <w:b/>
              </w:rPr>
              <w:t xml:space="preserve">                                        </w:t>
            </w:r>
            <w:r w:rsidRPr="00A02E57">
              <w:rPr>
                <w:b/>
                <w:u w:val="single"/>
              </w:rPr>
              <w:t xml:space="preserve">Row </w:t>
            </w:r>
          </w:p>
          <w:p w:rsidR="006D6E23" w:rsidRPr="00A02E57" w:rsidRDefault="006D6E23" w:rsidP="00714EB9">
            <w:pPr>
              <w:pStyle w:val="Geenafstand"/>
              <w:rPr>
                <w:b/>
                <w:u w:val="single"/>
              </w:rPr>
            </w:pPr>
          </w:p>
          <w:p w:rsidR="006D6E23" w:rsidRPr="00A02E57" w:rsidRDefault="006D6E23" w:rsidP="00714EB9">
            <w:pPr>
              <w:pStyle w:val="Geenafstand"/>
              <w:rPr>
                <w:b/>
                <w:u w:val="single"/>
              </w:rPr>
            </w:pPr>
            <w:r w:rsidRPr="00A02E57">
              <w:rPr>
                <w:b/>
                <w:u w:val="single"/>
              </w:rPr>
              <w:t xml:space="preserve">Column </w:t>
            </w:r>
          </w:p>
        </w:tc>
        <w:tc>
          <w:tcPr>
            <w:tcW w:w="1748" w:type="dxa"/>
            <w:shd w:val="clear" w:color="auto" w:fill="92CDDC" w:themeFill="accent5" w:themeFillTint="99"/>
          </w:tcPr>
          <w:p w:rsidR="006D6E23" w:rsidRPr="00A02E57" w:rsidRDefault="006D6E23" w:rsidP="00714EB9">
            <w:pPr>
              <w:pStyle w:val="Geenafstand"/>
              <w:rPr>
                <w:b/>
              </w:rPr>
            </w:pPr>
            <w:r w:rsidRPr="00A02E57">
              <w:rPr>
                <w:b/>
              </w:rPr>
              <w:t>Standard curve</w:t>
            </w:r>
          </w:p>
          <w:p w:rsidR="006D6E23" w:rsidRPr="00A02E57" w:rsidRDefault="006D6E23" w:rsidP="00714EB9">
            <w:pPr>
              <w:pStyle w:val="Geenafstand"/>
              <w:rPr>
                <w:b/>
              </w:rPr>
            </w:pPr>
          </w:p>
        </w:tc>
        <w:tc>
          <w:tcPr>
            <w:tcW w:w="1532" w:type="dxa"/>
            <w:shd w:val="clear" w:color="auto" w:fill="92CDDC" w:themeFill="accent5" w:themeFillTint="99"/>
          </w:tcPr>
          <w:p w:rsidR="006D6E23" w:rsidRPr="00A02E57" w:rsidRDefault="006D6E23" w:rsidP="00714EB9">
            <w:pPr>
              <w:pStyle w:val="Geenafstand"/>
              <w:rPr>
                <w:b/>
              </w:rPr>
            </w:pPr>
            <w:r w:rsidRPr="00A02E57">
              <w:rPr>
                <w:b/>
              </w:rPr>
              <w:t>CAV standard curve</w:t>
            </w:r>
          </w:p>
        </w:tc>
      </w:tr>
      <w:tr w:rsidR="006D6E23" w:rsidTr="006D6E23">
        <w:trPr>
          <w:trHeight w:val="544"/>
          <w:jc w:val="center"/>
        </w:trPr>
        <w:tc>
          <w:tcPr>
            <w:tcW w:w="2782" w:type="dxa"/>
          </w:tcPr>
          <w:p w:rsidR="006D6E23" w:rsidRPr="008A3336" w:rsidRDefault="006D6E23" w:rsidP="006D6E23">
            <w:pPr>
              <w:pStyle w:val="Geenafstand"/>
              <w:rPr>
                <w:i/>
              </w:rPr>
            </w:pPr>
            <w:r>
              <w:t>A.</w:t>
            </w:r>
          </w:p>
        </w:tc>
        <w:tc>
          <w:tcPr>
            <w:tcW w:w="1748" w:type="dxa"/>
          </w:tcPr>
          <w:p w:rsidR="006D6E23" w:rsidRDefault="006D6E23" w:rsidP="00714EB9">
            <w:pPr>
              <w:pStyle w:val="Geenafstand"/>
            </w:pPr>
            <w:r>
              <w:t>0.808</w:t>
            </w:r>
          </w:p>
        </w:tc>
        <w:tc>
          <w:tcPr>
            <w:tcW w:w="1532" w:type="dxa"/>
          </w:tcPr>
          <w:p w:rsidR="006D6E23" w:rsidRDefault="006D6E23" w:rsidP="00F27084">
            <w:pPr>
              <w:pStyle w:val="Geenafstand"/>
            </w:pPr>
            <w:r>
              <w:t>0.692</w:t>
            </w:r>
          </w:p>
        </w:tc>
      </w:tr>
      <w:tr w:rsidR="006D6E23" w:rsidTr="006D6E23">
        <w:trPr>
          <w:trHeight w:val="544"/>
          <w:jc w:val="center"/>
        </w:trPr>
        <w:tc>
          <w:tcPr>
            <w:tcW w:w="2782" w:type="dxa"/>
          </w:tcPr>
          <w:p w:rsidR="006D6E23" w:rsidRDefault="006D6E23" w:rsidP="006D6E23">
            <w:pPr>
              <w:pStyle w:val="Geenafstand"/>
            </w:pPr>
            <w:r>
              <w:t xml:space="preserve">B. </w:t>
            </w:r>
          </w:p>
        </w:tc>
        <w:tc>
          <w:tcPr>
            <w:tcW w:w="1748" w:type="dxa"/>
          </w:tcPr>
          <w:p w:rsidR="006D6E23" w:rsidRDefault="006D6E23" w:rsidP="00714EB9">
            <w:pPr>
              <w:pStyle w:val="Geenafstand"/>
            </w:pPr>
            <w:r>
              <w:t>0.465</w:t>
            </w:r>
          </w:p>
        </w:tc>
        <w:tc>
          <w:tcPr>
            <w:tcW w:w="1532" w:type="dxa"/>
          </w:tcPr>
          <w:p w:rsidR="006D6E23" w:rsidRDefault="006D6E23" w:rsidP="00F27084">
            <w:pPr>
              <w:pStyle w:val="Geenafstand"/>
            </w:pPr>
            <w:r>
              <w:t>0.349</w:t>
            </w:r>
          </w:p>
        </w:tc>
      </w:tr>
      <w:tr w:rsidR="006D6E23" w:rsidTr="006D6E23">
        <w:trPr>
          <w:trHeight w:val="557"/>
          <w:jc w:val="center"/>
        </w:trPr>
        <w:tc>
          <w:tcPr>
            <w:tcW w:w="2782" w:type="dxa"/>
          </w:tcPr>
          <w:p w:rsidR="006D6E23" w:rsidRPr="006C237E" w:rsidRDefault="006D6E23" w:rsidP="006D6E23">
            <w:pPr>
              <w:pStyle w:val="Geenafstand"/>
              <w:rPr>
                <w:i/>
              </w:rPr>
            </w:pPr>
            <w:r>
              <w:t xml:space="preserve">C. </w:t>
            </w:r>
          </w:p>
        </w:tc>
        <w:tc>
          <w:tcPr>
            <w:tcW w:w="1748" w:type="dxa"/>
          </w:tcPr>
          <w:p w:rsidR="006D6E23" w:rsidRDefault="006D6E23" w:rsidP="00714EB9">
            <w:pPr>
              <w:pStyle w:val="Geenafstand"/>
            </w:pPr>
            <w:r>
              <w:t>0.295</w:t>
            </w:r>
          </w:p>
        </w:tc>
        <w:tc>
          <w:tcPr>
            <w:tcW w:w="1532" w:type="dxa"/>
          </w:tcPr>
          <w:p w:rsidR="006D6E23" w:rsidRDefault="006D6E23" w:rsidP="00F27084">
            <w:pPr>
              <w:pStyle w:val="Geenafstand"/>
            </w:pPr>
            <w:r>
              <w:t>0.179</w:t>
            </w:r>
          </w:p>
        </w:tc>
      </w:tr>
      <w:tr w:rsidR="006D6E23" w:rsidTr="006D6E23">
        <w:trPr>
          <w:trHeight w:val="544"/>
          <w:jc w:val="center"/>
        </w:trPr>
        <w:tc>
          <w:tcPr>
            <w:tcW w:w="2782" w:type="dxa"/>
          </w:tcPr>
          <w:p w:rsidR="006D6E23" w:rsidRDefault="006D6E23" w:rsidP="006D6E23">
            <w:pPr>
              <w:pStyle w:val="Geenafstand"/>
            </w:pPr>
            <w:r>
              <w:t xml:space="preserve">D. </w:t>
            </w:r>
          </w:p>
        </w:tc>
        <w:tc>
          <w:tcPr>
            <w:tcW w:w="1748" w:type="dxa"/>
          </w:tcPr>
          <w:p w:rsidR="006D6E23" w:rsidRDefault="006D6E23" w:rsidP="00714EB9">
            <w:pPr>
              <w:pStyle w:val="Geenafstand"/>
            </w:pPr>
            <w:r>
              <w:t>0.219</w:t>
            </w:r>
          </w:p>
        </w:tc>
        <w:tc>
          <w:tcPr>
            <w:tcW w:w="1532" w:type="dxa"/>
          </w:tcPr>
          <w:p w:rsidR="006D6E23" w:rsidRDefault="006D6E23" w:rsidP="00F27084">
            <w:pPr>
              <w:pStyle w:val="Geenafstand"/>
            </w:pPr>
            <w:r>
              <w:t>0.103</w:t>
            </w:r>
          </w:p>
        </w:tc>
      </w:tr>
      <w:tr w:rsidR="006D6E23" w:rsidTr="006D6E23">
        <w:trPr>
          <w:trHeight w:val="544"/>
          <w:jc w:val="center"/>
        </w:trPr>
        <w:tc>
          <w:tcPr>
            <w:tcW w:w="2782" w:type="dxa"/>
          </w:tcPr>
          <w:p w:rsidR="006D6E23" w:rsidRDefault="006D6E23" w:rsidP="006D6E23">
            <w:pPr>
              <w:pStyle w:val="Geenafstand"/>
            </w:pPr>
            <w:r>
              <w:t xml:space="preserve">E. </w:t>
            </w:r>
          </w:p>
        </w:tc>
        <w:tc>
          <w:tcPr>
            <w:tcW w:w="1748" w:type="dxa"/>
          </w:tcPr>
          <w:p w:rsidR="006D6E23" w:rsidRDefault="006D6E23" w:rsidP="00714EB9">
            <w:pPr>
              <w:pStyle w:val="Geenafstand"/>
            </w:pPr>
            <w:r>
              <w:t>0.161</w:t>
            </w:r>
          </w:p>
        </w:tc>
        <w:tc>
          <w:tcPr>
            <w:tcW w:w="1532" w:type="dxa"/>
          </w:tcPr>
          <w:p w:rsidR="006D6E23" w:rsidRDefault="006D6E23" w:rsidP="00F27084">
            <w:pPr>
              <w:pStyle w:val="Geenafstand"/>
            </w:pPr>
            <w:r>
              <w:t>0.045</w:t>
            </w:r>
          </w:p>
        </w:tc>
      </w:tr>
      <w:tr w:rsidR="006D6E23" w:rsidTr="006D6E23">
        <w:trPr>
          <w:trHeight w:val="544"/>
          <w:jc w:val="center"/>
        </w:trPr>
        <w:tc>
          <w:tcPr>
            <w:tcW w:w="2782" w:type="dxa"/>
          </w:tcPr>
          <w:p w:rsidR="006D6E23" w:rsidRDefault="006D6E23" w:rsidP="006D6E23">
            <w:pPr>
              <w:pStyle w:val="Geenafstand"/>
            </w:pPr>
            <w:r>
              <w:t xml:space="preserve">F. </w:t>
            </w:r>
          </w:p>
        </w:tc>
        <w:tc>
          <w:tcPr>
            <w:tcW w:w="1748" w:type="dxa"/>
          </w:tcPr>
          <w:p w:rsidR="006D6E23" w:rsidRDefault="006D6E23" w:rsidP="00714EB9">
            <w:pPr>
              <w:pStyle w:val="Geenafstand"/>
            </w:pPr>
            <w:r>
              <w:t>0.148</w:t>
            </w:r>
          </w:p>
        </w:tc>
        <w:tc>
          <w:tcPr>
            <w:tcW w:w="1532" w:type="dxa"/>
          </w:tcPr>
          <w:p w:rsidR="006D6E23" w:rsidRDefault="006D6E23" w:rsidP="00F27084">
            <w:pPr>
              <w:pStyle w:val="Geenafstand"/>
            </w:pPr>
            <w:r>
              <w:t>0.032</w:t>
            </w:r>
          </w:p>
        </w:tc>
      </w:tr>
      <w:tr w:rsidR="006D6E23" w:rsidTr="006D6E23">
        <w:trPr>
          <w:trHeight w:val="279"/>
          <w:jc w:val="center"/>
        </w:trPr>
        <w:tc>
          <w:tcPr>
            <w:tcW w:w="2782" w:type="dxa"/>
          </w:tcPr>
          <w:p w:rsidR="006D6E23" w:rsidRDefault="006D6E23" w:rsidP="00714EB9">
            <w:pPr>
              <w:pStyle w:val="Geenafstand"/>
            </w:pPr>
            <w:r>
              <w:t xml:space="preserve">G. </w:t>
            </w:r>
          </w:p>
        </w:tc>
        <w:tc>
          <w:tcPr>
            <w:tcW w:w="1748" w:type="dxa"/>
          </w:tcPr>
          <w:p w:rsidR="006D6E23" w:rsidRDefault="006D6E23" w:rsidP="00714EB9">
            <w:pPr>
              <w:pStyle w:val="Geenafstand"/>
            </w:pPr>
            <w:r>
              <w:t>0.124</w:t>
            </w:r>
          </w:p>
        </w:tc>
        <w:tc>
          <w:tcPr>
            <w:tcW w:w="1532" w:type="dxa"/>
          </w:tcPr>
          <w:p w:rsidR="006D6E23" w:rsidRDefault="006D6E23" w:rsidP="00F27084">
            <w:pPr>
              <w:pStyle w:val="Geenafstand"/>
            </w:pPr>
            <w:r>
              <w:t>0.008</w:t>
            </w:r>
          </w:p>
        </w:tc>
      </w:tr>
      <w:tr w:rsidR="006D6E23" w:rsidTr="006D6E23">
        <w:trPr>
          <w:trHeight w:val="279"/>
          <w:jc w:val="center"/>
        </w:trPr>
        <w:tc>
          <w:tcPr>
            <w:tcW w:w="2782" w:type="dxa"/>
          </w:tcPr>
          <w:p w:rsidR="006D6E23" w:rsidRDefault="006D6E23" w:rsidP="00714EB9">
            <w:pPr>
              <w:pStyle w:val="Geenafstand"/>
            </w:pPr>
            <w:r>
              <w:t>H.</w:t>
            </w:r>
          </w:p>
        </w:tc>
        <w:tc>
          <w:tcPr>
            <w:tcW w:w="1748" w:type="dxa"/>
          </w:tcPr>
          <w:p w:rsidR="006D6E23" w:rsidRDefault="006D6E23" w:rsidP="00714EB9">
            <w:pPr>
              <w:pStyle w:val="Geenafstand"/>
            </w:pPr>
            <w:r>
              <w:t>0.116</w:t>
            </w:r>
          </w:p>
        </w:tc>
        <w:tc>
          <w:tcPr>
            <w:tcW w:w="1532" w:type="dxa"/>
          </w:tcPr>
          <w:p w:rsidR="006D6E23" w:rsidRDefault="006D6E23" w:rsidP="00F27084">
            <w:pPr>
              <w:pStyle w:val="Geenafstand"/>
            </w:pPr>
            <w:r>
              <w:t>0.0</w:t>
            </w:r>
          </w:p>
        </w:tc>
      </w:tr>
    </w:tbl>
    <w:p w:rsidR="00733D3A" w:rsidRDefault="00733D3A" w:rsidP="006B5590">
      <w:pPr>
        <w:pStyle w:val="Geenafstand"/>
        <w:ind w:firstLine="720"/>
      </w:pPr>
      <w:r>
        <w:rPr>
          <w:noProof/>
          <w:lang w:val="nl-NL" w:eastAsia="nl-NL"/>
        </w:rPr>
        <mc:AlternateContent>
          <mc:Choice Requires="wps">
            <w:drawing>
              <wp:anchor distT="0" distB="0" distL="114300" distR="114300" simplePos="0" relativeHeight="251684864" behindDoc="0" locked="0" layoutInCell="1" allowOverlap="1" wp14:anchorId="6614065F" wp14:editId="294548D9">
                <wp:simplePos x="0" y="0"/>
                <wp:positionH relativeFrom="column">
                  <wp:posOffset>-80286</wp:posOffset>
                </wp:positionH>
                <wp:positionV relativeFrom="paragraph">
                  <wp:posOffset>11969</wp:posOffset>
                </wp:positionV>
                <wp:extent cx="5909095" cy="258793"/>
                <wp:effectExtent l="0" t="0" r="0" b="8255"/>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095" cy="258793"/>
                        </a:xfrm>
                        <a:prstGeom prst="rect">
                          <a:avLst/>
                        </a:prstGeom>
                        <a:solidFill>
                          <a:srgbClr val="FFFFFF"/>
                        </a:solidFill>
                        <a:ln w="9525">
                          <a:noFill/>
                          <a:miter lim="800000"/>
                          <a:headEnd/>
                          <a:tailEnd/>
                        </a:ln>
                      </wps:spPr>
                      <wps:txbx>
                        <w:txbxContent>
                          <w:p w:rsidR="00E265F4" w:rsidRPr="006B5590" w:rsidRDefault="00E265F4">
                            <w:pPr>
                              <w:rPr>
                                <w:rStyle w:val="Subtielebenadrukking"/>
                              </w:rPr>
                            </w:pPr>
                            <w:r>
                              <w:rPr>
                                <w:rStyle w:val="Subtielebenadrukking"/>
                              </w:rPr>
                              <w:t>Table 5: absorbance values of the triglyceride samples on 540 nm in the triglyceride medical test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34" type="#_x0000_t202" style="position:absolute;left:0;text-align:left;margin-left:-6.3pt;margin-top:.95pt;width:465.3pt;height:2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" stroked="f">
                <v:textbox>
                  <w:txbxContent>
                    <w:p w:rsidR="00E265F4" w:rsidRPr="006B5590" w:rsidRDefault="00E265F4">
                      <w:pPr>
                        <w:rPr>
                          <w:rStyle w:val="Subtielebenadrukking"/>
                        </w:rPr>
                      </w:pPr>
                      <w:r>
                        <w:rPr>
                          <w:rStyle w:val="Subtielebenadrukking"/>
                        </w:rPr>
                        <w:t>Table 5: absorbance values of the triglyceride samples on 540 nm in the triglyceride medical test kit.</w:t>
                      </w:r>
                    </w:p>
                  </w:txbxContent>
                </v:textbox>
              </v:shape>
            </w:pict>
          </mc:Fallback>
        </mc:AlternateContent>
      </w:r>
    </w:p>
    <w:p w:rsidR="00733D3A" w:rsidRPr="003777F4" w:rsidRDefault="00733D3A" w:rsidP="006B5590">
      <w:pPr>
        <w:pStyle w:val="Geenafstand"/>
        <w:ind w:firstLine="720"/>
        <w:rPr>
          <w:sz w:val="28"/>
        </w:rPr>
      </w:pPr>
    </w:p>
    <w:p w:rsidR="003777F4" w:rsidRPr="003777F4" w:rsidRDefault="003777F4" w:rsidP="00806B14">
      <w:pPr>
        <w:pStyle w:val="Geenafstand"/>
        <w:rPr>
          <w:b/>
        </w:rPr>
      </w:pPr>
    </w:p>
    <w:p w:rsidR="006B5590" w:rsidRDefault="00C777E0" w:rsidP="00C777E0">
      <w:pPr>
        <w:pStyle w:val="Geenafstand"/>
        <w:ind w:firstLine="720"/>
        <w:jc w:val="center"/>
      </w:pPr>
      <w:r>
        <w:rPr>
          <w:noProof/>
          <w:lang w:val="nl-NL" w:eastAsia="nl-NL"/>
        </w:rPr>
        <w:drawing>
          <wp:inline distT="0" distB="0" distL="0" distR="0" wp14:anchorId="62087A9B" wp14:editId="7A547AF9">
            <wp:extent cx="4614545" cy="2967355"/>
            <wp:effectExtent l="0" t="0" r="0" b="4445"/>
            <wp:docPr id="30" name="Afbeelding 30"/>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rotWithShape="1">
                    <a:blip r:embed="rId28"/>
                    <a:srcRect l="27537" t="35257" r="35869" b="27099"/>
                    <a:stretch/>
                  </pic:blipFill>
                  <pic:spPr bwMode="auto">
                    <a:xfrm>
                      <a:off x="0" y="0"/>
                      <a:ext cx="4614545" cy="2967355"/>
                    </a:xfrm>
                    <a:prstGeom prst="rect">
                      <a:avLst/>
                    </a:prstGeom>
                    <a:ln>
                      <a:noFill/>
                    </a:ln>
                    <a:extLst>
                      <a:ext uri="{53640926-AAD7-44D8-BBD7-CCE9431645EC}">
                        <a14:shadowObscured xmlns:a14="http://schemas.microsoft.com/office/drawing/2010/main"/>
                      </a:ext>
                    </a:extLst>
                  </pic:spPr>
                </pic:pic>
              </a:graphicData>
            </a:graphic>
          </wp:inline>
        </w:drawing>
      </w:r>
    </w:p>
    <w:p w:rsidR="00441CF8" w:rsidRPr="00EC49AD" w:rsidRDefault="00F27084" w:rsidP="00EC49AD">
      <w:pPr>
        <w:pStyle w:val="Geenafstand"/>
        <w:ind w:left="720"/>
        <w:rPr>
          <w:i/>
          <w:iCs/>
          <w:color w:val="808080" w:themeColor="text1" w:themeTint="7F"/>
        </w:rPr>
      </w:pPr>
      <w:r>
        <w:rPr>
          <w:rStyle w:val="Subtielebenadrukking"/>
        </w:rPr>
        <w:t>Graph 2</w:t>
      </w:r>
      <w:r w:rsidR="00A02E57">
        <w:rPr>
          <w:rStyle w:val="Subtielebenadrukking"/>
        </w:rPr>
        <w:t>: T</w:t>
      </w:r>
      <w:r w:rsidR="006B5590">
        <w:rPr>
          <w:rStyle w:val="Subtielebenadrukking"/>
        </w:rPr>
        <w:t>riglyceride standard curve</w:t>
      </w:r>
      <w:r w:rsidR="00181B46">
        <w:rPr>
          <w:rStyle w:val="Subtielebenadrukking"/>
        </w:rPr>
        <w:t xml:space="preserve"> gained by subtracting standard H absorbance value </w:t>
      </w:r>
      <w:r w:rsidR="00A02E57">
        <w:rPr>
          <w:rStyle w:val="Subtielebenadrukking"/>
        </w:rPr>
        <w:t xml:space="preserve">from </w:t>
      </w:r>
      <w:r w:rsidR="00181B46">
        <w:rPr>
          <w:rStyle w:val="Subtielebenadrukking"/>
        </w:rPr>
        <w:t>all values.</w:t>
      </w:r>
      <w:r w:rsidR="00EC49AD">
        <w:rPr>
          <w:rStyle w:val="Subtielebenadrukking"/>
        </w:rPr>
        <w:t xml:space="preserve"> ( y – intercept = 0.0054 &amp; slope = 0.0034)</w:t>
      </w:r>
    </w:p>
    <w:p w:rsidR="008E4D26" w:rsidRDefault="008E4D26" w:rsidP="00181B46">
      <w:pPr>
        <w:pStyle w:val="Geenafstand"/>
        <w:rPr>
          <w:b/>
        </w:rPr>
      </w:pPr>
    </w:p>
    <w:p w:rsidR="00F22742" w:rsidRDefault="00F22742" w:rsidP="00181B46">
      <w:pPr>
        <w:pStyle w:val="Geenafstand"/>
      </w:pPr>
    </w:p>
    <w:p w:rsidR="00E265F4" w:rsidRDefault="00E265F4" w:rsidP="00181B46">
      <w:pPr>
        <w:pStyle w:val="Geenafstand"/>
        <w:rPr>
          <w:b/>
        </w:rPr>
      </w:pPr>
    </w:p>
    <w:p w:rsidR="00E265F4" w:rsidRDefault="00E265F4" w:rsidP="00181B46">
      <w:pPr>
        <w:pStyle w:val="Geenafstand"/>
        <w:rPr>
          <w:b/>
        </w:rPr>
      </w:pPr>
      <w:r w:rsidRPr="00181B46">
        <w:rPr>
          <w:b/>
        </w:rPr>
        <w:lastRenderedPageBreak/>
        <w:t>Triglyceride concentration (mg/dl)</w:t>
      </w:r>
    </w:p>
    <w:p w:rsidR="00181B46" w:rsidRDefault="00A02E57" w:rsidP="00181B46">
      <w:pPr>
        <w:pStyle w:val="Geenafstand"/>
      </w:pPr>
      <w:r>
        <w:t xml:space="preserve">Table </w:t>
      </w:r>
      <w:r w:rsidR="001B3FAB">
        <w:t>6 and graph 3 show the triglyceride concentrations in the tested organisms</w:t>
      </w:r>
      <w:r>
        <w:t xml:space="preserve">. </w:t>
      </w:r>
      <w:r w:rsidR="00EC49AD">
        <w:t>This</w:t>
      </w:r>
      <w:r>
        <w:t xml:space="preserve"> show</w:t>
      </w:r>
      <w:r w:rsidR="00EC49AD">
        <w:t xml:space="preserve">s that the Arctic </w:t>
      </w:r>
      <w:r w:rsidR="00EC49AD">
        <w:rPr>
          <w:i/>
        </w:rPr>
        <w:t>G</w:t>
      </w:r>
      <w:r w:rsidRPr="00EC49AD">
        <w:rPr>
          <w:i/>
        </w:rPr>
        <w:t>.</w:t>
      </w:r>
      <w:r>
        <w:t xml:space="preserve"> </w:t>
      </w:r>
      <w:proofErr w:type="spellStart"/>
      <w:r w:rsidRPr="00EC49AD">
        <w:rPr>
          <w:i/>
        </w:rPr>
        <w:t>setosus</w:t>
      </w:r>
      <w:proofErr w:type="spellEnd"/>
      <w:r>
        <w:t xml:space="preserve"> contains</w:t>
      </w:r>
      <w:r w:rsidR="00EC49AD">
        <w:t xml:space="preserve"> roughly between 4.5 times more triglycerides when compared to the smallest </w:t>
      </w:r>
      <w:r w:rsidR="00EC49AD">
        <w:rPr>
          <w:i/>
        </w:rPr>
        <w:t xml:space="preserve">G. </w:t>
      </w:r>
      <w:proofErr w:type="spellStart"/>
      <w:r w:rsidR="00EC49AD">
        <w:rPr>
          <w:i/>
        </w:rPr>
        <w:t>locusta</w:t>
      </w:r>
      <w:proofErr w:type="spellEnd"/>
      <w:r w:rsidR="00EC49AD">
        <w:rPr>
          <w:i/>
        </w:rPr>
        <w:t xml:space="preserve"> </w:t>
      </w:r>
      <w:r w:rsidR="00EC49AD">
        <w:t xml:space="preserve">size classes and 9 times more than the larger </w:t>
      </w:r>
      <w:r w:rsidR="00EC49AD">
        <w:rPr>
          <w:i/>
        </w:rPr>
        <w:t xml:space="preserve">G. </w:t>
      </w:r>
      <w:proofErr w:type="spellStart"/>
      <w:r w:rsidR="00EC49AD">
        <w:rPr>
          <w:i/>
        </w:rPr>
        <w:t>locusta</w:t>
      </w:r>
      <w:proofErr w:type="spellEnd"/>
      <w:r w:rsidR="00EC49AD">
        <w:rPr>
          <w:i/>
        </w:rPr>
        <w:t xml:space="preserve"> </w:t>
      </w:r>
      <w:r w:rsidR="00EC49AD">
        <w:t>size classes</w:t>
      </w:r>
      <w:r w:rsidR="00EC49AD">
        <w:rPr>
          <w:i/>
        </w:rPr>
        <w:t xml:space="preserve">. </w:t>
      </w:r>
      <w:r w:rsidR="00EC49AD">
        <w:t xml:space="preserve">Triglyceride  concentrations within size classes of </w:t>
      </w:r>
      <w:r w:rsidR="00EC49AD">
        <w:rPr>
          <w:i/>
        </w:rPr>
        <w:t xml:space="preserve">G. </w:t>
      </w:r>
      <w:proofErr w:type="spellStart"/>
      <w:r w:rsidR="00EC49AD">
        <w:rPr>
          <w:i/>
        </w:rPr>
        <w:t>locusta</w:t>
      </w:r>
      <w:proofErr w:type="spellEnd"/>
      <w:r w:rsidR="00EC49AD">
        <w:rPr>
          <w:i/>
        </w:rPr>
        <w:t xml:space="preserve"> </w:t>
      </w:r>
      <w:r w:rsidR="00EC49AD">
        <w:t xml:space="preserve">are 1.2 – 2 times lower in the smallest size classes when compared to the larger size classes. There is no significant difference between the two largest size classes of both </w:t>
      </w:r>
      <w:proofErr w:type="spellStart"/>
      <w:r w:rsidR="00EC49AD">
        <w:rPr>
          <w:i/>
        </w:rPr>
        <w:t>Gammarus</w:t>
      </w:r>
      <w:proofErr w:type="spellEnd"/>
      <w:r w:rsidR="00EC49AD">
        <w:rPr>
          <w:i/>
        </w:rPr>
        <w:t xml:space="preserve"> </w:t>
      </w:r>
      <w:r w:rsidR="00EC49AD">
        <w:t>species.</w:t>
      </w:r>
      <w:r w:rsidR="00EC49AD">
        <w:rPr>
          <w:i/>
        </w:rPr>
        <w:t xml:space="preserve"> </w:t>
      </w:r>
      <w:r w:rsidR="00EC49AD">
        <w:t xml:space="preserve"> </w:t>
      </w:r>
    </w:p>
    <w:p w:rsidR="00F22742" w:rsidRPr="00EC49AD" w:rsidRDefault="00F22742" w:rsidP="00181B46">
      <w:pPr>
        <w:pStyle w:val="Geenafstand"/>
      </w:pPr>
    </w:p>
    <w:p w:rsidR="00EC49AD" w:rsidRPr="00EC49AD" w:rsidRDefault="00EC49AD" w:rsidP="00F22742">
      <w:pPr>
        <w:pStyle w:val="Geenafstand"/>
        <w:ind w:firstLine="720"/>
        <w:rPr>
          <w:b/>
        </w:rPr>
      </w:pPr>
    </w:p>
    <w:tbl>
      <w:tblPr>
        <w:tblStyle w:val="Tabelraster"/>
        <w:tblW w:w="0" w:type="auto"/>
        <w:tblInd w:w="766" w:type="dxa"/>
        <w:tblLook w:val="04A0" w:firstRow="1" w:lastRow="0" w:firstColumn="1" w:lastColumn="0" w:noHBand="0" w:noVBand="1"/>
      </w:tblPr>
      <w:tblGrid>
        <w:gridCol w:w="2359"/>
        <w:gridCol w:w="1732"/>
        <w:gridCol w:w="1732"/>
        <w:gridCol w:w="1599"/>
      </w:tblGrid>
      <w:tr w:rsidR="00EF468C" w:rsidTr="00CC1F0B">
        <w:tc>
          <w:tcPr>
            <w:tcW w:w="2359" w:type="dxa"/>
            <w:shd w:val="clear" w:color="auto" w:fill="92CDDC" w:themeFill="accent5" w:themeFillTint="99"/>
          </w:tcPr>
          <w:p w:rsidR="00EF468C" w:rsidRPr="00A02E57" w:rsidRDefault="00A02E57" w:rsidP="00714EB9">
            <w:pPr>
              <w:pStyle w:val="Geenafstand"/>
              <w:rPr>
                <w:b/>
              </w:rPr>
            </w:pPr>
            <w:r>
              <w:rPr>
                <w:b/>
              </w:rPr>
              <w:t xml:space="preserve">               </w:t>
            </w:r>
            <w:r w:rsidR="00EF468C" w:rsidRPr="00A02E57">
              <w:rPr>
                <w:b/>
              </w:rPr>
              <w:t xml:space="preserve"> </w:t>
            </w:r>
            <w:r>
              <w:rPr>
                <w:b/>
              </w:rPr>
              <w:t xml:space="preserve">               </w:t>
            </w:r>
            <w:r w:rsidR="00EF468C" w:rsidRPr="00A02E57">
              <w:rPr>
                <w:b/>
                <w:u w:val="single"/>
              </w:rPr>
              <w:t xml:space="preserve">Row       </w:t>
            </w:r>
            <w:r w:rsidR="00EF468C" w:rsidRPr="00A02E57">
              <w:rPr>
                <w:b/>
              </w:rPr>
              <w:t xml:space="preserve">                           </w:t>
            </w:r>
          </w:p>
          <w:p w:rsidR="00EF468C" w:rsidRPr="00A02E57" w:rsidRDefault="00EF468C" w:rsidP="00714EB9">
            <w:pPr>
              <w:pStyle w:val="Geenafstand"/>
              <w:rPr>
                <w:b/>
                <w:u w:val="single"/>
              </w:rPr>
            </w:pPr>
          </w:p>
          <w:p w:rsidR="00EF468C" w:rsidRPr="00A02E57" w:rsidRDefault="00EF468C" w:rsidP="00714EB9">
            <w:pPr>
              <w:pStyle w:val="Geenafstand"/>
              <w:rPr>
                <w:b/>
                <w:u w:val="single"/>
              </w:rPr>
            </w:pPr>
            <w:r w:rsidRPr="00A02E57">
              <w:rPr>
                <w:b/>
                <w:u w:val="single"/>
              </w:rPr>
              <w:t xml:space="preserve">Column </w:t>
            </w:r>
          </w:p>
        </w:tc>
        <w:tc>
          <w:tcPr>
            <w:tcW w:w="1732" w:type="dxa"/>
            <w:shd w:val="clear" w:color="auto" w:fill="92CDDC" w:themeFill="accent5" w:themeFillTint="99"/>
          </w:tcPr>
          <w:p w:rsidR="00EF468C" w:rsidRPr="00A02E57" w:rsidRDefault="00EF468C">
            <w:pPr>
              <w:rPr>
                <w:b/>
              </w:rPr>
            </w:pPr>
            <w:r w:rsidRPr="00A02E57">
              <w:rPr>
                <w:b/>
              </w:rPr>
              <w:t>Absorbance values of samples</w:t>
            </w:r>
          </w:p>
        </w:tc>
        <w:tc>
          <w:tcPr>
            <w:tcW w:w="1732" w:type="dxa"/>
            <w:shd w:val="clear" w:color="auto" w:fill="92CDDC" w:themeFill="accent5" w:themeFillTint="99"/>
          </w:tcPr>
          <w:p w:rsidR="00EF468C" w:rsidRPr="00A02E57" w:rsidRDefault="00EF468C">
            <w:pPr>
              <w:rPr>
                <w:b/>
              </w:rPr>
            </w:pPr>
            <w:r w:rsidRPr="00A02E57">
              <w:rPr>
                <w:b/>
              </w:rPr>
              <w:t>CAV of samples</w:t>
            </w:r>
          </w:p>
        </w:tc>
        <w:tc>
          <w:tcPr>
            <w:tcW w:w="1599" w:type="dxa"/>
            <w:shd w:val="clear" w:color="auto" w:fill="92CDDC" w:themeFill="accent5" w:themeFillTint="99"/>
          </w:tcPr>
          <w:p w:rsidR="00EF468C" w:rsidRPr="00A02E57" w:rsidRDefault="00EF468C">
            <w:pPr>
              <w:rPr>
                <w:b/>
              </w:rPr>
            </w:pPr>
            <w:r w:rsidRPr="00A02E57">
              <w:rPr>
                <w:b/>
              </w:rPr>
              <w:t xml:space="preserve">Triglyceride </w:t>
            </w:r>
          </w:p>
          <w:p w:rsidR="00EF468C" w:rsidRPr="00A02E57" w:rsidRDefault="00EF468C">
            <w:pPr>
              <w:rPr>
                <w:b/>
              </w:rPr>
            </w:pPr>
            <w:r w:rsidRPr="00A02E57">
              <w:rPr>
                <w:b/>
              </w:rPr>
              <w:t>(mg/dl)</w:t>
            </w:r>
          </w:p>
        </w:tc>
      </w:tr>
      <w:tr w:rsidR="00EF468C" w:rsidTr="00A02E57">
        <w:tc>
          <w:tcPr>
            <w:tcW w:w="2359" w:type="dxa"/>
          </w:tcPr>
          <w:p w:rsidR="00EF468C" w:rsidRPr="008A3336" w:rsidRDefault="00EF468C" w:rsidP="00714EB9">
            <w:pPr>
              <w:pStyle w:val="Geenafstand"/>
              <w:rPr>
                <w:i/>
              </w:rPr>
            </w:pPr>
            <w:r>
              <w:t>A.</w:t>
            </w:r>
            <w:r>
              <w:rPr>
                <w:i/>
              </w:rPr>
              <w:t xml:space="preserve"> (G. </w:t>
            </w:r>
            <w:proofErr w:type="spellStart"/>
            <w:r>
              <w:rPr>
                <w:i/>
              </w:rPr>
              <w:t>locusta</w:t>
            </w:r>
            <w:proofErr w:type="spellEnd"/>
            <w:r>
              <w:rPr>
                <w:i/>
              </w:rPr>
              <w:t xml:space="preserve"> </w:t>
            </w:r>
            <w:r>
              <w:t xml:space="preserve"> &lt;6cm)</w:t>
            </w:r>
          </w:p>
        </w:tc>
        <w:tc>
          <w:tcPr>
            <w:tcW w:w="1732" w:type="dxa"/>
          </w:tcPr>
          <w:p w:rsidR="00EF468C" w:rsidRDefault="00EF468C" w:rsidP="00F27084">
            <w:pPr>
              <w:pStyle w:val="Geenafstand"/>
            </w:pPr>
            <w:r>
              <w:t>0.258</w:t>
            </w:r>
          </w:p>
        </w:tc>
        <w:tc>
          <w:tcPr>
            <w:tcW w:w="1732" w:type="dxa"/>
          </w:tcPr>
          <w:p w:rsidR="00EF468C" w:rsidRDefault="00EF468C" w:rsidP="00F27084">
            <w:pPr>
              <w:pStyle w:val="Geenafstand"/>
            </w:pPr>
            <w:r>
              <w:t>0.142</w:t>
            </w:r>
          </w:p>
        </w:tc>
        <w:tc>
          <w:tcPr>
            <w:tcW w:w="1599" w:type="dxa"/>
          </w:tcPr>
          <w:p w:rsidR="00EF468C" w:rsidRPr="00AC6E30" w:rsidRDefault="00AE1219">
            <w:r>
              <w:t>40.176</w:t>
            </w:r>
          </w:p>
        </w:tc>
      </w:tr>
      <w:tr w:rsidR="00EF468C" w:rsidTr="00A02E57">
        <w:tc>
          <w:tcPr>
            <w:tcW w:w="2359" w:type="dxa"/>
          </w:tcPr>
          <w:p w:rsidR="00EF468C" w:rsidRDefault="00EF468C" w:rsidP="00714EB9">
            <w:pPr>
              <w:pStyle w:val="Geenafstand"/>
            </w:pPr>
            <w:r>
              <w:t>B. (</w:t>
            </w:r>
            <w:r>
              <w:rPr>
                <w:i/>
              </w:rPr>
              <w:t xml:space="preserve">G. </w:t>
            </w:r>
            <w:proofErr w:type="spellStart"/>
            <w:r>
              <w:rPr>
                <w:i/>
              </w:rPr>
              <w:t>locusta</w:t>
            </w:r>
            <w:proofErr w:type="spellEnd"/>
            <w:r>
              <w:rPr>
                <w:i/>
              </w:rPr>
              <w:t xml:space="preserve"> </w:t>
            </w:r>
            <w:r>
              <w:t xml:space="preserve"> </w:t>
            </w:r>
          </w:p>
          <w:p w:rsidR="00EF468C" w:rsidRDefault="00EF468C" w:rsidP="00714EB9">
            <w:pPr>
              <w:pStyle w:val="Geenafstand"/>
            </w:pPr>
            <w:r>
              <w:t>6 – 10cm)</w:t>
            </w:r>
          </w:p>
        </w:tc>
        <w:tc>
          <w:tcPr>
            <w:tcW w:w="1732" w:type="dxa"/>
          </w:tcPr>
          <w:p w:rsidR="00EF468C" w:rsidRDefault="00EF468C" w:rsidP="00F27084">
            <w:pPr>
              <w:pStyle w:val="Geenafstand"/>
            </w:pPr>
            <w:r>
              <w:t>0.350</w:t>
            </w:r>
          </w:p>
        </w:tc>
        <w:tc>
          <w:tcPr>
            <w:tcW w:w="1732" w:type="dxa"/>
          </w:tcPr>
          <w:p w:rsidR="00EF468C" w:rsidRDefault="00EF468C" w:rsidP="00F27084">
            <w:pPr>
              <w:pStyle w:val="Geenafstand"/>
            </w:pPr>
            <w:r>
              <w:t>0.234</w:t>
            </w:r>
          </w:p>
        </w:tc>
        <w:tc>
          <w:tcPr>
            <w:tcW w:w="1599" w:type="dxa"/>
          </w:tcPr>
          <w:p w:rsidR="00EF468C" w:rsidRPr="00AC6E30" w:rsidRDefault="00AE1219">
            <w:r>
              <w:t>67.235</w:t>
            </w:r>
          </w:p>
        </w:tc>
      </w:tr>
      <w:tr w:rsidR="00EF468C" w:rsidTr="00A02E57">
        <w:tc>
          <w:tcPr>
            <w:tcW w:w="2359" w:type="dxa"/>
          </w:tcPr>
          <w:p w:rsidR="00EF468C" w:rsidRDefault="00EF468C" w:rsidP="00714EB9">
            <w:pPr>
              <w:pStyle w:val="Geenafstand"/>
              <w:rPr>
                <w:i/>
              </w:rPr>
            </w:pPr>
            <w:r>
              <w:t>C. (</w:t>
            </w:r>
            <w:r>
              <w:rPr>
                <w:i/>
              </w:rPr>
              <w:t xml:space="preserve">G. </w:t>
            </w:r>
            <w:proofErr w:type="spellStart"/>
            <w:r>
              <w:rPr>
                <w:i/>
              </w:rPr>
              <w:t>locusta</w:t>
            </w:r>
            <w:proofErr w:type="spellEnd"/>
            <w:r>
              <w:rPr>
                <w:i/>
              </w:rPr>
              <w:t xml:space="preserve"> </w:t>
            </w:r>
          </w:p>
          <w:p w:rsidR="00EF468C" w:rsidRDefault="00EF468C" w:rsidP="00714EB9">
            <w:pPr>
              <w:pStyle w:val="Geenafstand"/>
            </w:pPr>
            <w:r>
              <w:rPr>
                <w:i/>
              </w:rPr>
              <w:t>11 – 15cm)</w:t>
            </w:r>
            <w:r>
              <w:t xml:space="preserve"> </w:t>
            </w:r>
          </w:p>
        </w:tc>
        <w:tc>
          <w:tcPr>
            <w:tcW w:w="1732" w:type="dxa"/>
          </w:tcPr>
          <w:p w:rsidR="00EF468C" w:rsidRDefault="00EF468C" w:rsidP="00F27084">
            <w:pPr>
              <w:pStyle w:val="Geenafstand"/>
            </w:pPr>
            <w:r>
              <w:t>0.399</w:t>
            </w:r>
          </w:p>
        </w:tc>
        <w:tc>
          <w:tcPr>
            <w:tcW w:w="1732" w:type="dxa"/>
          </w:tcPr>
          <w:p w:rsidR="00EF468C" w:rsidRDefault="00EF468C" w:rsidP="00F27084">
            <w:pPr>
              <w:pStyle w:val="Geenafstand"/>
            </w:pPr>
            <w:r>
              <w:t>0.283</w:t>
            </w:r>
          </w:p>
        </w:tc>
        <w:tc>
          <w:tcPr>
            <w:tcW w:w="1599" w:type="dxa"/>
          </w:tcPr>
          <w:p w:rsidR="00EF468C" w:rsidRPr="00AC6E30" w:rsidRDefault="00AE1219">
            <w:r>
              <w:t>81.647</w:t>
            </w:r>
          </w:p>
        </w:tc>
      </w:tr>
      <w:tr w:rsidR="00EF468C" w:rsidTr="00A02E57">
        <w:tc>
          <w:tcPr>
            <w:tcW w:w="2359" w:type="dxa"/>
          </w:tcPr>
          <w:p w:rsidR="00EF468C" w:rsidRDefault="00EF468C" w:rsidP="00714EB9">
            <w:pPr>
              <w:pStyle w:val="Geenafstand"/>
            </w:pPr>
            <w:r>
              <w:t>D. (</w:t>
            </w:r>
            <w:r>
              <w:rPr>
                <w:i/>
              </w:rPr>
              <w:t xml:space="preserve">G. </w:t>
            </w:r>
            <w:proofErr w:type="spellStart"/>
            <w:r>
              <w:rPr>
                <w:i/>
              </w:rPr>
              <w:t>locusta</w:t>
            </w:r>
            <w:proofErr w:type="spellEnd"/>
            <w:r>
              <w:rPr>
                <w:i/>
              </w:rPr>
              <w:t xml:space="preserve"> </w:t>
            </w:r>
            <w:r>
              <w:t xml:space="preserve"> &gt;15cm)</w:t>
            </w:r>
          </w:p>
        </w:tc>
        <w:tc>
          <w:tcPr>
            <w:tcW w:w="1732" w:type="dxa"/>
          </w:tcPr>
          <w:p w:rsidR="00EF468C" w:rsidRDefault="00EF468C" w:rsidP="00F27084">
            <w:pPr>
              <w:pStyle w:val="Geenafstand"/>
            </w:pPr>
            <w:r>
              <w:t>0.391</w:t>
            </w:r>
          </w:p>
        </w:tc>
        <w:tc>
          <w:tcPr>
            <w:tcW w:w="1732" w:type="dxa"/>
          </w:tcPr>
          <w:p w:rsidR="00EF468C" w:rsidRDefault="00EF468C" w:rsidP="00F27084">
            <w:pPr>
              <w:pStyle w:val="Geenafstand"/>
            </w:pPr>
            <w:r>
              <w:t>0.275</w:t>
            </w:r>
          </w:p>
        </w:tc>
        <w:tc>
          <w:tcPr>
            <w:tcW w:w="1599" w:type="dxa"/>
          </w:tcPr>
          <w:p w:rsidR="00EF468C" w:rsidRPr="00AC6E30" w:rsidRDefault="00AE1219">
            <w:r>
              <w:t>79.294</w:t>
            </w:r>
          </w:p>
        </w:tc>
      </w:tr>
      <w:tr w:rsidR="00EF468C" w:rsidTr="00A02E57">
        <w:tc>
          <w:tcPr>
            <w:tcW w:w="2359" w:type="dxa"/>
          </w:tcPr>
          <w:p w:rsidR="00EF468C" w:rsidRDefault="00EF468C" w:rsidP="00714EB9">
            <w:pPr>
              <w:pStyle w:val="Geenafstand"/>
            </w:pPr>
            <w:r>
              <w:t>E. (</w:t>
            </w:r>
            <w:r>
              <w:rPr>
                <w:i/>
              </w:rPr>
              <w:t xml:space="preserve">G. </w:t>
            </w:r>
            <w:proofErr w:type="spellStart"/>
            <w:r>
              <w:rPr>
                <w:i/>
              </w:rPr>
              <w:t>setosus</w:t>
            </w:r>
            <w:proofErr w:type="spellEnd"/>
            <w:r>
              <w:rPr>
                <w:i/>
              </w:rPr>
              <w:t xml:space="preserve"> Medium)</w:t>
            </w:r>
          </w:p>
        </w:tc>
        <w:tc>
          <w:tcPr>
            <w:tcW w:w="1732" w:type="dxa"/>
          </w:tcPr>
          <w:p w:rsidR="00EF468C" w:rsidRDefault="00EF468C" w:rsidP="00F27084">
            <w:pPr>
              <w:pStyle w:val="Geenafstand"/>
            </w:pPr>
            <w:r>
              <w:t>1.411</w:t>
            </w:r>
          </w:p>
        </w:tc>
        <w:tc>
          <w:tcPr>
            <w:tcW w:w="1732" w:type="dxa"/>
          </w:tcPr>
          <w:p w:rsidR="00EF468C" w:rsidRDefault="00EF468C" w:rsidP="00F27084">
            <w:pPr>
              <w:pStyle w:val="Geenafstand"/>
            </w:pPr>
            <w:r>
              <w:t>1.295</w:t>
            </w:r>
          </w:p>
        </w:tc>
        <w:tc>
          <w:tcPr>
            <w:tcW w:w="1599" w:type="dxa"/>
          </w:tcPr>
          <w:p w:rsidR="00EF468C" w:rsidRPr="00AC6E30" w:rsidRDefault="00AE1219">
            <w:r>
              <w:t>379.294</w:t>
            </w:r>
          </w:p>
        </w:tc>
      </w:tr>
      <w:tr w:rsidR="00EF468C" w:rsidTr="00A02E57">
        <w:tc>
          <w:tcPr>
            <w:tcW w:w="2359" w:type="dxa"/>
          </w:tcPr>
          <w:p w:rsidR="00EF468C" w:rsidRPr="00714EB9" w:rsidRDefault="00EF468C" w:rsidP="00714EB9">
            <w:pPr>
              <w:pStyle w:val="Geenafstand"/>
            </w:pPr>
            <w:r w:rsidRPr="00714EB9">
              <w:t>F. (</w:t>
            </w:r>
            <w:r w:rsidRPr="00714EB9">
              <w:rPr>
                <w:i/>
              </w:rPr>
              <w:t xml:space="preserve">G. </w:t>
            </w:r>
            <w:proofErr w:type="spellStart"/>
            <w:r w:rsidRPr="00714EB9">
              <w:rPr>
                <w:i/>
              </w:rPr>
              <w:t>setosus</w:t>
            </w:r>
            <w:proofErr w:type="spellEnd"/>
            <w:r w:rsidRPr="00714EB9">
              <w:rPr>
                <w:i/>
              </w:rPr>
              <w:t xml:space="preserve"> medium/large)</w:t>
            </w:r>
          </w:p>
        </w:tc>
        <w:tc>
          <w:tcPr>
            <w:tcW w:w="1732" w:type="dxa"/>
          </w:tcPr>
          <w:p w:rsidR="00EF468C" w:rsidRDefault="00EF468C" w:rsidP="00F27084">
            <w:pPr>
              <w:pStyle w:val="Geenafstand"/>
            </w:pPr>
            <w:r>
              <w:t>1.36</w:t>
            </w:r>
          </w:p>
        </w:tc>
        <w:tc>
          <w:tcPr>
            <w:tcW w:w="1732" w:type="dxa"/>
          </w:tcPr>
          <w:p w:rsidR="00EF468C" w:rsidRDefault="00EF468C" w:rsidP="00F27084">
            <w:pPr>
              <w:pStyle w:val="Geenafstand"/>
            </w:pPr>
            <w:r>
              <w:t>1.244</w:t>
            </w:r>
          </w:p>
        </w:tc>
        <w:tc>
          <w:tcPr>
            <w:tcW w:w="1599" w:type="dxa"/>
          </w:tcPr>
          <w:p w:rsidR="00EF468C" w:rsidRPr="00AC6E30" w:rsidRDefault="00AE1219">
            <w:r>
              <w:t>364.294</w:t>
            </w:r>
          </w:p>
        </w:tc>
      </w:tr>
    </w:tbl>
    <w:p w:rsidR="00AE1219" w:rsidRDefault="00F27084" w:rsidP="00EF468C">
      <w:pPr>
        <w:ind w:firstLine="720"/>
        <w:rPr>
          <w:rStyle w:val="Subtielebenadrukking"/>
        </w:rPr>
      </w:pPr>
      <w:r>
        <w:rPr>
          <w:rStyle w:val="Subtielebenadrukking"/>
        </w:rPr>
        <w:t xml:space="preserve">Table </w:t>
      </w:r>
      <w:r w:rsidR="00A02E57">
        <w:rPr>
          <w:rStyle w:val="Subtielebenadrukking"/>
        </w:rPr>
        <w:t>6</w:t>
      </w:r>
      <w:r>
        <w:rPr>
          <w:rStyle w:val="Subtielebenadrukking"/>
        </w:rPr>
        <w:t xml:space="preserve"> : values from the spectrophotometer and the formula</w:t>
      </w:r>
      <w:r w:rsidR="00EC49AD">
        <w:rPr>
          <w:rStyle w:val="Subtielebenadrukking"/>
        </w:rPr>
        <w:t>(formula page 15)</w:t>
      </w:r>
    </w:p>
    <w:p w:rsidR="00733D3A" w:rsidRPr="00AE1219" w:rsidRDefault="00A02E57" w:rsidP="00C777E0">
      <w:pPr>
        <w:jc w:val="center"/>
        <w:rPr>
          <w:b/>
        </w:rPr>
      </w:pPr>
      <w:r w:rsidRPr="00A02E57">
        <w:rPr>
          <w:b/>
          <w:noProof/>
          <w:lang w:val="nl-NL" w:eastAsia="nl-NL"/>
        </w:rPr>
        <mc:AlternateContent>
          <mc:Choice Requires="wps">
            <w:drawing>
              <wp:anchor distT="0" distB="0" distL="114300" distR="114300" simplePos="0" relativeHeight="251688960" behindDoc="0" locked="0" layoutInCell="1" allowOverlap="1" wp14:anchorId="15FEAD87" wp14:editId="6653CC50">
                <wp:simplePos x="0" y="0"/>
                <wp:positionH relativeFrom="column">
                  <wp:posOffset>40484</wp:posOffset>
                </wp:positionH>
                <wp:positionV relativeFrom="paragraph">
                  <wp:posOffset>3292583</wp:posOffset>
                </wp:positionV>
                <wp:extent cx="5564038" cy="319178"/>
                <wp:effectExtent l="0" t="0" r="0" b="508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4038" cy="319178"/>
                        </a:xfrm>
                        <a:prstGeom prst="rect">
                          <a:avLst/>
                        </a:prstGeom>
                        <a:solidFill>
                          <a:srgbClr val="FFFFFF"/>
                        </a:solidFill>
                        <a:ln w="9525">
                          <a:noFill/>
                          <a:miter lim="800000"/>
                          <a:headEnd/>
                          <a:tailEnd/>
                        </a:ln>
                      </wps:spPr>
                      <wps:txbx>
                        <w:txbxContent>
                          <w:p w:rsidR="00E265F4" w:rsidRPr="00A02E57" w:rsidRDefault="00E265F4">
                            <w:r w:rsidRPr="00A02E57">
                              <w:rPr>
                                <w:rStyle w:val="Subtielebenadrukking"/>
                              </w:rPr>
                              <w:t xml:space="preserve">Graph </w:t>
                            </w:r>
                            <w:r>
                              <w:rPr>
                                <w:rStyle w:val="Subtielebenadrukking"/>
                              </w:rPr>
                              <w:t>3</w:t>
                            </w:r>
                            <w:r w:rsidRPr="00A02E57">
                              <w:rPr>
                                <w:rStyle w:val="Subtielebenadrukking"/>
                              </w:rPr>
                              <w:t xml:space="preserve"> : a column graph showing the difference in triglyceride content in the </w:t>
                            </w:r>
                            <w:proofErr w:type="spellStart"/>
                            <w:r w:rsidRPr="00A02E57">
                              <w:rPr>
                                <w:rStyle w:val="Subtielebenadrukking"/>
                              </w:rPr>
                              <w:t>gammarus</w:t>
                            </w:r>
                            <w:proofErr w:type="spellEnd"/>
                            <w:r w:rsidRPr="00A02E57">
                              <w:rPr>
                                <w:rStyle w:val="Subtielebenadrukking"/>
                              </w:rPr>
                              <w:t xml:space="preserve"> species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pt;margin-top:259.25pt;width:438.1pt;height:2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" stroked="f">
                <v:textbox>
                  <w:txbxContent>
                    <w:p w:rsidR="00E265F4" w:rsidRPr="00A02E57" w:rsidRDefault="00E265F4">
                      <w:r w:rsidRPr="00A02E57">
                        <w:rPr>
                          <w:rStyle w:val="Subtielebenadrukking"/>
                        </w:rPr>
                        <w:t xml:space="preserve">Graph </w:t>
                      </w:r>
                      <w:r>
                        <w:rPr>
                          <w:rStyle w:val="Subtielebenadrukking"/>
                        </w:rPr>
                        <w:t>3</w:t>
                      </w:r>
                      <w:r w:rsidRPr="00A02E57">
                        <w:rPr>
                          <w:rStyle w:val="Subtielebenadrukking"/>
                        </w:rPr>
                        <w:t xml:space="preserve"> : a column graph showing the difference in triglyceride content in the </w:t>
                      </w:r>
                      <w:proofErr w:type="spellStart"/>
                      <w:r w:rsidRPr="00A02E57">
                        <w:rPr>
                          <w:rStyle w:val="Subtielebenadrukking"/>
                        </w:rPr>
                        <w:t>gammarus</w:t>
                      </w:r>
                      <w:proofErr w:type="spellEnd"/>
                      <w:r w:rsidRPr="00A02E57">
                        <w:rPr>
                          <w:rStyle w:val="Subtielebenadrukking"/>
                        </w:rPr>
                        <w:t xml:space="preserve"> species</w:t>
                      </w:r>
                    </w:p>
                  </w:txbxContent>
                </v:textbox>
              </v:shape>
            </w:pict>
          </mc:Fallback>
        </mc:AlternateContent>
      </w:r>
      <w:r w:rsidR="00C777E0">
        <w:rPr>
          <w:noProof/>
          <w:lang w:val="nl-NL" w:eastAsia="nl-NL"/>
        </w:rPr>
        <w:drawing>
          <wp:inline distT="0" distB="0" distL="0" distR="0" wp14:anchorId="37D202B6" wp14:editId="0EBEDE4E">
            <wp:extent cx="5353685" cy="3277870"/>
            <wp:effectExtent l="0" t="0" r="0" b="0"/>
            <wp:docPr id="289" name="Afbeelding 289"/>
            <wp:cNvGraphicFramePr/>
            <a:graphic xmlns:a="http://schemas.openxmlformats.org/drawingml/2006/main">
              <a:graphicData uri="http://schemas.openxmlformats.org/drawingml/2006/picture">
                <pic:pic xmlns:pic="http://schemas.openxmlformats.org/drawingml/2006/picture">
                  <pic:nvPicPr>
                    <pic:cNvPr id="289" name="Afbeelding 289"/>
                    <pic:cNvPicPr/>
                  </pic:nvPicPr>
                  <pic:blipFill rotWithShape="1">
                    <a:blip r:embed="rId29"/>
                    <a:srcRect l="58605" t="49640" r="4649" b="14366"/>
                    <a:stretch/>
                  </pic:blipFill>
                  <pic:spPr bwMode="auto">
                    <a:xfrm>
                      <a:off x="0" y="0"/>
                      <a:ext cx="5353685" cy="3277870"/>
                    </a:xfrm>
                    <a:prstGeom prst="rect">
                      <a:avLst/>
                    </a:prstGeom>
                    <a:ln>
                      <a:noFill/>
                    </a:ln>
                    <a:extLst>
                      <a:ext uri="{53640926-AAD7-44D8-BBD7-CCE9431645EC}">
                        <a14:shadowObscured xmlns:a14="http://schemas.microsoft.com/office/drawing/2010/main"/>
                      </a:ext>
                    </a:extLst>
                  </pic:spPr>
                </pic:pic>
              </a:graphicData>
            </a:graphic>
          </wp:inline>
        </w:drawing>
      </w:r>
      <w:r w:rsidR="0052233E" w:rsidRPr="00AE1219">
        <w:rPr>
          <w:b/>
        </w:rPr>
        <w:br w:type="page"/>
      </w:r>
    </w:p>
    <w:p w:rsidR="00A02E57" w:rsidRDefault="00A02E57" w:rsidP="00A02E57">
      <w:pPr>
        <w:pStyle w:val="Kop3"/>
      </w:pPr>
      <w:r>
        <w:lastRenderedPageBreak/>
        <w:t xml:space="preserve">4.3.2 </w:t>
      </w:r>
      <w:r w:rsidR="00EC49AD">
        <w:t>P</w:t>
      </w:r>
      <w:r>
        <w:t>hosphatidylcholine</w:t>
      </w:r>
    </w:p>
    <w:p w:rsidR="00E265F4" w:rsidRDefault="00A02E57" w:rsidP="001D6F7C">
      <w:pPr>
        <w:pStyle w:val="Geenafstand"/>
      </w:pPr>
      <w:r>
        <w:t>Table 7 shows the values of the standard curve gained from the spectrophotometer</w:t>
      </w:r>
      <w:r w:rsidR="006D6E23">
        <w:t xml:space="preserve"> which was reading at 590nm. T</w:t>
      </w:r>
      <w:r>
        <w:t xml:space="preserve">he corrected absorbance values are the ‘standard curve’ and ‘samples’ values minus </w:t>
      </w:r>
      <w:r w:rsidR="00E265F4">
        <w:t xml:space="preserve">the value A has in the ‘standard curve’ row. In this case the standard curve value of A is </w:t>
      </w:r>
      <w:r>
        <w:t>0.12</w:t>
      </w:r>
      <w:r w:rsidR="00E265F4">
        <w:t>.</w:t>
      </w:r>
      <w:r>
        <w:t xml:space="preserve"> </w:t>
      </w:r>
    </w:p>
    <w:p w:rsidR="00D25C53" w:rsidRDefault="00E265F4" w:rsidP="001D6F7C">
      <w:pPr>
        <w:pStyle w:val="Geenafstand"/>
      </w:pPr>
      <w:r>
        <w:t xml:space="preserve">A is used because it </w:t>
      </w:r>
      <w:r w:rsidR="00A02E57">
        <w:t>is the 0 mg/dl concentration value for the phosphatidylcholine samples</w:t>
      </w:r>
      <w:r w:rsidR="006D6E23">
        <w:t xml:space="preserve">. </w:t>
      </w:r>
    </w:p>
    <w:p w:rsidR="00A02E57" w:rsidRPr="00A02E57" w:rsidRDefault="00D25C53" w:rsidP="001D6F7C">
      <w:pPr>
        <w:pStyle w:val="Geenafstand"/>
      </w:pPr>
      <w:r>
        <w:t>CAV = sample - A</w:t>
      </w:r>
    </w:p>
    <w:p w:rsidR="00A02E57" w:rsidRDefault="00A02E57" w:rsidP="006B5590">
      <w:pPr>
        <w:pStyle w:val="Geenafstand"/>
        <w:rPr>
          <w:b/>
        </w:rPr>
      </w:pPr>
    </w:p>
    <w:p w:rsidR="006B5590" w:rsidRPr="00563A2B" w:rsidRDefault="006B5590" w:rsidP="00D25C53">
      <w:pPr>
        <w:pStyle w:val="Geenafstand"/>
        <w:jc w:val="center"/>
        <w:rPr>
          <w:b/>
        </w:rPr>
      </w:pPr>
      <w:r w:rsidRPr="006B5590">
        <w:rPr>
          <w:b/>
        </w:rPr>
        <w:t xml:space="preserve">phosphatidylcholine </w:t>
      </w:r>
      <w:r>
        <w:rPr>
          <w:b/>
        </w:rPr>
        <w:t xml:space="preserve">values of the </w:t>
      </w:r>
      <w:r w:rsidR="00D25C53">
        <w:rPr>
          <w:b/>
        </w:rPr>
        <w:t>standard curve (590 nm)</w:t>
      </w:r>
    </w:p>
    <w:tbl>
      <w:tblPr>
        <w:tblStyle w:val="Tabelraster"/>
        <w:tblW w:w="5763" w:type="dxa"/>
        <w:jc w:val="center"/>
        <w:tblLook w:val="04A0" w:firstRow="1" w:lastRow="0" w:firstColumn="1" w:lastColumn="0" w:noHBand="0" w:noVBand="1"/>
      </w:tblPr>
      <w:tblGrid>
        <w:gridCol w:w="2642"/>
        <w:gridCol w:w="1491"/>
        <w:gridCol w:w="1630"/>
      </w:tblGrid>
      <w:tr w:rsidR="006D6E23" w:rsidTr="00D25C53">
        <w:trPr>
          <w:trHeight w:val="844"/>
          <w:jc w:val="center"/>
        </w:trPr>
        <w:tc>
          <w:tcPr>
            <w:tcW w:w="2642" w:type="dxa"/>
            <w:shd w:val="clear" w:color="auto" w:fill="92CDDC" w:themeFill="accent5" w:themeFillTint="99"/>
          </w:tcPr>
          <w:p w:rsidR="006D6E23" w:rsidRPr="00A02E57" w:rsidRDefault="006D6E23" w:rsidP="00F27084">
            <w:pPr>
              <w:pStyle w:val="Geenafstand"/>
              <w:rPr>
                <w:b/>
              </w:rPr>
            </w:pPr>
            <w:r w:rsidRPr="00A02E57">
              <w:rPr>
                <w:b/>
              </w:rPr>
              <w:t xml:space="preserve">                </w:t>
            </w:r>
            <w:r>
              <w:rPr>
                <w:b/>
              </w:rPr>
              <w:t xml:space="preserve">                     </w:t>
            </w:r>
            <w:r w:rsidRPr="00A02E57">
              <w:rPr>
                <w:b/>
              </w:rPr>
              <w:t xml:space="preserve">  </w:t>
            </w:r>
            <w:r w:rsidRPr="00A02E57">
              <w:rPr>
                <w:b/>
                <w:u w:val="single"/>
              </w:rPr>
              <w:t>Row</w:t>
            </w:r>
            <w:r w:rsidRPr="00A02E57">
              <w:rPr>
                <w:b/>
              </w:rPr>
              <w:t xml:space="preserve"> </w:t>
            </w:r>
          </w:p>
          <w:p w:rsidR="006D6E23" w:rsidRPr="00A02E57" w:rsidRDefault="006D6E23" w:rsidP="00F27084">
            <w:pPr>
              <w:pStyle w:val="Geenafstand"/>
              <w:rPr>
                <w:b/>
                <w:u w:val="single"/>
              </w:rPr>
            </w:pPr>
          </w:p>
          <w:p w:rsidR="006D6E23" w:rsidRPr="00A02E57" w:rsidRDefault="006D6E23" w:rsidP="00F27084">
            <w:pPr>
              <w:pStyle w:val="Geenafstand"/>
              <w:rPr>
                <w:b/>
                <w:u w:val="single"/>
              </w:rPr>
            </w:pPr>
            <w:r w:rsidRPr="00A02E57">
              <w:rPr>
                <w:b/>
                <w:u w:val="single"/>
              </w:rPr>
              <w:t xml:space="preserve">Column </w:t>
            </w:r>
          </w:p>
        </w:tc>
        <w:tc>
          <w:tcPr>
            <w:tcW w:w="1491" w:type="dxa"/>
            <w:shd w:val="clear" w:color="auto" w:fill="92CDDC" w:themeFill="accent5" w:themeFillTint="99"/>
          </w:tcPr>
          <w:p w:rsidR="006D6E23" w:rsidRPr="00A02E57" w:rsidRDefault="006D6E23" w:rsidP="00F27084">
            <w:pPr>
              <w:pStyle w:val="Geenafstand"/>
              <w:rPr>
                <w:b/>
              </w:rPr>
            </w:pPr>
            <w:r w:rsidRPr="00A02E57">
              <w:rPr>
                <w:b/>
              </w:rPr>
              <w:t>Standard curve</w:t>
            </w:r>
          </w:p>
        </w:tc>
        <w:tc>
          <w:tcPr>
            <w:tcW w:w="1630" w:type="dxa"/>
            <w:shd w:val="clear" w:color="auto" w:fill="92CDDC" w:themeFill="accent5" w:themeFillTint="99"/>
          </w:tcPr>
          <w:p w:rsidR="006D6E23" w:rsidRPr="00A02E57" w:rsidRDefault="006D6E23" w:rsidP="00F27084">
            <w:pPr>
              <w:pStyle w:val="Geenafstand"/>
              <w:rPr>
                <w:b/>
              </w:rPr>
            </w:pPr>
            <w:r w:rsidRPr="00A02E57">
              <w:rPr>
                <w:b/>
              </w:rPr>
              <w:t>CAV Standard curve</w:t>
            </w:r>
          </w:p>
        </w:tc>
      </w:tr>
      <w:tr w:rsidR="006D6E23" w:rsidTr="00D25C53">
        <w:trPr>
          <w:trHeight w:val="558"/>
          <w:jc w:val="center"/>
        </w:trPr>
        <w:tc>
          <w:tcPr>
            <w:tcW w:w="2642" w:type="dxa"/>
          </w:tcPr>
          <w:p w:rsidR="006D6E23" w:rsidRPr="008A3336" w:rsidRDefault="006D6E23" w:rsidP="006D6E23">
            <w:pPr>
              <w:pStyle w:val="Geenafstand"/>
              <w:rPr>
                <w:i/>
              </w:rPr>
            </w:pPr>
            <w:r>
              <w:t>A.</w:t>
            </w:r>
          </w:p>
        </w:tc>
        <w:tc>
          <w:tcPr>
            <w:tcW w:w="1491" w:type="dxa"/>
          </w:tcPr>
          <w:p w:rsidR="006D6E23" w:rsidRDefault="006D6E23" w:rsidP="00F27084">
            <w:pPr>
              <w:pStyle w:val="Geenafstand"/>
            </w:pPr>
            <w:r>
              <w:t>0.12</w:t>
            </w:r>
          </w:p>
        </w:tc>
        <w:tc>
          <w:tcPr>
            <w:tcW w:w="1630" w:type="dxa"/>
          </w:tcPr>
          <w:p w:rsidR="006D6E23" w:rsidRDefault="006D6E23" w:rsidP="00F27084">
            <w:pPr>
              <w:pStyle w:val="Geenafstand"/>
            </w:pPr>
            <w:r>
              <w:t>0.00</w:t>
            </w:r>
          </w:p>
        </w:tc>
      </w:tr>
      <w:tr w:rsidR="006D6E23" w:rsidTr="00D25C53">
        <w:trPr>
          <w:trHeight w:val="558"/>
          <w:jc w:val="center"/>
        </w:trPr>
        <w:tc>
          <w:tcPr>
            <w:tcW w:w="2642" w:type="dxa"/>
          </w:tcPr>
          <w:p w:rsidR="006D6E23" w:rsidRDefault="006D6E23" w:rsidP="006D6E23">
            <w:pPr>
              <w:pStyle w:val="Geenafstand"/>
            </w:pPr>
            <w:r>
              <w:t xml:space="preserve">B. </w:t>
            </w:r>
          </w:p>
        </w:tc>
        <w:tc>
          <w:tcPr>
            <w:tcW w:w="1491" w:type="dxa"/>
          </w:tcPr>
          <w:p w:rsidR="006D6E23" w:rsidRDefault="006D6E23" w:rsidP="004C532D">
            <w:pPr>
              <w:pStyle w:val="Geenafstand"/>
            </w:pPr>
            <w:r>
              <w:t>0.154</w:t>
            </w:r>
          </w:p>
        </w:tc>
        <w:tc>
          <w:tcPr>
            <w:tcW w:w="1630" w:type="dxa"/>
          </w:tcPr>
          <w:p w:rsidR="006D6E23" w:rsidRDefault="006D6E23" w:rsidP="004C532D">
            <w:pPr>
              <w:pStyle w:val="Geenafstand"/>
            </w:pPr>
            <w:r>
              <w:t>0.034</w:t>
            </w:r>
          </w:p>
        </w:tc>
      </w:tr>
      <w:tr w:rsidR="006D6E23" w:rsidTr="00D25C53">
        <w:trPr>
          <w:trHeight w:val="571"/>
          <w:jc w:val="center"/>
        </w:trPr>
        <w:tc>
          <w:tcPr>
            <w:tcW w:w="2642" w:type="dxa"/>
          </w:tcPr>
          <w:p w:rsidR="006D6E23" w:rsidRPr="006C237E" w:rsidRDefault="006D6E23" w:rsidP="006D6E23">
            <w:pPr>
              <w:pStyle w:val="Geenafstand"/>
              <w:rPr>
                <w:i/>
              </w:rPr>
            </w:pPr>
            <w:r>
              <w:t xml:space="preserve">C. </w:t>
            </w:r>
          </w:p>
        </w:tc>
        <w:tc>
          <w:tcPr>
            <w:tcW w:w="1491" w:type="dxa"/>
          </w:tcPr>
          <w:p w:rsidR="006D6E23" w:rsidRDefault="006D6E23" w:rsidP="00F27084">
            <w:pPr>
              <w:pStyle w:val="Geenafstand"/>
            </w:pPr>
            <w:r>
              <w:t>0.248</w:t>
            </w:r>
          </w:p>
        </w:tc>
        <w:tc>
          <w:tcPr>
            <w:tcW w:w="1630" w:type="dxa"/>
          </w:tcPr>
          <w:p w:rsidR="006D6E23" w:rsidRDefault="006D6E23" w:rsidP="00F27084">
            <w:pPr>
              <w:pStyle w:val="Geenafstand"/>
            </w:pPr>
            <w:r>
              <w:t>0.128</w:t>
            </w:r>
          </w:p>
        </w:tc>
      </w:tr>
      <w:tr w:rsidR="006D6E23" w:rsidTr="00D25C53">
        <w:trPr>
          <w:trHeight w:val="558"/>
          <w:jc w:val="center"/>
        </w:trPr>
        <w:tc>
          <w:tcPr>
            <w:tcW w:w="2642" w:type="dxa"/>
          </w:tcPr>
          <w:p w:rsidR="006D6E23" w:rsidRDefault="006D6E23" w:rsidP="006D6E23">
            <w:pPr>
              <w:pStyle w:val="Geenafstand"/>
            </w:pPr>
            <w:r>
              <w:t xml:space="preserve">D. </w:t>
            </w:r>
          </w:p>
        </w:tc>
        <w:tc>
          <w:tcPr>
            <w:tcW w:w="1491" w:type="dxa"/>
          </w:tcPr>
          <w:p w:rsidR="006D6E23" w:rsidRDefault="006D6E23" w:rsidP="00F27084">
            <w:pPr>
              <w:pStyle w:val="Geenafstand"/>
            </w:pPr>
            <w:r>
              <w:t>0.291</w:t>
            </w:r>
          </w:p>
        </w:tc>
        <w:tc>
          <w:tcPr>
            <w:tcW w:w="1630" w:type="dxa"/>
          </w:tcPr>
          <w:p w:rsidR="006D6E23" w:rsidRDefault="006D6E23" w:rsidP="00F27084">
            <w:pPr>
              <w:pStyle w:val="Geenafstand"/>
            </w:pPr>
            <w:r>
              <w:t>0.171</w:t>
            </w:r>
          </w:p>
        </w:tc>
      </w:tr>
      <w:tr w:rsidR="006D6E23" w:rsidTr="00D25C53">
        <w:trPr>
          <w:trHeight w:val="558"/>
          <w:jc w:val="center"/>
        </w:trPr>
        <w:tc>
          <w:tcPr>
            <w:tcW w:w="2642" w:type="dxa"/>
          </w:tcPr>
          <w:p w:rsidR="006D6E23" w:rsidRDefault="006D6E23" w:rsidP="006D6E23">
            <w:pPr>
              <w:pStyle w:val="Geenafstand"/>
            </w:pPr>
            <w:r>
              <w:t xml:space="preserve">E. </w:t>
            </w:r>
          </w:p>
        </w:tc>
        <w:tc>
          <w:tcPr>
            <w:tcW w:w="1491" w:type="dxa"/>
          </w:tcPr>
          <w:p w:rsidR="006D6E23" w:rsidRDefault="006D6E23" w:rsidP="00F27084">
            <w:pPr>
              <w:pStyle w:val="Geenafstand"/>
            </w:pPr>
            <w:r>
              <w:t>0.334</w:t>
            </w:r>
          </w:p>
        </w:tc>
        <w:tc>
          <w:tcPr>
            <w:tcW w:w="1630" w:type="dxa"/>
          </w:tcPr>
          <w:p w:rsidR="006D6E23" w:rsidRDefault="006D6E23" w:rsidP="00F27084">
            <w:pPr>
              <w:pStyle w:val="Geenafstand"/>
            </w:pPr>
            <w:r>
              <w:t>0.214</w:t>
            </w:r>
          </w:p>
        </w:tc>
      </w:tr>
      <w:tr w:rsidR="006D6E23" w:rsidTr="00D25C53">
        <w:trPr>
          <w:trHeight w:val="558"/>
          <w:jc w:val="center"/>
        </w:trPr>
        <w:tc>
          <w:tcPr>
            <w:tcW w:w="2642" w:type="dxa"/>
          </w:tcPr>
          <w:p w:rsidR="006D6E23" w:rsidRPr="00714EB9" w:rsidRDefault="006D6E23" w:rsidP="006D6E23">
            <w:pPr>
              <w:pStyle w:val="Geenafstand"/>
            </w:pPr>
            <w:r w:rsidRPr="00714EB9">
              <w:t xml:space="preserve">F. </w:t>
            </w:r>
          </w:p>
        </w:tc>
        <w:tc>
          <w:tcPr>
            <w:tcW w:w="1491" w:type="dxa"/>
          </w:tcPr>
          <w:p w:rsidR="006D6E23" w:rsidRDefault="006D6E23" w:rsidP="00F27084">
            <w:pPr>
              <w:pStyle w:val="Geenafstand"/>
            </w:pPr>
            <w:r>
              <w:t>0.388</w:t>
            </w:r>
          </w:p>
        </w:tc>
        <w:tc>
          <w:tcPr>
            <w:tcW w:w="1630" w:type="dxa"/>
          </w:tcPr>
          <w:p w:rsidR="006D6E23" w:rsidRDefault="006D6E23" w:rsidP="00F27084">
            <w:pPr>
              <w:pStyle w:val="Geenafstand"/>
            </w:pPr>
            <w:r>
              <w:t>0.268</w:t>
            </w:r>
          </w:p>
          <w:p w:rsidR="006D6E23" w:rsidRDefault="006D6E23" w:rsidP="00F27084">
            <w:pPr>
              <w:pStyle w:val="Geenafstand"/>
            </w:pPr>
          </w:p>
        </w:tc>
      </w:tr>
      <w:tr w:rsidR="006D6E23" w:rsidTr="00D25C53">
        <w:trPr>
          <w:trHeight w:val="558"/>
          <w:jc w:val="center"/>
        </w:trPr>
        <w:tc>
          <w:tcPr>
            <w:tcW w:w="2642" w:type="dxa"/>
          </w:tcPr>
          <w:p w:rsidR="006D6E23" w:rsidRPr="00714EB9" w:rsidRDefault="006D6E23" w:rsidP="00F27084">
            <w:pPr>
              <w:pStyle w:val="Geenafstand"/>
            </w:pPr>
            <w:r>
              <w:t xml:space="preserve">G. </w:t>
            </w:r>
          </w:p>
        </w:tc>
        <w:tc>
          <w:tcPr>
            <w:tcW w:w="1491" w:type="dxa"/>
          </w:tcPr>
          <w:p w:rsidR="006D6E23" w:rsidRDefault="006D6E23" w:rsidP="004C532D">
            <w:pPr>
              <w:pStyle w:val="Geenafstand"/>
            </w:pPr>
            <w:r>
              <w:t>0.46</w:t>
            </w:r>
          </w:p>
        </w:tc>
        <w:tc>
          <w:tcPr>
            <w:tcW w:w="1630" w:type="dxa"/>
          </w:tcPr>
          <w:p w:rsidR="006D6E23" w:rsidRDefault="006D6E23" w:rsidP="004C532D">
            <w:pPr>
              <w:pStyle w:val="Geenafstand"/>
            </w:pPr>
            <w:r>
              <w:t>0.34</w:t>
            </w:r>
          </w:p>
        </w:tc>
      </w:tr>
    </w:tbl>
    <w:p w:rsidR="006B5590" w:rsidRDefault="006B5590" w:rsidP="00F464A3">
      <w:pPr>
        <w:pStyle w:val="Geenafstand"/>
      </w:pPr>
      <w:r>
        <w:rPr>
          <w:noProof/>
          <w:lang w:val="nl-NL" w:eastAsia="nl-NL"/>
        </w:rPr>
        <mc:AlternateContent>
          <mc:Choice Requires="wps">
            <w:drawing>
              <wp:anchor distT="0" distB="0" distL="114300" distR="114300" simplePos="0" relativeHeight="251686912" behindDoc="0" locked="0" layoutInCell="1" allowOverlap="1" wp14:anchorId="4B63162D" wp14:editId="33568CE6">
                <wp:simplePos x="0" y="0"/>
                <wp:positionH relativeFrom="column">
                  <wp:posOffset>-80286</wp:posOffset>
                </wp:positionH>
                <wp:positionV relativeFrom="paragraph">
                  <wp:posOffset>22920</wp:posOffset>
                </wp:positionV>
                <wp:extent cx="6349042" cy="260985"/>
                <wp:effectExtent l="0" t="0" r="0" b="571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9042" cy="260985"/>
                        </a:xfrm>
                        <a:prstGeom prst="rect">
                          <a:avLst/>
                        </a:prstGeom>
                        <a:solidFill>
                          <a:srgbClr val="FFFFFF"/>
                        </a:solidFill>
                        <a:ln w="9525">
                          <a:noFill/>
                          <a:miter lim="800000"/>
                          <a:headEnd/>
                          <a:tailEnd/>
                        </a:ln>
                      </wps:spPr>
                      <wps:txbx>
                        <w:txbxContent>
                          <w:p w:rsidR="00E265F4" w:rsidRPr="006B5590" w:rsidRDefault="00E265F4" w:rsidP="006B5590">
                            <w:pPr>
                              <w:rPr>
                                <w:rStyle w:val="Subtielebenadrukking"/>
                              </w:rPr>
                            </w:pPr>
                            <w:r>
                              <w:rPr>
                                <w:rStyle w:val="Subtielebenadrukking"/>
                              </w:rPr>
                              <w:t>Table 7: the results gained from the spectrophotometer after using the phosphatidylcholine medical test 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3pt;margin-top:1.8pt;width:499.9pt;height:2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" stroked="f">
                <v:textbox>
                  <w:txbxContent>
                    <w:p w:rsidR="00E265F4" w:rsidRPr="006B5590" w:rsidRDefault="00E265F4" w:rsidP="006B5590">
                      <w:pPr>
                        <w:rPr>
                          <w:rStyle w:val="Subtielebenadrukking"/>
                        </w:rPr>
                      </w:pPr>
                      <w:r>
                        <w:rPr>
                          <w:rStyle w:val="Subtielebenadrukking"/>
                        </w:rPr>
                        <w:t>Table 7: the results gained from the spectrophotometer after using the phosphatidylcholine medical test kit.</w:t>
                      </w:r>
                    </w:p>
                  </w:txbxContent>
                </v:textbox>
              </v:shape>
            </w:pict>
          </mc:Fallback>
        </mc:AlternateContent>
      </w:r>
    </w:p>
    <w:p w:rsidR="006B5590" w:rsidRDefault="006B5590" w:rsidP="00F464A3">
      <w:pPr>
        <w:pStyle w:val="Geenafstand"/>
      </w:pPr>
    </w:p>
    <w:p w:rsidR="003777F4" w:rsidRPr="003777F4" w:rsidRDefault="003777F4" w:rsidP="00F464A3">
      <w:pPr>
        <w:pStyle w:val="Geenafstand"/>
        <w:rPr>
          <w:b/>
        </w:rPr>
      </w:pPr>
    </w:p>
    <w:p w:rsidR="00F464A3" w:rsidRDefault="00C777E0" w:rsidP="00927F9F">
      <w:pPr>
        <w:pStyle w:val="Geenafstand"/>
        <w:jc w:val="center"/>
      </w:pPr>
      <w:r>
        <w:rPr>
          <w:noProof/>
          <w:lang w:val="nl-NL" w:eastAsia="nl-NL"/>
        </w:rPr>
        <w:drawing>
          <wp:inline distT="0" distB="0" distL="0" distR="0" wp14:anchorId="1A681126" wp14:editId="25669E1F">
            <wp:extent cx="4990465" cy="3084195"/>
            <wp:effectExtent l="0" t="0" r="635" b="1905"/>
            <wp:docPr id="16" name="Afbeelding 16"/>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rotWithShape="1">
                    <a:blip r:embed="rId30"/>
                    <a:srcRect l="65350" t="60671" r="4822" b="9832"/>
                    <a:stretch/>
                  </pic:blipFill>
                  <pic:spPr bwMode="auto">
                    <a:xfrm>
                      <a:off x="0" y="0"/>
                      <a:ext cx="4990465" cy="3084195"/>
                    </a:xfrm>
                    <a:prstGeom prst="rect">
                      <a:avLst/>
                    </a:prstGeom>
                    <a:ln>
                      <a:noFill/>
                    </a:ln>
                    <a:extLst>
                      <a:ext uri="{53640926-AAD7-44D8-BBD7-CCE9431645EC}">
                        <a14:shadowObscured xmlns:a14="http://schemas.microsoft.com/office/drawing/2010/main"/>
                      </a:ext>
                    </a:extLst>
                  </pic:spPr>
                </pic:pic>
              </a:graphicData>
            </a:graphic>
          </wp:inline>
        </w:drawing>
      </w:r>
      <w:r w:rsidR="00463447">
        <w:rPr>
          <w:noProof/>
          <w:lang w:val="nl-NL" w:eastAsia="nl-NL"/>
        </w:rPr>
        <w:t xml:space="preserve"> </w:t>
      </w:r>
    </w:p>
    <w:p w:rsidR="00927F9F" w:rsidRPr="00927F9F" w:rsidRDefault="00927F9F" w:rsidP="00181B46">
      <w:pPr>
        <w:pStyle w:val="Geenafstand"/>
        <w:ind w:left="720"/>
        <w:rPr>
          <w:rStyle w:val="Subtielebenadrukking"/>
        </w:rPr>
      </w:pPr>
      <w:r>
        <w:rPr>
          <w:rStyle w:val="Subtielebenadrukking"/>
        </w:rPr>
        <w:t xml:space="preserve">Graph </w:t>
      </w:r>
      <w:r w:rsidR="00FA55A7">
        <w:rPr>
          <w:rStyle w:val="Subtielebenadrukking"/>
        </w:rPr>
        <w:t>4</w:t>
      </w:r>
      <w:r>
        <w:rPr>
          <w:rStyle w:val="Subtielebenadrukking"/>
        </w:rPr>
        <w:t xml:space="preserve">: </w:t>
      </w:r>
      <w:r w:rsidRPr="00927F9F">
        <w:rPr>
          <w:rStyle w:val="Subtielebenadrukking"/>
        </w:rPr>
        <w:t>phosphatidylcholine</w:t>
      </w:r>
      <w:r>
        <w:rPr>
          <w:rStyle w:val="Subtielebenadrukking"/>
        </w:rPr>
        <w:t xml:space="preserve"> standard curve</w:t>
      </w:r>
      <w:r w:rsidR="00181B46">
        <w:rPr>
          <w:rStyle w:val="Subtielebenadrukking"/>
        </w:rPr>
        <w:t xml:space="preserve"> gained by subtracting standard A absorbance value from all values.</w:t>
      </w:r>
      <w:r w:rsidR="00C0509D">
        <w:rPr>
          <w:rStyle w:val="Subtielebenadrukking"/>
        </w:rPr>
        <w:t xml:space="preserve"> ( y – intercept = 0.0134 &amp; slope = 0.0024)</w:t>
      </w:r>
    </w:p>
    <w:p w:rsidR="00F464A3" w:rsidRPr="00F464A3" w:rsidRDefault="00F464A3" w:rsidP="00F464A3">
      <w:pPr>
        <w:pStyle w:val="Geenafstand"/>
      </w:pPr>
    </w:p>
    <w:p w:rsidR="006C237E" w:rsidRDefault="006C237E">
      <w:pPr>
        <w:rPr>
          <w:rFonts w:asciiTheme="minorHAnsi" w:eastAsiaTheme="minorEastAsia" w:hAnsiTheme="minorHAnsi"/>
          <w:b/>
          <w:sz w:val="22"/>
          <w:lang w:val="en-US" w:eastAsia="ja-JP"/>
        </w:rPr>
      </w:pPr>
    </w:p>
    <w:p w:rsidR="008E4D26" w:rsidRDefault="008E4D26" w:rsidP="006C237E">
      <w:pPr>
        <w:pStyle w:val="Geenafstand"/>
        <w:rPr>
          <w:b/>
        </w:rPr>
      </w:pPr>
    </w:p>
    <w:p w:rsidR="006C237E" w:rsidRDefault="00FA55A7" w:rsidP="006C237E">
      <w:pPr>
        <w:pStyle w:val="Geenafstand"/>
        <w:rPr>
          <w:b/>
        </w:rPr>
      </w:pPr>
      <w:r>
        <w:rPr>
          <w:b/>
        </w:rPr>
        <w:t>P</w:t>
      </w:r>
      <w:r w:rsidR="006C237E" w:rsidRPr="006B5590">
        <w:rPr>
          <w:b/>
        </w:rPr>
        <w:t xml:space="preserve">hosphatidylcholine </w:t>
      </w:r>
      <w:r w:rsidR="006C237E" w:rsidRPr="00181B46">
        <w:rPr>
          <w:b/>
        </w:rPr>
        <w:t>concentration (mg/dl)</w:t>
      </w:r>
    </w:p>
    <w:p w:rsidR="00FA55A7" w:rsidRDefault="00EC49AD" w:rsidP="006C237E">
      <w:pPr>
        <w:pStyle w:val="Geenafstand"/>
      </w:pPr>
      <w:r>
        <w:t>T</w:t>
      </w:r>
      <w:r w:rsidR="006C237E">
        <w:t xml:space="preserve">able </w:t>
      </w:r>
      <w:r w:rsidR="00FA55A7">
        <w:t>6 and graph 5 were</w:t>
      </w:r>
      <w:r w:rsidR="006C237E">
        <w:t xml:space="preserve"> created by using the formula below, the standard curve and the values gai</w:t>
      </w:r>
      <w:r w:rsidR="00FA55A7">
        <w:t xml:space="preserve">ned from the spectrophotometer. The results show that the temperate </w:t>
      </w:r>
      <w:r w:rsidR="00FA55A7" w:rsidRPr="00EC49AD">
        <w:rPr>
          <w:i/>
        </w:rPr>
        <w:t xml:space="preserve">G. </w:t>
      </w:r>
      <w:proofErr w:type="spellStart"/>
      <w:r w:rsidR="00FA55A7" w:rsidRPr="00EC49AD">
        <w:rPr>
          <w:i/>
        </w:rPr>
        <w:t>locusta</w:t>
      </w:r>
      <w:proofErr w:type="spellEnd"/>
      <w:r w:rsidR="00FA55A7">
        <w:t xml:space="preserve"> has a higher concentration of phosphatidylcholine than the Arctic </w:t>
      </w:r>
      <w:r w:rsidR="00FA55A7" w:rsidRPr="00EC49AD">
        <w:rPr>
          <w:i/>
        </w:rPr>
        <w:t xml:space="preserve">G. </w:t>
      </w:r>
      <w:proofErr w:type="spellStart"/>
      <w:r w:rsidR="00FA55A7" w:rsidRPr="00EC49AD">
        <w:rPr>
          <w:i/>
        </w:rPr>
        <w:t>setosus</w:t>
      </w:r>
      <w:proofErr w:type="spellEnd"/>
      <w:r w:rsidR="00FA55A7" w:rsidRPr="00EC49AD">
        <w:rPr>
          <w:i/>
        </w:rPr>
        <w:t xml:space="preserve"> </w:t>
      </w:r>
      <w:r w:rsidR="00FA55A7">
        <w:t xml:space="preserve">in the size classes 11 – 15 cm and </w:t>
      </w:r>
    </w:p>
    <w:p w:rsidR="00FA55A7" w:rsidRDefault="00FA55A7" w:rsidP="006C237E">
      <w:pPr>
        <w:pStyle w:val="Geenafstand"/>
      </w:pPr>
      <w:r>
        <w:t xml:space="preserve">&gt; 15 cm. However the smaller size classes have a lower concentration of </w:t>
      </w:r>
      <w:r w:rsidRPr="00A02E57">
        <w:t>phosphatidylcholine</w:t>
      </w:r>
      <w:r>
        <w:t>.</w:t>
      </w:r>
    </w:p>
    <w:p w:rsidR="006C237E" w:rsidRPr="00181B46" w:rsidRDefault="001D6F7C" w:rsidP="006C237E">
      <w:pPr>
        <w:pStyle w:val="Geenafstand"/>
      </w:pPr>
      <w:r>
        <w:t xml:space="preserve">The average concentration of the temperate </w:t>
      </w:r>
      <w:r w:rsidRPr="00EC49AD">
        <w:rPr>
          <w:i/>
        </w:rPr>
        <w:t xml:space="preserve">G. </w:t>
      </w:r>
      <w:proofErr w:type="spellStart"/>
      <w:r w:rsidRPr="00EC49AD">
        <w:rPr>
          <w:i/>
        </w:rPr>
        <w:t>locusta</w:t>
      </w:r>
      <w:proofErr w:type="spellEnd"/>
      <w:r>
        <w:t xml:space="preserve"> is 112.54 mg/dl and the average concentration of the Arctic </w:t>
      </w:r>
      <w:r w:rsidRPr="00EC49AD">
        <w:rPr>
          <w:i/>
        </w:rPr>
        <w:t xml:space="preserve">G. </w:t>
      </w:r>
      <w:proofErr w:type="spellStart"/>
      <w:r w:rsidRPr="00EC49AD">
        <w:rPr>
          <w:i/>
        </w:rPr>
        <w:t>setosus</w:t>
      </w:r>
      <w:proofErr w:type="spellEnd"/>
      <w:r>
        <w:t xml:space="preserve"> 158.83</w:t>
      </w:r>
      <w:r w:rsidR="00FA55A7">
        <w:t xml:space="preserve"> </w:t>
      </w:r>
      <w:r>
        <w:t>mg/dl showing that the average concentrations are not that different.</w:t>
      </w:r>
    </w:p>
    <w:p w:rsidR="00C0509D" w:rsidRPr="001D6F7C" w:rsidRDefault="00C0509D" w:rsidP="00C0509D">
      <w:pPr>
        <w:pStyle w:val="Geenafstand"/>
      </w:pPr>
    </w:p>
    <w:tbl>
      <w:tblPr>
        <w:tblStyle w:val="Tabelraster"/>
        <w:tblW w:w="7734" w:type="dxa"/>
        <w:tblInd w:w="678" w:type="dxa"/>
        <w:tblLook w:val="04A0" w:firstRow="1" w:lastRow="0" w:firstColumn="1" w:lastColumn="0" w:noHBand="0" w:noVBand="1"/>
      </w:tblPr>
      <w:tblGrid>
        <w:gridCol w:w="2403"/>
        <w:gridCol w:w="1870"/>
        <w:gridCol w:w="1316"/>
        <w:gridCol w:w="2145"/>
      </w:tblGrid>
      <w:tr w:rsidR="00441CF8" w:rsidTr="00CC1F0B">
        <w:trPr>
          <w:trHeight w:val="844"/>
        </w:trPr>
        <w:tc>
          <w:tcPr>
            <w:tcW w:w="2507" w:type="dxa"/>
            <w:shd w:val="clear" w:color="auto" w:fill="92CDDC" w:themeFill="accent5" w:themeFillTint="99"/>
          </w:tcPr>
          <w:p w:rsidR="00441CF8" w:rsidRPr="00CC1F0B" w:rsidRDefault="00441CF8" w:rsidP="00F27084">
            <w:pPr>
              <w:pStyle w:val="Geenafstand"/>
              <w:rPr>
                <w:b/>
              </w:rPr>
            </w:pPr>
            <w:r w:rsidRPr="00CC1F0B">
              <w:rPr>
                <w:b/>
              </w:rPr>
              <w:t xml:space="preserve">                  </w:t>
            </w:r>
            <w:r w:rsidRPr="00CC1F0B">
              <w:rPr>
                <w:b/>
                <w:u w:val="single"/>
              </w:rPr>
              <w:t xml:space="preserve">Row(dilution)       </w:t>
            </w:r>
            <w:r w:rsidRPr="00CC1F0B">
              <w:rPr>
                <w:b/>
              </w:rPr>
              <w:t xml:space="preserve">                           </w:t>
            </w:r>
          </w:p>
          <w:p w:rsidR="00441CF8" w:rsidRPr="00CC1F0B" w:rsidRDefault="00441CF8" w:rsidP="00F27084">
            <w:pPr>
              <w:pStyle w:val="Geenafstand"/>
              <w:rPr>
                <w:b/>
                <w:u w:val="single"/>
              </w:rPr>
            </w:pPr>
          </w:p>
          <w:p w:rsidR="00441CF8" w:rsidRPr="00CC1F0B" w:rsidRDefault="00441CF8" w:rsidP="00F27084">
            <w:pPr>
              <w:pStyle w:val="Geenafstand"/>
              <w:rPr>
                <w:b/>
                <w:u w:val="single"/>
              </w:rPr>
            </w:pPr>
            <w:r w:rsidRPr="00CC1F0B">
              <w:rPr>
                <w:b/>
                <w:u w:val="single"/>
              </w:rPr>
              <w:t xml:space="preserve">Column </w:t>
            </w:r>
          </w:p>
        </w:tc>
        <w:tc>
          <w:tcPr>
            <w:tcW w:w="1935" w:type="dxa"/>
            <w:shd w:val="clear" w:color="auto" w:fill="92CDDC" w:themeFill="accent5" w:themeFillTint="99"/>
          </w:tcPr>
          <w:p w:rsidR="00441CF8" w:rsidRPr="00CC1F0B" w:rsidRDefault="00441CF8" w:rsidP="00F27084">
            <w:pPr>
              <w:rPr>
                <w:b/>
              </w:rPr>
            </w:pPr>
            <w:r w:rsidRPr="00CC1F0B">
              <w:rPr>
                <w:b/>
              </w:rPr>
              <w:t xml:space="preserve">Absorbance values </w:t>
            </w:r>
          </w:p>
        </w:tc>
        <w:tc>
          <w:tcPr>
            <w:tcW w:w="1390" w:type="dxa"/>
            <w:shd w:val="clear" w:color="auto" w:fill="92CDDC" w:themeFill="accent5" w:themeFillTint="99"/>
          </w:tcPr>
          <w:p w:rsidR="00441CF8" w:rsidRPr="00CC1F0B" w:rsidRDefault="00441CF8" w:rsidP="00F27084">
            <w:pPr>
              <w:rPr>
                <w:b/>
              </w:rPr>
            </w:pPr>
            <w:r w:rsidRPr="00CC1F0B">
              <w:rPr>
                <w:b/>
              </w:rPr>
              <w:t>CAV</w:t>
            </w:r>
          </w:p>
        </w:tc>
        <w:tc>
          <w:tcPr>
            <w:tcW w:w="1902" w:type="dxa"/>
            <w:shd w:val="clear" w:color="auto" w:fill="92CDDC" w:themeFill="accent5" w:themeFillTint="99"/>
          </w:tcPr>
          <w:p w:rsidR="00441CF8" w:rsidRPr="00CC1F0B" w:rsidRDefault="00441CF8" w:rsidP="00F27084">
            <w:pPr>
              <w:rPr>
                <w:b/>
              </w:rPr>
            </w:pPr>
            <w:r w:rsidRPr="00CC1F0B">
              <w:rPr>
                <w:b/>
              </w:rPr>
              <w:t>Phosphatidylcholine</w:t>
            </w:r>
          </w:p>
          <w:p w:rsidR="00441CF8" w:rsidRPr="00CC1F0B" w:rsidRDefault="00441CF8" w:rsidP="00F27084">
            <w:pPr>
              <w:rPr>
                <w:b/>
              </w:rPr>
            </w:pPr>
            <w:r w:rsidRPr="00CC1F0B">
              <w:rPr>
                <w:b/>
              </w:rPr>
              <w:t>(mg/dl)</w:t>
            </w:r>
          </w:p>
        </w:tc>
      </w:tr>
      <w:tr w:rsidR="00441CF8" w:rsidTr="00441CF8">
        <w:trPr>
          <w:trHeight w:val="558"/>
        </w:trPr>
        <w:tc>
          <w:tcPr>
            <w:tcW w:w="2507" w:type="dxa"/>
          </w:tcPr>
          <w:p w:rsidR="00441CF8" w:rsidRPr="008A3336" w:rsidRDefault="00441CF8" w:rsidP="00F27084">
            <w:pPr>
              <w:pStyle w:val="Geenafstand"/>
              <w:rPr>
                <w:i/>
              </w:rPr>
            </w:pPr>
            <w:r>
              <w:t>A.</w:t>
            </w:r>
            <w:r>
              <w:rPr>
                <w:i/>
              </w:rPr>
              <w:t xml:space="preserve"> (G. </w:t>
            </w:r>
            <w:proofErr w:type="spellStart"/>
            <w:r>
              <w:rPr>
                <w:i/>
              </w:rPr>
              <w:t>locusta</w:t>
            </w:r>
            <w:proofErr w:type="spellEnd"/>
            <w:r>
              <w:rPr>
                <w:i/>
              </w:rPr>
              <w:t xml:space="preserve"> </w:t>
            </w:r>
            <w:r>
              <w:t xml:space="preserve"> &lt;6cm)</w:t>
            </w:r>
          </w:p>
        </w:tc>
        <w:tc>
          <w:tcPr>
            <w:tcW w:w="1935" w:type="dxa"/>
          </w:tcPr>
          <w:p w:rsidR="00441CF8" w:rsidRPr="00714EB9" w:rsidRDefault="00441CF8" w:rsidP="00F27084">
            <w:r>
              <w:t>0.294</w:t>
            </w:r>
          </w:p>
        </w:tc>
        <w:tc>
          <w:tcPr>
            <w:tcW w:w="1390" w:type="dxa"/>
          </w:tcPr>
          <w:p w:rsidR="00441CF8" w:rsidRPr="00AC6E30" w:rsidRDefault="00441CF8" w:rsidP="00F27084">
            <w:r>
              <w:t>0.174</w:t>
            </w:r>
          </w:p>
        </w:tc>
        <w:tc>
          <w:tcPr>
            <w:tcW w:w="1902" w:type="dxa"/>
          </w:tcPr>
          <w:p w:rsidR="00441CF8" w:rsidRDefault="00201D5F" w:rsidP="00F27084">
            <w:r>
              <w:t>66.917</w:t>
            </w:r>
          </w:p>
        </w:tc>
      </w:tr>
      <w:tr w:rsidR="00441CF8" w:rsidTr="00441CF8">
        <w:trPr>
          <w:trHeight w:val="558"/>
        </w:trPr>
        <w:tc>
          <w:tcPr>
            <w:tcW w:w="2507" w:type="dxa"/>
          </w:tcPr>
          <w:p w:rsidR="00441CF8" w:rsidRDefault="00441CF8" w:rsidP="00F27084">
            <w:pPr>
              <w:pStyle w:val="Geenafstand"/>
            </w:pPr>
            <w:r>
              <w:t>B. (</w:t>
            </w:r>
            <w:r>
              <w:rPr>
                <w:i/>
              </w:rPr>
              <w:t xml:space="preserve">G. </w:t>
            </w:r>
            <w:proofErr w:type="spellStart"/>
            <w:r>
              <w:rPr>
                <w:i/>
              </w:rPr>
              <w:t>locusta</w:t>
            </w:r>
            <w:proofErr w:type="spellEnd"/>
            <w:r>
              <w:rPr>
                <w:i/>
              </w:rPr>
              <w:t xml:space="preserve"> </w:t>
            </w:r>
            <w:r>
              <w:t xml:space="preserve"> 6 – 10cm)</w:t>
            </w:r>
          </w:p>
        </w:tc>
        <w:tc>
          <w:tcPr>
            <w:tcW w:w="1935" w:type="dxa"/>
          </w:tcPr>
          <w:p w:rsidR="00441CF8" w:rsidRPr="00AC6E30" w:rsidRDefault="00441CF8" w:rsidP="00F27084">
            <w:r>
              <w:t>0.316</w:t>
            </w:r>
          </w:p>
        </w:tc>
        <w:tc>
          <w:tcPr>
            <w:tcW w:w="1390" w:type="dxa"/>
          </w:tcPr>
          <w:p w:rsidR="00441CF8" w:rsidRPr="00AC6E30" w:rsidRDefault="00441CF8" w:rsidP="00F27084">
            <w:r>
              <w:t>0.196</w:t>
            </w:r>
          </w:p>
        </w:tc>
        <w:tc>
          <w:tcPr>
            <w:tcW w:w="1902" w:type="dxa"/>
          </w:tcPr>
          <w:p w:rsidR="00441CF8" w:rsidRDefault="00201D5F" w:rsidP="00F27084">
            <w:r>
              <w:t>76.083</w:t>
            </w:r>
          </w:p>
        </w:tc>
      </w:tr>
      <w:tr w:rsidR="00441CF8" w:rsidTr="00441CF8">
        <w:trPr>
          <w:trHeight w:val="571"/>
        </w:trPr>
        <w:tc>
          <w:tcPr>
            <w:tcW w:w="2507" w:type="dxa"/>
          </w:tcPr>
          <w:p w:rsidR="00441CF8" w:rsidRPr="006C237E" w:rsidRDefault="00441CF8" w:rsidP="00F27084">
            <w:pPr>
              <w:pStyle w:val="Geenafstand"/>
              <w:rPr>
                <w:i/>
              </w:rPr>
            </w:pPr>
            <w:r>
              <w:t>C. (</w:t>
            </w:r>
            <w:r>
              <w:rPr>
                <w:i/>
              </w:rPr>
              <w:t xml:space="preserve">G. </w:t>
            </w:r>
            <w:proofErr w:type="spellStart"/>
            <w:r>
              <w:rPr>
                <w:i/>
              </w:rPr>
              <w:t>locusta</w:t>
            </w:r>
            <w:proofErr w:type="spellEnd"/>
            <w:r>
              <w:rPr>
                <w:i/>
              </w:rPr>
              <w:t xml:space="preserve"> 11 – 15cm)</w:t>
            </w:r>
            <w:r>
              <w:t xml:space="preserve"> </w:t>
            </w:r>
          </w:p>
        </w:tc>
        <w:tc>
          <w:tcPr>
            <w:tcW w:w="1935" w:type="dxa"/>
          </w:tcPr>
          <w:p w:rsidR="00441CF8" w:rsidRPr="00AC6E30" w:rsidRDefault="00441CF8" w:rsidP="00F27084">
            <w:r>
              <w:t>0.525</w:t>
            </w:r>
          </w:p>
        </w:tc>
        <w:tc>
          <w:tcPr>
            <w:tcW w:w="1390" w:type="dxa"/>
          </w:tcPr>
          <w:p w:rsidR="00441CF8" w:rsidRPr="00AC6E30" w:rsidRDefault="00441CF8" w:rsidP="00F27084">
            <w:r>
              <w:t>0.405</w:t>
            </w:r>
          </w:p>
        </w:tc>
        <w:tc>
          <w:tcPr>
            <w:tcW w:w="1902" w:type="dxa"/>
          </w:tcPr>
          <w:p w:rsidR="00441CF8" w:rsidRDefault="00201D5F" w:rsidP="00F27084">
            <w:r>
              <w:t>163.167</w:t>
            </w:r>
          </w:p>
        </w:tc>
      </w:tr>
      <w:tr w:rsidR="00441CF8" w:rsidTr="00441CF8">
        <w:trPr>
          <w:trHeight w:val="558"/>
        </w:trPr>
        <w:tc>
          <w:tcPr>
            <w:tcW w:w="2507" w:type="dxa"/>
          </w:tcPr>
          <w:p w:rsidR="00441CF8" w:rsidRDefault="00441CF8" w:rsidP="00F27084">
            <w:pPr>
              <w:pStyle w:val="Geenafstand"/>
            </w:pPr>
            <w:r>
              <w:t>D. (</w:t>
            </w:r>
            <w:r>
              <w:rPr>
                <w:i/>
              </w:rPr>
              <w:t xml:space="preserve">G. </w:t>
            </w:r>
            <w:proofErr w:type="spellStart"/>
            <w:r>
              <w:rPr>
                <w:i/>
              </w:rPr>
              <w:t>locusta</w:t>
            </w:r>
            <w:proofErr w:type="spellEnd"/>
            <w:r>
              <w:rPr>
                <w:i/>
              </w:rPr>
              <w:t xml:space="preserve"> </w:t>
            </w:r>
            <w:r>
              <w:t xml:space="preserve"> &gt;15cm)</w:t>
            </w:r>
          </w:p>
        </w:tc>
        <w:tc>
          <w:tcPr>
            <w:tcW w:w="1935" w:type="dxa"/>
          </w:tcPr>
          <w:p w:rsidR="00441CF8" w:rsidRPr="00AC6E30" w:rsidRDefault="00441CF8" w:rsidP="00F27084">
            <w:r>
              <w:t>0.479</w:t>
            </w:r>
          </w:p>
        </w:tc>
        <w:tc>
          <w:tcPr>
            <w:tcW w:w="1390" w:type="dxa"/>
          </w:tcPr>
          <w:p w:rsidR="00441CF8" w:rsidRPr="00AC6E30" w:rsidRDefault="00441CF8" w:rsidP="00F27084">
            <w:r>
              <w:t>0.359</w:t>
            </w:r>
          </w:p>
        </w:tc>
        <w:tc>
          <w:tcPr>
            <w:tcW w:w="1902" w:type="dxa"/>
          </w:tcPr>
          <w:p w:rsidR="00441CF8" w:rsidRDefault="00201D5F" w:rsidP="00F27084">
            <w:r>
              <w:t>144.0</w:t>
            </w:r>
          </w:p>
        </w:tc>
      </w:tr>
      <w:tr w:rsidR="00441CF8" w:rsidTr="00441CF8">
        <w:trPr>
          <w:trHeight w:val="558"/>
        </w:trPr>
        <w:tc>
          <w:tcPr>
            <w:tcW w:w="2507" w:type="dxa"/>
          </w:tcPr>
          <w:p w:rsidR="00441CF8" w:rsidRDefault="00441CF8" w:rsidP="00F27084">
            <w:pPr>
              <w:pStyle w:val="Geenafstand"/>
            </w:pPr>
            <w:r>
              <w:t>E. (</w:t>
            </w:r>
            <w:r>
              <w:rPr>
                <w:i/>
              </w:rPr>
              <w:t xml:space="preserve">G. </w:t>
            </w:r>
            <w:proofErr w:type="spellStart"/>
            <w:r>
              <w:rPr>
                <w:i/>
              </w:rPr>
              <w:t>setosus</w:t>
            </w:r>
            <w:proofErr w:type="spellEnd"/>
            <w:r>
              <w:rPr>
                <w:i/>
              </w:rPr>
              <w:t xml:space="preserve"> Medium)</w:t>
            </w:r>
          </w:p>
        </w:tc>
        <w:tc>
          <w:tcPr>
            <w:tcW w:w="1935" w:type="dxa"/>
          </w:tcPr>
          <w:p w:rsidR="00441CF8" w:rsidRPr="00AC6E30" w:rsidRDefault="00441CF8" w:rsidP="00F27084">
            <w:r>
              <w:t>0.404</w:t>
            </w:r>
          </w:p>
        </w:tc>
        <w:tc>
          <w:tcPr>
            <w:tcW w:w="1390" w:type="dxa"/>
          </w:tcPr>
          <w:p w:rsidR="00441CF8" w:rsidRPr="00AC6E30" w:rsidRDefault="00441CF8" w:rsidP="00F27084">
            <w:r>
              <w:t>0.284</w:t>
            </w:r>
          </w:p>
        </w:tc>
        <w:tc>
          <w:tcPr>
            <w:tcW w:w="1902" w:type="dxa"/>
          </w:tcPr>
          <w:p w:rsidR="00441CF8" w:rsidRDefault="00201D5F" w:rsidP="00F27084">
            <w:r>
              <w:t>112.75</w:t>
            </w:r>
          </w:p>
        </w:tc>
      </w:tr>
      <w:tr w:rsidR="00441CF8" w:rsidTr="00441CF8">
        <w:trPr>
          <w:trHeight w:val="558"/>
        </w:trPr>
        <w:tc>
          <w:tcPr>
            <w:tcW w:w="2507" w:type="dxa"/>
          </w:tcPr>
          <w:p w:rsidR="00441CF8" w:rsidRPr="00714EB9" w:rsidRDefault="00441CF8" w:rsidP="00F27084">
            <w:pPr>
              <w:pStyle w:val="Geenafstand"/>
            </w:pPr>
            <w:r w:rsidRPr="00714EB9">
              <w:t>F. (</w:t>
            </w:r>
            <w:r w:rsidRPr="00714EB9">
              <w:rPr>
                <w:i/>
              </w:rPr>
              <w:t xml:space="preserve">G. </w:t>
            </w:r>
            <w:proofErr w:type="spellStart"/>
            <w:r w:rsidRPr="00714EB9">
              <w:rPr>
                <w:i/>
              </w:rPr>
              <w:t>setosus</w:t>
            </w:r>
            <w:proofErr w:type="spellEnd"/>
            <w:r w:rsidRPr="00714EB9">
              <w:rPr>
                <w:i/>
              </w:rPr>
              <w:t xml:space="preserve"> medium/large)</w:t>
            </w:r>
          </w:p>
        </w:tc>
        <w:tc>
          <w:tcPr>
            <w:tcW w:w="1935" w:type="dxa"/>
          </w:tcPr>
          <w:p w:rsidR="00441CF8" w:rsidRPr="00AC6E30" w:rsidRDefault="00441CF8" w:rsidP="00F27084">
            <w:r>
              <w:t>0.447</w:t>
            </w:r>
          </w:p>
        </w:tc>
        <w:tc>
          <w:tcPr>
            <w:tcW w:w="1390" w:type="dxa"/>
          </w:tcPr>
          <w:p w:rsidR="00441CF8" w:rsidRPr="00AC6E30" w:rsidRDefault="00441CF8" w:rsidP="00F27084">
            <w:r>
              <w:t>0.327</w:t>
            </w:r>
          </w:p>
        </w:tc>
        <w:tc>
          <w:tcPr>
            <w:tcW w:w="1902" w:type="dxa"/>
          </w:tcPr>
          <w:p w:rsidR="00441CF8" w:rsidRDefault="00201D5F" w:rsidP="00F27084">
            <w:r>
              <w:t>130.667</w:t>
            </w:r>
          </w:p>
        </w:tc>
      </w:tr>
    </w:tbl>
    <w:p w:rsidR="00563A2B" w:rsidRDefault="00F27084" w:rsidP="00441CF8">
      <w:pPr>
        <w:pStyle w:val="Geenafstand"/>
        <w:ind w:firstLine="720"/>
      </w:pPr>
      <w:r>
        <w:rPr>
          <w:rStyle w:val="Subtielebenadrukking"/>
        </w:rPr>
        <w:t xml:space="preserve">Table </w:t>
      </w:r>
      <w:r w:rsidR="001519CF">
        <w:rPr>
          <w:rStyle w:val="Subtielebenadrukking"/>
        </w:rPr>
        <w:t>8</w:t>
      </w:r>
      <w:r>
        <w:rPr>
          <w:rStyle w:val="Subtielebenadrukking"/>
        </w:rPr>
        <w:t xml:space="preserve"> : </w:t>
      </w:r>
      <w:r w:rsidR="008E4D26" w:rsidRPr="008E4D26">
        <w:rPr>
          <w:rStyle w:val="Subtielebenadrukking"/>
        </w:rPr>
        <w:t xml:space="preserve">phosphatidylcholine </w:t>
      </w:r>
      <w:r>
        <w:rPr>
          <w:rStyle w:val="Subtielebenadrukking"/>
        </w:rPr>
        <w:t>values from the spectrophotometer and the formula</w:t>
      </w:r>
    </w:p>
    <w:p w:rsidR="00194D1E" w:rsidRDefault="00194D1E" w:rsidP="00ED23AE">
      <w:pPr>
        <w:pStyle w:val="Geenafstand"/>
      </w:pPr>
    </w:p>
    <w:p w:rsidR="00E265F4" w:rsidRPr="006C4584" w:rsidRDefault="001D6F7C" w:rsidP="006C4584">
      <w:pPr>
        <w:jc w:val="center"/>
        <w:rPr>
          <w:color w:val="FF0000"/>
          <w:lang w:val="en-US"/>
        </w:rPr>
      </w:pPr>
      <w:r w:rsidRPr="001D6F7C">
        <w:rPr>
          <w:rStyle w:val="Subtielebenadrukking"/>
          <w:noProof/>
          <w:lang w:val="nl-NL" w:eastAsia="nl-NL"/>
        </w:rPr>
        <mc:AlternateContent>
          <mc:Choice Requires="wps">
            <w:drawing>
              <wp:anchor distT="0" distB="0" distL="114300" distR="114300" simplePos="0" relativeHeight="251691008" behindDoc="0" locked="0" layoutInCell="1" allowOverlap="1" wp14:anchorId="4D7B29C7" wp14:editId="08FE9734">
                <wp:simplePos x="0" y="0"/>
                <wp:positionH relativeFrom="column">
                  <wp:posOffset>156845</wp:posOffset>
                </wp:positionH>
                <wp:positionV relativeFrom="paragraph">
                  <wp:posOffset>2902585</wp:posOffset>
                </wp:positionV>
                <wp:extent cx="4304030" cy="491490"/>
                <wp:effectExtent l="0" t="0" r="1270" b="3810"/>
                <wp:wrapNone/>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491490"/>
                        </a:xfrm>
                        <a:prstGeom prst="rect">
                          <a:avLst/>
                        </a:prstGeom>
                        <a:solidFill>
                          <a:srgbClr val="FFFFFF"/>
                        </a:solidFill>
                        <a:ln w="9525">
                          <a:noFill/>
                          <a:miter lim="800000"/>
                          <a:headEnd/>
                          <a:tailEnd/>
                        </a:ln>
                      </wps:spPr>
                      <wps:txbx>
                        <w:txbxContent>
                          <w:p w:rsidR="00E265F4" w:rsidRDefault="00E265F4">
                            <w:r>
                              <w:rPr>
                                <w:rStyle w:val="Subtielebenadrukking"/>
                              </w:rPr>
                              <w:t xml:space="preserve">Graph 5 :a column graph showing the phosphatidylcholine content in the </w:t>
                            </w:r>
                            <w:proofErr w:type="spellStart"/>
                            <w:r>
                              <w:rPr>
                                <w:rStyle w:val="Subtielebenadrukking"/>
                              </w:rPr>
                              <w:t>gammarus</w:t>
                            </w:r>
                            <w:proofErr w:type="spellEnd"/>
                            <w:r>
                              <w:rPr>
                                <w:rStyle w:val="Subtielebenadrukking"/>
                              </w:rPr>
                              <w:t xml:space="preserve"> species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2.35pt;margin-top:228.55pt;width:338.9pt;height:38.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" stroked="f">
                <v:textbox>
                  <w:txbxContent>
                    <w:p w:rsidR="00E265F4" w:rsidRDefault="00E265F4">
                      <w:r>
                        <w:rPr>
                          <w:rStyle w:val="Subtielebenadrukking"/>
                        </w:rPr>
                        <w:t xml:space="preserve">Graph 5 :a column graph showing the phosphatidylcholine content in the </w:t>
                      </w:r>
                      <w:proofErr w:type="spellStart"/>
                      <w:r>
                        <w:rPr>
                          <w:rStyle w:val="Subtielebenadrukking"/>
                        </w:rPr>
                        <w:t>gammarus</w:t>
                      </w:r>
                      <w:proofErr w:type="spellEnd"/>
                      <w:r>
                        <w:rPr>
                          <w:rStyle w:val="Subtielebenadrukking"/>
                        </w:rPr>
                        <w:t xml:space="preserve"> species</w:t>
                      </w:r>
                    </w:p>
                  </w:txbxContent>
                </v:textbox>
              </v:shape>
            </w:pict>
          </mc:Fallback>
        </mc:AlternateContent>
      </w:r>
      <w:r w:rsidR="00C777E0">
        <w:rPr>
          <w:noProof/>
          <w:lang w:val="nl-NL" w:eastAsia="nl-NL"/>
        </w:rPr>
        <w:drawing>
          <wp:inline distT="0" distB="0" distL="0" distR="0" wp14:anchorId="29FB6C8D" wp14:editId="2D801BB7">
            <wp:extent cx="5382260" cy="2994660"/>
            <wp:effectExtent l="0" t="0" r="8890" b="0"/>
            <wp:docPr id="29" name="Afbeelding 29"/>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rotWithShape="1">
                    <a:blip r:embed="rId31"/>
                    <a:srcRect l="35838" t="41737" r="25723" b="24044"/>
                    <a:stretch/>
                  </pic:blipFill>
                  <pic:spPr bwMode="auto">
                    <a:xfrm>
                      <a:off x="0" y="0"/>
                      <a:ext cx="5382260" cy="2994660"/>
                    </a:xfrm>
                    <a:prstGeom prst="rect">
                      <a:avLst/>
                    </a:prstGeom>
                    <a:ln>
                      <a:noFill/>
                    </a:ln>
                    <a:extLst>
                      <a:ext uri="{53640926-AAD7-44D8-BBD7-CCE9431645EC}">
                        <a14:shadowObscured xmlns:a14="http://schemas.microsoft.com/office/drawing/2010/main"/>
                      </a:ext>
                    </a:extLst>
                  </pic:spPr>
                </pic:pic>
              </a:graphicData>
            </a:graphic>
          </wp:inline>
        </w:drawing>
      </w:r>
      <w:bookmarkStart w:id="26" w:name="_Toc498423613"/>
      <w:r w:rsidR="00E265F4">
        <w:br w:type="page"/>
      </w:r>
    </w:p>
    <w:p w:rsidR="005A4F45" w:rsidRDefault="005A4F45" w:rsidP="005A4F45">
      <w:pPr>
        <w:pStyle w:val="Kop1"/>
      </w:pPr>
      <w:r>
        <w:lastRenderedPageBreak/>
        <w:t xml:space="preserve">5.0 </w:t>
      </w:r>
      <w:r w:rsidR="008E4D26">
        <w:t>D</w:t>
      </w:r>
      <w:r>
        <w:t>iscussion</w:t>
      </w:r>
    </w:p>
    <w:p w:rsidR="005A4F45" w:rsidRDefault="005A4F45" w:rsidP="005A4F45">
      <w:pPr>
        <w:pStyle w:val="Geenafstand"/>
      </w:pPr>
    </w:p>
    <w:p w:rsidR="005A4F45" w:rsidRPr="00AD5972" w:rsidRDefault="00AF1C1B" w:rsidP="005A4F45">
      <w:pPr>
        <w:pStyle w:val="Geenafstand"/>
        <w:rPr>
          <w:b/>
        </w:rPr>
      </w:pPr>
      <w:r>
        <w:rPr>
          <w:b/>
        </w:rPr>
        <w:t>Collection of test species</w:t>
      </w:r>
    </w:p>
    <w:p w:rsidR="005A4F45" w:rsidRDefault="00AF1C1B" w:rsidP="005A4F45">
      <w:pPr>
        <w:pStyle w:val="Geenafstand"/>
      </w:pPr>
      <w:r>
        <w:t>It</w:t>
      </w:r>
      <w:r w:rsidR="005A4F45">
        <w:t xml:space="preserve"> became apparent that the </w:t>
      </w:r>
      <w:r>
        <w:t>collection of sufficient individuals of the test species to conduct the experiments took up a lot of time</w:t>
      </w:r>
      <w:r w:rsidR="006E69A3">
        <w:t xml:space="preserve">. The </w:t>
      </w:r>
      <w:proofErr w:type="spellStart"/>
      <w:r w:rsidR="006E69A3" w:rsidRPr="006E69A3">
        <w:rPr>
          <w:i/>
        </w:rPr>
        <w:t>G</w:t>
      </w:r>
      <w:r w:rsidR="005A4F45" w:rsidRPr="006E69A3">
        <w:rPr>
          <w:i/>
        </w:rPr>
        <w:t>ammarus</w:t>
      </w:r>
      <w:proofErr w:type="spellEnd"/>
      <w:r w:rsidR="005A4F45" w:rsidRPr="006E69A3">
        <w:rPr>
          <w:i/>
        </w:rPr>
        <w:t xml:space="preserve"> </w:t>
      </w:r>
      <w:proofErr w:type="spellStart"/>
      <w:r w:rsidR="005A4F45" w:rsidRPr="006E69A3">
        <w:rPr>
          <w:i/>
        </w:rPr>
        <w:t>locusta</w:t>
      </w:r>
      <w:proofErr w:type="spellEnd"/>
      <w:r w:rsidR="005A4F45">
        <w:t xml:space="preserve"> were caught in th</w:t>
      </w:r>
      <w:r w:rsidR="00B948A1">
        <w:t xml:space="preserve">e </w:t>
      </w:r>
      <w:proofErr w:type="spellStart"/>
      <w:r w:rsidR="00B948A1">
        <w:t>Oosterschelde</w:t>
      </w:r>
      <w:proofErr w:type="spellEnd"/>
      <w:r w:rsidR="00B948A1">
        <w:t xml:space="preserve"> and one person c</w:t>
      </w:r>
      <w:r w:rsidR="005A4F45">
        <w:t xml:space="preserve">ould capture a maximum of 1 gram per hour. However, this maximum </w:t>
      </w:r>
      <w:r w:rsidR="006E69A3">
        <w:t xml:space="preserve">was only </w:t>
      </w:r>
      <w:r w:rsidR="005A4F45">
        <w:t xml:space="preserve">reached once and depends </w:t>
      </w:r>
      <w:r w:rsidR="00B948A1">
        <w:t>on the time length of low tide.</w:t>
      </w:r>
    </w:p>
    <w:p w:rsidR="00B948A1" w:rsidRDefault="00B948A1" w:rsidP="005A4F45">
      <w:pPr>
        <w:pStyle w:val="Geenafstand"/>
      </w:pPr>
    </w:p>
    <w:p w:rsidR="005A4F45" w:rsidRDefault="005A4F45" w:rsidP="005A4F45">
      <w:pPr>
        <w:pStyle w:val="Geenafstand"/>
      </w:pPr>
      <w:r>
        <w:t xml:space="preserve">8 grams </w:t>
      </w:r>
      <w:r w:rsidR="00B948A1">
        <w:t>is</w:t>
      </w:r>
      <w:r>
        <w:t xml:space="preserve"> needed to conduct the Bligh and </w:t>
      </w:r>
      <w:r w:rsidR="006E69A3">
        <w:t>Dyer total lipid assessment</w:t>
      </w:r>
      <w:r>
        <w:t xml:space="preserve"> once and 350 – 400 mg of tissue </w:t>
      </w:r>
      <w:r w:rsidR="00B948A1">
        <w:t>is</w:t>
      </w:r>
      <w:r>
        <w:t xml:space="preserve"> needed to conduct the experiment with the medical test kits. This means that one person would have to sp</w:t>
      </w:r>
      <w:r w:rsidR="006E69A3">
        <w:t xml:space="preserve">end around 20 hours capturing </w:t>
      </w:r>
      <w:proofErr w:type="spellStart"/>
      <w:r w:rsidR="006E69A3">
        <w:t>gammarids</w:t>
      </w:r>
      <w:proofErr w:type="spellEnd"/>
      <w:r>
        <w:t xml:space="preserve"> to be able to provide</w:t>
      </w:r>
      <w:r w:rsidR="006E69A3">
        <w:t xml:space="preserve"> enough</w:t>
      </w:r>
      <w:r>
        <w:t xml:space="preserve"> testing material for the experiments.</w:t>
      </w:r>
    </w:p>
    <w:p w:rsidR="00B948A1" w:rsidRDefault="00B948A1" w:rsidP="00B948A1">
      <w:pPr>
        <w:pStyle w:val="Geenafstand"/>
        <w:rPr>
          <w:b/>
        </w:rPr>
      </w:pPr>
    </w:p>
    <w:p w:rsidR="00B948A1" w:rsidRDefault="00B948A1" w:rsidP="00B948A1">
      <w:pPr>
        <w:pStyle w:val="Geenafstand"/>
        <w:rPr>
          <w:b/>
        </w:rPr>
      </w:pPr>
      <w:r>
        <w:rPr>
          <w:b/>
        </w:rPr>
        <w:t>Total lipids</w:t>
      </w:r>
    </w:p>
    <w:p w:rsidR="00B948A1" w:rsidRDefault="00B948A1" w:rsidP="00B948A1">
      <w:pPr>
        <w:pStyle w:val="Geenafstand"/>
        <w:rPr>
          <w:b/>
        </w:rPr>
      </w:pPr>
      <w:r>
        <w:t xml:space="preserve">The results of the Bligh and Dyer experiment came out as expected. The Arctic </w:t>
      </w:r>
      <w:r>
        <w:rPr>
          <w:i/>
        </w:rPr>
        <w:t xml:space="preserve">G. </w:t>
      </w:r>
      <w:proofErr w:type="spellStart"/>
      <w:r>
        <w:rPr>
          <w:i/>
        </w:rPr>
        <w:t>setosus</w:t>
      </w:r>
      <w:proofErr w:type="spellEnd"/>
      <w:r>
        <w:rPr>
          <w:i/>
        </w:rPr>
        <w:t xml:space="preserve"> </w:t>
      </w:r>
      <w:r>
        <w:t xml:space="preserve">has a factor 2.8 higher total lipid content than the temperate </w:t>
      </w:r>
      <w:r>
        <w:rPr>
          <w:i/>
        </w:rPr>
        <w:t xml:space="preserve">G. </w:t>
      </w:r>
      <w:proofErr w:type="spellStart"/>
      <w:r>
        <w:rPr>
          <w:i/>
        </w:rPr>
        <w:t>locusta</w:t>
      </w:r>
      <w:proofErr w:type="spellEnd"/>
      <w:r>
        <w:rPr>
          <w:i/>
        </w:rPr>
        <w:t xml:space="preserve">. </w:t>
      </w:r>
      <w:r>
        <w:t>This result confirms the hypothesis, it was expected that the Arctic species would have a higher total lipid content than the temperate species. this is logical because this fat content plays a big part in the heat regulation of the body, plant material near the polar regions tend to be softer and contain more nutrients allowing the animals to grow bigger and fattier</w:t>
      </w:r>
      <w:sdt>
        <w:sdtPr>
          <w:id w:val="530305586"/>
          <w:citation/>
        </w:sdtPr>
        <w:sdtEndPr/>
        <w:sdtContent>
          <w:r>
            <w:fldChar w:fldCharType="begin"/>
          </w:r>
          <w:r>
            <w:rPr>
              <w:lang w:val="nl-NL"/>
            </w:rPr>
            <w:instrText xml:space="preserve"> CITATION Lin12 \l 1043 </w:instrText>
          </w:r>
          <w:r>
            <w:fldChar w:fldCharType="separate"/>
          </w:r>
          <w:r w:rsidR="00C24FA7">
            <w:rPr>
              <w:noProof/>
              <w:lang w:val="nl-NL"/>
            </w:rPr>
            <w:t xml:space="preserve"> </w:t>
          </w:r>
          <w:r w:rsidR="00C24FA7" w:rsidRPr="00C24FA7">
            <w:rPr>
              <w:noProof/>
              <w:lang w:val="nl-NL"/>
            </w:rPr>
            <w:t>(Konkel, 2012)</w:t>
          </w:r>
          <w:r>
            <w:fldChar w:fldCharType="end"/>
          </w:r>
        </w:sdtContent>
      </w:sdt>
      <w:r>
        <w:t xml:space="preserve">. </w:t>
      </w:r>
    </w:p>
    <w:p w:rsidR="005A4F45" w:rsidRDefault="005A4F45" w:rsidP="005A4F45">
      <w:pPr>
        <w:pStyle w:val="Geenafstand"/>
      </w:pPr>
    </w:p>
    <w:p w:rsidR="00B948A1" w:rsidRDefault="00B948A1" w:rsidP="00B948A1">
      <w:pPr>
        <w:pStyle w:val="Geenafstand"/>
        <w:rPr>
          <w:b/>
        </w:rPr>
      </w:pPr>
      <w:r w:rsidRPr="00DB4B65">
        <w:rPr>
          <w:b/>
        </w:rPr>
        <w:t>Lipid composition</w:t>
      </w:r>
    </w:p>
    <w:p w:rsidR="00A93050" w:rsidRPr="00A93050" w:rsidRDefault="00A93050" w:rsidP="00B948A1">
      <w:pPr>
        <w:pStyle w:val="Geenafstand"/>
        <w:rPr>
          <w:u w:val="single"/>
        </w:rPr>
      </w:pPr>
      <w:r w:rsidRPr="00A93050">
        <w:rPr>
          <w:u w:val="single"/>
        </w:rPr>
        <w:t xml:space="preserve">Triglyceride </w:t>
      </w:r>
    </w:p>
    <w:p w:rsidR="00B948A1" w:rsidRDefault="00B948A1" w:rsidP="00B948A1">
      <w:pPr>
        <w:pStyle w:val="Geenafstand"/>
      </w:pPr>
      <w:r>
        <w:t>The results of the lipid composition experiment that were carried out by using the medical test kits.</w:t>
      </w:r>
    </w:p>
    <w:p w:rsidR="00B948A1" w:rsidRDefault="00B948A1" w:rsidP="00B948A1">
      <w:pPr>
        <w:pStyle w:val="Geenafstand"/>
      </w:pPr>
      <w:r>
        <w:t xml:space="preserve">The triglyceride test results showed that the Arctic </w:t>
      </w:r>
      <w:r>
        <w:rPr>
          <w:i/>
        </w:rPr>
        <w:t xml:space="preserve">G. </w:t>
      </w:r>
      <w:proofErr w:type="spellStart"/>
      <w:r>
        <w:rPr>
          <w:i/>
        </w:rPr>
        <w:t>setosus</w:t>
      </w:r>
      <w:proofErr w:type="spellEnd"/>
      <w:r>
        <w:rPr>
          <w:i/>
        </w:rPr>
        <w:t xml:space="preserve"> </w:t>
      </w:r>
      <w:r>
        <w:t xml:space="preserve">has significantly more triglyceride lipid content. When comparing the two </w:t>
      </w:r>
      <w:proofErr w:type="spellStart"/>
      <w:r>
        <w:rPr>
          <w:i/>
        </w:rPr>
        <w:t>Gammarus</w:t>
      </w:r>
      <w:proofErr w:type="spellEnd"/>
      <w:r>
        <w:rPr>
          <w:i/>
        </w:rPr>
        <w:t xml:space="preserve"> sp. </w:t>
      </w:r>
      <w:r>
        <w:t xml:space="preserve"> the Arctic species has a factor 4,5 to 9 times more triglyceride content. When comparing these results to earlier results found in literature (table 1), there is a confirmation that these results are correct. Literature shows that 31% of the Arctic species total lipid content contains </w:t>
      </w:r>
      <w:proofErr w:type="spellStart"/>
      <w:r>
        <w:t>triacycglycerols</w:t>
      </w:r>
      <w:proofErr w:type="spellEnd"/>
      <w:r>
        <w:t xml:space="preserve">. That compared to the temperate species of which only 4.6% of the total lipid content consists of </w:t>
      </w:r>
      <w:proofErr w:type="spellStart"/>
      <w:r>
        <w:t>triacylglycerols</w:t>
      </w:r>
      <w:proofErr w:type="spellEnd"/>
      <w:r>
        <w:t>.</w:t>
      </w:r>
      <w:r w:rsidR="00EC2B1E">
        <w:t xml:space="preserve"> </w:t>
      </w:r>
    </w:p>
    <w:p w:rsidR="00EC2B1E" w:rsidRDefault="00EC2B1E" w:rsidP="00B948A1">
      <w:pPr>
        <w:pStyle w:val="Geenafstand"/>
      </w:pPr>
      <w:proofErr w:type="spellStart"/>
      <w:r>
        <w:t>Triacylglycerols</w:t>
      </w:r>
      <w:proofErr w:type="spellEnd"/>
      <w:r>
        <w:t xml:space="preserve"> are a way that energy is stored in the body, it stores six times the amount of energy as normal sugar. </w:t>
      </w:r>
      <w:proofErr w:type="spellStart"/>
      <w:r>
        <w:t>Triacylglycerols</w:t>
      </w:r>
      <w:proofErr w:type="spellEnd"/>
      <w:r>
        <w:t xml:space="preserve"> are stored just under the skin and can be used as a fat layer to keep warm in colder climates </w:t>
      </w:r>
      <w:sdt>
        <w:sdtPr>
          <w:id w:val="998302300"/>
          <w:citation/>
        </w:sdtPr>
        <w:sdtEndPr/>
        <w:sdtContent>
          <w:r>
            <w:fldChar w:fldCharType="begin"/>
          </w:r>
          <w:r>
            <w:rPr>
              <w:lang w:val="nl-NL"/>
            </w:rPr>
            <w:instrText xml:space="preserve">CITATION Cat18 \l 1043 </w:instrText>
          </w:r>
          <w:r>
            <w:fldChar w:fldCharType="separate"/>
          </w:r>
          <w:r w:rsidR="00C24FA7" w:rsidRPr="00C24FA7">
            <w:rPr>
              <w:noProof/>
              <w:lang w:val="nl-NL"/>
            </w:rPr>
            <w:t>(Paul, unknown)</w:t>
          </w:r>
          <w:r>
            <w:fldChar w:fldCharType="end"/>
          </w:r>
        </w:sdtContent>
      </w:sdt>
      <w:r>
        <w:t xml:space="preserve">. It seems therefore logical that the arctic species has a factor 4.5 to 9 time more </w:t>
      </w:r>
      <w:proofErr w:type="spellStart"/>
      <w:r>
        <w:t>triacylglycerols</w:t>
      </w:r>
      <w:proofErr w:type="spellEnd"/>
      <w:r>
        <w:t xml:space="preserve"> than the temperate species.</w:t>
      </w:r>
    </w:p>
    <w:p w:rsidR="00B948A1" w:rsidRDefault="00B948A1" w:rsidP="00B948A1">
      <w:pPr>
        <w:pStyle w:val="Geenafstand"/>
      </w:pPr>
    </w:p>
    <w:p w:rsidR="00A93050" w:rsidRPr="00A93050" w:rsidRDefault="00A93050" w:rsidP="00B948A1">
      <w:pPr>
        <w:pStyle w:val="Geenafstand"/>
        <w:rPr>
          <w:u w:val="single"/>
        </w:rPr>
      </w:pPr>
      <w:r>
        <w:rPr>
          <w:u w:val="single"/>
        </w:rPr>
        <w:t xml:space="preserve">Phosphatidylcholine </w:t>
      </w:r>
    </w:p>
    <w:p w:rsidR="00765CB4" w:rsidRDefault="00B948A1" w:rsidP="00B948A1">
      <w:pPr>
        <w:pStyle w:val="Geenafstand"/>
      </w:pPr>
      <w:r>
        <w:t xml:space="preserve">According to literature the total lipid content of the temperate species contains 54,6% phospholipids and that </w:t>
      </w:r>
      <w:r w:rsidR="00A93050">
        <w:t xml:space="preserve">of the Arctic species only 12%, a difference of 42%. </w:t>
      </w:r>
      <w:r>
        <w:t xml:space="preserve">The test with the medical test kits shows the highest concentration of </w:t>
      </w:r>
      <w:r w:rsidRPr="007E552D">
        <w:t>phosphatidylcholine</w:t>
      </w:r>
      <w:r>
        <w:t xml:space="preserve"> to be present in the </w:t>
      </w:r>
      <w:proofErr w:type="spellStart"/>
      <w:r>
        <w:rPr>
          <w:i/>
        </w:rPr>
        <w:t>Gammarus</w:t>
      </w:r>
      <w:proofErr w:type="spellEnd"/>
      <w:r>
        <w:rPr>
          <w:i/>
        </w:rPr>
        <w:t xml:space="preserve"> </w:t>
      </w:r>
      <w:proofErr w:type="spellStart"/>
      <w:r>
        <w:rPr>
          <w:i/>
        </w:rPr>
        <w:t>locusta</w:t>
      </w:r>
      <w:proofErr w:type="spellEnd"/>
      <w:r>
        <w:rPr>
          <w:i/>
        </w:rPr>
        <w:t xml:space="preserve"> </w:t>
      </w:r>
      <w:r>
        <w:t>11 – 15 cm size class(163.167 mg/dl). However, when the average is taken the Arctic species contains 158.83 mg/dl which is only a factor 1.4 higher than the 112.54 mg/dl of the temperate species. the results of the test and the found results in literature do not</w:t>
      </w:r>
      <w:r w:rsidR="00A93050">
        <w:t xml:space="preserve"> completely</w:t>
      </w:r>
      <w:r>
        <w:t xml:space="preserve"> confirm each other. </w:t>
      </w:r>
    </w:p>
    <w:p w:rsidR="00A93050" w:rsidRDefault="00A93050" w:rsidP="00B948A1">
      <w:pPr>
        <w:pStyle w:val="Geenafstand"/>
      </w:pPr>
      <w:r>
        <w:t>When comparing the lowest p</w:t>
      </w:r>
      <w:r w:rsidRPr="00A93050">
        <w:t>hosphatidylcholine</w:t>
      </w:r>
      <w:r>
        <w:t xml:space="preserve"> content in the temperate species with the highest p</w:t>
      </w:r>
      <w:r w:rsidRPr="00A93050">
        <w:t>hosphatidylcholine</w:t>
      </w:r>
      <w:r>
        <w:t xml:space="preserve"> content</w:t>
      </w:r>
      <w:r w:rsidR="007004BE">
        <w:t>,</w:t>
      </w:r>
      <w:r>
        <w:t xml:space="preserve"> a difference of </w:t>
      </w:r>
      <w:r w:rsidR="007004BE">
        <w:t>almost 50% shows. However, the highest p</w:t>
      </w:r>
      <w:r w:rsidR="007004BE" w:rsidRPr="007004BE">
        <w:t>hosphatidylcholine</w:t>
      </w:r>
      <w:r w:rsidR="007004BE">
        <w:t xml:space="preserve"> in the temperate species is 20% higher than the highest phosphatidylcholine content in the arctic species.</w:t>
      </w:r>
      <w:r w:rsidR="007004BE" w:rsidRPr="007004BE">
        <w:t xml:space="preserve"> </w:t>
      </w:r>
      <w:r>
        <w:t xml:space="preserve"> </w:t>
      </w:r>
    </w:p>
    <w:p w:rsidR="00765CB4" w:rsidRPr="007004BE" w:rsidRDefault="00ED5314" w:rsidP="00B948A1">
      <w:pPr>
        <w:pStyle w:val="Geenafstand"/>
      </w:pPr>
      <w:r>
        <w:t>Phosphatidylcholine</w:t>
      </w:r>
      <w:r w:rsidR="007004BE">
        <w:t xml:space="preserve"> </w:t>
      </w:r>
      <w:r>
        <w:t xml:space="preserve">has shown to play an important role in a few areas including: </w:t>
      </w:r>
      <w:r w:rsidRPr="00ED5314">
        <w:t>maintaining cell structure, fat metabolism, memory, nerve signaling, as a precursor to important neurotransmitters, and liver health</w:t>
      </w:r>
      <w:sdt>
        <w:sdtPr>
          <w:id w:val="1556966056"/>
          <w:citation/>
        </w:sdtPr>
        <w:sdtEndPr/>
        <w:sdtContent>
          <w:r w:rsidR="00765CB4">
            <w:fldChar w:fldCharType="begin"/>
          </w:r>
          <w:r w:rsidR="00765CB4">
            <w:rPr>
              <w:lang w:val="nl-NL"/>
            </w:rPr>
            <w:instrText xml:space="preserve"> CITATION pho11 \l 1043 </w:instrText>
          </w:r>
          <w:r w:rsidR="00765CB4">
            <w:fldChar w:fldCharType="separate"/>
          </w:r>
          <w:r w:rsidR="00C24FA7">
            <w:rPr>
              <w:noProof/>
              <w:lang w:val="nl-NL"/>
            </w:rPr>
            <w:t xml:space="preserve"> </w:t>
          </w:r>
          <w:r w:rsidR="00C24FA7" w:rsidRPr="00C24FA7">
            <w:rPr>
              <w:noProof/>
              <w:lang w:val="nl-NL"/>
            </w:rPr>
            <w:t>(phosphatidylcholine.org, 2011)</w:t>
          </w:r>
          <w:r w:rsidR="00765CB4">
            <w:fldChar w:fldCharType="end"/>
          </w:r>
        </w:sdtContent>
      </w:sdt>
      <w:r w:rsidRPr="00ED5314">
        <w:t>.</w:t>
      </w:r>
      <w:r>
        <w:t xml:space="preserve"> Some of these roles the phosphatidylcholine plays in the cells might </w:t>
      </w:r>
      <w:r w:rsidR="00765CB4">
        <w:t xml:space="preserve">give a reason why small sized temperate </w:t>
      </w:r>
      <w:proofErr w:type="spellStart"/>
      <w:r w:rsidR="00765CB4">
        <w:t>gammarids</w:t>
      </w:r>
      <w:proofErr w:type="spellEnd"/>
      <w:r w:rsidR="00765CB4">
        <w:t xml:space="preserve"> have less phosphatidylcholine content in their bodies compared to the larger sized temperate and arctic species.</w:t>
      </w:r>
    </w:p>
    <w:p w:rsidR="00B948A1" w:rsidRPr="00AD5972" w:rsidRDefault="00B948A1" w:rsidP="00B948A1">
      <w:pPr>
        <w:pStyle w:val="Geenafstand"/>
        <w:rPr>
          <w:b/>
        </w:rPr>
      </w:pPr>
      <w:r>
        <w:rPr>
          <w:b/>
        </w:rPr>
        <w:lastRenderedPageBreak/>
        <w:t>Medical test kit use</w:t>
      </w:r>
    </w:p>
    <w:p w:rsidR="00B948A1" w:rsidRDefault="00B948A1" w:rsidP="00B948A1">
      <w:pPr>
        <w:pStyle w:val="Geenafstand"/>
      </w:pPr>
      <w:r>
        <w:t xml:space="preserve">The medical test kits were supplied with a limited amount of supplies. The plate contains enough wells for the standard curve in triplicate plus three samples in triplicate to make 12 columns. However, problems are expected when working with devices and methods that are new to a person. A problem with the </w:t>
      </w:r>
      <w:r w:rsidRPr="00456701">
        <w:t>phosphatidylcholine</w:t>
      </w:r>
      <w:r>
        <w:t xml:space="preserve"> test kit occurred during the incubation, which made the samples unusable.</w:t>
      </w:r>
    </w:p>
    <w:p w:rsidR="00B948A1" w:rsidRDefault="00B948A1" w:rsidP="00B948A1">
      <w:pPr>
        <w:pStyle w:val="Geenafstand"/>
      </w:pPr>
      <w:r>
        <w:t xml:space="preserve">Because of that problem there was not enough material to make the samples again in the same quantity and therefore  it was decided to </w:t>
      </w:r>
      <w:r w:rsidR="00765CB4">
        <w:t>analyze</w:t>
      </w:r>
      <w:r>
        <w:t xml:space="preserve"> one 100% sample and a 1:4 sample in duplicate to still gain a good view on the </w:t>
      </w:r>
      <w:r w:rsidRPr="00456701">
        <w:t>phosphatidylcholine</w:t>
      </w:r>
      <w:r>
        <w:t xml:space="preserve"> content in the samples. It could be said that the conclusion is therefore questionable but, the core concept of the research which was to find out whether the test kits would be beneficial to lipid content research in marine invertebrates is still viable.</w:t>
      </w:r>
    </w:p>
    <w:p w:rsidR="00B948A1" w:rsidRDefault="00B948A1" w:rsidP="00B948A1">
      <w:pPr>
        <w:pStyle w:val="Geenafstand"/>
      </w:pPr>
    </w:p>
    <w:p w:rsidR="00B948A1" w:rsidRDefault="00B948A1" w:rsidP="00B948A1">
      <w:pPr>
        <w:pStyle w:val="Geenafstand"/>
      </w:pPr>
      <w:r>
        <w:t>The results that were gained from the medical test kits are to be checked. The test kits have only been used once on marine invertebrates and to see whether the test kits were a success, another series of samples need to be tested to validate the results gained during this research.</w:t>
      </w:r>
    </w:p>
    <w:p w:rsidR="00B948A1" w:rsidRDefault="00B948A1" w:rsidP="00B948A1">
      <w:pPr>
        <w:pStyle w:val="Geenafstand"/>
      </w:pPr>
      <w:r>
        <w:t xml:space="preserve">A wider overview of the different lipid classes is needed to put everything in context. Further research not only test the lipid classes that are not yet tested but also phosphatidylcholine and </w:t>
      </w:r>
      <w:r w:rsidRPr="00670DE5">
        <w:t>Triglyceride</w:t>
      </w:r>
      <w:r>
        <w:t xml:space="preserve"> again. As a </w:t>
      </w:r>
      <w:proofErr w:type="spellStart"/>
      <w:r>
        <w:t>duplo</w:t>
      </w:r>
      <w:proofErr w:type="spellEnd"/>
      <w:r>
        <w:t xml:space="preserve"> to this research, it will not take up a lot of time but it will check the viability of this study.</w:t>
      </w:r>
    </w:p>
    <w:p w:rsidR="00B948A1" w:rsidRDefault="00B948A1" w:rsidP="00B948A1">
      <w:pPr>
        <w:pStyle w:val="Geenafstand"/>
      </w:pPr>
    </w:p>
    <w:p w:rsidR="00B948A1" w:rsidRPr="00F6199C" w:rsidRDefault="00B948A1" w:rsidP="00B948A1">
      <w:pPr>
        <w:pStyle w:val="Geenafstand"/>
        <w:rPr>
          <w:b/>
        </w:rPr>
      </w:pPr>
      <w:r>
        <w:rPr>
          <w:b/>
        </w:rPr>
        <w:t>Further use of test kits</w:t>
      </w:r>
    </w:p>
    <w:p w:rsidR="00B948A1" w:rsidRDefault="00B948A1" w:rsidP="00B948A1">
      <w:pPr>
        <w:pStyle w:val="Geenafstand"/>
      </w:pPr>
      <w:r>
        <w:t>The use of test kits was studied in this project because their use would reduce the time and cost of lipid assessments in marine invertebrates as well as the fact that medical test kits can be brought along during field expeditions. However, These test kits will be of no use during field expeditions because the preparation of the collected samples requires heavy equipment, such as a cooling centrifuge, which is stationed at a laboratory.</w:t>
      </w:r>
    </w:p>
    <w:p w:rsidR="005A4F45" w:rsidRDefault="00B948A1" w:rsidP="005A4F45">
      <w:pPr>
        <w:pStyle w:val="Geenafstand"/>
      </w:pPr>
      <w:r>
        <w:t>Even though the test kits will be of no use when brought along during field expeditions their use still saves cost as well as time of a full lipid assessment and can be applied as proxy for lipid composi</w:t>
      </w:r>
      <w:r w:rsidR="00EC2B1E">
        <w:t>tion.</w:t>
      </w:r>
      <w:r w:rsidR="005A4F45">
        <w:t xml:space="preserve"> </w:t>
      </w:r>
    </w:p>
    <w:p w:rsidR="005A4F45" w:rsidRDefault="005A4F45" w:rsidP="005A4F45">
      <w:pPr>
        <w:rPr>
          <w:lang w:val="en-US"/>
        </w:rPr>
      </w:pPr>
    </w:p>
    <w:p w:rsidR="005A4F45" w:rsidRDefault="005A4F45" w:rsidP="005A4F45">
      <w:pPr>
        <w:pStyle w:val="Geenafstand"/>
        <w:rPr>
          <w:b/>
        </w:rPr>
      </w:pPr>
      <w:r>
        <w:rPr>
          <w:b/>
        </w:rPr>
        <w:t xml:space="preserve">Sample preparation </w:t>
      </w:r>
    </w:p>
    <w:p w:rsidR="004069F9" w:rsidRPr="00A93050" w:rsidRDefault="005A4F45" w:rsidP="00A93050">
      <w:pPr>
        <w:pStyle w:val="Geenafstand"/>
      </w:pPr>
      <w:r>
        <w:t>Before the samples were prepared to go into the plate reader, they had to be prepared. For this preparation a centrifuge was needed that could contain a constant temperature of 4</w:t>
      </w:r>
      <w:r>
        <w:rPr>
          <w:rFonts w:cstheme="minorHAnsi"/>
        </w:rPr>
        <w:t>°</w:t>
      </w:r>
      <w:r>
        <w:t xml:space="preserve">C. </w:t>
      </w:r>
      <w:r w:rsidR="006E69A3">
        <w:t>T</w:t>
      </w:r>
      <w:r>
        <w:t>hat partic</w:t>
      </w:r>
      <w:r w:rsidR="006E69A3">
        <w:t>ular centrifuge was stored in IJ</w:t>
      </w:r>
      <w:r>
        <w:t xml:space="preserve">muiden and had not been used in more than a decade and the use of </w:t>
      </w:r>
      <w:r w:rsidR="006E69A3">
        <w:t>the centrifuge was stated in an</w:t>
      </w:r>
      <w:r>
        <w:t xml:space="preserve"> old manual. Eventually the centrifuge worked. However, the only way to tell whether or not the internal temperature was actually  4</w:t>
      </w:r>
      <w:r>
        <w:rPr>
          <w:rFonts w:cstheme="minorHAnsi"/>
        </w:rPr>
        <w:t>°</w:t>
      </w:r>
      <w:r>
        <w:t xml:space="preserve">C was to trust the thermometer that was included with the centrifuge. Because it was the first time the centrifuge was </w:t>
      </w:r>
      <w:r w:rsidR="006E69A3">
        <w:t>used</w:t>
      </w:r>
      <w:r>
        <w:t xml:space="preserve"> in more than a decade</w:t>
      </w:r>
      <w:r w:rsidR="006E69A3">
        <w:t xml:space="preserve"> and</w:t>
      </w:r>
      <w:r>
        <w:t xml:space="preserve"> even though the temperature inside the centrifuge felt like 4</w:t>
      </w:r>
      <w:r>
        <w:rPr>
          <w:rFonts w:cstheme="minorHAnsi"/>
        </w:rPr>
        <w:t>°</w:t>
      </w:r>
      <w:r>
        <w:t>C when opened, t</w:t>
      </w:r>
      <w:r w:rsidR="006E69A3">
        <w:t>here is no way to tell for sure that this temperature was secured during centrifuging.</w:t>
      </w:r>
      <w:r w:rsidR="004069F9">
        <w:br w:type="page"/>
      </w:r>
    </w:p>
    <w:p w:rsidR="00B05749" w:rsidRPr="005A4F45" w:rsidRDefault="005A4F45" w:rsidP="005A4F45">
      <w:pPr>
        <w:pStyle w:val="Kop1"/>
      </w:pPr>
      <w:r>
        <w:lastRenderedPageBreak/>
        <w:t>6</w:t>
      </w:r>
      <w:r w:rsidR="00F27084">
        <w:t>.0 conclusion</w:t>
      </w:r>
      <w:bookmarkEnd w:id="26"/>
    </w:p>
    <w:p w:rsidR="00D73500" w:rsidRDefault="004663DE" w:rsidP="00D73500">
      <w:pPr>
        <w:pStyle w:val="Geenafstand"/>
      </w:pPr>
      <w:r>
        <w:t>Based on</w:t>
      </w:r>
      <w:r w:rsidR="00D73500">
        <w:t xml:space="preserve"> the obtained results </w:t>
      </w:r>
      <w:r>
        <w:t>the following</w:t>
      </w:r>
      <w:r w:rsidR="00D73500">
        <w:t xml:space="preserve"> conclusion</w:t>
      </w:r>
      <w:r>
        <w:t>s</w:t>
      </w:r>
      <w:r w:rsidR="00D73500">
        <w:t xml:space="preserve"> can be </w:t>
      </w:r>
      <w:r>
        <w:t xml:space="preserve">drawn for the </w:t>
      </w:r>
      <w:r w:rsidR="00D73500">
        <w:t>research – and sub questions that were</w:t>
      </w:r>
      <w:r>
        <w:t xml:space="preserve"> identified for this project:</w:t>
      </w:r>
    </w:p>
    <w:p w:rsidR="00D73500" w:rsidRDefault="00D73500" w:rsidP="00D73500">
      <w:pPr>
        <w:pStyle w:val="Geenafstand"/>
      </w:pPr>
    </w:p>
    <w:p w:rsidR="00FB17B9" w:rsidRPr="007A5786" w:rsidRDefault="00FB17B9" w:rsidP="00FB17B9">
      <w:pPr>
        <w:pStyle w:val="Geenafstand"/>
        <w:numPr>
          <w:ilvl w:val="0"/>
          <w:numId w:val="4"/>
        </w:numPr>
        <w:rPr>
          <w:lang w:val="en-GB"/>
        </w:rPr>
      </w:pPr>
      <w:r>
        <w:rPr>
          <w:lang w:val="en-GB"/>
        </w:rPr>
        <w:t xml:space="preserve">Do total lipid concentration and lipid composition differ between temperate and Arctic </w:t>
      </w:r>
      <w:proofErr w:type="spellStart"/>
      <w:r>
        <w:rPr>
          <w:lang w:val="en-GB"/>
        </w:rPr>
        <w:t>gammarids</w:t>
      </w:r>
      <w:proofErr w:type="spellEnd"/>
      <w:r>
        <w:rPr>
          <w:lang w:val="en-GB"/>
        </w:rPr>
        <w:t xml:space="preserve"> and can this explain differences in oil toxicity as was found by </w:t>
      </w:r>
      <w:proofErr w:type="spellStart"/>
      <w:r>
        <w:rPr>
          <w:lang w:val="en-GB"/>
        </w:rPr>
        <w:t>Klaassen</w:t>
      </w:r>
      <w:proofErr w:type="spellEnd"/>
      <w:r>
        <w:rPr>
          <w:lang w:val="en-GB"/>
        </w:rPr>
        <w:t xml:space="preserve"> (2016)?</w:t>
      </w:r>
    </w:p>
    <w:p w:rsidR="00FB17B9" w:rsidRDefault="00FB17B9" w:rsidP="00D73500">
      <w:pPr>
        <w:pStyle w:val="Geenafstand"/>
        <w:ind w:left="720"/>
        <w:rPr>
          <w:i/>
          <w:u w:val="single"/>
          <w:lang w:val="en-GB"/>
        </w:rPr>
      </w:pPr>
    </w:p>
    <w:p w:rsidR="00D73500" w:rsidRPr="009E6EDE" w:rsidRDefault="00D73500" w:rsidP="00D73500">
      <w:pPr>
        <w:pStyle w:val="Geenafstand"/>
        <w:ind w:left="720"/>
        <w:rPr>
          <w:i/>
          <w:u w:val="single"/>
          <w:lang w:val="en-GB"/>
        </w:rPr>
      </w:pPr>
      <w:r>
        <w:rPr>
          <w:i/>
          <w:u w:val="single"/>
          <w:lang w:val="en-GB"/>
        </w:rPr>
        <w:t xml:space="preserve">Hypothesis: it is expected that an increase in lipid concentration will increase the resistance. </w:t>
      </w:r>
    </w:p>
    <w:p w:rsidR="008D5052" w:rsidRDefault="008D5052" w:rsidP="008D5052">
      <w:pPr>
        <w:pStyle w:val="Geenafstand"/>
        <w:ind w:left="720"/>
        <w:rPr>
          <w:lang w:val="en-GB"/>
        </w:rPr>
      </w:pPr>
      <w:r>
        <w:rPr>
          <w:lang w:val="en-GB"/>
        </w:rPr>
        <w:t xml:space="preserve">The Arctic species </w:t>
      </w:r>
      <w:r w:rsidRPr="004663DE">
        <w:rPr>
          <w:i/>
          <w:lang w:val="en-GB"/>
        </w:rPr>
        <w:t xml:space="preserve">G. </w:t>
      </w:r>
      <w:proofErr w:type="spellStart"/>
      <w:r w:rsidRPr="004663DE">
        <w:rPr>
          <w:i/>
          <w:lang w:val="en-GB"/>
        </w:rPr>
        <w:t>setosus</w:t>
      </w:r>
      <w:proofErr w:type="spellEnd"/>
      <w:r>
        <w:rPr>
          <w:lang w:val="en-GB"/>
        </w:rPr>
        <w:t xml:space="preserve"> showed a higher total lipid concentration (a factor 2.8 higher). This supports the possibility that the difference in total lipid concentration influences the in oil toxicity</w:t>
      </w:r>
      <w:r w:rsidRPr="00970E83">
        <w:rPr>
          <w:lang w:val="en-GB"/>
        </w:rPr>
        <w:t xml:space="preserve"> </w:t>
      </w:r>
      <w:r>
        <w:rPr>
          <w:lang w:val="en-GB"/>
        </w:rPr>
        <w:t xml:space="preserve">as was found by </w:t>
      </w:r>
      <w:proofErr w:type="spellStart"/>
      <w:r>
        <w:rPr>
          <w:lang w:val="en-GB"/>
        </w:rPr>
        <w:t>Klaassen</w:t>
      </w:r>
      <w:proofErr w:type="spellEnd"/>
      <w:r>
        <w:rPr>
          <w:lang w:val="en-GB"/>
        </w:rPr>
        <w:t xml:space="preserve"> (2016).A higher lipid concentration can act as a buffer for oil toxicity. The hypothesis can therefore be accepted based on the results.</w:t>
      </w:r>
    </w:p>
    <w:p w:rsidR="008D5052" w:rsidRDefault="008D5052" w:rsidP="00D73500">
      <w:pPr>
        <w:pStyle w:val="Geenafstand"/>
        <w:ind w:left="720"/>
        <w:rPr>
          <w:i/>
          <w:u w:val="single"/>
          <w:lang w:val="en-GB"/>
        </w:rPr>
      </w:pPr>
    </w:p>
    <w:p w:rsidR="00D73500" w:rsidRPr="008D5052" w:rsidRDefault="008D5052" w:rsidP="00D73500">
      <w:pPr>
        <w:pStyle w:val="Geenafstand"/>
        <w:ind w:left="720"/>
        <w:rPr>
          <w:i/>
          <w:u w:val="single"/>
          <w:lang w:val="en-GB"/>
        </w:rPr>
      </w:pPr>
      <w:r>
        <w:rPr>
          <w:i/>
          <w:u w:val="single"/>
          <w:lang w:val="en-GB"/>
        </w:rPr>
        <w:t>Hypothesis: it is expected that the Arctic</w:t>
      </w:r>
      <w:r>
        <w:rPr>
          <w:i/>
          <w:u w:val="single"/>
        </w:rPr>
        <w:t xml:space="preserve"> </w:t>
      </w:r>
      <w:r>
        <w:rPr>
          <w:i/>
          <w:u w:val="single"/>
          <w:lang w:val="en-GB"/>
        </w:rPr>
        <w:t xml:space="preserve">G. </w:t>
      </w:r>
      <w:proofErr w:type="spellStart"/>
      <w:r>
        <w:rPr>
          <w:i/>
          <w:u w:val="single"/>
          <w:lang w:val="en-GB"/>
        </w:rPr>
        <w:t>setosus</w:t>
      </w:r>
      <w:proofErr w:type="spellEnd"/>
      <w:r>
        <w:rPr>
          <w:i/>
          <w:u w:val="single"/>
          <w:lang w:val="en-GB"/>
        </w:rPr>
        <w:t xml:space="preserve"> will contain a hig</w:t>
      </w:r>
      <w:r w:rsidR="00124AE5">
        <w:rPr>
          <w:i/>
          <w:u w:val="single"/>
          <w:lang w:val="en-GB"/>
        </w:rPr>
        <w:t>h</w:t>
      </w:r>
      <w:r>
        <w:rPr>
          <w:i/>
          <w:u w:val="single"/>
          <w:lang w:val="en-GB"/>
        </w:rPr>
        <w:t>er t</w:t>
      </w:r>
      <w:r w:rsidRPr="008D5052">
        <w:rPr>
          <w:i/>
          <w:u w:val="single"/>
          <w:lang w:val="en-GB"/>
        </w:rPr>
        <w:t>riglyceride</w:t>
      </w:r>
      <w:r>
        <w:rPr>
          <w:i/>
          <w:u w:val="single"/>
          <w:lang w:val="en-GB"/>
        </w:rPr>
        <w:t xml:space="preserve"> concentration and a lower p</w:t>
      </w:r>
      <w:r w:rsidRPr="008D5052">
        <w:rPr>
          <w:i/>
          <w:u w:val="single"/>
          <w:lang w:val="en-GB"/>
        </w:rPr>
        <w:t>hosphatidylcholine</w:t>
      </w:r>
      <w:r>
        <w:rPr>
          <w:i/>
          <w:u w:val="single"/>
          <w:lang w:val="en-GB"/>
        </w:rPr>
        <w:t xml:space="preserve"> concentration than the temperate G. </w:t>
      </w:r>
      <w:proofErr w:type="spellStart"/>
      <w:r>
        <w:rPr>
          <w:i/>
          <w:u w:val="single"/>
          <w:lang w:val="en-GB"/>
        </w:rPr>
        <w:t>locusta</w:t>
      </w:r>
      <w:proofErr w:type="spellEnd"/>
      <w:r>
        <w:rPr>
          <w:i/>
          <w:u w:val="single"/>
          <w:lang w:val="en-GB"/>
        </w:rPr>
        <w:t>.</w:t>
      </w:r>
    </w:p>
    <w:p w:rsidR="001C496D" w:rsidRDefault="00124AE5" w:rsidP="00CB5227">
      <w:pPr>
        <w:pStyle w:val="Geenafstand"/>
        <w:ind w:left="720"/>
        <w:rPr>
          <w:lang w:val="en-GB"/>
        </w:rPr>
      </w:pPr>
      <w:r>
        <w:rPr>
          <w:lang w:val="en-GB"/>
        </w:rPr>
        <w:t xml:space="preserve">The triglyceride content of the Arctic </w:t>
      </w:r>
      <w:r>
        <w:rPr>
          <w:i/>
          <w:lang w:val="en-GB"/>
        </w:rPr>
        <w:t xml:space="preserve">G. </w:t>
      </w:r>
      <w:proofErr w:type="spellStart"/>
      <w:r>
        <w:rPr>
          <w:i/>
          <w:lang w:val="en-GB"/>
        </w:rPr>
        <w:t>setosus</w:t>
      </w:r>
      <w:proofErr w:type="spellEnd"/>
      <w:r>
        <w:rPr>
          <w:i/>
          <w:lang w:val="en-GB"/>
        </w:rPr>
        <w:t xml:space="preserve"> </w:t>
      </w:r>
      <w:r>
        <w:rPr>
          <w:lang w:val="en-GB"/>
        </w:rPr>
        <w:t xml:space="preserve">is higher than the triglyceride content of the temperate </w:t>
      </w:r>
      <w:r>
        <w:rPr>
          <w:i/>
          <w:lang w:val="en-GB"/>
        </w:rPr>
        <w:t xml:space="preserve">G. </w:t>
      </w:r>
      <w:proofErr w:type="spellStart"/>
      <w:r>
        <w:rPr>
          <w:i/>
          <w:lang w:val="en-GB"/>
        </w:rPr>
        <w:t>locusta</w:t>
      </w:r>
      <w:proofErr w:type="spellEnd"/>
      <w:r w:rsidR="00CB5227">
        <w:rPr>
          <w:i/>
          <w:lang w:val="en-GB"/>
        </w:rPr>
        <w:t>,</w:t>
      </w:r>
      <w:r w:rsidR="00CB5227">
        <w:rPr>
          <w:lang w:val="en-GB"/>
        </w:rPr>
        <w:t xml:space="preserve"> the phosphatidylcholine content is highest in the temperate </w:t>
      </w:r>
      <w:r w:rsidR="00CB5227">
        <w:rPr>
          <w:i/>
          <w:lang w:val="en-GB"/>
        </w:rPr>
        <w:t xml:space="preserve">G. </w:t>
      </w:r>
      <w:proofErr w:type="spellStart"/>
      <w:r w:rsidR="00CB5227">
        <w:rPr>
          <w:i/>
          <w:lang w:val="en-GB"/>
        </w:rPr>
        <w:t>locusta</w:t>
      </w:r>
      <w:proofErr w:type="spellEnd"/>
      <w:r w:rsidR="00734148">
        <w:rPr>
          <w:lang w:val="en-GB"/>
        </w:rPr>
        <w:t>. The hypothesis can therefore be accepted based on the results</w:t>
      </w:r>
      <w:r w:rsidR="00CB5227">
        <w:rPr>
          <w:lang w:val="en-GB"/>
        </w:rPr>
        <w:t xml:space="preserve">. </w:t>
      </w:r>
    </w:p>
    <w:p w:rsidR="00CB5227" w:rsidRDefault="00CB5227" w:rsidP="00CB5227">
      <w:pPr>
        <w:pStyle w:val="Geenafstand"/>
        <w:ind w:left="720"/>
        <w:rPr>
          <w:lang w:val="en-GB"/>
        </w:rPr>
      </w:pPr>
    </w:p>
    <w:p w:rsidR="001C496D" w:rsidRPr="00255CFF" w:rsidRDefault="001C496D" w:rsidP="00D73500">
      <w:pPr>
        <w:pStyle w:val="Geenafstand"/>
        <w:ind w:left="720"/>
        <w:rPr>
          <w:lang w:val="en-GB"/>
        </w:rPr>
      </w:pPr>
    </w:p>
    <w:p w:rsidR="00FB17B9" w:rsidRDefault="00FB17B9" w:rsidP="00FB17B9">
      <w:pPr>
        <w:pStyle w:val="Lijstalinea"/>
        <w:numPr>
          <w:ilvl w:val="0"/>
          <w:numId w:val="4"/>
        </w:numPr>
        <w:rPr>
          <w:lang w:val="en-GB"/>
        </w:rPr>
      </w:pPr>
      <w:r>
        <w:rPr>
          <w:lang w:val="en-GB"/>
        </w:rPr>
        <w:t xml:space="preserve">Does total lipid composition and concentration in </w:t>
      </w:r>
      <w:proofErr w:type="spellStart"/>
      <w:r>
        <w:rPr>
          <w:i/>
          <w:lang w:val="en-GB"/>
        </w:rPr>
        <w:t>Gammarus</w:t>
      </w:r>
      <w:proofErr w:type="spellEnd"/>
      <w:r>
        <w:rPr>
          <w:i/>
          <w:lang w:val="en-GB"/>
        </w:rPr>
        <w:t xml:space="preserve"> sp.</w:t>
      </w:r>
      <w:r>
        <w:rPr>
          <w:lang w:val="en-GB"/>
        </w:rPr>
        <w:t xml:space="preserve"> </w:t>
      </w:r>
      <w:r w:rsidR="005A2F55">
        <w:rPr>
          <w:lang w:val="en-GB"/>
        </w:rPr>
        <w:t xml:space="preserve">Differ within </w:t>
      </w:r>
      <w:r>
        <w:rPr>
          <w:lang w:val="en-GB"/>
        </w:rPr>
        <w:t>size classes?</w:t>
      </w:r>
    </w:p>
    <w:p w:rsidR="00FB17B9" w:rsidRDefault="00FB17B9" w:rsidP="00D73500">
      <w:pPr>
        <w:pStyle w:val="Lijstalinea"/>
        <w:rPr>
          <w:lang w:val="en-GB"/>
        </w:rPr>
      </w:pPr>
    </w:p>
    <w:p w:rsidR="00D73500" w:rsidRDefault="00D73500" w:rsidP="00D73500">
      <w:pPr>
        <w:pStyle w:val="Lijstalinea"/>
        <w:rPr>
          <w:i/>
          <w:u w:val="single"/>
          <w:lang w:val="en-GB"/>
        </w:rPr>
      </w:pPr>
      <w:r>
        <w:rPr>
          <w:i/>
          <w:u w:val="single"/>
          <w:lang w:val="en-GB"/>
        </w:rPr>
        <w:t xml:space="preserve">Hypothesis: it is expected that the total lipid composition and concentration will not </w:t>
      </w:r>
      <w:r w:rsidR="005A2F55">
        <w:rPr>
          <w:i/>
          <w:u w:val="single"/>
          <w:lang w:val="en-GB"/>
        </w:rPr>
        <w:t>differ between</w:t>
      </w:r>
      <w:r>
        <w:rPr>
          <w:i/>
          <w:u w:val="single"/>
          <w:lang w:val="en-GB"/>
        </w:rPr>
        <w:t xml:space="preserve"> size classes</w:t>
      </w:r>
    </w:p>
    <w:p w:rsidR="00C72ABD" w:rsidRDefault="00C72ABD" w:rsidP="00D73500">
      <w:pPr>
        <w:pStyle w:val="Lijstalinea"/>
        <w:rPr>
          <w:i/>
          <w:u w:val="single"/>
          <w:lang w:val="en-GB"/>
        </w:rPr>
      </w:pPr>
    </w:p>
    <w:p w:rsidR="00C72ABD" w:rsidRDefault="00124AE5" w:rsidP="00D73500">
      <w:pPr>
        <w:pStyle w:val="Lijstalinea"/>
        <w:rPr>
          <w:lang w:val="en-GB"/>
        </w:rPr>
      </w:pPr>
      <w:r>
        <w:rPr>
          <w:lang w:val="en-GB"/>
        </w:rPr>
        <w:t>T</w:t>
      </w:r>
      <w:r w:rsidR="00970E83">
        <w:rPr>
          <w:lang w:val="en-GB"/>
        </w:rPr>
        <w:t>he lipid concentration does not seem to differ within different size classes however the lipid composition does change within different size classes.</w:t>
      </w:r>
    </w:p>
    <w:p w:rsidR="00970E83" w:rsidRPr="00970E83" w:rsidRDefault="00970E83" w:rsidP="00D73500">
      <w:pPr>
        <w:pStyle w:val="Lijstalinea"/>
        <w:rPr>
          <w:lang w:val="en-GB"/>
        </w:rPr>
      </w:pPr>
      <w:r>
        <w:rPr>
          <w:lang w:val="en-GB"/>
        </w:rPr>
        <w:t xml:space="preserve">Therefore, the hypothesis is </w:t>
      </w:r>
      <w:r w:rsidR="00455F92">
        <w:rPr>
          <w:lang w:val="en-GB"/>
        </w:rPr>
        <w:t>not accepted.</w:t>
      </w:r>
    </w:p>
    <w:p w:rsidR="00D73500" w:rsidRPr="00C72ABD" w:rsidRDefault="00D73500" w:rsidP="00D73500">
      <w:pPr>
        <w:pStyle w:val="Geenafstand"/>
        <w:rPr>
          <w:b/>
          <w:u w:val="single"/>
          <w:lang w:val="en-GB"/>
        </w:rPr>
      </w:pPr>
      <w:r w:rsidRPr="00C72ABD">
        <w:rPr>
          <w:b/>
          <w:u w:val="single"/>
          <w:lang w:val="en-GB"/>
        </w:rPr>
        <w:t>Sub – question</w:t>
      </w:r>
    </w:p>
    <w:p w:rsidR="00D73500" w:rsidRPr="009E6EDE" w:rsidRDefault="00D73500" w:rsidP="00D73500">
      <w:pPr>
        <w:pStyle w:val="Geenafstand"/>
        <w:ind w:left="720"/>
        <w:rPr>
          <w:b/>
          <w:lang w:val="en-GB"/>
        </w:rPr>
      </w:pPr>
    </w:p>
    <w:p w:rsidR="00D73500" w:rsidRPr="00ED7AA8" w:rsidRDefault="00D73500" w:rsidP="00D73500">
      <w:pPr>
        <w:pStyle w:val="Geenafstand"/>
        <w:numPr>
          <w:ilvl w:val="0"/>
          <w:numId w:val="4"/>
        </w:numPr>
        <w:rPr>
          <w:lang w:val="en-GB"/>
        </w:rPr>
      </w:pPr>
      <w:r w:rsidRPr="00FE0517">
        <w:rPr>
          <w:lang w:val="en-GB"/>
        </w:rPr>
        <w:t xml:space="preserve">Which </w:t>
      </w:r>
      <w:r>
        <w:rPr>
          <w:lang w:val="en-GB"/>
        </w:rPr>
        <w:t xml:space="preserve">test </w:t>
      </w:r>
      <w:r w:rsidRPr="00FE0517">
        <w:rPr>
          <w:lang w:val="en-GB"/>
        </w:rPr>
        <w:t xml:space="preserve">kits </w:t>
      </w:r>
      <w:r>
        <w:rPr>
          <w:lang w:val="en-GB"/>
        </w:rPr>
        <w:t xml:space="preserve">and lipid extraction methods </w:t>
      </w:r>
      <w:r w:rsidRPr="00FE0517">
        <w:rPr>
          <w:lang w:val="en-GB"/>
        </w:rPr>
        <w:t>are needed</w:t>
      </w:r>
      <w:r>
        <w:rPr>
          <w:lang w:val="en-GB"/>
        </w:rPr>
        <w:t xml:space="preserve"> to</w:t>
      </w:r>
      <w:r w:rsidRPr="00FE0517">
        <w:rPr>
          <w:lang w:val="en-GB"/>
        </w:rPr>
        <w:t xml:space="preserve"> </w:t>
      </w:r>
      <w:r>
        <w:rPr>
          <w:lang w:val="en-GB"/>
        </w:rPr>
        <w:t>conduct relevant</w:t>
      </w:r>
      <w:r w:rsidRPr="00FE0517">
        <w:rPr>
          <w:lang w:val="en-GB"/>
        </w:rPr>
        <w:t xml:space="preserve"> lipid extractions</w:t>
      </w:r>
      <w:r>
        <w:rPr>
          <w:lang w:val="en-GB"/>
        </w:rPr>
        <w:t xml:space="preserve"> and analyses in the indicator </w:t>
      </w:r>
      <w:proofErr w:type="spellStart"/>
      <w:r>
        <w:rPr>
          <w:i/>
          <w:lang w:val="en-GB"/>
        </w:rPr>
        <w:t>Gammarus</w:t>
      </w:r>
      <w:proofErr w:type="spellEnd"/>
      <w:r>
        <w:rPr>
          <w:i/>
          <w:lang w:val="en-GB"/>
        </w:rPr>
        <w:t xml:space="preserve"> sp.</w:t>
      </w:r>
      <w:r>
        <w:rPr>
          <w:lang w:val="en-GB"/>
        </w:rPr>
        <w:t>?</w:t>
      </w:r>
    </w:p>
    <w:p w:rsidR="00FB17B9" w:rsidRDefault="00FB17B9" w:rsidP="00C72ABD">
      <w:pPr>
        <w:pStyle w:val="Geenafstand"/>
        <w:ind w:left="720"/>
        <w:rPr>
          <w:b/>
        </w:rPr>
      </w:pPr>
    </w:p>
    <w:p w:rsidR="00D73500" w:rsidRDefault="00124AE5" w:rsidP="00C72ABD">
      <w:pPr>
        <w:pStyle w:val="Geenafstand"/>
        <w:ind w:left="720"/>
      </w:pPr>
      <w:r>
        <w:t>T</w:t>
      </w:r>
      <w:r w:rsidR="00C72ABD">
        <w:t>he most relevant lipid extraction method to extract lipid from marine invertebrates is the Bligh and Dyer method. The most relevant test kits are the ones that detect any form of:</w:t>
      </w:r>
    </w:p>
    <w:p w:rsidR="00C72ABD" w:rsidRDefault="00C72ABD" w:rsidP="00C72ABD">
      <w:pPr>
        <w:pStyle w:val="Geenafstand"/>
        <w:ind w:left="720"/>
      </w:pPr>
      <w:r>
        <w:rPr>
          <w:b/>
        </w:rPr>
        <w:t>-</w:t>
      </w:r>
      <w:r>
        <w:t xml:space="preserve"> wax esters</w:t>
      </w:r>
    </w:p>
    <w:p w:rsidR="00C72ABD" w:rsidRDefault="00C72ABD" w:rsidP="00C72ABD">
      <w:pPr>
        <w:pStyle w:val="Geenafstand"/>
        <w:ind w:left="720"/>
      </w:pPr>
      <w:r>
        <w:rPr>
          <w:b/>
        </w:rPr>
        <w:t>-</w:t>
      </w:r>
      <w:r>
        <w:t xml:space="preserve"> </w:t>
      </w:r>
      <w:proofErr w:type="spellStart"/>
      <w:r w:rsidR="00FB17B9">
        <w:t>triacylglycerols</w:t>
      </w:r>
      <w:proofErr w:type="spellEnd"/>
    </w:p>
    <w:p w:rsidR="00C72ABD" w:rsidRDefault="00C72ABD" w:rsidP="00C72ABD">
      <w:pPr>
        <w:pStyle w:val="Geenafstand"/>
        <w:ind w:left="720"/>
      </w:pPr>
      <w:r>
        <w:rPr>
          <w:b/>
        </w:rPr>
        <w:t xml:space="preserve">- </w:t>
      </w:r>
      <w:r>
        <w:t>free fatty acids</w:t>
      </w:r>
    </w:p>
    <w:p w:rsidR="00C72ABD" w:rsidRDefault="00C72ABD" w:rsidP="00C72ABD">
      <w:pPr>
        <w:pStyle w:val="Geenafstand"/>
        <w:ind w:left="720"/>
      </w:pPr>
      <w:r>
        <w:rPr>
          <w:b/>
        </w:rPr>
        <w:t xml:space="preserve">- </w:t>
      </w:r>
      <w:r>
        <w:t>sterols</w:t>
      </w:r>
    </w:p>
    <w:p w:rsidR="00C72ABD" w:rsidRDefault="00C72ABD" w:rsidP="00C72ABD">
      <w:pPr>
        <w:pStyle w:val="Geenafstand"/>
        <w:ind w:left="720"/>
      </w:pPr>
      <w:r>
        <w:rPr>
          <w:b/>
        </w:rPr>
        <w:t xml:space="preserve">- </w:t>
      </w:r>
      <w:r>
        <w:t>phospholipids</w:t>
      </w:r>
    </w:p>
    <w:p w:rsidR="00C72ABD" w:rsidRPr="00C72ABD" w:rsidRDefault="00C72ABD" w:rsidP="00C72ABD">
      <w:pPr>
        <w:pStyle w:val="Geenafstand"/>
        <w:ind w:left="720"/>
      </w:pPr>
      <w:r>
        <w:t>However, until this day there is no medical test kits to detect wax esters.</w:t>
      </w:r>
    </w:p>
    <w:p w:rsidR="00FB17B9" w:rsidRDefault="00FB17B9" w:rsidP="00FB17B9">
      <w:pPr>
        <w:pStyle w:val="Lijstalinea"/>
        <w:rPr>
          <w:i/>
          <w:u w:val="single"/>
          <w:lang w:val="en-GB"/>
        </w:rPr>
      </w:pPr>
      <w:bookmarkStart w:id="27" w:name="_Toc498423614"/>
    </w:p>
    <w:p w:rsidR="00FB17B9" w:rsidRDefault="00FB17B9">
      <w:pPr>
        <w:rPr>
          <w:rFonts w:asciiTheme="majorHAnsi" w:eastAsiaTheme="majorEastAsia" w:hAnsiTheme="majorHAnsi" w:cstheme="majorBidi"/>
          <w:b/>
          <w:bCs/>
          <w:color w:val="365F91" w:themeColor="accent1" w:themeShade="BF"/>
          <w:sz w:val="28"/>
          <w:szCs w:val="28"/>
          <w:lang w:val="en-US"/>
        </w:rPr>
      </w:pPr>
      <w:bookmarkStart w:id="28" w:name="_Toc498423615"/>
      <w:bookmarkEnd w:id="27"/>
      <w:r>
        <w:br w:type="page"/>
      </w:r>
    </w:p>
    <w:p w:rsidR="00F27084" w:rsidRDefault="00F27084" w:rsidP="00F27084">
      <w:pPr>
        <w:pStyle w:val="Kop1"/>
      </w:pPr>
      <w:r>
        <w:lastRenderedPageBreak/>
        <w:t xml:space="preserve">Appendix I </w:t>
      </w:r>
      <w:bookmarkEnd w:id="28"/>
    </w:p>
    <w:sdt>
      <w:sdtPr>
        <w:rPr>
          <w:rFonts w:ascii="Verdana" w:eastAsiaTheme="minorHAnsi" w:hAnsi="Verdana" w:cstheme="minorBidi"/>
          <w:b w:val="0"/>
          <w:bCs w:val="0"/>
          <w:color w:val="auto"/>
          <w:sz w:val="17"/>
          <w:szCs w:val="22"/>
          <w:lang w:val="nl-NL"/>
        </w:rPr>
        <w:id w:val="1324706965"/>
        <w:docPartObj>
          <w:docPartGallery w:val="Bibliographies"/>
          <w:docPartUnique/>
        </w:docPartObj>
      </w:sdtPr>
      <w:sdtEndPr>
        <w:rPr>
          <w:lang w:val="en-GB"/>
        </w:rPr>
      </w:sdtEndPr>
      <w:sdtContent>
        <w:p w:rsidR="005A4F45" w:rsidRDefault="005A4F45">
          <w:pPr>
            <w:pStyle w:val="Kop1"/>
          </w:pPr>
          <w:proofErr w:type="spellStart"/>
          <w:r>
            <w:rPr>
              <w:lang w:val="nl-NL"/>
            </w:rPr>
            <w:t>B</w:t>
          </w:r>
          <w:r w:rsidR="008E4D26">
            <w:rPr>
              <w:lang w:val="nl-NL"/>
            </w:rPr>
            <w:t>ibliography</w:t>
          </w:r>
          <w:proofErr w:type="spellEnd"/>
        </w:p>
        <w:sdt>
          <w:sdtPr>
            <w:id w:val="111145805"/>
            <w:bibliography/>
          </w:sdtPr>
          <w:sdtEndPr/>
          <w:sdtContent>
            <w:p w:rsidR="00C24FA7" w:rsidRDefault="005A4F45" w:rsidP="00C24FA7">
              <w:pPr>
                <w:pStyle w:val="Bibliografie"/>
                <w:ind w:left="720" w:hanging="720"/>
                <w:rPr>
                  <w:noProof/>
                </w:rPr>
              </w:pPr>
              <w:r>
                <w:fldChar w:fldCharType="begin"/>
              </w:r>
              <w:r>
                <w:instrText>BIBLIOGRAPHY</w:instrText>
              </w:r>
              <w:r>
                <w:fldChar w:fldCharType="separate"/>
              </w:r>
              <w:r w:rsidR="00C24FA7">
                <w:rPr>
                  <w:noProof/>
                </w:rPr>
                <w:t xml:space="preserve">Auel, H. e. (2002). </w:t>
              </w:r>
              <w:r w:rsidR="00C24FA7">
                <w:rPr>
                  <w:i/>
                  <w:iCs/>
                  <w:noProof/>
                </w:rPr>
                <w:t>lipid biomarkers indicate different ecological niches and trophic relationships of the arctic hyperiid amphipods themisto abyssorum and T. libellula.</w:t>
              </w:r>
              <w:r w:rsidR="00C24FA7">
                <w:rPr>
                  <w:noProof/>
                </w:rPr>
                <w:t xml:space="preserve"> springer-verslag.</w:t>
              </w:r>
            </w:p>
            <w:p w:rsidR="00C24FA7" w:rsidRDefault="00C24FA7" w:rsidP="00C24FA7">
              <w:pPr>
                <w:pStyle w:val="Bibliografie"/>
                <w:ind w:left="720" w:hanging="720"/>
                <w:rPr>
                  <w:noProof/>
                </w:rPr>
              </w:pPr>
              <w:r>
                <w:rPr>
                  <w:noProof/>
                </w:rPr>
                <w:t>Biovision, i. (sd). Total cholesterol and cholesteryl ester colorimetric/fuorometric assay kit. http://www.biovision.com/total-cholesterol-and-cholesteryl-ester-colorimetric-fluorimetric-assay-kit-2899.htm.</w:t>
              </w:r>
            </w:p>
            <w:p w:rsidR="00C24FA7" w:rsidRDefault="00C24FA7" w:rsidP="00C24FA7">
              <w:pPr>
                <w:pStyle w:val="Bibliografie"/>
                <w:ind w:left="720" w:hanging="720"/>
                <w:rPr>
                  <w:noProof/>
                </w:rPr>
              </w:pPr>
              <w:r>
                <w:rPr>
                  <w:noProof/>
                </w:rPr>
                <w:t xml:space="preserve">Bligh, E., &amp; Dyer, W. (1959). A rapid method of total lipid extraction and purification. </w:t>
              </w:r>
              <w:r>
                <w:rPr>
                  <w:i/>
                  <w:iCs/>
                  <w:noProof/>
                </w:rPr>
                <w:t>Canadian journal of biochemistry and physiology</w:t>
              </w:r>
              <w:r>
                <w:rPr>
                  <w:noProof/>
                </w:rPr>
                <w:t>, 37(8) 911-917.</w:t>
              </w:r>
            </w:p>
            <w:p w:rsidR="00C24FA7" w:rsidRDefault="00C24FA7" w:rsidP="00C24FA7">
              <w:pPr>
                <w:pStyle w:val="Bibliografie"/>
                <w:ind w:left="720" w:hanging="720"/>
                <w:rPr>
                  <w:noProof/>
                </w:rPr>
              </w:pPr>
              <w:r>
                <w:rPr>
                  <w:noProof/>
                </w:rPr>
                <w:t xml:space="preserve">Connelly, T., Deibel, D., Parrish, C., &amp; Trela, P. (2015). annual cycle of lipid content and lipid class composition in zooplankton from the Beaufort Sea shelf, Canadian arctic. </w:t>
              </w:r>
              <w:r>
                <w:rPr>
                  <w:i/>
                  <w:iCs/>
                  <w:noProof/>
                </w:rPr>
                <w:t>Canadian journal of fisheries and aquatic sciences</w:t>
              </w:r>
              <w:r>
                <w:rPr>
                  <w:noProof/>
                </w:rPr>
                <w:t>, 73(5), 747-758.</w:t>
              </w:r>
            </w:p>
            <w:p w:rsidR="00C24FA7" w:rsidRDefault="00C24FA7" w:rsidP="00C24FA7">
              <w:pPr>
                <w:pStyle w:val="Bibliografie"/>
                <w:ind w:left="720" w:hanging="720"/>
                <w:rPr>
                  <w:noProof/>
                </w:rPr>
              </w:pPr>
              <w:r>
                <w:rPr>
                  <w:noProof/>
                </w:rPr>
                <w:t xml:space="preserve">Copeman, L., &amp; Parrish, C. (2003). Marine lipids in a cold coastal ecosystem. </w:t>
              </w:r>
              <w:r>
                <w:rPr>
                  <w:i/>
                  <w:iCs/>
                  <w:noProof/>
                </w:rPr>
                <w:t>marine biology</w:t>
              </w:r>
              <w:r>
                <w:rPr>
                  <w:noProof/>
                </w:rPr>
                <w:t>, 1213-1227.</w:t>
              </w:r>
            </w:p>
            <w:p w:rsidR="00C24FA7" w:rsidRDefault="00C24FA7" w:rsidP="00C24FA7">
              <w:pPr>
                <w:pStyle w:val="Bibliografie"/>
                <w:ind w:left="720" w:hanging="720"/>
                <w:rPr>
                  <w:noProof/>
                </w:rPr>
              </w:pPr>
              <w:r>
                <w:rPr>
                  <w:noProof/>
                </w:rPr>
                <w:t xml:space="preserve">Folch, J., Lees, M., &amp; Sloane-Stanley, G. H. (1957). A simple method for isolation an purification of total lipids from animal tissue. </w:t>
              </w:r>
              <w:r>
                <w:rPr>
                  <w:i/>
                  <w:iCs/>
                  <w:noProof/>
                </w:rPr>
                <w:t>J. Biol. Chem.</w:t>
              </w:r>
              <w:r>
                <w:rPr>
                  <w:noProof/>
                </w:rPr>
                <w:t>, 226(1), 497 - 509.</w:t>
              </w:r>
            </w:p>
            <w:p w:rsidR="00C24FA7" w:rsidRDefault="00C24FA7" w:rsidP="00C24FA7">
              <w:pPr>
                <w:pStyle w:val="Bibliografie"/>
                <w:ind w:left="720" w:hanging="720"/>
                <w:rPr>
                  <w:noProof/>
                </w:rPr>
              </w:pPr>
              <w:r>
                <w:rPr>
                  <w:noProof/>
                </w:rPr>
                <w:t xml:space="preserve">google. (2017). </w:t>
              </w:r>
              <w:r>
                <w:rPr>
                  <w:i/>
                  <w:iCs/>
                  <w:noProof/>
                </w:rPr>
                <w:t>Google maps</w:t>
              </w:r>
              <w:r>
                <w:rPr>
                  <w:noProof/>
                </w:rPr>
                <w:t>. Opgeroepen op 2 22, 2017, van google.nl: https://www.google.nl/maps/place/Goese+Sas/@51.5418827,3.9227622,739m/data=!3m1!1e3!4m5!3m4!1s0x47c461f389c8c7d5:0x9baec440992d7a1b!8m2!3d51.538889!4d3.927778</w:t>
              </w:r>
            </w:p>
            <w:p w:rsidR="00C24FA7" w:rsidRDefault="00C24FA7" w:rsidP="00C24FA7">
              <w:pPr>
                <w:pStyle w:val="Bibliografie"/>
                <w:ind w:left="720" w:hanging="720"/>
                <w:rPr>
                  <w:noProof/>
                </w:rPr>
              </w:pPr>
              <w:r>
                <w:rPr>
                  <w:noProof/>
                </w:rPr>
                <w:t xml:space="preserve">Kanazawa, A. (2001). Sterols in marine invertebrates. </w:t>
              </w:r>
              <w:r>
                <w:rPr>
                  <w:i/>
                  <w:iCs/>
                  <w:noProof/>
                </w:rPr>
                <w:t>Fisheries science</w:t>
              </w:r>
              <w:r>
                <w:rPr>
                  <w:noProof/>
                </w:rPr>
                <w:t>, 67 (6), 997-1007.</w:t>
              </w:r>
            </w:p>
            <w:p w:rsidR="00C24FA7" w:rsidRDefault="00C24FA7" w:rsidP="00C24FA7">
              <w:pPr>
                <w:pStyle w:val="Bibliografie"/>
                <w:ind w:left="720" w:hanging="720"/>
                <w:rPr>
                  <w:noProof/>
                </w:rPr>
              </w:pPr>
              <w:r>
                <w:rPr>
                  <w:noProof/>
                </w:rPr>
                <w:t xml:space="preserve">Klaassen, M. A. (2016). </w:t>
              </w:r>
              <w:r>
                <w:rPr>
                  <w:i/>
                  <w:iCs/>
                  <w:noProof/>
                </w:rPr>
                <w:t>The effect of temperature on the acute toxicity of marine fuel oil type DMA to the temperate amphipod, Gammarus locusta -.</w:t>
              </w:r>
              <w:r>
                <w:rPr>
                  <w:noProof/>
                </w:rPr>
                <w:t xml:space="preserve"> </w:t>
              </w:r>
            </w:p>
            <w:p w:rsidR="00C24FA7" w:rsidRDefault="00C24FA7" w:rsidP="00C24FA7">
              <w:pPr>
                <w:pStyle w:val="Bibliografie"/>
                <w:ind w:left="720" w:hanging="720"/>
                <w:rPr>
                  <w:noProof/>
                </w:rPr>
              </w:pPr>
              <w:r>
                <w:rPr>
                  <w:noProof/>
                </w:rPr>
                <w:t xml:space="preserve">Konkel, L. (2012, 11 20). </w:t>
              </w:r>
              <w:r>
                <w:rPr>
                  <w:i/>
                  <w:iCs/>
                  <w:noProof/>
                </w:rPr>
                <w:t>Why Are Animals Bigger in Colder Climates?</w:t>
              </w:r>
              <w:r>
                <w:rPr>
                  <w:noProof/>
                </w:rPr>
                <w:t xml:space="preserve"> Opgeroepen op 12 15, 2017, van livescience: https://www.livescience.com/24916-animal-size-versus-climate.html</w:t>
              </w:r>
            </w:p>
            <w:p w:rsidR="00C24FA7" w:rsidRDefault="00C24FA7" w:rsidP="00C24FA7">
              <w:pPr>
                <w:pStyle w:val="Bibliografie"/>
                <w:ind w:left="720" w:hanging="720"/>
                <w:rPr>
                  <w:noProof/>
                </w:rPr>
              </w:pPr>
              <w:r>
                <w:rPr>
                  <w:noProof/>
                </w:rPr>
                <w:t xml:space="preserve">Langezaal, H. (2016). </w:t>
              </w:r>
              <w:r>
                <w:rPr>
                  <w:i/>
                  <w:iCs/>
                  <w:noProof/>
                </w:rPr>
                <w:t>small scale lipid analysis in marine invertebrates.</w:t>
              </w:r>
              <w:r>
                <w:rPr>
                  <w:noProof/>
                </w:rPr>
                <w:t xml:space="preserve"> Wageningen.</w:t>
              </w:r>
            </w:p>
            <w:p w:rsidR="00C24FA7" w:rsidRDefault="00C24FA7" w:rsidP="00C24FA7">
              <w:pPr>
                <w:pStyle w:val="Bibliografie"/>
                <w:ind w:left="720" w:hanging="720"/>
                <w:rPr>
                  <w:noProof/>
                </w:rPr>
              </w:pPr>
              <w:r>
                <w:rPr>
                  <w:noProof/>
                </w:rPr>
                <w:t xml:space="preserve">legend oil trading &amp; bunkering DMCC. (2014). </w:t>
              </w:r>
              <w:r>
                <w:rPr>
                  <w:i/>
                  <w:iCs/>
                  <w:noProof/>
                </w:rPr>
                <w:t>MGO (DMA)</w:t>
              </w:r>
              <w:r>
                <w:rPr>
                  <w:noProof/>
                </w:rPr>
                <w:t>. Opgeroepen op 2 15, 2017, van legendoilgroup.com: http://www.legendoilgroup.com/product-view/mgo-dma/</w:t>
              </w:r>
            </w:p>
            <w:p w:rsidR="00C24FA7" w:rsidRDefault="00C24FA7" w:rsidP="00C24FA7">
              <w:pPr>
                <w:pStyle w:val="Bibliografie"/>
                <w:ind w:left="720" w:hanging="720"/>
                <w:rPr>
                  <w:noProof/>
                </w:rPr>
              </w:pPr>
              <w:r>
                <w:rPr>
                  <w:noProof/>
                </w:rPr>
                <w:t xml:space="preserve">Mclendon, R. (2015, 5 12). </w:t>
              </w:r>
              <w:r>
                <w:rPr>
                  <w:i/>
                  <w:iCs/>
                  <w:noProof/>
                </w:rPr>
                <w:t>5 dangers of oil drilling in the arctic</w:t>
              </w:r>
              <w:r>
                <w:rPr>
                  <w:noProof/>
                </w:rPr>
                <w:t>. Opgeroepen op 2 15, 2017, van mnn: http://www.mnn.com/earth-matters/wilderness-resources/blogs/5-dangers-of-oil-drilling-in-the-arctic-ocean</w:t>
              </w:r>
            </w:p>
            <w:p w:rsidR="00C24FA7" w:rsidRDefault="00C24FA7" w:rsidP="00C24FA7">
              <w:pPr>
                <w:pStyle w:val="Bibliografie"/>
                <w:ind w:left="720" w:hanging="720"/>
                <w:rPr>
                  <w:noProof/>
                </w:rPr>
              </w:pPr>
              <w:r>
                <w:rPr>
                  <w:noProof/>
                </w:rPr>
                <w:t xml:space="preserve">NOAA. (2017, 02 10). </w:t>
              </w:r>
              <w:r>
                <w:rPr>
                  <w:i/>
                  <w:iCs/>
                  <w:noProof/>
                </w:rPr>
                <w:t xml:space="preserve">How Toxic Is Oil? </w:t>
              </w:r>
              <w:r>
                <w:rPr>
                  <w:noProof/>
                </w:rPr>
                <w:t>. Opgeroepen op 02 13, 2017, van office of response and restoration: http://response.restoration.noaa.gov/oil-and-chemical-spills/significant-incidents/exxon-valdez-oil-spill/how-toxic-oil.html</w:t>
              </w:r>
            </w:p>
            <w:p w:rsidR="00C24FA7" w:rsidRDefault="00C24FA7" w:rsidP="00C24FA7">
              <w:pPr>
                <w:pStyle w:val="Bibliografie"/>
                <w:ind w:left="720" w:hanging="720"/>
                <w:rPr>
                  <w:noProof/>
                </w:rPr>
              </w:pPr>
              <w:r>
                <w:rPr>
                  <w:noProof/>
                </w:rPr>
                <w:t xml:space="preserve">Paul, C. (unknown). </w:t>
              </w:r>
              <w:r>
                <w:rPr>
                  <w:i/>
                  <w:iCs/>
                  <w:noProof/>
                </w:rPr>
                <w:t>Triacylglycerol: Structure &amp; Function</w:t>
              </w:r>
              <w:r>
                <w:rPr>
                  <w:noProof/>
                </w:rPr>
                <w:t>. Opgeroepen op 01 13, 2018, van study.com: https://study.com/academy/lesson/triacylglycerol-structure-function.html</w:t>
              </w:r>
            </w:p>
            <w:p w:rsidR="00C24FA7" w:rsidRDefault="00C24FA7" w:rsidP="00C24FA7">
              <w:pPr>
                <w:pStyle w:val="Bibliografie"/>
                <w:ind w:left="720" w:hanging="720"/>
                <w:rPr>
                  <w:noProof/>
                </w:rPr>
              </w:pPr>
              <w:r>
                <w:rPr>
                  <w:noProof/>
                </w:rPr>
                <w:t xml:space="preserve">Payne, S., Johnson, B., &amp; Otto, R. (1999). proximate composition of some North - Eastern pacific forage fish species. </w:t>
              </w:r>
              <w:r>
                <w:rPr>
                  <w:i/>
                  <w:iCs/>
                  <w:noProof/>
                </w:rPr>
                <w:t>Fisheries oceanogr.</w:t>
              </w:r>
              <w:r>
                <w:rPr>
                  <w:noProof/>
                </w:rPr>
                <w:t>, 8, 159 - 177.</w:t>
              </w:r>
            </w:p>
            <w:p w:rsidR="00C24FA7" w:rsidRDefault="00C24FA7" w:rsidP="00C24FA7">
              <w:pPr>
                <w:pStyle w:val="Bibliografie"/>
                <w:ind w:left="720" w:hanging="720"/>
                <w:rPr>
                  <w:noProof/>
                </w:rPr>
              </w:pPr>
              <w:r>
                <w:rPr>
                  <w:noProof/>
                </w:rPr>
                <w:t xml:space="preserve">phosphatidylcholine.org. (2011, june 11). </w:t>
              </w:r>
              <w:r>
                <w:rPr>
                  <w:i/>
                  <w:iCs/>
                  <w:noProof/>
                </w:rPr>
                <w:t>What is Phosphatidylcholine?</w:t>
              </w:r>
              <w:r>
                <w:rPr>
                  <w:noProof/>
                </w:rPr>
                <w:t xml:space="preserve"> Opgeroepen op 01 13, 2018, van phosphatidylcholine.org: http://www.phosphatidylcholine.org/phosphatidylcholine/</w:t>
              </w:r>
            </w:p>
            <w:p w:rsidR="00C24FA7" w:rsidRDefault="00C24FA7" w:rsidP="00C24FA7">
              <w:pPr>
                <w:pStyle w:val="Bibliografie"/>
                <w:ind w:left="720" w:hanging="720"/>
                <w:rPr>
                  <w:noProof/>
                </w:rPr>
              </w:pPr>
              <w:r>
                <w:rPr>
                  <w:noProof/>
                </w:rPr>
                <w:t xml:space="preserve">Roberts, P. (2004). </w:t>
              </w:r>
              <w:r>
                <w:rPr>
                  <w:i/>
                  <w:iCs/>
                  <w:noProof/>
                </w:rPr>
                <w:t>the end of oil.</w:t>
              </w:r>
              <w:r>
                <w:rPr>
                  <w:noProof/>
                </w:rPr>
                <w:t xml:space="preserve"> Houghton Mifflin Company.</w:t>
              </w:r>
            </w:p>
            <w:p w:rsidR="00C24FA7" w:rsidRDefault="00C24FA7" w:rsidP="00C24FA7">
              <w:pPr>
                <w:pStyle w:val="Bibliografie"/>
                <w:ind w:left="720" w:hanging="720"/>
                <w:rPr>
                  <w:noProof/>
                </w:rPr>
              </w:pPr>
              <w:r>
                <w:rPr>
                  <w:noProof/>
                </w:rPr>
                <w:lastRenderedPageBreak/>
                <w:t xml:space="preserve">Sagerup, K., Nahrgang, J., Frantzen, M., Larsen, L., &amp; Geraudie, P. (2016). Biological effects of marine diesel oil exposure in red king crab (Paralithodes camtschaticus) assessed through a water and foodborne exposure experiment. </w:t>
              </w:r>
              <w:r>
                <w:rPr>
                  <w:i/>
                  <w:iCs/>
                  <w:noProof/>
                </w:rPr>
                <w:t>Marine Environmental Research</w:t>
              </w:r>
              <w:r>
                <w:rPr>
                  <w:noProof/>
                </w:rPr>
                <w:t>, 126–135.</w:t>
              </w:r>
            </w:p>
            <w:p w:rsidR="00C24FA7" w:rsidRDefault="00C24FA7" w:rsidP="00C24FA7">
              <w:pPr>
                <w:pStyle w:val="Bibliografie"/>
                <w:ind w:left="720" w:hanging="720"/>
                <w:rPr>
                  <w:noProof/>
                </w:rPr>
              </w:pPr>
              <w:r>
                <w:rPr>
                  <w:noProof/>
                </w:rPr>
                <w:t xml:space="preserve">Smedes, f., &amp; Askland, T. (1999). revisiting the development of the Bligh and Dyer total lipid determination method. </w:t>
              </w:r>
              <w:r>
                <w:rPr>
                  <w:i/>
                  <w:iCs/>
                  <w:noProof/>
                </w:rPr>
                <w:t>Marine pollution bulleting</w:t>
              </w:r>
              <w:r>
                <w:rPr>
                  <w:noProof/>
                </w:rPr>
                <w:t>, 38(3) 193-201.</w:t>
              </w:r>
            </w:p>
            <w:p w:rsidR="00C24FA7" w:rsidRDefault="00C24FA7" w:rsidP="00C24FA7">
              <w:pPr>
                <w:pStyle w:val="Bibliografie"/>
                <w:ind w:left="720" w:hanging="720"/>
                <w:rPr>
                  <w:noProof/>
                </w:rPr>
              </w:pPr>
              <w:r>
                <w:rPr>
                  <w:noProof/>
                </w:rPr>
                <w:t xml:space="preserve">Tverberg, G. (2017, 01 30). </w:t>
              </w:r>
              <w:r>
                <w:rPr>
                  <w:i/>
                  <w:iCs/>
                  <w:noProof/>
                </w:rPr>
                <w:t>The “Wind and Solar Will Save Us” Delusion.</w:t>
              </w:r>
              <w:r>
                <w:rPr>
                  <w:noProof/>
                </w:rPr>
                <w:t xml:space="preserve"> Opgeroepen op 02 13, 2017, van ourfiniteworld: https://ourfiniteworld.com/</w:t>
              </w:r>
            </w:p>
            <w:p w:rsidR="005A4F45" w:rsidRDefault="005A4F45" w:rsidP="00C24FA7">
              <w:r>
                <w:rPr>
                  <w:b/>
                  <w:bCs/>
                </w:rPr>
                <w:fldChar w:fldCharType="end"/>
              </w:r>
            </w:p>
          </w:sdtContent>
        </w:sdt>
      </w:sdtContent>
    </w:sdt>
    <w:p w:rsidR="00F27084" w:rsidRPr="00F27084" w:rsidRDefault="00F27084" w:rsidP="00F27084">
      <w:pPr>
        <w:pStyle w:val="Kop1"/>
      </w:pPr>
      <w:bookmarkStart w:id="29" w:name="_Toc498423616"/>
      <w:r>
        <w:t xml:space="preserve">Appendix II </w:t>
      </w:r>
      <w:r w:rsidR="00963C2F">
        <w:t>–</w:t>
      </w:r>
      <w:r>
        <w:t xml:space="preserve"> </w:t>
      </w:r>
      <w:r w:rsidR="00963C2F">
        <w:t>medical test kit use</w:t>
      </w:r>
      <w:bookmarkEnd w:id="29"/>
    </w:p>
    <w:p w:rsidR="00F27084" w:rsidRDefault="00F27084" w:rsidP="00E90BAC">
      <w:pPr>
        <w:pStyle w:val="Geenafstand"/>
      </w:pPr>
    </w:p>
    <w:p w:rsidR="00E90BAC" w:rsidRDefault="00E90BAC" w:rsidP="00E90BAC">
      <w:pPr>
        <w:pStyle w:val="Geenafstand"/>
      </w:pPr>
      <w:r>
        <w:t>The medical test kits were used as was instructed in the manual. This Appendix will show specifics on how the instructions within the manual were carried out.</w:t>
      </w:r>
    </w:p>
    <w:p w:rsidR="00E90BAC" w:rsidRDefault="000C7389" w:rsidP="00E90BAC">
      <w:pPr>
        <w:pStyle w:val="Geenafstand"/>
      </w:pPr>
      <w:r>
        <w:t xml:space="preserve">The test kits were ordered at a company called </w:t>
      </w:r>
      <w:proofErr w:type="spellStart"/>
      <w:r>
        <w:t>Sanbio</w:t>
      </w:r>
      <w:proofErr w:type="spellEnd"/>
      <w:r>
        <w:t xml:space="preserve"> and were shipped from the United States to the Netherlands. The producer of the test kits is Cayman chemical.</w:t>
      </w:r>
    </w:p>
    <w:p w:rsidR="000C7389" w:rsidRDefault="000C7389" w:rsidP="00E90BAC">
      <w:pPr>
        <w:pStyle w:val="Geenafstand"/>
      </w:pPr>
    </w:p>
    <w:p w:rsidR="00B5224F" w:rsidRPr="004C4D6B" w:rsidRDefault="00B5224F" w:rsidP="00E90BAC">
      <w:pPr>
        <w:pStyle w:val="Geenafstand"/>
        <w:rPr>
          <w:i/>
          <w:u w:val="single"/>
        </w:rPr>
      </w:pPr>
      <w:r w:rsidRPr="004C4D6B">
        <w:rPr>
          <w:i/>
          <w:u w:val="single"/>
        </w:rPr>
        <w:t>Sample preparation.</w:t>
      </w:r>
    </w:p>
    <w:p w:rsidR="00B5224F" w:rsidRDefault="00B5224F" w:rsidP="00E90BAC">
      <w:pPr>
        <w:pStyle w:val="Geenafstand"/>
      </w:pPr>
      <w:r>
        <w:t>The sample preparation for both the phosphatidylcholine and triglyceride consisted of the same steps.</w:t>
      </w:r>
    </w:p>
    <w:p w:rsidR="00B446A9" w:rsidRDefault="00B446A9" w:rsidP="00E90BAC">
      <w:pPr>
        <w:pStyle w:val="Geenafstand"/>
      </w:pPr>
      <w:r>
        <w:t>A vial containing 12ml of a 5x surfactant solution was mixed with 48 ml of demineralized water. This diluted NP40 substitute assay reagent was used to prepare the tissue samples.</w:t>
      </w:r>
    </w:p>
    <w:p w:rsidR="00B5224F" w:rsidRDefault="00B5224F" w:rsidP="00E90BAC">
      <w:pPr>
        <w:pStyle w:val="Geenafstand"/>
      </w:pPr>
      <w:r>
        <w:t xml:space="preserve">The collected </w:t>
      </w:r>
      <w:proofErr w:type="spellStart"/>
      <w:r>
        <w:t>Gammarids</w:t>
      </w:r>
      <w:proofErr w:type="spellEnd"/>
      <w:r>
        <w:t xml:space="preserve"> were divided in their respective size classes. From all these size classes 350 – 400 mg of tissue was minced and homogenized with 2 ml of </w:t>
      </w:r>
      <w:r w:rsidR="00B446A9">
        <w:t xml:space="preserve">the diluted </w:t>
      </w:r>
      <w:r>
        <w:t>NP40 Substitute Assay Reagent.</w:t>
      </w:r>
    </w:p>
    <w:p w:rsidR="004D5DC2" w:rsidRDefault="00B5224F" w:rsidP="00E90BAC">
      <w:pPr>
        <w:pStyle w:val="Geenafstand"/>
      </w:pPr>
      <w:r>
        <w:t>The vials with the minced tissue and NP40 solution was centrifuged at 10.000x g for ten minutes at 4</w:t>
      </w:r>
      <w:r>
        <w:rPr>
          <w:rFonts w:cstheme="minorHAnsi"/>
        </w:rPr>
        <w:t>°</w:t>
      </w:r>
      <w:r>
        <w:t>C</w:t>
      </w:r>
      <w:r w:rsidR="004D5DC2">
        <w:t xml:space="preserve">. the centrifuged samples were placed in a box with dry ice in order to be transported at a temperature of – </w:t>
      </w:r>
      <w:r w:rsidR="004C4D6B">
        <w:t>80</w:t>
      </w:r>
      <w:r w:rsidR="004D5DC2">
        <w:t xml:space="preserve"> </w:t>
      </w:r>
      <w:r w:rsidR="004D5DC2">
        <w:rPr>
          <w:rFonts w:cstheme="minorHAnsi"/>
        </w:rPr>
        <w:t>°</w:t>
      </w:r>
      <w:r w:rsidR="004D5DC2">
        <w:t xml:space="preserve">C. </w:t>
      </w:r>
    </w:p>
    <w:p w:rsidR="00B5224F" w:rsidRDefault="004D5DC2" w:rsidP="00E90BAC">
      <w:pPr>
        <w:pStyle w:val="Geenafstand"/>
      </w:pPr>
      <w:r>
        <w:t xml:space="preserve">from here the two different assay kits have different instructions and will therefore be </w:t>
      </w:r>
      <w:r w:rsidR="00B446A9">
        <w:t>divided</w:t>
      </w:r>
      <w:r>
        <w:t>.</w:t>
      </w:r>
    </w:p>
    <w:p w:rsidR="004D5DC2" w:rsidRDefault="004D5DC2" w:rsidP="00E90BAC">
      <w:pPr>
        <w:pStyle w:val="Geenafstand"/>
        <w:rPr>
          <w:b/>
        </w:rPr>
      </w:pPr>
    </w:p>
    <w:p w:rsidR="000C7389" w:rsidRPr="000C7389" w:rsidRDefault="003E3407" w:rsidP="00E90BAC">
      <w:pPr>
        <w:pStyle w:val="Geenafstand"/>
        <w:rPr>
          <w:b/>
        </w:rPr>
      </w:pPr>
      <w:r>
        <w:rPr>
          <w:b/>
        </w:rPr>
        <w:t>triglyceride</w:t>
      </w:r>
      <w:r w:rsidR="000C7389">
        <w:rPr>
          <w:b/>
        </w:rPr>
        <w:t xml:space="preserve"> colorimetric assay kit</w:t>
      </w:r>
    </w:p>
    <w:p w:rsidR="000C7389" w:rsidRPr="004D5DC2" w:rsidRDefault="004D5DC2" w:rsidP="004D5DC2">
      <w:pPr>
        <w:pStyle w:val="Geenafstand"/>
        <w:rPr>
          <w:i/>
          <w:u w:val="single"/>
        </w:rPr>
      </w:pPr>
      <w:r w:rsidRPr="004D5DC2">
        <w:rPr>
          <w:i/>
          <w:u w:val="single"/>
        </w:rPr>
        <w:t>Reagent preparation</w:t>
      </w:r>
    </w:p>
    <w:p w:rsidR="004D5DC2" w:rsidRDefault="004D5DC2" w:rsidP="004D5DC2">
      <w:pPr>
        <w:pStyle w:val="Geenafstand"/>
        <w:numPr>
          <w:ilvl w:val="0"/>
          <w:numId w:val="4"/>
        </w:numPr>
      </w:pPr>
      <w:r>
        <w:t>Triglyceride standard</w:t>
      </w:r>
    </w:p>
    <w:p w:rsidR="004D5DC2" w:rsidRDefault="004D5DC2" w:rsidP="004D5DC2">
      <w:pPr>
        <w:pStyle w:val="Geenafstand"/>
      </w:pPr>
      <w:r>
        <w:t xml:space="preserve">The 400 </w:t>
      </w:r>
      <w:r>
        <w:rPr>
          <w:rFonts w:cstheme="minorHAnsi"/>
        </w:rPr>
        <w:t>µ</w:t>
      </w:r>
      <w:r>
        <w:t>l of 1.000 mg/dl solution of triglyceride standard was ready for use. The triglyceride standard was used to prepare the standard curves (graph 2 &amp; 4).</w:t>
      </w:r>
    </w:p>
    <w:p w:rsidR="004D5DC2" w:rsidRDefault="004D5DC2" w:rsidP="004D5DC2">
      <w:pPr>
        <w:pStyle w:val="Geenafstand"/>
        <w:numPr>
          <w:ilvl w:val="0"/>
          <w:numId w:val="4"/>
        </w:numPr>
      </w:pPr>
      <w:r>
        <w:t>Standard diluent assay reagent</w:t>
      </w:r>
    </w:p>
    <w:p w:rsidR="000C7389" w:rsidRDefault="004D5DC2" w:rsidP="00E90BAC">
      <w:pPr>
        <w:pStyle w:val="Geenafstand"/>
      </w:pPr>
      <w:r>
        <w:t xml:space="preserve">A 12ml vial containing a 5x salt solution. Before using, the contents were mixed with 48ml of </w:t>
      </w:r>
      <w:r w:rsidR="00B446A9">
        <w:t xml:space="preserve">demineralized </w:t>
      </w:r>
      <w:r>
        <w:t>water</w:t>
      </w:r>
      <w:r w:rsidR="00B446A9">
        <w:t>. This solution was used to prepare the triglyceride standards.</w:t>
      </w:r>
    </w:p>
    <w:p w:rsidR="00B446A9" w:rsidRDefault="00B446A9" w:rsidP="00B446A9">
      <w:pPr>
        <w:pStyle w:val="Geenafstand"/>
        <w:numPr>
          <w:ilvl w:val="0"/>
          <w:numId w:val="4"/>
        </w:numPr>
      </w:pPr>
      <w:r>
        <w:t>Sodium phosphate assay buffer.</w:t>
      </w:r>
    </w:p>
    <w:p w:rsidR="003E3407" w:rsidRDefault="003E3407" w:rsidP="003E3407">
      <w:pPr>
        <w:pStyle w:val="Geenafstand"/>
      </w:pPr>
      <w:r>
        <w:t>A 4 ml vial containing 250mM sodium phosphate buffer with a pH of 7.2. before using, the contents were mixed with 16 ml of demineralized water. The solution was used to prepare the triglyceride enzyme solution.</w:t>
      </w:r>
    </w:p>
    <w:p w:rsidR="003E3407" w:rsidRDefault="00253DBF" w:rsidP="003E3407">
      <w:pPr>
        <w:pStyle w:val="Geenafstand"/>
        <w:numPr>
          <w:ilvl w:val="0"/>
          <w:numId w:val="4"/>
        </w:numPr>
      </w:pPr>
      <w:r>
        <w:t>Triglyceride enzyme mixture</w:t>
      </w:r>
    </w:p>
    <w:p w:rsidR="00253DBF" w:rsidRDefault="00253DBF" w:rsidP="00253DBF">
      <w:pPr>
        <w:pStyle w:val="Geenafstand"/>
      </w:pPr>
      <w:r>
        <w:t>A vial containing a lyophilized enzyme mixture. 1 ml of demineralized water was added to the vial and the contents of the vial were transferred to a 15 ml centrifuge tube wrapped in aluminum foil. 14 ml of the diluted sodium phosphate assay buffer were added.</w:t>
      </w:r>
    </w:p>
    <w:p w:rsidR="00253DBF" w:rsidRDefault="00253DBF" w:rsidP="00253DBF">
      <w:pPr>
        <w:pStyle w:val="Geenafstand"/>
      </w:pPr>
    </w:p>
    <w:p w:rsidR="00C24FA7" w:rsidRDefault="00C24FA7" w:rsidP="00253DBF">
      <w:pPr>
        <w:pStyle w:val="Geenafstand"/>
        <w:rPr>
          <w:i/>
          <w:u w:val="single"/>
        </w:rPr>
      </w:pPr>
    </w:p>
    <w:p w:rsidR="00C24FA7" w:rsidRDefault="00C24FA7" w:rsidP="00253DBF">
      <w:pPr>
        <w:pStyle w:val="Geenafstand"/>
        <w:rPr>
          <w:i/>
          <w:u w:val="single"/>
        </w:rPr>
      </w:pPr>
    </w:p>
    <w:p w:rsidR="00C24FA7" w:rsidRDefault="00C24FA7" w:rsidP="00253DBF">
      <w:pPr>
        <w:pStyle w:val="Geenafstand"/>
        <w:rPr>
          <w:i/>
          <w:u w:val="single"/>
        </w:rPr>
      </w:pPr>
    </w:p>
    <w:p w:rsidR="00253DBF" w:rsidRDefault="00253DBF" w:rsidP="00253DBF">
      <w:pPr>
        <w:pStyle w:val="Geenafstand"/>
        <w:rPr>
          <w:i/>
          <w:u w:val="single"/>
        </w:rPr>
      </w:pPr>
      <w:r>
        <w:rPr>
          <w:i/>
          <w:u w:val="single"/>
        </w:rPr>
        <w:lastRenderedPageBreak/>
        <w:t>Standard preparation</w:t>
      </w:r>
    </w:p>
    <w:p w:rsidR="00CC1F0B" w:rsidRDefault="00253DBF" w:rsidP="00253DBF">
      <w:pPr>
        <w:pStyle w:val="Geenafstand"/>
      </w:pPr>
      <w:r>
        <w:t>Eight clean test tubes were labeled A-H</w:t>
      </w:r>
      <w:r w:rsidR="00CC1F0B">
        <w:t xml:space="preserve">. </w:t>
      </w:r>
      <w:r>
        <w:t xml:space="preserve">200 </w:t>
      </w:r>
      <w:r>
        <w:rPr>
          <w:rFonts w:cstheme="minorHAnsi"/>
        </w:rPr>
        <w:t>µ</w:t>
      </w:r>
      <w:r>
        <w:t xml:space="preserve">l of the </w:t>
      </w:r>
      <w:r w:rsidR="00CC1F0B">
        <w:t xml:space="preserve">NP40 solution were added to tubes B – H. </w:t>
      </w:r>
    </w:p>
    <w:p w:rsidR="00CC1F0B" w:rsidRDefault="00CC1F0B" w:rsidP="00253DBF">
      <w:pPr>
        <w:pStyle w:val="Geenafstand"/>
      </w:pPr>
      <w:r>
        <w:t xml:space="preserve">400 </w:t>
      </w:r>
      <w:r>
        <w:rPr>
          <w:rFonts w:cstheme="minorHAnsi"/>
        </w:rPr>
        <w:t>µl of diluted standard diluent  and 100 µl of triglyceride standard was added to tube A</w:t>
      </w:r>
      <w:r>
        <w:t xml:space="preserve"> and mixed thoroughly.</w:t>
      </w:r>
    </w:p>
    <w:p w:rsidR="00CC1F0B" w:rsidRDefault="00CC1F0B" w:rsidP="00253DBF">
      <w:pPr>
        <w:pStyle w:val="Geenafstand"/>
      </w:pPr>
      <w:r>
        <w:t xml:space="preserve">To obtain the dilution series to make the standard curve 200 </w:t>
      </w:r>
      <w:r>
        <w:rPr>
          <w:rFonts w:cstheme="minorHAnsi"/>
        </w:rPr>
        <w:t>µ</w:t>
      </w:r>
      <w:r>
        <w:t xml:space="preserve">l of the mixed solution was removed from tube A, added to tube B and mixed thoroughly. Next, 200 </w:t>
      </w:r>
      <w:r>
        <w:rPr>
          <w:rFonts w:cstheme="minorHAnsi"/>
        </w:rPr>
        <w:t>µ</w:t>
      </w:r>
      <w:r>
        <w:t>l was removed from tube B, added to tube C and mixed thoroughly. This process was repeated for tubes D-G. tube H only contained the diluted NP40 substitute assay reagent and was used as the blank (See the table below).</w:t>
      </w:r>
    </w:p>
    <w:p w:rsidR="00CC1F0B" w:rsidRPr="00253DBF" w:rsidRDefault="00CC1F0B" w:rsidP="00253DBF">
      <w:pPr>
        <w:pStyle w:val="Geenafstand"/>
      </w:pPr>
    </w:p>
    <w:tbl>
      <w:tblPr>
        <w:tblStyle w:val="Tabelraster"/>
        <w:tblW w:w="0" w:type="auto"/>
        <w:jc w:val="center"/>
        <w:tblLook w:val="04A0" w:firstRow="1" w:lastRow="0" w:firstColumn="1" w:lastColumn="0" w:noHBand="0" w:noVBand="1"/>
      </w:tblPr>
      <w:tblGrid>
        <w:gridCol w:w="3070"/>
        <w:gridCol w:w="3559"/>
      </w:tblGrid>
      <w:tr w:rsidR="00CC1F0B" w:rsidTr="001519CF">
        <w:trPr>
          <w:jc w:val="center"/>
        </w:trPr>
        <w:tc>
          <w:tcPr>
            <w:tcW w:w="3070" w:type="dxa"/>
            <w:shd w:val="clear" w:color="auto" w:fill="92CDDC" w:themeFill="accent5" w:themeFillTint="99"/>
          </w:tcPr>
          <w:p w:rsidR="00CC1F0B" w:rsidRPr="001519CF" w:rsidRDefault="001519CF" w:rsidP="00253DBF">
            <w:pPr>
              <w:pStyle w:val="Geenafstand"/>
              <w:rPr>
                <w:b/>
              </w:rPr>
            </w:pPr>
            <w:r>
              <w:rPr>
                <w:b/>
              </w:rPr>
              <w:t>Tube</w:t>
            </w:r>
          </w:p>
        </w:tc>
        <w:tc>
          <w:tcPr>
            <w:tcW w:w="3559" w:type="dxa"/>
            <w:shd w:val="clear" w:color="auto" w:fill="92CDDC" w:themeFill="accent5" w:themeFillTint="99"/>
          </w:tcPr>
          <w:p w:rsidR="00CC1F0B" w:rsidRPr="001519CF" w:rsidRDefault="001519CF" w:rsidP="00253DBF">
            <w:pPr>
              <w:pStyle w:val="Geenafstand"/>
              <w:rPr>
                <w:b/>
              </w:rPr>
            </w:pPr>
            <w:r>
              <w:rPr>
                <w:b/>
              </w:rPr>
              <w:t>Triglyceride concentration (mg/dl)</w:t>
            </w:r>
          </w:p>
        </w:tc>
      </w:tr>
      <w:tr w:rsidR="00CC1F0B" w:rsidTr="001519CF">
        <w:trPr>
          <w:jc w:val="center"/>
        </w:trPr>
        <w:tc>
          <w:tcPr>
            <w:tcW w:w="3070" w:type="dxa"/>
          </w:tcPr>
          <w:p w:rsidR="00CC1F0B" w:rsidRDefault="001519CF" w:rsidP="001519CF">
            <w:pPr>
              <w:pStyle w:val="Geenafstand"/>
            </w:pPr>
            <w:r>
              <w:t>A</w:t>
            </w:r>
          </w:p>
        </w:tc>
        <w:tc>
          <w:tcPr>
            <w:tcW w:w="3559" w:type="dxa"/>
          </w:tcPr>
          <w:p w:rsidR="00CC1F0B" w:rsidRDefault="001519CF" w:rsidP="00253DBF">
            <w:pPr>
              <w:pStyle w:val="Geenafstand"/>
            </w:pPr>
            <w:r>
              <w:t>200</w:t>
            </w:r>
          </w:p>
        </w:tc>
      </w:tr>
      <w:tr w:rsidR="00CC1F0B" w:rsidTr="001519CF">
        <w:trPr>
          <w:jc w:val="center"/>
        </w:trPr>
        <w:tc>
          <w:tcPr>
            <w:tcW w:w="3070" w:type="dxa"/>
          </w:tcPr>
          <w:p w:rsidR="00CC1F0B" w:rsidRDefault="001519CF" w:rsidP="00253DBF">
            <w:pPr>
              <w:pStyle w:val="Geenafstand"/>
            </w:pPr>
            <w:r>
              <w:t>B</w:t>
            </w:r>
          </w:p>
        </w:tc>
        <w:tc>
          <w:tcPr>
            <w:tcW w:w="3559" w:type="dxa"/>
          </w:tcPr>
          <w:p w:rsidR="00CC1F0B" w:rsidRDefault="001519CF" w:rsidP="00253DBF">
            <w:pPr>
              <w:pStyle w:val="Geenafstand"/>
            </w:pPr>
            <w:r>
              <w:t>100</w:t>
            </w:r>
          </w:p>
        </w:tc>
      </w:tr>
      <w:tr w:rsidR="00CC1F0B" w:rsidTr="001519CF">
        <w:trPr>
          <w:jc w:val="center"/>
        </w:trPr>
        <w:tc>
          <w:tcPr>
            <w:tcW w:w="3070" w:type="dxa"/>
          </w:tcPr>
          <w:p w:rsidR="00CC1F0B" w:rsidRDefault="001519CF" w:rsidP="00253DBF">
            <w:pPr>
              <w:pStyle w:val="Geenafstand"/>
            </w:pPr>
            <w:r>
              <w:t>C</w:t>
            </w:r>
          </w:p>
        </w:tc>
        <w:tc>
          <w:tcPr>
            <w:tcW w:w="3559" w:type="dxa"/>
          </w:tcPr>
          <w:p w:rsidR="00CC1F0B" w:rsidRDefault="001519CF" w:rsidP="00253DBF">
            <w:pPr>
              <w:pStyle w:val="Geenafstand"/>
            </w:pPr>
            <w:r>
              <w:t>50</w:t>
            </w:r>
          </w:p>
        </w:tc>
      </w:tr>
      <w:tr w:rsidR="00CC1F0B" w:rsidTr="001519CF">
        <w:trPr>
          <w:jc w:val="center"/>
        </w:trPr>
        <w:tc>
          <w:tcPr>
            <w:tcW w:w="3070" w:type="dxa"/>
          </w:tcPr>
          <w:p w:rsidR="00CC1F0B" w:rsidRDefault="001519CF" w:rsidP="00253DBF">
            <w:pPr>
              <w:pStyle w:val="Geenafstand"/>
            </w:pPr>
            <w:r>
              <w:t>D</w:t>
            </w:r>
          </w:p>
        </w:tc>
        <w:tc>
          <w:tcPr>
            <w:tcW w:w="3559" w:type="dxa"/>
          </w:tcPr>
          <w:p w:rsidR="00CC1F0B" w:rsidRDefault="001519CF" w:rsidP="00253DBF">
            <w:pPr>
              <w:pStyle w:val="Geenafstand"/>
            </w:pPr>
            <w:r>
              <w:t>25</w:t>
            </w:r>
          </w:p>
        </w:tc>
      </w:tr>
      <w:tr w:rsidR="00CC1F0B" w:rsidTr="001519CF">
        <w:trPr>
          <w:jc w:val="center"/>
        </w:trPr>
        <w:tc>
          <w:tcPr>
            <w:tcW w:w="3070" w:type="dxa"/>
          </w:tcPr>
          <w:p w:rsidR="00CC1F0B" w:rsidRDefault="001519CF" w:rsidP="00253DBF">
            <w:pPr>
              <w:pStyle w:val="Geenafstand"/>
            </w:pPr>
            <w:r>
              <w:t>E</w:t>
            </w:r>
          </w:p>
        </w:tc>
        <w:tc>
          <w:tcPr>
            <w:tcW w:w="3559" w:type="dxa"/>
          </w:tcPr>
          <w:p w:rsidR="00CC1F0B" w:rsidRDefault="001519CF" w:rsidP="00253DBF">
            <w:pPr>
              <w:pStyle w:val="Geenafstand"/>
            </w:pPr>
            <w:r>
              <w:t>12.5</w:t>
            </w:r>
          </w:p>
        </w:tc>
      </w:tr>
      <w:tr w:rsidR="00CC1F0B" w:rsidTr="001519CF">
        <w:trPr>
          <w:jc w:val="center"/>
        </w:trPr>
        <w:tc>
          <w:tcPr>
            <w:tcW w:w="3070" w:type="dxa"/>
          </w:tcPr>
          <w:p w:rsidR="00CC1F0B" w:rsidRDefault="001519CF" w:rsidP="00253DBF">
            <w:pPr>
              <w:pStyle w:val="Geenafstand"/>
            </w:pPr>
            <w:r>
              <w:t>F</w:t>
            </w:r>
          </w:p>
        </w:tc>
        <w:tc>
          <w:tcPr>
            <w:tcW w:w="3559" w:type="dxa"/>
          </w:tcPr>
          <w:p w:rsidR="00CC1F0B" w:rsidRDefault="001519CF" w:rsidP="00253DBF">
            <w:pPr>
              <w:pStyle w:val="Geenafstand"/>
            </w:pPr>
            <w:r>
              <w:t>6.25</w:t>
            </w:r>
          </w:p>
        </w:tc>
      </w:tr>
      <w:tr w:rsidR="00CC1F0B" w:rsidTr="001519CF">
        <w:trPr>
          <w:jc w:val="center"/>
        </w:trPr>
        <w:tc>
          <w:tcPr>
            <w:tcW w:w="3070" w:type="dxa"/>
          </w:tcPr>
          <w:p w:rsidR="00CC1F0B" w:rsidRDefault="001519CF" w:rsidP="00253DBF">
            <w:pPr>
              <w:pStyle w:val="Geenafstand"/>
            </w:pPr>
            <w:r>
              <w:t>G</w:t>
            </w:r>
          </w:p>
        </w:tc>
        <w:tc>
          <w:tcPr>
            <w:tcW w:w="3559" w:type="dxa"/>
          </w:tcPr>
          <w:p w:rsidR="00CC1F0B" w:rsidRDefault="001519CF" w:rsidP="00253DBF">
            <w:pPr>
              <w:pStyle w:val="Geenafstand"/>
            </w:pPr>
            <w:r>
              <w:t>3.125</w:t>
            </w:r>
          </w:p>
        </w:tc>
      </w:tr>
      <w:tr w:rsidR="00CC1F0B" w:rsidTr="001519CF">
        <w:trPr>
          <w:jc w:val="center"/>
        </w:trPr>
        <w:tc>
          <w:tcPr>
            <w:tcW w:w="3070" w:type="dxa"/>
          </w:tcPr>
          <w:p w:rsidR="00CC1F0B" w:rsidRDefault="001519CF" w:rsidP="00253DBF">
            <w:pPr>
              <w:pStyle w:val="Geenafstand"/>
            </w:pPr>
            <w:r>
              <w:t>H</w:t>
            </w:r>
          </w:p>
        </w:tc>
        <w:tc>
          <w:tcPr>
            <w:tcW w:w="3559" w:type="dxa"/>
          </w:tcPr>
          <w:p w:rsidR="00CC1F0B" w:rsidRDefault="001519CF" w:rsidP="00253DBF">
            <w:pPr>
              <w:pStyle w:val="Geenafstand"/>
            </w:pPr>
            <w:r>
              <w:t>0</w:t>
            </w:r>
          </w:p>
        </w:tc>
      </w:tr>
    </w:tbl>
    <w:p w:rsidR="00253DBF" w:rsidRPr="001519CF" w:rsidRDefault="001519CF" w:rsidP="00253DBF">
      <w:pPr>
        <w:pStyle w:val="Geenafstand"/>
        <w:rPr>
          <w:rStyle w:val="Subtielebenadrukking"/>
        </w:rPr>
      </w:pPr>
      <w:r>
        <w:tab/>
      </w:r>
      <w:r>
        <w:tab/>
      </w:r>
      <w:r>
        <w:rPr>
          <w:rStyle w:val="Subtielebenadrukking"/>
        </w:rPr>
        <w:t>Table 9: triglyceride standard curve concentrations.</w:t>
      </w:r>
    </w:p>
    <w:p w:rsidR="001519CF" w:rsidRDefault="001519CF" w:rsidP="00253DBF">
      <w:pPr>
        <w:pStyle w:val="Geenafstand"/>
      </w:pPr>
    </w:p>
    <w:p w:rsidR="001519CF" w:rsidRPr="001519CF" w:rsidRDefault="001519CF" w:rsidP="00253DBF">
      <w:pPr>
        <w:pStyle w:val="Geenafstand"/>
        <w:rPr>
          <w:i/>
          <w:u w:val="single"/>
        </w:rPr>
      </w:pPr>
      <w:r>
        <w:rPr>
          <w:i/>
          <w:u w:val="single"/>
        </w:rPr>
        <w:t>Performing the assay</w:t>
      </w:r>
    </w:p>
    <w:p w:rsidR="004C4D6B" w:rsidRDefault="001519CF" w:rsidP="00253DBF">
      <w:pPr>
        <w:pStyle w:val="Geenafstand"/>
        <w:rPr>
          <w:rFonts w:cstheme="minorHAnsi"/>
        </w:rPr>
      </w:pPr>
      <w:r>
        <w:t xml:space="preserve">10 </w:t>
      </w:r>
      <w:r>
        <w:rPr>
          <w:rFonts w:cstheme="minorHAnsi"/>
        </w:rPr>
        <w:t>µ</w:t>
      </w:r>
      <w:r>
        <w:t xml:space="preserve">l of the standards (tubes A-H) were added to the designated wells (an example of how a wells plate is set up, is shown </w:t>
      </w:r>
      <w:r w:rsidR="006B318D">
        <w:t>in table 1</w:t>
      </w:r>
      <w:r w:rsidR="009861E0">
        <w:t>2</w:t>
      </w:r>
      <w:r>
        <w:t xml:space="preserve"> from a top down view). 10 </w:t>
      </w:r>
      <w:r>
        <w:rPr>
          <w:rFonts w:cstheme="minorHAnsi"/>
        </w:rPr>
        <w:t>µ</w:t>
      </w:r>
      <w:r>
        <w:t xml:space="preserve">l of the samples were added to two or three wells. The reaction was initiated by adding 150 </w:t>
      </w:r>
      <w:r>
        <w:rPr>
          <w:rFonts w:cstheme="minorHAnsi"/>
        </w:rPr>
        <w:t>µl</w:t>
      </w:r>
      <w:r w:rsidR="004C4D6B">
        <w:rPr>
          <w:rFonts w:cstheme="minorHAnsi"/>
        </w:rPr>
        <w:t xml:space="preserve"> of enzyme mixture solution to each well. </w:t>
      </w:r>
    </w:p>
    <w:p w:rsidR="004C4D6B" w:rsidRDefault="004C4D6B" w:rsidP="00253DBF">
      <w:pPr>
        <w:pStyle w:val="Geenafstand"/>
        <w:rPr>
          <w:rFonts w:cstheme="minorHAnsi"/>
        </w:rPr>
      </w:pPr>
      <w:r>
        <w:rPr>
          <w:rFonts w:cstheme="minorHAnsi"/>
        </w:rPr>
        <w:t>The plate was covered with a plate cover and carefully shaken for a few seconds to ensure that the solutions were mixed.</w:t>
      </w:r>
    </w:p>
    <w:p w:rsidR="004C4D6B" w:rsidRDefault="004C4D6B" w:rsidP="00253DBF">
      <w:pPr>
        <w:pStyle w:val="Geenafstand"/>
        <w:rPr>
          <w:rFonts w:cstheme="minorHAnsi"/>
        </w:rPr>
      </w:pPr>
      <w:r>
        <w:rPr>
          <w:rFonts w:cstheme="minorHAnsi"/>
        </w:rPr>
        <w:t>The plate was incubated at room temperature for 15 minutes and measured with the plate reader at 540 nm.</w:t>
      </w:r>
    </w:p>
    <w:p w:rsidR="004C4D6B" w:rsidRDefault="004C4D6B" w:rsidP="00253DBF">
      <w:pPr>
        <w:pStyle w:val="Geenafstand"/>
        <w:rPr>
          <w:rFonts w:cstheme="minorHAnsi"/>
        </w:rPr>
      </w:pPr>
    </w:p>
    <w:p w:rsidR="001519CF" w:rsidRDefault="004C4D6B" w:rsidP="00253DBF">
      <w:pPr>
        <w:pStyle w:val="Geenafstand"/>
        <w:rPr>
          <w:b/>
        </w:rPr>
      </w:pPr>
      <w:r>
        <w:rPr>
          <w:b/>
        </w:rPr>
        <w:t>Phosphatidylcholine colorimetric assay kit</w:t>
      </w:r>
    </w:p>
    <w:p w:rsidR="005A6792" w:rsidRDefault="005A6792" w:rsidP="00253DBF">
      <w:pPr>
        <w:pStyle w:val="Geenafstand"/>
        <w:rPr>
          <w:i/>
          <w:u w:val="single"/>
        </w:rPr>
      </w:pPr>
      <w:r>
        <w:rPr>
          <w:i/>
          <w:u w:val="single"/>
        </w:rPr>
        <w:t>Reagent preparation</w:t>
      </w:r>
      <w:r w:rsidR="009861E0">
        <w:rPr>
          <w:i/>
          <w:u w:val="single"/>
        </w:rPr>
        <w:t xml:space="preserve"> (needed substances)</w:t>
      </w:r>
    </w:p>
    <w:p w:rsidR="005A6792" w:rsidRDefault="005A6792" w:rsidP="00253DBF">
      <w:pPr>
        <w:pStyle w:val="Geenafstand"/>
      </w:pPr>
    </w:p>
    <w:p w:rsidR="005A6792" w:rsidRPr="005A6792" w:rsidRDefault="005A6792" w:rsidP="005A6792">
      <w:pPr>
        <w:pStyle w:val="Geenafstand"/>
        <w:numPr>
          <w:ilvl w:val="0"/>
          <w:numId w:val="4"/>
        </w:numPr>
        <w:rPr>
          <w:i/>
          <w:u w:val="single"/>
        </w:rPr>
      </w:pPr>
      <w:r>
        <w:t>PC buffer (10X)</w:t>
      </w:r>
    </w:p>
    <w:p w:rsidR="005A6792" w:rsidRDefault="005A6792" w:rsidP="005A6792">
      <w:pPr>
        <w:pStyle w:val="Geenafstand"/>
      </w:pPr>
      <w:r>
        <w:t>3 ml of the PC buffer was mixed with 27 ml of demineralized water, the mixture was used for the assay and  for diluting reagents.</w:t>
      </w:r>
    </w:p>
    <w:p w:rsidR="005A6792" w:rsidRPr="005A6792" w:rsidRDefault="005A6792" w:rsidP="005A6792">
      <w:pPr>
        <w:pStyle w:val="Geenafstand"/>
        <w:numPr>
          <w:ilvl w:val="0"/>
          <w:numId w:val="4"/>
        </w:numPr>
        <w:rPr>
          <w:i/>
          <w:u w:val="single"/>
        </w:rPr>
      </w:pPr>
      <w:r>
        <w:t>PC color detector</w:t>
      </w:r>
    </w:p>
    <w:p w:rsidR="005A6792" w:rsidRPr="005A6792" w:rsidRDefault="005A6792" w:rsidP="005A6792">
      <w:pPr>
        <w:pStyle w:val="Geenafstand"/>
        <w:rPr>
          <w:i/>
          <w:u w:val="single"/>
        </w:rPr>
      </w:pPr>
      <w:r>
        <w:t>The vial contained a lyophilized powder of DAOS ( N-ethyl-N-(2-hydroxy-3-sulfopropyl)-3,5-dimethoxyaniline) and 4-aminoantipyrine.</w:t>
      </w:r>
    </w:p>
    <w:p w:rsidR="005A6792" w:rsidRDefault="005A6792" w:rsidP="005A6792">
      <w:pPr>
        <w:pStyle w:val="Geenafstand"/>
      </w:pPr>
      <w:r>
        <w:t>3 ml of the 1X PC buffer was added to the PC color detector.</w:t>
      </w:r>
    </w:p>
    <w:p w:rsidR="005A6792" w:rsidRDefault="005A6792" w:rsidP="005A6792">
      <w:pPr>
        <w:pStyle w:val="Geenafstand"/>
        <w:numPr>
          <w:ilvl w:val="0"/>
          <w:numId w:val="4"/>
        </w:numPr>
      </w:pPr>
      <w:r>
        <w:t>PC enzyme mixture</w:t>
      </w:r>
    </w:p>
    <w:p w:rsidR="005A6792" w:rsidRDefault="005A6792" w:rsidP="005A6792">
      <w:pPr>
        <w:pStyle w:val="Geenafstand"/>
      </w:pPr>
      <w:r>
        <w:t>The vial contains a lyophilized powder of choline oxidase and horseradish peroxidase. 1 ml of the 1X PC buffer</w:t>
      </w:r>
      <w:r w:rsidR="001743F7">
        <w:t xml:space="preserve"> was added to the vial.</w:t>
      </w:r>
    </w:p>
    <w:p w:rsidR="009861E0" w:rsidRDefault="00134AC5" w:rsidP="00134AC5">
      <w:pPr>
        <w:pStyle w:val="Geenafstand"/>
        <w:numPr>
          <w:ilvl w:val="0"/>
          <w:numId w:val="4"/>
        </w:numPr>
      </w:pPr>
      <w:r>
        <w:t>PC specific PLD</w:t>
      </w:r>
    </w:p>
    <w:p w:rsidR="00134AC5" w:rsidRDefault="00134AC5" w:rsidP="00134AC5">
      <w:pPr>
        <w:pStyle w:val="Geenafstand"/>
      </w:pPr>
      <w:r>
        <w:t>A vial containing a solution of phosphatidylcholine specific phospholipase D. ready to use as supplied</w:t>
      </w:r>
    </w:p>
    <w:p w:rsidR="001743F7" w:rsidRDefault="00134AC5" w:rsidP="00134AC5">
      <w:pPr>
        <w:pStyle w:val="Geenafstand"/>
        <w:numPr>
          <w:ilvl w:val="0"/>
          <w:numId w:val="4"/>
        </w:numPr>
      </w:pPr>
      <w:r>
        <w:t>Phosphatidylcholine standard</w:t>
      </w:r>
    </w:p>
    <w:p w:rsidR="00134AC5" w:rsidRDefault="00134AC5" w:rsidP="00134AC5">
      <w:pPr>
        <w:pStyle w:val="Geenafstand"/>
      </w:pPr>
      <w:r>
        <w:t>A vial containing a standard phosphatidylcholine. Ready to use as supplied.</w:t>
      </w:r>
    </w:p>
    <w:p w:rsidR="00134AC5" w:rsidRDefault="00134AC5" w:rsidP="00134AC5">
      <w:pPr>
        <w:pStyle w:val="Geenafstand"/>
        <w:numPr>
          <w:ilvl w:val="0"/>
          <w:numId w:val="4"/>
        </w:numPr>
      </w:pPr>
      <w:r>
        <w:t>PC detergent solution</w:t>
      </w:r>
    </w:p>
    <w:p w:rsidR="00134AC5" w:rsidRDefault="00134AC5" w:rsidP="00134AC5">
      <w:pPr>
        <w:pStyle w:val="Geenafstand"/>
      </w:pPr>
      <w:r>
        <w:t xml:space="preserve">A vial </w:t>
      </w:r>
      <w:proofErr w:type="spellStart"/>
      <w:r>
        <w:t>contiaining</w:t>
      </w:r>
      <w:proofErr w:type="spellEnd"/>
      <w:r>
        <w:t xml:space="preserve"> Triton X – 100 solution. It was ready to use as supplied</w:t>
      </w:r>
    </w:p>
    <w:p w:rsidR="009861E0" w:rsidRDefault="009861E0">
      <w:pPr>
        <w:rPr>
          <w:rFonts w:asciiTheme="minorHAnsi" w:eastAsiaTheme="minorEastAsia" w:hAnsiTheme="minorHAnsi"/>
          <w:i/>
          <w:sz w:val="22"/>
          <w:u w:val="single"/>
          <w:lang w:val="en-US" w:eastAsia="ja-JP"/>
        </w:rPr>
      </w:pPr>
      <w:r>
        <w:rPr>
          <w:i/>
          <w:u w:val="single"/>
        </w:rPr>
        <w:br w:type="page"/>
      </w:r>
    </w:p>
    <w:p w:rsidR="001743F7" w:rsidRDefault="001743F7" w:rsidP="005A6792">
      <w:pPr>
        <w:pStyle w:val="Geenafstand"/>
        <w:rPr>
          <w:i/>
          <w:u w:val="single"/>
        </w:rPr>
      </w:pPr>
      <w:r>
        <w:rPr>
          <w:i/>
          <w:u w:val="single"/>
        </w:rPr>
        <w:lastRenderedPageBreak/>
        <w:t>Standard preparation</w:t>
      </w:r>
    </w:p>
    <w:p w:rsidR="001743F7" w:rsidRDefault="001743F7" w:rsidP="005A6792">
      <w:pPr>
        <w:pStyle w:val="Geenafstand"/>
      </w:pPr>
      <w:r>
        <w:t>1 ml of PC detergent solution was added to the pho</w:t>
      </w:r>
      <w:r w:rsidR="006B318D">
        <w:t>s</w:t>
      </w:r>
      <w:r>
        <w:t>phati</w:t>
      </w:r>
      <w:r w:rsidR="006B318D">
        <w:t>dylcholine standard and briefly stirred.</w:t>
      </w:r>
    </w:p>
    <w:p w:rsidR="006B318D" w:rsidRDefault="006B318D" w:rsidP="005A6792">
      <w:pPr>
        <w:pStyle w:val="Geenafstand"/>
        <w:rPr>
          <w:rFonts w:cstheme="minorHAnsi"/>
        </w:rPr>
      </w:pPr>
      <w:r>
        <w:t xml:space="preserve">200 </w:t>
      </w:r>
      <w:r>
        <w:rPr>
          <w:rFonts w:cstheme="minorHAnsi"/>
        </w:rPr>
        <w:t>µl of the standard was transferred to another glass vial and 1.3 ml of PC detergent solution was added to obtain a 200mg/dl PC stock solution. 7 clean test tubes were labeled A-G and the amounts of PC stock solution and PC detergent solution were added to each tube as is described in table 10.</w:t>
      </w:r>
    </w:p>
    <w:p w:rsidR="006B318D" w:rsidRDefault="006B318D" w:rsidP="005A6792">
      <w:pPr>
        <w:pStyle w:val="Geenafstand"/>
        <w:rPr>
          <w:rFonts w:cstheme="minorHAnsi"/>
        </w:rPr>
      </w:pPr>
    </w:p>
    <w:tbl>
      <w:tblPr>
        <w:tblStyle w:val="Tabelraster"/>
        <w:tblW w:w="0" w:type="auto"/>
        <w:tblLook w:val="04A0" w:firstRow="1" w:lastRow="0" w:firstColumn="1" w:lastColumn="0" w:noHBand="0" w:noVBand="1"/>
      </w:tblPr>
      <w:tblGrid>
        <w:gridCol w:w="1384"/>
        <w:gridCol w:w="2410"/>
        <w:gridCol w:w="2835"/>
        <w:gridCol w:w="2659"/>
      </w:tblGrid>
      <w:tr w:rsidR="006B318D" w:rsidTr="006B318D">
        <w:tc>
          <w:tcPr>
            <w:tcW w:w="1384" w:type="dxa"/>
            <w:shd w:val="clear" w:color="auto" w:fill="92CDDC" w:themeFill="accent5" w:themeFillTint="99"/>
          </w:tcPr>
          <w:p w:rsidR="006B318D" w:rsidRPr="006B318D" w:rsidRDefault="006B318D" w:rsidP="005A6792">
            <w:pPr>
              <w:pStyle w:val="Geenafstand"/>
              <w:rPr>
                <w:b/>
              </w:rPr>
            </w:pPr>
            <w:r>
              <w:rPr>
                <w:b/>
              </w:rPr>
              <w:t>Tube</w:t>
            </w:r>
          </w:p>
        </w:tc>
        <w:tc>
          <w:tcPr>
            <w:tcW w:w="2410" w:type="dxa"/>
            <w:shd w:val="clear" w:color="auto" w:fill="92CDDC" w:themeFill="accent5" w:themeFillTint="99"/>
          </w:tcPr>
          <w:p w:rsidR="006B318D" w:rsidRPr="006B318D" w:rsidRDefault="006B318D" w:rsidP="005A6792">
            <w:pPr>
              <w:pStyle w:val="Geenafstand"/>
              <w:rPr>
                <w:b/>
              </w:rPr>
            </w:pPr>
            <w:r>
              <w:rPr>
                <w:b/>
              </w:rPr>
              <w:t xml:space="preserve">200 mg/dl PC stock </w:t>
            </w:r>
            <w:r w:rsidRPr="006B318D">
              <w:rPr>
                <w:b/>
              </w:rPr>
              <w:t>(</w:t>
            </w:r>
            <w:r w:rsidRPr="006B318D">
              <w:rPr>
                <w:rFonts w:cstheme="minorHAnsi"/>
                <w:b/>
              </w:rPr>
              <w:t>µl)</w:t>
            </w:r>
          </w:p>
        </w:tc>
        <w:tc>
          <w:tcPr>
            <w:tcW w:w="2835" w:type="dxa"/>
            <w:shd w:val="clear" w:color="auto" w:fill="92CDDC" w:themeFill="accent5" w:themeFillTint="99"/>
          </w:tcPr>
          <w:p w:rsidR="006B318D" w:rsidRPr="006B318D" w:rsidRDefault="006B318D" w:rsidP="005A6792">
            <w:pPr>
              <w:pStyle w:val="Geenafstand"/>
              <w:rPr>
                <w:b/>
              </w:rPr>
            </w:pPr>
            <w:r>
              <w:rPr>
                <w:b/>
              </w:rPr>
              <w:t xml:space="preserve">PC detergent solution </w:t>
            </w:r>
            <w:r w:rsidRPr="006B318D">
              <w:rPr>
                <w:b/>
              </w:rPr>
              <w:t>(</w:t>
            </w:r>
            <w:r w:rsidRPr="006B318D">
              <w:rPr>
                <w:rFonts w:cstheme="minorHAnsi"/>
                <w:b/>
              </w:rPr>
              <w:t>µl)</w:t>
            </w:r>
          </w:p>
        </w:tc>
        <w:tc>
          <w:tcPr>
            <w:tcW w:w="2659" w:type="dxa"/>
            <w:shd w:val="clear" w:color="auto" w:fill="92CDDC" w:themeFill="accent5" w:themeFillTint="99"/>
          </w:tcPr>
          <w:p w:rsidR="006B318D" w:rsidRPr="006B318D" w:rsidRDefault="006B318D" w:rsidP="005A6792">
            <w:pPr>
              <w:pStyle w:val="Geenafstand"/>
              <w:rPr>
                <w:b/>
              </w:rPr>
            </w:pPr>
            <w:r>
              <w:rPr>
                <w:b/>
              </w:rPr>
              <w:t>PC concentration (mg/dl)</w:t>
            </w:r>
          </w:p>
        </w:tc>
      </w:tr>
      <w:tr w:rsidR="006B318D" w:rsidTr="006B318D">
        <w:tc>
          <w:tcPr>
            <w:tcW w:w="1384" w:type="dxa"/>
          </w:tcPr>
          <w:p w:rsidR="006B318D" w:rsidRDefault="006B318D" w:rsidP="005A6792">
            <w:pPr>
              <w:pStyle w:val="Geenafstand"/>
            </w:pPr>
            <w:r>
              <w:t>A</w:t>
            </w:r>
          </w:p>
        </w:tc>
        <w:tc>
          <w:tcPr>
            <w:tcW w:w="2410" w:type="dxa"/>
          </w:tcPr>
          <w:p w:rsidR="006B318D" w:rsidRDefault="006B318D" w:rsidP="005A6792">
            <w:pPr>
              <w:pStyle w:val="Geenafstand"/>
            </w:pPr>
            <w:r>
              <w:t>0</w:t>
            </w:r>
          </w:p>
        </w:tc>
        <w:tc>
          <w:tcPr>
            <w:tcW w:w="2835" w:type="dxa"/>
          </w:tcPr>
          <w:p w:rsidR="006B318D" w:rsidRDefault="006B318D" w:rsidP="005A6792">
            <w:pPr>
              <w:pStyle w:val="Geenafstand"/>
            </w:pPr>
            <w:r>
              <w:t>500</w:t>
            </w:r>
          </w:p>
        </w:tc>
        <w:tc>
          <w:tcPr>
            <w:tcW w:w="2659" w:type="dxa"/>
          </w:tcPr>
          <w:p w:rsidR="006B318D" w:rsidRDefault="006B318D" w:rsidP="005A6792">
            <w:pPr>
              <w:pStyle w:val="Geenafstand"/>
            </w:pPr>
            <w:r>
              <w:t>0</w:t>
            </w:r>
          </w:p>
        </w:tc>
      </w:tr>
      <w:tr w:rsidR="006B318D" w:rsidTr="006B318D">
        <w:tc>
          <w:tcPr>
            <w:tcW w:w="1384" w:type="dxa"/>
          </w:tcPr>
          <w:p w:rsidR="006B318D" w:rsidRDefault="006B318D" w:rsidP="005A6792">
            <w:pPr>
              <w:pStyle w:val="Geenafstand"/>
            </w:pPr>
            <w:r>
              <w:t>B</w:t>
            </w:r>
          </w:p>
        </w:tc>
        <w:tc>
          <w:tcPr>
            <w:tcW w:w="2410" w:type="dxa"/>
          </w:tcPr>
          <w:p w:rsidR="006B318D" w:rsidRDefault="006B318D" w:rsidP="005A6792">
            <w:pPr>
              <w:pStyle w:val="Geenafstand"/>
            </w:pPr>
            <w:r>
              <w:t>50</w:t>
            </w:r>
          </w:p>
        </w:tc>
        <w:tc>
          <w:tcPr>
            <w:tcW w:w="2835" w:type="dxa"/>
          </w:tcPr>
          <w:p w:rsidR="006B318D" w:rsidRDefault="006B318D" w:rsidP="005A6792">
            <w:pPr>
              <w:pStyle w:val="Geenafstand"/>
            </w:pPr>
            <w:r>
              <w:t>450</w:t>
            </w:r>
          </w:p>
        </w:tc>
        <w:tc>
          <w:tcPr>
            <w:tcW w:w="2659" w:type="dxa"/>
          </w:tcPr>
          <w:p w:rsidR="006B318D" w:rsidRDefault="006B318D" w:rsidP="005A6792">
            <w:pPr>
              <w:pStyle w:val="Geenafstand"/>
            </w:pPr>
            <w:r>
              <w:t>20</w:t>
            </w:r>
          </w:p>
        </w:tc>
      </w:tr>
      <w:tr w:rsidR="006B318D" w:rsidTr="006B318D">
        <w:tc>
          <w:tcPr>
            <w:tcW w:w="1384" w:type="dxa"/>
          </w:tcPr>
          <w:p w:rsidR="006B318D" w:rsidRDefault="006B318D" w:rsidP="005A6792">
            <w:pPr>
              <w:pStyle w:val="Geenafstand"/>
            </w:pPr>
            <w:r>
              <w:t>C</w:t>
            </w:r>
          </w:p>
        </w:tc>
        <w:tc>
          <w:tcPr>
            <w:tcW w:w="2410" w:type="dxa"/>
          </w:tcPr>
          <w:p w:rsidR="006B318D" w:rsidRDefault="006B318D" w:rsidP="005A6792">
            <w:pPr>
              <w:pStyle w:val="Geenafstand"/>
            </w:pPr>
            <w:r>
              <w:t>100</w:t>
            </w:r>
          </w:p>
        </w:tc>
        <w:tc>
          <w:tcPr>
            <w:tcW w:w="2835" w:type="dxa"/>
          </w:tcPr>
          <w:p w:rsidR="006B318D" w:rsidRDefault="006B318D" w:rsidP="005A6792">
            <w:pPr>
              <w:pStyle w:val="Geenafstand"/>
            </w:pPr>
            <w:r>
              <w:t>400</w:t>
            </w:r>
          </w:p>
        </w:tc>
        <w:tc>
          <w:tcPr>
            <w:tcW w:w="2659" w:type="dxa"/>
          </w:tcPr>
          <w:p w:rsidR="006B318D" w:rsidRDefault="006B318D" w:rsidP="005A6792">
            <w:pPr>
              <w:pStyle w:val="Geenafstand"/>
            </w:pPr>
            <w:r>
              <w:t>40</w:t>
            </w:r>
          </w:p>
        </w:tc>
      </w:tr>
      <w:tr w:rsidR="006B318D" w:rsidTr="006B318D">
        <w:tc>
          <w:tcPr>
            <w:tcW w:w="1384" w:type="dxa"/>
          </w:tcPr>
          <w:p w:rsidR="006B318D" w:rsidRDefault="006B318D" w:rsidP="005A6792">
            <w:pPr>
              <w:pStyle w:val="Geenafstand"/>
            </w:pPr>
            <w:r>
              <w:t>D</w:t>
            </w:r>
          </w:p>
        </w:tc>
        <w:tc>
          <w:tcPr>
            <w:tcW w:w="2410" w:type="dxa"/>
          </w:tcPr>
          <w:p w:rsidR="006B318D" w:rsidRDefault="006B318D" w:rsidP="005A6792">
            <w:pPr>
              <w:pStyle w:val="Geenafstand"/>
            </w:pPr>
            <w:r>
              <w:t>150</w:t>
            </w:r>
          </w:p>
        </w:tc>
        <w:tc>
          <w:tcPr>
            <w:tcW w:w="2835" w:type="dxa"/>
          </w:tcPr>
          <w:p w:rsidR="006B318D" w:rsidRDefault="006B318D" w:rsidP="005A6792">
            <w:pPr>
              <w:pStyle w:val="Geenafstand"/>
            </w:pPr>
            <w:r>
              <w:t>350</w:t>
            </w:r>
          </w:p>
        </w:tc>
        <w:tc>
          <w:tcPr>
            <w:tcW w:w="2659" w:type="dxa"/>
          </w:tcPr>
          <w:p w:rsidR="006B318D" w:rsidRDefault="006B318D" w:rsidP="005A6792">
            <w:pPr>
              <w:pStyle w:val="Geenafstand"/>
            </w:pPr>
            <w:r>
              <w:t>60</w:t>
            </w:r>
          </w:p>
        </w:tc>
      </w:tr>
      <w:tr w:rsidR="006B318D" w:rsidTr="006B318D">
        <w:tc>
          <w:tcPr>
            <w:tcW w:w="1384" w:type="dxa"/>
          </w:tcPr>
          <w:p w:rsidR="006B318D" w:rsidRDefault="006B318D" w:rsidP="005A6792">
            <w:pPr>
              <w:pStyle w:val="Geenafstand"/>
            </w:pPr>
            <w:r>
              <w:t>E</w:t>
            </w:r>
          </w:p>
        </w:tc>
        <w:tc>
          <w:tcPr>
            <w:tcW w:w="2410" w:type="dxa"/>
          </w:tcPr>
          <w:p w:rsidR="006B318D" w:rsidRDefault="006B318D" w:rsidP="005A6792">
            <w:pPr>
              <w:pStyle w:val="Geenafstand"/>
            </w:pPr>
            <w:r>
              <w:t>200</w:t>
            </w:r>
          </w:p>
        </w:tc>
        <w:tc>
          <w:tcPr>
            <w:tcW w:w="2835" w:type="dxa"/>
          </w:tcPr>
          <w:p w:rsidR="006B318D" w:rsidRDefault="006B318D" w:rsidP="005A6792">
            <w:pPr>
              <w:pStyle w:val="Geenafstand"/>
            </w:pPr>
            <w:r>
              <w:t>300</w:t>
            </w:r>
          </w:p>
        </w:tc>
        <w:tc>
          <w:tcPr>
            <w:tcW w:w="2659" w:type="dxa"/>
          </w:tcPr>
          <w:p w:rsidR="006B318D" w:rsidRDefault="006B318D" w:rsidP="005A6792">
            <w:pPr>
              <w:pStyle w:val="Geenafstand"/>
            </w:pPr>
            <w:r>
              <w:t>80</w:t>
            </w:r>
          </w:p>
        </w:tc>
      </w:tr>
      <w:tr w:rsidR="006B318D" w:rsidTr="006B318D">
        <w:tc>
          <w:tcPr>
            <w:tcW w:w="1384" w:type="dxa"/>
          </w:tcPr>
          <w:p w:rsidR="006B318D" w:rsidRDefault="006B318D" w:rsidP="005A6792">
            <w:pPr>
              <w:pStyle w:val="Geenafstand"/>
            </w:pPr>
            <w:r>
              <w:t>F</w:t>
            </w:r>
          </w:p>
        </w:tc>
        <w:tc>
          <w:tcPr>
            <w:tcW w:w="2410" w:type="dxa"/>
          </w:tcPr>
          <w:p w:rsidR="006B318D" w:rsidRDefault="006B318D" w:rsidP="005A6792">
            <w:pPr>
              <w:pStyle w:val="Geenafstand"/>
            </w:pPr>
            <w:r>
              <w:t>250</w:t>
            </w:r>
          </w:p>
        </w:tc>
        <w:tc>
          <w:tcPr>
            <w:tcW w:w="2835" w:type="dxa"/>
          </w:tcPr>
          <w:p w:rsidR="006B318D" w:rsidRDefault="006B318D" w:rsidP="005A6792">
            <w:pPr>
              <w:pStyle w:val="Geenafstand"/>
            </w:pPr>
            <w:r>
              <w:t>250</w:t>
            </w:r>
          </w:p>
        </w:tc>
        <w:tc>
          <w:tcPr>
            <w:tcW w:w="2659" w:type="dxa"/>
          </w:tcPr>
          <w:p w:rsidR="006B318D" w:rsidRDefault="006B318D" w:rsidP="005A6792">
            <w:pPr>
              <w:pStyle w:val="Geenafstand"/>
            </w:pPr>
            <w:r>
              <w:t>100</w:t>
            </w:r>
          </w:p>
        </w:tc>
      </w:tr>
      <w:tr w:rsidR="006B318D" w:rsidTr="006B318D">
        <w:tc>
          <w:tcPr>
            <w:tcW w:w="1384" w:type="dxa"/>
          </w:tcPr>
          <w:p w:rsidR="006B318D" w:rsidRDefault="006B318D" w:rsidP="005A6792">
            <w:pPr>
              <w:pStyle w:val="Geenafstand"/>
            </w:pPr>
            <w:r>
              <w:rPr>
                <w:noProof/>
                <w:lang w:val="nl-NL" w:eastAsia="nl-NL"/>
              </w:rPr>
              <mc:AlternateContent>
                <mc:Choice Requires="wps">
                  <w:drawing>
                    <wp:anchor distT="0" distB="0" distL="114300" distR="114300" simplePos="0" relativeHeight="251700224" behindDoc="0" locked="0" layoutInCell="1" allowOverlap="1" wp14:anchorId="5AB7B7C2" wp14:editId="55117EB2">
                      <wp:simplePos x="0" y="0"/>
                      <wp:positionH relativeFrom="column">
                        <wp:posOffset>-106165</wp:posOffset>
                      </wp:positionH>
                      <wp:positionV relativeFrom="paragraph">
                        <wp:posOffset>189721</wp:posOffset>
                      </wp:positionV>
                      <wp:extent cx="5909095" cy="319178"/>
                      <wp:effectExtent l="0" t="0" r="0" b="508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095" cy="319178"/>
                              </a:xfrm>
                              <a:prstGeom prst="rect">
                                <a:avLst/>
                              </a:prstGeom>
                              <a:solidFill>
                                <a:srgbClr val="FFFFFF"/>
                              </a:solidFill>
                              <a:ln w="9525">
                                <a:noFill/>
                                <a:miter lim="800000"/>
                                <a:headEnd/>
                                <a:tailEnd/>
                              </a:ln>
                            </wps:spPr>
                            <wps:txbx>
                              <w:txbxContent>
                                <w:p w:rsidR="00E265F4" w:rsidRPr="006B318D" w:rsidRDefault="00E265F4">
                                  <w:pPr>
                                    <w:rPr>
                                      <w:rStyle w:val="Subtielebenadrukking"/>
                                    </w:rPr>
                                  </w:pPr>
                                  <w:r>
                                    <w:rPr>
                                      <w:rStyle w:val="Subtielebenadrukking"/>
                                    </w:rPr>
                                    <w:t>Table 10: preparation of the phosphatidylcholine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35pt;margin-top:14.95pt;width:465.3pt;height:2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" stroked="f">
                      <v:textbox>
                        <w:txbxContent>
                          <w:p w:rsidR="00E265F4" w:rsidRPr="006B318D" w:rsidRDefault="00E265F4">
                            <w:pPr>
                              <w:rPr>
                                <w:rStyle w:val="Subtielebenadrukking"/>
                              </w:rPr>
                            </w:pPr>
                            <w:r>
                              <w:rPr>
                                <w:rStyle w:val="Subtielebenadrukking"/>
                              </w:rPr>
                              <w:t>Table 10: preparation of the phosphatidylcholine standards.</w:t>
                            </w:r>
                          </w:p>
                        </w:txbxContent>
                      </v:textbox>
                    </v:shape>
                  </w:pict>
                </mc:Fallback>
              </mc:AlternateContent>
            </w:r>
            <w:r>
              <w:t>G</w:t>
            </w:r>
          </w:p>
        </w:tc>
        <w:tc>
          <w:tcPr>
            <w:tcW w:w="2410" w:type="dxa"/>
          </w:tcPr>
          <w:p w:rsidR="006B318D" w:rsidRDefault="006B318D" w:rsidP="005A6792">
            <w:pPr>
              <w:pStyle w:val="Geenafstand"/>
            </w:pPr>
            <w:r>
              <w:t>375</w:t>
            </w:r>
          </w:p>
        </w:tc>
        <w:tc>
          <w:tcPr>
            <w:tcW w:w="2835" w:type="dxa"/>
          </w:tcPr>
          <w:p w:rsidR="006B318D" w:rsidRDefault="006B318D" w:rsidP="005A6792">
            <w:pPr>
              <w:pStyle w:val="Geenafstand"/>
            </w:pPr>
            <w:r>
              <w:t>125</w:t>
            </w:r>
          </w:p>
        </w:tc>
        <w:tc>
          <w:tcPr>
            <w:tcW w:w="2659" w:type="dxa"/>
          </w:tcPr>
          <w:p w:rsidR="006B318D" w:rsidRDefault="006B318D" w:rsidP="005A6792">
            <w:pPr>
              <w:pStyle w:val="Geenafstand"/>
            </w:pPr>
            <w:r>
              <w:t>150</w:t>
            </w:r>
          </w:p>
        </w:tc>
      </w:tr>
    </w:tbl>
    <w:p w:rsidR="009861E0" w:rsidRDefault="009861E0" w:rsidP="005A6792">
      <w:pPr>
        <w:pStyle w:val="Geenafstand"/>
        <w:rPr>
          <w:i/>
          <w:u w:val="single"/>
        </w:rPr>
      </w:pPr>
      <w:r>
        <w:rPr>
          <w:i/>
          <w:u w:val="single"/>
        </w:rPr>
        <w:t>Performing the assay</w:t>
      </w:r>
    </w:p>
    <w:p w:rsidR="009861E0" w:rsidRDefault="009861E0" w:rsidP="005A6792">
      <w:pPr>
        <w:pStyle w:val="Geenafstand"/>
        <w:rPr>
          <w:i/>
          <w:u w:val="single"/>
        </w:rPr>
      </w:pPr>
    </w:p>
    <w:p w:rsidR="009861E0" w:rsidRDefault="009861E0" w:rsidP="005A6792">
      <w:pPr>
        <w:pStyle w:val="Geenafstand"/>
      </w:pPr>
      <w:r>
        <w:t>Before performing the assay the reaction mixture was made according to table 11.</w:t>
      </w:r>
    </w:p>
    <w:tbl>
      <w:tblPr>
        <w:tblStyle w:val="Tabelraster"/>
        <w:tblW w:w="0" w:type="auto"/>
        <w:tblLook w:val="04A0" w:firstRow="1" w:lastRow="0" w:firstColumn="1" w:lastColumn="0" w:noHBand="0" w:noVBand="1"/>
      </w:tblPr>
      <w:tblGrid>
        <w:gridCol w:w="3070"/>
        <w:gridCol w:w="3071"/>
        <w:gridCol w:w="3071"/>
      </w:tblGrid>
      <w:tr w:rsidR="009861E0" w:rsidTr="009861E0">
        <w:tc>
          <w:tcPr>
            <w:tcW w:w="3070" w:type="dxa"/>
            <w:shd w:val="clear" w:color="auto" w:fill="92CDDC" w:themeFill="accent5" w:themeFillTint="99"/>
          </w:tcPr>
          <w:p w:rsidR="009861E0" w:rsidRPr="009861E0" w:rsidRDefault="009861E0" w:rsidP="005A6792">
            <w:pPr>
              <w:pStyle w:val="Geenafstand"/>
              <w:rPr>
                <w:b/>
              </w:rPr>
            </w:pPr>
            <w:r>
              <w:rPr>
                <w:b/>
              </w:rPr>
              <w:t>Reagent</w:t>
            </w:r>
          </w:p>
        </w:tc>
        <w:tc>
          <w:tcPr>
            <w:tcW w:w="3071" w:type="dxa"/>
            <w:shd w:val="clear" w:color="auto" w:fill="92CDDC" w:themeFill="accent5" w:themeFillTint="99"/>
          </w:tcPr>
          <w:p w:rsidR="009861E0" w:rsidRPr="009861E0" w:rsidRDefault="009861E0" w:rsidP="005A6792">
            <w:pPr>
              <w:pStyle w:val="Geenafstand"/>
              <w:rPr>
                <w:b/>
              </w:rPr>
            </w:pPr>
            <w:r>
              <w:rPr>
                <w:b/>
              </w:rPr>
              <w:t>50 wells</w:t>
            </w:r>
          </w:p>
        </w:tc>
        <w:tc>
          <w:tcPr>
            <w:tcW w:w="3071" w:type="dxa"/>
            <w:shd w:val="clear" w:color="auto" w:fill="92CDDC" w:themeFill="accent5" w:themeFillTint="99"/>
          </w:tcPr>
          <w:p w:rsidR="009861E0" w:rsidRPr="009861E0" w:rsidRDefault="009861E0" w:rsidP="005A6792">
            <w:pPr>
              <w:pStyle w:val="Geenafstand"/>
              <w:rPr>
                <w:b/>
              </w:rPr>
            </w:pPr>
            <w:r>
              <w:rPr>
                <w:b/>
              </w:rPr>
              <w:t>100 wells</w:t>
            </w:r>
          </w:p>
        </w:tc>
      </w:tr>
      <w:tr w:rsidR="009861E0" w:rsidTr="009861E0">
        <w:tc>
          <w:tcPr>
            <w:tcW w:w="3070" w:type="dxa"/>
          </w:tcPr>
          <w:p w:rsidR="009861E0" w:rsidRDefault="009861E0" w:rsidP="005A6792">
            <w:pPr>
              <w:pStyle w:val="Geenafstand"/>
            </w:pPr>
            <w:r>
              <w:t>PC color detector</w:t>
            </w:r>
          </w:p>
        </w:tc>
        <w:tc>
          <w:tcPr>
            <w:tcW w:w="3071" w:type="dxa"/>
          </w:tcPr>
          <w:p w:rsidR="009861E0" w:rsidRDefault="00134AC5" w:rsidP="005A6792">
            <w:pPr>
              <w:pStyle w:val="Geenafstand"/>
            </w:pPr>
            <w:r>
              <w:t>3 ml</w:t>
            </w:r>
          </w:p>
        </w:tc>
        <w:tc>
          <w:tcPr>
            <w:tcW w:w="3071" w:type="dxa"/>
          </w:tcPr>
          <w:p w:rsidR="009861E0" w:rsidRDefault="00134AC5" w:rsidP="005A6792">
            <w:pPr>
              <w:pStyle w:val="Geenafstand"/>
            </w:pPr>
            <w:r>
              <w:t>6 ml</w:t>
            </w:r>
          </w:p>
        </w:tc>
      </w:tr>
      <w:tr w:rsidR="009861E0" w:rsidTr="009861E0">
        <w:tc>
          <w:tcPr>
            <w:tcW w:w="3070" w:type="dxa"/>
          </w:tcPr>
          <w:p w:rsidR="009861E0" w:rsidRDefault="009861E0" w:rsidP="005A6792">
            <w:pPr>
              <w:pStyle w:val="Geenafstand"/>
            </w:pPr>
            <w:r>
              <w:t>PC enzyme mixture</w:t>
            </w:r>
          </w:p>
        </w:tc>
        <w:tc>
          <w:tcPr>
            <w:tcW w:w="3071" w:type="dxa"/>
          </w:tcPr>
          <w:p w:rsidR="009861E0" w:rsidRDefault="00134AC5" w:rsidP="005A6792">
            <w:pPr>
              <w:pStyle w:val="Geenafstand"/>
            </w:pPr>
            <w:r>
              <w:t>1 ml</w:t>
            </w:r>
          </w:p>
        </w:tc>
        <w:tc>
          <w:tcPr>
            <w:tcW w:w="3071" w:type="dxa"/>
          </w:tcPr>
          <w:p w:rsidR="009861E0" w:rsidRDefault="00134AC5" w:rsidP="005A6792">
            <w:pPr>
              <w:pStyle w:val="Geenafstand"/>
            </w:pPr>
            <w:r>
              <w:t>2 ml</w:t>
            </w:r>
          </w:p>
        </w:tc>
      </w:tr>
      <w:tr w:rsidR="009861E0" w:rsidTr="009861E0">
        <w:tc>
          <w:tcPr>
            <w:tcW w:w="3070" w:type="dxa"/>
          </w:tcPr>
          <w:p w:rsidR="009861E0" w:rsidRDefault="009861E0" w:rsidP="005A6792">
            <w:pPr>
              <w:pStyle w:val="Geenafstand"/>
            </w:pPr>
            <w:r>
              <w:t>PC-specific PLD</w:t>
            </w:r>
          </w:p>
        </w:tc>
        <w:tc>
          <w:tcPr>
            <w:tcW w:w="3071" w:type="dxa"/>
          </w:tcPr>
          <w:p w:rsidR="009861E0" w:rsidRDefault="00134AC5" w:rsidP="005A6792">
            <w:pPr>
              <w:pStyle w:val="Geenafstand"/>
            </w:pPr>
            <w:r>
              <w:t xml:space="preserve">30 </w:t>
            </w:r>
            <w:r>
              <w:rPr>
                <w:rFonts w:cstheme="minorHAnsi"/>
              </w:rPr>
              <w:t>µl</w:t>
            </w:r>
          </w:p>
        </w:tc>
        <w:tc>
          <w:tcPr>
            <w:tcW w:w="3071" w:type="dxa"/>
          </w:tcPr>
          <w:p w:rsidR="009861E0" w:rsidRDefault="00134AC5" w:rsidP="005A6792">
            <w:pPr>
              <w:pStyle w:val="Geenafstand"/>
            </w:pPr>
            <w:r>
              <w:t xml:space="preserve">60 </w:t>
            </w:r>
            <w:r>
              <w:rPr>
                <w:rFonts w:cstheme="minorHAnsi"/>
              </w:rPr>
              <w:t>µl</w:t>
            </w:r>
          </w:p>
        </w:tc>
      </w:tr>
      <w:tr w:rsidR="009861E0" w:rsidTr="009861E0">
        <w:tc>
          <w:tcPr>
            <w:tcW w:w="3070" w:type="dxa"/>
          </w:tcPr>
          <w:p w:rsidR="009861E0" w:rsidRDefault="009861E0" w:rsidP="005A6792">
            <w:pPr>
              <w:pStyle w:val="Geenafstand"/>
            </w:pPr>
            <w:r>
              <w:t>1X PC buffer</w:t>
            </w:r>
          </w:p>
        </w:tc>
        <w:tc>
          <w:tcPr>
            <w:tcW w:w="3071" w:type="dxa"/>
          </w:tcPr>
          <w:p w:rsidR="009861E0" w:rsidRDefault="00134AC5" w:rsidP="005A6792">
            <w:pPr>
              <w:pStyle w:val="Geenafstand"/>
            </w:pPr>
            <w:r>
              <w:t xml:space="preserve">970 </w:t>
            </w:r>
            <w:r>
              <w:rPr>
                <w:rFonts w:cstheme="minorHAnsi"/>
              </w:rPr>
              <w:t>µl</w:t>
            </w:r>
          </w:p>
        </w:tc>
        <w:tc>
          <w:tcPr>
            <w:tcW w:w="3071" w:type="dxa"/>
          </w:tcPr>
          <w:p w:rsidR="009861E0" w:rsidRDefault="00134AC5" w:rsidP="005A6792">
            <w:pPr>
              <w:pStyle w:val="Geenafstand"/>
            </w:pPr>
            <w:r>
              <w:t>1.94 ml</w:t>
            </w:r>
          </w:p>
        </w:tc>
      </w:tr>
    </w:tbl>
    <w:p w:rsidR="009861E0" w:rsidRDefault="00134AC5" w:rsidP="005A6792">
      <w:pPr>
        <w:pStyle w:val="Geenafstand"/>
        <w:rPr>
          <w:rStyle w:val="Subtielebenadrukking"/>
          <w:i w:val="0"/>
        </w:rPr>
      </w:pPr>
      <w:r>
        <w:rPr>
          <w:rStyle w:val="Subtielebenadrukking"/>
        </w:rPr>
        <w:t xml:space="preserve">table 11: reaction mixture </w:t>
      </w:r>
      <w:proofErr w:type="spellStart"/>
      <w:r>
        <w:rPr>
          <w:rStyle w:val="Subtielebenadrukking"/>
        </w:rPr>
        <w:t>preperation</w:t>
      </w:r>
      <w:proofErr w:type="spellEnd"/>
      <w:r>
        <w:rPr>
          <w:rStyle w:val="Subtielebenadrukking"/>
        </w:rPr>
        <w:t>.</w:t>
      </w:r>
    </w:p>
    <w:p w:rsidR="00134AC5" w:rsidRDefault="00134AC5" w:rsidP="005A6792">
      <w:pPr>
        <w:pStyle w:val="Geenafstand"/>
        <w:rPr>
          <w:rStyle w:val="Subtielebenadrukking"/>
          <w:i w:val="0"/>
        </w:rPr>
      </w:pPr>
    </w:p>
    <w:p w:rsidR="00134AC5" w:rsidRDefault="00134AC5" w:rsidP="005A6792">
      <w:pPr>
        <w:pStyle w:val="Geenafstand"/>
        <w:rPr>
          <w:rFonts w:cstheme="minorHAnsi"/>
        </w:rPr>
      </w:pPr>
      <w:r>
        <w:t xml:space="preserve">10 </w:t>
      </w:r>
      <w:r>
        <w:rPr>
          <w:rFonts w:cstheme="minorHAnsi"/>
        </w:rPr>
        <w:t>µl of standard (tubes A – G)  was added into the designated wells on the plate (see table 12 for an example). 10 µl of sample was added to their designated wells and the reactions were initiated by adding 100 µl of reaction mixture to each well. The plate was carefully stirred to mix the solutions in the wells. The plate was covered with a plastic plate cover and incubated at 37°C for 60 minutes.</w:t>
      </w:r>
    </w:p>
    <w:p w:rsidR="00134AC5" w:rsidRDefault="00134AC5" w:rsidP="005A6792">
      <w:pPr>
        <w:pStyle w:val="Geenafstand"/>
        <w:rPr>
          <w:rFonts w:cstheme="minorHAnsi"/>
        </w:rPr>
      </w:pPr>
      <w:r>
        <w:rPr>
          <w:rFonts w:cstheme="minorHAnsi"/>
        </w:rPr>
        <w:t xml:space="preserve">The plate was put into the plate reader which </w:t>
      </w:r>
      <w:r w:rsidR="00D25C53">
        <w:rPr>
          <w:rFonts w:cstheme="minorHAnsi"/>
        </w:rPr>
        <w:t>was reading at 590 nm.</w:t>
      </w:r>
    </w:p>
    <w:p w:rsidR="00D25C53" w:rsidRDefault="00D25C53" w:rsidP="005A6792">
      <w:pPr>
        <w:pStyle w:val="Geenafstand"/>
        <w:rPr>
          <w:rFonts w:cstheme="minorHAnsi"/>
        </w:rPr>
      </w:pPr>
    </w:p>
    <w:p w:rsidR="00D25C53" w:rsidRDefault="00D25C53" w:rsidP="005A6792">
      <w:pPr>
        <w:pStyle w:val="Geenafstand"/>
        <w:rPr>
          <w:rFonts w:cstheme="minorHAnsi"/>
          <w:i/>
          <w:u w:val="single"/>
        </w:rPr>
      </w:pPr>
      <w:r>
        <w:rPr>
          <w:rFonts w:cstheme="minorHAnsi"/>
          <w:i/>
          <w:u w:val="single"/>
        </w:rPr>
        <w:t>Plate layout example</w:t>
      </w:r>
    </w:p>
    <w:p w:rsidR="00D25C53" w:rsidRDefault="00D25C53" w:rsidP="005A6792">
      <w:pPr>
        <w:pStyle w:val="Geenafstand"/>
        <w:rPr>
          <w:rFonts w:cstheme="minorHAnsi"/>
        </w:rPr>
      </w:pPr>
      <w:r>
        <w:rPr>
          <w:noProof/>
          <w:lang w:val="nl-NL" w:eastAsia="nl-NL"/>
        </w:rPr>
        <w:drawing>
          <wp:anchor distT="0" distB="0" distL="114300" distR="114300" simplePos="0" relativeHeight="251701248" behindDoc="1" locked="0" layoutInCell="1" allowOverlap="1" wp14:anchorId="31F29A29" wp14:editId="4310DC0E">
            <wp:simplePos x="0" y="0"/>
            <wp:positionH relativeFrom="column">
              <wp:posOffset>-271145</wp:posOffset>
            </wp:positionH>
            <wp:positionV relativeFrom="paragraph">
              <wp:posOffset>781685</wp:posOffset>
            </wp:positionV>
            <wp:extent cx="5967095" cy="1397000"/>
            <wp:effectExtent l="0" t="0" r="0" b="0"/>
            <wp:wrapTight wrapText="bothSides">
              <wp:wrapPolygon edited="0">
                <wp:start x="0" y="0"/>
                <wp:lineTo x="0" y="21207"/>
                <wp:lineTo x="21515" y="21207"/>
                <wp:lineTo x="21515"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16337" t="49676" r="37048" b="32853"/>
                    <a:stretch/>
                  </pic:blipFill>
                  <pic:spPr bwMode="auto">
                    <a:xfrm>
                      <a:off x="0" y="0"/>
                      <a:ext cx="5967095" cy="139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The letters A – H are wells designated for the standard curve.</w:t>
      </w:r>
    </w:p>
    <w:p w:rsidR="00D25C53" w:rsidRDefault="00D25C53" w:rsidP="005A6792">
      <w:pPr>
        <w:pStyle w:val="Geenafstand"/>
        <w:rPr>
          <w:rFonts w:cstheme="minorHAnsi"/>
        </w:rPr>
      </w:pPr>
      <w:r>
        <w:rPr>
          <w:rFonts w:cstheme="minorHAnsi"/>
        </w:rPr>
        <w:t>W = water</w:t>
      </w:r>
    </w:p>
    <w:p w:rsidR="00D25C53" w:rsidRDefault="00D25C53" w:rsidP="005A6792">
      <w:pPr>
        <w:pStyle w:val="Geenafstand"/>
        <w:rPr>
          <w:rFonts w:cstheme="minorHAnsi"/>
        </w:rPr>
      </w:pPr>
      <w:r>
        <w:rPr>
          <w:rFonts w:cstheme="minorHAnsi"/>
        </w:rPr>
        <w:t>S = sample</w:t>
      </w:r>
    </w:p>
    <w:p w:rsidR="00D25C53" w:rsidRPr="00D25C53" w:rsidRDefault="00D25C53" w:rsidP="005A6792">
      <w:pPr>
        <w:pStyle w:val="Geenafstand"/>
        <w:rPr>
          <w:rFonts w:cstheme="minorHAnsi"/>
        </w:rPr>
      </w:pPr>
    </w:p>
    <w:p w:rsidR="00D25C53" w:rsidRPr="00D25C53" w:rsidRDefault="00D25C53" w:rsidP="005A6792">
      <w:pPr>
        <w:pStyle w:val="Geenafstand"/>
        <w:rPr>
          <w:rStyle w:val="Subtielebenadrukking"/>
        </w:rPr>
      </w:pPr>
      <w:r>
        <w:rPr>
          <w:rStyle w:val="Subtielebenadrukking"/>
        </w:rPr>
        <w:t>Table 12: an example of a plate layout.</w:t>
      </w:r>
    </w:p>
    <w:sectPr w:rsidR="00D25C53" w:rsidRPr="00D25C53" w:rsidSect="00107C0F">
      <w:footerReference w:type="default" r:id="rId33"/>
      <w:footerReference w:type="first" r:id="rId34"/>
      <w:pgSz w:w="11906" w:h="16838"/>
      <w:pgMar w:top="1417" w:right="1417" w:bottom="1417" w:left="1417"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65F4" w:rsidRDefault="00E265F4" w:rsidP="00C54498">
      <w:pPr>
        <w:spacing w:after="0" w:line="240" w:lineRule="auto"/>
      </w:pPr>
      <w:r>
        <w:separator/>
      </w:r>
    </w:p>
  </w:endnote>
  <w:endnote w:type="continuationSeparator" w:id="0">
    <w:p w:rsidR="00E265F4" w:rsidRDefault="00E265F4" w:rsidP="00C54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4648846"/>
      <w:docPartObj>
        <w:docPartGallery w:val="Page Numbers (Bottom of Page)"/>
        <w:docPartUnique/>
      </w:docPartObj>
    </w:sdtPr>
    <w:sdtEndPr/>
    <w:sdtContent>
      <w:p w:rsidR="00E265F4" w:rsidRDefault="00E265F4">
        <w:pPr>
          <w:pStyle w:val="Voettekst"/>
          <w:jc w:val="right"/>
        </w:pPr>
        <w:r>
          <w:fldChar w:fldCharType="begin"/>
        </w:r>
        <w:r>
          <w:instrText>PAGE   \* MERGEFORMAT</w:instrText>
        </w:r>
        <w:r>
          <w:fldChar w:fldCharType="separate"/>
        </w:r>
        <w:r w:rsidR="003B3B1B" w:rsidRPr="003B3B1B">
          <w:rPr>
            <w:noProof/>
            <w:lang w:val="nl-NL"/>
          </w:rPr>
          <w:t>16</w:t>
        </w:r>
        <w:r>
          <w:fldChar w:fldCharType="end"/>
        </w:r>
      </w:p>
    </w:sdtContent>
  </w:sdt>
  <w:p w:rsidR="00E265F4" w:rsidRDefault="00E265F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169713"/>
      <w:temporary/>
      <w:showingPlcHdr/>
    </w:sdtPr>
    <w:sdtEndPr/>
    <w:sdtContent>
      <w:p w:rsidR="00E265F4" w:rsidRDefault="00E265F4">
        <w:pPr>
          <w:pStyle w:val="Voettekst"/>
        </w:pPr>
        <w:r>
          <w:rPr>
            <w:lang w:val="nl-NL"/>
          </w:rPr>
          <w:t>[Geef tekst op]</w:t>
        </w:r>
      </w:p>
    </w:sdtContent>
  </w:sdt>
  <w:p w:rsidR="00E265F4" w:rsidRDefault="00E265F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65F4" w:rsidRDefault="00E265F4" w:rsidP="00C54498">
      <w:pPr>
        <w:spacing w:after="0" w:line="240" w:lineRule="auto"/>
      </w:pPr>
      <w:r>
        <w:separator/>
      </w:r>
    </w:p>
  </w:footnote>
  <w:footnote w:type="continuationSeparator" w:id="0">
    <w:p w:rsidR="00E265F4" w:rsidRDefault="00E265F4" w:rsidP="00C544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05942"/>
    <w:multiLevelType w:val="hybridMultilevel"/>
    <w:tmpl w:val="0950BE88"/>
    <w:lvl w:ilvl="0" w:tplc="25466F2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573EE8"/>
    <w:multiLevelType w:val="multilevel"/>
    <w:tmpl w:val="F9D64F74"/>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15BD3911"/>
    <w:multiLevelType w:val="hybridMultilevel"/>
    <w:tmpl w:val="E0525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B283866"/>
    <w:multiLevelType w:val="multilevel"/>
    <w:tmpl w:val="E1F882D8"/>
    <w:lvl w:ilvl="0">
      <w:start w:val="1"/>
      <w:numFmt w:val="decimal"/>
      <w:lvlText w:val="%1.0"/>
      <w:lvlJc w:val="left"/>
      <w:pPr>
        <w:ind w:left="465" w:hanging="465"/>
      </w:pPr>
      <w:rPr>
        <w:rFonts w:hint="default"/>
      </w:rPr>
    </w:lvl>
    <w:lvl w:ilvl="1">
      <w:start w:val="1"/>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40937626"/>
    <w:multiLevelType w:val="hybridMultilevel"/>
    <w:tmpl w:val="FAC88C02"/>
    <w:lvl w:ilvl="0" w:tplc="25466F2A">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445CED"/>
    <w:multiLevelType w:val="hybridMultilevel"/>
    <w:tmpl w:val="ACAE390E"/>
    <w:lvl w:ilvl="0" w:tplc="CDD4EC0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D02A8E"/>
    <w:multiLevelType w:val="hybridMultilevel"/>
    <w:tmpl w:val="F6D4EAA6"/>
    <w:lvl w:ilvl="0" w:tplc="3A0A03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22C64FB"/>
    <w:multiLevelType w:val="multilevel"/>
    <w:tmpl w:val="6DBE86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2"/>
  </w:num>
  <w:num w:numId="3">
    <w:abstractNumId w:val="1"/>
  </w:num>
  <w:num w:numId="4">
    <w:abstractNumId w:val="4"/>
  </w:num>
  <w:num w:numId="5">
    <w:abstractNumId w:val="6"/>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C0F"/>
    <w:rsid w:val="0004392B"/>
    <w:rsid w:val="00051B77"/>
    <w:rsid w:val="000653FA"/>
    <w:rsid w:val="00065EA7"/>
    <w:rsid w:val="00074514"/>
    <w:rsid w:val="000835E4"/>
    <w:rsid w:val="00084048"/>
    <w:rsid w:val="000A672A"/>
    <w:rsid w:val="000B4245"/>
    <w:rsid w:val="000B59E7"/>
    <w:rsid w:val="000C7389"/>
    <w:rsid w:val="000D160A"/>
    <w:rsid w:val="000D5BBA"/>
    <w:rsid w:val="00107C0F"/>
    <w:rsid w:val="00124AE5"/>
    <w:rsid w:val="00134AC5"/>
    <w:rsid w:val="00140678"/>
    <w:rsid w:val="00147CCC"/>
    <w:rsid w:val="00150328"/>
    <w:rsid w:val="00150380"/>
    <w:rsid w:val="001519CF"/>
    <w:rsid w:val="001743F7"/>
    <w:rsid w:val="00181B46"/>
    <w:rsid w:val="00194D1E"/>
    <w:rsid w:val="001A07F4"/>
    <w:rsid w:val="001A63E8"/>
    <w:rsid w:val="001B3FAB"/>
    <w:rsid w:val="001B7B63"/>
    <w:rsid w:val="001C496D"/>
    <w:rsid w:val="001D596F"/>
    <w:rsid w:val="001D6F7C"/>
    <w:rsid w:val="001E1DAC"/>
    <w:rsid w:val="001E4CE1"/>
    <w:rsid w:val="00201D5F"/>
    <w:rsid w:val="00212949"/>
    <w:rsid w:val="00253DBF"/>
    <w:rsid w:val="00262DB6"/>
    <w:rsid w:val="002644DB"/>
    <w:rsid w:val="002A6124"/>
    <w:rsid w:val="002B04C5"/>
    <w:rsid w:val="002F094A"/>
    <w:rsid w:val="00331B2F"/>
    <w:rsid w:val="00334993"/>
    <w:rsid w:val="003777F4"/>
    <w:rsid w:val="00380D76"/>
    <w:rsid w:val="003977D1"/>
    <w:rsid w:val="003B3B1B"/>
    <w:rsid w:val="003C70C5"/>
    <w:rsid w:val="003E3407"/>
    <w:rsid w:val="004069F9"/>
    <w:rsid w:val="00414E2D"/>
    <w:rsid w:val="004175C1"/>
    <w:rsid w:val="0044053C"/>
    <w:rsid w:val="00441CF8"/>
    <w:rsid w:val="0044629F"/>
    <w:rsid w:val="00455F92"/>
    <w:rsid w:val="00456701"/>
    <w:rsid w:val="00463447"/>
    <w:rsid w:val="004663DE"/>
    <w:rsid w:val="00490D39"/>
    <w:rsid w:val="004A3B48"/>
    <w:rsid w:val="004B1F9F"/>
    <w:rsid w:val="004C4D6B"/>
    <w:rsid w:val="004C532D"/>
    <w:rsid w:val="004C5469"/>
    <w:rsid w:val="004D4E76"/>
    <w:rsid w:val="004D5DC2"/>
    <w:rsid w:val="004E594C"/>
    <w:rsid w:val="004F636A"/>
    <w:rsid w:val="0052233E"/>
    <w:rsid w:val="00523B2D"/>
    <w:rsid w:val="00541729"/>
    <w:rsid w:val="00563A2B"/>
    <w:rsid w:val="00567D32"/>
    <w:rsid w:val="0058009B"/>
    <w:rsid w:val="005856E0"/>
    <w:rsid w:val="00593CFF"/>
    <w:rsid w:val="005A2F55"/>
    <w:rsid w:val="005A4E49"/>
    <w:rsid w:val="005A4F45"/>
    <w:rsid w:val="005A6792"/>
    <w:rsid w:val="00602471"/>
    <w:rsid w:val="00606C0B"/>
    <w:rsid w:val="00612117"/>
    <w:rsid w:val="006475FC"/>
    <w:rsid w:val="00665765"/>
    <w:rsid w:val="006672AE"/>
    <w:rsid w:val="00670DE5"/>
    <w:rsid w:val="006B318D"/>
    <w:rsid w:val="006B5590"/>
    <w:rsid w:val="006C237E"/>
    <w:rsid w:val="006C3466"/>
    <w:rsid w:val="006C4584"/>
    <w:rsid w:val="006D6E23"/>
    <w:rsid w:val="006E5F20"/>
    <w:rsid w:val="006E69A3"/>
    <w:rsid w:val="007004BE"/>
    <w:rsid w:val="00706093"/>
    <w:rsid w:val="00714EB9"/>
    <w:rsid w:val="007244F9"/>
    <w:rsid w:val="00733D3A"/>
    <w:rsid w:val="00734148"/>
    <w:rsid w:val="00765A63"/>
    <w:rsid w:val="00765CB4"/>
    <w:rsid w:val="007946E5"/>
    <w:rsid w:val="007A5786"/>
    <w:rsid w:val="007C21D2"/>
    <w:rsid w:val="007C7EF9"/>
    <w:rsid w:val="007D5E40"/>
    <w:rsid w:val="007E552D"/>
    <w:rsid w:val="007F0064"/>
    <w:rsid w:val="007F579B"/>
    <w:rsid w:val="00806B14"/>
    <w:rsid w:val="00820467"/>
    <w:rsid w:val="00824562"/>
    <w:rsid w:val="0084153E"/>
    <w:rsid w:val="00872F17"/>
    <w:rsid w:val="00887C2E"/>
    <w:rsid w:val="0089052C"/>
    <w:rsid w:val="00897DD6"/>
    <w:rsid w:val="008A21DE"/>
    <w:rsid w:val="008A3336"/>
    <w:rsid w:val="008B2CB6"/>
    <w:rsid w:val="008D5052"/>
    <w:rsid w:val="008E4D26"/>
    <w:rsid w:val="009108DC"/>
    <w:rsid w:val="00912FE6"/>
    <w:rsid w:val="00927F9F"/>
    <w:rsid w:val="00963C2F"/>
    <w:rsid w:val="00970E83"/>
    <w:rsid w:val="009739F2"/>
    <w:rsid w:val="00976355"/>
    <w:rsid w:val="00976E0C"/>
    <w:rsid w:val="009861E0"/>
    <w:rsid w:val="00A02E57"/>
    <w:rsid w:val="00A35D61"/>
    <w:rsid w:val="00A36C31"/>
    <w:rsid w:val="00A61DE7"/>
    <w:rsid w:val="00A84EC0"/>
    <w:rsid w:val="00A90D8A"/>
    <w:rsid w:val="00A911AE"/>
    <w:rsid w:val="00A93050"/>
    <w:rsid w:val="00A97E99"/>
    <w:rsid w:val="00AA3D45"/>
    <w:rsid w:val="00AC2C6B"/>
    <w:rsid w:val="00AC6E30"/>
    <w:rsid w:val="00AD043A"/>
    <w:rsid w:val="00AD5972"/>
    <w:rsid w:val="00AE1219"/>
    <w:rsid w:val="00AE3074"/>
    <w:rsid w:val="00AF1C1B"/>
    <w:rsid w:val="00B05749"/>
    <w:rsid w:val="00B06CBB"/>
    <w:rsid w:val="00B211AE"/>
    <w:rsid w:val="00B32EDB"/>
    <w:rsid w:val="00B446A9"/>
    <w:rsid w:val="00B4568C"/>
    <w:rsid w:val="00B5224F"/>
    <w:rsid w:val="00B821D2"/>
    <w:rsid w:val="00B948A1"/>
    <w:rsid w:val="00BA0F43"/>
    <w:rsid w:val="00BD35B0"/>
    <w:rsid w:val="00C0509D"/>
    <w:rsid w:val="00C24FA7"/>
    <w:rsid w:val="00C276F6"/>
    <w:rsid w:val="00C336F5"/>
    <w:rsid w:val="00C54498"/>
    <w:rsid w:val="00C67B2B"/>
    <w:rsid w:val="00C72ABD"/>
    <w:rsid w:val="00C777E0"/>
    <w:rsid w:val="00CB5227"/>
    <w:rsid w:val="00CC1F0B"/>
    <w:rsid w:val="00CD663F"/>
    <w:rsid w:val="00CF673E"/>
    <w:rsid w:val="00D14CDD"/>
    <w:rsid w:val="00D25C53"/>
    <w:rsid w:val="00D30344"/>
    <w:rsid w:val="00D73500"/>
    <w:rsid w:val="00D73FA0"/>
    <w:rsid w:val="00D756BC"/>
    <w:rsid w:val="00D91991"/>
    <w:rsid w:val="00DA449B"/>
    <w:rsid w:val="00DB4B65"/>
    <w:rsid w:val="00DC3841"/>
    <w:rsid w:val="00E265F4"/>
    <w:rsid w:val="00E32D68"/>
    <w:rsid w:val="00E33409"/>
    <w:rsid w:val="00E34516"/>
    <w:rsid w:val="00E35778"/>
    <w:rsid w:val="00E50EBA"/>
    <w:rsid w:val="00E56401"/>
    <w:rsid w:val="00E90BAC"/>
    <w:rsid w:val="00E9116E"/>
    <w:rsid w:val="00E94B48"/>
    <w:rsid w:val="00EC2B1E"/>
    <w:rsid w:val="00EC49AD"/>
    <w:rsid w:val="00ED23AE"/>
    <w:rsid w:val="00ED5314"/>
    <w:rsid w:val="00EE0FD2"/>
    <w:rsid w:val="00EE18D9"/>
    <w:rsid w:val="00EE5D6D"/>
    <w:rsid w:val="00EF468C"/>
    <w:rsid w:val="00F05A86"/>
    <w:rsid w:val="00F22742"/>
    <w:rsid w:val="00F27084"/>
    <w:rsid w:val="00F464A3"/>
    <w:rsid w:val="00F6199C"/>
    <w:rsid w:val="00F65DD6"/>
    <w:rsid w:val="00F74D1D"/>
    <w:rsid w:val="00F90062"/>
    <w:rsid w:val="00FA55A7"/>
    <w:rsid w:val="00FB04F9"/>
    <w:rsid w:val="00FB17B9"/>
    <w:rsid w:val="00FE0195"/>
    <w:rsid w:val="00FE7EB1"/>
    <w:rsid w:val="00FF1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17"/>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D73FA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Kop2">
    <w:name w:val="heading 2"/>
    <w:basedOn w:val="Standaard"/>
    <w:next w:val="Standaard"/>
    <w:link w:val="Kop2Char"/>
    <w:uiPriority w:val="9"/>
    <w:unhideWhenUsed/>
    <w:qFormat/>
    <w:rsid w:val="00FF1CF2"/>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Kop3">
    <w:name w:val="heading 3"/>
    <w:basedOn w:val="Standaard"/>
    <w:next w:val="Standaard"/>
    <w:link w:val="Kop3Char"/>
    <w:uiPriority w:val="9"/>
    <w:unhideWhenUsed/>
    <w:qFormat/>
    <w:rsid w:val="00F65DD6"/>
    <w:pPr>
      <w:keepNext/>
      <w:keepLines/>
      <w:spacing w:before="200" w:after="0"/>
      <w:outlineLvl w:val="2"/>
    </w:pPr>
    <w:rPr>
      <w:rFonts w:asciiTheme="majorHAnsi" w:eastAsiaTheme="majorEastAsia" w:hAnsiTheme="majorHAnsi" w:cstheme="majorBidi"/>
      <w:b/>
      <w:bCs/>
      <w:color w:val="4F81BD" w:themeColor="accent1"/>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07C0F"/>
    <w:pPr>
      <w:spacing w:after="0" w:line="240" w:lineRule="auto"/>
    </w:pPr>
    <w:rPr>
      <w:rFonts w:asciiTheme="minorHAnsi" w:eastAsiaTheme="minorEastAsia" w:hAnsiTheme="minorHAnsi"/>
      <w:sz w:val="22"/>
      <w:lang w:val="en-US" w:eastAsia="ja-JP"/>
    </w:rPr>
  </w:style>
  <w:style w:type="character" w:customStyle="1" w:styleId="GeenafstandChar">
    <w:name w:val="Geen afstand Char"/>
    <w:basedOn w:val="Standaardalinea-lettertype"/>
    <w:link w:val="Geenafstand"/>
    <w:uiPriority w:val="1"/>
    <w:rsid w:val="00107C0F"/>
    <w:rPr>
      <w:rFonts w:asciiTheme="minorHAnsi" w:eastAsiaTheme="minorEastAsia" w:hAnsiTheme="minorHAnsi"/>
      <w:sz w:val="22"/>
      <w:lang w:val="en-US" w:eastAsia="ja-JP"/>
    </w:rPr>
  </w:style>
  <w:style w:type="paragraph" w:styleId="Ballontekst">
    <w:name w:val="Balloon Text"/>
    <w:basedOn w:val="Standaard"/>
    <w:link w:val="BallontekstChar"/>
    <w:uiPriority w:val="99"/>
    <w:semiHidden/>
    <w:unhideWhenUsed/>
    <w:rsid w:val="00107C0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7C0F"/>
    <w:rPr>
      <w:rFonts w:ascii="Tahoma" w:hAnsi="Tahoma" w:cs="Tahoma"/>
      <w:sz w:val="16"/>
      <w:szCs w:val="16"/>
    </w:rPr>
  </w:style>
  <w:style w:type="character" w:customStyle="1" w:styleId="go">
    <w:name w:val="go"/>
    <w:basedOn w:val="Standaardalinea-lettertype"/>
    <w:rsid w:val="00D73FA0"/>
  </w:style>
  <w:style w:type="character" w:styleId="Hyperlink">
    <w:name w:val="Hyperlink"/>
    <w:uiPriority w:val="99"/>
    <w:unhideWhenUsed/>
    <w:rsid w:val="00D73FA0"/>
    <w:rPr>
      <w:color w:val="0000FF"/>
      <w:u w:val="single"/>
    </w:rPr>
  </w:style>
  <w:style w:type="character" w:customStyle="1" w:styleId="Kop1Char">
    <w:name w:val="Kop 1 Char"/>
    <w:basedOn w:val="Standaardalinea-lettertype"/>
    <w:link w:val="Kop1"/>
    <w:uiPriority w:val="9"/>
    <w:rsid w:val="00D73FA0"/>
    <w:rPr>
      <w:rFonts w:asciiTheme="majorHAnsi" w:eastAsiaTheme="majorEastAsia" w:hAnsiTheme="majorHAnsi" w:cstheme="majorBidi"/>
      <w:b/>
      <w:bCs/>
      <w:color w:val="365F91" w:themeColor="accent1" w:themeShade="BF"/>
      <w:sz w:val="28"/>
      <w:szCs w:val="28"/>
      <w:lang w:val="en-US"/>
    </w:rPr>
  </w:style>
  <w:style w:type="paragraph" w:styleId="Kopvaninhoudsopgave">
    <w:name w:val="TOC Heading"/>
    <w:basedOn w:val="Kop1"/>
    <w:next w:val="Standaard"/>
    <w:uiPriority w:val="39"/>
    <w:unhideWhenUsed/>
    <w:qFormat/>
    <w:rsid w:val="00D73FA0"/>
    <w:pPr>
      <w:outlineLvl w:val="9"/>
    </w:pPr>
    <w:rPr>
      <w:lang w:eastAsia="ja-JP"/>
    </w:rPr>
  </w:style>
  <w:style w:type="paragraph" w:styleId="Inhopg1">
    <w:name w:val="toc 1"/>
    <w:basedOn w:val="Standaard"/>
    <w:next w:val="Standaard"/>
    <w:autoRedefine/>
    <w:uiPriority w:val="39"/>
    <w:unhideWhenUsed/>
    <w:rsid w:val="00D73FA0"/>
    <w:pPr>
      <w:spacing w:after="100"/>
    </w:pPr>
  </w:style>
  <w:style w:type="character" w:styleId="Subtielebenadrukking">
    <w:name w:val="Subtle Emphasis"/>
    <w:basedOn w:val="Standaardalinea-lettertype"/>
    <w:uiPriority w:val="19"/>
    <w:qFormat/>
    <w:rsid w:val="00D30344"/>
    <w:rPr>
      <w:i/>
      <w:iCs/>
      <w:color w:val="808080" w:themeColor="text1" w:themeTint="7F"/>
    </w:rPr>
  </w:style>
  <w:style w:type="character" w:customStyle="1" w:styleId="Kop2Char">
    <w:name w:val="Kop 2 Char"/>
    <w:basedOn w:val="Standaardalinea-lettertype"/>
    <w:link w:val="Kop2"/>
    <w:uiPriority w:val="9"/>
    <w:rsid w:val="00FF1CF2"/>
    <w:rPr>
      <w:rFonts w:asciiTheme="majorHAnsi" w:eastAsiaTheme="majorEastAsia" w:hAnsiTheme="majorHAnsi" w:cstheme="majorBidi"/>
      <w:b/>
      <w:bCs/>
      <w:color w:val="4F81BD" w:themeColor="accent1"/>
      <w:sz w:val="26"/>
      <w:szCs w:val="26"/>
      <w:lang w:val="en-US"/>
    </w:rPr>
  </w:style>
  <w:style w:type="paragraph" w:styleId="Lijstalinea">
    <w:name w:val="List Paragraph"/>
    <w:basedOn w:val="Standaard"/>
    <w:uiPriority w:val="34"/>
    <w:qFormat/>
    <w:rsid w:val="00FF1CF2"/>
    <w:pPr>
      <w:ind w:left="720"/>
      <w:contextualSpacing/>
    </w:pPr>
    <w:rPr>
      <w:lang w:val="en-US"/>
    </w:rPr>
  </w:style>
  <w:style w:type="paragraph" w:styleId="Inhopg2">
    <w:name w:val="toc 2"/>
    <w:basedOn w:val="Standaard"/>
    <w:next w:val="Standaard"/>
    <w:autoRedefine/>
    <w:uiPriority w:val="39"/>
    <w:unhideWhenUsed/>
    <w:rsid w:val="004A3B48"/>
    <w:pPr>
      <w:spacing w:after="100"/>
      <w:ind w:left="170"/>
    </w:pPr>
  </w:style>
  <w:style w:type="table" w:styleId="Tabelraster">
    <w:name w:val="Table Grid"/>
    <w:basedOn w:val="Standaardtabel"/>
    <w:uiPriority w:val="59"/>
    <w:rsid w:val="0015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F65DD6"/>
    <w:rPr>
      <w:rFonts w:asciiTheme="majorHAnsi" w:eastAsiaTheme="majorEastAsia" w:hAnsiTheme="majorHAnsi" w:cstheme="majorBidi"/>
      <w:b/>
      <w:bCs/>
      <w:color w:val="4F81BD" w:themeColor="accent1"/>
      <w:sz w:val="22"/>
    </w:rPr>
  </w:style>
  <w:style w:type="paragraph" w:styleId="Inhopg3">
    <w:name w:val="toc 3"/>
    <w:basedOn w:val="Standaard"/>
    <w:next w:val="Standaard"/>
    <w:autoRedefine/>
    <w:uiPriority w:val="39"/>
    <w:unhideWhenUsed/>
    <w:rsid w:val="0004392B"/>
    <w:pPr>
      <w:spacing w:after="100"/>
      <w:ind w:left="340"/>
    </w:pPr>
  </w:style>
  <w:style w:type="character" w:styleId="Tekstvantijdelijkeaanduiding">
    <w:name w:val="Placeholder Text"/>
    <w:basedOn w:val="Standaardalinea-lettertype"/>
    <w:uiPriority w:val="99"/>
    <w:semiHidden/>
    <w:rsid w:val="008A21DE"/>
    <w:rPr>
      <w:color w:val="808080"/>
    </w:rPr>
  </w:style>
  <w:style w:type="paragraph" w:styleId="Bibliografie">
    <w:name w:val="Bibliography"/>
    <w:basedOn w:val="Standaard"/>
    <w:next w:val="Standaard"/>
    <w:uiPriority w:val="37"/>
    <w:unhideWhenUsed/>
    <w:rsid w:val="005A4F45"/>
  </w:style>
  <w:style w:type="paragraph" w:styleId="Koptekst">
    <w:name w:val="header"/>
    <w:basedOn w:val="Standaard"/>
    <w:link w:val="KoptekstChar"/>
    <w:uiPriority w:val="99"/>
    <w:unhideWhenUsed/>
    <w:rsid w:val="00C544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4498"/>
  </w:style>
  <w:style w:type="paragraph" w:styleId="Voettekst">
    <w:name w:val="footer"/>
    <w:basedOn w:val="Standaard"/>
    <w:link w:val="VoettekstChar"/>
    <w:uiPriority w:val="99"/>
    <w:unhideWhenUsed/>
    <w:rsid w:val="00C544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44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17"/>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D73FA0"/>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Kop2">
    <w:name w:val="heading 2"/>
    <w:basedOn w:val="Standaard"/>
    <w:next w:val="Standaard"/>
    <w:link w:val="Kop2Char"/>
    <w:uiPriority w:val="9"/>
    <w:unhideWhenUsed/>
    <w:qFormat/>
    <w:rsid w:val="00FF1CF2"/>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paragraph" w:styleId="Kop3">
    <w:name w:val="heading 3"/>
    <w:basedOn w:val="Standaard"/>
    <w:next w:val="Standaard"/>
    <w:link w:val="Kop3Char"/>
    <w:uiPriority w:val="9"/>
    <w:unhideWhenUsed/>
    <w:qFormat/>
    <w:rsid w:val="00F65DD6"/>
    <w:pPr>
      <w:keepNext/>
      <w:keepLines/>
      <w:spacing w:before="200" w:after="0"/>
      <w:outlineLvl w:val="2"/>
    </w:pPr>
    <w:rPr>
      <w:rFonts w:asciiTheme="majorHAnsi" w:eastAsiaTheme="majorEastAsia" w:hAnsiTheme="majorHAnsi" w:cstheme="majorBidi"/>
      <w:b/>
      <w:bCs/>
      <w:color w:val="4F81BD" w:themeColor="accent1"/>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07C0F"/>
    <w:pPr>
      <w:spacing w:after="0" w:line="240" w:lineRule="auto"/>
    </w:pPr>
    <w:rPr>
      <w:rFonts w:asciiTheme="minorHAnsi" w:eastAsiaTheme="minorEastAsia" w:hAnsiTheme="minorHAnsi"/>
      <w:sz w:val="22"/>
      <w:lang w:val="en-US" w:eastAsia="ja-JP"/>
    </w:rPr>
  </w:style>
  <w:style w:type="character" w:customStyle="1" w:styleId="GeenafstandChar">
    <w:name w:val="Geen afstand Char"/>
    <w:basedOn w:val="Standaardalinea-lettertype"/>
    <w:link w:val="Geenafstand"/>
    <w:uiPriority w:val="1"/>
    <w:rsid w:val="00107C0F"/>
    <w:rPr>
      <w:rFonts w:asciiTheme="minorHAnsi" w:eastAsiaTheme="minorEastAsia" w:hAnsiTheme="minorHAnsi"/>
      <w:sz w:val="22"/>
      <w:lang w:val="en-US" w:eastAsia="ja-JP"/>
    </w:rPr>
  </w:style>
  <w:style w:type="paragraph" w:styleId="Ballontekst">
    <w:name w:val="Balloon Text"/>
    <w:basedOn w:val="Standaard"/>
    <w:link w:val="BallontekstChar"/>
    <w:uiPriority w:val="99"/>
    <w:semiHidden/>
    <w:unhideWhenUsed/>
    <w:rsid w:val="00107C0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07C0F"/>
    <w:rPr>
      <w:rFonts w:ascii="Tahoma" w:hAnsi="Tahoma" w:cs="Tahoma"/>
      <w:sz w:val="16"/>
      <w:szCs w:val="16"/>
    </w:rPr>
  </w:style>
  <w:style w:type="character" w:customStyle="1" w:styleId="go">
    <w:name w:val="go"/>
    <w:basedOn w:val="Standaardalinea-lettertype"/>
    <w:rsid w:val="00D73FA0"/>
  </w:style>
  <w:style w:type="character" w:styleId="Hyperlink">
    <w:name w:val="Hyperlink"/>
    <w:uiPriority w:val="99"/>
    <w:unhideWhenUsed/>
    <w:rsid w:val="00D73FA0"/>
    <w:rPr>
      <w:color w:val="0000FF"/>
      <w:u w:val="single"/>
    </w:rPr>
  </w:style>
  <w:style w:type="character" w:customStyle="1" w:styleId="Kop1Char">
    <w:name w:val="Kop 1 Char"/>
    <w:basedOn w:val="Standaardalinea-lettertype"/>
    <w:link w:val="Kop1"/>
    <w:uiPriority w:val="9"/>
    <w:rsid w:val="00D73FA0"/>
    <w:rPr>
      <w:rFonts w:asciiTheme="majorHAnsi" w:eastAsiaTheme="majorEastAsia" w:hAnsiTheme="majorHAnsi" w:cstheme="majorBidi"/>
      <w:b/>
      <w:bCs/>
      <w:color w:val="365F91" w:themeColor="accent1" w:themeShade="BF"/>
      <w:sz w:val="28"/>
      <w:szCs w:val="28"/>
      <w:lang w:val="en-US"/>
    </w:rPr>
  </w:style>
  <w:style w:type="paragraph" w:styleId="Kopvaninhoudsopgave">
    <w:name w:val="TOC Heading"/>
    <w:basedOn w:val="Kop1"/>
    <w:next w:val="Standaard"/>
    <w:uiPriority w:val="39"/>
    <w:unhideWhenUsed/>
    <w:qFormat/>
    <w:rsid w:val="00D73FA0"/>
    <w:pPr>
      <w:outlineLvl w:val="9"/>
    </w:pPr>
    <w:rPr>
      <w:lang w:eastAsia="ja-JP"/>
    </w:rPr>
  </w:style>
  <w:style w:type="paragraph" w:styleId="Inhopg1">
    <w:name w:val="toc 1"/>
    <w:basedOn w:val="Standaard"/>
    <w:next w:val="Standaard"/>
    <w:autoRedefine/>
    <w:uiPriority w:val="39"/>
    <w:unhideWhenUsed/>
    <w:rsid w:val="00D73FA0"/>
    <w:pPr>
      <w:spacing w:after="100"/>
    </w:pPr>
  </w:style>
  <w:style w:type="character" w:styleId="Subtielebenadrukking">
    <w:name w:val="Subtle Emphasis"/>
    <w:basedOn w:val="Standaardalinea-lettertype"/>
    <w:uiPriority w:val="19"/>
    <w:qFormat/>
    <w:rsid w:val="00D30344"/>
    <w:rPr>
      <w:i/>
      <w:iCs/>
      <w:color w:val="808080" w:themeColor="text1" w:themeTint="7F"/>
    </w:rPr>
  </w:style>
  <w:style w:type="character" w:customStyle="1" w:styleId="Kop2Char">
    <w:name w:val="Kop 2 Char"/>
    <w:basedOn w:val="Standaardalinea-lettertype"/>
    <w:link w:val="Kop2"/>
    <w:uiPriority w:val="9"/>
    <w:rsid w:val="00FF1CF2"/>
    <w:rPr>
      <w:rFonts w:asciiTheme="majorHAnsi" w:eastAsiaTheme="majorEastAsia" w:hAnsiTheme="majorHAnsi" w:cstheme="majorBidi"/>
      <w:b/>
      <w:bCs/>
      <w:color w:val="4F81BD" w:themeColor="accent1"/>
      <w:sz w:val="26"/>
      <w:szCs w:val="26"/>
      <w:lang w:val="en-US"/>
    </w:rPr>
  </w:style>
  <w:style w:type="paragraph" w:styleId="Lijstalinea">
    <w:name w:val="List Paragraph"/>
    <w:basedOn w:val="Standaard"/>
    <w:uiPriority w:val="34"/>
    <w:qFormat/>
    <w:rsid w:val="00FF1CF2"/>
    <w:pPr>
      <w:ind w:left="720"/>
      <w:contextualSpacing/>
    </w:pPr>
    <w:rPr>
      <w:lang w:val="en-US"/>
    </w:rPr>
  </w:style>
  <w:style w:type="paragraph" w:styleId="Inhopg2">
    <w:name w:val="toc 2"/>
    <w:basedOn w:val="Standaard"/>
    <w:next w:val="Standaard"/>
    <w:autoRedefine/>
    <w:uiPriority w:val="39"/>
    <w:unhideWhenUsed/>
    <w:rsid w:val="004A3B48"/>
    <w:pPr>
      <w:spacing w:after="100"/>
      <w:ind w:left="170"/>
    </w:pPr>
  </w:style>
  <w:style w:type="table" w:styleId="Tabelraster">
    <w:name w:val="Table Grid"/>
    <w:basedOn w:val="Standaardtabel"/>
    <w:uiPriority w:val="59"/>
    <w:rsid w:val="0015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F65DD6"/>
    <w:rPr>
      <w:rFonts w:asciiTheme="majorHAnsi" w:eastAsiaTheme="majorEastAsia" w:hAnsiTheme="majorHAnsi" w:cstheme="majorBidi"/>
      <w:b/>
      <w:bCs/>
      <w:color w:val="4F81BD" w:themeColor="accent1"/>
      <w:sz w:val="22"/>
    </w:rPr>
  </w:style>
  <w:style w:type="paragraph" w:styleId="Inhopg3">
    <w:name w:val="toc 3"/>
    <w:basedOn w:val="Standaard"/>
    <w:next w:val="Standaard"/>
    <w:autoRedefine/>
    <w:uiPriority w:val="39"/>
    <w:unhideWhenUsed/>
    <w:rsid w:val="0004392B"/>
    <w:pPr>
      <w:spacing w:after="100"/>
      <w:ind w:left="340"/>
    </w:pPr>
  </w:style>
  <w:style w:type="character" w:styleId="Tekstvantijdelijkeaanduiding">
    <w:name w:val="Placeholder Text"/>
    <w:basedOn w:val="Standaardalinea-lettertype"/>
    <w:uiPriority w:val="99"/>
    <w:semiHidden/>
    <w:rsid w:val="008A21DE"/>
    <w:rPr>
      <w:color w:val="808080"/>
    </w:rPr>
  </w:style>
  <w:style w:type="paragraph" w:styleId="Bibliografie">
    <w:name w:val="Bibliography"/>
    <w:basedOn w:val="Standaard"/>
    <w:next w:val="Standaard"/>
    <w:uiPriority w:val="37"/>
    <w:unhideWhenUsed/>
    <w:rsid w:val="005A4F45"/>
  </w:style>
  <w:style w:type="paragraph" w:styleId="Koptekst">
    <w:name w:val="header"/>
    <w:basedOn w:val="Standaard"/>
    <w:link w:val="KoptekstChar"/>
    <w:uiPriority w:val="99"/>
    <w:unhideWhenUsed/>
    <w:rsid w:val="00C5449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4498"/>
  </w:style>
  <w:style w:type="paragraph" w:styleId="Voettekst">
    <w:name w:val="footer"/>
    <w:basedOn w:val="Standaard"/>
    <w:link w:val="VoettekstChar"/>
    <w:uiPriority w:val="99"/>
    <w:unhideWhenUsed/>
    <w:rsid w:val="00C544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4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17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hyperlink" Target="http://www.google.nl/url?sa=i&amp;rct=j&amp;q=&amp;esrc=s&amp;source=images&amp;cd=&amp;cad=rja&amp;uact=8&amp;ved=0ahUKEwi8xfrKkIHLAhVEDywKHcN8BkkQjRwIBw&amp;url=http://www.allesisgezondheid.nl/pledge/hogeschool-zeeland&amp;bvm=bv.114733917,d.d2s&amp;psig=AFQjCNGusY4MqTBizmzJRvuWtgp4JlxRVw&amp;ust=1455878603262853" TargetMode="Externa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9ACD7DE57C0480EA148650AC757CF2F"/>
        <w:category>
          <w:name w:val="General"/>
          <w:gallery w:val="placeholder"/>
        </w:category>
        <w:types>
          <w:type w:val="bbPlcHdr"/>
        </w:types>
        <w:behaviors>
          <w:behavior w:val="content"/>
        </w:behaviors>
        <w:guid w:val="{8D2AB2FB-1DB5-4B80-A886-8EB5C181A644}"/>
      </w:docPartPr>
      <w:docPartBody>
        <w:p w:rsidR="002B256E" w:rsidRDefault="006465BD" w:rsidP="006465BD">
          <w:pPr>
            <w:pStyle w:val="C9ACD7DE57C0480EA148650AC757CF2F"/>
          </w:pPr>
          <w:r>
            <w:rPr>
              <w:rFonts w:asciiTheme="majorHAnsi" w:eastAsiaTheme="majorEastAsia" w:hAnsiTheme="majorHAnsi" w:cstheme="majorBidi"/>
            </w:rPr>
            <w:t>[Type the company name]</w:t>
          </w:r>
        </w:p>
      </w:docPartBody>
    </w:docPart>
    <w:docPart>
      <w:docPartPr>
        <w:name w:val="89494B5759B94E9C95A2BD71B543196C"/>
        <w:category>
          <w:name w:val="General"/>
          <w:gallery w:val="placeholder"/>
        </w:category>
        <w:types>
          <w:type w:val="bbPlcHdr"/>
        </w:types>
        <w:behaviors>
          <w:behavior w:val="content"/>
        </w:behaviors>
        <w:guid w:val="{48CB1D0F-6632-4C3A-84D7-92A1A1701FF9}"/>
      </w:docPartPr>
      <w:docPartBody>
        <w:p w:rsidR="002B256E" w:rsidRDefault="006465BD" w:rsidP="006465BD">
          <w:pPr>
            <w:pStyle w:val="89494B5759B94E9C95A2BD71B543196C"/>
          </w:pPr>
          <w:r>
            <w:rPr>
              <w:rFonts w:asciiTheme="majorHAnsi" w:eastAsiaTheme="majorEastAsia" w:hAnsiTheme="majorHAnsi" w:cstheme="majorBidi"/>
              <w:color w:val="4F81BD" w:themeColor="accent1"/>
              <w:sz w:val="80"/>
              <w:szCs w:val="80"/>
            </w:rPr>
            <w:t>[Type the document title]</w:t>
          </w:r>
        </w:p>
      </w:docPartBody>
    </w:docPart>
    <w:docPart>
      <w:docPartPr>
        <w:name w:val="A6E5FE1F51AE483DAB8D1A8B65A9EFA8"/>
        <w:category>
          <w:name w:val="General"/>
          <w:gallery w:val="placeholder"/>
        </w:category>
        <w:types>
          <w:type w:val="bbPlcHdr"/>
        </w:types>
        <w:behaviors>
          <w:behavior w:val="content"/>
        </w:behaviors>
        <w:guid w:val="{2913FB51-39EF-40B9-BCC4-D9733EBAB786}"/>
      </w:docPartPr>
      <w:docPartBody>
        <w:p w:rsidR="002B256E" w:rsidRDefault="006465BD" w:rsidP="006465BD">
          <w:pPr>
            <w:pStyle w:val="A6E5FE1F51AE483DAB8D1A8B65A9EFA8"/>
          </w:pPr>
          <w:r>
            <w:rPr>
              <w:rFonts w:asciiTheme="majorHAnsi" w:eastAsiaTheme="majorEastAsia" w:hAnsiTheme="majorHAnsi" w:cstheme="majorBidi"/>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5BD"/>
    <w:rsid w:val="0006779D"/>
    <w:rsid w:val="0008055C"/>
    <w:rsid w:val="000A061D"/>
    <w:rsid w:val="0029218F"/>
    <w:rsid w:val="002B256E"/>
    <w:rsid w:val="0037097F"/>
    <w:rsid w:val="003C50EE"/>
    <w:rsid w:val="005A588A"/>
    <w:rsid w:val="005A6815"/>
    <w:rsid w:val="006465BD"/>
    <w:rsid w:val="00680873"/>
    <w:rsid w:val="00716720"/>
    <w:rsid w:val="00782BD0"/>
    <w:rsid w:val="00925C4D"/>
    <w:rsid w:val="00951D5B"/>
    <w:rsid w:val="009842AD"/>
    <w:rsid w:val="009E1F54"/>
    <w:rsid w:val="00A031A2"/>
    <w:rsid w:val="00A14257"/>
    <w:rsid w:val="00AF0798"/>
    <w:rsid w:val="00C278A4"/>
    <w:rsid w:val="00D014A9"/>
    <w:rsid w:val="00D10B7C"/>
    <w:rsid w:val="00D34969"/>
    <w:rsid w:val="00D669CB"/>
    <w:rsid w:val="00DC586E"/>
    <w:rsid w:val="00E63812"/>
    <w:rsid w:val="00F71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4A3457599E94B0990B07A57DDF2E6B1">
    <w:name w:val="74A3457599E94B0990B07A57DDF2E6B1"/>
    <w:rsid w:val="006465BD"/>
  </w:style>
  <w:style w:type="paragraph" w:customStyle="1" w:styleId="60CD807C8D96484FAFFF4B90BFD2A296">
    <w:name w:val="60CD807C8D96484FAFFF4B90BFD2A296"/>
    <w:rsid w:val="006465BD"/>
  </w:style>
  <w:style w:type="paragraph" w:customStyle="1" w:styleId="128442498584480895414421EC07E6BB">
    <w:name w:val="128442498584480895414421EC07E6BB"/>
    <w:rsid w:val="006465BD"/>
  </w:style>
  <w:style w:type="paragraph" w:customStyle="1" w:styleId="5F0E32F333A4434486EFC47B0FFC0CB7">
    <w:name w:val="5F0E32F333A4434486EFC47B0FFC0CB7"/>
    <w:rsid w:val="006465BD"/>
  </w:style>
  <w:style w:type="paragraph" w:customStyle="1" w:styleId="5C3780C41975456F80A2F8F1747D41A8">
    <w:name w:val="5C3780C41975456F80A2F8F1747D41A8"/>
    <w:rsid w:val="006465BD"/>
  </w:style>
  <w:style w:type="paragraph" w:customStyle="1" w:styleId="C9ACD7DE57C0480EA148650AC757CF2F">
    <w:name w:val="C9ACD7DE57C0480EA148650AC757CF2F"/>
    <w:rsid w:val="006465BD"/>
  </w:style>
  <w:style w:type="paragraph" w:customStyle="1" w:styleId="89494B5759B94E9C95A2BD71B543196C">
    <w:name w:val="89494B5759B94E9C95A2BD71B543196C"/>
    <w:rsid w:val="006465BD"/>
  </w:style>
  <w:style w:type="paragraph" w:customStyle="1" w:styleId="A6E5FE1F51AE483DAB8D1A8B65A9EFA8">
    <w:name w:val="A6E5FE1F51AE483DAB8D1A8B65A9EFA8"/>
    <w:rsid w:val="006465BD"/>
  </w:style>
  <w:style w:type="character" w:styleId="Tekstvantijdelijkeaanduiding">
    <w:name w:val="Placeholder Text"/>
    <w:basedOn w:val="Standaardalinea-lettertype"/>
    <w:uiPriority w:val="99"/>
    <w:semiHidden/>
    <w:rsid w:val="00782BD0"/>
    <w:rPr>
      <w:color w:val="808080"/>
    </w:rPr>
  </w:style>
  <w:style w:type="paragraph" w:customStyle="1" w:styleId="EF4914212C784574970625BD04C19FCD">
    <w:name w:val="EF4914212C784574970625BD04C19FCD"/>
    <w:rsid w:val="0006779D"/>
    <w:rPr>
      <w:lang w:val="nl-NL" w:eastAsia="nl-N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4A3457599E94B0990B07A57DDF2E6B1">
    <w:name w:val="74A3457599E94B0990B07A57DDF2E6B1"/>
    <w:rsid w:val="006465BD"/>
  </w:style>
  <w:style w:type="paragraph" w:customStyle="1" w:styleId="60CD807C8D96484FAFFF4B90BFD2A296">
    <w:name w:val="60CD807C8D96484FAFFF4B90BFD2A296"/>
    <w:rsid w:val="006465BD"/>
  </w:style>
  <w:style w:type="paragraph" w:customStyle="1" w:styleId="128442498584480895414421EC07E6BB">
    <w:name w:val="128442498584480895414421EC07E6BB"/>
    <w:rsid w:val="006465BD"/>
  </w:style>
  <w:style w:type="paragraph" w:customStyle="1" w:styleId="5F0E32F333A4434486EFC47B0FFC0CB7">
    <w:name w:val="5F0E32F333A4434486EFC47B0FFC0CB7"/>
    <w:rsid w:val="006465BD"/>
  </w:style>
  <w:style w:type="paragraph" w:customStyle="1" w:styleId="5C3780C41975456F80A2F8F1747D41A8">
    <w:name w:val="5C3780C41975456F80A2F8F1747D41A8"/>
    <w:rsid w:val="006465BD"/>
  </w:style>
  <w:style w:type="paragraph" w:customStyle="1" w:styleId="C9ACD7DE57C0480EA148650AC757CF2F">
    <w:name w:val="C9ACD7DE57C0480EA148650AC757CF2F"/>
    <w:rsid w:val="006465BD"/>
  </w:style>
  <w:style w:type="paragraph" w:customStyle="1" w:styleId="89494B5759B94E9C95A2BD71B543196C">
    <w:name w:val="89494B5759B94E9C95A2BD71B543196C"/>
    <w:rsid w:val="006465BD"/>
  </w:style>
  <w:style w:type="paragraph" w:customStyle="1" w:styleId="A6E5FE1F51AE483DAB8D1A8B65A9EFA8">
    <w:name w:val="A6E5FE1F51AE483DAB8D1A8B65A9EFA8"/>
    <w:rsid w:val="006465BD"/>
  </w:style>
  <w:style w:type="character" w:styleId="Tekstvantijdelijkeaanduiding">
    <w:name w:val="Placeholder Text"/>
    <w:basedOn w:val="Standaardalinea-lettertype"/>
    <w:uiPriority w:val="99"/>
    <w:semiHidden/>
    <w:rsid w:val="00782BD0"/>
    <w:rPr>
      <w:color w:val="808080"/>
    </w:rPr>
  </w:style>
  <w:style w:type="paragraph" w:customStyle="1" w:styleId="EF4914212C784574970625BD04C19FCD">
    <w:name w:val="EF4914212C784574970625BD04C19FCD"/>
    <w:rsid w:val="0006779D"/>
    <w:rPr>
      <w:lang w:val="nl-NL" w:eastAsia="nl-N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Tve17</b:Tag>
    <b:SourceType>DocumentFromInternetSite</b:SourceType>
    <b:Guid>{6DF84EE7-593A-401D-8DEC-F6358C6C5701}</b:Guid>
    <b:Title>The “Wind and Solar Will Save Us” Delusion</b:Title>
    <b:InternetSiteTitle>ourfiniteworld</b:InternetSiteTitle>
    <b:Year>2017</b:Year>
    <b:Month>01</b:Month>
    <b:Day>30</b:Day>
    <b:YearAccessed>2017</b:YearAccessed>
    <b:MonthAccessed>02</b:MonthAccessed>
    <b:DayAccessed>13</b:DayAccessed>
    <b:URL>https://ourfiniteworld.com/</b:URL>
    <b:Author>
      <b:Author>
        <b:NameList>
          <b:Person>
            <b:Last>Tverberg</b:Last>
            <b:First>G</b:First>
          </b:Person>
        </b:NameList>
      </b:Author>
    </b:Author>
    <b:RefOrder>2</b:RefOrder>
  </b:Source>
  <b:Source>
    <b:Tag>Rob04</b:Tag>
    <b:SourceType>Book</b:SourceType>
    <b:Guid>{2FDE69F3-46DE-438A-9DF7-EB616167699B}</b:Guid>
    <b:Title>the end of oil</b:Title>
    <b:Year>2004</b:Year>
    <b:Author>
      <b:Author>
        <b:NameList>
          <b:Person>
            <b:Last>Roberts</b:Last>
            <b:First>P</b:First>
          </b:Person>
        </b:NameList>
      </b:Author>
    </b:Author>
    <b:Publisher>Houghton Mifflin Company</b:Publisher>
    <b:RefOrder>3</b:RefOrder>
  </b:Source>
  <b:Source>
    <b:Tag>Sag16</b:Tag>
    <b:SourceType>JournalArticle</b:SourceType>
    <b:Guid>{481BAD40-774E-4C03-B43E-9EF1D62BD602}</b:Guid>
    <b:Author>
      <b:Author>
        <b:NameList>
          <b:Person>
            <b:Last>Sagerup</b:Last>
            <b:First>K</b:First>
          </b:Person>
          <b:Person>
            <b:Last>Nahrgang</b:Last>
            <b:First>J</b:First>
          </b:Person>
          <b:Person>
            <b:Last>Frantzen</b:Last>
            <b:First>M</b:First>
          </b:Person>
          <b:Person>
            <b:Last>Larsen</b:Last>
            <b:First>L</b:First>
          </b:Person>
          <b:Person>
            <b:Last>Geraudie</b:Last>
            <b:First>P</b:First>
          </b:Person>
        </b:NameList>
      </b:Author>
    </b:Author>
    <b:Title>Biological effects of marine diesel oil exposure in red king crab (Paralithodes camtschaticus) assessed through a water and foodborne exposure experiment</b:Title>
    <b:Year>2016</b:Year>
    <b:JournalName>Marine Environmental Research</b:JournalName>
    <b:Pages>126–135</b:Pages>
    <b:RefOrder>1</b:RefOrder>
  </b:Source>
  <b:Source>
    <b:Tag>Mcl15</b:Tag>
    <b:SourceType>InternetSite</b:SourceType>
    <b:Guid>{0A761780-2AAE-4C5D-AB1E-A041C57AB00E}</b:Guid>
    <b:Author>
      <b:Author>
        <b:NameList>
          <b:Person>
            <b:Last>Mclendon</b:Last>
            <b:First>Russell</b:First>
          </b:Person>
        </b:NameList>
      </b:Author>
    </b:Author>
    <b:Title>5 dangers of oil drilling in the arctic</b:Title>
    <b:Year>2015</b:Year>
    <b:InternetSiteTitle>mnn</b:InternetSiteTitle>
    <b:Month>5</b:Month>
    <b:Day>12</b:Day>
    <b:YearAccessed>2017</b:YearAccessed>
    <b:MonthAccessed>2</b:MonthAccessed>
    <b:DayAccessed>15</b:DayAccessed>
    <b:URL>http://www.mnn.com/earth-matters/wilderness-resources/blogs/5-dangers-of-oil-drilling-in-the-arctic-ocean</b:URL>
    <b:RefOrder>4</b:RefOrder>
  </b:Source>
  <b:Source>
    <b:Tag>NOA17</b:Tag>
    <b:SourceType>InternetSite</b:SourceType>
    <b:Guid>{E85F129B-96DF-49B1-AFBB-DA63CF2F4824}</b:Guid>
    <b:Title>How Toxic Is Oil? </b:Title>
    <b:Year>2017</b:Year>
    <b:Author>
      <b:Author>
        <b:Corporate>NOAA</b:Corporate>
      </b:Author>
    </b:Author>
    <b:InternetSiteTitle>office of response and restoration</b:InternetSiteTitle>
    <b:Month>02</b:Month>
    <b:Day>10</b:Day>
    <b:YearAccessed>2017</b:YearAccessed>
    <b:MonthAccessed>02</b:MonthAccessed>
    <b:DayAccessed>13</b:DayAccessed>
    <b:URL>http://response.restoration.noaa.gov/oil-and-chemical-spills/significant-incidents/exxon-valdez-oil-spill/how-toxic-oil.html</b:URL>
    <b:RefOrder>5</b:RefOrder>
  </b:Source>
  <b:Source>
    <b:Tag>Kla16</b:Tag>
    <b:SourceType>Report</b:SourceType>
    <b:Guid>{E3F084AF-FF7F-4D11-A5B4-73EABA6A0E2A}</b:Guid>
    <b:Title>The effect of temperature on the acute toxicity of marine fuel oil type DMA to the temperate amphipod, Gammarus locusta -</b:Title>
    <b:Year>2016</b:Year>
    <b:Author>
      <b:Author>
        <b:NameList>
          <b:Person>
            <b:Last>Klaassen</b:Last>
            <b:First>Michiel</b:First>
            <b:Middle>A</b:Middle>
          </b:Person>
        </b:NameList>
      </b:Author>
    </b:Author>
    <b:RefOrder>6</b:RefOrder>
  </b:Source>
  <b:Source>
    <b:Tag>leg14</b:Tag>
    <b:SourceType>InternetSite</b:SourceType>
    <b:Guid>{DD9BD671-E011-4D94-BCD0-6CB73979BE6B}</b:Guid>
    <b:Author>
      <b:Author>
        <b:Corporate>legend oil trading &amp; bunkering DMCC</b:Corporate>
      </b:Author>
    </b:Author>
    <b:Title>MGO (DMA)</b:Title>
    <b:InternetSiteTitle>legendoilgroup.com</b:InternetSiteTitle>
    <b:Year>2014</b:Year>
    <b:YearAccessed>2017</b:YearAccessed>
    <b:MonthAccessed>2</b:MonthAccessed>
    <b:DayAccessed>15</b:DayAccessed>
    <b:URL>http://www.legendoilgroup.com/product-view/mgo-dma/</b:URL>
    <b:RefOrder>7</b:RefOrder>
  </b:Source>
  <b:Source>
    <b:Tag>Fol57</b:Tag>
    <b:SourceType>JournalArticle</b:SourceType>
    <b:Guid>{446D521C-3F38-4F5C-BF96-1A2DB39000DC}</b:Guid>
    <b:Author>
      <b:Author>
        <b:NameList>
          <b:Person>
            <b:Last>Folch</b:Last>
            <b:First>J</b:First>
          </b:Person>
          <b:Person>
            <b:Last>Lees</b:Last>
            <b:First>M</b:First>
          </b:Person>
          <b:Person>
            <b:Last>Sloane-Stanley</b:Last>
            <b:First>G.</b:First>
            <b:Middle>H.</b:Middle>
          </b:Person>
        </b:NameList>
      </b:Author>
    </b:Author>
    <b:Title>A simple method for isolation an purification of total lipids from animal tissue</b:Title>
    <b:Year>1957</b:Year>
    <b:JournalName>J. Biol. Chem.</b:JournalName>
    <b:Pages>226(1), 497 - 509</b:Pages>
    <b:RefOrder>8</b:RefOrder>
  </b:Source>
  <b:Source>
    <b:Tag>Bli59</b:Tag>
    <b:SourceType>JournalArticle</b:SourceType>
    <b:Guid>{7A14DD6A-EEBB-4B95-93B6-FE3D6A6A2339}</b:Guid>
    <b:Author>
      <b:Author>
        <b:NameList>
          <b:Person>
            <b:Last>Bligh</b:Last>
            <b:First>E.G.</b:First>
          </b:Person>
          <b:Person>
            <b:Last>Dyer</b:Last>
            <b:First>W.J.</b:First>
          </b:Person>
        </b:NameList>
      </b:Author>
    </b:Author>
    <b:Title>A rapid method of total lipid extraction and purification</b:Title>
    <b:JournalName>Canadian journal of biochemistry and physiology</b:JournalName>
    <b:Year>1959</b:Year>
    <b:Pages>37(8) 911-917</b:Pages>
    <b:RefOrder>9</b:RefOrder>
  </b:Source>
  <b:Source>
    <b:Tag>Lan16</b:Tag>
    <b:SourceType>Report</b:SourceType>
    <b:Guid>{0246AAAD-8AE2-408E-BB45-900357558E2E}</b:Guid>
    <b:Title>small scale lipid analysis in marine invertebrates</b:Title>
    <b:Year>2016</b:Year>
    <b:Author>
      <b:Author>
        <b:NameList>
          <b:Person>
            <b:Last>Langezaal</b:Last>
            <b:First>Hugo</b:First>
          </b:Person>
        </b:NameList>
      </b:Author>
    </b:Author>
    <b:City>Wageningen</b:City>
    <b:RefOrder>10</b:RefOrder>
  </b:Source>
  <b:Source>
    <b:Tag>Bio</b:Tag>
    <b:SourceType>Misc</b:SourceType>
    <b:Guid>{23FA406C-E1E9-4638-8508-8285468B8ACA}</b:Guid>
    <b:Author>
      <b:Author>
        <b:NameList>
          <b:Person>
            <b:Last>Biovision</b:Last>
            <b:First>inc</b:First>
          </b:Person>
        </b:NameList>
      </b:Author>
    </b:Author>
    <b:Title>Total cholesterol and cholesteryl ester colorimetric/fuorometric assay kit</b:Title>
    <b:Publisher>http://www.biovision.com/total-cholesterol-and-cholesteryl-ester-colorimetric-fluorimetric-assay-kit-2899.htm</b:Publisher>
    <b:RefOrder>21</b:RefOrder>
  </b:Source>
  <b:Source>
    <b:Tag>AKa01</b:Tag>
    <b:SourceType>JournalArticle</b:SourceType>
    <b:Guid>{2C88DE21-2B70-4546-9C2F-E65B346338FF}</b:Guid>
    <b:Title>Sterols in marine invertebrates</b:Title>
    <b:Year>2001</b:Year>
    <b:Author>
      <b:Author>
        <b:NameList>
          <b:Person>
            <b:Last>Kanazawa</b:Last>
            <b:First>A</b:First>
          </b:Person>
        </b:NameList>
      </b:Author>
    </b:Author>
    <b:JournalName>Fisheries science</b:JournalName>
    <b:Pages>67 (6), 997-1007</b:Pages>
    <b:RefOrder>11</b:RefOrder>
  </b:Source>
  <b:Source>
    <b:Tag>Con15</b:Tag>
    <b:SourceType>JournalArticle</b:SourceType>
    <b:Guid>{3C82BA97-4399-4615-A513-4325389CF936}</b:Guid>
    <b:Title>annual cycle of lipid content and lipid class composition in zooplankton from the Beaufort Sea shelf, Canadian arctic</b:Title>
    <b:JournalName>Canadian journal of fisheries and aquatic sciences</b:JournalName>
    <b:Year>2015</b:Year>
    <b:Pages>73(5), 747-758</b:Pages>
    <b:Author>
      <b:Author>
        <b:NameList>
          <b:Person>
            <b:Last>Connelly</b:Last>
            <b:First>T.L.</b:First>
          </b:Person>
          <b:Person>
            <b:Last>Deibel</b:Last>
            <b:First>D</b:First>
          </b:Person>
          <b:Person>
            <b:Last>Parrish</b:Last>
            <b:First>C.C.</b:First>
          </b:Person>
          <b:Person>
            <b:Last>Trela</b:Last>
            <b:First>P</b:First>
          </b:Person>
        </b:NameList>
      </b:Author>
    </b:Author>
    <b:RefOrder>12</b:RefOrder>
  </b:Source>
  <b:Source>
    <b:Tag>Cop03</b:Tag>
    <b:SourceType>JournalArticle</b:SourceType>
    <b:Guid>{21876D7D-B1C2-4252-B21E-DB1AF48762FB}</b:Guid>
    <b:Title>Marine lipids in a cold coastal ecosystem</b:Title>
    <b:Year>2003</b:Year>
    <b:JournalName>marine biology</b:JournalName>
    <b:Pages>1213-1227</b:Pages>
    <b:Author>
      <b:Author>
        <b:NameList>
          <b:Person>
            <b:Last>Copeman</b:Last>
            <b:First>L.A.</b:First>
          </b:Person>
          <b:Person>
            <b:Last>Parrish</b:Last>
            <b:First>C.C.</b:First>
          </b:Person>
        </b:NameList>
      </b:Author>
    </b:Author>
    <b:RefOrder>13</b:RefOrder>
  </b:Source>
  <b:Source>
    <b:Tag>Aue02</b:Tag>
    <b:SourceType>Report</b:SourceType>
    <b:Guid>{589A7861-064E-4E16-AEA3-2596667C5871}</b:Guid>
    <b:Title>lipid biomarkers indicate different ecological niches and trophic relationships of the arctic hyperiid amphipods themisto abyssorum and T. libellula</b:Title>
    <b:Year>2002</b:Year>
    <b:Author>
      <b:Author>
        <b:NameList>
          <b:Person>
            <b:Last>Auel</b:Last>
            <b:First>H.</b:First>
            <b:Middle>et all.</b:Middle>
          </b:Person>
        </b:NameList>
      </b:Author>
    </b:Author>
    <b:Publisher>springer-verslag</b:Publisher>
    <b:RefOrder>14</b:RefOrder>
  </b:Source>
  <b:Source>
    <b:Tag>goo17</b:Tag>
    <b:SourceType>InternetSite</b:SourceType>
    <b:Guid>{951CF4D0-618E-4D95-A441-181E546DF69A}</b:Guid>
    <b:Author>
      <b:Author>
        <b:Corporate>google</b:Corporate>
      </b:Author>
    </b:Author>
    <b:Title>Google maps</b:Title>
    <b:InternetSiteTitle>google.nl</b:InternetSiteTitle>
    <b:Year>2017</b:Year>
    <b:YearAccessed>2017</b:YearAccessed>
    <b:MonthAccessed>2</b:MonthAccessed>
    <b:DayAccessed>22</b:DayAccessed>
    <b:URL>https://www.google.nl/maps/place/Goese+Sas/@51.5418827,3.9227622,739m/data=!3m1!1e3!4m5!3m4!1s0x47c461f389c8c7d5:0x9baec440992d7a1b!8m2!3d51.538889!4d3.927778</b:URL>
    <b:RefOrder>15</b:RefOrder>
  </b:Source>
  <b:Source>
    <b:Tag>Sme99</b:Tag>
    <b:SourceType>JournalArticle</b:SourceType>
    <b:Guid>{E65CB084-830D-4B66-B28D-4AE6286312A3}</b:Guid>
    <b:Author>
      <b:Author>
        <b:NameList>
          <b:Person>
            <b:Last>Smedes</b:Last>
            <b:First>f.</b:First>
          </b:Person>
          <b:Person>
            <b:Last>Askland</b:Last>
            <b:First>T.</b:First>
          </b:Person>
        </b:NameList>
      </b:Author>
    </b:Author>
    <b:Title>revisiting the development of the Bligh and Dyer total lipid determination method</b:Title>
    <b:JournalName>Marine pollution bulleting</b:JournalName>
    <b:Year>1999</b:Year>
    <b:Pages>38(3) 193-201</b:Pages>
    <b:RefOrder>16</b:RefOrder>
  </b:Source>
  <b:Source>
    <b:Tag>Pay99</b:Tag>
    <b:SourceType>JournalArticle</b:SourceType>
    <b:Guid>{F98F9474-1F57-49D5-AE47-DBFC4803AF80}</b:Guid>
    <b:Author>
      <b:Author>
        <b:NameList>
          <b:Person>
            <b:Last>Payne</b:Last>
            <b:First>S.A.</b:First>
          </b:Person>
          <b:Person>
            <b:Last>Johnson</b:Last>
            <b:First>B.A.</b:First>
          </b:Person>
          <b:Person>
            <b:Last>Otto</b:Last>
            <b:First>R.S.</b:First>
          </b:Person>
        </b:NameList>
      </b:Author>
    </b:Author>
    <b:Title>proximate composition of some North - Eastern pacific forage fish species</b:Title>
    <b:JournalName>Fisheries oceanogr.</b:JournalName>
    <b:Year>1999</b:Year>
    <b:Pages>8, 159 - 177</b:Pages>
    <b:RefOrder>17</b:RefOrder>
  </b:Source>
  <b:Source>
    <b:Tag>Lin12</b:Tag>
    <b:SourceType>InternetSite</b:SourceType>
    <b:Guid>{EF9A33E7-1BFC-4853-BF1F-F9622050700F}</b:Guid>
    <b:Title>Why Are Animals Bigger in Colder Climates?</b:Title>
    <b:Year>2012</b:Year>
    <b:Author>
      <b:Author>
        <b:NameList>
          <b:Person>
            <b:Last>Konkel</b:Last>
            <b:First>Lindsey</b:First>
          </b:Person>
        </b:NameList>
      </b:Author>
    </b:Author>
    <b:InternetSiteTitle>livescience</b:InternetSiteTitle>
    <b:Month>11</b:Month>
    <b:Day>20</b:Day>
    <b:YearAccessed>2017</b:YearAccessed>
    <b:MonthAccessed>12</b:MonthAccessed>
    <b:DayAccessed>15</b:DayAccessed>
    <b:URL>https://www.livescience.com/24916-animal-size-versus-climate.html</b:URL>
    <b:RefOrder>18</b:RefOrder>
  </b:Source>
  <b:Source>
    <b:Tag>Cat18</b:Tag>
    <b:SourceType>InternetSite</b:SourceType>
    <b:Guid>{8AB9B1D5-4D88-4878-88DC-4718CC48A39B}</b:Guid>
    <b:Author>
      <b:Author>
        <b:NameList>
          <b:Person>
            <b:Last>Paul</b:Last>
            <b:First>Catherine</b:First>
          </b:Person>
        </b:NameList>
      </b:Author>
    </b:Author>
    <b:Title>Triacylglycerol: Structure &amp; Function</b:Title>
    <b:InternetSiteTitle>study.com</b:InternetSiteTitle>
    <b:YearAccessed>2018</b:YearAccessed>
    <b:MonthAccessed>01</b:MonthAccessed>
    <b:DayAccessed>13</b:DayAccessed>
    <b:URL>https://study.com/academy/lesson/triacylglycerol-structure-function.html</b:URL>
    <b:Year>unknown</b:Year>
    <b:RefOrder>19</b:RefOrder>
  </b:Source>
  <b:Source>
    <b:Tag>pho11</b:Tag>
    <b:SourceType>InternetSite</b:SourceType>
    <b:Guid>{5837C3FD-DC5D-42DC-9875-A9BD3EA3D983}</b:Guid>
    <b:Author>
      <b:Author>
        <b:NameList>
          <b:Person>
            <b:Last>phosphatidylcholine.org</b:Last>
          </b:Person>
        </b:NameList>
      </b:Author>
    </b:Author>
    <b:Title>What is Phosphatidylcholine?</b:Title>
    <b:InternetSiteTitle>phosphatidylcholine.org</b:InternetSiteTitle>
    <b:Year>2011</b:Year>
    <b:Month>june</b:Month>
    <b:Day>11</b:Day>
    <b:YearAccessed>2018</b:YearAccessed>
    <b:MonthAccessed>01</b:MonthAccessed>
    <b:DayAccessed>13</b:DayAccessed>
    <b:URL>http://www.phosphatidylcholine.org/phosphatidylcholine/</b:URL>
    <b:RefOrder>20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154DF4-67C3-4596-A89A-19CC53A04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30</Pages>
  <Words>9118</Words>
  <Characters>50154</Characters>
  <Application>Microsoft Office Word</Application>
  <DocSecurity>0</DocSecurity>
  <Lines>417</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Lipid composition measurements in Gammarids</vt:lpstr>
      <vt:lpstr>Lipid composition measurements in Gammariods</vt:lpstr>
    </vt:vector>
  </TitlesOfParts>
  <Company>Wageningen UR</Company>
  <LinksUpToDate>false</LinksUpToDate>
  <CharactersWithSpaces>59154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Lipid composition measurements in Gammarids</dc:title>
  <dc:subject>Final Thesis</dc:subject>
  <dc:creator>Visschedijk, Niek</dc:creator>
  <cp:keywords/>
  <dc:description/>
  <cp:lastModifiedBy>Karin</cp:lastModifiedBy>
  <cp:revision>25</cp:revision>
  <dcterms:created xsi:type="dcterms:W3CDTF">2017-11-15T07:52:00Z</dcterms:created>
  <dcterms:modified xsi:type="dcterms:W3CDTF">2018-01-14T04:24:00Z</dcterms:modified>
</cp:coreProperties>
</file>