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64" w:rsidRPr="00AA0F73" w:rsidRDefault="00274164" w:rsidP="00274164">
      <w:pPr>
        <w:pStyle w:val="Kop2"/>
      </w:pPr>
      <w:bookmarkStart w:id="0" w:name="_Toc267151994"/>
      <w:r>
        <w:t>2.2</w:t>
      </w:r>
      <w:r w:rsidRPr="00AA0F73">
        <w:t xml:space="preserve"> Wat is hosting</w:t>
      </w:r>
      <w:bookmarkEnd w:id="0"/>
    </w:p>
    <w:p w:rsidR="00274164" w:rsidRPr="00AA0F73" w:rsidRDefault="00274164" w:rsidP="00274164">
      <w:pPr>
        <w:spacing w:after="0" w:line="240" w:lineRule="auto"/>
        <w:rPr>
          <w:rFonts w:cs="Arial"/>
          <w:color w:val="000000"/>
          <w:szCs w:val="18"/>
        </w:rPr>
      </w:pPr>
      <w:r w:rsidRPr="00AA0F73">
        <w:rPr>
          <w:rFonts w:cs="Arial"/>
          <w:color w:val="000000"/>
          <w:szCs w:val="18"/>
        </w:rPr>
        <w:t>Wanneer een bedrijf zelf in het bezit is van servers en/of andere apparatuur, dan kan het bedrijf deze onderbrengen in een beveiligde serverruimte.</w:t>
      </w:r>
    </w:p>
    <w:p w:rsidR="00274164" w:rsidRPr="00AA0F73" w:rsidRDefault="00274164" w:rsidP="00274164">
      <w:pPr>
        <w:spacing w:after="0" w:line="240" w:lineRule="auto"/>
        <w:rPr>
          <w:rFonts w:cs="Arial"/>
          <w:color w:val="000000"/>
          <w:szCs w:val="18"/>
        </w:rPr>
      </w:pPr>
      <w:r w:rsidRPr="00AA0F73">
        <w:rPr>
          <w:rFonts w:cs="Arial"/>
          <w:color w:val="000000"/>
          <w:szCs w:val="18"/>
        </w:rPr>
        <w:t>Voordelen van hosting</w:t>
      </w:r>
    </w:p>
    <w:p w:rsidR="00274164" w:rsidRPr="00AA0F73" w:rsidRDefault="00274164" w:rsidP="00274164">
      <w:pPr>
        <w:numPr>
          <w:ilvl w:val="0"/>
          <w:numId w:val="1"/>
        </w:numPr>
        <w:spacing w:before="100" w:beforeAutospacing="1" w:after="0" w:line="240" w:lineRule="auto"/>
        <w:rPr>
          <w:rFonts w:cs="Arial"/>
          <w:color w:val="000000"/>
          <w:szCs w:val="18"/>
        </w:rPr>
      </w:pPr>
      <w:r w:rsidRPr="00AA0F73">
        <w:rPr>
          <w:rFonts w:cs="Arial"/>
          <w:color w:val="000000"/>
          <w:szCs w:val="18"/>
        </w:rPr>
        <w:t>Eigen apparatuur in een streng beveiligde omgeving</w:t>
      </w:r>
    </w:p>
    <w:p w:rsidR="00274164" w:rsidRPr="00AA0F73" w:rsidRDefault="00274164" w:rsidP="00274164">
      <w:pPr>
        <w:numPr>
          <w:ilvl w:val="0"/>
          <w:numId w:val="1"/>
        </w:numPr>
        <w:spacing w:before="100" w:beforeAutospacing="1" w:after="0" w:line="240" w:lineRule="auto"/>
        <w:rPr>
          <w:rFonts w:cs="Arial"/>
          <w:color w:val="000000"/>
          <w:szCs w:val="18"/>
        </w:rPr>
      </w:pPr>
      <w:r w:rsidRPr="00AA0F73">
        <w:rPr>
          <w:rFonts w:cs="Arial"/>
          <w:color w:val="000000"/>
          <w:szCs w:val="18"/>
        </w:rPr>
        <w:t>24 uur per dag toegang tot het datacenter</w:t>
      </w:r>
    </w:p>
    <w:p w:rsidR="00274164" w:rsidRPr="00AA0F73" w:rsidRDefault="00274164" w:rsidP="00274164">
      <w:pPr>
        <w:numPr>
          <w:ilvl w:val="0"/>
          <w:numId w:val="1"/>
        </w:numPr>
        <w:spacing w:before="100" w:beforeAutospacing="1" w:after="0" w:line="240" w:lineRule="auto"/>
        <w:rPr>
          <w:rFonts w:cs="Arial"/>
          <w:color w:val="000000"/>
          <w:szCs w:val="18"/>
        </w:rPr>
      </w:pPr>
      <w:r w:rsidRPr="00AA0F73">
        <w:rPr>
          <w:rFonts w:cs="Arial"/>
          <w:color w:val="000000"/>
          <w:szCs w:val="18"/>
        </w:rPr>
        <w:t>Stroom- en internetvoorzieningen</w:t>
      </w:r>
    </w:p>
    <w:p w:rsidR="00274164" w:rsidRPr="00AA0F73" w:rsidRDefault="00274164" w:rsidP="00274164">
      <w:pPr>
        <w:numPr>
          <w:ilvl w:val="0"/>
          <w:numId w:val="1"/>
        </w:numPr>
        <w:spacing w:before="100" w:beforeAutospacing="1" w:after="0" w:line="240" w:lineRule="auto"/>
        <w:rPr>
          <w:rFonts w:cs="Arial"/>
          <w:color w:val="000000"/>
          <w:szCs w:val="18"/>
        </w:rPr>
      </w:pPr>
      <w:r w:rsidRPr="00AA0F73">
        <w:rPr>
          <w:rFonts w:cs="Arial"/>
          <w:color w:val="000000"/>
          <w:szCs w:val="18"/>
        </w:rPr>
        <w:t>Optimale luchtkwaliteit</w:t>
      </w:r>
    </w:p>
    <w:p w:rsidR="00274164" w:rsidRPr="00AA0F73" w:rsidRDefault="00274164" w:rsidP="00274164">
      <w:pPr>
        <w:pStyle w:val="Kop3"/>
      </w:pPr>
      <w:bookmarkStart w:id="1" w:name="_Toc264805133"/>
      <w:bookmarkStart w:id="2" w:name="_Toc267151995"/>
      <w:r>
        <w:t>2</w:t>
      </w:r>
      <w:r w:rsidRPr="00AA0F73">
        <w:t>.2.1 Netwerk op het hosting centrum</w:t>
      </w:r>
      <w:bookmarkEnd w:id="1"/>
      <w:bookmarkEnd w:id="2"/>
    </w:p>
    <w:p w:rsidR="00274164" w:rsidRPr="00AA0F73" w:rsidRDefault="00274164" w:rsidP="00274164">
      <w:pPr>
        <w:spacing w:after="0"/>
        <w:rPr>
          <w:rFonts w:cs="Arial"/>
        </w:rPr>
      </w:pPr>
      <w:r w:rsidRPr="00AA0F73">
        <w:rPr>
          <w:rFonts w:cs="Arial"/>
        </w:rPr>
        <w:t>Servers in de serverruimtes worden voorzien van elektriciteit en netwerkverbindingen. Middels internetverbindingen zijn de servers verbonden met het internet. Daarnaast beschikt het hostingcentrum over een eigen intern netwerk dat voornamelijk wordt gebruik voor het maken van back-ups.</w:t>
      </w:r>
    </w:p>
    <w:p w:rsidR="00274164" w:rsidRPr="00AA0F73" w:rsidRDefault="00274164" w:rsidP="00274164">
      <w:pPr>
        <w:pStyle w:val="Kop3"/>
      </w:pPr>
      <w:bookmarkStart w:id="3" w:name="_Toc264805134"/>
      <w:bookmarkStart w:id="4" w:name="_Toc267151996"/>
      <w:r>
        <w:t>2</w:t>
      </w:r>
      <w:r w:rsidRPr="00AA0F73">
        <w:t>.2.2 Fysieke bewakingaanwezig</w:t>
      </w:r>
      <w:bookmarkEnd w:id="3"/>
      <w:bookmarkEnd w:id="4"/>
    </w:p>
    <w:p w:rsidR="00274164" w:rsidRPr="00AA0F73" w:rsidRDefault="00274164" w:rsidP="00274164">
      <w:pPr>
        <w:spacing w:after="0"/>
        <w:rPr>
          <w:rFonts w:cs="Arial"/>
        </w:rPr>
      </w:pPr>
      <w:r w:rsidRPr="00AA0F73">
        <w:rPr>
          <w:rFonts w:cs="Arial"/>
        </w:rPr>
        <w:t>De apparatuur wordt geplaatst in een streng beveiligde omgeving die hermetisch is afgesloten en 24 uur per dag fysiek wordt bewaakt. Alleen bevoegden hebben toegang tot de serverruimte, nadat zij zich van tevoren hebben aangemeld. Iedere bezoeker krijgt de beschikking over een elektronische pas waarmee de bewaking exact kan controleren waar iedereen zich bevindt. Bovendien hebben bezoekers alleen toegang tot de ruimtes waarvoor zij bevoegd zijn. De serverruimte is daarnaast beveiligd met een eigen slot en ook de verschillende racks zijn elk met een cijfercombinatie afgesloten.</w:t>
      </w:r>
    </w:p>
    <w:p w:rsidR="00274164" w:rsidRPr="00AA0F73" w:rsidRDefault="00274164" w:rsidP="00274164">
      <w:pPr>
        <w:pStyle w:val="Kop3"/>
      </w:pPr>
      <w:bookmarkStart w:id="5" w:name="_Toc264805135"/>
      <w:bookmarkStart w:id="6" w:name="_Toc267151997"/>
      <w:r>
        <w:t>2</w:t>
      </w:r>
      <w:r w:rsidRPr="00AA0F73">
        <w:t>.2.3 Camerabewaking aanwezig</w:t>
      </w:r>
      <w:bookmarkEnd w:id="5"/>
      <w:bookmarkEnd w:id="6"/>
    </w:p>
    <w:p w:rsidR="00274164" w:rsidRPr="00AA0F73" w:rsidRDefault="00274164" w:rsidP="00274164">
      <w:pPr>
        <w:spacing w:after="0"/>
        <w:rPr>
          <w:rFonts w:cs="Arial"/>
        </w:rPr>
      </w:pPr>
      <w:r w:rsidRPr="00AA0F73">
        <w:rPr>
          <w:rFonts w:cs="Arial"/>
        </w:rPr>
        <w:t>Naast de fysieke bewaking wordt het gehele gebouw continu in de gaten gehouden met camera's. Geen enkel hoekje in of om het gebouw valt buiten het zicht van deze camera's.</w:t>
      </w:r>
    </w:p>
    <w:p w:rsidR="00274164" w:rsidRPr="00AA0F73" w:rsidRDefault="00274164" w:rsidP="00274164">
      <w:pPr>
        <w:pStyle w:val="Kop3"/>
      </w:pPr>
      <w:bookmarkStart w:id="7" w:name="_Toc264805136"/>
      <w:bookmarkStart w:id="8" w:name="_Toc267151998"/>
      <w:r>
        <w:t>2</w:t>
      </w:r>
      <w:r w:rsidRPr="00AA0F73">
        <w:t>.2.4 Optimale luchtkwaliteit voor apparatuur</w:t>
      </w:r>
      <w:bookmarkEnd w:id="7"/>
      <w:bookmarkEnd w:id="8"/>
    </w:p>
    <w:p w:rsidR="00274164" w:rsidRPr="00AA0F73" w:rsidRDefault="00274164" w:rsidP="00274164">
      <w:pPr>
        <w:spacing w:after="0"/>
        <w:rPr>
          <w:rFonts w:cs="Arial"/>
        </w:rPr>
      </w:pPr>
      <w:r w:rsidRPr="00AA0F73">
        <w:rPr>
          <w:rFonts w:cs="Arial"/>
        </w:rPr>
        <w:t>Om de prestaties en de levensduur van de apparatuur te bevorderen worden de luchtkwaliteit en de temperatuur in het datacenter constant op een optimaal niveau gehouden.</w:t>
      </w:r>
    </w:p>
    <w:p w:rsidR="00274164" w:rsidRPr="00AA0F73" w:rsidRDefault="00274164" w:rsidP="00274164">
      <w:pPr>
        <w:pStyle w:val="Kop3"/>
      </w:pPr>
      <w:bookmarkStart w:id="9" w:name="_Toc264805137"/>
      <w:bookmarkStart w:id="10" w:name="_Toc267151999"/>
      <w:r>
        <w:t>2</w:t>
      </w:r>
      <w:r w:rsidRPr="00AA0F73">
        <w:t>.2.5 Noodstroom</w:t>
      </w:r>
      <w:bookmarkEnd w:id="9"/>
      <w:bookmarkEnd w:id="10"/>
    </w:p>
    <w:p w:rsidR="00274164" w:rsidRPr="00AA0F73" w:rsidRDefault="00274164" w:rsidP="00274164">
      <w:pPr>
        <w:spacing w:after="0"/>
        <w:rPr>
          <w:rFonts w:cs="Arial"/>
        </w:rPr>
      </w:pPr>
      <w:r w:rsidRPr="00AA0F73">
        <w:rPr>
          <w:rFonts w:cs="Arial"/>
        </w:rPr>
        <w:t>Bij stroomuitval zullen de dieselgeneratoren automatisch zorgen voor de stroomvoorziening. Daarnaast bieden ook accu’s uitkomst bij stroomuitval. De kans op stroomuitval is dus vrijwel uitgesloten op hosting centra’s</w:t>
      </w:r>
    </w:p>
    <w:p w:rsidR="00274164" w:rsidRPr="00AA0F73" w:rsidRDefault="00274164" w:rsidP="00274164">
      <w:pPr>
        <w:pStyle w:val="Kop3"/>
      </w:pPr>
      <w:bookmarkStart w:id="11" w:name="_Toc264805138"/>
      <w:bookmarkStart w:id="12" w:name="_Toc267152000"/>
      <w:r>
        <w:t>2</w:t>
      </w:r>
      <w:r w:rsidRPr="00AA0F73">
        <w:t>.2.6 Gasblussysteem voor brandbestrijding</w:t>
      </w:r>
      <w:bookmarkEnd w:id="11"/>
      <w:bookmarkEnd w:id="12"/>
    </w:p>
    <w:p w:rsidR="00274164" w:rsidRPr="00AA0F73" w:rsidRDefault="00274164" w:rsidP="00274164">
      <w:pPr>
        <w:spacing w:after="0"/>
        <w:rPr>
          <w:rFonts w:cs="Arial"/>
        </w:rPr>
      </w:pPr>
      <w:r w:rsidRPr="00AA0F73">
        <w:rPr>
          <w:rFonts w:cs="Arial"/>
        </w:rPr>
        <w:t>De serverruimtes beschikken over een geavanceerd gasblussysteem. Wanneer er brand of rook gedetecteerd wordt zal dit systeem direct in werking treden. Hierbij wordt de hoeveelheid zuurstof in de ruimte tot een minimum beperkt waardoor de brand zich niet kan uitbreiden en zal doven. Het grote voordeel van dit systeem is dat er geen schade wordt toegebracht aan de apparatuur in de serverruimte door bijvoorbeeld schuim of water.</w:t>
      </w:r>
    </w:p>
    <w:p w:rsidR="005E5931" w:rsidRDefault="005E5931"/>
    <w:sectPr w:rsidR="005E5931" w:rsidSect="005E59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FF5"/>
    <w:multiLevelType w:val="multilevel"/>
    <w:tmpl w:val="CF463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274164"/>
    <w:rsid w:val="00274164"/>
    <w:rsid w:val="00377D92"/>
    <w:rsid w:val="005E5931"/>
    <w:rsid w:val="00B91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4164"/>
  </w:style>
  <w:style w:type="paragraph" w:styleId="Kop2">
    <w:name w:val="heading 2"/>
    <w:basedOn w:val="Standaard"/>
    <w:next w:val="Standaard"/>
    <w:link w:val="Kop2Char"/>
    <w:uiPriority w:val="9"/>
    <w:unhideWhenUsed/>
    <w:qFormat/>
    <w:rsid w:val="00274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741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7416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7416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Company>GMT</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Maassen</dc:creator>
  <cp:keywords/>
  <dc:description/>
  <cp:lastModifiedBy>tessa.langedijk</cp:lastModifiedBy>
  <cp:revision>2</cp:revision>
  <dcterms:created xsi:type="dcterms:W3CDTF">2012-02-15T15:37:00Z</dcterms:created>
  <dcterms:modified xsi:type="dcterms:W3CDTF">2012-02-15T15:37:00Z</dcterms:modified>
</cp:coreProperties>
</file>