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drawings/drawing1.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76B7" w:rsidRDefault="00DA4B6C" w:rsidP="00780D77">
      <w:pPr>
        <w:spacing w:after="0" w:line="360" w:lineRule="auto"/>
        <w:rPr>
          <w:rFonts w:ascii="Arial" w:hAnsi="Arial" w:cs="Arial"/>
          <w:b/>
        </w:rPr>
      </w:pPr>
      <w:r w:rsidRPr="00915198">
        <w:rPr>
          <w:rFonts w:ascii="Arial" w:hAnsi="Arial" w:cs="Arial"/>
          <w:noProof/>
        </w:rPr>
        <mc:AlternateContent>
          <mc:Choice Requires="wps">
            <w:drawing>
              <wp:anchor distT="0" distB="0" distL="114300" distR="114300" simplePos="0" relativeHeight="251710464" behindDoc="0" locked="0" layoutInCell="0" allowOverlap="1">
                <wp:simplePos x="0" y="0"/>
                <wp:positionH relativeFrom="margin">
                  <wp:align>center</wp:align>
                </wp:positionH>
                <wp:positionV relativeFrom="page">
                  <wp:posOffset>2409825</wp:posOffset>
                </wp:positionV>
                <wp:extent cx="7343812" cy="640080"/>
                <wp:effectExtent l="0" t="0" r="28575" b="11430"/>
                <wp:wrapNone/>
                <wp:docPr id="463"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43812" cy="640080"/>
                        </a:xfrm>
                        <a:prstGeom prst="rect">
                          <a:avLst/>
                        </a:prstGeom>
                        <a:solidFill>
                          <a:schemeClr val="tx1"/>
                        </a:solidFill>
                        <a:ln w="19050">
                          <a:solidFill>
                            <a:schemeClr val="tx1"/>
                          </a:solidFill>
                          <a:miter lim="800000"/>
                          <a:headEnd/>
                          <a:tailEnd/>
                        </a:ln>
                      </wps:spPr>
                      <wps:txbx>
                        <w:txbxContent>
                          <w:p w:rsidR="00747D52" w:rsidRPr="001548A1" w:rsidRDefault="00747D52" w:rsidP="00964542">
                            <w:pPr>
                              <w:pStyle w:val="Geenafstand"/>
                              <w:jc w:val="center"/>
                              <w:rPr>
                                <w:color w:val="92D050"/>
                                <w:sz w:val="72"/>
                                <w:szCs w:val="72"/>
                              </w:rPr>
                            </w:pPr>
                            <w:sdt>
                              <w:sdtPr>
                                <w:rPr>
                                  <w:color w:val="92D050"/>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r w:rsidRPr="004941FE">
                                  <w:rPr>
                                    <w:color w:val="92D050"/>
                                    <w:sz w:val="72"/>
                                    <w:szCs w:val="72"/>
                                  </w:rPr>
                                  <w:t>Uitvoeren van onderzoek</w:t>
                                </w:r>
                                <w:r>
                                  <w:rPr>
                                    <w:color w:val="92D050"/>
                                    <w:sz w:val="72"/>
                                    <w:szCs w:val="72"/>
                                  </w:rPr>
                                  <w:t xml:space="preserve">:   </w:t>
                                </w:r>
                                <w:r w:rsidRPr="004941FE">
                                  <w:rPr>
                                    <w:color w:val="92D050"/>
                                    <w:sz w:val="72"/>
                                    <w:szCs w:val="72"/>
                                  </w:rPr>
                                  <w:t xml:space="preserve">  </w:t>
                                </w:r>
                                <w:r>
                                  <w:rPr>
                                    <w:color w:val="92D050"/>
                                    <w:sz w:val="72"/>
                                    <w:szCs w:val="72"/>
                                  </w:rPr>
                                  <w:t>Autologe Serum bij DED</w:t>
                                </w:r>
                              </w:sdtContent>
                            </w:sdt>
                            <w:r w:rsidRPr="00DA4B6C">
                              <w:rPr>
                                <w:color w:val="92D050"/>
                                <w:sz w:val="72"/>
                                <w:szCs w:val="72"/>
                              </w:rPr>
                              <w:t xml:space="preserve"> </w:t>
                            </w:r>
                            <w:r>
                              <w:rPr>
                                <w:color w:val="92D050"/>
                                <w:sz w:val="72"/>
                                <w:szCs w:val="72"/>
                              </w:rPr>
                              <w:t xml:space="preserve">      </w:t>
                            </w:r>
                          </w:p>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Rechthoek 16" o:spid="_x0000_s1026" style="position:absolute;margin-left:0;margin-top:189.75pt;width:578.25pt;height:50.4pt;z-index:251710464;visibility:visible;mso-wrap-style:square;mso-width-percent:0;mso-height-percent:73;mso-wrap-distance-left:9pt;mso-wrap-distance-top:0;mso-wrap-distance-right:9pt;mso-wrap-distance-bottom:0;mso-position-horizontal:center;mso-position-horizontal-relative:margin;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cQfLAIAAE0EAAAOAAAAZHJzL2Uyb0RvYy54bWysVNuO0zAQfUfiHyy/0yRttxuipqtVlyKk&#10;BVYsfIDrOI21vjF2myxfz9jplhYekBB5sDyZ8cmZc8ZZ3gxakYMAL62paTHJKRGG20aaXU2/fd28&#10;KSnxgZmGKWtETZ+Fpzer16+WvavE1HZWNQIIghhf9a6mXQiuyjLPO6GZn1gnDCZbC5oFDGGXNcB6&#10;RNcqm+b5IustNA4sF97j27sxSVcJv20FD5/b1otAVE2RW0grpHUb12y1ZNUOmOskP9Jg/8BCM2nw&#10;oyeoOxYY2YP8A0pLDtbbNky41ZltW8lF6gG7KfLfunnsmBOpFxTHu5NM/v/B8k+HByCyqel8MaPE&#10;MI0mfRG8C50VT6RYRIV65yssfHQPEHv07t7yJ0+MXXfM7MQtgO07wRrkVcT67OJADDweJdv+o20Q&#10;nu2DTWINLegIiDKQIXnyfPJEDIFwfHk9m8/KYkoJx9xinudlMi1j1ctpBz68F1aTuKkpoOcJnR3u&#10;fYhsWPVSkthbJZuNVCoFcc7EWgE5MJyQMIz8scfzKmVIj629za/yhHyRTKP6VwgtA865krqmZR6f&#10;cfKiau9Mk6YwMKnGPTJW5ihjVG50IAzb4WjG1jbPKCjYcZ7x/uGms/CDkh5nuab++56BoER9MNGU&#10;clqibCSkaH51PcUALlLb8xQzHMFqygNQMgbrMF6avQO56/BrxaiEu0UzNzLpHI0emR2548wm+Y/3&#10;K16K8zhV/foLrH4CAAD//wMAUEsDBBQABgAIAAAAIQCWUro13wAAAAkBAAAPAAAAZHJzL2Rvd25y&#10;ZXYueG1sTI+xTsNAEER7JP7htEg0ETmHkGCM1xEgqFIgGxq6jW+xrfj2LN8lMX/PpYJuVrOaeZNv&#10;JturI4++c4KwmCegWGpnOmkQPj/eblJQPpAY6p0wwg972BSXFzllxp2k5GMVGhVDxGeE0IYwZFr7&#10;umVLfu4Gluh9u9FSiOfYaDPSKYbbXt8myVpb6iQ2tDTwS8v1vjpYhOdy+9W8V87PSkNpO3utt7xP&#10;Ea+vpqdHUIGn8PcMZ/yIDkVk2rmDGK96hDgkICzvH1agzvZitY5qh3CXJkvQRa7/Lyh+AQAA//8D&#10;AFBLAQItABQABgAIAAAAIQC2gziS/gAAAOEBAAATAAAAAAAAAAAAAAAAAAAAAABbQ29udGVudF9U&#10;eXBlc10ueG1sUEsBAi0AFAAGAAgAAAAhADj9If/WAAAAlAEAAAsAAAAAAAAAAAAAAAAALwEAAF9y&#10;ZWxzLy5yZWxzUEsBAi0AFAAGAAgAAAAhABg1xB8sAgAATQQAAA4AAAAAAAAAAAAAAAAALgIAAGRy&#10;cy9lMm9Eb2MueG1sUEsBAi0AFAAGAAgAAAAhAJZSujXfAAAACQEAAA8AAAAAAAAAAAAAAAAAhgQA&#10;AGRycy9kb3ducmV2LnhtbFBLBQYAAAAABAAEAPMAAACSBQAAAAA=&#10;" o:allowincell="f" fillcolor="black [3213]" strokecolor="black [3213]" strokeweight="1.5pt">
                <v:textbox style="mso-fit-shape-to-text:t" inset="14.4pt,,14.4pt">
                  <w:txbxContent>
                    <w:p w:rsidR="00747D52" w:rsidRPr="001548A1" w:rsidRDefault="00747D52" w:rsidP="00964542">
                      <w:pPr>
                        <w:pStyle w:val="Geenafstand"/>
                        <w:jc w:val="center"/>
                        <w:rPr>
                          <w:color w:val="92D050"/>
                          <w:sz w:val="72"/>
                          <w:szCs w:val="72"/>
                        </w:rPr>
                      </w:pPr>
                      <w:sdt>
                        <w:sdtPr>
                          <w:rPr>
                            <w:color w:val="92D050"/>
                            <w:sz w:val="72"/>
                            <w:szCs w:val="72"/>
                          </w:rPr>
                          <w:alias w:val="Titel"/>
                          <w:id w:val="-1704864950"/>
                          <w:dataBinding w:prefixMappings="xmlns:ns0='http://schemas.openxmlformats.org/package/2006/metadata/core-properties' xmlns:ns1='http://purl.org/dc/elements/1.1/'" w:xpath="/ns0:coreProperties[1]/ns1:title[1]" w:storeItemID="{6C3C8BC8-F283-45AE-878A-BAB7291924A1}"/>
                          <w:text/>
                        </w:sdtPr>
                        <w:sdtContent>
                          <w:r w:rsidRPr="004941FE">
                            <w:rPr>
                              <w:color w:val="92D050"/>
                              <w:sz w:val="72"/>
                              <w:szCs w:val="72"/>
                            </w:rPr>
                            <w:t>Uitvoeren van onderzoek</w:t>
                          </w:r>
                          <w:r>
                            <w:rPr>
                              <w:color w:val="92D050"/>
                              <w:sz w:val="72"/>
                              <w:szCs w:val="72"/>
                            </w:rPr>
                            <w:t xml:space="preserve">:   </w:t>
                          </w:r>
                          <w:r w:rsidRPr="004941FE">
                            <w:rPr>
                              <w:color w:val="92D050"/>
                              <w:sz w:val="72"/>
                              <w:szCs w:val="72"/>
                            </w:rPr>
                            <w:t xml:space="preserve">  </w:t>
                          </w:r>
                          <w:r>
                            <w:rPr>
                              <w:color w:val="92D050"/>
                              <w:sz w:val="72"/>
                              <w:szCs w:val="72"/>
                            </w:rPr>
                            <w:t>Autologe Serum bij DED</w:t>
                          </w:r>
                        </w:sdtContent>
                      </w:sdt>
                      <w:r w:rsidRPr="00DA4B6C">
                        <w:rPr>
                          <w:color w:val="92D050"/>
                          <w:sz w:val="72"/>
                          <w:szCs w:val="72"/>
                        </w:rPr>
                        <w:t xml:space="preserve"> </w:t>
                      </w:r>
                      <w:r>
                        <w:rPr>
                          <w:color w:val="92D050"/>
                          <w:sz w:val="72"/>
                          <w:szCs w:val="72"/>
                        </w:rPr>
                        <w:t xml:space="preserve">      </w:t>
                      </w:r>
                    </w:p>
                  </w:txbxContent>
                </v:textbox>
                <w10:wrap anchorx="margin" anchory="page"/>
              </v:rect>
            </w:pict>
          </mc:Fallback>
        </mc:AlternateContent>
      </w:r>
      <w:r w:rsidR="00797950" w:rsidRPr="00915198">
        <w:rPr>
          <w:rFonts w:ascii="Arial" w:hAnsi="Arial" w:cs="Arial"/>
          <w:noProof/>
        </w:rPr>
        <mc:AlternateContent>
          <mc:Choice Requires="wpg">
            <w:drawing>
              <wp:anchor distT="0" distB="0" distL="114300" distR="114300" simplePos="0" relativeHeight="251708416" behindDoc="0" locked="0" layoutInCell="1" allowOverlap="1">
                <wp:simplePos x="0" y="0"/>
                <wp:positionH relativeFrom="page">
                  <wp:posOffset>3990975</wp:posOffset>
                </wp:positionH>
                <wp:positionV relativeFrom="page">
                  <wp:posOffset>152400</wp:posOffset>
                </wp:positionV>
                <wp:extent cx="3523615" cy="10419715"/>
                <wp:effectExtent l="0" t="0" r="635" b="0"/>
                <wp:wrapNone/>
                <wp:docPr id="453" name="Groep 453"/>
                <wp:cNvGraphicFramePr/>
                <a:graphic xmlns:a="http://schemas.openxmlformats.org/drawingml/2006/main">
                  <a:graphicData uri="http://schemas.microsoft.com/office/word/2010/wordprocessingGroup">
                    <wpg:wgp>
                      <wpg:cNvGrpSpPr/>
                      <wpg:grpSpPr>
                        <a:xfrm>
                          <a:off x="0" y="0"/>
                          <a:ext cx="3523615" cy="10419715"/>
                          <a:chOff x="-25457" y="0"/>
                          <a:chExt cx="3139127" cy="10108836"/>
                        </a:xfrm>
                      </wpg:grpSpPr>
                      <wps:wsp>
                        <wps:cNvPr id="459" name="Rechthoek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hthoek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hthoek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rsidR="00747D52" w:rsidRPr="00964542" w:rsidRDefault="00747D52">
                              <w:pPr>
                                <w:pStyle w:val="Geenafstand"/>
                                <w:rPr>
                                  <w:color w:val="FFFFFF" w:themeColor="background1"/>
                                  <w:sz w:val="72"/>
                                  <w:szCs w:val="72"/>
                                  <w:lang w:bidi="ar-IQ"/>
                                </w:rPr>
                              </w:pPr>
                              <w:r>
                                <w:rPr>
                                  <w:color w:val="FFFFFF" w:themeColor="background1"/>
                                  <w:sz w:val="72"/>
                                  <w:szCs w:val="72"/>
                                  <w:lang w:bidi="ar-IQ"/>
                                </w:rPr>
                                <w:t>04-06</w:t>
                              </w:r>
                              <w:r w:rsidRPr="00964542">
                                <w:rPr>
                                  <w:color w:val="FFFFFF" w:themeColor="background1"/>
                                  <w:sz w:val="72"/>
                                  <w:szCs w:val="72"/>
                                  <w:lang w:bidi="ar-IQ"/>
                                </w:rPr>
                                <w:t>-2018</w:t>
                              </w:r>
                            </w:p>
                          </w:txbxContent>
                        </wps:txbx>
                        <wps:bodyPr rot="0" vert="horz" wrap="square" lIns="365760" tIns="182880" rIns="182880" bIns="182880" anchor="b" anchorCtr="0" upright="1">
                          <a:noAutofit/>
                        </wps:bodyPr>
                      </wps:wsp>
                      <wps:wsp>
                        <wps:cNvPr id="462" name="Rechthoek 9"/>
                        <wps:cNvSpPr>
                          <a:spLocks noChangeArrowheads="1"/>
                        </wps:cNvSpPr>
                        <wps:spPr bwMode="auto">
                          <a:xfrm>
                            <a:off x="-25457" y="7919379"/>
                            <a:ext cx="3080293" cy="2189457"/>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b/>
                                  <w:bCs/>
                                  <w:color w:val="FFFFFF" w:themeColor="background1"/>
                                  <w:sz w:val="32"/>
                                  <w:szCs w:val="40"/>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747D52" w:rsidRPr="00B174C3" w:rsidRDefault="00747D52" w:rsidP="00DA4B6C">
                                  <w:pPr>
                                    <w:pStyle w:val="Geenafstand"/>
                                    <w:rPr>
                                      <w:b/>
                                      <w:bCs/>
                                      <w:color w:val="FFFFFF" w:themeColor="background1"/>
                                      <w:sz w:val="32"/>
                                      <w:szCs w:val="40"/>
                                    </w:rPr>
                                  </w:pPr>
                                  <w:r w:rsidRPr="00B174C3">
                                    <w:rPr>
                                      <w:b/>
                                      <w:bCs/>
                                      <w:color w:val="FFFFFF" w:themeColor="background1"/>
                                      <w:sz w:val="32"/>
                                      <w:szCs w:val="40"/>
                                    </w:rPr>
                                    <w:t>Esra Genç    1626566</w:t>
                                  </w:r>
                                  <w:r>
                                    <w:rPr>
                                      <w:b/>
                                      <w:bCs/>
                                      <w:color w:val="FFFFFF" w:themeColor="background1"/>
                                      <w:sz w:val="32"/>
                                      <w:szCs w:val="40"/>
                                    </w:rPr>
                                    <w:t xml:space="preserve">    optometrie</w:t>
                                  </w:r>
                                  <w:r w:rsidRPr="00B174C3">
                                    <w:rPr>
                                      <w:b/>
                                      <w:bCs/>
                                      <w:color w:val="FFFFFF" w:themeColor="background1"/>
                                      <w:sz w:val="32"/>
                                      <w:szCs w:val="40"/>
                                    </w:rPr>
                                    <w:t xml:space="preserve"> esra.genc@student.hu.nl</w:t>
                                  </w:r>
                                </w:p>
                              </w:sdtContent>
                            </w:sdt>
                            <w:p w:rsidR="00747D52" w:rsidRDefault="00747D52" w:rsidP="00DA4B6C">
                              <w:pPr>
                                <w:pStyle w:val="Geenafstand"/>
                                <w:rPr>
                                  <w:b/>
                                  <w:bCs/>
                                  <w:color w:val="FFFFFF" w:themeColor="background1"/>
                                  <w:sz w:val="32"/>
                                  <w:szCs w:val="40"/>
                                </w:rPr>
                              </w:pPr>
                            </w:p>
                            <w:p w:rsidR="00747D52" w:rsidRPr="00B174C3" w:rsidRDefault="00747D52" w:rsidP="00DA4B6C">
                              <w:pPr>
                                <w:pStyle w:val="Geenafstand"/>
                                <w:rPr>
                                  <w:b/>
                                  <w:bCs/>
                                  <w:color w:val="FFFFFF" w:themeColor="background1"/>
                                  <w:sz w:val="32"/>
                                  <w:szCs w:val="40"/>
                                </w:rPr>
                              </w:pPr>
                              <w:r w:rsidRPr="00B174C3">
                                <w:rPr>
                                  <w:b/>
                                  <w:bCs/>
                                  <w:color w:val="FFFFFF" w:themeColor="background1"/>
                                  <w:sz w:val="32"/>
                                  <w:szCs w:val="40"/>
                                </w:rPr>
                                <w:t xml:space="preserve">Liza Hanina 1621619 </w:t>
                              </w:r>
                              <w:r>
                                <w:rPr>
                                  <w:b/>
                                  <w:bCs/>
                                  <w:color w:val="FFFFFF" w:themeColor="background1"/>
                                  <w:sz w:val="32"/>
                                  <w:szCs w:val="40"/>
                                </w:rPr>
                                <w:t xml:space="preserve">   optometrie     </w:t>
                              </w:r>
                              <w:r w:rsidRPr="00B174C3">
                                <w:rPr>
                                  <w:b/>
                                  <w:bCs/>
                                  <w:color w:val="FFFFFF" w:themeColor="background1"/>
                                  <w:sz w:val="32"/>
                                  <w:szCs w:val="40"/>
                                </w:rPr>
                                <w:t>liza.hanina@student.hu.nl</w:t>
                              </w:r>
                            </w:p>
                            <w:p w:rsidR="00747D52" w:rsidRDefault="00747D52" w:rsidP="00DA4B6C">
                              <w:pPr>
                                <w:pStyle w:val="Geenafstand"/>
                                <w:rPr>
                                  <w:b/>
                                  <w:bCs/>
                                  <w:color w:val="FFFFFF" w:themeColor="background1"/>
                                  <w:sz w:val="32"/>
                                  <w:szCs w:val="36"/>
                                </w:rPr>
                              </w:pPr>
                            </w:p>
                            <w:p w:rsidR="00747D52" w:rsidRPr="00B174C3" w:rsidRDefault="00747D52" w:rsidP="00DA4B6C">
                              <w:pPr>
                                <w:pStyle w:val="Geenafstand"/>
                                <w:rPr>
                                  <w:b/>
                                  <w:bCs/>
                                  <w:color w:val="FFFFFF" w:themeColor="background1"/>
                                  <w:sz w:val="32"/>
                                  <w:szCs w:val="36"/>
                                </w:rPr>
                              </w:pPr>
                              <w:r w:rsidRPr="00A7443F">
                                <w:rPr>
                                  <w:b/>
                                  <w:bCs/>
                                  <w:color w:val="FFFFFF" w:themeColor="background1"/>
                                  <w:sz w:val="32"/>
                                  <w:szCs w:val="36"/>
                                </w:rPr>
                                <w:t>Aantal woorden: 3513</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0</wp14:pctHeight>
                </wp14:sizeRelV>
              </wp:anchor>
            </w:drawing>
          </mc:Choice>
          <mc:Fallback>
            <w:pict>
              <v:group id="Groep 453" o:spid="_x0000_s1027" style="position:absolute;margin-left:314.25pt;margin-top:12pt;width:277.45pt;height:820.45pt;z-index:251708416;mso-position-horizontal-relative:page;mso-position-vertical-relative:page" coordorigin="-254" coordsize="31391,10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SKV/QQAAJwWAAAOAAAAZHJzL2Uyb0RvYy54bWzsWNtu4zYQfS/QfxD0rljUXUacReLLokC2&#10;XTS9PNMSLQmRRJWiI6dF/73DoSTbSRaby266C8QBHA9FDmcOZ84MdfpuV5XGDRNtweuZSU5s02B1&#10;wtOizmbm77+trMg0WknrlJa8ZjPzlrXmu7MffzjtmilzeM7LlAkDlNTttGtmZi5lM51M2iRnFW1P&#10;eMNqeLjhoqISRJFNUkE70F6VE8e2g0nHRdoInrC2hdGFfmieof7NhiXyl82mZdIoZybYJvFb4Pda&#10;fU/OTuk0E7TJi6Q3gz7DiooWNWw6qlpQSY2tKO6pqopE8JZv5EnCqwnfbIqEoQ/gDbHvePNe8G2D&#10;vmTTLmtGmADaOzg9W23y881HYRTpzPR81zRqWsEhwb6sMdQAwNM12RRmvRfNVfNR9AOZlpTHu42o&#10;1H/wxdghsLcjsGwnjQQGXd9xA+KbRgLPiO2ROAQJsU9yOCC10HJ8zw9NY786yZfDeuLGxIGHej2x&#10;o8gN1PrJsP9EmTla1TUQTe0esPZlgF3ltGF4Dq2CYgQsHgD7lSW5zDm7BtBgMGVtAjF2WWS5VMkh&#10;i4SWGktUoIBUkLXNJU+uW6Pm85zWGTsXgnc5oynYS9A95QjsqBcooYWlxrr7wFM4J7qVHKPuMWdA&#10;3AgAHiC0/cizMfxHCOm0Ea18z3hlqB8zU0D2oHp6c9lKjfYwRZnfUClXRVn209PrP8BVXLDJ5qX2&#10;UOUxA8G4oZCBNElYLQOcU24r8EKPBzZ8dDzAsAoInA4WDsO0bHKqR6NhFCxHnlD6MRTGbdef2H+d&#10;Edz7Udp6JbDL4KhyGkIawOh/6RT/B2LTsy+c2FoFUWh5K8+34tCOLJvEF3Fge7G3WP2rNibeNC/S&#10;lNWXRc0GuiHe46KzJz5NFEg4Rgdx4oSAkbKn5WWRqvNAQWTrEfYVfvp8OZpWFRLotyyqmYmw9oeg&#10;YnBZp5igkhal/j05th8hBziOsThf+XbouZEVhr5ree7Sti6i1dw6n5MgCJcX84slOcZiiTTdvhwO&#10;NASV9SfEt+DdVZ52RlqogPbdKHIgPQtITgWbii6DlhlUrkQK0xBc/lnIHNNdcdg9IBeR+uuBHLVr&#10;IPYbH+DU+7aHCqJpiCCgLJ3PimPb6Zqnt5DbYAOSqKINiAsu/jaNDurTzGz/2lLBTKP8qQZ+iInn&#10;qYKGAhCnA4I4fLI+fELrBFT1bmphLkGGRdtGKJ5SjKP8rfk5sMqmwHzf2wUeKAFIVVv79dk1ANt0&#10;OTpgVxiEoFSWjKz49WgUsjqIyWFFgqPDeuZA/YJ8+ZJkepSWI629jDbvEeTRJkMcYkR+A0wW+47/&#10;GSI7yr8jZ74Mkf3P2SmBjTBRv/nchKy4n5vYsrxWbqpu5qHUdO04jkigU9Nxw1DR5GGn+OQ2p+aq&#10;qGItfDBl7HgZLSPP8pxgaXn2YmGdr+aeFaxI6C/cxXy+uFPwsGfSVx6oqM8t/licPlfy1aRPNTu6&#10;Q8DSdJBKB8VL9xI6J5QixX54p3lreA6weGt44BY2NrZPaHjkbr3Dm+fIG09sgdzAD1WXoHsgEjlR&#10;BJJuggZJd0GDNLRB6++GaKFdvUu08Su2QAeX8jAmsRvi5poK8GJvR7YTw4sDdTF3SBSrK/wb2z5w&#10;UX1j2+HaTqdv10t4efPK18uRbZ2BPr4ntsXXe/AKFLuV/nWtesd6KOMVdf9S+ew/AAAA//8DAFBL&#10;AwQUAAYACAAAACEAAGxZmOIAAAAMAQAADwAAAGRycy9kb3ducmV2LnhtbEyPwWqDQBCG74W+wzKF&#10;3ppVY8Ra1xBC21MoNCmU3iY6UYk7K+5Gzdt3c2pvM8zHP9+fr2fdiZEG2xpWEC4CEMSlqVquFXwd&#10;3p5SENYhV9gZJgVXsrAu7u9yzCoz8SeNe1cLH8I2QwWNc30mpS0b0mgXpif2t5MZNDq/DrWsBpx8&#10;uO5kFASJ1Niy/9BgT9uGyvP+ohW8TzhtluHruDufttefw+rjexeSUo8P8+YFhKPZ/cFw0/fqUHin&#10;o7lwZUWnIInSlUcVRLHvdAPCdBmDOPopSeJnkEUu/5cofgEAAP//AwBQSwECLQAUAAYACAAAACEA&#10;toM4kv4AAADhAQAAEwAAAAAAAAAAAAAAAAAAAAAAW0NvbnRlbnRfVHlwZXNdLnhtbFBLAQItABQA&#10;BgAIAAAAIQA4/SH/1gAAAJQBAAALAAAAAAAAAAAAAAAAAC8BAABfcmVscy8ucmVsc1BLAQItABQA&#10;BgAIAAAAIQDnPSKV/QQAAJwWAAAOAAAAAAAAAAAAAAAAAC4CAABkcnMvZTJvRG9jLnhtbFBLAQIt&#10;ABQABgAIAAAAIQAAbFmY4gAAAAwBAAAPAAAAAAAAAAAAAAAAAFcHAABkcnMvZG93bnJldi54bWxQ&#10;SwUGAAAAAAQABADzAAAAZggAAAAA&#10;">
                <v:rect id="Rechthoek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12" o:title="" opacity="52428f" color2="white [3212]" o:opacity2="52428f" type="pattern"/>
                  <v:shadow color="#d8d8d8" offset="3pt,3pt"/>
                </v:rect>
                <v:rect id="Rechthoek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hthoek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rsidR="00747D52" w:rsidRPr="00964542" w:rsidRDefault="00747D52">
                        <w:pPr>
                          <w:pStyle w:val="Geenafstand"/>
                          <w:rPr>
                            <w:color w:val="FFFFFF" w:themeColor="background1"/>
                            <w:sz w:val="72"/>
                            <w:szCs w:val="72"/>
                            <w:lang w:bidi="ar-IQ"/>
                          </w:rPr>
                        </w:pPr>
                        <w:r>
                          <w:rPr>
                            <w:color w:val="FFFFFF" w:themeColor="background1"/>
                            <w:sz w:val="72"/>
                            <w:szCs w:val="72"/>
                            <w:lang w:bidi="ar-IQ"/>
                          </w:rPr>
                          <w:t>04-06</w:t>
                        </w:r>
                        <w:r w:rsidRPr="00964542">
                          <w:rPr>
                            <w:color w:val="FFFFFF" w:themeColor="background1"/>
                            <w:sz w:val="72"/>
                            <w:szCs w:val="72"/>
                            <w:lang w:bidi="ar-IQ"/>
                          </w:rPr>
                          <w:t>-2018</w:t>
                        </w:r>
                      </w:p>
                    </w:txbxContent>
                  </v:textbox>
                </v:rect>
                <v:rect id="Rechthoek 9" o:spid="_x0000_s1031" style="position:absolute;left:-254;top:79193;width:30802;height:21895;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sdt>
                        <w:sdtPr>
                          <w:rPr>
                            <w:b/>
                            <w:bCs/>
                            <w:color w:val="FFFFFF" w:themeColor="background1"/>
                            <w:sz w:val="32"/>
                            <w:szCs w:val="40"/>
                          </w:rPr>
                          <w:alias w:val="Auteur"/>
                          <w:id w:val="1380359617"/>
                          <w:dataBinding w:prefixMappings="xmlns:ns0='http://schemas.openxmlformats.org/package/2006/metadata/core-properties' xmlns:ns1='http://purl.org/dc/elements/1.1/'" w:xpath="/ns0:coreProperties[1]/ns1:creator[1]" w:storeItemID="{6C3C8BC8-F283-45AE-878A-BAB7291924A1}"/>
                          <w:text/>
                        </w:sdtPr>
                        <w:sdtContent>
                          <w:p w:rsidR="00747D52" w:rsidRPr="00B174C3" w:rsidRDefault="00747D52" w:rsidP="00DA4B6C">
                            <w:pPr>
                              <w:pStyle w:val="Geenafstand"/>
                              <w:rPr>
                                <w:b/>
                                <w:bCs/>
                                <w:color w:val="FFFFFF" w:themeColor="background1"/>
                                <w:sz w:val="32"/>
                                <w:szCs w:val="40"/>
                              </w:rPr>
                            </w:pPr>
                            <w:r w:rsidRPr="00B174C3">
                              <w:rPr>
                                <w:b/>
                                <w:bCs/>
                                <w:color w:val="FFFFFF" w:themeColor="background1"/>
                                <w:sz w:val="32"/>
                                <w:szCs w:val="40"/>
                              </w:rPr>
                              <w:t>Esra Genç    1626566</w:t>
                            </w:r>
                            <w:r>
                              <w:rPr>
                                <w:b/>
                                <w:bCs/>
                                <w:color w:val="FFFFFF" w:themeColor="background1"/>
                                <w:sz w:val="32"/>
                                <w:szCs w:val="40"/>
                              </w:rPr>
                              <w:t xml:space="preserve">    optometrie</w:t>
                            </w:r>
                            <w:r w:rsidRPr="00B174C3">
                              <w:rPr>
                                <w:b/>
                                <w:bCs/>
                                <w:color w:val="FFFFFF" w:themeColor="background1"/>
                                <w:sz w:val="32"/>
                                <w:szCs w:val="40"/>
                              </w:rPr>
                              <w:t xml:space="preserve"> esra.genc@student.hu.nl</w:t>
                            </w:r>
                          </w:p>
                        </w:sdtContent>
                      </w:sdt>
                      <w:p w:rsidR="00747D52" w:rsidRDefault="00747D52" w:rsidP="00DA4B6C">
                        <w:pPr>
                          <w:pStyle w:val="Geenafstand"/>
                          <w:rPr>
                            <w:b/>
                            <w:bCs/>
                            <w:color w:val="FFFFFF" w:themeColor="background1"/>
                            <w:sz w:val="32"/>
                            <w:szCs w:val="40"/>
                          </w:rPr>
                        </w:pPr>
                      </w:p>
                      <w:p w:rsidR="00747D52" w:rsidRPr="00B174C3" w:rsidRDefault="00747D52" w:rsidP="00DA4B6C">
                        <w:pPr>
                          <w:pStyle w:val="Geenafstand"/>
                          <w:rPr>
                            <w:b/>
                            <w:bCs/>
                            <w:color w:val="FFFFFF" w:themeColor="background1"/>
                            <w:sz w:val="32"/>
                            <w:szCs w:val="40"/>
                          </w:rPr>
                        </w:pPr>
                        <w:r w:rsidRPr="00B174C3">
                          <w:rPr>
                            <w:b/>
                            <w:bCs/>
                            <w:color w:val="FFFFFF" w:themeColor="background1"/>
                            <w:sz w:val="32"/>
                            <w:szCs w:val="40"/>
                          </w:rPr>
                          <w:t xml:space="preserve">Liza Hanina 1621619 </w:t>
                        </w:r>
                        <w:r>
                          <w:rPr>
                            <w:b/>
                            <w:bCs/>
                            <w:color w:val="FFFFFF" w:themeColor="background1"/>
                            <w:sz w:val="32"/>
                            <w:szCs w:val="40"/>
                          </w:rPr>
                          <w:t xml:space="preserve">   optometrie     </w:t>
                        </w:r>
                        <w:r w:rsidRPr="00B174C3">
                          <w:rPr>
                            <w:b/>
                            <w:bCs/>
                            <w:color w:val="FFFFFF" w:themeColor="background1"/>
                            <w:sz w:val="32"/>
                            <w:szCs w:val="40"/>
                          </w:rPr>
                          <w:t>liza.hanina@student.hu.nl</w:t>
                        </w:r>
                      </w:p>
                      <w:p w:rsidR="00747D52" w:rsidRDefault="00747D52" w:rsidP="00DA4B6C">
                        <w:pPr>
                          <w:pStyle w:val="Geenafstand"/>
                          <w:rPr>
                            <w:b/>
                            <w:bCs/>
                            <w:color w:val="FFFFFF" w:themeColor="background1"/>
                            <w:sz w:val="32"/>
                            <w:szCs w:val="36"/>
                          </w:rPr>
                        </w:pPr>
                      </w:p>
                      <w:p w:rsidR="00747D52" w:rsidRPr="00B174C3" w:rsidRDefault="00747D52" w:rsidP="00DA4B6C">
                        <w:pPr>
                          <w:pStyle w:val="Geenafstand"/>
                          <w:rPr>
                            <w:b/>
                            <w:bCs/>
                            <w:color w:val="FFFFFF" w:themeColor="background1"/>
                            <w:sz w:val="32"/>
                            <w:szCs w:val="36"/>
                          </w:rPr>
                        </w:pPr>
                        <w:r w:rsidRPr="00A7443F">
                          <w:rPr>
                            <w:b/>
                            <w:bCs/>
                            <w:color w:val="FFFFFF" w:themeColor="background1"/>
                            <w:sz w:val="32"/>
                            <w:szCs w:val="36"/>
                          </w:rPr>
                          <w:t>Aantal woorden: 3513</w:t>
                        </w:r>
                      </w:p>
                    </w:txbxContent>
                  </v:textbox>
                </v:rect>
                <w10:wrap anchorx="page" anchory="page"/>
              </v:group>
            </w:pict>
          </mc:Fallback>
        </mc:AlternateContent>
      </w:r>
      <w:sdt>
        <w:sdtPr>
          <w:rPr>
            <w:rFonts w:ascii="Arial" w:hAnsi="Arial" w:cs="Arial"/>
          </w:rPr>
          <w:id w:val="1001389380"/>
          <w:docPartObj>
            <w:docPartGallery w:val="Cover Pages"/>
            <w:docPartUnique/>
          </w:docPartObj>
        </w:sdtPr>
        <w:sdtEndPr>
          <w:rPr>
            <w:b/>
          </w:rPr>
        </w:sdtEndPr>
        <w:sdtContent>
          <w:r w:rsidR="001548A1" w:rsidRPr="00915198">
            <w:rPr>
              <w:rFonts w:ascii="Arial" w:hAnsi="Arial" w:cs="Arial"/>
              <w:noProof/>
            </w:rPr>
            <w:drawing>
              <wp:anchor distT="0" distB="0" distL="114300" distR="114300" simplePos="0" relativeHeight="251711488" behindDoc="0" locked="0" layoutInCell="1" allowOverlap="1">
                <wp:simplePos x="0" y="0"/>
                <wp:positionH relativeFrom="margin">
                  <wp:align>center</wp:align>
                </wp:positionH>
                <wp:positionV relativeFrom="margin">
                  <wp:posOffset>2838450</wp:posOffset>
                </wp:positionV>
                <wp:extent cx="5768340" cy="4858224"/>
                <wp:effectExtent l="0" t="0" r="3810" b="0"/>
                <wp:wrapSquare wrapText="bothSides"/>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8340" cy="4858224"/>
                        </a:xfrm>
                        <a:prstGeom prst="rect">
                          <a:avLst/>
                        </a:prstGeom>
                        <a:noFill/>
                        <a:ln>
                          <a:noFill/>
                        </a:ln>
                      </pic:spPr>
                    </pic:pic>
                  </a:graphicData>
                </a:graphic>
              </wp:anchor>
            </w:drawing>
          </w:r>
          <w:r w:rsidR="00964542" w:rsidRPr="00915198">
            <w:rPr>
              <w:rFonts w:ascii="Arial" w:hAnsi="Arial" w:cs="Arial"/>
              <w:b/>
            </w:rPr>
            <w:br w:type="page"/>
          </w:r>
        </w:sdtContent>
      </w:sdt>
      <w:r w:rsidR="00C676B7">
        <w:rPr>
          <w:rFonts w:ascii="Arial" w:hAnsi="Arial" w:cs="Arial"/>
          <w:b/>
        </w:rPr>
        <w:t>Samenvatting</w:t>
      </w:r>
    </w:p>
    <w:p w:rsidR="00B174C3" w:rsidRDefault="00B174C3" w:rsidP="00780D77">
      <w:pPr>
        <w:spacing w:after="0" w:line="360" w:lineRule="auto"/>
        <w:rPr>
          <w:rFonts w:ascii="Arial" w:hAnsi="Arial" w:cs="Arial"/>
          <w:b/>
        </w:rPr>
      </w:pPr>
    </w:p>
    <w:p w:rsidR="00956E26" w:rsidRPr="005D1A02" w:rsidRDefault="00C676B7" w:rsidP="00780D77">
      <w:pPr>
        <w:spacing w:after="0" w:line="360" w:lineRule="auto"/>
        <w:rPr>
          <w:rFonts w:ascii="Arial" w:eastAsiaTheme="minorHAnsi" w:hAnsi="Arial" w:cs="Arial"/>
          <w:lang w:eastAsia="en-US" w:bidi="ar-IQ"/>
        </w:rPr>
      </w:pPr>
      <w:r w:rsidRPr="000A6E52">
        <w:rPr>
          <w:rFonts w:ascii="Arial" w:hAnsi="Arial" w:cs="Arial"/>
          <w:i/>
        </w:rPr>
        <w:t>Doel</w:t>
      </w:r>
      <w:r w:rsidR="005D1A02" w:rsidRPr="000A6E52">
        <w:rPr>
          <w:rFonts w:ascii="Arial" w:hAnsi="Arial" w:cs="Arial"/>
          <w:i/>
        </w:rPr>
        <w:t>stelling</w:t>
      </w:r>
      <w:r w:rsidRPr="000A6E52">
        <w:rPr>
          <w:rFonts w:ascii="Arial" w:hAnsi="Arial" w:cs="Arial"/>
          <w:i/>
        </w:rPr>
        <w:t>:</w:t>
      </w:r>
      <w:r>
        <w:rPr>
          <w:rFonts w:ascii="Arial" w:hAnsi="Arial" w:cs="Arial"/>
          <w:b/>
        </w:rPr>
        <w:t xml:space="preserve"> </w:t>
      </w:r>
      <w:r w:rsidR="00EC0354">
        <w:rPr>
          <w:rFonts w:ascii="Arial" w:eastAsiaTheme="minorHAnsi" w:hAnsi="Arial" w:cs="Arial"/>
          <w:lang w:eastAsia="en-US" w:bidi="ar-IQ"/>
        </w:rPr>
        <w:t>O</w:t>
      </w:r>
      <w:r w:rsidR="00D450E1" w:rsidRPr="00915198">
        <w:rPr>
          <w:rFonts w:ascii="Arial" w:eastAsiaTheme="minorHAnsi" w:hAnsi="Arial" w:cs="Arial"/>
          <w:lang w:eastAsia="en-US" w:bidi="ar-IQ"/>
        </w:rPr>
        <w:t xml:space="preserve">nderzoeken of </w:t>
      </w:r>
      <w:r w:rsidR="00EC0354">
        <w:rPr>
          <w:rFonts w:ascii="Arial" w:eastAsiaTheme="minorHAnsi" w:hAnsi="Arial" w:cs="Arial"/>
          <w:lang w:eastAsia="en-US" w:bidi="ar-IQ"/>
        </w:rPr>
        <w:t>autologe serum (</w:t>
      </w:r>
      <w:r w:rsidR="00D450E1" w:rsidRPr="00915198">
        <w:rPr>
          <w:rFonts w:ascii="Arial" w:eastAsiaTheme="minorHAnsi" w:hAnsi="Arial" w:cs="Arial"/>
          <w:lang w:eastAsia="en-US" w:bidi="ar-IQ"/>
        </w:rPr>
        <w:t>AS</w:t>
      </w:r>
      <w:r w:rsidR="00EC0354">
        <w:rPr>
          <w:rFonts w:ascii="Arial" w:eastAsiaTheme="minorHAnsi" w:hAnsi="Arial" w:cs="Arial"/>
          <w:lang w:eastAsia="en-US" w:bidi="ar-IQ"/>
        </w:rPr>
        <w:t>)</w:t>
      </w:r>
      <w:r w:rsidR="00D450E1" w:rsidRPr="00915198">
        <w:rPr>
          <w:rFonts w:ascii="Arial" w:eastAsiaTheme="minorHAnsi" w:hAnsi="Arial" w:cs="Arial"/>
          <w:lang w:eastAsia="en-US" w:bidi="ar-IQ"/>
        </w:rPr>
        <w:t xml:space="preserve"> oogdruppels een alternatief zouden kunnen zijn</w:t>
      </w:r>
      <w:r w:rsidR="00BB4B25">
        <w:rPr>
          <w:rFonts w:ascii="Arial" w:eastAsiaTheme="minorHAnsi" w:hAnsi="Arial" w:cs="Arial"/>
          <w:lang w:eastAsia="en-US" w:bidi="ar-IQ"/>
        </w:rPr>
        <w:t xml:space="preserve"> voor</w:t>
      </w:r>
      <w:r w:rsidR="00D450E1" w:rsidRPr="00915198">
        <w:rPr>
          <w:rFonts w:ascii="Arial" w:eastAsiaTheme="minorHAnsi" w:hAnsi="Arial" w:cs="Arial"/>
          <w:lang w:eastAsia="en-US" w:bidi="ar-IQ"/>
        </w:rPr>
        <w:t xml:space="preserve"> de huidige</w:t>
      </w:r>
      <w:r w:rsidR="00EC0354">
        <w:rPr>
          <w:rFonts w:ascii="Arial" w:eastAsiaTheme="minorHAnsi" w:hAnsi="Arial" w:cs="Arial"/>
          <w:lang w:eastAsia="en-US" w:bidi="ar-IQ"/>
        </w:rPr>
        <w:t xml:space="preserve"> kunsttranen</w:t>
      </w:r>
      <w:r w:rsidR="00D450E1" w:rsidRPr="00915198">
        <w:rPr>
          <w:rFonts w:ascii="Arial" w:eastAsiaTheme="minorHAnsi" w:hAnsi="Arial" w:cs="Arial"/>
          <w:lang w:eastAsia="en-US" w:bidi="ar-IQ"/>
        </w:rPr>
        <w:t xml:space="preserve"> </w:t>
      </w:r>
      <w:r w:rsidR="00EC0354">
        <w:rPr>
          <w:rFonts w:ascii="Arial" w:eastAsiaTheme="minorHAnsi" w:hAnsi="Arial" w:cs="Arial"/>
          <w:lang w:eastAsia="en-US" w:bidi="ar-IQ"/>
        </w:rPr>
        <w:t>(</w:t>
      </w:r>
      <w:r w:rsidR="00D450E1" w:rsidRPr="00915198">
        <w:rPr>
          <w:rFonts w:ascii="Arial" w:eastAsiaTheme="minorHAnsi" w:hAnsi="Arial" w:cs="Arial"/>
          <w:lang w:eastAsia="en-US" w:bidi="ar-IQ"/>
        </w:rPr>
        <w:t>KT</w:t>
      </w:r>
      <w:r w:rsidR="00EC0354">
        <w:rPr>
          <w:rFonts w:ascii="Arial" w:eastAsiaTheme="minorHAnsi" w:hAnsi="Arial" w:cs="Arial"/>
          <w:lang w:eastAsia="en-US" w:bidi="ar-IQ"/>
        </w:rPr>
        <w:t>)</w:t>
      </w:r>
      <w:r w:rsidR="00D450E1" w:rsidRPr="00915198">
        <w:rPr>
          <w:rFonts w:ascii="Arial" w:eastAsiaTheme="minorHAnsi" w:hAnsi="Arial" w:cs="Arial"/>
          <w:lang w:eastAsia="en-US" w:bidi="ar-IQ"/>
        </w:rPr>
        <w:t xml:space="preserve"> </w:t>
      </w:r>
      <w:r w:rsidR="00956E26">
        <w:rPr>
          <w:rFonts w:ascii="Arial" w:eastAsiaTheme="minorHAnsi" w:hAnsi="Arial" w:cs="Arial"/>
          <w:lang w:eastAsia="en-US" w:bidi="ar-IQ"/>
        </w:rPr>
        <w:t>bij droge ogen.</w:t>
      </w:r>
    </w:p>
    <w:p w:rsidR="005D1A02" w:rsidRDefault="005D1A02" w:rsidP="00780D77">
      <w:pPr>
        <w:spacing w:after="0" w:line="360" w:lineRule="auto"/>
        <w:rPr>
          <w:rFonts w:ascii="Arial" w:hAnsi="Arial" w:cs="Arial"/>
          <w:b/>
          <w:lang w:bidi="ar-IQ"/>
        </w:rPr>
      </w:pPr>
    </w:p>
    <w:p w:rsidR="0008700C" w:rsidRDefault="0008700C" w:rsidP="00780D77">
      <w:pPr>
        <w:spacing w:after="0" w:line="360" w:lineRule="auto"/>
        <w:rPr>
          <w:rFonts w:ascii="Arial" w:hAnsi="Arial" w:cs="Arial"/>
          <w:lang w:bidi="ar-IQ"/>
        </w:rPr>
      </w:pPr>
      <w:r w:rsidRPr="000A6E52">
        <w:rPr>
          <w:rFonts w:ascii="Arial" w:hAnsi="Arial" w:cs="Arial"/>
          <w:i/>
          <w:lang w:bidi="ar-IQ"/>
        </w:rPr>
        <w:t>Methode:</w:t>
      </w:r>
      <w:r>
        <w:rPr>
          <w:rFonts w:ascii="Arial" w:hAnsi="Arial" w:cs="Arial"/>
          <w:b/>
          <w:lang w:bidi="ar-IQ"/>
        </w:rPr>
        <w:t xml:space="preserve"> </w:t>
      </w:r>
      <w:r>
        <w:rPr>
          <w:rFonts w:ascii="Arial" w:hAnsi="Arial" w:cs="Arial"/>
          <w:lang w:bidi="ar-IQ"/>
        </w:rPr>
        <w:t xml:space="preserve">Voor deze literatuurstudie is gebruik gemaakt van de databank Pubmed. Er zijn drie artikelen gebruikt die geselecteerd zijn uit 45 artikelen op basis van titel, abstract en exclusiecriteria. </w:t>
      </w:r>
    </w:p>
    <w:p w:rsidR="005D1A02" w:rsidRDefault="005D1A02" w:rsidP="00780D77">
      <w:pPr>
        <w:spacing w:after="0" w:line="360" w:lineRule="auto"/>
        <w:rPr>
          <w:rFonts w:ascii="Arial" w:hAnsi="Arial" w:cs="Arial"/>
          <w:b/>
          <w:lang w:bidi="ar-IQ"/>
        </w:rPr>
      </w:pPr>
    </w:p>
    <w:p w:rsidR="0008700C" w:rsidRDefault="0008700C" w:rsidP="00780D77">
      <w:pPr>
        <w:spacing w:after="0" w:line="360" w:lineRule="auto"/>
        <w:rPr>
          <w:rFonts w:ascii="Arial" w:hAnsi="Arial" w:cs="Arial"/>
          <w:lang w:bidi="ar-IQ"/>
        </w:rPr>
      </w:pPr>
      <w:r w:rsidRPr="000A6E52">
        <w:rPr>
          <w:rFonts w:ascii="Arial" w:hAnsi="Arial" w:cs="Arial"/>
          <w:i/>
          <w:lang w:bidi="ar-IQ"/>
        </w:rPr>
        <w:t>Resultaten:</w:t>
      </w:r>
      <w:r>
        <w:rPr>
          <w:rFonts w:ascii="Arial" w:hAnsi="Arial" w:cs="Arial"/>
          <w:b/>
          <w:lang w:bidi="ar-IQ"/>
        </w:rPr>
        <w:t xml:space="preserve"> </w:t>
      </w:r>
      <w:r w:rsidR="00A0512C">
        <w:rPr>
          <w:rFonts w:ascii="Arial" w:hAnsi="Arial" w:cs="Arial"/>
          <w:lang w:bidi="ar-IQ"/>
        </w:rPr>
        <w:t>Voor het meten van de subjectieve klachten is de</w:t>
      </w:r>
      <w:r w:rsidR="007A5C4D">
        <w:rPr>
          <w:rFonts w:ascii="Arial" w:hAnsi="Arial" w:cs="Arial"/>
          <w:lang w:bidi="ar-IQ"/>
        </w:rPr>
        <w:t xml:space="preserve"> Ocular Surface Disease Index</w:t>
      </w:r>
      <w:r w:rsidR="00A0512C">
        <w:rPr>
          <w:rFonts w:ascii="Arial" w:hAnsi="Arial" w:cs="Arial"/>
          <w:lang w:bidi="ar-IQ"/>
        </w:rPr>
        <w:t xml:space="preserve"> </w:t>
      </w:r>
      <w:r w:rsidR="007A5C4D">
        <w:rPr>
          <w:rFonts w:ascii="Arial" w:hAnsi="Arial" w:cs="Arial"/>
          <w:lang w:bidi="ar-IQ"/>
        </w:rPr>
        <w:t>(</w:t>
      </w:r>
      <w:r w:rsidR="00A0512C">
        <w:rPr>
          <w:rFonts w:ascii="Arial" w:hAnsi="Arial" w:cs="Arial"/>
          <w:lang w:bidi="ar-IQ"/>
        </w:rPr>
        <w:t>OSDI</w:t>
      </w:r>
      <w:r w:rsidR="007A5C4D">
        <w:rPr>
          <w:rFonts w:ascii="Arial" w:hAnsi="Arial" w:cs="Arial"/>
          <w:lang w:bidi="ar-IQ"/>
        </w:rPr>
        <w:t>)</w:t>
      </w:r>
      <w:r w:rsidR="00A0512C">
        <w:rPr>
          <w:rFonts w:ascii="Arial" w:hAnsi="Arial" w:cs="Arial"/>
          <w:lang w:bidi="ar-IQ"/>
        </w:rPr>
        <w:t xml:space="preserve"> gebruikt. </w:t>
      </w:r>
      <w:bookmarkStart w:id="0" w:name="OLE_LINK30"/>
      <w:bookmarkStart w:id="1" w:name="OLE_LINK31"/>
      <w:bookmarkStart w:id="2" w:name="OLE_LINK32"/>
      <w:bookmarkStart w:id="3" w:name="OLE_LINK33"/>
      <w:r w:rsidR="00A0512C">
        <w:rPr>
          <w:rFonts w:ascii="Arial" w:hAnsi="Arial" w:cs="Arial"/>
          <w:lang w:bidi="ar-IQ"/>
        </w:rPr>
        <w:t xml:space="preserve">Het verschil </w:t>
      </w:r>
      <w:r w:rsidR="00E84C86">
        <w:rPr>
          <w:rFonts w:ascii="Arial" w:hAnsi="Arial" w:cs="Arial"/>
          <w:lang w:bidi="ar-IQ"/>
        </w:rPr>
        <w:t>in subjectieve klachten na het</w:t>
      </w:r>
      <w:r w:rsidR="00AC54FE">
        <w:rPr>
          <w:rFonts w:ascii="Arial" w:hAnsi="Arial" w:cs="Arial"/>
          <w:lang w:bidi="ar-IQ"/>
        </w:rPr>
        <w:t xml:space="preserve"> druppelen met</w:t>
      </w:r>
      <w:r w:rsidR="00956E26">
        <w:rPr>
          <w:rFonts w:ascii="Arial" w:hAnsi="Arial" w:cs="Arial"/>
          <w:lang w:bidi="ar-IQ"/>
        </w:rPr>
        <w:t xml:space="preserve"> KT en</w:t>
      </w:r>
      <w:r w:rsidR="00A0512C">
        <w:rPr>
          <w:rFonts w:ascii="Arial" w:hAnsi="Arial" w:cs="Arial"/>
          <w:lang w:bidi="ar-IQ"/>
        </w:rPr>
        <w:t xml:space="preserve"> AS oogdruppels is in het onderzoek van Urzua et al. (2012)</w:t>
      </w:r>
      <w:bookmarkEnd w:id="0"/>
      <w:bookmarkEnd w:id="1"/>
      <w:bookmarkEnd w:id="2"/>
      <w:bookmarkEnd w:id="3"/>
      <w:r w:rsidR="00E84C86">
        <w:rPr>
          <w:rFonts w:ascii="Arial" w:hAnsi="Arial" w:cs="Arial"/>
          <w:lang w:bidi="ar-IQ"/>
        </w:rPr>
        <w:t xml:space="preserve"> statistisch significant</w:t>
      </w:r>
      <w:r w:rsidR="00A0512C">
        <w:rPr>
          <w:rFonts w:ascii="Arial" w:hAnsi="Arial" w:cs="Arial"/>
          <w:lang w:bidi="ar-IQ"/>
        </w:rPr>
        <w:t xml:space="preserve"> </w:t>
      </w:r>
      <w:r w:rsidR="00E84C86">
        <w:rPr>
          <w:rFonts w:ascii="Arial" w:hAnsi="Arial" w:cs="Arial"/>
          <w:lang w:bidi="ar-IQ"/>
        </w:rPr>
        <w:t>(p=</w:t>
      </w:r>
      <w:r w:rsidR="00A0512C">
        <w:rPr>
          <w:rFonts w:ascii="Arial" w:hAnsi="Arial" w:cs="Arial"/>
          <w:lang w:bidi="ar-IQ"/>
        </w:rPr>
        <w:t>0,002</w:t>
      </w:r>
      <w:r w:rsidR="00143527">
        <w:rPr>
          <w:rFonts w:ascii="Arial" w:hAnsi="Arial" w:cs="Arial"/>
          <w:lang w:bidi="ar-IQ"/>
        </w:rPr>
        <w:t>)</w:t>
      </w:r>
      <w:r w:rsidR="00A0512C">
        <w:rPr>
          <w:rFonts w:ascii="Arial" w:hAnsi="Arial" w:cs="Arial"/>
          <w:lang w:bidi="ar-IQ"/>
        </w:rPr>
        <w:t xml:space="preserve">. </w:t>
      </w:r>
      <w:r w:rsidR="00AC54FE">
        <w:rPr>
          <w:rFonts w:ascii="Arial" w:hAnsi="Arial" w:cs="Arial"/>
          <w:lang w:bidi="ar-IQ"/>
        </w:rPr>
        <w:t>Bij</w:t>
      </w:r>
      <w:r w:rsidR="00A0512C">
        <w:rPr>
          <w:rFonts w:ascii="Arial" w:hAnsi="Arial" w:cs="Arial"/>
          <w:lang w:bidi="ar-IQ"/>
        </w:rPr>
        <w:t xml:space="preserve"> Celebi et al. (2014)</w:t>
      </w:r>
      <w:r w:rsidR="00E84C86">
        <w:rPr>
          <w:rFonts w:ascii="Arial" w:hAnsi="Arial" w:cs="Arial"/>
          <w:lang w:bidi="ar-IQ"/>
        </w:rPr>
        <w:t xml:space="preserve"> en Semeraro et al. (2016)</w:t>
      </w:r>
      <w:r w:rsidR="00A0512C">
        <w:rPr>
          <w:rFonts w:ascii="Arial" w:hAnsi="Arial" w:cs="Arial"/>
          <w:lang w:bidi="ar-IQ"/>
        </w:rPr>
        <w:t xml:space="preserve"> is dit</w:t>
      </w:r>
      <w:r w:rsidR="00E84C86">
        <w:rPr>
          <w:rFonts w:ascii="Arial" w:hAnsi="Arial" w:cs="Arial"/>
          <w:lang w:bidi="ar-IQ"/>
        </w:rPr>
        <w:t xml:space="preserve"> verschil ook statistisch significant</w:t>
      </w:r>
      <w:r w:rsidR="00A0512C">
        <w:rPr>
          <w:rFonts w:ascii="Arial" w:hAnsi="Arial" w:cs="Arial"/>
          <w:lang w:bidi="ar-IQ"/>
        </w:rPr>
        <w:t xml:space="preserve"> </w:t>
      </w:r>
      <w:r w:rsidR="00E84C86">
        <w:rPr>
          <w:rFonts w:ascii="Arial" w:hAnsi="Arial" w:cs="Arial"/>
          <w:lang w:bidi="ar-IQ"/>
        </w:rPr>
        <w:t xml:space="preserve">(p </w:t>
      </w:r>
      <w:r w:rsidR="00A0512C">
        <w:rPr>
          <w:rFonts w:ascii="Arial" w:hAnsi="Arial" w:cs="Arial"/>
          <w:lang w:bidi="ar-IQ"/>
        </w:rPr>
        <w:t>&lt;0.001</w:t>
      </w:r>
      <w:r w:rsidR="00E84C86">
        <w:rPr>
          <w:rFonts w:ascii="Arial" w:hAnsi="Arial" w:cs="Arial"/>
          <w:lang w:bidi="ar-IQ"/>
        </w:rPr>
        <w:t xml:space="preserve"> en p=</w:t>
      </w:r>
      <w:r w:rsidR="00A0512C">
        <w:rPr>
          <w:rFonts w:ascii="Arial" w:hAnsi="Arial" w:cs="Arial"/>
          <w:lang w:bidi="ar-IQ"/>
        </w:rPr>
        <w:t>0.0027</w:t>
      </w:r>
      <w:r w:rsidR="00E84C86">
        <w:rPr>
          <w:rFonts w:ascii="Arial" w:hAnsi="Arial" w:cs="Arial"/>
          <w:lang w:bidi="ar-IQ"/>
        </w:rPr>
        <w:t xml:space="preserve"> respectievelijk)</w:t>
      </w:r>
      <w:r w:rsidR="00A0512C">
        <w:rPr>
          <w:rFonts w:ascii="Arial" w:hAnsi="Arial" w:cs="Arial"/>
          <w:lang w:bidi="ar-IQ"/>
        </w:rPr>
        <w:t>. Voor het meten van de object</w:t>
      </w:r>
      <w:r w:rsidR="00956E26">
        <w:rPr>
          <w:rFonts w:ascii="Arial" w:hAnsi="Arial" w:cs="Arial"/>
          <w:lang w:bidi="ar-IQ"/>
        </w:rPr>
        <w:t>ieve bevindingen is de s</w:t>
      </w:r>
      <w:r w:rsidR="005050C1">
        <w:rPr>
          <w:rFonts w:ascii="Arial" w:hAnsi="Arial" w:cs="Arial"/>
          <w:lang w:bidi="ar-IQ"/>
        </w:rPr>
        <w:t>chirmer</w:t>
      </w:r>
      <w:r w:rsidR="00A0512C">
        <w:rPr>
          <w:rFonts w:ascii="Arial" w:hAnsi="Arial" w:cs="Arial"/>
          <w:lang w:bidi="ar-IQ"/>
        </w:rPr>
        <w:t>test en</w:t>
      </w:r>
      <w:r w:rsidR="00FD7963">
        <w:rPr>
          <w:rFonts w:ascii="Arial" w:hAnsi="Arial" w:cs="Arial"/>
          <w:lang w:bidi="ar-IQ"/>
        </w:rPr>
        <w:t xml:space="preserve"> Tear Break-Up Time</w:t>
      </w:r>
      <w:r w:rsidR="00A0512C">
        <w:rPr>
          <w:rFonts w:ascii="Arial" w:hAnsi="Arial" w:cs="Arial"/>
          <w:lang w:bidi="ar-IQ"/>
        </w:rPr>
        <w:t xml:space="preserve"> </w:t>
      </w:r>
      <w:r w:rsidR="00FD7963">
        <w:rPr>
          <w:rFonts w:ascii="Arial" w:hAnsi="Arial" w:cs="Arial"/>
          <w:lang w:bidi="ar-IQ"/>
        </w:rPr>
        <w:t>(</w:t>
      </w:r>
      <w:r w:rsidR="00A0512C">
        <w:rPr>
          <w:rFonts w:ascii="Arial" w:hAnsi="Arial" w:cs="Arial"/>
          <w:lang w:bidi="ar-IQ"/>
        </w:rPr>
        <w:t>TBUT</w:t>
      </w:r>
      <w:r w:rsidR="00FD7963">
        <w:rPr>
          <w:rFonts w:ascii="Arial" w:hAnsi="Arial" w:cs="Arial"/>
          <w:lang w:bidi="ar-IQ"/>
        </w:rPr>
        <w:t>)</w:t>
      </w:r>
      <w:r w:rsidR="00A0512C">
        <w:rPr>
          <w:rFonts w:ascii="Arial" w:hAnsi="Arial" w:cs="Arial"/>
          <w:lang w:bidi="ar-IQ"/>
        </w:rPr>
        <w:t xml:space="preserve"> gebruikt en </w:t>
      </w:r>
      <w:r w:rsidR="005050C1">
        <w:rPr>
          <w:rFonts w:ascii="Arial" w:hAnsi="Arial" w:cs="Arial"/>
          <w:lang w:bidi="ar-IQ"/>
        </w:rPr>
        <w:t xml:space="preserve">is </w:t>
      </w:r>
      <w:r w:rsidR="00AC54FE">
        <w:rPr>
          <w:rFonts w:ascii="Arial" w:hAnsi="Arial" w:cs="Arial"/>
          <w:lang w:bidi="ar-IQ"/>
        </w:rPr>
        <w:t>de staining beoordeeld</w:t>
      </w:r>
      <w:r w:rsidR="00A0512C">
        <w:rPr>
          <w:rFonts w:ascii="Arial" w:hAnsi="Arial" w:cs="Arial"/>
          <w:lang w:bidi="ar-IQ"/>
        </w:rPr>
        <w:t xml:space="preserve">. </w:t>
      </w:r>
      <w:r w:rsidR="00AC54FE">
        <w:rPr>
          <w:rFonts w:ascii="Arial" w:hAnsi="Arial" w:cs="Arial"/>
          <w:lang w:bidi="ar-IQ"/>
        </w:rPr>
        <w:t>Het verschil</w:t>
      </w:r>
      <w:r w:rsidR="005050C1">
        <w:rPr>
          <w:rFonts w:ascii="Arial" w:hAnsi="Arial" w:cs="Arial"/>
          <w:lang w:bidi="ar-IQ"/>
        </w:rPr>
        <w:t xml:space="preserve"> in significantie</w:t>
      </w:r>
      <w:r w:rsidR="00AC54FE">
        <w:rPr>
          <w:rFonts w:ascii="Arial" w:hAnsi="Arial" w:cs="Arial"/>
          <w:lang w:bidi="ar-IQ"/>
        </w:rPr>
        <w:t xml:space="preserve"> tussen na</w:t>
      </w:r>
      <w:r w:rsidR="005050C1">
        <w:rPr>
          <w:rFonts w:ascii="Arial" w:hAnsi="Arial" w:cs="Arial"/>
          <w:lang w:bidi="ar-IQ"/>
        </w:rPr>
        <w:t xml:space="preserve"> het</w:t>
      </w:r>
      <w:r w:rsidR="00956E26">
        <w:rPr>
          <w:rFonts w:ascii="Arial" w:hAnsi="Arial" w:cs="Arial"/>
          <w:lang w:bidi="ar-IQ"/>
        </w:rPr>
        <w:t xml:space="preserve"> druppelen met KT en</w:t>
      </w:r>
      <w:r w:rsidR="00AC54FE">
        <w:rPr>
          <w:rFonts w:ascii="Arial" w:hAnsi="Arial" w:cs="Arial"/>
          <w:lang w:bidi="ar-IQ"/>
        </w:rPr>
        <w:t xml:space="preserve"> AS oogdruppels is in het onderzoek van Celebi et al. (2014) </w:t>
      </w:r>
      <w:r w:rsidR="005050C1">
        <w:rPr>
          <w:rFonts w:ascii="Arial" w:hAnsi="Arial" w:cs="Arial"/>
          <w:lang w:bidi="ar-IQ"/>
        </w:rPr>
        <w:t>p=</w:t>
      </w:r>
      <w:r w:rsidR="00AC54FE">
        <w:rPr>
          <w:rFonts w:ascii="Arial" w:hAnsi="Arial" w:cs="Arial"/>
          <w:lang w:bidi="ar-IQ"/>
        </w:rPr>
        <w:t xml:space="preserve">0.447, </w:t>
      </w:r>
      <w:r w:rsidR="005050C1">
        <w:rPr>
          <w:rFonts w:ascii="Arial" w:hAnsi="Arial" w:cs="Arial"/>
          <w:lang w:bidi="ar-IQ"/>
        </w:rPr>
        <w:t>p</w:t>
      </w:r>
      <w:r w:rsidR="00AC54FE">
        <w:rPr>
          <w:rFonts w:ascii="Arial" w:hAnsi="Arial" w:cs="Arial"/>
          <w:lang w:bidi="ar-IQ"/>
        </w:rPr>
        <w:t xml:space="preserve">&lt;0.001 en </w:t>
      </w:r>
      <w:r w:rsidR="005050C1">
        <w:rPr>
          <w:rFonts w:ascii="Arial" w:hAnsi="Arial" w:cs="Arial"/>
          <w:lang w:bidi="ar-IQ"/>
        </w:rPr>
        <w:t>p=</w:t>
      </w:r>
      <w:r w:rsidR="00AC54FE">
        <w:rPr>
          <w:rFonts w:ascii="Arial" w:hAnsi="Arial" w:cs="Arial"/>
          <w:lang w:bidi="ar-IQ"/>
        </w:rPr>
        <w:t>0.055 respectievelijk</w:t>
      </w:r>
      <w:r w:rsidR="00956E26">
        <w:rPr>
          <w:rFonts w:ascii="Arial" w:hAnsi="Arial" w:cs="Arial"/>
          <w:lang w:bidi="ar-IQ"/>
        </w:rPr>
        <w:t xml:space="preserve"> voor de genoemde testen</w:t>
      </w:r>
      <w:r w:rsidR="00AC54FE">
        <w:rPr>
          <w:rFonts w:ascii="Arial" w:hAnsi="Arial" w:cs="Arial"/>
          <w:lang w:bidi="ar-IQ"/>
        </w:rPr>
        <w:t xml:space="preserve">. Bij Semeraro et al. (2016) is dit respectievelijk </w:t>
      </w:r>
      <w:r w:rsidR="005050C1">
        <w:rPr>
          <w:rFonts w:ascii="Arial" w:hAnsi="Arial" w:cs="Arial"/>
          <w:lang w:bidi="ar-IQ"/>
        </w:rPr>
        <w:t>p=</w:t>
      </w:r>
      <w:r w:rsidR="00AC54FE">
        <w:rPr>
          <w:rFonts w:ascii="Arial" w:hAnsi="Arial" w:cs="Arial"/>
          <w:lang w:bidi="ar-IQ"/>
        </w:rPr>
        <w:t xml:space="preserve">0.8, </w:t>
      </w:r>
      <w:r w:rsidR="005050C1">
        <w:rPr>
          <w:rFonts w:ascii="Arial" w:hAnsi="Arial" w:cs="Arial"/>
          <w:lang w:bidi="ar-IQ"/>
        </w:rPr>
        <w:t>p=</w:t>
      </w:r>
      <w:r w:rsidR="00AC54FE">
        <w:rPr>
          <w:rFonts w:ascii="Arial" w:hAnsi="Arial" w:cs="Arial"/>
          <w:lang w:bidi="ar-IQ"/>
        </w:rPr>
        <w:t xml:space="preserve">0.025 en </w:t>
      </w:r>
      <w:r w:rsidR="005050C1">
        <w:rPr>
          <w:rFonts w:ascii="Arial" w:hAnsi="Arial" w:cs="Arial"/>
          <w:lang w:bidi="ar-IQ"/>
        </w:rPr>
        <w:t>p=</w:t>
      </w:r>
      <w:r w:rsidR="00AC54FE">
        <w:rPr>
          <w:rFonts w:ascii="Arial" w:hAnsi="Arial" w:cs="Arial"/>
          <w:lang w:bidi="ar-IQ"/>
        </w:rPr>
        <w:t>0.05. Bij Urzua et al.</w:t>
      </w:r>
      <w:r w:rsidR="00FD7963">
        <w:rPr>
          <w:rFonts w:ascii="Arial" w:hAnsi="Arial" w:cs="Arial"/>
          <w:lang w:bidi="ar-IQ"/>
        </w:rPr>
        <w:t xml:space="preserve"> </w:t>
      </w:r>
      <w:r w:rsidR="00AC54FE">
        <w:rPr>
          <w:rFonts w:ascii="Arial" w:hAnsi="Arial" w:cs="Arial"/>
          <w:lang w:bidi="ar-IQ"/>
        </w:rPr>
        <w:t>(2012)</w:t>
      </w:r>
      <w:r w:rsidR="00FD7963">
        <w:rPr>
          <w:rFonts w:ascii="Arial" w:hAnsi="Arial" w:cs="Arial"/>
          <w:lang w:bidi="ar-IQ"/>
        </w:rPr>
        <w:t xml:space="preserve"> is</w:t>
      </w:r>
      <w:r w:rsidR="00AC54FE">
        <w:rPr>
          <w:rFonts w:ascii="Arial" w:hAnsi="Arial" w:cs="Arial"/>
          <w:lang w:bidi="ar-IQ"/>
        </w:rPr>
        <w:t xml:space="preserve"> </w:t>
      </w:r>
      <w:r w:rsidR="005050C1">
        <w:rPr>
          <w:rFonts w:ascii="Arial" w:hAnsi="Arial" w:cs="Arial"/>
          <w:lang w:bidi="ar-IQ"/>
        </w:rPr>
        <w:t>p</w:t>
      </w:r>
      <w:r w:rsidR="00AC54FE">
        <w:rPr>
          <w:rFonts w:ascii="Arial" w:hAnsi="Arial" w:cs="Arial"/>
          <w:lang w:bidi="ar-IQ"/>
        </w:rPr>
        <w:t>&gt;0,05 voor zowel de TBUT als de staining. De</w:t>
      </w:r>
      <w:r w:rsidR="00603BAA">
        <w:rPr>
          <w:rFonts w:ascii="Arial" w:hAnsi="Arial" w:cs="Arial"/>
          <w:lang w:bidi="ar-IQ"/>
        </w:rPr>
        <w:t xml:space="preserve"> significantie van de</w:t>
      </w:r>
      <w:r w:rsidR="00AC54FE">
        <w:rPr>
          <w:rFonts w:ascii="Arial" w:hAnsi="Arial" w:cs="Arial"/>
          <w:lang w:bidi="ar-IQ"/>
        </w:rPr>
        <w:t xml:space="preserve"> schirmer</w:t>
      </w:r>
      <w:r w:rsidR="00603BAA">
        <w:rPr>
          <w:rFonts w:ascii="Arial" w:hAnsi="Arial" w:cs="Arial"/>
          <w:lang w:bidi="ar-IQ"/>
        </w:rPr>
        <w:t>test</w:t>
      </w:r>
      <w:r w:rsidR="00AC54FE">
        <w:rPr>
          <w:rFonts w:ascii="Arial" w:hAnsi="Arial" w:cs="Arial"/>
          <w:lang w:bidi="ar-IQ"/>
        </w:rPr>
        <w:t xml:space="preserve"> is niet vermeld.</w:t>
      </w:r>
    </w:p>
    <w:p w:rsidR="005D1A02" w:rsidRDefault="005D1A02" w:rsidP="00780D77">
      <w:pPr>
        <w:spacing w:after="0" w:line="360" w:lineRule="auto"/>
        <w:rPr>
          <w:rFonts w:ascii="Arial" w:hAnsi="Arial" w:cs="Arial"/>
          <w:b/>
          <w:lang w:bidi="ar-IQ"/>
        </w:rPr>
      </w:pPr>
    </w:p>
    <w:p w:rsidR="00B174C3" w:rsidRDefault="00AC54FE" w:rsidP="00780D77">
      <w:pPr>
        <w:spacing w:after="0" w:line="360" w:lineRule="auto"/>
        <w:rPr>
          <w:rFonts w:ascii="Arial" w:hAnsi="Arial" w:cs="Arial"/>
          <w:lang w:bidi="ar-IQ"/>
        </w:rPr>
      </w:pPr>
      <w:r w:rsidRPr="000A6E52">
        <w:rPr>
          <w:rFonts w:ascii="Arial" w:hAnsi="Arial" w:cs="Arial"/>
          <w:i/>
          <w:lang w:bidi="ar-IQ"/>
        </w:rPr>
        <w:t>Conclusie:</w:t>
      </w:r>
      <w:r>
        <w:rPr>
          <w:rFonts w:ascii="Arial" w:hAnsi="Arial" w:cs="Arial"/>
          <w:b/>
          <w:lang w:bidi="ar-IQ"/>
        </w:rPr>
        <w:t xml:space="preserve"> </w:t>
      </w:r>
      <w:r>
        <w:rPr>
          <w:rFonts w:ascii="Arial" w:hAnsi="Arial" w:cs="Arial"/>
          <w:lang w:bidi="ar-IQ"/>
        </w:rPr>
        <w:t>Uit dit onderzoek blijkt dat er</w:t>
      </w:r>
      <w:r w:rsidR="00B174C3">
        <w:rPr>
          <w:rFonts w:ascii="Arial" w:hAnsi="Arial" w:cs="Arial"/>
          <w:lang w:bidi="ar-IQ"/>
        </w:rPr>
        <w:t xml:space="preserve"> een</w:t>
      </w:r>
      <w:r>
        <w:rPr>
          <w:rFonts w:ascii="Arial" w:hAnsi="Arial" w:cs="Arial"/>
          <w:lang w:bidi="ar-IQ"/>
        </w:rPr>
        <w:t xml:space="preserve"> statistis</w:t>
      </w:r>
      <w:r w:rsidR="00B174C3">
        <w:rPr>
          <w:rFonts w:ascii="Arial" w:hAnsi="Arial" w:cs="Arial"/>
          <w:lang w:bidi="ar-IQ"/>
        </w:rPr>
        <w:t>c</w:t>
      </w:r>
      <w:r>
        <w:rPr>
          <w:rFonts w:ascii="Arial" w:hAnsi="Arial" w:cs="Arial"/>
          <w:lang w:bidi="ar-IQ"/>
        </w:rPr>
        <w:t>h significant verschil is bij de subjectieve symptomen en geen statistisch significant verschil bij de objectieve bevindingen.</w:t>
      </w:r>
      <w:r w:rsidR="00B174C3">
        <w:rPr>
          <w:rFonts w:ascii="Arial" w:hAnsi="Arial" w:cs="Arial"/>
          <w:lang w:bidi="ar-IQ"/>
        </w:rPr>
        <w:t xml:space="preserve"> Echter is </w:t>
      </w:r>
      <w:r w:rsidR="00603BAA">
        <w:rPr>
          <w:rFonts w:ascii="Arial" w:hAnsi="Arial" w:cs="Arial"/>
          <w:lang w:bidi="ar-IQ"/>
        </w:rPr>
        <w:t>hier</w:t>
      </w:r>
      <w:r w:rsidR="00B174C3">
        <w:rPr>
          <w:rFonts w:ascii="Arial" w:hAnsi="Arial" w:cs="Arial"/>
          <w:lang w:bidi="ar-IQ"/>
        </w:rPr>
        <w:t xml:space="preserve"> meer onderzoek naar nodig. </w:t>
      </w:r>
    </w:p>
    <w:p w:rsidR="005D1A02" w:rsidRDefault="005D1A02" w:rsidP="00780D77">
      <w:pPr>
        <w:spacing w:after="0" w:line="360" w:lineRule="auto"/>
        <w:rPr>
          <w:rFonts w:ascii="Arial" w:hAnsi="Arial" w:cs="Arial"/>
          <w:b/>
          <w:lang w:bidi="ar-IQ"/>
        </w:rPr>
      </w:pPr>
    </w:p>
    <w:p w:rsidR="00AC54FE" w:rsidRPr="00AC54FE" w:rsidRDefault="005D1A02" w:rsidP="00780D77">
      <w:pPr>
        <w:spacing w:after="0" w:line="360" w:lineRule="auto"/>
        <w:rPr>
          <w:rFonts w:ascii="Arial" w:hAnsi="Arial" w:cs="Arial"/>
        </w:rPr>
      </w:pPr>
      <w:r w:rsidRPr="000A6E52">
        <w:rPr>
          <w:rFonts w:ascii="Arial" w:hAnsi="Arial" w:cs="Arial"/>
          <w:i/>
          <w:lang w:bidi="ar-IQ"/>
        </w:rPr>
        <w:t>Kern</w:t>
      </w:r>
      <w:r w:rsidR="00B174C3" w:rsidRPr="000A6E52">
        <w:rPr>
          <w:rFonts w:ascii="Arial" w:hAnsi="Arial" w:cs="Arial"/>
          <w:i/>
          <w:lang w:bidi="ar-IQ"/>
        </w:rPr>
        <w:t>woorden:</w:t>
      </w:r>
      <w:r w:rsidR="00B174C3">
        <w:rPr>
          <w:rFonts w:ascii="Arial" w:hAnsi="Arial" w:cs="Arial"/>
          <w:b/>
          <w:lang w:bidi="ar-IQ"/>
        </w:rPr>
        <w:t xml:space="preserve"> </w:t>
      </w:r>
      <w:r w:rsidR="00B174C3">
        <w:rPr>
          <w:rFonts w:ascii="Arial" w:hAnsi="Arial" w:cs="Arial"/>
          <w:lang w:bidi="ar-IQ"/>
        </w:rPr>
        <w:t>droge ogen, dry eye disease, autologe serum oo</w:t>
      </w:r>
      <w:r w:rsidR="007A5C4D">
        <w:rPr>
          <w:rFonts w:ascii="Arial" w:hAnsi="Arial" w:cs="Arial"/>
          <w:lang w:bidi="ar-IQ"/>
        </w:rPr>
        <w:t>gdruppels,</w:t>
      </w:r>
      <w:r w:rsidR="00991B6D">
        <w:rPr>
          <w:rFonts w:ascii="Arial" w:hAnsi="Arial" w:cs="Arial"/>
          <w:lang w:bidi="ar-IQ"/>
        </w:rPr>
        <w:t xml:space="preserve"> autologe serum,</w:t>
      </w:r>
      <w:r w:rsidR="007A5C4D">
        <w:rPr>
          <w:rFonts w:ascii="Arial" w:hAnsi="Arial" w:cs="Arial"/>
          <w:lang w:bidi="ar-IQ"/>
        </w:rPr>
        <w:t xml:space="preserve"> </w:t>
      </w:r>
      <w:r w:rsidR="00B174C3">
        <w:rPr>
          <w:rFonts w:ascii="Arial" w:hAnsi="Arial" w:cs="Arial"/>
          <w:lang w:bidi="ar-IQ"/>
        </w:rPr>
        <w:t>kunsttranen, OSDI</w:t>
      </w:r>
      <w:r w:rsidR="00FD7963">
        <w:rPr>
          <w:rFonts w:ascii="Arial" w:hAnsi="Arial" w:cs="Arial"/>
          <w:lang w:bidi="ar-IQ"/>
        </w:rPr>
        <w:t>, TBUT, schirmer</w:t>
      </w:r>
      <w:r w:rsidR="00B174C3">
        <w:rPr>
          <w:rFonts w:ascii="Arial" w:hAnsi="Arial" w:cs="Arial"/>
          <w:lang w:bidi="ar-IQ"/>
        </w:rPr>
        <w:t>test, staining</w:t>
      </w:r>
      <w:r w:rsidR="00A7443F">
        <w:rPr>
          <w:rFonts w:ascii="Arial" w:hAnsi="Arial" w:cs="Arial"/>
          <w:lang w:bidi="ar-IQ"/>
        </w:rPr>
        <w:t>.</w:t>
      </w:r>
      <w:r w:rsidR="00AC54FE">
        <w:rPr>
          <w:rFonts w:ascii="Arial" w:hAnsi="Arial" w:cs="Arial"/>
          <w:lang w:bidi="ar-IQ"/>
        </w:rPr>
        <w:t xml:space="preserve"> </w:t>
      </w:r>
    </w:p>
    <w:p w:rsidR="00C676B7" w:rsidRDefault="00C676B7" w:rsidP="00780D77">
      <w:pPr>
        <w:spacing w:after="0" w:line="360" w:lineRule="auto"/>
        <w:rPr>
          <w:rFonts w:ascii="Arial" w:hAnsi="Arial" w:cs="Arial"/>
        </w:rPr>
      </w:pPr>
      <w:bookmarkStart w:id="4" w:name="OLE_LINK1"/>
    </w:p>
    <w:p w:rsidR="00C676B7" w:rsidRDefault="00C676B7" w:rsidP="00780D77">
      <w:pPr>
        <w:spacing w:line="360" w:lineRule="auto"/>
        <w:rPr>
          <w:rFonts w:ascii="Arial" w:hAnsi="Arial" w:cs="Arial"/>
        </w:rPr>
      </w:pPr>
      <w:r>
        <w:rPr>
          <w:rFonts w:ascii="Arial" w:hAnsi="Arial" w:cs="Arial"/>
        </w:rPr>
        <w:br w:type="page"/>
      </w:r>
    </w:p>
    <w:p w:rsidR="00C676B7" w:rsidRPr="00C676B7" w:rsidRDefault="00C676B7" w:rsidP="00780D77">
      <w:pPr>
        <w:spacing w:after="0" w:line="360" w:lineRule="auto"/>
        <w:rPr>
          <w:rFonts w:ascii="Arial" w:hAnsi="Arial" w:cs="Arial"/>
          <w:b/>
        </w:rPr>
      </w:pPr>
      <w:r>
        <w:rPr>
          <w:rFonts w:ascii="Arial" w:hAnsi="Arial" w:cs="Arial"/>
          <w:b/>
        </w:rPr>
        <w:lastRenderedPageBreak/>
        <w:t>Inleiding</w:t>
      </w:r>
    </w:p>
    <w:p w:rsidR="00151857" w:rsidRDefault="00CB7930" w:rsidP="00780D77">
      <w:pPr>
        <w:spacing w:after="0" w:line="360" w:lineRule="auto"/>
        <w:rPr>
          <w:rFonts w:ascii="Arial" w:hAnsi="Arial" w:cs="Arial"/>
        </w:rPr>
      </w:pPr>
      <w:r w:rsidRPr="00915198">
        <w:rPr>
          <w:rFonts w:ascii="Arial" w:hAnsi="Arial" w:cs="Arial"/>
        </w:rPr>
        <w:t>Dry eye disease</w:t>
      </w:r>
      <w:r w:rsidR="000170B1" w:rsidRPr="00915198">
        <w:rPr>
          <w:rFonts w:ascii="Arial" w:hAnsi="Arial" w:cs="Arial"/>
        </w:rPr>
        <w:t xml:space="preserve"> (DED) is éé</w:t>
      </w:r>
      <w:r w:rsidRPr="00915198">
        <w:rPr>
          <w:rFonts w:ascii="Arial" w:hAnsi="Arial" w:cs="Arial"/>
        </w:rPr>
        <w:t>n van de mees</w:t>
      </w:r>
      <w:r w:rsidR="00956E92" w:rsidRPr="00915198">
        <w:rPr>
          <w:rFonts w:ascii="Arial" w:hAnsi="Arial" w:cs="Arial"/>
        </w:rPr>
        <w:t xml:space="preserve">t voorkomende oorzaken waarvoor </w:t>
      </w:r>
      <w:r w:rsidRPr="00915198">
        <w:rPr>
          <w:rFonts w:ascii="Arial" w:hAnsi="Arial" w:cs="Arial"/>
        </w:rPr>
        <w:t xml:space="preserve">de </w:t>
      </w:r>
      <w:r w:rsidR="004A599F" w:rsidRPr="00915198">
        <w:rPr>
          <w:rFonts w:ascii="Arial" w:hAnsi="Arial" w:cs="Arial"/>
        </w:rPr>
        <w:t xml:space="preserve">patiënten </w:t>
      </w:r>
      <w:r w:rsidR="00956E92" w:rsidRPr="00915198">
        <w:rPr>
          <w:rFonts w:ascii="Arial" w:hAnsi="Arial" w:cs="Arial"/>
        </w:rPr>
        <w:t xml:space="preserve">oogheelkundige praktijken </w:t>
      </w:r>
      <w:r w:rsidR="004A599F" w:rsidRPr="00915198">
        <w:rPr>
          <w:rFonts w:ascii="Arial" w:hAnsi="Arial" w:cs="Arial"/>
        </w:rPr>
        <w:t>bezoeken</w:t>
      </w:r>
      <w:r w:rsidR="006469C3" w:rsidRPr="00915198">
        <w:rPr>
          <w:rFonts w:ascii="Arial" w:hAnsi="Arial" w:cs="Arial"/>
        </w:rPr>
        <w:t xml:space="preserve"> (Mcdonnell et al., 2017</w:t>
      </w:r>
      <w:r w:rsidR="00D81710" w:rsidRPr="00915198">
        <w:rPr>
          <w:rFonts w:ascii="Arial" w:hAnsi="Arial" w:cs="Arial"/>
        </w:rPr>
        <w:t>)</w:t>
      </w:r>
      <w:r w:rsidRPr="00915198">
        <w:rPr>
          <w:rFonts w:ascii="Arial" w:hAnsi="Arial" w:cs="Arial"/>
        </w:rPr>
        <w:t>. Het komt</w:t>
      </w:r>
      <w:r w:rsidR="004A599F" w:rsidRPr="00915198">
        <w:rPr>
          <w:rFonts w:ascii="Arial" w:hAnsi="Arial" w:cs="Arial"/>
        </w:rPr>
        <w:t xml:space="preserve"> voor</w:t>
      </w:r>
      <w:r w:rsidR="00BF4172" w:rsidRPr="00915198">
        <w:rPr>
          <w:rFonts w:ascii="Arial" w:hAnsi="Arial" w:cs="Arial"/>
        </w:rPr>
        <w:t xml:space="preserve"> bij 20</w:t>
      </w:r>
      <w:r w:rsidRPr="00915198">
        <w:rPr>
          <w:rFonts w:ascii="Arial" w:hAnsi="Arial" w:cs="Arial"/>
        </w:rPr>
        <w:t xml:space="preserve"> - 35% van de populatie en </w:t>
      </w:r>
      <w:r w:rsidR="00017FB2" w:rsidRPr="00915198">
        <w:rPr>
          <w:rFonts w:ascii="Arial" w:hAnsi="Arial" w:cs="Arial"/>
        </w:rPr>
        <w:t xml:space="preserve">vooral </w:t>
      </w:r>
      <w:r w:rsidRPr="00915198">
        <w:rPr>
          <w:rFonts w:ascii="Arial" w:hAnsi="Arial" w:cs="Arial"/>
        </w:rPr>
        <w:t xml:space="preserve">bij patiënten </w:t>
      </w:r>
      <w:r w:rsidR="00CC53BC" w:rsidRPr="00915198">
        <w:rPr>
          <w:rFonts w:ascii="Arial" w:hAnsi="Arial" w:cs="Arial"/>
        </w:rPr>
        <w:t xml:space="preserve">ouder dan 50 jaar </w:t>
      </w:r>
      <w:bookmarkStart w:id="5" w:name="OLE_LINK10"/>
      <w:bookmarkStart w:id="6" w:name="OLE_LINK11"/>
      <w:bookmarkStart w:id="7" w:name="OLE_LINK12"/>
      <w:r w:rsidR="00CC53BC" w:rsidRPr="00915198">
        <w:rPr>
          <w:rFonts w:ascii="Arial" w:hAnsi="Arial" w:cs="Arial"/>
        </w:rPr>
        <w:t>(</w:t>
      </w:r>
      <w:bookmarkStart w:id="8" w:name="OLE_LINK54"/>
      <w:bookmarkStart w:id="9" w:name="OLE_LINK55"/>
      <w:bookmarkStart w:id="10" w:name="OLE_LINK56"/>
      <w:r w:rsidR="00D81710" w:rsidRPr="00915198">
        <w:rPr>
          <w:rFonts w:ascii="Arial" w:hAnsi="Arial" w:cs="Arial"/>
        </w:rPr>
        <w:t>TFOS DEWS II, 2017</w:t>
      </w:r>
      <w:bookmarkEnd w:id="8"/>
      <w:bookmarkEnd w:id="9"/>
      <w:bookmarkEnd w:id="10"/>
      <w:r w:rsidRPr="00915198">
        <w:rPr>
          <w:rFonts w:ascii="Arial" w:hAnsi="Arial" w:cs="Arial"/>
        </w:rPr>
        <w:t>).</w:t>
      </w:r>
      <w:r w:rsidR="00BF4172" w:rsidRPr="00915198">
        <w:rPr>
          <w:rFonts w:ascii="Arial" w:hAnsi="Arial" w:cs="Arial"/>
        </w:rPr>
        <w:t xml:space="preserve"> </w:t>
      </w:r>
      <w:bookmarkEnd w:id="5"/>
      <w:bookmarkEnd w:id="6"/>
      <w:bookmarkEnd w:id="7"/>
      <w:r w:rsidR="00BF4172" w:rsidRPr="00915198">
        <w:rPr>
          <w:rFonts w:ascii="Arial" w:hAnsi="Arial" w:cs="Arial"/>
        </w:rPr>
        <w:t xml:space="preserve">In Nederland is de prevalentie van droge ogen 10% bij de 40 – 50 jarigen en 15% bij 65-plussers (OVN, 2018). </w:t>
      </w:r>
      <w:r w:rsidRPr="00915198">
        <w:rPr>
          <w:rFonts w:ascii="Arial" w:hAnsi="Arial" w:cs="Arial"/>
        </w:rPr>
        <w:t>Hiervoor is de meest voorgeschreven beh</w:t>
      </w:r>
      <w:r w:rsidR="00CC53BC" w:rsidRPr="00915198">
        <w:rPr>
          <w:rFonts w:ascii="Arial" w:hAnsi="Arial" w:cs="Arial"/>
        </w:rPr>
        <w:t xml:space="preserve">andeling het druppelen van de ogen met </w:t>
      </w:r>
      <w:r w:rsidRPr="00915198">
        <w:rPr>
          <w:rFonts w:ascii="Arial" w:hAnsi="Arial" w:cs="Arial"/>
        </w:rPr>
        <w:t>kunsttranen</w:t>
      </w:r>
      <w:r w:rsidR="00033A30" w:rsidRPr="00915198">
        <w:rPr>
          <w:rFonts w:ascii="Arial" w:hAnsi="Arial" w:cs="Arial"/>
        </w:rPr>
        <w:t xml:space="preserve"> (KT)</w:t>
      </w:r>
      <w:r w:rsidR="00785507" w:rsidRPr="00915198">
        <w:rPr>
          <w:rFonts w:ascii="Arial" w:hAnsi="Arial" w:cs="Arial"/>
        </w:rPr>
        <w:t xml:space="preserve"> om het oog vochtig te </w:t>
      </w:r>
      <w:r w:rsidRPr="00915198">
        <w:rPr>
          <w:rFonts w:ascii="Arial" w:hAnsi="Arial" w:cs="Arial"/>
        </w:rPr>
        <w:t>houden</w:t>
      </w:r>
      <w:r w:rsidR="007C2FDB" w:rsidRPr="00915198">
        <w:rPr>
          <w:rFonts w:ascii="Arial" w:hAnsi="Arial" w:cs="Arial"/>
        </w:rPr>
        <w:t xml:space="preserve"> (Messmer, 2015)</w:t>
      </w:r>
      <w:r w:rsidRPr="00915198">
        <w:rPr>
          <w:rFonts w:ascii="Arial" w:hAnsi="Arial" w:cs="Arial"/>
        </w:rPr>
        <w:t>.</w:t>
      </w:r>
      <w:r w:rsidR="00A334B7">
        <w:rPr>
          <w:rFonts w:ascii="Arial" w:hAnsi="Arial" w:cs="Arial"/>
        </w:rPr>
        <w:t xml:space="preserve"> </w:t>
      </w:r>
    </w:p>
    <w:p w:rsidR="00CB7930" w:rsidRPr="00915198" w:rsidRDefault="00A334B7" w:rsidP="00780D77">
      <w:pPr>
        <w:spacing w:after="0" w:line="360" w:lineRule="auto"/>
        <w:rPr>
          <w:rFonts w:ascii="Arial" w:hAnsi="Arial" w:cs="Arial"/>
        </w:rPr>
      </w:pPr>
      <w:bookmarkStart w:id="11" w:name="OLE_LINK45"/>
      <w:bookmarkStart w:id="12" w:name="OLE_LINK46"/>
      <w:r>
        <w:rPr>
          <w:rFonts w:ascii="Arial" w:hAnsi="Arial" w:cs="Arial"/>
        </w:rPr>
        <w:t xml:space="preserve">Autologe serum (AS) oogdruppels zijn </w:t>
      </w:r>
      <w:r w:rsidR="00151857">
        <w:rPr>
          <w:rFonts w:ascii="Arial" w:hAnsi="Arial" w:cs="Arial"/>
        </w:rPr>
        <w:t>oog</w:t>
      </w:r>
      <w:r>
        <w:rPr>
          <w:rFonts w:ascii="Arial" w:hAnsi="Arial" w:cs="Arial"/>
        </w:rPr>
        <w:t>druppels die gemaakt worden uit het bloedserum van de persoon zelf</w:t>
      </w:r>
      <w:r w:rsidR="00151857">
        <w:rPr>
          <w:rFonts w:ascii="Arial" w:hAnsi="Arial" w:cs="Arial"/>
        </w:rPr>
        <w:t xml:space="preserve"> </w:t>
      </w:r>
      <w:bookmarkEnd w:id="11"/>
      <w:bookmarkEnd w:id="12"/>
      <w:r w:rsidR="00151857">
        <w:rPr>
          <w:rFonts w:ascii="Arial" w:hAnsi="Arial" w:cs="Arial"/>
        </w:rPr>
        <w:t>(</w:t>
      </w:r>
      <w:r w:rsidR="00151857" w:rsidRPr="00915198">
        <w:rPr>
          <w:rFonts w:ascii="Arial" w:hAnsi="Arial" w:cs="Arial"/>
          <w:lang w:bidi="ar-IQ"/>
        </w:rPr>
        <w:t>Alio et al., 2017; Messmer, 2015</w:t>
      </w:r>
      <w:r w:rsidR="00151857">
        <w:rPr>
          <w:rFonts w:ascii="Arial" w:hAnsi="Arial" w:cs="Arial"/>
          <w:lang w:bidi="ar-IQ"/>
        </w:rPr>
        <w:t>)</w:t>
      </w:r>
      <w:r>
        <w:rPr>
          <w:rFonts w:ascii="Arial" w:hAnsi="Arial" w:cs="Arial"/>
        </w:rPr>
        <w:t>.</w:t>
      </w:r>
      <w:r w:rsidR="00CB7930" w:rsidRPr="00915198">
        <w:rPr>
          <w:rFonts w:ascii="Arial" w:hAnsi="Arial" w:cs="Arial"/>
        </w:rPr>
        <w:t xml:space="preserve"> In 1970 zijn </w:t>
      </w:r>
      <w:r w:rsidR="00151857">
        <w:rPr>
          <w:rFonts w:ascii="Arial" w:hAnsi="Arial" w:cs="Arial"/>
        </w:rPr>
        <w:t>AS</w:t>
      </w:r>
      <w:r w:rsidR="00CB7930" w:rsidRPr="00915198">
        <w:rPr>
          <w:rFonts w:ascii="Arial" w:hAnsi="Arial" w:cs="Arial"/>
        </w:rPr>
        <w:t xml:space="preserve"> oogdruppels voor het eerst gebruikt </w:t>
      </w:r>
      <w:r w:rsidR="00017FB2" w:rsidRPr="00915198">
        <w:rPr>
          <w:rFonts w:ascii="Arial" w:hAnsi="Arial" w:cs="Arial"/>
        </w:rPr>
        <w:t>voor behandeling van een</w:t>
      </w:r>
      <w:r w:rsidR="00CB7930" w:rsidRPr="00915198">
        <w:rPr>
          <w:rFonts w:ascii="Arial" w:hAnsi="Arial" w:cs="Arial"/>
        </w:rPr>
        <w:t xml:space="preserve"> </w:t>
      </w:r>
      <w:r w:rsidR="00017FB2" w:rsidRPr="00915198">
        <w:rPr>
          <w:rFonts w:ascii="Arial" w:hAnsi="Arial" w:cs="Arial"/>
        </w:rPr>
        <w:t xml:space="preserve">verbrand oog door </w:t>
      </w:r>
      <w:r w:rsidR="00CB7930" w:rsidRPr="00915198">
        <w:rPr>
          <w:rFonts w:ascii="Arial" w:hAnsi="Arial" w:cs="Arial"/>
        </w:rPr>
        <w:t>chemisch alkali</w:t>
      </w:r>
      <w:r w:rsidR="00017FB2" w:rsidRPr="00915198">
        <w:rPr>
          <w:rFonts w:ascii="Arial" w:hAnsi="Arial" w:cs="Arial"/>
        </w:rPr>
        <w:t xml:space="preserve"> </w:t>
      </w:r>
      <w:r w:rsidR="00CB7930" w:rsidRPr="00915198">
        <w:rPr>
          <w:rFonts w:ascii="Arial" w:hAnsi="Arial" w:cs="Arial"/>
        </w:rPr>
        <w:t xml:space="preserve">(Ralph, Doane &amp; Dohlman, 1975). In 1975 </w:t>
      </w:r>
      <w:r w:rsidR="00017FB2" w:rsidRPr="00915198">
        <w:rPr>
          <w:rFonts w:ascii="Arial" w:hAnsi="Arial" w:cs="Arial"/>
        </w:rPr>
        <w:t>zijn</w:t>
      </w:r>
      <w:r w:rsidR="00CB7930" w:rsidRPr="00915198">
        <w:rPr>
          <w:rFonts w:ascii="Arial" w:hAnsi="Arial" w:cs="Arial"/>
        </w:rPr>
        <w:t xml:space="preserve"> de</w:t>
      </w:r>
      <w:r w:rsidR="00603BAA">
        <w:rPr>
          <w:rFonts w:ascii="Arial" w:hAnsi="Arial" w:cs="Arial"/>
        </w:rPr>
        <w:t>ze</w:t>
      </w:r>
      <w:r w:rsidR="00CB7930" w:rsidRPr="00915198">
        <w:rPr>
          <w:rFonts w:ascii="Arial" w:hAnsi="Arial" w:cs="Arial"/>
        </w:rPr>
        <w:t xml:space="preserve"> druppels ook getest</w:t>
      </w:r>
      <w:r w:rsidR="00A023DE">
        <w:rPr>
          <w:rFonts w:ascii="Arial" w:hAnsi="Arial" w:cs="Arial"/>
        </w:rPr>
        <w:t xml:space="preserve"> op droge ogen (Pan et al., 2013</w:t>
      </w:r>
      <w:r w:rsidR="00CB7930" w:rsidRPr="00915198">
        <w:rPr>
          <w:rFonts w:ascii="Arial" w:hAnsi="Arial" w:cs="Arial"/>
        </w:rPr>
        <w:t xml:space="preserve">). </w:t>
      </w:r>
      <w:r w:rsidR="005C098A" w:rsidRPr="00915198">
        <w:rPr>
          <w:rFonts w:ascii="Arial" w:hAnsi="Arial" w:cs="Arial"/>
        </w:rPr>
        <w:t xml:space="preserve">Sindsdien </w:t>
      </w:r>
      <w:r w:rsidR="005C098A">
        <w:rPr>
          <w:rFonts w:ascii="Arial" w:hAnsi="Arial" w:cs="Arial"/>
        </w:rPr>
        <w:t>worden</w:t>
      </w:r>
      <w:r w:rsidR="005C098A" w:rsidRPr="00915198">
        <w:rPr>
          <w:rFonts w:ascii="Arial" w:hAnsi="Arial" w:cs="Arial"/>
        </w:rPr>
        <w:t xml:space="preserve"> AS oogdruppels </w:t>
      </w:r>
      <w:r w:rsidR="005C098A">
        <w:rPr>
          <w:rFonts w:ascii="Arial" w:hAnsi="Arial" w:cs="Arial"/>
        </w:rPr>
        <w:t>gebruikt</w:t>
      </w:r>
      <w:r w:rsidR="00591EC0">
        <w:rPr>
          <w:rFonts w:ascii="Arial" w:hAnsi="Arial" w:cs="Arial"/>
        </w:rPr>
        <w:t xml:space="preserve"> als behandeling</w:t>
      </w:r>
      <w:r w:rsidR="005C098A">
        <w:rPr>
          <w:rFonts w:ascii="Arial" w:hAnsi="Arial" w:cs="Arial"/>
        </w:rPr>
        <w:t xml:space="preserve"> voor onder andere droge ogen (Alio et al., 2017; Li et al., 2015).</w:t>
      </w:r>
    </w:p>
    <w:bookmarkEnd w:id="4"/>
    <w:p w:rsidR="00AE7DE9" w:rsidRPr="00915198" w:rsidRDefault="00AE7DE9" w:rsidP="00780D77">
      <w:pPr>
        <w:spacing w:after="0" w:line="360" w:lineRule="auto"/>
        <w:rPr>
          <w:rFonts w:ascii="Arial" w:hAnsi="Arial" w:cs="Arial"/>
        </w:rPr>
      </w:pPr>
    </w:p>
    <w:p w:rsidR="00C43C69" w:rsidRPr="000A6E52" w:rsidRDefault="001872F3" w:rsidP="00780D77">
      <w:pPr>
        <w:spacing w:after="0" w:line="360" w:lineRule="auto"/>
        <w:rPr>
          <w:rFonts w:ascii="Arial" w:eastAsia="Times New Roman" w:hAnsi="Arial" w:cs="Arial"/>
          <w:i/>
        </w:rPr>
      </w:pPr>
      <w:r w:rsidRPr="000A6E52">
        <w:rPr>
          <w:rFonts w:ascii="Arial" w:eastAsia="Times New Roman" w:hAnsi="Arial" w:cs="Arial"/>
          <w:bCs/>
          <w:i/>
          <w:color w:val="000000"/>
        </w:rPr>
        <w:t>DED</w:t>
      </w:r>
    </w:p>
    <w:p w:rsidR="00C43C69" w:rsidRDefault="00C43C69" w:rsidP="00780D77">
      <w:pPr>
        <w:spacing w:after="0" w:line="360" w:lineRule="auto"/>
        <w:rPr>
          <w:rFonts w:ascii="Arial" w:eastAsia="Times New Roman" w:hAnsi="Arial" w:cs="Arial"/>
        </w:rPr>
      </w:pPr>
      <w:r w:rsidRPr="00915198">
        <w:rPr>
          <w:rFonts w:ascii="Arial" w:eastAsia="Times New Roman" w:hAnsi="Arial" w:cs="Arial"/>
          <w:color w:val="000000"/>
        </w:rPr>
        <w:t>D</w:t>
      </w:r>
      <w:r w:rsidR="002E0CF8">
        <w:rPr>
          <w:rFonts w:ascii="Arial" w:eastAsia="Times New Roman" w:hAnsi="Arial" w:cs="Arial"/>
          <w:color w:val="000000"/>
        </w:rPr>
        <w:t xml:space="preserve">roge ogen is een </w:t>
      </w:r>
      <w:r w:rsidR="00603BAA">
        <w:rPr>
          <w:rFonts w:ascii="Arial" w:eastAsia="Times New Roman" w:hAnsi="Arial" w:cs="Arial"/>
          <w:color w:val="000000"/>
        </w:rPr>
        <w:t>multifactoriële</w:t>
      </w:r>
      <w:r w:rsidR="002E0CF8">
        <w:rPr>
          <w:rFonts w:ascii="Arial" w:eastAsia="Times New Roman" w:hAnsi="Arial" w:cs="Arial"/>
          <w:color w:val="000000"/>
        </w:rPr>
        <w:t xml:space="preserve"> aandoening van het oculaire oppervlak</w:t>
      </w:r>
      <w:r w:rsidRPr="00915198">
        <w:rPr>
          <w:rFonts w:ascii="Arial" w:eastAsia="Times New Roman" w:hAnsi="Arial" w:cs="Arial"/>
          <w:color w:val="000000"/>
        </w:rPr>
        <w:t xml:space="preserve"> en</w:t>
      </w:r>
      <w:r w:rsidR="002E0CF8">
        <w:rPr>
          <w:rFonts w:ascii="Arial" w:eastAsia="Times New Roman" w:hAnsi="Arial" w:cs="Arial"/>
          <w:color w:val="000000"/>
        </w:rPr>
        <w:t xml:space="preserve"> de</w:t>
      </w:r>
      <w:r w:rsidRPr="00915198">
        <w:rPr>
          <w:rFonts w:ascii="Arial" w:eastAsia="Times New Roman" w:hAnsi="Arial" w:cs="Arial"/>
          <w:color w:val="000000"/>
        </w:rPr>
        <w:t xml:space="preserve"> traanfilm </w:t>
      </w:r>
      <w:r w:rsidR="00957B99">
        <w:rPr>
          <w:rFonts w:ascii="Arial" w:eastAsia="Times New Roman" w:hAnsi="Arial" w:cs="Arial"/>
          <w:color w:val="000000"/>
        </w:rPr>
        <w:t>die</w:t>
      </w:r>
      <w:r w:rsidRPr="00915198">
        <w:rPr>
          <w:rFonts w:ascii="Arial" w:eastAsia="Times New Roman" w:hAnsi="Arial" w:cs="Arial"/>
          <w:color w:val="000000"/>
        </w:rPr>
        <w:t xml:space="preserve"> verantwoordelijk is voor oculair discomfort, zoals </w:t>
      </w:r>
      <w:r w:rsidR="00603BAA">
        <w:rPr>
          <w:rFonts w:ascii="Arial" w:eastAsia="Times New Roman" w:hAnsi="Arial" w:cs="Arial"/>
          <w:color w:val="000000"/>
        </w:rPr>
        <w:t>een corpus alienum (</w:t>
      </w:r>
      <w:r w:rsidRPr="00915198">
        <w:rPr>
          <w:rFonts w:ascii="Arial" w:eastAsia="Times New Roman" w:hAnsi="Arial" w:cs="Arial"/>
          <w:color w:val="000000"/>
        </w:rPr>
        <w:t>CA</w:t>
      </w:r>
      <w:r w:rsidR="00603BAA">
        <w:rPr>
          <w:rFonts w:ascii="Arial" w:eastAsia="Times New Roman" w:hAnsi="Arial" w:cs="Arial"/>
          <w:color w:val="000000"/>
        </w:rPr>
        <w:t>)</w:t>
      </w:r>
      <w:r w:rsidRPr="00915198">
        <w:rPr>
          <w:rFonts w:ascii="Arial" w:eastAsia="Times New Roman" w:hAnsi="Arial" w:cs="Arial"/>
          <w:color w:val="000000"/>
        </w:rPr>
        <w:t xml:space="preserve"> gevoel, droogheid of irritatie, </w:t>
      </w:r>
      <w:r w:rsidR="00EA6A54">
        <w:rPr>
          <w:rFonts w:ascii="Arial" w:eastAsia="Times New Roman" w:hAnsi="Arial" w:cs="Arial"/>
          <w:color w:val="000000"/>
        </w:rPr>
        <w:t xml:space="preserve">een </w:t>
      </w:r>
      <w:r w:rsidRPr="00915198">
        <w:rPr>
          <w:rFonts w:ascii="Arial" w:eastAsia="Times New Roman" w:hAnsi="Arial" w:cs="Arial"/>
          <w:color w:val="000000"/>
        </w:rPr>
        <w:t>branderig gevoel, lichtgev</w:t>
      </w:r>
      <w:r w:rsidR="00F20916" w:rsidRPr="00915198">
        <w:rPr>
          <w:rFonts w:ascii="Arial" w:eastAsia="Times New Roman" w:hAnsi="Arial" w:cs="Arial"/>
          <w:color w:val="000000"/>
        </w:rPr>
        <w:t>oeligheid en</w:t>
      </w:r>
      <w:r w:rsidR="006F4AF3">
        <w:rPr>
          <w:rFonts w:ascii="Arial" w:eastAsia="Times New Roman" w:hAnsi="Arial" w:cs="Arial"/>
          <w:color w:val="000000"/>
        </w:rPr>
        <w:t>/of</w:t>
      </w:r>
      <w:r w:rsidR="00F20916" w:rsidRPr="00915198">
        <w:rPr>
          <w:rFonts w:ascii="Arial" w:eastAsia="Times New Roman" w:hAnsi="Arial" w:cs="Arial"/>
          <w:color w:val="000000"/>
        </w:rPr>
        <w:t xml:space="preserve"> roodheid (DEWS II, 201</w:t>
      </w:r>
      <w:r w:rsidRPr="00915198">
        <w:rPr>
          <w:rFonts w:ascii="Arial" w:eastAsia="Times New Roman" w:hAnsi="Arial" w:cs="Arial"/>
          <w:color w:val="000000"/>
        </w:rPr>
        <w:t xml:space="preserve">7). Verder geeft het visusklachten, </w:t>
      </w:r>
      <w:bookmarkStart w:id="13" w:name="OLE_LINK47"/>
      <w:bookmarkStart w:id="14" w:name="OLE_LINK48"/>
      <w:r w:rsidRPr="00915198">
        <w:rPr>
          <w:rFonts w:ascii="Arial" w:eastAsia="Times New Roman" w:hAnsi="Arial" w:cs="Arial"/>
          <w:color w:val="000000"/>
        </w:rPr>
        <w:t xml:space="preserve">secretie met korstjes op de oogleden </w:t>
      </w:r>
      <w:bookmarkEnd w:id="13"/>
      <w:bookmarkEnd w:id="14"/>
      <w:r w:rsidRPr="00915198">
        <w:rPr>
          <w:rFonts w:ascii="Arial" w:eastAsia="Times New Roman" w:hAnsi="Arial" w:cs="Arial"/>
          <w:color w:val="000000"/>
        </w:rPr>
        <w:t xml:space="preserve">en instabiliteit </w:t>
      </w:r>
      <w:r w:rsidR="00EA6A54">
        <w:rPr>
          <w:rFonts w:ascii="Arial" w:eastAsia="Times New Roman" w:hAnsi="Arial" w:cs="Arial"/>
          <w:color w:val="000000"/>
        </w:rPr>
        <w:t xml:space="preserve">van de </w:t>
      </w:r>
      <w:r w:rsidR="00EA6A54" w:rsidRPr="00915198">
        <w:rPr>
          <w:rFonts w:ascii="Arial" w:eastAsia="Times New Roman" w:hAnsi="Arial" w:cs="Arial"/>
          <w:color w:val="000000"/>
        </w:rPr>
        <w:t xml:space="preserve">traanfilm </w:t>
      </w:r>
      <w:r w:rsidRPr="00915198">
        <w:rPr>
          <w:rFonts w:ascii="Arial" w:eastAsia="Times New Roman" w:hAnsi="Arial" w:cs="Arial"/>
          <w:color w:val="000000"/>
        </w:rPr>
        <w:t>met mogelijk</w:t>
      </w:r>
      <w:r w:rsidR="00EA6A54">
        <w:rPr>
          <w:rFonts w:ascii="Arial" w:eastAsia="Times New Roman" w:hAnsi="Arial" w:cs="Arial"/>
          <w:color w:val="000000"/>
        </w:rPr>
        <w:t>e</w:t>
      </w:r>
      <w:r w:rsidRPr="00915198">
        <w:rPr>
          <w:rFonts w:ascii="Arial" w:eastAsia="Times New Roman" w:hAnsi="Arial" w:cs="Arial"/>
          <w:color w:val="000000"/>
        </w:rPr>
        <w:t xml:space="preserve"> oculaire oppervlakte beschadiging</w:t>
      </w:r>
      <w:r w:rsidR="00301249" w:rsidRPr="00915198">
        <w:rPr>
          <w:rFonts w:ascii="Arial" w:eastAsia="Times New Roman" w:hAnsi="Arial" w:cs="Arial"/>
          <w:color w:val="000000"/>
        </w:rPr>
        <w:t>en</w:t>
      </w:r>
      <w:r w:rsidRPr="00915198">
        <w:rPr>
          <w:rFonts w:ascii="Arial" w:eastAsia="Times New Roman" w:hAnsi="Arial" w:cs="Arial"/>
          <w:color w:val="000000"/>
        </w:rPr>
        <w:t xml:space="preserve"> (DEWS</w:t>
      </w:r>
      <w:r w:rsidR="00301249" w:rsidRPr="00915198">
        <w:rPr>
          <w:rFonts w:ascii="Arial" w:eastAsia="Times New Roman" w:hAnsi="Arial" w:cs="Arial"/>
          <w:color w:val="000000"/>
        </w:rPr>
        <w:t xml:space="preserve"> II, 201</w:t>
      </w:r>
      <w:r w:rsidRPr="00915198">
        <w:rPr>
          <w:rFonts w:ascii="Arial" w:eastAsia="Times New Roman" w:hAnsi="Arial" w:cs="Arial"/>
          <w:color w:val="000000"/>
        </w:rPr>
        <w:t>7)</w:t>
      </w:r>
      <w:r w:rsidRPr="00915198">
        <w:rPr>
          <w:rFonts w:ascii="Arial" w:eastAsia="Times New Roman" w:hAnsi="Arial" w:cs="Arial"/>
          <w:color w:val="FF0000"/>
        </w:rPr>
        <w:t>.</w:t>
      </w:r>
    </w:p>
    <w:p w:rsidR="006B73C2" w:rsidRPr="00915198" w:rsidRDefault="006B73C2" w:rsidP="00780D77">
      <w:pPr>
        <w:spacing w:after="0" w:line="360" w:lineRule="auto"/>
        <w:rPr>
          <w:rFonts w:ascii="Arial" w:eastAsia="Times New Roman" w:hAnsi="Arial" w:cs="Arial"/>
        </w:rPr>
      </w:pPr>
    </w:p>
    <w:p w:rsidR="00604E1D" w:rsidRDefault="00C43C69" w:rsidP="00780D77">
      <w:pPr>
        <w:spacing w:after="0" w:line="360" w:lineRule="auto"/>
        <w:rPr>
          <w:rFonts w:ascii="Arial" w:eastAsia="Times New Roman" w:hAnsi="Arial" w:cs="Arial"/>
          <w:color w:val="000000"/>
        </w:rPr>
      </w:pPr>
      <w:r w:rsidRPr="00915198">
        <w:rPr>
          <w:rFonts w:ascii="Arial" w:eastAsia="Times New Roman" w:hAnsi="Arial" w:cs="Arial"/>
          <w:color w:val="000000"/>
        </w:rPr>
        <w:t>Droge ogen kan onderverdeeld worden in aqueous deficient dry eye disease (ADED) en Evaporative dry eye disease (EDED) die verder worden onderver</w:t>
      </w:r>
      <w:r w:rsidR="00C81EC9" w:rsidRPr="00915198">
        <w:rPr>
          <w:rFonts w:ascii="Arial" w:eastAsia="Times New Roman" w:hAnsi="Arial" w:cs="Arial"/>
          <w:color w:val="000000"/>
        </w:rPr>
        <w:t>deeld in subtypes (tabel 1) (</w:t>
      </w:r>
      <w:r w:rsidR="00E0797E" w:rsidRPr="00915198">
        <w:rPr>
          <w:rFonts w:ascii="Arial" w:eastAsia="Times New Roman" w:hAnsi="Arial" w:cs="Arial"/>
          <w:color w:val="000000"/>
        </w:rPr>
        <w:t xml:space="preserve">DEWS II, 2017; </w:t>
      </w:r>
      <w:r w:rsidR="00C81EC9" w:rsidRPr="00915198">
        <w:rPr>
          <w:rFonts w:ascii="Arial" w:eastAsia="Times New Roman" w:hAnsi="Arial" w:cs="Arial"/>
          <w:color w:val="000000"/>
        </w:rPr>
        <w:t>Ka</w:t>
      </w:r>
      <w:r w:rsidR="00C81EC9" w:rsidRPr="00915198">
        <w:rPr>
          <w:rFonts w:ascii="Arial" w:eastAsia="Times New Roman" w:hAnsi="Arial" w:cs="Arial"/>
          <w:shd w:val="clear" w:color="auto" w:fill="FFFFFF"/>
        </w:rPr>
        <w:t>š</w:t>
      </w:r>
      <w:r w:rsidRPr="00915198">
        <w:rPr>
          <w:rFonts w:ascii="Arial" w:eastAsia="Times New Roman" w:hAnsi="Arial" w:cs="Arial"/>
          <w:color w:val="000000"/>
        </w:rPr>
        <w:t xml:space="preserve">telan, Tomic, Salopek-Rabatic &amp; Novak, 2013). </w:t>
      </w:r>
    </w:p>
    <w:p w:rsidR="006963FA" w:rsidRDefault="006963FA" w:rsidP="006963FA">
      <w:pPr>
        <w:pStyle w:val="Bijschrift"/>
        <w:keepNext/>
        <w:spacing w:after="0" w:line="360" w:lineRule="auto"/>
        <w:rPr>
          <w:rFonts w:ascii="Arial" w:hAnsi="Arial" w:cs="Arial"/>
          <w:color w:val="538135" w:themeColor="accent6" w:themeShade="BF"/>
          <w:sz w:val="20"/>
          <w:szCs w:val="22"/>
        </w:rPr>
      </w:pPr>
    </w:p>
    <w:tbl>
      <w:tblPr>
        <w:tblStyle w:val="Rastertabel4-Accent6"/>
        <w:tblpPr w:leftFromText="141" w:rightFromText="141" w:vertAnchor="text" w:horzAnchor="margin" w:tblpXSpec="center" w:tblpY="253"/>
        <w:tblW w:w="11099" w:type="dxa"/>
        <w:tblLook w:val="04A0" w:firstRow="1" w:lastRow="0" w:firstColumn="1" w:lastColumn="0" w:noHBand="0" w:noVBand="1"/>
      </w:tblPr>
      <w:tblGrid>
        <w:gridCol w:w="2405"/>
        <w:gridCol w:w="2977"/>
        <w:gridCol w:w="2835"/>
        <w:gridCol w:w="2882"/>
      </w:tblGrid>
      <w:tr w:rsidR="006963FA" w:rsidRPr="00915198" w:rsidTr="006963FA">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11099" w:type="dxa"/>
            <w:gridSpan w:val="4"/>
          </w:tcPr>
          <w:p w:rsidR="006963FA" w:rsidRPr="00915198" w:rsidRDefault="006963FA" w:rsidP="006963FA">
            <w:pPr>
              <w:tabs>
                <w:tab w:val="center" w:pos="4896"/>
              </w:tabs>
              <w:spacing w:line="360" w:lineRule="auto"/>
              <w:jc w:val="center"/>
              <w:rPr>
                <w:rFonts w:ascii="Arial" w:hAnsi="Arial" w:cs="Arial"/>
              </w:rPr>
            </w:pPr>
            <w:r w:rsidRPr="00915198">
              <w:rPr>
                <w:rFonts w:ascii="Arial" w:hAnsi="Arial" w:cs="Arial"/>
              </w:rPr>
              <w:t>DED</w:t>
            </w:r>
          </w:p>
        </w:tc>
      </w:tr>
      <w:tr w:rsidR="006963FA" w:rsidRPr="006D492D" w:rsidTr="006963FA">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382" w:type="dxa"/>
            <w:gridSpan w:val="2"/>
          </w:tcPr>
          <w:p w:rsidR="006963FA" w:rsidRPr="00915198" w:rsidRDefault="006963FA" w:rsidP="006963FA">
            <w:pPr>
              <w:tabs>
                <w:tab w:val="center" w:pos="4896"/>
              </w:tabs>
              <w:spacing w:line="360" w:lineRule="auto"/>
              <w:rPr>
                <w:rFonts w:ascii="Arial" w:hAnsi="Arial" w:cs="Arial"/>
                <w:lang w:val="en-US"/>
              </w:rPr>
            </w:pPr>
            <w:r w:rsidRPr="00915198">
              <w:rPr>
                <w:rFonts w:ascii="Arial" w:hAnsi="Arial" w:cs="Arial"/>
                <w:lang w:val="en-US"/>
              </w:rPr>
              <w:t>Aqueous deficient dry eye disease (ADDED)</w:t>
            </w:r>
          </w:p>
        </w:tc>
        <w:tc>
          <w:tcPr>
            <w:tcW w:w="5717" w:type="dxa"/>
            <w:gridSpan w:val="2"/>
          </w:tcPr>
          <w:p w:rsidR="006963FA" w:rsidRPr="00915198" w:rsidRDefault="006963FA" w:rsidP="006963FA">
            <w:pPr>
              <w:tabs>
                <w:tab w:val="center" w:pos="489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b/>
                <w:lang w:val="en-US"/>
              </w:rPr>
            </w:pPr>
            <w:r>
              <w:rPr>
                <w:rFonts w:ascii="Arial" w:hAnsi="Arial" w:cs="Arial"/>
                <w:b/>
                <w:lang w:val="en-US"/>
              </w:rPr>
              <w:t>Evaporative dry e</w:t>
            </w:r>
            <w:r w:rsidRPr="00915198">
              <w:rPr>
                <w:rFonts w:ascii="Arial" w:hAnsi="Arial" w:cs="Arial"/>
                <w:b/>
                <w:lang w:val="en-US"/>
              </w:rPr>
              <w:t xml:space="preserve">ye </w:t>
            </w:r>
            <w:r>
              <w:rPr>
                <w:rFonts w:ascii="Arial" w:hAnsi="Arial" w:cs="Arial"/>
                <w:b/>
                <w:lang w:val="en-US"/>
              </w:rPr>
              <w:t>d</w:t>
            </w:r>
            <w:r w:rsidRPr="00915198">
              <w:rPr>
                <w:rFonts w:ascii="Arial" w:hAnsi="Arial" w:cs="Arial"/>
                <w:b/>
                <w:lang w:val="en-US"/>
              </w:rPr>
              <w:t>isease (EDED)</w:t>
            </w:r>
          </w:p>
        </w:tc>
      </w:tr>
      <w:tr w:rsidR="006963FA" w:rsidRPr="00915198" w:rsidTr="006963FA">
        <w:trPr>
          <w:trHeight w:val="197"/>
        </w:trPr>
        <w:tc>
          <w:tcPr>
            <w:cnfStyle w:val="001000000000" w:firstRow="0" w:lastRow="0" w:firstColumn="1" w:lastColumn="0" w:oddVBand="0" w:evenVBand="0" w:oddHBand="0" w:evenHBand="0" w:firstRowFirstColumn="0" w:firstRowLastColumn="0" w:lastRowFirstColumn="0" w:lastRowLastColumn="0"/>
            <w:tcW w:w="2405" w:type="dxa"/>
          </w:tcPr>
          <w:p w:rsidR="006963FA" w:rsidRPr="00915198" w:rsidRDefault="006963FA" w:rsidP="006963FA">
            <w:pPr>
              <w:tabs>
                <w:tab w:val="center" w:pos="4896"/>
              </w:tabs>
              <w:spacing w:line="360" w:lineRule="auto"/>
              <w:rPr>
                <w:rFonts w:ascii="Arial" w:hAnsi="Arial" w:cs="Arial"/>
              </w:rPr>
            </w:pPr>
            <w:r w:rsidRPr="00915198">
              <w:rPr>
                <w:rFonts w:ascii="Arial" w:hAnsi="Arial" w:cs="Arial"/>
              </w:rPr>
              <w:t>Sjögren’s syndroom</w:t>
            </w:r>
          </w:p>
        </w:tc>
        <w:tc>
          <w:tcPr>
            <w:tcW w:w="2977" w:type="dxa"/>
          </w:tcPr>
          <w:p w:rsidR="006963FA" w:rsidRPr="00915198" w:rsidRDefault="006963FA" w:rsidP="006963FA">
            <w:pPr>
              <w:tabs>
                <w:tab w:val="center" w:pos="489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15198">
              <w:rPr>
                <w:rFonts w:ascii="Arial" w:hAnsi="Arial" w:cs="Arial"/>
                <w:b/>
              </w:rPr>
              <w:t>Non-Sjögren’s syndroom</w:t>
            </w:r>
          </w:p>
        </w:tc>
        <w:tc>
          <w:tcPr>
            <w:tcW w:w="2835" w:type="dxa"/>
          </w:tcPr>
          <w:p w:rsidR="006963FA" w:rsidRPr="00915198" w:rsidRDefault="006963FA" w:rsidP="006963FA">
            <w:pPr>
              <w:tabs>
                <w:tab w:val="center" w:pos="489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15198">
              <w:rPr>
                <w:rFonts w:ascii="Arial" w:hAnsi="Arial" w:cs="Arial"/>
                <w:b/>
              </w:rPr>
              <w:t>Interne factoren</w:t>
            </w:r>
          </w:p>
        </w:tc>
        <w:tc>
          <w:tcPr>
            <w:tcW w:w="2882" w:type="dxa"/>
          </w:tcPr>
          <w:p w:rsidR="006963FA" w:rsidRPr="00915198" w:rsidRDefault="006963FA" w:rsidP="006963FA">
            <w:pPr>
              <w:tabs>
                <w:tab w:val="center" w:pos="489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b/>
              </w:rPr>
            </w:pPr>
            <w:r w:rsidRPr="00915198">
              <w:rPr>
                <w:rFonts w:ascii="Arial" w:hAnsi="Arial" w:cs="Arial"/>
                <w:b/>
              </w:rPr>
              <w:t>Externe factoren</w:t>
            </w:r>
          </w:p>
        </w:tc>
      </w:tr>
      <w:tr w:rsidR="006963FA" w:rsidRPr="00915198" w:rsidTr="006963FA">
        <w:trPr>
          <w:cnfStyle w:val="000000100000" w:firstRow="0" w:lastRow="0" w:firstColumn="0" w:lastColumn="0" w:oddVBand="0" w:evenVBand="0" w:oddHBand="1" w:evenHBand="0" w:firstRowFirstColumn="0" w:firstRowLastColumn="0" w:lastRowFirstColumn="0" w:lastRowLastColumn="0"/>
          <w:trHeight w:val="997"/>
        </w:trPr>
        <w:tc>
          <w:tcPr>
            <w:cnfStyle w:val="001000000000" w:firstRow="0" w:lastRow="0" w:firstColumn="1" w:lastColumn="0" w:oddVBand="0" w:evenVBand="0" w:oddHBand="0" w:evenHBand="0" w:firstRowFirstColumn="0" w:firstRowLastColumn="0" w:lastRowFirstColumn="0" w:lastRowLastColumn="0"/>
            <w:tcW w:w="2405" w:type="dxa"/>
          </w:tcPr>
          <w:p w:rsidR="006963FA" w:rsidRPr="00915198" w:rsidRDefault="006963FA" w:rsidP="006963FA">
            <w:pPr>
              <w:tabs>
                <w:tab w:val="center" w:pos="4896"/>
              </w:tabs>
              <w:spacing w:line="360" w:lineRule="auto"/>
              <w:rPr>
                <w:rFonts w:ascii="Arial" w:hAnsi="Arial" w:cs="Arial"/>
                <w:b w:val="0"/>
              </w:rPr>
            </w:pPr>
            <w:r w:rsidRPr="00915198">
              <w:rPr>
                <w:rFonts w:ascii="Arial" w:hAnsi="Arial" w:cs="Arial"/>
                <w:b w:val="0"/>
              </w:rPr>
              <w:t>Primair</w:t>
            </w:r>
          </w:p>
        </w:tc>
        <w:tc>
          <w:tcPr>
            <w:tcW w:w="2977" w:type="dxa"/>
          </w:tcPr>
          <w:p w:rsidR="006963FA" w:rsidRPr="00915198" w:rsidRDefault="006963FA" w:rsidP="006963FA">
            <w:pPr>
              <w:tabs>
                <w:tab w:val="center" w:pos="489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5198">
              <w:rPr>
                <w:rFonts w:ascii="Arial" w:hAnsi="Arial" w:cs="Arial"/>
              </w:rPr>
              <w:t>Lacrimale ziekte/deficiëntie</w:t>
            </w:r>
          </w:p>
        </w:tc>
        <w:tc>
          <w:tcPr>
            <w:tcW w:w="2835" w:type="dxa"/>
          </w:tcPr>
          <w:p w:rsidR="006963FA" w:rsidRPr="00915198" w:rsidRDefault="006963FA" w:rsidP="006963FA">
            <w:pPr>
              <w:tabs>
                <w:tab w:val="center" w:pos="489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5198">
              <w:rPr>
                <w:rFonts w:ascii="Arial" w:hAnsi="Arial" w:cs="Arial"/>
              </w:rPr>
              <w:t>Deficiëntie van de lipide laag (Meibomian Gland Dysfunctie (MGD))</w:t>
            </w:r>
          </w:p>
        </w:tc>
        <w:tc>
          <w:tcPr>
            <w:tcW w:w="2882" w:type="dxa"/>
          </w:tcPr>
          <w:p w:rsidR="006963FA" w:rsidRPr="00915198" w:rsidRDefault="006963FA" w:rsidP="006963FA">
            <w:pPr>
              <w:tabs>
                <w:tab w:val="center" w:pos="489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5198">
              <w:rPr>
                <w:rFonts w:ascii="Arial" w:hAnsi="Arial" w:cs="Arial"/>
              </w:rPr>
              <w:t>Topicale en systemische medicijnen</w:t>
            </w:r>
          </w:p>
        </w:tc>
      </w:tr>
      <w:tr w:rsidR="006963FA" w:rsidRPr="00915198" w:rsidTr="006963FA">
        <w:trPr>
          <w:trHeight w:val="91"/>
        </w:trPr>
        <w:tc>
          <w:tcPr>
            <w:cnfStyle w:val="001000000000" w:firstRow="0" w:lastRow="0" w:firstColumn="1" w:lastColumn="0" w:oddVBand="0" w:evenVBand="0" w:oddHBand="0" w:evenHBand="0" w:firstRowFirstColumn="0" w:firstRowLastColumn="0" w:lastRowFirstColumn="0" w:lastRowLastColumn="0"/>
            <w:tcW w:w="2405" w:type="dxa"/>
          </w:tcPr>
          <w:p w:rsidR="006963FA" w:rsidRPr="00915198" w:rsidRDefault="006963FA" w:rsidP="006963FA">
            <w:pPr>
              <w:tabs>
                <w:tab w:val="center" w:pos="4896"/>
              </w:tabs>
              <w:spacing w:line="360" w:lineRule="auto"/>
              <w:rPr>
                <w:rFonts w:ascii="Arial" w:hAnsi="Arial" w:cs="Arial"/>
                <w:b w:val="0"/>
              </w:rPr>
            </w:pPr>
            <w:r w:rsidRPr="00915198">
              <w:rPr>
                <w:rFonts w:ascii="Arial" w:hAnsi="Arial" w:cs="Arial"/>
                <w:b w:val="0"/>
              </w:rPr>
              <w:t xml:space="preserve">Secundair </w:t>
            </w:r>
          </w:p>
        </w:tc>
        <w:tc>
          <w:tcPr>
            <w:tcW w:w="2977" w:type="dxa"/>
          </w:tcPr>
          <w:p w:rsidR="006963FA" w:rsidRPr="00915198" w:rsidRDefault="006963FA" w:rsidP="006963FA">
            <w:pPr>
              <w:tabs>
                <w:tab w:val="center" w:pos="489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15198">
              <w:rPr>
                <w:rFonts w:ascii="Arial" w:hAnsi="Arial" w:cs="Arial"/>
              </w:rPr>
              <w:t>Lacrimale obstructie</w:t>
            </w:r>
          </w:p>
        </w:tc>
        <w:tc>
          <w:tcPr>
            <w:tcW w:w="2835" w:type="dxa"/>
          </w:tcPr>
          <w:p w:rsidR="006963FA" w:rsidRPr="00915198" w:rsidRDefault="006963FA" w:rsidP="006963FA">
            <w:pPr>
              <w:tabs>
                <w:tab w:val="center" w:pos="489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15198">
              <w:rPr>
                <w:rFonts w:ascii="Arial" w:hAnsi="Arial" w:cs="Arial"/>
              </w:rPr>
              <w:t>Ooglid gerelateerd</w:t>
            </w:r>
          </w:p>
        </w:tc>
        <w:tc>
          <w:tcPr>
            <w:tcW w:w="2882" w:type="dxa"/>
          </w:tcPr>
          <w:p w:rsidR="006963FA" w:rsidRPr="00915198" w:rsidRDefault="006963FA" w:rsidP="006963FA">
            <w:pPr>
              <w:tabs>
                <w:tab w:val="center" w:pos="4896"/>
              </w:tabs>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15198">
              <w:rPr>
                <w:rFonts w:ascii="Arial" w:hAnsi="Arial" w:cs="Arial"/>
              </w:rPr>
              <w:t>Vitamine A-deficiëntie</w:t>
            </w:r>
          </w:p>
        </w:tc>
      </w:tr>
      <w:tr w:rsidR="006963FA" w:rsidRPr="00915198" w:rsidTr="006963F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405" w:type="dxa"/>
          </w:tcPr>
          <w:p w:rsidR="006963FA" w:rsidRPr="00915198" w:rsidRDefault="006963FA" w:rsidP="006963FA">
            <w:pPr>
              <w:tabs>
                <w:tab w:val="center" w:pos="4896"/>
              </w:tabs>
              <w:spacing w:line="360" w:lineRule="auto"/>
              <w:rPr>
                <w:rFonts w:ascii="Arial" w:hAnsi="Arial" w:cs="Arial"/>
              </w:rPr>
            </w:pPr>
          </w:p>
        </w:tc>
        <w:tc>
          <w:tcPr>
            <w:tcW w:w="2977" w:type="dxa"/>
          </w:tcPr>
          <w:p w:rsidR="006963FA" w:rsidRPr="00915198" w:rsidRDefault="006963FA" w:rsidP="006963FA">
            <w:pPr>
              <w:tabs>
                <w:tab w:val="center" w:pos="489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5198">
              <w:rPr>
                <w:rFonts w:ascii="Arial" w:hAnsi="Arial" w:cs="Arial"/>
              </w:rPr>
              <w:t>Blokkade van de productie van reflextranen</w:t>
            </w:r>
          </w:p>
        </w:tc>
        <w:tc>
          <w:tcPr>
            <w:tcW w:w="2835" w:type="dxa"/>
          </w:tcPr>
          <w:p w:rsidR="006963FA" w:rsidRPr="00915198" w:rsidRDefault="006963FA" w:rsidP="006963FA">
            <w:pPr>
              <w:tabs>
                <w:tab w:val="center" w:pos="489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5198">
              <w:rPr>
                <w:rFonts w:ascii="Arial" w:hAnsi="Arial" w:cs="Arial"/>
              </w:rPr>
              <w:t>Verlaagde knipperfrequentie</w:t>
            </w:r>
          </w:p>
        </w:tc>
        <w:tc>
          <w:tcPr>
            <w:tcW w:w="2882" w:type="dxa"/>
          </w:tcPr>
          <w:p w:rsidR="006963FA" w:rsidRPr="00915198" w:rsidRDefault="006963FA" w:rsidP="006963FA">
            <w:pPr>
              <w:tabs>
                <w:tab w:val="center" w:pos="4896"/>
              </w:tabs>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5198">
              <w:rPr>
                <w:rFonts w:ascii="Arial" w:hAnsi="Arial" w:cs="Arial"/>
              </w:rPr>
              <w:t>Contactlens gerelateerd</w:t>
            </w:r>
          </w:p>
        </w:tc>
      </w:tr>
    </w:tbl>
    <w:p w:rsidR="009738AE" w:rsidRPr="006963FA" w:rsidRDefault="006963FA" w:rsidP="006963FA">
      <w:pPr>
        <w:pStyle w:val="Bijschrift"/>
        <w:keepNext/>
        <w:spacing w:after="0" w:line="360" w:lineRule="auto"/>
        <w:rPr>
          <w:rFonts w:ascii="Arial" w:hAnsi="Arial" w:cs="Arial"/>
          <w:color w:val="538135" w:themeColor="accent6" w:themeShade="BF"/>
          <w:sz w:val="20"/>
          <w:szCs w:val="22"/>
        </w:rPr>
      </w:pPr>
      <w:r w:rsidRPr="00915198">
        <w:rPr>
          <w:rFonts w:ascii="Arial" w:hAnsi="Arial" w:cs="Arial"/>
          <w:color w:val="538135" w:themeColor="accent6" w:themeShade="BF"/>
          <w:sz w:val="20"/>
          <w:szCs w:val="22"/>
        </w:rPr>
        <w:t xml:space="preserve"> </w:t>
      </w:r>
      <w:r w:rsidRPr="00915198">
        <w:rPr>
          <w:rFonts w:ascii="Arial" w:hAnsi="Arial" w:cs="Arial"/>
          <w:color w:val="538135" w:themeColor="accent6" w:themeShade="BF"/>
          <w:sz w:val="20"/>
          <w:szCs w:val="22"/>
        </w:rPr>
        <w:t xml:space="preserve">Tabel </w:t>
      </w:r>
      <w:r w:rsidRPr="00915198">
        <w:rPr>
          <w:rFonts w:ascii="Arial" w:hAnsi="Arial" w:cs="Arial"/>
          <w:color w:val="538135" w:themeColor="accent6" w:themeShade="BF"/>
          <w:sz w:val="20"/>
          <w:szCs w:val="22"/>
        </w:rPr>
        <w:fldChar w:fldCharType="begin"/>
      </w:r>
      <w:r w:rsidRPr="00915198">
        <w:rPr>
          <w:rFonts w:ascii="Arial" w:hAnsi="Arial" w:cs="Arial"/>
          <w:color w:val="538135" w:themeColor="accent6" w:themeShade="BF"/>
          <w:sz w:val="20"/>
          <w:szCs w:val="22"/>
        </w:rPr>
        <w:instrText xml:space="preserve"> SEQ Tabel \* ARABIC </w:instrText>
      </w:r>
      <w:r w:rsidRPr="00915198">
        <w:rPr>
          <w:rFonts w:ascii="Arial" w:hAnsi="Arial" w:cs="Arial"/>
          <w:color w:val="538135" w:themeColor="accent6" w:themeShade="BF"/>
          <w:sz w:val="20"/>
          <w:szCs w:val="22"/>
        </w:rPr>
        <w:fldChar w:fldCharType="separate"/>
      </w:r>
      <w:r>
        <w:rPr>
          <w:rFonts w:ascii="Arial" w:hAnsi="Arial" w:cs="Arial"/>
          <w:noProof/>
          <w:color w:val="538135" w:themeColor="accent6" w:themeShade="BF"/>
          <w:sz w:val="20"/>
          <w:szCs w:val="22"/>
        </w:rPr>
        <w:t>2</w:t>
      </w:r>
      <w:r w:rsidRPr="00915198">
        <w:rPr>
          <w:rFonts w:ascii="Arial" w:hAnsi="Arial" w:cs="Arial"/>
          <w:color w:val="538135" w:themeColor="accent6" w:themeShade="BF"/>
          <w:sz w:val="20"/>
          <w:szCs w:val="22"/>
        </w:rPr>
        <w:fldChar w:fldCharType="end"/>
      </w:r>
      <w:r w:rsidRPr="00915198">
        <w:rPr>
          <w:rFonts w:ascii="Arial" w:hAnsi="Arial" w:cs="Arial"/>
          <w:color w:val="538135" w:themeColor="accent6" w:themeShade="BF"/>
          <w:sz w:val="20"/>
          <w:szCs w:val="22"/>
        </w:rPr>
        <w:t xml:space="preserve">: </w:t>
      </w:r>
      <w:bookmarkStart w:id="15" w:name="OLE_LINK49"/>
      <w:bookmarkStart w:id="16" w:name="OLE_LINK50"/>
      <w:r w:rsidRPr="00915198">
        <w:rPr>
          <w:rFonts w:ascii="Arial" w:hAnsi="Arial" w:cs="Arial"/>
          <w:color w:val="538135" w:themeColor="accent6" w:themeShade="BF"/>
          <w:sz w:val="20"/>
          <w:szCs w:val="22"/>
        </w:rPr>
        <w:t>Classificatie droge ogen (DED)</w:t>
      </w:r>
      <w:bookmarkEnd w:id="15"/>
      <w:bookmarkEnd w:id="16"/>
    </w:p>
    <w:p w:rsidR="009738AE" w:rsidRDefault="009738AE" w:rsidP="009738AE"/>
    <w:p w:rsidR="00604E1D" w:rsidRPr="00915198" w:rsidRDefault="00604E1D" w:rsidP="00780D77">
      <w:pPr>
        <w:spacing w:after="0" w:line="360" w:lineRule="auto"/>
        <w:rPr>
          <w:rFonts w:ascii="Arial" w:eastAsia="Times New Roman" w:hAnsi="Arial" w:cs="Arial"/>
        </w:rPr>
      </w:pPr>
      <w:r w:rsidRPr="00915198">
        <w:rPr>
          <w:rFonts w:ascii="Arial" w:eastAsia="Times New Roman" w:hAnsi="Arial" w:cs="Arial"/>
          <w:color w:val="000000"/>
        </w:rPr>
        <w:lastRenderedPageBreak/>
        <w:t>Er zijn verschillende testen voor de klinische met</w:t>
      </w:r>
      <w:r w:rsidR="00787D70">
        <w:rPr>
          <w:rFonts w:ascii="Arial" w:eastAsia="Times New Roman" w:hAnsi="Arial" w:cs="Arial"/>
          <w:color w:val="000000"/>
        </w:rPr>
        <w:t>ing van droge ogen. Om de traan</w:t>
      </w:r>
      <w:r w:rsidRPr="00915198">
        <w:rPr>
          <w:rFonts w:ascii="Arial" w:eastAsia="Times New Roman" w:hAnsi="Arial" w:cs="Arial"/>
          <w:color w:val="000000"/>
        </w:rPr>
        <w:t>kwantiteit</w:t>
      </w:r>
      <w:r w:rsidR="00FB1286">
        <w:rPr>
          <w:rFonts w:ascii="Arial" w:eastAsia="Times New Roman" w:hAnsi="Arial" w:cs="Arial"/>
          <w:color w:val="000000"/>
        </w:rPr>
        <w:t xml:space="preserve"> te meten kan de s</w:t>
      </w:r>
      <w:r w:rsidR="00787D70">
        <w:rPr>
          <w:rFonts w:ascii="Arial" w:eastAsia="Times New Roman" w:hAnsi="Arial" w:cs="Arial"/>
          <w:color w:val="000000"/>
        </w:rPr>
        <w:t>chirmer</w:t>
      </w:r>
      <w:r w:rsidR="00D55AAB">
        <w:rPr>
          <w:rFonts w:ascii="Arial" w:eastAsia="Times New Roman" w:hAnsi="Arial" w:cs="Arial"/>
          <w:color w:val="000000"/>
        </w:rPr>
        <w:t>test</w:t>
      </w:r>
      <w:r w:rsidRPr="00915198">
        <w:rPr>
          <w:rFonts w:ascii="Arial" w:eastAsia="Times New Roman" w:hAnsi="Arial" w:cs="Arial"/>
          <w:color w:val="000000"/>
        </w:rPr>
        <w:t xml:space="preserve"> </w:t>
      </w:r>
      <w:r w:rsidR="002B3506" w:rsidRPr="00915198">
        <w:rPr>
          <w:rFonts w:ascii="Arial" w:eastAsia="Times New Roman" w:hAnsi="Arial" w:cs="Arial"/>
          <w:color w:val="000000"/>
        </w:rPr>
        <w:t>uitgevoerd worden</w:t>
      </w:r>
      <w:r w:rsidR="009E291B" w:rsidRPr="00915198">
        <w:rPr>
          <w:rFonts w:ascii="Arial" w:eastAsia="Times New Roman" w:hAnsi="Arial" w:cs="Arial"/>
          <w:color w:val="000000"/>
        </w:rPr>
        <w:t xml:space="preserve">. Hiernaast kan </w:t>
      </w:r>
      <w:r w:rsidR="00787D70">
        <w:rPr>
          <w:rFonts w:ascii="Arial" w:eastAsia="Times New Roman" w:hAnsi="Arial" w:cs="Arial"/>
          <w:color w:val="000000"/>
        </w:rPr>
        <w:t>de traan</w:t>
      </w:r>
      <w:r w:rsidRPr="00915198">
        <w:rPr>
          <w:rFonts w:ascii="Arial" w:eastAsia="Times New Roman" w:hAnsi="Arial" w:cs="Arial"/>
          <w:color w:val="000000"/>
        </w:rPr>
        <w:t xml:space="preserve">meniscus </w:t>
      </w:r>
      <w:r w:rsidR="002B3506" w:rsidRPr="00915198">
        <w:rPr>
          <w:rFonts w:ascii="Arial" w:eastAsia="Times New Roman" w:hAnsi="Arial" w:cs="Arial"/>
          <w:color w:val="000000"/>
        </w:rPr>
        <w:t xml:space="preserve">beoordeeld </w:t>
      </w:r>
      <w:r w:rsidRPr="00915198">
        <w:rPr>
          <w:rFonts w:ascii="Arial" w:eastAsia="Times New Roman" w:hAnsi="Arial" w:cs="Arial"/>
          <w:color w:val="000000"/>
        </w:rPr>
        <w:t>worden</w:t>
      </w:r>
      <w:r w:rsidR="00DA3F85" w:rsidRPr="00915198">
        <w:rPr>
          <w:rFonts w:ascii="Arial" w:eastAsia="Times New Roman" w:hAnsi="Arial" w:cs="Arial"/>
        </w:rPr>
        <w:t xml:space="preserve">. Wanneer </w:t>
      </w:r>
      <w:r w:rsidRPr="00915198">
        <w:rPr>
          <w:rFonts w:ascii="Arial" w:eastAsia="Times New Roman" w:hAnsi="Arial" w:cs="Arial"/>
        </w:rPr>
        <w:t xml:space="preserve">een waarde </w:t>
      </w:r>
      <w:r w:rsidR="00DA3F85" w:rsidRPr="00915198">
        <w:rPr>
          <w:rFonts w:ascii="Arial" w:eastAsia="Times New Roman" w:hAnsi="Arial" w:cs="Arial"/>
        </w:rPr>
        <w:t xml:space="preserve">van </w:t>
      </w:r>
      <w:r w:rsidRPr="00915198">
        <w:rPr>
          <w:rFonts w:ascii="Arial" w:eastAsia="Times New Roman" w:hAnsi="Arial" w:cs="Arial"/>
        </w:rPr>
        <w:t>&lt; 5 mm</w:t>
      </w:r>
      <w:r w:rsidR="00DA3F85" w:rsidRPr="00915198">
        <w:rPr>
          <w:rFonts w:ascii="Arial" w:eastAsia="Times New Roman" w:hAnsi="Arial" w:cs="Arial"/>
        </w:rPr>
        <w:t xml:space="preserve"> traanproducti</w:t>
      </w:r>
      <w:r w:rsidR="00FB1286">
        <w:rPr>
          <w:rFonts w:ascii="Arial" w:eastAsia="Times New Roman" w:hAnsi="Arial" w:cs="Arial"/>
        </w:rPr>
        <w:t>e wordt gemeten bij de s</w:t>
      </w:r>
      <w:r w:rsidR="00787D70">
        <w:rPr>
          <w:rFonts w:ascii="Arial" w:eastAsia="Times New Roman" w:hAnsi="Arial" w:cs="Arial"/>
        </w:rPr>
        <w:t>chirmer</w:t>
      </w:r>
      <w:r w:rsidR="00DA3F85" w:rsidRPr="00915198">
        <w:rPr>
          <w:rFonts w:ascii="Arial" w:eastAsia="Times New Roman" w:hAnsi="Arial" w:cs="Arial"/>
        </w:rPr>
        <w:t>test zonder verdoving of een</w:t>
      </w:r>
      <w:r w:rsidRPr="00915198">
        <w:rPr>
          <w:rFonts w:ascii="Arial" w:eastAsia="Times New Roman" w:hAnsi="Arial" w:cs="Arial"/>
        </w:rPr>
        <w:t xml:space="preserve"> hoogte</w:t>
      </w:r>
      <w:r w:rsidR="00DA3F85" w:rsidRPr="00915198">
        <w:rPr>
          <w:rFonts w:ascii="Arial" w:eastAsia="Times New Roman" w:hAnsi="Arial" w:cs="Arial"/>
        </w:rPr>
        <w:t xml:space="preserve"> van</w:t>
      </w:r>
      <w:r w:rsidRPr="00915198">
        <w:rPr>
          <w:rFonts w:ascii="Arial" w:eastAsia="Times New Roman" w:hAnsi="Arial" w:cs="Arial"/>
        </w:rPr>
        <w:t xml:space="preserve"> </w:t>
      </w:r>
      <w:r w:rsidR="00C23CEF" w:rsidRPr="00915198">
        <w:rPr>
          <w:rFonts w:ascii="Arial" w:eastAsia="Times New Roman" w:hAnsi="Arial" w:cs="Arial"/>
        </w:rPr>
        <w:t>&lt;</w:t>
      </w:r>
      <w:r w:rsidRPr="00915198">
        <w:rPr>
          <w:rFonts w:ascii="Arial" w:eastAsia="Times New Roman" w:hAnsi="Arial" w:cs="Arial"/>
        </w:rPr>
        <w:t xml:space="preserve"> 0.2 mm</w:t>
      </w:r>
      <w:r w:rsidR="00787D70">
        <w:rPr>
          <w:rFonts w:ascii="Arial" w:eastAsia="Times New Roman" w:hAnsi="Arial" w:cs="Arial"/>
        </w:rPr>
        <w:t xml:space="preserve"> van</w:t>
      </w:r>
      <w:r w:rsidR="00DA3F85" w:rsidRPr="00915198">
        <w:rPr>
          <w:rFonts w:ascii="Arial" w:eastAsia="Times New Roman" w:hAnsi="Arial" w:cs="Arial"/>
        </w:rPr>
        <w:t xml:space="preserve"> de traanmeniscus</w:t>
      </w:r>
      <w:r w:rsidRPr="00915198">
        <w:rPr>
          <w:rFonts w:ascii="Arial" w:eastAsia="Times New Roman" w:hAnsi="Arial" w:cs="Arial"/>
        </w:rPr>
        <w:t xml:space="preserve"> is er sprake van ADED (Karampatakis, Karamitsos, Skriapa &amp; Pastiadis, 2010).</w:t>
      </w:r>
      <w:r w:rsidRPr="00915198">
        <w:rPr>
          <w:rFonts w:ascii="Arial" w:eastAsia="Times New Roman" w:hAnsi="Arial" w:cs="Arial"/>
          <w:color w:val="FF0000"/>
        </w:rPr>
        <w:t xml:space="preserve"> </w:t>
      </w:r>
      <w:r w:rsidRPr="00915198">
        <w:rPr>
          <w:rFonts w:ascii="Arial" w:eastAsia="Times New Roman" w:hAnsi="Arial" w:cs="Arial"/>
          <w:color w:val="000000"/>
        </w:rPr>
        <w:t xml:space="preserve">De kwaliteit van de traanfilm wordt met behulp van fluoresceïne </w:t>
      </w:r>
      <w:r w:rsidR="006A117F" w:rsidRPr="00915198">
        <w:rPr>
          <w:rFonts w:ascii="Arial" w:eastAsia="Times New Roman" w:hAnsi="Arial" w:cs="Arial"/>
          <w:color w:val="000000"/>
        </w:rPr>
        <w:t>beoordeeld</w:t>
      </w:r>
      <w:r w:rsidRPr="00915198">
        <w:rPr>
          <w:rFonts w:ascii="Arial" w:eastAsia="Times New Roman" w:hAnsi="Arial" w:cs="Arial"/>
          <w:color w:val="000000"/>
        </w:rPr>
        <w:t xml:space="preserve"> om de Tear Break-Up Time (TBUT) te </w:t>
      </w:r>
      <w:r w:rsidR="006A117F" w:rsidRPr="00915198">
        <w:rPr>
          <w:rFonts w:ascii="Arial" w:eastAsia="Times New Roman" w:hAnsi="Arial" w:cs="Arial"/>
          <w:color w:val="000000"/>
        </w:rPr>
        <w:t>meten</w:t>
      </w:r>
      <w:r w:rsidR="00787D70">
        <w:rPr>
          <w:rFonts w:ascii="Arial" w:eastAsia="Times New Roman" w:hAnsi="Arial" w:cs="Arial"/>
          <w:color w:val="000000"/>
        </w:rPr>
        <w:t>. Een TBUT minder dan</w:t>
      </w:r>
      <w:r w:rsidRPr="00915198">
        <w:rPr>
          <w:rFonts w:ascii="Arial" w:eastAsia="Times New Roman" w:hAnsi="Arial" w:cs="Arial"/>
          <w:color w:val="000000"/>
        </w:rPr>
        <w:t xml:space="preserve"> 10 seconden </w:t>
      </w:r>
      <w:r w:rsidR="00787D70">
        <w:rPr>
          <w:rFonts w:ascii="Arial" w:eastAsia="Times New Roman" w:hAnsi="Arial" w:cs="Arial"/>
          <w:color w:val="000000"/>
        </w:rPr>
        <w:t xml:space="preserve">is een </w:t>
      </w:r>
      <w:r w:rsidR="00F24480">
        <w:rPr>
          <w:rFonts w:ascii="Arial" w:eastAsia="Times New Roman" w:hAnsi="Arial" w:cs="Arial"/>
          <w:color w:val="000000"/>
        </w:rPr>
        <w:t>klinisch</w:t>
      </w:r>
      <w:r w:rsidR="006A117F" w:rsidRPr="00915198">
        <w:rPr>
          <w:rFonts w:ascii="Arial" w:eastAsia="Times New Roman" w:hAnsi="Arial" w:cs="Arial"/>
          <w:color w:val="000000"/>
        </w:rPr>
        <w:t xml:space="preserve"> kenmerk</w:t>
      </w:r>
      <w:r w:rsidRPr="00915198">
        <w:rPr>
          <w:rFonts w:ascii="Arial" w:eastAsia="Times New Roman" w:hAnsi="Arial" w:cs="Arial"/>
          <w:color w:val="000000"/>
        </w:rPr>
        <w:t xml:space="preserve"> voor droge ogen (</w:t>
      </w:r>
      <w:r w:rsidR="00C971CB" w:rsidRPr="00915198">
        <w:rPr>
          <w:rFonts w:ascii="Arial" w:eastAsia="Times New Roman" w:hAnsi="Arial" w:cs="Arial"/>
          <w:color w:val="000000"/>
        </w:rPr>
        <w:t xml:space="preserve">Messmer, 2015; </w:t>
      </w:r>
      <w:r w:rsidRPr="00915198">
        <w:rPr>
          <w:rFonts w:ascii="Arial" w:eastAsia="Times New Roman" w:hAnsi="Arial" w:cs="Arial"/>
          <w:color w:val="000000"/>
        </w:rPr>
        <w:t xml:space="preserve">Abelson, Ousler, Nally, Welch &amp; Krenzer, 2002). Ten slotte wordt </w:t>
      </w:r>
      <w:r w:rsidR="00D55AAB">
        <w:rPr>
          <w:rFonts w:ascii="Arial" w:eastAsia="Times New Roman" w:hAnsi="Arial" w:cs="Arial"/>
          <w:color w:val="000000"/>
        </w:rPr>
        <w:t>gekeken of</w:t>
      </w:r>
      <w:r w:rsidRPr="00915198">
        <w:rPr>
          <w:rFonts w:ascii="Arial" w:eastAsia="Times New Roman" w:hAnsi="Arial" w:cs="Arial"/>
          <w:color w:val="000000"/>
        </w:rPr>
        <w:t xml:space="preserve"> staining</w:t>
      </w:r>
      <w:r w:rsidR="00D55AAB">
        <w:rPr>
          <w:rFonts w:ascii="Arial" w:eastAsia="Times New Roman" w:hAnsi="Arial" w:cs="Arial"/>
          <w:color w:val="000000"/>
        </w:rPr>
        <w:t xml:space="preserve"> aanwezig is en vervolgens beoordeeld </w:t>
      </w:r>
      <w:r w:rsidRPr="00915198">
        <w:rPr>
          <w:rFonts w:ascii="Arial" w:eastAsia="Times New Roman" w:hAnsi="Arial" w:cs="Arial"/>
          <w:color w:val="000000"/>
        </w:rPr>
        <w:t>(</w:t>
      </w:r>
      <w:r w:rsidR="00413AB5" w:rsidRPr="00915198">
        <w:rPr>
          <w:rFonts w:ascii="Arial" w:eastAsia="Times New Roman" w:hAnsi="Arial" w:cs="Arial"/>
          <w:color w:val="000000"/>
        </w:rPr>
        <w:t xml:space="preserve">Messmer, 2015; </w:t>
      </w:r>
      <w:r w:rsidRPr="00915198">
        <w:rPr>
          <w:rFonts w:ascii="Arial" w:eastAsia="Times New Roman" w:hAnsi="Arial" w:cs="Arial"/>
          <w:color w:val="000000"/>
        </w:rPr>
        <w:t>Jackson, 2009).     </w:t>
      </w:r>
    </w:p>
    <w:p w:rsidR="00604E1D" w:rsidRPr="00915198" w:rsidRDefault="00604E1D" w:rsidP="00780D77">
      <w:pPr>
        <w:spacing w:after="0" w:line="360" w:lineRule="auto"/>
        <w:rPr>
          <w:rFonts w:ascii="Arial" w:eastAsia="Times New Roman" w:hAnsi="Arial" w:cs="Arial"/>
        </w:rPr>
      </w:pPr>
    </w:p>
    <w:p w:rsidR="00604E1D" w:rsidRPr="00915198" w:rsidRDefault="00B84221" w:rsidP="00780D77">
      <w:pPr>
        <w:spacing w:after="0" w:line="360" w:lineRule="auto"/>
        <w:rPr>
          <w:rFonts w:ascii="Arial" w:eastAsia="Times New Roman" w:hAnsi="Arial" w:cs="Arial"/>
        </w:rPr>
      </w:pPr>
      <w:r>
        <w:rPr>
          <w:rFonts w:ascii="Arial" w:eastAsia="Times New Roman" w:hAnsi="Arial" w:cs="Arial"/>
          <w:color w:val="000000"/>
        </w:rPr>
        <w:t>Bij sommige patiënten zijn</w:t>
      </w:r>
      <w:r w:rsidR="00604E1D" w:rsidRPr="00915198">
        <w:rPr>
          <w:rFonts w:ascii="Arial" w:eastAsia="Times New Roman" w:hAnsi="Arial" w:cs="Arial"/>
          <w:color w:val="000000"/>
        </w:rPr>
        <w:t xml:space="preserve"> geen klinische afwijkingen meetbaar, maar wel subjectieve klachten aanwezig. Deze subjectieve klachten kunnen vastgelegd worden met behulp va</w:t>
      </w:r>
      <w:r w:rsidR="00672F47" w:rsidRPr="00915198">
        <w:rPr>
          <w:rFonts w:ascii="Arial" w:eastAsia="Times New Roman" w:hAnsi="Arial" w:cs="Arial"/>
          <w:color w:val="000000"/>
        </w:rPr>
        <w:t>n verschillende vragenlijsten. E</w:t>
      </w:r>
      <w:r w:rsidR="00604E1D" w:rsidRPr="00915198">
        <w:rPr>
          <w:rFonts w:ascii="Arial" w:eastAsia="Times New Roman" w:hAnsi="Arial" w:cs="Arial"/>
          <w:color w:val="000000"/>
        </w:rPr>
        <w:t>e</w:t>
      </w:r>
      <w:r w:rsidR="00672F47" w:rsidRPr="00915198">
        <w:rPr>
          <w:rFonts w:ascii="Arial" w:eastAsia="Times New Roman" w:hAnsi="Arial" w:cs="Arial"/>
          <w:color w:val="000000"/>
        </w:rPr>
        <w:t>n</w:t>
      </w:r>
      <w:r w:rsidR="00DF31F8" w:rsidRPr="00915198">
        <w:rPr>
          <w:rFonts w:ascii="Arial" w:eastAsia="Times New Roman" w:hAnsi="Arial" w:cs="Arial"/>
          <w:color w:val="000000"/>
        </w:rPr>
        <w:t xml:space="preserve"> </w:t>
      </w:r>
      <w:r w:rsidR="00604E1D" w:rsidRPr="00915198">
        <w:rPr>
          <w:rFonts w:ascii="Arial" w:eastAsia="Times New Roman" w:hAnsi="Arial" w:cs="Arial"/>
          <w:color w:val="000000"/>
        </w:rPr>
        <w:t xml:space="preserve">gevalideerde en </w:t>
      </w:r>
      <w:r w:rsidR="00DF31F8" w:rsidRPr="00915198">
        <w:rPr>
          <w:rFonts w:ascii="Arial" w:eastAsia="Times New Roman" w:hAnsi="Arial" w:cs="Arial"/>
          <w:color w:val="000000"/>
        </w:rPr>
        <w:t>één van de meest</w:t>
      </w:r>
      <w:r w:rsidR="00604E1D" w:rsidRPr="00915198">
        <w:rPr>
          <w:rFonts w:ascii="Arial" w:eastAsia="Times New Roman" w:hAnsi="Arial" w:cs="Arial"/>
          <w:color w:val="000000"/>
        </w:rPr>
        <w:t xml:space="preserve"> gebruikte vragenlijst</w:t>
      </w:r>
      <w:r w:rsidR="005B357B">
        <w:rPr>
          <w:rFonts w:ascii="Arial" w:eastAsia="Times New Roman" w:hAnsi="Arial" w:cs="Arial"/>
          <w:color w:val="000000"/>
        </w:rPr>
        <w:t>en</w:t>
      </w:r>
      <w:r w:rsidR="00672F47" w:rsidRPr="00915198">
        <w:rPr>
          <w:rFonts w:ascii="Arial" w:eastAsia="Times New Roman" w:hAnsi="Arial" w:cs="Arial"/>
          <w:color w:val="000000"/>
        </w:rPr>
        <w:t xml:space="preserve"> in wetenschappelijk onderzoek</w:t>
      </w:r>
      <w:r w:rsidR="00604E1D" w:rsidRPr="00915198">
        <w:rPr>
          <w:rFonts w:ascii="Arial" w:eastAsia="Times New Roman" w:hAnsi="Arial" w:cs="Arial"/>
          <w:color w:val="000000"/>
        </w:rPr>
        <w:t xml:space="preserve"> is de Ocular S</w:t>
      </w:r>
      <w:r w:rsidR="00C81EC9" w:rsidRPr="00915198">
        <w:rPr>
          <w:rFonts w:ascii="Arial" w:eastAsia="Times New Roman" w:hAnsi="Arial" w:cs="Arial"/>
          <w:color w:val="000000"/>
        </w:rPr>
        <w:t>urface Disease Index (OSDI) (Ka</w:t>
      </w:r>
      <w:r w:rsidR="00C81EC9" w:rsidRPr="00915198">
        <w:rPr>
          <w:rFonts w:ascii="Arial" w:eastAsia="Times New Roman" w:hAnsi="Arial" w:cs="Arial"/>
          <w:shd w:val="clear" w:color="auto" w:fill="FFFFFF"/>
        </w:rPr>
        <w:t>š</w:t>
      </w:r>
      <w:r w:rsidR="00604E1D" w:rsidRPr="00915198">
        <w:rPr>
          <w:rFonts w:ascii="Arial" w:eastAsia="Times New Roman" w:hAnsi="Arial" w:cs="Arial"/>
          <w:color w:val="000000"/>
        </w:rPr>
        <w:t>te</w:t>
      </w:r>
      <w:r w:rsidR="00C75D83" w:rsidRPr="00915198">
        <w:rPr>
          <w:rFonts w:ascii="Arial" w:eastAsia="Times New Roman" w:hAnsi="Arial" w:cs="Arial"/>
          <w:color w:val="000000"/>
        </w:rPr>
        <w:t>lan et</w:t>
      </w:r>
      <w:r w:rsidR="00604E1D" w:rsidRPr="00915198">
        <w:rPr>
          <w:rFonts w:ascii="Arial" w:eastAsia="Times New Roman" w:hAnsi="Arial" w:cs="Arial"/>
          <w:color w:val="000000"/>
        </w:rPr>
        <w:t xml:space="preserve"> al., 2013). De OSDI is ontwikkeld door Outcomes Research Group at Allergan INC</w:t>
      </w:r>
      <w:r w:rsidR="00F96012" w:rsidRPr="00915198">
        <w:rPr>
          <w:rFonts w:ascii="Arial" w:eastAsia="Times New Roman" w:hAnsi="Arial" w:cs="Arial"/>
          <w:color w:val="000000"/>
        </w:rPr>
        <w:t xml:space="preserve"> en bestaat uit 12 vragen om de </w:t>
      </w:r>
      <w:r w:rsidR="00604E1D" w:rsidRPr="00915198">
        <w:rPr>
          <w:rFonts w:ascii="Arial" w:eastAsia="Times New Roman" w:hAnsi="Arial" w:cs="Arial"/>
          <w:color w:val="000000"/>
        </w:rPr>
        <w:t xml:space="preserve">symptomen en oculaire irritatie bij droge ogen en de impact op </w:t>
      </w:r>
      <w:r w:rsidR="00B717C3" w:rsidRPr="00915198">
        <w:rPr>
          <w:rFonts w:ascii="Arial" w:eastAsia="Times New Roman" w:hAnsi="Arial" w:cs="Arial"/>
          <w:color w:val="000000"/>
        </w:rPr>
        <w:t>het visueel functioneren</w:t>
      </w:r>
      <w:r w:rsidR="00604E1D" w:rsidRPr="00915198">
        <w:rPr>
          <w:rFonts w:ascii="Arial" w:eastAsia="Times New Roman" w:hAnsi="Arial" w:cs="Arial"/>
          <w:color w:val="000000"/>
        </w:rPr>
        <w:t xml:space="preserve"> </w:t>
      </w:r>
      <w:r w:rsidR="00F96012" w:rsidRPr="00915198">
        <w:rPr>
          <w:rFonts w:ascii="Arial" w:eastAsia="Times New Roman" w:hAnsi="Arial" w:cs="Arial"/>
          <w:color w:val="000000"/>
        </w:rPr>
        <w:t>te beoordelen van de afgelopen week</w:t>
      </w:r>
      <w:r w:rsidR="001872F3" w:rsidRPr="00915198">
        <w:rPr>
          <w:rFonts w:ascii="Arial" w:eastAsia="Times New Roman" w:hAnsi="Arial" w:cs="Arial"/>
          <w:color w:val="000000"/>
        </w:rPr>
        <w:t xml:space="preserve"> (Schiffman, Christianson, Jacobsen, Hirsch &amp; Reis, 2000)</w:t>
      </w:r>
      <w:r w:rsidR="00604E1D" w:rsidRPr="00915198">
        <w:rPr>
          <w:rFonts w:ascii="Arial" w:eastAsia="Times New Roman" w:hAnsi="Arial" w:cs="Arial"/>
          <w:color w:val="000000"/>
        </w:rPr>
        <w:t>.   </w:t>
      </w:r>
    </w:p>
    <w:p w:rsidR="00C43C69" w:rsidRPr="00915198" w:rsidRDefault="00C43C69" w:rsidP="00780D77">
      <w:pPr>
        <w:spacing w:after="0" w:line="360" w:lineRule="auto"/>
        <w:rPr>
          <w:rFonts w:ascii="Arial" w:eastAsia="Times New Roman" w:hAnsi="Arial" w:cs="Arial"/>
          <w:color w:val="000000"/>
        </w:rPr>
      </w:pPr>
      <w:r w:rsidRPr="00915198">
        <w:rPr>
          <w:rFonts w:ascii="Arial" w:eastAsia="Times New Roman" w:hAnsi="Arial" w:cs="Arial"/>
          <w:color w:val="000000"/>
        </w:rPr>
        <w:t> </w:t>
      </w:r>
    </w:p>
    <w:p w:rsidR="00126B15" w:rsidRPr="000A6E52" w:rsidRDefault="00126B15" w:rsidP="00780D77">
      <w:pPr>
        <w:spacing w:after="0" w:line="360" w:lineRule="auto"/>
        <w:rPr>
          <w:rFonts w:ascii="Arial" w:eastAsia="Times New Roman" w:hAnsi="Arial" w:cs="Arial"/>
          <w:i/>
        </w:rPr>
      </w:pPr>
      <w:r w:rsidRPr="000A6E52">
        <w:rPr>
          <w:rFonts w:ascii="Arial" w:eastAsia="Times New Roman" w:hAnsi="Arial" w:cs="Arial"/>
          <w:i/>
        </w:rPr>
        <w:t>Behandelmethodes DED</w:t>
      </w:r>
    </w:p>
    <w:p w:rsidR="0054343C" w:rsidRPr="00915198" w:rsidRDefault="002D556C" w:rsidP="00780D77">
      <w:pPr>
        <w:spacing w:after="0" w:line="360" w:lineRule="auto"/>
        <w:rPr>
          <w:rFonts w:ascii="Arial" w:hAnsi="Arial" w:cs="Arial"/>
          <w:lang w:bidi="ar-IQ"/>
        </w:rPr>
      </w:pPr>
      <w:bookmarkStart w:id="17" w:name="_Hlk508188179"/>
      <w:r w:rsidRPr="00915198">
        <w:rPr>
          <w:rFonts w:ascii="Arial" w:hAnsi="Arial" w:cs="Arial"/>
        </w:rPr>
        <w:t>De</w:t>
      </w:r>
      <w:r w:rsidR="00B57974" w:rsidRPr="00915198">
        <w:rPr>
          <w:rFonts w:ascii="Arial" w:hAnsi="Arial" w:cs="Arial"/>
        </w:rPr>
        <w:t xml:space="preserve"> meest gebruikte behandelingsmethode</w:t>
      </w:r>
      <w:r w:rsidR="005604E1" w:rsidRPr="00915198">
        <w:rPr>
          <w:rFonts w:ascii="Arial" w:hAnsi="Arial" w:cs="Arial"/>
        </w:rPr>
        <w:t xml:space="preserve"> voor droge ogen</w:t>
      </w:r>
      <w:r w:rsidR="00B57974" w:rsidRPr="00915198">
        <w:rPr>
          <w:rFonts w:ascii="Arial" w:hAnsi="Arial" w:cs="Arial"/>
        </w:rPr>
        <w:t xml:space="preserve"> is het druppelen met </w:t>
      </w:r>
      <w:r w:rsidR="0033249A" w:rsidRPr="00915198">
        <w:rPr>
          <w:rFonts w:ascii="Arial" w:hAnsi="Arial" w:cs="Arial"/>
        </w:rPr>
        <w:t>KT</w:t>
      </w:r>
      <w:r w:rsidR="00B57974" w:rsidRPr="00915198">
        <w:rPr>
          <w:rFonts w:ascii="Arial" w:hAnsi="Arial" w:cs="Arial"/>
        </w:rPr>
        <w:t xml:space="preserve"> (</w:t>
      </w:r>
      <w:r w:rsidR="00CE3213" w:rsidRPr="00915198">
        <w:rPr>
          <w:rFonts w:ascii="Arial" w:hAnsi="Arial" w:cs="Arial"/>
        </w:rPr>
        <w:t>Messmer, 2015</w:t>
      </w:r>
      <w:r w:rsidR="00B57974" w:rsidRPr="00915198">
        <w:rPr>
          <w:rFonts w:ascii="Arial" w:hAnsi="Arial" w:cs="Arial"/>
        </w:rPr>
        <w:t xml:space="preserve">). </w:t>
      </w:r>
      <w:r w:rsidR="00B934F4" w:rsidRPr="00915198">
        <w:rPr>
          <w:rFonts w:ascii="Arial" w:hAnsi="Arial" w:cs="Arial"/>
        </w:rPr>
        <w:t>In de Nederlandse praktijk worden oogdruppels voorgeschreven met een voorkeu</w:t>
      </w:r>
      <w:r w:rsidR="000B5F36">
        <w:rPr>
          <w:rFonts w:ascii="Arial" w:hAnsi="Arial" w:cs="Arial"/>
        </w:rPr>
        <w:t>r voor hypromellose als werkend</w:t>
      </w:r>
      <w:r w:rsidR="00B934F4" w:rsidRPr="00915198">
        <w:rPr>
          <w:rFonts w:ascii="Arial" w:hAnsi="Arial" w:cs="Arial"/>
        </w:rPr>
        <w:t xml:space="preserve"> middel</w:t>
      </w:r>
      <w:r w:rsidR="00D4000C">
        <w:rPr>
          <w:rFonts w:ascii="Arial" w:hAnsi="Arial" w:cs="Arial"/>
        </w:rPr>
        <w:t>.</w:t>
      </w:r>
      <w:r w:rsidR="00B934F4" w:rsidRPr="00915198">
        <w:rPr>
          <w:rFonts w:ascii="Arial" w:hAnsi="Arial" w:cs="Arial"/>
        </w:rPr>
        <w:t xml:space="preserve"> Wanneer </w:t>
      </w:r>
      <w:r w:rsidR="00F24480">
        <w:rPr>
          <w:rFonts w:ascii="Arial" w:hAnsi="Arial" w:cs="Arial"/>
        </w:rPr>
        <w:t>deze oogdruppels</w:t>
      </w:r>
      <w:r w:rsidR="0090570C" w:rsidRPr="00915198">
        <w:rPr>
          <w:rFonts w:ascii="Arial" w:hAnsi="Arial" w:cs="Arial"/>
        </w:rPr>
        <w:t xml:space="preserve"> </w:t>
      </w:r>
      <w:r w:rsidR="00B934F4" w:rsidRPr="00915198">
        <w:rPr>
          <w:rFonts w:ascii="Arial" w:hAnsi="Arial" w:cs="Arial"/>
        </w:rPr>
        <w:t>conserveringsmiddelen bevatten, zoals benzalkonium, centrimide</w:t>
      </w:r>
      <w:r w:rsidR="00852745" w:rsidRPr="00915198">
        <w:rPr>
          <w:rFonts w:ascii="Arial" w:hAnsi="Arial" w:cs="Arial"/>
        </w:rPr>
        <w:t xml:space="preserve"> of </w:t>
      </w:r>
      <w:r w:rsidR="00B934F4" w:rsidRPr="00915198">
        <w:rPr>
          <w:rFonts w:ascii="Arial" w:hAnsi="Arial" w:cs="Arial"/>
        </w:rPr>
        <w:t>benzododeciniumbromide</w:t>
      </w:r>
      <w:r w:rsidR="00F24480">
        <w:rPr>
          <w:rFonts w:ascii="Arial" w:hAnsi="Arial" w:cs="Arial"/>
        </w:rPr>
        <w:t>,</w:t>
      </w:r>
      <w:r w:rsidR="0090570C" w:rsidRPr="00915198">
        <w:rPr>
          <w:rFonts w:ascii="Arial" w:hAnsi="Arial" w:cs="Arial"/>
        </w:rPr>
        <w:t xml:space="preserve"> </w:t>
      </w:r>
      <w:r w:rsidR="000B5F36">
        <w:rPr>
          <w:rFonts w:ascii="Arial" w:hAnsi="Arial" w:cs="Arial"/>
        </w:rPr>
        <w:t xml:space="preserve">wordt </w:t>
      </w:r>
      <w:r w:rsidR="00F24480">
        <w:rPr>
          <w:rFonts w:ascii="Arial" w:hAnsi="Arial" w:cs="Arial"/>
        </w:rPr>
        <w:t xml:space="preserve">er </w:t>
      </w:r>
      <w:r w:rsidR="000B5F36">
        <w:rPr>
          <w:rFonts w:ascii="Arial" w:hAnsi="Arial" w:cs="Arial"/>
        </w:rPr>
        <w:t>aangenomen dat de</w:t>
      </w:r>
      <w:r w:rsidR="0054343C" w:rsidRPr="00915198">
        <w:rPr>
          <w:rFonts w:ascii="Arial" w:hAnsi="Arial" w:cs="Arial"/>
          <w:lang w:bidi="ar-IQ"/>
        </w:rPr>
        <w:t xml:space="preserve"> bloedvaten</w:t>
      </w:r>
      <w:r w:rsidR="00F24480">
        <w:rPr>
          <w:rFonts w:ascii="Arial" w:hAnsi="Arial" w:cs="Arial"/>
          <w:lang w:bidi="ar-IQ"/>
        </w:rPr>
        <w:t xml:space="preserve"> in de conjunctiva</w:t>
      </w:r>
      <w:r w:rsidR="000B5F36">
        <w:rPr>
          <w:rFonts w:ascii="Arial" w:hAnsi="Arial" w:cs="Arial"/>
          <w:lang w:bidi="ar-IQ"/>
        </w:rPr>
        <w:t xml:space="preserve"> vernauwen</w:t>
      </w:r>
      <w:r w:rsidR="0054343C" w:rsidRPr="00915198">
        <w:rPr>
          <w:rFonts w:ascii="Arial" w:hAnsi="Arial" w:cs="Arial"/>
          <w:lang w:bidi="ar-IQ"/>
        </w:rPr>
        <w:t xml:space="preserve"> </w:t>
      </w:r>
      <w:r w:rsidR="0090570C" w:rsidRPr="007B5AB7">
        <w:rPr>
          <w:rFonts w:ascii="Arial" w:hAnsi="Arial" w:cs="Arial"/>
          <w:lang w:bidi="ar-IQ"/>
        </w:rPr>
        <w:t>(</w:t>
      </w:r>
      <w:r w:rsidR="007B5AB7" w:rsidRPr="007B5AB7">
        <w:rPr>
          <w:rFonts w:ascii="Arial" w:hAnsi="Arial" w:cs="Arial"/>
          <w:lang w:bidi="ar-IQ"/>
        </w:rPr>
        <w:t>Dogru &amp; Tsubota, 2011).</w:t>
      </w:r>
      <w:r w:rsidR="007B5AB7">
        <w:rPr>
          <w:rFonts w:ascii="Arial" w:hAnsi="Arial" w:cs="Arial"/>
          <w:lang w:bidi="ar-IQ"/>
        </w:rPr>
        <w:t xml:space="preserve"> </w:t>
      </w:r>
      <w:r w:rsidR="0054343C" w:rsidRPr="00915198">
        <w:rPr>
          <w:rFonts w:ascii="Arial" w:hAnsi="Arial" w:cs="Arial"/>
          <w:lang w:bidi="ar-IQ"/>
        </w:rPr>
        <w:t>Hierdoor</w:t>
      </w:r>
      <w:r w:rsidR="00693CCB">
        <w:rPr>
          <w:rFonts w:ascii="Arial" w:hAnsi="Arial" w:cs="Arial"/>
          <w:lang w:bidi="ar-IQ"/>
        </w:rPr>
        <w:t xml:space="preserve"> kan het oog minder gaan reageren</w:t>
      </w:r>
      <w:r w:rsidR="00F55DF7" w:rsidRPr="00915198">
        <w:rPr>
          <w:rFonts w:ascii="Arial" w:hAnsi="Arial" w:cs="Arial"/>
          <w:lang w:bidi="ar-IQ"/>
        </w:rPr>
        <w:t xml:space="preserve"> op de druppels</w:t>
      </w:r>
      <w:r w:rsidR="0060017F" w:rsidRPr="00915198">
        <w:rPr>
          <w:rFonts w:ascii="Arial" w:hAnsi="Arial" w:cs="Arial"/>
          <w:lang w:bidi="ar-IQ"/>
        </w:rPr>
        <w:t>,</w:t>
      </w:r>
      <w:r w:rsidR="0054343C" w:rsidRPr="00915198">
        <w:rPr>
          <w:rFonts w:ascii="Arial" w:hAnsi="Arial" w:cs="Arial"/>
          <w:lang w:bidi="ar-IQ"/>
        </w:rPr>
        <w:t xml:space="preserve"> waardoor </w:t>
      </w:r>
      <w:r w:rsidR="00693CCB">
        <w:rPr>
          <w:rFonts w:ascii="Arial" w:hAnsi="Arial" w:cs="Arial"/>
          <w:lang w:bidi="ar-IQ"/>
        </w:rPr>
        <w:t xml:space="preserve">mogelijk </w:t>
      </w:r>
      <w:r w:rsidR="0054343C" w:rsidRPr="00915198">
        <w:rPr>
          <w:rFonts w:ascii="Arial" w:hAnsi="Arial" w:cs="Arial"/>
          <w:lang w:bidi="ar-IQ"/>
        </w:rPr>
        <w:t xml:space="preserve">steeds meer </w:t>
      </w:r>
      <w:r w:rsidR="0090570C" w:rsidRPr="00915198">
        <w:rPr>
          <w:rFonts w:ascii="Arial" w:hAnsi="Arial" w:cs="Arial"/>
          <w:lang w:bidi="ar-IQ"/>
        </w:rPr>
        <w:t>(</w:t>
      </w:r>
      <w:r w:rsidR="0054343C" w:rsidRPr="00915198">
        <w:rPr>
          <w:rFonts w:ascii="Arial" w:hAnsi="Arial" w:cs="Arial"/>
          <w:lang w:bidi="ar-IQ"/>
        </w:rPr>
        <w:t>bij</w:t>
      </w:r>
      <w:r w:rsidR="0090570C" w:rsidRPr="00915198">
        <w:rPr>
          <w:rFonts w:ascii="Arial" w:hAnsi="Arial" w:cs="Arial"/>
          <w:lang w:bidi="ar-IQ"/>
        </w:rPr>
        <w:t>)</w:t>
      </w:r>
      <w:r w:rsidR="00F55DF7" w:rsidRPr="00915198">
        <w:rPr>
          <w:rFonts w:ascii="Arial" w:hAnsi="Arial" w:cs="Arial"/>
          <w:lang w:bidi="ar-IQ"/>
        </w:rPr>
        <w:t xml:space="preserve">gedruppeld moet worden om </w:t>
      </w:r>
      <w:r w:rsidR="0054343C" w:rsidRPr="00915198">
        <w:rPr>
          <w:rFonts w:ascii="Arial" w:hAnsi="Arial" w:cs="Arial"/>
          <w:lang w:bidi="ar-IQ"/>
        </w:rPr>
        <w:t>de</w:t>
      </w:r>
      <w:r w:rsidR="00A30C11">
        <w:rPr>
          <w:rFonts w:ascii="Arial" w:hAnsi="Arial" w:cs="Arial"/>
          <w:lang w:bidi="ar-IQ"/>
        </w:rPr>
        <w:t xml:space="preserve"> klachten van</w:t>
      </w:r>
      <w:r w:rsidR="0054343C" w:rsidRPr="00915198">
        <w:rPr>
          <w:rFonts w:ascii="Arial" w:hAnsi="Arial" w:cs="Arial"/>
          <w:lang w:bidi="ar-IQ"/>
        </w:rPr>
        <w:t xml:space="preserve"> droge ogen </w:t>
      </w:r>
      <w:r w:rsidR="0090570C" w:rsidRPr="00915198">
        <w:rPr>
          <w:rFonts w:ascii="Arial" w:hAnsi="Arial" w:cs="Arial"/>
          <w:lang w:bidi="ar-IQ"/>
        </w:rPr>
        <w:t>te verlichten</w:t>
      </w:r>
      <w:r w:rsidR="005604E1" w:rsidRPr="00915198">
        <w:rPr>
          <w:rFonts w:ascii="Arial" w:hAnsi="Arial" w:cs="Arial"/>
          <w:lang w:bidi="ar-IQ"/>
        </w:rPr>
        <w:t xml:space="preserve"> (</w:t>
      </w:r>
      <w:bookmarkStart w:id="18" w:name="OLE_LINK13"/>
      <w:bookmarkStart w:id="19" w:name="OLE_LINK14"/>
      <w:bookmarkStart w:id="20" w:name="OLE_LINK15"/>
      <w:r w:rsidR="005604E1" w:rsidRPr="00915198">
        <w:rPr>
          <w:rFonts w:ascii="Arial" w:hAnsi="Arial" w:cs="Arial"/>
          <w:lang w:bidi="ar-IQ"/>
        </w:rPr>
        <w:t>Dogru &amp; Tsubota, 2011</w:t>
      </w:r>
      <w:bookmarkEnd w:id="18"/>
      <w:bookmarkEnd w:id="19"/>
      <w:bookmarkEnd w:id="20"/>
      <w:r w:rsidR="005604E1" w:rsidRPr="00915198">
        <w:rPr>
          <w:rFonts w:ascii="Arial" w:hAnsi="Arial" w:cs="Arial"/>
          <w:lang w:bidi="ar-IQ"/>
        </w:rPr>
        <w:t>). He</w:t>
      </w:r>
      <w:r w:rsidR="0054343C" w:rsidRPr="00915198">
        <w:rPr>
          <w:rFonts w:ascii="Arial" w:hAnsi="Arial" w:cs="Arial"/>
          <w:lang w:bidi="ar-IQ"/>
        </w:rPr>
        <w:t xml:space="preserve">rhaaldelijk gebruik van </w:t>
      </w:r>
      <w:r w:rsidR="0033249A" w:rsidRPr="00915198">
        <w:rPr>
          <w:rFonts w:ascii="Arial" w:hAnsi="Arial" w:cs="Arial"/>
          <w:lang w:bidi="ar-IQ"/>
        </w:rPr>
        <w:t>KT</w:t>
      </w:r>
      <w:r w:rsidR="00693CCB">
        <w:rPr>
          <w:rFonts w:ascii="Arial" w:hAnsi="Arial" w:cs="Arial"/>
          <w:lang w:bidi="ar-IQ"/>
        </w:rPr>
        <w:t xml:space="preserve"> met conserveringsmiddelen</w:t>
      </w:r>
      <w:r w:rsidR="005604E1" w:rsidRPr="00915198">
        <w:rPr>
          <w:rFonts w:ascii="Arial" w:hAnsi="Arial" w:cs="Arial"/>
          <w:lang w:bidi="ar-IQ"/>
        </w:rPr>
        <w:t xml:space="preserve"> kan dan leiden tot</w:t>
      </w:r>
      <w:r w:rsidR="0054343C" w:rsidRPr="00915198">
        <w:rPr>
          <w:rFonts w:ascii="Arial" w:hAnsi="Arial" w:cs="Arial"/>
          <w:lang w:bidi="ar-IQ"/>
        </w:rPr>
        <w:t xml:space="preserve"> a</w:t>
      </w:r>
      <w:r w:rsidR="005604E1" w:rsidRPr="00915198">
        <w:rPr>
          <w:rFonts w:ascii="Arial" w:hAnsi="Arial" w:cs="Arial"/>
          <w:lang w:bidi="ar-IQ"/>
        </w:rPr>
        <w:t xml:space="preserve">llergische of toxische reacties </w:t>
      </w:r>
      <w:r w:rsidR="00F44023" w:rsidRPr="00915198">
        <w:rPr>
          <w:rFonts w:ascii="Arial" w:hAnsi="Arial" w:cs="Arial"/>
          <w:lang w:bidi="ar-IQ"/>
        </w:rPr>
        <w:t>(Baudouin, Labbé, Liang, Pauly</w:t>
      </w:r>
      <w:r w:rsidR="0054343C" w:rsidRPr="00915198">
        <w:rPr>
          <w:rFonts w:ascii="Arial" w:hAnsi="Arial" w:cs="Arial"/>
          <w:lang w:bidi="ar-IQ"/>
        </w:rPr>
        <w:t xml:space="preserve"> &amp; Brignole-Baudouin, 2010)</w:t>
      </w:r>
      <w:r w:rsidR="0060017F" w:rsidRPr="00915198">
        <w:rPr>
          <w:rFonts w:ascii="Arial" w:hAnsi="Arial" w:cs="Arial"/>
          <w:lang w:bidi="ar-IQ"/>
        </w:rPr>
        <w:t>.</w:t>
      </w:r>
    </w:p>
    <w:p w:rsidR="0054343C" w:rsidRPr="00915198" w:rsidRDefault="0054343C" w:rsidP="00780D77">
      <w:pPr>
        <w:spacing w:after="0" w:line="360" w:lineRule="auto"/>
        <w:rPr>
          <w:rFonts w:ascii="Arial" w:hAnsi="Arial" w:cs="Arial"/>
          <w:lang w:bidi="ar-IQ"/>
        </w:rPr>
      </w:pPr>
    </w:p>
    <w:p w:rsidR="0054343C" w:rsidRPr="00915198" w:rsidRDefault="0054343C" w:rsidP="00780D77">
      <w:pPr>
        <w:spacing w:after="0" w:line="360" w:lineRule="auto"/>
        <w:rPr>
          <w:rFonts w:ascii="Arial" w:hAnsi="Arial" w:cs="Arial"/>
        </w:rPr>
      </w:pPr>
      <w:r w:rsidRPr="00915198">
        <w:rPr>
          <w:rFonts w:ascii="Arial" w:hAnsi="Arial" w:cs="Arial"/>
          <w:lang w:bidi="ar-IQ"/>
        </w:rPr>
        <w:t xml:space="preserve">Daarnaast kunnen </w:t>
      </w:r>
      <w:r w:rsidR="0033249A" w:rsidRPr="00915198">
        <w:rPr>
          <w:rFonts w:ascii="Arial" w:hAnsi="Arial" w:cs="Arial"/>
          <w:lang w:bidi="ar-IQ"/>
        </w:rPr>
        <w:t>KT</w:t>
      </w:r>
      <w:r w:rsidRPr="00915198">
        <w:rPr>
          <w:rFonts w:ascii="Arial" w:hAnsi="Arial" w:cs="Arial"/>
          <w:lang w:bidi="ar-IQ"/>
        </w:rPr>
        <w:t>, oogdruppels, gel en zalven zorgen voor wazig zi</w:t>
      </w:r>
      <w:r w:rsidR="00D528F1" w:rsidRPr="00915198">
        <w:rPr>
          <w:rFonts w:ascii="Arial" w:hAnsi="Arial" w:cs="Arial"/>
          <w:lang w:bidi="ar-IQ"/>
        </w:rPr>
        <w:t>cht, waardoor patiënten</w:t>
      </w:r>
      <w:r w:rsidRPr="00915198">
        <w:rPr>
          <w:rFonts w:ascii="Arial" w:hAnsi="Arial" w:cs="Arial"/>
          <w:lang w:bidi="ar-IQ"/>
        </w:rPr>
        <w:t xml:space="preserve"> tijdelijk</w:t>
      </w:r>
      <w:r w:rsidR="00D528F1" w:rsidRPr="00915198">
        <w:rPr>
          <w:rFonts w:ascii="Arial" w:hAnsi="Arial" w:cs="Arial"/>
          <w:lang w:bidi="ar-IQ"/>
        </w:rPr>
        <w:t xml:space="preserve"> </w:t>
      </w:r>
      <w:r w:rsidR="005657AE" w:rsidRPr="00915198">
        <w:rPr>
          <w:rFonts w:ascii="Arial" w:hAnsi="Arial" w:cs="Arial"/>
          <w:lang w:bidi="ar-IQ"/>
        </w:rPr>
        <w:t>gehinderd worden in de</w:t>
      </w:r>
      <w:r w:rsidRPr="00915198">
        <w:rPr>
          <w:rFonts w:ascii="Arial" w:hAnsi="Arial" w:cs="Arial"/>
          <w:lang w:bidi="ar-IQ"/>
        </w:rPr>
        <w:t xml:space="preserve"> dagelijkse activ</w:t>
      </w:r>
      <w:r w:rsidR="00AE29EB" w:rsidRPr="00915198">
        <w:rPr>
          <w:rFonts w:ascii="Arial" w:hAnsi="Arial" w:cs="Arial"/>
          <w:lang w:bidi="ar-IQ"/>
        </w:rPr>
        <w:t>iteiten (Perry</w:t>
      </w:r>
      <w:r w:rsidRPr="00915198">
        <w:rPr>
          <w:rFonts w:ascii="Arial" w:hAnsi="Arial" w:cs="Arial"/>
          <w:lang w:bidi="ar-IQ"/>
        </w:rPr>
        <w:t xml:space="preserve"> &amp; Donnenfeld, 2003). </w:t>
      </w:r>
      <w:r w:rsidR="0024167D" w:rsidRPr="00915198">
        <w:rPr>
          <w:rFonts w:ascii="Arial" w:hAnsi="Arial" w:cs="Arial"/>
        </w:rPr>
        <w:t xml:space="preserve">Bij ernstige vormen van droge ogen door systeemziektes </w:t>
      </w:r>
      <w:r w:rsidR="00CB34DD" w:rsidRPr="00915198">
        <w:rPr>
          <w:rFonts w:ascii="Arial" w:hAnsi="Arial" w:cs="Arial"/>
        </w:rPr>
        <w:t>worden steroïde oogdruppels</w:t>
      </w:r>
      <w:r w:rsidR="0024167D" w:rsidRPr="00915198">
        <w:rPr>
          <w:rFonts w:ascii="Arial" w:hAnsi="Arial" w:cs="Arial"/>
        </w:rPr>
        <w:t xml:space="preserve"> voorgeschreven (Stern, Schaumburg &amp; Pflugfelder, 2013).</w:t>
      </w:r>
      <w:r w:rsidR="007B42DD" w:rsidRPr="00915198">
        <w:rPr>
          <w:rFonts w:ascii="Arial" w:hAnsi="Arial" w:cs="Arial"/>
        </w:rPr>
        <w:t xml:space="preserve"> </w:t>
      </w:r>
      <w:r w:rsidR="00AF6EA3" w:rsidRPr="00915198">
        <w:rPr>
          <w:rFonts w:ascii="Arial" w:hAnsi="Arial" w:cs="Arial"/>
        </w:rPr>
        <w:t xml:space="preserve">Verder kunnen de droge ogen met </w:t>
      </w:r>
      <w:r w:rsidR="00AF6EA3" w:rsidRPr="00915198">
        <w:rPr>
          <w:rFonts w:ascii="Arial" w:hAnsi="Arial" w:cs="Arial"/>
        </w:rPr>
        <w:lastRenderedPageBreak/>
        <w:t>punctum plugs behandeld worden</w:t>
      </w:r>
      <w:r w:rsidR="00DE69BB" w:rsidRPr="00915198">
        <w:rPr>
          <w:rFonts w:ascii="Arial" w:hAnsi="Arial" w:cs="Arial"/>
        </w:rPr>
        <w:t>. De traanbuis wordt hierbij</w:t>
      </w:r>
      <w:r w:rsidR="00AF6EA3" w:rsidRPr="00915198">
        <w:rPr>
          <w:rFonts w:ascii="Arial" w:hAnsi="Arial" w:cs="Arial"/>
        </w:rPr>
        <w:t xml:space="preserve"> </w:t>
      </w:r>
      <w:r w:rsidR="00E96BA5" w:rsidRPr="00915198">
        <w:rPr>
          <w:rFonts w:ascii="Arial" w:hAnsi="Arial" w:cs="Arial"/>
        </w:rPr>
        <w:t xml:space="preserve">tijdelijk of permanent </w:t>
      </w:r>
      <w:r w:rsidR="00DE69BB" w:rsidRPr="00915198">
        <w:rPr>
          <w:rFonts w:ascii="Arial" w:hAnsi="Arial" w:cs="Arial"/>
        </w:rPr>
        <w:t xml:space="preserve">geoccludeerd </w:t>
      </w:r>
      <w:r w:rsidR="0092638B" w:rsidRPr="00915198">
        <w:rPr>
          <w:rFonts w:ascii="Arial" w:hAnsi="Arial" w:cs="Arial"/>
        </w:rPr>
        <w:t>(Tai, Cosar, Cohen, Rapuano &amp; Laibson, 2002). Deze behandeling is effectie</w:t>
      </w:r>
      <w:r w:rsidR="00E27B93" w:rsidRPr="00915198">
        <w:rPr>
          <w:rFonts w:ascii="Arial" w:hAnsi="Arial" w:cs="Arial"/>
        </w:rPr>
        <w:t>f</w:t>
      </w:r>
      <w:r w:rsidR="0092638B" w:rsidRPr="00915198">
        <w:rPr>
          <w:rFonts w:ascii="Arial" w:hAnsi="Arial" w:cs="Arial"/>
        </w:rPr>
        <w:t xml:space="preserve"> bij </w:t>
      </w:r>
      <w:r w:rsidR="006004A3" w:rsidRPr="00915198">
        <w:rPr>
          <w:rFonts w:ascii="Arial" w:hAnsi="Arial" w:cs="Arial"/>
        </w:rPr>
        <w:t>ADDED</w:t>
      </w:r>
      <w:r w:rsidR="006376E2" w:rsidRPr="00915198">
        <w:rPr>
          <w:rFonts w:ascii="Arial" w:hAnsi="Arial" w:cs="Arial"/>
        </w:rPr>
        <w:t xml:space="preserve"> (Tai et</w:t>
      </w:r>
      <w:r w:rsidR="0092638B" w:rsidRPr="00915198">
        <w:rPr>
          <w:rFonts w:ascii="Arial" w:hAnsi="Arial" w:cs="Arial"/>
        </w:rPr>
        <w:t xml:space="preserve"> al., 2002).</w:t>
      </w:r>
    </w:p>
    <w:p w:rsidR="00BA7738" w:rsidRPr="00915198" w:rsidRDefault="00BA7738" w:rsidP="00780D77">
      <w:pPr>
        <w:spacing w:after="0" w:line="360" w:lineRule="auto"/>
        <w:rPr>
          <w:rFonts w:ascii="Arial" w:hAnsi="Arial" w:cs="Arial"/>
        </w:rPr>
      </w:pPr>
    </w:p>
    <w:p w:rsidR="00BA7738" w:rsidRPr="000A6E52" w:rsidRDefault="00BA7738" w:rsidP="00780D77">
      <w:pPr>
        <w:spacing w:after="0" w:line="360" w:lineRule="auto"/>
        <w:rPr>
          <w:rFonts w:ascii="Arial" w:hAnsi="Arial" w:cs="Arial"/>
          <w:bCs/>
          <w:i/>
        </w:rPr>
      </w:pPr>
      <w:r w:rsidRPr="000A6E52">
        <w:rPr>
          <w:rFonts w:ascii="Arial" w:hAnsi="Arial" w:cs="Arial"/>
          <w:bCs/>
          <w:i/>
        </w:rPr>
        <w:t xml:space="preserve">Autologe serum </w:t>
      </w:r>
    </w:p>
    <w:p w:rsidR="00D3545A" w:rsidRPr="00915198" w:rsidRDefault="007E6E37" w:rsidP="00780D77">
      <w:pPr>
        <w:autoSpaceDE w:val="0"/>
        <w:autoSpaceDN w:val="0"/>
        <w:adjustRightInd w:val="0"/>
        <w:spacing w:after="0" w:line="360" w:lineRule="auto"/>
        <w:rPr>
          <w:rFonts w:ascii="Arial" w:hAnsi="Arial" w:cs="Arial"/>
          <w:lang w:bidi="ar-IQ"/>
        </w:rPr>
      </w:pPr>
      <w:r w:rsidRPr="00915198">
        <w:rPr>
          <w:rFonts w:ascii="Arial" w:hAnsi="Arial" w:cs="Arial"/>
          <w:lang w:bidi="ar-IQ"/>
        </w:rPr>
        <w:t>Een alternatieve</w:t>
      </w:r>
      <w:r w:rsidR="008D3EE0" w:rsidRPr="00915198">
        <w:rPr>
          <w:rFonts w:ascii="Arial" w:hAnsi="Arial" w:cs="Arial"/>
          <w:lang w:bidi="ar-IQ"/>
        </w:rPr>
        <w:t xml:space="preserve"> behandeling </w:t>
      </w:r>
      <w:r w:rsidR="00950B1E" w:rsidRPr="00915198">
        <w:rPr>
          <w:rFonts w:ascii="Arial" w:hAnsi="Arial" w:cs="Arial"/>
          <w:lang w:bidi="ar-IQ"/>
        </w:rPr>
        <w:t>voor</w:t>
      </w:r>
      <w:r w:rsidR="00B13755" w:rsidRPr="00915198">
        <w:rPr>
          <w:rFonts w:ascii="Arial" w:hAnsi="Arial" w:cs="Arial"/>
          <w:lang w:bidi="ar-IQ"/>
        </w:rPr>
        <w:t xml:space="preserve"> droge ogen zijn oogdruppels die serum bevatten uit het bloed van de patiënt zelf (autoloog)</w:t>
      </w:r>
      <w:r w:rsidR="007D3BEE" w:rsidRPr="00915198">
        <w:rPr>
          <w:rFonts w:ascii="Arial" w:hAnsi="Arial" w:cs="Arial"/>
          <w:lang w:bidi="ar-IQ"/>
        </w:rPr>
        <w:t xml:space="preserve"> (</w:t>
      </w:r>
      <w:bookmarkStart w:id="21" w:name="OLE_LINK42"/>
      <w:bookmarkStart w:id="22" w:name="OLE_LINK43"/>
      <w:bookmarkStart w:id="23" w:name="OLE_LINK44"/>
      <w:r w:rsidR="007D3BEE" w:rsidRPr="00915198">
        <w:rPr>
          <w:rFonts w:ascii="Arial" w:hAnsi="Arial" w:cs="Arial"/>
          <w:lang w:bidi="ar-IQ"/>
        </w:rPr>
        <w:t>Alio et al., 2017</w:t>
      </w:r>
      <w:r w:rsidR="00CC5B33" w:rsidRPr="00915198">
        <w:rPr>
          <w:rFonts w:ascii="Arial" w:hAnsi="Arial" w:cs="Arial"/>
          <w:lang w:bidi="ar-IQ"/>
        </w:rPr>
        <w:t>; Messmer, 2015</w:t>
      </w:r>
      <w:bookmarkEnd w:id="21"/>
      <w:bookmarkEnd w:id="22"/>
      <w:bookmarkEnd w:id="23"/>
      <w:r w:rsidR="007D3BEE" w:rsidRPr="00915198">
        <w:rPr>
          <w:rFonts w:ascii="Arial" w:hAnsi="Arial" w:cs="Arial"/>
          <w:lang w:bidi="ar-IQ"/>
        </w:rPr>
        <w:t>)</w:t>
      </w:r>
      <w:r w:rsidR="00BA7738" w:rsidRPr="00915198">
        <w:rPr>
          <w:rFonts w:ascii="Arial" w:hAnsi="Arial" w:cs="Arial"/>
          <w:lang w:bidi="ar-IQ"/>
        </w:rPr>
        <w:t xml:space="preserve">. </w:t>
      </w:r>
      <w:r w:rsidR="00B031DB" w:rsidRPr="00915198">
        <w:rPr>
          <w:rFonts w:ascii="Arial" w:hAnsi="Arial" w:cs="Arial"/>
          <w:lang w:bidi="ar-IQ"/>
        </w:rPr>
        <w:t xml:space="preserve">In </w:t>
      </w:r>
      <w:r w:rsidR="00B64812" w:rsidRPr="00915198">
        <w:rPr>
          <w:rFonts w:ascii="Arial" w:hAnsi="Arial" w:cs="Arial"/>
          <w:lang w:bidi="ar-IQ"/>
        </w:rPr>
        <w:t xml:space="preserve">het </w:t>
      </w:r>
      <w:r w:rsidR="00064953">
        <w:rPr>
          <w:rFonts w:ascii="Arial" w:hAnsi="Arial" w:cs="Arial"/>
          <w:lang w:bidi="ar-IQ"/>
        </w:rPr>
        <w:t>serum zitten</w:t>
      </w:r>
      <w:r w:rsidR="00B031DB" w:rsidRPr="00915198">
        <w:rPr>
          <w:rFonts w:ascii="Arial" w:hAnsi="Arial" w:cs="Arial"/>
          <w:lang w:bidi="ar-IQ"/>
        </w:rPr>
        <w:t xml:space="preserve"> biochemische en epitheliotrope componenten die terug te vinden zijn in de traanfilm van een </w:t>
      </w:r>
      <w:r w:rsidR="007F4910" w:rsidRPr="00915198">
        <w:rPr>
          <w:rFonts w:ascii="Arial" w:hAnsi="Arial" w:cs="Arial"/>
          <w:lang w:bidi="ar-IQ"/>
        </w:rPr>
        <w:t>mens</w:t>
      </w:r>
      <w:r w:rsidR="00B031DB" w:rsidRPr="00915198">
        <w:rPr>
          <w:rFonts w:ascii="Arial" w:hAnsi="Arial" w:cs="Arial"/>
          <w:lang w:bidi="ar-IQ"/>
        </w:rPr>
        <w:t xml:space="preserve"> </w:t>
      </w:r>
      <w:r w:rsidR="00BA7738" w:rsidRPr="00915198">
        <w:rPr>
          <w:rFonts w:ascii="Arial" w:hAnsi="Arial" w:cs="Arial"/>
          <w:lang w:bidi="ar-IQ"/>
        </w:rPr>
        <w:t>(</w:t>
      </w:r>
      <w:r w:rsidR="005171DA" w:rsidRPr="00915198">
        <w:rPr>
          <w:rFonts w:ascii="Arial" w:hAnsi="Arial" w:cs="Arial"/>
          <w:lang w:bidi="ar-IQ"/>
        </w:rPr>
        <w:t xml:space="preserve">Kojima, </w:t>
      </w:r>
      <w:r w:rsidR="00B64812" w:rsidRPr="00915198">
        <w:rPr>
          <w:rFonts w:ascii="Arial" w:hAnsi="Arial" w:cs="Arial"/>
          <w:lang w:bidi="ar-IQ"/>
        </w:rPr>
        <w:t xml:space="preserve">Higuchi, Goto, Matsumoto, Dogru </w:t>
      </w:r>
      <w:r w:rsidR="005171DA" w:rsidRPr="00915198">
        <w:rPr>
          <w:rFonts w:ascii="Arial" w:hAnsi="Arial" w:cs="Arial"/>
          <w:lang w:bidi="ar-IQ"/>
        </w:rPr>
        <w:t>&amp; Tsubota,</w:t>
      </w:r>
      <w:r w:rsidR="00CA50EE" w:rsidRPr="00915198">
        <w:rPr>
          <w:rFonts w:ascii="Arial" w:hAnsi="Arial" w:cs="Arial"/>
          <w:lang w:bidi="ar-IQ"/>
        </w:rPr>
        <w:t xml:space="preserve"> 2008</w:t>
      </w:r>
      <w:r w:rsidR="00BA7738" w:rsidRPr="00915198">
        <w:rPr>
          <w:rFonts w:ascii="Arial" w:hAnsi="Arial" w:cs="Arial"/>
          <w:lang w:bidi="ar-IQ"/>
        </w:rPr>
        <w:t xml:space="preserve">). </w:t>
      </w:r>
      <w:r w:rsidR="00B659C9" w:rsidRPr="00915198">
        <w:rPr>
          <w:rFonts w:ascii="Arial" w:hAnsi="Arial" w:cs="Arial"/>
          <w:lang w:bidi="ar-IQ"/>
        </w:rPr>
        <w:t>Het</w:t>
      </w:r>
      <w:r w:rsidR="007F4910" w:rsidRPr="00915198">
        <w:rPr>
          <w:rFonts w:ascii="Arial" w:hAnsi="Arial" w:cs="Arial"/>
          <w:lang w:bidi="ar-IQ"/>
        </w:rPr>
        <w:t xml:space="preserve"> </w:t>
      </w:r>
      <w:r w:rsidR="0033249A" w:rsidRPr="00915198">
        <w:rPr>
          <w:rFonts w:ascii="Arial" w:hAnsi="Arial" w:cs="Arial"/>
          <w:lang w:bidi="ar-IQ"/>
        </w:rPr>
        <w:t>AS</w:t>
      </w:r>
      <w:r w:rsidR="00CA50EE" w:rsidRPr="00915198">
        <w:rPr>
          <w:rFonts w:ascii="Arial" w:hAnsi="Arial" w:cs="Arial"/>
          <w:lang w:bidi="ar-IQ"/>
        </w:rPr>
        <w:t xml:space="preserve"> kan gebruikt worden bij patiënten</w:t>
      </w:r>
      <w:r w:rsidR="00CE3FCB">
        <w:rPr>
          <w:rFonts w:ascii="Arial" w:hAnsi="Arial" w:cs="Arial"/>
          <w:lang w:bidi="ar-IQ"/>
        </w:rPr>
        <w:t xml:space="preserve"> met droge ogen</w:t>
      </w:r>
      <w:r w:rsidR="00227D67" w:rsidRPr="00915198">
        <w:rPr>
          <w:rFonts w:ascii="Arial" w:hAnsi="Arial" w:cs="Arial"/>
          <w:lang w:bidi="ar-IQ"/>
        </w:rPr>
        <w:t xml:space="preserve"> of patiënten met andere epitheliale pathologie</w:t>
      </w:r>
      <w:r w:rsidR="00CA50EE" w:rsidRPr="00915198">
        <w:rPr>
          <w:rFonts w:ascii="Arial" w:hAnsi="Arial" w:cs="Arial"/>
          <w:lang w:bidi="ar-IQ"/>
        </w:rPr>
        <w:t xml:space="preserve"> die ni</w:t>
      </w:r>
      <w:r w:rsidR="00227D67" w:rsidRPr="00915198">
        <w:rPr>
          <w:rFonts w:ascii="Arial" w:hAnsi="Arial" w:cs="Arial"/>
          <w:lang w:bidi="ar-IQ"/>
        </w:rPr>
        <w:t xml:space="preserve">et reageren op de gebruikelijke </w:t>
      </w:r>
      <w:r w:rsidR="003760CF">
        <w:rPr>
          <w:rFonts w:ascii="Arial" w:hAnsi="Arial" w:cs="Arial"/>
          <w:lang w:bidi="ar-IQ"/>
        </w:rPr>
        <w:t xml:space="preserve">kunsttranen </w:t>
      </w:r>
      <w:r w:rsidR="00530FE5" w:rsidRPr="00915198">
        <w:rPr>
          <w:rFonts w:ascii="Arial" w:hAnsi="Arial" w:cs="Arial"/>
          <w:lang w:bidi="ar-IQ"/>
        </w:rPr>
        <w:t>(Schulze, Sekundo</w:t>
      </w:r>
      <w:r w:rsidR="00227D67" w:rsidRPr="00915198">
        <w:rPr>
          <w:rFonts w:ascii="Arial" w:hAnsi="Arial" w:cs="Arial"/>
          <w:lang w:bidi="ar-IQ"/>
        </w:rPr>
        <w:t xml:space="preserve"> &amp; Kroll, 2006).</w:t>
      </w:r>
    </w:p>
    <w:p w:rsidR="00D3545A" w:rsidRPr="00915198" w:rsidRDefault="00D3545A" w:rsidP="00780D77">
      <w:pPr>
        <w:autoSpaceDE w:val="0"/>
        <w:autoSpaceDN w:val="0"/>
        <w:adjustRightInd w:val="0"/>
        <w:spacing w:after="0" w:line="360" w:lineRule="auto"/>
        <w:rPr>
          <w:rFonts w:ascii="Arial" w:hAnsi="Arial" w:cs="Arial"/>
          <w:lang w:bidi="ar-IQ"/>
        </w:rPr>
      </w:pPr>
    </w:p>
    <w:p w:rsidR="00D3545A" w:rsidRPr="00915198" w:rsidRDefault="004A7E8D" w:rsidP="00780D77">
      <w:pPr>
        <w:autoSpaceDE w:val="0"/>
        <w:autoSpaceDN w:val="0"/>
        <w:adjustRightInd w:val="0"/>
        <w:spacing w:after="0" w:line="360" w:lineRule="auto"/>
        <w:rPr>
          <w:rFonts w:ascii="Arial" w:hAnsi="Arial" w:cs="Arial"/>
          <w:lang w:bidi="ar-IQ"/>
        </w:rPr>
      </w:pPr>
      <w:r w:rsidRPr="00915198">
        <w:rPr>
          <w:rFonts w:ascii="Arial" w:hAnsi="Arial" w:cs="Arial"/>
          <w:lang w:bidi="ar-IQ"/>
        </w:rPr>
        <w:t>H</w:t>
      </w:r>
      <w:r w:rsidR="00403691" w:rsidRPr="00915198">
        <w:rPr>
          <w:rFonts w:ascii="Arial" w:hAnsi="Arial" w:cs="Arial"/>
          <w:lang w:bidi="ar-IQ"/>
        </w:rPr>
        <w:t>e</w:t>
      </w:r>
      <w:r w:rsidRPr="00915198">
        <w:rPr>
          <w:rFonts w:ascii="Arial" w:hAnsi="Arial" w:cs="Arial"/>
          <w:lang w:bidi="ar-IQ"/>
        </w:rPr>
        <w:t>t</w:t>
      </w:r>
      <w:r w:rsidR="00403691" w:rsidRPr="00915198">
        <w:rPr>
          <w:rFonts w:ascii="Arial" w:hAnsi="Arial" w:cs="Arial"/>
          <w:lang w:bidi="ar-IQ"/>
        </w:rPr>
        <w:t xml:space="preserve"> </w:t>
      </w:r>
      <w:r w:rsidR="0033249A" w:rsidRPr="00915198">
        <w:rPr>
          <w:rFonts w:ascii="Arial" w:hAnsi="Arial" w:cs="Arial"/>
          <w:lang w:bidi="ar-IQ"/>
        </w:rPr>
        <w:t>AS</w:t>
      </w:r>
      <w:r w:rsidR="00D3545A" w:rsidRPr="00915198">
        <w:rPr>
          <w:rFonts w:ascii="Arial" w:hAnsi="Arial" w:cs="Arial"/>
          <w:lang w:bidi="ar-IQ"/>
        </w:rPr>
        <w:t xml:space="preserve"> bevat verschillende componenten</w:t>
      </w:r>
      <w:r w:rsidR="00036ABD" w:rsidRPr="00915198">
        <w:rPr>
          <w:rFonts w:ascii="Arial" w:hAnsi="Arial" w:cs="Arial"/>
          <w:lang w:bidi="ar-IQ"/>
        </w:rPr>
        <w:t>,</w:t>
      </w:r>
      <w:r w:rsidR="00D3545A" w:rsidRPr="00915198">
        <w:rPr>
          <w:rFonts w:ascii="Arial" w:hAnsi="Arial" w:cs="Arial"/>
          <w:lang w:bidi="ar-IQ"/>
        </w:rPr>
        <w:t xml:space="preserve"> </w:t>
      </w:r>
      <w:r w:rsidR="00036ABD" w:rsidRPr="00915198">
        <w:rPr>
          <w:rFonts w:ascii="Arial" w:hAnsi="Arial" w:cs="Arial"/>
          <w:lang w:bidi="ar-IQ"/>
        </w:rPr>
        <w:t>zoals</w:t>
      </w:r>
      <w:r w:rsidR="00D3545A" w:rsidRPr="00915198">
        <w:rPr>
          <w:rFonts w:ascii="Arial" w:hAnsi="Arial" w:cs="Arial"/>
          <w:lang w:bidi="ar-IQ"/>
        </w:rPr>
        <w:t xml:space="preserve"> epidermale </w:t>
      </w:r>
      <w:r w:rsidR="000E3AE9">
        <w:rPr>
          <w:rFonts w:ascii="Arial" w:hAnsi="Arial" w:cs="Arial"/>
          <w:lang w:bidi="ar-IQ"/>
        </w:rPr>
        <w:t xml:space="preserve">groeifactor (EGF), vitamine A, </w:t>
      </w:r>
      <w:r w:rsidR="00D3545A" w:rsidRPr="00915198">
        <w:rPr>
          <w:rFonts w:ascii="Arial" w:hAnsi="Arial" w:cs="Arial"/>
          <w:lang w:bidi="ar-IQ"/>
        </w:rPr>
        <w:t>groeifactor B (TGF-β), fibronectine, substantie P, insulineachtige groeifactor 1 (IGF-1), zenuwgroeifactor (NGF) en andere cytokines</w:t>
      </w:r>
      <w:r w:rsidR="00D76169">
        <w:rPr>
          <w:rFonts w:ascii="Arial" w:hAnsi="Arial" w:cs="Arial"/>
          <w:lang w:bidi="ar-IQ"/>
        </w:rPr>
        <w:t xml:space="preserve"> </w:t>
      </w:r>
      <w:r w:rsidR="00D76169" w:rsidRPr="00915198">
        <w:rPr>
          <w:rFonts w:ascii="Arial" w:hAnsi="Arial" w:cs="Arial"/>
          <w:lang w:bidi="ar-IQ"/>
        </w:rPr>
        <w:t xml:space="preserve">(Schulze et </w:t>
      </w:r>
      <w:r w:rsidR="00D76169">
        <w:rPr>
          <w:rFonts w:ascii="Arial" w:hAnsi="Arial" w:cs="Arial"/>
          <w:lang w:bidi="ar-IQ"/>
        </w:rPr>
        <w:t>al., 2006</w:t>
      </w:r>
      <w:r w:rsidR="0042393F">
        <w:rPr>
          <w:rFonts w:ascii="Arial" w:hAnsi="Arial" w:cs="Arial"/>
          <w:lang w:bidi="ar-IQ"/>
        </w:rPr>
        <w:t>; Urzua et al., 2012; Celebi et al., 2014; Semeraro et al., 2016</w:t>
      </w:r>
      <w:r w:rsidR="00D76169">
        <w:rPr>
          <w:rFonts w:ascii="Arial" w:hAnsi="Arial" w:cs="Arial"/>
          <w:lang w:bidi="ar-IQ"/>
        </w:rPr>
        <w:t>)</w:t>
      </w:r>
      <w:r w:rsidR="00036ABD" w:rsidRPr="00915198">
        <w:rPr>
          <w:rFonts w:ascii="Arial" w:hAnsi="Arial" w:cs="Arial"/>
          <w:lang w:bidi="ar-IQ"/>
        </w:rPr>
        <w:t>. D</w:t>
      </w:r>
      <w:r w:rsidR="00D3545A" w:rsidRPr="00915198">
        <w:rPr>
          <w:rFonts w:ascii="Arial" w:hAnsi="Arial" w:cs="Arial"/>
          <w:lang w:bidi="ar-IQ"/>
        </w:rPr>
        <w:t>eze componenten zijn essentieel voor</w:t>
      </w:r>
      <w:r w:rsidR="00624F8A" w:rsidRPr="00915198">
        <w:rPr>
          <w:rFonts w:ascii="Arial" w:hAnsi="Arial" w:cs="Arial"/>
          <w:lang w:bidi="ar-IQ"/>
        </w:rPr>
        <w:t xml:space="preserve"> het herstellen van het oculair</w:t>
      </w:r>
      <w:r w:rsidR="00D3545A" w:rsidRPr="00915198">
        <w:rPr>
          <w:rFonts w:ascii="Arial" w:hAnsi="Arial" w:cs="Arial"/>
          <w:lang w:bidi="ar-IQ"/>
        </w:rPr>
        <w:t xml:space="preserve"> epitheel </w:t>
      </w:r>
      <w:bookmarkStart w:id="24" w:name="OLE_LINK51"/>
      <w:bookmarkStart w:id="25" w:name="OLE_LINK52"/>
      <w:bookmarkStart w:id="26" w:name="OLE_LINK53"/>
      <w:r w:rsidR="00D3545A" w:rsidRPr="00915198">
        <w:rPr>
          <w:rFonts w:ascii="Arial" w:hAnsi="Arial" w:cs="Arial"/>
          <w:lang w:bidi="ar-IQ"/>
        </w:rPr>
        <w:t>(Schulze et</w:t>
      </w:r>
      <w:r w:rsidR="00530FE5" w:rsidRPr="00915198">
        <w:rPr>
          <w:rFonts w:ascii="Arial" w:hAnsi="Arial" w:cs="Arial"/>
          <w:lang w:bidi="ar-IQ"/>
        </w:rPr>
        <w:t xml:space="preserve"> </w:t>
      </w:r>
      <w:r w:rsidR="00D3545A" w:rsidRPr="00915198">
        <w:rPr>
          <w:rFonts w:ascii="Arial" w:hAnsi="Arial" w:cs="Arial"/>
          <w:lang w:bidi="ar-IQ"/>
        </w:rPr>
        <w:t>al., 2006).</w:t>
      </w:r>
      <w:r w:rsidR="00D02474" w:rsidRPr="00915198">
        <w:rPr>
          <w:rFonts w:ascii="Arial" w:hAnsi="Arial" w:cs="Arial"/>
          <w:lang w:bidi="ar-IQ"/>
        </w:rPr>
        <w:t xml:space="preserve"> </w:t>
      </w:r>
      <w:bookmarkEnd w:id="24"/>
      <w:bookmarkEnd w:id="25"/>
      <w:bookmarkEnd w:id="26"/>
      <w:r w:rsidR="00D02474" w:rsidRPr="00915198">
        <w:rPr>
          <w:rFonts w:ascii="Arial" w:hAnsi="Arial" w:cs="Arial"/>
          <w:lang w:bidi="ar-IQ"/>
        </w:rPr>
        <w:t>De hoeveelheid van deze componenten kunnen per persoon verschillen (Stenwall et al., 2015)</w:t>
      </w:r>
      <w:r w:rsidR="003D6C67" w:rsidRPr="00915198">
        <w:rPr>
          <w:rFonts w:ascii="Arial" w:hAnsi="Arial" w:cs="Arial"/>
          <w:lang w:bidi="ar-IQ"/>
        </w:rPr>
        <w:t>.</w:t>
      </w:r>
      <w:r w:rsidR="00061E1F" w:rsidRPr="00915198">
        <w:rPr>
          <w:rFonts w:ascii="Arial" w:hAnsi="Arial" w:cs="Arial"/>
          <w:lang w:bidi="ar-IQ"/>
        </w:rPr>
        <w:t xml:space="preserve"> Dit kan leiden tot infecties, wanneer het bloed van een donor wordt ge</w:t>
      </w:r>
      <w:r w:rsidR="00EC58FD">
        <w:rPr>
          <w:rFonts w:ascii="Arial" w:hAnsi="Arial" w:cs="Arial"/>
          <w:lang w:bidi="ar-IQ"/>
        </w:rPr>
        <w:t xml:space="preserve">bruikt voor het maken van de AS </w:t>
      </w:r>
      <w:r w:rsidR="005A336F" w:rsidRPr="00915198">
        <w:rPr>
          <w:rFonts w:ascii="Arial" w:hAnsi="Arial" w:cs="Arial"/>
          <w:lang w:bidi="ar-IQ"/>
        </w:rPr>
        <w:t>oog</w:t>
      </w:r>
      <w:r w:rsidR="00061E1F" w:rsidRPr="00915198">
        <w:rPr>
          <w:rFonts w:ascii="Arial" w:hAnsi="Arial" w:cs="Arial"/>
          <w:lang w:bidi="ar-IQ"/>
        </w:rPr>
        <w:t xml:space="preserve">druppels (Stenwall et al., 2015). </w:t>
      </w:r>
      <w:r w:rsidR="003D6C67" w:rsidRPr="00915198">
        <w:rPr>
          <w:rFonts w:ascii="Arial" w:hAnsi="Arial" w:cs="Arial"/>
          <w:lang w:bidi="ar-IQ"/>
        </w:rPr>
        <w:t xml:space="preserve"> </w:t>
      </w:r>
      <w:r w:rsidR="00523620" w:rsidRPr="00915198">
        <w:rPr>
          <w:rFonts w:ascii="Arial" w:hAnsi="Arial" w:cs="Arial"/>
          <w:lang w:bidi="ar-IQ"/>
        </w:rPr>
        <w:t xml:space="preserve"> </w:t>
      </w:r>
    </w:p>
    <w:p w:rsidR="00CA50EE" w:rsidRPr="00915198" w:rsidRDefault="00D3545A" w:rsidP="00780D77">
      <w:pPr>
        <w:autoSpaceDE w:val="0"/>
        <w:autoSpaceDN w:val="0"/>
        <w:adjustRightInd w:val="0"/>
        <w:spacing w:after="0" w:line="360" w:lineRule="auto"/>
        <w:rPr>
          <w:rFonts w:ascii="Arial" w:hAnsi="Arial" w:cs="Arial"/>
          <w:lang w:bidi="ar-IQ"/>
        </w:rPr>
      </w:pPr>
      <w:r w:rsidRPr="00915198">
        <w:rPr>
          <w:rFonts w:ascii="Arial" w:hAnsi="Arial" w:cs="Arial"/>
          <w:lang w:bidi="ar-IQ"/>
        </w:rPr>
        <w:t xml:space="preserve"> </w:t>
      </w:r>
    </w:p>
    <w:p w:rsidR="00D3545A" w:rsidRPr="00915198" w:rsidRDefault="00692897" w:rsidP="00780D77">
      <w:pPr>
        <w:autoSpaceDE w:val="0"/>
        <w:autoSpaceDN w:val="0"/>
        <w:adjustRightInd w:val="0"/>
        <w:spacing w:after="0" w:line="360" w:lineRule="auto"/>
        <w:rPr>
          <w:rFonts w:ascii="Arial" w:hAnsi="Arial" w:cs="Arial"/>
          <w:lang w:bidi="ar-IQ"/>
        </w:rPr>
      </w:pPr>
      <w:r w:rsidRPr="00915198">
        <w:rPr>
          <w:rFonts w:ascii="Arial" w:hAnsi="Arial" w:cs="Arial"/>
          <w:lang w:bidi="ar-IQ"/>
        </w:rPr>
        <w:t xml:space="preserve">Om de </w:t>
      </w:r>
      <w:r w:rsidR="005A336F" w:rsidRPr="00915198">
        <w:rPr>
          <w:rFonts w:ascii="Arial" w:hAnsi="Arial" w:cs="Arial"/>
          <w:lang w:bidi="ar-IQ"/>
        </w:rPr>
        <w:t>AS oogdruppels</w:t>
      </w:r>
      <w:r w:rsidRPr="00915198">
        <w:rPr>
          <w:rFonts w:ascii="Arial" w:hAnsi="Arial" w:cs="Arial"/>
          <w:lang w:bidi="ar-IQ"/>
        </w:rPr>
        <w:t xml:space="preserve"> voor</w:t>
      </w:r>
      <w:r w:rsidR="00D3545A" w:rsidRPr="00915198">
        <w:rPr>
          <w:rFonts w:ascii="Arial" w:hAnsi="Arial" w:cs="Arial"/>
          <w:lang w:bidi="ar-IQ"/>
        </w:rPr>
        <w:t xml:space="preserve"> te bereiden wordt er bl</w:t>
      </w:r>
      <w:r w:rsidRPr="00915198">
        <w:rPr>
          <w:rFonts w:ascii="Arial" w:hAnsi="Arial" w:cs="Arial"/>
          <w:lang w:bidi="ar-IQ"/>
        </w:rPr>
        <w:t xml:space="preserve">oed van de </w:t>
      </w:r>
      <w:r w:rsidR="007B1FCA" w:rsidRPr="00915198">
        <w:rPr>
          <w:rFonts w:ascii="Arial" w:hAnsi="Arial" w:cs="Arial"/>
          <w:lang w:bidi="ar-IQ"/>
        </w:rPr>
        <w:t>desbetreffende patiënt</w:t>
      </w:r>
      <w:r w:rsidRPr="00915198">
        <w:rPr>
          <w:rFonts w:ascii="Arial" w:hAnsi="Arial" w:cs="Arial"/>
          <w:lang w:bidi="ar-IQ"/>
        </w:rPr>
        <w:t xml:space="preserve"> af</w:t>
      </w:r>
      <w:r w:rsidR="00D3545A" w:rsidRPr="00915198">
        <w:rPr>
          <w:rFonts w:ascii="Arial" w:hAnsi="Arial" w:cs="Arial"/>
          <w:lang w:bidi="ar-IQ"/>
        </w:rPr>
        <w:t>genomen. Het</w:t>
      </w:r>
      <w:r w:rsidRPr="00915198">
        <w:rPr>
          <w:rFonts w:ascii="Arial" w:hAnsi="Arial" w:cs="Arial"/>
          <w:lang w:bidi="ar-IQ"/>
        </w:rPr>
        <w:t xml:space="preserve"> afgenomen</w:t>
      </w:r>
      <w:r w:rsidR="00D3545A" w:rsidRPr="00915198">
        <w:rPr>
          <w:rFonts w:ascii="Arial" w:hAnsi="Arial" w:cs="Arial"/>
          <w:lang w:bidi="ar-IQ"/>
        </w:rPr>
        <w:t xml:space="preserve"> bloed </w:t>
      </w:r>
      <w:r w:rsidR="00515AB3" w:rsidRPr="00915198">
        <w:rPr>
          <w:rFonts w:ascii="Arial" w:hAnsi="Arial" w:cs="Arial"/>
          <w:lang w:bidi="ar-IQ"/>
        </w:rPr>
        <w:t>zal gestold moeten</w:t>
      </w:r>
      <w:r w:rsidR="00BB5D29" w:rsidRPr="00915198">
        <w:rPr>
          <w:rFonts w:ascii="Arial" w:hAnsi="Arial" w:cs="Arial"/>
          <w:lang w:bidi="ar-IQ"/>
        </w:rPr>
        <w:t xml:space="preserve"> worden op</w:t>
      </w:r>
      <w:r w:rsidR="00D3545A" w:rsidRPr="00915198">
        <w:rPr>
          <w:rFonts w:ascii="Arial" w:hAnsi="Arial" w:cs="Arial"/>
          <w:lang w:bidi="ar-IQ"/>
        </w:rPr>
        <w:t xml:space="preserve"> kamertemperatuur. Daarna </w:t>
      </w:r>
      <w:r w:rsidR="00D444F3" w:rsidRPr="00915198">
        <w:rPr>
          <w:rFonts w:ascii="Arial" w:hAnsi="Arial" w:cs="Arial"/>
          <w:lang w:bidi="ar-IQ"/>
        </w:rPr>
        <w:t>moet het bloed gecentrifugeerd</w:t>
      </w:r>
      <w:r w:rsidRPr="00915198">
        <w:rPr>
          <w:rFonts w:ascii="Arial" w:hAnsi="Arial" w:cs="Arial"/>
          <w:lang w:bidi="ar-IQ"/>
        </w:rPr>
        <w:t xml:space="preserve"> worden</w:t>
      </w:r>
      <w:r w:rsidR="00F62655" w:rsidRPr="00915198">
        <w:rPr>
          <w:rFonts w:ascii="Arial" w:hAnsi="Arial" w:cs="Arial"/>
          <w:lang w:bidi="ar-IQ"/>
        </w:rPr>
        <w:t>, omdat het</w:t>
      </w:r>
      <w:r w:rsidR="00D444F3" w:rsidRPr="00915198">
        <w:rPr>
          <w:rFonts w:ascii="Arial" w:hAnsi="Arial" w:cs="Arial"/>
          <w:lang w:bidi="ar-IQ"/>
        </w:rPr>
        <w:t xml:space="preserve"> serum </w:t>
      </w:r>
      <w:r w:rsidR="00523620" w:rsidRPr="00915198">
        <w:rPr>
          <w:rFonts w:ascii="Arial" w:hAnsi="Arial" w:cs="Arial"/>
          <w:lang w:bidi="ar-IQ"/>
        </w:rPr>
        <w:t xml:space="preserve">dan </w:t>
      </w:r>
      <w:r w:rsidR="00D444F3" w:rsidRPr="00915198">
        <w:rPr>
          <w:rFonts w:ascii="Arial" w:hAnsi="Arial" w:cs="Arial"/>
          <w:lang w:bidi="ar-IQ"/>
        </w:rPr>
        <w:t>ge</w:t>
      </w:r>
      <w:r w:rsidRPr="00915198">
        <w:rPr>
          <w:rFonts w:ascii="Arial" w:hAnsi="Arial" w:cs="Arial"/>
          <w:lang w:bidi="ar-IQ"/>
        </w:rPr>
        <w:t>scheiden</w:t>
      </w:r>
      <w:r w:rsidR="00D444F3" w:rsidRPr="00915198">
        <w:rPr>
          <w:rFonts w:ascii="Arial" w:hAnsi="Arial" w:cs="Arial"/>
          <w:lang w:bidi="ar-IQ"/>
        </w:rPr>
        <w:t xml:space="preserve"> word</w:t>
      </w:r>
      <w:r w:rsidR="00523620" w:rsidRPr="00915198">
        <w:rPr>
          <w:rFonts w:ascii="Arial" w:hAnsi="Arial" w:cs="Arial"/>
          <w:lang w:bidi="ar-IQ"/>
        </w:rPr>
        <w:t>t</w:t>
      </w:r>
      <w:r w:rsidRPr="00915198">
        <w:rPr>
          <w:rFonts w:ascii="Arial" w:hAnsi="Arial" w:cs="Arial"/>
          <w:lang w:bidi="ar-IQ"/>
        </w:rPr>
        <w:t xml:space="preserve"> van de witte en rode bloedcellen</w:t>
      </w:r>
      <w:r w:rsidR="00D444F3" w:rsidRPr="00915198">
        <w:rPr>
          <w:rFonts w:ascii="Arial" w:hAnsi="Arial" w:cs="Arial"/>
          <w:lang w:bidi="ar-IQ"/>
        </w:rPr>
        <w:t xml:space="preserve"> (Cho,</w:t>
      </w:r>
      <w:r w:rsidR="00F66287">
        <w:rPr>
          <w:rFonts w:ascii="Arial" w:hAnsi="Arial" w:cs="Arial"/>
          <w:lang w:bidi="ar-IQ"/>
        </w:rPr>
        <w:t xml:space="preserve"> Huang, Kim &amp; Lim, 2013). Na dit scheidingsproces</w:t>
      </w:r>
      <w:r w:rsidR="00D444F3" w:rsidRPr="00915198">
        <w:rPr>
          <w:rFonts w:ascii="Arial" w:hAnsi="Arial" w:cs="Arial"/>
          <w:lang w:bidi="ar-IQ"/>
        </w:rPr>
        <w:t xml:space="preserve"> kan het se</w:t>
      </w:r>
      <w:r w:rsidR="00460A88" w:rsidRPr="00915198">
        <w:rPr>
          <w:rFonts w:ascii="Arial" w:hAnsi="Arial" w:cs="Arial"/>
          <w:lang w:bidi="ar-IQ"/>
        </w:rPr>
        <w:t xml:space="preserve">rum </w:t>
      </w:r>
      <w:r w:rsidR="00D444F3" w:rsidRPr="00915198">
        <w:rPr>
          <w:rFonts w:ascii="Arial" w:hAnsi="Arial" w:cs="Arial"/>
          <w:lang w:bidi="ar-IQ"/>
        </w:rPr>
        <w:t>verdund</w:t>
      </w:r>
      <w:r w:rsidR="006D3A4B" w:rsidRPr="00915198">
        <w:rPr>
          <w:rFonts w:ascii="Arial" w:hAnsi="Arial" w:cs="Arial"/>
          <w:lang w:bidi="ar-IQ"/>
        </w:rPr>
        <w:t xml:space="preserve"> </w:t>
      </w:r>
      <w:r w:rsidR="00F66287" w:rsidRPr="00915198">
        <w:rPr>
          <w:rFonts w:ascii="Arial" w:hAnsi="Arial" w:cs="Arial"/>
          <w:lang w:bidi="ar-IQ"/>
        </w:rPr>
        <w:t xml:space="preserve">worden </w:t>
      </w:r>
      <w:r w:rsidR="00F420D6">
        <w:rPr>
          <w:rFonts w:ascii="Arial" w:hAnsi="Arial" w:cs="Arial"/>
          <w:lang w:bidi="ar-IQ"/>
        </w:rPr>
        <w:t xml:space="preserve">met saline, kunsttranen, </w:t>
      </w:r>
      <w:r w:rsidR="00D444F3" w:rsidRPr="00915198">
        <w:rPr>
          <w:rFonts w:ascii="Arial" w:hAnsi="Arial" w:cs="Arial"/>
          <w:lang w:bidi="ar-IQ"/>
        </w:rPr>
        <w:t>an</w:t>
      </w:r>
      <w:r w:rsidR="000C11CC" w:rsidRPr="00915198">
        <w:rPr>
          <w:rFonts w:ascii="Arial" w:hAnsi="Arial" w:cs="Arial"/>
          <w:lang w:bidi="ar-IQ"/>
        </w:rPr>
        <w:t xml:space="preserve">tibiotica </w:t>
      </w:r>
      <w:r w:rsidR="007C2987" w:rsidRPr="00915198">
        <w:rPr>
          <w:rFonts w:ascii="Arial" w:hAnsi="Arial" w:cs="Arial"/>
          <w:lang w:bidi="ar-IQ"/>
        </w:rPr>
        <w:t xml:space="preserve">of onverdund worden gebruikt </w:t>
      </w:r>
      <w:r w:rsidR="000C11CC" w:rsidRPr="00915198">
        <w:rPr>
          <w:rFonts w:ascii="Arial" w:hAnsi="Arial" w:cs="Arial"/>
          <w:lang w:bidi="ar-IQ"/>
        </w:rPr>
        <w:t>(Cho et al., 2013).</w:t>
      </w:r>
      <w:r w:rsidR="00F420D6">
        <w:rPr>
          <w:rFonts w:ascii="Arial" w:hAnsi="Arial" w:cs="Arial"/>
          <w:lang w:bidi="ar-IQ"/>
        </w:rPr>
        <w:t xml:space="preserve"> Het serum voor</w:t>
      </w:r>
      <w:r w:rsidR="00545BD5">
        <w:rPr>
          <w:rFonts w:ascii="Arial" w:hAnsi="Arial" w:cs="Arial"/>
          <w:lang w:bidi="ar-IQ"/>
        </w:rPr>
        <w:t xml:space="preserve"> </w:t>
      </w:r>
      <w:r w:rsidR="00545BD5">
        <w:rPr>
          <w:rFonts w:ascii="Arial" w:hAnsi="Arial" w:cs="Arial"/>
          <w:bCs/>
          <w:color w:val="000000"/>
        </w:rPr>
        <w:t>AS oogdruppels word</w:t>
      </w:r>
      <w:r w:rsidR="00F420D6">
        <w:rPr>
          <w:rFonts w:ascii="Arial" w:hAnsi="Arial" w:cs="Arial"/>
          <w:bCs/>
          <w:color w:val="000000"/>
        </w:rPr>
        <w:t>t</w:t>
      </w:r>
      <w:r w:rsidR="00545BD5">
        <w:rPr>
          <w:rFonts w:ascii="Arial" w:hAnsi="Arial" w:cs="Arial"/>
          <w:bCs/>
          <w:color w:val="000000"/>
        </w:rPr>
        <w:t xml:space="preserve"> meestal verdund met saline tot een concentratie van 20%</w:t>
      </w:r>
      <w:r w:rsidR="003420EF">
        <w:rPr>
          <w:rFonts w:ascii="Arial" w:hAnsi="Arial" w:cs="Arial"/>
          <w:bCs/>
          <w:color w:val="000000"/>
        </w:rPr>
        <w:t xml:space="preserve"> serum</w:t>
      </w:r>
      <w:r w:rsidR="00545BD5">
        <w:rPr>
          <w:rFonts w:ascii="Arial" w:hAnsi="Arial" w:cs="Arial"/>
          <w:bCs/>
          <w:color w:val="000000"/>
        </w:rPr>
        <w:t xml:space="preserve">, omdat dit overeenkomt met de hoeveelheid concentratie van de biologische factoren in de traanfilm </w:t>
      </w:r>
      <w:bookmarkStart w:id="27" w:name="OLE_LINK34"/>
      <w:bookmarkStart w:id="28" w:name="OLE_LINK35"/>
      <w:bookmarkStart w:id="29" w:name="OLE_LINK36"/>
      <w:r w:rsidR="00545BD5">
        <w:rPr>
          <w:rFonts w:ascii="Arial" w:hAnsi="Arial" w:cs="Arial"/>
          <w:bCs/>
          <w:color w:val="000000"/>
        </w:rPr>
        <w:t>(</w:t>
      </w:r>
      <w:r w:rsidR="005E632F">
        <w:rPr>
          <w:rFonts w:ascii="Arial" w:hAnsi="Arial" w:cs="Arial"/>
          <w:bCs/>
          <w:color w:val="000000"/>
        </w:rPr>
        <w:t>Pan et al.</w:t>
      </w:r>
      <w:r w:rsidR="00A023DE">
        <w:rPr>
          <w:rFonts w:ascii="Arial" w:hAnsi="Arial" w:cs="Arial"/>
          <w:bCs/>
          <w:color w:val="000000"/>
        </w:rPr>
        <w:t>, 2013; Partal &amp; Scott, 2011</w:t>
      </w:r>
      <w:r w:rsidR="00545BD5">
        <w:rPr>
          <w:rFonts w:ascii="Arial" w:hAnsi="Arial" w:cs="Arial"/>
          <w:bCs/>
          <w:color w:val="000000"/>
        </w:rPr>
        <w:t>).</w:t>
      </w:r>
      <w:r w:rsidR="000C11CC" w:rsidRPr="00915198">
        <w:rPr>
          <w:rFonts w:ascii="Arial" w:hAnsi="Arial" w:cs="Arial"/>
          <w:lang w:bidi="ar-IQ"/>
        </w:rPr>
        <w:t xml:space="preserve"> </w:t>
      </w:r>
      <w:bookmarkEnd w:id="27"/>
      <w:bookmarkEnd w:id="28"/>
      <w:bookmarkEnd w:id="29"/>
      <w:r w:rsidR="003420EF">
        <w:rPr>
          <w:rFonts w:ascii="Arial" w:hAnsi="Arial" w:cs="Arial"/>
          <w:lang w:bidi="ar-IQ"/>
        </w:rPr>
        <w:t xml:space="preserve">De geopende flesjes met het </w:t>
      </w:r>
      <w:r w:rsidR="005E11E5" w:rsidRPr="00915198">
        <w:rPr>
          <w:rFonts w:ascii="Arial" w:hAnsi="Arial" w:cs="Arial"/>
          <w:lang w:bidi="ar-IQ"/>
        </w:rPr>
        <w:t xml:space="preserve">serum </w:t>
      </w:r>
      <w:r w:rsidR="003420EF">
        <w:rPr>
          <w:rFonts w:ascii="Arial" w:hAnsi="Arial" w:cs="Arial"/>
          <w:lang w:bidi="ar-IQ"/>
        </w:rPr>
        <w:t>zullen</w:t>
      </w:r>
      <w:r w:rsidR="00425CFC" w:rsidRPr="00915198">
        <w:rPr>
          <w:rFonts w:ascii="Arial" w:hAnsi="Arial" w:cs="Arial"/>
          <w:lang w:bidi="ar-IQ"/>
        </w:rPr>
        <w:t xml:space="preserve"> </w:t>
      </w:r>
      <w:r w:rsidR="005E11E5" w:rsidRPr="00915198">
        <w:rPr>
          <w:rFonts w:ascii="Arial" w:hAnsi="Arial" w:cs="Arial"/>
          <w:lang w:bidi="ar-IQ"/>
        </w:rPr>
        <w:t>in de koe</w:t>
      </w:r>
      <w:r w:rsidR="00D47B59" w:rsidRPr="00915198">
        <w:rPr>
          <w:rFonts w:ascii="Arial" w:hAnsi="Arial" w:cs="Arial"/>
          <w:lang w:bidi="ar-IQ"/>
        </w:rPr>
        <w:t>lkast bewaard</w:t>
      </w:r>
      <w:r w:rsidR="00425CFC" w:rsidRPr="00915198">
        <w:rPr>
          <w:rFonts w:ascii="Arial" w:hAnsi="Arial" w:cs="Arial"/>
          <w:lang w:bidi="ar-IQ"/>
        </w:rPr>
        <w:t xml:space="preserve"> moeten</w:t>
      </w:r>
      <w:r w:rsidR="00D47B59" w:rsidRPr="00915198">
        <w:rPr>
          <w:rFonts w:ascii="Arial" w:hAnsi="Arial" w:cs="Arial"/>
          <w:lang w:bidi="ar-IQ"/>
        </w:rPr>
        <w:t xml:space="preserve"> worden en de niet geopende flesjes in de </w:t>
      </w:r>
      <w:r w:rsidR="005E11E5" w:rsidRPr="00915198">
        <w:rPr>
          <w:rFonts w:ascii="Arial" w:hAnsi="Arial" w:cs="Arial"/>
          <w:lang w:bidi="ar-IQ"/>
        </w:rPr>
        <w:t>vriezer</w:t>
      </w:r>
      <w:r w:rsidR="00B803E1" w:rsidRPr="00915198">
        <w:rPr>
          <w:rFonts w:ascii="Arial" w:hAnsi="Arial" w:cs="Arial"/>
          <w:lang w:bidi="ar-IQ"/>
        </w:rPr>
        <w:t>, omdat deze geen conserveringsmiddelen bevatten</w:t>
      </w:r>
      <w:r w:rsidR="00D47B59" w:rsidRPr="00915198">
        <w:rPr>
          <w:rFonts w:ascii="Arial" w:hAnsi="Arial" w:cs="Arial"/>
          <w:lang w:bidi="ar-IQ"/>
        </w:rPr>
        <w:t xml:space="preserve"> (Bradley, Bradley, McCartney</w:t>
      </w:r>
      <w:r w:rsidR="00EC2F75" w:rsidRPr="00915198">
        <w:rPr>
          <w:rFonts w:ascii="Arial" w:hAnsi="Arial" w:cs="Arial"/>
          <w:lang w:bidi="ar-IQ"/>
        </w:rPr>
        <w:t xml:space="preserve"> </w:t>
      </w:r>
      <w:r w:rsidR="00D47B59" w:rsidRPr="00915198">
        <w:rPr>
          <w:rFonts w:ascii="Arial" w:hAnsi="Arial" w:cs="Arial"/>
          <w:lang w:bidi="ar-IQ"/>
        </w:rPr>
        <w:t>&amp; Mannis, 2008).</w:t>
      </w:r>
    </w:p>
    <w:p w:rsidR="00F27646" w:rsidRDefault="00F27646" w:rsidP="00780D77">
      <w:pPr>
        <w:pStyle w:val="Normaalweb"/>
        <w:spacing w:before="0" w:beforeAutospacing="0" w:after="0" w:afterAutospacing="0" w:line="360" w:lineRule="auto"/>
        <w:rPr>
          <w:rFonts w:ascii="Arial" w:eastAsiaTheme="minorHAnsi" w:hAnsi="Arial" w:cs="Arial"/>
          <w:sz w:val="22"/>
          <w:szCs w:val="22"/>
          <w:lang w:eastAsia="en-US" w:bidi="ar-IQ"/>
        </w:rPr>
      </w:pPr>
      <w:bookmarkStart w:id="30" w:name="_Hlk508188198"/>
      <w:bookmarkEnd w:id="17"/>
    </w:p>
    <w:p w:rsidR="000D63CE" w:rsidRPr="00915198" w:rsidRDefault="00D13C63" w:rsidP="00780D77">
      <w:pPr>
        <w:pStyle w:val="Normaalweb"/>
        <w:spacing w:before="0" w:beforeAutospacing="0" w:after="0" w:afterAutospacing="0" w:line="360" w:lineRule="auto"/>
        <w:rPr>
          <w:rFonts w:ascii="Arial" w:hAnsi="Arial" w:cs="Arial"/>
          <w:sz w:val="22"/>
          <w:szCs w:val="22"/>
          <w:shd w:val="clear" w:color="auto" w:fill="FFFFFF"/>
        </w:rPr>
      </w:pPr>
      <w:r w:rsidRPr="00915198">
        <w:rPr>
          <w:rFonts w:ascii="Arial" w:eastAsiaTheme="minorHAnsi" w:hAnsi="Arial" w:cs="Arial"/>
          <w:sz w:val="22"/>
          <w:szCs w:val="22"/>
          <w:lang w:eastAsia="en-US" w:bidi="ar-IQ"/>
        </w:rPr>
        <w:t>In een</w:t>
      </w:r>
      <w:r w:rsidR="001A0CC5" w:rsidRPr="00915198">
        <w:rPr>
          <w:rFonts w:ascii="Arial" w:eastAsiaTheme="minorHAnsi" w:hAnsi="Arial" w:cs="Arial"/>
          <w:sz w:val="22"/>
          <w:szCs w:val="22"/>
          <w:lang w:eastAsia="en-US" w:bidi="ar-IQ"/>
        </w:rPr>
        <w:t xml:space="preserve"> optometrische praktijk komen veel patiënten d</w:t>
      </w:r>
      <w:r w:rsidR="00212A25" w:rsidRPr="00915198">
        <w:rPr>
          <w:rFonts w:ascii="Arial" w:eastAsiaTheme="minorHAnsi" w:hAnsi="Arial" w:cs="Arial"/>
          <w:sz w:val="22"/>
          <w:szCs w:val="22"/>
          <w:lang w:eastAsia="en-US" w:bidi="ar-IQ"/>
        </w:rPr>
        <w:t xml:space="preserve">ie klagen </w:t>
      </w:r>
      <w:r w:rsidR="00212A25" w:rsidRPr="00AF2098">
        <w:rPr>
          <w:rFonts w:ascii="Arial" w:eastAsiaTheme="minorHAnsi" w:hAnsi="Arial" w:cs="Arial"/>
          <w:sz w:val="22"/>
          <w:szCs w:val="22"/>
          <w:lang w:eastAsia="en-US" w:bidi="ar-IQ"/>
        </w:rPr>
        <w:t>over droge ogen (</w:t>
      </w:r>
      <w:r w:rsidR="00212A25" w:rsidRPr="00AF2098">
        <w:rPr>
          <w:rFonts w:ascii="Arial" w:hAnsi="Arial" w:cs="Arial"/>
          <w:sz w:val="22"/>
          <w:szCs w:val="22"/>
        </w:rPr>
        <w:t>Mcdonnell et al., 2009</w:t>
      </w:r>
      <w:r w:rsidR="001A0CC5" w:rsidRPr="00AF2098">
        <w:rPr>
          <w:rFonts w:ascii="Arial" w:eastAsiaTheme="minorHAnsi" w:hAnsi="Arial" w:cs="Arial"/>
          <w:sz w:val="22"/>
          <w:szCs w:val="22"/>
          <w:lang w:eastAsia="en-US" w:bidi="ar-IQ"/>
        </w:rPr>
        <w:t xml:space="preserve">). </w:t>
      </w:r>
      <w:r w:rsidRPr="00AF2098">
        <w:rPr>
          <w:rFonts w:ascii="Arial" w:eastAsiaTheme="minorHAnsi" w:hAnsi="Arial" w:cs="Arial"/>
          <w:sz w:val="22"/>
          <w:szCs w:val="22"/>
          <w:lang w:eastAsia="en-US" w:bidi="ar-IQ"/>
        </w:rPr>
        <w:t xml:space="preserve">Meestal geeft een optometrist </w:t>
      </w:r>
      <w:r w:rsidR="001A0CC5" w:rsidRPr="00AF2098">
        <w:rPr>
          <w:rFonts w:ascii="Arial" w:eastAsiaTheme="minorHAnsi" w:hAnsi="Arial" w:cs="Arial"/>
          <w:sz w:val="22"/>
          <w:szCs w:val="22"/>
          <w:lang w:eastAsia="en-US" w:bidi="ar-IQ"/>
        </w:rPr>
        <w:t xml:space="preserve">het eerste advies om </w:t>
      </w:r>
      <w:r w:rsidR="005A336F" w:rsidRPr="00AF2098">
        <w:rPr>
          <w:rFonts w:ascii="Arial" w:eastAsiaTheme="minorHAnsi" w:hAnsi="Arial" w:cs="Arial"/>
          <w:sz w:val="22"/>
          <w:szCs w:val="22"/>
          <w:lang w:eastAsia="en-US" w:bidi="ar-IQ"/>
        </w:rPr>
        <w:t>KT</w:t>
      </w:r>
      <w:r w:rsidR="001A0CC5" w:rsidRPr="00AF2098">
        <w:rPr>
          <w:rFonts w:ascii="Arial" w:eastAsiaTheme="minorHAnsi" w:hAnsi="Arial" w:cs="Arial"/>
          <w:sz w:val="22"/>
          <w:szCs w:val="22"/>
          <w:lang w:eastAsia="en-US" w:bidi="ar-IQ"/>
        </w:rPr>
        <w:t xml:space="preserve"> te gebruiken</w:t>
      </w:r>
      <w:r w:rsidR="00FE1C0B" w:rsidRPr="00915198">
        <w:rPr>
          <w:rFonts w:ascii="Arial" w:eastAsiaTheme="minorHAnsi" w:hAnsi="Arial" w:cs="Arial"/>
          <w:sz w:val="22"/>
          <w:szCs w:val="22"/>
          <w:lang w:eastAsia="en-US" w:bidi="ar-IQ"/>
        </w:rPr>
        <w:t xml:space="preserve"> (Dogru &amp; Tsubota, 2011)</w:t>
      </w:r>
      <w:r w:rsidR="001A0CC5" w:rsidRPr="00915198">
        <w:rPr>
          <w:rFonts w:ascii="Arial" w:eastAsiaTheme="minorHAnsi" w:hAnsi="Arial" w:cs="Arial"/>
          <w:sz w:val="22"/>
          <w:szCs w:val="22"/>
          <w:lang w:eastAsia="en-US" w:bidi="ar-IQ"/>
        </w:rPr>
        <w:t xml:space="preserve">. </w:t>
      </w:r>
      <w:r w:rsidR="00850FFD" w:rsidRPr="00915198">
        <w:rPr>
          <w:rFonts w:ascii="Arial" w:eastAsiaTheme="minorHAnsi" w:hAnsi="Arial" w:cs="Arial"/>
          <w:sz w:val="22"/>
          <w:szCs w:val="22"/>
          <w:lang w:eastAsia="en-US" w:bidi="ar-IQ"/>
        </w:rPr>
        <w:t>In de praktijk is e</w:t>
      </w:r>
      <w:r w:rsidR="00055DD7" w:rsidRPr="00915198">
        <w:rPr>
          <w:rFonts w:ascii="Arial" w:eastAsiaTheme="minorHAnsi" w:hAnsi="Arial" w:cs="Arial"/>
          <w:sz w:val="22"/>
          <w:szCs w:val="22"/>
          <w:lang w:eastAsia="en-US" w:bidi="ar-IQ"/>
        </w:rPr>
        <w:t xml:space="preserve">r veel keus </w:t>
      </w:r>
      <w:r w:rsidR="00FB66FF">
        <w:rPr>
          <w:rFonts w:ascii="Arial" w:eastAsiaTheme="minorHAnsi" w:hAnsi="Arial" w:cs="Arial"/>
          <w:sz w:val="22"/>
          <w:szCs w:val="22"/>
          <w:lang w:eastAsia="en-US" w:bidi="ar-IQ"/>
        </w:rPr>
        <w:t>in</w:t>
      </w:r>
      <w:r w:rsidR="00055DD7" w:rsidRPr="00915198">
        <w:rPr>
          <w:rFonts w:ascii="Arial" w:eastAsiaTheme="minorHAnsi" w:hAnsi="Arial" w:cs="Arial"/>
          <w:sz w:val="22"/>
          <w:szCs w:val="22"/>
          <w:lang w:eastAsia="en-US" w:bidi="ar-IQ"/>
        </w:rPr>
        <w:t xml:space="preserve"> verschillende</w:t>
      </w:r>
      <w:r w:rsidR="00724596" w:rsidRPr="00915198">
        <w:rPr>
          <w:rFonts w:ascii="Arial" w:eastAsiaTheme="minorHAnsi" w:hAnsi="Arial" w:cs="Arial"/>
          <w:sz w:val="22"/>
          <w:szCs w:val="22"/>
          <w:lang w:eastAsia="en-US" w:bidi="ar-IQ"/>
        </w:rPr>
        <w:t xml:space="preserve"> soorten</w:t>
      </w:r>
      <w:r w:rsidR="00850FFD" w:rsidRPr="00915198">
        <w:rPr>
          <w:rFonts w:ascii="Arial" w:eastAsiaTheme="minorHAnsi" w:hAnsi="Arial" w:cs="Arial"/>
          <w:sz w:val="22"/>
          <w:szCs w:val="22"/>
          <w:lang w:eastAsia="en-US" w:bidi="ar-IQ"/>
        </w:rPr>
        <w:t xml:space="preserve"> oogdruppels </w:t>
      </w:r>
      <w:r w:rsidR="00055DD7" w:rsidRPr="00915198">
        <w:rPr>
          <w:rFonts w:ascii="Arial" w:eastAsiaTheme="minorHAnsi" w:hAnsi="Arial" w:cs="Arial"/>
          <w:sz w:val="22"/>
          <w:szCs w:val="22"/>
          <w:lang w:eastAsia="en-US" w:bidi="ar-IQ"/>
        </w:rPr>
        <w:t xml:space="preserve">(Messmer, </w:t>
      </w:r>
      <w:r w:rsidR="00055DD7" w:rsidRPr="00915198">
        <w:rPr>
          <w:rFonts w:ascii="Arial" w:eastAsiaTheme="minorHAnsi" w:hAnsi="Arial" w:cs="Arial"/>
          <w:sz w:val="22"/>
          <w:szCs w:val="22"/>
          <w:lang w:eastAsia="en-US" w:bidi="ar-IQ"/>
        </w:rPr>
        <w:lastRenderedPageBreak/>
        <w:t xml:space="preserve">2015). </w:t>
      </w:r>
      <w:r w:rsidR="004D6C1B" w:rsidRPr="00915198">
        <w:rPr>
          <w:rFonts w:ascii="Arial" w:eastAsiaTheme="minorHAnsi" w:hAnsi="Arial" w:cs="Arial"/>
          <w:sz w:val="22"/>
          <w:szCs w:val="22"/>
          <w:lang w:eastAsia="en-US" w:bidi="ar-IQ"/>
        </w:rPr>
        <w:t>Wanneer</w:t>
      </w:r>
      <w:r w:rsidR="00724596" w:rsidRPr="00915198">
        <w:rPr>
          <w:rFonts w:ascii="Arial" w:eastAsiaTheme="minorHAnsi" w:hAnsi="Arial" w:cs="Arial"/>
          <w:sz w:val="22"/>
          <w:szCs w:val="22"/>
          <w:lang w:eastAsia="en-US" w:bidi="ar-IQ"/>
        </w:rPr>
        <w:t xml:space="preserve"> de ene oogdruppel de klachten niet of nauwelijks verhelpt, kan een andere oogdruppel </w:t>
      </w:r>
      <w:r w:rsidR="000D798D">
        <w:rPr>
          <w:rFonts w:ascii="Arial" w:eastAsiaTheme="minorHAnsi" w:hAnsi="Arial" w:cs="Arial"/>
          <w:sz w:val="22"/>
          <w:szCs w:val="22"/>
          <w:lang w:eastAsia="en-US" w:bidi="ar-IQ"/>
        </w:rPr>
        <w:t>voorgeschreven</w:t>
      </w:r>
      <w:r w:rsidR="00724596" w:rsidRPr="00915198">
        <w:rPr>
          <w:rFonts w:ascii="Arial" w:eastAsiaTheme="minorHAnsi" w:hAnsi="Arial" w:cs="Arial"/>
          <w:sz w:val="22"/>
          <w:szCs w:val="22"/>
          <w:lang w:eastAsia="en-US" w:bidi="ar-IQ"/>
        </w:rPr>
        <w:t xml:space="preserve"> worden. Uit</w:t>
      </w:r>
      <w:r w:rsidR="00024D9C">
        <w:rPr>
          <w:rFonts w:ascii="Arial" w:eastAsiaTheme="minorHAnsi" w:hAnsi="Arial" w:cs="Arial"/>
          <w:sz w:val="22"/>
          <w:szCs w:val="22"/>
          <w:lang w:eastAsia="en-US" w:bidi="ar-IQ"/>
        </w:rPr>
        <w:t xml:space="preserve"> de</w:t>
      </w:r>
      <w:r w:rsidR="0079574B" w:rsidRPr="00915198">
        <w:rPr>
          <w:rFonts w:ascii="Arial" w:eastAsiaTheme="minorHAnsi" w:hAnsi="Arial" w:cs="Arial"/>
          <w:sz w:val="22"/>
          <w:szCs w:val="22"/>
          <w:lang w:eastAsia="en-US" w:bidi="ar-IQ"/>
        </w:rPr>
        <w:t xml:space="preserve"> onderzoek</w:t>
      </w:r>
      <w:r w:rsidR="00024D9C">
        <w:rPr>
          <w:rFonts w:ascii="Arial" w:eastAsiaTheme="minorHAnsi" w:hAnsi="Arial" w:cs="Arial"/>
          <w:sz w:val="22"/>
          <w:szCs w:val="22"/>
          <w:lang w:eastAsia="en-US" w:bidi="ar-IQ"/>
        </w:rPr>
        <w:t>en</w:t>
      </w:r>
      <w:r w:rsidR="0079574B" w:rsidRPr="00915198">
        <w:rPr>
          <w:rFonts w:ascii="Arial" w:eastAsiaTheme="minorHAnsi" w:hAnsi="Arial" w:cs="Arial"/>
          <w:sz w:val="22"/>
          <w:szCs w:val="22"/>
          <w:lang w:eastAsia="en-US" w:bidi="ar-IQ"/>
        </w:rPr>
        <w:t xml:space="preserve"> van Alio et al. (2017), Li et al. (2015) en Jirsova et al. (2014)</w:t>
      </w:r>
      <w:r w:rsidR="00724596" w:rsidRPr="00915198">
        <w:rPr>
          <w:rFonts w:ascii="Arial" w:eastAsiaTheme="minorHAnsi" w:hAnsi="Arial" w:cs="Arial"/>
          <w:sz w:val="22"/>
          <w:szCs w:val="22"/>
          <w:lang w:eastAsia="en-US" w:bidi="ar-IQ"/>
        </w:rPr>
        <w:t xml:space="preserve"> blijkt </w:t>
      </w:r>
      <w:r w:rsidR="00724596" w:rsidRPr="00915198">
        <w:rPr>
          <w:rFonts w:ascii="Arial" w:hAnsi="Arial" w:cs="Arial"/>
          <w:sz w:val="22"/>
          <w:szCs w:val="22"/>
          <w:lang w:bidi="ar-IQ"/>
        </w:rPr>
        <w:t xml:space="preserve">dat </w:t>
      </w:r>
      <w:r w:rsidR="005A336F" w:rsidRPr="00915198">
        <w:rPr>
          <w:rFonts w:ascii="Arial" w:hAnsi="Arial" w:cs="Arial"/>
          <w:sz w:val="22"/>
          <w:szCs w:val="22"/>
          <w:lang w:bidi="ar-IQ"/>
        </w:rPr>
        <w:t>AS</w:t>
      </w:r>
      <w:r w:rsidR="00724596" w:rsidRPr="00915198">
        <w:rPr>
          <w:rFonts w:ascii="Arial" w:hAnsi="Arial" w:cs="Arial"/>
          <w:sz w:val="22"/>
          <w:szCs w:val="22"/>
          <w:lang w:bidi="ar-IQ"/>
        </w:rPr>
        <w:t xml:space="preserve"> oogd</w:t>
      </w:r>
      <w:r w:rsidR="00C41668" w:rsidRPr="00915198">
        <w:rPr>
          <w:rFonts w:ascii="Arial" w:hAnsi="Arial" w:cs="Arial"/>
          <w:sz w:val="22"/>
          <w:szCs w:val="22"/>
          <w:lang w:bidi="ar-IQ"/>
        </w:rPr>
        <w:t>ruppels effectief kunnen zijn voor</w:t>
      </w:r>
      <w:r w:rsidR="00724596" w:rsidRPr="00915198">
        <w:rPr>
          <w:rFonts w:ascii="Arial" w:hAnsi="Arial" w:cs="Arial"/>
          <w:sz w:val="22"/>
          <w:szCs w:val="22"/>
          <w:lang w:bidi="ar-IQ"/>
        </w:rPr>
        <w:t xml:space="preserve"> het behande</w:t>
      </w:r>
      <w:r w:rsidR="0079574B" w:rsidRPr="00915198">
        <w:rPr>
          <w:rFonts w:ascii="Arial" w:hAnsi="Arial" w:cs="Arial"/>
          <w:sz w:val="22"/>
          <w:szCs w:val="22"/>
          <w:lang w:bidi="ar-IQ"/>
        </w:rPr>
        <w:t>len van droge ogen</w:t>
      </w:r>
      <w:r w:rsidR="00724596" w:rsidRPr="00915198">
        <w:rPr>
          <w:rFonts w:ascii="Arial" w:hAnsi="Arial" w:cs="Arial"/>
          <w:sz w:val="22"/>
          <w:szCs w:val="22"/>
          <w:lang w:bidi="ar-IQ"/>
        </w:rPr>
        <w:t>. D</w:t>
      </w:r>
      <w:r w:rsidR="00C32520">
        <w:rPr>
          <w:rFonts w:ascii="Arial" w:hAnsi="Arial" w:cs="Arial"/>
          <w:sz w:val="22"/>
          <w:szCs w:val="22"/>
          <w:lang w:bidi="ar-IQ"/>
        </w:rPr>
        <w:t>it komt</w:t>
      </w:r>
      <w:r w:rsidR="008652BD" w:rsidRPr="00915198">
        <w:rPr>
          <w:rFonts w:ascii="Arial" w:hAnsi="Arial" w:cs="Arial"/>
          <w:sz w:val="22"/>
          <w:szCs w:val="22"/>
          <w:lang w:bidi="ar-IQ"/>
        </w:rPr>
        <w:t xml:space="preserve"> </w:t>
      </w:r>
      <w:r w:rsidR="00C32520">
        <w:rPr>
          <w:rFonts w:ascii="Arial" w:hAnsi="Arial" w:cs="Arial"/>
          <w:sz w:val="22"/>
          <w:szCs w:val="22"/>
          <w:lang w:bidi="ar-IQ"/>
        </w:rPr>
        <w:t>doordat</w:t>
      </w:r>
      <w:r w:rsidR="008652BD" w:rsidRPr="00915198">
        <w:rPr>
          <w:rFonts w:ascii="Arial" w:hAnsi="Arial" w:cs="Arial"/>
          <w:sz w:val="22"/>
          <w:szCs w:val="22"/>
          <w:lang w:bidi="ar-IQ"/>
        </w:rPr>
        <w:t xml:space="preserve"> het</w:t>
      </w:r>
      <w:r w:rsidR="00724596" w:rsidRPr="00915198">
        <w:rPr>
          <w:rFonts w:ascii="Arial" w:hAnsi="Arial" w:cs="Arial"/>
          <w:sz w:val="22"/>
          <w:szCs w:val="22"/>
          <w:lang w:bidi="ar-IQ"/>
        </w:rPr>
        <w:t xml:space="preserve"> </w:t>
      </w:r>
      <w:r w:rsidR="005A336F" w:rsidRPr="00915198">
        <w:rPr>
          <w:rFonts w:ascii="Arial" w:hAnsi="Arial" w:cs="Arial"/>
          <w:sz w:val="22"/>
          <w:szCs w:val="22"/>
          <w:lang w:bidi="ar-IQ"/>
        </w:rPr>
        <w:t>AS</w:t>
      </w:r>
      <w:r w:rsidR="00724596" w:rsidRPr="00915198">
        <w:rPr>
          <w:rFonts w:ascii="Arial" w:hAnsi="Arial" w:cs="Arial"/>
          <w:sz w:val="22"/>
          <w:szCs w:val="22"/>
          <w:lang w:bidi="ar-IQ"/>
        </w:rPr>
        <w:t xml:space="preserve"> groeifactoren bevat, die </w:t>
      </w:r>
      <w:r w:rsidR="00582249">
        <w:rPr>
          <w:rFonts w:ascii="Arial" w:hAnsi="Arial" w:cs="Arial"/>
          <w:sz w:val="22"/>
          <w:szCs w:val="22"/>
          <w:lang w:bidi="ar-IQ"/>
        </w:rPr>
        <w:t xml:space="preserve">de aangedane epitheelcellen </w:t>
      </w:r>
      <w:r w:rsidR="00724596" w:rsidRPr="00915198">
        <w:rPr>
          <w:rFonts w:ascii="Arial" w:hAnsi="Arial" w:cs="Arial"/>
          <w:sz w:val="22"/>
          <w:szCs w:val="22"/>
          <w:lang w:bidi="ar-IQ"/>
        </w:rPr>
        <w:t>helpen</w:t>
      </w:r>
      <w:r w:rsidR="00582249">
        <w:rPr>
          <w:rFonts w:ascii="Arial" w:hAnsi="Arial" w:cs="Arial"/>
          <w:sz w:val="22"/>
          <w:szCs w:val="22"/>
          <w:lang w:bidi="ar-IQ"/>
        </w:rPr>
        <w:t xml:space="preserve"> herstellen</w:t>
      </w:r>
      <w:r w:rsidR="00724596" w:rsidRPr="00915198">
        <w:rPr>
          <w:rFonts w:ascii="Arial" w:hAnsi="Arial" w:cs="Arial"/>
          <w:sz w:val="22"/>
          <w:szCs w:val="22"/>
          <w:lang w:bidi="ar-IQ"/>
        </w:rPr>
        <w:t xml:space="preserve"> (Jirsova et al., 2014)</w:t>
      </w:r>
      <w:r w:rsidR="00724596" w:rsidRPr="00915198">
        <w:rPr>
          <w:rFonts w:ascii="Arial" w:hAnsi="Arial" w:cs="Arial"/>
          <w:sz w:val="22"/>
          <w:szCs w:val="22"/>
          <w:shd w:val="clear" w:color="auto" w:fill="FFFFFF"/>
        </w:rPr>
        <w:t xml:space="preserve">. Ook zouden </w:t>
      </w:r>
      <w:r w:rsidR="00240CAA" w:rsidRPr="00915198">
        <w:rPr>
          <w:rFonts w:ascii="Arial" w:hAnsi="Arial" w:cs="Arial"/>
          <w:sz w:val="22"/>
          <w:szCs w:val="22"/>
          <w:shd w:val="clear" w:color="auto" w:fill="FFFFFF"/>
        </w:rPr>
        <w:t>AS</w:t>
      </w:r>
      <w:r w:rsidR="008652BD" w:rsidRPr="00915198">
        <w:rPr>
          <w:rFonts w:ascii="Arial" w:hAnsi="Arial" w:cs="Arial"/>
          <w:sz w:val="22"/>
          <w:szCs w:val="22"/>
          <w:shd w:val="clear" w:color="auto" w:fill="FFFFFF"/>
        </w:rPr>
        <w:t xml:space="preserve"> oogdruppels </w:t>
      </w:r>
      <w:r w:rsidR="00724596" w:rsidRPr="00915198">
        <w:rPr>
          <w:rFonts w:ascii="Arial" w:hAnsi="Arial" w:cs="Arial"/>
          <w:sz w:val="22"/>
          <w:szCs w:val="22"/>
          <w:shd w:val="clear" w:color="auto" w:fill="FFFFFF"/>
        </w:rPr>
        <w:t>biologisch</w:t>
      </w:r>
      <w:r w:rsidR="002C7C7F">
        <w:rPr>
          <w:rFonts w:ascii="Arial" w:hAnsi="Arial" w:cs="Arial"/>
          <w:sz w:val="22"/>
          <w:szCs w:val="22"/>
          <w:shd w:val="clear" w:color="auto" w:fill="FFFFFF"/>
        </w:rPr>
        <w:t>e</w:t>
      </w:r>
      <w:r w:rsidR="00724596" w:rsidRPr="00915198">
        <w:rPr>
          <w:rFonts w:ascii="Arial" w:hAnsi="Arial" w:cs="Arial"/>
          <w:sz w:val="22"/>
          <w:szCs w:val="22"/>
          <w:shd w:val="clear" w:color="auto" w:fill="FFFFFF"/>
        </w:rPr>
        <w:t xml:space="preserve"> actieve componenten bevatten die </w:t>
      </w:r>
      <w:r w:rsidR="008652BD" w:rsidRPr="00915198">
        <w:rPr>
          <w:rFonts w:ascii="Arial" w:hAnsi="Arial" w:cs="Arial"/>
          <w:sz w:val="22"/>
          <w:szCs w:val="22"/>
          <w:shd w:val="clear" w:color="auto" w:fill="FFFFFF"/>
        </w:rPr>
        <w:t xml:space="preserve">ook </w:t>
      </w:r>
      <w:r w:rsidR="00724596" w:rsidRPr="00915198">
        <w:rPr>
          <w:rFonts w:ascii="Arial" w:hAnsi="Arial" w:cs="Arial"/>
          <w:sz w:val="22"/>
          <w:szCs w:val="22"/>
          <w:shd w:val="clear" w:color="auto" w:fill="FFFFFF"/>
        </w:rPr>
        <w:t>voorkomen in de traanfilm</w:t>
      </w:r>
      <w:r w:rsidR="005C1DD2">
        <w:rPr>
          <w:rFonts w:ascii="Arial" w:hAnsi="Arial" w:cs="Arial"/>
          <w:sz w:val="22"/>
          <w:szCs w:val="22"/>
          <w:shd w:val="clear" w:color="auto" w:fill="FFFFFF"/>
        </w:rPr>
        <w:t>, welke KT niet zou bevatten</w:t>
      </w:r>
      <w:r w:rsidR="008652BD" w:rsidRPr="00915198">
        <w:rPr>
          <w:rFonts w:ascii="Arial" w:hAnsi="Arial" w:cs="Arial"/>
          <w:sz w:val="22"/>
          <w:szCs w:val="22"/>
          <w:shd w:val="clear" w:color="auto" w:fill="FFFFFF"/>
        </w:rPr>
        <w:t xml:space="preserve"> </w:t>
      </w:r>
      <w:r w:rsidR="00724596" w:rsidRPr="00915198">
        <w:rPr>
          <w:rFonts w:ascii="Arial" w:hAnsi="Arial" w:cs="Arial"/>
          <w:sz w:val="22"/>
          <w:szCs w:val="22"/>
          <w:shd w:val="clear" w:color="auto" w:fill="FFFFFF"/>
        </w:rPr>
        <w:t>(Dogru &amp; Tsubota, 2011)</w:t>
      </w:r>
      <w:r w:rsidR="00300E2B" w:rsidRPr="00915198">
        <w:rPr>
          <w:rFonts w:ascii="Arial" w:hAnsi="Arial" w:cs="Arial"/>
          <w:sz w:val="22"/>
          <w:szCs w:val="22"/>
          <w:shd w:val="clear" w:color="auto" w:fill="FFFFFF"/>
        </w:rPr>
        <w:t xml:space="preserve">. </w:t>
      </w:r>
    </w:p>
    <w:p w:rsidR="000D63CE" w:rsidRPr="00915198" w:rsidRDefault="000D63CE" w:rsidP="00780D77">
      <w:pPr>
        <w:pStyle w:val="Normaalweb"/>
        <w:spacing w:before="0" w:beforeAutospacing="0" w:after="0" w:afterAutospacing="0" w:line="360" w:lineRule="auto"/>
        <w:rPr>
          <w:rFonts w:ascii="Arial" w:hAnsi="Arial" w:cs="Arial"/>
          <w:sz w:val="22"/>
          <w:szCs w:val="22"/>
          <w:shd w:val="clear" w:color="auto" w:fill="FFFFFF"/>
        </w:rPr>
      </w:pPr>
    </w:p>
    <w:p w:rsidR="001A0CC5" w:rsidRPr="00915198" w:rsidRDefault="000D63CE" w:rsidP="00780D77">
      <w:pPr>
        <w:pStyle w:val="Normaalweb"/>
        <w:spacing w:before="0" w:beforeAutospacing="0" w:after="0" w:afterAutospacing="0" w:line="360" w:lineRule="auto"/>
        <w:rPr>
          <w:rFonts w:ascii="Arial" w:eastAsiaTheme="minorHAnsi" w:hAnsi="Arial" w:cs="Arial"/>
          <w:sz w:val="22"/>
          <w:szCs w:val="22"/>
          <w:lang w:eastAsia="en-US" w:bidi="ar-IQ"/>
        </w:rPr>
      </w:pPr>
      <w:r w:rsidRPr="00915198">
        <w:rPr>
          <w:rFonts w:ascii="Arial" w:hAnsi="Arial" w:cs="Arial"/>
          <w:sz w:val="22"/>
          <w:szCs w:val="22"/>
          <w:shd w:val="clear" w:color="auto" w:fill="FFFFFF"/>
        </w:rPr>
        <w:t xml:space="preserve">Het doel van </w:t>
      </w:r>
      <w:r w:rsidR="008652BD" w:rsidRPr="00915198">
        <w:rPr>
          <w:rFonts w:ascii="Arial" w:eastAsiaTheme="minorHAnsi" w:hAnsi="Arial" w:cs="Arial"/>
          <w:sz w:val="22"/>
          <w:szCs w:val="22"/>
          <w:lang w:eastAsia="en-US" w:bidi="ar-IQ"/>
        </w:rPr>
        <w:t>deze</w:t>
      </w:r>
      <w:r w:rsidR="00724596" w:rsidRPr="00915198">
        <w:rPr>
          <w:rFonts w:ascii="Arial" w:eastAsiaTheme="minorHAnsi" w:hAnsi="Arial" w:cs="Arial"/>
          <w:sz w:val="22"/>
          <w:szCs w:val="22"/>
          <w:lang w:eastAsia="en-US" w:bidi="ar-IQ"/>
        </w:rPr>
        <w:t xml:space="preserve"> </w:t>
      </w:r>
      <w:r w:rsidR="00300E2B" w:rsidRPr="00915198">
        <w:rPr>
          <w:rFonts w:ascii="Arial" w:eastAsiaTheme="minorHAnsi" w:hAnsi="Arial" w:cs="Arial"/>
          <w:sz w:val="22"/>
          <w:szCs w:val="22"/>
          <w:lang w:eastAsia="en-US" w:bidi="ar-IQ"/>
        </w:rPr>
        <w:t xml:space="preserve">literatuurstudie </w:t>
      </w:r>
      <w:r w:rsidR="00C4497E" w:rsidRPr="00915198">
        <w:rPr>
          <w:rFonts w:ascii="Arial" w:eastAsiaTheme="minorHAnsi" w:hAnsi="Arial" w:cs="Arial"/>
          <w:sz w:val="22"/>
          <w:szCs w:val="22"/>
          <w:lang w:eastAsia="en-US" w:bidi="ar-IQ"/>
        </w:rPr>
        <w:t xml:space="preserve">is om te </w:t>
      </w:r>
      <w:bookmarkStart w:id="31" w:name="OLE_LINK27"/>
      <w:bookmarkStart w:id="32" w:name="OLE_LINK28"/>
      <w:bookmarkStart w:id="33" w:name="OLE_LINK29"/>
      <w:r w:rsidR="00C4497E" w:rsidRPr="00915198">
        <w:rPr>
          <w:rFonts w:ascii="Arial" w:eastAsiaTheme="minorHAnsi" w:hAnsi="Arial" w:cs="Arial"/>
          <w:sz w:val="22"/>
          <w:szCs w:val="22"/>
          <w:lang w:eastAsia="en-US" w:bidi="ar-IQ"/>
        </w:rPr>
        <w:t xml:space="preserve">onderzoeken of </w:t>
      </w:r>
      <w:r w:rsidR="00240CAA" w:rsidRPr="00915198">
        <w:rPr>
          <w:rFonts w:ascii="Arial" w:eastAsiaTheme="minorHAnsi" w:hAnsi="Arial" w:cs="Arial"/>
          <w:sz w:val="22"/>
          <w:szCs w:val="22"/>
          <w:lang w:eastAsia="en-US" w:bidi="ar-IQ"/>
        </w:rPr>
        <w:t>AS</w:t>
      </w:r>
      <w:r w:rsidRPr="00915198">
        <w:rPr>
          <w:rFonts w:ascii="Arial" w:eastAsiaTheme="minorHAnsi" w:hAnsi="Arial" w:cs="Arial"/>
          <w:sz w:val="22"/>
          <w:szCs w:val="22"/>
          <w:lang w:eastAsia="en-US" w:bidi="ar-IQ"/>
        </w:rPr>
        <w:t xml:space="preserve"> </w:t>
      </w:r>
      <w:r w:rsidR="00724596" w:rsidRPr="00915198">
        <w:rPr>
          <w:rFonts w:ascii="Arial" w:eastAsiaTheme="minorHAnsi" w:hAnsi="Arial" w:cs="Arial"/>
          <w:sz w:val="22"/>
          <w:szCs w:val="22"/>
          <w:lang w:eastAsia="en-US" w:bidi="ar-IQ"/>
        </w:rPr>
        <w:t>oogdruppels een alternatief</w:t>
      </w:r>
      <w:r w:rsidR="00C4497E" w:rsidRPr="00915198">
        <w:rPr>
          <w:rFonts w:ascii="Arial" w:eastAsiaTheme="minorHAnsi" w:hAnsi="Arial" w:cs="Arial"/>
          <w:sz w:val="22"/>
          <w:szCs w:val="22"/>
          <w:lang w:eastAsia="en-US" w:bidi="ar-IQ"/>
        </w:rPr>
        <w:t xml:space="preserve"> zouden</w:t>
      </w:r>
      <w:r w:rsidR="00724596" w:rsidRPr="00915198">
        <w:rPr>
          <w:rFonts w:ascii="Arial" w:eastAsiaTheme="minorHAnsi" w:hAnsi="Arial" w:cs="Arial"/>
          <w:sz w:val="22"/>
          <w:szCs w:val="22"/>
          <w:lang w:eastAsia="en-US" w:bidi="ar-IQ"/>
        </w:rPr>
        <w:t xml:space="preserve"> </w:t>
      </w:r>
      <w:r w:rsidR="002E300E" w:rsidRPr="00915198">
        <w:rPr>
          <w:rFonts w:ascii="Arial" w:eastAsiaTheme="minorHAnsi" w:hAnsi="Arial" w:cs="Arial"/>
          <w:sz w:val="22"/>
          <w:szCs w:val="22"/>
          <w:lang w:eastAsia="en-US" w:bidi="ar-IQ"/>
        </w:rPr>
        <w:t>kunnen</w:t>
      </w:r>
      <w:r w:rsidR="00724596" w:rsidRPr="00915198">
        <w:rPr>
          <w:rFonts w:ascii="Arial" w:eastAsiaTheme="minorHAnsi" w:hAnsi="Arial" w:cs="Arial"/>
          <w:sz w:val="22"/>
          <w:szCs w:val="22"/>
          <w:lang w:eastAsia="en-US" w:bidi="ar-IQ"/>
        </w:rPr>
        <w:t xml:space="preserve"> zijn </w:t>
      </w:r>
      <w:r w:rsidR="00B82E0B" w:rsidRPr="00915198">
        <w:rPr>
          <w:rFonts w:ascii="Arial" w:eastAsiaTheme="minorHAnsi" w:hAnsi="Arial" w:cs="Arial"/>
          <w:sz w:val="22"/>
          <w:szCs w:val="22"/>
          <w:lang w:eastAsia="en-US" w:bidi="ar-IQ"/>
        </w:rPr>
        <w:t>naast</w:t>
      </w:r>
      <w:r w:rsidRPr="00915198">
        <w:rPr>
          <w:rFonts w:ascii="Arial" w:eastAsiaTheme="minorHAnsi" w:hAnsi="Arial" w:cs="Arial"/>
          <w:sz w:val="22"/>
          <w:szCs w:val="22"/>
          <w:lang w:eastAsia="en-US" w:bidi="ar-IQ"/>
        </w:rPr>
        <w:t xml:space="preserve"> de huidige </w:t>
      </w:r>
      <w:r w:rsidR="00240CAA" w:rsidRPr="00915198">
        <w:rPr>
          <w:rFonts w:ascii="Arial" w:eastAsiaTheme="minorHAnsi" w:hAnsi="Arial" w:cs="Arial"/>
          <w:sz w:val="22"/>
          <w:szCs w:val="22"/>
          <w:lang w:eastAsia="en-US" w:bidi="ar-IQ"/>
        </w:rPr>
        <w:t>KT</w:t>
      </w:r>
      <w:r w:rsidR="00B82E0B" w:rsidRPr="00915198">
        <w:rPr>
          <w:rFonts w:ascii="Arial" w:eastAsiaTheme="minorHAnsi" w:hAnsi="Arial" w:cs="Arial"/>
          <w:sz w:val="22"/>
          <w:szCs w:val="22"/>
          <w:lang w:eastAsia="en-US" w:bidi="ar-IQ"/>
        </w:rPr>
        <w:t xml:space="preserve"> die gebruikt worden</w:t>
      </w:r>
      <w:r w:rsidR="00724596" w:rsidRPr="00915198">
        <w:rPr>
          <w:rFonts w:ascii="Arial" w:eastAsiaTheme="minorHAnsi" w:hAnsi="Arial" w:cs="Arial"/>
          <w:sz w:val="22"/>
          <w:szCs w:val="22"/>
          <w:lang w:eastAsia="en-US" w:bidi="ar-IQ"/>
        </w:rPr>
        <w:t>.</w:t>
      </w:r>
      <w:r w:rsidR="000E62C6" w:rsidRPr="00915198">
        <w:rPr>
          <w:rFonts w:ascii="Arial" w:eastAsiaTheme="minorHAnsi" w:hAnsi="Arial" w:cs="Arial"/>
          <w:sz w:val="22"/>
          <w:szCs w:val="22"/>
          <w:lang w:eastAsia="en-US" w:bidi="ar-IQ"/>
        </w:rPr>
        <w:t xml:space="preserve"> Hiervoor wordt</w:t>
      </w:r>
      <w:bookmarkEnd w:id="30"/>
      <w:r w:rsidR="001A0CC5" w:rsidRPr="00915198">
        <w:rPr>
          <w:rFonts w:ascii="Arial" w:hAnsi="Arial" w:cs="Arial"/>
          <w:sz w:val="22"/>
          <w:szCs w:val="22"/>
          <w:lang w:bidi="ar-IQ"/>
        </w:rPr>
        <w:t xml:space="preserve"> de hypothese over het behandelen van droge ogen met </w:t>
      </w:r>
      <w:r w:rsidR="00240CAA" w:rsidRPr="00915198">
        <w:rPr>
          <w:rFonts w:ascii="Arial" w:hAnsi="Arial" w:cs="Arial"/>
          <w:sz w:val="22"/>
          <w:szCs w:val="22"/>
          <w:lang w:bidi="ar-IQ"/>
        </w:rPr>
        <w:t>AS</w:t>
      </w:r>
      <w:r w:rsidR="001A0CC5" w:rsidRPr="00915198">
        <w:rPr>
          <w:rFonts w:ascii="Arial" w:hAnsi="Arial" w:cs="Arial"/>
          <w:sz w:val="22"/>
          <w:szCs w:val="22"/>
          <w:lang w:bidi="ar-IQ"/>
        </w:rPr>
        <w:t xml:space="preserve"> oogdruppels getoetst in vergelijking met </w:t>
      </w:r>
      <w:r w:rsidR="00240CAA" w:rsidRPr="00915198">
        <w:rPr>
          <w:rFonts w:ascii="Arial" w:hAnsi="Arial" w:cs="Arial"/>
          <w:sz w:val="22"/>
          <w:szCs w:val="22"/>
          <w:lang w:bidi="ar-IQ"/>
        </w:rPr>
        <w:t>KT</w:t>
      </w:r>
      <w:r w:rsidR="001A0CC5" w:rsidRPr="00915198">
        <w:rPr>
          <w:rFonts w:ascii="Arial" w:hAnsi="Arial" w:cs="Arial"/>
          <w:sz w:val="22"/>
          <w:szCs w:val="22"/>
          <w:lang w:bidi="ar-IQ"/>
        </w:rPr>
        <w:t xml:space="preserve"> om te </w:t>
      </w:r>
      <w:r w:rsidR="00102D3E" w:rsidRPr="00915198">
        <w:rPr>
          <w:rFonts w:ascii="Arial" w:hAnsi="Arial" w:cs="Arial"/>
          <w:sz w:val="22"/>
          <w:szCs w:val="22"/>
          <w:lang w:bidi="ar-IQ"/>
        </w:rPr>
        <w:t>beoordelen</w:t>
      </w:r>
      <w:r w:rsidR="001A0CC5" w:rsidRPr="00915198">
        <w:rPr>
          <w:rFonts w:ascii="Arial" w:hAnsi="Arial" w:cs="Arial"/>
          <w:sz w:val="22"/>
          <w:szCs w:val="22"/>
          <w:lang w:bidi="ar-IQ"/>
        </w:rPr>
        <w:t xml:space="preserve"> of er een verschil is in de subjectieve klachten en objectieve bevindingen bij beide behandelingsmethodes.</w:t>
      </w:r>
      <w:bookmarkEnd w:id="31"/>
      <w:bookmarkEnd w:id="32"/>
      <w:bookmarkEnd w:id="33"/>
    </w:p>
    <w:p w:rsidR="001A0CC5" w:rsidRPr="00915198" w:rsidRDefault="001A0CC5" w:rsidP="00780D77">
      <w:pPr>
        <w:spacing w:after="0" w:line="360" w:lineRule="auto"/>
        <w:rPr>
          <w:rFonts w:ascii="Arial" w:hAnsi="Arial" w:cs="Arial"/>
          <w:lang w:bidi="ar-IQ"/>
        </w:rPr>
      </w:pPr>
    </w:p>
    <w:p w:rsidR="00FE1C0B" w:rsidRPr="00915198" w:rsidRDefault="0073376E" w:rsidP="00780D77">
      <w:pPr>
        <w:pStyle w:val="Normaalweb"/>
        <w:spacing w:before="0" w:beforeAutospacing="0" w:after="0" w:afterAutospacing="0" w:line="360" w:lineRule="auto"/>
        <w:rPr>
          <w:rFonts w:ascii="Arial" w:eastAsiaTheme="minorHAnsi" w:hAnsi="Arial" w:cs="Arial"/>
          <w:sz w:val="22"/>
          <w:szCs w:val="22"/>
          <w:lang w:eastAsia="en-US" w:bidi="ar-IQ"/>
        </w:rPr>
      </w:pPr>
      <w:r>
        <w:rPr>
          <w:rFonts w:ascii="Arial" w:eastAsiaTheme="minorHAnsi" w:hAnsi="Arial" w:cs="Arial"/>
          <w:sz w:val="22"/>
          <w:szCs w:val="22"/>
          <w:lang w:eastAsia="en-US" w:bidi="ar-IQ"/>
        </w:rPr>
        <w:t>Hieruit volgt</w:t>
      </w:r>
      <w:r w:rsidR="00FE1C0B" w:rsidRPr="00915198">
        <w:rPr>
          <w:rFonts w:ascii="Arial" w:eastAsiaTheme="minorHAnsi" w:hAnsi="Arial" w:cs="Arial"/>
          <w:sz w:val="22"/>
          <w:szCs w:val="22"/>
          <w:lang w:eastAsia="en-US" w:bidi="ar-IQ"/>
        </w:rPr>
        <w:t xml:space="preserve"> de volgende vraagstelling: Wat is het verschil in de subjectieve symptomen en de objectieve bevindingen van droge ogen bij het druppelen van autologe serum oogdruppels in vergelijking met kunsttranen bij volwassen patiënten met dry eye disease (DED)?</w:t>
      </w:r>
    </w:p>
    <w:p w:rsidR="001872F3" w:rsidRPr="00915198" w:rsidRDefault="001872F3" w:rsidP="00780D77">
      <w:pPr>
        <w:spacing w:after="0" w:line="360" w:lineRule="auto"/>
        <w:rPr>
          <w:rFonts w:ascii="Arial" w:hAnsi="Arial" w:cs="Arial"/>
          <w:color w:val="FF0000"/>
          <w:lang w:bidi="ar-IQ"/>
        </w:rPr>
      </w:pPr>
    </w:p>
    <w:p w:rsidR="001A0CC5" w:rsidRPr="00915198" w:rsidRDefault="001A0CC5" w:rsidP="00780D77">
      <w:pPr>
        <w:spacing w:line="360" w:lineRule="auto"/>
        <w:rPr>
          <w:rFonts w:ascii="Arial" w:hAnsi="Arial" w:cs="Arial"/>
          <w:b/>
        </w:rPr>
      </w:pPr>
      <w:r w:rsidRPr="00915198">
        <w:rPr>
          <w:rFonts w:ascii="Arial" w:hAnsi="Arial" w:cs="Arial"/>
          <w:b/>
        </w:rPr>
        <w:br w:type="page"/>
      </w:r>
    </w:p>
    <w:p w:rsidR="00F06973" w:rsidRPr="00915198" w:rsidRDefault="00780D77" w:rsidP="00780D77">
      <w:pPr>
        <w:spacing w:after="0" w:line="360" w:lineRule="auto"/>
        <w:rPr>
          <w:rFonts w:ascii="Arial" w:hAnsi="Arial" w:cs="Arial"/>
          <w:b/>
        </w:rPr>
      </w:pPr>
      <w:r>
        <w:rPr>
          <w:rFonts w:ascii="Arial" w:hAnsi="Arial" w:cs="Arial"/>
          <w:b/>
        </w:rPr>
        <w:lastRenderedPageBreak/>
        <w:t>Materiaal &amp; Methode</w:t>
      </w:r>
    </w:p>
    <w:p w:rsidR="00160AF3" w:rsidRPr="00915198" w:rsidRDefault="00F06973" w:rsidP="00780D77">
      <w:pPr>
        <w:spacing w:after="0" w:line="360" w:lineRule="auto"/>
        <w:rPr>
          <w:rFonts w:ascii="Arial" w:hAnsi="Arial" w:cs="Arial"/>
        </w:rPr>
      </w:pPr>
      <w:r w:rsidRPr="00915198">
        <w:rPr>
          <w:rFonts w:ascii="Arial" w:hAnsi="Arial" w:cs="Arial"/>
        </w:rPr>
        <w:t xml:space="preserve">Voor deze literatuurstudie is gebruik gemaakt van </w:t>
      </w:r>
      <w:r w:rsidR="009359B6" w:rsidRPr="00915198">
        <w:rPr>
          <w:rFonts w:ascii="Arial" w:hAnsi="Arial" w:cs="Arial"/>
        </w:rPr>
        <w:t xml:space="preserve">de databank </w:t>
      </w:r>
      <w:r w:rsidRPr="00915198">
        <w:rPr>
          <w:rFonts w:ascii="Arial" w:hAnsi="Arial" w:cs="Arial"/>
        </w:rPr>
        <w:t xml:space="preserve">Pubmed om de benodigde wetenschappelijke artikelen te kunnen vinden. </w:t>
      </w:r>
      <w:r w:rsidR="000F08A3" w:rsidRPr="00915198">
        <w:rPr>
          <w:rFonts w:ascii="Arial" w:hAnsi="Arial" w:cs="Arial"/>
        </w:rPr>
        <w:t>De wetenschappelijke artikelen zijn gevonden</w:t>
      </w:r>
      <w:r w:rsidR="00693CCB">
        <w:rPr>
          <w:rFonts w:ascii="Arial" w:hAnsi="Arial" w:cs="Arial"/>
        </w:rPr>
        <w:t xml:space="preserve"> in de periode</w:t>
      </w:r>
      <w:r w:rsidR="003717A7">
        <w:rPr>
          <w:rFonts w:ascii="Arial" w:hAnsi="Arial" w:cs="Arial"/>
        </w:rPr>
        <w:t xml:space="preserve"> van</w:t>
      </w:r>
      <w:r w:rsidR="00693CCB">
        <w:rPr>
          <w:rFonts w:ascii="Arial" w:hAnsi="Arial" w:cs="Arial"/>
        </w:rPr>
        <w:t xml:space="preserve"> februari 2018 tot en met mei 2018</w:t>
      </w:r>
      <w:r w:rsidR="000F08A3" w:rsidRPr="00915198">
        <w:rPr>
          <w:rFonts w:ascii="Arial" w:hAnsi="Arial" w:cs="Arial"/>
        </w:rPr>
        <w:t xml:space="preserve"> met behulp van de </w:t>
      </w:r>
      <w:r w:rsidRPr="00915198">
        <w:rPr>
          <w:rFonts w:ascii="Arial" w:hAnsi="Arial" w:cs="Arial"/>
        </w:rPr>
        <w:t xml:space="preserve">zoekopdracht </w:t>
      </w:r>
      <w:r w:rsidR="000F08A3" w:rsidRPr="00915198">
        <w:rPr>
          <w:rFonts w:ascii="Arial" w:hAnsi="Arial" w:cs="Arial"/>
        </w:rPr>
        <w:t xml:space="preserve">in tabel </w:t>
      </w:r>
      <w:r w:rsidR="005C2B62">
        <w:rPr>
          <w:rFonts w:ascii="Arial" w:hAnsi="Arial" w:cs="Arial"/>
        </w:rPr>
        <w:t>2</w:t>
      </w:r>
      <w:r w:rsidRPr="00915198">
        <w:rPr>
          <w:rFonts w:ascii="Arial" w:hAnsi="Arial" w:cs="Arial"/>
        </w:rPr>
        <w:t xml:space="preserve">. Deze artikelen zijn beoordeeld op basis van de titel en </w:t>
      </w:r>
      <w:r w:rsidR="00693CCB">
        <w:rPr>
          <w:rFonts w:ascii="Arial" w:hAnsi="Arial" w:cs="Arial"/>
        </w:rPr>
        <w:t xml:space="preserve">het </w:t>
      </w:r>
      <w:r w:rsidRPr="00915198">
        <w:rPr>
          <w:rFonts w:ascii="Arial" w:hAnsi="Arial" w:cs="Arial"/>
        </w:rPr>
        <w:t xml:space="preserve">abstract. </w:t>
      </w:r>
      <w:r w:rsidR="0022749F" w:rsidRPr="00915198">
        <w:rPr>
          <w:rFonts w:ascii="Arial" w:hAnsi="Arial" w:cs="Arial"/>
        </w:rPr>
        <w:t>Hierna zijn de artikelen</w:t>
      </w:r>
      <w:r w:rsidR="00160AF3" w:rsidRPr="00915198">
        <w:rPr>
          <w:rFonts w:ascii="Arial" w:hAnsi="Arial" w:cs="Arial"/>
        </w:rPr>
        <w:t xml:space="preserve"> beoordeeld op basis </w:t>
      </w:r>
      <w:r w:rsidR="005C2B62">
        <w:rPr>
          <w:rFonts w:ascii="Arial" w:hAnsi="Arial" w:cs="Arial"/>
        </w:rPr>
        <w:t>van de exclusiecriteria (tabel 3</w:t>
      </w:r>
      <w:r w:rsidR="00160AF3" w:rsidRPr="00915198">
        <w:rPr>
          <w:rFonts w:ascii="Arial" w:hAnsi="Arial" w:cs="Arial"/>
        </w:rPr>
        <w:t>). Artikelen ouder dan 2008 werden niet beoordeeld en niet meegenomen</w:t>
      </w:r>
      <w:r w:rsidR="00605D4F" w:rsidRPr="00915198">
        <w:rPr>
          <w:rFonts w:ascii="Arial" w:hAnsi="Arial" w:cs="Arial"/>
        </w:rPr>
        <w:t xml:space="preserve">. </w:t>
      </w:r>
    </w:p>
    <w:tbl>
      <w:tblPr>
        <w:tblStyle w:val="Tabelraster"/>
        <w:tblpPr w:leftFromText="141" w:rightFromText="141" w:vertAnchor="text" w:horzAnchor="margin" w:tblpY="689"/>
        <w:tblW w:w="8217" w:type="dxa"/>
        <w:tblLook w:val="04A0" w:firstRow="1" w:lastRow="0" w:firstColumn="1" w:lastColumn="0" w:noHBand="0" w:noVBand="1"/>
      </w:tblPr>
      <w:tblGrid>
        <w:gridCol w:w="8217"/>
      </w:tblGrid>
      <w:tr w:rsidR="001A5E78" w:rsidRPr="006D492D" w:rsidTr="001A5E78">
        <w:trPr>
          <w:trHeight w:val="1694"/>
        </w:trPr>
        <w:tc>
          <w:tcPr>
            <w:tcW w:w="8217" w:type="dxa"/>
          </w:tcPr>
          <w:p w:rsidR="001A5E78" w:rsidRPr="00915198" w:rsidRDefault="001A5E78" w:rsidP="001A5E78">
            <w:pPr>
              <w:spacing w:line="360" w:lineRule="auto"/>
              <w:rPr>
                <w:rFonts w:ascii="Arial" w:hAnsi="Arial" w:cs="Arial"/>
                <w:b/>
                <w:lang w:val="en-US"/>
              </w:rPr>
            </w:pPr>
            <w:r w:rsidRPr="00915198">
              <w:rPr>
                <w:rFonts w:ascii="Arial" w:hAnsi="Arial" w:cs="Arial"/>
                <w:b/>
                <w:lang w:val="en-US"/>
              </w:rPr>
              <w:t>Zoekopdracht (syntax)</w:t>
            </w:r>
          </w:p>
          <w:p w:rsidR="001A5E78" w:rsidRPr="00915198" w:rsidRDefault="001A5E78" w:rsidP="001A5E78">
            <w:pPr>
              <w:spacing w:line="360" w:lineRule="auto"/>
              <w:rPr>
                <w:rFonts w:ascii="Arial" w:hAnsi="Arial" w:cs="Arial"/>
                <w:color w:val="FF0000"/>
                <w:lang w:val="en-US"/>
              </w:rPr>
            </w:pPr>
            <w:bookmarkStart w:id="34" w:name="OLE_LINK16"/>
            <w:bookmarkStart w:id="35" w:name="OLE_LINK17"/>
            <w:r w:rsidRPr="00915198">
              <w:rPr>
                <w:rFonts w:ascii="Arial" w:hAnsi="Arial" w:cs="Arial"/>
                <w:lang w:val="en-US"/>
              </w:rPr>
              <w:t>((((Dry[All Fields] AND ("eye"[MeSH Terms] OR "eye"[All Fields] OR "eyes"[All Fields])) AND autologous[All Fields]) AND ("serum"[MeSH Terms] OR "serum"[All Fields])) AND drops[All Fields]) AND (("dry eye syndromes"[MeSH Terms] OR ("dry"[All Fields] AND "eye"[All Fields] AND "syndromes"[All Fields]) OR "dry eye syndromes"[All Fields] OR ("dry"[All Fields] AND "eye"[All Fields]) OR "dry eye"[All Fields]) AND ("disease"[MeSH Terms] OR "disease"[All Fields]))</w:t>
            </w:r>
            <w:bookmarkEnd w:id="34"/>
            <w:bookmarkEnd w:id="35"/>
          </w:p>
        </w:tc>
      </w:tr>
    </w:tbl>
    <w:p w:rsidR="00B56783" w:rsidRPr="00915198" w:rsidRDefault="007D1E81" w:rsidP="00780D77">
      <w:pPr>
        <w:pStyle w:val="Bijschrift"/>
        <w:keepNext/>
        <w:spacing w:after="0" w:line="360" w:lineRule="auto"/>
        <w:rPr>
          <w:rFonts w:ascii="Arial" w:hAnsi="Arial" w:cs="Arial"/>
          <w:color w:val="538135" w:themeColor="accent6" w:themeShade="BF"/>
        </w:rPr>
      </w:pPr>
      <w:r w:rsidRPr="00915198">
        <w:rPr>
          <w:rFonts w:ascii="Arial" w:hAnsi="Arial" w:cs="Arial"/>
          <w:color w:val="538135" w:themeColor="accent6" w:themeShade="BF"/>
        </w:rPr>
        <w:t xml:space="preserve">      </w:t>
      </w:r>
    </w:p>
    <w:p w:rsidR="007D1E81" w:rsidRPr="00915198" w:rsidRDefault="005C2B62" w:rsidP="00780D77">
      <w:pPr>
        <w:pStyle w:val="Bijschrift"/>
        <w:keepNext/>
        <w:spacing w:line="360" w:lineRule="auto"/>
        <w:rPr>
          <w:rFonts w:ascii="Arial" w:hAnsi="Arial" w:cs="Arial"/>
          <w:color w:val="538135" w:themeColor="accent6" w:themeShade="BF"/>
        </w:rPr>
      </w:pPr>
      <w:r w:rsidRPr="00915198">
        <w:rPr>
          <w:rFonts w:ascii="Arial" w:hAnsi="Arial" w:cs="Arial"/>
          <w:color w:val="538135" w:themeColor="accent6" w:themeShade="BF"/>
        </w:rPr>
        <w:t xml:space="preserve">Tabel </w:t>
      </w:r>
      <w:r>
        <w:rPr>
          <w:rFonts w:ascii="Arial" w:hAnsi="Arial" w:cs="Arial"/>
          <w:color w:val="538135" w:themeColor="accent6" w:themeShade="BF"/>
        </w:rPr>
        <w:t>2</w:t>
      </w:r>
      <w:r w:rsidRPr="00915198">
        <w:rPr>
          <w:rFonts w:ascii="Arial" w:hAnsi="Arial" w:cs="Arial"/>
          <w:color w:val="538135" w:themeColor="accent6" w:themeShade="BF"/>
        </w:rPr>
        <w:t>: Zoekopdracht in Pubmed &amp; MeSH</w:t>
      </w:r>
      <w:r w:rsidR="007D1E81" w:rsidRPr="00915198">
        <w:rPr>
          <w:rFonts w:ascii="Arial" w:hAnsi="Arial" w:cs="Arial"/>
        </w:rPr>
        <w:tab/>
      </w:r>
      <w:r w:rsidR="007D1E81" w:rsidRPr="00915198">
        <w:rPr>
          <w:rFonts w:ascii="Arial" w:hAnsi="Arial" w:cs="Arial"/>
        </w:rPr>
        <w:tab/>
      </w:r>
      <w:r w:rsidR="007D1E81" w:rsidRPr="00915198">
        <w:rPr>
          <w:rFonts w:ascii="Arial" w:hAnsi="Arial" w:cs="Arial"/>
        </w:rPr>
        <w:tab/>
      </w:r>
      <w:r w:rsidR="007D1E81" w:rsidRPr="00915198">
        <w:rPr>
          <w:rFonts w:ascii="Arial" w:hAnsi="Arial" w:cs="Arial"/>
        </w:rPr>
        <w:tab/>
      </w:r>
    </w:p>
    <w:p w:rsidR="007D1E81" w:rsidRPr="00915198" w:rsidRDefault="007D1E81" w:rsidP="00780D77">
      <w:pPr>
        <w:pStyle w:val="Bijschrift"/>
        <w:keepNext/>
        <w:spacing w:line="360" w:lineRule="auto"/>
        <w:rPr>
          <w:rFonts w:ascii="Arial" w:hAnsi="Arial" w:cs="Arial"/>
        </w:rPr>
      </w:pPr>
    </w:p>
    <w:p w:rsidR="005C2B62" w:rsidRDefault="005C2B62" w:rsidP="00780D77">
      <w:pPr>
        <w:pStyle w:val="Bijschrift"/>
        <w:keepNext/>
        <w:spacing w:after="0" w:line="360" w:lineRule="auto"/>
        <w:rPr>
          <w:rFonts w:ascii="Arial" w:hAnsi="Arial" w:cs="Arial"/>
          <w:color w:val="538135" w:themeColor="accent6" w:themeShade="BF"/>
        </w:rPr>
      </w:pPr>
    </w:p>
    <w:p w:rsidR="005C2B62" w:rsidRDefault="005C2B62" w:rsidP="00780D77">
      <w:pPr>
        <w:pStyle w:val="Bijschrift"/>
        <w:keepNext/>
        <w:spacing w:after="0" w:line="360" w:lineRule="auto"/>
        <w:rPr>
          <w:rFonts w:ascii="Arial" w:hAnsi="Arial" w:cs="Arial"/>
          <w:color w:val="538135" w:themeColor="accent6" w:themeShade="BF"/>
        </w:rPr>
      </w:pPr>
    </w:p>
    <w:p w:rsidR="005C2B62" w:rsidRDefault="005C2B62" w:rsidP="00780D77">
      <w:pPr>
        <w:pStyle w:val="Bijschrift"/>
        <w:keepNext/>
        <w:spacing w:after="0" w:line="360" w:lineRule="auto"/>
        <w:rPr>
          <w:rFonts w:ascii="Arial" w:hAnsi="Arial" w:cs="Arial"/>
          <w:color w:val="538135" w:themeColor="accent6" w:themeShade="BF"/>
        </w:rPr>
      </w:pPr>
    </w:p>
    <w:p w:rsidR="005C2B62" w:rsidRDefault="005C2B62" w:rsidP="00780D77">
      <w:pPr>
        <w:pStyle w:val="Bijschrift"/>
        <w:keepNext/>
        <w:spacing w:after="0" w:line="360" w:lineRule="auto"/>
        <w:rPr>
          <w:rFonts w:ascii="Arial" w:hAnsi="Arial" w:cs="Arial"/>
          <w:color w:val="538135" w:themeColor="accent6" w:themeShade="BF"/>
        </w:rPr>
      </w:pPr>
    </w:p>
    <w:p w:rsidR="005C2B62" w:rsidRDefault="005C2B62" w:rsidP="00780D77">
      <w:pPr>
        <w:pStyle w:val="Bijschrift"/>
        <w:keepNext/>
        <w:spacing w:after="0" w:line="360" w:lineRule="auto"/>
        <w:rPr>
          <w:rFonts w:ascii="Arial" w:hAnsi="Arial" w:cs="Arial"/>
          <w:color w:val="538135" w:themeColor="accent6" w:themeShade="BF"/>
        </w:rPr>
      </w:pPr>
    </w:p>
    <w:p w:rsidR="005C2B62" w:rsidRDefault="005C2B62" w:rsidP="00780D77">
      <w:pPr>
        <w:pStyle w:val="Bijschrift"/>
        <w:keepNext/>
        <w:spacing w:after="0" w:line="360" w:lineRule="auto"/>
        <w:rPr>
          <w:rFonts w:ascii="Arial" w:hAnsi="Arial" w:cs="Arial"/>
          <w:color w:val="538135" w:themeColor="accent6" w:themeShade="BF"/>
        </w:rPr>
      </w:pPr>
    </w:p>
    <w:p w:rsidR="005C2B62" w:rsidRDefault="005C2B62" w:rsidP="00780D77">
      <w:pPr>
        <w:pStyle w:val="Bijschrift"/>
        <w:keepNext/>
        <w:spacing w:after="0" w:line="360" w:lineRule="auto"/>
        <w:rPr>
          <w:rFonts w:ascii="Arial" w:hAnsi="Arial" w:cs="Arial"/>
          <w:color w:val="538135" w:themeColor="accent6" w:themeShade="BF"/>
        </w:rPr>
      </w:pPr>
    </w:p>
    <w:p w:rsidR="005C2B62" w:rsidRDefault="005C2B62" w:rsidP="00780D77">
      <w:pPr>
        <w:pStyle w:val="Bijschrift"/>
        <w:keepNext/>
        <w:spacing w:after="0" w:line="360" w:lineRule="auto"/>
        <w:rPr>
          <w:rFonts w:ascii="Arial" w:hAnsi="Arial" w:cs="Arial"/>
          <w:color w:val="538135" w:themeColor="accent6" w:themeShade="BF"/>
        </w:rPr>
      </w:pPr>
    </w:p>
    <w:p w:rsidR="00160AF3" w:rsidRPr="00915198" w:rsidRDefault="005C2B62" w:rsidP="00780D77">
      <w:pPr>
        <w:pStyle w:val="Bijschrift"/>
        <w:keepNext/>
        <w:spacing w:after="0" w:line="360" w:lineRule="auto"/>
        <w:rPr>
          <w:rFonts w:ascii="Arial" w:hAnsi="Arial" w:cs="Arial"/>
          <w:color w:val="538135" w:themeColor="accent6" w:themeShade="BF"/>
        </w:rPr>
      </w:pPr>
      <w:r w:rsidRPr="00915198">
        <w:rPr>
          <w:rFonts w:ascii="Arial" w:hAnsi="Arial" w:cs="Arial"/>
          <w:color w:val="538135" w:themeColor="accent6" w:themeShade="BF"/>
        </w:rPr>
        <w:t xml:space="preserve">Tabel </w:t>
      </w:r>
      <w:r>
        <w:rPr>
          <w:rFonts w:ascii="Arial" w:hAnsi="Arial" w:cs="Arial"/>
          <w:color w:val="538135" w:themeColor="accent6" w:themeShade="BF"/>
        </w:rPr>
        <w:t>3</w:t>
      </w:r>
      <w:r w:rsidRPr="00915198">
        <w:rPr>
          <w:rFonts w:ascii="Arial" w:hAnsi="Arial" w:cs="Arial"/>
          <w:color w:val="538135" w:themeColor="accent6" w:themeShade="BF"/>
        </w:rPr>
        <w:t>: In</w:t>
      </w:r>
      <w:r>
        <w:rPr>
          <w:rFonts w:ascii="Arial" w:hAnsi="Arial" w:cs="Arial"/>
          <w:color w:val="538135" w:themeColor="accent6" w:themeShade="BF"/>
        </w:rPr>
        <w:t>- en ex</w:t>
      </w:r>
      <w:r w:rsidRPr="00915198">
        <w:rPr>
          <w:rFonts w:ascii="Arial" w:hAnsi="Arial" w:cs="Arial"/>
          <w:color w:val="538135" w:themeColor="accent6" w:themeShade="BF"/>
        </w:rPr>
        <w:t>clusiecriteria</w:t>
      </w:r>
    </w:p>
    <w:tbl>
      <w:tblPr>
        <w:tblStyle w:val="Rastertabel4-Accent6"/>
        <w:tblpPr w:leftFromText="141" w:rightFromText="141" w:vertAnchor="page" w:horzAnchor="margin" w:tblpY="8296"/>
        <w:tblW w:w="10010" w:type="dxa"/>
        <w:tblLook w:val="04A0" w:firstRow="1" w:lastRow="0" w:firstColumn="1" w:lastColumn="0" w:noHBand="0" w:noVBand="1"/>
      </w:tblPr>
      <w:tblGrid>
        <w:gridCol w:w="4957"/>
        <w:gridCol w:w="5053"/>
      </w:tblGrid>
      <w:tr w:rsidR="005C2B62" w:rsidRPr="00915198" w:rsidTr="005C2B62">
        <w:trPr>
          <w:cnfStyle w:val="100000000000" w:firstRow="1" w:lastRow="0" w:firstColumn="0" w:lastColumn="0" w:oddVBand="0" w:evenVBand="0" w:oddHBand="0"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57" w:type="dxa"/>
          </w:tcPr>
          <w:p w:rsidR="005C2B62" w:rsidRPr="00915198" w:rsidRDefault="005C2B62" w:rsidP="005C2B62">
            <w:pPr>
              <w:spacing w:line="360" w:lineRule="auto"/>
              <w:rPr>
                <w:rFonts w:ascii="Arial" w:hAnsi="Arial" w:cs="Arial"/>
                <w:b w:val="0"/>
              </w:rPr>
            </w:pPr>
            <w:r w:rsidRPr="00915198">
              <w:rPr>
                <w:rFonts w:ascii="Arial" w:hAnsi="Arial" w:cs="Arial"/>
                <w:b w:val="0"/>
              </w:rPr>
              <w:t>Inclusiecriteria</w:t>
            </w:r>
          </w:p>
        </w:tc>
        <w:tc>
          <w:tcPr>
            <w:tcW w:w="5053" w:type="dxa"/>
          </w:tcPr>
          <w:p w:rsidR="005C2B62" w:rsidRPr="00915198" w:rsidRDefault="005C2B62" w:rsidP="005C2B62">
            <w:pPr>
              <w:spacing w:line="360" w:lineRule="auto"/>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915198">
              <w:rPr>
                <w:rFonts w:ascii="Arial" w:hAnsi="Arial" w:cs="Arial"/>
                <w:b w:val="0"/>
              </w:rPr>
              <w:t>Exclusiecriteria</w:t>
            </w:r>
          </w:p>
        </w:tc>
      </w:tr>
      <w:tr w:rsidR="005C2B62" w:rsidRPr="00915198" w:rsidTr="005C2B6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57" w:type="dxa"/>
          </w:tcPr>
          <w:p w:rsidR="005C2B62" w:rsidRPr="00780D77" w:rsidRDefault="005C2B62" w:rsidP="005C2B62">
            <w:pPr>
              <w:spacing w:line="360" w:lineRule="auto"/>
              <w:rPr>
                <w:rFonts w:ascii="Arial" w:hAnsi="Arial" w:cs="Arial"/>
                <w:b w:val="0"/>
              </w:rPr>
            </w:pPr>
            <w:r w:rsidRPr="00780D77">
              <w:rPr>
                <w:rFonts w:ascii="Arial" w:hAnsi="Arial" w:cs="Arial"/>
                <w:b w:val="0"/>
              </w:rPr>
              <w:t>Autologe serum oogdruppels</w:t>
            </w:r>
          </w:p>
        </w:tc>
        <w:tc>
          <w:tcPr>
            <w:tcW w:w="5053" w:type="dxa"/>
          </w:tcPr>
          <w:p w:rsidR="005C2B62" w:rsidRPr="00915198" w:rsidRDefault="005C2B62" w:rsidP="005C2B6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5198">
              <w:rPr>
                <w:rFonts w:ascii="Arial" w:hAnsi="Arial" w:cs="Arial"/>
              </w:rPr>
              <w:t>Alle talen behalve Engelse, Nederlands</w:t>
            </w:r>
            <w:r>
              <w:rPr>
                <w:rFonts w:ascii="Arial" w:hAnsi="Arial" w:cs="Arial"/>
              </w:rPr>
              <w:t>e</w:t>
            </w:r>
            <w:r w:rsidRPr="00915198">
              <w:rPr>
                <w:rFonts w:ascii="Arial" w:hAnsi="Arial" w:cs="Arial"/>
              </w:rPr>
              <w:t xml:space="preserve"> of Duitstalige artikelen</w:t>
            </w:r>
          </w:p>
        </w:tc>
      </w:tr>
      <w:tr w:rsidR="005C2B62" w:rsidRPr="00915198" w:rsidTr="005C2B62">
        <w:trPr>
          <w:trHeight w:val="243"/>
        </w:trPr>
        <w:tc>
          <w:tcPr>
            <w:cnfStyle w:val="001000000000" w:firstRow="0" w:lastRow="0" w:firstColumn="1" w:lastColumn="0" w:oddVBand="0" w:evenVBand="0" w:oddHBand="0" w:evenHBand="0" w:firstRowFirstColumn="0" w:firstRowLastColumn="0" w:lastRowFirstColumn="0" w:lastRowLastColumn="0"/>
            <w:tcW w:w="4957" w:type="dxa"/>
          </w:tcPr>
          <w:p w:rsidR="005C2B62" w:rsidRPr="00780D77" w:rsidRDefault="005C2B62" w:rsidP="005C2B62">
            <w:pPr>
              <w:spacing w:line="360" w:lineRule="auto"/>
              <w:rPr>
                <w:rFonts w:ascii="Arial" w:hAnsi="Arial" w:cs="Arial"/>
                <w:b w:val="0"/>
              </w:rPr>
            </w:pPr>
            <w:r w:rsidRPr="00780D77">
              <w:rPr>
                <w:rFonts w:ascii="Arial" w:hAnsi="Arial" w:cs="Arial"/>
                <w:b w:val="0"/>
              </w:rPr>
              <w:t xml:space="preserve">Kunsttranen </w:t>
            </w:r>
          </w:p>
        </w:tc>
        <w:tc>
          <w:tcPr>
            <w:tcW w:w="5053" w:type="dxa"/>
          </w:tcPr>
          <w:p w:rsidR="005C2B62" w:rsidRPr="00915198" w:rsidRDefault="005C2B62" w:rsidP="005C2B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15198">
              <w:rPr>
                <w:rFonts w:ascii="Arial" w:hAnsi="Arial" w:cs="Arial"/>
              </w:rPr>
              <w:t>Case report</w:t>
            </w:r>
          </w:p>
        </w:tc>
      </w:tr>
      <w:tr w:rsidR="005C2B62" w:rsidRPr="00915198" w:rsidTr="005C2B62">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957" w:type="dxa"/>
          </w:tcPr>
          <w:p w:rsidR="005C2B62" w:rsidRPr="00780D77" w:rsidRDefault="005C2B62" w:rsidP="005C2B62">
            <w:pPr>
              <w:spacing w:line="360" w:lineRule="auto"/>
              <w:rPr>
                <w:rFonts w:ascii="Arial" w:hAnsi="Arial" w:cs="Arial"/>
                <w:b w:val="0"/>
              </w:rPr>
            </w:pPr>
            <w:r w:rsidRPr="00780D77">
              <w:rPr>
                <w:rFonts w:ascii="Arial" w:hAnsi="Arial" w:cs="Arial"/>
                <w:b w:val="0"/>
              </w:rPr>
              <w:t>Subjectieve bevindingen m.b.v. OSDI-vragenlijst</w:t>
            </w:r>
          </w:p>
        </w:tc>
        <w:tc>
          <w:tcPr>
            <w:tcW w:w="5053" w:type="dxa"/>
          </w:tcPr>
          <w:p w:rsidR="005C2B62" w:rsidRPr="00915198" w:rsidRDefault="005C2B62" w:rsidP="005C2B6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r w:rsidRPr="00915198">
              <w:rPr>
                <w:rFonts w:ascii="Arial" w:hAnsi="Arial" w:cs="Arial"/>
              </w:rPr>
              <w:t xml:space="preserve">Review </w:t>
            </w:r>
          </w:p>
        </w:tc>
      </w:tr>
      <w:tr w:rsidR="005C2B62" w:rsidRPr="00915198" w:rsidTr="005C2B62">
        <w:trPr>
          <w:trHeight w:val="262"/>
        </w:trPr>
        <w:tc>
          <w:tcPr>
            <w:cnfStyle w:val="001000000000" w:firstRow="0" w:lastRow="0" w:firstColumn="1" w:lastColumn="0" w:oddVBand="0" w:evenVBand="0" w:oddHBand="0" w:evenHBand="0" w:firstRowFirstColumn="0" w:firstRowLastColumn="0" w:lastRowFirstColumn="0" w:lastRowLastColumn="0"/>
            <w:tcW w:w="4957" w:type="dxa"/>
          </w:tcPr>
          <w:p w:rsidR="005C2B62" w:rsidRPr="00780D77" w:rsidRDefault="005C2B62" w:rsidP="005C2B62">
            <w:pPr>
              <w:spacing w:line="360" w:lineRule="auto"/>
              <w:rPr>
                <w:rFonts w:ascii="Arial" w:hAnsi="Arial" w:cs="Arial"/>
                <w:b w:val="0"/>
              </w:rPr>
            </w:pPr>
            <w:r>
              <w:rPr>
                <w:rFonts w:ascii="Arial" w:hAnsi="Arial" w:cs="Arial"/>
                <w:b w:val="0"/>
              </w:rPr>
              <w:t>Diagnostische testen: Schirmer</w:t>
            </w:r>
            <w:r w:rsidRPr="00780D77">
              <w:rPr>
                <w:rFonts w:ascii="Arial" w:hAnsi="Arial" w:cs="Arial"/>
                <w:b w:val="0"/>
              </w:rPr>
              <w:t>test, BUT, staining met fluoresceïne</w:t>
            </w:r>
          </w:p>
        </w:tc>
        <w:tc>
          <w:tcPr>
            <w:tcW w:w="5053" w:type="dxa"/>
          </w:tcPr>
          <w:p w:rsidR="005C2B62" w:rsidRPr="00915198" w:rsidRDefault="005C2B62" w:rsidP="005C2B62">
            <w:pPr>
              <w:spacing w:line="360"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915198">
              <w:rPr>
                <w:rFonts w:ascii="Arial" w:hAnsi="Arial" w:cs="Arial"/>
              </w:rPr>
              <w:t>Graft-versus-host disease</w:t>
            </w:r>
          </w:p>
        </w:tc>
      </w:tr>
      <w:tr w:rsidR="005C2B62" w:rsidRPr="00915198" w:rsidTr="005C2B62">
        <w:trPr>
          <w:cnfStyle w:val="000000100000" w:firstRow="0" w:lastRow="0" w:firstColumn="0" w:lastColumn="0" w:oddVBand="0" w:evenVBand="0" w:oddHBand="1"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4957" w:type="dxa"/>
          </w:tcPr>
          <w:p w:rsidR="005C2B62" w:rsidRPr="00780D77" w:rsidRDefault="005C2B62" w:rsidP="005C2B62">
            <w:pPr>
              <w:spacing w:line="360" w:lineRule="auto"/>
              <w:rPr>
                <w:rFonts w:ascii="Arial" w:hAnsi="Arial" w:cs="Arial"/>
                <w:b w:val="0"/>
              </w:rPr>
            </w:pPr>
            <w:r w:rsidRPr="00780D77">
              <w:rPr>
                <w:rFonts w:ascii="Arial" w:hAnsi="Arial" w:cs="Arial"/>
                <w:b w:val="0"/>
              </w:rPr>
              <w:t>Ocular surface disease</w:t>
            </w:r>
          </w:p>
        </w:tc>
        <w:tc>
          <w:tcPr>
            <w:tcW w:w="5053" w:type="dxa"/>
          </w:tcPr>
          <w:p w:rsidR="005C2B62" w:rsidRPr="00915198" w:rsidRDefault="005C2B62" w:rsidP="005C2B62">
            <w:pPr>
              <w:spacing w:line="360" w:lineRule="auto"/>
              <w:cnfStyle w:val="000000100000" w:firstRow="0" w:lastRow="0" w:firstColumn="0" w:lastColumn="0" w:oddVBand="0" w:evenVBand="0" w:oddHBand="1" w:evenHBand="0" w:firstRowFirstColumn="0" w:firstRowLastColumn="0" w:lastRowFirstColumn="0" w:lastRowLastColumn="0"/>
              <w:rPr>
                <w:rFonts w:ascii="Arial" w:hAnsi="Arial" w:cs="Arial"/>
              </w:rPr>
            </w:pPr>
          </w:p>
        </w:tc>
      </w:tr>
    </w:tbl>
    <w:p w:rsidR="00F06973" w:rsidRPr="00915198" w:rsidRDefault="00F06973" w:rsidP="00780D77">
      <w:pPr>
        <w:spacing w:after="0" w:line="360" w:lineRule="auto"/>
        <w:rPr>
          <w:rFonts w:ascii="Arial" w:hAnsi="Arial" w:cs="Arial"/>
          <w:lang w:val="en-US"/>
        </w:rPr>
      </w:pPr>
    </w:p>
    <w:p w:rsidR="00696313" w:rsidRPr="0003427E" w:rsidRDefault="00696313" w:rsidP="00780D77">
      <w:pPr>
        <w:spacing w:after="0" w:line="360" w:lineRule="auto"/>
        <w:rPr>
          <w:rFonts w:ascii="Arial" w:hAnsi="Arial" w:cs="Arial"/>
          <w:i/>
        </w:rPr>
      </w:pPr>
      <w:r w:rsidRPr="0003427E">
        <w:rPr>
          <w:rFonts w:ascii="Arial" w:hAnsi="Arial" w:cs="Arial"/>
          <w:i/>
        </w:rPr>
        <w:t>Risico op bias beoordelen</w:t>
      </w:r>
    </w:p>
    <w:p w:rsidR="008653F7" w:rsidRPr="00915198" w:rsidRDefault="00696313" w:rsidP="00780D77">
      <w:pPr>
        <w:spacing w:after="0" w:line="360" w:lineRule="auto"/>
        <w:rPr>
          <w:rFonts w:ascii="Arial" w:hAnsi="Arial" w:cs="Arial"/>
        </w:rPr>
      </w:pPr>
      <w:r w:rsidRPr="00915198">
        <w:rPr>
          <w:rFonts w:ascii="Arial" w:hAnsi="Arial" w:cs="Arial"/>
          <w:iCs/>
        </w:rPr>
        <w:t>De gevonden artikelen die</w:t>
      </w:r>
      <w:r w:rsidR="008D3B6A" w:rsidRPr="00915198">
        <w:rPr>
          <w:rFonts w:ascii="Arial" w:hAnsi="Arial" w:cs="Arial"/>
          <w:iCs/>
        </w:rPr>
        <w:t xml:space="preserve"> </w:t>
      </w:r>
      <w:r w:rsidR="004E1B60">
        <w:rPr>
          <w:rFonts w:ascii="Arial" w:hAnsi="Arial" w:cs="Arial"/>
          <w:iCs/>
        </w:rPr>
        <w:t xml:space="preserve">gebruikt </w:t>
      </w:r>
      <w:r w:rsidR="008D3B6A" w:rsidRPr="00915198">
        <w:rPr>
          <w:rFonts w:ascii="Arial" w:hAnsi="Arial" w:cs="Arial"/>
          <w:iCs/>
        </w:rPr>
        <w:t>zijn</w:t>
      </w:r>
      <w:r w:rsidRPr="00915198">
        <w:rPr>
          <w:rFonts w:ascii="Arial" w:hAnsi="Arial" w:cs="Arial"/>
          <w:iCs/>
        </w:rPr>
        <w:t xml:space="preserve"> in de resultaten zijn beoordeeld op risico van bias. Indien een risico aanwezig is op een soort bias, is dit gemarkeerd in het rood. Zo niet, dan is het in </w:t>
      </w:r>
      <w:r w:rsidR="00D93D44" w:rsidRPr="00915198">
        <w:rPr>
          <w:rFonts w:ascii="Arial" w:hAnsi="Arial" w:cs="Arial"/>
          <w:iCs/>
        </w:rPr>
        <w:t xml:space="preserve">het groen gemarkeerd. </w:t>
      </w:r>
      <w:r w:rsidR="00C74153" w:rsidRPr="00915198">
        <w:rPr>
          <w:rFonts w:ascii="Arial" w:hAnsi="Arial" w:cs="Arial"/>
          <w:iCs/>
        </w:rPr>
        <w:t xml:space="preserve">Wanneer risico op bias onbekend is, wordt deze oranje gemarkeerd. </w:t>
      </w:r>
      <w:r w:rsidR="001417FD" w:rsidRPr="00915198">
        <w:rPr>
          <w:rFonts w:ascii="Arial" w:hAnsi="Arial" w:cs="Arial"/>
          <w:iCs/>
        </w:rPr>
        <w:t>In tab</w:t>
      </w:r>
      <w:r w:rsidR="00C34361">
        <w:rPr>
          <w:rFonts w:ascii="Arial" w:hAnsi="Arial" w:cs="Arial"/>
          <w:iCs/>
        </w:rPr>
        <w:t>el 4</w:t>
      </w:r>
      <w:r w:rsidRPr="00915198">
        <w:rPr>
          <w:rFonts w:ascii="Arial" w:hAnsi="Arial" w:cs="Arial"/>
          <w:iCs/>
        </w:rPr>
        <w:t xml:space="preserve"> zijn de verschillende soorten bias van deze artikelen samengevat.</w:t>
      </w:r>
    </w:p>
    <w:p w:rsidR="008653F7" w:rsidRPr="00915198" w:rsidRDefault="008653F7" w:rsidP="00780D77">
      <w:pPr>
        <w:pStyle w:val="Lijstalinea"/>
        <w:spacing w:after="0" w:line="360" w:lineRule="auto"/>
        <w:ind w:left="0"/>
        <w:rPr>
          <w:rFonts w:ascii="Arial" w:hAnsi="Arial" w:cs="Arial"/>
        </w:rPr>
      </w:pPr>
    </w:p>
    <w:p w:rsidR="003A2019" w:rsidRPr="00915198" w:rsidRDefault="003A2019" w:rsidP="00780D77">
      <w:pPr>
        <w:spacing w:line="360" w:lineRule="auto"/>
        <w:rPr>
          <w:rFonts w:ascii="Arial" w:hAnsi="Arial" w:cs="Arial"/>
        </w:rPr>
      </w:pPr>
      <w:r w:rsidRPr="00915198">
        <w:rPr>
          <w:rFonts w:ascii="Arial" w:hAnsi="Arial" w:cs="Arial"/>
        </w:rPr>
        <w:br w:type="page"/>
      </w:r>
    </w:p>
    <w:p w:rsidR="00937312" w:rsidRPr="00915198" w:rsidRDefault="004631D0" w:rsidP="0003427E">
      <w:pPr>
        <w:spacing w:after="0" w:line="360" w:lineRule="auto"/>
        <w:rPr>
          <w:rFonts w:ascii="Arial" w:hAnsi="Arial" w:cs="Arial"/>
          <w:b/>
        </w:rPr>
      </w:pPr>
      <w:r w:rsidRPr="00915198">
        <w:rPr>
          <w:rFonts w:ascii="Arial" w:hAnsi="Arial" w:cs="Arial"/>
          <w:b/>
        </w:rPr>
        <w:lastRenderedPageBreak/>
        <w:t>Resultaten</w:t>
      </w:r>
    </w:p>
    <w:p w:rsidR="004631D0" w:rsidRDefault="00D341C9" w:rsidP="0003427E">
      <w:pPr>
        <w:spacing w:after="0" w:line="360" w:lineRule="auto"/>
        <w:rPr>
          <w:rFonts w:ascii="Arial" w:eastAsia="Calibri" w:hAnsi="Arial" w:cs="Arial"/>
        </w:rPr>
      </w:pPr>
      <w:r w:rsidRPr="00915198">
        <w:rPr>
          <w:rFonts w:ascii="Arial" w:eastAsia="Calibri" w:hAnsi="Arial" w:cs="Arial"/>
        </w:rPr>
        <w:t>O</w:t>
      </w:r>
      <w:r w:rsidR="004631D0" w:rsidRPr="00915198">
        <w:rPr>
          <w:rFonts w:ascii="Arial" w:eastAsia="Calibri" w:hAnsi="Arial" w:cs="Arial"/>
        </w:rPr>
        <w:t xml:space="preserve">nderstaand figuur </w:t>
      </w:r>
      <w:r w:rsidRPr="00915198">
        <w:rPr>
          <w:rFonts w:ascii="Arial" w:eastAsia="Calibri" w:hAnsi="Arial" w:cs="Arial"/>
        </w:rPr>
        <w:t>laat een</w:t>
      </w:r>
      <w:r w:rsidR="00F7207D" w:rsidRPr="00915198">
        <w:rPr>
          <w:rFonts w:ascii="Arial" w:eastAsia="Calibri" w:hAnsi="Arial" w:cs="Arial"/>
        </w:rPr>
        <w:t xml:space="preserve"> flowchart</w:t>
      </w:r>
      <w:r w:rsidR="004631D0" w:rsidRPr="00915198">
        <w:rPr>
          <w:rFonts w:ascii="Arial" w:eastAsia="Calibri" w:hAnsi="Arial" w:cs="Arial"/>
        </w:rPr>
        <w:t xml:space="preserve"> zien die gebruikt is om de zoekopdracht voor deze literatuurstudie te kunnen waarmaken. Na een zorgvuldige beoordeling op titel en abstract en na het excluderen van de artikelen op basis van de exclusiecriteria bleven uiteindelijk </w:t>
      </w:r>
      <w:r w:rsidR="00DD46A1" w:rsidRPr="00915198">
        <w:rPr>
          <w:rFonts w:ascii="Arial" w:eastAsia="Calibri" w:hAnsi="Arial" w:cs="Arial"/>
        </w:rPr>
        <w:t>drie</w:t>
      </w:r>
      <w:r w:rsidR="004631D0" w:rsidRPr="00915198">
        <w:rPr>
          <w:rFonts w:ascii="Arial" w:eastAsia="Calibri" w:hAnsi="Arial" w:cs="Arial"/>
        </w:rPr>
        <w:t xml:space="preserve"> bruikbare artikelen over voor deze studie</w:t>
      </w:r>
      <w:r w:rsidR="00EB0C7F">
        <w:rPr>
          <w:rFonts w:ascii="Arial" w:eastAsia="Calibri" w:hAnsi="Arial" w:cs="Arial"/>
        </w:rPr>
        <w:t>.</w:t>
      </w:r>
    </w:p>
    <w:p w:rsidR="00234378" w:rsidRPr="00915198" w:rsidRDefault="00234378" w:rsidP="0003427E">
      <w:pPr>
        <w:spacing w:after="0" w:line="360" w:lineRule="auto"/>
        <w:rPr>
          <w:rFonts w:ascii="Arial" w:hAnsi="Arial" w:cs="Arial"/>
          <w:b/>
        </w:rPr>
      </w:pPr>
    </w:p>
    <w:p w:rsidR="004631D0" w:rsidRPr="00915198" w:rsidRDefault="004631D0" w:rsidP="00780D77">
      <w:pPr>
        <w:spacing w:line="360" w:lineRule="auto"/>
        <w:rPr>
          <w:rFonts w:ascii="Arial" w:hAnsi="Arial" w:cs="Arial"/>
          <w:b/>
        </w:rPr>
      </w:pPr>
      <w:r w:rsidRPr="00915198">
        <w:rPr>
          <w:rFonts w:ascii="Arial" w:hAnsi="Arial" w:cs="Arial"/>
          <w:noProof/>
          <w:lang w:val="en-US"/>
        </w:rPr>
        <mc:AlternateContent>
          <mc:Choice Requires="wps">
            <w:drawing>
              <wp:anchor distT="0" distB="0" distL="114300" distR="114300" simplePos="0" relativeHeight="251659264" behindDoc="0" locked="0" layoutInCell="1" allowOverlap="1" wp14:anchorId="0A847547" wp14:editId="1693E54F">
                <wp:simplePos x="0" y="0"/>
                <wp:positionH relativeFrom="margin">
                  <wp:posOffset>46989</wp:posOffset>
                </wp:positionH>
                <wp:positionV relativeFrom="paragraph">
                  <wp:posOffset>5715</wp:posOffset>
                </wp:positionV>
                <wp:extent cx="2905125" cy="2695575"/>
                <wp:effectExtent l="0" t="0" r="28575" b="28575"/>
                <wp:wrapNone/>
                <wp:docPr id="192" name="Rechthoek 192"/>
                <wp:cNvGraphicFramePr/>
                <a:graphic xmlns:a="http://schemas.openxmlformats.org/drawingml/2006/main">
                  <a:graphicData uri="http://schemas.microsoft.com/office/word/2010/wordprocessingShape">
                    <wps:wsp>
                      <wps:cNvSpPr/>
                      <wps:spPr>
                        <a:xfrm>
                          <a:off x="0" y="0"/>
                          <a:ext cx="2905125" cy="2695575"/>
                        </a:xfrm>
                        <a:prstGeom prst="rect">
                          <a:avLst/>
                        </a:prstGeom>
                      </wps:spPr>
                      <wps:style>
                        <a:lnRef idx="2">
                          <a:schemeClr val="dk1"/>
                        </a:lnRef>
                        <a:fillRef idx="1">
                          <a:schemeClr val="lt1"/>
                        </a:fillRef>
                        <a:effectRef idx="0">
                          <a:schemeClr val="dk1"/>
                        </a:effectRef>
                        <a:fontRef idx="minor">
                          <a:schemeClr val="dk1"/>
                        </a:fontRef>
                      </wps:style>
                      <wps:txbx>
                        <w:txbxContent>
                          <w:p w:rsidR="00747D52" w:rsidRPr="00191F7D" w:rsidRDefault="00747D52" w:rsidP="00937312">
                            <w:pPr>
                              <w:jc w:val="center"/>
                              <w:rPr>
                                <w:rFonts w:ascii="Calibri" w:hAnsi="Calibri"/>
                                <w:lang w:val="en-US"/>
                              </w:rPr>
                            </w:pPr>
                            <w:r w:rsidRPr="00915198">
                              <w:rPr>
                                <w:rFonts w:ascii="Arial" w:hAnsi="Arial" w:cs="Arial"/>
                                <w:lang w:val="en-US"/>
                              </w:rPr>
                              <w:t xml:space="preserve"> ((((Dry[All Fields] AND ("eye"[MeSH Terms] OR "eye"[All Fields] OR "eyes"[All Fields])) AND autologous[All Fields]) AND ("serum"[MeSH Terms] OR "serum"[All Fields])) AND drops[All Fields]) AND (("dry eye syndromes"[MeSH Terms] OR ("dry"[All Fields] AND "eye"[All Fields] AND "syndromes"[All Fields]) OR "dry eye syndromes"[All Fields] OR ("dry"[All Fields] AND "eye"[All Fields]) OR "dry eye"[All Fields]) AND ("disease"[MeSH Terms] OR "disease"[All Fields]))</w:t>
                            </w:r>
                          </w:p>
                          <w:p w:rsidR="00747D52" w:rsidRDefault="00747D52" w:rsidP="00937312">
                            <w:pPr>
                              <w:jc w:val="center"/>
                              <w:rPr>
                                <w:rFonts w:ascii="Calibri" w:hAnsi="Calibri"/>
                              </w:rPr>
                            </w:pPr>
                            <w:r>
                              <w:rPr>
                                <w:rFonts w:ascii="Calibri" w:hAnsi="Calibri"/>
                              </w:rPr>
                              <w:t>(n= 45)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47547" id="Rechthoek 192" o:spid="_x0000_s1032" style="position:absolute;margin-left:3.7pt;margin-top:.45pt;width:228.75pt;height:212.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toVagIAACEFAAAOAAAAZHJzL2Uyb0RvYy54bWysVEtP3DAQvlfqf7B8L9mkLLArsmgFoqqE&#10;YAVUnL2OTSJsj2t7N9n++o6dB4iiHqpeEo9nvnl+4/OLTiuyF843YEqaH80oEYZD1Zjnkv54vP5y&#10;RokPzFRMgRElPQhPL1afP523dikKqEFVwhF0YvyytSWtQ7DLLPO8Fpr5I7DCoFKC0yyg6J6zyrEW&#10;vWuVFbPZSdaCq6wDLrzH26teSVfJv5SChzspvQhElRRzC+nr0ncbv9nqnC2fHbN1w4c02D9koVlj&#10;MOjk6ooFRnau+cOVbrgDDzIccdAZSNlwkWrAavLZu2oeamZFqgWb4+3UJv//3PLb/caRpsLZLQpK&#10;DNM4pHvB61CDeCHxElvUWr9Eywe7cYPk8Rjr7aTT8Y+VkC619TC1VXSBcLwsFrN5Xswp4agrThbz&#10;+ek8es1e4db58E2AJvFQUodzS+1k+xsfetPRBHExnT6BdAoHJWIOytwLibXEkAmdWCQulSN7hvOv&#10;XvIhbLKMENkoNYHyj0AqjKDBNsJEYtYEnH0EfI02WaeIYMIE1I0B93ew7O3HqvtaY9mh23ZpcF/H&#10;CW2hOuAwHfQs95ZfN9jOG+bDhjmkNS4Armq4w49U0JYUhhMlNbhfH91He2QbailpcU1K6n/umBOU&#10;qO8GebjIj4/jXiXheH5aoODearZvNWanLwEnkeOjYHk6RvugxqN0oJ9wo9cxKqqY4Ri7pDy4UbgM&#10;/frim8DFep3McJcsCzfmwfLoPPY50uWxe2LODpwKSMdbGFeKLd9Rq7eNSAPrXQDZJN7FTvd9HSaA&#10;e5iYO7wZcdHfysnq9WVb/QYAAP//AwBQSwMEFAAGAAgAAAAhAIRhLUjbAAAABgEAAA8AAABkcnMv&#10;ZG93bnJldi54bWxMjsFOwzAQRO9I/IO1SNyoQxVSGuJUFYITiIrCgaMbL0mEvY5sN0n/nuVEbzOa&#10;0cyrNrOzYsQQe08KbhcZCKTGm55aBZ8fzzf3IGLSZLT1hApOGGFTX15UujR+oncc96kVPEKx1Aq6&#10;lIZSyth06HRc+AGJs28fnE5sQytN0BOPOyuXWVZIp3vih04P+Nhh87M/OgV+15/sNqzfxldcfb3s&#10;UjbNxZNS11fz9gFEwjn9l+EPn9GhZqaDP5KJwipY5VxUsAbBYV7kLA4slnc5yLqS5/j1LwAAAP//&#10;AwBQSwECLQAUAAYACAAAACEAtoM4kv4AAADhAQAAEwAAAAAAAAAAAAAAAAAAAAAAW0NvbnRlbnRf&#10;VHlwZXNdLnhtbFBLAQItABQABgAIAAAAIQA4/SH/1gAAAJQBAAALAAAAAAAAAAAAAAAAAC8BAABf&#10;cmVscy8ucmVsc1BLAQItABQABgAIAAAAIQCd3toVagIAACEFAAAOAAAAAAAAAAAAAAAAAC4CAABk&#10;cnMvZTJvRG9jLnhtbFBLAQItABQABgAIAAAAIQCEYS1I2wAAAAYBAAAPAAAAAAAAAAAAAAAAAMQE&#10;AABkcnMvZG93bnJldi54bWxQSwUGAAAAAAQABADzAAAAzAUAAAAA&#10;" fillcolor="white [3201]" strokecolor="black [3200]" strokeweight="1pt">
                <v:textbox>
                  <w:txbxContent>
                    <w:p w:rsidR="00747D52" w:rsidRPr="00191F7D" w:rsidRDefault="00747D52" w:rsidP="00937312">
                      <w:pPr>
                        <w:jc w:val="center"/>
                        <w:rPr>
                          <w:rFonts w:ascii="Calibri" w:hAnsi="Calibri"/>
                          <w:lang w:val="en-US"/>
                        </w:rPr>
                      </w:pPr>
                      <w:r w:rsidRPr="00915198">
                        <w:rPr>
                          <w:rFonts w:ascii="Arial" w:hAnsi="Arial" w:cs="Arial"/>
                          <w:lang w:val="en-US"/>
                        </w:rPr>
                        <w:t xml:space="preserve"> ((((Dry[All Fields] AND ("eye"[MeSH Terms] OR "eye"[All Fields] OR "eyes"[All Fields])) AND autologous[All Fields]) AND ("serum"[MeSH Terms] OR "serum"[All Fields])) AND drops[All Fields]) AND (("dry eye syndromes"[MeSH Terms] OR ("dry"[All Fields] AND "eye"[All Fields] AND "syndromes"[All Fields]) OR "dry eye syndromes"[All Fields] OR ("dry"[All Fields] AND "eye"[All Fields]) OR "dry eye"[All Fields]) AND ("disease"[MeSH Terms] OR "disease"[All Fields]))</w:t>
                      </w:r>
                    </w:p>
                    <w:p w:rsidR="00747D52" w:rsidRDefault="00747D52" w:rsidP="00937312">
                      <w:pPr>
                        <w:jc w:val="center"/>
                        <w:rPr>
                          <w:rFonts w:ascii="Calibri" w:hAnsi="Calibri"/>
                        </w:rPr>
                      </w:pPr>
                      <w:r>
                        <w:rPr>
                          <w:rFonts w:ascii="Calibri" w:hAnsi="Calibri"/>
                        </w:rPr>
                        <w:t>(n= 45)</w:t>
                      </w:r>
                    </w:p>
                  </w:txbxContent>
                </v:textbox>
                <w10:wrap anchorx="margin"/>
              </v:rect>
            </w:pict>
          </mc:Fallback>
        </mc:AlternateContent>
      </w:r>
    </w:p>
    <w:p w:rsidR="008653F7" w:rsidRPr="00915198" w:rsidRDefault="008653F7" w:rsidP="00780D77">
      <w:pPr>
        <w:pStyle w:val="Lijstalinea"/>
        <w:spacing w:after="0" w:line="360" w:lineRule="auto"/>
        <w:ind w:left="0"/>
        <w:rPr>
          <w:rFonts w:ascii="Arial" w:hAnsi="Arial" w:cs="Arial"/>
        </w:rPr>
      </w:pPr>
    </w:p>
    <w:p w:rsidR="008653F7" w:rsidRPr="00915198" w:rsidRDefault="008653F7" w:rsidP="00780D77">
      <w:pPr>
        <w:pStyle w:val="Lijstalinea"/>
        <w:spacing w:after="0" w:line="360" w:lineRule="auto"/>
        <w:ind w:left="0"/>
        <w:rPr>
          <w:rFonts w:ascii="Arial" w:hAnsi="Arial" w:cs="Arial"/>
        </w:rPr>
      </w:pPr>
    </w:p>
    <w:p w:rsidR="008653F7" w:rsidRPr="00915198" w:rsidRDefault="00780D77" w:rsidP="00780D77">
      <w:pPr>
        <w:pStyle w:val="Lijstalinea"/>
        <w:spacing w:after="0" w:line="360" w:lineRule="auto"/>
        <w:ind w:left="0"/>
        <w:rPr>
          <w:rFonts w:ascii="Arial" w:hAnsi="Arial" w:cs="Arial"/>
        </w:rPr>
      </w:pPr>
      <w:r w:rsidRPr="00915198">
        <w:rPr>
          <w:rFonts w:ascii="Arial" w:hAnsi="Arial" w:cs="Arial"/>
          <w:noProof/>
          <w:lang w:val="en-US"/>
        </w:rPr>
        <mc:AlternateContent>
          <mc:Choice Requires="wps">
            <w:drawing>
              <wp:anchor distT="0" distB="0" distL="114300" distR="114300" simplePos="0" relativeHeight="251692032" behindDoc="0" locked="0" layoutInCell="1" allowOverlap="1" wp14:anchorId="2B224105" wp14:editId="5C251BC1">
                <wp:simplePos x="0" y="0"/>
                <wp:positionH relativeFrom="margin">
                  <wp:posOffset>3619500</wp:posOffset>
                </wp:positionH>
                <wp:positionV relativeFrom="paragraph">
                  <wp:posOffset>137795</wp:posOffset>
                </wp:positionV>
                <wp:extent cx="2020186" cy="765544"/>
                <wp:effectExtent l="0" t="0" r="18415" b="15875"/>
                <wp:wrapNone/>
                <wp:docPr id="14" name="Rechthoek 14"/>
                <wp:cNvGraphicFramePr/>
                <a:graphic xmlns:a="http://schemas.openxmlformats.org/drawingml/2006/main">
                  <a:graphicData uri="http://schemas.microsoft.com/office/word/2010/wordprocessingShape">
                    <wps:wsp>
                      <wps:cNvSpPr/>
                      <wps:spPr>
                        <a:xfrm>
                          <a:off x="0" y="0"/>
                          <a:ext cx="2020186" cy="765544"/>
                        </a:xfrm>
                        <a:prstGeom prst="rect">
                          <a:avLst/>
                        </a:prstGeom>
                      </wps:spPr>
                      <wps:style>
                        <a:lnRef idx="2">
                          <a:schemeClr val="dk1"/>
                        </a:lnRef>
                        <a:fillRef idx="1">
                          <a:schemeClr val="lt1"/>
                        </a:fillRef>
                        <a:effectRef idx="0">
                          <a:schemeClr val="dk1"/>
                        </a:effectRef>
                        <a:fontRef idx="minor">
                          <a:schemeClr val="dk1"/>
                        </a:fontRef>
                      </wps:style>
                      <wps:txbx>
                        <w:txbxContent>
                          <w:p w:rsidR="00747D52" w:rsidRPr="002777A8" w:rsidRDefault="00747D52" w:rsidP="00D267F1">
                            <w:pPr>
                              <w:jc w:val="center"/>
                            </w:pPr>
                            <w:r w:rsidRPr="002777A8">
                              <w:t>Onderzoek</w:t>
                            </w:r>
                            <w:r>
                              <w:t>en geëxcludeerd</w:t>
                            </w:r>
                            <w:r w:rsidRPr="002777A8">
                              <w:t xml:space="preserve"> op titel en abstract </w:t>
                            </w:r>
                          </w:p>
                          <w:p w:rsidR="00747D52" w:rsidRDefault="00747D52" w:rsidP="00D267F1">
                            <w:pPr>
                              <w:jc w:val="center"/>
                              <w:rPr>
                                <w:color w:val="FF0000"/>
                              </w:rPr>
                            </w:pPr>
                            <w:r>
                              <w:t>(n= 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224105" id="Rechthoek 14" o:spid="_x0000_s1033" style="position:absolute;margin-left:285pt;margin-top:10.85pt;width:159.05pt;height:60.3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QX1aQIAAB4FAAAOAAAAZHJzL2Uyb0RvYy54bWysVE1v2zAMvQ/YfxB0X50E6ceCOkXQosOA&#10;oi2aDj0rslQblUSNUmJnv36U7LhFV+ww7GKTIh8pko86v+isYTuFoQFX8unRhDPlJFSNey75j8fr&#10;L2echShcJQw4VfK9Cvxi+fnTeesXagY1mEohoyAuLFpf8jpGvyiKIGtlRTgCrxwZNaAVkVR8LioU&#10;LUW3pphNJidFC1h5BKlCoNOr3siXOb7WSsY7rYOKzJSc7hbzF/N3k77F8lwsnlH4upHDNcQ/3MKK&#10;xlHSMdSViIJtsfkjlG0kQgAdjyTYArRupMo1UDXTybtq1rXwKtdCzQl+bFP4f2Hl7e4eWVPR7Oac&#10;OWFpRg9K1rEG9cLojBrU+rAgv7W/x0ELJKZqO402/akO1uWm7semqi4ySYezCVV2dsKZJNvpyfHx&#10;PActXtEeQ/ymwLIklBxpaLmXYncTImUk14MLKek2ff4sxb1R6QrGPShNhaSMGZ0ppC4Nsp2g4Vcv&#10;01QLxcqeCaIbY0bQ9COQiQfQ4JtgKtNqBE4+Ar5mG71zRnBxBNrGAf4drHv/Q9V9rans2G26PLVx&#10;QBuo9jRJhJ7iwcvrhtp5I0K8F0icJvbTnsY7+mgDbclhkDirAX99dJ78iWpk5aylHSl5+LkVqDgz&#10;3x2R8Ot0Pk9LlZX58emMFHxr2by1uK29BJrElF4EL7OY/KM5iBrBPtE6r1JWMgknKXfJZcSDchn7&#10;3aUHQarVKrvRInkRb9zayxQ89TnR5bF7EugHTkVi4y0c9kks3lGr901IB6ttBN1k3qVO930dJkBL&#10;mCk0PBhpy9/q2ev1WVv+BgAA//8DAFBLAwQUAAYACAAAACEAXcK8+98AAAAKAQAADwAAAGRycy9k&#10;b3ducmV2LnhtbEyPy07DMBBF90j8gzVI7KidAE0IcaoKwQpERWHB0o2HJMKPyHaT9O8ZVrAczdG9&#10;59abxRo2YYiDdxKylQCGrvV6cJ2Ej/enqxJYTMppZbxDCSeMsGnOz2pVaT+7N5z2qWMU4mKlJPQp&#10;jRXnse3RqrjyIzr6fflgVaIzdFwHNVO4NTwXYs2tGhw19GrEhx7b7/3RSvC74WS24e51esHi83mX&#10;xLysH6W8vFi298ASLukPhl99UoeGnA7+6HRkRsJtIWhLkpBnBTACyrLMgB2IvMmvgTc1/z+h+QEA&#10;AP//AwBQSwECLQAUAAYACAAAACEAtoM4kv4AAADhAQAAEwAAAAAAAAAAAAAAAAAAAAAAW0NvbnRl&#10;bnRfVHlwZXNdLnhtbFBLAQItABQABgAIAAAAIQA4/SH/1gAAAJQBAAALAAAAAAAAAAAAAAAAAC8B&#10;AABfcmVscy8ucmVsc1BLAQItABQABgAIAAAAIQBm1QX1aQIAAB4FAAAOAAAAAAAAAAAAAAAAAC4C&#10;AABkcnMvZTJvRG9jLnhtbFBLAQItABQABgAIAAAAIQBdwrz73wAAAAoBAAAPAAAAAAAAAAAAAAAA&#10;AMMEAABkcnMvZG93bnJldi54bWxQSwUGAAAAAAQABADzAAAAzwUAAAAA&#10;" fillcolor="white [3201]" strokecolor="black [3200]" strokeweight="1pt">
                <v:textbox>
                  <w:txbxContent>
                    <w:p w:rsidR="00747D52" w:rsidRPr="002777A8" w:rsidRDefault="00747D52" w:rsidP="00D267F1">
                      <w:pPr>
                        <w:jc w:val="center"/>
                      </w:pPr>
                      <w:r w:rsidRPr="002777A8">
                        <w:t>Onderzoek</w:t>
                      </w:r>
                      <w:r>
                        <w:t>en geëxcludeerd</w:t>
                      </w:r>
                      <w:r w:rsidRPr="002777A8">
                        <w:t xml:space="preserve"> op titel en abstract </w:t>
                      </w:r>
                    </w:p>
                    <w:p w:rsidR="00747D52" w:rsidRDefault="00747D52" w:rsidP="00D267F1">
                      <w:pPr>
                        <w:jc w:val="center"/>
                        <w:rPr>
                          <w:color w:val="FF0000"/>
                        </w:rPr>
                      </w:pPr>
                      <w:r>
                        <w:t>(n= 25)</w:t>
                      </w:r>
                    </w:p>
                  </w:txbxContent>
                </v:textbox>
                <w10:wrap anchorx="margin"/>
              </v:rect>
            </w:pict>
          </mc:Fallback>
        </mc:AlternateContent>
      </w:r>
    </w:p>
    <w:p w:rsidR="008653F7" w:rsidRPr="00915198" w:rsidRDefault="008653F7" w:rsidP="00780D77">
      <w:pPr>
        <w:pStyle w:val="Lijstalinea"/>
        <w:spacing w:after="0" w:line="360" w:lineRule="auto"/>
        <w:ind w:left="0"/>
        <w:rPr>
          <w:rFonts w:ascii="Arial" w:hAnsi="Arial" w:cs="Arial"/>
        </w:rPr>
      </w:pPr>
    </w:p>
    <w:p w:rsidR="008653F7" w:rsidRPr="00915198" w:rsidRDefault="00007F30" w:rsidP="00780D77">
      <w:pPr>
        <w:pStyle w:val="Lijstalinea"/>
        <w:spacing w:after="0" w:line="360" w:lineRule="auto"/>
        <w:ind w:left="0"/>
        <w:rPr>
          <w:rFonts w:ascii="Arial" w:hAnsi="Arial" w:cs="Arial"/>
        </w:rPr>
      </w:pPr>
      <w:r w:rsidRPr="00915198">
        <w:rPr>
          <w:rFonts w:ascii="Arial" w:hAnsi="Arial" w:cs="Arial"/>
          <w:noProof/>
          <w:lang w:val="en-US"/>
        </w:rPr>
        <mc:AlternateContent>
          <mc:Choice Requires="wps">
            <w:drawing>
              <wp:anchor distT="0" distB="0" distL="114300" distR="114300" simplePos="0" relativeHeight="251689984" behindDoc="0" locked="0" layoutInCell="1" allowOverlap="1" wp14:anchorId="3648A7B5" wp14:editId="1C5688CC">
                <wp:simplePos x="0" y="0"/>
                <wp:positionH relativeFrom="column">
                  <wp:posOffset>2957830</wp:posOffset>
                </wp:positionH>
                <wp:positionV relativeFrom="paragraph">
                  <wp:posOffset>116205</wp:posOffset>
                </wp:positionV>
                <wp:extent cx="628650" cy="0"/>
                <wp:effectExtent l="0" t="76200" r="19050" b="95250"/>
                <wp:wrapNone/>
                <wp:docPr id="13" name="Rechte verbindingslijn met pijl 13"/>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B3B3A06" id="_x0000_t32" coordsize="21600,21600" o:spt="32" o:oned="t" path="m,l21600,21600e" filled="f">
                <v:path arrowok="t" fillok="f" o:connecttype="none"/>
                <o:lock v:ext="edit" shapetype="t"/>
              </v:shapetype>
              <v:shape id="Rechte verbindingslijn met pijl 13" o:spid="_x0000_s1026" type="#_x0000_t32" style="position:absolute;margin-left:232.9pt;margin-top:9.15pt;width:49.5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Rr3QEAAPwDAAAOAAAAZHJzL2Uyb0RvYy54bWysU8uOEzEQvCPxD5bvZJIgolWUyR6ywAVB&#10;tLAf4HjaGS9+qd3k8fe0Pcks4iGtVlw8Y7uru6q6vbo9eScOgNnG0MrZZCoFBB07G/atfPj24c2N&#10;FJlU6JSLAVp5hixv169frY5pCfPYR9cBCk4S8vKYWtkTpWXTZN2DV3kSEwS+NBG9It7ivulQHTm7&#10;d818Ol00x4hdwqghZz69Gy7luuY3BjR9MSYDCddK5kZ1xbruytqsV2q5R5V6qy801AtYeGUDFx1T&#10;3SlS4gfaP1J5qzHmaGiio2+iMVZD1cBqZtPf1HztVYKqhc3JabQp/7+0+vNhi8J23Lu3UgTluUf3&#10;oHuC0tWdDaWT2dnHIDy7mOyjExzJth1TXjJ6E7Z42eW0xeLByaAvX1YnTtXq82g1nEhoPlzMbxbv&#10;uCH6etU84RJm+gjRi/LTykyo7L6nTQyB+xlxVp1Wh0+ZuDIDr4BS1IWykrLufegEnRMLIrQq7B0U&#10;2hxeQppCfyBc/+jsYIDfg2E/mOJQpk4ibByKg+IZ6r7PxiwcWSDGOjeCppXbP0GX2AKDOp3PBY7R&#10;tWIMNAK9DRH/VpVOV6pmiL+qHrQW2bvYnWv7qh08YtWfy3MoM/zrvsKfHu36JwAAAP//AwBQSwME&#10;FAAGAAgAAAAhADxsCAfcAAAACQEAAA8AAABkcnMvZG93bnJldi54bWxMj8FOwzAQRO9I/IO1SNyo&#10;A7QhDXEqhOBYIZoK9ejGmzgiXkex04a/ZxEHOO7MaPZNsZldL044hs6TgttFAgKp9qajVsG+er3J&#10;QISoyejeEyr4wgCb8vKi0LnxZ3rH0y62gkso5FqBjXHIpQy1RafDwg9I7DV+dDryObbSjPrM5a6X&#10;d0mSSqc74g9WD/hssf7cTU5BU7X7+vCSyalv3h6qD7u222qr1PXV/PQIIuIc/8Lwg8/oUDLT0U9k&#10;gugVLNMVo0c2snsQHFilSxaOv4IsC/l/QfkNAAD//wMAUEsBAi0AFAAGAAgAAAAhALaDOJL+AAAA&#10;4QEAABMAAAAAAAAAAAAAAAAAAAAAAFtDb250ZW50X1R5cGVzXS54bWxQSwECLQAUAAYACAAAACEA&#10;OP0h/9YAAACUAQAACwAAAAAAAAAAAAAAAAAvAQAAX3JlbHMvLnJlbHNQSwECLQAUAAYACAAAACEA&#10;cGOka90BAAD8AwAADgAAAAAAAAAAAAAAAAAuAgAAZHJzL2Uyb0RvYy54bWxQSwECLQAUAAYACAAA&#10;ACEAPGwIB9wAAAAJAQAADwAAAAAAAAAAAAAAAAA3BAAAZHJzL2Rvd25yZXYueG1sUEsFBgAAAAAE&#10;AAQA8wAAAEAFAAAAAA==&#10;" strokecolor="black [3200]" strokeweight=".5pt">
                <v:stroke endarrow="block" joinstyle="miter"/>
              </v:shape>
            </w:pict>
          </mc:Fallback>
        </mc:AlternateContent>
      </w:r>
    </w:p>
    <w:p w:rsidR="008653F7" w:rsidRPr="00915198" w:rsidRDefault="008653F7" w:rsidP="00780D77">
      <w:pPr>
        <w:pStyle w:val="Lijstalinea"/>
        <w:spacing w:after="0" w:line="360" w:lineRule="auto"/>
        <w:ind w:left="0"/>
        <w:rPr>
          <w:rFonts w:ascii="Arial" w:hAnsi="Arial" w:cs="Arial"/>
        </w:rPr>
      </w:pPr>
    </w:p>
    <w:p w:rsidR="008653F7" w:rsidRPr="00915198" w:rsidRDefault="008653F7" w:rsidP="00780D77">
      <w:pPr>
        <w:pStyle w:val="Lijstalinea"/>
        <w:spacing w:after="0" w:line="360" w:lineRule="auto"/>
        <w:ind w:left="0"/>
        <w:rPr>
          <w:rFonts w:ascii="Arial" w:hAnsi="Arial" w:cs="Arial"/>
        </w:rPr>
      </w:pPr>
    </w:p>
    <w:p w:rsidR="008653F7" w:rsidRPr="00915198" w:rsidRDefault="008653F7" w:rsidP="00780D77">
      <w:pPr>
        <w:pStyle w:val="Lijstalinea"/>
        <w:spacing w:after="0" w:line="360" w:lineRule="auto"/>
        <w:ind w:left="0"/>
        <w:rPr>
          <w:rFonts w:ascii="Arial" w:hAnsi="Arial" w:cs="Arial"/>
        </w:rPr>
      </w:pPr>
    </w:p>
    <w:p w:rsidR="008653F7" w:rsidRPr="00915198" w:rsidRDefault="00367ACB" w:rsidP="00780D77">
      <w:pPr>
        <w:pStyle w:val="Lijstalinea"/>
        <w:spacing w:after="0" w:line="360" w:lineRule="auto"/>
        <w:ind w:left="0"/>
        <w:rPr>
          <w:rFonts w:ascii="Arial" w:hAnsi="Arial" w:cs="Arial"/>
        </w:rPr>
      </w:pPr>
      <w:r w:rsidRPr="00915198">
        <w:rPr>
          <w:rFonts w:ascii="Arial" w:hAnsi="Arial" w:cs="Arial"/>
        </w:rPr>
        <w:t xml:space="preserve">                                        </w:t>
      </w:r>
    </w:p>
    <w:p w:rsidR="008653F7" w:rsidRPr="00915198" w:rsidRDefault="00780D77" w:rsidP="00780D77">
      <w:pPr>
        <w:pStyle w:val="Lijstalinea"/>
        <w:spacing w:after="0" w:line="360" w:lineRule="auto"/>
        <w:ind w:left="0"/>
        <w:rPr>
          <w:rFonts w:ascii="Arial" w:hAnsi="Arial" w:cs="Arial"/>
        </w:rPr>
      </w:pPr>
      <w:r w:rsidRPr="00915198">
        <w:rPr>
          <w:rFonts w:ascii="Arial" w:hAnsi="Arial" w:cs="Arial"/>
          <w:noProof/>
          <w:lang w:val="en-US"/>
        </w:rPr>
        <mc:AlternateContent>
          <mc:Choice Requires="wps">
            <w:drawing>
              <wp:anchor distT="0" distB="0" distL="114300" distR="114300" simplePos="0" relativeHeight="251671552" behindDoc="0" locked="0" layoutInCell="1" allowOverlap="1" wp14:anchorId="574E6AA2" wp14:editId="765DA263">
                <wp:simplePos x="0" y="0"/>
                <wp:positionH relativeFrom="margin">
                  <wp:posOffset>3272790</wp:posOffset>
                </wp:positionH>
                <wp:positionV relativeFrom="paragraph">
                  <wp:posOffset>163195</wp:posOffset>
                </wp:positionV>
                <wp:extent cx="3028950" cy="2374265"/>
                <wp:effectExtent l="0" t="0" r="19050" b="26035"/>
                <wp:wrapNone/>
                <wp:docPr id="194" name="Rechthoek 194"/>
                <wp:cNvGraphicFramePr/>
                <a:graphic xmlns:a="http://schemas.openxmlformats.org/drawingml/2006/main">
                  <a:graphicData uri="http://schemas.microsoft.com/office/word/2010/wordprocessingShape">
                    <wps:wsp>
                      <wps:cNvSpPr/>
                      <wps:spPr>
                        <a:xfrm>
                          <a:off x="0" y="0"/>
                          <a:ext cx="3028950" cy="2374265"/>
                        </a:xfrm>
                        <a:prstGeom prst="rect">
                          <a:avLst/>
                        </a:prstGeom>
                      </wps:spPr>
                      <wps:style>
                        <a:lnRef idx="2">
                          <a:schemeClr val="dk1"/>
                        </a:lnRef>
                        <a:fillRef idx="1">
                          <a:schemeClr val="lt1"/>
                        </a:fillRef>
                        <a:effectRef idx="0">
                          <a:schemeClr val="dk1"/>
                        </a:effectRef>
                        <a:fontRef idx="minor">
                          <a:schemeClr val="dk1"/>
                        </a:fontRef>
                      </wps:style>
                      <wps:txbx>
                        <w:txbxContent>
                          <w:p w:rsidR="00747D52" w:rsidRDefault="00747D52" w:rsidP="00367ACB">
                            <w:pPr>
                              <w:jc w:val="center"/>
                            </w:pPr>
                            <w:r>
                              <w:t>Exclusiecriteria:</w:t>
                            </w:r>
                          </w:p>
                          <w:p w:rsidR="00747D52" w:rsidRPr="002777A8" w:rsidRDefault="00747D52" w:rsidP="00367ACB">
                            <w:pPr>
                              <w:pStyle w:val="Lijstalinea"/>
                              <w:numPr>
                                <w:ilvl w:val="0"/>
                                <w:numId w:val="5"/>
                              </w:numPr>
                              <w:spacing w:line="256" w:lineRule="auto"/>
                            </w:pPr>
                            <w:r>
                              <w:t>Alle talen, behalve</w:t>
                            </w:r>
                            <w:r w:rsidRPr="002777A8">
                              <w:t xml:space="preserve"> Engelse, Nederlan</w:t>
                            </w:r>
                            <w:r>
                              <w:t>dse of Duitstalige artikelen n= 2</w:t>
                            </w:r>
                            <w:r w:rsidRPr="002777A8">
                              <w:t xml:space="preserve"> </w:t>
                            </w:r>
                          </w:p>
                          <w:p w:rsidR="00747D52" w:rsidRDefault="00747D52" w:rsidP="00367ACB">
                            <w:pPr>
                              <w:pStyle w:val="Lijstalinea"/>
                              <w:numPr>
                                <w:ilvl w:val="0"/>
                                <w:numId w:val="5"/>
                              </w:numPr>
                              <w:spacing w:line="256" w:lineRule="auto"/>
                            </w:pPr>
                            <w:r>
                              <w:t>Case report n=0</w:t>
                            </w:r>
                          </w:p>
                          <w:p w:rsidR="00747D52" w:rsidRDefault="00747D52" w:rsidP="00367ACB">
                            <w:pPr>
                              <w:pStyle w:val="Lijstalinea"/>
                              <w:numPr>
                                <w:ilvl w:val="0"/>
                                <w:numId w:val="5"/>
                              </w:numPr>
                              <w:spacing w:line="256" w:lineRule="auto"/>
                            </w:pPr>
                            <w:r>
                              <w:t>Review n= 2</w:t>
                            </w:r>
                          </w:p>
                          <w:p w:rsidR="00747D52" w:rsidRDefault="00747D52" w:rsidP="00D3537C">
                            <w:pPr>
                              <w:pStyle w:val="Lijstalinea"/>
                              <w:numPr>
                                <w:ilvl w:val="0"/>
                                <w:numId w:val="5"/>
                              </w:numPr>
                              <w:spacing w:line="256" w:lineRule="auto"/>
                            </w:pPr>
                            <w:r w:rsidRPr="00D3537C">
                              <w:t>Geen of andere vragenlijst gebruikt</w:t>
                            </w:r>
                            <w:r>
                              <w:t xml:space="preserve"> dan OSDI n=3</w:t>
                            </w:r>
                          </w:p>
                          <w:p w:rsidR="00747D52" w:rsidRDefault="00747D52" w:rsidP="00367ACB">
                            <w:pPr>
                              <w:pStyle w:val="Lijstalinea"/>
                              <w:numPr>
                                <w:ilvl w:val="0"/>
                                <w:numId w:val="5"/>
                              </w:numPr>
                              <w:spacing w:line="256" w:lineRule="auto"/>
                            </w:pPr>
                            <w:r>
                              <w:t>Graft-versus-host disease n=8</w:t>
                            </w:r>
                          </w:p>
                          <w:p w:rsidR="00747D52" w:rsidRDefault="00747D52" w:rsidP="00367ACB">
                            <w:pPr>
                              <w:pStyle w:val="Lijstalinea"/>
                              <w:numPr>
                                <w:ilvl w:val="0"/>
                                <w:numId w:val="5"/>
                              </w:numPr>
                              <w:spacing w:line="256" w:lineRule="auto"/>
                            </w:pPr>
                            <w:r>
                              <w:t>AS niet vergeleken met KT n=2</w:t>
                            </w:r>
                          </w:p>
                          <w:p w:rsidR="00747D52" w:rsidRDefault="00747D52" w:rsidP="00367ACB">
                            <w:pPr>
                              <w:ind w:left="360"/>
                              <w:jc w:val="center"/>
                            </w:pPr>
                            <w:r>
                              <w:t xml:space="preserve"> (n=17)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4E6AA2" id="Rechthoek 194" o:spid="_x0000_s1034" style="position:absolute;margin-left:257.7pt;margin-top:12.85pt;width:238.5pt;height:186.9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l9aQIAACEFAAAOAAAAZHJzL2Uyb0RvYy54bWysVMlu2zAQvRfoPxC8N7IVZzMiB0aCFAWC&#10;JMiCnGmKjIRQHHZIW3K/vkNKloM06KHoReJw3pt9eH7RNYZtFPoabMGnBxPOlJVQ1va14M9P199O&#10;OfNB2FIYsKrgW+X5xeLrl/PWzVUOFZhSISMj1s9bV/AqBDfPMi8r1Qh/AE5ZUmrARgQS8TUrUbRk&#10;vTFZPpkcZy1g6RCk8p5ur3olXyT7WisZ7rT2KjBTcIotpC+m7yp+s8W5mL+icFUthzDEP0TRiNqS&#10;09HUlQiCrbH+w1RTSwQPOhxIaDLQupYq5UDZTCcfsnmshFMpFyqOd2OZ/P8zK28398jqknp3NuPM&#10;ioaa9KBkFSpQbyxeUola5+eEfHT3OEiejjHfTmMT/5QJ61JZt2NZVReYpMvDSX56dkTVl6TLD09m&#10;+fFRtJrt6Q59+K6gYfFQcKS+pXKKzY0PPXQHIV4Mpw8gncLWqBiDsQ9KUy7kMk/sNEXq0iDbCOp/&#10;+TYd3CZkpOjamJE0/Yxkwo40YCNNpckaiZPPiHtvIzp5BBtGYlNbwL+TdY/fZd3nGtMO3apLjUu1&#10;jDcrKLfUTIR+yr2T1zWV80b4cC+QxppaQKsa7uijDbQFh+HEWQX467P7iKdpIy1nLa1Jwf3PtUDF&#10;mflhaQ7PprNZ3KskzI5OchLwvWb1XmPXzSVQJ6b0KDiZjhEfzO6oEZoX2uhl9EoqYSX5LrgMuBMu&#10;Q7++9CZItVwmGO2SE+HGPjoZjcc6x3F56l4EumGmAo3jLexWSsw/jFaPjUwLy3UAXae529d16ADt&#10;YZrc4c2Ii/5eTqj9y7b4DQAA//8DAFBLAwQUAAYACAAAACEAL35xY+AAAAAKAQAADwAAAGRycy9k&#10;b3ducmV2LnhtbEyPwU7DMAyG70i8Q2Qkbixdod1S6k4TghNoE4PDjllj2oomqZKs7d6ecIKj7U+/&#10;v7/czLpnIznfWYOwXCTAyNRWdaZB+Px4uVsD80EaJXtrCOFCHjbV9VUpC2Un807jITQshhhfSIQ2&#10;hKHg3NctaekXdiATb1/WaRni6BqunJxiuO55miQ517Iz8UMrB3pqqf4+nDWC3XeXfuvEbnyj1fF1&#10;H5Jpzp8Rb2/m7SOwQHP4g+FXP6pDFZ1O9myUZz1CtsweIoqQZitgERAijYsTwr0QOfCq5P8rVD8A&#10;AAD//wMAUEsBAi0AFAAGAAgAAAAhALaDOJL+AAAA4QEAABMAAAAAAAAAAAAAAAAAAAAAAFtDb250&#10;ZW50X1R5cGVzXS54bWxQSwECLQAUAAYACAAAACEAOP0h/9YAAACUAQAACwAAAAAAAAAAAAAAAAAv&#10;AQAAX3JlbHMvLnJlbHNQSwECLQAUAAYACAAAACEAmyY5fWkCAAAhBQAADgAAAAAAAAAAAAAAAAAu&#10;AgAAZHJzL2Uyb0RvYy54bWxQSwECLQAUAAYACAAAACEAL35xY+AAAAAKAQAADwAAAAAAAAAAAAAA&#10;AADDBAAAZHJzL2Rvd25yZXYueG1sUEsFBgAAAAAEAAQA8wAAANAFAAAAAA==&#10;" fillcolor="white [3201]" strokecolor="black [3200]" strokeweight="1pt">
                <v:textbox>
                  <w:txbxContent>
                    <w:p w:rsidR="00747D52" w:rsidRDefault="00747D52" w:rsidP="00367ACB">
                      <w:pPr>
                        <w:jc w:val="center"/>
                      </w:pPr>
                      <w:r>
                        <w:t>Exclusiecriteria:</w:t>
                      </w:r>
                    </w:p>
                    <w:p w:rsidR="00747D52" w:rsidRPr="002777A8" w:rsidRDefault="00747D52" w:rsidP="00367ACB">
                      <w:pPr>
                        <w:pStyle w:val="Lijstalinea"/>
                        <w:numPr>
                          <w:ilvl w:val="0"/>
                          <w:numId w:val="5"/>
                        </w:numPr>
                        <w:spacing w:line="256" w:lineRule="auto"/>
                      </w:pPr>
                      <w:r>
                        <w:t>Alle talen, behalve</w:t>
                      </w:r>
                      <w:r w:rsidRPr="002777A8">
                        <w:t xml:space="preserve"> Engelse, Nederlan</w:t>
                      </w:r>
                      <w:r>
                        <w:t>dse of Duitstalige artikelen n= 2</w:t>
                      </w:r>
                      <w:r w:rsidRPr="002777A8">
                        <w:t xml:space="preserve"> </w:t>
                      </w:r>
                    </w:p>
                    <w:p w:rsidR="00747D52" w:rsidRDefault="00747D52" w:rsidP="00367ACB">
                      <w:pPr>
                        <w:pStyle w:val="Lijstalinea"/>
                        <w:numPr>
                          <w:ilvl w:val="0"/>
                          <w:numId w:val="5"/>
                        </w:numPr>
                        <w:spacing w:line="256" w:lineRule="auto"/>
                      </w:pPr>
                      <w:r>
                        <w:t>Case report n=0</w:t>
                      </w:r>
                    </w:p>
                    <w:p w:rsidR="00747D52" w:rsidRDefault="00747D52" w:rsidP="00367ACB">
                      <w:pPr>
                        <w:pStyle w:val="Lijstalinea"/>
                        <w:numPr>
                          <w:ilvl w:val="0"/>
                          <w:numId w:val="5"/>
                        </w:numPr>
                        <w:spacing w:line="256" w:lineRule="auto"/>
                      </w:pPr>
                      <w:r>
                        <w:t>Review n= 2</w:t>
                      </w:r>
                    </w:p>
                    <w:p w:rsidR="00747D52" w:rsidRDefault="00747D52" w:rsidP="00D3537C">
                      <w:pPr>
                        <w:pStyle w:val="Lijstalinea"/>
                        <w:numPr>
                          <w:ilvl w:val="0"/>
                          <w:numId w:val="5"/>
                        </w:numPr>
                        <w:spacing w:line="256" w:lineRule="auto"/>
                      </w:pPr>
                      <w:r w:rsidRPr="00D3537C">
                        <w:t>Geen of andere vragenlijst gebruikt</w:t>
                      </w:r>
                      <w:r>
                        <w:t xml:space="preserve"> dan OSDI n=3</w:t>
                      </w:r>
                    </w:p>
                    <w:p w:rsidR="00747D52" w:rsidRDefault="00747D52" w:rsidP="00367ACB">
                      <w:pPr>
                        <w:pStyle w:val="Lijstalinea"/>
                        <w:numPr>
                          <w:ilvl w:val="0"/>
                          <w:numId w:val="5"/>
                        </w:numPr>
                        <w:spacing w:line="256" w:lineRule="auto"/>
                      </w:pPr>
                      <w:r>
                        <w:t>Graft-versus-host disease n=8</w:t>
                      </w:r>
                    </w:p>
                    <w:p w:rsidR="00747D52" w:rsidRDefault="00747D52" w:rsidP="00367ACB">
                      <w:pPr>
                        <w:pStyle w:val="Lijstalinea"/>
                        <w:numPr>
                          <w:ilvl w:val="0"/>
                          <w:numId w:val="5"/>
                        </w:numPr>
                        <w:spacing w:line="256" w:lineRule="auto"/>
                      </w:pPr>
                      <w:r>
                        <w:t>AS niet vergeleken met KT n=2</w:t>
                      </w:r>
                    </w:p>
                    <w:p w:rsidR="00747D52" w:rsidRDefault="00747D52" w:rsidP="00367ACB">
                      <w:pPr>
                        <w:ind w:left="360"/>
                        <w:jc w:val="center"/>
                      </w:pPr>
                      <w:r>
                        <w:t xml:space="preserve"> (n=17)</w:t>
                      </w:r>
                    </w:p>
                  </w:txbxContent>
                </v:textbox>
                <w10:wrap anchorx="margin"/>
              </v:rect>
            </w:pict>
          </mc:Fallback>
        </mc:AlternateContent>
      </w:r>
      <w:r w:rsidRPr="00915198">
        <w:rPr>
          <w:rFonts w:ascii="Arial" w:hAnsi="Arial" w:cs="Arial"/>
          <w:noProof/>
          <w:lang w:val="en-US"/>
        </w:rPr>
        <mc:AlternateContent>
          <mc:Choice Requires="wps">
            <w:drawing>
              <wp:anchor distT="0" distB="0" distL="114300" distR="114300" simplePos="0" relativeHeight="251661312" behindDoc="0" locked="0" layoutInCell="1" allowOverlap="1" wp14:anchorId="674D63F6" wp14:editId="1F00C403">
                <wp:simplePos x="0" y="0"/>
                <wp:positionH relativeFrom="column">
                  <wp:posOffset>1288415</wp:posOffset>
                </wp:positionH>
                <wp:positionV relativeFrom="paragraph">
                  <wp:posOffset>196215</wp:posOffset>
                </wp:positionV>
                <wp:extent cx="0" cy="409575"/>
                <wp:effectExtent l="76200" t="0" r="57150" b="47625"/>
                <wp:wrapNone/>
                <wp:docPr id="197" name="Rechte verbindingslijn met pijl 197"/>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4A9C347" id="_x0000_t32" coordsize="21600,21600" o:spt="32" o:oned="t" path="m,l21600,21600e" filled="f">
                <v:path arrowok="t" fillok="f" o:connecttype="none"/>
                <o:lock v:ext="edit" shapetype="t"/>
              </v:shapetype>
              <v:shape id="Rechte verbindingslijn met pijl 197" o:spid="_x0000_s1026" type="#_x0000_t32" style="position:absolute;margin-left:101.45pt;margin-top:15.45pt;width:0;height:3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5ji3AEAAP4DAAAOAAAAZHJzL2Uyb0RvYy54bWysU8uOEzEQvCPxD5bvZCYrlmWjTPaQBS4I&#10;ogU+wPG0M178UrvJ4+9pe5JZxENCiItnbHdVd1W3l3dH78QeMNsYOjmftVJA0LG3YdfJL5/fvngt&#10;RSYVeuVigE6eIMu71fNny0NawFUcousBBZOEvDikTg5EadE0WQ/gVZ7FBIEvTUSviLe4a3pUB2b3&#10;rrlq21fNIWKfMGrImU/vx0u5qvzGgKaPxmQg4TrJtVFdsa7bsjarpVrsUKXB6nMZ6h+q8MoGTjpR&#10;3StS4hvaX6i81RhzNDTT0TfRGKuhamA18/YnNZ8GlaBqYXNymmzK/49Wf9hvUNiee3d7I0VQnpv0&#10;AHogKG3d2lBamZ19DMKzjck+OlFC2bhDygvGr8MGz7ucNlhcOBr05cv6xLGafZrMhiMJPR5qPn3Z&#10;3l7fXBe65gmXMNM7iF6Un05mQmV3A61jCNzRiPPqtdq/zzQCL4CS1IWykrLuTegFnRIrIrQq7Byc&#10;85SQppQ/Flz/6ORghD+AYUe4xDFNnUVYOxR7xVPUf51PLBxZIMY6N4HaWtsfQefYAoM6n38LnKJr&#10;xhhoAnobIv4uKx0vpZox/qJ61Fpkb2N/qu2rdvCQ1T6cH0SZ4h/3Ff70bFffAQAA//8DAFBLAwQU&#10;AAYACAAAACEAjEWbjd0AAAAJAQAADwAAAGRycy9kb3ducmV2LnhtbEyPTU/DMAyG70j8h8hI3FhC&#10;+Vq7phNCcJzQ1gntmDVuU5E4VZNu5d8TxAFOlu1Hrx+X69lZdsIx9J4k3C4EMKTG6546Cfv67WYJ&#10;LERFWllPKOELA6yry4tSFdqfaYunXexYCqFQKAkmxqHgPDQGnQoLPyClXetHp2Jqx47rUZ1TuLM8&#10;E+KRO9VTumDUgC8Gm8/d5CS0dbdvDq9LPtn2/an+MLnZ1Bspr6/m5xWwiHP8g+FHP6lDlZyOfiId&#10;mJWQiSxPqIQ7kWoCfgdHCfnDPfCq5P8/qL4BAAD//wMAUEsBAi0AFAAGAAgAAAAhALaDOJL+AAAA&#10;4QEAABMAAAAAAAAAAAAAAAAAAAAAAFtDb250ZW50X1R5cGVzXS54bWxQSwECLQAUAAYACAAAACEA&#10;OP0h/9YAAACUAQAACwAAAAAAAAAAAAAAAAAvAQAAX3JlbHMvLnJlbHNQSwECLQAUAAYACAAAACEA&#10;JyOY4twBAAD+AwAADgAAAAAAAAAAAAAAAAAuAgAAZHJzL2Uyb0RvYy54bWxQSwECLQAUAAYACAAA&#10;ACEAjEWbjd0AAAAJAQAADwAAAAAAAAAAAAAAAAA2BAAAZHJzL2Rvd25yZXYueG1sUEsFBgAAAAAE&#10;AAQA8wAAAEAFAAAAAA==&#10;" strokecolor="black [3200]" strokeweight=".5pt">
                <v:stroke endarrow="block" joinstyle="miter"/>
              </v:shape>
            </w:pict>
          </mc:Fallback>
        </mc:AlternateContent>
      </w:r>
    </w:p>
    <w:p w:rsidR="008653F7" w:rsidRPr="00915198" w:rsidRDefault="008653F7" w:rsidP="00780D77">
      <w:pPr>
        <w:pStyle w:val="Lijstalinea"/>
        <w:spacing w:after="0" w:line="360" w:lineRule="auto"/>
        <w:ind w:left="0"/>
        <w:rPr>
          <w:rFonts w:ascii="Arial" w:hAnsi="Arial" w:cs="Arial"/>
        </w:rPr>
      </w:pPr>
    </w:p>
    <w:p w:rsidR="008653F7" w:rsidRPr="00915198" w:rsidRDefault="00780D77" w:rsidP="00780D77">
      <w:pPr>
        <w:pStyle w:val="Lijstalinea"/>
        <w:spacing w:after="0" w:line="360" w:lineRule="auto"/>
        <w:ind w:left="0"/>
        <w:rPr>
          <w:rFonts w:ascii="Arial" w:hAnsi="Arial" w:cs="Arial"/>
        </w:rPr>
      </w:pPr>
      <w:r w:rsidRPr="00915198">
        <w:rPr>
          <w:rFonts w:ascii="Arial" w:hAnsi="Arial" w:cs="Arial"/>
          <w:noProof/>
          <w:lang w:val="en-US"/>
        </w:rPr>
        <mc:AlternateContent>
          <mc:Choice Requires="wps">
            <w:drawing>
              <wp:anchor distT="0" distB="0" distL="114300" distR="114300" simplePos="0" relativeHeight="251663360" behindDoc="0" locked="0" layoutInCell="1" allowOverlap="1" wp14:anchorId="4AB835A4" wp14:editId="17EEAB59">
                <wp:simplePos x="0" y="0"/>
                <wp:positionH relativeFrom="margin">
                  <wp:posOffset>75565</wp:posOffset>
                </wp:positionH>
                <wp:positionV relativeFrom="paragraph">
                  <wp:posOffset>151130</wp:posOffset>
                </wp:positionV>
                <wp:extent cx="2439035" cy="765544"/>
                <wp:effectExtent l="0" t="0" r="18415" b="15875"/>
                <wp:wrapNone/>
                <wp:docPr id="195" name="Rechthoek 195"/>
                <wp:cNvGraphicFramePr/>
                <a:graphic xmlns:a="http://schemas.openxmlformats.org/drawingml/2006/main">
                  <a:graphicData uri="http://schemas.microsoft.com/office/word/2010/wordprocessingShape">
                    <wps:wsp>
                      <wps:cNvSpPr/>
                      <wps:spPr>
                        <a:xfrm>
                          <a:off x="0" y="0"/>
                          <a:ext cx="2439035" cy="765544"/>
                        </a:xfrm>
                        <a:prstGeom prst="rect">
                          <a:avLst/>
                        </a:prstGeom>
                      </wps:spPr>
                      <wps:style>
                        <a:lnRef idx="2">
                          <a:schemeClr val="dk1"/>
                        </a:lnRef>
                        <a:fillRef idx="1">
                          <a:schemeClr val="lt1"/>
                        </a:fillRef>
                        <a:effectRef idx="0">
                          <a:schemeClr val="dk1"/>
                        </a:effectRef>
                        <a:fontRef idx="minor">
                          <a:schemeClr val="dk1"/>
                        </a:fontRef>
                      </wps:style>
                      <wps:txbx>
                        <w:txbxContent>
                          <w:p w:rsidR="00747D52" w:rsidRPr="002777A8" w:rsidRDefault="00747D52" w:rsidP="008653F7">
                            <w:pPr>
                              <w:jc w:val="center"/>
                            </w:pPr>
                            <w:r w:rsidRPr="002777A8">
                              <w:t>Onderzoek</w:t>
                            </w:r>
                            <w:r>
                              <w:t>en gescreend</w:t>
                            </w:r>
                            <w:r w:rsidRPr="002777A8">
                              <w:t xml:space="preserve"> op titel en abstract </w:t>
                            </w:r>
                          </w:p>
                          <w:p w:rsidR="00747D52" w:rsidRDefault="00747D52" w:rsidP="008653F7">
                            <w:pPr>
                              <w:jc w:val="center"/>
                              <w:rPr>
                                <w:color w:val="FF0000"/>
                              </w:rPr>
                            </w:pPr>
                            <w:r>
                              <w:t>(n= 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B835A4" id="Rechthoek 195" o:spid="_x0000_s1035" style="position:absolute;margin-left:5.95pt;margin-top:11.9pt;width:192.05pt;height:60.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vDagIAACAFAAAOAAAAZHJzL2Uyb0RvYy54bWysVN9PGzEMfp+0/yHK+7i2tDAqrqgCMU1C&#10;UAETz2ku4U7k4sxJe9f99XNyP0AM7WHay50d+7Nj+3POL9rasL1CX4HN+fRowpmyEorKPuf8x+P1&#10;l6+c+SBsIQxYlfOD8vxi9fnTeeOWagYlmEIhoyDWLxuX8zIEt8wyL0tVC38ETlkyasBaBFLxOStQ&#10;NBS9NtlsMjnJGsDCIUjlPZ1edUa+SvG1VjLcae1VYCbndLeQvpi+2/jNVudi+YzClZXsryH+4Ra1&#10;qCwlHUNdiSDYDqs/QtWVRPCgw5GEOgOtK6lSDVTNdPKumodSOJVqoeZ4N7bJ/7+w8na/QVYVNLuz&#10;BWdW1DSkeyXLUIJ6YfGQWtQ4vyTPB7fBXvMkxnpbjXX8UyWsTW09jG1VbWCSDmfz47PJMUWXZDs9&#10;WSzm8xg0e0U79OGbgppFIedIY0vdFPsbHzrXwYVw8TZd/iSFg1HxCsbeK02lxIwJnUikLg2yvaDx&#10;Fy/TPm3yjBBdGTOCph+BTBhAvW+EqUSsETj5CPiabfROGcGGEVhXFvDvYN35D1V3tcayQ7tt09xO&#10;hgFtoTjQLBE6knsnrytq543wYSOQWE38p00Nd/TRBpqcQy9xVgL++ug8+hPZyMpZQ1uSc/9zJ1Bx&#10;Zr5bouHZdD6Pa5WU+eJ0Rgq+tWzfWuyuvgSaxJTeBCeTGP2DGUSNUD/RQq9jVjIJKyl3zmXAQbkM&#10;3fbSkyDVep3caJWcCDf2wckYPPY50uWxfRLoek4FYuMtDBsllu+o1flGpIX1LoCuEu9ip7u+9hOg&#10;NUzM7Z+MuOdv9eT1+rCtfgMAAP//AwBQSwMEFAAGAAgAAAAhAJc6uMndAAAACQEAAA8AAABkcnMv&#10;ZG93bnJldi54bWxMj8FOwzAQRO9I/IO1SNyo0zYKJI1TVQhOICoKhx7deEki7HUUu0n69ywnOI5m&#10;NPOm3M7OihGH0HlSsFwkIJBqbzpqFHx+PN89gAhRk9HWEyq4YIBtdX1V6sL4id5xPMRGcAmFQito&#10;Y+wLKUPdotNh4Xsk9r784HRkOTTSDHricmflKkky6XRHvNDqHh9brL8PZ6fA77uL3Q352/iK98eX&#10;fUymOXtS6vZm3m1ARJzjXxh+8RkdKmY6+TOZICzrZc5JBas1P2B/nWf87cRGmqYgq1L+f1D9AAAA&#10;//8DAFBLAQItABQABgAIAAAAIQC2gziS/gAAAOEBAAATAAAAAAAAAAAAAAAAAAAAAABbQ29udGVu&#10;dF9UeXBlc10ueG1sUEsBAi0AFAAGAAgAAAAhADj9If/WAAAAlAEAAAsAAAAAAAAAAAAAAAAALwEA&#10;AF9yZWxzLy5yZWxzUEsBAi0AFAAGAAgAAAAhAELD68NqAgAAIAUAAA4AAAAAAAAAAAAAAAAALgIA&#10;AGRycy9lMm9Eb2MueG1sUEsBAi0AFAAGAAgAAAAhAJc6uMndAAAACQEAAA8AAAAAAAAAAAAAAAAA&#10;xAQAAGRycy9kb3ducmV2LnhtbFBLBQYAAAAABAAEAPMAAADOBQAAAAA=&#10;" fillcolor="white [3201]" strokecolor="black [3200]" strokeweight="1pt">
                <v:textbox>
                  <w:txbxContent>
                    <w:p w:rsidR="00747D52" w:rsidRPr="002777A8" w:rsidRDefault="00747D52" w:rsidP="008653F7">
                      <w:pPr>
                        <w:jc w:val="center"/>
                      </w:pPr>
                      <w:r w:rsidRPr="002777A8">
                        <w:t>Onderzoek</w:t>
                      </w:r>
                      <w:r>
                        <w:t>en gescreend</w:t>
                      </w:r>
                      <w:r w:rsidRPr="002777A8">
                        <w:t xml:space="preserve"> op titel en abstract </w:t>
                      </w:r>
                    </w:p>
                    <w:p w:rsidR="00747D52" w:rsidRDefault="00747D52" w:rsidP="008653F7">
                      <w:pPr>
                        <w:jc w:val="center"/>
                        <w:rPr>
                          <w:color w:val="FF0000"/>
                        </w:rPr>
                      </w:pPr>
                      <w:r>
                        <w:t>(n= 20)</w:t>
                      </w:r>
                    </w:p>
                  </w:txbxContent>
                </v:textbox>
                <w10:wrap anchorx="margin"/>
              </v:rect>
            </w:pict>
          </mc:Fallback>
        </mc:AlternateContent>
      </w:r>
    </w:p>
    <w:p w:rsidR="008653F7" w:rsidRPr="00915198" w:rsidRDefault="008653F7" w:rsidP="00780D77">
      <w:pPr>
        <w:pStyle w:val="Lijstalinea"/>
        <w:spacing w:after="0" w:line="360" w:lineRule="auto"/>
        <w:ind w:left="0"/>
        <w:rPr>
          <w:rFonts w:ascii="Arial" w:hAnsi="Arial" w:cs="Arial"/>
        </w:rPr>
      </w:pPr>
    </w:p>
    <w:p w:rsidR="008653F7" w:rsidRPr="00915198" w:rsidRDefault="00780D77" w:rsidP="00780D77">
      <w:pPr>
        <w:pStyle w:val="Lijstalinea"/>
        <w:spacing w:after="0" w:line="360" w:lineRule="auto"/>
        <w:ind w:left="0"/>
        <w:rPr>
          <w:rFonts w:ascii="Arial" w:hAnsi="Arial" w:cs="Arial"/>
        </w:rPr>
      </w:pPr>
      <w:r w:rsidRPr="00915198">
        <w:rPr>
          <w:rFonts w:ascii="Arial" w:hAnsi="Arial" w:cs="Arial"/>
          <w:noProof/>
          <w:lang w:val="en-US"/>
        </w:rPr>
        <mc:AlternateContent>
          <mc:Choice Requires="wps">
            <w:drawing>
              <wp:anchor distT="0" distB="0" distL="114300" distR="114300" simplePos="0" relativeHeight="251669504" behindDoc="0" locked="0" layoutInCell="1" allowOverlap="1" wp14:anchorId="77388166" wp14:editId="4DC91253">
                <wp:simplePos x="0" y="0"/>
                <wp:positionH relativeFrom="margin">
                  <wp:align>center</wp:align>
                </wp:positionH>
                <wp:positionV relativeFrom="paragraph">
                  <wp:posOffset>92710</wp:posOffset>
                </wp:positionV>
                <wp:extent cx="628650" cy="0"/>
                <wp:effectExtent l="0" t="76200" r="19050" b="95250"/>
                <wp:wrapNone/>
                <wp:docPr id="196" name="Rechte verbindingslijn met pijl 196"/>
                <wp:cNvGraphicFramePr/>
                <a:graphic xmlns:a="http://schemas.openxmlformats.org/drawingml/2006/main">
                  <a:graphicData uri="http://schemas.microsoft.com/office/word/2010/wordprocessingShape">
                    <wps:wsp>
                      <wps:cNvCnPr/>
                      <wps:spPr>
                        <a:xfrm>
                          <a:off x="0" y="0"/>
                          <a:ext cx="6286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041A546" id="Rechte verbindingslijn met pijl 196" o:spid="_x0000_s1026" type="#_x0000_t32" style="position:absolute;margin-left:0;margin-top:7.3pt;width:49.5pt;height:0;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ibV3gEAAP4DAAAOAAAAZHJzL2Uyb0RvYy54bWysU8uOEzEQvCPxD5bvZJJIREuUyR6ywAVB&#10;tLAf4HjaGS9+qd3k8fe0Pcks4iGtVlw8Y7uru6q6vbo9eScOgNnG0MrZZCoFBB07G/atfPj24c2N&#10;FJlU6JSLAVp5hixv169frY5pCfPYR9cBCk4S8vKYWtkTpWXTZN2DV3kSEwS+NBG9It7ivulQHTm7&#10;d818Ol00x4hdwqghZz69Gy7luuY3BjR9MSYDCddK5kZ1xbruytqsV2q5R5V6qy801AtYeGUDFx1T&#10;3SlS4gfaP1J5qzHmaGiio2+iMVZD1cBqZtPf1HztVYKqhc3JabQp/7+0+vNhi8J23Lt3CymC8tyk&#10;e9A9QWnrzobSyuzsYxCebUz20YkSysYdU14yfhO2eNnltMXiwsmgL1/WJ07V7PNoNpxIaD5czG8W&#10;b7kl+nrVPOESZvoI0Yvy08pMqOy+p00MgTsacVa9VodPmbgyA6+AUtSFspKy7n3oBJ0TKyK0Kuwd&#10;FNocXkKaQn8gXP/o7GCA34NhR5jiUKbOImwcioPiKeq+z8YsHFkgxjo3gqaV2z9Bl9gCgzqfzwWO&#10;0bViDDQCvQ0R/1aVTleqZoi/qh60Ftm72J1r+6odPGTVn8uDKFP8677Cn57t+icAAAD//wMAUEsD&#10;BBQABgAIAAAAIQDECqhE2AAAAAUBAAAPAAAAZHJzL2Rvd25yZXYueG1sTI/BTsMwDIbvSLxD5Enc&#10;WDqExlqaTgjBcUKsE+KYNW5TkThVk27l7THiwI6ff+v353I7eydOOMY+kILVMgOB1ATTU6fgUL/e&#10;bkDEpMloFwgVfGOEbXV9VerChDO942mfOsElFAutwKY0FFLGxqLXcRkGJM7aMHqdGMdOmlGfudw7&#10;eZdla+l1T3zB6gGfLTZf+8kraOvu0Hy+bOTk2reH+sPmdlfvlLpZzE+PIBLO6X8ZfvVZHSp2OoaJ&#10;TBROAT+SeHq/BsFpnjMf/1hWpby0r34AAAD//wMAUEsBAi0AFAAGAAgAAAAhALaDOJL+AAAA4QEA&#10;ABMAAAAAAAAAAAAAAAAAAAAAAFtDb250ZW50X1R5cGVzXS54bWxQSwECLQAUAAYACAAAACEAOP0h&#10;/9YAAACUAQAACwAAAAAAAAAAAAAAAAAvAQAAX3JlbHMvLnJlbHNQSwECLQAUAAYACAAAACEAncYm&#10;1d4BAAD+AwAADgAAAAAAAAAAAAAAAAAuAgAAZHJzL2Uyb0RvYy54bWxQSwECLQAUAAYACAAAACEA&#10;xAqoRNgAAAAFAQAADwAAAAAAAAAAAAAAAAA4BAAAZHJzL2Rvd25yZXYueG1sUEsFBgAAAAAEAAQA&#10;8wAAAD0FAAAAAA==&#10;" strokecolor="black [3200]" strokeweight=".5pt">
                <v:stroke endarrow="block" joinstyle="miter"/>
                <w10:wrap anchorx="margin"/>
              </v:shape>
            </w:pict>
          </mc:Fallback>
        </mc:AlternateContent>
      </w:r>
    </w:p>
    <w:p w:rsidR="00EC08BF" w:rsidRPr="00915198" w:rsidRDefault="00EC08BF" w:rsidP="00780D77">
      <w:pPr>
        <w:pStyle w:val="Lijstalinea"/>
        <w:spacing w:after="0" w:line="360" w:lineRule="auto"/>
        <w:ind w:left="0"/>
        <w:rPr>
          <w:rFonts w:ascii="Arial" w:hAnsi="Arial" w:cs="Arial"/>
        </w:rPr>
      </w:pPr>
    </w:p>
    <w:p w:rsidR="00EC08BF" w:rsidRPr="00915198" w:rsidRDefault="00780D77" w:rsidP="00780D77">
      <w:pPr>
        <w:pStyle w:val="Lijstalinea"/>
        <w:spacing w:after="0" w:line="360" w:lineRule="auto"/>
        <w:ind w:left="0"/>
        <w:rPr>
          <w:rFonts w:ascii="Arial" w:hAnsi="Arial" w:cs="Arial"/>
        </w:rPr>
      </w:pPr>
      <w:r w:rsidRPr="00915198">
        <w:rPr>
          <w:rFonts w:ascii="Arial" w:hAnsi="Arial" w:cs="Arial"/>
          <w:noProof/>
          <w:lang w:val="en-US"/>
        </w:rPr>
        <mc:AlternateContent>
          <mc:Choice Requires="wps">
            <w:drawing>
              <wp:anchor distT="0" distB="0" distL="114300" distR="114300" simplePos="0" relativeHeight="251665408" behindDoc="0" locked="0" layoutInCell="1" allowOverlap="1" wp14:anchorId="679BA5F1" wp14:editId="593A0A68">
                <wp:simplePos x="0" y="0"/>
                <wp:positionH relativeFrom="column">
                  <wp:posOffset>1290320</wp:posOffset>
                </wp:positionH>
                <wp:positionV relativeFrom="paragraph">
                  <wp:posOffset>3175</wp:posOffset>
                </wp:positionV>
                <wp:extent cx="0" cy="409575"/>
                <wp:effectExtent l="76200" t="0" r="57150" b="47625"/>
                <wp:wrapNone/>
                <wp:docPr id="2" name="Rechte verbindingslijn met pijl 2"/>
                <wp:cNvGraphicFramePr/>
                <a:graphic xmlns:a="http://schemas.openxmlformats.org/drawingml/2006/main">
                  <a:graphicData uri="http://schemas.microsoft.com/office/word/2010/wordprocessingShape">
                    <wps:wsp>
                      <wps:cNvCnPr/>
                      <wps:spPr>
                        <a:xfrm>
                          <a:off x="0" y="0"/>
                          <a:ext cx="0" cy="4095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363B71B" id="Rechte verbindingslijn met pijl 2" o:spid="_x0000_s1026" type="#_x0000_t32" style="position:absolute;margin-left:101.6pt;margin-top:.25pt;width:0;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39b2QEAAPoDAAAOAAAAZHJzL2Uyb0RvYy54bWysU8mOEzEQvSPxD5bvpDsRwxKlM4cMcEEQ&#10;DfABjruc9uBN5SLL31N2Jz2IRUKIi7tt13tV71V5dXvyThwAs42hk/NZKwUEHXsb9p388vnts1dS&#10;ZFKhVy4G6OQZsrxdP32yOqYlLOIQXQ8omCTk5TF1ciBKy6bJegCv8iwmCHxpInpFvMV906M6Mrt3&#10;zaJtXzTHiH3CqCFnPr0bL+W68hsDmj4ak4GE6yTXRnXFuu7K2qxXarlHlQarL2Wof6jCKxs46UR1&#10;p0iJb2h/ofJWY8zR0ExH30RjrIaqgdXM25/UfBpUgqqFzclpsin/P1r94bBFYftOLqQIynOL7kEP&#10;BKWpOxtKI7OzD0F4NjHZBycWxbRjykvGbsIWL7uctlgcOBn05cvaxKkafZ6MhhMJPR5qPn3evr55&#10;eVPomkdcwkzvIHpRfjqZCZXdD7SJIXA3I86rz+rwPtMIvAJKUhfKSsq6N6EXdE6sh9CqsHdwyVNC&#10;mlL+WHD9o7ODEX4Pht3gEsc0dQ5h41AcFE9Q/3U+sXBkgRjr3ARqa21/BF1iCwzqbP4tcIquGWOg&#10;CehtiPi7rHS6lmrG+KvqUWuRvYv9ubav2sEDVvtweQxlgn/cV/jjk11/BwAA//8DAFBLAwQUAAYA&#10;CAAAACEA+kCtc9oAAAAHAQAADwAAAGRycy9kb3ducmV2LnhtbEyOwU7DMBBE70j8g7VI3KhNUEsJ&#10;2VQIwbFCNBXi6MabOCJeR7HThr/HiAM9jmb05hWb2fXiSGPoPCPcLhQI4tqbjluEffV6swYRomaj&#10;e8+E8E0BNuXlRaFz40/8TsddbEWCcMg1go1xyKUMtSWnw8IPxKlr/Oh0THFspRn1KcFdLzOlVtLp&#10;jtOD1QM9W6q/dpNDaKp2X3++rOXUN2/31Yd9sNtqi3h9NT89gog0x/8x/OondSiT08FPbILoETJ1&#10;l6UpwhJEqv/iAWG1VCDLQp77lz8AAAD//wMAUEsBAi0AFAAGAAgAAAAhALaDOJL+AAAA4QEAABMA&#10;AAAAAAAAAAAAAAAAAAAAAFtDb250ZW50X1R5cGVzXS54bWxQSwECLQAUAAYACAAAACEAOP0h/9YA&#10;AACUAQAACwAAAAAAAAAAAAAAAAAvAQAAX3JlbHMvLnJlbHNQSwECLQAUAAYACAAAACEAWzd/W9kB&#10;AAD6AwAADgAAAAAAAAAAAAAAAAAuAgAAZHJzL2Uyb0RvYy54bWxQSwECLQAUAAYACAAAACEA+kCt&#10;c9oAAAAHAQAADwAAAAAAAAAAAAAAAAAzBAAAZHJzL2Rvd25yZXYueG1sUEsFBgAAAAAEAAQA8wAA&#10;ADoFAAAAAA==&#10;" strokecolor="black [3200]" strokeweight=".5pt">
                <v:stroke endarrow="block" joinstyle="miter"/>
              </v:shape>
            </w:pict>
          </mc:Fallback>
        </mc:AlternateContent>
      </w:r>
    </w:p>
    <w:p w:rsidR="00EC08BF" w:rsidRPr="00915198" w:rsidRDefault="00EC08BF" w:rsidP="00780D77">
      <w:pPr>
        <w:pStyle w:val="Lijstalinea"/>
        <w:spacing w:after="0" w:line="360" w:lineRule="auto"/>
        <w:ind w:left="0"/>
        <w:rPr>
          <w:rFonts w:ascii="Arial" w:hAnsi="Arial" w:cs="Arial"/>
        </w:rPr>
      </w:pPr>
    </w:p>
    <w:p w:rsidR="00EC08BF" w:rsidRPr="00915198" w:rsidRDefault="00780D77" w:rsidP="00780D77">
      <w:pPr>
        <w:pStyle w:val="Lijstalinea"/>
        <w:spacing w:after="0" w:line="360" w:lineRule="auto"/>
        <w:ind w:left="0"/>
        <w:rPr>
          <w:rFonts w:ascii="Arial" w:hAnsi="Arial" w:cs="Arial"/>
        </w:rPr>
      </w:pPr>
      <w:r w:rsidRPr="00915198">
        <w:rPr>
          <w:rFonts w:ascii="Arial" w:hAnsi="Arial" w:cs="Arial"/>
          <w:noProof/>
          <w:lang w:val="en-US"/>
        </w:rPr>
        <mc:AlternateContent>
          <mc:Choice Requires="wps">
            <w:drawing>
              <wp:anchor distT="0" distB="0" distL="114300" distR="114300" simplePos="0" relativeHeight="251667456" behindDoc="0" locked="0" layoutInCell="1" allowOverlap="1" wp14:anchorId="4478CD57" wp14:editId="696A60A4">
                <wp:simplePos x="0" y="0"/>
                <wp:positionH relativeFrom="margin">
                  <wp:posOffset>85090</wp:posOffset>
                </wp:positionH>
                <wp:positionV relativeFrom="paragraph">
                  <wp:posOffset>10160</wp:posOffset>
                </wp:positionV>
                <wp:extent cx="2429510" cy="1860550"/>
                <wp:effectExtent l="0" t="0" r="27940" b="25400"/>
                <wp:wrapNone/>
                <wp:docPr id="198" name="Rechthoek 198"/>
                <wp:cNvGraphicFramePr/>
                <a:graphic xmlns:a="http://schemas.openxmlformats.org/drawingml/2006/main">
                  <a:graphicData uri="http://schemas.microsoft.com/office/word/2010/wordprocessingShape">
                    <wps:wsp>
                      <wps:cNvSpPr/>
                      <wps:spPr>
                        <a:xfrm>
                          <a:off x="0" y="0"/>
                          <a:ext cx="2429510" cy="1860550"/>
                        </a:xfrm>
                        <a:prstGeom prst="rect">
                          <a:avLst/>
                        </a:prstGeom>
                      </wps:spPr>
                      <wps:style>
                        <a:lnRef idx="2">
                          <a:schemeClr val="dk1"/>
                        </a:lnRef>
                        <a:fillRef idx="1">
                          <a:schemeClr val="lt1"/>
                        </a:fillRef>
                        <a:effectRef idx="0">
                          <a:schemeClr val="dk1"/>
                        </a:effectRef>
                        <a:fontRef idx="minor">
                          <a:schemeClr val="dk1"/>
                        </a:fontRef>
                      </wps:style>
                      <wps:txbx>
                        <w:txbxContent>
                          <w:p w:rsidR="00747D52" w:rsidRPr="002777A8" w:rsidRDefault="00747D52" w:rsidP="008653F7">
                            <w:pPr>
                              <w:jc w:val="center"/>
                            </w:pPr>
                            <w:r w:rsidRPr="002777A8">
                              <w:t>Artikelen a.d.h.v. exclusiecriteria</w:t>
                            </w:r>
                          </w:p>
                          <w:p w:rsidR="00747D52" w:rsidRPr="002777A8" w:rsidRDefault="00747D52" w:rsidP="008653F7">
                            <w:pPr>
                              <w:jc w:val="center"/>
                            </w:pPr>
                            <w:r w:rsidRPr="002777A8">
                              <w:t xml:space="preserve">(n= </w:t>
                            </w:r>
                            <w:r>
                              <w:t>3</w:t>
                            </w:r>
                            <w:r w:rsidRPr="002777A8">
                              <w:t>)</w:t>
                            </w:r>
                          </w:p>
                          <w:p w:rsidR="00747D52" w:rsidRPr="002777A8" w:rsidRDefault="00747D52" w:rsidP="00317045">
                            <w:pPr>
                              <w:spacing w:after="0"/>
                            </w:pPr>
                            <w:r>
                              <w:t>Urzua</w:t>
                            </w:r>
                            <w:r w:rsidRPr="002777A8">
                              <w:t xml:space="preserve"> </w:t>
                            </w:r>
                            <w:r w:rsidRPr="002777A8">
                              <w:rPr>
                                <w:i/>
                                <w:iCs/>
                              </w:rPr>
                              <w:t xml:space="preserve">et al., </w:t>
                            </w:r>
                            <w:r>
                              <w:t>2012</w:t>
                            </w:r>
                          </w:p>
                          <w:p w:rsidR="00747D52" w:rsidRPr="008653F7" w:rsidRDefault="00747D52" w:rsidP="00317045">
                            <w:pPr>
                              <w:spacing w:after="0"/>
                            </w:pPr>
                            <w:r>
                              <w:t xml:space="preserve">Celebi </w:t>
                            </w:r>
                            <w:r>
                              <w:rPr>
                                <w:i/>
                              </w:rPr>
                              <w:t xml:space="preserve">et al., </w:t>
                            </w:r>
                            <w:r>
                              <w:t>2014</w:t>
                            </w:r>
                          </w:p>
                          <w:p w:rsidR="00747D52" w:rsidRDefault="00747D52" w:rsidP="006E3AD1">
                            <w:pPr>
                              <w:spacing w:after="0"/>
                            </w:pPr>
                            <w:r>
                              <w:t>Semeraro</w:t>
                            </w:r>
                            <w:r w:rsidRPr="002777A8">
                              <w:t xml:space="preserve"> </w:t>
                            </w:r>
                            <w:r w:rsidRPr="002777A8">
                              <w:rPr>
                                <w:i/>
                                <w:iCs/>
                              </w:rPr>
                              <w:t xml:space="preserve">et al., </w:t>
                            </w:r>
                            <w:r>
                              <w:t>2016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78CD57" id="Rechthoek 198" o:spid="_x0000_s1036" style="position:absolute;margin-left:6.7pt;margin-top:.8pt;width:191.3pt;height:14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NFawIAACEFAAAOAAAAZHJzL2Uyb0RvYy54bWysVEtP3DAQvlfqf7B8L9msdqGsyKIViKoS&#10;AgRUnL2OTSIcjzv2brL99R07DxBFPVS9JB7P9817fHbeNYbtFfoabMHzoxlnykooa/tc8B+PV1++&#10;cuaDsKUwYFXBD8rz8/XnT2etW6k5VGBKhYyMWL9qXcGrENwqy7ysVCP8EThlSakBGxFIxOesRNGS&#10;9cZk89nsOGsBS4cglfd0e9kr+TrZ11rJcKu1V4GZglNsIX0xfbfxm63PxOoZhatqOYQh/iGKRtSW&#10;nE6mLkUQbIf1H6aaWiJ40OFIQpOB1rVUKQfKJp+9y+ahEk6lXKg43k1l8v/PrLzZ3yGrS+rdKbXK&#10;ioaadK9kFSpQLyxeUola51eEfHB3OEiejjHfTmMT/5QJ61JZD1NZVReYpMv5Yn66zKn6knT51+PZ&#10;cpkKn73SHfrwTUHD4qHgSH1L5RT7ax/IJUFHCAkxnD6AdAoHo2IMxt4rTblEl4mdpkhdGGR7Qf0v&#10;X/KYDNlKyEjRtTETKf+IZMJIGrCRptJkTcTZR8RXbxM6eQQbJmJTW8C/k3WPH7Puc41ph27bpcad&#10;jB3aQnmgZiL0U+6dvKqpnNfChzuBNNbUAlrVcEsfbaAtOAwnzirAXx/dRzxNG2k5a2lNCu5/7gQq&#10;zsx3S3N4mi8Wca+SsFiezEnAt5rtW43dNRdAncjpUXAyHSM+mPGoEZon2uhN9EoqYSX5LrgMOAoX&#10;oV9fehOk2mwSjHbJiXBtH5yMxmOd47g8dk8C3TBTgcbxBsaVEqt3o9VjI9PCZhdA12nuYqX7ug4d&#10;oD1MIzS8GXHR38oJ9fqyrX8DAAD//wMAUEsDBBQABgAIAAAAIQAwC/W03QAAAAgBAAAPAAAAZHJz&#10;L2Rvd25yZXYueG1sTI/BTsMwEETvSPyDtUjcqENbBRLiVBWCE4iKwoGjGy9JhL2ObDdJ/57lRE+r&#10;0Yxm31Sb2VkxYoi9JwW3iwwEUuNNT62Cz4/nm3sQMWky2npCBSeMsKkvLypdGj/RO4771AouoVhq&#10;BV1KQyllbDp0Oi78gMTetw9OJ5ahlSboicudlcssy6XTPfGHTg/42GHzsz86BX7Xn+w2FG/jK959&#10;vexSNs35k1LXV/P2AUTCOf2H4Q+f0aFmpoM/konCsl6tOck3B8H2qsh52kHBsljnIOtKng+ofwEA&#10;AP//AwBQSwECLQAUAAYACAAAACEAtoM4kv4AAADhAQAAEwAAAAAAAAAAAAAAAAAAAAAAW0NvbnRl&#10;bnRfVHlwZXNdLnhtbFBLAQItABQABgAIAAAAIQA4/SH/1gAAAJQBAAALAAAAAAAAAAAAAAAAAC8B&#10;AABfcmVscy8ucmVsc1BLAQItABQABgAIAAAAIQDjUVNFawIAACEFAAAOAAAAAAAAAAAAAAAAAC4C&#10;AABkcnMvZTJvRG9jLnhtbFBLAQItABQABgAIAAAAIQAwC/W03QAAAAgBAAAPAAAAAAAAAAAAAAAA&#10;AMUEAABkcnMvZG93bnJldi54bWxQSwUGAAAAAAQABADzAAAAzwUAAAAA&#10;" fillcolor="white [3201]" strokecolor="black [3200]" strokeweight="1pt">
                <v:textbox>
                  <w:txbxContent>
                    <w:p w:rsidR="00747D52" w:rsidRPr="002777A8" w:rsidRDefault="00747D52" w:rsidP="008653F7">
                      <w:pPr>
                        <w:jc w:val="center"/>
                      </w:pPr>
                      <w:r w:rsidRPr="002777A8">
                        <w:t>Artikelen a.d.h.v. exclusiecriteria</w:t>
                      </w:r>
                    </w:p>
                    <w:p w:rsidR="00747D52" w:rsidRPr="002777A8" w:rsidRDefault="00747D52" w:rsidP="008653F7">
                      <w:pPr>
                        <w:jc w:val="center"/>
                      </w:pPr>
                      <w:r w:rsidRPr="002777A8">
                        <w:t xml:space="preserve">(n= </w:t>
                      </w:r>
                      <w:r>
                        <w:t>3</w:t>
                      </w:r>
                      <w:r w:rsidRPr="002777A8">
                        <w:t>)</w:t>
                      </w:r>
                    </w:p>
                    <w:p w:rsidR="00747D52" w:rsidRPr="002777A8" w:rsidRDefault="00747D52" w:rsidP="00317045">
                      <w:pPr>
                        <w:spacing w:after="0"/>
                      </w:pPr>
                      <w:r>
                        <w:t>Urzua</w:t>
                      </w:r>
                      <w:r w:rsidRPr="002777A8">
                        <w:t xml:space="preserve"> </w:t>
                      </w:r>
                      <w:r w:rsidRPr="002777A8">
                        <w:rPr>
                          <w:i/>
                          <w:iCs/>
                        </w:rPr>
                        <w:t xml:space="preserve">et al., </w:t>
                      </w:r>
                      <w:r>
                        <w:t>2012</w:t>
                      </w:r>
                    </w:p>
                    <w:p w:rsidR="00747D52" w:rsidRPr="008653F7" w:rsidRDefault="00747D52" w:rsidP="00317045">
                      <w:pPr>
                        <w:spacing w:after="0"/>
                      </w:pPr>
                      <w:r>
                        <w:t xml:space="preserve">Celebi </w:t>
                      </w:r>
                      <w:r>
                        <w:rPr>
                          <w:i/>
                        </w:rPr>
                        <w:t xml:space="preserve">et al., </w:t>
                      </w:r>
                      <w:r>
                        <w:t>2014</w:t>
                      </w:r>
                    </w:p>
                    <w:p w:rsidR="00747D52" w:rsidRDefault="00747D52" w:rsidP="006E3AD1">
                      <w:pPr>
                        <w:spacing w:after="0"/>
                      </w:pPr>
                      <w:r>
                        <w:t>Semeraro</w:t>
                      </w:r>
                      <w:r w:rsidRPr="002777A8">
                        <w:t xml:space="preserve"> </w:t>
                      </w:r>
                      <w:r w:rsidRPr="002777A8">
                        <w:rPr>
                          <w:i/>
                          <w:iCs/>
                        </w:rPr>
                        <w:t xml:space="preserve">et al., </w:t>
                      </w:r>
                      <w:r>
                        <w:t>2016</w:t>
                      </w:r>
                    </w:p>
                  </w:txbxContent>
                </v:textbox>
                <w10:wrap anchorx="margin"/>
              </v:rect>
            </w:pict>
          </mc:Fallback>
        </mc:AlternateContent>
      </w:r>
    </w:p>
    <w:p w:rsidR="00EC08BF" w:rsidRPr="00915198" w:rsidRDefault="00EC08BF" w:rsidP="00780D77">
      <w:pPr>
        <w:pStyle w:val="Lijstalinea"/>
        <w:spacing w:after="0" w:line="360" w:lineRule="auto"/>
        <w:ind w:left="0"/>
        <w:rPr>
          <w:rFonts w:ascii="Arial" w:hAnsi="Arial" w:cs="Arial"/>
        </w:rPr>
      </w:pPr>
    </w:p>
    <w:p w:rsidR="00EC08BF" w:rsidRPr="00915198" w:rsidRDefault="00EC08BF" w:rsidP="00780D77">
      <w:pPr>
        <w:pStyle w:val="Lijstalinea"/>
        <w:spacing w:after="0" w:line="360" w:lineRule="auto"/>
        <w:ind w:left="0"/>
        <w:rPr>
          <w:rFonts w:ascii="Arial" w:hAnsi="Arial" w:cs="Arial"/>
        </w:rPr>
      </w:pPr>
    </w:p>
    <w:p w:rsidR="00EC08BF" w:rsidRPr="00915198" w:rsidRDefault="00EC08BF" w:rsidP="00780D77">
      <w:pPr>
        <w:pStyle w:val="Lijstalinea"/>
        <w:spacing w:after="0" w:line="360" w:lineRule="auto"/>
        <w:ind w:left="0"/>
        <w:rPr>
          <w:rFonts w:ascii="Arial" w:hAnsi="Arial" w:cs="Arial"/>
        </w:rPr>
      </w:pPr>
    </w:p>
    <w:p w:rsidR="00CD0530" w:rsidRPr="00915198" w:rsidRDefault="00CD0530" w:rsidP="00780D77">
      <w:pPr>
        <w:pStyle w:val="Lijstalinea"/>
        <w:spacing w:after="0" w:line="360" w:lineRule="auto"/>
        <w:ind w:left="0"/>
        <w:jc w:val="center"/>
        <w:rPr>
          <w:rFonts w:ascii="Arial" w:hAnsi="Arial" w:cs="Arial"/>
        </w:rPr>
      </w:pPr>
    </w:p>
    <w:p w:rsidR="00EC08BF" w:rsidRPr="00915198" w:rsidRDefault="00EC08BF" w:rsidP="00780D77">
      <w:pPr>
        <w:pStyle w:val="Lijstalinea"/>
        <w:spacing w:after="0" w:line="360" w:lineRule="auto"/>
        <w:ind w:left="0"/>
        <w:rPr>
          <w:rFonts w:ascii="Arial" w:hAnsi="Arial" w:cs="Arial"/>
        </w:rPr>
      </w:pPr>
    </w:p>
    <w:p w:rsidR="00EC08BF" w:rsidRPr="00915198" w:rsidRDefault="00CD0530" w:rsidP="00780D77">
      <w:pPr>
        <w:pStyle w:val="Lijstalinea"/>
        <w:tabs>
          <w:tab w:val="center" w:pos="4896"/>
        </w:tabs>
        <w:spacing w:after="0" w:line="360" w:lineRule="auto"/>
        <w:ind w:left="0"/>
        <w:rPr>
          <w:rFonts w:ascii="Arial" w:hAnsi="Arial" w:cs="Arial"/>
        </w:rPr>
      </w:pPr>
      <w:r w:rsidRPr="00915198">
        <w:rPr>
          <w:rFonts w:ascii="Arial" w:hAnsi="Arial" w:cs="Arial"/>
        </w:rPr>
        <w:tab/>
      </w:r>
    </w:p>
    <w:p w:rsidR="00CD0530" w:rsidRPr="00915198" w:rsidRDefault="00CD0530" w:rsidP="00780D77">
      <w:pPr>
        <w:pStyle w:val="Lijstalinea"/>
        <w:tabs>
          <w:tab w:val="center" w:pos="4896"/>
        </w:tabs>
        <w:spacing w:after="0" w:line="360" w:lineRule="auto"/>
        <w:ind w:left="0"/>
        <w:rPr>
          <w:rFonts w:ascii="Arial" w:hAnsi="Arial" w:cs="Arial"/>
        </w:rPr>
      </w:pPr>
    </w:p>
    <w:p w:rsidR="00CD0530" w:rsidRPr="00915198" w:rsidRDefault="00234378" w:rsidP="00780D77">
      <w:pPr>
        <w:pStyle w:val="Lijstalinea"/>
        <w:tabs>
          <w:tab w:val="center" w:pos="4896"/>
        </w:tabs>
        <w:spacing w:after="0" w:line="360" w:lineRule="auto"/>
        <w:ind w:left="0"/>
        <w:rPr>
          <w:rFonts w:ascii="Arial" w:hAnsi="Arial" w:cs="Arial"/>
        </w:rPr>
      </w:pPr>
      <w:r w:rsidRPr="00915198">
        <w:rPr>
          <w:rFonts w:ascii="Arial" w:hAnsi="Arial" w:cs="Arial"/>
          <w:noProof/>
          <w:lang w:val="en-US"/>
        </w:rPr>
        <mc:AlternateContent>
          <mc:Choice Requires="wps">
            <w:drawing>
              <wp:anchor distT="0" distB="0" distL="114300" distR="114300" simplePos="0" relativeHeight="251673600" behindDoc="0" locked="0" layoutInCell="1" allowOverlap="1" wp14:anchorId="348EA19D" wp14:editId="5EDAE12B">
                <wp:simplePos x="0" y="0"/>
                <wp:positionH relativeFrom="margin">
                  <wp:posOffset>27940</wp:posOffset>
                </wp:positionH>
                <wp:positionV relativeFrom="paragraph">
                  <wp:posOffset>73660</wp:posOffset>
                </wp:positionV>
                <wp:extent cx="2952750" cy="257175"/>
                <wp:effectExtent l="0" t="0" r="0" b="0"/>
                <wp:wrapNone/>
                <wp:docPr id="201" name="Tekstvak 201"/>
                <wp:cNvGraphicFramePr/>
                <a:graphic xmlns:a="http://schemas.openxmlformats.org/drawingml/2006/main">
                  <a:graphicData uri="http://schemas.microsoft.com/office/word/2010/wordprocessingShape">
                    <wps:wsp>
                      <wps:cNvSpPr txBox="1"/>
                      <wps:spPr>
                        <a:xfrm>
                          <a:off x="0" y="0"/>
                          <a:ext cx="295275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2" w:rsidRPr="005A3A90" w:rsidRDefault="00747D52" w:rsidP="005A3A90">
                            <w:pPr>
                              <w:pStyle w:val="Bijschrift"/>
                              <w:keepNext/>
                              <w:spacing w:after="0"/>
                              <w:rPr>
                                <w:color w:val="538135" w:themeColor="accent6" w:themeShade="BF"/>
                              </w:rPr>
                            </w:pPr>
                            <w:r w:rsidRPr="005A3A90">
                              <w:rPr>
                                <w:color w:val="538135" w:themeColor="accent6" w:themeShade="BF"/>
                              </w:rPr>
                              <w:t>Fi</w:t>
                            </w:r>
                            <w:r>
                              <w:rPr>
                                <w:color w:val="538135" w:themeColor="accent6" w:themeShade="BF"/>
                              </w:rPr>
                              <w:t>guur 1</w:t>
                            </w:r>
                            <w:r w:rsidRPr="005A3A90">
                              <w:rPr>
                                <w:color w:val="538135" w:themeColor="accent6" w:themeShade="BF"/>
                              </w:rPr>
                              <w:t xml:space="preserve"> : Flowchart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EA19D" id="_x0000_t202" coordsize="21600,21600" o:spt="202" path="m,l,21600r21600,l21600,xe">
                <v:stroke joinstyle="miter"/>
                <v:path gradientshapeok="t" o:connecttype="rect"/>
              </v:shapetype>
              <v:shape id="Tekstvak 201" o:spid="_x0000_s1037" type="#_x0000_t202" style="position:absolute;margin-left:2.2pt;margin-top:5.8pt;width:232.5pt;height:20.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RzUggIAAG0FAAAOAAAAZHJzL2Uyb0RvYy54bWysVN9P2zAQfp+0/8Hy+0jbUQoVKepATJPQ&#10;QIOJZ9exaYTt8+xrk+6v39lJSsf2wrSX5Hz3+Xw/vrvzi9YatlUh1uBKPj4acaachKp2TyX//nD9&#10;4ZSziMJVwoBTJd+pyC8W79+dN36uJrAGU6nAyImL88aXfI3o50UR5VpZEY/AK0dGDcEKpGN4Kqog&#10;GvJuTTEZjU6KBkLlA0gVI2mvOiNfZP9aK4m3WkeFzJScYsP8Dfm7St9icS7mT0H4dS37MMQ/RGFF&#10;7ejRvasrgYJtQv2HK1vLABE0HkmwBWhdS5VzoGzGo1fZ3K+FVzkXKk70+zLF/+dWft3eBVZXJaf3&#10;OXPCUpMe1HPErXhmSUcVanycE/DeExTbT9BSpwd9JGVKvNXBpj+lxMhOtd7t66taZJKUk7PpZDYl&#10;kyTbZDobz6bJTfFy24eInxVYloSSB+pfLqvY3kTsoAMkPebgujYm99A41pT85CO5/81Czo1LGpXZ&#10;0LtJGXWRZwl3RiWMcd+UpmrkBJIi81BdmsC2ghgkpFQOc+7ZL6ETSlMQb7nY41+iesvlLo/hZXC4&#10;v2xrByFn/yrs6nkIWXd4qvlB3knEdtVmGpwOjV1BtaN+B+hmJnp5XVNTbkTEOxFoSKiPNPh4Sx9t&#10;gIoPvcTZGsLPv+kTnrhLVs4aGrqSxx8bERRn5osjVp+Nj4/TlObD8XQ2oUM4tKwOLW5jL4G6Qryl&#10;6LKY8GgGUQewj7QflulVMgkn6e2S4yBeYrcKaL9ItVxmEM2lF3jj7r1MrlOTEuUe2kcRfM9LJEZ/&#10;hWE8xfwVPTtsuulguUHQdeZuqnNX1b7+NNOZ/f3+SUvj8JxRL1ty8QsAAP//AwBQSwMEFAAGAAgA&#10;AAAhAMfhyxvdAAAABwEAAA8AAABkcnMvZG93bnJldi54bWxMjs1Og0AUhfcmvsPkmrizA4SSigxN&#10;Q9KYGF20duNuYG6ByNxBZtqiT+91ZZfnJ+d8xXq2gzjj5HtHCuJFBAKpcaanVsHhffuwAuGDJqMH&#10;R6jgGz2sy9ubQufGXWiH531oBY+Qz7WCLoQxl9I3HVrtF25E4uzoJqsDy6mVZtIXHreDTKIok1b3&#10;xA+dHrHqsPncn6yCl2r7pnd1Ylc/Q/X8etyMX4ePpVL3d/PmCUTAOfyX4Q+f0aFkptqdyHgxKEhT&#10;LrIdZyA4TrNHNmoFyyQGWRbymr/8BQAA//8DAFBLAQItABQABgAIAAAAIQC2gziS/gAAAOEBAAAT&#10;AAAAAAAAAAAAAAAAAAAAAABbQ29udGVudF9UeXBlc10ueG1sUEsBAi0AFAAGAAgAAAAhADj9If/W&#10;AAAAlAEAAAsAAAAAAAAAAAAAAAAALwEAAF9yZWxzLy5yZWxzUEsBAi0AFAAGAAgAAAAhALlVHNSC&#10;AgAAbQUAAA4AAAAAAAAAAAAAAAAALgIAAGRycy9lMm9Eb2MueG1sUEsBAi0AFAAGAAgAAAAhAMfh&#10;yxvdAAAABwEAAA8AAAAAAAAAAAAAAAAA3AQAAGRycy9kb3ducmV2LnhtbFBLBQYAAAAABAAEAPMA&#10;AADmBQAAAAA=&#10;" filled="f" stroked="f" strokeweight=".5pt">
                <v:textbox>
                  <w:txbxContent>
                    <w:p w:rsidR="00747D52" w:rsidRPr="005A3A90" w:rsidRDefault="00747D52" w:rsidP="005A3A90">
                      <w:pPr>
                        <w:pStyle w:val="Bijschrift"/>
                        <w:keepNext/>
                        <w:spacing w:after="0"/>
                        <w:rPr>
                          <w:color w:val="538135" w:themeColor="accent6" w:themeShade="BF"/>
                        </w:rPr>
                      </w:pPr>
                      <w:r w:rsidRPr="005A3A90">
                        <w:rPr>
                          <w:color w:val="538135" w:themeColor="accent6" w:themeShade="BF"/>
                        </w:rPr>
                        <w:t>Fi</w:t>
                      </w:r>
                      <w:r>
                        <w:rPr>
                          <w:color w:val="538135" w:themeColor="accent6" w:themeShade="BF"/>
                        </w:rPr>
                        <w:t>guur 1</w:t>
                      </w:r>
                      <w:r w:rsidRPr="005A3A90">
                        <w:rPr>
                          <w:color w:val="538135" w:themeColor="accent6" w:themeShade="BF"/>
                        </w:rPr>
                        <w:t xml:space="preserve"> : Flowchart</w:t>
                      </w:r>
                    </w:p>
                  </w:txbxContent>
                </v:textbox>
                <w10:wrap anchorx="margin"/>
              </v:shape>
            </w:pict>
          </mc:Fallback>
        </mc:AlternateContent>
      </w:r>
    </w:p>
    <w:p w:rsidR="00EE7FDB" w:rsidRPr="00915198" w:rsidRDefault="00EE7FDB" w:rsidP="00780D77">
      <w:pPr>
        <w:pStyle w:val="Lijstalinea"/>
        <w:tabs>
          <w:tab w:val="center" w:pos="4896"/>
        </w:tabs>
        <w:spacing w:after="0" w:line="360" w:lineRule="auto"/>
        <w:ind w:left="0"/>
        <w:rPr>
          <w:rFonts w:ascii="Arial" w:hAnsi="Arial" w:cs="Arial"/>
        </w:rPr>
      </w:pPr>
    </w:p>
    <w:p w:rsidR="00EE7FDB" w:rsidRPr="00915198" w:rsidRDefault="00EE7FDB" w:rsidP="00780D77">
      <w:pPr>
        <w:pStyle w:val="Lijstalinea"/>
        <w:tabs>
          <w:tab w:val="center" w:pos="4896"/>
        </w:tabs>
        <w:spacing w:after="0" w:line="360" w:lineRule="auto"/>
        <w:ind w:left="0"/>
        <w:rPr>
          <w:rFonts w:ascii="Arial" w:hAnsi="Arial" w:cs="Arial"/>
        </w:rPr>
      </w:pPr>
    </w:p>
    <w:p w:rsidR="00631251" w:rsidRPr="0003427E" w:rsidRDefault="0003427E" w:rsidP="0003427E">
      <w:pPr>
        <w:pStyle w:val="Lijstalinea"/>
        <w:tabs>
          <w:tab w:val="center" w:pos="4896"/>
        </w:tabs>
        <w:spacing w:after="0" w:line="360" w:lineRule="auto"/>
        <w:ind w:left="0"/>
        <w:rPr>
          <w:rFonts w:ascii="Arial" w:hAnsi="Arial" w:cs="Arial"/>
        </w:rPr>
      </w:pPr>
      <w:r>
        <w:rPr>
          <w:rFonts w:ascii="Arial" w:hAnsi="Arial" w:cs="Arial"/>
          <w:i/>
        </w:rPr>
        <w:lastRenderedPageBreak/>
        <w:t>Risico op bias</w:t>
      </w:r>
    </w:p>
    <w:p w:rsidR="00631251" w:rsidRPr="00915198" w:rsidRDefault="00631251" w:rsidP="00780D77">
      <w:pPr>
        <w:spacing w:after="0" w:line="360" w:lineRule="auto"/>
        <w:rPr>
          <w:rFonts w:ascii="Arial" w:hAnsi="Arial" w:cs="Arial"/>
          <w:bCs/>
        </w:rPr>
      </w:pPr>
      <w:r w:rsidRPr="0002565E">
        <w:rPr>
          <w:rFonts w:ascii="Arial" w:eastAsia="Calibri" w:hAnsi="Arial" w:cs="Arial"/>
        </w:rPr>
        <w:t xml:space="preserve">Tabel </w:t>
      </w:r>
      <w:r w:rsidR="00780D77">
        <w:rPr>
          <w:rFonts w:ascii="Arial" w:eastAsia="Calibri" w:hAnsi="Arial" w:cs="Arial"/>
        </w:rPr>
        <w:t>4</w:t>
      </w:r>
      <w:r w:rsidR="002C2472" w:rsidRPr="0002565E">
        <w:rPr>
          <w:rFonts w:ascii="Arial" w:eastAsia="Calibri" w:hAnsi="Arial" w:cs="Arial"/>
        </w:rPr>
        <w:t xml:space="preserve"> </w:t>
      </w:r>
      <w:r w:rsidRPr="0002565E">
        <w:rPr>
          <w:rFonts w:ascii="Arial" w:eastAsia="Calibri" w:hAnsi="Arial" w:cs="Arial"/>
        </w:rPr>
        <w:t>to</w:t>
      </w:r>
      <w:r w:rsidR="00AC5EA1">
        <w:rPr>
          <w:rFonts w:ascii="Arial" w:eastAsia="Calibri" w:hAnsi="Arial" w:cs="Arial"/>
        </w:rPr>
        <w:t>ont de critical appraisal van het</w:t>
      </w:r>
      <w:r w:rsidRPr="0002565E">
        <w:rPr>
          <w:rFonts w:ascii="Arial" w:eastAsia="Calibri" w:hAnsi="Arial" w:cs="Arial"/>
        </w:rPr>
        <w:t xml:space="preserve"> risico op bias voor elk gebruikte artikel afzonderlijk</w:t>
      </w:r>
      <w:r w:rsidRPr="00915198">
        <w:rPr>
          <w:rFonts w:ascii="Arial" w:hAnsi="Arial" w:cs="Arial"/>
          <w:bCs/>
        </w:rPr>
        <w:t xml:space="preserve">. </w:t>
      </w:r>
    </w:p>
    <w:p w:rsidR="00631251" w:rsidRPr="00915198" w:rsidRDefault="00631251" w:rsidP="00780D77">
      <w:pPr>
        <w:pStyle w:val="Lijstalinea"/>
        <w:tabs>
          <w:tab w:val="center" w:pos="4896"/>
        </w:tabs>
        <w:spacing w:after="0" w:line="360" w:lineRule="auto"/>
        <w:ind w:left="0"/>
        <w:rPr>
          <w:rFonts w:ascii="Arial" w:hAnsi="Arial" w:cs="Arial"/>
        </w:rPr>
      </w:pPr>
    </w:p>
    <w:p w:rsidR="002D33A1" w:rsidRPr="00915198" w:rsidRDefault="002D33A1" w:rsidP="00780D77">
      <w:pPr>
        <w:pStyle w:val="Bijschrift"/>
        <w:keepNext/>
        <w:spacing w:after="0" w:line="360" w:lineRule="auto"/>
        <w:rPr>
          <w:rFonts w:ascii="Arial" w:hAnsi="Arial" w:cs="Arial"/>
          <w:color w:val="538135" w:themeColor="accent6" w:themeShade="BF"/>
        </w:rPr>
      </w:pPr>
      <w:r w:rsidRPr="00915198">
        <w:rPr>
          <w:rFonts w:ascii="Arial" w:hAnsi="Arial" w:cs="Arial"/>
          <w:color w:val="538135" w:themeColor="accent6" w:themeShade="BF"/>
        </w:rPr>
        <w:t xml:space="preserve">Tabel </w:t>
      </w:r>
      <w:r w:rsidR="00780D77">
        <w:rPr>
          <w:rFonts w:ascii="Arial" w:hAnsi="Arial" w:cs="Arial"/>
          <w:color w:val="538135" w:themeColor="accent6" w:themeShade="BF"/>
        </w:rPr>
        <w:t>4</w:t>
      </w:r>
      <w:r w:rsidRPr="00915198">
        <w:rPr>
          <w:rFonts w:ascii="Arial" w:hAnsi="Arial" w:cs="Arial"/>
          <w:color w:val="538135" w:themeColor="accent6" w:themeShade="BF"/>
        </w:rPr>
        <w:t>: critical appraisal</w:t>
      </w:r>
    </w:p>
    <w:tbl>
      <w:tblPr>
        <w:tblStyle w:val="Tabelraster"/>
        <w:tblW w:w="9214" w:type="dxa"/>
        <w:tblInd w:w="-5" w:type="dxa"/>
        <w:tblLook w:val="04A0" w:firstRow="1" w:lastRow="0" w:firstColumn="1" w:lastColumn="0" w:noHBand="0" w:noVBand="1"/>
      </w:tblPr>
      <w:tblGrid>
        <w:gridCol w:w="2552"/>
        <w:gridCol w:w="2125"/>
        <w:gridCol w:w="2269"/>
        <w:gridCol w:w="2268"/>
      </w:tblGrid>
      <w:tr w:rsidR="00986163" w:rsidRPr="00915198" w:rsidTr="00B76842">
        <w:trPr>
          <w:trHeight w:val="725"/>
        </w:trPr>
        <w:tc>
          <w:tcPr>
            <w:tcW w:w="2552" w:type="dxa"/>
            <w:vAlign w:val="center"/>
          </w:tcPr>
          <w:p w:rsidR="00986163" w:rsidRPr="00915198" w:rsidRDefault="00986163" w:rsidP="00780D77">
            <w:pPr>
              <w:spacing w:line="360" w:lineRule="auto"/>
              <w:jc w:val="center"/>
              <w:rPr>
                <w:rFonts w:ascii="Arial" w:hAnsi="Arial" w:cs="Arial"/>
                <w:b/>
                <w:color w:val="000000" w:themeColor="text1"/>
              </w:rPr>
            </w:pPr>
            <w:r w:rsidRPr="00915198">
              <w:rPr>
                <w:rFonts w:ascii="Arial" w:hAnsi="Arial" w:cs="Arial"/>
                <w:b/>
                <w:color w:val="000000" w:themeColor="text1"/>
              </w:rPr>
              <w:t>Artikelen</w:t>
            </w:r>
          </w:p>
        </w:tc>
        <w:tc>
          <w:tcPr>
            <w:tcW w:w="2125" w:type="dxa"/>
            <w:vAlign w:val="center"/>
          </w:tcPr>
          <w:p w:rsidR="00986163" w:rsidRPr="00915198" w:rsidRDefault="00986163" w:rsidP="00B1388A">
            <w:pPr>
              <w:spacing w:line="360" w:lineRule="auto"/>
              <w:jc w:val="center"/>
              <w:rPr>
                <w:rFonts w:ascii="Arial" w:hAnsi="Arial" w:cs="Arial"/>
                <w:b/>
              </w:rPr>
            </w:pPr>
            <w:r w:rsidRPr="00915198">
              <w:rPr>
                <w:rFonts w:ascii="Arial" w:hAnsi="Arial" w:cs="Arial"/>
                <w:b/>
              </w:rPr>
              <w:t>Selection bias</w:t>
            </w:r>
          </w:p>
        </w:tc>
        <w:tc>
          <w:tcPr>
            <w:tcW w:w="2269" w:type="dxa"/>
            <w:vAlign w:val="center"/>
          </w:tcPr>
          <w:p w:rsidR="00986163" w:rsidRPr="00915198" w:rsidRDefault="00986163" w:rsidP="00B1388A">
            <w:pPr>
              <w:spacing w:line="360" w:lineRule="auto"/>
              <w:jc w:val="center"/>
              <w:rPr>
                <w:rFonts w:ascii="Arial" w:hAnsi="Arial" w:cs="Arial"/>
                <w:b/>
              </w:rPr>
            </w:pPr>
            <w:r w:rsidRPr="00915198">
              <w:rPr>
                <w:rFonts w:ascii="Arial" w:hAnsi="Arial" w:cs="Arial"/>
                <w:b/>
              </w:rPr>
              <w:t>Transfer bias</w:t>
            </w:r>
          </w:p>
        </w:tc>
        <w:tc>
          <w:tcPr>
            <w:tcW w:w="2268" w:type="dxa"/>
            <w:vAlign w:val="center"/>
          </w:tcPr>
          <w:p w:rsidR="00986163" w:rsidRPr="00915198" w:rsidRDefault="00986163" w:rsidP="00B1388A">
            <w:pPr>
              <w:spacing w:line="360" w:lineRule="auto"/>
              <w:jc w:val="center"/>
              <w:rPr>
                <w:rFonts w:ascii="Arial" w:hAnsi="Arial" w:cs="Arial"/>
                <w:b/>
              </w:rPr>
            </w:pPr>
            <w:r w:rsidRPr="00915198">
              <w:rPr>
                <w:rFonts w:ascii="Arial" w:hAnsi="Arial" w:cs="Arial"/>
                <w:b/>
              </w:rPr>
              <w:t>Performance bias</w:t>
            </w:r>
          </w:p>
        </w:tc>
      </w:tr>
      <w:tr w:rsidR="00986163" w:rsidRPr="00915198" w:rsidTr="00B76842">
        <w:trPr>
          <w:trHeight w:val="493"/>
        </w:trPr>
        <w:tc>
          <w:tcPr>
            <w:tcW w:w="2552" w:type="dxa"/>
            <w:vAlign w:val="center"/>
          </w:tcPr>
          <w:p w:rsidR="00986163" w:rsidRPr="00915198" w:rsidRDefault="00986163" w:rsidP="00780D77">
            <w:pPr>
              <w:spacing w:line="360" w:lineRule="auto"/>
              <w:jc w:val="center"/>
              <w:rPr>
                <w:rFonts w:ascii="Arial" w:hAnsi="Arial" w:cs="Arial"/>
                <w:b/>
                <w:color w:val="000000" w:themeColor="text1"/>
              </w:rPr>
            </w:pPr>
            <w:r w:rsidRPr="00915198">
              <w:rPr>
                <w:rFonts w:ascii="Arial" w:hAnsi="Arial" w:cs="Arial"/>
                <w:b/>
                <w:color w:val="000000" w:themeColor="text1"/>
              </w:rPr>
              <w:t>Urzua et al. (2012)</w:t>
            </w:r>
          </w:p>
        </w:tc>
        <w:tc>
          <w:tcPr>
            <w:tcW w:w="2125" w:type="dxa"/>
            <w:shd w:val="clear" w:color="auto" w:fill="92D050"/>
            <w:vAlign w:val="center"/>
          </w:tcPr>
          <w:p w:rsidR="00986163" w:rsidRPr="00915198" w:rsidRDefault="00986163" w:rsidP="00780D77">
            <w:pPr>
              <w:spacing w:line="360" w:lineRule="auto"/>
              <w:jc w:val="center"/>
              <w:rPr>
                <w:rFonts w:ascii="Arial" w:hAnsi="Arial" w:cs="Arial"/>
                <w:color w:val="FFFFFF" w:themeColor="background1"/>
              </w:rPr>
            </w:pPr>
          </w:p>
        </w:tc>
        <w:tc>
          <w:tcPr>
            <w:tcW w:w="2269" w:type="dxa"/>
            <w:shd w:val="clear" w:color="auto" w:fill="92D050"/>
            <w:vAlign w:val="center"/>
          </w:tcPr>
          <w:p w:rsidR="00986163" w:rsidRPr="00915198" w:rsidRDefault="00986163" w:rsidP="00780D77">
            <w:pPr>
              <w:spacing w:line="360" w:lineRule="auto"/>
              <w:jc w:val="center"/>
              <w:rPr>
                <w:rFonts w:ascii="Arial" w:hAnsi="Arial" w:cs="Arial"/>
              </w:rPr>
            </w:pPr>
          </w:p>
        </w:tc>
        <w:tc>
          <w:tcPr>
            <w:tcW w:w="2268" w:type="dxa"/>
            <w:shd w:val="clear" w:color="auto" w:fill="92D050"/>
            <w:vAlign w:val="center"/>
          </w:tcPr>
          <w:p w:rsidR="00986163" w:rsidRPr="00915198" w:rsidRDefault="00986163" w:rsidP="00780D77">
            <w:pPr>
              <w:spacing w:line="360" w:lineRule="auto"/>
              <w:jc w:val="center"/>
              <w:rPr>
                <w:rFonts w:ascii="Arial" w:hAnsi="Arial" w:cs="Arial"/>
              </w:rPr>
            </w:pPr>
          </w:p>
        </w:tc>
      </w:tr>
      <w:tr w:rsidR="00986163" w:rsidRPr="00915198" w:rsidTr="00B76842">
        <w:trPr>
          <w:trHeight w:val="478"/>
        </w:trPr>
        <w:tc>
          <w:tcPr>
            <w:tcW w:w="2552" w:type="dxa"/>
            <w:vAlign w:val="center"/>
          </w:tcPr>
          <w:p w:rsidR="00986163" w:rsidRPr="00915198" w:rsidRDefault="00986163" w:rsidP="00780D77">
            <w:pPr>
              <w:spacing w:line="360" w:lineRule="auto"/>
              <w:jc w:val="center"/>
              <w:rPr>
                <w:rFonts w:ascii="Arial" w:hAnsi="Arial" w:cs="Arial"/>
                <w:b/>
                <w:color w:val="000000" w:themeColor="text1"/>
              </w:rPr>
            </w:pPr>
            <w:r w:rsidRPr="00915198">
              <w:rPr>
                <w:rFonts w:ascii="Arial" w:hAnsi="Arial" w:cs="Arial"/>
                <w:b/>
                <w:color w:val="000000" w:themeColor="text1"/>
              </w:rPr>
              <w:t>Celebi et al. (2014)</w:t>
            </w:r>
          </w:p>
        </w:tc>
        <w:tc>
          <w:tcPr>
            <w:tcW w:w="2125" w:type="dxa"/>
            <w:shd w:val="clear" w:color="auto" w:fill="92D050"/>
            <w:vAlign w:val="center"/>
          </w:tcPr>
          <w:p w:rsidR="00986163" w:rsidRPr="00915198" w:rsidRDefault="00986163" w:rsidP="00780D77">
            <w:pPr>
              <w:spacing w:line="360" w:lineRule="auto"/>
              <w:jc w:val="center"/>
              <w:rPr>
                <w:rFonts w:ascii="Arial" w:hAnsi="Arial" w:cs="Arial"/>
                <w:color w:val="FFFFFF" w:themeColor="background1"/>
              </w:rPr>
            </w:pPr>
          </w:p>
        </w:tc>
        <w:tc>
          <w:tcPr>
            <w:tcW w:w="2269" w:type="dxa"/>
            <w:shd w:val="clear" w:color="auto" w:fill="FFC000"/>
            <w:vAlign w:val="center"/>
          </w:tcPr>
          <w:p w:rsidR="00986163" w:rsidRPr="00915198" w:rsidRDefault="00986163" w:rsidP="00780D77">
            <w:pPr>
              <w:spacing w:line="360" w:lineRule="auto"/>
              <w:jc w:val="center"/>
              <w:rPr>
                <w:rFonts w:ascii="Arial" w:hAnsi="Arial" w:cs="Arial"/>
              </w:rPr>
            </w:pPr>
          </w:p>
        </w:tc>
        <w:tc>
          <w:tcPr>
            <w:tcW w:w="2268" w:type="dxa"/>
            <w:shd w:val="clear" w:color="auto" w:fill="92D050"/>
            <w:vAlign w:val="center"/>
          </w:tcPr>
          <w:p w:rsidR="00986163" w:rsidRPr="00915198" w:rsidRDefault="00986163" w:rsidP="00780D77">
            <w:pPr>
              <w:spacing w:line="360" w:lineRule="auto"/>
              <w:jc w:val="center"/>
              <w:rPr>
                <w:rFonts w:ascii="Arial" w:hAnsi="Arial" w:cs="Arial"/>
                <w:color w:val="FFFFFF" w:themeColor="background1"/>
              </w:rPr>
            </w:pPr>
          </w:p>
        </w:tc>
      </w:tr>
      <w:tr w:rsidR="00986163" w:rsidRPr="00915198" w:rsidTr="00B76842">
        <w:trPr>
          <w:trHeight w:val="478"/>
        </w:trPr>
        <w:tc>
          <w:tcPr>
            <w:tcW w:w="2552" w:type="dxa"/>
            <w:vAlign w:val="center"/>
          </w:tcPr>
          <w:p w:rsidR="00986163" w:rsidRPr="00915198" w:rsidRDefault="00986163" w:rsidP="00780D77">
            <w:pPr>
              <w:spacing w:line="360" w:lineRule="auto"/>
              <w:jc w:val="center"/>
              <w:rPr>
                <w:rFonts w:ascii="Arial" w:hAnsi="Arial" w:cs="Arial"/>
                <w:b/>
                <w:color w:val="000000" w:themeColor="text1"/>
              </w:rPr>
            </w:pPr>
            <w:r w:rsidRPr="00915198">
              <w:rPr>
                <w:rFonts w:ascii="Arial" w:hAnsi="Arial" w:cs="Arial"/>
                <w:b/>
                <w:color w:val="000000" w:themeColor="text1"/>
              </w:rPr>
              <w:t>Semeraro et al. (2016)</w:t>
            </w:r>
          </w:p>
        </w:tc>
        <w:tc>
          <w:tcPr>
            <w:tcW w:w="2125" w:type="dxa"/>
            <w:shd w:val="clear" w:color="auto" w:fill="92D050"/>
            <w:vAlign w:val="center"/>
          </w:tcPr>
          <w:p w:rsidR="00986163" w:rsidRPr="00915198" w:rsidRDefault="00986163" w:rsidP="00780D77">
            <w:pPr>
              <w:spacing w:line="360" w:lineRule="auto"/>
              <w:jc w:val="center"/>
              <w:rPr>
                <w:rFonts w:ascii="Arial" w:hAnsi="Arial" w:cs="Arial"/>
                <w:color w:val="FFFFFF" w:themeColor="background1"/>
              </w:rPr>
            </w:pPr>
          </w:p>
        </w:tc>
        <w:tc>
          <w:tcPr>
            <w:tcW w:w="2269" w:type="dxa"/>
            <w:shd w:val="clear" w:color="auto" w:fill="FFC000"/>
            <w:vAlign w:val="center"/>
          </w:tcPr>
          <w:p w:rsidR="00986163" w:rsidRPr="00915198" w:rsidRDefault="00986163" w:rsidP="00780D77">
            <w:pPr>
              <w:spacing w:line="360" w:lineRule="auto"/>
              <w:jc w:val="center"/>
              <w:rPr>
                <w:rFonts w:ascii="Arial" w:hAnsi="Arial" w:cs="Arial"/>
              </w:rPr>
            </w:pPr>
          </w:p>
        </w:tc>
        <w:tc>
          <w:tcPr>
            <w:tcW w:w="2268" w:type="dxa"/>
            <w:shd w:val="clear" w:color="auto" w:fill="FFC000"/>
            <w:vAlign w:val="center"/>
          </w:tcPr>
          <w:p w:rsidR="00986163" w:rsidRPr="00915198" w:rsidRDefault="00986163" w:rsidP="00780D77">
            <w:pPr>
              <w:spacing w:line="360" w:lineRule="auto"/>
              <w:jc w:val="center"/>
              <w:rPr>
                <w:rFonts w:ascii="Arial" w:hAnsi="Arial" w:cs="Arial"/>
              </w:rPr>
            </w:pPr>
          </w:p>
        </w:tc>
      </w:tr>
    </w:tbl>
    <w:tbl>
      <w:tblPr>
        <w:tblStyle w:val="Tabelraster"/>
        <w:tblpPr w:leftFromText="141" w:rightFromText="141" w:vertAnchor="text" w:horzAnchor="margin" w:tblpY="419"/>
        <w:tblW w:w="975" w:type="dxa"/>
        <w:tblLook w:val="04A0" w:firstRow="1" w:lastRow="0" w:firstColumn="1" w:lastColumn="0" w:noHBand="0" w:noVBand="1"/>
      </w:tblPr>
      <w:tblGrid>
        <w:gridCol w:w="975"/>
      </w:tblGrid>
      <w:tr w:rsidR="00986163" w:rsidRPr="00915198" w:rsidTr="00986163">
        <w:trPr>
          <w:trHeight w:val="328"/>
        </w:trPr>
        <w:tc>
          <w:tcPr>
            <w:tcW w:w="975" w:type="dxa"/>
            <w:shd w:val="clear" w:color="auto" w:fill="92D050"/>
            <w:vAlign w:val="center"/>
          </w:tcPr>
          <w:p w:rsidR="00986163" w:rsidRPr="00915198" w:rsidRDefault="00986163" w:rsidP="00780D77">
            <w:pPr>
              <w:spacing w:line="360" w:lineRule="auto"/>
              <w:jc w:val="center"/>
              <w:rPr>
                <w:rFonts w:ascii="Arial" w:hAnsi="Arial" w:cs="Arial"/>
                <w:color w:val="FFFFFF" w:themeColor="background1"/>
              </w:rPr>
            </w:pPr>
          </w:p>
        </w:tc>
      </w:tr>
      <w:tr w:rsidR="00986163" w:rsidRPr="00915198" w:rsidTr="00986163">
        <w:trPr>
          <w:trHeight w:val="309"/>
        </w:trPr>
        <w:tc>
          <w:tcPr>
            <w:tcW w:w="975" w:type="dxa"/>
            <w:shd w:val="clear" w:color="auto" w:fill="FFC000"/>
            <w:vAlign w:val="center"/>
          </w:tcPr>
          <w:p w:rsidR="00986163" w:rsidRPr="00915198" w:rsidRDefault="00986163" w:rsidP="00780D77">
            <w:pPr>
              <w:spacing w:line="360" w:lineRule="auto"/>
              <w:jc w:val="center"/>
              <w:rPr>
                <w:rFonts w:ascii="Arial" w:hAnsi="Arial" w:cs="Arial"/>
              </w:rPr>
            </w:pPr>
          </w:p>
        </w:tc>
      </w:tr>
    </w:tbl>
    <w:p w:rsidR="00931E05" w:rsidRPr="00915198" w:rsidRDefault="00986163" w:rsidP="00780D77">
      <w:pPr>
        <w:spacing w:line="360" w:lineRule="auto"/>
        <w:rPr>
          <w:rFonts w:ascii="Arial" w:hAnsi="Arial" w:cs="Arial"/>
          <w:sz w:val="20"/>
        </w:rPr>
      </w:pPr>
      <w:r w:rsidRPr="00915198">
        <w:rPr>
          <w:rFonts w:ascii="Arial" w:hAnsi="Arial" w:cs="Arial"/>
          <w:noProof/>
          <w:lang w:val="en-US"/>
        </w:rPr>
        <mc:AlternateContent>
          <mc:Choice Requires="wps">
            <w:drawing>
              <wp:anchor distT="0" distB="0" distL="114300" distR="114300" simplePos="0" relativeHeight="251706368" behindDoc="0" locked="0" layoutInCell="1" allowOverlap="1" wp14:anchorId="5B05E540" wp14:editId="0C38B0DA">
                <wp:simplePos x="0" y="0"/>
                <wp:positionH relativeFrom="column">
                  <wp:posOffset>676275</wp:posOffset>
                </wp:positionH>
                <wp:positionV relativeFrom="paragraph">
                  <wp:posOffset>263525</wp:posOffset>
                </wp:positionV>
                <wp:extent cx="914400" cy="247650"/>
                <wp:effectExtent l="0" t="0" r="0" b="0"/>
                <wp:wrapNone/>
                <wp:docPr id="20" name="Tekstvak 20"/>
                <wp:cNvGraphicFramePr/>
                <a:graphic xmlns:a="http://schemas.openxmlformats.org/drawingml/2006/main">
                  <a:graphicData uri="http://schemas.microsoft.com/office/word/2010/wordprocessingShape">
                    <wps:wsp>
                      <wps:cNvSpPr txBox="1"/>
                      <wps:spPr>
                        <a:xfrm>
                          <a:off x="0" y="0"/>
                          <a:ext cx="914400"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2" w:rsidRPr="00CE614E" w:rsidRDefault="00747D52" w:rsidP="000C52C4">
                            <w:r>
                              <w:t>Geen risico op bias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05E540" id="Tekstvak 20" o:spid="_x0000_s1038" type="#_x0000_t202" style="position:absolute;margin-left:53.25pt;margin-top:20.75pt;width:1in;height:19.5pt;z-index:251706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HxjiwIAAJAFAAAOAAAAZHJzL2Uyb0RvYy54bWysVE1PGzEQvVfqf7B8L5ukAUrEBqUgqkoI&#10;UEPF2fHaZIXXY9km2fTX99m7+SjlQtXLru15M+N5fjPnF21j2Er5UJMt+fBowJmykqraPpX858P1&#10;py+chShsJQxZVfKNCvxi+vHD+dpN1IiWZCrlGYLYMFm7ki9jdJOiCHKpGhGOyCkLoybfiIitfyoq&#10;L9aI3phiNBicFGvylfMkVQg4veqMfJrja61kvNM6qMhMyXG3mL8+fxfpW0zPxeTJC7esZX8N8Q+3&#10;aERtkXQX6kpEwV58/VeoppaeAul4JKkpSOtaqlwDqhkOXlUzXwqnci0gJ7gdTeH/hZW3q3vP6qrk&#10;I9BjRYM3elDPIa7EM8MR+Fm7MAFs7gCM7Vdq8c7b84DDVHarfZP+KIjBjlCbHbuqjUzi8Gw4Hg9g&#10;kTCNxqcnxzl6sXd2PsRvihqWFiX3eLzMqVjdhIiLALqFpFyBTF1d18bkTRKMujSerQSe2sR8RXj8&#10;gTKWrUt+8hmpk5Ol5N5FNjadqCyZPl0qvCswr+LGqIQx9ofSoCzX+UZuIaWyu/wZnVAaqd7j2OP3&#10;t3qPc1cHPHJmsnHn3NSWfK4+99iesup5S5nu8CD8oO60jO2izVo5277/gqoNZOGpa6zg5HWNx7sR&#10;Id4Lj07Ce2M6xDt8tCGQT/2KsyX5X2+dJzwEDitna3RmyS1GB2fmu4Xws4rQyHkzPj5NsvWHlsWh&#10;xb40lwQ9DDGFnMzLhI9mu9SemkeMkFnKCZOwEplLHrfLy9hNC4wgqWazDELrOhFv7NzJFDpxnIT5&#10;0D4K73r1Rsj+lrYdLCavRNxhk6el2UskXWeFJ5Y7Tnv20fZZ+P2ISnPlcJ9R+0E6/Q0AAP//AwBQ&#10;SwMEFAAGAAgAAAAhAB4IGVDeAAAACQEAAA8AAABkcnMvZG93bnJldi54bWxMj8FOwzAQRO9I/IO1&#10;SNyonUArN41ToUqVeoADAcTVjbdJRGwH223Tv2c50dPsaEezb8v1ZAd2whB77xRkMwEMXeNN71oF&#10;H+/bBwksJu2MHrxDBReMsK5ub0pdGH92b3iqU8uoxMVCK+hSGgvOY9Oh1XHmR3S0O/hgdSIbWm6C&#10;PlO5HXguxIJb3Tu60OkRNx023/XRKnjdLGu5yy/ha/m429byJ/Mv8lOp+7vpeQUs4ZT+w/CHT+hQ&#10;EdPeH52JbCAvFnOKKnjKSCmQzwUNewWSlFclv/6g+gUAAP//AwBQSwECLQAUAAYACAAAACEAtoM4&#10;kv4AAADhAQAAEwAAAAAAAAAAAAAAAAAAAAAAW0NvbnRlbnRfVHlwZXNdLnhtbFBLAQItABQABgAI&#10;AAAAIQA4/SH/1gAAAJQBAAALAAAAAAAAAAAAAAAAAC8BAABfcmVscy8ucmVsc1BLAQItABQABgAI&#10;AAAAIQC59HxjiwIAAJAFAAAOAAAAAAAAAAAAAAAAAC4CAABkcnMvZTJvRG9jLnhtbFBLAQItABQA&#10;BgAIAAAAIQAeCBlQ3gAAAAkBAAAPAAAAAAAAAAAAAAAAAOUEAABkcnMvZG93bnJldi54bWxQSwUG&#10;AAAAAAQABADzAAAA8AUAAAAA&#10;" fillcolor="white [3201]" stroked="f" strokeweight=".5pt">
                <v:textbox>
                  <w:txbxContent>
                    <w:p w:rsidR="00747D52" w:rsidRPr="00CE614E" w:rsidRDefault="00747D52" w:rsidP="000C52C4">
                      <w:r>
                        <w:t>Geen risico op bias</w:t>
                      </w:r>
                    </w:p>
                  </w:txbxContent>
                </v:textbox>
              </v:shape>
            </w:pict>
          </mc:Fallback>
        </mc:AlternateContent>
      </w:r>
    </w:p>
    <w:p w:rsidR="00986163" w:rsidRPr="00915198" w:rsidRDefault="00986163" w:rsidP="00780D77">
      <w:pPr>
        <w:spacing w:line="360" w:lineRule="auto"/>
        <w:rPr>
          <w:rFonts w:ascii="Arial" w:hAnsi="Arial" w:cs="Arial"/>
          <w:sz w:val="20"/>
        </w:rPr>
      </w:pPr>
      <w:r w:rsidRPr="00915198">
        <w:rPr>
          <w:rFonts w:ascii="Arial" w:hAnsi="Arial" w:cs="Arial"/>
          <w:noProof/>
          <w:lang w:val="en-US"/>
        </w:rPr>
        <mc:AlternateContent>
          <mc:Choice Requires="wps">
            <w:drawing>
              <wp:anchor distT="0" distB="0" distL="114300" distR="114300" simplePos="0" relativeHeight="251704320" behindDoc="0" locked="0" layoutInCell="1" allowOverlap="1" wp14:anchorId="684E9427" wp14:editId="2996916F">
                <wp:simplePos x="0" y="0"/>
                <wp:positionH relativeFrom="column">
                  <wp:posOffset>675005</wp:posOffset>
                </wp:positionH>
                <wp:positionV relativeFrom="paragraph">
                  <wp:posOffset>200660</wp:posOffset>
                </wp:positionV>
                <wp:extent cx="1724025" cy="247650"/>
                <wp:effectExtent l="0" t="0" r="9525" b="0"/>
                <wp:wrapNone/>
                <wp:docPr id="18" name="Tekstvak 18"/>
                <wp:cNvGraphicFramePr/>
                <a:graphic xmlns:a="http://schemas.openxmlformats.org/drawingml/2006/main">
                  <a:graphicData uri="http://schemas.microsoft.com/office/word/2010/wordprocessingShape">
                    <wps:wsp>
                      <wps:cNvSpPr txBox="1"/>
                      <wps:spPr>
                        <a:xfrm>
                          <a:off x="0" y="0"/>
                          <a:ext cx="1724025" cy="247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7D52" w:rsidRPr="00CE614E" w:rsidRDefault="00747D52" w:rsidP="00DB32B8">
                            <w:r>
                              <w:t>Risico op bias onbekend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4E9427" id="Tekstvak 18" o:spid="_x0000_s1039" type="#_x0000_t202" style="position:absolute;margin-left:53.15pt;margin-top:15.8pt;width:135.75pt;height:19.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zDCjwIAAJQFAAAOAAAAZHJzL2Uyb0RvYy54bWysVE1PGzEQvVfqf7B8L5ukAdqIDUpBVJUQ&#10;oELF2fHaZIXX49pOsumv77N381HKhaqXXXvmzYznzcfZedsYtlI+1GRLPjwacKaspKq2TyX/8XD1&#10;4RNnIQpbCUNWlXyjAj+fvn93tnYTNaIFmUp5Bic2TNau5IsY3aQoglyoRoQjcspCqck3IuLqn4rK&#10;izW8N6YYDQYnxZp85TxJFQKkl52ST7N/rZWMt1oHFZkpOd4W89fn7zx9i+mZmDx54Ra17J8h/uEV&#10;jagtgu5cXYoo2NLXf7lqaukpkI5HkpqCtK6lyjkgm+HgRTb3C+FUzgXkBLejKfw/t/JmdedZXaF2&#10;qJQVDWr0oJ5DXIlnBhH4WbswAezeARjbL9QCu5UHCFParfZN+iMhBj2Y3uzYVW1kMhmdjsaD0TFn&#10;ErrR+PTkONNf7K2dD/GrooalQ8k9qpdJFavrEPESQLeQFCyQqaur2ph8SR2jLoxnK4Fam5jfCIs/&#10;UMaydclPPiJ0MrKUzDvPxiaJyj3Th0uZdxnmU9wYlTDGflcanOVEX4ktpFR2Fz+jE0oj1FsMe/z+&#10;VW8x7vKARY5MNu6Mm9qSz9nnIdtTVj1vKdMdHoQf5J2OsZ23XbPk0iXRnKoNGsNTN1rByasa1bsW&#10;Id4Jj1lCL2A/xFt8tCGwT/2JswX5X6/JEx4tDi1na8xmycPPpfCKM/PNovk/D8fjNMz5Mj4+HeHi&#10;DzXzQ41dNheElhhiEzmZjwkfzfaoPTWPWCOzFBUqYSVilzxujxex2xhYQ1LNZhmE8XUiXtt7J5Pr&#10;RHPqzYf2UXjXN3BE69/QdorF5EUfd9hkaWm2jKTr3OR7VvsCYPRz7/drKu2Ww3tG7Zfp9DcAAAD/&#10;/wMAUEsDBBQABgAIAAAAIQCqXs0p3wAAAAkBAAAPAAAAZHJzL2Rvd25yZXYueG1sTI9NS8QwEIbv&#10;gv8hjOBF3HQNtkttuoj4Ad7c6oq3bDO2xWZSmmxb/73jSY8v8/DO8xbbxfViwjF0njSsVwkIpNrb&#10;jhoNr9XD5QZEiIas6T2hhm8MsC1PTwqTWz/TC0672AguoZAbDW2MQy5lqFt0Jqz8gMS3Tz86EzmO&#10;jbSjmbnc9fIqSVLpTEf8oTUD3rVYf+2OTsPHRfP+HJbHt1ldq+H+aaqyva20Pj9bbm9ARFziHwy/&#10;+qwOJTsd/JFsED3nJFWMalDrFAQDKst4y0FDlqQgy0L+X1D+AAAA//8DAFBLAQItABQABgAIAAAA&#10;IQC2gziS/gAAAOEBAAATAAAAAAAAAAAAAAAAAAAAAABbQ29udGVudF9UeXBlc10ueG1sUEsBAi0A&#10;FAAGAAgAAAAhADj9If/WAAAAlAEAAAsAAAAAAAAAAAAAAAAALwEAAF9yZWxzLy5yZWxzUEsBAi0A&#10;FAAGAAgAAAAhAPoDMMKPAgAAlAUAAA4AAAAAAAAAAAAAAAAALgIAAGRycy9lMm9Eb2MueG1sUEsB&#10;Ai0AFAAGAAgAAAAhAKpezSnfAAAACQEAAA8AAAAAAAAAAAAAAAAA6QQAAGRycy9kb3ducmV2Lnht&#10;bFBLBQYAAAAABAAEAPMAAAD1BQAAAAA=&#10;" fillcolor="white [3201]" stroked="f" strokeweight=".5pt">
                <v:textbox>
                  <w:txbxContent>
                    <w:p w:rsidR="00747D52" w:rsidRPr="00CE614E" w:rsidRDefault="00747D52" w:rsidP="00DB32B8">
                      <w:r>
                        <w:t>Risico op bias onbekend</w:t>
                      </w:r>
                    </w:p>
                  </w:txbxContent>
                </v:textbox>
              </v:shape>
            </w:pict>
          </mc:Fallback>
        </mc:AlternateContent>
      </w:r>
    </w:p>
    <w:p w:rsidR="00EE3E12" w:rsidRDefault="009374B2" w:rsidP="008A0796">
      <w:pPr>
        <w:spacing w:line="360" w:lineRule="auto"/>
        <w:rPr>
          <w:rFonts w:ascii="Arial" w:hAnsi="Arial" w:cs="Arial"/>
        </w:rPr>
      </w:pPr>
      <w:r w:rsidRPr="00915198">
        <w:rPr>
          <w:rFonts w:ascii="Arial" w:hAnsi="Arial" w:cs="Arial"/>
          <w:noProof/>
          <w:lang w:val="en-US"/>
        </w:rPr>
        <mc:AlternateContent>
          <mc:Choice Requires="wps">
            <w:drawing>
              <wp:anchor distT="0" distB="0" distL="114300" distR="114300" simplePos="0" relativeHeight="251702272" behindDoc="0" locked="0" layoutInCell="1" allowOverlap="1" wp14:anchorId="210DD3DD" wp14:editId="2A857817">
                <wp:simplePos x="0" y="0"/>
                <wp:positionH relativeFrom="margin">
                  <wp:posOffset>-3410585</wp:posOffset>
                </wp:positionH>
                <wp:positionV relativeFrom="paragraph">
                  <wp:posOffset>402590</wp:posOffset>
                </wp:positionV>
                <wp:extent cx="638175" cy="295275"/>
                <wp:effectExtent l="0" t="0" r="28575" b="28575"/>
                <wp:wrapNone/>
                <wp:docPr id="17" name="Rechthoek 17"/>
                <wp:cNvGraphicFramePr/>
                <a:graphic xmlns:a="http://schemas.openxmlformats.org/drawingml/2006/main">
                  <a:graphicData uri="http://schemas.microsoft.com/office/word/2010/wordprocessingShape">
                    <wps:wsp>
                      <wps:cNvSpPr/>
                      <wps:spPr>
                        <a:xfrm>
                          <a:off x="0" y="0"/>
                          <a:ext cx="638175" cy="295275"/>
                        </a:xfrm>
                        <a:prstGeom prst="rect">
                          <a:avLst/>
                        </a:prstGeom>
                        <a:solidFill>
                          <a:srgbClr val="FFC000"/>
                        </a:solid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47D52" w:rsidRPr="00DB32B8" w:rsidRDefault="00747D52" w:rsidP="009374B2">
                            <w:pPr>
                              <w:shd w:val="clear" w:color="auto" w:fill="FFC000"/>
                              <w:jc w:val="center"/>
                              <w:rPr>
                                <w:color w:val="FFFFFF" w:themeColor="background1"/>
                              </w:rPr>
                            </w:pPr>
                            <w:r w:rsidRPr="00DB32B8">
                              <w:rPr>
                                <w:color w:val="FFFFFF" w:themeColor="background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0DD3DD" id="Rechthoek 17" o:spid="_x0000_s1040" style="position:absolute;margin-left:-268.55pt;margin-top:31.7pt;width:50.25pt;height:23.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w0gnwIAAMIFAAAOAAAAZHJzL2Uyb0RvYy54bWysVEtv2zAMvg/YfxB0X+1kTR9BnSJIkWFA&#10;0RZth54VWYqNyaImKbGzXz9Kst3Hih2KXWxRJD+RHx8Xl12jyF5YV4Mu6OQop0RoDmWttwX98bj+&#10;ckaJ80yXTIEWBT0IRy8Xnz9dtGYuplCBKoUlCKLdvDUFrbw38yxzvBINc0dghEalBNswj6LdZqVl&#10;LaI3Kpvm+UnWgi2NBS6cw9urpKSLiC+l4P5WSic8UQXF2Hz82vjdhG+2uGDzrWWmqnkfBvtAFA2r&#10;NT46Ql0xz8jO1n9BNTW34ED6Iw5NBlLWXMQcMJtJ/iabh4oZEXNBcpwZaXL/D5bf7O8sqUus3Skl&#10;mjVYo3vBK1+B+EnwDglqjZuj3YO5s73k8Biy7aRtwh/zIF0k9TCSKjpPOF6efD2bnM4o4aians+m&#10;eEaU7NnZWOe/CWhIOBTUYs0ilWx/7XwyHUzCWw5UXa5rpaJgt5uVsmTPsL7r9SrPY0kR/ZWZ0h/z&#10;RJzgmgUGUs7x5A9KBECl74VE8jDLaQw5tq0YA2KcC+0nSVWxUqQ4ZxjlGGZo9OARKYmAAVlifiN2&#10;DzBYJpABOxHU2wdXEbt+dM7/FVhyHj3iy6D96NzUGux7AAqz6l9O9gNJiZrAku82XWqsaBquNlAe&#10;sNsspDF0hq9rrPk1c/6OWZw7nFDcJf4WP1JBW1DoT5RUYH+/dx/scRxQS0mLc1xQ92vHrKBEfdc4&#10;KOeT4+Mw+FE4np1OUbAvNZuXGr1rVoCtNMGtZXg8BnuvhqO00DzhylmGV1HFNMe3C8q9HYSVT/sF&#10;lxYXy2U0w2E3zF/rB8MDeCA69PRj98Ss6Rvf48TcwDDzbP6m/5Nt8NSw3HmQdRyOZ177EuCiiL3U&#10;L7WwiV7K0ep59S7+AAAA//8DAFBLAwQUAAYACAAAACEAdnGV+eAAAAAMAQAADwAAAGRycy9kb3du&#10;cmV2LnhtbEyP0U6DMBSG7018h+aYeMfKhNWBlIVo1LslTh+go2dARk+RloFvb71ylyf/l///TrFb&#10;TM8uOLrOkoT1KgaGVFvdUSPh6/M12gJzXpFWvSWU8IMOduXtTaFybWf6wMvBNyyUkMuVhNb7Iefc&#10;1S0a5VZ2QArZyY5G+XCODdejmkO56flDHAtuVEdhoVUDPrdYnw+TkbB5Gc7ze8/Tqdp/76t6ERl/&#10;U1Le3y3VEzCPi/+H4U8/qEMZnI52Iu1YLyHaJI/rwEoQSQosEFGaCAHsGNg4y4CXBb9+ovwFAAD/&#10;/wMAUEsBAi0AFAAGAAgAAAAhALaDOJL+AAAA4QEAABMAAAAAAAAAAAAAAAAAAAAAAFtDb250ZW50&#10;X1R5cGVzXS54bWxQSwECLQAUAAYACAAAACEAOP0h/9YAAACUAQAACwAAAAAAAAAAAAAAAAAvAQAA&#10;X3JlbHMvLnJlbHNQSwECLQAUAAYACAAAACEAUasNIJ8CAADCBQAADgAAAAAAAAAAAAAAAAAuAgAA&#10;ZHJzL2Uyb0RvYy54bWxQSwECLQAUAAYACAAAACEAdnGV+eAAAAAMAQAADwAAAAAAAAAAAAAAAAD5&#10;BAAAZHJzL2Rvd25yZXYueG1sUEsFBgAAAAAEAAQA8wAAAAYGAAAAAA==&#10;" fillcolor="#ffc000" strokecolor="#ffc000" strokeweight="1pt">
                <v:textbox>
                  <w:txbxContent>
                    <w:p w:rsidR="00747D52" w:rsidRPr="00DB32B8" w:rsidRDefault="00747D52" w:rsidP="009374B2">
                      <w:pPr>
                        <w:shd w:val="clear" w:color="auto" w:fill="FFC000"/>
                        <w:jc w:val="center"/>
                        <w:rPr>
                          <w:color w:val="FFFFFF" w:themeColor="background1"/>
                        </w:rPr>
                      </w:pPr>
                      <w:r w:rsidRPr="00DB32B8">
                        <w:rPr>
                          <w:color w:val="FFFFFF" w:themeColor="background1"/>
                        </w:rPr>
                        <w:t>?</w:t>
                      </w:r>
                    </w:p>
                  </w:txbxContent>
                </v:textbox>
                <w10:wrap anchorx="margin"/>
              </v:rect>
            </w:pict>
          </mc:Fallback>
        </mc:AlternateContent>
      </w:r>
      <w:r w:rsidR="00597A4B" w:rsidRPr="00915198">
        <w:rPr>
          <w:rFonts w:ascii="Arial" w:hAnsi="Arial" w:cs="Arial"/>
        </w:rPr>
        <w:tab/>
      </w:r>
      <w:r w:rsidR="00597A4B" w:rsidRPr="00915198">
        <w:rPr>
          <w:rFonts w:ascii="Arial" w:hAnsi="Arial" w:cs="Arial"/>
        </w:rPr>
        <w:tab/>
      </w:r>
      <w:r w:rsidRPr="00915198">
        <w:rPr>
          <w:rFonts w:ascii="Arial" w:hAnsi="Arial" w:cs="Arial"/>
        </w:rPr>
        <w:t xml:space="preserve"> </w:t>
      </w:r>
    </w:p>
    <w:p w:rsidR="006061F8" w:rsidRPr="000A6E52" w:rsidRDefault="006061F8" w:rsidP="00780D77">
      <w:pPr>
        <w:spacing w:after="0" w:line="360" w:lineRule="auto"/>
        <w:rPr>
          <w:rFonts w:ascii="Arial" w:hAnsi="Arial" w:cs="Arial"/>
          <w:i/>
        </w:rPr>
      </w:pPr>
      <w:r w:rsidRPr="000A6E52">
        <w:rPr>
          <w:rFonts w:ascii="Arial" w:hAnsi="Arial" w:cs="Arial"/>
          <w:i/>
        </w:rPr>
        <w:t>Selection bias</w:t>
      </w:r>
    </w:p>
    <w:p w:rsidR="00E2100D" w:rsidRDefault="00664625" w:rsidP="00780D77">
      <w:pPr>
        <w:spacing w:after="0" w:line="360" w:lineRule="auto"/>
        <w:rPr>
          <w:rFonts w:ascii="Arial" w:hAnsi="Arial" w:cs="Arial"/>
        </w:rPr>
      </w:pPr>
      <w:r w:rsidRPr="0002565E">
        <w:rPr>
          <w:rFonts w:ascii="Arial" w:hAnsi="Arial" w:cs="Arial"/>
        </w:rPr>
        <w:t>Er is meer risico op</w:t>
      </w:r>
      <w:r w:rsidR="00BA024B">
        <w:rPr>
          <w:rFonts w:ascii="Arial" w:hAnsi="Arial" w:cs="Arial"/>
        </w:rPr>
        <w:t xml:space="preserve"> selection</w:t>
      </w:r>
      <w:r w:rsidRPr="0002565E">
        <w:rPr>
          <w:rFonts w:ascii="Arial" w:hAnsi="Arial" w:cs="Arial"/>
        </w:rPr>
        <w:t xml:space="preserve"> bias als de resultaten</w:t>
      </w:r>
      <w:r w:rsidR="00D001B0" w:rsidRPr="0002565E">
        <w:rPr>
          <w:rFonts w:ascii="Arial" w:hAnsi="Arial" w:cs="Arial"/>
        </w:rPr>
        <w:t xml:space="preserve"> van een onderzoek</w:t>
      </w:r>
      <w:r w:rsidRPr="0002565E">
        <w:rPr>
          <w:rFonts w:ascii="Arial" w:hAnsi="Arial" w:cs="Arial"/>
        </w:rPr>
        <w:t xml:space="preserve"> van </w:t>
      </w:r>
      <w:r w:rsidR="00B5717B" w:rsidRPr="0002565E">
        <w:rPr>
          <w:rFonts w:ascii="Arial" w:hAnsi="Arial" w:cs="Arial"/>
        </w:rPr>
        <w:t>tevoren</w:t>
      </w:r>
      <w:r w:rsidRPr="0002565E">
        <w:rPr>
          <w:rFonts w:ascii="Arial" w:hAnsi="Arial" w:cs="Arial"/>
        </w:rPr>
        <w:t xml:space="preserve"> bekend zijn</w:t>
      </w:r>
      <w:r w:rsidR="003250A7">
        <w:rPr>
          <w:rFonts w:ascii="Arial" w:hAnsi="Arial" w:cs="Arial"/>
        </w:rPr>
        <w:t xml:space="preserve"> voor de onderzoekers</w:t>
      </w:r>
      <w:r w:rsidR="00E85FE6">
        <w:rPr>
          <w:rFonts w:ascii="Arial" w:hAnsi="Arial" w:cs="Arial"/>
        </w:rPr>
        <w:t>. Dit is het</w:t>
      </w:r>
      <w:r w:rsidR="00144BD4">
        <w:rPr>
          <w:rFonts w:ascii="Arial" w:hAnsi="Arial" w:cs="Arial"/>
        </w:rPr>
        <w:t xml:space="preserve"> geval</w:t>
      </w:r>
      <w:r w:rsidRPr="0002565E">
        <w:rPr>
          <w:rFonts w:ascii="Arial" w:hAnsi="Arial" w:cs="Arial"/>
        </w:rPr>
        <w:t xml:space="preserve"> bij een retrospectief onderzoek.</w:t>
      </w:r>
      <w:r w:rsidR="00EC34E8" w:rsidRPr="0002565E">
        <w:rPr>
          <w:rFonts w:ascii="Arial" w:hAnsi="Arial" w:cs="Arial"/>
        </w:rPr>
        <w:t xml:space="preserve"> Ook</w:t>
      </w:r>
      <w:r w:rsidR="00022B70">
        <w:rPr>
          <w:rFonts w:ascii="Arial" w:hAnsi="Arial" w:cs="Arial"/>
        </w:rPr>
        <w:t xml:space="preserve"> is risico op bias aanwezig, wanneer</w:t>
      </w:r>
      <w:r w:rsidR="00EC34E8" w:rsidRPr="0002565E">
        <w:rPr>
          <w:rFonts w:ascii="Arial" w:hAnsi="Arial" w:cs="Arial"/>
        </w:rPr>
        <w:t xml:space="preserve"> de patiënten op een niet-gerandomiseerd</w:t>
      </w:r>
      <w:r w:rsidR="00916685">
        <w:rPr>
          <w:rFonts w:ascii="Arial" w:hAnsi="Arial" w:cs="Arial"/>
        </w:rPr>
        <w:t>e</w:t>
      </w:r>
      <w:r w:rsidR="00EC34E8" w:rsidRPr="0002565E">
        <w:rPr>
          <w:rFonts w:ascii="Arial" w:hAnsi="Arial" w:cs="Arial"/>
        </w:rPr>
        <w:t xml:space="preserve"> manier verdeeld zijn.</w:t>
      </w:r>
      <w:r w:rsidR="005E7903" w:rsidRPr="0002565E">
        <w:rPr>
          <w:rFonts w:ascii="Arial" w:hAnsi="Arial" w:cs="Arial"/>
        </w:rPr>
        <w:t xml:space="preserve"> Alle onderzoeken die gebruikt zijn voor deze literatuurstudie</w:t>
      </w:r>
      <w:r w:rsidR="008A0796">
        <w:rPr>
          <w:rFonts w:ascii="Arial" w:hAnsi="Arial" w:cs="Arial"/>
        </w:rPr>
        <w:t>, zijn</w:t>
      </w:r>
      <w:r w:rsidR="00597A4B" w:rsidRPr="0002565E">
        <w:rPr>
          <w:rFonts w:ascii="Arial" w:hAnsi="Arial" w:cs="Arial"/>
        </w:rPr>
        <w:t xml:space="preserve"> een prospectieve </w:t>
      </w:r>
      <w:r w:rsidR="003C0587" w:rsidRPr="0002565E">
        <w:rPr>
          <w:rFonts w:ascii="Arial" w:hAnsi="Arial" w:cs="Arial"/>
        </w:rPr>
        <w:t>gerando</w:t>
      </w:r>
      <w:r w:rsidR="00597A4B" w:rsidRPr="0002565E">
        <w:rPr>
          <w:rFonts w:ascii="Arial" w:hAnsi="Arial" w:cs="Arial"/>
        </w:rPr>
        <w:t>mise</w:t>
      </w:r>
      <w:r w:rsidR="003C0587" w:rsidRPr="0002565E">
        <w:rPr>
          <w:rFonts w:ascii="Arial" w:hAnsi="Arial" w:cs="Arial"/>
        </w:rPr>
        <w:t>er</w:t>
      </w:r>
      <w:r w:rsidR="00597A4B" w:rsidRPr="0002565E">
        <w:rPr>
          <w:rFonts w:ascii="Arial" w:hAnsi="Arial" w:cs="Arial"/>
        </w:rPr>
        <w:t>d controlled trial onderzoek. Hierdoor hebben zij geen risico op</w:t>
      </w:r>
      <w:r w:rsidR="008D300F" w:rsidRPr="0002565E">
        <w:rPr>
          <w:rFonts w:ascii="Arial" w:hAnsi="Arial" w:cs="Arial"/>
        </w:rPr>
        <w:t xml:space="preserve"> selection bias</w:t>
      </w:r>
      <w:r w:rsidRPr="0002565E">
        <w:rPr>
          <w:rFonts w:ascii="Arial" w:hAnsi="Arial" w:cs="Arial"/>
        </w:rPr>
        <w:t>.</w:t>
      </w:r>
      <w:r w:rsidR="00022B70">
        <w:rPr>
          <w:rFonts w:ascii="Arial" w:hAnsi="Arial" w:cs="Arial"/>
        </w:rPr>
        <w:t xml:space="preserve"> Daarnaast is er geen kans op selection bias, omdat alle patiënten aan bepaalde voorwaarden moesten voldoen om de diagnose van droge ogen vast te kunnen stellen.</w:t>
      </w:r>
    </w:p>
    <w:p w:rsidR="00022B70" w:rsidRPr="0002565E" w:rsidRDefault="00022B70" w:rsidP="00780D77">
      <w:pPr>
        <w:spacing w:after="0" w:line="360" w:lineRule="auto"/>
        <w:rPr>
          <w:rFonts w:ascii="Arial" w:hAnsi="Arial" w:cs="Arial"/>
        </w:rPr>
      </w:pPr>
    </w:p>
    <w:p w:rsidR="00391DF7" w:rsidRPr="000A6E52" w:rsidRDefault="00391DF7" w:rsidP="00780D77">
      <w:pPr>
        <w:spacing w:after="0" w:line="360" w:lineRule="auto"/>
        <w:rPr>
          <w:rFonts w:ascii="Arial" w:hAnsi="Arial" w:cs="Arial"/>
          <w:i/>
        </w:rPr>
      </w:pPr>
      <w:r w:rsidRPr="000A6E52">
        <w:rPr>
          <w:rFonts w:ascii="Arial" w:hAnsi="Arial" w:cs="Arial"/>
          <w:i/>
        </w:rPr>
        <w:t>Transfer bias</w:t>
      </w:r>
    </w:p>
    <w:p w:rsidR="00E2100D" w:rsidRPr="0002565E" w:rsidRDefault="00391DF7" w:rsidP="00780D77">
      <w:pPr>
        <w:spacing w:after="0" w:line="360" w:lineRule="auto"/>
        <w:rPr>
          <w:rFonts w:ascii="Arial" w:hAnsi="Arial" w:cs="Arial"/>
        </w:rPr>
      </w:pPr>
      <w:r w:rsidRPr="0002565E">
        <w:rPr>
          <w:rFonts w:ascii="Arial" w:hAnsi="Arial" w:cs="Arial"/>
        </w:rPr>
        <w:t>Er is sprake van t</w:t>
      </w:r>
      <w:r w:rsidR="003C4159" w:rsidRPr="0002565E">
        <w:rPr>
          <w:rFonts w:ascii="Arial" w:hAnsi="Arial" w:cs="Arial"/>
        </w:rPr>
        <w:t>ransfer bias</w:t>
      </w:r>
      <w:r w:rsidRPr="0002565E">
        <w:rPr>
          <w:rFonts w:ascii="Arial" w:hAnsi="Arial" w:cs="Arial"/>
        </w:rPr>
        <w:t xml:space="preserve"> wanneer een deel van de patiënten de follow-up momenten niet bezoeken en waarbij de baseline</w:t>
      </w:r>
      <w:r w:rsidR="003250A7">
        <w:rPr>
          <w:rFonts w:ascii="Arial" w:hAnsi="Arial" w:cs="Arial"/>
        </w:rPr>
        <w:t xml:space="preserve"> gegevens</w:t>
      </w:r>
      <w:r w:rsidRPr="0002565E">
        <w:rPr>
          <w:rFonts w:ascii="Arial" w:hAnsi="Arial" w:cs="Arial"/>
        </w:rPr>
        <w:t xml:space="preserve"> van deze patiënten niet uit de re</w:t>
      </w:r>
      <w:r w:rsidR="008A09B5">
        <w:rPr>
          <w:rFonts w:ascii="Arial" w:hAnsi="Arial" w:cs="Arial"/>
        </w:rPr>
        <w:t>sultaten van het onderzoek worden</w:t>
      </w:r>
      <w:r w:rsidRPr="0002565E">
        <w:rPr>
          <w:rFonts w:ascii="Arial" w:hAnsi="Arial" w:cs="Arial"/>
        </w:rPr>
        <w:t xml:space="preserve"> gehaald</w:t>
      </w:r>
      <w:r w:rsidR="003C4159" w:rsidRPr="0002565E">
        <w:rPr>
          <w:rFonts w:ascii="Arial" w:hAnsi="Arial" w:cs="Arial"/>
        </w:rPr>
        <w:t>. In het onderzoek van Celebi et al. (2014) is risico op bias onbekend. Zij geven wel aan dat er 20 patiënten onderzocht zijn, maar vermelden niks over de follow-ups.</w:t>
      </w:r>
      <w:r w:rsidR="00EF4665" w:rsidRPr="0002565E">
        <w:rPr>
          <w:rFonts w:ascii="Arial" w:hAnsi="Arial" w:cs="Arial"/>
        </w:rPr>
        <w:t xml:space="preserve"> Ook is</w:t>
      </w:r>
      <w:r w:rsidR="00D3537F" w:rsidRPr="0002565E">
        <w:rPr>
          <w:rFonts w:ascii="Arial" w:hAnsi="Arial" w:cs="Arial"/>
        </w:rPr>
        <w:t xml:space="preserve"> in</w:t>
      </w:r>
      <w:r w:rsidR="00EF4665" w:rsidRPr="0002565E">
        <w:rPr>
          <w:rFonts w:ascii="Arial" w:hAnsi="Arial" w:cs="Arial"/>
        </w:rPr>
        <w:t xml:space="preserve"> het onderzoek van Semeraro et al. (2016)</w:t>
      </w:r>
      <w:r w:rsidR="00D3537F" w:rsidRPr="0002565E">
        <w:rPr>
          <w:rFonts w:ascii="Arial" w:hAnsi="Arial" w:cs="Arial"/>
        </w:rPr>
        <w:t xml:space="preserve"> de risic</w:t>
      </w:r>
      <w:r w:rsidR="008A0796">
        <w:rPr>
          <w:rFonts w:ascii="Arial" w:hAnsi="Arial" w:cs="Arial"/>
        </w:rPr>
        <w:t>o op bias onbekend, omdat er niet</w:t>
      </w:r>
      <w:r w:rsidR="00D3537F" w:rsidRPr="0002565E">
        <w:rPr>
          <w:rFonts w:ascii="Arial" w:hAnsi="Arial" w:cs="Arial"/>
        </w:rPr>
        <w:t>s wordt vermeld over de</w:t>
      </w:r>
      <w:r w:rsidR="009450A2" w:rsidRPr="0002565E">
        <w:rPr>
          <w:rFonts w:ascii="Arial" w:hAnsi="Arial" w:cs="Arial"/>
        </w:rPr>
        <w:t xml:space="preserve"> aanwezigheid van alle onderzochte patiënten bij de</w:t>
      </w:r>
      <w:r w:rsidR="00D3537F" w:rsidRPr="0002565E">
        <w:rPr>
          <w:rFonts w:ascii="Arial" w:hAnsi="Arial" w:cs="Arial"/>
        </w:rPr>
        <w:t xml:space="preserve"> </w:t>
      </w:r>
      <w:r w:rsidR="008A0796" w:rsidRPr="0002565E">
        <w:rPr>
          <w:rFonts w:ascii="Arial" w:hAnsi="Arial" w:cs="Arial"/>
        </w:rPr>
        <w:t>follow-ups</w:t>
      </w:r>
      <w:r w:rsidR="00D3537F" w:rsidRPr="0002565E">
        <w:rPr>
          <w:rFonts w:ascii="Arial" w:hAnsi="Arial" w:cs="Arial"/>
        </w:rPr>
        <w:t>.</w:t>
      </w:r>
      <w:r w:rsidR="000E50A4">
        <w:rPr>
          <w:rFonts w:ascii="Arial" w:hAnsi="Arial" w:cs="Arial"/>
        </w:rPr>
        <w:t xml:space="preserve"> In het onderzoek van Urzua et al. (2012) is geen risico op bias</w:t>
      </w:r>
      <w:r w:rsidR="00D84D8F">
        <w:rPr>
          <w:rFonts w:ascii="Arial" w:hAnsi="Arial" w:cs="Arial"/>
        </w:rPr>
        <w:t>, omdat vermeld is dat alle patiënten voor follow-up zijn geweest.</w:t>
      </w:r>
      <w:r w:rsidR="00D3537F" w:rsidRPr="0002565E">
        <w:rPr>
          <w:rFonts w:ascii="Arial" w:hAnsi="Arial" w:cs="Arial"/>
        </w:rPr>
        <w:t xml:space="preserve"> </w:t>
      </w:r>
      <w:r w:rsidR="00EF4665" w:rsidRPr="0002565E">
        <w:rPr>
          <w:rFonts w:ascii="Arial" w:hAnsi="Arial" w:cs="Arial"/>
        </w:rPr>
        <w:t xml:space="preserve"> </w:t>
      </w:r>
      <w:r w:rsidR="003C4159" w:rsidRPr="0002565E">
        <w:rPr>
          <w:rFonts w:ascii="Arial" w:hAnsi="Arial" w:cs="Arial"/>
        </w:rPr>
        <w:t xml:space="preserve">   </w:t>
      </w:r>
      <w:r w:rsidR="00E2100D" w:rsidRPr="0002565E">
        <w:rPr>
          <w:rFonts w:ascii="Arial" w:hAnsi="Arial" w:cs="Arial"/>
        </w:rPr>
        <w:t xml:space="preserve"> </w:t>
      </w:r>
    </w:p>
    <w:p w:rsidR="00D3537F" w:rsidRPr="0002565E" w:rsidRDefault="00D3537F" w:rsidP="00780D77">
      <w:pPr>
        <w:spacing w:after="0" w:line="360" w:lineRule="auto"/>
        <w:rPr>
          <w:rFonts w:ascii="Arial" w:hAnsi="Arial" w:cs="Arial"/>
        </w:rPr>
      </w:pPr>
    </w:p>
    <w:p w:rsidR="00D3537F" w:rsidRPr="000A6E52" w:rsidRDefault="00127FD3" w:rsidP="00780D77">
      <w:pPr>
        <w:spacing w:after="0" w:line="360" w:lineRule="auto"/>
        <w:rPr>
          <w:rFonts w:ascii="Arial" w:hAnsi="Arial" w:cs="Arial"/>
          <w:i/>
        </w:rPr>
      </w:pPr>
      <w:r w:rsidRPr="000A6E52">
        <w:rPr>
          <w:rFonts w:ascii="Arial" w:hAnsi="Arial" w:cs="Arial"/>
          <w:i/>
        </w:rPr>
        <w:t xml:space="preserve">Performance bias </w:t>
      </w:r>
    </w:p>
    <w:p w:rsidR="006E35BA" w:rsidRDefault="00D377BB" w:rsidP="00780D77">
      <w:pPr>
        <w:spacing w:after="0" w:line="360" w:lineRule="auto"/>
        <w:rPr>
          <w:rFonts w:ascii="Arial" w:hAnsi="Arial" w:cs="Arial"/>
        </w:rPr>
      </w:pPr>
      <w:r w:rsidRPr="0002565E">
        <w:rPr>
          <w:rFonts w:ascii="Arial" w:hAnsi="Arial" w:cs="Arial"/>
        </w:rPr>
        <w:t xml:space="preserve">Performance bias ontstaat wanneer zowel de onderzoeker als de proefpersoon weten welke interventie voor die proefpersoon is gebruikt. </w:t>
      </w:r>
      <w:r w:rsidR="00D22840" w:rsidRPr="0002565E">
        <w:rPr>
          <w:rFonts w:ascii="Arial" w:hAnsi="Arial" w:cs="Arial"/>
        </w:rPr>
        <w:t xml:space="preserve">In het onderzoek van </w:t>
      </w:r>
      <w:r w:rsidR="00650B13" w:rsidRPr="0002565E">
        <w:rPr>
          <w:rFonts w:ascii="Arial" w:hAnsi="Arial" w:cs="Arial"/>
        </w:rPr>
        <w:t>Semeraro et al. (2016)</w:t>
      </w:r>
      <w:r w:rsidR="00D22840" w:rsidRPr="0002565E">
        <w:rPr>
          <w:rFonts w:ascii="Arial" w:hAnsi="Arial" w:cs="Arial"/>
        </w:rPr>
        <w:t xml:space="preserve"> is </w:t>
      </w:r>
      <w:r w:rsidR="008A0796">
        <w:rPr>
          <w:rFonts w:ascii="Arial" w:hAnsi="Arial" w:cs="Arial"/>
        </w:rPr>
        <w:lastRenderedPageBreak/>
        <w:t xml:space="preserve">er </w:t>
      </w:r>
      <w:r w:rsidR="00D22840" w:rsidRPr="0002565E">
        <w:rPr>
          <w:rFonts w:ascii="Arial" w:hAnsi="Arial" w:cs="Arial"/>
        </w:rPr>
        <w:t xml:space="preserve">risico op bias onbekend, omdat er niks vermeld staat over blindering. </w:t>
      </w:r>
      <w:r w:rsidR="00702C04" w:rsidRPr="0002565E">
        <w:rPr>
          <w:rFonts w:ascii="Arial" w:hAnsi="Arial" w:cs="Arial"/>
        </w:rPr>
        <w:t>Urzua et al. (2012) en Celebi et al. (2014) hebbe</w:t>
      </w:r>
      <w:r w:rsidR="00C071E4" w:rsidRPr="0002565E">
        <w:rPr>
          <w:rFonts w:ascii="Arial" w:hAnsi="Arial" w:cs="Arial"/>
        </w:rPr>
        <w:t>n geen risico op bias, omdat deze</w:t>
      </w:r>
      <w:r w:rsidR="00702C04" w:rsidRPr="0002565E">
        <w:rPr>
          <w:rFonts w:ascii="Arial" w:hAnsi="Arial" w:cs="Arial"/>
        </w:rPr>
        <w:t xml:space="preserve"> double-blind onderzoeken zijn.</w:t>
      </w:r>
    </w:p>
    <w:p w:rsidR="000E50A4" w:rsidRPr="0002565E" w:rsidRDefault="000E50A4" w:rsidP="00780D77">
      <w:pPr>
        <w:spacing w:after="0" w:line="360" w:lineRule="auto"/>
        <w:rPr>
          <w:rFonts w:ascii="Arial" w:hAnsi="Arial" w:cs="Arial"/>
        </w:rPr>
      </w:pPr>
    </w:p>
    <w:p w:rsidR="00227D8B" w:rsidRPr="0002565E" w:rsidRDefault="00AE4DCC" w:rsidP="00780D77">
      <w:pPr>
        <w:spacing w:line="360" w:lineRule="auto"/>
        <w:rPr>
          <w:rFonts w:ascii="Arial" w:hAnsi="Arial" w:cs="Arial"/>
        </w:rPr>
      </w:pPr>
      <w:r w:rsidRPr="0002565E">
        <w:rPr>
          <w:rFonts w:ascii="Arial" w:hAnsi="Arial" w:cs="Arial"/>
        </w:rPr>
        <w:t xml:space="preserve">In de onderstaande tabel zijn de </w:t>
      </w:r>
      <w:r w:rsidR="0085501E">
        <w:rPr>
          <w:rFonts w:ascii="Arial" w:hAnsi="Arial" w:cs="Arial"/>
        </w:rPr>
        <w:t>gegevens van de artikelen met</w:t>
      </w:r>
      <w:r w:rsidRPr="0002565E">
        <w:rPr>
          <w:rFonts w:ascii="Arial" w:hAnsi="Arial" w:cs="Arial"/>
        </w:rPr>
        <w:t xml:space="preserve"> </w:t>
      </w:r>
      <w:r w:rsidR="00B176C8" w:rsidRPr="0002565E">
        <w:rPr>
          <w:rFonts w:ascii="Arial" w:hAnsi="Arial" w:cs="Arial"/>
        </w:rPr>
        <w:t>KT</w:t>
      </w:r>
      <w:r w:rsidRPr="0002565E">
        <w:rPr>
          <w:rFonts w:ascii="Arial" w:hAnsi="Arial" w:cs="Arial"/>
        </w:rPr>
        <w:t xml:space="preserve"> en </w:t>
      </w:r>
      <w:r w:rsidR="00B176C8" w:rsidRPr="0002565E">
        <w:rPr>
          <w:rFonts w:ascii="Arial" w:hAnsi="Arial" w:cs="Arial"/>
        </w:rPr>
        <w:t>AS</w:t>
      </w:r>
      <w:r w:rsidRPr="0002565E">
        <w:rPr>
          <w:rFonts w:ascii="Arial" w:hAnsi="Arial" w:cs="Arial"/>
        </w:rPr>
        <w:t xml:space="preserve"> oogdruppels weergegeven. De artikelen zijn gerangschikt van minder recent naar recent. Per artikel is het</w:t>
      </w:r>
      <w:r w:rsidR="00EC0124" w:rsidRPr="0002565E">
        <w:rPr>
          <w:rFonts w:ascii="Arial" w:hAnsi="Arial" w:cs="Arial"/>
        </w:rPr>
        <w:t xml:space="preserve"> type</w:t>
      </w:r>
      <w:r w:rsidRPr="0002565E">
        <w:rPr>
          <w:rFonts w:ascii="Arial" w:hAnsi="Arial" w:cs="Arial"/>
        </w:rPr>
        <w:t xml:space="preserve"> onderzoek, aantal patiënten, gemiddelde leeftijd</w:t>
      </w:r>
      <w:r w:rsidR="00EC0124" w:rsidRPr="0002565E">
        <w:rPr>
          <w:rFonts w:ascii="Arial" w:hAnsi="Arial" w:cs="Arial"/>
        </w:rPr>
        <w:t xml:space="preserve"> en het aantal patiënten per behandelingsmethode </w:t>
      </w:r>
      <w:r w:rsidRPr="0002565E">
        <w:rPr>
          <w:rFonts w:ascii="Arial" w:hAnsi="Arial" w:cs="Arial"/>
        </w:rPr>
        <w:t>vermeld</w:t>
      </w:r>
      <w:r w:rsidR="00F1601C" w:rsidRPr="0002565E">
        <w:rPr>
          <w:rFonts w:ascii="Arial" w:hAnsi="Arial" w:cs="Arial"/>
        </w:rPr>
        <w:t xml:space="preserve">. </w:t>
      </w:r>
    </w:p>
    <w:p w:rsidR="00227D8B" w:rsidRPr="00915198" w:rsidRDefault="00780D77" w:rsidP="00780D77">
      <w:pPr>
        <w:pStyle w:val="Bijschrift"/>
        <w:keepNext/>
        <w:spacing w:after="0" w:line="360" w:lineRule="auto"/>
        <w:rPr>
          <w:rFonts w:ascii="Arial" w:hAnsi="Arial" w:cs="Arial"/>
          <w:color w:val="538135" w:themeColor="accent6" w:themeShade="BF"/>
        </w:rPr>
      </w:pPr>
      <w:r>
        <w:rPr>
          <w:rFonts w:ascii="Arial" w:hAnsi="Arial" w:cs="Arial"/>
          <w:color w:val="538135" w:themeColor="accent6" w:themeShade="BF"/>
        </w:rPr>
        <w:t>Tabel 5</w:t>
      </w:r>
      <w:r w:rsidR="00227D8B" w:rsidRPr="00915198">
        <w:rPr>
          <w:rFonts w:ascii="Arial" w:hAnsi="Arial" w:cs="Arial"/>
          <w:color w:val="538135" w:themeColor="accent6" w:themeShade="BF"/>
        </w:rPr>
        <w:t>: synthesetabel</w:t>
      </w:r>
    </w:p>
    <w:tbl>
      <w:tblPr>
        <w:tblStyle w:val="Rastertabel5donker-Accent6"/>
        <w:tblW w:w="10989" w:type="dxa"/>
        <w:tblInd w:w="-788" w:type="dxa"/>
        <w:tblLayout w:type="fixed"/>
        <w:tblLook w:val="04A0" w:firstRow="1" w:lastRow="0" w:firstColumn="1" w:lastColumn="0" w:noHBand="0" w:noVBand="1"/>
      </w:tblPr>
      <w:tblGrid>
        <w:gridCol w:w="1276"/>
        <w:gridCol w:w="1808"/>
        <w:gridCol w:w="1245"/>
        <w:gridCol w:w="1573"/>
        <w:gridCol w:w="977"/>
        <w:gridCol w:w="992"/>
        <w:gridCol w:w="1417"/>
        <w:gridCol w:w="1701"/>
      </w:tblGrid>
      <w:tr w:rsidR="001F7C3B" w:rsidRPr="00915198" w:rsidTr="00C34361">
        <w:trPr>
          <w:cnfStyle w:val="100000000000" w:firstRow="1" w:lastRow="0" w:firstColumn="0" w:lastColumn="0" w:oddVBand="0" w:evenVBand="0" w:oddHBand="0" w:evenHBand="0" w:firstRowFirstColumn="0" w:firstRowLastColumn="0" w:lastRowFirstColumn="0" w:lastRowLastColumn="0"/>
          <w:trHeight w:val="775"/>
        </w:trPr>
        <w:tc>
          <w:tcPr>
            <w:cnfStyle w:val="001000000000" w:firstRow="0" w:lastRow="0" w:firstColumn="1" w:lastColumn="0" w:oddVBand="0" w:evenVBand="0" w:oddHBand="0" w:evenHBand="0" w:firstRowFirstColumn="0" w:firstRowLastColumn="0" w:lastRowFirstColumn="0" w:lastRowLastColumn="0"/>
            <w:tcW w:w="1276" w:type="dxa"/>
            <w:vMerge w:val="restart"/>
            <w:vAlign w:val="center"/>
          </w:tcPr>
          <w:p w:rsidR="001F7C3B" w:rsidRPr="00915198" w:rsidRDefault="001F7C3B" w:rsidP="00DE003F">
            <w:pPr>
              <w:spacing w:line="360" w:lineRule="auto"/>
              <w:jc w:val="center"/>
              <w:rPr>
                <w:rFonts w:ascii="Arial" w:hAnsi="Arial" w:cs="Arial"/>
                <w:color w:val="000000" w:themeColor="text1"/>
              </w:rPr>
            </w:pPr>
            <w:bookmarkStart w:id="36" w:name="OLE_LINK5"/>
            <w:bookmarkStart w:id="37" w:name="OLE_LINK6"/>
            <w:bookmarkStart w:id="38" w:name="OLE_LINK7"/>
            <w:bookmarkStart w:id="39" w:name="OLE_LINK8"/>
            <w:bookmarkStart w:id="40" w:name="OLE_LINK9"/>
            <w:r w:rsidRPr="00915198">
              <w:rPr>
                <w:rFonts w:ascii="Arial" w:hAnsi="Arial" w:cs="Arial"/>
                <w:color w:val="000000" w:themeColor="text1"/>
              </w:rPr>
              <w:t>Artikelen</w:t>
            </w:r>
          </w:p>
        </w:tc>
        <w:tc>
          <w:tcPr>
            <w:tcW w:w="1808" w:type="dxa"/>
            <w:vMerge w:val="restart"/>
            <w:vAlign w:val="center"/>
          </w:tcPr>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p>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Type onderzoek</w:t>
            </w:r>
          </w:p>
        </w:tc>
        <w:tc>
          <w:tcPr>
            <w:tcW w:w="1245" w:type="dxa"/>
            <w:vMerge w:val="restart"/>
            <w:vAlign w:val="center"/>
          </w:tcPr>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Aantal patiënten N</w:t>
            </w:r>
          </w:p>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color w:val="000000" w:themeColor="text1"/>
              </w:rPr>
            </w:pPr>
            <w:r w:rsidRPr="00915198">
              <w:rPr>
                <w:rFonts w:ascii="Arial" w:hAnsi="Arial" w:cs="Arial"/>
                <w:color w:val="000000" w:themeColor="text1"/>
              </w:rPr>
              <w:t>(V/M)</w:t>
            </w:r>
          </w:p>
        </w:tc>
        <w:tc>
          <w:tcPr>
            <w:tcW w:w="1573" w:type="dxa"/>
            <w:vMerge w:val="restart"/>
            <w:vAlign w:val="center"/>
          </w:tcPr>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Leeftijd</w:t>
            </w:r>
          </w:p>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M ± SD (range)</w:t>
            </w:r>
          </w:p>
        </w:tc>
        <w:tc>
          <w:tcPr>
            <w:tcW w:w="1969" w:type="dxa"/>
            <w:gridSpan w:val="2"/>
            <w:tcBorders>
              <w:right w:val="single" w:sz="4" w:space="0" w:color="FFFFFF" w:themeColor="background1"/>
            </w:tcBorders>
            <w:vAlign w:val="center"/>
          </w:tcPr>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Patiënten per behandelings-methode N</w:t>
            </w:r>
          </w:p>
        </w:tc>
        <w:tc>
          <w:tcPr>
            <w:tcW w:w="1417" w:type="dxa"/>
            <w:vMerge w:val="restart"/>
            <w:tcBorders>
              <w:left w:val="single" w:sz="4" w:space="0" w:color="FFFFFF" w:themeColor="background1"/>
              <w:right w:val="single" w:sz="4" w:space="0" w:color="FFFFFF" w:themeColor="background1"/>
            </w:tcBorders>
            <w:vAlign w:val="center"/>
          </w:tcPr>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Aantal druppels per dag (duur)</w:t>
            </w:r>
          </w:p>
        </w:tc>
        <w:tc>
          <w:tcPr>
            <w:tcW w:w="1701" w:type="dxa"/>
            <w:vMerge w:val="restart"/>
            <w:tcBorders>
              <w:left w:val="single" w:sz="4" w:space="0" w:color="FFFFFF" w:themeColor="background1"/>
            </w:tcBorders>
            <w:vAlign w:val="center"/>
          </w:tcPr>
          <w:p w:rsidR="001F7C3B" w:rsidRPr="00915198" w:rsidRDefault="001F7C3B" w:rsidP="00DE003F">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 xml:space="preserve">Concentratie AS </w:t>
            </w:r>
            <w:r w:rsidR="00C34361">
              <w:rPr>
                <w:rFonts w:ascii="Arial" w:hAnsi="Arial" w:cs="Arial"/>
                <w:color w:val="000000" w:themeColor="text1"/>
              </w:rPr>
              <w:t>oog</w:t>
            </w:r>
            <w:r w:rsidRPr="00915198">
              <w:rPr>
                <w:rFonts w:ascii="Arial" w:hAnsi="Arial" w:cs="Arial"/>
                <w:color w:val="000000" w:themeColor="text1"/>
              </w:rPr>
              <w:t>druppels</w:t>
            </w:r>
          </w:p>
        </w:tc>
      </w:tr>
      <w:tr w:rsidR="001F7C3B" w:rsidRPr="00915198" w:rsidTr="00DE003F">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1276" w:type="dxa"/>
            <w:vMerge/>
            <w:vAlign w:val="center"/>
          </w:tcPr>
          <w:p w:rsidR="001F7C3B" w:rsidRPr="00915198" w:rsidRDefault="001F7C3B" w:rsidP="00DE003F">
            <w:pPr>
              <w:spacing w:line="360" w:lineRule="auto"/>
              <w:jc w:val="center"/>
              <w:rPr>
                <w:rFonts w:ascii="Arial" w:hAnsi="Arial" w:cs="Arial"/>
                <w:color w:val="000000" w:themeColor="text1"/>
              </w:rPr>
            </w:pPr>
          </w:p>
        </w:tc>
        <w:tc>
          <w:tcPr>
            <w:tcW w:w="1808" w:type="dxa"/>
            <w:vMerge/>
            <w:vAlign w:val="center"/>
          </w:tcPr>
          <w:p w:rsidR="001F7C3B" w:rsidRPr="00915198" w:rsidRDefault="001F7C3B"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245" w:type="dxa"/>
            <w:vMerge/>
            <w:vAlign w:val="center"/>
          </w:tcPr>
          <w:p w:rsidR="001F7C3B" w:rsidRPr="00915198" w:rsidRDefault="001F7C3B"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573" w:type="dxa"/>
            <w:vMerge/>
            <w:vAlign w:val="center"/>
          </w:tcPr>
          <w:p w:rsidR="001F7C3B" w:rsidRPr="00915198" w:rsidRDefault="001F7C3B"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977" w:type="dxa"/>
            <w:vAlign w:val="center"/>
          </w:tcPr>
          <w:p w:rsidR="001F7C3B" w:rsidRPr="00915198" w:rsidRDefault="001F7C3B"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AS</w:t>
            </w:r>
          </w:p>
        </w:tc>
        <w:tc>
          <w:tcPr>
            <w:tcW w:w="992" w:type="dxa"/>
            <w:vAlign w:val="center"/>
          </w:tcPr>
          <w:p w:rsidR="001F7C3B" w:rsidRPr="00915198" w:rsidRDefault="001F7C3B"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KT</w:t>
            </w:r>
          </w:p>
        </w:tc>
        <w:tc>
          <w:tcPr>
            <w:tcW w:w="1417" w:type="dxa"/>
            <w:vMerge/>
            <w:vAlign w:val="center"/>
          </w:tcPr>
          <w:p w:rsidR="001F7C3B" w:rsidRPr="00915198" w:rsidRDefault="001F7C3B"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c>
          <w:tcPr>
            <w:tcW w:w="1701" w:type="dxa"/>
            <w:vMerge/>
            <w:vAlign w:val="center"/>
          </w:tcPr>
          <w:p w:rsidR="001F7C3B" w:rsidRPr="00915198" w:rsidRDefault="001F7C3B"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p>
        </w:tc>
      </w:tr>
      <w:tr w:rsidR="00793B41" w:rsidRPr="00915198" w:rsidTr="00DE003F">
        <w:trPr>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793B41" w:rsidRPr="00915198" w:rsidRDefault="00793B41" w:rsidP="00DE003F">
            <w:pPr>
              <w:spacing w:line="360" w:lineRule="auto"/>
              <w:jc w:val="center"/>
              <w:rPr>
                <w:rFonts w:ascii="Arial" w:hAnsi="Arial" w:cs="Arial"/>
                <w:color w:val="000000" w:themeColor="text1"/>
              </w:rPr>
            </w:pPr>
            <w:bookmarkStart w:id="41" w:name="_Hlk509492865"/>
            <w:r w:rsidRPr="00915198">
              <w:rPr>
                <w:rFonts w:ascii="Arial" w:hAnsi="Arial" w:cs="Arial"/>
                <w:color w:val="000000" w:themeColor="text1"/>
              </w:rPr>
              <w:t>Urzua et al. (2012)</w:t>
            </w:r>
          </w:p>
        </w:tc>
        <w:tc>
          <w:tcPr>
            <w:tcW w:w="1808"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r w:rsidRPr="00915198">
              <w:rPr>
                <w:rFonts w:ascii="Arial" w:hAnsi="Arial" w:cs="Arial"/>
                <w:color w:val="000000" w:themeColor="text1"/>
                <w:lang w:val="en-US"/>
              </w:rPr>
              <w:t>Randomized double-blind crossover trial</w:t>
            </w:r>
          </w:p>
        </w:tc>
        <w:tc>
          <w:tcPr>
            <w:tcW w:w="1245"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12</w:t>
            </w:r>
          </w:p>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(11/1)</w:t>
            </w:r>
          </w:p>
        </w:tc>
        <w:tc>
          <w:tcPr>
            <w:tcW w:w="1573"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r w:rsidRPr="00915198">
              <w:rPr>
                <w:rFonts w:ascii="Arial" w:hAnsi="Arial" w:cs="Arial"/>
                <w:color w:val="000000" w:themeColor="text1"/>
                <w:lang w:val="en-US"/>
              </w:rPr>
              <w:t>52</w:t>
            </w:r>
            <w:r w:rsidR="00071A03" w:rsidRPr="00915198">
              <w:rPr>
                <w:rFonts w:ascii="Arial" w:hAnsi="Arial" w:cs="Arial"/>
                <w:color w:val="000000" w:themeColor="text1"/>
                <w:lang w:val="en-US"/>
              </w:rPr>
              <w:t xml:space="preserve"> </w:t>
            </w:r>
            <w:r w:rsidRPr="00915198">
              <w:rPr>
                <w:rFonts w:ascii="Arial" w:hAnsi="Arial" w:cs="Arial"/>
                <w:color w:val="000000" w:themeColor="text1"/>
                <w:lang w:val="en-US"/>
              </w:rPr>
              <w:t>± 6.3</w:t>
            </w:r>
          </w:p>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r w:rsidRPr="00915198">
              <w:rPr>
                <w:rFonts w:ascii="Arial" w:hAnsi="Arial" w:cs="Arial"/>
                <w:color w:val="000000" w:themeColor="text1"/>
                <w:lang w:val="en-US"/>
              </w:rPr>
              <w:t>(-)</w:t>
            </w:r>
          </w:p>
        </w:tc>
        <w:tc>
          <w:tcPr>
            <w:tcW w:w="977"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6</w:t>
            </w:r>
          </w:p>
        </w:tc>
        <w:tc>
          <w:tcPr>
            <w:tcW w:w="992"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6</w:t>
            </w:r>
          </w:p>
        </w:tc>
        <w:tc>
          <w:tcPr>
            <w:tcW w:w="1417"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4</w:t>
            </w:r>
          </w:p>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(2 weken)</w:t>
            </w:r>
          </w:p>
        </w:tc>
        <w:tc>
          <w:tcPr>
            <w:tcW w:w="1701" w:type="dxa"/>
            <w:vAlign w:val="center"/>
          </w:tcPr>
          <w:p w:rsidR="00793B41" w:rsidRPr="00915198" w:rsidRDefault="001F7C3B"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20%</w:t>
            </w:r>
          </w:p>
        </w:tc>
      </w:tr>
      <w:tr w:rsidR="00C34361" w:rsidRPr="00915198" w:rsidTr="00C34361">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1276" w:type="dxa"/>
            <w:vAlign w:val="center"/>
          </w:tcPr>
          <w:p w:rsidR="00793B41" w:rsidRPr="00915198" w:rsidRDefault="00793B41" w:rsidP="00DE003F">
            <w:pPr>
              <w:spacing w:line="360" w:lineRule="auto"/>
              <w:jc w:val="center"/>
              <w:rPr>
                <w:rFonts w:ascii="Arial" w:hAnsi="Arial" w:cs="Arial"/>
                <w:color w:val="000000" w:themeColor="text1"/>
              </w:rPr>
            </w:pPr>
            <w:r w:rsidRPr="00915198">
              <w:rPr>
                <w:rFonts w:ascii="Arial" w:hAnsi="Arial" w:cs="Arial"/>
                <w:color w:val="000000" w:themeColor="text1"/>
              </w:rPr>
              <w:t>Celebi et al. (2014)</w:t>
            </w:r>
          </w:p>
        </w:tc>
        <w:tc>
          <w:tcPr>
            <w:tcW w:w="1808" w:type="dxa"/>
            <w:vAlign w:val="center"/>
          </w:tcPr>
          <w:p w:rsidR="00793B41" w:rsidRPr="00915198" w:rsidRDefault="00793B41"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915198">
              <w:rPr>
                <w:rFonts w:ascii="Arial" w:hAnsi="Arial" w:cs="Arial"/>
                <w:color w:val="000000" w:themeColor="text1"/>
                <w:lang w:val="en-US"/>
              </w:rPr>
              <w:t>Randomized double-blind crossover trial</w:t>
            </w:r>
          </w:p>
        </w:tc>
        <w:tc>
          <w:tcPr>
            <w:tcW w:w="1245" w:type="dxa"/>
            <w:vAlign w:val="center"/>
          </w:tcPr>
          <w:p w:rsidR="00793B41" w:rsidRPr="00915198" w:rsidRDefault="00793B41"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20</w:t>
            </w:r>
          </w:p>
          <w:p w:rsidR="00793B41" w:rsidRPr="00915198" w:rsidRDefault="00793B41"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(18/2)</w:t>
            </w:r>
          </w:p>
        </w:tc>
        <w:tc>
          <w:tcPr>
            <w:tcW w:w="1573" w:type="dxa"/>
            <w:vAlign w:val="center"/>
          </w:tcPr>
          <w:p w:rsidR="00793B41" w:rsidRPr="00915198" w:rsidRDefault="00793B41"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915198">
              <w:rPr>
                <w:rFonts w:ascii="Arial" w:hAnsi="Arial" w:cs="Arial"/>
                <w:color w:val="000000" w:themeColor="text1"/>
                <w:lang w:val="en-US"/>
              </w:rPr>
              <w:t>56.05 ± 8.07</w:t>
            </w:r>
          </w:p>
          <w:p w:rsidR="00793B41" w:rsidRPr="00915198" w:rsidRDefault="00793B41"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lang w:val="en-US"/>
              </w:rPr>
            </w:pPr>
            <w:r w:rsidRPr="00915198">
              <w:rPr>
                <w:rFonts w:ascii="Arial" w:hAnsi="Arial" w:cs="Arial"/>
                <w:color w:val="000000" w:themeColor="text1"/>
                <w:lang w:val="en-US"/>
              </w:rPr>
              <w:t>(-)</w:t>
            </w:r>
          </w:p>
        </w:tc>
        <w:tc>
          <w:tcPr>
            <w:tcW w:w="977" w:type="dxa"/>
            <w:vAlign w:val="center"/>
          </w:tcPr>
          <w:p w:rsidR="00793B41" w:rsidRPr="00915198" w:rsidRDefault="00793B41"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10</w:t>
            </w:r>
          </w:p>
        </w:tc>
        <w:tc>
          <w:tcPr>
            <w:tcW w:w="992" w:type="dxa"/>
            <w:vAlign w:val="center"/>
          </w:tcPr>
          <w:p w:rsidR="00793B41" w:rsidRPr="00915198" w:rsidRDefault="00793B41"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10</w:t>
            </w:r>
          </w:p>
        </w:tc>
        <w:tc>
          <w:tcPr>
            <w:tcW w:w="1417" w:type="dxa"/>
            <w:vAlign w:val="center"/>
          </w:tcPr>
          <w:p w:rsidR="00793B41" w:rsidRPr="00915198" w:rsidRDefault="00793B41"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bookmarkStart w:id="42" w:name="OLE_LINK2"/>
            <w:bookmarkStart w:id="43" w:name="OLE_LINK3"/>
            <w:bookmarkStart w:id="44" w:name="OLE_LINK4"/>
            <w:r w:rsidRPr="00915198">
              <w:rPr>
                <w:rFonts w:ascii="Arial" w:hAnsi="Arial" w:cs="Arial"/>
                <w:color w:val="000000" w:themeColor="text1"/>
              </w:rPr>
              <w:t>4</w:t>
            </w:r>
          </w:p>
          <w:p w:rsidR="00793B41" w:rsidRPr="00915198" w:rsidRDefault="00102D5E"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Pr>
                <w:rFonts w:ascii="Arial" w:hAnsi="Arial" w:cs="Arial"/>
                <w:color w:val="000000" w:themeColor="text1"/>
              </w:rPr>
              <w:t>(4</w:t>
            </w:r>
            <w:r w:rsidR="00793B41" w:rsidRPr="00915198">
              <w:rPr>
                <w:rFonts w:ascii="Arial" w:hAnsi="Arial" w:cs="Arial"/>
                <w:color w:val="000000" w:themeColor="text1"/>
              </w:rPr>
              <w:t xml:space="preserve"> weken)</w:t>
            </w:r>
            <w:bookmarkEnd w:id="42"/>
            <w:bookmarkEnd w:id="43"/>
            <w:bookmarkEnd w:id="44"/>
          </w:p>
        </w:tc>
        <w:tc>
          <w:tcPr>
            <w:tcW w:w="1701" w:type="dxa"/>
            <w:vAlign w:val="center"/>
          </w:tcPr>
          <w:p w:rsidR="00793B41" w:rsidRPr="00915198" w:rsidRDefault="001F7C3B" w:rsidP="00DE003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20%</w:t>
            </w:r>
          </w:p>
        </w:tc>
      </w:tr>
      <w:tr w:rsidR="00793B41" w:rsidRPr="00915198" w:rsidTr="00DE003F">
        <w:trPr>
          <w:trHeight w:val="465"/>
        </w:trPr>
        <w:tc>
          <w:tcPr>
            <w:cnfStyle w:val="001000000000" w:firstRow="0" w:lastRow="0" w:firstColumn="1" w:lastColumn="0" w:oddVBand="0" w:evenVBand="0" w:oddHBand="0" w:evenHBand="0" w:firstRowFirstColumn="0" w:firstRowLastColumn="0" w:lastRowFirstColumn="0" w:lastRowLastColumn="0"/>
            <w:tcW w:w="1276" w:type="dxa"/>
            <w:vAlign w:val="center"/>
          </w:tcPr>
          <w:p w:rsidR="00793B41" w:rsidRPr="00915198" w:rsidRDefault="00793B41" w:rsidP="00DE003F">
            <w:pPr>
              <w:spacing w:line="360" w:lineRule="auto"/>
              <w:jc w:val="center"/>
              <w:rPr>
                <w:rFonts w:ascii="Arial" w:hAnsi="Arial" w:cs="Arial"/>
                <w:color w:val="000000" w:themeColor="text1"/>
              </w:rPr>
            </w:pPr>
            <w:r w:rsidRPr="00915198">
              <w:rPr>
                <w:rFonts w:ascii="Arial" w:hAnsi="Arial" w:cs="Arial"/>
                <w:color w:val="000000" w:themeColor="text1"/>
              </w:rPr>
              <w:t>Semeraro et al. (2016)</w:t>
            </w:r>
          </w:p>
        </w:tc>
        <w:tc>
          <w:tcPr>
            <w:tcW w:w="1808"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lang w:val="en-US"/>
              </w:rPr>
              <w:t>Prospective randomized trial</w:t>
            </w:r>
          </w:p>
        </w:tc>
        <w:tc>
          <w:tcPr>
            <w:tcW w:w="1245"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24</w:t>
            </w:r>
          </w:p>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(24/0)</w:t>
            </w:r>
          </w:p>
        </w:tc>
        <w:tc>
          <w:tcPr>
            <w:tcW w:w="1573"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r w:rsidRPr="00915198">
              <w:rPr>
                <w:rFonts w:ascii="Arial" w:hAnsi="Arial" w:cs="Arial"/>
                <w:color w:val="000000" w:themeColor="text1"/>
                <w:lang w:val="en-US"/>
              </w:rPr>
              <w:t>54.31</w:t>
            </w:r>
            <w:r w:rsidR="00071A03" w:rsidRPr="00915198">
              <w:rPr>
                <w:rFonts w:ascii="Arial" w:hAnsi="Arial" w:cs="Arial"/>
                <w:color w:val="000000" w:themeColor="text1"/>
                <w:lang w:val="en-US"/>
              </w:rPr>
              <w:t xml:space="preserve"> </w:t>
            </w:r>
            <w:r w:rsidRPr="00915198">
              <w:rPr>
                <w:rFonts w:ascii="Arial" w:hAnsi="Arial" w:cs="Arial"/>
                <w:color w:val="000000" w:themeColor="text1"/>
                <w:lang w:val="en-US"/>
              </w:rPr>
              <w:t>±</w:t>
            </w:r>
            <w:r w:rsidR="00071A03" w:rsidRPr="00915198">
              <w:rPr>
                <w:rFonts w:ascii="Arial" w:hAnsi="Arial" w:cs="Arial"/>
                <w:color w:val="000000" w:themeColor="text1"/>
                <w:lang w:val="en-US"/>
              </w:rPr>
              <w:t xml:space="preserve"> </w:t>
            </w:r>
            <w:r w:rsidRPr="00915198">
              <w:rPr>
                <w:rFonts w:ascii="Arial" w:hAnsi="Arial" w:cs="Arial"/>
                <w:color w:val="000000" w:themeColor="text1"/>
                <w:lang w:val="en-US"/>
              </w:rPr>
              <w:t>11.49</w:t>
            </w:r>
          </w:p>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lang w:val="en-US"/>
              </w:rPr>
            </w:pPr>
            <w:r w:rsidRPr="00915198">
              <w:rPr>
                <w:rFonts w:ascii="Arial" w:hAnsi="Arial" w:cs="Arial"/>
                <w:color w:val="000000" w:themeColor="text1"/>
                <w:lang w:val="en-US"/>
              </w:rPr>
              <w:t>(-)</w:t>
            </w:r>
          </w:p>
        </w:tc>
        <w:tc>
          <w:tcPr>
            <w:tcW w:w="977"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12</w:t>
            </w:r>
          </w:p>
        </w:tc>
        <w:tc>
          <w:tcPr>
            <w:tcW w:w="992"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12</w:t>
            </w:r>
          </w:p>
        </w:tc>
        <w:tc>
          <w:tcPr>
            <w:tcW w:w="1417" w:type="dxa"/>
            <w:vAlign w:val="center"/>
          </w:tcPr>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5</w:t>
            </w:r>
          </w:p>
          <w:p w:rsidR="00793B41" w:rsidRPr="00915198" w:rsidRDefault="00793B41"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(1 jaar)</w:t>
            </w:r>
          </w:p>
        </w:tc>
        <w:tc>
          <w:tcPr>
            <w:tcW w:w="1701" w:type="dxa"/>
            <w:vAlign w:val="center"/>
          </w:tcPr>
          <w:p w:rsidR="00793B41" w:rsidRPr="00915198" w:rsidRDefault="001F7C3B" w:rsidP="00DE003F">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50%</w:t>
            </w:r>
          </w:p>
        </w:tc>
      </w:tr>
    </w:tbl>
    <w:bookmarkEnd w:id="36"/>
    <w:bookmarkEnd w:id="37"/>
    <w:bookmarkEnd w:id="38"/>
    <w:bookmarkEnd w:id="39"/>
    <w:bookmarkEnd w:id="40"/>
    <w:bookmarkEnd w:id="41"/>
    <w:p w:rsidR="00234378" w:rsidRPr="00D041F9" w:rsidRDefault="002A212A" w:rsidP="00780D77">
      <w:pPr>
        <w:spacing w:line="360" w:lineRule="auto"/>
        <w:rPr>
          <w:rFonts w:ascii="Arial" w:hAnsi="Arial" w:cs="Arial"/>
          <w:sz w:val="18"/>
        </w:rPr>
      </w:pPr>
      <w:r w:rsidRPr="00D041F9">
        <w:rPr>
          <w:rFonts w:ascii="Arial" w:hAnsi="Arial" w:cs="Arial"/>
          <w:sz w:val="18"/>
        </w:rPr>
        <w:t xml:space="preserve">N: </w:t>
      </w:r>
      <w:r w:rsidR="002034D6" w:rsidRPr="00D041F9">
        <w:rPr>
          <w:rFonts w:ascii="Arial" w:hAnsi="Arial" w:cs="Arial"/>
          <w:sz w:val="18"/>
        </w:rPr>
        <w:t>totaal</w:t>
      </w:r>
      <w:r w:rsidR="005439FE" w:rsidRPr="00D041F9">
        <w:rPr>
          <w:rFonts w:ascii="Arial" w:hAnsi="Arial" w:cs="Arial"/>
          <w:sz w:val="18"/>
        </w:rPr>
        <w:t xml:space="preserve"> </w:t>
      </w:r>
      <w:r w:rsidRPr="00D041F9">
        <w:rPr>
          <w:rFonts w:ascii="Arial" w:hAnsi="Arial" w:cs="Arial"/>
          <w:sz w:val="18"/>
        </w:rPr>
        <w:t>aantal</w:t>
      </w:r>
      <w:r w:rsidR="002034D6" w:rsidRPr="00D041F9">
        <w:rPr>
          <w:rFonts w:ascii="Arial" w:hAnsi="Arial" w:cs="Arial"/>
          <w:sz w:val="18"/>
        </w:rPr>
        <w:t xml:space="preserve"> patiënten</w:t>
      </w:r>
      <w:r w:rsidRPr="00D041F9">
        <w:rPr>
          <w:rFonts w:ascii="Arial" w:hAnsi="Arial" w:cs="Arial"/>
          <w:sz w:val="18"/>
        </w:rPr>
        <w:t>,</w:t>
      </w:r>
      <w:r w:rsidR="002034D6" w:rsidRPr="00D041F9">
        <w:rPr>
          <w:rFonts w:ascii="Arial" w:hAnsi="Arial" w:cs="Arial"/>
          <w:sz w:val="18"/>
        </w:rPr>
        <w:t xml:space="preserve"> (V/M): vrouwen/mannen, </w:t>
      </w:r>
      <w:r w:rsidRPr="00D041F9">
        <w:rPr>
          <w:rFonts w:ascii="Arial" w:hAnsi="Arial" w:cs="Arial"/>
          <w:sz w:val="18"/>
        </w:rPr>
        <w:t>M: gemiddelde, SD: standa</w:t>
      </w:r>
      <w:r w:rsidR="00FC2AAA" w:rsidRPr="00D041F9">
        <w:rPr>
          <w:rFonts w:ascii="Arial" w:hAnsi="Arial" w:cs="Arial"/>
          <w:sz w:val="18"/>
        </w:rPr>
        <w:t>a</w:t>
      </w:r>
      <w:r w:rsidRPr="00D041F9">
        <w:rPr>
          <w:rFonts w:ascii="Arial" w:hAnsi="Arial" w:cs="Arial"/>
          <w:sz w:val="18"/>
        </w:rPr>
        <w:t xml:space="preserve">rd deviatie, </w:t>
      </w:r>
      <w:r w:rsidR="009A3BB4" w:rsidRPr="00D041F9">
        <w:rPr>
          <w:rFonts w:ascii="Arial" w:hAnsi="Arial" w:cs="Arial"/>
          <w:sz w:val="18"/>
        </w:rPr>
        <w:t>AS: a</w:t>
      </w:r>
      <w:r w:rsidR="001E5EAF" w:rsidRPr="00D041F9">
        <w:rPr>
          <w:rFonts w:ascii="Arial" w:hAnsi="Arial" w:cs="Arial"/>
          <w:sz w:val="18"/>
        </w:rPr>
        <w:t>utoloog serum, KT: kunsttranen</w:t>
      </w:r>
    </w:p>
    <w:p w:rsidR="0073120B" w:rsidRPr="00915198" w:rsidRDefault="00F74307" w:rsidP="00780D77">
      <w:pPr>
        <w:spacing w:after="0" w:line="360" w:lineRule="auto"/>
        <w:rPr>
          <w:rFonts w:ascii="Arial" w:hAnsi="Arial" w:cs="Arial"/>
        </w:rPr>
      </w:pPr>
      <w:r w:rsidRPr="00915198">
        <w:rPr>
          <w:rFonts w:ascii="Arial" w:hAnsi="Arial" w:cs="Arial"/>
        </w:rPr>
        <w:t xml:space="preserve">In </w:t>
      </w:r>
      <w:r w:rsidR="006362DD" w:rsidRPr="00915198">
        <w:rPr>
          <w:rFonts w:ascii="Arial" w:hAnsi="Arial" w:cs="Arial"/>
        </w:rPr>
        <w:t xml:space="preserve">de onderzoeken van Urzua el al. (2012) en Celebi et al. (2014) </w:t>
      </w:r>
      <w:r w:rsidR="009A7E85" w:rsidRPr="00915198">
        <w:rPr>
          <w:rFonts w:ascii="Arial" w:hAnsi="Arial" w:cs="Arial"/>
        </w:rPr>
        <w:t>zijn</w:t>
      </w:r>
      <w:r w:rsidR="00AE4DCC" w:rsidRPr="00915198">
        <w:rPr>
          <w:rFonts w:ascii="Arial" w:hAnsi="Arial" w:cs="Arial"/>
        </w:rPr>
        <w:t xml:space="preserve"> er </w:t>
      </w:r>
      <w:r w:rsidR="006362DD" w:rsidRPr="00915198">
        <w:rPr>
          <w:rFonts w:ascii="Arial" w:hAnsi="Arial" w:cs="Arial"/>
        </w:rPr>
        <w:t xml:space="preserve">randomised double-blind </w:t>
      </w:r>
      <w:r w:rsidR="00234378" w:rsidRPr="00915198">
        <w:rPr>
          <w:rFonts w:ascii="Arial" w:hAnsi="Arial" w:cs="Arial"/>
        </w:rPr>
        <w:t>cross-over</w:t>
      </w:r>
      <w:r w:rsidR="006362DD" w:rsidRPr="00915198">
        <w:rPr>
          <w:rFonts w:ascii="Arial" w:hAnsi="Arial" w:cs="Arial"/>
        </w:rPr>
        <w:t xml:space="preserve"> studie</w:t>
      </w:r>
      <w:r w:rsidR="009A7E85" w:rsidRPr="00915198">
        <w:rPr>
          <w:rFonts w:ascii="Arial" w:hAnsi="Arial" w:cs="Arial"/>
        </w:rPr>
        <w:t>s</w:t>
      </w:r>
      <w:r w:rsidR="006362DD" w:rsidRPr="00915198">
        <w:rPr>
          <w:rFonts w:ascii="Arial" w:hAnsi="Arial" w:cs="Arial"/>
        </w:rPr>
        <w:t xml:space="preserve"> </w:t>
      </w:r>
      <w:r w:rsidR="00AE4DCC" w:rsidRPr="00915198">
        <w:rPr>
          <w:rFonts w:ascii="Arial" w:hAnsi="Arial" w:cs="Arial"/>
        </w:rPr>
        <w:t>gedaan</w:t>
      </w:r>
      <w:r w:rsidR="006362DD" w:rsidRPr="00915198">
        <w:rPr>
          <w:rFonts w:ascii="Arial" w:hAnsi="Arial" w:cs="Arial"/>
        </w:rPr>
        <w:t>. Semeraro et al. (2016)</w:t>
      </w:r>
      <w:r w:rsidR="00AE4DCC" w:rsidRPr="00915198">
        <w:rPr>
          <w:rFonts w:ascii="Arial" w:hAnsi="Arial" w:cs="Arial"/>
        </w:rPr>
        <w:t xml:space="preserve"> hebben een prospectief gerandomiseerde onderzoek uitgevoerd. </w:t>
      </w:r>
      <w:r w:rsidR="002924F0" w:rsidRPr="00915198">
        <w:rPr>
          <w:rFonts w:ascii="Arial" w:hAnsi="Arial" w:cs="Arial"/>
        </w:rPr>
        <w:t>In alle onderzoeken zijn de onderzochte patiëntengroepen klein</w:t>
      </w:r>
      <w:r w:rsidR="001E5EAF" w:rsidRPr="00915198">
        <w:rPr>
          <w:rFonts w:ascii="Arial" w:hAnsi="Arial" w:cs="Arial"/>
        </w:rPr>
        <w:t>.</w:t>
      </w:r>
      <w:r w:rsidR="002924F0" w:rsidRPr="00915198">
        <w:rPr>
          <w:rFonts w:ascii="Arial" w:hAnsi="Arial" w:cs="Arial"/>
        </w:rPr>
        <w:t xml:space="preserve"> </w:t>
      </w:r>
      <w:r w:rsidR="00380318" w:rsidRPr="00FE1283">
        <w:rPr>
          <w:rFonts w:ascii="Arial" w:hAnsi="Arial" w:cs="Arial"/>
        </w:rPr>
        <w:t xml:space="preserve">Verder </w:t>
      </w:r>
      <w:r w:rsidR="00FE1283" w:rsidRPr="00FE1283">
        <w:rPr>
          <w:rFonts w:ascii="Arial" w:hAnsi="Arial" w:cs="Arial"/>
        </w:rPr>
        <w:t>zijn er</w:t>
      </w:r>
      <w:r w:rsidR="00FE1283">
        <w:rPr>
          <w:rFonts w:ascii="Arial" w:hAnsi="Arial" w:cs="Arial"/>
        </w:rPr>
        <w:t xml:space="preserve"> in alle onderzoeken</w:t>
      </w:r>
      <w:r w:rsidR="00380318" w:rsidRPr="00915198">
        <w:rPr>
          <w:rFonts w:ascii="Arial" w:hAnsi="Arial" w:cs="Arial"/>
        </w:rPr>
        <w:t xml:space="preserve"> meer vrouwen dan mannen</w:t>
      </w:r>
      <w:r w:rsidR="00071A03" w:rsidRPr="00915198">
        <w:rPr>
          <w:rFonts w:ascii="Arial" w:hAnsi="Arial" w:cs="Arial"/>
        </w:rPr>
        <w:t xml:space="preserve"> </w:t>
      </w:r>
      <w:r w:rsidR="00FE1283">
        <w:rPr>
          <w:rFonts w:ascii="Arial" w:hAnsi="Arial" w:cs="Arial"/>
        </w:rPr>
        <w:t xml:space="preserve">die </w:t>
      </w:r>
      <w:r w:rsidR="00071A03" w:rsidRPr="00915198">
        <w:rPr>
          <w:rFonts w:ascii="Arial" w:hAnsi="Arial" w:cs="Arial"/>
        </w:rPr>
        <w:t xml:space="preserve">deel </w:t>
      </w:r>
      <w:r w:rsidR="00FE1283">
        <w:rPr>
          <w:rFonts w:ascii="Arial" w:hAnsi="Arial" w:cs="Arial"/>
        </w:rPr>
        <w:t xml:space="preserve">hebben </w:t>
      </w:r>
      <w:r w:rsidR="00071A03" w:rsidRPr="00915198">
        <w:rPr>
          <w:rFonts w:ascii="Arial" w:hAnsi="Arial" w:cs="Arial"/>
        </w:rPr>
        <w:t>genomen</w:t>
      </w:r>
      <w:r w:rsidR="00FE1283">
        <w:rPr>
          <w:rFonts w:ascii="Arial" w:hAnsi="Arial" w:cs="Arial"/>
        </w:rPr>
        <w:t>.</w:t>
      </w:r>
    </w:p>
    <w:p w:rsidR="001B2A0C" w:rsidRPr="00915198" w:rsidRDefault="001B2A0C" w:rsidP="00780D77">
      <w:pPr>
        <w:spacing w:after="0" w:line="360" w:lineRule="auto"/>
        <w:rPr>
          <w:rFonts w:ascii="Arial" w:hAnsi="Arial" w:cs="Arial"/>
        </w:rPr>
      </w:pPr>
    </w:p>
    <w:p w:rsidR="00D7129A" w:rsidRPr="00915198" w:rsidRDefault="00071A03" w:rsidP="00780D77">
      <w:pPr>
        <w:spacing w:after="0" w:line="360" w:lineRule="auto"/>
        <w:rPr>
          <w:rFonts w:ascii="Arial" w:hAnsi="Arial" w:cs="Arial"/>
        </w:rPr>
      </w:pPr>
      <w:r w:rsidRPr="00915198">
        <w:rPr>
          <w:rFonts w:ascii="Arial" w:hAnsi="Arial" w:cs="Arial"/>
        </w:rPr>
        <w:t>De gemiddelde leeftijd ligt</w:t>
      </w:r>
      <w:r w:rsidR="00BE1545" w:rsidRPr="00915198">
        <w:rPr>
          <w:rFonts w:ascii="Arial" w:hAnsi="Arial" w:cs="Arial"/>
        </w:rPr>
        <w:t xml:space="preserve"> bij alle onderzoeken dicht bij elkaar. De hoogste gemiddelde leeftijd was in het onderzoek van Celebi et al. (2014) (56.05</w:t>
      </w:r>
      <w:r w:rsidRPr="00915198">
        <w:rPr>
          <w:rFonts w:ascii="Arial" w:hAnsi="Arial" w:cs="Arial"/>
        </w:rPr>
        <w:t xml:space="preserve"> </w:t>
      </w:r>
      <w:r w:rsidRPr="006D492D">
        <w:rPr>
          <w:rFonts w:ascii="Arial" w:hAnsi="Arial" w:cs="Arial"/>
          <w:color w:val="000000" w:themeColor="text1"/>
        </w:rPr>
        <w:t>± 8.07</w:t>
      </w:r>
      <w:r w:rsidR="00934F80" w:rsidRPr="006D492D">
        <w:rPr>
          <w:rFonts w:ascii="Arial" w:hAnsi="Arial" w:cs="Arial"/>
          <w:color w:val="000000" w:themeColor="text1"/>
        </w:rPr>
        <w:t xml:space="preserve"> jaar</w:t>
      </w:r>
      <w:r w:rsidR="00BE1545" w:rsidRPr="00915198">
        <w:rPr>
          <w:rFonts w:ascii="Arial" w:hAnsi="Arial" w:cs="Arial"/>
        </w:rPr>
        <w:t>) en de laagste gemiddelde</w:t>
      </w:r>
      <w:r w:rsidR="00C91550" w:rsidRPr="00915198">
        <w:rPr>
          <w:rFonts w:ascii="Arial" w:hAnsi="Arial" w:cs="Arial"/>
        </w:rPr>
        <w:t xml:space="preserve"> leeftijd bij Urzua</w:t>
      </w:r>
      <w:r w:rsidR="00BE1545" w:rsidRPr="00915198">
        <w:rPr>
          <w:rFonts w:ascii="Arial" w:hAnsi="Arial" w:cs="Arial"/>
        </w:rPr>
        <w:t xml:space="preserve"> et al.</w:t>
      </w:r>
      <w:r w:rsidR="00C91550" w:rsidRPr="00915198">
        <w:rPr>
          <w:rFonts w:ascii="Arial" w:hAnsi="Arial" w:cs="Arial"/>
        </w:rPr>
        <w:t xml:space="preserve"> (2012</w:t>
      </w:r>
      <w:r w:rsidR="00BE1545" w:rsidRPr="00915198">
        <w:rPr>
          <w:rFonts w:ascii="Arial" w:hAnsi="Arial" w:cs="Arial"/>
        </w:rPr>
        <w:t>)</w:t>
      </w:r>
      <w:r w:rsidR="00C91550" w:rsidRPr="00915198">
        <w:rPr>
          <w:rFonts w:ascii="Arial" w:hAnsi="Arial" w:cs="Arial"/>
        </w:rPr>
        <w:t xml:space="preserve"> (52 </w:t>
      </w:r>
      <w:r w:rsidR="00C91550" w:rsidRPr="006D492D">
        <w:rPr>
          <w:rFonts w:ascii="Arial" w:hAnsi="Arial" w:cs="Arial"/>
          <w:color w:val="000000" w:themeColor="text1"/>
        </w:rPr>
        <w:t>± 6.3</w:t>
      </w:r>
      <w:r w:rsidR="00E23D00" w:rsidRPr="00915198">
        <w:rPr>
          <w:rFonts w:ascii="Arial" w:hAnsi="Arial" w:cs="Arial"/>
        </w:rPr>
        <w:t xml:space="preserve"> jaar</w:t>
      </w:r>
      <w:r w:rsidR="00D7129A" w:rsidRPr="00915198">
        <w:rPr>
          <w:rFonts w:ascii="Arial" w:hAnsi="Arial" w:cs="Arial"/>
        </w:rPr>
        <w:t>)</w:t>
      </w:r>
      <w:r w:rsidR="00BE1545" w:rsidRPr="00915198">
        <w:rPr>
          <w:rFonts w:ascii="Arial" w:hAnsi="Arial" w:cs="Arial"/>
        </w:rPr>
        <w:t>.</w:t>
      </w:r>
      <w:r w:rsidR="00D7129A" w:rsidRPr="00915198">
        <w:rPr>
          <w:rFonts w:ascii="Arial" w:hAnsi="Arial" w:cs="Arial"/>
        </w:rPr>
        <w:t xml:space="preserve"> </w:t>
      </w:r>
    </w:p>
    <w:p w:rsidR="001B2A0C" w:rsidRPr="00915198" w:rsidRDefault="001B2A0C" w:rsidP="00780D77">
      <w:pPr>
        <w:spacing w:after="0" w:line="360" w:lineRule="auto"/>
        <w:rPr>
          <w:rFonts w:ascii="Arial" w:hAnsi="Arial" w:cs="Arial"/>
        </w:rPr>
      </w:pPr>
    </w:p>
    <w:p w:rsidR="006362DD" w:rsidRPr="00915198" w:rsidRDefault="00D7129A" w:rsidP="00780D77">
      <w:pPr>
        <w:spacing w:after="0" w:line="360" w:lineRule="auto"/>
        <w:rPr>
          <w:rFonts w:ascii="Arial" w:hAnsi="Arial" w:cs="Arial"/>
        </w:rPr>
      </w:pPr>
      <w:r w:rsidRPr="00915198">
        <w:rPr>
          <w:rFonts w:ascii="Arial" w:hAnsi="Arial" w:cs="Arial"/>
        </w:rPr>
        <w:lastRenderedPageBreak/>
        <w:t>Urzua et al. (2012), Celebi et al. (2014) en Semeraro et al. (2016) hebben de patiënten in twee gelijke groepen verdeeld</w:t>
      </w:r>
      <w:r w:rsidR="00243BAE" w:rsidRPr="00915198">
        <w:rPr>
          <w:rFonts w:ascii="Arial" w:hAnsi="Arial" w:cs="Arial"/>
        </w:rPr>
        <w:t xml:space="preserve"> waarbij de ene groep behandeld werd met </w:t>
      </w:r>
      <w:r w:rsidR="00B176C8" w:rsidRPr="00915198">
        <w:rPr>
          <w:rFonts w:ascii="Arial" w:hAnsi="Arial" w:cs="Arial"/>
        </w:rPr>
        <w:t>KT</w:t>
      </w:r>
      <w:r w:rsidR="00243BAE" w:rsidRPr="00915198">
        <w:rPr>
          <w:rFonts w:ascii="Arial" w:hAnsi="Arial" w:cs="Arial"/>
        </w:rPr>
        <w:t xml:space="preserve"> en de andere groep met </w:t>
      </w:r>
      <w:r w:rsidR="00B176C8" w:rsidRPr="00915198">
        <w:rPr>
          <w:rFonts w:ascii="Arial" w:hAnsi="Arial" w:cs="Arial"/>
        </w:rPr>
        <w:t>AS</w:t>
      </w:r>
      <w:r w:rsidR="00243BAE" w:rsidRPr="00915198">
        <w:rPr>
          <w:rFonts w:ascii="Arial" w:hAnsi="Arial" w:cs="Arial"/>
        </w:rPr>
        <w:t xml:space="preserve"> oogdruppels</w:t>
      </w:r>
      <w:r w:rsidRPr="00915198">
        <w:rPr>
          <w:rFonts w:ascii="Arial" w:hAnsi="Arial" w:cs="Arial"/>
        </w:rPr>
        <w:t>.</w:t>
      </w:r>
      <w:r w:rsidR="00A327CD" w:rsidRPr="00915198">
        <w:rPr>
          <w:rFonts w:ascii="Arial" w:hAnsi="Arial" w:cs="Arial"/>
        </w:rPr>
        <w:t xml:space="preserve"> </w:t>
      </w:r>
      <w:r w:rsidR="00DC37B4" w:rsidRPr="00915198">
        <w:rPr>
          <w:rFonts w:ascii="Arial" w:hAnsi="Arial" w:cs="Arial"/>
        </w:rPr>
        <w:t>De patiënten uit de onde</w:t>
      </w:r>
      <w:r w:rsidR="00E65137">
        <w:rPr>
          <w:rFonts w:ascii="Arial" w:hAnsi="Arial" w:cs="Arial"/>
        </w:rPr>
        <w:t xml:space="preserve">rzoeken van Urzua et al. (2012) </w:t>
      </w:r>
      <w:r w:rsidR="00DC37B4" w:rsidRPr="00915198">
        <w:rPr>
          <w:rFonts w:ascii="Arial" w:hAnsi="Arial" w:cs="Arial"/>
        </w:rPr>
        <w:t>moesten vier keer per dag gedure</w:t>
      </w:r>
      <w:r w:rsidR="00FA0AE4" w:rsidRPr="00915198">
        <w:rPr>
          <w:rFonts w:ascii="Arial" w:hAnsi="Arial" w:cs="Arial"/>
        </w:rPr>
        <w:t>nde twee</w:t>
      </w:r>
      <w:r w:rsidR="00DC37B4" w:rsidRPr="00915198">
        <w:rPr>
          <w:rFonts w:ascii="Arial" w:hAnsi="Arial" w:cs="Arial"/>
        </w:rPr>
        <w:t xml:space="preserve"> weken </w:t>
      </w:r>
      <w:r w:rsidR="008837C4" w:rsidRPr="00915198">
        <w:rPr>
          <w:rFonts w:ascii="Arial" w:hAnsi="Arial" w:cs="Arial"/>
        </w:rPr>
        <w:t>druppelen</w:t>
      </w:r>
      <w:r w:rsidR="00DC37B4" w:rsidRPr="00915198">
        <w:rPr>
          <w:rFonts w:ascii="Arial" w:hAnsi="Arial" w:cs="Arial"/>
        </w:rPr>
        <w:t xml:space="preserve"> met</w:t>
      </w:r>
      <w:r w:rsidR="008837C4" w:rsidRPr="00915198">
        <w:rPr>
          <w:rFonts w:ascii="Arial" w:hAnsi="Arial" w:cs="Arial"/>
        </w:rPr>
        <w:t xml:space="preserve"> </w:t>
      </w:r>
      <w:r w:rsidR="00B176C8" w:rsidRPr="00915198">
        <w:rPr>
          <w:rFonts w:ascii="Arial" w:hAnsi="Arial" w:cs="Arial"/>
        </w:rPr>
        <w:t>AS</w:t>
      </w:r>
      <w:r w:rsidR="008837C4" w:rsidRPr="00915198">
        <w:rPr>
          <w:rFonts w:ascii="Arial" w:hAnsi="Arial" w:cs="Arial"/>
        </w:rPr>
        <w:t xml:space="preserve"> oogdruppels met</w:t>
      </w:r>
      <w:r w:rsidR="00DC37B4" w:rsidRPr="00915198">
        <w:rPr>
          <w:rFonts w:ascii="Arial" w:hAnsi="Arial" w:cs="Arial"/>
        </w:rPr>
        <w:t xml:space="preserve"> een concent</w:t>
      </w:r>
      <w:r w:rsidR="00E65137">
        <w:rPr>
          <w:rFonts w:ascii="Arial" w:hAnsi="Arial" w:cs="Arial"/>
        </w:rPr>
        <w:t xml:space="preserve">ratie van 20% </w:t>
      </w:r>
      <w:r w:rsidR="00FB2AE9">
        <w:rPr>
          <w:rFonts w:ascii="Arial" w:hAnsi="Arial" w:cs="Arial"/>
        </w:rPr>
        <w:t xml:space="preserve">serum </w:t>
      </w:r>
      <w:r w:rsidR="00E65137">
        <w:rPr>
          <w:rFonts w:ascii="Arial" w:hAnsi="Arial" w:cs="Arial"/>
        </w:rPr>
        <w:t>of met KT</w:t>
      </w:r>
      <w:r w:rsidR="00DC37B4" w:rsidRPr="00915198">
        <w:rPr>
          <w:rFonts w:ascii="Arial" w:hAnsi="Arial" w:cs="Arial"/>
        </w:rPr>
        <w:t>.</w:t>
      </w:r>
      <w:r w:rsidR="00E65137">
        <w:rPr>
          <w:rFonts w:ascii="Arial" w:hAnsi="Arial" w:cs="Arial"/>
        </w:rPr>
        <w:t xml:space="preserve"> Bij </w:t>
      </w:r>
      <w:r w:rsidR="00E65137" w:rsidRPr="00915198">
        <w:rPr>
          <w:rFonts w:ascii="Arial" w:hAnsi="Arial" w:cs="Arial"/>
        </w:rPr>
        <w:t>Celebi et al. (2014)</w:t>
      </w:r>
      <w:r w:rsidR="00E65137">
        <w:rPr>
          <w:rFonts w:ascii="Arial" w:hAnsi="Arial" w:cs="Arial"/>
        </w:rPr>
        <w:t xml:space="preserve"> moesten de patiënten vier keer per dag gedurende vier weken druppelen met AS oogdruppels met een concentratie van 20%</w:t>
      </w:r>
      <w:r w:rsidR="004C135D">
        <w:rPr>
          <w:rFonts w:ascii="Arial" w:hAnsi="Arial" w:cs="Arial"/>
        </w:rPr>
        <w:t xml:space="preserve"> serum</w:t>
      </w:r>
      <w:r w:rsidR="00E65137">
        <w:rPr>
          <w:rFonts w:ascii="Arial" w:hAnsi="Arial" w:cs="Arial"/>
        </w:rPr>
        <w:t xml:space="preserve"> of met KT.</w:t>
      </w:r>
      <w:r w:rsidR="00DC37B4" w:rsidRPr="00915198">
        <w:rPr>
          <w:rFonts w:ascii="Arial" w:hAnsi="Arial" w:cs="Arial"/>
        </w:rPr>
        <w:t xml:space="preserve"> De patiënten uit het onderzoek van Semeraro et al. (2016) moest</w:t>
      </w:r>
      <w:r w:rsidR="00FA0AE4" w:rsidRPr="00915198">
        <w:rPr>
          <w:rFonts w:ascii="Arial" w:hAnsi="Arial" w:cs="Arial"/>
        </w:rPr>
        <w:t>en vijf keer per dag gedurende één</w:t>
      </w:r>
      <w:r w:rsidR="00DC37B4" w:rsidRPr="00915198">
        <w:rPr>
          <w:rFonts w:ascii="Arial" w:hAnsi="Arial" w:cs="Arial"/>
        </w:rPr>
        <w:t xml:space="preserve"> jaar druppelen </w:t>
      </w:r>
      <w:r w:rsidR="00FA0AE4" w:rsidRPr="00915198">
        <w:rPr>
          <w:rFonts w:ascii="Arial" w:hAnsi="Arial" w:cs="Arial"/>
        </w:rPr>
        <w:t xml:space="preserve">met </w:t>
      </w:r>
      <w:r w:rsidR="00B176C8" w:rsidRPr="00915198">
        <w:rPr>
          <w:rFonts w:ascii="Arial" w:hAnsi="Arial" w:cs="Arial"/>
        </w:rPr>
        <w:t>AS</w:t>
      </w:r>
      <w:r w:rsidR="00FA0AE4" w:rsidRPr="00915198">
        <w:rPr>
          <w:rFonts w:ascii="Arial" w:hAnsi="Arial" w:cs="Arial"/>
        </w:rPr>
        <w:t xml:space="preserve"> oogdruppels </w:t>
      </w:r>
      <w:r w:rsidR="00DC37B4" w:rsidRPr="00915198">
        <w:rPr>
          <w:rFonts w:ascii="Arial" w:hAnsi="Arial" w:cs="Arial"/>
        </w:rPr>
        <w:t xml:space="preserve">met een </w:t>
      </w:r>
      <w:r w:rsidR="00E65137">
        <w:rPr>
          <w:rFonts w:ascii="Arial" w:hAnsi="Arial" w:cs="Arial"/>
        </w:rPr>
        <w:t>concentratie van 50%</w:t>
      </w:r>
      <w:r w:rsidR="004C135D">
        <w:rPr>
          <w:rFonts w:ascii="Arial" w:hAnsi="Arial" w:cs="Arial"/>
        </w:rPr>
        <w:t xml:space="preserve"> serum</w:t>
      </w:r>
      <w:r w:rsidR="00E65137">
        <w:rPr>
          <w:rFonts w:ascii="Arial" w:hAnsi="Arial" w:cs="Arial"/>
        </w:rPr>
        <w:t xml:space="preserve"> of met KT</w:t>
      </w:r>
      <w:r w:rsidR="00DC37B4" w:rsidRPr="008A42F5">
        <w:rPr>
          <w:rFonts w:ascii="Arial" w:hAnsi="Arial" w:cs="Arial"/>
        </w:rPr>
        <w:t xml:space="preserve">. </w:t>
      </w:r>
      <w:r w:rsidR="005B72A9" w:rsidRPr="008A42F5">
        <w:rPr>
          <w:rFonts w:ascii="Arial" w:hAnsi="Arial" w:cs="Arial"/>
        </w:rPr>
        <w:t xml:space="preserve">In de drie artikelen is onbekend welke type </w:t>
      </w:r>
      <w:r w:rsidR="00E65137">
        <w:rPr>
          <w:rFonts w:ascii="Arial" w:hAnsi="Arial" w:cs="Arial"/>
        </w:rPr>
        <w:t>KT</w:t>
      </w:r>
      <w:r w:rsidR="005B72A9" w:rsidRPr="008A42F5">
        <w:rPr>
          <w:rFonts w:ascii="Arial" w:hAnsi="Arial" w:cs="Arial"/>
        </w:rPr>
        <w:t xml:space="preserve"> zijn gebruikt.</w:t>
      </w:r>
      <w:r w:rsidR="005B72A9" w:rsidRPr="00915198">
        <w:rPr>
          <w:rFonts w:ascii="Arial" w:hAnsi="Arial" w:cs="Arial"/>
        </w:rPr>
        <w:t xml:space="preserve"> </w:t>
      </w:r>
      <w:r w:rsidR="00243BAE" w:rsidRPr="00915198">
        <w:rPr>
          <w:rFonts w:ascii="Arial" w:hAnsi="Arial" w:cs="Arial"/>
        </w:rPr>
        <w:t xml:space="preserve"> </w:t>
      </w:r>
    </w:p>
    <w:p w:rsidR="00D06C2A" w:rsidRPr="00915198" w:rsidRDefault="00D06C2A" w:rsidP="00780D77">
      <w:pPr>
        <w:spacing w:after="0" w:line="360" w:lineRule="auto"/>
        <w:rPr>
          <w:rFonts w:ascii="Arial" w:hAnsi="Arial" w:cs="Arial"/>
          <w:i/>
          <w:u w:val="single"/>
        </w:rPr>
      </w:pPr>
    </w:p>
    <w:p w:rsidR="00800381" w:rsidRPr="00FC2AAA" w:rsidRDefault="00800381" w:rsidP="00780D77">
      <w:pPr>
        <w:spacing w:after="0" w:line="360" w:lineRule="auto"/>
        <w:rPr>
          <w:rFonts w:ascii="Arial" w:hAnsi="Arial" w:cs="Arial"/>
          <w:i/>
        </w:rPr>
      </w:pPr>
      <w:r w:rsidRPr="00FC2AAA">
        <w:rPr>
          <w:rFonts w:ascii="Arial" w:hAnsi="Arial" w:cs="Arial"/>
          <w:i/>
        </w:rPr>
        <w:t xml:space="preserve">Uitkomsten kunsttranen en autologe serum </w:t>
      </w:r>
      <w:r w:rsidR="002D6CE5" w:rsidRPr="00FC2AAA">
        <w:rPr>
          <w:rFonts w:ascii="Arial" w:hAnsi="Arial" w:cs="Arial"/>
          <w:i/>
        </w:rPr>
        <w:t>oog</w:t>
      </w:r>
      <w:r w:rsidRPr="00FC2AAA">
        <w:rPr>
          <w:rFonts w:ascii="Arial" w:hAnsi="Arial" w:cs="Arial"/>
          <w:i/>
        </w:rPr>
        <w:t>druppels</w:t>
      </w:r>
    </w:p>
    <w:p w:rsidR="0073120B" w:rsidRPr="00915198" w:rsidRDefault="004971A5" w:rsidP="00780D77">
      <w:pPr>
        <w:spacing w:after="0" w:line="360" w:lineRule="auto"/>
        <w:rPr>
          <w:rFonts w:ascii="Arial" w:hAnsi="Arial" w:cs="Arial"/>
        </w:rPr>
      </w:pPr>
      <w:r w:rsidRPr="00915198">
        <w:rPr>
          <w:rFonts w:ascii="Arial" w:hAnsi="Arial" w:cs="Arial"/>
        </w:rPr>
        <w:t xml:space="preserve">In onderstaande tabel zijn de OSDI scores opgenomen vóór het gebruik van de </w:t>
      </w:r>
      <w:r w:rsidR="00020D4D" w:rsidRPr="00915198">
        <w:rPr>
          <w:rFonts w:ascii="Arial" w:hAnsi="Arial" w:cs="Arial"/>
        </w:rPr>
        <w:t>KT</w:t>
      </w:r>
      <w:r w:rsidRPr="00915198">
        <w:rPr>
          <w:rFonts w:ascii="Arial" w:hAnsi="Arial" w:cs="Arial"/>
        </w:rPr>
        <w:t xml:space="preserve"> en </w:t>
      </w:r>
      <w:r w:rsidR="00020D4D" w:rsidRPr="00915198">
        <w:rPr>
          <w:rFonts w:ascii="Arial" w:hAnsi="Arial" w:cs="Arial"/>
        </w:rPr>
        <w:t>AS</w:t>
      </w:r>
      <w:r w:rsidRPr="00915198">
        <w:rPr>
          <w:rFonts w:ascii="Arial" w:hAnsi="Arial" w:cs="Arial"/>
        </w:rPr>
        <w:t xml:space="preserve"> oogdruppels en na het gebruik hiervan. Ook is de p-waarde vermeld. </w:t>
      </w:r>
    </w:p>
    <w:p w:rsidR="004971A5" w:rsidRPr="00915198" w:rsidRDefault="004971A5" w:rsidP="00780D77">
      <w:pPr>
        <w:spacing w:after="0" w:line="360" w:lineRule="auto"/>
        <w:rPr>
          <w:rFonts w:ascii="Arial" w:hAnsi="Arial" w:cs="Arial"/>
          <w:sz w:val="20"/>
        </w:rPr>
      </w:pPr>
    </w:p>
    <w:p w:rsidR="00534E3A" w:rsidRPr="00915198" w:rsidRDefault="00534E3A" w:rsidP="00780D77">
      <w:pPr>
        <w:pStyle w:val="Bijschrift"/>
        <w:keepNext/>
        <w:spacing w:after="0" w:line="360" w:lineRule="auto"/>
        <w:rPr>
          <w:rFonts w:ascii="Arial" w:hAnsi="Arial" w:cs="Arial"/>
          <w:color w:val="538135" w:themeColor="accent6" w:themeShade="BF"/>
        </w:rPr>
      </w:pPr>
      <w:r w:rsidRPr="00915198">
        <w:rPr>
          <w:rFonts w:ascii="Arial" w:hAnsi="Arial" w:cs="Arial"/>
          <w:color w:val="538135" w:themeColor="accent6" w:themeShade="BF"/>
        </w:rPr>
        <w:t xml:space="preserve">Tabel </w:t>
      </w:r>
      <w:r w:rsidR="00780D77">
        <w:rPr>
          <w:rFonts w:ascii="Arial" w:hAnsi="Arial" w:cs="Arial"/>
          <w:color w:val="538135" w:themeColor="accent6" w:themeShade="BF"/>
        </w:rPr>
        <w:t>6</w:t>
      </w:r>
      <w:r w:rsidRPr="00915198">
        <w:rPr>
          <w:rFonts w:ascii="Arial" w:hAnsi="Arial" w:cs="Arial"/>
          <w:color w:val="538135" w:themeColor="accent6" w:themeShade="BF"/>
        </w:rPr>
        <w:t>: OSDI score voo</w:t>
      </w:r>
      <w:r w:rsidR="004C135D">
        <w:rPr>
          <w:rFonts w:ascii="Arial" w:hAnsi="Arial" w:cs="Arial"/>
          <w:color w:val="538135" w:themeColor="accent6" w:themeShade="BF"/>
        </w:rPr>
        <w:t xml:space="preserve">r en na behandeling met </w:t>
      </w:r>
      <w:r w:rsidR="00020D4D" w:rsidRPr="00915198">
        <w:rPr>
          <w:rFonts w:ascii="Arial" w:hAnsi="Arial" w:cs="Arial"/>
          <w:color w:val="538135" w:themeColor="accent6" w:themeShade="BF"/>
        </w:rPr>
        <w:t>KT</w:t>
      </w:r>
      <w:r w:rsidRPr="00915198">
        <w:rPr>
          <w:rFonts w:ascii="Arial" w:hAnsi="Arial" w:cs="Arial"/>
          <w:color w:val="538135" w:themeColor="accent6" w:themeShade="BF"/>
        </w:rPr>
        <w:t xml:space="preserve"> en</w:t>
      </w:r>
      <w:r w:rsidR="004C135D">
        <w:rPr>
          <w:rFonts w:ascii="Arial" w:hAnsi="Arial" w:cs="Arial"/>
          <w:color w:val="538135" w:themeColor="accent6" w:themeShade="BF"/>
        </w:rPr>
        <w:t xml:space="preserve"> </w:t>
      </w:r>
      <w:r w:rsidR="00020D4D" w:rsidRPr="00915198">
        <w:rPr>
          <w:rFonts w:ascii="Arial" w:hAnsi="Arial" w:cs="Arial"/>
          <w:color w:val="538135" w:themeColor="accent6" w:themeShade="BF"/>
        </w:rPr>
        <w:t>AS</w:t>
      </w:r>
      <w:r w:rsidR="00E130FA" w:rsidRPr="00915198">
        <w:rPr>
          <w:rFonts w:ascii="Arial" w:hAnsi="Arial" w:cs="Arial"/>
          <w:color w:val="538135" w:themeColor="accent6" w:themeShade="BF"/>
        </w:rPr>
        <w:t xml:space="preserve"> oogdruppels</w:t>
      </w:r>
    </w:p>
    <w:tbl>
      <w:tblPr>
        <w:tblStyle w:val="Rastertabel5donker-Accent6"/>
        <w:tblpPr w:leftFromText="141" w:rightFromText="141" w:vertAnchor="text" w:horzAnchor="margin" w:tblpXSpec="center" w:tblpY="137"/>
        <w:tblW w:w="10726" w:type="dxa"/>
        <w:tblLook w:val="04A0" w:firstRow="1" w:lastRow="0" w:firstColumn="1" w:lastColumn="0" w:noHBand="0" w:noVBand="1"/>
      </w:tblPr>
      <w:tblGrid>
        <w:gridCol w:w="2550"/>
        <w:gridCol w:w="1080"/>
        <w:gridCol w:w="1134"/>
        <w:gridCol w:w="1234"/>
        <w:gridCol w:w="1082"/>
        <w:gridCol w:w="1135"/>
        <w:gridCol w:w="1299"/>
        <w:gridCol w:w="1212"/>
      </w:tblGrid>
      <w:tr w:rsidR="00411510" w:rsidRPr="00915198" w:rsidTr="00CC6F23">
        <w:trPr>
          <w:cnfStyle w:val="100000000000" w:firstRow="1" w:lastRow="0" w:firstColumn="0" w:lastColumn="0" w:oddVBand="0" w:evenVBand="0" w:oddHBand="0"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10726" w:type="dxa"/>
            <w:gridSpan w:val="8"/>
            <w:vAlign w:val="center"/>
          </w:tcPr>
          <w:p w:rsidR="00411510" w:rsidRPr="00915198" w:rsidRDefault="004C135D" w:rsidP="00C53C39">
            <w:pPr>
              <w:pStyle w:val="Normaalweb"/>
              <w:spacing w:before="0" w:beforeAutospacing="0" w:after="0" w:afterAutospacing="0" w:line="360" w:lineRule="auto"/>
              <w:ind w:hanging="285"/>
              <w:jc w:val="center"/>
              <w:rPr>
                <w:rFonts w:ascii="Arial" w:hAnsi="Arial" w:cs="Arial"/>
                <w:sz w:val="22"/>
                <w:szCs w:val="22"/>
              </w:rPr>
            </w:pPr>
            <w:r>
              <w:rPr>
                <w:rFonts w:ascii="Arial" w:hAnsi="Arial" w:cs="Arial"/>
                <w:sz w:val="22"/>
                <w:szCs w:val="22"/>
              </w:rPr>
              <w:t xml:space="preserve">OSDI </w:t>
            </w:r>
            <w:r w:rsidR="00411510" w:rsidRPr="00915198">
              <w:rPr>
                <w:rFonts w:ascii="Arial" w:hAnsi="Arial" w:cs="Arial"/>
                <w:sz w:val="22"/>
                <w:szCs w:val="22"/>
              </w:rPr>
              <w:t>score</w:t>
            </w:r>
          </w:p>
        </w:tc>
      </w:tr>
      <w:tr w:rsidR="003C5F57" w:rsidRPr="00915198" w:rsidTr="00CC6F23">
        <w:trPr>
          <w:cnfStyle w:val="000000100000" w:firstRow="0" w:lastRow="0" w:firstColumn="0" w:lastColumn="0" w:oddVBand="0" w:evenVBand="0" w:oddHBand="1" w:evenHBand="0" w:firstRowFirstColumn="0" w:firstRowLastColumn="0" w:lastRowFirstColumn="0" w:lastRowLastColumn="0"/>
          <w:trHeight w:val="783"/>
        </w:trPr>
        <w:tc>
          <w:tcPr>
            <w:cnfStyle w:val="001000000000" w:firstRow="0" w:lastRow="0" w:firstColumn="1" w:lastColumn="0" w:oddVBand="0" w:evenVBand="0" w:oddHBand="0" w:evenHBand="0" w:firstRowFirstColumn="0" w:firstRowLastColumn="0" w:lastRowFirstColumn="0" w:lastRowLastColumn="0"/>
            <w:tcW w:w="2550" w:type="dxa"/>
            <w:vAlign w:val="center"/>
          </w:tcPr>
          <w:p w:rsidR="003C5F57" w:rsidRPr="00915198" w:rsidRDefault="003C5F57" w:rsidP="00780D77">
            <w:pPr>
              <w:pStyle w:val="Normaalweb"/>
              <w:spacing w:before="0" w:beforeAutospacing="0" w:after="0" w:afterAutospacing="0" w:line="360" w:lineRule="auto"/>
              <w:jc w:val="center"/>
              <w:rPr>
                <w:rFonts w:ascii="Arial" w:hAnsi="Arial" w:cs="Arial"/>
                <w:color w:val="auto"/>
                <w:sz w:val="22"/>
                <w:szCs w:val="22"/>
              </w:rPr>
            </w:pPr>
            <w:r w:rsidRPr="00915198">
              <w:rPr>
                <w:rFonts w:ascii="Arial" w:hAnsi="Arial" w:cs="Arial"/>
                <w:color w:val="auto"/>
                <w:sz w:val="22"/>
                <w:szCs w:val="22"/>
              </w:rPr>
              <w:t>Artikelen</w:t>
            </w:r>
          </w:p>
        </w:tc>
        <w:tc>
          <w:tcPr>
            <w:tcW w:w="1080"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Voor KT</w:t>
            </w:r>
          </w:p>
        </w:tc>
        <w:tc>
          <w:tcPr>
            <w:tcW w:w="1134"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Na KT</w:t>
            </w:r>
          </w:p>
        </w:tc>
        <w:tc>
          <w:tcPr>
            <w:tcW w:w="1234"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P-waarde</w:t>
            </w:r>
          </w:p>
        </w:tc>
        <w:tc>
          <w:tcPr>
            <w:tcW w:w="1082" w:type="dxa"/>
            <w:vAlign w:val="center"/>
          </w:tcPr>
          <w:p w:rsidR="003C5F57" w:rsidRPr="00915198" w:rsidRDefault="003C5F57" w:rsidP="00780D7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Voor AS</w:t>
            </w:r>
          </w:p>
        </w:tc>
        <w:tc>
          <w:tcPr>
            <w:tcW w:w="1135"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Na AS</w:t>
            </w:r>
          </w:p>
        </w:tc>
        <w:tc>
          <w:tcPr>
            <w:tcW w:w="1299" w:type="dxa"/>
            <w:vAlign w:val="center"/>
          </w:tcPr>
          <w:p w:rsidR="003C5F57" w:rsidRPr="00915198" w:rsidRDefault="003C5F57" w:rsidP="00780D77">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themeColor="text1"/>
              </w:rPr>
              <w:t>P-</w:t>
            </w:r>
            <w:r w:rsidRPr="00915198">
              <w:rPr>
                <w:rFonts w:ascii="Arial" w:hAnsi="Arial" w:cs="Arial"/>
                <w:color w:val="000000" w:themeColor="text1"/>
                <w:shd w:val="clear" w:color="auto" w:fill="C5E0B3" w:themeFill="accent6" w:themeFillTint="66"/>
              </w:rPr>
              <w:t>waarde</w:t>
            </w:r>
          </w:p>
        </w:tc>
        <w:tc>
          <w:tcPr>
            <w:tcW w:w="1212"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sz w:val="20"/>
              </w:rPr>
              <w:t>∆</w:t>
            </w:r>
            <w:r w:rsidR="004C135D">
              <w:rPr>
                <w:rFonts w:ascii="Arial" w:hAnsi="Arial" w:cs="Arial"/>
                <w:sz w:val="20"/>
              </w:rPr>
              <w:t>p</w:t>
            </w:r>
            <w:r w:rsidRPr="00915198">
              <w:rPr>
                <w:rFonts w:ascii="Arial" w:hAnsi="Arial" w:cs="Arial"/>
                <w:sz w:val="20"/>
              </w:rPr>
              <w:t>-waarde</w:t>
            </w:r>
          </w:p>
        </w:tc>
      </w:tr>
      <w:tr w:rsidR="003C5F57" w:rsidRPr="00915198" w:rsidTr="00CC6F23">
        <w:trPr>
          <w:trHeight w:val="444"/>
        </w:trPr>
        <w:tc>
          <w:tcPr>
            <w:cnfStyle w:val="001000000000" w:firstRow="0" w:lastRow="0" w:firstColumn="1" w:lastColumn="0" w:oddVBand="0" w:evenVBand="0" w:oddHBand="0" w:evenHBand="0" w:firstRowFirstColumn="0" w:firstRowLastColumn="0" w:lastRowFirstColumn="0" w:lastRowLastColumn="0"/>
            <w:tcW w:w="2550" w:type="dxa"/>
            <w:vAlign w:val="center"/>
          </w:tcPr>
          <w:p w:rsidR="003C5F57" w:rsidRPr="00915198" w:rsidRDefault="003C5F57" w:rsidP="00780D77">
            <w:pPr>
              <w:pStyle w:val="Normaalweb"/>
              <w:spacing w:before="0" w:beforeAutospacing="0" w:after="0" w:afterAutospacing="0" w:line="360" w:lineRule="auto"/>
              <w:jc w:val="center"/>
              <w:rPr>
                <w:rFonts w:ascii="Arial" w:hAnsi="Arial" w:cs="Arial"/>
                <w:sz w:val="22"/>
                <w:szCs w:val="22"/>
              </w:rPr>
            </w:pPr>
            <w:r w:rsidRPr="00915198">
              <w:rPr>
                <w:rFonts w:ascii="Arial" w:hAnsi="Arial" w:cs="Arial"/>
                <w:color w:val="000000" w:themeColor="text1"/>
                <w:sz w:val="22"/>
                <w:szCs w:val="22"/>
              </w:rPr>
              <w:t>Urzua et al. (2012)</w:t>
            </w:r>
          </w:p>
        </w:tc>
        <w:tc>
          <w:tcPr>
            <w:tcW w:w="1080"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 xml:space="preserve">51.00 </w:t>
            </w:r>
            <w:bookmarkStart w:id="45" w:name="OLE_LINK18"/>
            <w:bookmarkStart w:id="46" w:name="OLE_LINK19"/>
            <w:bookmarkStart w:id="47" w:name="OLE_LINK20"/>
            <w:bookmarkStart w:id="48" w:name="OLE_LINK21"/>
            <w:bookmarkStart w:id="49" w:name="OLE_LINK22"/>
            <w:bookmarkStart w:id="50" w:name="OLE_LINK23"/>
            <w:bookmarkStart w:id="51" w:name="OLE_LINK24"/>
            <w:bookmarkStart w:id="52" w:name="OLE_LINK25"/>
            <w:bookmarkStart w:id="53" w:name="OLE_LINK26"/>
            <w:r w:rsidRPr="00915198">
              <w:rPr>
                <w:rFonts w:ascii="Arial" w:hAnsi="Arial" w:cs="Arial"/>
                <w:color w:val="000000" w:themeColor="text1"/>
                <w:sz w:val="22"/>
                <w:szCs w:val="22"/>
              </w:rPr>
              <w:t>±</w:t>
            </w:r>
            <w:bookmarkEnd w:id="45"/>
            <w:bookmarkEnd w:id="46"/>
            <w:bookmarkEnd w:id="47"/>
            <w:bookmarkEnd w:id="48"/>
            <w:bookmarkEnd w:id="49"/>
            <w:bookmarkEnd w:id="50"/>
            <w:bookmarkEnd w:id="51"/>
            <w:bookmarkEnd w:id="52"/>
            <w:bookmarkEnd w:id="53"/>
            <w:r w:rsidRPr="00915198">
              <w:rPr>
                <w:rFonts w:ascii="Arial" w:hAnsi="Arial" w:cs="Arial"/>
                <w:color w:val="000000" w:themeColor="text1"/>
                <w:sz w:val="22"/>
                <w:szCs w:val="22"/>
              </w:rPr>
              <w:t xml:space="preserve"> 7.00</w:t>
            </w:r>
          </w:p>
        </w:tc>
        <w:tc>
          <w:tcPr>
            <w:tcW w:w="1134"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41.00 ± 8.00</w:t>
            </w:r>
          </w:p>
        </w:tc>
        <w:tc>
          <w:tcPr>
            <w:tcW w:w="1234"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sz w:val="22"/>
                <w:szCs w:val="22"/>
              </w:rPr>
              <w:t>-</w:t>
            </w:r>
          </w:p>
        </w:tc>
        <w:tc>
          <w:tcPr>
            <w:tcW w:w="1082"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59.00 ± 10.0</w:t>
            </w:r>
          </w:p>
        </w:tc>
        <w:tc>
          <w:tcPr>
            <w:tcW w:w="1135"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30.00 ± 8.00</w:t>
            </w:r>
          </w:p>
        </w:tc>
        <w:tc>
          <w:tcPr>
            <w:tcW w:w="1299"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sz w:val="22"/>
                <w:szCs w:val="22"/>
              </w:rPr>
              <w:t>-</w:t>
            </w:r>
          </w:p>
        </w:tc>
        <w:tc>
          <w:tcPr>
            <w:tcW w:w="1212"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0.002</w:t>
            </w:r>
          </w:p>
        </w:tc>
      </w:tr>
      <w:tr w:rsidR="003C5F57" w:rsidRPr="00915198" w:rsidTr="00CC6F23">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2550" w:type="dxa"/>
            <w:vAlign w:val="center"/>
          </w:tcPr>
          <w:p w:rsidR="003C5F57" w:rsidRPr="00915198" w:rsidRDefault="003C5F57" w:rsidP="00780D77">
            <w:pPr>
              <w:pStyle w:val="Normaalweb"/>
              <w:spacing w:before="0" w:beforeAutospacing="0" w:after="0" w:afterAutospacing="0" w:line="360" w:lineRule="auto"/>
              <w:jc w:val="center"/>
              <w:rPr>
                <w:rFonts w:ascii="Arial" w:hAnsi="Arial" w:cs="Arial"/>
                <w:sz w:val="22"/>
                <w:szCs w:val="22"/>
              </w:rPr>
            </w:pPr>
            <w:r w:rsidRPr="00915198">
              <w:rPr>
                <w:rFonts w:ascii="Arial" w:hAnsi="Arial" w:cs="Arial"/>
                <w:color w:val="000000" w:themeColor="text1"/>
                <w:sz w:val="22"/>
                <w:szCs w:val="22"/>
              </w:rPr>
              <w:t>Celebi et al. (2014)</w:t>
            </w:r>
          </w:p>
        </w:tc>
        <w:tc>
          <w:tcPr>
            <w:tcW w:w="1080"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55.25 ± 7.50</w:t>
            </w:r>
          </w:p>
        </w:tc>
        <w:tc>
          <w:tcPr>
            <w:tcW w:w="1134"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43.45 ± 7.48</w:t>
            </w:r>
          </w:p>
        </w:tc>
        <w:tc>
          <w:tcPr>
            <w:tcW w:w="1234" w:type="dxa"/>
            <w:vAlign w:val="center"/>
          </w:tcPr>
          <w:p w:rsidR="003C5F57" w:rsidRPr="00915198" w:rsidRDefault="003C5F57" w:rsidP="00780D77">
            <w:pPr>
              <w:pStyle w:val="Normaalweb"/>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sz w:val="22"/>
                <w:szCs w:val="22"/>
              </w:rPr>
              <w:t>&lt;0.001</w:t>
            </w:r>
          </w:p>
        </w:tc>
        <w:tc>
          <w:tcPr>
            <w:tcW w:w="1082"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55.45 ± 7.90</w:t>
            </w:r>
          </w:p>
        </w:tc>
        <w:tc>
          <w:tcPr>
            <w:tcW w:w="1135"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25.65 ± 5.78</w:t>
            </w:r>
          </w:p>
        </w:tc>
        <w:tc>
          <w:tcPr>
            <w:tcW w:w="1299" w:type="dxa"/>
            <w:vAlign w:val="center"/>
          </w:tcPr>
          <w:p w:rsidR="003C5F57" w:rsidRPr="00915198" w:rsidRDefault="003C5F57" w:rsidP="00780D77">
            <w:pPr>
              <w:pStyle w:val="Normaalweb"/>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sz w:val="22"/>
                <w:szCs w:val="22"/>
              </w:rPr>
              <w:t>&lt;0.001</w:t>
            </w:r>
          </w:p>
        </w:tc>
        <w:tc>
          <w:tcPr>
            <w:tcW w:w="1212" w:type="dxa"/>
            <w:vAlign w:val="center"/>
          </w:tcPr>
          <w:p w:rsidR="003C5F57" w:rsidRPr="00915198" w:rsidRDefault="003C5F57" w:rsidP="00780D77">
            <w:pPr>
              <w:pStyle w:val="Normaalweb"/>
              <w:spacing w:before="0" w:beforeAutospacing="0" w:after="0" w:afterAutospacing="0"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&lt;0.001</w:t>
            </w:r>
          </w:p>
        </w:tc>
      </w:tr>
      <w:tr w:rsidR="003C5F57" w:rsidRPr="00915198" w:rsidTr="00CC6F23">
        <w:trPr>
          <w:trHeight w:val="430"/>
        </w:trPr>
        <w:tc>
          <w:tcPr>
            <w:cnfStyle w:val="001000000000" w:firstRow="0" w:lastRow="0" w:firstColumn="1" w:lastColumn="0" w:oddVBand="0" w:evenVBand="0" w:oddHBand="0" w:evenHBand="0" w:firstRowFirstColumn="0" w:firstRowLastColumn="0" w:lastRowFirstColumn="0" w:lastRowLastColumn="0"/>
            <w:tcW w:w="2550" w:type="dxa"/>
            <w:vAlign w:val="center"/>
          </w:tcPr>
          <w:p w:rsidR="003C5F57" w:rsidRPr="00915198" w:rsidRDefault="003C5F57" w:rsidP="00780D77">
            <w:pPr>
              <w:pStyle w:val="Normaalweb"/>
              <w:spacing w:before="0" w:beforeAutospacing="0" w:after="0" w:afterAutospacing="0" w:line="360" w:lineRule="auto"/>
              <w:jc w:val="center"/>
              <w:rPr>
                <w:rFonts w:ascii="Arial" w:hAnsi="Arial" w:cs="Arial"/>
                <w:sz w:val="22"/>
                <w:szCs w:val="22"/>
              </w:rPr>
            </w:pPr>
            <w:r w:rsidRPr="00915198">
              <w:rPr>
                <w:rFonts w:ascii="Arial" w:hAnsi="Arial" w:cs="Arial"/>
                <w:color w:val="000000" w:themeColor="text1"/>
                <w:sz w:val="22"/>
                <w:szCs w:val="22"/>
              </w:rPr>
              <w:t>Semeraro et al. (2016)</w:t>
            </w:r>
          </w:p>
        </w:tc>
        <w:tc>
          <w:tcPr>
            <w:tcW w:w="1080"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iCs/>
                <w:color w:val="000000" w:themeColor="text1"/>
                <w:sz w:val="22"/>
                <w:szCs w:val="22"/>
              </w:rPr>
              <w:t>-</w:t>
            </w:r>
          </w:p>
        </w:tc>
        <w:tc>
          <w:tcPr>
            <w:tcW w:w="1134"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23.29 ± 5.14</w:t>
            </w:r>
          </w:p>
        </w:tc>
        <w:tc>
          <w:tcPr>
            <w:tcW w:w="1234"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sz w:val="22"/>
                <w:szCs w:val="22"/>
              </w:rPr>
              <w:t>-</w:t>
            </w:r>
          </w:p>
        </w:tc>
        <w:tc>
          <w:tcPr>
            <w:tcW w:w="1082"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w:t>
            </w:r>
          </w:p>
        </w:tc>
        <w:tc>
          <w:tcPr>
            <w:tcW w:w="1135"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15.00 ± 7.46</w:t>
            </w:r>
          </w:p>
        </w:tc>
        <w:tc>
          <w:tcPr>
            <w:tcW w:w="1299"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sz w:val="22"/>
                <w:szCs w:val="22"/>
              </w:rPr>
              <w:t>-</w:t>
            </w:r>
          </w:p>
        </w:tc>
        <w:tc>
          <w:tcPr>
            <w:tcW w:w="1212" w:type="dxa"/>
            <w:vAlign w:val="center"/>
          </w:tcPr>
          <w:p w:rsidR="003C5F57" w:rsidRPr="00915198" w:rsidRDefault="003C5F57" w:rsidP="00780D77">
            <w:pPr>
              <w:pStyle w:val="Normaalweb"/>
              <w:spacing w:before="0" w:beforeAutospacing="0" w:after="0" w:afterAutospacing="0"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15198">
              <w:rPr>
                <w:rFonts w:ascii="Arial" w:hAnsi="Arial" w:cs="Arial"/>
                <w:color w:val="000000" w:themeColor="text1"/>
                <w:sz w:val="22"/>
                <w:szCs w:val="22"/>
              </w:rPr>
              <w:t>0.0027</w:t>
            </w:r>
          </w:p>
        </w:tc>
      </w:tr>
    </w:tbl>
    <w:p w:rsidR="002832B5" w:rsidRPr="00915198" w:rsidRDefault="00E56CF8" w:rsidP="00780D77">
      <w:pPr>
        <w:pStyle w:val="Normaalweb"/>
        <w:spacing w:before="0" w:beforeAutospacing="0" w:after="0" w:afterAutospacing="0" w:line="360" w:lineRule="auto"/>
        <w:rPr>
          <w:rFonts w:ascii="Arial" w:hAnsi="Arial" w:cs="Arial"/>
          <w:sz w:val="20"/>
        </w:rPr>
      </w:pPr>
      <w:r w:rsidRPr="00915198">
        <w:rPr>
          <w:rFonts w:ascii="Arial" w:hAnsi="Arial" w:cs="Arial"/>
          <w:sz w:val="20"/>
        </w:rPr>
        <w:t xml:space="preserve"> </w:t>
      </w:r>
      <w:r w:rsidR="00D267F1" w:rsidRPr="004C135D">
        <w:rPr>
          <w:rFonts w:ascii="Arial" w:hAnsi="Arial" w:cs="Arial"/>
          <w:sz w:val="18"/>
        </w:rPr>
        <w:t>(-): niet aangegeven, p</w:t>
      </w:r>
      <w:r w:rsidR="004C135D">
        <w:rPr>
          <w:rFonts w:ascii="Arial" w:hAnsi="Arial" w:cs="Arial"/>
          <w:sz w:val="18"/>
        </w:rPr>
        <w:t xml:space="preserve">-waarde: van de OSDI-score voor en </w:t>
      </w:r>
      <w:r w:rsidR="00D267F1" w:rsidRPr="004C135D">
        <w:rPr>
          <w:rFonts w:ascii="Arial" w:hAnsi="Arial" w:cs="Arial"/>
          <w:sz w:val="18"/>
        </w:rPr>
        <w:t>na behandeling</w:t>
      </w:r>
      <w:r w:rsidR="002039B8" w:rsidRPr="004C135D">
        <w:rPr>
          <w:rFonts w:ascii="Arial" w:hAnsi="Arial" w:cs="Arial"/>
          <w:sz w:val="18"/>
        </w:rPr>
        <w:t xml:space="preserve">, ∆p: </w:t>
      </w:r>
      <w:r w:rsidR="00C14DE9" w:rsidRPr="004C135D">
        <w:rPr>
          <w:rFonts w:ascii="Arial" w:hAnsi="Arial" w:cs="Arial"/>
          <w:sz w:val="18"/>
        </w:rPr>
        <w:t xml:space="preserve">verschil </w:t>
      </w:r>
      <w:r w:rsidR="002039B8" w:rsidRPr="004C135D">
        <w:rPr>
          <w:rFonts w:ascii="Arial" w:hAnsi="Arial" w:cs="Arial"/>
          <w:sz w:val="18"/>
        </w:rPr>
        <w:t>na</w:t>
      </w:r>
      <w:r w:rsidR="001D6CB4" w:rsidRPr="004C135D">
        <w:rPr>
          <w:rFonts w:ascii="Arial" w:hAnsi="Arial" w:cs="Arial"/>
          <w:sz w:val="18"/>
        </w:rPr>
        <w:t xml:space="preserve"> behandeling met KT </w:t>
      </w:r>
      <w:r w:rsidR="00C14DE9" w:rsidRPr="004C135D">
        <w:rPr>
          <w:rFonts w:ascii="Arial" w:hAnsi="Arial" w:cs="Arial"/>
          <w:sz w:val="18"/>
        </w:rPr>
        <w:t>en na behandeling met AS oogdruppels</w:t>
      </w:r>
    </w:p>
    <w:p w:rsidR="00005757" w:rsidRPr="00915198" w:rsidRDefault="00005757" w:rsidP="00780D77">
      <w:pPr>
        <w:pStyle w:val="Normaalweb"/>
        <w:spacing w:before="0" w:beforeAutospacing="0" w:after="0" w:afterAutospacing="0" w:line="360" w:lineRule="auto"/>
        <w:rPr>
          <w:rFonts w:ascii="Arial" w:hAnsi="Arial" w:cs="Arial"/>
          <w:sz w:val="22"/>
          <w:szCs w:val="22"/>
        </w:rPr>
      </w:pPr>
    </w:p>
    <w:p w:rsidR="00006D86" w:rsidRDefault="004971A5" w:rsidP="00780D77">
      <w:pPr>
        <w:pStyle w:val="Normaalweb"/>
        <w:spacing w:before="0" w:beforeAutospacing="0" w:after="0" w:afterAutospacing="0" w:line="360" w:lineRule="auto"/>
        <w:rPr>
          <w:rFonts w:ascii="Arial" w:hAnsi="Arial" w:cs="Arial"/>
          <w:sz w:val="22"/>
          <w:szCs w:val="22"/>
        </w:rPr>
      </w:pPr>
      <w:r w:rsidRPr="00915198">
        <w:rPr>
          <w:rFonts w:ascii="Arial" w:hAnsi="Arial" w:cs="Arial"/>
          <w:sz w:val="22"/>
          <w:szCs w:val="22"/>
        </w:rPr>
        <w:t>Urzua et al. (2012) en Celebi et al. (2014) heb</w:t>
      </w:r>
      <w:r w:rsidR="00CB2B19" w:rsidRPr="00915198">
        <w:rPr>
          <w:rFonts w:ascii="Arial" w:hAnsi="Arial" w:cs="Arial"/>
          <w:sz w:val="22"/>
          <w:szCs w:val="22"/>
        </w:rPr>
        <w:t xml:space="preserve">ben beiden de p-waardes vermeld </w:t>
      </w:r>
      <w:r w:rsidRPr="00915198">
        <w:rPr>
          <w:rFonts w:ascii="Arial" w:hAnsi="Arial" w:cs="Arial"/>
          <w:sz w:val="22"/>
          <w:szCs w:val="22"/>
        </w:rPr>
        <w:t>van</w:t>
      </w:r>
      <w:r w:rsidR="00CB2B19" w:rsidRPr="00915198">
        <w:rPr>
          <w:rFonts w:ascii="Arial" w:hAnsi="Arial" w:cs="Arial"/>
          <w:sz w:val="22"/>
          <w:szCs w:val="22"/>
        </w:rPr>
        <w:t xml:space="preserve"> </w:t>
      </w:r>
      <w:r w:rsidR="003C5F57" w:rsidRPr="00915198">
        <w:rPr>
          <w:rFonts w:ascii="Arial" w:hAnsi="Arial" w:cs="Arial"/>
          <w:sz w:val="22"/>
          <w:szCs w:val="22"/>
        </w:rPr>
        <w:t xml:space="preserve">na </w:t>
      </w:r>
      <w:r w:rsidRPr="00915198">
        <w:rPr>
          <w:rFonts w:ascii="Arial" w:hAnsi="Arial" w:cs="Arial"/>
          <w:sz w:val="22"/>
          <w:szCs w:val="22"/>
        </w:rPr>
        <w:t>de behandel</w:t>
      </w:r>
      <w:r w:rsidR="00CB2B19" w:rsidRPr="00915198">
        <w:rPr>
          <w:rFonts w:ascii="Arial" w:hAnsi="Arial" w:cs="Arial"/>
          <w:sz w:val="22"/>
          <w:szCs w:val="22"/>
        </w:rPr>
        <w:t xml:space="preserve">ing met </w:t>
      </w:r>
      <w:r w:rsidR="003C5F57" w:rsidRPr="00915198">
        <w:rPr>
          <w:rFonts w:ascii="Arial" w:hAnsi="Arial" w:cs="Arial"/>
          <w:sz w:val="22"/>
          <w:szCs w:val="22"/>
        </w:rPr>
        <w:t>KT</w:t>
      </w:r>
      <w:r w:rsidR="00CB2B19" w:rsidRPr="00915198">
        <w:rPr>
          <w:rFonts w:ascii="Arial" w:hAnsi="Arial" w:cs="Arial"/>
          <w:sz w:val="22"/>
          <w:szCs w:val="22"/>
        </w:rPr>
        <w:t xml:space="preserve"> en </w:t>
      </w:r>
      <w:r w:rsidR="003C5F57" w:rsidRPr="00915198">
        <w:rPr>
          <w:rFonts w:ascii="Arial" w:hAnsi="Arial" w:cs="Arial"/>
          <w:sz w:val="22"/>
          <w:szCs w:val="22"/>
        </w:rPr>
        <w:t>AS</w:t>
      </w:r>
      <w:r w:rsidR="00CB2B19" w:rsidRPr="00915198">
        <w:rPr>
          <w:rFonts w:ascii="Arial" w:hAnsi="Arial" w:cs="Arial"/>
          <w:sz w:val="22"/>
          <w:szCs w:val="22"/>
        </w:rPr>
        <w:t xml:space="preserve"> oogdruppels.</w:t>
      </w:r>
      <w:r w:rsidR="002039B8" w:rsidRPr="00915198">
        <w:rPr>
          <w:rFonts w:ascii="Arial" w:hAnsi="Arial" w:cs="Arial"/>
          <w:sz w:val="22"/>
          <w:szCs w:val="22"/>
        </w:rPr>
        <w:t xml:space="preserve"> Celebi et al. (2014) geven aan dat er een statistisch significant verschil is</w:t>
      </w:r>
      <w:r w:rsidR="002F50EC">
        <w:rPr>
          <w:rFonts w:ascii="Arial" w:hAnsi="Arial" w:cs="Arial"/>
          <w:sz w:val="22"/>
          <w:szCs w:val="22"/>
        </w:rPr>
        <w:t xml:space="preserve"> tussen voor en</w:t>
      </w:r>
      <w:r w:rsidR="002039B8" w:rsidRPr="00915198">
        <w:rPr>
          <w:rFonts w:ascii="Arial" w:hAnsi="Arial" w:cs="Arial"/>
          <w:sz w:val="22"/>
          <w:szCs w:val="22"/>
        </w:rPr>
        <w:t xml:space="preserve"> na </w:t>
      </w:r>
      <w:r w:rsidR="00294F9D" w:rsidRPr="00915198">
        <w:rPr>
          <w:rFonts w:ascii="Arial" w:hAnsi="Arial" w:cs="Arial"/>
          <w:sz w:val="22"/>
          <w:szCs w:val="22"/>
        </w:rPr>
        <w:t>het druppelen met KT</w:t>
      </w:r>
      <w:r w:rsidR="002039B8" w:rsidRPr="00915198">
        <w:rPr>
          <w:rFonts w:ascii="Arial" w:hAnsi="Arial" w:cs="Arial"/>
          <w:sz w:val="22"/>
          <w:szCs w:val="22"/>
        </w:rPr>
        <w:t xml:space="preserve"> (p &lt;0.001). Ook is er een statistisch significant verschil te zien voor en na</w:t>
      </w:r>
      <w:r w:rsidR="00C67510">
        <w:rPr>
          <w:rFonts w:ascii="Arial" w:hAnsi="Arial" w:cs="Arial"/>
          <w:sz w:val="22"/>
          <w:szCs w:val="22"/>
        </w:rPr>
        <w:t xml:space="preserve"> het</w:t>
      </w:r>
      <w:r w:rsidR="002039B8" w:rsidRPr="00915198">
        <w:rPr>
          <w:rFonts w:ascii="Arial" w:hAnsi="Arial" w:cs="Arial"/>
          <w:sz w:val="22"/>
          <w:szCs w:val="22"/>
        </w:rPr>
        <w:t xml:space="preserve"> gebruik van de </w:t>
      </w:r>
      <w:r w:rsidR="00926E4A" w:rsidRPr="00915198">
        <w:rPr>
          <w:rFonts w:ascii="Arial" w:hAnsi="Arial" w:cs="Arial"/>
          <w:sz w:val="22"/>
          <w:szCs w:val="22"/>
        </w:rPr>
        <w:t>AS</w:t>
      </w:r>
      <w:r w:rsidR="002039B8" w:rsidRPr="00915198">
        <w:rPr>
          <w:rFonts w:ascii="Arial" w:hAnsi="Arial" w:cs="Arial"/>
          <w:sz w:val="22"/>
          <w:szCs w:val="22"/>
        </w:rPr>
        <w:t xml:space="preserve"> oogdruppels. Urzua et al. (2012) en Semeraro et al. (2016) hebben voor zowel de </w:t>
      </w:r>
      <w:r w:rsidR="00926E4A" w:rsidRPr="00915198">
        <w:rPr>
          <w:rFonts w:ascii="Arial" w:hAnsi="Arial" w:cs="Arial"/>
          <w:sz w:val="22"/>
          <w:szCs w:val="22"/>
        </w:rPr>
        <w:t>KT</w:t>
      </w:r>
      <w:r w:rsidR="002039B8" w:rsidRPr="00915198">
        <w:rPr>
          <w:rFonts w:ascii="Arial" w:hAnsi="Arial" w:cs="Arial"/>
          <w:sz w:val="22"/>
          <w:szCs w:val="22"/>
        </w:rPr>
        <w:t xml:space="preserve"> als de </w:t>
      </w:r>
      <w:r w:rsidR="003C5F57" w:rsidRPr="00915198">
        <w:rPr>
          <w:rFonts w:ascii="Arial" w:hAnsi="Arial" w:cs="Arial"/>
          <w:sz w:val="22"/>
          <w:szCs w:val="22"/>
        </w:rPr>
        <w:t>AS</w:t>
      </w:r>
      <w:r w:rsidR="002039B8" w:rsidRPr="00915198">
        <w:rPr>
          <w:rFonts w:ascii="Arial" w:hAnsi="Arial" w:cs="Arial"/>
          <w:sz w:val="22"/>
          <w:szCs w:val="22"/>
        </w:rPr>
        <w:t xml:space="preserve"> oogdruppels geen p-waarde vermeld. Hierdoor kan er niets gezegd worden over de significantie. </w:t>
      </w:r>
      <w:r w:rsidR="00CB2B19" w:rsidRPr="00915198">
        <w:rPr>
          <w:rFonts w:ascii="Arial" w:hAnsi="Arial" w:cs="Arial"/>
          <w:sz w:val="22"/>
          <w:szCs w:val="22"/>
        </w:rPr>
        <w:t xml:space="preserve">De p-waardes na het gebruik van de </w:t>
      </w:r>
      <w:r w:rsidR="00926E4A" w:rsidRPr="00915198">
        <w:rPr>
          <w:rFonts w:ascii="Arial" w:hAnsi="Arial" w:cs="Arial"/>
          <w:sz w:val="22"/>
          <w:szCs w:val="22"/>
        </w:rPr>
        <w:t>KT</w:t>
      </w:r>
      <w:r w:rsidR="00CB2B19" w:rsidRPr="00915198">
        <w:rPr>
          <w:rFonts w:ascii="Arial" w:hAnsi="Arial" w:cs="Arial"/>
          <w:sz w:val="22"/>
          <w:szCs w:val="22"/>
        </w:rPr>
        <w:t xml:space="preserve"> en </w:t>
      </w:r>
      <w:r w:rsidR="00926E4A" w:rsidRPr="00915198">
        <w:rPr>
          <w:rFonts w:ascii="Arial" w:hAnsi="Arial" w:cs="Arial"/>
          <w:sz w:val="22"/>
          <w:szCs w:val="22"/>
        </w:rPr>
        <w:t>AS</w:t>
      </w:r>
      <w:r w:rsidR="00CB2B19" w:rsidRPr="00915198">
        <w:rPr>
          <w:rFonts w:ascii="Arial" w:hAnsi="Arial" w:cs="Arial"/>
          <w:sz w:val="22"/>
          <w:szCs w:val="22"/>
        </w:rPr>
        <w:t xml:space="preserve"> oogdruppels</w:t>
      </w:r>
      <w:r w:rsidR="00D61DCE">
        <w:rPr>
          <w:rFonts w:ascii="Arial" w:hAnsi="Arial" w:cs="Arial"/>
          <w:sz w:val="22"/>
          <w:szCs w:val="22"/>
        </w:rPr>
        <w:t xml:space="preserve"> afzonderlijk</w:t>
      </w:r>
      <w:r w:rsidR="00CB2B19" w:rsidRPr="00915198">
        <w:rPr>
          <w:rFonts w:ascii="Arial" w:hAnsi="Arial" w:cs="Arial"/>
          <w:sz w:val="22"/>
          <w:szCs w:val="22"/>
        </w:rPr>
        <w:t xml:space="preserve"> zijn </w:t>
      </w:r>
      <w:r w:rsidR="002039B8" w:rsidRPr="00915198">
        <w:rPr>
          <w:rFonts w:ascii="Arial" w:hAnsi="Arial" w:cs="Arial"/>
          <w:sz w:val="22"/>
          <w:szCs w:val="22"/>
        </w:rPr>
        <w:t xml:space="preserve">in alle artikelen statistisch significant. </w:t>
      </w:r>
      <w:r w:rsidR="00CB2B19" w:rsidRPr="00915198">
        <w:rPr>
          <w:rFonts w:ascii="Arial" w:hAnsi="Arial" w:cs="Arial"/>
          <w:sz w:val="22"/>
          <w:szCs w:val="22"/>
        </w:rPr>
        <w:t xml:space="preserve"> </w:t>
      </w:r>
    </w:p>
    <w:p w:rsidR="00E130FA" w:rsidRPr="00915198" w:rsidRDefault="00E130FA" w:rsidP="00780D77">
      <w:pPr>
        <w:pStyle w:val="Bijschrift"/>
        <w:keepNext/>
        <w:spacing w:after="0" w:line="360" w:lineRule="auto"/>
        <w:rPr>
          <w:rFonts w:ascii="Arial" w:hAnsi="Arial" w:cs="Arial"/>
          <w:color w:val="538135" w:themeColor="accent6" w:themeShade="BF"/>
        </w:rPr>
      </w:pPr>
      <w:r w:rsidRPr="00915198">
        <w:rPr>
          <w:rFonts w:ascii="Arial" w:hAnsi="Arial" w:cs="Arial"/>
          <w:color w:val="538135" w:themeColor="accent6" w:themeShade="BF"/>
        </w:rPr>
        <w:lastRenderedPageBreak/>
        <w:t>Tabel</w:t>
      </w:r>
      <w:r w:rsidR="00780D77">
        <w:rPr>
          <w:rFonts w:ascii="Arial" w:hAnsi="Arial" w:cs="Arial"/>
          <w:color w:val="538135" w:themeColor="accent6" w:themeShade="BF"/>
        </w:rPr>
        <w:t xml:space="preserve"> 7</w:t>
      </w:r>
      <w:r w:rsidRPr="00915198">
        <w:rPr>
          <w:rFonts w:ascii="Arial" w:hAnsi="Arial" w:cs="Arial"/>
          <w:color w:val="538135" w:themeColor="accent6" w:themeShade="BF"/>
        </w:rPr>
        <w:t>:</w:t>
      </w:r>
      <w:r w:rsidR="004712D7" w:rsidRPr="00915198">
        <w:rPr>
          <w:rFonts w:ascii="Arial" w:hAnsi="Arial" w:cs="Arial"/>
          <w:color w:val="538135" w:themeColor="accent6" w:themeShade="BF"/>
        </w:rPr>
        <w:t xml:space="preserve"> </w:t>
      </w:r>
      <w:r w:rsidRPr="00915198">
        <w:rPr>
          <w:rFonts w:ascii="Arial" w:hAnsi="Arial" w:cs="Arial"/>
          <w:color w:val="538135" w:themeColor="accent6" w:themeShade="BF"/>
        </w:rPr>
        <w:t>Schirmertest uitkomsten voor e</w:t>
      </w:r>
      <w:r w:rsidR="004C135D">
        <w:rPr>
          <w:rFonts w:ascii="Arial" w:hAnsi="Arial" w:cs="Arial"/>
          <w:color w:val="538135" w:themeColor="accent6" w:themeShade="BF"/>
        </w:rPr>
        <w:t>n na behandeling met KT en</w:t>
      </w:r>
      <w:r w:rsidRPr="00915198">
        <w:rPr>
          <w:rFonts w:ascii="Arial" w:hAnsi="Arial" w:cs="Arial"/>
          <w:color w:val="538135" w:themeColor="accent6" w:themeShade="BF"/>
        </w:rPr>
        <w:t xml:space="preserve"> </w:t>
      </w:r>
      <w:r w:rsidR="004C135D">
        <w:rPr>
          <w:rFonts w:ascii="Arial" w:hAnsi="Arial" w:cs="Arial"/>
          <w:color w:val="538135" w:themeColor="accent6" w:themeShade="BF"/>
        </w:rPr>
        <w:t>AS</w:t>
      </w:r>
      <w:r w:rsidR="008C477F" w:rsidRPr="00915198">
        <w:rPr>
          <w:rFonts w:ascii="Arial" w:hAnsi="Arial" w:cs="Arial"/>
          <w:color w:val="538135" w:themeColor="accent6" w:themeShade="BF"/>
        </w:rPr>
        <w:t xml:space="preserve"> </w:t>
      </w:r>
      <w:r w:rsidRPr="00915198">
        <w:rPr>
          <w:rFonts w:ascii="Arial" w:hAnsi="Arial" w:cs="Arial"/>
          <w:color w:val="538135" w:themeColor="accent6" w:themeShade="BF"/>
        </w:rPr>
        <w:t>oogdruppels</w:t>
      </w:r>
    </w:p>
    <w:tbl>
      <w:tblPr>
        <w:tblStyle w:val="Rastertabel5donker-Accent6"/>
        <w:tblW w:w="10842" w:type="dxa"/>
        <w:tblInd w:w="-856" w:type="dxa"/>
        <w:tblLook w:val="04A0" w:firstRow="1" w:lastRow="0" w:firstColumn="1" w:lastColumn="0" w:noHBand="0" w:noVBand="1"/>
      </w:tblPr>
      <w:tblGrid>
        <w:gridCol w:w="1128"/>
        <w:gridCol w:w="1027"/>
        <w:gridCol w:w="1229"/>
        <w:gridCol w:w="927"/>
        <w:gridCol w:w="1391"/>
        <w:gridCol w:w="1229"/>
        <w:gridCol w:w="1080"/>
        <w:gridCol w:w="1391"/>
        <w:gridCol w:w="740"/>
        <w:gridCol w:w="700"/>
      </w:tblGrid>
      <w:tr w:rsidR="00BE2C43" w:rsidRPr="00915198" w:rsidTr="004C135D">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1128" w:type="dxa"/>
          </w:tcPr>
          <w:p w:rsidR="00BE2C43" w:rsidRPr="00915198" w:rsidRDefault="00BE2C43" w:rsidP="00780D77">
            <w:pPr>
              <w:spacing w:line="360" w:lineRule="auto"/>
              <w:jc w:val="center"/>
              <w:rPr>
                <w:rFonts w:ascii="Arial" w:hAnsi="Arial" w:cs="Arial"/>
              </w:rPr>
            </w:pPr>
          </w:p>
        </w:tc>
        <w:tc>
          <w:tcPr>
            <w:tcW w:w="6883" w:type="dxa"/>
            <w:gridSpan w:val="6"/>
          </w:tcPr>
          <w:p w:rsidR="00BE2C43" w:rsidRPr="00915198" w:rsidRDefault="00EE40C5" w:rsidP="002D0FDE">
            <w:pPr>
              <w:spacing w:line="360" w:lineRule="auto"/>
              <w:jc w:val="right"/>
              <w:cnfStyle w:val="100000000000" w:firstRow="1"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rPr>
              <w:t>Schirmer</w:t>
            </w:r>
            <w:r w:rsidR="00BE2C43" w:rsidRPr="00915198">
              <w:rPr>
                <w:rFonts w:ascii="Arial" w:hAnsi="Arial" w:cs="Arial"/>
              </w:rPr>
              <w:t>test uitkomsten in mm</w:t>
            </w:r>
          </w:p>
        </w:tc>
        <w:tc>
          <w:tcPr>
            <w:tcW w:w="1391" w:type="dxa"/>
          </w:tcPr>
          <w:p w:rsidR="00BE2C43" w:rsidRPr="00915198" w:rsidRDefault="00BE2C43" w:rsidP="00780D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740" w:type="dxa"/>
          </w:tcPr>
          <w:p w:rsidR="00BE2C43" w:rsidRPr="00915198" w:rsidRDefault="00BE2C43" w:rsidP="00780D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c>
          <w:tcPr>
            <w:tcW w:w="700" w:type="dxa"/>
          </w:tcPr>
          <w:p w:rsidR="00BE2C43" w:rsidRPr="00915198" w:rsidRDefault="00BE2C43" w:rsidP="00780D77">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p>
        </w:tc>
      </w:tr>
      <w:tr w:rsidR="008C477F" w:rsidRPr="00915198" w:rsidTr="00460534">
        <w:trPr>
          <w:cnfStyle w:val="000000100000" w:firstRow="0" w:lastRow="0" w:firstColumn="0" w:lastColumn="0" w:oddVBand="0" w:evenVBand="0" w:oddHBand="1"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2155" w:type="dxa"/>
            <w:gridSpan w:val="2"/>
            <w:vAlign w:val="center"/>
          </w:tcPr>
          <w:p w:rsidR="008C477F" w:rsidRPr="00915198" w:rsidRDefault="008C477F" w:rsidP="00460534">
            <w:pPr>
              <w:spacing w:line="360" w:lineRule="auto"/>
              <w:jc w:val="center"/>
              <w:rPr>
                <w:rFonts w:ascii="Arial" w:hAnsi="Arial" w:cs="Arial"/>
                <w:color w:val="000000"/>
              </w:rPr>
            </w:pPr>
            <w:r w:rsidRPr="00915198">
              <w:rPr>
                <w:rFonts w:ascii="Arial" w:hAnsi="Arial" w:cs="Arial"/>
                <w:color w:val="000000"/>
              </w:rPr>
              <w:t>Artikelen</w:t>
            </w:r>
          </w:p>
        </w:tc>
        <w:tc>
          <w:tcPr>
            <w:tcW w:w="1229" w:type="dxa"/>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Voor KT</w:t>
            </w:r>
          </w:p>
        </w:tc>
        <w:tc>
          <w:tcPr>
            <w:tcW w:w="927" w:type="dxa"/>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Na KT</w:t>
            </w:r>
          </w:p>
        </w:tc>
        <w:tc>
          <w:tcPr>
            <w:tcW w:w="1391" w:type="dxa"/>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P-waarde</w:t>
            </w:r>
          </w:p>
        </w:tc>
        <w:tc>
          <w:tcPr>
            <w:tcW w:w="1229" w:type="dxa"/>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Voor AS</w:t>
            </w:r>
          </w:p>
        </w:tc>
        <w:tc>
          <w:tcPr>
            <w:tcW w:w="1077" w:type="dxa"/>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Na AS</w:t>
            </w:r>
          </w:p>
        </w:tc>
        <w:tc>
          <w:tcPr>
            <w:tcW w:w="1391" w:type="dxa"/>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P-waarde</w:t>
            </w:r>
          </w:p>
        </w:tc>
        <w:tc>
          <w:tcPr>
            <w:tcW w:w="1440" w:type="dxa"/>
            <w:gridSpan w:val="2"/>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∆p-waarde</w:t>
            </w:r>
          </w:p>
        </w:tc>
      </w:tr>
      <w:tr w:rsidR="008C477F" w:rsidRPr="00915198" w:rsidTr="00460534">
        <w:trPr>
          <w:trHeight w:val="400"/>
        </w:trPr>
        <w:tc>
          <w:tcPr>
            <w:cnfStyle w:val="001000000000" w:firstRow="0" w:lastRow="0" w:firstColumn="1" w:lastColumn="0" w:oddVBand="0" w:evenVBand="0" w:oddHBand="0" w:evenHBand="0" w:firstRowFirstColumn="0" w:firstRowLastColumn="0" w:lastRowFirstColumn="0" w:lastRowLastColumn="0"/>
            <w:tcW w:w="2155" w:type="dxa"/>
            <w:gridSpan w:val="2"/>
            <w:vAlign w:val="center"/>
          </w:tcPr>
          <w:p w:rsidR="008C477F" w:rsidRPr="00915198" w:rsidRDefault="008C477F" w:rsidP="00460534">
            <w:pPr>
              <w:spacing w:line="360" w:lineRule="auto"/>
              <w:jc w:val="center"/>
              <w:rPr>
                <w:rFonts w:ascii="Arial" w:hAnsi="Arial" w:cs="Arial"/>
                <w:color w:val="000000"/>
              </w:rPr>
            </w:pPr>
            <w:r w:rsidRPr="00915198">
              <w:rPr>
                <w:rFonts w:ascii="Arial" w:hAnsi="Arial" w:cs="Arial"/>
                <w:color w:val="000000"/>
              </w:rPr>
              <w:t>Urzua et al. (2012)</w:t>
            </w:r>
          </w:p>
        </w:tc>
        <w:tc>
          <w:tcPr>
            <w:tcW w:w="1229"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6</w:t>
            </w:r>
          </w:p>
        </w:tc>
        <w:tc>
          <w:tcPr>
            <w:tcW w:w="927"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c>
          <w:tcPr>
            <w:tcW w:w="1391"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c>
          <w:tcPr>
            <w:tcW w:w="1229"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6</w:t>
            </w:r>
          </w:p>
        </w:tc>
        <w:tc>
          <w:tcPr>
            <w:tcW w:w="1077"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c>
          <w:tcPr>
            <w:tcW w:w="1391"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c>
          <w:tcPr>
            <w:tcW w:w="1440" w:type="dxa"/>
            <w:gridSpan w:val="2"/>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r>
      <w:tr w:rsidR="008C477F" w:rsidRPr="00915198" w:rsidTr="00460534">
        <w:trPr>
          <w:cnfStyle w:val="000000100000" w:firstRow="0" w:lastRow="0" w:firstColumn="0" w:lastColumn="0" w:oddVBand="0" w:evenVBand="0" w:oddHBand="1" w:evenHBand="0" w:firstRowFirstColumn="0" w:firstRowLastColumn="0" w:lastRowFirstColumn="0" w:lastRowLastColumn="0"/>
          <w:trHeight w:val="389"/>
        </w:trPr>
        <w:tc>
          <w:tcPr>
            <w:cnfStyle w:val="001000000000" w:firstRow="0" w:lastRow="0" w:firstColumn="1" w:lastColumn="0" w:oddVBand="0" w:evenVBand="0" w:oddHBand="0" w:evenHBand="0" w:firstRowFirstColumn="0" w:firstRowLastColumn="0" w:lastRowFirstColumn="0" w:lastRowLastColumn="0"/>
            <w:tcW w:w="2155" w:type="dxa"/>
            <w:gridSpan w:val="2"/>
            <w:vAlign w:val="center"/>
          </w:tcPr>
          <w:p w:rsidR="008C477F" w:rsidRPr="00915198" w:rsidRDefault="008C477F" w:rsidP="00460534">
            <w:pPr>
              <w:spacing w:line="360" w:lineRule="auto"/>
              <w:jc w:val="center"/>
              <w:rPr>
                <w:rFonts w:ascii="Arial" w:hAnsi="Arial" w:cs="Arial"/>
                <w:color w:val="000000"/>
              </w:rPr>
            </w:pPr>
            <w:r w:rsidRPr="00915198">
              <w:rPr>
                <w:rFonts w:ascii="Arial" w:hAnsi="Arial" w:cs="Arial"/>
                <w:color w:val="000000"/>
              </w:rPr>
              <w:t>Celebi et al. (2014)</w:t>
            </w:r>
          </w:p>
        </w:tc>
        <w:tc>
          <w:tcPr>
            <w:tcW w:w="1229" w:type="dxa"/>
            <w:vAlign w:val="center"/>
          </w:tcPr>
          <w:p w:rsidR="003A32C2"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rPr>
              <w:t>3</w:t>
            </w:r>
            <w:r w:rsidR="003A32C2">
              <w:rPr>
                <w:rFonts w:ascii="Arial" w:hAnsi="Arial" w:cs="Arial"/>
                <w:color w:val="000000"/>
              </w:rPr>
              <w:t xml:space="preserve"> </w:t>
            </w:r>
            <w:r w:rsidR="003A32C2" w:rsidRPr="00915198">
              <w:rPr>
                <w:rFonts w:ascii="Arial" w:hAnsi="Arial" w:cs="Arial"/>
                <w:color w:val="000000" w:themeColor="text1"/>
              </w:rPr>
              <w:t>±</w:t>
            </w:r>
          </w:p>
          <w:p w:rsidR="008C477F" w:rsidRPr="00915198" w:rsidRDefault="003A32C2"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themeColor="text1"/>
              </w:rPr>
              <w:t>1</w:t>
            </w:r>
          </w:p>
        </w:tc>
        <w:tc>
          <w:tcPr>
            <w:tcW w:w="927" w:type="dxa"/>
            <w:vAlign w:val="center"/>
          </w:tcPr>
          <w:p w:rsidR="003A32C2"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rPr>
              <w:t>4</w:t>
            </w:r>
            <w:r w:rsidR="003A32C2">
              <w:rPr>
                <w:rFonts w:ascii="Arial" w:hAnsi="Arial" w:cs="Arial"/>
                <w:color w:val="000000"/>
              </w:rPr>
              <w:t xml:space="preserve"> </w:t>
            </w:r>
            <w:r w:rsidR="003A32C2" w:rsidRPr="00915198">
              <w:rPr>
                <w:rFonts w:ascii="Arial" w:hAnsi="Arial" w:cs="Arial"/>
                <w:color w:val="000000" w:themeColor="text1"/>
              </w:rPr>
              <w:t>±</w:t>
            </w:r>
          </w:p>
          <w:p w:rsidR="008C477F" w:rsidRPr="00915198" w:rsidRDefault="003A32C2"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themeColor="text1"/>
              </w:rPr>
              <w:t>2</w:t>
            </w:r>
          </w:p>
        </w:tc>
        <w:tc>
          <w:tcPr>
            <w:tcW w:w="1391" w:type="dxa"/>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&lt;0.001</w:t>
            </w:r>
          </w:p>
        </w:tc>
        <w:tc>
          <w:tcPr>
            <w:tcW w:w="1229" w:type="dxa"/>
            <w:vAlign w:val="center"/>
          </w:tcPr>
          <w:p w:rsidR="003A32C2"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rPr>
              <w:t>3</w:t>
            </w:r>
            <w:r w:rsidR="003A32C2">
              <w:rPr>
                <w:rFonts w:ascii="Arial" w:hAnsi="Arial" w:cs="Arial"/>
                <w:color w:val="000000"/>
              </w:rPr>
              <w:t xml:space="preserve"> </w:t>
            </w:r>
            <w:r w:rsidR="003A32C2" w:rsidRPr="00915198">
              <w:rPr>
                <w:rFonts w:ascii="Arial" w:hAnsi="Arial" w:cs="Arial"/>
                <w:color w:val="000000" w:themeColor="text1"/>
              </w:rPr>
              <w:t>±</w:t>
            </w:r>
          </w:p>
          <w:p w:rsidR="008C477F" w:rsidRPr="00915198" w:rsidRDefault="003A32C2"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themeColor="text1"/>
              </w:rPr>
              <w:t>2</w:t>
            </w:r>
          </w:p>
        </w:tc>
        <w:tc>
          <w:tcPr>
            <w:tcW w:w="1077" w:type="dxa"/>
            <w:vAlign w:val="center"/>
          </w:tcPr>
          <w:p w:rsidR="003A32C2"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rPr>
            </w:pPr>
            <w:r w:rsidRPr="00915198">
              <w:rPr>
                <w:rFonts w:ascii="Arial" w:hAnsi="Arial" w:cs="Arial"/>
                <w:color w:val="000000"/>
              </w:rPr>
              <w:t>4</w:t>
            </w:r>
            <w:r w:rsidR="003A32C2">
              <w:rPr>
                <w:rFonts w:ascii="Arial" w:hAnsi="Arial" w:cs="Arial"/>
                <w:color w:val="000000"/>
              </w:rPr>
              <w:t xml:space="preserve"> </w:t>
            </w:r>
            <w:r w:rsidR="003A32C2" w:rsidRPr="00915198">
              <w:rPr>
                <w:rFonts w:ascii="Arial" w:hAnsi="Arial" w:cs="Arial"/>
                <w:color w:val="000000" w:themeColor="text1"/>
              </w:rPr>
              <w:t>±</w:t>
            </w:r>
          </w:p>
          <w:p w:rsidR="008C477F" w:rsidRPr="00915198" w:rsidRDefault="003A32C2"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Pr>
                <w:rFonts w:ascii="Arial" w:hAnsi="Arial" w:cs="Arial"/>
                <w:color w:val="000000" w:themeColor="text1"/>
              </w:rPr>
              <w:t>2</w:t>
            </w:r>
          </w:p>
        </w:tc>
        <w:tc>
          <w:tcPr>
            <w:tcW w:w="1391" w:type="dxa"/>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&lt;0.001</w:t>
            </w:r>
          </w:p>
        </w:tc>
        <w:tc>
          <w:tcPr>
            <w:tcW w:w="1440" w:type="dxa"/>
            <w:gridSpan w:val="2"/>
            <w:vAlign w:val="center"/>
          </w:tcPr>
          <w:p w:rsidR="008C477F" w:rsidRPr="00915198" w:rsidRDefault="008C477F" w:rsidP="00460534">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rPr>
            </w:pPr>
            <w:r w:rsidRPr="00915198">
              <w:rPr>
                <w:rFonts w:ascii="Arial" w:hAnsi="Arial" w:cs="Arial"/>
                <w:color w:val="000000"/>
              </w:rPr>
              <w:t>0.447</w:t>
            </w:r>
          </w:p>
        </w:tc>
      </w:tr>
      <w:tr w:rsidR="008C477F" w:rsidRPr="00915198" w:rsidTr="00460534">
        <w:trPr>
          <w:trHeight w:val="389"/>
        </w:trPr>
        <w:tc>
          <w:tcPr>
            <w:cnfStyle w:val="001000000000" w:firstRow="0" w:lastRow="0" w:firstColumn="1" w:lastColumn="0" w:oddVBand="0" w:evenVBand="0" w:oddHBand="0" w:evenHBand="0" w:firstRowFirstColumn="0" w:firstRowLastColumn="0" w:lastRowFirstColumn="0" w:lastRowLastColumn="0"/>
            <w:tcW w:w="2155" w:type="dxa"/>
            <w:gridSpan w:val="2"/>
            <w:vAlign w:val="center"/>
          </w:tcPr>
          <w:p w:rsidR="008C477F" w:rsidRPr="00915198" w:rsidRDefault="008C477F" w:rsidP="00460534">
            <w:pPr>
              <w:spacing w:line="360" w:lineRule="auto"/>
              <w:jc w:val="center"/>
              <w:rPr>
                <w:rFonts w:ascii="Arial" w:hAnsi="Arial" w:cs="Arial"/>
                <w:color w:val="000000"/>
              </w:rPr>
            </w:pPr>
            <w:r w:rsidRPr="00915198">
              <w:rPr>
                <w:rFonts w:ascii="Arial" w:hAnsi="Arial" w:cs="Arial"/>
                <w:color w:val="000000"/>
              </w:rPr>
              <w:t>Semeraro et al. (2016)</w:t>
            </w:r>
          </w:p>
        </w:tc>
        <w:tc>
          <w:tcPr>
            <w:tcW w:w="1229"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c>
          <w:tcPr>
            <w:tcW w:w="927" w:type="dxa"/>
            <w:vAlign w:val="center"/>
          </w:tcPr>
          <w:p w:rsidR="008C477F" w:rsidRPr="00915198" w:rsidRDefault="003A32C2"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1.71 </w:t>
            </w:r>
            <w:r w:rsidRPr="00915198">
              <w:rPr>
                <w:rFonts w:ascii="Arial" w:hAnsi="Arial" w:cs="Arial"/>
                <w:color w:val="000000" w:themeColor="text1"/>
              </w:rPr>
              <w:t>±</w:t>
            </w:r>
            <w:r>
              <w:rPr>
                <w:rFonts w:ascii="Arial" w:hAnsi="Arial" w:cs="Arial"/>
                <w:color w:val="000000" w:themeColor="text1"/>
              </w:rPr>
              <w:t xml:space="preserve"> 0.47</w:t>
            </w:r>
          </w:p>
        </w:tc>
        <w:tc>
          <w:tcPr>
            <w:tcW w:w="1391"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c>
          <w:tcPr>
            <w:tcW w:w="1229"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c>
          <w:tcPr>
            <w:tcW w:w="1077" w:type="dxa"/>
            <w:vAlign w:val="center"/>
          </w:tcPr>
          <w:p w:rsidR="008C477F" w:rsidRPr="00915198" w:rsidRDefault="003A32C2"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Pr>
                <w:rFonts w:ascii="Arial" w:hAnsi="Arial" w:cs="Arial"/>
                <w:color w:val="000000"/>
              </w:rPr>
              <w:t xml:space="preserve">1.67 </w:t>
            </w:r>
            <w:r w:rsidRPr="00915198">
              <w:rPr>
                <w:rFonts w:ascii="Arial" w:hAnsi="Arial" w:cs="Arial"/>
                <w:color w:val="000000" w:themeColor="text1"/>
              </w:rPr>
              <w:t>±</w:t>
            </w:r>
            <w:r>
              <w:rPr>
                <w:rFonts w:ascii="Arial" w:hAnsi="Arial" w:cs="Arial"/>
                <w:color w:val="000000" w:themeColor="text1"/>
              </w:rPr>
              <w:t xml:space="preserve"> 0.49</w:t>
            </w:r>
          </w:p>
        </w:tc>
        <w:tc>
          <w:tcPr>
            <w:tcW w:w="1391" w:type="dxa"/>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w:t>
            </w:r>
          </w:p>
        </w:tc>
        <w:tc>
          <w:tcPr>
            <w:tcW w:w="1440" w:type="dxa"/>
            <w:gridSpan w:val="2"/>
            <w:vAlign w:val="center"/>
          </w:tcPr>
          <w:p w:rsidR="008C477F" w:rsidRPr="00915198" w:rsidRDefault="008C477F" w:rsidP="00460534">
            <w:pPr>
              <w:spacing w:line="360"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rPr>
            </w:pPr>
            <w:r w:rsidRPr="00915198">
              <w:rPr>
                <w:rFonts w:ascii="Arial" w:hAnsi="Arial" w:cs="Arial"/>
                <w:color w:val="000000"/>
              </w:rPr>
              <w:t>0.8</w:t>
            </w:r>
          </w:p>
        </w:tc>
      </w:tr>
    </w:tbl>
    <w:p w:rsidR="00D06C2A" w:rsidRDefault="00DD3FF1" w:rsidP="00780D77">
      <w:pPr>
        <w:spacing w:line="240" w:lineRule="auto"/>
        <w:rPr>
          <w:rFonts w:ascii="Arial" w:hAnsi="Arial" w:cs="Arial"/>
          <w:color w:val="000000"/>
          <w:sz w:val="20"/>
        </w:rPr>
      </w:pPr>
      <w:r w:rsidRPr="00915198">
        <w:rPr>
          <w:rFonts w:ascii="Arial" w:hAnsi="Arial" w:cs="Arial"/>
          <w:color w:val="000000"/>
          <w:sz w:val="20"/>
        </w:rPr>
        <w:t>- : niet vermeld</w:t>
      </w:r>
      <w:r w:rsidR="00FD709F" w:rsidRPr="00915198">
        <w:rPr>
          <w:rFonts w:ascii="Arial" w:hAnsi="Arial" w:cs="Arial"/>
          <w:color w:val="000000"/>
          <w:sz w:val="20"/>
        </w:rPr>
        <w:t>, P-waarde: signifi</w:t>
      </w:r>
      <w:r w:rsidR="00BE2C43" w:rsidRPr="00915198">
        <w:rPr>
          <w:rFonts w:ascii="Arial" w:hAnsi="Arial" w:cs="Arial"/>
          <w:color w:val="000000"/>
          <w:sz w:val="20"/>
        </w:rPr>
        <w:t xml:space="preserve">cantie tussen KT en AS groepen, </w:t>
      </w:r>
      <w:r w:rsidR="00BE2C43" w:rsidRPr="00915198">
        <w:rPr>
          <w:rFonts w:ascii="Arial" w:hAnsi="Arial" w:cs="Arial"/>
          <w:sz w:val="20"/>
        </w:rPr>
        <w:t>∆</w:t>
      </w:r>
      <w:r w:rsidR="00B33280" w:rsidRPr="00915198">
        <w:rPr>
          <w:rFonts w:ascii="Arial" w:hAnsi="Arial" w:cs="Arial"/>
          <w:sz w:val="20"/>
        </w:rPr>
        <w:t xml:space="preserve">p: </w:t>
      </w:r>
      <w:r w:rsidR="00BE2C43" w:rsidRPr="00915198">
        <w:rPr>
          <w:rFonts w:ascii="Arial" w:hAnsi="Arial" w:cs="Arial"/>
          <w:sz w:val="20"/>
        </w:rPr>
        <w:t>het verschil na druppelen KT en AS oogdruppels</w:t>
      </w:r>
      <w:r w:rsidR="00FD709F" w:rsidRPr="00915198">
        <w:rPr>
          <w:rFonts w:ascii="Arial" w:hAnsi="Arial" w:cs="Arial"/>
          <w:color w:val="000000"/>
          <w:sz w:val="20"/>
        </w:rPr>
        <w:t xml:space="preserve">  </w:t>
      </w:r>
    </w:p>
    <w:p w:rsidR="005D3946" w:rsidRPr="00D06C2A" w:rsidRDefault="005D3946" w:rsidP="00780D77">
      <w:pPr>
        <w:spacing w:line="240" w:lineRule="auto"/>
        <w:rPr>
          <w:rFonts w:ascii="Arial" w:hAnsi="Arial" w:cs="Arial"/>
          <w:color w:val="000000"/>
          <w:sz w:val="20"/>
        </w:rPr>
      </w:pPr>
    </w:p>
    <w:p w:rsidR="003056EF" w:rsidRPr="00915198" w:rsidRDefault="001E1122" w:rsidP="00780D77">
      <w:pPr>
        <w:spacing w:line="360" w:lineRule="auto"/>
        <w:rPr>
          <w:rFonts w:ascii="Arial" w:hAnsi="Arial" w:cs="Arial"/>
          <w:color w:val="000000"/>
        </w:rPr>
      </w:pPr>
      <w:r w:rsidRPr="00915198">
        <w:rPr>
          <w:rFonts w:ascii="Arial" w:hAnsi="Arial" w:cs="Arial"/>
          <w:color w:val="000000"/>
        </w:rPr>
        <w:t>In bovenstaand</w:t>
      </w:r>
      <w:r w:rsidR="00E03839">
        <w:rPr>
          <w:rFonts w:ascii="Arial" w:hAnsi="Arial" w:cs="Arial"/>
          <w:color w:val="000000"/>
        </w:rPr>
        <w:t>e</w:t>
      </w:r>
      <w:r w:rsidRPr="00915198">
        <w:rPr>
          <w:rFonts w:ascii="Arial" w:hAnsi="Arial" w:cs="Arial"/>
          <w:color w:val="000000"/>
        </w:rPr>
        <w:t xml:space="preserve"> tabel zijn de uitkomsten van de schirmertest vermeld.</w:t>
      </w:r>
      <w:r w:rsidR="00FE7387" w:rsidRPr="00915198">
        <w:rPr>
          <w:rFonts w:ascii="Arial" w:hAnsi="Arial" w:cs="Arial"/>
          <w:color w:val="000000"/>
        </w:rPr>
        <w:t xml:space="preserve"> Hierin hebben Urzua et al. (2012) een uitkomst van 6 mm vóór het gebruik van </w:t>
      </w:r>
      <w:r w:rsidR="00ED35FD" w:rsidRPr="00915198">
        <w:rPr>
          <w:rFonts w:ascii="Arial" w:hAnsi="Arial" w:cs="Arial"/>
          <w:color w:val="000000"/>
        </w:rPr>
        <w:t>KT</w:t>
      </w:r>
      <w:r w:rsidR="00A35897" w:rsidRPr="00915198">
        <w:rPr>
          <w:rFonts w:ascii="Arial" w:hAnsi="Arial" w:cs="Arial"/>
          <w:color w:val="000000"/>
        </w:rPr>
        <w:t>, maar</w:t>
      </w:r>
      <w:r w:rsidR="007E2530">
        <w:rPr>
          <w:rFonts w:ascii="Arial" w:hAnsi="Arial" w:cs="Arial"/>
          <w:color w:val="000000"/>
        </w:rPr>
        <w:t xml:space="preserve"> geen uitkomst is gemeld</w:t>
      </w:r>
      <w:r w:rsidR="00A35897" w:rsidRPr="00915198">
        <w:rPr>
          <w:rFonts w:ascii="Arial" w:hAnsi="Arial" w:cs="Arial"/>
          <w:color w:val="000000"/>
        </w:rPr>
        <w:t xml:space="preserve"> na het gebruik van </w:t>
      </w:r>
      <w:r w:rsidR="007E2530">
        <w:rPr>
          <w:rFonts w:ascii="Arial" w:hAnsi="Arial" w:cs="Arial"/>
          <w:color w:val="000000"/>
        </w:rPr>
        <w:t>KT</w:t>
      </w:r>
      <w:r w:rsidR="00104C3E">
        <w:rPr>
          <w:rFonts w:ascii="Arial" w:hAnsi="Arial" w:cs="Arial"/>
          <w:color w:val="000000"/>
        </w:rPr>
        <w:t xml:space="preserve">, waardoor een </w:t>
      </w:r>
      <w:r w:rsidR="00ED35FD" w:rsidRPr="00915198">
        <w:rPr>
          <w:rFonts w:ascii="Arial" w:hAnsi="Arial" w:cs="Arial"/>
          <w:color w:val="000000"/>
        </w:rPr>
        <w:t xml:space="preserve">p-waarde </w:t>
      </w:r>
      <w:r w:rsidR="00104C3E">
        <w:rPr>
          <w:rFonts w:ascii="Arial" w:hAnsi="Arial" w:cs="Arial"/>
          <w:color w:val="000000"/>
        </w:rPr>
        <w:t>ontbreekt</w:t>
      </w:r>
      <w:r w:rsidR="00ED35FD" w:rsidRPr="00915198">
        <w:rPr>
          <w:rFonts w:ascii="Arial" w:hAnsi="Arial" w:cs="Arial"/>
          <w:color w:val="000000"/>
        </w:rPr>
        <w:t>.</w:t>
      </w:r>
      <w:r w:rsidR="00A46B48" w:rsidRPr="00915198">
        <w:rPr>
          <w:rFonts w:ascii="Arial" w:hAnsi="Arial" w:cs="Arial"/>
          <w:color w:val="000000"/>
        </w:rPr>
        <w:t xml:space="preserve"> Dit geldt ook voor de AS oogdruppels</w:t>
      </w:r>
      <w:r w:rsidR="00E96503">
        <w:rPr>
          <w:rFonts w:ascii="Arial" w:hAnsi="Arial" w:cs="Arial"/>
          <w:color w:val="000000"/>
        </w:rPr>
        <w:t xml:space="preserve"> en het verschil na KT en AS oogdruppels</w:t>
      </w:r>
      <w:r w:rsidR="00A46B48" w:rsidRPr="00915198">
        <w:rPr>
          <w:rFonts w:ascii="Arial" w:hAnsi="Arial" w:cs="Arial"/>
          <w:color w:val="000000"/>
        </w:rPr>
        <w:t xml:space="preserve">. </w:t>
      </w:r>
      <w:r w:rsidR="00ED35FD" w:rsidRPr="00915198">
        <w:rPr>
          <w:rFonts w:ascii="Arial" w:hAnsi="Arial" w:cs="Arial"/>
          <w:color w:val="000000"/>
        </w:rPr>
        <w:t xml:space="preserve">Celebi et al. (2014) geven aan dat er een statistisch significant verschil is </w:t>
      </w:r>
      <w:r w:rsidR="00A835C2" w:rsidRPr="00915198">
        <w:rPr>
          <w:rFonts w:ascii="Arial" w:hAnsi="Arial" w:cs="Arial"/>
          <w:color w:val="000000"/>
        </w:rPr>
        <w:t xml:space="preserve">bij zowel </w:t>
      </w:r>
      <w:r w:rsidR="00A46B48" w:rsidRPr="00915198">
        <w:rPr>
          <w:rFonts w:ascii="Arial" w:hAnsi="Arial" w:cs="Arial"/>
          <w:color w:val="000000"/>
        </w:rPr>
        <w:t xml:space="preserve">voor en na het druppelen met KT </w:t>
      </w:r>
      <w:r w:rsidR="00A835C2" w:rsidRPr="00915198">
        <w:rPr>
          <w:rFonts w:ascii="Arial" w:hAnsi="Arial" w:cs="Arial"/>
          <w:color w:val="000000"/>
        </w:rPr>
        <w:t>als voor en na druppelen met AS oogdruppels</w:t>
      </w:r>
      <w:r w:rsidR="00A46B48" w:rsidRPr="00915198">
        <w:rPr>
          <w:rFonts w:ascii="Arial" w:hAnsi="Arial" w:cs="Arial"/>
          <w:color w:val="000000"/>
        </w:rPr>
        <w:t xml:space="preserve"> (p &lt;0.001</w:t>
      </w:r>
      <w:r w:rsidR="00A835C2" w:rsidRPr="00915198">
        <w:rPr>
          <w:rFonts w:ascii="Arial" w:hAnsi="Arial" w:cs="Arial"/>
          <w:color w:val="000000"/>
        </w:rPr>
        <w:t>)</w:t>
      </w:r>
      <w:r w:rsidR="00A46B48" w:rsidRPr="00915198">
        <w:rPr>
          <w:rFonts w:ascii="Arial" w:hAnsi="Arial" w:cs="Arial"/>
          <w:color w:val="000000"/>
        </w:rPr>
        <w:t>.</w:t>
      </w:r>
      <w:r w:rsidR="00E96503">
        <w:rPr>
          <w:rFonts w:ascii="Arial" w:hAnsi="Arial" w:cs="Arial"/>
          <w:color w:val="000000"/>
        </w:rPr>
        <w:t xml:space="preserve"> Het verschil na KT en AS oogdruppels is niet statistisch significant (p=0.447)</w:t>
      </w:r>
      <w:r w:rsidR="00397DFD">
        <w:rPr>
          <w:rFonts w:ascii="Arial" w:hAnsi="Arial" w:cs="Arial"/>
          <w:color w:val="000000"/>
        </w:rPr>
        <w:t>.</w:t>
      </w:r>
      <w:r w:rsidR="00A46B48" w:rsidRPr="00915198">
        <w:rPr>
          <w:rFonts w:ascii="Arial" w:hAnsi="Arial" w:cs="Arial"/>
          <w:color w:val="000000"/>
        </w:rPr>
        <w:t xml:space="preserve"> In het onderzoek van Semeraro et al. (2016) is geen p</w:t>
      </w:r>
      <w:r w:rsidR="000A466A">
        <w:rPr>
          <w:rFonts w:ascii="Arial" w:hAnsi="Arial" w:cs="Arial"/>
          <w:color w:val="000000"/>
        </w:rPr>
        <w:t>-w</w:t>
      </w:r>
      <w:r w:rsidR="00A46B48" w:rsidRPr="00915198">
        <w:rPr>
          <w:rFonts w:ascii="Arial" w:hAnsi="Arial" w:cs="Arial"/>
          <w:color w:val="000000"/>
        </w:rPr>
        <w:t>aa</w:t>
      </w:r>
      <w:r w:rsidR="00CB414F">
        <w:rPr>
          <w:rFonts w:ascii="Arial" w:hAnsi="Arial" w:cs="Arial"/>
          <w:color w:val="000000"/>
        </w:rPr>
        <w:t>rde vermeld, omdat de uitkomst</w:t>
      </w:r>
      <w:r w:rsidR="00A46B48" w:rsidRPr="00915198">
        <w:rPr>
          <w:rFonts w:ascii="Arial" w:hAnsi="Arial" w:cs="Arial"/>
          <w:color w:val="000000"/>
        </w:rPr>
        <w:t xml:space="preserve"> voor het druppelen met KT niet gegeven is. Dit geldt ook voor na het druppelen met AS oogdruppels.</w:t>
      </w:r>
      <w:r w:rsidR="00885422">
        <w:rPr>
          <w:rFonts w:ascii="Arial" w:hAnsi="Arial" w:cs="Arial"/>
          <w:color w:val="000000"/>
        </w:rPr>
        <w:t xml:space="preserve"> Het verschil na gebruik van de KT en AS oogdruppels is niet statistisch significant (p=0.8). </w:t>
      </w:r>
      <w:r w:rsidR="00A46B48" w:rsidRPr="00915198">
        <w:rPr>
          <w:rFonts w:ascii="Arial" w:hAnsi="Arial" w:cs="Arial"/>
          <w:color w:val="000000"/>
        </w:rPr>
        <w:t xml:space="preserve"> </w:t>
      </w:r>
    </w:p>
    <w:p w:rsidR="00634142" w:rsidRPr="00915198" w:rsidRDefault="00F90A02" w:rsidP="00780D77">
      <w:pPr>
        <w:keepNext/>
        <w:spacing w:line="360" w:lineRule="auto"/>
        <w:rPr>
          <w:rFonts w:ascii="Arial" w:hAnsi="Arial" w:cs="Arial"/>
        </w:rPr>
      </w:pPr>
      <w:r w:rsidRPr="00915198">
        <w:rPr>
          <w:rFonts w:ascii="Arial" w:hAnsi="Arial" w:cs="Arial"/>
          <w:noProof/>
          <w:color w:val="000000"/>
        </w:rPr>
        <w:drawing>
          <wp:inline distT="0" distB="0" distL="0" distR="0" wp14:anchorId="72E996BF" wp14:editId="2408A5BA">
            <wp:extent cx="6044565" cy="2447925"/>
            <wp:effectExtent l="0" t="0" r="13335" b="9525"/>
            <wp:docPr id="1" name="Grafiek 1">
              <a:extLst xmlns:a="http://schemas.openxmlformats.org/drawingml/2006/main">
                <a:ext uri="{FF2B5EF4-FFF2-40B4-BE49-F238E27FC236}">
                  <a16:creationId xmlns:a16="http://schemas.microsoft.com/office/drawing/2014/main" id="{2AF82EFF-3F12-43E7-A3B0-83E6AA29E71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919E1" w:rsidRPr="004B7666" w:rsidRDefault="00594D66" w:rsidP="00780D77">
      <w:pPr>
        <w:pStyle w:val="Bijschrift"/>
        <w:spacing w:line="360" w:lineRule="auto"/>
        <w:rPr>
          <w:rFonts w:ascii="Arial" w:hAnsi="Arial" w:cs="Arial"/>
          <w:color w:val="538135" w:themeColor="accent6" w:themeShade="BF"/>
        </w:rPr>
      </w:pPr>
      <w:r w:rsidRPr="004B7666">
        <w:rPr>
          <w:rFonts w:ascii="Arial" w:hAnsi="Arial" w:cs="Arial"/>
          <w:color w:val="538135" w:themeColor="accent6" w:themeShade="BF"/>
        </w:rPr>
        <w:t>Grafiek</w:t>
      </w:r>
      <w:r w:rsidR="00634142" w:rsidRPr="004B7666">
        <w:rPr>
          <w:rFonts w:ascii="Arial" w:hAnsi="Arial" w:cs="Arial"/>
          <w:color w:val="538135" w:themeColor="accent6" w:themeShade="BF"/>
        </w:rPr>
        <w:t xml:space="preserve"> </w:t>
      </w:r>
      <w:r w:rsidR="00634142" w:rsidRPr="004B7666">
        <w:rPr>
          <w:rFonts w:ascii="Arial" w:hAnsi="Arial" w:cs="Arial"/>
          <w:color w:val="538135" w:themeColor="accent6" w:themeShade="BF"/>
        </w:rPr>
        <w:fldChar w:fldCharType="begin"/>
      </w:r>
      <w:r w:rsidR="00634142" w:rsidRPr="004B7666">
        <w:rPr>
          <w:rFonts w:ascii="Arial" w:hAnsi="Arial" w:cs="Arial"/>
          <w:color w:val="538135" w:themeColor="accent6" w:themeShade="BF"/>
        </w:rPr>
        <w:instrText xml:space="preserve"> SEQ Figuur \* ARABIC </w:instrText>
      </w:r>
      <w:r w:rsidR="00634142" w:rsidRPr="004B7666">
        <w:rPr>
          <w:rFonts w:ascii="Arial" w:hAnsi="Arial" w:cs="Arial"/>
          <w:color w:val="538135" w:themeColor="accent6" w:themeShade="BF"/>
        </w:rPr>
        <w:fldChar w:fldCharType="separate"/>
      </w:r>
      <w:r w:rsidR="00634142" w:rsidRPr="004B7666">
        <w:rPr>
          <w:rFonts w:ascii="Arial" w:hAnsi="Arial" w:cs="Arial"/>
          <w:color w:val="538135" w:themeColor="accent6" w:themeShade="BF"/>
        </w:rPr>
        <w:t>1</w:t>
      </w:r>
      <w:r w:rsidR="00634142" w:rsidRPr="004B7666">
        <w:rPr>
          <w:rFonts w:ascii="Arial" w:hAnsi="Arial" w:cs="Arial"/>
          <w:color w:val="538135" w:themeColor="accent6" w:themeShade="BF"/>
        </w:rPr>
        <w:fldChar w:fldCharType="end"/>
      </w:r>
      <w:r w:rsidR="0081320C">
        <w:rPr>
          <w:rFonts w:ascii="Arial" w:hAnsi="Arial" w:cs="Arial"/>
          <w:color w:val="538135" w:themeColor="accent6" w:themeShade="BF"/>
        </w:rPr>
        <w:t xml:space="preserve">: </w:t>
      </w:r>
      <w:r w:rsidR="007B1EAB">
        <w:rPr>
          <w:rFonts w:ascii="Arial" w:hAnsi="Arial" w:cs="Arial"/>
          <w:color w:val="538135" w:themeColor="accent6" w:themeShade="BF"/>
        </w:rPr>
        <w:t>TBU</w:t>
      </w:r>
      <w:r w:rsidR="00643C24">
        <w:rPr>
          <w:rFonts w:ascii="Arial" w:hAnsi="Arial" w:cs="Arial"/>
          <w:color w:val="538135" w:themeColor="accent6" w:themeShade="BF"/>
        </w:rPr>
        <w:t>T</w:t>
      </w:r>
      <w:r w:rsidR="00890570">
        <w:rPr>
          <w:rFonts w:ascii="Arial" w:hAnsi="Arial" w:cs="Arial"/>
          <w:color w:val="538135" w:themeColor="accent6" w:themeShade="BF"/>
        </w:rPr>
        <w:t xml:space="preserve"> voor en na</w:t>
      </w:r>
      <w:r w:rsidR="00F06F36">
        <w:rPr>
          <w:rFonts w:ascii="Arial" w:hAnsi="Arial" w:cs="Arial"/>
          <w:color w:val="538135" w:themeColor="accent6" w:themeShade="BF"/>
        </w:rPr>
        <w:t xml:space="preserve"> gebruik van</w:t>
      </w:r>
      <w:r w:rsidR="00890570">
        <w:rPr>
          <w:rFonts w:ascii="Arial" w:hAnsi="Arial" w:cs="Arial"/>
          <w:color w:val="538135" w:themeColor="accent6" w:themeShade="BF"/>
        </w:rPr>
        <w:t xml:space="preserve"> KT en AS</w:t>
      </w:r>
      <w:r w:rsidR="00A240EC" w:rsidRPr="004B7666">
        <w:rPr>
          <w:rFonts w:ascii="Arial" w:hAnsi="Arial" w:cs="Arial"/>
          <w:color w:val="538135" w:themeColor="accent6" w:themeShade="BF"/>
        </w:rPr>
        <w:t xml:space="preserve"> </w:t>
      </w:r>
      <w:r w:rsidR="00634142" w:rsidRPr="004B7666">
        <w:rPr>
          <w:rFonts w:ascii="Arial" w:hAnsi="Arial" w:cs="Arial"/>
          <w:color w:val="538135" w:themeColor="accent6" w:themeShade="BF"/>
        </w:rPr>
        <w:t>oogdruppels</w:t>
      </w:r>
    </w:p>
    <w:p w:rsidR="00780D77" w:rsidRDefault="00780D77" w:rsidP="00780D77">
      <w:pPr>
        <w:spacing w:line="360" w:lineRule="auto"/>
        <w:rPr>
          <w:rFonts w:ascii="Arial" w:hAnsi="Arial" w:cs="Arial"/>
          <w:color w:val="000000"/>
        </w:rPr>
      </w:pPr>
    </w:p>
    <w:p w:rsidR="00390B22" w:rsidRDefault="00390B22" w:rsidP="00780D77">
      <w:pPr>
        <w:spacing w:line="360" w:lineRule="auto"/>
        <w:rPr>
          <w:rFonts w:ascii="Arial" w:hAnsi="Arial" w:cs="Arial"/>
          <w:color w:val="000000"/>
        </w:rPr>
      </w:pPr>
    </w:p>
    <w:p w:rsidR="00DA38DC" w:rsidRDefault="00AF758F" w:rsidP="00780D77">
      <w:pPr>
        <w:spacing w:line="360" w:lineRule="auto"/>
        <w:rPr>
          <w:rFonts w:ascii="Arial" w:hAnsi="Arial" w:cs="Arial"/>
          <w:color w:val="000000"/>
        </w:rPr>
      </w:pPr>
      <w:r>
        <w:rPr>
          <w:rFonts w:ascii="Arial" w:hAnsi="Arial" w:cs="Arial"/>
          <w:color w:val="000000"/>
        </w:rPr>
        <w:lastRenderedPageBreak/>
        <w:t>In</w:t>
      </w:r>
      <w:r w:rsidR="00594D66">
        <w:rPr>
          <w:rFonts w:ascii="Arial" w:hAnsi="Arial" w:cs="Arial"/>
          <w:color w:val="000000"/>
        </w:rPr>
        <w:t xml:space="preserve"> bovenstaande grafiek zijn de waardes van de TBUT uit alle onderzoeken vermeld. </w:t>
      </w:r>
      <w:r w:rsidR="00C60A3F" w:rsidRPr="00915198">
        <w:rPr>
          <w:rFonts w:ascii="Arial" w:hAnsi="Arial" w:cs="Arial"/>
          <w:color w:val="000000"/>
        </w:rPr>
        <w:t>Urzua et al</w:t>
      </w:r>
      <w:r w:rsidR="008349EF" w:rsidRPr="00915198">
        <w:rPr>
          <w:rFonts w:ascii="Arial" w:hAnsi="Arial" w:cs="Arial"/>
          <w:color w:val="000000"/>
        </w:rPr>
        <w:t xml:space="preserve">. (2012) </w:t>
      </w:r>
      <w:r w:rsidR="00A240EC" w:rsidRPr="00915198">
        <w:rPr>
          <w:rFonts w:ascii="Arial" w:hAnsi="Arial" w:cs="Arial"/>
          <w:color w:val="000000"/>
        </w:rPr>
        <w:t>hebben</w:t>
      </w:r>
      <w:r w:rsidR="00F34A3C" w:rsidRPr="00915198">
        <w:rPr>
          <w:rFonts w:ascii="Arial" w:hAnsi="Arial" w:cs="Arial"/>
          <w:color w:val="000000"/>
        </w:rPr>
        <w:t xml:space="preserve"> na gebruik van de KT en AS oogdruppels</w:t>
      </w:r>
      <w:r w:rsidR="00A240EC" w:rsidRPr="00915198">
        <w:rPr>
          <w:rFonts w:ascii="Arial" w:hAnsi="Arial" w:cs="Arial"/>
          <w:color w:val="000000"/>
        </w:rPr>
        <w:t xml:space="preserve"> een</w:t>
      </w:r>
      <w:r w:rsidR="00F34A3C" w:rsidRPr="00915198">
        <w:rPr>
          <w:rFonts w:ascii="Arial" w:hAnsi="Arial" w:cs="Arial"/>
          <w:color w:val="000000"/>
        </w:rPr>
        <w:t xml:space="preserve"> niet statistisch significant </w:t>
      </w:r>
      <w:r w:rsidR="00A240EC" w:rsidRPr="00915198">
        <w:rPr>
          <w:rFonts w:ascii="Arial" w:hAnsi="Arial" w:cs="Arial"/>
          <w:color w:val="000000"/>
        </w:rPr>
        <w:t xml:space="preserve">verschil </w:t>
      </w:r>
      <w:r w:rsidR="007C3715">
        <w:rPr>
          <w:rFonts w:ascii="Arial" w:hAnsi="Arial" w:cs="Arial"/>
          <w:color w:val="000000"/>
        </w:rPr>
        <w:t>(p</w:t>
      </w:r>
      <w:r w:rsidR="00F34A3C" w:rsidRPr="00915198">
        <w:rPr>
          <w:rFonts w:ascii="Arial" w:hAnsi="Arial" w:cs="Arial"/>
          <w:color w:val="000000"/>
        </w:rPr>
        <w:t>&gt;0.05).</w:t>
      </w:r>
      <w:r w:rsidR="007C3715">
        <w:rPr>
          <w:rFonts w:ascii="Arial" w:hAnsi="Arial" w:cs="Arial"/>
          <w:color w:val="000000"/>
        </w:rPr>
        <w:t xml:space="preserve"> Er zijn geen p-</w:t>
      </w:r>
      <w:r w:rsidR="00DD2B16" w:rsidRPr="00915198">
        <w:rPr>
          <w:rFonts w:ascii="Arial" w:hAnsi="Arial" w:cs="Arial"/>
          <w:color w:val="000000"/>
        </w:rPr>
        <w:t xml:space="preserve">waardes gegeven voor zowel het verschil voor en na </w:t>
      </w:r>
      <w:r w:rsidR="00643C24">
        <w:rPr>
          <w:rFonts w:ascii="Arial" w:hAnsi="Arial" w:cs="Arial"/>
          <w:color w:val="000000"/>
        </w:rPr>
        <w:t xml:space="preserve">het </w:t>
      </w:r>
      <w:r w:rsidR="00DD2B16" w:rsidRPr="00915198">
        <w:rPr>
          <w:rFonts w:ascii="Arial" w:hAnsi="Arial" w:cs="Arial"/>
          <w:color w:val="000000"/>
        </w:rPr>
        <w:t xml:space="preserve">gebruik van de KT als de AS oogdruppels. </w:t>
      </w:r>
      <w:r w:rsidR="008349EF" w:rsidRPr="00915198">
        <w:rPr>
          <w:rFonts w:ascii="Arial" w:hAnsi="Arial" w:cs="Arial"/>
          <w:color w:val="000000"/>
        </w:rPr>
        <w:t xml:space="preserve">In het onderzoek van </w:t>
      </w:r>
      <w:r w:rsidR="003E5D5C" w:rsidRPr="00915198">
        <w:rPr>
          <w:rFonts w:ascii="Arial" w:hAnsi="Arial" w:cs="Arial"/>
          <w:color w:val="000000"/>
        </w:rPr>
        <w:t xml:space="preserve">Celebi et al. (2014) is de </w:t>
      </w:r>
      <w:r w:rsidR="007C3715">
        <w:rPr>
          <w:rFonts w:ascii="Arial" w:hAnsi="Arial" w:cs="Arial"/>
          <w:color w:val="000000"/>
        </w:rPr>
        <w:t>p-w</w:t>
      </w:r>
      <w:r w:rsidR="00B471AD" w:rsidRPr="00915198">
        <w:rPr>
          <w:rFonts w:ascii="Arial" w:hAnsi="Arial" w:cs="Arial"/>
          <w:color w:val="000000"/>
        </w:rPr>
        <w:t xml:space="preserve">aarde </w:t>
      </w:r>
      <w:r w:rsidR="003E5D5C" w:rsidRPr="00915198">
        <w:rPr>
          <w:rFonts w:ascii="Arial" w:hAnsi="Arial" w:cs="Arial"/>
          <w:color w:val="000000"/>
        </w:rPr>
        <w:t xml:space="preserve">na het druppelen met KT en AS </w:t>
      </w:r>
      <w:r w:rsidR="00274C60" w:rsidRPr="00915198">
        <w:rPr>
          <w:rFonts w:ascii="Arial" w:hAnsi="Arial" w:cs="Arial"/>
          <w:color w:val="000000"/>
        </w:rPr>
        <w:t>statistisch significant (p</w:t>
      </w:r>
      <w:r w:rsidR="00B471AD" w:rsidRPr="00915198">
        <w:rPr>
          <w:rFonts w:ascii="Arial" w:hAnsi="Arial" w:cs="Arial"/>
          <w:color w:val="000000"/>
        </w:rPr>
        <w:t>&lt;0.001</w:t>
      </w:r>
      <w:r w:rsidR="00274C60" w:rsidRPr="00915198">
        <w:rPr>
          <w:rFonts w:ascii="Arial" w:hAnsi="Arial" w:cs="Arial"/>
          <w:color w:val="000000"/>
        </w:rPr>
        <w:t>).</w:t>
      </w:r>
      <w:r w:rsidR="00B471AD" w:rsidRPr="00915198">
        <w:rPr>
          <w:rFonts w:ascii="Arial" w:hAnsi="Arial" w:cs="Arial"/>
          <w:color w:val="000000"/>
        </w:rPr>
        <w:t xml:space="preserve"> </w:t>
      </w:r>
      <w:r w:rsidR="00FB44E9" w:rsidRPr="00915198">
        <w:rPr>
          <w:rFonts w:ascii="Arial" w:hAnsi="Arial" w:cs="Arial"/>
          <w:color w:val="000000"/>
        </w:rPr>
        <w:t>Het verschil tussen voor en na</w:t>
      </w:r>
      <w:r w:rsidR="00CE561B">
        <w:rPr>
          <w:rFonts w:ascii="Arial" w:hAnsi="Arial" w:cs="Arial"/>
          <w:color w:val="000000"/>
        </w:rPr>
        <w:t xml:space="preserve"> het</w:t>
      </w:r>
      <w:r w:rsidR="00FB44E9" w:rsidRPr="00915198">
        <w:rPr>
          <w:rFonts w:ascii="Arial" w:hAnsi="Arial" w:cs="Arial"/>
          <w:color w:val="000000"/>
        </w:rPr>
        <w:t xml:space="preserve"> druppelen met K</w:t>
      </w:r>
      <w:r w:rsidR="007C3715">
        <w:rPr>
          <w:rFonts w:ascii="Arial" w:hAnsi="Arial" w:cs="Arial"/>
          <w:color w:val="000000"/>
        </w:rPr>
        <w:t>T is statistisch significant (p</w:t>
      </w:r>
      <w:r w:rsidR="00FB44E9" w:rsidRPr="00915198">
        <w:rPr>
          <w:rFonts w:ascii="Arial" w:hAnsi="Arial" w:cs="Arial"/>
          <w:color w:val="000000"/>
        </w:rPr>
        <w:t xml:space="preserve">&lt; 0.001). Dit geldt ook voor het verschil </w:t>
      </w:r>
      <w:r w:rsidR="00CE561B">
        <w:rPr>
          <w:rFonts w:ascii="Arial" w:hAnsi="Arial" w:cs="Arial"/>
          <w:color w:val="000000"/>
        </w:rPr>
        <w:t xml:space="preserve">tussen </w:t>
      </w:r>
      <w:r w:rsidR="00FB44E9" w:rsidRPr="00915198">
        <w:rPr>
          <w:rFonts w:ascii="Arial" w:hAnsi="Arial" w:cs="Arial"/>
          <w:color w:val="000000"/>
        </w:rPr>
        <w:t>voor en na</w:t>
      </w:r>
      <w:r w:rsidR="006B3189">
        <w:rPr>
          <w:rFonts w:ascii="Arial" w:hAnsi="Arial" w:cs="Arial"/>
          <w:color w:val="000000"/>
        </w:rPr>
        <w:t xml:space="preserve"> het</w:t>
      </w:r>
      <w:r w:rsidR="00FB44E9" w:rsidRPr="00915198">
        <w:rPr>
          <w:rFonts w:ascii="Arial" w:hAnsi="Arial" w:cs="Arial"/>
          <w:color w:val="000000"/>
        </w:rPr>
        <w:t xml:space="preserve"> gebruik van de AS </w:t>
      </w:r>
      <w:r w:rsidR="00693378" w:rsidRPr="00915198">
        <w:rPr>
          <w:rFonts w:ascii="Arial" w:hAnsi="Arial" w:cs="Arial"/>
          <w:color w:val="000000"/>
        </w:rPr>
        <w:t>oog</w:t>
      </w:r>
      <w:r w:rsidR="007C3715">
        <w:rPr>
          <w:rFonts w:ascii="Arial" w:hAnsi="Arial" w:cs="Arial"/>
          <w:color w:val="000000"/>
        </w:rPr>
        <w:t>druppels (p</w:t>
      </w:r>
      <w:r w:rsidR="00FB44E9" w:rsidRPr="00915198">
        <w:rPr>
          <w:rFonts w:ascii="Arial" w:hAnsi="Arial" w:cs="Arial"/>
          <w:color w:val="000000"/>
        </w:rPr>
        <w:t>&lt; 0.001).</w:t>
      </w:r>
      <w:r w:rsidR="00434E05" w:rsidRPr="00915198">
        <w:rPr>
          <w:rFonts w:ascii="Arial" w:hAnsi="Arial" w:cs="Arial"/>
          <w:color w:val="000000"/>
        </w:rPr>
        <w:t xml:space="preserve"> </w:t>
      </w:r>
      <w:r w:rsidR="0038565F" w:rsidRPr="00915198">
        <w:rPr>
          <w:rFonts w:ascii="Arial" w:hAnsi="Arial" w:cs="Arial"/>
          <w:color w:val="000000"/>
        </w:rPr>
        <w:t xml:space="preserve">Ten slotte hebben Semeraro et al. (2016) de waardes na gebruik van de KT en AS </w:t>
      </w:r>
      <w:r w:rsidR="00693378" w:rsidRPr="00915198">
        <w:rPr>
          <w:rFonts w:ascii="Arial" w:hAnsi="Arial" w:cs="Arial"/>
          <w:color w:val="000000"/>
        </w:rPr>
        <w:t xml:space="preserve">oogdruppels </w:t>
      </w:r>
      <w:r w:rsidR="0038565F" w:rsidRPr="00915198">
        <w:rPr>
          <w:rFonts w:ascii="Arial" w:hAnsi="Arial" w:cs="Arial"/>
          <w:color w:val="000000"/>
        </w:rPr>
        <w:t>gegeven</w:t>
      </w:r>
      <w:r w:rsidR="007C3715">
        <w:rPr>
          <w:rFonts w:ascii="Arial" w:hAnsi="Arial" w:cs="Arial"/>
          <w:color w:val="000000"/>
        </w:rPr>
        <w:t xml:space="preserve"> en het verschil hiertussen is statistisch significant (p=0.025).</w:t>
      </w:r>
    </w:p>
    <w:p w:rsidR="007C3715" w:rsidRPr="00915198" w:rsidRDefault="007C3715" w:rsidP="00780D77">
      <w:pPr>
        <w:spacing w:line="360" w:lineRule="auto"/>
        <w:rPr>
          <w:rFonts w:ascii="Arial" w:hAnsi="Arial" w:cs="Arial"/>
          <w:color w:val="000000"/>
        </w:rPr>
      </w:pPr>
    </w:p>
    <w:p w:rsidR="00BF36BC" w:rsidRPr="00915198" w:rsidRDefault="0035157F" w:rsidP="00780D77">
      <w:pPr>
        <w:spacing w:line="360" w:lineRule="auto"/>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simplePos x="0" y="0"/>
                <wp:positionH relativeFrom="column">
                  <wp:posOffset>2599690</wp:posOffset>
                </wp:positionH>
                <wp:positionV relativeFrom="paragraph">
                  <wp:posOffset>2225040</wp:posOffset>
                </wp:positionV>
                <wp:extent cx="962025" cy="247650"/>
                <wp:effectExtent l="0" t="0" r="0" b="0"/>
                <wp:wrapNone/>
                <wp:docPr id="4" name="Tekstvak 4"/>
                <wp:cNvGraphicFramePr/>
                <a:graphic xmlns:a="http://schemas.openxmlformats.org/drawingml/2006/main">
                  <a:graphicData uri="http://schemas.microsoft.com/office/word/2010/wordprocessingShape">
                    <wps:wsp>
                      <wps:cNvSpPr txBox="1"/>
                      <wps:spPr>
                        <a:xfrm>
                          <a:off x="0" y="0"/>
                          <a:ext cx="962025" cy="247650"/>
                        </a:xfrm>
                        <a:prstGeom prst="rect">
                          <a:avLst/>
                        </a:prstGeom>
                        <a:noFill/>
                        <a:ln w="6350">
                          <a:noFill/>
                        </a:ln>
                      </wps:spPr>
                      <wps:txbx>
                        <w:txbxContent>
                          <w:p w:rsidR="00747D52" w:rsidRPr="0035157F" w:rsidRDefault="00747D52">
                            <w:pPr>
                              <w:rPr>
                                <w:rFonts w:ascii="Arial" w:hAnsi="Arial" w:cs="Arial"/>
                                <w:color w:val="767171" w:themeColor="background2" w:themeShade="80"/>
                                <w:sz w:val="16"/>
                              </w:rPr>
                            </w:pPr>
                            <w:r w:rsidRPr="0035157F">
                              <w:rPr>
                                <w:rFonts w:ascii="Arial" w:hAnsi="Arial" w:cs="Arial"/>
                                <w:color w:val="767171" w:themeColor="background2" w:themeShade="80"/>
                                <w:sz w:val="16"/>
                              </w:rPr>
                              <w:t>(-): niet gegeven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vak 4" o:spid="_x0000_s1041" type="#_x0000_t202" style="position:absolute;margin-left:204.7pt;margin-top:175.2pt;width:75.75pt;height:19.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FiNMwIAAFgEAAAOAAAAZHJzL2Uyb0RvYy54bWysVMFu2zAMvQ/YPwi6L048J22NOEXWIsOA&#10;oC2QDD0rshQbtURNUmJnXz9Kjtus22nYRaZEiuJ7j/T8tlMNOQrratAFnYzGlAjNoaz1vqDft6tP&#10;15Q4z3TJGtCioCfh6O3i44d5a3KRQgVNKSzBJNrlrSlo5b3Jk8TxSijmRmCERqcEq5jHrd0npWUt&#10;ZldNko7Hs6QFWxoLXDiHp/e9ky5ifikF949SOuFJU1CszcfVxnUX1mQxZ/neMlPV/FwG+4cqFKs1&#10;Pvqa6p55Rg62/iOVqrkFB9KPOKgEpKy5iBgQzWT8Ds2mYkZELEiOM680uf+Xlj8cnyypy4JmlGim&#10;UKKteHH+yF5IFthpjcsxaGMwzHdfoEOVh3OHhwF0J60KX4RD0I88n165FZ0nHA9vZuk4nVLC0ZVm&#10;V7Np5D55u2ys818FKBKMglqULjLKjmvnsRAMHULCWxpWddNE+RpN2oLOPmPK3zx4o9F4MUDoSw2W&#10;73ZdBDxJBxw7KE8Iz0LfHs7wVY1FrJnzT8xiPyAi7HH/iItsAB+Ds0VJBfbn385DPMqEXkpa7K+C&#10;uh8HZgUlzTeNAt5Msiw0ZNxk06sUN/bSs7v06IO6A2zhCU6T4dEM8b4ZTGlBPeMoLMOr6GKa49sF&#10;9YN55/uux1HiYrmMQdiChvm13hgeUgfyAsXb7plZc9bBo4APMHQiy9/J0cf2tC8PHmQdtQpE96ye&#10;+cf2jRKeRy3Mx+U+Rr39EBa/AAAA//8DAFBLAwQUAAYACAAAACEA5qAK1eEAAAALAQAADwAAAGRy&#10;cy9kb3ducmV2LnhtbEyPQU/DMAyF70j8h8hI3FjCWKeuNJ2mShMSgsPGLtzcJmsrGqc02Vb49ZgT&#10;3Gy/p+fv5evJ9eJsx9B50nA/UyAs1d501Gg4vG3vUhAhIhnsPVkNXzbAuri+yjEz/kI7e97HRnAI&#10;hQw1tDEOmZShbq3DMPODJdaOfnQYeR0baUa8cLjr5VyppXTYEX9ocbBla+uP/clpeC63r7ir5i79&#10;7sunl+Nm+Dy8J1rf3kybRxDRTvHPDL/4jA4FM1X+RCaIXsNCrRZs1fCQKB7YkSzVCkTFl5QlWeTy&#10;f4fiBwAA//8DAFBLAQItABQABgAIAAAAIQC2gziS/gAAAOEBAAATAAAAAAAAAAAAAAAAAAAAAABb&#10;Q29udGVudF9UeXBlc10ueG1sUEsBAi0AFAAGAAgAAAAhADj9If/WAAAAlAEAAAsAAAAAAAAAAAAA&#10;AAAALwEAAF9yZWxzLy5yZWxzUEsBAi0AFAAGAAgAAAAhALYoWI0zAgAAWAQAAA4AAAAAAAAAAAAA&#10;AAAALgIAAGRycy9lMm9Eb2MueG1sUEsBAi0AFAAGAAgAAAAhAOagCtXhAAAACwEAAA8AAAAAAAAA&#10;AAAAAAAAjQQAAGRycy9kb3ducmV2LnhtbFBLBQYAAAAABAAEAPMAAACbBQAAAAA=&#10;" filled="f" stroked="f" strokeweight=".5pt">
                <v:textbox>
                  <w:txbxContent>
                    <w:p w:rsidR="00747D52" w:rsidRPr="0035157F" w:rsidRDefault="00747D52">
                      <w:pPr>
                        <w:rPr>
                          <w:rFonts w:ascii="Arial" w:hAnsi="Arial" w:cs="Arial"/>
                          <w:color w:val="767171" w:themeColor="background2" w:themeShade="80"/>
                          <w:sz w:val="16"/>
                        </w:rPr>
                      </w:pPr>
                      <w:r w:rsidRPr="0035157F">
                        <w:rPr>
                          <w:rFonts w:ascii="Arial" w:hAnsi="Arial" w:cs="Arial"/>
                          <w:color w:val="767171" w:themeColor="background2" w:themeShade="80"/>
                          <w:sz w:val="16"/>
                        </w:rPr>
                        <w:t>(-): niet gegeven</w:t>
                      </w:r>
                    </w:p>
                  </w:txbxContent>
                </v:textbox>
              </v:shape>
            </w:pict>
          </mc:Fallback>
        </mc:AlternateContent>
      </w:r>
      <w:r w:rsidR="00DA38DC" w:rsidRPr="00915198">
        <w:rPr>
          <w:rFonts w:ascii="Arial" w:hAnsi="Arial" w:cs="Arial"/>
          <w:noProof/>
        </w:rPr>
        <w:drawing>
          <wp:inline distT="0" distB="0" distL="0" distR="0" wp14:anchorId="13B71726" wp14:editId="2FD4DD36">
            <wp:extent cx="5768340" cy="2419350"/>
            <wp:effectExtent l="0" t="0" r="3810" b="0"/>
            <wp:docPr id="3" name="Grafiek 3">
              <a:extLst xmlns:a="http://schemas.openxmlformats.org/drawingml/2006/main">
                <a:ext uri="{FF2B5EF4-FFF2-40B4-BE49-F238E27FC236}">
                  <a16:creationId xmlns:a16="http://schemas.microsoft.com/office/drawing/2014/main" id="{4F4B6329-D664-4465-9292-3A1C555680E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56EF" w:rsidRPr="00915198" w:rsidRDefault="00BF36BC" w:rsidP="00780D77">
      <w:pPr>
        <w:pStyle w:val="Bijschrift"/>
        <w:spacing w:line="360" w:lineRule="auto"/>
        <w:rPr>
          <w:rFonts w:ascii="Arial" w:hAnsi="Arial" w:cs="Arial"/>
          <w:color w:val="538135" w:themeColor="accent6" w:themeShade="BF"/>
        </w:rPr>
      </w:pPr>
      <w:r w:rsidRPr="00915198">
        <w:rPr>
          <w:rFonts w:ascii="Arial" w:hAnsi="Arial" w:cs="Arial"/>
          <w:color w:val="538135" w:themeColor="accent6" w:themeShade="BF"/>
        </w:rPr>
        <w:t xml:space="preserve">Grafiek 2: </w:t>
      </w:r>
      <w:r w:rsidR="00276861">
        <w:rPr>
          <w:rFonts w:ascii="Arial" w:hAnsi="Arial" w:cs="Arial"/>
          <w:color w:val="538135" w:themeColor="accent6" w:themeShade="BF"/>
        </w:rPr>
        <w:t>S</w:t>
      </w:r>
      <w:r w:rsidRPr="00915198">
        <w:rPr>
          <w:rFonts w:ascii="Arial" w:hAnsi="Arial" w:cs="Arial"/>
          <w:color w:val="538135" w:themeColor="accent6" w:themeShade="BF"/>
        </w:rPr>
        <w:t xml:space="preserve">taining voor en na </w:t>
      </w:r>
      <w:r w:rsidR="006C0B74">
        <w:rPr>
          <w:rFonts w:ascii="Arial" w:hAnsi="Arial" w:cs="Arial"/>
          <w:color w:val="538135" w:themeColor="accent6" w:themeShade="BF"/>
        </w:rPr>
        <w:t>KT</w:t>
      </w:r>
      <w:r w:rsidRPr="00915198">
        <w:rPr>
          <w:rFonts w:ascii="Arial" w:hAnsi="Arial" w:cs="Arial"/>
          <w:color w:val="538135" w:themeColor="accent6" w:themeShade="BF"/>
        </w:rPr>
        <w:t xml:space="preserve"> en </w:t>
      </w:r>
      <w:r w:rsidR="006C0B74">
        <w:rPr>
          <w:rFonts w:ascii="Arial" w:hAnsi="Arial" w:cs="Arial"/>
          <w:color w:val="538135" w:themeColor="accent6" w:themeShade="BF"/>
        </w:rPr>
        <w:t>AS</w:t>
      </w:r>
      <w:r w:rsidRPr="00915198">
        <w:rPr>
          <w:rFonts w:ascii="Arial" w:hAnsi="Arial" w:cs="Arial"/>
          <w:color w:val="538135" w:themeColor="accent6" w:themeShade="BF"/>
        </w:rPr>
        <w:t xml:space="preserve"> oogdruppels</w:t>
      </w:r>
    </w:p>
    <w:p w:rsidR="00865171" w:rsidRDefault="00865171" w:rsidP="00780D77">
      <w:pPr>
        <w:spacing w:line="360" w:lineRule="auto"/>
        <w:rPr>
          <w:rFonts w:ascii="Arial" w:hAnsi="Arial" w:cs="Arial"/>
          <w:color w:val="000000"/>
        </w:rPr>
      </w:pPr>
    </w:p>
    <w:p w:rsidR="00055AE5" w:rsidRPr="00915198" w:rsidRDefault="00E25153" w:rsidP="00780D77">
      <w:pPr>
        <w:spacing w:line="360" w:lineRule="auto"/>
        <w:rPr>
          <w:rFonts w:ascii="Arial" w:hAnsi="Arial" w:cs="Arial"/>
          <w:color w:val="000000"/>
        </w:rPr>
      </w:pPr>
      <w:r w:rsidRPr="00915198">
        <w:rPr>
          <w:rFonts w:ascii="Arial" w:hAnsi="Arial" w:cs="Arial"/>
          <w:color w:val="000000"/>
        </w:rPr>
        <w:t xml:space="preserve">Wanneer </w:t>
      </w:r>
      <w:r w:rsidR="00055AE5" w:rsidRPr="00915198">
        <w:rPr>
          <w:rFonts w:ascii="Arial" w:hAnsi="Arial" w:cs="Arial"/>
          <w:color w:val="000000"/>
        </w:rPr>
        <w:t xml:space="preserve">gekeken wordt naar de corneale staining in het onderzoek van Urzua et al. (2012) </w:t>
      </w:r>
      <w:r w:rsidR="00693378" w:rsidRPr="00915198">
        <w:rPr>
          <w:rFonts w:ascii="Arial" w:hAnsi="Arial" w:cs="Arial"/>
          <w:color w:val="000000"/>
        </w:rPr>
        <w:t>is het verschil</w:t>
      </w:r>
      <w:r w:rsidR="00446532" w:rsidRPr="00915198">
        <w:rPr>
          <w:rFonts w:ascii="Arial" w:hAnsi="Arial" w:cs="Arial"/>
          <w:color w:val="000000"/>
        </w:rPr>
        <w:t xml:space="preserve"> </w:t>
      </w:r>
      <w:r w:rsidR="00693378" w:rsidRPr="00915198">
        <w:rPr>
          <w:rFonts w:ascii="Arial" w:hAnsi="Arial" w:cs="Arial"/>
          <w:color w:val="000000"/>
        </w:rPr>
        <w:t>n</w:t>
      </w:r>
      <w:r w:rsidR="00446532" w:rsidRPr="00915198">
        <w:rPr>
          <w:rFonts w:ascii="Arial" w:hAnsi="Arial" w:cs="Arial"/>
          <w:color w:val="000000"/>
        </w:rPr>
        <w:t>a</w:t>
      </w:r>
      <w:r w:rsidR="00276861">
        <w:rPr>
          <w:rFonts w:ascii="Arial" w:hAnsi="Arial" w:cs="Arial"/>
          <w:color w:val="000000"/>
        </w:rPr>
        <w:t xml:space="preserve"> het</w:t>
      </w:r>
      <w:r w:rsidR="00446532" w:rsidRPr="00915198">
        <w:rPr>
          <w:rFonts w:ascii="Arial" w:hAnsi="Arial" w:cs="Arial"/>
          <w:color w:val="000000"/>
        </w:rPr>
        <w:t xml:space="preserve"> gebruik van de KT en AS </w:t>
      </w:r>
      <w:r w:rsidR="00973549" w:rsidRPr="00915198">
        <w:rPr>
          <w:rFonts w:ascii="Arial" w:hAnsi="Arial" w:cs="Arial"/>
          <w:color w:val="000000"/>
        </w:rPr>
        <w:t>oog</w:t>
      </w:r>
      <w:r w:rsidR="00693378" w:rsidRPr="00915198">
        <w:rPr>
          <w:rFonts w:ascii="Arial" w:hAnsi="Arial" w:cs="Arial"/>
          <w:color w:val="000000"/>
        </w:rPr>
        <w:t>druppels</w:t>
      </w:r>
      <w:r w:rsidR="00446532" w:rsidRPr="00915198">
        <w:rPr>
          <w:rFonts w:ascii="Arial" w:hAnsi="Arial" w:cs="Arial"/>
          <w:color w:val="000000"/>
        </w:rPr>
        <w:t xml:space="preserve"> </w:t>
      </w:r>
      <w:r w:rsidR="00DA38DC" w:rsidRPr="00915198">
        <w:rPr>
          <w:rFonts w:ascii="Arial" w:hAnsi="Arial" w:cs="Arial"/>
          <w:color w:val="000000"/>
        </w:rPr>
        <w:t>niet statistisch significant</w:t>
      </w:r>
      <w:r w:rsidR="00446532" w:rsidRPr="00915198">
        <w:rPr>
          <w:rFonts w:ascii="Arial" w:hAnsi="Arial" w:cs="Arial"/>
          <w:color w:val="000000"/>
        </w:rPr>
        <w:t xml:space="preserve"> </w:t>
      </w:r>
      <w:r w:rsidR="00DA38DC" w:rsidRPr="00915198">
        <w:rPr>
          <w:rFonts w:ascii="Arial" w:hAnsi="Arial" w:cs="Arial"/>
          <w:color w:val="000000"/>
        </w:rPr>
        <w:t>(</w:t>
      </w:r>
      <w:r w:rsidR="00446532" w:rsidRPr="00915198">
        <w:rPr>
          <w:rFonts w:ascii="Arial" w:hAnsi="Arial" w:cs="Arial"/>
          <w:color w:val="000000"/>
        </w:rPr>
        <w:t>p&gt;0.05</w:t>
      </w:r>
      <w:r w:rsidR="00865171">
        <w:rPr>
          <w:rFonts w:ascii="Arial" w:hAnsi="Arial" w:cs="Arial"/>
          <w:color w:val="000000"/>
        </w:rPr>
        <w:t>). De p-</w:t>
      </w:r>
      <w:r w:rsidR="00DA38DC" w:rsidRPr="00915198">
        <w:rPr>
          <w:rFonts w:ascii="Arial" w:hAnsi="Arial" w:cs="Arial"/>
          <w:color w:val="000000"/>
        </w:rPr>
        <w:t xml:space="preserve">waardes voor </w:t>
      </w:r>
      <w:r w:rsidR="00D75E4E">
        <w:rPr>
          <w:rFonts w:ascii="Arial" w:hAnsi="Arial" w:cs="Arial"/>
          <w:color w:val="000000"/>
        </w:rPr>
        <w:t xml:space="preserve">en na het </w:t>
      </w:r>
      <w:r w:rsidR="00DA38DC" w:rsidRPr="00915198">
        <w:rPr>
          <w:rFonts w:ascii="Arial" w:hAnsi="Arial" w:cs="Arial"/>
          <w:color w:val="000000"/>
        </w:rPr>
        <w:t>gebrui</w:t>
      </w:r>
      <w:r w:rsidR="00AF40FC" w:rsidRPr="00915198">
        <w:rPr>
          <w:rFonts w:ascii="Arial" w:hAnsi="Arial" w:cs="Arial"/>
          <w:color w:val="000000"/>
        </w:rPr>
        <w:t xml:space="preserve">k van KT </w:t>
      </w:r>
      <w:r w:rsidR="00D75E4E">
        <w:rPr>
          <w:rFonts w:ascii="Arial" w:hAnsi="Arial" w:cs="Arial"/>
          <w:color w:val="000000"/>
        </w:rPr>
        <w:t>z</w:t>
      </w:r>
      <w:r w:rsidR="00AF40FC" w:rsidRPr="00915198">
        <w:rPr>
          <w:rFonts w:ascii="Arial" w:hAnsi="Arial" w:cs="Arial"/>
          <w:color w:val="000000"/>
        </w:rPr>
        <w:t>ijn</w:t>
      </w:r>
      <w:r w:rsidR="00DA38DC" w:rsidRPr="00915198">
        <w:rPr>
          <w:rFonts w:ascii="Arial" w:hAnsi="Arial" w:cs="Arial"/>
          <w:color w:val="000000"/>
        </w:rPr>
        <w:t xml:space="preserve"> niet gegeven. Dit geldt ook voor de AS oogdruppels. </w:t>
      </w:r>
      <w:r w:rsidR="00B20055" w:rsidRPr="00915198">
        <w:rPr>
          <w:rFonts w:ascii="Arial" w:hAnsi="Arial" w:cs="Arial"/>
          <w:color w:val="000000"/>
        </w:rPr>
        <w:t xml:space="preserve">Celebi et al. (2014) </w:t>
      </w:r>
      <w:r w:rsidR="00AF40FC" w:rsidRPr="00915198">
        <w:rPr>
          <w:rFonts w:ascii="Arial" w:hAnsi="Arial" w:cs="Arial"/>
          <w:color w:val="000000"/>
        </w:rPr>
        <w:t>hebben na gebruik van</w:t>
      </w:r>
      <w:r w:rsidR="00B20055" w:rsidRPr="00915198">
        <w:rPr>
          <w:rFonts w:ascii="Arial" w:hAnsi="Arial" w:cs="Arial"/>
          <w:color w:val="000000"/>
        </w:rPr>
        <w:t xml:space="preserve"> KT en AS</w:t>
      </w:r>
      <w:r w:rsidR="00AF40FC" w:rsidRPr="00915198">
        <w:rPr>
          <w:rFonts w:ascii="Arial" w:hAnsi="Arial" w:cs="Arial"/>
          <w:color w:val="000000"/>
        </w:rPr>
        <w:t xml:space="preserve"> oogdruppels </w:t>
      </w:r>
      <w:r w:rsidR="00B20055" w:rsidRPr="00915198">
        <w:rPr>
          <w:rFonts w:ascii="Arial" w:hAnsi="Arial" w:cs="Arial"/>
          <w:color w:val="000000"/>
        </w:rPr>
        <w:t>een p-waarde van 0.055.</w:t>
      </w:r>
      <w:r w:rsidR="00384155" w:rsidRPr="00915198">
        <w:rPr>
          <w:rFonts w:ascii="Arial" w:hAnsi="Arial" w:cs="Arial"/>
          <w:color w:val="000000"/>
        </w:rPr>
        <w:t xml:space="preserve"> Ook dit is geen statistisch significant verschil.</w:t>
      </w:r>
      <w:r w:rsidR="006A2030" w:rsidRPr="00915198">
        <w:rPr>
          <w:rFonts w:ascii="Arial" w:hAnsi="Arial" w:cs="Arial"/>
          <w:color w:val="000000"/>
        </w:rPr>
        <w:t xml:space="preserve"> Het verschil</w:t>
      </w:r>
      <w:r w:rsidR="008C2AB1">
        <w:rPr>
          <w:rFonts w:ascii="Arial" w:hAnsi="Arial" w:cs="Arial"/>
          <w:color w:val="000000"/>
        </w:rPr>
        <w:t xml:space="preserve"> tussen</w:t>
      </w:r>
      <w:r w:rsidR="006A2030" w:rsidRPr="00915198">
        <w:rPr>
          <w:rFonts w:ascii="Arial" w:hAnsi="Arial" w:cs="Arial"/>
          <w:color w:val="000000"/>
        </w:rPr>
        <w:t xml:space="preserve"> voor en na</w:t>
      </w:r>
      <w:r w:rsidR="008C2AB1">
        <w:rPr>
          <w:rFonts w:ascii="Arial" w:hAnsi="Arial" w:cs="Arial"/>
          <w:color w:val="000000"/>
        </w:rPr>
        <w:t xml:space="preserve"> het</w:t>
      </w:r>
      <w:r w:rsidR="006A2030" w:rsidRPr="00915198">
        <w:rPr>
          <w:rFonts w:ascii="Arial" w:hAnsi="Arial" w:cs="Arial"/>
          <w:color w:val="000000"/>
        </w:rPr>
        <w:t xml:space="preserve"> gebruik van KT als voor en na gebruik van de AS oogdruppels</w:t>
      </w:r>
      <w:r w:rsidR="00DA21D5" w:rsidRPr="00915198">
        <w:rPr>
          <w:rFonts w:ascii="Arial" w:hAnsi="Arial" w:cs="Arial"/>
          <w:color w:val="000000"/>
        </w:rPr>
        <w:t xml:space="preserve"> is</w:t>
      </w:r>
      <w:r w:rsidR="00865171">
        <w:rPr>
          <w:rFonts w:ascii="Arial" w:hAnsi="Arial" w:cs="Arial"/>
          <w:color w:val="000000"/>
        </w:rPr>
        <w:t xml:space="preserve"> wel statistisch significant (p</w:t>
      </w:r>
      <w:r w:rsidR="00DA21D5" w:rsidRPr="00915198">
        <w:rPr>
          <w:rFonts w:ascii="Arial" w:hAnsi="Arial" w:cs="Arial"/>
          <w:color w:val="000000"/>
        </w:rPr>
        <w:t>&lt; 0.001).</w:t>
      </w:r>
      <w:r w:rsidR="00384155" w:rsidRPr="00915198">
        <w:rPr>
          <w:rFonts w:ascii="Arial" w:hAnsi="Arial" w:cs="Arial"/>
          <w:color w:val="000000"/>
        </w:rPr>
        <w:t xml:space="preserve"> </w:t>
      </w:r>
      <w:r w:rsidR="00865171">
        <w:rPr>
          <w:rFonts w:ascii="Arial" w:hAnsi="Arial" w:cs="Arial"/>
          <w:color w:val="000000"/>
        </w:rPr>
        <w:t>Ten slotte geven</w:t>
      </w:r>
      <w:r w:rsidR="00432EDD">
        <w:rPr>
          <w:rFonts w:ascii="Arial" w:hAnsi="Arial" w:cs="Arial"/>
          <w:color w:val="000000"/>
        </w:rPr>
        <w:t xml:space="preserve"> </w:t>
      </w:r>
      <w:r w:rsidR="00B930A3" w:rsidRPr="00915198">
        <w:rPr>
          <w:rFonts w:ascii="Arial" w:hAnsi="Arial" w:cs="Arial"/>
          <w:color w:val="000000"/>
        </w:rPr>
        <w:t xml:space="preserve">Semeraro et al. (2016) een </w:t>
      </w:r>
      <w:r w:rsidR="008230FD" w:rsidRPr="00915198">
        <w:rPr>
          <w:rFonts w:ascii="Arial" w:hAnsi="Arial" w:cs="Arial"/>
          <w:color w:val="000000"/>
        </w:rPr>
        <w:t>niet statistisch significant (p = 0.05</w:t>
      </w:r>
      <w:r w:rsidR="008230FD">
        <w:rPr>
          <w:rFonts w:ascii="Arial" w:hAnsi="Arial" w:cs="Arial"/>
          <w:color w:val="000000"/>
        </w:rPr>
        <w:t>)</w:t>
      </w:r>
      <w:r w:rsidR="00D772C9">
        <w:rPr>
          <w:rFonts w:ascii="Arial" w:hAnsi="Arial" w:cs="Arial"/>
          <w:color w:val="000000"/>
        </w:rPr>
        <w:t xml:space="preserve"> verschil tussen</w:t>
      </w:r>
      <w:r w:rsidR="00B930A3" w:rsidRPr="00915198">
        <w:rPr>
          <w:rFonts w:ascii="Arial" w:hAnsi="Arial" w:cs="Arial"/>
          <w:color w:val="000000"/>
        </w:rPr>
        <w:t xml:space="preserve"> na</w:t>
      </w:r>
      <w:r w:rsidR="00432EDD">
        <w:rPr>
          <w:rFonts w:ascii="Arial" w:hAnsi="Arial" w:cs="Arial"/>
          <w:color w:val="000000"/>
        </w:rPr>
        <w:t xml:space="preserve"> het</w:t>
      </w:r>
      <w:r w:rsidR="00B930A3" w:rsidRPr="00915198">
        <w:rPr>
          <w:rFonts w:ascii="Arial" w:hAnsi="Arial" w:cs="Arial"/>
          <w:color w:val="000000"/>
        </w:rPr>
        <w:t xml:space="preserve"> druppelen met KT en </w:t>
      </w:r>
      <w:r w:rsidR="00DA21D5" w:rsidRPr="00915198">
        <w:rPr>
          <w:rFonts w:ascii="Arial" w:hAnsi="Arial" w:cs="Arial"/>
          <w:color w:val="000000"/>
        </w:rPr>
        <w:t xml:space="preserve">AS </w:t>
      </w:r>
      <w:r w:rsidR="00B3554C" w:rsidRPr="00915198">
        <w:rPr>
          <w:rFonts w:ascii="Arial" w:hAnsi="Arial" w:cs="Arial"/>
          <w:color w:val="000000"/>
        </w:rPr>
        <w:t>oog</w:t>
      </w:r>
      <w:r w:rsidR="00DA21D5" w:rsidRPr="00915198">
        <w:rPr>
          <w:rFonts w:ascii="Arial" w:hAnsi="Arial" w:cs="Arial"/>
          <w:color w:val="000000"/>
        </w:rPr>
        <w:t>druppels</w:t>
      </w:r>
      <w:r w:rsidR="00D772C9">
        <w:rPr>
          <w:rFonts w:ascii="Arial" w:hAnsi="Arial" w:cs="Arial"/>
          <w:color w:val="000000"/>
        </w:rPr>
        <w:t>.</w:t>
      </w:r>
      <w:r w:rsidR="00DA21D5" w:rsidRPr="00915198">
        <w:rPr>
          <w:rFonts w:ascii="Arial" w:hAnsi="Arial" w:cs="Arial"/>
          <w:color w:val="000000"/>
        </w:rPr>
        <w:t xml:space="preserve"> </w:t>
      </w:r>
      <w:r w:rsidR="005B1054">
        <w:rPr>
          <w:rFonts w:ascii="Arial" w:hAnsi="Arial" w:cs="Arial"/>
          <w:color w:val="000000"/>
        </w:rPr>
        <w:t>De ui</w:t>
      </w:r>
      <w:r w:rsidR="00D772C9">
        <w:rPr>
          <w:rFonts w:ascii="Arial" w:hAnsi="Arial" w:cs="Arial"/>
          <w:color w:val="000000"/>
        </w:rPr>
        <w:t>t</w:t>
      </w:r>
      <w:r w:rsidR="005B1054">
        <w:rPr>
          <w:rFonts w:ascii="Arial" w:hAnsi="Arial" w:cs="Arial"/>
          <w:color w:val="000000"/>
        </w:rPr>
        <w:t>komste</w:t>
      </w:r>
      <w:r w:rsidR="00D772C9">
        <w:rPr>
          <w:rFonts w:ascii="Arial" w:hAnsi="Arial" w:cs="Arial"/>
          <w:color w:val="000000"/>
        </w:rPr>
        <w:t>n</w:t>
      </w:r>
      <w:r w:rsidR="00696860" w:rsidRPr="00915198">
        <w:rPr>
          <w:rFonts w:ascii="Arial" w:hAnsi="Arial" w:cs="Arial"/>
          <w:color w:val="000000"/>
        </w:rPr>
        <w:t xml:space="preserve"> vóór het druppelen met zowel KT als met AS </w:t>
      </w:r>
      <w:r w:rsidR="00B3554C" w:rsidRPr="00915198">
        <w:rPr>
          <w:rFonts w:ascii="Arial" w:hAnsi="Arial" w:cs="Arial"/>
          <w:color w:val="000000"/>
        </w:rPr>
        <w:t>oog</w:t>
      </w:r>
      <w:r w:rsidR="00AC533A">
        <w:rPr>
          <w:rFonts w:ascii="Arial" w:hAnsi="Arial" w:cs="Arial"/>
          <w:color w:val="000000"/>
        </w:rPr>
        <w:t>druppels zijn</w:t>
      </w:r>
      <w:r w:rsidR="00696860" w:rsidRPr="00915198">
        <w:rPr>
          <w:rFonts w:ascii="Arial" w:hAnsi="Arial" w:cs="Arial"/>
          <w:color w:val="000000"/>
        </w:rPr>
        <w:t xml:space="preserve"> niet gegeven. </w:t>
      </w:r>
      <w:r w:rsidR="00D772C9">
        <w:rPr>
          <w:rFonts w:ascii="Arial" w:hAnsi="Arial" w:cs="Arial"/>
          <w:color w:val="000000"/>
        </w:rPr>
        <w:t>Hierdoor zijn geen p-w</w:t>
      </w:r>
      <w:r w:rsidR="00DA21D5" w:rsidRPr="00915198">
        <w:rPr>
          <w:rFonts w:ascii="Arial" w:hAnsi="Arial" w:cs="Arial"/>
          <w:color w:val="000000"/>
        </w:rPr>
        <w:t xml:space="preserve">aardes gegeven. </w:t>
      </w:r>
      <w:r w:rsidR="00B930A3" w:rsidRPr="00915198">
        <w:rPr>
          <w:rFonts w:ascii="Arial" w:hAnsi="Arial" w:cs="Arial"/>
          <w:color w:val="000000"/>
        </w:rPr>
        <w:t xml:space="preserve">     </w:t>
      </w:r>
      <w:r w:rsidR="00B20055" w:rsidRPr="00915198">
        <w:rPr>
          <w:rFonts w:ascii="Arial" w:hAnsi="Arial" w:cs="Arial"/>
          <w:color w:val="000000"/>
        </w:rPr>
        <w:t xml:space="preserve"> </w:t>
      </w:r>
      <w:r w:rsidR="00446532" w:rsidRPr="00915198">
        <w:rPr>
          <w:rFonts w:ascii="Arial" w:hAnsi="Arial" w:cs="Arial"/>
          <w:color w:val="000000"/>
        </w:rPr>
        <w:t xml:space="preserve"> </w:t>
      </w:r>
    </w:p>
    <w:p w:rsidR="00AC3FD4" w:rsidRDefault="00AC3FD4" w:rsidP="00780D77">
      <w:pPr>
        <w:spacing w:line="360" w:lineRule="auto"/>
        <w:rPr>
          <w:rFonts w:ascii="Arial" w:hAnsi="Arial" w:cs="Arial"/>
          <w:b/>
          <w:bCs/>
          <w:color w:val="000000"/>
        </w:rPr>
      </w:pPr>
    </w:p>
    <w:p w:rsidR="002D2560" w:rsidRPr="00915198" w:rsidRDefault="00321E82" w:rsidP="00C9225E">
      <w:pPr>
        <w:spacing w:after="0" w:line="360" w:lineRule="auto"/>
        <w:rPr>
          <w:rFonts w:ascii="Arial" w:hAnsi="Arial" w:cs="Arial"/>
          <w:b/>
          <w:bCs/>
          <w:color w:val="000000"/>
        </w:rPr>
      </w:pPr>
      <w:r>
        <w:rPr>
          <w:rFonts w:ascii="Arial" w:hAnsi="Arial" w:cs="Arial"/>
          <w:b/>
          <w:bCs/>
          <w:color w:val="000000"/>
        </w:rPr>
        <w:lastRenderedPageBreak/>
        <w:t>Discussie</w:t>
      </w:r>
    </w:p>
    <w:p w:rsidR="000960F0" w:rsidRPr="00915198" w:rsidRDefault="000960F0" w:rsidP="00C9225E">
      <w:pPr>
        <w:spacing w:after="0" w:line="360" w:lineRule="auto"/>
        <w:rPr>
          <w:rFonts w:ascii="Arial" w:hAnsi="Arial" w:cs="Arial"/>
          <w:bCs/>
          <w:color w:val="000000"/>
        </w:rPr>
      </w:pPr>
      <w:r w:rsidRPr="00915198">
        <w:rPr>
          <w:rFonts w:ascii="Arial" w:hAnsi="Arial" w:cs="Arial"/>
          <w:bCs/>
          <w:color w:val="000000"/>
        </w:rPr>
        <w:t xml:space="preserve">In deze literatuurstudie is gekeken naar </w:t>
      </w:r>
      <w:r w:rsidR="009176F7" w:rsidRPr="00915198">
        <w:rPr>
          <w:rFonts w:ascii="Arial" w:hAnsi="Arial" w:cs="Arial"/>
          <w:bCs/>
          <w:color w:val="000000"/>
        </w:rPr>
        <w:t xml:space="preserve">het verschil in de subjectieve symptomen en de objectieve bevindingen van droge ogen bij het druppelen van autologe serum oogdruppels in vergelijking met kunsttranen bij volwassen patiënten met dry eye disease (DED). </w:t>
      </w:r>
    </w:p>
    <w:p w:rsidR="00D174EE" w:rsidRPr="00915198" w:rsidRDefault="00D174EE" w:rsidP="00780D77">
      <w:pPr>
        <w:spacing w:after="0" w:line="360" w:lineRule="auto"/>
        <w:rPr>
          <w:rFonts w:ascii="Arial" w:hAnsi="Arial" w:cs="Arial"/>
          <w:bCs/>
          <w:color w:val="000000"/>
        </w:rPr>
      </w:pPr>
    </w:p>
    <w:p w:rsidR="009176F7" w:rsidRPr="00915198" w:rsidRDefault="009176F7" w:rsidP="00780D77">
      <w:pPr>
        <w:spacing w:after="0" w:line="360" w:lineRule="auto"/>
        <w:rPr>
          <w:rFonts w:ascii="Arial" w:hAnsi="Arial" w:cs="Arial"/>
          <w:bCs/>
          <w:color w:val="000000"/>
        </w:rPr>
      </w:pPr>
      <w:r w:rsidRPr="00915198">
        <w:rPr>
          <w:rFonts w:ascii="Arial" w:hAnsi="Arial" w:cs="Arial"/>
          <w:bCs/>
          <w:color w:val="000000"/>
        </w:rPr>
        <w:t xml:space="preserve">Na het analyseren van de resultaten van de gebruikte artikelen blijkt dat </w:t>
      </w:r>
      <w:r w:rsidR="00AC3FD4" w:rsidRPr="00915198">
        <w:rPr>
          <w:rFonts w:ascii="Arial" w:hAnsi="Arial" w:cs="Arial"/>
          <w:bCs/>
          <w:color w:val="000000"/>
        </w:rPr>
        <w:t xml:space="preserve">zowel de KT </w:t>
      </w:r>
      <w:r w:rsidR="00FC1C2C" w:rsidRPr="00915198">
        <w:rPr>
          <w:rFonts w:ascii="Arial" w:hAnsi="Arial" w:cs="Arial"/>
          <w:bCs/>
          <w:color w:val="000000"/>
        </w:rPr>
        <w:t>als de A</w:t>
      </w:r>
      <w:r w:rsidR="00073B12" w:rsidRPr="00915198">
        <w:rPr>
          <w:rFonts w:ascii="Arial" w:hAnsi="Arial" w:cs="Arial"/>
          <w:bCs/>
          <w:color w:val="000000"/>
        </w:rPr>
        <w:t>S</w:t>
      </w:r>
      <w:r w:rsidR="00FC1C2C" w:rsidRPr="00915198">
        <w:rPr>
          <w:rFonts w:ascii="Arial" w:hAnsi="Arial" w:cs="Arial"/>
          <w:bCs/>
          <w:color w:val="000000"/>
        </w:rPr>
        <w:t xml:space="preserve"> </w:t>
      </w:r>
      <w:r w:rsidR="00AC3FD4" w:rsidRPr="00915198">
        <w:rPr>
          <w:rFonts w:ascii="Arial" w:hAnsi="Arial" w:cs="Arial"/>
          <w:bCs/>
          <w:color w:val="000000"/>
        </w:rPr>
        <w:t>oog</w:t>
      </w:r>
      <w:r w:rsidR="00003AC7" w:rsidRPr="00915198">
        <w:rPr>
          <w:rFonts w:ascii="Arial" w:hAnsi="Arial" w:cs="Arial"/>
          <w:bCs/>
          <w:color w:val="000000"/>
        </w:rPr>
        <w:t>druppels verbetering geven</w:t>
      </w:r>
      <w:r w:rsidR="00FC1C2C" w:rsidRPr="00915198">
        <w:rPr>
          <w:rFonts w:ascii="Arial" w:hAnsi="Arial" w:cs="Arial"/>
          <w:bCs/>
          <w:color w:val="000000"/>
        </w:rPr>
        <w:t xml:space="preserve"> in zowel de subjectieve symptomen als objectieve bevindingen in alle onderzoeken.</w:t>
      </w:r>
      <w:r w:rsidR="002B05EE" w:rsidRPr="00915198">
        <w:rPr>
          <w:rFonts w:ascii="Arial" w:hAnsi="Arial" w:cs="Arial"/>
          <w:bCs/>
          <w:color w:val="000000"/>
        </w:rPr>
        <w:t xml:space="preserve"> Echter </w:t>
      </w:r>
      <w:r w:rsidR="00073B12" w:rsidRPr="00915198">
        <w:rPr>
          <w:rFonts w:ascii="Arial" w:hAnsi="Arial" w:cs="Arial"/>
          <w:bCs/>
          <w:color w:val="000000"/>
        </w:rPr>
        <w:t xml:space="preserve">is er meer verbetering zichtbaar bij de patiënten waarbij AS </w:t>
      </w:r>
      <w:r w:rsidR="00973549" w:rsidRPr="00915198">
        <w:rPr>
          <w:rFonts w:ascii="Arial" w:hAnsi="Arial" w:cs="Arial"/>
          <w:bCs/>
          <w:color w:val="000000"/>
        </w:rPr>
        <w:t>oog</w:t>
      </w:r>
      <w:r w:rsidR="00073B12" w:rsidRPr="00915198">
        <w:rPr>
          <w:rFonts w:ascii="Arial" w:hAnsi="Arial" w:cs="Arial"/>
          <w:bCs/>
          <w:color w:val="000000"/>
        </w:rPr>
        <w:t xml:space="preserve">druppels gebruikt zijn. De </w:t>
      </w:r>
      <w:r w:rsidR="0021071A">
        <w:rPr>
          <w:rFonts w:ascii="Arial" w:hAnsi="Arial" w:cs="Arial"/>
          <w:bCs/>
          <w:color w:val="000000"/>
        </w:rPr>
        <w:t>onderstaande</w:t>
      </w:r>
      <w:r w:rsidR="00073B12" w:rsidRPr="00915198">
        <w:rPr>
          <w:rFonts w:ascii="Arial" w:hAnsi="Arial" w:cs="Arial"/>
          <w:bCs/>
          <w:color w:val="000000"/>
        </w:rPr>
        <w:t xml:space="preserve"> discussiepunten komen </w:t>
      </w:r>
      <w:r w:rsidR="00A57CD3" w:rsidRPr="00915198">
        <w:rPr>
          <w:rFonts w:ascii="Arial" w:hAnsi="Arial" w:cs="Arial"/>
          <w:bCs/>
          <w:color w:val="000000"/>
        </w:rPr>
        <w:t xml:space="preserve">naar voren. </w:t>
      </w:r>
    </w:p>
    <w:p w:rsidR="00D174EE" w:rsidRDefault="00D174EE" w:rsidP="00780D77">
      <w:pPr>
        <w:spacing w:after="0" w:line="360" w:lineRule="auto"/>
        <w:rPr>
          <w:rFonts w:ascii="Arial" w:hAnsi="Arial" w:cs="Arial"/>
          <w:bCs/>
          <w:color w:val="000000"/>
        </w:rPr>
      </w:pPr>
    </w:p>
    <w:p w:rsidR="0008584C" w:rsidRPr="00F4207F" w:rsidRDefault="00F4207F" w:rsidP="00780D77">
      <w:pPr>
        <w:spacing w:after="0" w:line="360" w:lineRule="auto"/>
        <w:rPr>
          <w:rFonts w:ascii="Arial" w:hAnsi="Arial" w:cs="Arial"/>
          <w:bCs/>
          <w:i/>
          <w:color w:val="000000"/>
        </w:rPr>
      </w:pPr>
      <w:r w:rsidRPr="00F4207F">
        <w:rPr>
          <w:rFonts w:ascii="Arial" w:hAnsi="Arial" w:cs="Arial"/>
          <w:bCs/>
          <w:i/>
          <w:color w:val="000000"/>
        </w:rPr>
        <w:t>Grootte onderzoeksgroepen</w:t>
      </w:r>
    </w:p>
    <w:p w:rsidR="00D11608" w:rsidRDefault="0008584C" w:rsidP="00780D77">
      <w:pPr>
        <w:spacing w:after="0" w:line="360" w:lineRule="auto"/>
        <w:rPr>
          <w:rFonts w:ascii="Arial" w:hAnsi="Arial" w:cs="Arial"/>
          <w:bCs/>
          <w:color w:val="000000"/>
        </w:rPr>
      </w:pPr>
      <w:r>
        <w:rPr>
          <w:rFonts w:ascii="Arial" w:hAnsi="Arial" w:cs="Arial"/>
          <w:bCs/>
          <w:color w:val="000000"/>
        </w:rPr>
        <w:t>Ten eerste</w:t>
      </w:r>
      <w:r w:rsidRPr="00915198">
        <w:rPr>
          <w:rFonts w:ascii="Arial" w:hAnsi="Arial" w:cs="Arial"/>
          <w:bCs/>
          <w:color w:val="000000"/>
        </w:rPr>
        <w:t xml:space="preserve"> zijn bij alle onderzoeken kleine onderzoeksgroepen gebruikt. Hierdoor kan een he</w:t>
      </w:r>
      <w:r w:rsidR="00F4207F">
        <w:rPr>
          <w:rFonts w:ascii="Arial" w:hAnsi="Arial" w:cs="Arial"/>
          <w:bCs/>
          <w:color w:val="000000"/>
        </w:rPr>
        <w:t>e</w:t>
      </w:r>
      <w:r w:rsidRPr="00915198">
        <w:rPr>
          <w:rFonts w:ascii="Arial" w:hAnsi="Arial" w:cs="Arial"/>
          <w:bCs/>
          <w:color w:val="000000"/>
        </w:rPr>
        <w:t xml:space="preserve">l </w:t>
      </w:r>
      <w:r w:rsidR="00D11608">
        <w:rPr>
          <w:rFonts w:ascii="Arial" w:hAnsi="Arial" w:cs="Arial"/>
          <w:bCs/>
          <w:color w:val="000000"/>
        </w:rPr>
        <w:t>goed of slecht</w:t>
      </w:r>
      <w:r w:rsidRPr="00915198">
        <w:rPr>
          <w:rFonts w:ascii="Arial" w:hAnsi="Arial" w:cs="Arial"/>
          <w:bCs/>
          <w:color w:val="000000"/>
        </w:rPr>
        <w:t xml:space="preserve"> resultaat van één persoon het gemiddelde positief of negatief beïnvloeden.</w:t>
      </w:r>
      <w:r w:rsidR="00D11608">
        <w:rPr>
          <w:rFonts w:ascii="Arial" w:hAnsi="Arial" w:cs="Arial"/>
          <w:bCs/>
          <w:color w:val="000000"/>
        </w:rPr>
        <w:t xml:space="preserve"> Dit is terug te zien in de SD waardes</w:t>
      </w:r>
      <w:r w:rsidR="003A32C2">
        <w:rPr>
          <w:rFonts w:ascii="Arial" w:hAnsi="Arial" w:cs="Arial"/>
          <w:bCs/>
          <w:color w:val="000000"/>
        </w:rPr>
        <w:t xml:space="preserve"> van de OSDI score</w:t>
      </w:r>
      <w:r w:rsidR="00D11608">
        <w:rPr>
          <w:rFonts w:ascii="Arial" w:hAnsi="Arial" w:cs="Arial"/>
          <w:bCs/>
          <w:color w:val="000000"/>
        </w:rPr>
        <w:t xml:space="preserve"> van alle drie de onderzoeken welke hoog zijn</w:t>
      </w:r>
      <w:r w:rsidR="00DD0553">
        <w:rPr>
          <w:rFonts w:ascii="Arial" w:hAnsi="Arial" w:cs="Arial"/>
          <w:bCs/>
          <w:color w:val="000000"/>
        </w:rPr>
        <w:t>, waardoor een statistisch significant verschil vermeld is na gebruik van de KT en AS oogdruppels.</w:t>
      </w:r>
      <w:r w:rsidR="00D11608">
        <w:rPr>
          <w:rFonts w:ascii="Arial" w:hAnsi="Arial" w:cs="Arial"/>
          <w:bCs/>
          <w:color w:val="000000"/>
        </w:rPr>
        <w:t xml:space="preserve"> </w:t>
      </w:r>
    </w:p>
    <w:p w:rsidR="00FF3D06" w:rsidRDefault="00FF3D06" w:rsidP="00780D77">
      <w:pPr>
        <w:spacing w:after="0" w:line="360" w:lineRule="auto"/>
        <w:rPr>
          <w:rFonts w:ascii="Arial" w:hAnsi="Arial" w:cs="Arial"/>
          <w:bCs/>
          <w:color w:val="000000"/>
        </w:rPr>
      </w:pPr>
    </w:p>
    <w:p w:rsidR="00FF3D06" w:rsidRPr="00F4207F" w:rsidRDefault="00216D3C" w:rsidP="00780D77">
      <w:pPr>
        <w:spacing w:after="0" w:line="360" w:lineRule="auto"/>
        <w:rPr>
          <w:rFonts w:ascii="Arial" w:hAnsi="Arial" w:cs="Arial"/>
          <w:bCs/>
          <w:i/>
          <w:color w:val="000000"/>
        </w:rPr>
      </w:pPr>
      <w:r>
        <w:rPr>
          <w:rFonts w:ascii="Arial" w:hAnsi="Arial" w:cs="Arial"/>
          <w:bCs/>
          <w:i/>
          <w:color w:val="000000"/>
        </w:rPr>
        <w:t>Geslacht en leeftijd</w:t>
      </w:r>
    </w:p>
    <w:p w:rsidR="00FF3D06" w:rsidRDefault="00321E82" w:rsidP="00780D77">
      <w:pPr>
        <w:spacing w:after="0" w:line="360" w:lineRule="auto"/>
        <w:rPr>
          <w:rFonts w:ascii="Arial" w:hAnsi="Arial" w:cs="Arial"/>
          <w:bCs/>
          <w:color w:val="000000"/>
        </w:rPr>
      </w:pPr>
      <w:r>
        <w:rPr>
          <w:rFonts w:ascii="Arial" w:hAnsi="Arial" w:cs="Arial"/>
          <w:bCs/>
          <w:color w:val="000000"/>
        </w:rPr>
        <w:t>In alle onderzoeken waren</w:t>
      </w:r>
      <w:r w:rsidR="00ED6D50">
        <w:rPr>
          <w:rFonts w:ascii="Arial" w:hAnsi="Arial" w:cs="Arial"/>
          <w:bCs/>
          <w:color w:val="000000"/>
        </w:rPr>
        <w:t xml:space="preserve"> meer vrouwen dan mannen behandeld voor de droge ogen. Een reden</w:t>
      </w:r>
      <w:r>
        <w:rPr>
          <w:rFonts w:ascii="Arial" w:hAnsi="Arial" w:cs="Arial"/>
          <w:bCs/>
          <w:color w:val="000000"/>
        </w:rPr>
        <w:t xml:space="preserve"> hiervoor zou kunnen zijn dat</w:t>
      </w:r>
      <w:r w:rsidR="00ED6D50">
        <w:rPr>
          <w:rFonts w:ascii="Arial" w:hAnsi="Arial" w:cs="Arial"/>
          <w:bCs/>
          <w:color w:val="000000"/>
        </w:rPr>
        <w:t xml:space="preserve"> droge ogen vaker voorkomt bij vrouwen dan bij mannen </w:t>
      </w:r>
      <w:r w:rsidR="00023F7D">
        <w:rPr>
          <w:rFonts w:ascii="Arial" w:hAnsi="Arial" w:cs="Arial"/>
          <w:bCs/>
          <w:color w:val="000000"/>
        </w:rPr>
        <w:t>(Schaumberg et al.</w:t>
      </w:r>
      <w:r w:rsidR="00ED6D50">
        <w:rPr>
          <w:rFonts w:ascii="Arial" w:hAnsi="Arial" w:cs="Arial"/>
          <w:bCs/>
          <w:color w:val="000000"/>
        </w:rPr>
        <w:t>, 2013).</w:t>
      </w:r>
      <w:r w:rsidR="00C51766">
        <w:rPr>
          <w:rFonts w:ascii="Arial" w:hAnsi="Arial" w:cs="Arial"/>
          <w:bCs/>
          <w:color w:val="000000"/>
        </w:rPr>
        <w:t xml:space="preserve"> Verder ligt de gemiddelde leeftijd van alle</w:t>
      </w:r>
      <w:r>
        <w:rPr>
          <w:rFonts w:ascii="Arial" w:hAnsi="Arial" w:cs="Arial"/>
          <w:bCs/>
          <w:color w:val="000000"/>
        </w:rPr>
        <w:t xml:space="preserve"> patiënten uit de</w:t>
      </w:r>
      <w:r w:rsidR="00C51766">
        <w:rPr>
          <w:rFonts w:ascii="Arial" w:hAnsi="Arial" w:cs="Arial"/>
          <w:bCs/>
          <w:color w:val="000000"/>
        </w:rPr>
        <w:t xml:space="preserve"> onderzoeken </w:t>
      </w:r>
      <w:r>
        <w:rPr>
          <w:rFonts w:ascii="Arial" w:hAnsi="Arial" w:cs="Arial"/>
          <w:bCs/>
          <w:color w:val="000000"/>
        </w:rPr>
        <w:t>boven</w:t>
      </w:r>
      <w:r w:rsidR="00C51766">
        <w:rPr>
          <w:rFonts w:ascii="Arial" w:hAnsi="Arial" w:cs="Arial"/>
          <w:bCs/>
          <w:color w:val="000000"/>
        </w:rPr>
        <w:t xml:space="preserve"> de 50 </w:t>
      </w:r>
      <w:r>
        <w:rPr>
          <w:rFonts w:ascii="Arial" w:hAnsi="Arial" w:cs="Arial"/>
          <w:bCs/>
          <w:color w:val="000000"/>
        </w:rPr>
        <w:t>jaar</w:t>
      </w:r>
      <w:r w:rsidR="00C51766">
        <w:rPr>
          <w:rFonts w:ascii="Arial" w:hAnsi="Arial" w:cs="Arial"/>
          <w:bCs/>
          <w:color w:val="000000"/>
        </w:rPr>
        <w:t>, omdat droge ogen vaker bij ouderen va</w:t>
      </w:r>
      <w:r w:rsidR="00F4207F">
        <w:rPr>
          <w:rFonts w:ascii="Arial" w:hAnsi="Arial" w:cs="Arial"/>
          <w:bCs/>
          <w:color w:val="000000"/>
        </w:rPr>
        <w:t>n</w:t>
      </w:r>
      <w:r w:rsidR="00C51766">
        <w:rPr>
          <w:rFonts w:ascii="Arial" w:hAnsi="Arial" w:cs="Arial"/>
          <w:bCs/>
          <w:color w:val="000000"/>
        </w:rPr>
        <w:t xml:space="preserve"> 50 jaar</w:t>
      </w:r>
      <w:r w:rsidR="00F4207F">
        <w:rPr>
          <w:rFonts w:ascii="Arial" w:hAnsi="Arial" w:cs="Arial"/>
          <w:bCs/>
          <w:color w:val="000000"/>
        </w:rPr>
        <w:t xml:space="preserve"> of ouder</w:t>
      </w:r>
      <w:r w:rsidR="00C51766">
        <w:rPr>
          <w:rFonts w:ascii="Arial" w:hAnsi="Arial" w:cs="Arial"/>
          <w:bCs/>
          <w:color w:val="000000"/>
        </w:rPr>
        <w:t xml:space="preserve"> voorkomt (</w:t>
      </w:r>
      <w:r w:rsidR="00B70017" w:rsidRPr="00915198">
        <w:rPr>
          <w:rFonts w:ascii="Arial" w:hAnsi="Arial" w:cs="Arial"/>
        </w:rPr>
        <w:t>TFOS DEWS II, 2017</w:t>
      </w:r>
      <w:r w:rsidR="00B70017">
        <w:rPr>
          <w:rFonts w:ascii="Arial" w:hAnsi="Arial" w:cs="Arial"/>
        </w:rPr>
        <w:t xml:space="preserve">; </w:t>
      </w:r>
      <w:r w:rsidR="00C51766">
        <w:rPr>
          <w:rFonts w:ascii="Arial" w:hAnsi="Arial" w:cs="Arial"/>
          <w:bCs/>
          <w:color w:val="000000"/>
        </w:rPr>
        <w:t xml:space="preserve">Schaumberg et al., 2013). </w:t>
      </w:r>
      <w:r w:rsidR="00ED6D50">
        <w:rPr>
          <w:rFonts w:ascii="Arial" w:hAnsi="Arial" w:cs="Arial"/>
          <w:bCs/>
          <w:color w:val="000000"/>
        </w:rPr>
        <w:t xml:space="preserve">  </w:t>
      </w:r>
    </w:p>
    <w:p w:rsidR="00FF3D06" w:rsidRDefault="00FF3D06" w:rsidP="00780D77">
      <w:pPr>
        <w:spacing w:after="0" w:line="360" w:lineRule="auto"/>
        <w:rPr>
          <w:rFonts w:ascii="Arial" w:hAnsi="Arial" w:cs="Arial"/>
          <w:bCs/>
          <w:color w:val="000000"/>
        </w:rPr>
      </w:pPr>
    </w:p>
    <w:p w:rsidR="00DD0553" w:rsidRPr="00DD0553" w:rsidRDefault="00DD0553" w:rsidP="00780D77">
      <w:pPr>
        <w:spacing w:after="0" w:line="360" w:lineRule="auto"/>
        <w:rPr>
          <w:rFonts w:ascii="Arial" w:hAnsi="Arial" w:cs="Arial"/>
          <w:bCs/>
          <w:i/>
          <w:color w:val="000000"/>
        </w:rPr>
      </w:pPr>
      <w:r w:rsidRPr="00DD0553">
        <w:rPr>
          <w:rFonts w:ascii="Arial" w:hAnsi="Arial" w:cs="Arial"/>
          <w:bCs/>
          <w:i/>
          <w:color w:val="000000"/>
        </w:rPr>
        <w:t>Protocol AS oogdruppels</w:t>
      </w:r>
    </w:p>
    <w:p w:rsidR="000858C1" w:rsidRDefault="00FF3D06" w:rsidP="00780D77">
      <w:pPr>
        <w:spacing w:after="0" w:line="360" w:lineRule="auto"/>
        <w:rPr>
          <w:rFonts w:ascii="Arial" w:hAnsi="Arial" w:cs="Arial"/>
          <w:bCs/>
          <w:color w:val="000000"/>
        </w:rPr>
      </w:pPr>
      <w:r>
        <w:rPr>
          <w:rFonts w:ascii="Arial" w:hAnsi="Arial" w:cs="Arial"/>
          <w:bCs/>
          <w:color w:val="000000"/>
        </w:rPr>
        <w:t>Ten derde is er geen vast protocol voor het voorbereiden van de AS oogdruppels.</w:t>
      </w:r>
      <w:r w:rsidR="009445AB">
        <w:rPr>
          <w:rFonts w:ascii="Arial" w:hAnsi="Arial" w:cs="Arial"/>
          <w:bCs/>
          <w:color w:val="000000"/>
        </w:rPr>
        <w:t xml:space="preserve"> </w:t>
      </w:r>
      <w:r w:rsidR="00FE5977">
        <w:rPr>
          <w:rFonts w:ascii="Arial" w:hAnsi="Arial" w:cs="Arial"/>
          <w:bCs/>
          <w:color w:val="000000"/>
        </w:rPr>
        <w:t>Hierdoor</w:t>
      </w:r>
      <w:r w:rsidR="00FE5977" w:rsidRPr="00915198">
        <w:rPr>
          <w:rFonts w:ascii="Arial" w:hAnsi="Arial" w:cs="Arial"/>
          <w:bCs/>
          <w:color w:val="000000"/>
        </w:rPr>
        <w:t xml:space="preserve"> verschilt de concentratie van het serum dat verdund is met saline</w:t>
      </w:r>
      <w:r w:rsidR="00FE5977">
        <w:rPr>
          <w:rFonts w:ascii="Arial" w:hAnsi="Arial" w:cs="Arial"/>
          <w:bCs/>
          <w:color w:val="000000"/>
        </w:rPr>
        <w:t xml:space="preserve"> in de onderzoeken</w:t>
      </w:r>
      <w:r w:rsidR="00FE5977" w:rsidRPr="00915198">
        <w:rPr>
          <w:rFonts w:ascii="Arial" w:hAnsi="Arial" w:cs="Arial"/>
          <w:bCs/>
          <w:color w:val="000000"/>
        </w:rPr>
        <w:t xml:space="preserve">. </w:t>
      </w:r>
      <w:r w:rsidR="00D169E9">
        <w:rPr>
          <w:rFonts w:ascii="Arial" w:hAnsi="Arial" w:cs="Arial"/>
          <w:bCs/>
          <w:color w:val="000000"/>
        </w:rPr>
        <w:t>Er werd een</w:t>
      </w:r>
      <w:r w:rsidR="00FE5977">
        <w:rPr>
          <w:rFonts w:ascii="Arial" w:hAnsi="Arial" w:cs="Arial"/>
          <w:bCs/>
          <w:color w:val="000000"/>
        </w:rPr>
        <w:t xml:space="preserve"> concentratie </w:t>
      </w:r>
      <w:r w:rsidR="00D169E9">
        <w:rPr>
          <w:rFonts w:ascii="Arial" w:hAnsi="Arial" w:cs="Arial"/>
          <w:bCs/>
          <w:color w:val="000000"/>
        </w:rPr>
        <w:t>van 20%</w:t>
      </w:r>
      <w:r w:rsidR="00FE5977">
        <w:rPr>
          <w:rFonts w:ascii="Arial" w:hAnsi="Arial" w:cs="Arial"/>
          <w:bCs/>
          <w:color w:val="000000"/>
        </w:rPr>
        <w:t xml:space="preserve"> gebruikt in de onderzoeken van</w:t>
      </w:r>
      <w:r w:rsidR="00F5057B" w:rsidRPr="00915198">
        <w:rPr>
          <w:rFonts w:ascii="Arial" w:hAnsi="Arial" w:cs="Arial"/>
          <w:bCs/>
          <w:color w:val="000000"/>
        </w:rPr>
        <w:t xml:space="preserve"> Celebi et al. (2014) </w:t>
      </w:r>
      <w:r w:rsidR="00FE5977">
        <w:rPr>
          <w:rFonts w:ascii="Arial" w:hAnsi="Arial" w:cs="Arial"/>
          <w:bCs/>
          <w:color w:val="000000"/>
        </w:rPr>
        <w:t>en</w:t>
      </w:r>
      <w:r w:rsidR="003842B3" w:rsidRPr="00915198">
        <w:rPr>
          <w:rFonts w:ascii="Arial" w:hAnsi="Arial" w:cs="Arial"/>
          <w:bCs/>
          <w:color w:val="000000"/>
        </w:rPr>
        <w:t xml:space="preserve"> Urzua et al. (2012</w:t>
      </w:r>
      <w:r w:rsidR="00E2149F" w:rsidRPr="00915198">
        <w:rPr>
          <w:rFonts w:ascii="Arial" w:hAnsi="Arial" w:cs="Arial"/>
          <w:bCs/>
          <w:color w:val="000000"/>
        </w:rPr>
        <w:t xml:space="preserve">). In het onderzoek </w:t>
      </w:r>
      <w:r w:rsidR="001754A0" w:rsidRPr="00915198">
        <w:rPr>
          <w:rFonts w:ascii="Arial" w:hAnsi="Arial" w:cs="Arial"/>
          <w:bCs/>
          <w:color w:val="000000"/>
        </w:rPr>
        <w:t xml:space="preserve">van </w:t>
      </w:r>
      <w:r w:rsidR="00FE5977">
        <w:rPr>
          <w:rFonts w:ascii="Arial" w:hAnsi="Arial" w:cs="Arial"/>
          <w:bCs/>
          <w:color w:val="000000"/>
        </w:rPr>
        <w:t xml:space="preserve">Semeraro et al. (2016) is het </w:t>
      </w:r>
      <w:r w:rsidR="00E2149F" w:rsidRPr="00915198">
        <w:rPr>
          <w:rFonts w:ascii="Arial" w:hAnsi="Arial" w:cs="Arial"/>
          <w:bCs/>
          <w:color w:val="000000"/>
        </w:rPr>
        <w:t>serum verdund tot 50% met saline.</w:t>
      </w:r>
      <w:r w:rsidR="00FE5977">
        <w:rPr>
          <w:rFonts w:ascii="Arial" w:hAnsi="Arial" w:cs="Arial"/>
          <w:bCs/>
          <w:color w:val="000000"/>
        </w:rPr>
        <w:t xml:space="preserve"> Bij hogere concentraties serum bestaat de kans dat de groeifactor</w:t>
      </w:r>
      <w:r w:rsidR="003532C1">
        <w:rPr>
          <w:rFonts w:ascii="Arial" w:hAnsi="Arial" w:cs="Arial"/>
          <w:bCs/>
          <w:color w:val="000000"/>
        </w:rPr>
        <w:t xml:space="preserve"> </w:t>
      </w:r>
      <w:r w:rsidR="00FE5977" w:rsidRPr="00FE5977">
        <w:rPr>
          <w:rFonts w:ascii="Arial" w:hAnsi="Arial" w:cs="Arial"/>
          <w:bCs/>
          <w:color w:val="000000"/>
        </w:rPr>
        <w:t>TGF-β</w:t>
      </w:r>
      <w:r w:rsidR="00093247">
        <w:rPr>
          <w:rFonts w:ascii="Arial" w:hAnsi="Arial" w:cs="Arial"/>
          <w:bCs/>
          <w:color w:val="000000"/>
        </w:rPr>
        <w:t xml:space="preserve"> het herstel</w:t>
      </w:r>
      <w:r w:rsidR="00ED2179">
        <w:rPr>
          <w:rFonts w:ascii="Arial" w:hAnsi="Arial" w:cs="Arial"/>
          <w:bCs/>
          <w:color w:val="000000"/>
        </w:rPr>
        <w:t xml:space="preserve"> van een beschadigd epitheel </w:t>
      </w:r>
      <w:r w:rsidR="000060CC">
        <w:rPr>
          <w:rFonts w:ascii="Arial" w:hAnsi="Arial" w:cs="Arial"/>
          <w:bCs/>
          <w:color w:val="000000"/>
        </w:rPr>
        <w:t xml:space="preserve">kan </w:t>
      </w:r>
      <w:r w:rsidR="00ED2179">
        <w:rPr>
          <w:rFonts w:ascii="Arial" w:hAnsi="Arial" w:cs="Arial"/>
          <w:bCs/>
          <w:color w:val="000000"/>
        </w:rPr>
        <w:t>onderdrukken (</w:t>
      </w:r>
      <w:r w:rsidR="003532C1">
        <w:rPr>
          <w:rFonts w:ascii="Arial" w:hAnsi="Arial" w:cs="Arial"/>
          <w:bCs/>
          <w:color w:val="000000"/>
        </w:rPr>
        <w:t>Tsubota, 2000</w:t>
      </w:r>
      <w:r w:rsidR="00E94E8C">
        <w:rPr>
          <w:rFonts w:ascii="Arial" w:hAnsi="Arial" w:cs="Arial"/>
          <w:bCs/>
          <w:color w:val="000000"/>
        </w:rPr>
        <w:t>; Celebi et al., 2014</w:t>
      </w:r>
      <w:r w:rsidR="00ED2179">
        <w:rPr>
          <w:rFonts w:ascii="Arial" w:hAnsi="Arial" w:cs="Arial"/>
          <w:bCs/>
          <w:color w:val="000000"/>
        </w:rPr>
        <w:t xml:space="preserve">). </w:t>
      </w:r>
      <w:r w:rsidR="00E94E8C">
        <w:rPr>
          <w:rFonts w:ascii="Arial" w:hAnsi="Arial" w:cs="Arial"/>
          <w:bCs/>
          <w:color w:val="000000"/>
        </w:rPr>
        <w:t>Waarom gekozen is voor een verdunning tot 50% met saline</w:t>
      </w:r>
      <w:r w:rsidR="00915E28">
        <w:rPr>
          <w:rFonts w:ascii="Arial" w:hAnsi="Arial" w:cs="Arial"/>
          <w:bCs/>
          <w:color w:val="000000"/>
        </w:rPr>
        <w:t xml:space="preserve"> wordt niet</w:t>
      </w:r>
      <w:r w:rsidR="00E94E8C">
        <w:rPr>
          <w:rFonts w:ascii="Arial" w:hAnsi="Arial" w:cs="Arial"/>
          <w:bCs/>
          <w:color w:val="000000"/>
        </w:rPr>
        <w:t xml:space="preserve"> v</w:t>
      </w:r>
      <w:r w:rsidR="00915E28">
        <w:rPr>
          <w:rFonts w:ascii="Arial" w:hAnsi="Arial" w:cs="Arial"/>
          <w:bCs/>
          <w:color w:val="000000"/>
        </w:rPr>
        <w:t>ermeld in het onderzoek van Semeraro et al. (2016).</w:t>
      </w:r>
    </w:p>
    <w:p w:rsidR="00506E7B" w:rsidRDefault="00506E7B" w:rsidP="00E0515C">
      <w:pPr>
        <w:rPr>
          <w:rFonts w:ascii="Arial" w:hAnsi="Arial" w:cs="Arial"/>
          <w:bCs/>
          <w:i/>
          <w:color w:val="000000"/>
        </w:rPr>
      </w:pPr>
    </w:p>
    <w:p w:rsidR="00506E7B" w:rsidRDefault="00506E7B" w:rsidP="00E0515C">
      <w:pPr>
        <w:rPr>
          <w:rFonts w:ascii="Arial" w:hAnsi="Arial" w:cs="Arial"/>
          <w:bCs/>
          <w:i/>
          <w:color w:val="000000"/>
        </w:rPr>
      </w:pPr>
    </w:p>
    <w:p w:rsidR="00506E7B" w:rsidRDefault="00506E7B" w:rsidP="00E0515C">
      <w:pPr>
        <w:rPr>
          <w:rFonts w:ascii="Arial" w:hAnsi="Arial" w:cs="Arial"/>
          <w:bCs/>
          <w:i/>
          <w:color w:val="000000"/>
        </w:rPr>
      </w:pPr>
    </w:p>
    <w:p w:rsidR="000858C1" w:rsidRPr="00172083" w:rsidRDefault="00172083" w:rsidP="00E0515C">
      <w:pPr>
        <w:rPr>
          <w:rFonts w:ascii="Arial" w:hAnsi="Arial" w:cs="Arial"/>
          <w:bCs/>
          <w:i/>
          <w:color w:val="000000"/>
        </w:rPr>
      </w:pPr>
      <w:r w:rsidRPr="00172083">
        <w:rPr>
          <w:rFonts w:ascii="Arial" w:hAnsi="Arial" w:cs="Arial"/>
          <w:bCs/>
          <w:i/>
          <w:color w:val="000000"/>
        </w:rPr>
        <w:lastRenderedPageBreak/>
        <w:t xml:space="preserve">Duur </w:t>
      </w:r>
    </w:p>
    <w:p w:rsidR="00EB338C" w:rsidRPr="00915198" w:rsidRDefault="003842B3" w:rsidP="00780D77">
      <w:pPr>
        <w:spacing w:after="0" w:line="360" w:lineRule="auto"/>
        <w:rPr>
          <w:rFonts w:ascii="Arial" w:hAnsi="Arial" w:cs="Arial"/>
          <w:bCs/>
          <w:color w:val="000000"/>
        </w:rPr>
      </w:pPr>
      <w:r w:rsidRPr="00915198">
        <w:rPr>
          <w:rFonts w:ascii="Arial" w:hAnsi="Arial" w:cs="Arial"/>
          <w:bCs/>
          <w:color w:val="000000"/>
        </w:rPr>
        <w:t>Daarnaast</w:t>
      </w:r>
      <w:r w:rsidR="005D4D2E" w:rsidRPr="00915198">
        <w:rPr>
          <w:rFonts w:ascii="Arial" w:hAnsi="Arial" w:cs="Arial"/>
          <w:bCs/>
          <w:color w:val="000000"/>
        </w:rPr>
        <w:t xml:space="preserve"> verschilt de duur van het druppelen per onderzoek. </w:t>
      </w:r>
      <w:r w:rsidR="00052675">
        <w:rPr>
          <w:rFonts w:ascii="Arial" w:hAnsi="Arial" w:cs="Arial"/>
          <w:bCs/>
          <w:color w:val="000000"/>
        </w:rPr>
        <w:t xml:space="preserve">In het onderzoek van Liu et al. </w:t>
      </w:r>
      <w:r w:rsidR="00172083">
        <w:rPr>
          <w:rFonts w:ascii="Arial" w:hAnsi="Arial" w:cs="Arial"/>
          <w:bCs/>
          <w:color w:val="000000"/>
        </w:rPr>
        <w:t xml:space="preserve">(2015) </w:t>
      </w:r>
      <w:r w:rsidR="00EB338C">
        <w:rPr>
          <w:rFonts w:ascii="Arial" w:hAnsi="Arial" w:cs="Arial"/>
          <w:bCs/>
          <w:color w:val="000000"/>
        </w:rPr>
        <w:t>blijkt dat het langdurig druppelen</w:t>
      </w:r>
      <w:r w:rsidR="000D4692">
        <w:rPr>
          <w:rFonts w:ascii="Arial" w:hAnsi="Arial" w:cs="Arial"/>
          <w:bCs/>
          <w:color w:val="000000"/>
        </w:rPr>
        <w:t xml:space="preserve"> (gemiddeld 42 maanden)</w:t>
      </w:r>
      <w:r w:rsidR="00EB338C">
        <w:rPr>
          <w:rFonts w:ascii="Arial" w:hAnsi="Arial" w:cs="Arial"/>
          <w:bCs/>
          <w:color w:val="000000"/>
        </w:rPr>
        <w:t xml:space="preserve"> met de AS oogdrup</w:t>
      </w:r>
      <w:r w:rsidR="00BF12CD">
        <w:rPr>
          <w:rFonts w:ascii="Arial" w:hAnsi="Arial" w:cs="Arial"/>
          <w:bCs/>
          <w:color w:val="000000"/>
        </w:rPr>
        <w:t>pels effectiever</w:t>
      </w:r>
      <w:r w:rsidR="00EB338C">
        <w:rPr>
          <w:rFonts w:ascii="Arial" w:hAnsi="Arial" w:cs="Arial"/>
          <w:bCs/>
          <w:color w:val="000000"/>
        </w:rPr>
        <w:t xml:space="preserve"> is in het behandelen van de droge ogen. Echter blijkt dat, ondanks</w:t>
      </w:r>
      <w:r w:rsidR="00EB338C" w:rsidRPr="00915198">
        <w:rPr>
          <w:rFonts w:ascii="Arial" w:hAnsi="Arial" w:cs="Arial"/>
          <w:bCs/>
          <w:color w:val="000000"/>
        </w:rPr>
        <w:t xml:space="preserve"> de langere behandelingsduur in het onderzoek van Semeraro et al. (2016)</w:t>
      </w:r>
      <w:r w:rsidR="00314CB8">
        <w:rPr>
          <w:rFonts w:ascii="Arial" w:hAnsi="Arial" w:cs="Arial"/>
          <w:bCs/>
          <w:color w:val="000000"/>
        </w:rPr>
        <w:t xml:space="preserve">, vergelijkbare </w:t>
      </w:r>
      <w:r w:rsidR="00B91C18">
        <w:rPr>
          <w:rFonts w:ascii="Arial" w:hAnsi="Arial" w:cs="Arial"/>
          <w:bCs/>
          <w:color w:val="000000"/>
        </w:rPr>
        <w:t>uitkomsten</w:t>
      </w:r>
      <w:r w:rsidR="00EB338C" w:rsidRPr="00915198">
        <w:rPr>
          <w:rFonts w:ascii="Arial" w:hAnsi="Arial" w:cs="Arial"/>
          <w:bCs/>
          <w:color w:val="000000"/>
        </w:rPr>
        <w:t xml:space="preserve"> </w:t>
      </w:r>
      <w:r w:rsidR="003B1217">
        <w:rPr>
          <w:rFonts w:ascii="Arial" w:hAnsi="Arial" w:cs="Arial"/>
          <w:bCs/>
          <w:color w:val="000000"/>
        </w:rPr>
        <w:t>gemeten</w:t>
      </w:r>
      <w:r w:rsidR="00EB338C">
        <w:rPr>
          <w:rFonts w:ascii="Arial" w:hAnsi="Arial" w:cs="Arial"/>
          <w:bCs/>
          <w:color w:val="000000"/>
        </w:rPr>
        <w:t xml:space="preserve"> zijn</w:t>
      </w:r>
      <w:r w:rsidR="00EB338C" w:rsidRPr="00915198">
        <w:rPr>
          <w:rFonts w:ascii="Arial" w:hAnsi="Arial" w:cs="Arial"/>
          <w:bCs/>
          <w:color w:val="000000"/>
        </w:rPr>
        <w:t xml:space="preserve"> </w:t>
      </w:r>
      <w:r w:rsidR="003B1217">
        <w:rPr>
          <w:rFonts w:ascii="Arial" w:hAnsi="Arial" w:cs="Arial"/>
          <w:bCs/>
          <w:color w:val="000000"/>
        </w:rPr>
        <w:t>bij</w:t>
      </w:r>
      <w:r w:rsidR="003B1217" w:rsidRPr="00915198">
        <w:rPr>
          <w:rFonts w:ascii="Arial" w:hAnsi="Arial" w:cs="Arial"/>
          <w:bCs/>
          <w:color w:val="000000"/>
        </w:rPr>
        <w:t xml:space="preserve"> Celebi et al. (2014) en Urzua et al. (2012)</w:t>
      </w:r>
      <w:r w:rsidR="003B1217">
        <w:rPr>
          <w:rFonts w:ascii="Arial" w:hAnsi="Arial" w:cs="Arial"/>
          <w:bCs/>
          <w:color w:val="000000"/>
        </w:rPr>
        <w:t xml:space="preserve"> </w:t>
      </w:r>
      <w:r w:rsidR="00EB338C" w:rsidRPr="00915198">
        <w:rPr>
          <w:rFonts w:ascii="Arial" w:hAnsi="Arial" w:cs="Arial"/>
          <w:bCs/>
          <w:color w:val="000000"/>
        </w:rPr>
        <w:t>in de subjectieve symptom</w:t>
      </w:r>
      <w:r w:rsidR="003B1217">
        <w:rPr>
          <w:rFonts w:ascii="Arial" w:hAnsi="Arial" w:cs="Arial"/>
          <w:bCs/>
          <w:color w:val="000000"/>
        </w:rPr>
        <w:t>en en de objectieve bevindingen</w:t>
      </w:r>
      <w:r w:rsidR="00314CB8">
        <w:rPr>
          <w:rFonts w:ascii="Arial" w:hAnsi="Arial" w:cs="Arial"/>
          <w:bCs/>
          <w:color w:val="000000"/>
        </w:rPr>
        <w:t>.</w:t>
      </w:r>
      <w:r w:rsidR="000D4692">
        <w:rPr>
          <w:rFonts w:ascii="Arial" w:hAnsi="Arial" w:cs="Arial"/>
          <w:bCs/>
          <w:color w:val="000000"/>
        </w:rPr>
        <w:t xml:space="preserve"> </w:t>
      </w:r>
      <w:r w:rsidR="00EB338C" w:rsidRPr="00915198">
        <w:rPr>
          <w:rFonts w:ascii="Arial" w:hAnsi="Arial" w:cs="Arial"/>
          <w:bCs/>
          <w:color w:val="000000"/>
        </w:rPr>
        <w:t xml:space="preserve"> </w:t>
      </w:r>
    </w:p>
    <w:p w:rsidR="001D6CB4" w:rsidRDefault="001D6CB4" w:rsidP="00780D77">
      <w:pPr>
        <w:spacing w:after="0" w:line="360" w:lineRule="auto"/>
        <w:rPr>
          <w:rFonts w:ascii="Arial" w:hAnsi="Arial" w:cs="Arial"/>
          <w:bCs/>
          <w:color w:val="000000"/>
        </w:rPr>
      </w:pPr>
    </w:p>
    <w:p w:rsidR="007F66B9" w:rsidRPr="007F66B9" w:rsidRDefault="007F66B9" w:rsidP="00780D77">
      <w:pPr>
        <w:spacing w:after="0" w:line="360" w:lineRule="auto"/>
        <w:rPr>
          <w:rFonts w:ascii="Arial" w:hAnsi="Arial" w:cs="Arial"/>
          <w:bCs/>
          <w:i/>
          <w:color w:val="000000"/>
        </w:rPr>
      </w:pPr>
      <w:r>
        <w:rPr>
          <w:rFonts w:ascii="Arial" w:hAnsi="Arial" w:cs="Arial"/>
          <w:bCs/>
          <w:i/>
          <w:color w:val="000000"/>
        </w:rPr>
        <w:t>Klinische significantie</w:t>
      </w:r>
    </w:p>
    <w:p w:rsidR="00B2082D" w:rsidRDefault="008D7E09" w:rsidP="00780D77">
      <w:pPr>
        <w:spacing w:after="0" w:line="360" w:lineRule="auto"/>
        <w:rPr>
          <w:rFonts w:ascii="Arial" w:hAnsi="Arial" w:cs="Arial"/>
          <w:bCs/>
          <w:color w:val="000000"/>
        </w:rPr>
      </w:pPr>
      <w:r>
        <w:rPr>
          <w:rFonts w:ascii="Arial" w:hAnsi="Arial" w:cs="Arial"/>
          <w:bCs/>
          <w:color w:val="000000"/>
        </w:rPr>
        <w:t xml:space="preserve">Ten vijfde </w:t>
      </w:r>
      <w:r w:rsidR="00B2082D">
        <w:rPr>
          <w:rFonts w:ascii="Arial" w:hAnsi="Arial" w:cs="Arial"/>
          <w:bCs/>
          <w:color w:val="000000"/>
        </w:rPr>
        <w:t>wordt de klinische significantie in de onderzoeken niet vermeld.</w:t>
      </w:r>
      <w:r w:rsidR="00314CB8">
        <w:rPr>
          <w:rFonts w:ascii="Arial" w:hAnsi="Arial" w:cs="Arial"/>
          <w:bCs/>
          <w:color w:val="000000"/>
        </w:rPr>
        <w:t xml:space="preserve"> Wanneer</w:t>
      </w:r>
      <w:r>
        <w:rPr>
          <w:rFonts w:ascii="Arial" w:hAnsi="Arial" w:cs="Arial"/>
          <w:bCs/>
          <w:color w:val="000000"/>
        </w:rPr>
        <w:t xml:space="preserve"> gekeken wordt naar de objectieve testen dan is het verschil na het behandelen met KT en AS oogdruppels </w:t>
      </w:r>
      <w:r w:rsidR="00F83BEE">
        <w:rPr>
          <w:rFonts w:ascii="Arial" w:hAnsi="Arial" w:cs="Arial"/>
          <w:bCs/>
          <w:color w:val="000000"/>
        </w:rPr>
        <w:t>minimaal</w:t>
      </w:r>
      <w:r>
        <w:rPr>
          <w:rFonts w:ascii="Arial" w:hAnsi="Arial" w:cs="Arial"/>
          <w:bCs/>
          <w:color w:val="000000"/>
        </w:rPr>
        <w:t xml:space="preserve">, wat niet merkbaar is voor de patiënt zelf. Hierdoor kunnen de uitkomsten van de </w:t>
      </w:r>
      <w:r w:rsidR="00314CB8">
        <w:rPr>
          <w:rFonts w:ascii="Arial" w:hAnsi="Arial" w:cs="Arial"/>
          <w:bCs/>
          <w:color w:val="000000"/>
        </w:rPr>
        <w:t>objectieve testen niet klinisch</w:t>
      </w:r>
      <w:r>
        <w:rPr>
          <w:rFonts w:ascii="Arial" w:hAnsi="Arial" w:cs="Arial"/>
          <w:bCs/>
          <w:color w:val="000000"/>
        </w:rPr>
        <w:t xml:space="preserve"> significant genoemd worden.</w:t>
      </w:r>
      <w:r w:rsidR="00801DDC">
        <w:rPr>
          <w:rFonts w:ascii="Arial" w:hAnsi="Arial" w:cs="Arial"/>
          <w:bCs/>
          <w:color w:val="000000"/>
        </w:rPr>
        <w:t xml:space="preserve"> Echter </w:t>
      </w:r>
      <w:r w:rsidR="00314CB8">
        <w:rPr>
          <w:rFonts w:ascii="Arial" w:hAnsi="Arial" w:cs="Arial"/>
          <w:bCs/>
          <w:color w:val="000000"/>
        </w:rPr>
        <w:t>is</w:t>
      </w:r>
      <w:r w:rsidR="00D67D31">
        <w:rPr>
          <w:rFonts w:ascii="Arial" w:hAnsi="Arial" w:cs="Arial"/>
          <w:bCs/>
          <w:color w:val="000000"/>
        </w:rPr>
        <w:t xml:space="preserve"> een duidelijke verbetering zichtbaar in de</w:t>
      </w:r>
      <w:r w:rsidR="00A07E6A">
        <w:rPr>
          <w:rFonts w:ascii="Arial" w:hAnsi="Arial" w:cs="Arial"/>
          <w:bCs/>
          <w:color w:val="000000"/>
        </w:rPr>
        <w:t xml:space="preserve"> score van de OSDI. H</w:t>
      </w:r>
      <w:r w:rsidR="00D67D31">
        <w:rPr>
          <w:rFonts w:ascii="Arial" w:hAnsi="Arial" w:cs="Arial"/>
          <w:bCs/>
          <w:color w:val="000000"/>
        </w:rPr>
        <w:t>ierdoor kan</w:t>
      </w:r>
      <w:r w:rsidR="00A07E6A">
        <w:rPr>
          <w:rFonts w:ascii="Arial" w:hAnsi="Arial" w:cs="Arial"/>
          <w:bCs/>
          <w:color w:val="000000"/>
        </w:rPr>
        <w:t xml:space="preserve"> deze verbetering </w:t>
      </w:r>
      <w:r w:rsidR="00D67D31">
        <w:rPr>
          <w:rFonts w:ascii="Arial" w:hAnsi="Arial" w:cs="Arial"/>
          <w:bCs/>
          <w:color w:val="000000"/>
        </w:rPr>
        <w:t xml:space="preserve">klinisch significant genoemd worden. </w:t>
      </w:r>
      <w:r w:rsidR="00801DDC">
        <w:rPr>
          <w:rFonts w:ascii="Arial" w:hAnsi="Arial" w:cs="Arial"/>
          <w:bCs/>
          <w:color w:val="000000"/>
        </w:rPr>
        <w:t xml:space="preserve">  </w:t>
      </w:r>
      <w:r w:rsidR="00B2082D">
        <w:rPr>
          <w:rFonts w:ascii="Arial" w:hAnsi="Arial" w:cs="Arial"/>
          <w:bCs/>
          <w:color w:val="000000"/>
        </w:rPr>
        <w:t xml:space="preserve"> </w:t>
      </w:r>
    </w:p>
    <w:p w:rsidR="006C3AF5" w:rsidRDefault="006C3AF5" w:rsidP="00780D77">
      <w:pPr>
        <w:spacing w:after="0" w:line="360" w:lineRule="auto"/>
        <w:rPr>
          <w:rFonts w:ascii="Arial" w:hAnsi="Arial" w:cs="Arial"/>
        </w:rPr>
      </w:pPr>
    </w:p>
    <w:p w:rsidR="000F4509" w:rsidRPr="000F4509" w:rsidRDefault="004E08E0" w:rsidP="00780D77">
      <w:pPr>
        <w:spacing w:after="0" w:line="360" w:lineRule="auto"/>
        <w:rPr>
          <w:rFonts w:ascii="Arial" w:hAnsi="Arial" w:cs="Arial"/>
          <w:i/>
        </w:rPr>
      </w:pPr>
      <w:r>
        <w:rPr>
          <w:rFonts w:ascii="Arial" w:hAnsi="Arial" w:cs="Arial"/>
          <w:i/>
        </w:rPr>
        <w:t>Limitaties</w:t>
      </w:r>
      <w:r w:rsidR="00314CB8">
        <w:rPr>
          <w:rFonts w:ascii="Arial" w:hAnsi="Arial" w:cs="Arial"/>
          <w:i/>
        </w:rPr>
        <w:t xml:space="preserve"> van</w:t>
      </w:r>
      <w:r w:rsidR="00DC119B">
        <w:rPr>
          <w:rFonts w:ascii="Arial" w:hAnsi="Arial" w:cs="Arial"/>
          <w:i/>
        </w:rPr>
        <w:t xml:space="preserve"> eigen studie</w:t>
      </w:r>
    </w:p>
    <w:p w:rsidR="00865517" w:rsidRDefault="00E0183F" w:rsidP="00780D77">
      <w:pPr>
        <w:spacing w:after="0" w:line="360" w:lineRule="auto"/>
        <w:rPr>
          <w:rFonts w:ascii="Arial" w:hAnsi="Arial" w:cs="Arial"/>
        </w:rPr>
      </w:pPr>
      <w:r w:rsidRPr="00915198">
        <w:rPr>
          <w:rFonts w:ascii="Arial" w:hAnsi="Arial" w:cs="Arial"/>
        </w:rPr>
        <w:t xml:space="preserve">Voor deze studie </w:t>
      </w:r>
      <w:r w:rsidR="006C3AF5">
        <w:rPr>
          <w:rFonts w:ascii="Arial" w:hAnsi="Arial" w:cs="Arial"/>
        </w:rPr>
        <w:t xml:space="preserve">had </w:t>
      </w:r>
      <w:r w:rsidRPr="00915198">
        <w:rPr>
          <w:rFonts w:ascii="Arial" w:hAnsi="Arial" w:cs="Arial"/>
        </w:rPr>
        <w:t>meer dan alleen de zo</w:t>
      </w:r>
      <w:r w:rsidR="006C3AF5">
        <w:rPr>
          <w:rFonts w:ascii="Arial" w:hAnsi="Arial" w:cs="Arial"/>
        </w:rPr>
        <w:t>ekmachine Pubmed gebruikt kunnen</w:t>
      </w:r>
      <w:r w:rsidRPr="00915198">
        <w:rPr>
          <w:rFonts w:ascii="Arial" w:hAnsi="Arial" w:cs="Arial"/>
        </w:rPr>
        <w:t xml:space="preserve"> worden, om te kijken of meer artikelen en of er beter vergelijkbare artikelen </w:t>
      </w:r>
      <w:r w:rsidR="00314CB8" w:rsidRPr="00915198">
        <w:rPr>
          <w:rFonts w:ascii="Arial" w:hAnsi="Arial" w:cs="Arial"/>
        </w:rPr>
        <w:t xml:space="preserve">te vinden </w:t>
      </w:r>
      <w:r w:rsidR="00314CB8">
        <w:rPr>
          <w:rFonts w:ascii="Arial" w:hAnsi="Arial" w:cs="Arial"/>
        </w:rPr>
        <w:t>waren</w:t>
      </w:r>
      <w:r w:rsidR="00314CB8" w:rsidRPr="00915198">
        <w:rPr>
          <w:rFonts w:ascii="Arial" w:hAnsi="Arial" w:cs="Arial"/>
        </w:rPr>
        <w:t xml:space="preserve"> </w:t>
      </w:r>
      <w:r w:rsidR="00316ABC" w:rsidRPr="00915198">
        <w:rPr>
          <w:rFonts w:ascii="Arial" w:hAnsi="Arial" w:cs="Arial"/>
        </w:rPr>
        <w:t xml:space="preserve">voor deze literatuurstudie. </w:t>
      </w:r>
      <w:r w:rsidR="00CC210E">
        <w:rPr>
          <w:rFonts w:ascii="Arial" w:hAnsi="Arial" w:cs="Arial"/>
        </w:rPr>
        <w:t>Ook bestaat</w:t>
      </w:r>
      <w:r w:rsidR="0016618D" w:rsidRPr="00915198">
        <w:rPr>
          <w:rFonts w:ascii="Arial" w:hAnsi="Arial" w:cs="Arial"/>
        </w:rPr>
        <w:t xml:space="preserve"> een grote kans dat belangrijke artikelen die </w:t>
      </w:r>
      <w:r w:rsidR="00E85B92" w:rsidRPr="00915198">
        <w:rPr>
          <w:rFonts w:ascii="Arial" w:hAnsi="Arial" w:cs="Arial"/>
        </w:rPr>
        <w:t xml:space="preserve">gebruikt </w:t>
      </w:r>
      <w:r w:rsidR="0016618D" w:rsidRPr="00915198">
        <w:rPr>
          <w:rFonts w:ascii="Arial" w:hAnsi="Arial" w:cs="Arial"/>
        </w:rPr>
        <w:t xml:space="preserve">zouden kunnen </w:t>
      </w:r>
      <w:r w:rsidR="00E85B92" w:rsidRPr="00915198">
        <w:rPr>
          <w:rFonts w:ascii="Arial" w:hAnsi="Arial" w:cs="Arial"/>
        </w:rPr>
        <w:t xml:space="preserve">worden </w:t>
      </w:r>
      <w:r w:rsidR="0016618D" w:rsidRPr="00915198">
        <w:rPr>
          <w:rFonts w:ascii="Arial" w:hAnsi="Arial" w:cs="Arial"/>
        </w:rPr>
        <w:t xml:space="preserve">voor deze </w:t>
      </w:r>
      <w:r w:rsidR="00E85B92" w:rsidRPr="00915198">
        <w:rPr>
          <w:rFonts w:ascii="Arial" w:hAnsi="Arial" w:cs="Arial"/>
        </w:rPr>
        <w:t>literatuurstudie niet meegenomen zijn</w:t>
      </w:r>
      <w:r w:rsidR="005F3E08">
        <w:rPr>
          <w:rFonts w:ascii="Arial" w:hAnsi="Arial" w:cs="Arial"/>
        </w:rPr>
        <w:t>,</w:t>
      </w:r>
      <w:r w:rsidR="00E85B92" w:rsidRPr="00915198">
        <w:rPr>
          <w:rFonts w:ascii="Arial" w:hAnsi="Arial" w:cs="Arial"/>
        </w:rPr>
        <w:t xml:space="preserve"> </w:t>
      </w:r>
      <w:r w:rsidR="0016618D" w:rsidRPr="00915198">
        <w:rPr>
          <w:rFonts w:ascii="Arial" w:hAnsi="Arial" w:cs="Arial"/>
        </w:rPr>
        <w:t xml:space="preserve">door de gebruikte exclusiecriteria </w:t>
      </w:r>
      <w:r w:rsidR="00E85B92" w:rsidRPr="00915198">
        <w:rPr>
          <w:rFonts w:ascii="Arial" w:hAnsi="Arial" w:cs="Arial"/>
        </w:rPr>
        <w:t xml:space="preserve">waardoor </w:t>
      </w:r>
      <w:r w:rsidR="0016618D" w:rsidRPr="00915198">
        <w:rPr>
          <w:rFonts w:ascii="Arial" w:hAnsi="Arial" w:cs="Arial"/>
        </w:rPr>
        <w:t xml:space="preserve">Engelse, Duitse of </w:t>
      </w:r>
      <w:r w:rsidR="005C69CF" w:rsidRPr="00915198">
        <w:rPr>
          <w:rFonts w:ascii="Arial" w:hAnsi="Arial" w:cs="Arial"/>
        </w:rPr>
        <w:t>Nederlandstalige</w:t>
      </w:r>
      <w:r w:rsidR="0016618D" w:rsidRPr="00915198">
        <w:rPr>
          <w:rFonts w:ascii="Arial" w:hAnsi="Arial" w:cs="Arial"/>
        </w:rPr>
        <w:t xml:space="preserve"> artikelen geëxcludeerd </w:t>
      </w:r>
      <w:r w:rsidR="00E85B92" w:rsidRPr="00915198">
        <w:rPr>
          <w:rFonts w:ascii="Arial" w:hAnsi="Arial" w:cs="Arial"/>
        </w:rPr>
        <w:t>zijn</w:t>
      </w:r>
      <w:r w:rsidR="0016618D" w:rsidRPr="00915198">
        <w:rPr>
          <w:rFonts w:ascii="Arial" w:hAnsi="Arial" w:cs="Arial"/>
        </w:rPr>
        <w:t>.</w:t>
      </w:r>
    </w:p>
    <w:p w:rsidR="00865517" w:rsidRPr="00915198" w:rsidRDefault="00865517" w:rsidP="00780D77">
      <w:pPr>
        <w:spacing w:after="0" w:line="360" w:lineRule="auto"/>
        <w:rPr>
          <w:rFonts w:ascii="Arial" w:hAnsi="Arial" w:cs="Arial"/>
        </w:rPr>
      </w:pPr>
    </w:p>
    <w:p w:rsidR="004A5EBE" w:rsidRPr="00915198" w:rsidRDefault="00B3247D" w:rsidP="00780D77">
      <w:pPr>
        <w:spacing w:after="0" w:line="360" w:lineRule="auto"/>
        <w:rPr>
          <w:rFonts w:ascii="Arial" w:hAnsi="Arial" w:cs="Arial"/>
          <w:b/>
        </w:rPr>
      </w:pPr>
      <w:r w:rsidRPr="00915198">
        <w:rPr>
          <w:rFonts w:ascii="Arial" w:hAnsi="Arial" w:cs="Arial"/>
          <w:b/>
        </w:rPr>
        <w:t>Conclusie:</w:t>
      </w:r>
    </w:p>
    <w:p w:rsidR="00865517" w:rsidRDefault="00966F08" w:rsidP="00780D77">
      <w:pPr>
        <w:spacing w:after="0" w:line="360" w:lineRule="auto"/>
        <w:rPr>
          <w:rFonts w:ascii="Arial" w:hAnsi="Arial" w:cs="Arial"/>
          <w:bCs/>
          <w:color w:val="000000"/>
        </w:rPr>
      </w:pPr>
      <w:r w:rsidRPr="00915198">
        <w:rPr>
          <w:rFonts w:ascii="Arial" w:hAnsi="Arial" w:cs="Arial"/>
          <w:bCs/>
          <w:color w:val="000000"/>
        </w:rPr>
        <w:t xml:space="preserve">Uit dit onderzoek blijkt dat </w:t>
      </w:r>
      <w:r w:rsidR="0037121E">
        <w:rPr>
          <w:rFonts w:ascii="Arial" w:hAnsi="Arial" w:cs="Arial"/>
          <w:bCs/>
          <w:color w:val="000000"/>
        </w:rPr>
        <w:t>bij de objectieve</w:t>
      </w:r>
      <w:r w:rsidR="0037121E" w:rsidRPr="00915198">
        <w:rPr>
          <w:rFonts w:ascii="Arial" w:hAnsi="Arial" w:cs="Arial"/>
          <w:bCs/>
          <w:color w:val="000000"/>
        </w:rPr>
        <w:t xml:space="preserve"> testen geen statistisch significante verschillen</w:t>
      </w:r>
      <w:r w:rsidR="0037121E">
        <w:rPr>
          <w:rFonts w:ascii="Arial" w:hAnsi="Arial" w:cs="Arial"/>
          <w:bCs/>
          <w:color w:val="000000"/>
        </w:rPr>
        <w:t xml:space="preserve"> aantoonbaar zijn</w:t>
      </w:r>
      <w:r w:rsidR="0037121E" w:rsidRPr="00915198">
        <w:rPr>
          <w:rFonts w:ascii="Arial" w:hAnsi="Arial" w:cs="Arial"/>
          <w:bCs/>
          <w:color w:val="000000"/>
        </w:rPr>
        <w:t xml:space="preserve"> tussen de beide behandelingsmethodes.</w:t>
      </w:r>
      <w:r w:rsidR="0037121E">
        <w:rPr>
          <w:rFonts w:ascii="Arial" w:hAnsi="Arial" w:cs="Arial"/>
          <w:bCs/>
          <w:color w:val="000000"/>
        </w:rPr>
        <w:t xml:space="preserve"> Wel blijkt dat </w:t>
      </w:r>
      <w:r w:rsidRPr="00915198">
        <w:rPr>
          <w:rFonts w:ascii="Arial" w:hAnsi="Arial" w:cs="Arial"/>
          <w:bCs/>
          <w:color w:val="000000"/>
        </w:rPr>
        <w:t xml:space="preserve">bij de subjectieve symptomen een </w:t>
      </w:r>
      <w:r w:rsidR="009B4B3B" w:rsidRPr="00915198">
        <w:rPr>
          <w:rFonts w:ascii="Arial" w:hAnsi="Arial" w:cs="Arial"/>
          <w:bCs/>
          <w:color w:val="000000"/>
        </w:rPr>
        <w:t xml:space="preserve">statistisch </w:t>
      </w:r>
      <w:r w:rsidRPr="00915198">
        <w:rPr>
          <w:rFonts w:ascii="Arial" w:hAnsi="Arial" w:cs="Arial"/>
          <w:bCs/>
          <w:color w:val="000000"/>
        </w:rPr>
        <w:t xml:space="preserve">significante verbetering optreedt bij gebruik van de AS oogdruppels in vergelijking met de KT. </w:t>
      </w:r>
      <w:r w:rsidR="001757F4" w:rsidRPr="00915198">
        <w:rPr>
          <w:rFonts w:ascii="Arial" w:hAnsi="Arial" w:cs="Arial"/>
          <w:bCs/>
          <w:color w:val="000000"/>
        </w:rPr>
        <w:t>Echter is hiervoor meer onderzoek nodig.</w:t>
      </w:r>
    </w:p>
    <w:p w:rsidR="00B176C8" w:rsidRPr="00915198" w:rsidRDefault="001757F4" w:rsidP="00780D77">
      <w:pPr>
        <w:spacing w:after="0" w:line="360" w:lineRule="auto"/>
        <w:rPr>
          <w:rFonts w:ascii="Arial" w:hAnsi="Arial" w:cs="Arial"/>
          <w:bCs/>
          <w:color w:val="000000"/>
        </w:rPr>
      </w:pPr>
      <w:r w:rsidRPr="00915198">
        <w:rPr>
          <w:rFonts w:ascii="Arial" w:hAnsi="Arial" w:cs="Arial"/>
          <w:bCs/>
          <w:color w:val="000000"/>
        </w:rPr>
        <w:t xml:space="preserve"> </w:t>
      </w:r>
    </w:p>
    <w:p w:rsidR="00FD67C2" w:rsidRPr="00915198" w:rsidRDefault="00FD67C2" w:rsidP="00780D77">
      <w:pPr>
        <w:spacing w:after="0" w:line="360" w:lineRule="auto"/>
        <w:rPr>
          <w:rFonts w:ascii="Arial" w:hAnsi="Arial" w:cs="Arial"/>
          <w:b/>
          <w:bCs/>
          <w:color w:val="000000"/>
        </w:rPr>
      </w:pPr>
      <w:r w:rsidRPr="00915198">
        <w:rPr>
          <w:rFonts w:ascii="Arial" w:hAnsi="Arial" w:cs="Arial"/>
          <w:b/>
          <w:bCs/>
          <w:color w:val="000000"/>
        </w:rPr>
        <w:t>Aanbevelingen:</w:t>
      </w:r>
    </w:p>
    <w:p w:rsidR="006B73C2" w:rsidRDefault="002A301D" w:rsidP="00780D77">
      <w:pPr>
        <w:spacing w:after="0" w:line="360" w:lineRule="auto"/>
        <w:rPr>
          <w:rFonts w:ascii="Arial" w:hAnsi="Arial" w:cs="Arial"/>
          <w:bCs/>
          <w:color w:val="000000"/>
        </w:rPr>
      </w:pPr>
      <w:r w:rsidRPr="00915198">
        <w:rPr>
          <w:rFonts w:ascii="Arial" w:hAnsi="Arial" w:cs="Arial"/>
          <w:bCs/>
          <w:color w:val="000000"/>
        </w:rPr>
        <w:t xml:space="preserve">Er moet een randomised controlled trial onderzoek uitgevoerd worden met een groot aantal patiënten boven de 18 jaar en allen gediagnosticeerd met droge ogen op basis van de </w:t>
      </w:r>
      <w:r w:rsidR="00485B46" w:rsidRPr="00915198">
        <w:rPr>
          <w:rFonts w:ascii="Arial" w:hAnsi="Arial" w:cs="Arial"/>
          <w:bCs/>
          <w:color w:val="000000"/>
        </w:rPr>
        <w:t>OSDI, TBUT, schirmer</w:t>
      </w:r>
      <w:r w:rsidR="001D0F36">
        <w:rPr>
          <w:rFonts w:ascii="Arial" w:hAnsi="Arial" w:cs="Arial"/>
          <w:bCs/>
          <w:color w:val="000000"/>
        </w:rPr>
        <w:t>test</w:t>
      </w:r>
      <w:r w:rsidR="00485B46" w:rsidRPr="00915198">
        <w:rPr>
          <w:rFonts w:ascii="Arial" w:hAnsi="Arial" w:cs="Arial"/>
          <w:bCs/>
          <w:color w:val="000000"/>
        </w:rPr>
        <w:t>, staining en visus. De patiënten moeten blind voor de onderzoekers</w:t>
      </w:r>
      <w:r w:rsidR="002676D7" w:rsidRPr="00915198">
        <w:rPr>
          <w:rFonts w:ascii="Arial" w:hAnsi="Arial" w:cs="Arial"/>
          <w:bCs/>
          <w:color w:val="000000"/>
        </w:rPr>
        <w:t xml:space="preserve"> </w:t>
      </w:r>
      <w:r w:rsidR="00485B46" w:rsidRPr="00915198">
        <w:rPr>
          <w:rFonts w:ascii="Arial" w:hAnsi="Arial" w:cs="Arial"/>
          <w:bCs/>
          <w:color w:val="000000"/>
        </w:rPr>
        <w:t>onderverdeeld wor</w:t>
      </w:r>
      <w:r w:rsidR="001D0F36">
        <w:rPr>
          <w:rFonts w:ascii="Arial" w:hAnsi="Arial" w:cs="Arial"/>
          <w:bCs/>
          <w:color w:val="000000"/>
        </w:rPr>
        <w:t>den in twee</w:t>
      </w:r>
      <w:r w:rsidR="00485B46" w:rsidRPr="00915198">
        <w:rPr>
          <w:rFonts w:ascii="Arial" w:hAnsi="Arial" w:cs="Arial"/>
          <w:bCs/>
          <w:color w:val="000000"/>
        </w:rPr>
        <w:t xml:space="preserve"> </w:t>
      </w:r>
      <w:r w:rsidR="002676D7" w:rsidRPr="00915198">
        <w:rPr>
          <w:rFonts w:ascii="Arial" w:hAnsi="Arial" w:cs="Arial"/>
          <w:bCs/>
          <w:color w:val="000000"/>
        </w:rPr>
        <w:t xml:space="preserve">gelijke </w:t>
      </w:r>
      <w:r w:rsidR="00485B46" w:rsidRPr="00915198">
        <w:rPr>
          <w:rFonts w:ascii="Arial" w:hAnsi="Arial" w:cs="Arial"/>
          <w:bCs/>
          <w:color w:val="000000"/>
        </w:rPr>
        <w:t xml:space="preserve">groepen, waarbij één groep behandeld wordt met </w:t>
      </w:r>
      <w:r w:rsidR="002676D7" w:rsidRPr="00915198">
        <w:rPr>
          <w:rFonts w:ascii="Arial" w:hAnsi="Arial" w:cs="Arial"/>
          <w:bCs/>
          <w:color w:val="000000"/>
        </w:rPr>
        <w:t>KT</w:t>
      </w:r>
      <w:r w:rsidR="00C91D36">
        <w:rPr>
          <w:rFonts w:ascii="Arial" w:hAnsi="Arial" w:cs="Arial"/>
          <w:bCs/>
          <w:color w:val="000000"/>
        </w:rPr>
        <w:t xml:space="preserve"> zonder conserveringsmiddelen</w:t>
      </w:r>
      <w:r w:rsidR="00485B46" w:rsidRPr="00915198">
        <w:rPr>
          <w:rFonts w:ascii="Arial" w:hAnsi="Arial" w:cs="Arial"/>
          <w:bCs/>
          <w:color w:val="000000"/>
        </w:rPr>
        <w:t xml:space="preserve"> en de andere groep behandeld wordt met </w:t>
      </w:r>
      <w:r w:rsidR="002676D7" w:rsidRPr="00915198">
        <w:rPr>
          <w:rFonts w:ascii="Arial" w:hAnsi="Arial" w:cs="Arial"/>
          <w:bCs/>
          <w:color w:val="000000"/>
        </w:rPr>
        <w:t>AS</w:t>
      </w:r>
      <w:r w:rsidR="00485B46" w:rsidRPr="00915198">
        <w:rPr>
          <w:rFonts w:ascii="Arial" w:hAnsi="Arial" w:cs="Arial"/>
          <w:bCs/>
          <w:color w:val="000000"/>
        </w:rPr>
        <w:t xml:space="preserve"> oogdruppels.</w:t>
      </w:r>
      <w:r w:rsidR="00C91D36">
        <w:rPr>
          <w:rFonts w:ascii="Arial" w:hAnsi="Arial" w:cs="Arial"/>
          <w:bCs/>
          <w:color w:val="000000"/>
        </w:rPr>
        <w:t xml:space="preserve"> Er zouden andere typen KT gebruikt moeten worden dan de patiënten al hebben gebruikt.</w:t>
      </w:r>
      <w:r w:rsidR="00485B46" w:rsidRPr="00915198">
        <w:rPr>
          <w:rFonts w:ascii="Arial" w:hAnsi="Arial" w:cs="Arial"/>
          <w:bCs/>
          <w:color w:val="000000"/>
        </w:rPr>
        <w:t xml:space="preserve"> Ook </w:t>
      </w:r>
      <w:r w:rsidR="00485B46" w:rsidRPr="00915198">
        <w:rPr>
          <w:rFonts w:ascii="Arial" w:hAnsi="Arial" w:cs="Arial"/>
          <w:bCs/>
          <w:color w:val="000000"/>
        </w:rPr>
        <w:lastRenderedPageBreak/>
        <w:t>moet de behandelingsduur en concentratie</w:t>
      </w:r>
      <w:r w:rsidR="00E663FB">
        <w:rPr>
          <w:rFonts w:ascii="Arial" w:hAnsi="Arial" w:cs="Arial"/>
          <w:bCs/>
          <w:color w:val="000000"/>
        </w:rPr>
        <w:t xml:space="preserve"> van het</w:t>
      </w:r>
      <w:r w:rsidR="00485B46" w:rsidRPr="00915198">
        <w:rPr>
          <w:rFonts w:ascii="Arial" w:hAnsi="Arial" w:cs="Arial"/>
          <w:bCs/>
          <w:color w:val="000000"/>
        </w:rPr>
        <w:t xml:space="preserve"> serum voor beide groepen gelijk zijn, zodat een nauwkeurige vergelijking gemaakt kan worden.</w:t>
      </w:r>
      <w:r w:rsidR="002676D7" w:rsidRPr="00915198">
        <w:rPr>
          <w:rFonts w:ascii="Arial" w:hAnsi="Arial" w:cs="Arial"/>
          <w:bCs/>
          <w:color w:val="000000"/>
        </w:rPr>
        <w:t xml:space="preserve"> </w:t>
      </w:r>
      <w:r w:rsidR="00232F15">
        <w:rPr>
          <w:rFonts w:ascii="Arial" w:hAnsi="Arial" w:cs="Arial"/>
          <w:bCs/>
          <w:color w:val="000000"/>
        </w:rPr>
        <w:t xml:space="preserve">De concentratie van het serum moet dan 20% zijn. </w:t>
      </w:r>
      <w:r w:rsidR="002676D7" w:rsidRPr="00915198">
        <w:rPr>
          <w:rFonts w:ascii="Arial" w:hAnsi="Arial" w:cs="Arial"/>
          <w:bCs/>
          <w:color w:val="000000"/>
        </w:rPr>
        <w:t xml:space="preserve">Bij het analyseren </w:t>
      </w:r>
      <w:r w:rsidR="00594E21">
        <w:rPr>
          <w:rFonts w:ascii="Arial" w:hAnsi="Arial" w:cs="Arial"/>
          <w:bCs/>
          <w:color w:val="000000"/>
        </w:rPr>
        <w:t xml:space="preserve">van de resultaten </w:t>
      </w:r>
      <w:r w:rsidR="002676D7" w:rsidRPr="00915198">
        <w:rPr>
          <w:rFonts w:ascii="Arial" w:hAnsi="Arial" w:cs="Arial"/>
          <w:bCs/>
          <w:color w:val="000000"/>
        </w:rPr>
        <w:t>moet gekeken worden naar de verbetering van de OSDI, schirmer</w:t>
      </w:r>
      <w:r w:rsidR="006C51F0">
        <w:rPr>
          <w:rFonts w:ascii="Arial" w:hAnsi="Arial" w:cs="Arial"/>
          <w:bCs/>
          <w:color w:val="000000"/>
        </w:rPr>
        <w:t>test</w:t>
      </w:r>
      <w:r w:rsidR="002676D7" w:rsidRPr="00915198">
        <w:rPr>
          <w:rFonts w:ascii="Arial" w:hAnsi="Arial" w:cs="Arial"/>
          <w:bCs/>
          <w:color w:val="000000"/>
        </w:rPr>
        <w:t xml:space="preserve">, TBUT, staining </w:t>
      </w:r>
      <w:r w:rsidR="00DC119B">
        <w:rPr>
          <w:rFonts w:ascii="Arial" w:hAnsi="Arial" w:cs="Arial"/>
          <w:bCs/>
          <w:color w:val="000000"/>
        </w:rPr>
        <w:t>na</w:t>
      </w:r>
      <w:r w:rsidR="006B73C2">
        <w:rPr>
          <w:rFonts w:ascii="Arial" w:hAnsi="Arial" w:cs="Arial"/>
          <w:bCs/>
          <w:color w:val="000000"/>
        </w:rPr>
        <w:t xml:space="preserve"> </w:t>
      </w:r>
      <w:r w:rsidR="006C51F0">
        <w:rPr>
          <w:rFonts w:ascii="Arial" w:hAnsi="Arial" w:cs="Arial"/>
          <w:bCs/>
          <w:color w:val="000000"/>
        </w:rPr>
        <w:t xml:space="preserve">het gebruik van </w:t>
      </w:r>
      <w:r w:rsidR="006B73C2">
        <w:rPr>
          <w:rFonts w:ascii="Arial" w:hAnsi="Arial" w:cs="Arial"/>
          <w:bCs/>
          <w:color w:val="000000"/>
        </w:rPr>
        <w:t xml:space="preserve">de KT en AS oogdruppels. </w:t>
      </w:r>
      <w:r w:rsidR="00594E21">
        <w:rPr>
          <w:rFonts w:ascii="Arial" w:hAnsi="Arial" w:cs="Arial"/>
          <w:bCs/>
          <w:color w:val="000000"/>
        </w:rPr>
        <w:t>Daarnaast zou de</w:t>
      </w:r>
      <w:r w:rsidR="00594E21" w:rsidRPr="00915198">
        <w:rPr>
          <w:rFonts w:ascii="Arial" w:hAnsi="Arial" w:cs="Arial"/>
          <w:bCs/>
          <w:color w:val="000000"/>
        </w:rPr>
        <w:t xml:space="preserve"> vis</w:t>
      </w:r>
      <w:r w:rsidR="00594E21">
        <w:rPr>
          <w:rFonts w:ascii="Arial" w:hAnsi="Arial" w:cs="Arial"/>
          <w:bCs/>
          <w:color w:val="000000"/>
        </w:rPr>
        <w:t xml:space="preserve">us gemeten en geanalyseerd moeten worden, omdat deze ook verminderd kan zijn als gevolg van droge ogen. </w:t>
      </w:r>
    </w:p>
    <w:p w:rsidR="00747D52" w:rsidRDefault="00747D52" w:rsidP="00780D77">
      <w:pPr>
        <w:spacing w:after="0" w:line="360" w:lineRule="auto"/>
        <w:rPr>
          <w:rFonts w:ascii="Arial" w:hAnsi="Arial" w:cs="Arial"/>
          <w:bCs/>
          <w:color w:val="000000"/>
        </w:rPr>
      </w:pPr>
    </w:p>
    <w:p w:rsidR="00AD019B" w:rsidRPr="00AD019B" w:rsidRDefault="00AD019B" w:rsidP="00780D77">
      <w:pPr>
        <w:spacing w:after="0" w:line="360" w:lineRule="auto"/>
        <w:rPr>
          <w:rFonts w:ascii="Arial" w:hAnsi="Arial" w:cs="Arial"/>
          <w:bCs/>
          <w:i/>
          <w:color w:val="000000"/>
        </w:rPr>
      </w:pPr>
      <w:r w:rsidRPr="00AD019B">
        <w:rPr>
          <w:rFonts w:ascii="Arial" w:hAnsi="Arial" w:cs="Arial"/>
          <w:bCs/>
          <w:i/>
          <w:color w:val="000000"/>
        </w:rPr>
        <w:t>Aanbevelingen optometrische praktijk</w:t>
      </w:r>
    </w:p>
    <w:p w:rsidR="00BE2617" w:rsidRDefault="00D9708F" w:rsidP="00780D77">
      <w:pPr>
        <w:spacing w:after="0" w:line="360" w:lineRule="auto"/>
        <w:rPr>
          <w:rFonts w:ascii="Arial" w:hAnsi="Arial" w:cs="Arial"/>
          <w:bCs/>
          <w:color w:val="000000"/>
        </w:rPr>
      </w:pPr>
      <w:r>
        <w:rPr>
          <w:rFonts w:ascii="Arial" w:hAnsi="Arial" w:cs="Arial"/>
          <w:bCs/>
          <w:color w:val="000000"/>
        </w:rPr>
        <w:t>Het maken van AS oogdruppels kost veel tijd en</w:t>
      </w:r>
      <w:r w:rsidR="002E5D94">
        <w:rPr>
          <w:rFonts w:ascii="Arial" w:hAnsi="Arial" w:cs="Arial"/>
          <w:bCs/>
          <w:color w:val="000000"/>
        </w:rPr>
        <w:t xml:space="preserve"> is duur</w:t>
      </w:r>
      <w:r w:rsidR="00DA724B">
        <w:rPr>
          <w:rFonts w:ascii="Arial" w:hAnsi="Arial" w:cs="Arial"/>
          <w:bCs/>
          <w:color w:val="000000"/>
        </w:rPr>
        <w:t xml:space="preserve"> vergeleken met KT (Brennan, 2016</w:t>
      </w:r>
      <w:r w:rsidR="00E615F3">
        <w:rPr>
          <w:rFonts w:ascii="Arial" w:hAnsi="Arial" w:cs="Arial"/>
          <w:bCs/>
          <w:color w:val="000000"/>
        </w:rPr>
        <w:t xml:space="preserve">; </w:t>
      </w:r>
      <w:r w:rsidR="003E745A">
        <w:rPr>
          <w:rFonts w:ascii="Arial" w:hAnsi="Arial" w:cs="Arial"/>
          <w:bCs/>
          <w:color w:val="000000"/>
        </w:rPr>
        <w:t>Partal &amp; Scott, 2011</w:t>
      </w:r>
      <w:r w:rsidR="00DA724B">
        <w:rPr>
          <w:rFonts w:ascii="Arial" w:hAnsi="Arial" w:cs="Arial"/>
          <w:bCs/>
          <w:color w:val="000000"/>
        </w:rPr>
        <w:t>)</w:t>
      </w:r>
      <w:r w:rsidR="002E5D94">
        <w:rPr>
          <w:rFonts w:ascii="Arial" w:hAnsi="Arial" w:cs="Arial"/>
          <w:bCs/>
          <w:color w:val="000000"/>
        </w:rPr>
        <w:t>. Hierdoor zou de optometrist</w:t>
      </w:r>
      <w:r w:rsidR="00466B91">
        <w:rPr>
          <w:rFonts w:ascii="Arial" w:hAnsi="Arial" w:cs="Arial"/>
          <w:bCs/>
          <w:color w:val="000000"/>
        </w:rPr>
        <w:t xml:space="preserve"> </w:t>
      </w:r>
      <w:r w:rsidR="000B184B">
        <w:rPr>
          <w:rFonts w:ascii="Arial" w:hAnsi="Arial" w:cs="Arial"/>
          <w:bCs/>
          <w:color w:val="000000"/>
        </w:rPr>
        <w:t>AS</w:t>
      </w:r>
      <w:r w:rsidR="00466B91">
        <w:rPr>
          <w:rFonts w:ascii="Arial" w:hAnsi="Arial" w:cs="Arial"/>
          <w:bCs/>
          <w:color w:val="000000"/>
        </w:rPr>
        <w:t xml:space="preserve"> oogdruppels voor kunnen schrijven aan patiënten met droge ogen waarvoor KT met of zonder conserveringsmiddelen geen v</w:t>
      </w:r>
      <w:r w:rsidR="00C42302">
        <w:rPr>
          <w:rFonts w:ascii="Arial" w:hAnsi="Arial" w:cs="Arial"/>
          <w:bCs/>
          <w:color w:val="000000"/>
        </w:rPr>
        <w:t>erbetering</w:t>
      </w:r>
      <w:r w:rsidR="002E5D94">
        <w:rPr>
          <w:rFonts w:ascii="Arial" w:hAnsi="Arial" w:cs="Arial"/>
          <w:bCs/>
          <w:color w:val="000000"/>
        </w:rPr>
        <w:t xml:space="preserve"> hebben</w:t>
      </w:r>
      <w:r w:rsidR="00466B91">
        <w:rPr>
          <w:rFonts w:ascii="Arial" w:hAnsi="Arial" w:cs="Arial"/>
          <w:bCs/>
          <w:color w:val="000000"/>
        </w:rPr>
        <w:t xml:space="preserve"> </w:t>
      </w:r>
      <w:r w:rsidR="002E5D94">
        <w:rPr>
          <w:rFonts w:ascii="Arial" w:hAnsi="Arial" w:cs="Arial"/>
          <w:bCs/>
          <w:color w:val="000000"/>
        </w:rPr>
        <w:t>ge</w:t>
      </w:r>
      <w:r w:rsidR="002F0F55">
        <w:rPr>
          <w:rFonts w:ascii="Arial" w:hAnsi="Arial" w:cs="Arial"/>
          <w:bCs/>
          <w:color w:val="000000"/>
        </w:rPr>
        <w:t>geven</w:t>
      </w:r>
      <w:r w:rsidR="00D057B5">
        <w:rPr>
          <w:rFonts w:ascii="Arial" w:hAnsi="Arial" w:cs="Arial"/>
          <w:bCs/>
          <w:color w:val="000000"/>
        </w:rPr>
        <w:t xml:space="preserve"> van de klachten</w:t>
      </w:r>
      <w:r w:rsidR="00466B91">
        <w:rPr>
          <w:rFonts w:ascii="Arial" w:hAnsi="Arial" w:cs="Arial"/>
          <w:bCs/>
          <w:color w:val="000000"/>
        </w:rPr>
        <w:t>.</w:t>
      </w:r>
      <w:r w:rsidR="00AD106A">
        <w:rPr>
          <w:rFonts w:ascii="Arial" w:hAnsi="Arial" w:cs="Arial"/>
          <w:bCs/>
          <w:color w:val="000000"/>
        </w:rPr>
        <w:t xml:space="preserve"> </w:t>
      </w:r>
      <w:r w:rsidR="00D057B5">
        <w:rPr>
          <w:rFonts w:ascii="Arial" w:hAnsi="Arial" w:cs="Arial"/>
          <w:bCs/>
          <w:color w:val="000000"/>
        </w:rPr>
        <w:t xml:space="preserve">Hiervoor moet de patiënt de KT 3 a 4 maal daags voor minimaal 2 maanden hebben gebruikt </w:t>
      </w:r>
      <w:r w:rsidR="00210EBD">
        <w:rPr>
          <w:rFonts w:ascii="Arial" w:hAnsi="Arial" w:cs="Arial"/>
          <w:bCs/>
          <w:color w:val="000000"/>
        </w:rPr>
        <w:t>(Moshifar</w:t>
      </w:r>
      <w:r w:rsidR="000F4147">
        <w:rPr>
          <w:rFonts w:ascii="Arial" w:hAnsi="Arial" w:cs="Arial"/>
          <w:bCs/>
          <w:color w:val="000000"/>
        </w:rPr>
        <w:t xml:space="preserve"> et al.</w:t>
      </w:r>
      <w:r w:rsidR="00210EBD">
        <w:rPr>
          <w:rFonts w:ascii="Arial" w:hAnsi="Arial" w:cs="Arial"/>
          <w:bCs/>
          <w:color w:val="000000"/>
        </w:rPr>
        <w:t>, 2014).</w:t>
      </w:r>
      <w:r w:rsidR="00546EE1">
        <w:rPr>
          <w:rFonts w:ascii="Arial" w:hAnsi="Arial" w:cs="Arial"/>
          <w:bCs/>
          <w:color w:val="000000"/>
        </w:rPr>
        <w:t xml:space="preserve"> </w:t>
      </w:r>
    </w:p>
    <w:p w:rsidR="00BE2617" w:rsidRDefault="00BE2617" w:rsidP="00780D77">
      <w:pPr>
        <w:spacing w:after="0" w:line="360" w:lineRule="auto"/>
        <w:rPr>
          <w:rFonts w:ascii="Arial" w:hAnsi="Arial" w:cs="Arial"/>
          <w:bCs/>
          <w:color w:val="000000"/>
        </w:rPr>
      </w:pPr>
    </w:p>
    <w:p w:rsidR="00BE2617" w:rsidRDefault="000D4557" w:rsidP="00780D77">
      <w:pPr>
        <w:spacing w:after="0" w:line="360" w:lineRule="auto"/>
        <w:rPr>
          <w:rFonts w:ascii="Arial" w:hAnsi="Arial" w:cs="Arial"/>
          <w:bCs/>
          <w:color w:val="000000"/>
        </w:rPr>
      </w:pPr>
      <w:r>
        <w:rPr>
          <w:rFonts w:ascii="Arial" w:hAnsi="Arial" w:cs="Arial"/>
          <w:bCs/>
          <w:color w:val="000000"/>
        </w:rPr>
        <w:t xml:space="preserve">Voor het maken van de AS oogdruppels </w:t>
      </w:r>
      <w:r w:rsidR="002A16F3">
        <w:rPr>
          <w:rFonts w:ascii="Arial" w:hAnsi="Arial" w:cs="Arial"/>
          <w:bCs/>
          <w:color w:val="000000"/>
        </w:rPr>
        <w:t xml:space="preserve">moet het serum verdund worden tot een concentratie van </w:t>
      </w:r>
      <w:r>
        <w:rPr>
          <w:rFonts w:ascii="Arial" w:hAnsi="Arial" w:cs="Arial"/>
          <w:bCs/>
          <w:color w:val="000000"/>
        </w:rPr>
        <w:t>20%</w:t>
      </w:r>
      <w:r w:rsidR="002A16F3">
        <w:rPr>
          <w:rFonts w:ascii="Arial" w:hAnsi="Arial" w:cs="Arial"/>
          <w:bCs/>
          <w:color w:val="000000"/>
        </w:rPr>
        <w:t xml:space="preserve"> om de concentratie van biologische componenten gelijk te krijgen aan die in het traanfilm</w:t>
      </w:r>
      <w:r w:rsidR="009F6709">
        <w:rPr>
          <w:rFonts w:ascii="Arial" w:hAnsi="Arial" w:cs="Arial"/>
          <w:bCs/>
          <w:color w:val="000000"/>
        </w:rPr>
        <w:t xml:space="preserve"> (Pan et al., 201</w:t>
      </w:r>
      <w:r w:rsidR="00A023DE">
        <w:rPr>
          <w:rFonts w:ascii="Arial" w:hAnsi="Arial" w:cs="Arial"/>
          <w:bCs/>
          <w:color w:val="000000"/>
        </w:rPr>
        <w:t>3</w:t>
      </w:r>
      <w:r w:rsidR="00F7643C">
        <w:rPr>
          <w:rFonts w:ascii="Arial" w:hAnsi="Arial" w:cs="Arial"/>
          <w:bCs/>
          <w:color w:val="000000"/>
        </w:rPr>
        <w:t>; Partal &amp; Scott, 2011</w:t>
      </w:r>
      <w:r w:rsidR="009F6709">
        <w:rPr>
          <w:rFonts w:ascii="Arial" w:hAnsi="Arial" w:cs="Arial"/>
          <w:bCs/>
          <w:color w:val="000000"/>
        </w:rPr>
        <w:t>)</w:t>
      </w:r>
      <w:r w:rsidR="002A16F3">
        <w:rPr>
          <w:rFonts w:ascii="Arial" w:hAnsi="Arial" w:cs="Arial"/>
          <w:bCs/>
          <w:color w:val="000000"/>
        </w:rPr>
        <w:t>.</w:t>
      </w:r>
      <w:r w:rsidR="006536EC">
        <w:rPr>
          <w:rFonts w:ascii="Arial" w:hAnsi="Arial" w:cs="Arial"/>
          <w:bCs/>
          <w:color w:val="000000"/>
        </w:rPr>
        <w:t xml:space="preserve"> De AS oogdruppels geven verbetering van de klachten tussen 2 weken en 1 jaar volgens deze literatuurstudie. Een duidelijk behandelingstermijn wordt niet vermeld in de literatuur. </w:t>
      </w:r>
      <w:r w:rsidR="00976976">
        <w:rPr>
          <w:rFonts w:ascii="Arial" w:hAnsi="Arial" w:cs="Arial"/>
          <w:bCs/>
          <w:color w:val="000000"/>
        </w:rPr>
        <w:t xml:space="preserve">De patiënten zouden wel 4 maal daags moeten druppelen </w:t>
      </w:r>
      <w:r w:rsidR="004A0FA5">
        <w:rPr>
          <w:rFonts w:ascii="Arial" w:hAnsi="Arial" w:cs="Arial"/>
          <w:bCs/>
          <w:color w:val="000000"/>
        </w:rPr>
        <w:t>(</w:t>
      </w:r>
      <w:r w:rsidR="00976976">
        <w:rPr>
          <w:rFonts w:ascii="Arial" w:hAnsi="Arial" w:cs="Arial"/>
          <w:bCs/>
          <w:color w:val="000000"/>
        </w:rPr>
        <w:t>Alio et al., 2017; Li et al., 2015).</w:t>
      </w:r>
      <w:r w:rsidR="006646AC">
        <w:rPr>
          <w:rFonts w:ascii="Arial" w:hAnsi="Arial" w:cs="Arial"/>
          <w:bCs/>
          <w:color w:val="000000"/>
        </w:rPr>
        <w:t xml:space="preserve"> </w:t>
      </w:r>
    </w:p>
    <w:p w:rsidR="00BE2617" w:rsidRDefault="00BE2617" w:rsidP="00780D77">
      <w:pPr>
        <w:spacing w:after="0" w:line="360" w:lineRule="auto"/>
        <w:rPr>
          <w:rFonts w:ascii="Arial" w:hAnsi="Arial" w:cs="Arial"/>
          <w:bCs/>
          <w:color w:val="000000"/>
        </w:rPr>
      </w:pPr>
    </w:p>
    <w:p w:rsidR="00466B91" w:rsidRDefault="004A0FA5" w:rsidP="00780D77">
      <w:pPr>
        <w:spacing w:after="0" w:line="360" w:lineRule="auto"/>
        <w:rPr>
          <w:rFonts w:ascii="Arial" w:hAnsi="Arial" w:cs="Arial"/>
          <w:bCs/>
          <w:color w:val="000000"/>
        </w:rPr>
      </w:pPr>
      <w:r>
        <w:rPr>
          <w:rFonts w:ascii="Arial" w:hAnsi="Arial" w:cs="Arial"/>
          <w:bCs/>
          <w:color w:val="000000"/>
        </w:rPr>
        <w:t>Verder kan de optometrist de patiënt uitleggen dat de geopende flesjes met serum in de koelkast bewaard moeten worden bij een temperatuur van 4̊</w:t>
      </w:r>
      <w:bookmarkStart w:id="54" w:name="OLE_LINK37"/>
      <w:bookmarkStart w:id="55" w:name="OLE_LINK38"/>
      <w:bookmarkStart w:id="56" w:name="OLE_LINK39"/>
      <w:bookmarkStart w:id="57" w:name="OLE_LINK40"/>
      <w:bookmarkStart w:id="58" w:name="OLE_LINK41"/>
      <w:r>
        <w:rPr>
          <w:rFonts w:ascii="Arial" w:hAnsi="Arial" w:cs="Arial"/>
          <w:bCs/>
          <w:color w:val="000000"/>
        </w:rPr>
        <w:t xml:space="preserve"> </w:t>
      </w:r>
      <w:bookmarkEnd w:id="54"/>
      <w:bookmarkEnd w:id="55"/>
      <w:bookmarkEnd w:id="56"/>
      <w:bookmarkEnd w:id="57"/>
      <w:bookmarkEnd w:id="58"/>
      <w:r>
        <w:rPr>
          <w:rFonts w:ascii="Arial" w:hAnsi="Arial" w:cs="Arial"/>
          <w:bCs/>
          <w:color w:val="000000"/>
        </w:rPr>
        <w:t>C en de ongeopende flesjes in de vriezer bij een temperatuur van -20̊ C</w:t>
      </w:r>
      <w:r w:rsidR="009303DF">
        <w:rPr>
          <w:rFonts w:ascii="Arial" w:hAnsi="Arial" w:cs="Arial"/>
          <w:bCs/>
          <w:color w:val="000000"/>
        </w:rPr>
        <w:t xml:space="preserve"> (Alio et al., 2017; Semeraro et al., 2016; Li et al., 2015; Celebi et al., 2014; Urzua et al., 2012). </w:t>
      </w:r>
      <w:r w:rsidR="0033424D">
        <w:rPr>
          <w:rFonts w:ascii="Arial" w:hAnsi="Arial" w:cs="Arial"/>
          <w:bCs/>
          <w:color w:val="000000"/>
        </w:rPr>
        <w:t xml:space="preserve">De </w:t>
      </w:r>
      <w:r w:rsidR="006903ED">
        <w:rPr>
          <w:rFonts w:ascii="Arial" w:hAnsi="Arial" w:cs="Arial"/>
          <w:bCs/>
          <w:color w:val="000000"/>
        </w:rPr>
        <w:t>subjectieve</w:t>
      </w:r>
      <w:r w:rsidR="0033424D">
        <w:rPr>
          <w:rFonts w:ascii="Arial" w:hAnsi="Arial" w:cs="Arial"/>
          <w:bCs/>
          <w:color w:val="000000"/>
        </w:rPr>
        <w:t xml:space="preserve"> klachten</w:t>
      </w:r>
      <w:r w:rsidR="006903ED">
        <w:rPr>
          <w:rFonts w:ascii="Arial" w:hAnsi="Arial" w:cs="Arial"/>
          <w:bCs/>
          <w:color w:val="000000"/>
        </w:rPr>
        <w:t xml:space="preserve"> en de objectieve bevind</w:t>
      </w:r>
      <w:r w:rsidR="00D14EED">
        <w:rPr>
          <w:rFonts w:ascii="Arial" w:hAnsi="Arial" w:cs="Arial"/>
          <w:bCs/>
          <w:color w:val="000000"/>
        </w:rPr>
        <w:t>i</w:t>
      </w:r>
      <w:r w:rsidR="006903ED">
        <w:rPr>
          <w:rFonts w:ascii="Arial" w:hAnsi="Arial" w:cs="Arial"/>
          <w:bCs/>
          <w:color w:val="000000"/>
        </w:rPr>
        <w:t>ngen</w:t>
      </w:r>
      <w:r w:rsidR="0033424D">
        <w:rPr>
          <w:rFonts w:ascii="Arial" w:hAnsi="Arial" w:cs="Arial"/>
          <w:bCs/>
          <w:color w:val="000000"/>
        </w:rPr>
        <w:t xml:space="preserve"> zou de optometrist kunnen meten met behulp van de OSD</w:t>
      </w:r>
      <w:r w:rsidR="00D14EED">
        <w:rPr>
          <w:rFonts w:ascii="Arial" w:hAnsi="Arial" w:cs="Arial"/>
          <w:bCs/>
          <w:color w:val="000000"/>
        </w:rPr>
        <w:t xml:space="preserve">I, schirmertest, TBUT, </w:t>
      </w:r>
      <w:r w:rsidR="00B02374">
        <w:rPr>
          <w:rFonts w:ascii="Arial" w:hAnsi="Arial" w:cs="Arial"/>
          <w:bCs/>
          <w:color w:val="000000"/>
        </w:rPr>
        <w:t>staining</w:t>
      </w:r>
      <w:r w:rsidR="00D14EED">
        <w:rPr>
          <w:rFonts w:ascii="Arial" w:hAnsi="Arial" w:cs="Arial"/>
          <w:bCs/>
          <w:color w:val="000000"/>
        </w:rPr>
        <w:t xml:space="preserve"> en visus</w:t>
      </w:r>
      <w:r w:rsidR="00B02374">
        <w:rPr>
          <w:rFonts w:ascii="Arial" w:hAnsi="Arial" w:cs="Arial"/>
          <w:bCs/>
          <w:color w:val="000000"/>
        </w:rPr>
        <w:t xml:space="preserve">. </w:t>
      </w:r>
      <w:r w:rsidR="009303DF">
        <w:rPr>
          <w:rFonts w:ascii="Arial" w:hAnsi="Arial" w:cs="Arial"/>
          <w:bCs/>
          <w:color w:val="000000"/>
        </w:rPr>
        <w:t xml:space="preserve"> </w:t>
      </w:r>
      <w:r>
        <w:rPr>
          <w:rFonts w:ascii="Arial" w:hAnsi="Arial" w:cs="Arial"/>
          <w:bCs/>
          <w:color w:val="000000"/>
        </w:rPr>
        <w:t xml:space="preserve">  </w:t>
      </w:r>
      <w:r w:rsidR="00976976">
        <w:rPr>
          <w:rFonts w:ascii="Arial" w:hAnsi="Arial" w:cs="Arial"/>
          <w:bCs/>
          <w:color w:val="000000"/>
        </w:rPr>
        <w:t xml:space="preserve"> </w:t>
      </w:r>
      <w:r w:rsidR="002A16F3">
        <w:rPr>
          <w:rFonts w:ascii="Arial" w:hAnsi="Arial" w:cs="Arial"/>
          <w:bCs/>
          <w:color w:val="000000"/>
        </w:rPr>
        <w:t xml:space="preserve"> </w:t>
      </w:r>
      <w:r w:rsidR="000D4557">
        <w:rPr>
          <w:rFonts w:ascii="Arial" w:hAnsi="Arial" w:cs="Arial"/>
          <w:bCs/>
          <w:color w:val="000000"/>
        </w:rPr>
        <w:t xml:space="preserve"> </w:t>
      </w:r>
    </w:p>
    <w:p w:rsidR="006B73C2" w:rsidRPr="00915198" w:rsidRDefault="006B73C2" w:rsidP="00780D77">
      <w:pPr>
        <w:spacing w:after="0" w:line="360" w:lineRule="auto"/>
        <w:rPr>
          <w:rFonts w:ascii="Arial" w:hAnsi="Arial" w:cs="Arial"/>
          <w:bCs/>
          <w:color w:val="000000"/>
        </w:rPr>
      </w:pPr>
    </w:p>
    <w:p w:rsidR="00B13ADD" w:rsidRPr="00915198" w:rsidRDefault="00B13ADD" w:rsidP="00780D77">
      <w:pPr>
        <w:spacing w:after="0" w:line="360" w:lineRule="auto"/>
        <w:rPr>
          <w:rFonts w:ascii="Arial" w:hAnsi="Arial" w:cs="Arial"/>
          <w:b/>
          <w:bCs/>
          <w:color w:val="000000"/>
        </w:rPr>
      </w:pPr>
      <w:r w:rsidRPr="00915198">
        <w:rPr>
          <w:rFonts w:ascii="Arial" w:hAnsi="Arial" w:cs="Arial"/>
          <w:b/>
          <w:bCs/>
          <w:color w:val="000000"/>
        </w:rPr>
        <w:t>Auteursrechten</w:t>
      </w:r>
    </w:p>
    <w:p w:rsidR="00B13ADD" w:rsidRPr="00915198" w:rsidRDefault="00B13ADD" w:rsidP="00780D77">
      <w:pPr>
        <w:spacing w:after="0" w:line="360" w:lineRule="auto"/>
        <w:rPr>
          <w:rFonts w:ascii="Arial" w:hAnsi="Arial" w:cs="Arial"/>
          <w:bCs/>
          <w:i/>
          <w:color w:val="000000"/>
        </w:rPr>
      </w:pPr>
      <w:r w:rsidRPr="00915198">
        <w:rPr>
          <w:rFonts w:ascii="Arial" w:hAnsi="Arial" w:cs="Arial"/>
          <w:bCs/>
          <w:i/>
          <w:color w:val="000000"/>
        </w:rPr>
        <w:t>“De auteurs verklaren het volledige auteursrecht op hun werk te bezitten. Zij vrijwaarden de</w:t>
      </w:r>
    </w:p>
    <w:p w:rsidR="00B13ADD" w:rsidRPr="00915198" w:rsidRDefault="00B13ADD" w:rsidP="00780D77">
      <w:pPr>
        <w:spacing w:after="0" w:line="360" w:lineRule="auto"/>
        <w:rPr>
          <w:rFonts w:ascii="Arial" w:hAnsi="Arial" w:cs="Arial"/>
          <w:bCs/>
          <w:i/>
          <w:color w:val="000000"/>
        </w:rPr>
      </w:pPr>
      <w:r w:rsidRPr="00915198">
        <w:rPr>
          <w:rFonts w:ascii="Arial" w:hAnsi="Arial" w:cs="Arial"/>
          <w:bCs/>
          <w:i/>
          <w:color w:val="000000"/>
        </w:rPr>
        <w:t>Opleiding Optometrie en Orthoptie van de Hogeschool Utrecht voor alle vorderingen van</w:t>
      </w:r>
    </w:p>
    <w:p w:rsidR="00B13ADD" w:rsidRPr="00915198" w:rsidRDefault="00B13ADD" w:rsidP="00780D77">
      <w:pPr>
        <w:spacing w:after="0" w:line="360" w:lineRule="auto"/>
        <w:rPr>
          <w:rFonts w:ascii="Arial" w:hAnsi="Arial" w:cs="Arial"/>
          <w:bCs/>
          <w:i/>
          <w:color w:val="000000"/>
        </w:rPr>
      </w:pPr>
      <w:r w:rsidRPr="00915198">
        <w:rPr>
          <w:rFonts w:ascii="Arial" w:hAnsi="Arial" w:cs="Arial"/>
          <w:bCs/>
          <w:i/>
          <w:color w:val="000000"/>
        </w:rPr>
        <w:t>derden betreffende de inhoud en vorm van het artikel. Vermenigvuldiging en verspreiding</w:t>
      </w:r>
    </w:p>
    <w:p w:rsidR="00B13ADD" w:rsidRPr="00915198" w:rsidRDefault="00B13ADD" w:rsidP="00780D77">
      <w:pPr>
        <w:spacing w:after="0" w:line="360" w:lineRule="auto"/>
        <w:rPr>
          <w:rFonts w:ascii="Arial" w:hAnsi="Arial" w:cs="Arial"/>
          <w:bCs/>
          <w:i/>
          <w:color w:val="000000"/>
        </w:rPr>
      </w:pPr>
      <w:r w:rsidRPr="00915198">
        <w:rPr>
          <w:rFonts w:ascii="Arial" w:hAnsi="Arial" w:cs="Arial"/>
          <w:bCs/>
          <w:i/>
          <w:color w:val="000000"/>
        </w:rPr>
        <w:t>van dit artikel is, zonder toestemming van de Opleiding Optometrie of Orthoptie, Hogeschool Utrecht, niet toegestaan. De auteur zal bij eventuele publicatie, gebaseerd op het artikel, de</w:t>
      </w:r>
    </w:p>
    <w:p w:rsidR="00B13ADD" w:rsidRPr="00915198" w:rsidRDefault="00B13ADD" w:rsidP="00780D77">
      <w:pPr>
        <w:spacing w:after="0" w:line="360" w:lineRule="auto"/>
        <w:rPr>
          <w:rFonts w:ascii="Arial" w:hAnsi="Arial" w:cs="Arial"/>
          <w:bCs/>
          <w:i/>
          <w:color w:val="000000"/>
        </w:rPr>
      </w:pPr>
      <w:r w:rsidRPr="00915198">
        <w:rPr>
          <w:rFonts w:ascii="Arial" w:hAnsi="Arial" w:cs="Arial"/>
          <w:bCs/>
          <w:i/>
          <w:color w:val="000000"/>
        </w:rPr>
        <w:t>Opleiding Optometrie of Orthoptie slechts vermelden na verleende toestemming”.</w:t>
      </w:r>
    </w:p>
    <w:p w:rsidR="00603563" w:rsidRPr="00915198" w:rsidRDefault="00EE084D" w:rsidP="00780D77">
      <w:pPr>
        <w:spacing w:after="0" w:line="360" w:lineRule="auto"/>
        <w:rPr>
          <w:rFonts w:ascii="Arial" w:hAnsi="Arial" w:cs="Arial"/>
          <w:b/>
          <w:color w:val="000000"/>
        </w:rPr>
      </w:pPr>
      <w:r w:rsidRPr="00915198">
        <w:rPr>
          <w:rFonts w:ascii="Arial" w:hAnsi="Arial" w:cs="Arial"/>
          <w:color w:val="000000"/>
        </w:rPr>
        <w:br w:type="page"/>
      </w:r>
      <w:r w:rsidR="008F1721">
        <w:rPr>
          <w:rFonts w:ascii="Arial" w:hAnsi="Arial" w:cs="Arial"/>
          <w:b/>
          <w:color w:val="000000"/>
        </w:rPr>
        <w:lastRenderedPageBreak/>
        <w:t>Literatuurlijst</w:t>
      </w:r>
    </w:p>
    <w:p w:rsidR="004A2735" w:rsidRDefault="004A2735" w:rsidP="00780D77">
      <w:pPr>
        <w:spacing w:after="0" w:line="360" w:lineRule="auto"/>
        <w:rPr>
          <w:rFonts w:ascii="Arial" w:eastAsia="Times New Roman" w:hAnsi="Arial" w:cs="Arial"/>
          <w:shd w:val="clear" w:color="auto" w:fill="FFFFFF"/>
          <w:lang w:val="en-US"/>
        </w:rPr>
      </w:pPr>
      <w:bookmarkStart w:id="59" w:name="OLE_LINK60"/>
      <w:r w:rsidRPr="006D492D">
        <w:rPr>
          <w:rFonts w:ascii="Arial" w:eastAsia="Times New Roman" w:hAnsi="Arial" w:cs="Arial"/>
          <w:shd w:val="clear" w:color="auto" w:fill="FFFFFF"/>
        </w:rPr>
        <w:t xml:space="preserve">Abelson, M.B., Ousler, G.W., Nally, L.A., Welch, D., &amp; Krenzer, K. (2002). </w:t>
      </w:r>
      <w:r w:rsidRPr="000470A7">
        <w:rPr>
          <w:rFonts w:ascii="Arial" w:eastAsia="Times New Roman" w:hAnsi="Arial" w:cs="Arial"/>
          <w:shd w:val="clear" w:color="auto" w:fill="FFFFFF"/>
          <w:lang w:val="en-US"/>
        </w:rPr>
        <w:t xml:space="preserve">Alternative reference values for tear film break up time in </w:t>
      </w:r>
      <w:r w:rsidR="000470A7" w:rsidRPr="000470A7">
        <w:rPr>
          <w:rFonts w:ascii="Arial" w:eastAsia="Times New Roman" w:hAnsi="Arial" w:cs="Arial"/>
          <w:shd w:val="clear" w:color="auto" w:fill="FFFFFF"/>
          <w:lang w:val="en-US"/>
        </w:rPr>
        <w:t>normal and dry eye populations.</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Lacrimal Gland, Tear Film, and Dry Eye Syndromes</w:t>
      </w:r>
      <w:r w:rsidR="000470A7">
        <w:rPr>
          <w:rFonts w:ascii="Arial" w:eastAsia="Times New Roman" w:hAnsi="Arial" w:cs="Arial"/>
          <w:i/>
          <w:iCs/>
          <w:shd w:val="clear" w:color="auto" w:fill="FFFFFF"/>
          <w:lang w:val="en-US"/>
        </w:rPr>
        <w:t>,</w:t>
      </w:r>
      <w:r w:rsidRPr="006D492D">
        <w:rPr>
          <w:rFonts w:ascii="Arial" w:eastAsia="Times New Roman" w:hAnsi="Arial" w:cs="Arial"/>
          <w:i/>
          <w:iCs/>
          <w:shd w:val="clear" w:color="auto" w:fill="FFFFFF"/>
          <w:lang w:val="en-US"/>
        </w:rPr>
        <w:t xml:space="preserve"> 3</w:t>
      </w:r>
      <w:r w:rsidR="000470A7">
        <w:rPr>
          <w:rFonts w:ascii="Arial" w:eastAsia="Times New Roman" w:hAnsi="Arial" w:cs="Arial"/>
          <w:i/>
          <w:iCs/>
          <w:shd w:val="clear" w:color="auto" w:fill="FFFFFF"/>
          <w:lang w:val="en-US"/>
        </w:rPr>
        <w:t xml:space="preserve">, </w:t>
      </w:r>
      <w:r w:rsidRPr="006D492D">
        <w:rPr>
          <w:rFonts w:ascii="Arial" w:eastAsia="Times New Roman" w:hAnsi="Arial" w:cs="Arial"/>
          <w:shd w:val="clear" w:color="auto" w:fill="FFFFFF"/>
          <w:lang w:val="en-US"/>
        </w:rPr>
        <w:t xml:space="preserve">1121-1125. </w:t>
      </w:r>
    </w:p>
    <w:bookmarkEnd w:id="59"/>
    <w:p w:rsidR="00612099" w:rsidRDefault="00612099" w:rsidP="00780D77">
      <w:pPr>
        <w:spacing w:after="0" w:line="360" w:lineRule="auto"/>
        <w:rPr>
          <w:rFonts w:ascii="Arial" w:eastAsia="Times New Roman" w:hAnsi="Arial" w:cs="Arial"/>
          <w:lang w:val="en-US"/>
        </w:rPr>
      </w:pPr>
    </w:p>
    <w:p w:rsidR="00612099" w:rsidRPr="00612099" w:rsidRDefault="006C4256" w:rsidP="00780D77">
      <w:pPr>
        <w:spacing w:after="0" w:line="360" w:lineRule="auto"/>
        <w:rPr>
          <w:rFonts w:ascii="Arial" w:eastAsia="Times New Roman" w:hAnsi="Arial" w:cs="Arial"/>
          <w:sz w:val="24"/>
          <w:szCs w:val="24"/>
          <w:lang w:val="en-US"/>
        </w:rPr>
      </w:pPr>
      <w:r>
        <w:rPr>
          <w:rFonts w:ascii="Arial" w:hAnsi="Arial" w:cs="Arial"/>
          <w:shd w:val="clear" w:color="auto" w:fill="FFFFFF"/>
          <w:lang w:val="en-US"/>
        </w:rPr>
        <w:t>Alio, J.</w:t>
      </w:r>
      <w:r w:rsidR="00612099" w:rsidRPr="000470A7">
        <w:rPr>
          <w:rFonts w:ascii="Arial" w:hAnsi="Arial" w:cs="Arial"/>
          <w:shd w:val="clear" w:color="auto" w:fill="FFFFFF"/>
          <w:lang w:val="en-US"/>
        </w:rPr>
        <w:t>L., Rodriguez, A.E., Ferreira-Oliveira, R., Wróbel-Dudzińska, D., &amp; Abdelghany, A.A. (2017). Treatment of Dry Eye Disease with Autologous Platelet-Rich Plasma: A Prospective, Interventional, Non-Randomized Study. </w:t>
      </w:r>
      <w:r w:rsidR="00612099" w:rsidRPr="000470A7">
        <w:rPr>
          <w:rFonts w:ascii="Arial" w:hAnsi="Arial" w:cs="Arial"/>
          <w:i/>
          <w:iCs/>
          <w:shd w:val="clear" w:color="auto" w:fill="FFFFFF"/>
        </w:rPr>
        <w:t>Ophthalmology and therapy</w:t>
      </w:r>
      <w:r w:rsidR="00612099" w:rsidRPr="000470A7">
        <w:rPr>
          <w:rFonts w:ascii="Arial" w:hAnsi="Arial" w:cs="Arial"/>
          <w:shd w:val="clear" w:color="auto" w:fill="FFFFFF"/>
        </w:rPr>
        <w:t>, </w:t>
      </w:r>
      <w:r w:rsidR="00612099" w:rsidRPr="000470A7">
        <w:rPr>
          <w:rFonts w:ascii="Arial" w:hAnsi="Arial" w:cs="Arial"/>
          <w:i/>
          <w:iCs/>
          <w:shd w:val="clear" w:color="auto" w:fill="FFFFFF"/>
        </w:rPr>
        <w:t>6</w:t>
      </w:r>
      <w:r w:rsidR="00612099" w:rsidRPr="000470A7">
        <w:rPr>
          <w:rFonts w:ascii="Arial" w:hAnsi="Arial" w:cs="Arial"/>
          <w:shd w:val="clear" w:color="auto" w:fill="FFFFFF"/>
        </w:rPr>
        <w:t>(2), 285-293.</w:t>
      </w:r>
    </w:p>
    <w:p w:rsidR="008C0AF4" w:rsidRPr="006D492D" w:rsidRDefault="008C0AF4" w:rsidP="00780D77">
      <w:pPr>
        <w:spacing w:after="0" w:line="360" w:lineRule="auto"/>
        <w:rPr>
          <w:rFonts w:ascii="Arial" w:eastAsia="Times New Roman" w:hAnsi="Arial" w:cs="Arial"/>
          <w:shd w:val="clear" w:color="auto" w:fill="FFFFFF"/>
          <w:lang w:val="en-US"/>
        </w:rPr>
      </w:pPr>
    </w:p>
    <w:p w:rsidR="004A2735" w:rsidRPr="006D492D" w:rsidRDefault="008C0AF4" w:rsidP="00780D77">
      <w:pPr>
        <w:spacing w:after="0" w:line="360" w:lineRule="auto"/>
        <w:rPr>
          <w:rFonts w:ascii="Arial" w:eastAsia="Times New Roman" w:hAnsi="Arial" w:cs="Arial"/>
          <w:szCs w:val="20"/>
          <w:shd w:val="clear" w:color="auto" w:fill="FFFFFF"/>
          <w:lang w:val="en-US"/>
        </w:rPr>
      </w:pPr>
      <w:r w:rsidRPr="006D492D">
        <w:rPr>
          <w:rFonts w:ascii="Arial" w:eastAsia="Times New Roman" w:hAnsi="Arial" w:cs="Arial"/>
          <w:shd w:val="clear" w:color="auto" w:fill="FFFFFF"/>
          <w:lang w:val="en-US"/>
        </w:rPr>
        <w:t>Baudouin, C., Labbé, A., Liang, H., Pa</w:t>
      </w:r>
      <w:r w:rsidR="006C4256">
        <w:rPr>
          <w:rFonts w:ascii="Arial" w:eastAsia="Times New Roman" w:hAnsi="Arial" w:cs="Arial"/>
          <w:shd w:val="clear" w:color="auto" w:fill="FFFFFF"/>
          <w:lang w:val="en-US"/>
        </w:rPr>
        <w:t>uly, A., &amp; Brignole-Baudouin, F.</w:t>
      </w:r>
      <w:r w:rsidRPr="006D492D">
        <w:rPr>
          <w:rFonts w:ascii="Arial" w:eastAsia="Times New Roman" w:hAnsi="Arial" w:cs="Arial"/>
          <w:shd w:val="clear" w:color="auto" w:fill="FFFFFF"/>
          <w:lang w:val="en-US"/>
        </w:rPr>
        <w:t xml:space="preserve"> (2010). Preservatives in eyedrops: the good, the bad and the ugly. </w:t>
      </w:r>
      <w:r w:rsidRPr="006D492D">
        <w:rPr>
          <w:rFonts w:ascii="Arial" w:eastAsia="Times New Roman" w:hAnsi="Arial" w:cs="Arial"/>
          <w:i/>
          <w:iCs/>
          <w:shd w:val="clear" w:color="auto" w:fill="FFFFFF"/>
          <w:lang w:val="en-US"/>
        </w:rPr>
        <w:t>Progress in retinal and eye research</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29</w:t>
      </w:r>
      <w:r w:rsidRPr="006D492D">
        <w:rPr>
          <w:rFonts w:ascii="Arial" w:eastAsia="Times New Roman" w:hAnsi="Arial" w:cs="Arial"/>
          <w:shd w:val="clear" w:color="auto" w:fill="FFFFFF"/>
          <w:lang w:val="en-US"/>
        </w:rPr>
        <w:t>(4), 312-334</w:t>
      </w:r>
      <w:r w:rsidR="006C4256">
        <w:rPr>
          <w:rFonts w:ascii="Arial" w:eastAsia="Times New Roman" w:hAnsi="Arial" w:cs="Arial"/>
          <w:shd w:val="clear" w:color="auto" w:fill="FFFFFF"/>
          <w:lang w:val="en-US"/>
        </w:rPr>
        <w:t>.</w:t>
      </w:r>
    </w:p>
    <w:p w:rsidR="008C0AF4" w:rsidRPr="006D492D" w:rsidRDefault="008C0AF4" w:rsidP="00780D77">
      <w:pPr>
        <w:spacing w:after="0" w:line="360" w:lineRule="auto"/>
        <w:rPr>
          <w:rFonts w:ascii="Arial" w:eastAsia="Times New Roman" w:hAnsi="Arial" w:cs="Arial"/>
          <w:szCs w:val="20"/>
          <w:shd w:val="clear" w:color="auto" w:fill="FFFFFF"/>
          <w:lang w:val="en-US"/>
        </w:rPr>
      </w:pPr>
    </w:p>
    <w:p w:rsidR="00666732" w:rsidRPr="006D492D" w:rsidRDefault="00666732" w:rsidP="00780D77">
      <w:pPr>
        <w:spacing w:after="0" w:line="360" w:lineRule="auto"/>
        <w:rPr>
          <w:rFonts w:ascii="Arial" w:eastAsia="Times New Roman" w:hAnsi="Arial" w:cs="Arial"/>
          <w:shd w:val="clear" w:color="auto" w:fill="FFFFFF"/>
          <w:lang w:val="en-US"/>
        </w:rPr>
      </w:pPr>
      <w:r w:rsidRPr="006D492D">
        <w:rPr>
          <w:rFonts w:ascii="Arial" w:eastAsia="Times New Roman" w:hAnsi="Arial" w:cs="Arial"/>
          <w:szCs w:val="20"/>
          <w:shd w:val="clear" w:color="auto" w:fill="FFFFFF"/>
          <w:lang w:val="en-US"/>
        </w:rPr>
        <w:t xml:space="preserve">Bradley, J.C., Bradley, R.H., McCartney, D.L., &amp; Mannis, M.J. (2008). Serum growth factor analysis </w:t>
      </w:r>
      <w:r w:rsidRPr="006D492D">
        <w:rPr>
          <w:rFonts w:ascii="Arial" w:eastAsia="Times New Roman" w:hAnsi="Arial" w:cs="Arial"/>
          <w:shd w:val="clear" w:color="auto" w:fill="FFFFFF"/>
          <w:lang w:val="en-US"/>
        </w:rPr>
        <w:t xml:space="preserve">in dry eye syndrome. </w:t>
      </w:r>
      <w:r w:rsidRPr="006D492D">
        <w:rPr>
          <w:rFonts w:ascii="Arial" w:eastAsia="Times New Roman" w:hAnsi="Arial" w:cs="Arial"/>
          <w:i/>
          <w:iCs/>
          <w:shd w:val="clear" w:color="auto" w:fill="FFFFFF"/>
          <w:lang w:val="en-US"/>
        </w:rPr>
        <w:t>Clinical &amp; experimental ophthalmology</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36</w:t>
      </w:r>
      <w:r w:rsidRPr="006D492D">
        <w:rPr>
          <w:rFonts w:ascii="Arial" w:eastAsia="Times New Roman" w:hAnsi="Arial" w:cs="Arial"/>
          <w:shd w:val="clear" w:color="auto" w:fill="FFFFFF"/>
          <w:lang w:val="en-US"/>
        </w:rPr>
        <w:t>(8), 717-720.</w:t>
      </w:r>
    </w:p>
    <w:p w:rsidR="00343C80" w:rsidRDefault="00343C80" w:rsidP="00780D77">
      <w:pPr>
        <w:spacing w:after="0" w:line="360" w:lineRule="auto"/>
        <w:rPr>
          <w:rFonts w:ascii="Arial" w:eastAsia="Times New Roman" w:hAnsi="Arial" w:cs="Arial"/>
          <w:shd w:val="clear" w:color="auto" w:fill="FFFFFF"/>
          <w:lang w:val="en-US"/>
        </w:rPr>
      </w:pPr>
    </w:p>
    <w:p w:rsidR="00DA724B" w:rsidRDefault="00DA724B" w:rsidP="00780D77">
      <w:pPr>
        <w:spacing w:after="0" w:line="360" w:lineRule="auto"/>
        <w:rPr>
          <w:rFonts w:ascii="Arial" w:eastAsia="Times New Roman" w:hAnsi="Arial" w:cs="Arial"/>
          <w:shd w:val="clear" w:color="auto" w:fill="FFFFFF"/>
          <w:lang w:val="en-US"/>
        </w:rPr>
      </w:pPr>
      <w:r>
        <w:rPr>
          <w:rFonts w:ascii="Arial" w:eastAsia="Times New Roman" w:hAnsi="Arial" w:cs="Arial"/>
          <w:shd w:val="clear" w:color="auto" w:fill="FFFFFF"/>
          <w:lang w:val="en-US"/>
        </w:rPr>
        <w:t>Brennan, K. (2016</w:t>
      </w:r>
      <w:r w:rsidR="005D097D">
        <w:rPr>
          <w:rFonts w:ascii="Arial" w:eastAsia="Times New Roman" w:hAnsi="Arial" w:cs="Arial"/>
          <w:shd w:val="clear" w:color="auto" w:fill="FFFFFF"/>
          <w:lang w:val="en-US"/>
        </w:rPr>
        <w:t>, 5 november</w:t>
      </w:r>
      <w:r>
        <w:rPr>
          <w:rFonts w:ascii="Arial" w:eastAsia="Times New Roman" w:hAnsi="Arial" w:cs="Arial"/>
          <w:shd w:val="clear" w:color="auto" w:fill="FFFFFF"/>
          <w:lang w:val="en-US"/>
        </w:rPr>
        <w:t xml:space="preserve">). </w:t>
      </w:r>
      <w:r w:rsidRPr="005D097D">
        <w:rPr>
          <w:rFonts w:ascii="Arial" w:eastAsia="Times New Roman" w:hAnsi="Arial" w:cs="Arial"/>
          <w:i/>
          <w:shd w:val="clear" w:color="auto" w:fill="FFFFFF"/>
          <w:lang w:val="en-US"/>
        </w:rPr>
        <w:t>Thicker than water: autologous serum; the benefits and limitations of this unique corneal therapy</w:t>
      </w:r>
      <w:r>
        <w:rPr>
          <w:rFonts w:ascii="Arial" w:eastAsia="Times New Roman" w:hAnsi="Arial" w:cs="Arial"/>
          <w:shd w:val="clear" w:color="auto" w:fill="FFFFFF"/>
          <w:lang w:val="en-US"/>
        </w:rPr>
        <w:t xml:space="preserve">. </w:t>
      </w:r>
      <w:r w:rsidR="005D097D">
        <w:rPr>
          <w:rFonts w:ascii="Arial" w:eastAsia="Times New Roman" w:hAnsi="Arial" w:cs="Arial"/>
          <w:shd w:val="clear" w:color="auto" w:fill="FFFFFF"/>
          <w:lang w:val="en-US"/>
        </w:rPr>
        <w:t xml:space="preserve">Geraadpleegd op 31 mei 2018, van </w:t>
      </w:r>
      <w:hyperlink r:id="rId16" w:history="1">
        <w:r w:rsidR="005D097D" w:rsidRPr="005E6F7B">
          <w:rPr>
            <w:rStyle w:val="Hyperlink"/>
            <w:rFonts w:ascii="Arial" w:eastAsia="Times New Roman" w:hAnsi="Arial" w:cs="Arial"/>
            <w:shd w:val="clear" w:color="auto" w:fill="FFFFFF"/>
            <w:lang w:val="en-US"/>
          </w:rPr>
          <w:t>https://www.reviewofophthalmology.com/article/thicker-than-water-autologous-serum</w:t>
        </w:r>
      </w:hyperlink>
      <w:r w:rsidR="00E8669B">
        <w:rPr>
          <w:rStyle w:val="Hyperlink"/>
          <w:rFonts w:ascii="Arial" w:eastAsia="Times New Roman" w:hAnsi="Arial" w:cs="Arial"/>
          <w:shd w:val="clear" w:color="auto" w:fill="FFFFFF"/>
          <w:lang w:val="en-US"/>
        </w:rPr>
        <w:t>.</w:t>
      </w:r>
      <w:r w:rsidR="005D097D">
        <w:rPr>
          <w:rFonts w:ascii="Arial" w:eastAsia="Times New Roman" w:hAnsi="Arial" w:cs="Arial"/>
          <w:shd w:val="clear" w:color="auto" w:fill="FFFFFF"/>
          <w:lang w:val="en-US"/>
        </w:rPr>
        <w:t xml:space="preserve"> </w:t>
      </w:r>
    </w:p>
    <w:p w:rsidR="00DA724B" w:rsidRPr="006D492D" w:rsidRDefault="00DA724B" w:rsidP="00780D77">
      <w:pPr>
        <w:spacing w:after="0" w:line="360" w:lineRule="auto"/>
        <w:rPr>
          <w:rFonts w:ascii="Arial" w:eastAsia="Times New Roman" w:hAnsi="Arial" w:cs="Arial"/>
          <w:shd w:val="clear" w:color="auto" w:fill="FFFFFF"/>
          <w:lang w:val="en-US"/>
        </w:rPr>
      </w:pPr>
    </w:p>
    <w:p w:rsidR="00343C80" w:rsidRPr="006D492D" w:rsidRDefault="00343C80" w:rsidP="00780D77">
      <w:pPr>
        <w:spacing w:after="0" w:line="360" w:lineRule="auto"/>
        <w:rPr>
          <w:rFonts w:ascii="Arial" w:eastAsia="Times New Roman" w:hAnsi="Arial" w:cs="Arial"/>
          <w:lang w:val="en-US"/>
        </w:rPr>
      </w:pPr>
      <w:r w:rsidRPr="006D492D">
        <w:rPr>
          <w:rFonts w:ascii="Arial" w:eastAsia="Times New Roman" w:hAnsi="Arial" w:cs="Arial"/>
          <w:shd w:val="clear" w:color="auto" w:fill="FFFFFF"/>
          <w:lang w:val="en-US"/>
        </w:rPr>
        <w:t xml:space="preserve">Celebi, A.R.C., Ulusoy, C., &amp; Mirza, G.E. (2014). The efficacy of autologous serum eye drops for severe dry eye syndrome: a randomized double-blind crossover study. </w:t>
      </w:r>
      <w:r w:rsidRPr="006D492D">
        <w:rPr>
          <w:rFonts w:ascii="Arial" w:eastAsia="Times New Roman" w:hAnsi="Arial" w:cs="Arial"/>
          <w:i/>
          <w:shd w:val="clear" w:color="auto" w:fill="FFFFFF"/>
          <w:lang w:val="en-US"/>
        </w:rPr>
        <w:t>Graefes archive for cinical and experimental ophthalmology, 252</w:t>
      </w:r>
      <w:r w:rsidR="003161DB">
        <w:rPr>
          <w:rFonts w:ascii="Arial" w:eastAsia="Times New Roman" w:hAnsi="Arial" w:cs="Arial"/>
          <w:shd w:val="clear" w:color="auto" w:fill="FFFFFF"/>
          <w:lang w:val="en-US"/>
        </w:rPr>
        <w:t>, 619-</w:t>
      </w:r>
      <w:r w:rsidRPr="006D492D">
        <w:rPr>
          <w:rFonts w:ascii="Arial" w:eastAsia="Times New Roman" w:hAnsi="Arial" w:cs="Arial"/>
          <w:shd w:val="clear" w:color="auto" w:fill="FFFFFF"/>
          <w:lang w:val="en-US"/>
        </w:rPr>
        <w:t xml:space="preserve">626. </w:t>
      </w:r>
    </w:p>
    <w:p w:rsidR="00666732" w:rsidRPr="006D492D" w:rsidRDefault="00666732" w:rsidP="00780D77">
      <w:pPr>
        <w:spacing w:after="0" w:line="360" w:lineRule="auto"/>
        <w:rPr>
          <w:rFonts w:ascii="Arial" w:eastAsia="Times New Roman" w:hAnsi="Arial" w:cs="Arial"/>
          <w:lang w:val="en-US"/>
        </w:rPr>
      </w:pPr>
    </w:p>
    <w:p w:rsidR="00666732" w:rsidRPr="006D492D" w:rsidRDefault="00FF1A64" w:rsidP="00780D77">
      <w:pPr>
        <w:spacing w:after="0" w:line="360" w:lineRule="auto"/>
        <w:rPr>
          <w:rFonts w:ascii="Arial" w:eastAsia="Times New Roman" w:hAnsi="Arial" w:cs="Arial"/>
          <w:lang w:val="en-US"/>
        </w:rPr>
      </w:pPr>
      <w:r w:rsidRPr="006D492D">
        <w:rPr>
          <w:rFonts w:ascii="Arial" w:eastAsia="Times New Roman" w:hAnsi="Arial" w:cs="Arial"/>
          <w:shd w:val="clear" w:color="auto" w:fill="FFFFFF"/>
          <w:lang w:val="en-US"/>
        </w:rPr>
        <w:t>Cho, Y.K., Huang, W., Kim, G.</w:t>
      </w:r>
      <w:r w:rsidR="00666732" w:rsidRPr="006D492D">
        <w:rPr>
          <w:rFonts w:ascii="Arial" w:eastAsia="Times New Roman" w:hAnsi="Arial" w:cs="Arial"/>
          <w:shd w:val="clear" w:color="auto" w:fill="FFFFFF"/>
          <w:lang w:val="en-US"/>
        </w:rPr>
        <w:t xml:space="preserve">Y., &amp; Lim, B.S. (2013). Comparison of autologous serum eye drops with different diluents. </w:t>
      </w:r>
      <w:r w:rsidR="00666732" w:rsidRPr="006D492D">
        <w:rPr>
          <w:rFonts w:ascii="Arial" w:eastAsia="Times New Roman" w:hAnsi="Arial" w:cs="Arial"/>
          <w:i/>
          <w:iCs/>
          <w:shd w:val="clear" w:color="auto" w:fill="FFFFFF"/>
          <w:lang w:val="en-US"/>
        </w:rPr>
        <w:t>Current eye research</w:t>
      </w:r>
      <w:r w:rsidR="00666732" w:rsidRPr="006D492D">
        <w:rPr>
          <w:rFonts w:ascii="Arial" w:eastAsia="Times New Roman" w:hAnsi="Arial" w:cs="Arial"/>
          <w:shd w:val="clear" w:color="auto" w:fill="FFFFFF"/>
          <w:lang w:val="en-US"/>
        </w:rPr>
        <w:t xml:space="preserve">, </w:t>
      </w:r>
      <w:r w:rsidR="00666732" w:rsidRPr="006D492D">
        <w:rPr>
          <w:rFonts w:ascii="Arial" w:eastAsia="Times New Roman" w:hAnsi="Arial" w:cs="Arial"/>
          <w:i/>
          <w:iCs/>
          <w:shd w:val="clear" w:color="auto" w:fill="FFFFFF"/>
          <w:lang w:val="en-US"/>
        </w:rPr>
        <w:t>38</w:t>
      </w:r>
      <w:r w:rsidR="00666732" w:rsidRPr="006D492D">
        <w:rPr>
          <w:rFonts w:ascii="Arial" w:eastAsia="Times New Roman" w:hAnsi="Arial" w:cs="Arial"/>
          <w:shd w:val="clear" w:color="auto" w:fill="FFFFFF"/>
          <w:lang w:val="en-US"/>
        </w:rPr>
        <w:t>(1), 9-17.</w:t>
      </w:r>
    </w:p>
    <w:p w:rsidR="00AC3B36" w:rsidRPr="006D492D" w:rsidRDefault="00AC3B36" w:rsidP="00780D77">
      <w:pPr>
        <w:spacing w:after="0" w:line="360" w:lineRule="auto"/>
        <w:rPr>
          <w:rFonts w:ascii="Arial" w:eastAsia="Times New Roman" w:hAnsi="Arial" w:cs="Arial"/>
          <w:shd w:val="clear" w:color="auto" w:fill="FFFFFF"/>
          <w:lang w:val="en-US"/>
        </w:rPr>
      </w:pPr>
    </w:p>
    <w:p w:rsidR="00AC3B36" w:rsidRPr="006D492D" w:rsidRDefault="00AC3B36" w:rsidP="00780D77">
      <w:pPr>
        <w:spacing w:after="0" w:line="360" w:lineRule="auto"/>
        <w:rPr>
          <w:rFonts w:ascii="Arial" w:eastAsia="Times New Roman" w:hAnsi="Arial" w:cs="Arial"/>
          <w:lang w:val="en-US"/>
        </w:rPr>
      </w:pPr>
      <w:r w:rsidRPr="006D492D">
        <w:rPr>
          <w:rFonts w:ascii="Arial" w:eastAsia="Times New Roman" w:hAnsi="Arial" w:cs="Arial"/>
          <w:shd w:val="clear" w:color="auto" w:fill="FFFFFF"/>
          <w:lang w:val="en-US"/>
        </w:rPr>
        <w:t xml:space="preserve">Dogru, M., &amp; Tsubota, K. (2011). Pharmacotherapy of dry eye. </w:t>
      </w:r>
      <w:r w:rsidRPr="006D492D">
        <w:rPr>
          <w:rFonts w:ascii="Arial" w:eastAsia="Times New Roman" w:hAnsi="Arial" w:cs="Arial"/>
          <w:i/>
          <w:iCs/>
          <w:shd w:val="clear" w:color="auto" w:fill="FFFFFF"/>
          <w:lang w:val="en-US"/>
        </w:rPr>
        <w:t>Expert opinion on pharmacotherapy</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12</w:t>
      </w:r>
      <w:r w:rsidRPr="006D492D">
        <w:rPr>
          <w:rFonts w:ascii="Arial" w:eastAsia="Times New Roman" w:hAnsi="Arial" w:cs="Arial"/>
          <w:shd w:val="clear" w:color="auto" w:fill="FFFFFF"/>
          <w:lang w:val="en-US"/>
        </w:rPr>
        <w:t>(3), 325-334.</w:t>
      </w:r>
    </w:p>
    <w:p w:rsidR="00AC3B36" w:rsidRPr="006D492D" w:rsidRDefault="00AC3B36" w:rsidP="00780D77">
      <w:pPr>
        <w:spacing w:after="0" w:line="360" w:lineRule="auto"/>
        <w:rPr>
          <w:rFonts w:ascii="Arial" w:eastAsia="Times New Roman" w:hAnsi="Arial" w:cs="Arial"/>
          <w:shd w:val="clear" w:color="auto" w:fill="FFFFFF"/>
          <w:lang w:val="en-US"/>
        </w:rPr>
      </w:pPr>
    </w:p>
    <w:p w:rsidR="00B47BFD" w:rsidRPr="006D492D" w:rsidRDefault="00AC3B36" w:rsidP="00780D77">
      <w:pPr>
        <w:spacing w:after="0" w:line="360" w:lineRule="auto"/>
        <w:rPr>
          <w:rFonts w:ascii="Arial" w:eastAsia="Times New Roman" w:hAnsi="Arial" w:cs="Arial"/>
          <w:shd w:val="clear" w:color="auto" w:fill="FFFFFF"/>
          <w:lang w:val="en-US"/>
        </w:rPr>
      </w:pPr>
      <w:r w:rsidRPr="006D492D">
        <w:rPr>
          <w:rFonts w:ascii="Arial" w:eastAsia="Times New Roman" w:hAnsi="Arial" w:cs="Arial"/>
          <w:shd w:val="clear" w:color="auto" w:fill="FFFFFF"/>
          <w:lang w:val="en-US"/>
        </w:rPr>
        <w:t xml:space="preserve">Geerling, G., Tauber, J., Baudouin, C., Goto, E., Matsumoto, Y., O'Brien, T., &amp; Nichols, K.K. (2011). The international workshop on meibomian gland dysfunction: report of the subcommittee on management and treatment of meibomian gland dysfunction. </w:t>
      </w:r>
      <w:r w:rsidRPr="006D492D">
        <w:rPr>
          <w:rFonts w:ascii="Arial" w:eastAsia="Times New Roman" w:hAnsi="Arial" w:cs="Arial"/>
          <w:i/>
          <w:iCs/>
          <w:shd w:val="clear" w:color="auto" w:fill="FFFFFF"/>
          <w:lang w:val="en-US"/>
        </w:rPr>
        <w:t>Investigative ophthalmology &amp; visual science</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52</w:t>
      </w:r>
      <w:r w:rsidRPr="006D492D">
        <w:rPr>
          <w:rFonts w:ascii="Arial" w:eastAsia="Times New Roman" w:hAnsi="Arial" w:cs="Arial"/>
          <w:shd w:val="clear" w:color="auto" w:fill="FFFFFF"/>
          <w:lang w:val="en-US"/>
        </w:rPr>
        <w:t>(4), 2050-2064.</w:t>
      </w:r>
    </w:p>
    <w:p w:rsidR="00AC3B36" w:rsidRPr="006D492D" w:rsidRDefault="00AC3B36" w:rsidP="00780D77">
      <w:pPr>
        <w:spacing w:after="0" w:line="360" w:lineRule="auto"/>
        <w:rPr>
          <w:rFonts w:ascii="Arial" w:eastAsia="Times New Roman" w:hAnsi="Arial" w:cs="Arial"/>
          <w:shd w:val="clear" w:color="auto" w:fill="FFFFFF"/>
          <w:lang w:val="en-US"/>
        </w:rPr>
      </w:pPr>
    </w:p>
    <w:p w:rsidR="00B47BFD" w:rsidRPr="006D492D" w:rsidRDefault="00B47BFD" w:rsidP="00780D77">
      <w:pPr>
        <w:spacing w:after="0" w:line="360" w:lineRule="auto"/>
        <w:rPr>
          <w:rFonts w:ascii="Arial" w:eastAsia="Times New Roman" w:hAnsi="Arial" w:cs="Arial"/>
          <w:lang w:val="en-US"/>
        </w:rPr>
      </w:pPr>
      <w:r w:rsidRPr="006D492D">
        <w:rPr>
          <w:rFonts w:ascii="Arial" w:eastAsia="Times New Roman" w:hAnsi="Arial" w:cs="Arial"/>
          <w:shd w:val="clear" w:color="auto" w:fill="FFFFFF"/>
          <w:lang w:val="en-US"/>
        </w:rPr>
        <w:lastRenderedPageBreak/>
        <w:t xml:space="preserve">Jackson, W.B. (2009). Management of dysfunctional tear syndrome: a Canadian consensus. </w:t>
      </w:r>
      <w:r w:rsidRPr="006D492D">
        <w:rPr>
          <w:rFonts w:ascii="Arial" w:eastAsia="Times New Roman" w:hAnsi="Arial" w:cs="Arial"/>
          <w:i/>
          <w:iCs/>
          <w:shd w:val="clear" w:color="auto" w:fill="FFFFFF"/>
          <w:lang w:val="en-US"/>
        </w:rPr>
        <w:t>Canadian Journal of Ophthalmology</w:t>
      </w:r>
      <w:r w:rsidR="003161DB">
        <w:rPr>
          <w:rFonts w:ascii="Arial" w:eastAsia="Times New Roman" w:hAnsi="Arial" w:cs="Arial"/>
          <w:i/>
          <w:iCs/>
          <w:shd w:val="clear" w:color="auto" w:fill="FFFFFF"/>
          <w:lang w:val="en-US"/>
        </w:rPr>
        <w:t xml:space="preserve"> </w:t>
      </w:r>
      <w:r w:rsidRPr="006D492D">
        <w:rPr>
          <w:rFonts w:ascii="Arial" w:eastAsia="Times New Roman" w:hAnsi="Arial" w:cs="Arial"/>
          <w:i/>
          <w:iCs/>
          <w:shd w:val="clear" w:color="auto" w:fill="FFFFFF"/>
          <w:lang w:val="en-US"/>
        </w:rPr>
        <w:t>Journal Canadien d'Ophtalmologie</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44</w:t>
      </w:r>
      <w:r w:rsidRPr="006D492D">
        <w:rPr>
          <w:rFonts w:ascii="Arial" w:eastAsia="Times New Roman" w:hAnsi="Arial" w:cs="Arial"/>
          <w:shd w:val="clear" w:color="auto" w:fill="FFFFFF"/>
          <w:lang w:val="en-US"/>
        </w:rPr>
        <w:t>(4), 385-394.</w:t>
      </w:r>
    </w:p>
    <w:p w:rsidR="00506E7B" w:rsidRDefault="00506E7B" w:rsidP="00780D77">
      <w:pPr>
        <w:spacing w:after="0" w:line="360" w:lineRule="auto"/>
        <w:rPr>
          <w:rFonts w:ascii="Arial" w:eastAsia="Times New Roman" w:hAnsi="Arial" w:cs="Arial"/>
          <w:shd w:val="clear" w:color="auto" w:fill="FFFFFF"/>
          <w:lang w:val="en-US"/>
        </w:rPr>
      </w:pPr>
    </w:p>
    <w:p w:rsidR="00DA0933" w:rsidRPr="006D492D" w:rsidRDefault="00366184" w:rsidP="00780D77">
      <w:pPr>
        <w:spacing w:after="0" w:line="360" w:lineRule="auto"/>
        <w:rPr>
          <w:rFonts w:ascii="Arial" w:eastAsia="Times New Roman" w:hAnsi="Arial" w:cs="Arial"/>
          <w:shd w:val="clear" w:color="auto" w:fill="FFFFFF"/>
          <w:lang w:val="en-US"/>
        </w:rPr>
      </w:pPr>
      <w:r w:rsidRPr="006D492D">
        <w:rPr>
          <w:rFonts w:ascii="Arial" w:eastAsia="Times New Roman" w:hAnsi="Arial" w:cs="Arial"/>
          <w:shd w:val="clear" w:color="auto" w:fill="FFFFFF"/>
          <w:lang w:val="en-US"/>
        </w:rPr>
        <w:t xml:space="preserve">Jirsova, K., Brejchova, K., Krabcova, I., Filipec, M., Al Fakih, A., Palos, M., &amp; Vesela, V. (2014). The application of autologous serum eye drops in severe dry eye patients; subjective and objective parameters before and after treatment. </w:t>
      </w:r>
      <w:r w:rsidRPr="006D492D">
        <w:rPr>
          <w:rFonts w:ascii="Arial" w:eastAsia="Times New Roman" w:hAnsi="Arial" w:cs="Arial"/>
          <w:i/>
          <w:iCs/>
          <w:shd w:val="clear" w:color="auto" w:fill="FFFFFF"/>
          <w:lang w:val="en-US"/>
        </w:rPr>
        <w:t>Current eye research</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39</w:t>
      </w:r>
      <w:r w:rsidRPr="006D492D">
        <w:rPr>
          <w:rFonts w:ascii="Arial" w:eastAsia="Times New Roman" w:hAnsi="Arial" w:cs="Arial"/>
          <w:shd w:val="clear" w:color="auto" w:fill="FFFFFF"/>
          <w:lang w:val="en-US"/>
        </w:rPr>
        <w:t>(1), 21-30</w:t>
      </w:r>
      <w:r w:rsidR="003161DB">
        <w:rPr>
          <w:rFonts w:ascii="Arial" w:eastAsia="Times New Roman" w:hAnsi="Arial" w:cs="Arial"/>
          <w:shd w:val="clear" w:color="auto" w:fill="FFFFFF"/>
          <w:lang w:val="en-US"/>
        </w:rPr>
        <w:t>.</w:t>
      </w:r>
    </w:p>
    <w:p w:rsidR="00BE2617" w:rsidRDefault="00BE2617" w:rsidP="00780D77">
      <w:pPr>
        <w:spacing w:after="0" w:line="360" w:lineRule="auto"/>
        <w:rPr>
          <w:rFonts w:ascii="Arial" w:eastAsia="Times New Roman" w:hAnsi="Arial" w:cs="Arial"/>
          <w:shd w:val="clear" w:color="auto" w:fill="FFFFFF"/>
          <w:lang w:val="en-US"/>
        </w:rPr>
      </w:pPr>
    </w:p>
    <w:p w:rsidR="004A2735" w:rsidRPr="006D492D" w:rsidRDefault="00DA0933" w:rsidP="00780D77">
      <w:pPr>
        <w:spacing w:after="0" w:line="360" w:lineRule="auto"/>
        <w:rPr>
          <w:rFonts w:ascii="Arial" w:eastAsia="Times New Roman" w:hAnsi="Arial" w:cs="Arial"/>
          <w:shd w:val="clear" w:color="auto" w:fill="FFFFFF"/>
          <w:lang w:val="en-US"/>
        </w:rPr>
      </w:pPr>
      <w:r w:rsidRPr="006D492D">
        <w:rPr>
          <w:rFonts w:ascii="Arial" w:eastAsia="Times New Roman" w:hAnsi="Arial" w:cs="Arial"/>
          <w:shd w:val="clear" w:color="auto" w:fill="FFFFFF"/>
          <w:lang w:val="en-US"/>
        </w:rPr>
        <w:t xml:space="preserve">Karampatakis, V., Karamitsos, A., Skriapa, A., &amp; Pastiadis, G. (2010). Comparison between normal values of 2-and 5-minute Schirmer test without anesthesia. </w:t>
      </w:r>
      <w:r w:rsidRPr="006D492D">
        <w:rPr>
          <w:rFonts w:ascii="Arial" w:eastAsia="Times New Roman" w:hAnsi="Arial" w:cs="Arial"/>
          <w:i/>
          <w:iCs/>
          <w:shd w:val="clear" w:color="auto" w:fill="FFFFFF"/>
          <w:lang w:val="en-US"/>
        </w:rPr>
        <w:t>Cornea</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29</w:t>
      </w:r>
      <w:r w:rsidRPr="006D492D">
        <w:rPr>
          <w:rFonts w:ascii="Arial" w:eastAsia="Times New Roman" w:hAnsi="Arial" w:cs="Arial"/>
          <w:shd w:val="clear" w:color="auto" w:fill="FFFFFF"/>
          <w:lang w:val="en-US"/>
        </w:rPr>
        <w:t>(5), 497-501</w:t>
      </w:r>
      <w:r w:rsidR="003161DB">
        <w:rPr>
          <w:rFonts w:ascii="Arial" w:eastAsia="Times New Roman" w:hAnsi="Arial" w:cs="Arial"/>
          <w:shd w:val="clear" w:color="auto" w:fill="FFFFFF"/>
          <w:lang w:val="en-US"/>
        </w:rPr>
        <w:t>.</w:t>
      </w:r>
    </w:p>
    <w:p w:rsidR="00DA0933" w:rsidRPr="006D492D" w:rsidRDefault="00DA0933" w:rsidP="00780D77">
      <w:pPr>
        <w:spacing w:after="0" w:line="360" w:lineRule="auto"/>
        <w:rPr>
          <w:rFonts w:ascii="Arial" w:eastAsia="Times New Roman" w:hAnsi="Arial" w:cs="Arial"/>
          <w:shd w:val="clear" w:color="auto" w:fill="FFFFFF"/>
          <w:lang w:val="en-US"/>
        </w:rPr>
      </w:pPr>
    </w:p>
    <w:p w:rsidR="004A2735" w:rsidRPr="006D492D" w:rsidRDefault="004A2735" w:rsidP="00780D77">
      <w:pPr>
        <w:spacing w:after="0" w:line="360" w:lineRule="auto"/>
        <w:rPr>
          <w:rFonts w:ascii="Arial" w:eastAsia="Times New Roman" w:hAnsi="Arial" w:cs="Arial"/>
          <w:lang w:val="en-US"/>
        </w:rPr>
      </w:pPr>
      <w:r w:rsidRPr="006D492D">
        <w:rPr>
          <w:rFonts w:ascii="Arial" w:eastAsia="Times New Roman" w:hAnsi="Arial" w:cs="Arial"/>
          <w:shd w:val="clear" w:color="auto" w:fill="FFFFFF"/>
          <w:lang w:val="en-US"/>
        </w:rPr>
        <w:t xml:space="preserve">Kaštelan, S., Tomić, M., Salopek-Rabatić, J., &amp; Novak, B. (2013). Diagnostic procedures and management of dry eye. </w:t>
      </w:r>
      <w:r w:rsidRPr="006D492D">
        <w:rPr>
          <w:rFonts w:ascii="Arial" w:eastAsia="Times New Roman" w:hAnsi="Arial" w:cs="Arial"/>
          <w:i/>
          <w:iCs/>
          <w:shd w:val="clear" w:color="auto" w:fill="FFFFFF"/>
          <w:lang w:val="en-US"/>
        </w:rPr>
        <w:t>BioMed research international</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2013</w:t>
      </w:r>
      <w:r w:rsidRPr="006D492D">
        <w:rPr>
          <w:rFonts w:ascii="Arial" w:eastAsia="Times New Roman" w:hAnsi="Arial" w:cs="Arial"/>
          <w:shd w:val="clear" w:color="auto" w:fill="FFFFFF"/>
          <w:lang w:val="en-US"/>
        </w:rPr>
        <w:t>, 1</w:t>
      </w:r>
      <w:r w:rsidR="003161DB">
        <w:rPr>
          <w:rFonts w:ascii="Arial" w:eastAsia="Times New Roman" w:hAnsi="Arial" w:cs="Arial"/>
          <w:shd w:val="clear" w:color="auto" w:fill="FFFFFF"/>
          <w:lang w:val="en-US"/>
        </w:rPr>
        <w:t>-</w:t>
      </w:r>
      <w:r w:rsidRPr="006D492D">
        <w:rPr>
          <w:rFonts w:ascii="Arial" w:eastAsia="Times New Roman" w:hAnsi="Arial" w:cs="Arial"/>
          <w:shd w:val="clear" w:color="auto" w:fill="FFFFFF"/>
          <w:lang w:val="en-US"/>
        </w:rPr>
        <w:t>6</w:t>
      </w:r>
      <w:r w:rsidR="003161DB">
        <w:rPr>
          <w:rFonts w:ascii="Arial" w:eastAsia="Times New Roman" w:hAnsi="Arial" w:cs="Arial"/>
          <w:shd w:val="clear" w:color="auto" w:fill="FFFFFF"/>
          <w:lang w:val="en-US"/>
        </w:rPr>
        <w:t>.</w:t>
      </w:r>
      <w:r w:rsidRPr="006D492D">
        <w:rPr>
          <w:rFonts w:ascii="Arial" w:eastAsia="Times New Roman" w:hAnsi="Arial" w:cs="Arial"/>
          <w:shd w:val="clear" w:color="auto" w:fill="FFFFFF"/>
          <w:lang w:val="en-US"/>
        </w:rPr>
        <w:t xml:space="preserve"> </w:t>
      </w:r>
    </w:p>
    <w:p w:rsidR="0049486C" w:rsidRPr="006D492D" w:rsidRDefault="0049486C" w:rsidP="00780D77">
      <w:pPr>
        <w:spacing w:after="0" w:line="360" w:lineRule="auto"/>
        <w:rPr>
          <w:rFonts w:ascii="Arial" w:eastAsia="Times New Roman" w:hAnsi="Arial" w:cs="Arial"/>
          <w:shd w:val="clear" w:color="auto" w:fill="FFFFFF"/>
          <w:lang w:val="en-US"/>
        </w:rPr>
      </w:pPr>
    </w:p>
    <w:p w:rsidR="0049486C" w:rsidRPr="00800EE1" w:rsidRDefault="0049486C" w:rsidP="00780D77">
      <w:pPr>
        <w:spacing w:after="0" w:line="360" w:lineRule="auto"/>
        <w:rPr>
          <w:rFonts w:ascii="Arial" w:eastAsia="Times New Roman" w:hAnsi="Arial" w:cs="Arial"/>
          <w:shd w:val="clear" w:color="auto" w:fill="FFFFFF"/>
          <w:lang w:val="en-US"/>
        </w:rPr>
      </w:pPr>
      <w:r w:rsidRPr="00800EE1">
        <w:rPr>
          <w:rFonts w:ascii="Arial" w:eastAsia="Times New Roman" w:hAnsi="Arial" w:cs="Arial"/>
          <w:shd w:val="clear" w:color="auto" w:fill="FFFFFF"/>
          <w:lang w:val="en-US"/>
        </w:rPr>
        <w:t xml:space="preserve">Kojima, T., Higuchi, A., Goto, E., Matsumoto, Y., Dogru, M., &amp; Tsubota, K. (2008). Autologous serum eye drops for the treatment of dry eye diseases. </w:t>
      </w:r>
      <w:r w:rsidRPr="00800EE1">
        <w:rPr>
          <w:rFonts w:ascii="Arial" w:eastAsia="Times New Roman" w:hAnsi="Arial" w:cs="Arial"/>
          <w:i/>
          <w:iCs/>
          <w:shd w:val="clear" w:color="auto" w:fill="FFFFFF"/>
          <w:lang w:val="en-US"/>
        </w:rPr>
        <w:t>Cornea</w:t>
      </w:r>
      <w:r w:rsidRPr="00800EE1">
        <w:rPr>
          <w:rFonts w:ascii="Arial" w:eastAsia="Times New Roman" w:hAnsi="Arial" w:cs="Arial"/>
          <w:shd w:val="clear" w:color="auto" w:fill="FFFFFF"/>
          <w:lang w:val="en-US"/>
        </w:rPr>
        <w:t xml:space="preserve">, </w:t>
      </w:r>
      <w:r w:rsidRPr="00800EE1">
        <w:rPr>
          <w:rFonts w:ascii="Arial" w:eastAsia="Times New Roman" w:hAnsi="Arial" w:cs="Arial"/>
          <w:i/>
          <w:iCs/>
          <w:shd w:val="clear" w:color="auto" w:fill="FFFFFF"/>
          <w:lang w:val="en-US"/>
        </w:rPr>
        <w:t>27</w:t>
      </w:r>
      <w:r w:rsidR="003161DB">
        <w:rPr>
          <w:rFonts w:ascii="Arial" w:eastAsia="Times New Roman" w:hAnsi="Arial" w:cs="Arial"/>
          <w:shd w:val="clear" w:color="auto" w:fill="FFFFFF"/>
          <w:lang w:val="en-US"/>
        </w:rPr>
        <w:t>, 25-</w:t>
      </w:r>
      <w:r w:rsidRPr="00800EE1">
        <w:rPr>
          <w:rFonts w:ascii="Arial" w:eastAsia="Times New Roman" w:hAnsi="Arial" w:cs="Arial"/>
          <w:shd w:val="clear" w:color="auto" w:fill="FFFFFF"/>
          <w:lang w:val="en-US"/>
        </w:rPr>
        <w:t>30.</w:t>
      </w:r>
    </w:p>
    <w:p w:rsidR="003D299E" w:rsidRPr="00800EE1" w:rsidRDefault="003D299E" w:rsidP="00780D77">
      <w:pPr>
        <w:spacing w:after="0" w:line="360" w:lineRule="auto"/>
        <w:rPr>
          <w:rFonts w:ascii="Arial" w:eastAsia="Times New Roman" w:hAnsi="Arial" w:cs="Arial"/>
          <w:lang w:val="en-US"/>
        </w:rPr>
      </w:pPr>
    </w:p>
    <w:p w:rsidR="003D299E" w:rsidRPr="00800EE1" w:rsidRDefault="003D299E" w:rsidP="00780D77">
      <w:pPr>
        <w:spacing w:after="0" w:line="360" w:lineRule="auto"/>
        <w:rPr>
          <w:rFonts w:ascii="Arial" w:eastAsia="Times New Roman" w:hAnsi="Arial" w:cs="Arial"/>
          <w:sz w:val="24"/>
          <w:szCs w:val="24"/>
          <w:lang w:val="en-US"/>
        </w:rPr>
      </w:pPr>
      <w:r w:rsidRPr="00800EE1">
        <w:rPr>
          <w:rFonts w:ascii="Arial" w:hAnsi="Arial" w:cs="Arial"/>
          <w:shd w:val="clear" w:color="auto" w:fill="FFFFFF"/>
        </w:rPr>
        <w:t xml:space="preserve">Li, J., Zhang, X., Zheng, Q., Zhu, Y., Wang, H., Ma, H., Jhanji, V.  &amp; Chen, W. (2015). </w:t>
      </w:r>
      <w:r w:rsidRPr="00800EE1">
        <w:rPr>
          <w:rFonts w:ascii="Arial" w:hAnsi="Arial" w:cs="Arial"/>
          <w:shd w:val="clear" w:color="auto" w:fill="FFFFFF"/>
          <w:lang w:val="en-US"/>
        </w:rPr>
        <w:t>Comparative evaluation of silicone hydrogel contact lenses and autologous serum for management of Sjögren syndrome-associated dry eye. </w:t>
      </w:r>
      <w:r w:rsidRPr="00800EE1">
        <w:rPr>
          <w:rFonts w:ascii="Arial" w:hAnsi="Arial" w:cs="Arial"/>
          <w:i/>
          <w:iCs/>
          <w:shd w:val="clear" w:color="auto" w:fill="FFFFFF"/>
        </w:rPr>
        <w:t>Cornea</w:t>
      </w:r>
      <w:r w:rsidRPr="00800EE1">
        <w:rPr>
          <w:rFonts w:ascii="Arial" w:hAnsi="Arial" w:cs="Arial"/>
          <w:shd w:val="clear" w:color="auto" w:fill="FFFFFF"/>
        </w:rPr>
        <w:t>, </w:t>
      </w:r>
      <w:r w:rsidRPr="00800EE1">
        <w:rPr>
          <w:rFonts w:ascii="Arial" w:hAnsi="Arial" w:cs="Arial"/>
          <w:i/>
          <w:iCs/>
          <w:shd w:val="clear" w:color="auto" w:fill="FFFFFF"/>
        </w:rPr>
        <w:t>34</w:t>
      </w:r>
      <w:r w:rsidRPr="00800EE1">
        <w:rPr>
          <w:rFonts w:ascii="Arial" w:hAnsi="Arial" w:cs="Arial"/>
          <w:shd w:val="clear" w:color="auto" w:fill="FFFFFF"/>
        </w:rPr>
        <w:t>(9), 1072-1078.</w:t>
      </w:r>
    </w:p>
    <w:p w:rsidR="00666732" w:rsidRDefault="00666732" w:rsidP="00780D77">
      <w:pPr>
        <w:spacing w:after="0" w:line="360" w:lineRule="auto"/>
        <w:rPr>
          <w:rFonts w:ascii="Arial" w:eastAsia="Times New Roman" w:hAnsi="Arial" w:cs="Arial"/>
          <w:lang w:val="en-US"/>
        </w:rPr>
      </w:pPr>
    </w:p>
    <w:p w:rsidR="00EB338C" w:rsidRPr="006D492D" w:rsidRDefault="00EB338C" w:rsidP="00780D77">
      <w:pPr>
        <w:spacing w:after="0" w:line="360" w:lineRule="auto"/>
        <w:rPr>
          <w:rFonts w:ascii="Arial" w:eastAsia="Times New Roman" w:hAnsi="Arial" w:cs="Arial"/>
          <w:lang w:val="en-US"/>
        </w:rPr>
      </w:pPr>
      <w:bookmarkStart w:id="60" w:name="OLE_LINK57"/>
      <w:r w:rsidRPr="00EB338C">
        <w:rPr>
          <w:rFonts w:ascii="Arial" w:eastAsia="Times New Roman" w:hAnsi="Arial" w:cs="Arial"/>
        </w:rPr>
        <w:t>L</w:t>
      </w:r>
      <w:bookmarkStart w:id="61" w:name="OLE_LINK58"/>
      <w:r w:rsidRPr="00EB338C">
        <w:rPr>
          <w:rFonts w:ascii="Arial" w:eastAsia="Times New Roman" w:hAnsi="Arial" w:cs="Arial"/>
        </w:rPr>
        <w:t>i</w:t>
      </w:r>
      <w:bookmarkStart w:id="62" w:name="OLE_LINK59"/>
      <w:r w:rsidRPr="00EB338C">
        <w:rPr>
          <w:rFonts w:ascii="Arial" w:eastAsia="Times New Roman" w:hAnsi="Arial" w:cs="Arial"/>
        </w:rPr>
        <w:t>u, Y., Hirayama, M., Cui, X., Connell, S., Kawakita, T., &amp; Tsubota, K. (2015). Effectiveness of Autologous Serum Eye Drops Combined With Punctal Plugs for the Treatment of Sjögren Syndrome–Related Dry Eye. </w:t>
      </w:r>
      <w:r w:rsidRPr="00EB338C">
        <w:rPr>
          <w:rFonts w:ascii="Arial" w:eastAsia="Times New Roman" w:hAnsi="Arial" w:cs="Arial"/>
          <w:i/>
          <w:iCs/>
        </w:rPr>
        <w:t>Cornea</w:t>
      </w:r>
      <w:r w:rsidRPr="00EB338C">
        <w:rPr>
          <w:rFonts w:ascii="Arial" w:eastAsia="Times New Roman" w:hAnsi="Arial" w:cs="Arial"/>
        </w:rPr>
        <w:t>, </w:t>
      </w:r>
      <w:r w:rsidRPr="00EB338C">
        <w:rPr>
          <w:rFonts w:ascii="Arial" w:eastAsia="Times New Roman" w:hAnsi="Arial" w:cs="Arial"/>
          <w:i/>
          <w:iCs/>
        </w:rPr>
        <w:t>34</w:t>
      </w:r>
      <w:r w:rsidR="009445AB">
        <w:rPr>
          <w:rFonts w:ascii="Arial" w:eastAsia="Times New Roman" w:hAnsi="Arial" w:cs="Arial"/>
        </w:rPr>
        <w:t>(10), 1214-1220</w:t>
      </w:r>
    </w:p>
    <w:bookmarkEnd w:id="60"/>
    <w:p w:rsidR="005D3946" w:rsidRDefault="005D3946" w:rsidP="00780D77">
      <w:pPr>
        <w:spacing w:after="0" w:line="360" w:lineRule="auto"/>
        <w:rPr>
          <w:rFonts w:ascii="Arial" w:eastAsia="Times New Roman" w:hAnsi="Arial" w:cs="Arial"/>
          <w:shd w:val="clear" w:color="auto" w:fill="FFFFFF"/>
          <w:lang w:val="en-US"/>
        </w:rPr>
      </w:pPr>
    </w:p>
    <w:p w:rsidR="00666732" w:rsidRPr="00915198" w:rsidRDefault="00840F66" w:rsidP="00780D77">
      <w:pPr>
        <w:spacing w:after="0" w:line="360" w:lineRule="auto"/>
        <w:rPr>
          <w:rFonts w:ascii="Arial" w:eastAsia="Times New Roman" w:hAnsi="Arial" w:cs="Arial"/>
        </w:rPr>
      </w:pPr>
      <w:bookmarkStart w:id="63" w:name="OLE_LINK61"/>
      <w:bookmarkStart w:id="64" w:name="OLE_LINK62"/>
      <w:bookmarkEnd w:id="61"/>
      <w:r w:rsidRPr="006D492D">
        <w:rPr>
          <w:rFonts w:ascii="Arial" w:eastAsia="Times New Roman" w:hAnsi="Arial" w:cs="Arial"/>
          <w:shd w:val="clear" w:color="auto" w:fill="FFFFFF"/>
          <w:lang w:val="en-US"/>
        </w:rPr>
        <w:t>M</w:t>
      </w:r>
      <w:bookmarkEnd w:id="62"/>
      <w:r w:rsidRPr="006D492D">
        <w:rPr>
          <w:rFonts w:ascii="Arial" w:eastAsia="Times New Roman" w:hAnsi="Arial" w:cs="Arial"/>
          <w:shd w:val="clear" w:color="auto" w:fill="FFFFFF"/>
          <w:lang w:val="en-US"/>
        </w:rPr>
        <w:t>cDonnell, P.</w:t>
      </w:r>
      <w:r w:rsidR="00666732" w:rsidRPr="006D492D">
        <w:rPr>
          <w:rFonts w:ascii="Arial" w:eastAsia="Times New Roman" w:hAnsi="Arial" w:cs="Arial"/>
          <w:shd w:val="clear" w:color="auto" w:fill="FFFFFF"/>
          <w:lang w:val="en-US"/>
        </w:rPr>
        <w:t xml:space="preserve">J., Pflugfelder, S.C., Stern, M.E., Hardten, D.R., Conway, T., </w:t>
      </w:r>
      <w:r w:rsidRPr="006D492D">
        <w:rPr>
          <w:rFonts w:ascii="Arial" w:eastAsia="Times New Roman" w:hAnsi="Arial" w:cs="Arial"/>
          <w:shd w:val="clear" w:color="auto" w:fill="FFFFFF"/>
          <w:lang w:val="en-US"/>
        </w:rPr>
        <w:t>Villanueva, L., &amp; Hollander, D.</w:t>
      </w:r>
      <w:r w:rsidR="00666732" w:rsidRPr="006D492D">
        <w:rPr>
          <w:rFonts w:ascii="Arial" w:eastAsia="Times New Roman" w:hAnsi="Arial" w:cs="Arial"/>
          <w:shd w:val="clear" w:color="auto" w:fill="FFFFFF"/>
          <w:lang w:val="en-US"/>
        </w:rPr>
        <w:t xml:space="preserve">A. (2017). Study design and baseline findings from the progression of ocular findings (PROOF) natural history study of dry eye. </w:t>
      </w:r>
      <w:r w:rsidR="00666732" w:rsidRPr="00915198">
        <w:rPr>
          <w:rFonts w:ascii="Arial" w:eastAsia="Times New Roman" w:hAnsi="Arial" w:cs="Arial"/>
          <w:i/>
          <w:iCs/>
          <w:shd w:val="clear" w:color="auto" w:fill="FFFFFF"/>
        </w:rPr>
        <w:t>BMC ophthalmology</w:t>
      </w:r>
      <w:r w:rsidR="00666732" w:rsidRPr="00915198">
        <w:rPr>
          <w:rFonts w:ascii="Arial" w:eastAsia="Times New Roman" w:hAnsi="Arial" w:cs="Arial"/>
          <w:shd w:val="clear" w:color="auto" w:fill="FFFFFF"/>
        </w:rPr>
        <w:t xml:space="preserve">, </w:t>
      </w:r>
      <w:bookmarkEnd w:id="63"/>
      <w:bookmarkEnd w:id="64"/>
      <w:r w:rsidR="00666732" w:rsidRPr="00915198">
        <w:rPr>
          <w:rFonts w:ascii="Arial" w:eastAsia="Times New Roman" w:hAnsi="Arial" w:cs="Arial"/>
          <w:i/>
          <w:iCs/>
          <w:shd w:val="clear" w:color="auto" w:fill="FFFFFF"/>
        </w:rPr>
        <w:t>17</w:t>
      </w:r>
      <w:r w:rsidR="003161DB">
        <w:rPr>
          <w:rFonts w:ascii="Arial" w:eastAsia="Times New Roman" w:hAnsi="Arial" w:cs="Arial"/>
          <w:shd w:val="clear" w:color="auto" w:fill="FFFFFF"/>
        </w:rPr>
        <w:t>(1), 1-15</w:t>
      </w:r>
      <w:r w:rsidR="00666732" w:rsidRPr="00915198">
        <w:rPr>
          <w:rFonts w:ascii="Arial" w:eastAsia="Times New Roman" w:hAnsi="Arial" w:cs="Arial"/>
          <w:shd w:val="clear" w:color="auto" w:fill="FFFFFF"/>
        </w:rPr>
        <w:t>.</w:t>
      </w:r>
    </w:p>
    <w:p w:rsidR="004A2735" w:rsidRPr="00915198" w:rsidRDefault="004A2735" w:rsidP="00780D77">
      <w:pPr>
        <w:spacing w:after="0" w:line="360" w:lineRule="auto"/>
        <w:rPr>
          <w:rFonts w:ascii="Arial" w:eastAsia="Times New Roman" w:hAnsi="Arial" w:cs="Arial"/>
          <w:shd w:val="clear" w:color="auto" w:fill="FFFFFF"/>
        </w:rPr>
      </w:pPr>
    </w:p>
    <w:p w:rsidR="004A2735" w:rsidRPr="00915198" w:rsidRDefault="004A2735" w:rsidP="00780D77">
      <w:pPr>
        <w:spacing w:after="0" w:line="360" w:lineRule="auto"/>
        <w:rPr>
          <w:rFonts w:ascii="Arial" w:eastAsia="Times New Roman" w:hAnsi="Arial" w:cs="Arial"/>
        </w:rPr>
      </w:pPr>
      <w:r w:rsidRPr="00915198">
        <w:rPr>
          <w:rFonts w:ascii="Arial" w:eastAsia="Times New Roman" w:hAnsi="Arial" w:cs="Arial"/>
          <w:shd w:val="clear" w:color="auto" w:fill="FFFFFF"/>
        </w:rPr>
        <w:t xml:space="preserve">Messmer, E.M. (2012). Preservatives in ophthalmology. </w:t>
      </w:r>
      <w:r w:rsidRPr="00915198">
        <w:rPr>
          <w:rFonts w:ascii="Arial" w:eastAsia="Times New Roman" w:hAnsi="Arial" w:cs="Arial"/>
          <w:i/>
          <w:iCs/>
          <w:shd w:val="clear" w:color="auto" w:fill="FFFFFF"/>
        </w:rPr>
        <w:t>Der Ophthalmologe: Zeitschrift der Deutschen Ophthalmologischen Gesellschaft</w:t>
      </w:r>
      <w:r w:rsidRPr="00915198">
        <w:rPr>
          <w:rFonts w:ascii="Arial" w:eastAsia="Times New Roman" w:hAnsi="Arial" w:cs="Arial"/>
          <w:shd w:val="clear" w:color="auto" w:fill="FFFFFF"/>
        </w:rPr>
        <w:t xml:space="preserve">, </w:t>
      </w:r>
      <w:r w:rsidRPr="00915198">
        <w:rPr>
          <w:rFonts w:ascii="Arial" w:eastAsia="Times New Roman" w:hAnsi="Arial" w:cs="Arial"/>
          <w:i/>
          <w:iCs/>
          <w:shd w:val="clear" w:color="auto" w:fill="FFFFFF"/>
        </w:rPr>
        <w:t>109</w:t>
      </w:r>
      <w:r w:rsidRPr="00915198">
        <w:rPr>
          <w:rFonts w:ascii="Arial" w:eastAsia="Times New Roman" w:hAnsi="Arial" w:cs="Arial"/>
          <w:shd w:val="clear" w:color="auto" w:fill="FFFFFF"/>
        </w:rPr>
        <w:t>(11), 1064-1070.</w:t>
      </w:r>
    </w:p>
    <w:p w:rsidR="004A2735" w:rsidRPr="00915198" w:rsidRDefault="004A2735" w:rsidP="00780D77">
      <w:pPr>
        <w:spacing w:after="0" w:line="360" w:lineRule="auto"/>
        <w:rPr>
          <w:rFonts w:ascii="Arial" w:eastAsia="Times New Roman" w:hAnsi="Arial" w:cs="Arial"/>
          <w:shd w:val="clear" w:color="auto" w:fill="FFFFFF"/>
        </w:rPr>
      </w:pPr>
    </w:p>
    <w:p w:rsidR="004A2735" w:rsidRDefault="004A2735" w:rsidP="00780D77">
      <w:pPr>
        <w:spacing w:after="0" w:line="360" w:lineRule="auto"/>
        <w:rPr>
          <w:rFonts w:ascii="Arial" w:eastAsia="Times New Roman" w:hAnsi="Arial" w:cs="Arial"/>
          <w:shd w:val="clear" w:color="auto" w:fill="FFFFFF"/>
          <w:lang w:val="en-US"/>
        </w:rPr>
      </w:pPr>
      <w:r w:rsidRPr="006D492D">
        <w:rPr>
          <w:rFonts w:ascii="Arial" w:eastAsia="Times New Roman" w:hAnsi="Arial" w:cs="Arial"/>
          <w:shd w:val="clear" w:color="auto" w:fill="FFFFFF"/>
          <w:lang w:val="en-US"/>
        </w:rPr>
        <w:t xml:space="preserve">Messmer, E.M. (2015). The pathophysiology, diagnosis, and treatment of dry eye disease. </w:t>
      </w:r>
      <w:r w:rsidRPr="006D492D">
        <w:rPr>
          <w:rFonts w:ascii="Arial" w:eastAsia="Times New Roman" w:hAnsi="Arial" w:cs="Arial"/>
          <w:i/>
          <w:iCs/>
          <w:shd w:val="clear" w:color="auto" w:fill="FFFFFF"/>
          <w:lang w:val="en-US"/>
        </w:rPr>
        <w:t>Deutsches Ärzteblatt International</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112</w:t>
      </w:r>
      <w:r w:rsidRPr="006D492D">
        <w:rPr>
          <w:rFonts w:ascii="Arial" w:eastAsia="Times New Roman" w:hAnsi="Arial" w:cs="Arial"/>
          <w:shd w:val="clear" w:color="auto" w:fill="FFFFFF"/>
          <w:lang w:val="en-US"/>
        </w:rPr>
        <w:t>(5), 71</w:t>
      </w:r>
      <w:r w:rsidR="00AD6062">
        <w:rPr>
          <w:rFonts w:ascii="Arial" w:eastAsia="Times New Roman" w:hAnsi="Arial" w:cs="Arial"/>
          <w:shd w:val="clear" w:color="auto" w:fill="FFFFFF"/>
          <w:lang w:val="en-US"/>
        </w:rPr>
        <w:t>-82</w:t>
      </w:r>
      <w:r w:rsidRPr="006D492D">
        <w:rPr>
          <w:rFonts w:ascii="Arial" w:eastAsia="Times New Roman" w:hAnsi="Arial" w:cs="Arial"/>
          <w:shd w:val="clear" w:color="auto" w:fill="FFFFFF"/>
          <w:lang w:val="en-US"/>
        </w:rPr>
        <w:t>.</w:t>
      </w:r>
    </w:p>
    <w:p w:rsidR="00546EE1" w:rsidRDefault="00546EE1" w:rsidP="00780D77">
      <w:pPr>
        <w:spacing w:after="0" w:line="360" w:lineRule="auto"/>
        <w:rPr>
          <w:rFonts w:ascii="Arial" w:eastAsia="Times New Roman" w:hAnsi="Arial" w:cs="Arial"/>
          <w:shd w:val="clear" w:color="auto" w:fill="FFFFFF"/>
          <w:lang w:val="en-US"/>
        </w:rPr>
      </w:pPr>
    </w:p>
    <w:p w:rsidR="00546EE1" w:rsidRPr="00546EE1" w:rsidRDefault="00546EE1" w:rsidP="00780D77">
      <w:pPr>
        <w:spacing w:after="0" w:line="360" w:lineRule="auto"/>
        <w:rPr>
          <w:rFonts w:ascii="Arial" w:eastAsia="Times New Roman" w:hAnsi="Arial" w:cs="Arial"/>
          <w:lang w:val="en-US"/>
        </w:rPr>
      </w:pPr>
      <w:r w:rsidRPr="00546EE1">
        <w:rPr>
          <w:rFonts w:ascii="Arial" w:hAnsi="Arial" w:cs="Arial"/>
          <w:color w:val="222222"/>
          <w:shd w:val="clear" w:color="auto" w:fill="FFFFFF"/>
        </w:rPr>
        <w:lastRenderedPageBreak/>
        <w:t>Moshirfar, M., Pierson, K., Hanamaikai, K., Santiago-Caban, L., Muthappan, V., &amp; Passi, S. F. (2014). Artificial tears potpourri: a literature review. </w:t>
      </w:r>
      <w:r w:rsidRPr="00546EE1">
        <w:rPr>
          <w:rFonts w:ascii="Arial" w:hAnsi="Arial" w:cs="Arial"/>
          <w:i/>
          <w:iCs/>
          <w:color w:val="222222"/>
          <w:shd w:val="clear" w:color="auto" w:fill="FFFFFF"/>
        </w:rPr>
        <w:t xml:space="preserve">Clinical ophthalmology </w:t>
      </w:r>
      <w:r>
        <w:rPr>
          <w:rFonts w:ascii="Arial" w:hAnsi="Arial" w:cs="Arial"/>
          <w:i/>
          <w:iCs/>
          <w:color w:val="222222"/>
          <w:shd w:val="clear" w:color="auto" w:fill="FFFFFF"/>
        </w:rPr>
        <w:t>Auckland,</w:t>
      </w:r>
      <w:r w:rsidRPr="00546EE1">
        <w:rPr>
          <w:rFonts w:ascii="Arial" w:hAnsi="Arial" w:cs="Arial"/>
          <w:color w:val="222222"/>
          <w:shd w:val="clear" w:color="auto" w:fill="FFFFFF"/>
        </w:rPr>
        <w:t> </w:t>
      </w:r>
      <w:r w:rsidRPr="00546EE1">
        <w:rPr>
          <w:rFonts w:ascii="Arial" w:hAnsi="Arial" w:cs="Arial"/>
          <w:i/>
          <w:iCs/>
          <w:color w:val="222222"/>
          <w:shd w:val="clear" w:color="auto" w:fill="FFFFFF"/>
        </w:rPr>
        <w:t>8</w:t>
      </w:r>
      <w:r w:rsidRPr="00546EE1">
        <w:rPr>
          <w:rFonts w:ascii="Arial" w:hAnsi="Arial" w:cs="Arial"/>
          <w:color w:val="222222"/>
          <w:shd w:val="clear" w:color="auto" w:fill="FFFFFF"/>
        </w:rPr>
        <w:t>, 1419</w:t>
      </w:r>
      <w:r w:rsidR="0083650A">
        <w:rPr>
          <w:rFonts w:ascii="Arial" w:hAnsi="Arial" w:cs="Arial"/>
          <w:color w:val="222222"/>
          <w:shd w:val="clear" w:color="auto" w:fill="FFFFFF"/>
        </w:rPr>
        <w:t>-</w:t>
      </w:r>
      <w:r>
        <w:rPr>
          <w:rFonts w:ascii="Arial" w:hAnsi="Arial" w:cs="Arial"/>
          <w:color w:val="222222"/>
          <w:shd w:val="clear" w:color="auto" w:fill="FFFFFF"/>
        </w:rPr>
        <w:t>1433</w:t>
      </w:r>
      <w:r w:rsidRPr="00546EE1">
        <w:rPr>
          <w:rFonts w:ascii="Arial" w:hAnsi="Arial" w:cs="Arial"/>
          <w:color w:val="222222"/>
          <w:shd w:val="clear" w:color="auto" w:fill="FFFFFF"/>
        </w:rPr>
        <w:t>.</w:t>
      </w:r>
    </w:p>
    <w:p w:rsidR="002308BD" w:rsidRDefault="002308BD" w:rsidP="00780D77">
      <w:pPr>
        <w:spacing w:after="0" w:line="360" w:lineRule="auto"/>
        <w:rPr>
          <w:rFonts w:ascii="Arial" w:eastAsia="Times New Roman" w:hAnsi="Arial" w:cs="Arial"/>
          <w:shd w:val="clear" w:color="auto" w:fill="FFFFFF"/>
          <w:lang w:val="en-US"/>
        </w:rPr>
      </w:pPr>
    </w:p>
    <w:p w:rsidR="005E632F" w:rsidRPr="005E632F" w:rsidRDefault="005E632F" w:rsidP="00780D77">
      <w:pPr>
        <w:spacing w:after="0" w:line="360" w:lineRule="auto"/>
        <w:rPr>
          <w:rFonts w:ascii="Arial" w:eastAsia="Times New Roman" w:hAnsi="Arial" w:cs="Arial"/>
          <w:shd w:val="clear" w:color="auto" w:fill="FFFFFF"/>
          <w:lang w:val="en-US"/>
        </w:rPr>
      </w:pPr>
      <w:r>
        <w:rPr>
          <w:rFonts w:ascii="Arial" w:eastAsia="Times New Roman" w:hAnsi="Arial" w:cs="Arial"/>
          <w:shd w:val="clear" w:color="auto" w:fill="FFFFFF"/>
          <w:lang w:val="en-US"/>
        </w:rPr>
        <w:t xml:space="preserve">Pan, Q., Angelina, A., Marrone, M., Daoud, Y., Stark, W.J., Heflin, T., Zambrano, A., Tang, L., </w:t>
      </w:r>
      <w:r w:rsidR="00A023DE">
        <w:rPr>
          <w:rFonts w:ascii="Arial" w:eastAsia="Times New Roman" w:hAnsi="Arial" w:cs="Arial"/>
          <w:shd w:val="clear" w:color="auto" w:fill="FFFFFF"/>
          <w:lang w:val="en-US"/>
        </w:rPr>
        <w:t>Datiles, M., &amp; Akpek, E.K. (2013</w:t>
      </w:r>
      <w:r>
        <w:rPr>
          <w:rFonts w:ascii="Arial" w:eastAsia="Times New Roman" w:hAnsi="Arial" w:cs="Arial"/>
          <w:shd w:val="clear" w:color="auto" w:fill="FFFFFF"/>
          <w:lang w:val="en-US"/>
        </w:rPr>
        <w:t xml:space="preserve">). Autologous serum eye drops for dry eye syndrome. </w:t>
      </w:r>
      <w:r>
        <w:rPr>
          <w:rFonts w:ascii="Arial" w:eastAsia="Times New Roman" w:hAnsi="Arial" w:cs="Arial"/>
          <w:i/>
          <w:shd w:val="clear" w:color="auto" w:fill="FFFFFF"/>
          <w:lang w:val="en-US"/>
        </w:rPr>
        <w:t xml:space="preserve">The Cochrane collaboration, </w:t>
      </w:r>
      <w:r w:rsidR="001D0DCE">
        <w:rPr>
          <w:rFonts w:ascii="Arial" w:eastAsia="Times New Roman" w:hAnsi="Arial" w:cs="Arial"/>
          <w:i/>
          <w:shd w:val="clear" w:color="auto" w:fill="FFFFFF"/>
          <w:lang w:val="en-US"/>
        </w:rPr>
        <w:t>8</w:t>
      </w:r>
      <w:r w:rsidR="001D0DCE">
        <w:rPr>
          <w:rFonts w:ascii="Arial" w:eastAsia="Times New Roman" w:hAnsi="Arial" w:cs="Arial"/>
          <w:shd w:val="clear" w:color="auto" w:fill="FFFFFF"/>
          <w:lang w:val="en-US"/>
        </w:rPr>
        <w:t xml:space="preserve">(1), </w:t>
      </w:r>
      <w:r w:rsidRPr="001D0DCE">
        <w:rPr>
          <w:rFonts w:ascii="Arial" w:eastAsia="Times New Roman" w:hAnsi="Arial" w:cs="Arial"/>
          <w:shd w:val="clear" w:color="auto" w:fill="FFFFFF"/>
          <w:lang w:val="en-US"/>
        </w:rPr>
        <w:t>1</w:t>
      </w:r>
      <w:r w:rsidR="0083650A">
        <w:rPr>
          <w:rFonts w:ascii="Arial" w:eastAsia="Times New Roman" w:hAnsi="Arial" w:cs="Arial"/>
          <w:shd w:val="clear" w:color="auto" w:fill="FFFFFF"/>
          <w:lang w:val="en-US"/>
        </w:rPr>
        <w:t>-</w:t>
      </w:r>
      <w:r>
        <w:rPr>
          <w:rFonts w:ascii="Arial" w:eastAsia="Times New Roman" w:hAnsi="Arial" w:cs="Arial"/>
          <w:shd w:val="clear" w:color="auto" w:fill="FFFFFF"/>
          <w:lang w:val="en-US"/>
        </w:rPr>
        <w:t>14</w:t>
      </w:r>
      <w:r w:rsidR="000F4147">
        <w:rPr>
          <w:rFonts w:ascii="Arial" w:eastAsia="Times New Roman" w:hAnsi="Arial" w:cs="Arial"/>
          <w:shd w:val="clear" w:color="auto" w:fill="FFFFFF"/>
          <w:lang w:val="en-US"/>
        </w:rPr>
        <w:t>.</w:t>
      </w:r>
      <w:r>
        <w:rPr>
          <w:rFonts w:ascii="Arial" w:eastAsia="Times New Roman" w:hAnsi="Arial" w:cs="Arial"/>
          <w:shd w:val="clear" w:color="auto" w:fill="FFFFFF"/>
          <w:lang w:val="en-US"/>
        </w:rPr>
        <w:t xml:space="preserve"> </w:t>
      </w:r>
    </w:p>
    <w:p w:rsidR="005E632F" w:rsidRDefault="005E632F" w:rsidP="00780D77">
      <w:pPr>
        <w:spacing w:after="0" w:line="360" w:lineRule="auto"/>
        <w:rPr>
          <w:rFonts w:ascii="Arial" w:eastAsia="Times New Roman" w:hAnsi="Arial" w:cs="Arial"/>
          <w:shd w:val="clear" w:color="auto" w:fill="FFFFFF"/>
          <w:lang w:val="en-US"/>
        </w:rPr>
      </w:pPr>
    </w:p>
    <w:p w:rsidR="008D21C3" w:rsidRPr="008D21C3" w:rsidRDefault="008D21C3" w:rsidP="00780D77">
      <w:pPr>
        <w:spacing w:after="0" w:line="360" w:lineRule="auto"/>
        <w:rPr>
          <w:rFonts w:ascii="Arial" w:eastAsia="Times New Roman" w:hAnsi="Arial" w:cs="Arial"/>
          <w:shd w:val="clear" w:color="auto" w:fill="FFFFFF"/>
          <w:lang w:val="en-US"/>
        </w:rPr>
      </w:pPr>
      <w:r>
        <w:rPr>
          <w:rFonts w:ascii="Arial" w:eastAsia="Times New Roman" w:hAnsi="Arial" w:cs="Arial"/>
          <w:shd w:val="clear" w:color="auto" w:fill="FFFFFF"/>
          <w:lang w:val="en-US"/>
        </w:rPr>
        <w:t xml:space="preserve">Partal, A., &amp; Scott, E. (2011). Low-cost protocol for the production of autologous serum eye drops by blood collection and processing centres for the treatment of ocular surface diseases. </w:t>
      </w:r>
      <w:r>
        <w:rPr>
          <w:rFonts w:ascii="Arial" w:eastAsia="Times New Roman" w:hAnsi="Arial" w:cs="Arial"/>
          <w:i/>
          <w:shd w:val="clear" w:color="auto" w:fill="FFFFFF"/>
          <w:lang w:val="en-US"/>
        </w:rPr>
        <w:t>Transfusion medicine, 21</w:t>
      </w:r>
      <w:r w:rsidR="0083650A">
        <w:rPr>
          <w:rFonts w:ascii="Arial" w:eastAsia="Times New Roman" w:hAnsi="Arial" w:cs="Arial"/>
          <w:shd w:val="clear" w:color="auto" w:fill="FFFFFF"/>
          <w:lang w:val="en-US"/>
        </w:rPr>
        <w:t>, 271-</w:t>
      </w:r>
      <w:r>
        <w:rPr>
          <w:rFonts w:ascii="Arial" w:eastAsia="Times New Roman" w:hAnsi="Arial" w:cs="Arial"/>
          <w:shd w:val="clear" w:color="auto" w:fill="FFFFFF"/>
          <w:lang w:val="en-US"/>
        </w:rPr>
        <w:t xml:space="preserve">277. </w:t>
      </w:r>
    </w:p>
    <w:p w:rsidR="008D21C3" w:rsidRPr="006D492D" w:rsidRDefault="008D21C3" w:rsidP="00780D77">
      <w:pPr>
        <w:spacing w:after="0" w:line="360" w:lineRule="auto"/>
        <w:rPr>
          <w:rFonts w:ascii="Arial" w:eastAsia="Times New Roman" w:hAnsi="Arial" w:cs="Arial"/>
          <w:shd w:val="clear" w:color="auto" w:fill="FFFFFF"/>
          <w:lang w:val="en-US"/>
        </w:rPr>
      </w:pPr>
    </w:p>
    <w:p w:rsidR="002308BD" w:rsidRDefault="002308BD" w:rsidP="00780D77">
      <w:pPr>
        <w:spacing w:after="0" w:line="360" w:lineRule="auto"/>
        <w:rPr>
          <w:rFonts w:ascii="Arial" w:eastAsia="Times New Roman" w:hAnsi="Arial" w:cs="Arial"/>
          <w:shd w:val="clear" w:color="auto" w:fill="FFFFFF"/>
          <w:lang w:val="en-US"/>
        </w:rPr>
      </w:pPr>
      <w:r w:rsidRPr="006D492D">
        <w:rPr>
          <w:rFonts w:ascii="Arial" w:eastAsia="Times New Roman" w:hAnsi="Arial" w:cs="Arial"/>
          <w:shd w:val="clear" w:color="auto" w:fill="FFFFFF"/>
          <w:lang w:val="en-US"/>
        </w:rPr>
        <w:t xml:space="preserve">Perry, H.D., &amp; Donnenfeld, E.D. (2003). Medications for dry eye syndrome: a drug-therapy review. </w:t>
      </w:r>
      <w:r w:rsidR="0083650A">
        <w:rPr>
          <w:rFonts w:ascii="Arial" w:eastAsia="Times New Roman" w:hAnsi="Arial" w:cs="Arial"/>
          <w:i/>
          <w:iCs/>
          <w:shd w:val="clear" w:color="auto" w:fill="FFFFFF"/>
          <w:lang w:val="en-US"/>
        </w:rPr>
        <w:t>Managed care</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12</w:t>
      </w:r>
      <w:r w:rsidR="005E632F">
        <w:rPr>
          <w:rFonts w:ascii="Arial" w:eastAsia="Times New Roman" w:hAnsi="Arial" w:cs="Arial"/>
          <w:shd w:val="clear" w:color="auto" w:fill="FFFFFF"/>
          <w:lang w:val="en-US"/>
        </w:rPr>
        <w:t>(12</w:t>
      </w:r>
      <w:r w:rsidR="001E7A44">
        <w:rPr>
          <w:rFonts w:ascii="Arial" w:eastAsia="Times New Roman" w:hAnsi="Arial" w:cs="Arial"/>
          <w:shd w:val="clear" w:color="auto" w:fill="FFFFFF"/>
          <w:lang w:val="en-US"/>
        </w:rPr>
        <w:t>), 26-32</w:t>
      </w:r>
      <w:r w:rsidR="000F4147">
        <w:rPr>
          <w:rFonts w:ascii="Arial" w:eastAsia="Times New Roman" w:hAnsi="Arial" w:cs="Arial"/>
          <w:shd w:val="clear" w:color="auto" w:fill="FFFFFF"/>
          <w:lang w:val="en-US"/>
        </w:rPr>
        <w:t>.</w:t>
      </w:r>
    </w:p>
    <w:p w:rsidR="0070766B" w:rsidRPr="006D492D" w:rsidRDefault="0070766B" w:rsidP="00780D77">
      <w:pPr>
        <w:spacing w:after="0" w:line="360" w:lineRule="auto"/>
        <w:rPr>
          <w:rFonts w:ascii="Arial" w:eastAsia="Times New Roman" w:hAnsi="Arial" w:cs="Arial"/>
          <w:lang w:val="en-US"/>
        </w:rPr>
      </w:pPr>
    </w:p>
    <w:p w:rsidR="00ED6D50" w:rsidRPr="0070766B" w:rsidRDefault="0083650A" w:rsidP="00780D77">
      <w:pPr>
        <w:spacing w:after="0" w:line="360" w:lineRule="auto"/>
        <w:rPr>
          <w:rFonts w:ascii="Arial" w:eastAsia="Times New Roman" w:hAnsi="Arial" w:cs="Arial"/>
          <w:lang w:val="en-US"/>
        </w:rPr>
      </w:pPr>
      <w:r>
        <w:rPr>
          <w:rFonts w:ascii="Arial" w:hAnsi="Arial" w:cs="Arial"/>
          <w:shd w:val="clear" w:color="auto" w:fill="FFFFFF"/>
        </w:rPr>
        <w:t>Schaumberg, D.</w:t>
      </w:r>
      <w:r w:rsidR="00ED6D50" w:rsidRPr="0070766B">
        <w:rPr>
          <w:rFonts w:ascii="Arial" w:hAnsi="Arial" w:cs="Arial"/>
          <w:shd w:val="clear" w:color="auto" w:fill="FFFFFF"/>
        </w:rPr>
        <w:t>A., Uchino, M., Christen, W.G., Semba, R.D., Buring, J.E., &amp; Li, J.Z. (2013). Patient reported differences in dry eye disease between men and women: impact, management, and patient satisfaction. </w:t>
      </w:r>
      <w:r w:rsidR="00ED6D50" w:rsidRPr="0070766B">
        <w:rPr>
          <w:rFonts w:ascii="Arial" w:hAnsi="Arial" w:cs="Arial"/>
          <w:i/>
          <w:iCs/>
          <w:shd w:val="clear" w:color="auto" w:fill="FFFFFF"/>
        </w:rPr>
        <w:t>PLoS One</w:t>
      </w:r>
      <w:r w:rsidR="00ED6D50" w:rsidRPr="0070766B">
        <w:rPr>
          <w:rFonts w:ascii="Arial" w:hAnsi="Arial" w:cs="Arial"/>
          <w:shd w:val="clear" w:color="auto" w:fill="FFFFFF"/>
        </w:rPr>
        <w:t>, </w:t>
      </w:r>
      <w:r w:rsidR="00ED6D50" w:rsidRPr="0070766B">
        <w:rPr>
          <w:rFonts w:ascii="Arial" w:hAnsi="Arial" w:cs="Arial"/>
          <w:i/>
          <w:iCs/>
          <w:shd w:val="clear" w:color="auto" w:fill="FFFFFF"/>
        </w:rPr>
        <w:t>8</w:t>
      </w:r>
      <w:r w:rsidR="00ED6D50" w:rsidRPr="0070766B">
        <w:rPr>
          <w:rFonts w:ascii="Arial" w:hAnsi="Arial" w:cs="Arial"/>
          <w:shd w:val="clear" w:color="auto" w:fill="FFFFFF"/>
        </w:rPr>
        <w:t>(9)</w:t>
      </w:r>
      <w:r w:rsidR="001E7A44" w:rsidRPr="0070766B">
        <w:rPr>
          <w:rFonts w:ascii="Arial" w:hAnsi="Arial" w:cs="Arial"/>
          <w:shd w:val="clear" w:color="auto" w:fill="FFFFFF"/>
        </w:rPr>
        <w:t>,</w:t>
      </w:r>
      <w:r w:rsidR="00ED6D50" w:rsidRPr="0070766B">
        <w:rPr>
          <w:rFonts w:ascii="Arial" w:hAnsi="Arial" w:cs="Arial"/>
          <w:shd w:val="clear" w:color="auto" w:fill="FFFFFF"/>
        </w:rPr>
        <w:t xml:space="preserve"> </w:t>
      </w:r>
      <w:r>
        <w:rPr>
          <w:rFonts w:ascii="Arial" w:hAnsi="Arial" w:cs="Arial"/>
          <w:shd w:val="clear" w:color="auto" w:fill="FFFFFF"/>
        </w:rPr>
        <w:t>1-</w:t>
      </w:r>
      <w:r w:rsidR="005D0550" w:rsidRPr="0070766B">
        <w:rPr>
          <w:rFonts w:ascii="Arial" w:hAnsi="Arial" w:cs="Arial"/>
          <w:shd w:val="clear" w:color="auto" w:fill="FFFFFF"/>
        </w:rPr>
        <w:t>11</w:t>
      </w:r>
      <w:r>
        <w:rPr>
          <w:rFonts w:ascii="Arial" w:hAnsi="Arial" w:cs="Arial"/>
          <w:shd w:val="clear" w:color="auto" w:fill="FFFFFF"/>
        </w:rPr>
        <w:t>.</w:t>
      </w:r>
      <w:r w:rsidR="005D0550" w:rsidRPr="0070766B">
        <w:rPr>
          <w:rFonts w:ascii="Arial" w:hAnsi="Arial" w:cs="Arial"/>
          <w:shd w:val="clear" w:color="auto" w:fill="FFFFFF"/>
        </w:rPr>
        <w:t xml:space="preserve"> </w:t>
      </w:r>
    </w:p>
    <w:p w:rsidR="00AC3B36" w:rsidRPr="006D492D" w:rsidRDefault="00AC3B36" w:rsidP="00780D77">
      <w:pPr>
        <w:spacing w:after="0" w:line="360" w:lineRule="auto"/>
        <w:rPr>
          <w:rFonts w:ascii="Arial" w:eastAsia="Times New Roman" w:hAnsi="Arial" w:cs="Arial"/>
          <w:shd w:val="clear" w:color="auto" w:fill="FFFFFF"/>
          <w:lang w:val="en-US"/>
        </w:rPr>
      </w:pPr>
    </w:p>
    <w:p w:rsidR="00AC3B36" w:rsidRPr="006D492D" w:rsidRDefault="00AC3B36" w:rsidP="00780D77">
      <w:pPr>
        <w:spacing w:after="0" w:line="360" w:lineRule="auto"/>
        <w:rPr>
          <w:rFonts w:ascii="Arial" w:eastAsia="Times New Roman" w:hAnsi="Arial" w:cs="Arial"/>
          <w:lang w:val="en-US"/>
        </w:rPr>
      </w:pPr>
      <w:r w:rsidRPr="006D492D">
        <w:rPr>
          <w:rFonts w:ascii="Arial" w:eastAsia="Times New Roman" w:hAnsi="Arial" w:cs="Arial"/>
          <w:shd w:val="clear" w:color="auto" w:fill="FFFFFF"/>
          <w:lang w:val="en-US"/>
        </w:rPr>
        <w:t xml:space="preserve">Schiffman, R.M., Christianson, M.D., Jacobsen, G., Hirsch, J.D., &amp; Reis, B.L. (2000). Reliability and validity of the ocular surface disease index. </w:t>
      </w:r>
      <w:r w:rsidRPr="006D492D">
        <w:rPr>
          <w:rFonts w:ascii="Arial" w:eastAsia="Times New Roman" w:hAnsi="Arial" w:cs="Arial"/>
          <w:i/>
          <w:iCs/>
          <w:shd w:val="clear" w:color="auto" w:fill="FFFFFF"/>
          <w:lang w:val="en-US"/>
        </w:rPr>
        <w:t>Archives of ophthalmology</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118</w:t>
      </w:r>
      <w:r w:rsidR="001E7A44">
        <w:rPr>
          <w:rFonts w:ascii="Arial" w:eastAsia="Times New Roman" w:hAnsi="Arial" w:cs="Arial"/>
          <w:shd w:val="clear" w:color="auto" w:fill="FFFFFF"/>
          <w:lang w:val="en-US"/>
        </w:rPr>
        <w:t>(5), 615-621</w:t>
      </w:r>
      <w:r w:rsidR="0083650A">
        <w:rPr>
          <w:rFonts w:ascii="Arial" w:eastAsia="Times New Roman" w:hAnsi="Arial" w:cs="Arial"/>
          <w:shd w:val="clear" w:color="auto" w:fill="FFFFFF"/>
          <w:lang w:val="en-US"/>
        </w:rPr>
        <w:t>.</w:t>
      </w:r>
    </w:p>
    <w:p w:rsidR="00AC3B36" w:rsidRPr="006D492D" w:rsidRDefault="00AC3B36" w:rsidP="00780D77">
      <w:pPr>
        <w:spacing w:after="0" w:line="360" w:lineRule="auto"/>
        <w:rPr>
          <w:rFonts w:ascii="Arial" w:eastAsia="Times New Roman" w:hAnsi="Arial" w:cs="Arial"/>
          <w:lang w:val="en-US"/>
        </w:rPr>
      </w:pPr>
    </w:p>
    <w:p w:rsidR="00ED6D50" w:rsidRPr="00ED6D50" w:rsidRDefault="00AC3B36" w:rsidP="00780D77">
      <w:pPr>
        <w:spacing w:after="0" w:line="360" w:lineRule="auto"/>
        <w:rPr>
          <w:rFonts w:ascii="Arial" w:eastAsia="Times New Roman" w:hAnsi="Arial" w:cs="Arial"/>
          <w:shd w:val="clear" w:color="auto" w:fill="FFFFFF"/>
          <w:lang w:val="en-US"/>
        </w:rPr>
      </w:pPr>
      <w:r w:rsidRPr="00915198">
        <w:rPr>
          <w:rFonts w:ascii="Arial" w:eastAsia="Times New Roman" w:hAnsi="Arial" w:cs="Arial"/>
          <w:shd w:val="clear" w:color="auto" w:fill="FFFFFF"/>
        </w:rPr>
        <w:t xml:space="preserve">Schulze, S.D., Sekundo, W., &amp; Kroll, P. (2006). </w:t>
      </w:r>
      <w:r w:rsidRPr="006D492D">
        <w:rPr>
          <w:rFonts w:ascii="Arial" w:eastAsia="Times New Roman" w:hAnsi="Arial" w:cs="Arial"/>
          <w:shd w:val="clear" w:color="auto" w:fill="FFFFFF"/>
          <w:lang w:val="en-US"/>
        </w:rPr>
        <w:t xml:space="preserve">Autologous serum for the treatment of corneal epithelial abrasions in diabetic patients undergoing vitrectomy. </w:t>
      </w:r>
      <w:r w:rsidRPr="006D492D">
        <w:rPr>
          <w:rFonts w:ascii="Arial" w:eastAsia="Times New Roman" w:hAnsi="Arial" w:cs="Arial"/>
          <w:i/>
          <w:iCs/>
          <w:shd w:val="clear" w:color="auto" w:fill="FFFFFF"/>
          <w:lang w:val="en-US"/>
        </w:rPr>
        <w:t>American journal of ophthalmology</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142</w:t>
      </w:r>
      <w:r w:rsidR="001E7A44">
        <w:rPr>
          <w:rFonts w:ascii="Arial" w:eastAsia="Times New Roman" w:hAnsi="Arial" w:cs="Arial"/>
          <w:shd w:val="clear" w:color="auto" w:fill="FFFFFF"/>
          <w:lang w:val="en-US"/>
        </w:rPr>
        <w:t>(2), 207-211</w:t>
      </w:r>
      <w:r w:rsidR="0083650A">
        <w:rPr>
          <w:rFonts w:ascii="Arial" w:eastAsia="Times New Roman" w:hAnsi="Arial" w:cs="Arial"/>
          <w:shd w:val="clear" w:color="auto" w:fill="FFFFFF"/>
          <w:lang w:val="en-US"/>
        </w:rPr>
        <w:t>.</w:t>
      </w:r>
    </w:p>
    <w:p w:rsidR="00C81EC9" w:rsidRPr="006D492D" w:rsidRDefault="00C81EC9" w:rsidP="00780D77">
      <w:pPr>
        <w:spacing w:after="0" w:line="360" w:lineRule="auto"/>
        <w:rPr>
          <w:rFonts w:ascii="Arial" w:eastAsia="Times New Roman" w:hAnsi="Arial" w:cs="Arial"/>
          <w:shd w:val="clear" w:color="auto" w:fill="FFFFFF"/>
          <w:lang w:val="en-US"/>
        </w:rPr>
      </w:pPr>
    </w:p>
    <w:p w:rsidR="00915198" w:rsidRPr="006D492D" w:rsidRDefault="00915198" w:rsidP="00780D77">
      <w:pPr>
        <w:spacing w:after="0" w:line="360" w:lineRule="auto"/>
        <w:rPr>
          <w:rFonts w:ascii="Arial" w:eastAsia="Times New Roman" w:hAnsi="Arial" w:cs="Arial"/>
          <w:shd w:val="clear" w:color="auto" w:fill="FFFFFF"/>
          <w:lang w:val="en-US"/>
        </w:rPr>
      </w:pPr>
      <w:r w:rsidRPr="006D492D">
        <w:rPr>
          <w:rFonts w:ascii="Arial" w:eastAsia="Times New Roman" w:hAnsi="Arial" w:cs="Arial"/>
          <w:shd w:val="clear" w:color="auto" w:fill="FFFFFF"/>
          <w:lang w:val="en-US"/>
        </w:rPr>
        <w:t xml:space="preserve">Semeraro, F., Forbice, E., Nascimbeni, G., Taglietti, M., Romano, V., Guerra, G., &amp; Costagliola, C. (2016). Effect of Autologous Serum Eye Drops in patients with Sjögren Syndrome-related dry eye: clinical and in vivo confocal microscopy evaluation of the ocular surface. </w:t>
      </w:r>
      <w:r w:rsidRPr="006D492D">
        <w:rPr>
          <w:rFonts w:ascii="Arial" w:eastAsia="Times New Roman" w:hAnsi="Arial" w:cs="Arial"/>
          <w:i/>
          <w:shd w:val="clear" w:color="auto" w:fill="FFFFFF"/>
          <w:lang w:val="en-US"/>
        </w:rPr>
        <w:t>In vivo, 30</w:t>
      </w:r>
      <w:r w:rsidR="0067549D">
        <w:rPr>
          <w:rFonts w:ascii="Arial" w:eastAsia="Times New Roman" w:hAnsi="Arial" w:cs="Arial"/>
          <w:shd w:val="clear" w:color="auto" w:fill="FFFFFF"/>
          <w:lang w:val="en-US"/>
        </w:rPr>
        <w:t>, 931-</w:t>
      </w:r>
      <w:r w:rsidR="001E7A44">
        <w:rPr>
          <w:rFonts w:ascii="Arial" w:eastAsia="Times New Roman" w:hAnsi="Arial" w:cs="Arial"/>
          <w:shd w:val="clear" w:color="auto" w:fill="FFFFFF"/>
          <w:lang w:val="en-US"/>
        </w:rPr>
        <w:t>938</w:t>
      </w:r>
      <w:r w:rsidR="0067549D">
        <w:rPr>
          <w:rFonts w:ascii="Arial" w:eastAsia="Times New Roman" w:hAnsi="Arial" w:cs="Arial"/>
          <w:shd w:val="clear" w:color="auto" w:fill="FFFFFF"/>
          <w:lang w:val="en-US"/>
        </w:rPr>
        <w:t>.</w:t>
      </w:r>
    </w:p>
    <w:p w:rsidR="00915198" w:rsidRPr="006D492D" w:rsidRDefault="00915198" w:rsidP="00780D77">
      <w:pPr>
        <w:spacing w:after="0" w:line="360" w:lineRule="auto"/>
        <w:rPr>
          <w:rFonts w:ascii="Arial" w:eastAsia="Times New Roman" w:hAnsi="Arial" w:cs="Arial"/>
          <w:shd w:val="clear" w:color="auto" w:fill="FFFFFF"/>
          <w:lang w:val="en-US"/>
        </w:rPr>
      </w:pPr>
    </w:p>
    <w:p w:rsidR="00C81EC9" w:rsidRPr="006D492D" w:rsidRDefault="00C81EC9" w:rsidP="00780D77">
      <w:pPr>
        <w:spacing w:after="0" w:line="360" w:lineRule="auto"/>
        <w:rPr>
          <w:rFonts w:ascii="Arial" w:eastAsia="Times New Roman" w:hAnsi="Arial" w:cs="Arial"/>
          <w:lang w:val="en-US"/>
        </w:rPr>
      </w:pPr>
      <w:r w:rsidRPr="006D492D">
        <w:rPr>
          <w:rFonts w:ascii="Arial" w:eastAsia="Times New Roman" w:hAnsi="Arial" w:cs="Arial"/>
          <w:shd w:val="clear" w:color="auto" w:fill="FFFFFF"/>
          <w:lang w:val="en-US"/>
        </w:rPr>
        <w:t xml:space="preserve">Stern, M.E., Gao, J., Siemasko, K.F., Beuerman, R.W., &amp; Pflugfelder, S.C. (2004). The role of the lacrimal functional unit in the pathophysiology of dry eye. </w:t>
      </w:r>
      <w:r w:rsidRPr="006D492D">
        <w:rPr>
          <w:rFonts w:ascii="Arial" w:eastAsia="Times New Roman" w:hAnsi="Arial" w:cs="Arial"/>
          <w:i/>
          <w:iCs/>
          <w:shd w:val="clear" w:color="auto" w:fill="FFFFFF"/>
          <w:lang w:val="en-US"/>
        </w:rPr>
        <w:t>Experimental eye research</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78</w:t>
      </w:r>
      <w:r w:rsidR="0067549D">
        <w:rPr>
          <w:rFonts w:ascii="Arial" w:eastAsia="Times New Roman" w:hAnsi="Arial" w:cs="Arial"/>
          <w:shd w:val="clear" w:color="auto" w:fill="FFFFFF"/>
          <w:lang w:val="en-US"/>
        </w:rPr>
        <w:t>(3), 409-416.</w:t>
      </w:r>
    </w:p>
    <w:p w:rsidR="00666732" w:rsidRPr="006D492D" w:rsidRDefault="00666732" w:rsidP="00780D77">
      <w:pPr>
        <w:spacing w:after="0" w:line="360" w:lineRule="auto"/>
        <w:rPr>
          <w:rFonts w:ascii="Arial" w:eastAsia="Times New Roman" w:hAnsi="Arial" w:cs="Arial"/>
          <w:lang w:val="en-US"/>
        </w:rPr>
      </w:pPr>
    </w:p>
    <w:p w:rsidR="00666732" w:rsidRPr="006D492D" w:rsidRDefault="00666732" w:rsidP="00780D77">
      <w:pPr>
        <w:spacing w:after="0" w:line="360" w:lineRule="auto"/>
        <w:rPr>
          <w:rFonts w:ascii="Arial" w:eastAsia="Times New Roman" w:hAnsi="Arial" w:cs="Arial"/>
          <w:lang w:val="en-US"/>
        </w:rPr>
      </w:pPr>
      <w:r w:rsidRPr="006D492D">
        <w:rPr>
          <w:rFonts w:ascii="Arial" w:eastAsia="Times New Roman" w:hAnsi="Arial" w:cs="Arial"/>
          <w:shd w:val="clear" w:color="auto" w:fill="FFFFFF"/>
          <w:lang w:val="en-US"/>
        </w:rPr>
        <w:lastRenderedPageBreak/>
        <w:t>Stern, M.E., Schaumburg, C.</w:t>
      </w:r>
      <w:r w:rsidR="00B3794D" w:rsidRPr="006D492D">
        <w:rPr>
          <w:rFonts w:ascii="Arial" w:eastAsia="Times New Roman" w:hAnsi="Arial" w:cs="Arial"/>
          <w:shd w:val="clear" w:color="auto" w:fill="FFFFFF"/>
          <w:lang w:val="en-US"/>
        </w:rPr>
        <w:t>S., &amp; Pflugfelder, S.</w:t>
      </w:r>
      <w:r w:rsidRPr="006D492D">
        <w:rPr>
          <w:rFonts w:ascii="Arial" w:eastAsia="Times New Roman" w:hAnsi="Arial" w:cs="Arial"/>
          <w:shd w:val="clear" w:color="auto" w:fill="FFFFFF"/>
          <w:lang w:val="en-US"/>
        </w:rPr>
        <w:t xml:space="preserve">C. (2013). Dry eye as a mucosal autoimmune disease. </w:t>
      </w:r>
      <w:r w:rsidRPr="006D492D">
        <w:rPr>
          <w:rFonts w:ascii="Arial" w:eastAsia="Times New Roman" w:hAnsi="Arial" w:cs="Arial"/>
          <w:i/>
          <w:iCs/>
          <w:shd w:val="clear" w:color="auto" w:fill="FFFFFF"/>
          <w:lang w:val="en-US"/>
        </w:rPr>
        <w:t>International reviews of immunology</w:t>
      </w:r>
      <w:r w:rsidRPr="006D492D">
        <w:rPr>
          <w:rFonts w:ascii="Arial" w:eastAsia="Times New Roman" w:hAnsi="Arial" w:cs="Arial"/>
          <w:shd w:val="clear" w:color="auto" w:fill="FFFFFF"/>
          <w:lang w:val="en-US"/>
        </w:rPr>
        <w:t xml:space="preserve">, </w:t>
      </w:r>
      <w:r w:rsidRPr="006D492D">
        <w:rPr>
          <w:rFonts w:ascii="Arial" w:eastAsia="Times New Roman" w:hAnsi="Arial" w:cs="Arial"/>
          <w:i/>
          <w:iCs/>
          <w:shd w:val="clear" w:color="auto" w:fill="FFFFFF"/>
          <w:lang w:val="en-US"/>
        </w:rPr>
        <w:t>32</w:t>
      </w:r>
      <w:r w:rsidR="001E7A44">
        <w:rPr>
          <w:rFonts w:ascii="Arial" w:eastAsia="Times New Roman" w:hAnsi="Arial" w:cs="Arial"/>
          <w:shd w:val="clear" w:color="auto" w:fill="FFFFFF"/>
          <w:lang w:val="en-US"/>
        </w:rPr>
        <w:t>(1), 19-41</w:t>
      </w:r>
      <w:r w:rsidR="0067549D">
        <w:rPr>
          <w:rFonts w:ascii="Arial" w:eastAsia="Times New Roman" w:hAnsi="Arial" w:cs="Arial"/>
          <w:shd w:val="clear" w:color="auto" w:fill="FFFFFF"/>
          <w:lang w:val="en-US"/>
        </w:rPr>
        <w:t>.</w:t>
      </w:r>
    </w:p>
    <w:p w:rsidR="00666732" w:rsidRPr="006D492D" w:rsidRDefault="00666732" w:rsidP="00780D77">
      <w:pPr>
        <w:spacing w:after="0" w:line="360" w:lineRule="auto"/>
        <w:rPr>
          <w:rFonts w:ascii="Arial" w:eastAsia="Times New Roman" w:hAnsi="Arial" w:cs="Arial"/>
          <w:lang w:val="en-US"/>
        </w:rPr>
      </w:pPr>
    </w:p>
    <w:p w:rsidR="00A64328" w:rsidRPr="006D492D" w:rsidRDefault="00D86975" w:rsidP="00780D77">
      <w:pPr>
        <w:spacing w:after="0" w:line="360" w:lineRule="auto"/>
        <w:rPr>
          <w:rFonts w:ascii="Arial" w:eastAsia="Times New Roman" w:hAnsi="Arial" w:cs="Arial"/>
          <w:shd w:val="clear" w:color="auto" w:fill="FFFFFF"/>
          <w:lang w:val="en-US"/>
        </w:rPr>
      </w:pPr>
      <w:r w:rsidRPr="006D492D">
        <w:rPr>
          <w:rFonts w:ascii="Arial" w:eastAsia="Times New Roman" w:hAnsi="Arial" w:cs="Arial"/>
          <w:shd w:val="clear" w:color="auto" w:fill="FFFFFF"/>
          <w:lang w:val="en-US"/>
        </w:rPr>
        <w:t>Tai, M.</w:t>
      </w:r>
      <w:r w:rsidR="00666732" w:rsidRPr="006D492D">
        <w:rPr>
          <w:rFonts w:ascii="Arial" w:eastAsia="Times New Roman" w:hAnsi="Arial" w:cs="Arial"/>
          <w:shd w:val="clear" w:color="auto" w:fill="FFFFFF"/>
          <w:lang w:val="en-US"/>
        </w:rPr>
        <w:t>C., Cosar, C.B., Cohen, E.J., Rapuano, C.</w:t>
      </w:r>
      <w:r w:rsidRPr="006D492D">
        <w:rPr>
          <w:rFonts w:ascii="Arial" w:eastAsia="Times New Roman" w:hAnsi="Arial" w:cs="Arial"/>
          <w:shd w:val="clear" w:color="auto" w:fill="FFFFFF"/>
          <w:lang w:val="en-US"/>
        </w:rPr>
        <w:t>J., &amp; Laibson, P.</w:t>
      </w:r>
      <w:r w:rsidR="00666732" w:rsidRPr="006D492D">
        <w:rPr>
          <w:rFonts w:ascii="Arial" w:eastAsia="Times New Roman" w:hAnsi="Arial" w:cs="Arial"/>
          <w:shd w:val="clear" w:color="auto" w:fill="FFFFFF"/>
          <w:lang w:val="en-US"/>
        </w:rPr>
        <w:t xml:space="preserve">R. (2002). The clinical efficacy of silicone punctal plug therapy. </w:t>
      </w:r>
      <w:r w:rsidR="00666732" w:rsidRPr="006D492D">
        <w:rPr>
          <w:rFonts w:ascii="Arial" w:eastAsia="Times New Roman" w:hAnsi="Arial" w:cs="Arial"/>
          <w:i/>
          <w:iCs/>
          <w:shd w:val="clear" w:color="auto" w:fill="FFFFFF"/>
          <w:lang w:val="en-US"/>
        </w:rPr>
        <w:t>Cornea</w:t>
      </w:r>
      <w:r w:rsidR="00666732" w:rsidRPr="006D492D">
        <w:rPr>
          <w:rFonts w:ascii="Arial" w:eastAsia="Times New Roman" w:hAnsi="Arial" w:cs="Arial"/>
          <w:shd w:val="clear" w:color="auto" w:fill="FFFFFF"/>
          <w:lang w:val="en-US"/>
        </w:rPr>
        <w:t xml:space="preserve">, </w:t>
      </w:r>
      <w:r w:rsidR="00666732" w:rsidRPr="006D492D">
        <w:rPr>
          <w:rFonts w:ascii="Arial" w:eastAsia="Times New Roman" w:hAnsi="Arial" w:cs="Arial"/>
          <w:i/>
          <w:iCs/>
          <w:shd w:val="clear" w:color="auto" w:fill="FFFFFF"/>
          <w:lang w:val="en-US"/>
        </w:rPr>
        <w:t>21</w:t>
      </w:r>
      <w:r w:rsidR="001E7A44">
        <w:rPr>
          <w:rFonts w:ascii="Arial" w:eastAsia="Times New Roman" w:hAnsi="Arial" w:cs="Arial"/>
          <w:shd w:val="clear" w:color="auto" w:fill="FFFFFF"/>
          <w:lang w:val="en-US"/>
        </w:rPr>
        <w:t>(2), 135-139</w:t>
      </w:r>
      <w:r w:rsidR="0067549D">
        <w:rPr>
          <w:rFonts w:ascii="Arial" w:eastAsia="Times New Roman" w:hAnsi="Arial" w:cs="Arial"/>
          <w:shd w:val="clear" w:color="auto" w:fill="FFFFFF"/>
          <w:lang w:val="en-US"/>
        </w:rPr>
        <w:t>.</w:t>
      </w:r>
    </w:p>
    <w:p w:rsidR="00747D52" w:rsidRDefault="00747D52" w:rsidP="00780D77">
      <w:pPr>
        <w:spacing w:after="0" w:line="360" w:lineRule="auto"/>
        <w:rPr>
          <w:rFonts w:ascii="Arial" w:eastAsia="Times New Roman" w:hAnsi="Arial" w:cs="Arial"/>
          <w:shd w:val="clear" w:color="auto" w:fill="FFFFFF"/>
          <w:lang w:val="en-US"/>
        </w:rPr>
      </w:pPr>
    </w:p>
    <w:p w:rsidR="00A64328" w:rsidRDefault="00A64328" w:rsidP="00780D77">
      <w:pPr>
        <w:spacing w:after="0" w:line="360" w:lineRule="auto"/>
        <w:rPr>
          <w:rFonts w:ascii="Arial" w:eastAsia="Times New Roman" w:hAnsi="Arial" w:cs="Arial"/>
          <w:shd w:val="clear" w:color="auto" w:fill="FFFFFF"/>
        </w:rPr>
      </w:pPr>
      <w:r w:rsidRPr="006D492D">
        <w:rPr>
          <w:rFonts w:ascii="Arial" w:eastAsia="Times New Roman" w:hAnsi="Arial" w:cs="Arial"/>
          <w:shd w:val="clear" w:color="auto" w:fill="FFFFFF"/>
          <w:lang w:val="en-US"/>
        </w:rPr>
        <w:t xml:space="preserve">Urzua, C.A., Vasquez, D.H., Huidobro, A., Hernandez, H., &amp; Alfaro, J. (2012). Randomized double-blind clinical trial of autologous serum versus artifical tears in dry eye syndrome. </w:t>
      </w:r>
      <w:r>
        <w:rPr>
          <w:rFonts w:ascii="Arial" w:eastAsia="Times New Roman" w:hAnsi="Arial" w:cs="Arial"/>
          <w:i/>
          <w:shd w:val="clear" w:color="auto" w:fill="FFFFFF"/>
        </w:rPr>
        <w:t>Current eye research, 37</w:t>
      </w:r>
      <w:r w:rsidR="0067549D">
        <w:rPr>
          <w:rFonts w:ascii="Arial" w:eastAsia="Times New Roman" w:hAnsi="Arial" w:cs="Arial"/>
          <w:shd w:val="clear" w:color="auto" w:fill="FFFFFF"/>
        </w:rPr>
        <w:t>(8), 648-</w:t>
      </w:r>
      <w:r w:rsidR="001E7A44">
        <w:rPr>
          <w:rFonts w:ascii="Arial" w:eastAsia="Times New Roman" w:hAnsi="Arial" w:cs="Arial"/>
          <w:shd w:val="clear" w:color="auto" w:fill="FFFFFF"/>
        </w:rPr>
        <w:t>688</w:t>
      </w:r>
      <w:r w:rsidR="0067549D">
        <w:rPr>
          <w:rFonts w:ascii="Arial" w:eastAsia="Times New Roman" w:hAnsi="Arial" w:cs="Arial"/>
          <w:shd w:val="clear" w:color="auto" w:fill="FFFFFF"/>
        </w:rPr>
        <w:t>.</w:t>
      </w:r>
    </w:p>
    <w:p w:rsidR="00A64328" w:rsidRPr="00A64328" w:rsidRDefault="00A64328" w:rsidP="00780D77">
      <w:pPr>
        <w:spacing w:after="0" w:line="360" w:lineRule="auto"/>
        <w:rPr>
          <w:rFonts w:ascii="Arial" w:eastAsia="Times New Roman" w:hAnsi="Arial" w:cs="Arial"/>
        </w:rPr>
      </w:pPr>
    </w:p>
    <w:p w:rsidR="00666732" w:rsidRPr="00915198" w:rsidRDefault="00666732" w:rsidP="00780D77">
      <w:pPr>
        <w:spacing w:after="0" w:line="360" w:lineRule="auto"/>
        <w:rPr>
          <w:rFonts w:ascii="Arial" w:eastAsia="Times New Roman" w:hAnsi="Arial" w:cs="Arial"/>
        </w:rPr>
      </w:pPr>
    </w:p>
    <w:p w:rsidR="00666732" w:rsidRPr="00915198" w:rsidRDefault="00666732" w:rsidP="00780D77">
      <w:pPr>
        <w:spacing w:after="0" w:line="360" w:lineRule="auto"/>
        <w:rPr>
          <w:rFonts w:ascii="Arial" w:eastAsia="Times New Roman" w:hAnsi="Arial" w:cs="Arial"/>
        </w:rPr>
      </w:pPr>
    </w:p>
    <w:p w:rsidR="00666732" w:rsidRPr="00915198" w:rsidRDefault="00666732" w:rsidP="00780D77">
      <w:pPr>
        <w:spacing w:after="0" w:line="360" w:lineRule="auto"/>
        <w:rPr>
          <w:rFonts w:ascii="Arial" w:eastAsia="Times New Roman" w:hAnsi="Arial" w:cs="Arial"/>
        </w:rPr>
      </w:pPr>
    </w:p>
    <w:p w:rsidR="00666732" w:rsidRPr="00915198" w:rsidRDefault="00666732" w:rsidP="00780D77">
      <w:pPr>
        <w:spacing w:after="0" w:line="360" w:lineRule="auto"/>
        <w:rPr>
          <w:rFonts w:ascii="Arial" w:eastAsia="Times New Roman" w:hAnsi="Arial" w:cs="Arial"/>
        </w:rPr>
      </w:pPr>
    </w:p>
    <w:p w:rsidR="00666732" w:rsidRDefault="00666732" w:rsidP="00780D77">
      <w:pPr>
        <w:spacing w:after="0" w:line="360" w:lineRule="auto"/>
        <w:rPr>
          <w:rFonts w:ascii="Arial" w:eastAsia="Times New Roman" w:hAnsi="Arial" w:cs="Arial"/>
        </w:rPr>
      </w:pPr>
    </w:p>
    <w:p w:rsidR="00DC3194" w:rsidRDefault="00DC3194" w:rsidP="00780D77">
      <w:pPr>
        <w:spacing w:after="0" w:line="360" w:lineRule="auto"/>
        <w:rPr>
          <w:rFonts w:ascii="Arial" w:eastAsia="Times New Roman" w:hAnsi="Arial" w:cs="Arial"/>
        </w:rPr>
      </w:pPr>
    </w:p>
    <w:p w:rsidR="00DC3194" w:rsidRDefault="00DC3194" w:rsidP="00780D77">
      <w:pPr>
        <w:spacing w:after="0" w:line="360" w:lineRule="auto"/>
        <w:rPr>
          <w:rFonts w:ascii="Arial" w:eastAsia="Times New Roman" w:hAnsi="Arial" w:cs="Arial"/>
        </w:rPr>
      </w:pPr>
    </w:p>
    <w:p w:rsidR="00DC3194" w:rsidRDefault="00DC3194" w:rsidP="00780D77">
      <w:pPr>
        <w:spacing w:after="0" w:line="360" w:lineRule="auto"/>
        <w:rPr>
          <w:rFonts w:ascii="Arial" w:eastAsia="Times New Roman" w:hAnsi="Arial" w:cs="Arial"/>
        </w:rPr>
      </w:pPr>
    </w:p>
    <w:p w:rsidR="00DC3194" w:rsidRPr="00915198" w:rsidRDefault="00DC3194" w:rsidP="00780D77">
      <w:pPr>
        <w:spacing w:after="0" w:line="360" w:lineRule="auto"/>
        <w:rPr>
          <w:rFonts w:ascii="Arial" w:eastAsia="Times New Roman" w:hAnsi="Arial" w:cs="Arial"/>
        </w:rPr>
      </w:pPr>
    </w:p>
    <w:p w:rsidR="00666732" w:rsidRPr="00780D77" w:rsidRDefault="00666732" w:rsidP="00780D77">
      <w:pPr>
        <w:spacing w:after="0" w:line="360" w:lineRule="auto"/>
        <w:rPr>
          <w:rFonts w:ascii="Arial" w:eastAsia="Times New Roman" w:hAnsi="Arial" w:cs="Arial"/>
        </w:rPr>
      </w:pPr>
    </w:p>
    <w:p w:rsidR="00EC6537" w:rsidRPr="00EC6537" w:rsidRDefault="00EC6537">
      <w:pPr>
        <w:rPr>
          <w:rFonts w:ascii="Arial" w:hAnsi="Arial" w:cs="Arial"/>
          <w:b/>
          <w:bCs/>
          <w:color w:val="000000"/>
        </w:rPr>
      </w:pPr>
      <w:bookmarkStart w:id="65" w:name="_GoBack"/>
      <w:bookmarkEnd w:id="65"/>
    </w:p>
    <w:sectPr w:rsidR="00EC6537" w:rsidRPr="00EC6537" w:rsidSect="00964542">
      <w:footerReference w:type="default" r:id="rId17"/>
      <w:pgSz w:w="11906" w:h="16838"/>
      <w:pgMar w:top="1411" w:right="1411" w:bottom="1411" w:left="1411" w:header="706" w:footer="70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0586" w:rsidRDefault="00910586" w:rsidP="001548A1">
      <w:pPr>
        <w:spacing w:after="0" w:line="240" w:lineRule="auto"/>
      </w:pPr>
      <w:r>
        <w:separator/>
      </w:r>
    </w:p>
  </w:endnote>
  <w:endnote w:type="continuationSeparator" w:id="0">
    <w:p w:rsidR="00910586" w:rsidRDefault="00910586" w:rsidP="0015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altName w:val="Arial"/>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2157343"/>
      <w:docPartObj>
        <w:docPartGallery w:val="Page Numbers (Bottom of Page)"/>
        <w:docPartUnique/>
      </w:docPartObj>
    </w:sdtPr>
    <w:sdtEndPr>
      <w:rPr>
        <w:color w:val="00B050"/>
      </w:rPr>
    </w:sdtEndPr>
    <w:sdtContent>
      <w:p w:rsidR="00747D52" w:rsidRDefault="00747D52">
        <w:pPr>
          <w:pStyle w:val="Voettekst"/>
          <w:jc w:val="right"/>
        </w:pPr>
      </w:p>
      <w:p w:rsidR="00747D52" w:rsidRDefault="00747D52" w:rsidP="00F27646">
        <w:pPr>
          <w:pStyle w:val="Voettekst"/>
          <w:rPr>
            <w:color w:val="00B050"/>
          </w:rPr>
        </w:pPr>
        <w:r>
          <w:rPr>
            <w:color w:val="00B050"/>
          </w:rPr>
          <w:t xml:space="preserve">                                   Genç, E. &amp; Hanina, L. - Autologe serum bij droge ogen                               </w:t>
        </w:r>
        <w:r w:rsidRPr="001548A1">
          <w:rPr>
            <w:color w:val="00B050"/>
          </w:rPr>
          <w:t xml:space="preserve">Pagina | </w:t>
        </w:r>
        <w:r w:rsidRPr="001548A1">
          <w:rPr>
            <w:color w:val="00B050"/>
          </w:rPr>
          <w:fldChar w:fldCharType="begin"/>
        </w:r>
        <w:r w:rsidRPr="001548A1">
          <w:rPr>
            <w:color w:val="00B050"/>
          </w:rPr>
          <w:instrText>PAGE   \* MERGEFORMAT</w:instrText>
        </w:r>
        <w:r w:rsidRPr="001548A1">
          <w:rPr>
            <w:color w:val="00B050"/>
          </w:rPr>
          <w:fldChar w:fldCharType="separate"/>
        </w:r>
        <w:r w:rsidR="00EC6537">
          <w:rPr>
            <w:noProof/>
            <w:color w:val="00B050"/>
          </w:rPr>
          <w:t>19</w:t>
        </w:r>
        <w:r w:rsidRPr="001548A1">
          <w:rPr>
            <w:color w:val="00B050"/>
          </w:rPr>
          <w:fldChar w:fldCharType="end"/>
        </w:r>
        <w:r w:rsidRPr="001548A1">
          <w:rPr>
            <w:color w:val="00B050"/>
          </w:rPr>
          <w:t xml:space="preserve"> </w:t>
        </w:r>
      </w:p>
      <w:p w:rsidR="00747D52" w:rsidRPr="001548A1" w:rsidRDefault="00747D52" w:rsidP="00F27646">
        <w:pPr>
          <w:pStyle w:val="Voettekst"/>
          <w:rPr>
            <w:color w:val="00B050"/>
          </w:rPr>
        </w:pPr>
      </w:p>
    </w:sdtContent>
  </w:sdt>
  <w:p w:rsidR="00747D52" w:rsidRDefault="00747D5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0586" w:rsidRDefault="00910586" w:rsidP="001548A1">
      <w:pPr>
        <w:spacing w:after="0" w:line="240" w:lineRule="auto"/>
      </w:pPr>
      <w:r>
        <w:separator/>
      </w:r>
    </w:p>
  </w:footnote>
  <w:footnote w:type="continuationSeparator" w:id="0">
    <w:p w:rsidR="00910586" w:rsidRDefault="00910586" w:rsidP="001548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4291C"/>
    <w:multiLevelType w:val="hybridMultilevel"/>
    <w:tmpl w:val="7E028C24"/>
    <w:lvl w:ilvl="0" w:tplc="330240C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7D820AA"/>
    <w:multiLevelType w:val="hybridMultilevel"/>
    <w:tmpl w:val="FC283D1A"/>
    <w:lvl w:ilvl="0" w:tplc="D792818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8704FE4"/>
    <w:multiLevelType w:val="hybridMultilevel"/>
    <w:tmpl w:val="6936AD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922A23"/>
    <w:multiLevelType w:val="hybridMultilevel"/>
    <w:tmpl w:val="90707C2A"/>
    <w:lvl w:ilvl="0" w:tplc="B4E4395C">
      <w:start w:val="1"/>
      <w:numFmt w:val="bullet"/>
      <w:lvlText w:val="•"/>
      <w:lvlJc w:val="left"/>
      <w:pPr>
        <w:tabs>
          <w:tab w:val="num" w:pos="720"/>
        </w:tabs>
        <w:ind w:left="720" w:hanging="360"/>
      </w:pPr>
      <w:rPr>
        <w:rFonts w:ascii="Arial" w:hAnsi="Arial" w:hint="default"/>
      </w:rPr>
    </w:lvl>
    <w:lvl w:ilvl="1" w:tplc="FDF6757E" w:tentative="1">
      <w:start w:val="1"/>
      <w:numFmt w:val="bullet"/>
      <w:lvlText w:val="•"/>
      <w:lvlJc w:val="left"/>
      <w:pPr>
        <w:tabs>
          <w:tab w:val="num" w:pos="1440"/>
        </w:tabs>
        <w:ind w:left="1440" w:hanging="360"/>
      </w:pPr>
      <w:rPr>
        <w:rFonts w:ascii="Arial" w:hAnsi="Arial" w:hint="default"/>
      </w:rPr>
    </w:lvl>
    <w:lvl w:ilvl="2" w:tplc="D50A9C4A" w:tentative="1">
      <w:start w:val="1"/>
      <w:numFmt w:val="bullet"/>
      <w:lvlText w:val="•"/>
      <w:lvlJc w:val="left"/>
      <w:pPr>
        <w:tabs>
          <w:tab w:val="num" w:pos="2160"/>
        </w:tabs>
        <w:ind w:left="2160" w:hanging="360"/>
      </w:pPr>
      <w:rPr>
        <w:rFonts w:ascii="Arial" w:hAnsi="Arial" w:hint="default"/>
      </w:rPr>
    </w:lvl>
    <w:lvl w:ilvl="3" w:tplc="301AE08A" w:tentative="1">
      <w:start w:val="1"/>
      <w:numFmt w:val="bullet"/>
      <w:lvlText w:val="•"/>
      <w:lvlJc w:val="left"/>
      <w:pPr>
        <w:tabs>
          <w:tab w:val="num" w:pos="2880"/>
        </w:tabs>
        <w:ind w:left="2880" w:hanging="360"/>
      </w:pPr>
      <w:rPr>
        <w:rFonts w:ascii="Arial" w:hAnsi="Arial" w:hint="default"/>
      </w:rPr>
    </w:lvl>
    <w:lvl w:ilvl="4" w:tplc="BB704A18" w:tentative="1">
      <w:start w:val="1"/>
      <w:numFmt w:val="bullet"/>
      <w:lvlText w:val="•"/>
      <w:lvlJc w:val="left"/>
      <w:pPr>
        <w:tabs>
          <w:tab w:val="num" w:pos="3600"/>
        </w:tabs>
        <w:ind w:left="3600" w:hanging="360"/>
      </w:pPr>
      <w:rPr>
        <w:rFonts w:ascii="Arial" w:hAnsi="Arial" w:hint="default"/>
      </w:rPr>
    </w:lvl>
    <w:lvl w:ilvl="5" w:tplc="EE32A4D0" w:tentative="1">
      <w:start w:val="1"/>
      <w:numFmt w:val="bullet"/>
      <w:lvlText w:val="•"/>
      <w:lvlJc w:val="left"/>
      <w:pPr>
        <w:tabs>
          <w:tab w:val="num" w:pos="4320"/>
        </w:tabs>
        <w:ind w:left="4320" w:hanging="360"/>
      </w:pPr>
      <w:rPr>
        <w:rFonts w:ascii="Arial" w:hAnsi="Arial" w:hint="default"/>
      </w:rPr>
    </w:lvl>
    <w:lvl w:ilvl="6" w:tplc="4720F84C" w:tentative="1">
      <w:start w:val="1"/>
      <w:numFmt w:val="bullet"/>
      <w:lvlText w:val="•"/>
      <w:lvlJc w:val="left"/>
      <w:pPr>
        <w:tabs>
          <w:tab w:val="num" w:pos="5040"/>
        </w:tabs>
        <w:ind w:left="5040" w:hanging="360"/>
      </w:pPr>
      <w:rPr>
        <w:rFonts w:ascii="Arial" w:hAnsi="Arial" w:hint="default"/>
      </w:rPr>
    </w:lvl>
    <w:lvl w:ilvl="7" w:tplc="45BC890A" w:tentative="1">
      <w:start w:val="1"/>
      <w:numFmt w:val="bullet"/>
      <w:lvlText w:val="•"/>
      <w:lvlJc w:val="left"/>
      <w:pPr>
        <w:tabs>
          <w:tab w:val="num" w:pos="5760"/>
        </w:tabs>
        <w:ind w:left="5760" w:hanging="360"/>
      </w:pPr>
      <w:rPr>
        <w:rFonts w:ascii="Arial" w:hAnsi="Arial" w:hint="default"/>
      </w:rPr>
    </w:lvl>
    <w:lvl w:ilvl="8" w:tplc="AFE6867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4483DD9"/>
    <w:multiLevelType w:val="hybridMultilevel"/>
    <w:tmpl w:val="DACC479A"/>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 w15:restartNumberingAfterBreak="0">
    <w:nsid w:val="4AA85C02"/>
    <w:multiLevelType w:val="hybridMultilevel"/>
    <w:tmpl w:val="2F0EA9BA"/>
    <w:lvl w:ilvl="0" w:tplc="92F40DC8">
      <w:numFmt w:val="bullet"/>
      <w:lvlText w:val=""/>
      <w:lvlJc w:val="left"/>
      <w:pPr>
        <w:ind w:left="720" w:hanging="360"/>
      </w:pPr>
      <w:rPr>
        <w:rFonts w:ascii="Wingdings" w:eastAsiaTheme="minorHAnsi"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5405DAE"/>
    <w:multiLevelType w:val="hybridMultilevel"/>
    <w:tmpl w:val="553C65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7BD450D7"/>
    <w:multiLevelType w:val="hybridMultilevel"/>
    <w:tmpl w:val="3C6209C4"/>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8" w15:restartNumberingAfterBreak="0">
    <w:nsid w:val="7D673ACF"/>
    <w:multiLevelType w:val="hybridMultilevel"/>
    <w:tmpl w:val="8F4283E4"/>
    <w:lvl w:ilvl="0" w:tplc="0409000B">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5"/>
  </w:num>
  <w:num w:numId="4">
    <w:abstractNumId w:val="6"/>
  </w:num>
  <w:num w:numId="5">
    <w:abstractNumId w:val="1"/>
  </w:num>
  <w:num w:numId="6">
    <w:abstractNumId w:val="7"/>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310"/>
    <w:rsid w:val="00003AC7"/>
    <w:rsid w:val="00005757"/>
    <w:rsid w:val="000060CC"/>
    <w:rsid w:val="00006D86"/>
    <w:rsid w:val="00006ED8"/>
    <w:rsid w:val="00007F30"/>
    <w:rsid w:val="0001466D"/>
    <w:rsid w:val="000170B1"/>
    <w:rsid w:val="00017FB2"/>
    <w:rsid w:val="00020D4D"/>
    <w:rsid w:val="00022B70"/>
    <w:rsid w:val="00023F7D"/>
    <w:rsid w:val="00024D9C"/>
    <w:rsid w:val="0002565E"/>
    <w:rsid w:val="000306FD"/>
    <w:rsid w:val="00033A30"/>
    <w:rsid w:val="0003427E"/>
    <w:rsid w:val="00036ABD"/>
    <w:rsid w:val="00036E2B"/>
    <w:rsid w:val="00037908"/>
    <w:rsid w:val="000437EB"/>
    <w:rsid w:val="00046792"/>
    <w:rsid w:val="000470A7"/>
    <w:rsid w:val="00052675"/>
    <w:rsid w:val="00055AE5"/>
    <w:rsid w:val="00055DD7"/>
    <w:rsid w:val="00056393"/>
    <w:rsid w:val="00061E1F"/>
    <w:rsid w:val="00064953"/>
    <w:rsid w:val="000710D2"/>
    <w:rsid w:val="00071A03"/>
    <w:rsid w:val="00073775"/>
    <w:rsid w:val="00073B12"/>
    <w:rsid w:val="0007451A"/>
    <w:rsid w:val="00077673"/>
    <w:rsid w:val="00080707"/>
    <w:rsid w:val="0008584C"/>
    <w:rsid w:val="000858C1"/>
    <w:rsid w:val="0008700C"/>
    <w:rsid w:val="00093247"/>
    <w:rsid w:val="00095B5B"/>
    <w:rsid w:val="000960F0"/>
    <w:rsid w:val="000A3FB3"/>
    <w:rsid w:val="000A466A"/>
    <w:rsid w:val="000A6E52"/>
    <w:rsid w:val="000B184B"/>
    <w:rsid w:val="000B5F36"/>
    <w:rsid w:val="000C11CC"/>
    <w:rsid w:val="000C1991"/>
    <w:rsid w:val="000C2364"/>
    <w:rsid w:val="000C52C4"/>
    <w:rsid w:val="000D4557"/>
    <w:rsid w:val="000D4692"/>
    <w:rsid w:val="000D4C52"/>
    <w:rsid w:val="000D63CE"/>
    <w:rsid w:val="000D798D"/>
    <w:rsid w:val="000E2B57"/>
    <w:rsid w:val="000E2F42"/>
    <w:rsid w:val="000E3AE9"/>
    <w:rsid w:val="000E4410"/>
    <w:rsid w:val="000E50A4"/>
    <w:rsid w:val="000E62C6"/>
    <w:rsid w:val="000F08A3"/>
    <w:rsid w:val="000F28E9"/>
    <w:rsid w:val="000F4147"/>
    <w:rsid w:val="000F4509"/>
    <w:rsid w:val="00102D3E"/>
    <w:rsid w:val="00102D5E"/>
    <w:rsid w:val="001047F4"/>
    <w:rsid w:val="00104C3E"/>
    <w:rsid w:val="00112024"/>
    <w:rsid w:val="00113D30"/>
    <w:rsid w:val="0011440B"/>
    <w:rsid w:val="00117B41"/>
    <w:rsid w:val="00124FEF"/>
    <w:rsid w:val="00126B15"/>
    <w:rsid w:val="00127FD3"/>
    <w:rsid w:val="001344D4"/>
    <w:rsid w:val="001417FD"/>
    <w:rsid w:val="00143527"/>
    <w:rsid w:val="00144BD4"/>
    <w:rsid w:val="00151857"/>
    <w:rsid w:val="00154201"/>
    <w:rsid w:val="001548A1"/>
    <w:rsid w:val="00160AF3"/>
    <w:rsid w:val="0016618D"/>
    <w:rsid w:val="00171056"/>
    <w:rsid w:val="00172083"/>
    <w:rsid w:val="001727C4"/>
    <w:rsid w:val="001754A0"/>
    <w:rsid w:val="001757F4"/>
    <w:rsid w:val="00183B0D"/>
    <w:rsid w:val="001872F3"/>
    <w:rsid w:val="00190E7E"/>
    <w:rsid w:val="00191F7D"/>
    <w:rsid w:val="00193637"/>
    <w:rsid w:val="001A0CC5"/>
    <w:rsid w:val="001A269B"/>
    <w:rsid w:val="001A3EB8"/>
    <w:rsid w:val="001A5E78"/>
    <w:rsid w:val="001B2A0C"/>
    <w:rsid w:val="001B2A8A"/>
    <w:rsid w:val="001B2B54"/>
    <w:rsid w:val="001B41DF"/>
    <w:rsid w:val="001B516E"/>
    <w:rsid w:val="001C31D0"/>
    <w:rsid w:val="001D0DCE"/>
    <w:rsid w:val="001D0DD3"/>
    <w:rsid w:val="001D0F36"/>
    <w:rsid w:val="001D2C5A"/>
    <w:rsid w:val="001D68E1"/>
    <w:rsid w:val="001D6CB4"/>
    <w:rsid w:val="001E0230"/>
    <w:rsid w:val="001E1122"/>
    <w:rsid w:val="001E2144"/>
    <w:rsid w:val="001E274D"/>
    <w:rsid w:val="001E4B32"/>
    <w:rsid w:val="001E4B5F"/>
    <w:rsid w:val="001E5EAF"/>
    <w:rsid w:val="001E7A44"/>
    <w:rsid w:val="001F063F"/>
    <w:rsid w:val="001F2149"/>
    <w:rsid w:val="001F2951"/>
    <w:rsid w:val="001F4C11"/>
    <w:rsid w:val="001F7C3B"/>
    <w:rsid w:val="002034D6"/>
    <w:rsid w:val="00203596"/>
    <w:rsid w:val="002039B8"/>
    <w:rsid w:val="002058A7"/>
    <w:rsid w:val="0021071A"/>
    <w:rsid w:val="00210EBD"/>
    <w:rsid w:val="00212A25"/>
    <w:rsid w:val="002133CA"/>
    <w:rsid w:val="002150D3"/>
    <w:rsid w:val="00216D3C"/>
    <w:rsid w:val="002229DD"/>
    <w:rsid w:val="00223C6C"/>
    <w:rsid w:val="00224D3D"/>
    <w:rsid w:val="0022749F"/>
    <w:rsid w:val="00227D67"/>
    <w:rsid w:val="00227D8B"/>
    <w:rsid w:val="002308BD"/>
    <w:rsid w:val="002328CF"/>
    <w:rsid w:val="00232F15"/>
    <w:rsid w:val="00234378"/>
    <w:rsid w:val="00240CAA"/>
    <w:rsid w:val="0024167D"/>
    <w:rsid w:val="00243BAE"/>
    <w:rsid w:val="0025351F"/>
    <w:rsid w:val="00255E0C"/>
    <w:rsid w:val="0025722A"/>
    <w:rsid w:val="00257FA5"/>
    <w:rsid w:val="00260555"/>
    <w:rsid w:val="00261C37"/>
    <w:rsid w:val="00262542"/>
    <w:rsid w:val="00264AE9"/>
    <w:rsid w:val="00266A32"/>
    <w:rsid w:val="0026750E"/>
    <w:rsid w:val="002676D7"/>
    <w:rsid w:val="00274C60"/>
    <w:rsid w:val="00276861"/>
    <w:rsid w:val="00277E40"/>
    <w:rsid w:val="00282244"/>
    <w:rsid w:val="0028241A"/>
    <w:rsid w:val="002832B5"/>
    <w:rsid w:val="002924F0"/>
    <w:rsid w:val="0029354E"/>
    <w:rsid w:val="00294F9D"/>
    <w:rsid w:val="002A08A0"/>
    <w:rsid w:val="002A16F3"/>
    <w:rsid w:val="002A212A"/>
    <w:rsid w:val="002A2EA3"/>
    <w:rsid w:val="002A301D"/>
    <w:rsid w:val="002A3EF6"/>
    <w:rsid w:val="002A6DA1"/>
    <w:rsid w:val="002B05EE"/>
    <w:rsid w:val="002B3506"/>
    <w:rsid w:val="002C077D"/>
    <w:rsid w:val="002C2472"/>
    <w:rsid w:val="002C4326"/>
    <w:rsid w:val="002C7C7F"/>
    <w:rsid w:val="002D0FDE"/>
    <w:rsid w:val="002D2560"/>
    <w:rsid w:val="002D33A1"/>
    <w:rsid w:val="002D363E"/>
    <w:rsid w:val="002D3733"/>
    <w:rsid w:val="002D556C"/>
    <w:rsid w:val="002D6CE5"/>
    <w:rsid w:val="002E0BDA"/>
    <w:rsid w:val="002E0CF8"/>
    <w:rsid w:val="002E109B"/>
    <w:rsid w:val="002E300E"/>
    <w:rsid w:val="002E5D94"/>
    <w:rsid w:val="002E7EA3"/>
    <w:rsid w:val="002F0F55"/>
    <w:rsid w:val="002F22DB"/>
    <w:rsid w:val="002F50EC"/>
    <w:rsid w:val="00300E2B"/>
    <w:rsid w:val="00301249"/>
    <w:rsid w:val="00302200"/>
    <w:rsid w:val="003056EF"/>
    <w:rsid w:val="00305735"/>
    <w:rsid w:val="00305BCE"/>
    <w:rsid w:val="00314CB8"/>
    <w:rsid w:val="003161DB"/>
    <w:rsid w:val="00316ABC"/>
    <w:rsid w:val="00317045"/>
    <w:rsid w:val="00321E82"/>
    <w:rsid w:val="003231AC"/>
    <w:rsid w:val="003250A7"/>
    <w:rsid w:val="0033249A"/>
    <w:rsid w:val="0033424D"/>
    <w:rsid w:val="003420EF"/>
    <w:rsid w:val="00343C80"/>
    <w:rsid w:val="003452CD"/>
    <w:rsid w:val="003465C0"/>
    <w:rsid w:val="0035157F"/>
    <w:rsid w:val="003532C1"/>
    <w:rsid w:val="00354CDF"/>
    <w:rsid w:val="00363C83"/>
    <w:rsid w:val="00366184"/>
    <w:rsid w:val="003668A5"/>
    <w:rsid w:val="003671ED"/>
    <w:rsid w:val="0036754A"/>
    <w:rsid w:val="00367ACB"/>
    <w:rsid w:val="0037121E"/>
    <w:rsid w:val="003717A7"/>
    <w:rsid w:val="0037407B"/>
    <w:rsid w:val="003760CF"/>
    <w:rsid w:val="00380318"/>
    <w:rsid w:val="00383827"/>
    <w:rsid w:val="00384155"/>
    <w:rsid w:val="003842B3"/>
    <w:rsid w:val="0038565F"/>
    <w:rsid w:val="00386D7C"/>
    <w:rsid w:val="00390B22"/>
    <w:rsid w:val="00391DF7"/>
    <w:rsid w:val="00394C3E"/>
    <w:rsid w:val="00397DFD"/>
    <w:rsid w:val="003A09BA"/>
    <w:rsid w:val="003A0BAB"/>
    <w:rsid w:val="003A183B"/>
    <w:rsid w:val="003A2019"/>
    <w:rsid w:val="003A20C2"/>
    <w:rsid w:val="003A22C6"/>
    <w:rsid w:val="003A32C2"/>
    <w:rsid w:val="003B1217"/>
    <w:rsid w:val="003C0587"/>
    <w:rsid w:val="003C3681"/>
    <w:rsid w:val="003C4159"/>
    <w:rsid w:val="003C488E"/>
    <w:rsid w:val="003C5F57"/>
    <w:rsid w:val="003C7351"/>
    <w:rsid w:val="003D299E"/>
    <w:rsid w:val="003D6C67"/>
    <w:rsid w:val="003E1A02"/>
    <w:rsid w:val="003E20DC"/>
    <w:rsid w:val="003E5D5C"/>
    <w:rsid w:val="003E6144"/>
    <w:rsid w:val="003E65A8"/>
    <w:rsid w:val="003E6C6A"/>
    <w:rsid w:val="003E7088"/>
    <w:rsid w:val="003E745A"/>
    <w:rsid w:val="003F2AB2"/>
    <w:rsid w:val="003F4A8A"/>
    <w:rsid w:val="004024A3"/>
    <w:rsid w:val="00403691"/>
    <w:rsid w:val="00411510"/>
    <w:rsid w:val="00413AB5"/>
    <w:rsid w:val="0042393F"/>
    <w:rsid w:val="00425CFC"/>
    <w:rsid w:val="0042761D"/>
    <w:rsid w:val="00432EDD"/>
    <w:rsid w:val="00434D9D"/>
    <w:rsid w:val="00434E05"/>
    <w:rsid w:val="00442CD0"/>
    <w:rsid w:val="00446532"/>
    <w:rsid w:val="00450923"/>
    <w:rsid w:val="00452F42"/>
    <w:rsid w:val="00454158"/>
    <w:rsid w:val="00455B08"/>
    <w:rsid w:val="00457858"/>
    <w:rsid w:val="00460534"/>
    <w:rsid w:val="00460A88"/>
    <w:rsid w:val="004631D0"/>
    <w:rsid w:val="00464033"/>
    <w:rsid w:val="0046562F"/>
    <w:rsid w:val="00466B91"/>
    <w:rsid w:val="004712D7"/>
    <w:rsid w:val="00482704"/>
    <w:rsid w:val="00485B46"/>
    <w:rsid w:val="00490C29"/>
    <w:rsid w:val="004917FC"/>
    <w:rsid w:val="004942BC"/>
    <w:rsid w:val="0049486C"/>
    <w:rsid w:val="004971A5"/>
    <w:rsid w:val="004A0800"/>
    <w:rsid w:val="004A0FA5"/>
    <w:rsid w:val="004A2735"/>
    <w:rsid w:val="004A599F"/>
    <w:rsid w:val="004A5EBE"/>
    <w:rsid w:val="004A7291"/>
    <w:rsid w:val="004A7DE4"/>
    <w:rsid w:val="004A7E8D"/>
    <w:rsid w:val="004B3051"/>
    <w:rsid w:val="004B7666"/>
    <w:rsid w:val="004C135D"/>
    <w:rsid w:val="004C3319"/>
    <w:rsid w:val="004C5965"/>
    <w:rsid w:val="004C61AD"/>
    <w:rsid w:val="004C6315"/>
    <w:rsid w:val="004D2FC5"/>
    <w:rsid w:val="004D52B4"/>
    <w:rsid w:val="004D6C1B"/>
    <w:rsid w:val="004E08E0"/>
    <w:rsid w:val="004E1B60"/>
    <w:rsid w:val="004E1D71"/>
    <w:rsid w:val="004E3E1A"/>
    <w:rsid w:val="004E4F08"/>
    <w:rsid w:val="004E737D"/>
    <w:rsid w:val="004F0BB3"/>
    <w:rsid w:val="004F1607"/>
    <w:rsid w:val="004F1F0B"/>
    <w:rsid w:val="004F7742"/>
    <w:rsid w:val="005045C7"/>
    <w:rsid w:val="005050C1"/>
    <w:rsid w:val="00505B4A"/>
    <w:rsid w:val="00506E7B"/>
    <w:rsid w:val="00510310"/>
    <w:rsid w:val="0051033E"/>
    <w:rsid w:val="005136AA"/>
    <w:rsid w:val="005137FA"/>
    <w:rsid w:val="00515AB3"/>
    <w:rsid w:val="005171DA"/>
    <w:rsid w:val="00521435"/>
    <w:rsid w:val="00523620"/>
    <w:rsid w:val="00527E2D"/>
    <w:rsid w:val="00530C60"/>
    <w:rsid w:val="00530FE5"/>
    <w:rsid w:val="005319B6"/>
    <w:rsid w:val="005321D3"/>
    <w:rsid w:val="00534E3A"/>
    <w:rsid w:val="00536252"/>
    <w:rsid w:val="0054343C"/>
    <w:rsid w:val="005439FE"/>
    <w:rsid w:val="005440F3"/>
    <w:rsid w:val="00545BD5"/>
    <w:rsid w:val="00546EE1"/>
    <w:rsid w:val="005545F5"/>
    <w:rsid w:val="005551F2"/>
    <w:rsid w:val="00556AED"/>
    <w:rsid w:val="005604E1"/>
    <w:rsid w:val="00561D07"/>
    <w:rsid w:val="00564C65"/>
    <w:rsid w:val="005657AE"/>
    <w:rsid w:val="005746C7"/>
    <w:rsid w:val="005750BE"/>
    <w:rsid w:val="00582245"/>
    <w:rsid w:val="00582249"/>
    <w:rsid w:val="005846DE"/>
    <w:rsid w:val="00590CF9"/>
    <w:rsid w:val="00591EC0"/>
    <w:rsid w:val="00594D66"/>
    <w:rsid w:val="00594E21"/>
    <w:rsid w:val="005957E1"/>
    <w:rsid w:val="00597A4B"/>
    <w:rsid w:val="005A0E10"/>
    <w:rsid w:val="005A1C06"/>
    <w:rsid w:val="005A336F"/>
    <w:rsid w:val="005A3A90"/>
    <w:rsid w:val="005A6454"/>
    <w:rsid w:val="005B1054"/>
    <w:rsid w:val="005B213D"/>
    <w:rsid w:val="005B2AAE"/>
    <w:rsid w:val="005B357B"/>
    <w:rsid w:val="005B6499"/>
    <w:rsid w:val="005B72A9"/>
    <w:rsid w:val="005C098A"/>
    <w:rsid w:val="005C1DD2"/>
    <w:rsid w:val="005C2B62"/>
    <w:rsid w:val="005C69CF"/>
    <w:rsid w:val="005D0550"/>
    <w:rsid w:val="005D097D"/>
    <w:rsid w:val="005D1A02"/>
    <w:rsid w:val="005D1CC6"/>
    <w:rsid w:val="005D3946"/>
    <w:rsid w:val="005D4D2E"/>
    <w:rsid w:val="005D6D8E"/>
    <w:rsid w:val="005D74D5"/>
    <w:rsid w:val="005E11E5"/>
    <w:rsid w:val="005E632F"/>
    <w:rsid w:val="005E7903"/>
    <w:rsid w:val="005F3E08"/>
    <w:rsid w:val="0060017F"/>
    <w:rsid w:val="006004A3"/>
    <w:rsid w:val="006006A3"/>
    <w:rsid w:val="00600A73"/>
    <w:rsid w:val="00603563"/>
    <w:rsid w:val="00603BAA"/>
    <w:rsid w:val="00604E1D"/>
    <w:rsid w:val="00605D4F"/>
    <w:rsid w:val="006061F8"/>
    <w:rsid w:val="00612099"/>
    <w:rsid w:val="0061560E"/>
    <w:rsid w:val="00624F8A"/>
    <w:rsid w:val="0062591A"/>
    <w:rsid w:val="00630114"/>
    <w:rsid w:val="00631251"/>
    <w:rsid w:val="00634142"/>
    <w:rsid w:val="006362DD"/>
    <w:rsid w:val="006376E2"/>
    <w:rsid w:val="00643C24"/>
    <w:rsid w:val="0064444F"/>
    <w:rsid w:val="006444C2"/>
    <w:rsid w:val="006444F4"/>
    <w:rsid w:val="006469C3"/>
    <w:rsid w:val="00650B13"/>
    <w:rsid w:val="006536EC"/>
    <w:rsid w:val="00664625"/>
    <w:rsid w:val="006646AC"/>
    <w:rsid w:val="00666732"/>
    <w:rsid w:val="00667F6C"/>
    <w:rsid w:val="00672F47"/>
    <w:rsid w:val="00675050"/>
    <w:rsid w:val="0067549D"/>
    <w:rsid w:val="00677B53"/>
    <w:rsid w:val="006903ED"/>
    <w:rsid w:val="00692897"/>
    <w:rsid w:val="00693378"/>
    <w:rsid w:val="00693CCB"/>
    <w:rsid w:val="00696313"/>
    <w:rsid w:val="006963FA"/>
    <w:rsid w:val="00696860"/>
    <w:rsid w:val="006978D1"/>
    <w:rsid w:val="006A096D"/>
    <w:rsid w:val="006A0FA1"/>
    <w:rsid w:val="006A117F"/>
    <w:rsid w:val="006A2030"/>
    <w:rsid w:val="006B0F47"/>
    <w:rsid w:val="006B3189"/>
    <w:rsid w:val="006B5B02"/>
    <w:rsid w:val="006B6E4B"/>
    <w:rsid w:val="006B73C2"/>
    <w:rsid w:val="006C0012"/>
    <w:rsid w:val="006C0B74"/>
    <w:rsid w:val="006C3AF5"/>
    <w:rsid w:val="006C4256"/>
    <w:rsid w:val="006C4412"/>
    <w:rsid w:val="006C51F0"/>
    <w:rsid w:val="006C62E7"/>
    <w:rsid w:val="006C7C2F"/>
    <w:rsid w:val="006D3A4B"/>
    <w:rsid w:val="006D492D"/>
    <w:rsid w:val="006D7E0C"/>
    <w:rsid w:val="006E35BA"/>
    <w:rsid w:val="006E3AD1"/>
    <w:rsid w:val="006F4AF3"/>
    <w:rsid w:val="00702C04"/>
    <w:rsid w:val="00702E90"/>
    <w:rsid w:val="007052D1"/>
    <w:rsid w:val="0070766B"/>
    <w:rsid w:val="007238B7"/>
    <w:rsid w:val="00724596"/>
    <w:rsid w:val="00725E48"/>
    <w:rsid w:val="00727AB5"/>
    <w:rsid w:val="00727CBA"/>
    <w:rsid w:val="0073120B"/>
    <w:rsid w:val="0073376E"/>
    <w:rsid w:val="00735B6F"/>
    <w:rsid w:val="007419C7"/>
    <w:rsid w:val="00741C75"/>
    <w:rsid w:val="00743B6F"/>
    <w:rsid w:val="00745EE9"/>
    <w:rsid w:val="00746DD0"/>
    <w:rsid w:val="0074799B"/>
    <w:rsid w:val="00747D52"/>
    <w:rsid w:val="00751EEE"/>
    <w:rsid w:val="00755763"/>
    <w:rsid w:val="0077331C"/>
    <w:rsid w:val="00773902"/>
    <w:rsid w:val="00774B34"/>
    <w:rsid w:val="0077587C"/>
    <w:rsid w:val="00776FB2"/>
    <w:rsid w:val="00780D77"/>
    <w:rsid w:val="00781BDF"/>
    <w:rsid w:val="00785507"/>
    <w:rsid w:val="00787D70"/>
    <w:rsid w:val="00793490"/>
    <w:rsid w:val="00793B41"/>
    <w:rsid w:val="0079479E"/>
    <w:rsid w:val="007952DA"/>
    <w:rsid w:val="0079558B"/>
    <w:rsid w:val="0079574B"/>
    <w:rsid w:val="00797950"/>
    <w:rsid w:val="007A2BDF"/>
    <w:rsid w:val="007A5534"/>
    <w:rsid w:val="007A5C4D"/>
    <w:rsid w:val="007A6101"/>
    <w:rsid w:val="007A7E39"/>
    <w:rsid w:val="007B1988"/>
    <w:rsid w:val="007B1EAB"/>
    <w:rsid w:val="007B1FCA"/>
    <w:rsid w:val="007B2D14"/>
    <w:rsid w:val="007B42DD"/>
    <w:rsid w:val="007B5AB7"/>
    <w:rsid w:val="007B5B65"/>
    <w:rsid w:val="007C2987"/>
    <w:rsid w:val="007C2FDB"/>
    <w:rsid w:val="007C3715"/>
    <w:rsid w:val="007C640F"/>
    <w:rsid w:val="007D1E81"/>
    <w:rsid w:val="007D3BEE"/>
    <w:rsid w:val="007D7497"/>
    <w:rsid w:val="007D7CB9"/>
    <w:rsid w:val="007E2530"/>
    <w:rsid w:val="007E6E37"/>
    <w:rsid w:val="007F309A"/>
    <w:rsid w:val="007F4910"/>
    <w:rsid w:val="007F5CAE"/>
    <w:rsid w:val="007F66B9"/>
    <w:rsid w:val="00800381"/>
    <w:rsid w:val="00800EE1"/>
    <w:rsid w:val="00801DDC"/>
    <w:rsid w:val="0080290F"/>
    <w:rsid w:val="00802A91"/>
    <w:rsid w:val="0080485A"/>
    <w:rsid w:val="0081320C"/>
    <w:rsid w:val="008173DE"/>
    <w:rsid w:val="008230FD"/>
    <w:rsid w:val="008268A8"/>
    <w:rsid w:val="0083137F"/>
    <w:rsid w:val="00834862"/>
    <w:rsid w:val="008349EF"/>
    <w:rsid w:val="0083650A"/>
    <w:rsid w:val="00836CE5"/>
    <w:rsid w:val="00837141"/>
    <w:rsid w:val="0084085E"/>
    <w:rsid w:val="00840F66"/>
    <w:rsid w:val="00850FFD"/>
    <w:rsid w:val="00852745"/>
    <w:rsid w:val="00852A39"/>
    <w:rsid w:val="0085501E"/>
    <w:rsid w:val="00860066"/>
    <w:rsid w:val="00865171"/>
    <w:rsid w:val="008652BD"/>
    <w:rsid w:val="008653F7"/>
    <w:rsid w:val="00865517"/>
    <w:rsid w:val="00867A5A"/>
    <w:rsid w:val="00871A3B"/>
    <w:rsid w:val="008758CD"/>
    <w:rsid w:val="00880777"/>
    <w:rsid w:val="008837C4"/>
    <w:rsid w:val="00884AC3"/>
    <w:rsid w:val="00885422"/>
    <w:rsid w:val="00890570"/>
    <w:rsid w:val="008A0796"/>
    <w:rsid w:val="008A09B5"/>
    <w:rsid w:val="008A42F5"/>
    <w:rsid w:val="008B59D4"/>
    <w:rsid w:val="008B7215"/>
    <w:rsid w:val="008C0A1F"/>
    <w:rsid w:val="008C0AF4"/>
    <w:rsid w:val="008C2AB1"/>
    <w:rsid w:val="008C3603"/>
    <w:rsid w:val="008C3B01"/>
    <w:rsid w:val="008C477F"/>
    <w:rsid w:val="008D0AA4"/>
    <w:rsid w:val="008D13B4"/>
    <w:rsid w:val="008D21C3"/>
    <w:rsid w:val="008D300F"/>
    <w:rsid w:val="008D377F"/>
    <w:rsid w:val="008D3B6A"/>
    <w:rsid w:val="008D3EE0"/>
    <w:rsid w:val="008D7E09"/>
    <w:rsid w:val="008E1EE0"/>
    <w:rsid w:val="008E5DCF"/>
    <w:rsid w:val="008F1721"/>
    <w:rsid w:val="0090570C"/>
    <w:rsid w:val="009059A3"/>
    <w:rsid w:val="00910586"/>
    <w:rsid w:val="00913EE2"/>
    <w:rsid w:val="00914187"/>
    <w:rsid w:val="00915198"/>
    <w:rsid w:val="00915E28"/>
    <w:rsid w:val="00916685"/>
    <w:rsid w:val="009176F7"/>
    <w:rsid w:val="009240C6"/>
    <w:rsid w:val="0092638B"/>
    <w:rsid w:val="00926E4A"/>
    <w:rsid w:val="009276E3"/>
    <w:rsid w:val="009303DF"/>
    <w:rsid w:val="00930848"/>
    <w:rsid w:val="00931E05"/>
    <w:rsid w:val="009342F1"/>
    <w:rsid w:val="00934F80"/>
    <w:rsid w:val="009359B6"/>
    <w:rsid w:val="00937312"/>
    <w:rsid w:val="009374B2"/>
    <w:rsid w:val="00940261"/>
    <w:rsid w:val="009445AB"/>
    <w:rsid w:val="009450A2"/>
    <w:rsid w:val="009453A9"/>
    <w:rsid w:val="0094719B"/>
    <w:rsid w:val="00950B1E"/>
    <w:rsid w:val="00956E26"/>
    <w:rsid w:val="00956E92"/>
    <w:rsid w:val="00957B99"/>
    <w:rsid w:val="00961295"/>
    <w:rsid w:val="00964542"/>
    <w:rsid w:val="00966F08"/>
    <w:rsid w:val="00973549"/>
    <w:rsid w:val="009738AE"/>
    <w:rsid w:val="00976976"/>
    <w:rsid w:val="00977B93"/>
    <w:rsid w:val="00986163"/>
    <w:rsid w:val="00991B6D"/>
    <w:rsid w:val="009A0945"/>
    <w:rsid w:val="009A3BB4"/>
    <w:rsid w:val="009A7E85"/>
    <w:rsid w:val="009B1500"/>
    <w:rsid w:val="009B4B3B"/>
    <w:rsid w:val="009C028B"/>
    <w:rsid w:val="009C174E"/>
    <w:rsid w:val="009C63B4"/>
    <w:rsid w:val="009D017C"/>
    <w:rsid w:val="009D40B2"/>
    <w:rsid w:val="009D6786"/>
    <w:rsid w:val="009E28FB"/>
    <w:rsid w:val="009E291B"/>
    <w:rsid w:val="009E75E1"/>
    <w:rsid w:val="009F6709"/>
    <w:rsid w:val="00A023DE"/>
    <w:rsid w:val="00A029CC"/>
    <w:rsid w:val="00A0512C"/>
    <w:rsid w:val="00A07E6A"/>
    <w:rsid w:val="00A15093"/>
    <w:rsid w:val="00A231A0"/>
    <w:rsid w:val="00A240EC"/>
    <w:rsid w:val="00A30B19"/>
    <w:rsid w:val="00A30C11"/>
    <w:rsid w:val="00A327CD"/>
    <w:rsid w:val="00A334B7"/>
    <w:rsid w:val="00A35897"/>
    <w:rsid w:val="00A44E8D"/>
    <w:rsid w:val="00A4574A"/>
    <w:rsid w:val="00A46B48"/>
    <w:rsid w:val="00A46D66"/>
    <w:rsid w:val="00A571E9"/>
    <w:rsid w:val="00A57CD3"/>
    <w:rsid w:val="00A604BC"/>
    <w:rsid w:val="00A64328"/>
    <w:rsid w:val="00A7443F"/>
    <w:rsid w:val="00A770B3"/>
    <w:rsid w:val="00A77289"/>
    <w:rsid w:val="00A77498"/>
    <w:rsid w:val="00A82072"/>
    <w:rsid w:val="00A821D2"/>
    <w:rsid w:val="00A835C2"/>
    <w:rsid w:val="00A84FF6"/>
    <w:rsid w:val="00A8615A"/>
    <w:rsid w:val="00A9616B"/>
    <w:rsid w:val="00A97CB4"/>
    <w:rsid w:val="00AB1BA8"/>
    <w:rsid w:val="00AC064D"/>
    <w:rsid w:val="00AC3B36"/>
    <w:rsid w:val="00AC3FD4"/>
    <w:rsid w:val="00AC533A"/>
    <w:rsid w:val="00AC54FE"/>
    <w:rsid w:val="00AC5D33"/>
    <w:rsid w:val="00AC5EA1"/>
    <w:rsid w:val="00AD019B"/>
    <w:rsid w:val="00AD106A"/>
    <w:rsid w:val="00AD5B09"/>
    <w:rsid w:val="00AD6062"/>
    <w:rsid w:val="00AE29EB"/>
    <w:rsid w:val="00AE4DCC"/>
    <w:rsid w:val="00AE5754"/>
    <w:rsid w:val="00AE6B06"/>
    <w:rsid w:val="00AE759F"/>
    <w:rsid w:val="00AE7BF4"/>
    <w:rsid w:val="00AE7DE9"/>
    <w:rsid w:val="00AF13E4"/>
    <w:rsid w:val="00AF2098"/>
    <w:rsid w:val="00AF3634"/>
    <w:rsid w:val="00AF40FC"/>
    <w:rsid w:val="00AF6EA3"/>
    <w:rsid w:val="00AF758F"/>
    <w:rsid w:val="00B02374"/>
    <w:rsid w:val="00B031DB"/>
    <w:rsid w:val="00B13755"/>
    <w:rsid w:val="00B1388A"/>
    <w:rsid w:val="00B13ADD"/>
    <w:rsid w:val="00B162F9"/>
    <w:rsid w:val="00B174C3"/>
    <w:rsid w:val="00B176C8"/>
    <w:rsid w:val="00B17F96"/>
    <w:rsid w:val="00B20055"/>
    <w:rsid w:val="00B2082D"/>
    <w:rsid w:val="00B25574"/>
    <w:rsid w:val="00B2781D"/>
    <w:rsid w:val="00B27861"/>
    <w:rsid w:val="00B3247D"/>
    <w:rsid w:val="00B33280"/>
    <w:rsid w:val="00B3554C"/>
    <w:rsid w:val="00B36A13"/>
    <w:rsid w:val="00B374CC"/>
    <w:rsid w:val="00B3794D"/>
    <w:rsid w:val="00B37C27"/>
    <w:rsid w:val="00B42168"/>
    <w:rsid w:val="00B4515B"/>
    <w:rsid w:val="00B471AD"/>
    <w:rsid w:val="00B47BFD"/>
    <w:rsid w:val="00B540CD"/>
    <w:rsid w:val="00B564A1"/>
    <w:rsid w:val="00B56783"/>
    <w:rsid w:val="00B56C43"/>
    <w:rsid w:val="00B5717B"/>
    <w:rsid w:val="00B57690"/>
    <w:rsid w:val="00B57974"/>
    <w:rsid w:val="00B64812"/>
    <w:rsid w:val="00B6501D"/>
    <w:rsid w:val="00B659C9"/>
    <w:rsid w:val="00B70017"/>
    <w:rsid w:val="00B71775"/>
    <w:rsid w:val="00B717C3"/>
    <w:rsid w:val="00B72765"/>
    <w:rsid w:val="00B74E71"/>
    <w:rsid w:val="00B76842"/>
    <w:rsid w:val="00B77395"/>
    <w:rsid w:val="00B7792C"/>
    <w:rsid w:val="00B803E1"/>
    <w:rsid w:val="00B80BC0"/>
    <w:rsid w:val="00B82E0B"/>
    <w:rsid w:val="00B83797"/>
    <w:rsid w:val="00B84221"/>
    <w:rsid w:val="00B84B66"/>
    <w:rsid w:val="00B91C18"/>
    <w:rsid w:val="00B927E6"/>
    <w:rsid w:val="00B930A3"/>
    <w:rsid w:val="00B933DE"/>
    <w:rsid w:val="00B934F4"/>
    <w:rsid w:val="00B95F37"/>
    <w:rsid w:val="00BA024B"/>
    <w:rsid w:val="00BA3D3D"/>
    <w:rsid w:val="00BA3D62"/>
    <w:rsid w:val="00BA5EBC"/>
    <w:rsid w:val="00BA7738"/>
    <w:rsid w:val="00BB4B25"/>
    <w:rsid w:val="00BB5D29"/>
    <w:rsid w:val="00BB6D89"/>
    <w:rsid w:val="00BC60E2"/>
    <w:rsid w:val="00BC6D13"/>
    <w:rsid w:val="00BD0054"/>
    <w:rsid w:val="00BD18CF"/>
    <w:rsid w:val="00BD4322"/>
    <w:rsid w:val="00BD4B68"/>
    <w:rsid w:val="00BD5D56"/>
    <w:rsid w:val="00BE1545"/>
    <w:rsid w:val="00BE2617"/>
    <w:rsid w:val="00BE2C43"/>
    <w:rsid w:val="00BF0C12"/>
    <w:rsid w:val="00BF0D29"/>
    <w:rsid w:val="00BF12CD"/>
    <w:rsid w:val="00BF172B"/>
    <w:rsid w:val="00BF36BC"/>
    <w:rsid w:val="00BF4172"/>
    <w:rsid w:val="00BF5A49"/>
    <w:rsid w:val="00BF644C"/>
    <w:rsid w:val="00C00C1A"/>
    <w:rsid w:val="00C01233"/>
    <w:rsid w:val="00C01BB3"/>
    <w:rsid w:val="00C071E4"/>
    <w:rsid w:val="00C14DE9"/>
    <w:rsid w:val="00C1677D"/>
    <w:rsid w:val="00C2143F"/>
    <w:rsid w:val="00C236CA"/>
    <w:rsid w:val="00C23CEF"/>
    <w:rsid w:val="00C32520"/>
    <w:rsid w:val="00C34361"/>
    <w:rsid w:val="00C41668"/>
    <w:rsid w:val="00C42302"/>
    <w:rsid w:val="00C43C69"/>
    <w:rsid w:val="00C4497E"/>
    <w:rsid w:val="00C51766"/>
    <w:rsid w:val="00C53C39"/>
    <w:rsid w:val="00C565DC"/>
    <w:rsid w:val="00C60A3F"/>
    <w:rsid w:val="00C62829"/>
    <w:rsid w:val="00C653BB"/>
    <w:rsid w:val="00C67510"/>
    <w:rsid w:val="00C676B7"/>
    <w:rsid w:val="00C73379"/>
    <w:rsid w:val="00C74153"/>
    <w:rsid w:val="00C75D83"/>
    <w:rsid w:val="00C81EC9"/>
    <w:rsid w:val="00C84639"/>
    <w:rsid w:val="00C8683E"/>
    <w:rsid w:val="00C90FE1"/>
    <w:rsid w:val="00C91550"/>
    <w:rsid w:val="00C91D36"/>
    <w:rsid w:val="00C9225E"/>
    <w:rsid w:val="00C93F9F"/>
    <w:rsid w:val="00C971CB"/>
    <w:rsid w:val="00CA50EE"/>
    <w:rsid w:val="00CB05F2"/>
    <w:rsid w:val="00CB2B19"/>
    <w:rsid w:val="00CB34DD"/>
    <w:rsid w:val="00CB414F"/>
    <w:rsid w:val="00CB4ED2"/>
    <w:rsid w:val="00CB7930"/>
    <w:rsid w:val="00CC210E"/>
    <w:rsid w:val="00CC2949"/>
    <w:rsid w:val="00CC53BC"/>
    <w:rsid w:val="00CC5B33"/>
    <w:rsid w:val="00CC6232"/>
    <w:rsid w:val="00CC6F23"/>
    <w:rsid w:val="00CD0530"/>
    <w:rsid w:val="00CD2FE8"/>
    <w:rsid w:val="00CE2DC4"/>
    <w:rsid w:val="00CE3213"/>
    <w:rsid w:val="00CE3FCB"/>
    <w:rsid w:val="00CE561B"/>
    <w:rsid w:val="00CF297D"/>
    <w:rsid w:val="00CF3011"/>
    <w:rsid w:val="00CF3E55"/>
    <w:rsid w:val="00D001B0"/>
    <w:rsid w:val="00D01BE6"/>
    <w:rsid w:val="00D02474"/>
    <w:rsid w:val="00D02DC2"/>
    <w:rsid w:val="00D041F9"/>
    <w:rsid w:val="00D04B48"/>
    <w:rsid w:val="00D057B5"/>
    <w:rsid w:val="00D06C2A"/>
    <w:rsid w:val="00D102D4"/>
    <w:rsid w:val="00D11608"/>
    <w:rsid w:val="00D13C63"/>
    <w:rsid w:val="00D14EED"/>
    <w:rsid w:val="00D169E9"/>
    <w:rsid w:val="00D174EE"/>
    <w:rsid w:val="00D22840"/>
    <w:rsid w:val="00D22EDB"/>
    <w:rsid w:val="00D267F1"/>
    <w:rsid w:val="00D341C9"/>
    <w:rsid w:val="00D34D82"/>
    <w:rsid w:val="00D3537C"/>
    <w:rsid w:val="00D3537F"/>
    <w:rsid w:val="00D3545A"/>
    <w:rsid w:val="00D377BB"/>
    <w:rsid w:val="00D4000C"/>
    <w:rsid w:val="00D444F3"/>
    <w:rsid w:val="00D44DFE"/>
    <w:rsid w:val="00D450E1"/>
    <w:rsid w:val="00D45E6F"/>
    <w:rsid w:val="00D47B59"/>
    <w:rsid w:val="00D528F1"/>
    <w:rsid w:val="00D53639"/>
    <w:rsid w:val="00D54CD2"/>
    <w:rsid w:val="00D55AAB"/>
    <w:rsid w:val="00D609CF"/>
    <w:rsid w:val="00D61DCE"/>
    <w:rsid w:val="00D660D4"/>
    <w:rsid w:val="00D67D31"/>
    <w:rsid w:val="00D70F60"/>
    <w:rsid w:val="00D7129A"/>
    <w:rsid w:val="00D73D15"/>
    <w:rsid w:val="00D75E4E"/>
    <w:rsid w:val="00D75F66"/>
    <w:rsid w:val="00D76169"/>
    <w:rsid w:val="00D772C9"/>
    <w:rsid w:val="00D81710"/>
    <w:rsid w:val="00D82F6B"/>
    <w:rsid w:val="00D84D8F"/>
    <w:rsid w:val="00D86975"/>
    <w:rsid w:val="00D91005"/>
    <w:rsid w:val="00D93D44"/>
    <w:rsid w:val="00D93F0F"/>
    <w:rsid w:val="00D9708F"/>
    <w:rsid w:val="00DA0933"/>
    <w:rsid w:val="00DA21D5"/>
    <w:rsid w:val="00DA38DC"/>
    <w:rsid w:val="00DA3F85"/>
    <w:rsid w:val="00DA4B6C"/>
    <w:rsid w:val="00DA724B"/>
    <w:rsid w:val="00DB2FCB"/>
    <w:rsid w:val="00DB32B8"/>
    <w:rsid w:val="00DB4AC8"/>
    <w:rsid w:val="00DB6442"/>
    <w:rsid w:val="00DC119B"/>
    <w:rsid w:val="00DC3087"/>
    <w:rsid w:val="00DC3194"/>
    <w:rsid w:val="00DC37B4"/>
    <w:rsid w:val="00DD0553"/>
    <w:rsid w:val="00DD124F"/>
    <w:rsid w:val="00DD1E58"/>
    <w:rsid w:val="00DD2B16"/>
    <w:rsid w:val="00DD3FF1"/>
    <w:rsid w:val="00DD46A1"/>
    <w:rsid w:val="00DD4A48"/>
    <w:rsid w:val="00DE003F"/>
    <w:rsid w:val="00DE0C00"/>
    <w:rsid w:val="00DE2FBC"/>
    <w:rsid w:val="00DE47DD"/>
    <w:rsid w:val="00DE69BB"/>
    <w:rsid w:val="00DF31F8"/>
    <w:rsid w:val="00DF572B"/>
    <w:rsid w:val="00E0183F"/>
    <w:rsid w:val="00E01DF2"/>
    <w:rsid w:val="00E03839"/>
    <w:rsid w:val="00E0402A"/>
    <w:rsid w:val="00E0515C"/>
    <w:rsid w:val="00E0797E"/>
    <w:rsid w:val="00E12F83"/>
    <w:rsid w:val="00E130FA"/>
    <w:rsid w:val="00E13143"/>
    <w:rsid w:val="00E20614"/>
    <w:rsid w:val="00E207A2"/>
    <w:rsid w:val="00E2100D"/>
    <w:rsid w:val="00E2149F"/>
    <w:rsid w:val="00E23D00"/>
    <w:rsid w:val="00E25153"/>
    <w:rsid w:val="00E25E45"/>
    <w:rsid w:val="00E27B93"/>
    <w:rsid w:val="00E33046"/>
    <w:rsid w:val="00E35A3D"/>
    <w:rsid w:val="00E36076"/>
    <w:rsid w:val="00E36556"/>
    <w:rsid w:val="00E42778"/>
    <w:rsid w:val="00E47BBD"/>
    <w:rsid w:val="00E50158"/>
    <w:rsid w:val="00E53DFC"/>
    <w:rsid w:val="00E54918"/>
    <w:rsid w:val="00E56CF8"/>
    <w:rsid w:val="00E615F3"/>
    <w:rsid w:val="00E624A6"/>
    <w:rsid w:val="00E63E33"/>
    <w:rsid w:val="00E645CB"/>
    <w:rsid w:val="00E65137"/>
    <w:rsid w:val="00E656ED"/>
    <w:rsid w:val="00E663FB"/>
    <w:rsid w:val="00E6659F"/>
    <w:rsid w:val="00E800F6"/>
    <w:rsid w:val="00E825FC"/>
    <w:rsid w:val="00E84C86"/>
    <w:rsid w:val="00E85B92"/>
    <w:rsid w:val="00E85FE6"/>
    <w:rsid w:val="00E8669B"/>
    <w:rsid w:val="00E87DB0"/>
    <w:rsid w:val="00E94E8C"/>
    <w:rsid w:val="00E96503"/>
    <w:rsid w:val="00E96B44"/>
    <w:rsid w:val="00E96BA5"/>
    <w:rsid w:val="00EA6A54"/>
    <w:rsid w:val="00EA7C49"/>
    <w:rsid w:val="00EB0C7F"/>
    <w:rsid w:val="00EB175D"/>
    <w:rsid w:val="00EB1D32"/>
    <w:rsid w:val="00EB338C"/>
    <w:rsid w:val="00EC0124"/>
    <w:rsid w:val="00EC0354"/>
    <w:rsid w:val="00EC08BF"/>
    <w:rsid w:val="00EC1C63"/>
    <w:rsid w:val="00EC2F75"/>
    <w:rsid w:val="00EC34E8"/>
    <w:rsid w:val="00EC4813"/>
    <w:rsid w:val="00EC58FD"/>
    <w:rsid w:val="00EC650D"/>
    <w:rsid w:val="00EC6537"/>
    <w:rsid w:val="00ED0C66"/>
    <w:rsid w:val="00ED2179"/>
    <w:rsid w:val="00ED237F"/>
    <w:rsid w:val="00ED2ABF"/>
    <w:rsid w:val="00ED35FD"/>
    <w:rsid w:val="00ED6D50"/>
    <w:rsid w:val="00EE084D"/>
    <w:rsid w:val="00EE1E6D"/>
    <w:rsid w:val="00EE3E12"/>
    <w:rsid w:val="00EE40C5"/>
    <w:rsid w:val="00EE7FDB"/>
    <w:rsid w:val="00EF1EBD"/>
    <w:rsid w:val="00EF4665"/>
    <w:rsid w:val="00EF6387"/>
    <w:rsid w:val="00EF6926"/>
    <w:rsid w:val="00F00528"/>
    <w:rsid w:val="00F03A68"/>
    <w:rsid w:val="00F05973"/>
    <w:rsid w:val="00F06973"/>
    <w:rsid w:val="00F06F36"/>
    <w:rsid w:val="00F07FDC"/>
    <w:rsid w:val="00F1007E"/>
    <w:rsid w:val="00F10BAF"/>
    <w:rsid w:val="00F1428B"/>
    <w:rsid w:val="00F14953"/>
    <w:rsid w:val="00F1601C"/>
    <w:rsid w:val="00F20916"/>
    <w:rsid w:val="00F24480"/>
    <w:rsid w:val="00F2507A"/>
    <w:rsid w:val="00F27646"/>
    <w:rsid w:val="00F34A3C"/>
    <w:rsid w:val="00F4207F"/>
    <w:rsid w:val="00F420D6"/>
    <w:rsid w:val="00F44023"/>
    <w:rsid w:val="00F46484"/>
    <w:rsid w:val="00F5057B"/>
    <w:rsid w:val="00F544F8"/>
    <w:rsid w:val="00F55DF7"/>
    <w:rsid w:val="00F60AEB"/>
    <w:rsid w:val="00F62655"/>
    <w:rsid w:val="00F6460B"/>
    <w:rsid w:val="00F66287"/>
    <w:rsid w:val="00F7207D"/>
    <w:rsid w:val="00F72A47"/>
    <w:rsid w:val="00F74307"/>
    <w:rsid w:val="00F7643C"/>
    <w:rsid w:val="00F76897"/>
    <w:rsid w:val="00F83BEE"/>
    <w:rsid w:val="00F865F1"/>
    <w:rsid w:val="00F86C0A"/>
    <w:rsid w:val="00F87151"/>
    <w:rsid w:val="00F90A02"/>
    <w:rsid w:val="00F919E1"/>
    <w:rsid w:val="00F91A58"/>
    <w:rsid w:val="00F926EF"/>
    <w:rsid w:val="00F952D9"/>
    <w:rsid w:val="00F96012"/>
    <w:rsid w:val="00FA0AE4"/>
    <w:rsid w:val="00FB0787"/>
    <w:rsid w:val="00FB1286"/>
    <w:rsid w:val="00FB2AE9"/>
    <w:rsid w:val="00FB44E9"/>
    <w:rsid w:val="00FB6136"/>
    <w:rsid w:val="00FB66FF"/>
    <w:rsid w:val="00FB6DC4"/>
    <w:rsid w:val="00FC07A6"/>
    <w:rsid w:val="00FC13B8"/>
    <w:rsid w:val="00FC1A5D"/>
    <w:rsid w:val="00FC1C2C"/>
    <w:rsid w:val="00FC2AAA"/>
    <w:rsid w:val="00FC2C9A"/>
    <w:rsid w:val="00FC5C9F"/>
    <w:rsid w:val="00FD491F"/>
    <w:rsid w:val="00FD67C2"/>
    <w:rsid w:val="00FD709F"/>
    <w:rsid w:val="00FD7963"/>
    <w:rsid w:val="00FE0AE5"/>
    <w:rsid w:val="00FE1283"/>
    <w:rsid w:val="00FE1C0B"/>
    <w:rsid w:val="00FE5977"/>
    <w:rsid w:val="00FE7387"/>
    <w:rsid w:val="00FF1A64"/>
    <w:rsid w:val="00FF3D06"/>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2F2F2"/>
  <w15:chartTrackingRefBased/>
  <w15:docId w15:val="{2A861A21-C21B-48DF-8304-DB396465A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CB05F2"/>
    <w:rPr>
      <w:rFonts w:eastAsiaTheme="minorEastAsia"/>
      <w:lang w:eastAsia="nl-NL"/>
    </w:rPr>
  </w:style>
  <w:style w:type="paragraph" w:styleId="Kop2">
    <w:name w:val="heading 2"/>
    <w:basedOn w:val="Standaard"/>
    <w:next w:val="Standaard"/>
    <w:link w:val="Kop2Char"/>
    <w:semiHidden/>
    <w:unhideWhenUsed/>
    <w:qFormat/>
    <w:rsid w:val="009240C6"/>
    <w:pPr>
      <w:keepNext/>
      <w:spacing w:before="240" w:after="60" w:line="276" w:lineRule="auto"/>
      <w:outlineLvl w:val="1"/>
    </w:pPr>
    <w:rPr>
      <w:rFonts w:ascii="Cambria" w:eastAsia="Times New Roman" w:hAnsi="Cambria" w:cs="Times New Roman"/>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57858"/>
    <w:pPr>
      <w:ind w:left="720"/>
      <w:contextualSpacing/>
    </w:pPr>
  </w:style>
  <w:style w:type="table" w:styleId="Tabelraster">
    <w:name w:val="Table Grid"/>
    <w:basedOn w:val="Standaardtabel"/>
    <w:uiPriority w:val="39"/>
    <w:rsid w:val="00F069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uiPriority w:val="35"/>
    <w:unhideWhenUsed/>
    <w:qFormat/>
    <w:rsid w:val="00160AF3"/>
    <w:pPr>
      <w:spacing w:after="200" w:line="240" w:lineRule="auto"/>
    </w:pPr>
    <w:rPr>
      <w:i/>
      <w:iCs/>
      <w:color w:val="44546A" w:themeColor="text2"/>
      <w:sz w:val="18"/>
      <w:szCs w:val="18"/>
    </w:rPr>
  </w:style>
  <w:style w:type="paragraph" w:styleId="Normaalweb">
    <w:name w:val="Normal (Web)"/>
    <w:basedOn w:val="Standaard"/>
    <w:uiPriority w:val="99"/>
    <w:unhideWhenUsed/>
    <w:rsid w:val="00530C60"/>
    <w:pPr>
      <w:spacing w:before="100" w:beforeAutospacing="1" w:after="100" w:afterAutospacing="1" w:line="240" w:lineRule="auto"/>
    </w:pPr>
    <w:rPr>
      <w:rFonts w:ascii="Times New Roman" w:eastAsia="Times New Roman" w:hAnsi="Times New Roman" w:cs="Times New Roman"/>
      <w:sz w:val="24"/>
      <w:szCs w:val="24"/>
    </w:rPr>
  </w:style>
  <w:style w:type="table" w:styleId="Rastertabel4-Accent6">
    <w:name w:val="Grid Table 4 Accent 6"/>
    <w:basedOn w:val="Standaardtabel"/>
    <w:uiPriority w:val="49"/>
    <w:rsid w:val="00604E1D"/>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Default">
    <w:name w:val="Default"/>
    <w:rsid w:val="00B7792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Rastertabel5donker-Accent6">
    <w:name w:val="Grid Table 5 Dark Accent 6"/>
    <w:basedOn w:val="Standaardtabel"/>
    <w:uiPriority w:val="50"/>
    <w:rsid w:val="0077331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Ballontekst">
    <w:name w:val="Balloon Text"/>
    <w:basedOn w:val="Standaard"/>
    <w:link w:val="BallontekstChar"/>
    <w:uiPriority w:val="99"/>
    <w:semiHidden/>
    <w:unhideWhenUsed/>
    <w:rsid w:val="00DB32B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DB32B8"/>
    <w:rPr>
      <w:rFonts w:ascii="Segoe UI" w:hAnsi="Segoe UI" w:cs="Segoe UI"/>
      <w:sz w:val="18"/>
      <w:szCs w:val="18"/>
    </w:rPr>
  </w:style>
  <w:style w:type="paragraph" w:styleId="Geenafstand">
    <w:name w:val="No Spacing"/>
    <w:link w:val="GeenafstandChar"/>
    <w:uiPriority w:val="1"/>
    <w:qFormat/>
    <w:rsid w:val="001E1122"/>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1E1122"/>
    <w:rPr>
      <w:rFonts w:eastAsiaTheme="minorEastAsia"/>
      <w:lang w:eastAsia="nl-NL"/>
    </w:rPr>
  </w:style>
  <w:style w:type="paragraph" w:styleId="Koptekst">
    <w:name w:val="header"/>
    <w:basedOn w:val="Standaard"/>
    <w:link w:val="KoptekstChar"/>
    <w:uiPriority w:val="99"/>
    <w:unhideWhenUsed/>
    <w:rsid w:val="001548A1"/>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1548A1"/>
  </w:style>
  <w:style w:type="paragraph" w:styleId="Voettekst">
    <w:name w:val="footer"/>
    <w:basedOn w:val="Standaard"/>
    <w:link w:val="VoettekstChar"/>
    <w:uiPriority w:val="99"/>
    <w:unhideWhenUsed/>
    <w:rsid w:val="001548A1"/>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1548A1"/>
  </w:style>
  <w:style w:type="character" w:customStyle="1" w:styleId="Kop2Char">
    <w:name w:val="Kop 2 Char"/>
    <w:basedOn w:val="Standaardalinea-lettertype"/>
    <w:link w:val="Kop2"/>
    <w:semiHidden/>
    <w:rsid w:val="009240C6"/>
    <w:rPr>
      <w:rFonts w:ascii="Cambria" w:eastAsia="Times New Roman" w:hAnsi="Cambria" w:cs="Times New Roman"/>
      <w:b/>
      <w:bCs/>
      <w:i/>
      <w:iCs/>
      <w:sz w:val="28"/>
      <w:szCs w:val="28"/>
      <w:lang w:eastAsia="nl-NL"/>
    </w:rPr>
  </w:style>
  <w:style w:type="paragraph" w:styleId="Voetnoottekst">
    <w:name w:val="footnote text"/>
    <w:basedOn w:val="Standaard"/>
    <w:link w:val="VoetnoottekstChar"/>
    <w:uiPriority w:val="99"/>
    <w:semiHidden/>
    <w:unhideWhenUsed/>
    <w:rsid w:val="009240C6"/>
    <w:pPr>
      <w:spacing w:after="0" w:line="240" w:lineRule="auto"/>
    </w:pPr>
    <w:rPr>
      <w:rFonts w:ascii="Arial" w:eastAsia="SimSun" w:hAnsi="Arial" w:cs="Times New Roman"/>
      <w:sz w:val="20"/>
      <w:szCs w:val="20"/>
      <w:lang w:eastAsia="zh-CN"/>
    </w:rPr>
  </w:style>
  <w:style w:type="character" w:customStyle="1" w:styleId="VoetnoottekstChar">
    <w:name w:val="Voetnoottekst Char"/>
    <w:basedOn w:val="Standaardalinea-lettertype"/>
    <w:link w:val="Voetnoottekst"/>
    <w:uiPriority w:val="99"/>
    <w:semiHidden/>
    <w:rsid w:val="009240C6"/>
    <w:rPr>
      <w:rFonts w:ascii="Arial" w:eastAsia="SimSun" w:hAnsi="Arial" w:cs="Times New Roman"/>
      <w:sz w:val="20"/>
      <w:szCs w:val="20"/>
      <w:lang w:eastAsia="zh-CN"/>
    </w:rPr>
  </w:style>
  <w:style w:type="character" w:styleId="Voetnootmarkering">
    <w:name w:val="footnote reference"/>
    <w:basedOn w:val="Standaardalinea-lettertype"/>
    <w:uiPriority w:val="99"/>
    <w:semiHidden/>
    <w:unhideWhenUsed/>
    <w:rsid w:val="009240C6"/>
    <w:rPr>
      <w:vertAlign w:val="superscript"/>
    </w:rPr>
  </w:style>
  <w:style w:type="character" w:styleId="Hyperlink">
    <w:name w:val="Hyperlink"/>
    <w:basedOn w:val="Standaardalinea-lettertype"/>
    <w:uiPriority w:val="99"/>
    <w:unhideWhenUsed/>
    <w:rsid w:val="005D097D"/>
    <w:rPr>
      <w:color w:val="0563C1" w:themeColor="hyperlink"/>
      <w:u w:val="single"/>
    </w:rPr>
  </w:style>
  <w:style w:type="character" w:styleId="Onopgelostemelding">
    <w:name w:val="Unresolved Mention"/>
    <w:basedOn w:val="Standaardalinea-lettertype"/>
    <w:uiPriority w:val="99"/>
    <w:semiHidden/>
    <w:unhideWhenUsed/>
    <w:rsid w:val="005D097D"/>
    <w:rPr>
      <w:color w:val="808080"/>
      <w:shd w:val="clear" w:color="auto" w:fill="E6E6E6"/>
    </w:rPr>
  </w:style>
  <w:style w:type="character" w:styleId="Verwijzingopmerking">
    <w:name w:val="annotation reference"/>
    <w:basedOn w:val="Standaardalinea-lettertype"/>
    <w:uiPriority w:val="99"/>
    <w:semiHidden/>
    <w:unhideWhenUsed/>
    <w:rsid w:val="0035157F"/>
    <w:rPr>
      <w:sz w:val="16"/>
      <w:szCs w:val="16"/>
    </w:rPr>
  </w:style>
  <w:style w:type="paragraph" w:styleId="Tekstopmerking">
    <w:name w:val="annotation text"/>
    <w:basedOn w:val="Standaard"/>
    <w:link w:val="TekstopmerkingChar"/>
    <w:uiPriority w:val="99"/>
    <w:semiHidden/>
    <w:unhideWhenUsed/>
    <w:rsid w:val="0035157F"/>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5157F"/>
    <w:rPr>
      <w:rFonts w:eastAsiaTheme="minorEastAsia"/>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35157F"/>
    <w:rPr>
      <w:b/>
      <w:bCs/>
    </w:rPr>
  </w:style>
  <w:style w:type="character" w:customStyle="1" w:styleId="OnderwerpvanopmerkingChar">
    <w:name w:val="Onderwerp van opmerking Char"/>
    <w:basedOn w:val="TekstopmerkingChar"/>
    <w:link w:val="Onderwerpvanopmerking"/>
    <w:uiPriority w:val="99"/>
    <w:semiHidden/>
    <w:rsid w:val="0035157F"/>
    <w:rPr>
      <w:rFonts w:eastAsiaTheme="minorEastAsia"/>
      <w:b/>
      <w:bCs/>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0443">
      <w:bodyDiv w:val="1"/>
      <w:marLeft w:val="0"/>
      <w:marRight w:val="0"/>
      <w:marTop w:val="0"/>
      <w:marBottom w:val="0"/>
      <w:divBdr>
        <w:top w:val="none" w:sz="0" w:space="0" w:color="auto"/>
        <w:left w:val="none" w:sz="0" w:space="0" w:color="auto"/>
        <w:bottom w:val="none" w:sz="0" w:space="0" w:color="auto"/>
        <w:right w:val="none" w:sz="0" w:space="0" w:color="auto"/>
      </w:divBdr>
    </w:div>
    <w:div w:id="210002631">
      <w:bodyDiv w:val="1"/>
      <w:marLeft w:val="0"/>
      <w:marRight w:val="0"/>
      <w:marTop w:val="0"/>
      <w:marBottom w:val="0"/>
      <w:divBdr>
        <w:top w:val="none" w:sz="0" w:space="0" w:color="auto"/>
        <w:left w:val="none" w:sz="0" w:space="0" w:color="auto"/>
        <w:bottom w:val="none" w:sz="0" w:space="0" w:color="auto"/>
        <w:right w:val="none" w:sz="0" w:space="0" w:color="auto"/>
      </w:divBdr>
    </w:div>
    <w:div w:id="218707766">
      <w:bodyDiv w:val="1"/>
      <w:marLeft w:val="0"/>
      <w:marRight w:val="0"/>
      <w:marTop w:val="0"/>
      <w:marBottom w:val="0"/>
      <w:divBdr>
        <w:top w:val="none" w:sz="0" w:space="0" w:color="auto"/>
        <w:left w:val="none" w:sz="0" w:space="0" w:color="auto"/>
        <w:bottom w:val="none" w:sz="0" w:space="0" w:color="auto"/>
        <w:right w:val="none" w:sz="0" w:space="0" w:color="auto"/>
      </w:divBdr>
    </w:div>
    <w:div w:id="365833875">
      <w:bodyDiv w:val="1"/>
      <w:marLeft w:val="0"/>
      <w:marRight w:val="0"/>
      <w:marTop w:val="0"/>
      <w:marBottom w:val="0"/>
      <w:divBdr>
        <w:top w:val="none" w:sz="0" w:space="0" w:color="auto"/>
        <w:left w:val="none" w:sz="0" w:space="0" w:color="auto"/>
        <w:bottom w:val="none" w:sz="0" w:space="0" w:color="auto"/>
        <w:right w:val="none" w:sz="0" w:space="0" w:color="auto"/>
      </w:divBdr>
    </w:div>
    <w:div w:id="393284360">
      <w:bodyDiv w:val="1"/>
      <w:marLeft w:val="0"/>
      <w:marRight w:val="0"/>
      <w:marTop w:val="0"/>
      <w:marBottom w:val="0"/>
      <w:divBdr>
        <w:top w:val="none" w:sz="0" w:space="0" w:color="auto"/>
        <w:left w:val="none" w:sz="0" w:space="0" w:color="auto"/>
        <w:bottom w:val="none" w:sz="0" w:space="0" w:color="auto"/>
        <w:right w:val="none" w:sz="0" w:space="0" w:color="auto"/>
      </w:divBdr>
      <w:divsChild>
        <w:div w:id="593779085">
          <w:marLeft w:val="360"/>
          <w:marRight w:val="0"/>
          <w:marTop w:val="200"/>
          <w:marBottom w:val="0"/>
          <w:divBdr>
            <w:top w:val="none" w:sz="0" w:space="0" w:color="auto"/>
            <w:left w:val="none" w:sz="0" w:space="0" w:color="auto"/>
            <w:bottom w:val="none" w:sz="0" w:space="0" w:color="auto"/>
            <w:right w:val="none" w:sz="0" w:space="0" w:color="auto"/>
          </w:divBdr>
        </w:div>
      </w:divsChild>
    </w:div>
    <w:div w:id="426267074">
      <w:bodyDiv w:val="1"/>
      <w:marLeft w:val="0"/>
      <w:marRight w:val="0"/>
      <w:marTop w:val="0"/>
      <w:marBottom w:val="0"/>
      <w:divBdr>
        <w:top w:val="none" w:sz="0" w:space="0" w:color="auto"/>
        <w:left w:val="none" w:sz="0" w:space="0" w:color="auto"/>
        <w:bottom w:val="none" w:sz="0" w:space="0" w:color="auto"/>
        <w:right w:val="none" w:sz="0" w:space="0" w:color="auto"/>
      </w:divBdr>
    </w:div>
    <w:div w:id="658465182">
      <w:bodyDiv w:val="1"/>
      <w:marLeft w:val="0"/>
      <w:marRight w:val="0"/>
      <w:marTop w:val="0"/>
      <w:marBottom w:val="0"/>
      <w:divBdr>
        <w:top w:val="none" w:sz="0" w:space="0" w:color="auto"/>
        <w:left w:val="none" w:sz="0" w:space="0" w:color="auto"/>
        <w:bottom w:val="none" w:sz="0" w:space="0" w:color="auto"/>
        <w:right w:val="none" w:sz="0" w:space="0" w:color="auto"/>
      </w:divBdr>
    </w:div>
    <w:div w:id="836848274">
      <w:bodyDiv w:val="1"/>
      <w:marLeft w:val="0"/>
      <w:marRight w:val="0"/>
      <w:marTop w:val="0"/>
      <w:marBottom w:val="0"/>
      <w:divBdr>
        <w:top w:val="none" w:sz="0" w:space="0" w:color="auto"/>
        <w:left w:val="none" w:sz="0" w:space="0" w:color="auto"/>
        <w:bottom w:val="none" w:sz="0" w:space="0" w:color="auto"/>
        <w:right w:val="none" w:sz="0" w:space="0" w:color="auto"/>
      </w:divBdr>
    </w:div>
    <w:div w:id="1088699659">
      <w:bodyDiv w:val="1"/>
      <w:marLeft w:val="0"/>
      <w:marRight w:val="0"/>
      <w:marTop w:val="0"/>
      <w:marBottom w:val="0"/>
      <w:divBdr>
        <w:top w:val="none" w:sz="0" w:space="0" w:color="auto"/>
        <w:left w:val="none" w:sz="0" w:space="0" w:color="auto"/>
        <w:bottom w:val="none" w:sz="0" w:space="0" w:color="auto"/>
        <w:right w:val="none" w:sz="0" w:space="0" w:color="auto"/>
      </w:divBdr>
    </w:div>
    <w:div w:id="1232933173">
      <w:bodyDiv w:val="1"/>
      <w:marLeft w:val="0"/>
      <w:marRight w:val="0"/>
      <w:marTop w:val="0"/>
      <w:marBottom w:val="0"/>
      <w:divBdr>
        <w:top w:val="none" w:sz="0" w:space="0" w:color="auto"/>
        <w:left w:val="none" w:sz="0" w:space="0" w:color="auto"/>
        <w:bottom w:val="none" w:sz="0" w:space="0" w:color="auto"/>
        <w:right w:val="none" w:sz="0" w:space="0" w:color="auto"/>
      </w:divBdr>
    </w:div>
    <w:div w:id="1295790467">
      <w:bodyDiv w:val="1"/>
      <w:marLeft w:val="0"/>
      <w:marRight w:val="0"/>
      <w:marTop w:val="0"/>
      <w:marBottom w:val="0"/>
      <w:divBdr>
        <w:top w:val="none" w:sz="0" w:space="0" w:color="auto"/>
        <w:left w:val="none" w:sz="0" w:space="0" w:color="auto"/>
        <w:bottom w:val="none" w:sz="0" w:space="0" w:color="auto"/>
        <w:right w:val="none" w:sz="0" w:space="0" w:color="auto"/>
      </w:divBdr>
    </w:div>
    <w:div w:id="1296981962">
      <w:bodyDiv w:val="1"/>
      <w:marLeft w:val="0"/>
      <w:marRight w:val="0"/>
      <w:marTop w:val="0"/>
      <w:marBottom w:val="0"/>
      <w:divBdr>
        <w:top w:val="none" w:sz="0" w:space="0" w:color="auto"/>
        <w:left w:val="none" w:sz="0" w:space="0" w:color="auto"/>
        <w:bottom w:val="none" w:sz="0" w:space="0" w:color="auto"/>
        <w:right w:val="none" w:sz="0" w:space="0" w:color="auto"/>
      </w:divBdr>
    </w:div>
    <w:div w:id="1517378087">
      <w:bodyDiv w:val="1"/>
      <w:marLeft w:val="0"/>
      <w:marRight w:val="0"/>
      <w:marTop w:val="0"/>
      <w:marBottom w:val="0"/>
      <w:divBdr>
        <w:top w:val="none" w:sz="0" w:space="0" w:color="auto"/>
        <w:left w:val="none" w:sz="0" w:space="0" w:color="auto"/>
        <w:bottom w:val="none" w:sz="0" w:space="0" w:color="auto"/>
        <w:right w:val="none" w:sz="0" w:space="0" w:color="auto"/>
      </w:divBdr>
    </w:div>
    <w:div w:id="1553420482">
      <w:bodyDiv w:val="1"/>
      <w:marLeft w:val="0"/>
      <w:marRight w:val="0"/>
      <w:marTop w:val="0"/>
      <w:marBottom w:val="0"/>
      <w:divBdr>
        <w:top w:val="none" w:sz="0" w:space="0" w:color="auto"/>
        <w:left w:val="none" w:sz="0" w:space="0" w:color="auto"/>
        <w:bottom w:val="none" w:sz="0" w:space="0" w:color="auto"/>
        <w:right w:val="none" w:sz="0" w:space="0" w:color="auto"/>
      </w:divBdr>
    </w:div>
    <w:div w:id="1601641877">
      <w:bodyDiv w:val="1"/>
      <w:marLeft w:val="0"/>
      <w:marRight w:val="0"/>
      <w:marTop w:val="0"/>
      <w:marBottom w:val="0"/>
      <w:divBdr>
        <w:top w:val="none" w:sz="0" w:space="0" w:color="auto"/>
        <w:left w:val="none" w:sz="0" w:space="0" w:color="auto"/>
        <w:bottom w:val="none" w:sz="0" w:space="0" w:color="auto"/>
        <w:right w:val="none" w:sz="0" w:space="0" w:color="auto"/>
      </w:divBdr>
    </w:div>
    <w:div w:id="1736469316">
      <w:bodyDiv w:val="1"/>
      <w:marLeft w:val="0"/>
      <w:marRight w:val="0"/>
      <w:marTop w:val="0"/>
      <w:marBottom w:val="0"/>
      <w:divBdr>
        <w:top w:val="none" w:sz="0" w:space="0" w:color="auto"/>
        <w:left w:val="none" w:sz="0" w:space="0" w:color="auto"/>
        <w:bottom w:val="none" w:sz="0" w:space="0" w:color="auto"/>
        <w:right w:val="none" w:sz="0" w:space="0" w:color="auto"/>
      </w:divBdr>
    </w:div>
    <w:div w:id="1803885827">
      <w:bodyDiv w:val="1"/>
      <w:marLeft w:val="0"/>
      <w:marRight w:val="0"/>
      <w:marTop w:val="0"/>
      <w:marBottom w:val="0"/>
      <w:divBdr>
        <w:top w:val="none" w:sz="0" w:space="0" w:color="auto"/>
        <w:left w:val="none" w:sz="0" w:space="0" w:color="auto"/>
        <w:bottom w:val="none" w:sz="0" w:space="0" w:color="auto"/>
        <w:right w:val="none" w:sz="0" w:space="0" w:color="auto"/>
      </w:divBdr>
    </w:div>
    <w:div w:id="1856844351">
      <w:bodyDiv w:val="1"/>
      <w:marLeft w:val="0"/>
      <w:marRight w:val="0"/>
      <w:marTop w:val="0"/>
      <w:marBottom w:val="0"/>
      <w:divBdr>
        <w:top w:val="none" w:sz="0" w:space="0" w:color="auto"/>
        <w:left w:val="none" w:sz="0" w:space="0" w:color="auto"/>
        <w:bottom w:val="none" w:sz="0" w:space="0" w:color="auto"/>
        <w:right w:val="none" w:sz="0" w:space="0" w:color="auto"/>
      </w:divBdr>
    </w:div>
    <w:div w:id="186898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reviewofophthalmology.com/article/thicker-than-water-autologous-seru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chart" Target="charts/chart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5" Type="http://schemas.openxmlformats.org/officeDocument/2006/relationships/chartUserShapes" Target="../drawings/drawing1.xml"/><Relationship Id="rId4"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E7E6E6">
                    <a:lumMod val="50000"/>
                  </a:srgbClr>
                </a:solidFill>
                <a:latin typeface="+mn-lt"/>
                <a:ea typeface="+mn-ea"/>
                <a:cs typeface="+mn-cs"/>
              </a:defRPr>
            </a:pPr>
            <a:r>
              <a:rPr lang="en-US" sz="1400" b="0" i="0" baseline="0">
                <a:solidFill>
                  <a:srgbClr val="00B050"/>
                </a:solidFill>
                <a:effectLst/>
              </a:rPr>
              <a:t>Tear Break-Up Time (SD) </a:t>
            </a:r>
            <a:endParaRPr lang="en-US" sz="1100">
              <a:solidFill>
                <a:srgbClr val="00B050"/>
              </a:solidFill>
              <a:effectLst/>
            </a:endParaRPr>
          </a:p>
        </c:rich>
      </c:tx>
      <c:layout>
        <c:manualLayout>
          <c:xMode val="edge"/>
          <c:yMode val="edge"/>
          <c:x val="0.38262455610949669"/>
          <c:y val="5.0892082069507851E-3"/>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rgbClr val="E7E6E6">
                  <a:lumMod val="50000"/>
                </a:srgbClr>
              </a:solidFill>
              <a:latin typeface="+mn-lt"/>
              <a:ea typeface="+mn-ea"/>
              <a:cs typeface="+mn-cs"/>
            </a:defRPr>
          </a:pPr>
          <a:endParaRPr lang="nl-NL"/>
        </a:p>
      </c:txPr>
    </c:title>
    <c:autoTitleDeleted val="0"/>
    <c:plotArea>
      <c:layout>
        <c:manualLayout>
          <c:layoutTarget val="inner"/>
          <c:xMode val="edge"/>
          <c:yMode val="edge"/>
          <c:x val="8.5563973586188585E-2"/>
          <c:y val="0.12816078923986643"/>
          <c:w val="0.89788926084838194"/>
          <c:h val="0.63708896310140217"/>
        </c:manualLayout>
      </c:layout>
      <c:barChart>
        <c:barDir val="col"/>
        <c:grouping val="clustered"/>
        <c:varyColors val="0"/>
        <c:ser>
          <c:idx val="0"/>
          <c:order val="0"/>
          <c:tx>
            <c:strRef>
              <c:f>Blad1!$B$1</c:f>
              <c:strCache>
                <c:ptCount val="1"/>
                <c:pt idx="0">
                  <c:v>voor-KT</c:v>
                </c:pt>
              </c:strCache>
            </c:strRef>
          </c:tx>
          <c:spPr>
            <a:solidFill>
              <a:schemeClr val="accent1"/>
            </a:solidFill>
            <a:ln>
              <a:noFill/>
            </a:ln>
            <a:effectLst/>
          </c:spPr>
          <c:invertIfNegative val="0"/>
          <c:dLbls>
            <c:dLbl>
              <c:idx val="0"/>
              <c:layout>
                <c:manualLayout>
                  <c:x val="-1.9259503674281741E-17"/>
                  <c:y val="2.0356234096692113E-2"/>
                </c:manualLayout>
              </c:layout>
              <c:tx>
                <c:rich>
                  <a:bodyPr/>
                  <a:lstStyle/>
                  <a:p>
                    <a:r>
                      <a:rPr lang="en-US"/>
                      <a:t>3</a:t>
                    </a:r>
                    <a:endParaRPr lang="en-US" baseline="0"/>
                  </a:p>
                  <a:p>
                    <a:r>
                      <a:rPr lang="en-US" baseline="0"/>
                      <a:t>(</a:t>
                    </a:r>
                    <a:r>
                      <a:rPr lang="en-US" sz="900" b="0" i="0" u="none" strike="noStrike" baseline="0">
                        <a:effectLst/>
                      </a:rPr>
                      <a:t>2.20)</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28C0-45D3-B63C-34B77CA374B2}"/>
                </c:ext>
              </c:extLst>
            </c:dLbl>
            <c:dLbl>
              <c:idx val="1"/>
              <c:layout>
                <c:manualLayout>
                  <c:x val="-2.1010610358231678E-3"/>
                  <c:y val="3.5623810382480817E-2"/>
                </c:manualLayout>
              </c:layout>
              <c:tx>
                <c:rich>
                  <a:bodyPr/>
                  <a:lstStyle/>
                  <a:p>
                    <a:fld id="{0BDCC3E6-0835-460C-B5E0-20B72078631D}" type="VALUE">
                      <a:rPr lang="en-US"/>
                      <a:pPr/>
                      <a:t>[WAARDE]</a:t>
                    </a:fld>
                    <a:r>
                      <a:rPr lang="en-US"/>
                      <a:t> </a:t>
                    </a:r>
                  </a:p>
                  <a:p>
                    <a:r>
                      <a:rPr lang="en-US"/>
                      <a:t>(1)</a:t>
                    </a:r>
                  </a:p>
                </c:rich>
              </c:tx>
              <c:showLegendKey val="0"/>
              <c:showVal val="1"/>
              <c:showCatName val="0"/>
              <c:showSerName val="0"/>
              <c:showPercent val="0"/>
              <c:showBubbleSize val="0"/>
              <c:extLst>
                <c:ext xmlns:c15="http://schemas.microsoft.com/office/drawing/2012/chart" uri="{CE6537A1-D6FC-4f65-9D91-7224C49458BB}">
                  <c15:layout>
                    <c:manualLayout>
                      <c:w val="5.1602059039815108E-2"/>
                      <c:h val="0.17295185430065516"/>
                    </c:manualLayout>
                  </c15:layout>
                  <c15:dlblFieldTable/>
                  <c15:showDataLabelsRange val="0"/>
                </c:ext>
                <c:ext xmlns:c16="http://schemas.microsoft.com/office/drawing/2014/chart" uri="{C3380CC4-5D6E-409C-BE32-E72D297353CC}">
                  <c16:uniqueId val="{00000006-28C0-45D3-B63C-34B77CA374B2}"/>
                </c:ext>
              </c:extLst>
            </c:dLbl>
            <c:spPr>
              <a:noFill/>
              <a:ln>
                <a:noFill/>
              </a:ln>
              <a:effectLst/>
            </c:spPr>
            <c:txPr>
              <a:bodyPr rot="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Blad1!$B$2:$B$4</c:f>
              <c:numCache>
                <c:formatCode>General</c:formatCode>
                <c:ptCount val="3"/>
                <c:pt idx="0">
                  <c:v>3</c:v>
                </c:pt>
                <c:pt idx="1">
                  <c:v>2</c:v>
                </c:pt>
              </c:numCache>
            </c:numRef>
          </c:val>
          <c:extLst>
            <c:ext xmlns:c16="http://schemas.microsoft.com/office/drawing/2014/chart" uri="{C3380CC4-5D6E-409C-BE32-E72D297353CC}">
              <c16:uniqueId val="{00000000-E572-43DC-87B2-0FD6D41BD512}"/>
            </c:ext>
          </c:extLst>
        </c:ser>
        <c:ser>
          <c:idx val="1"/>
          <c:order val="1"/>
          <c:tx>
            <c:strRef>
              <c:f>Blad1!$C$1</c:f>
              <c:strCache>
                <c:ptCount val="1"/>
                <c:pt idx="0">
                  <c:v> na-KT</c:v>
                </c:pt>
              </c:strCache>
            </c:strRef>
          </c:tx>
          <c:spPr>
            <a:solidFill>
              <a:schemeClr val="accent2"/>
            </a:solidFill>
            <a:ln>
              <a:noFill/>
            </a:ln>
            <a:effectLst/>
          </c:spPr>
          <c:invertIfNegative val="0"/>
          <c:dLbls>
            <c:dLbl>
              <c:idx val="0"/>
              <c:tx>
                <c:rich>
                  <a:bodyPr/>
                  <a:lstStyle/>
                  <a:p>
                    <a:fld id="{CAEF4A98-5832-4374-B857-6AEB8EB9D944}" type="VALUE">
                      <a:rPr lang="en-US"/>
                      <a:pPr/>
                      <a:t>[WAARDE]</a:t>
                    </a:fld>
                    <a:endParaRPr lang="en-US" baseline="0"/>
                  </a:p>
                  <a:p>
                    <a:r>
                      <a:rPr lang="en-US" sz="900" b="0" i="0" u="none" strike="noStrike" baseline="0">
                        <a:effectLst/>
                      </a:rPr>
                      <a:t>(2.30)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8C0-45D3-B63C-34B77CA374B2}"/>
                </c:ext>
              </c:extLst>
            </c:dLbl>
            <c:dLbl>
              <c:idx val="1"/>
              <c:layout>
                <c:manualLayout>
                  <c:x val="8.2718938418231916E-8"/>
                  <c:y val="5.0890585241730277E-2"/>
                </c:manualLayout>
              </c:layout>
              <c:tx>
                <c:rich>
                  <a:bodyPr/>
                  <a:lstStyle/>
                  <a:p>
                    <a:r>
                      <a:rPr lang="en-US"/>
                      <a:t>3</a:t>
                    </a:r>
                    <a:r>
                      <a:rPr lang="en-US" baseline="0"/>
                      <a:t> </a:t>
                    </a:r>
                  </a:p>
                  <a:p>
                    <a:r>
                      <a:rPr lang="en-US" baseline="0"/>
                      <a:t>(2)</a:t>
                    </a:r>
                    <a:endParaRPr lang="en-US"/>
                  </a:p>
                </c:rich>
              </c:tx>
              <c:showLegendKey val="0"/>
              <c:showVal val="1"/>
              <c:showCatName val="0"/>
              <c:showSerName val="0"/>
              <c:showPercent val="0"/>
              <c:showBubbleSize val="0"/>
              <c:extLst>
                <c:ext xmlns:c15="http://schemas.microsoft.com/office/drawing/2012/chart" uri="{CE6537A1-D6FC-4f65-9D91-7224C49458BB}">
                  <c15:layout>
                    <c:manualLayout>
                      <c:w val="3.5760058829709E-2"/>
                      <c:h val="0.20849872773536895"/>
                    </c:manualLayout>
                  </c15:layout>
                </c:ext>
                <c:ext xmlns:c16="http://schemas.microsoft.com/office/drawing/2014/chart" uri="{C3380CC4-5D6E-409C-BE32-E72D297353CC}">
                  <c16:uniqueId val="{00000007-28C0-45D3-B63C-34B77CA374B2}"/>
                </c:ext>
              </c:extLst>
            </c:dLbl>
            <c:dLbl>
              <c:idx val="2"/>
              <c:layout>
                <c:manualLayout>
                  <c:x val="-2.1010610358230906E-3"/>
                  <c:y val="6.6157760814249358E-2"/>
                </c:manualLayout>
              </c:layout>
              <c:tx>
                <c:rich>
                  <a:bodyPr/>
                  <a:lstStyle/>
                  <a:p>
                    <a:fld id="{BA12ED3F-35DC-4208-9EFB-A92303B083C6}" type="VALUE">
                      <a:rPr lang="en-US"/>
                      <a:pPr/>
                      <a:t>[WAARDE]</a:t>
                    </a:fld>
                    <a:r>
                      <a:rPr lang="en-US"/>
                      <a:t> </a:t>
                    </a:r>
                  </a:p>
                  <a:p>
                    <a:r>
                      <a:rPr lang="en-US"/>
                      <a:t>(1.47)</a:t>
                    </a:r>
                  </a:p>
                </c:rich>
              </c:tx>
              <c:showLegendKey val="0"/>
              <c:showVal val="1"/>
              <c:showCatName val="0"/>
              <c:showSerName val="0"/>
              <c:showPercent val="0"/>
              <c:showBubbleSize val="0"/>
              <c:extLst>
                <c:ext xmlns:c15="http://schemas.microsoft.com/office/drawing/2012/chart" uri="{CE6537A1-D6FC-4f65-9D91-7224C49458BB}">
                  <c15:layout>
                    <c:manualLayout>
                      <c:w val="5.9691144027734004E-2"/>
                      <c:h val="0.22376590330788804"/>
                    </c:manualLayout>
                  </c15:layout>
                  <c15:dlblFieldTable/>
                  <c15:showDataLabelsRange val="0"/>
                </c:ext>
                <c:ext xmlns:c16="http://schemas.microsoft.com/office/drawing/2014/chart" uri="{C3380CC4-5D6E-409C-BE32-E72D297353CC}">
                  <c16:uniqueId val="{00000008-28C0-45D3-B63C-34B77CA374B2}"/>
                </c:ext>
              </c:extLst>
            </c:dLbl>
            <c:spPr>
              <a:noFill/>
              <a:ln>
                <a:noFill/>
              </a:ln>
              <a:effectLst/>
            </c:spPr>
            <c:txPr>
              <a:bodyPr rot="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Blad1!$C$2:$C$4</c:f>
              <c:numCache>
                <c:formatCode>General</c:formatCode>
                <c:ptCount val="3"/>
                <c:pt idx="0">
                  <c:v>4</c:v>
                </c:pt>
                <c:pt idx="1">
                  <c:v>3</c:v>
                </c:pt>
                <c:pt idx="2">
                  <c:v>7</c:v>
                </c:pt>
              </c:numCache>
            </c:numRef>
          </c:val>
          <c:extLst>
            <c:ext xmlns:c16="http://schemas.microsoft.com/office/drawing/2014/chart" uri="{C3380CC4-5D6E-409C-BE32-E72D297353CC}">
              <c16:uniqueId val="{00000001-E572-43DC-87B2-0FD6D41BD512}"/>
            </c:ext>
          </c:extLst>
        </c:ser>
        <c:ser>
          <c:idx val="2"/>
          <c:order val="2"/>
          <c:tx>
            <c:strRef>
              <c:f>Blad1!$D$1</c:f>
              <c:strCache>
                <c:ptCount val="1"/>
                <c:pt idx="0">
                  <c:v>Kolom1</c:v>
                </c:pt>
              </c:strCache>
            </c:strRef>
          </c:tx>
          <c:spPr>
            <a:solidFill>
              <a:schemeClr val="accent3"/>
            </a:solidFill>
            <a:ln>
              <a:noFill/>
            </a:ln>
            <a:effectLst/>
          </c:spPr>
          <c:invertIfNegative val="0"/>
          <c:dLbls>
            <c:spPr>
              <a:noFill/>
              <a:ln>
                <a:noFill/>
              </a:ln>
              <a:effectLst/>
            </c:spPr>
            <c:txPr>
              <a:bodyPr rot="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nl-N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Blad1!$D$2:$D$4</c:f>
              <c:numCache>
                <c:formatCode>General</c:formatCode>
                <c:ptCount val="3"/>
              </c:numCache>
            </c:numRef>
          </c:val>
          <c:extLst>
            <c:ext xmlns:c16="http://schemas.microsoft.com/office/drawing/2014/chart" uri="{C3380CC4-5D6E-409C-BE32-E72D297353CC}">
              <c16:uniqueId val="{00000002-E572-43DC-87B2-0FD6D41BD512}"/>
            </c:ext>
          </c:extLst>
        </c:ser>
        <c:ser>
          <c:idx val="3"/>
          <c:order val="3"/>
          <c:tx>
            <c:strRef>
              <c:f>Blad1!$E$1</c:f>
              <c:strCache>
                <c:ptCount val="1"/>
                <c:pt idx="0">
                  <c:v> voor-AS</c:v>
                </c:pt>
              </c:strCache>
            </c:strRef>
          </c:tx>
          <c:spPr>
            <a:solidFill>
              <a:schemeClr val="accent4"/>
            </a:solidFill>
            <a:ln>
              <a:noFill/>
            </a:ln>
            <a:effectLst/>
          </c:spPr>
          <c:invertIfNegative val="0"/>
          <c:dLbls>
            <c:dLbl>
              <c:idx val="0"/>
              <c:tx>
                <c:rich>
                  <a:bodyPr/>
                  <a:lstStyle/>
                  <a:p>
                    <a:fld id="{9927E951-5964-43F2-B709-9755393182C9}" type="VALUE">
                      <a:rPr lang="en-US"/>
                      <a:pPr/>
                      <a:t>[WAARDE]</a:t>
                    </a:fld>
                    <a:endParaRPr lang="en-US"/>
                  </a:p>
                  <a:p>
                    <a:r>
                      <a:rPr lang="en-US" sz="900" b="0" i="0" u="none" strike="noStrike" baseline="0">
                        <a:effectLst/>
                      </a:rPr>
                      <a:t>(1.90)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28C0-45D3-B63C-34B77CA374B2}"/>
                </c:ext>
              </c:extLst>
            </c:dLbl>
            <c:dLbl>
              <c:idx val="1"/>
              <c:tx>
                <c:rich>
                  <a:bodyPr/>
                  <a:lstStyle/>
                  <a:p>
                    <a:r>
                      <a:rPr lang="en-US"/>
                      <a:t> 2 </a:t>
                    </a:r>
                  </a:p>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8C0-45D3-B63C-34B77CA374B2}"/>
                </c:ext>
              </c:extLst>
            </c:dLbl>
            <c:dLbl>
              <c:idx val="2"/>
              <c:delete val="1"/>
              <c:extLst>
                <c:ext xmlns:c15="http://schemas.microsoft.com/office/drawing/2012/chart" uri="{CE6537A1-D6FC-4f65-9D91-7224C49458BB}"/>
                <c:ext xmlns:c16="http://schemas.microsoft.com/office/drawing/2014/chart" uri="{C3380CC4-5D6E-409C-BE32-E72D297353CC}">
                  <c16:uniqueId val="{00000003-E572-43DC-87B2-0FD6D41BD512}"/>
                </c:ext>
              </c:extLst>
            </c:dLbl>
            <c:spPr>
              <a:noFill/>
              <a:ln>
                <a:noFill/>
              </a:ln>
              <a:effectLst/>
            </c:spPr>
            <c:txPr>
              <a:bodyPr rot="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Blad1!$E$2:$E$4</c:f>
              <c:numCache>
                <c:formatCode>General</c:formatCode>
                <c:ptCount val="3"/>
                <c:pt idx="0">
                  <c:v>3.6</c:v>
                </c:pt>
                <c:pt idx="1">
                  <c:v>2</c:v>
                </c:pt>
                <c:pt idx="2">
                  <c:v>0</c:v>
                </c:pt>
              </c:numCache>
            </c:numRef>
          </c:val>
          <c:extLst>
            <c:ext xmlns:c16="http://schemas.microsoft.com/office/drawing/2014/chart" uri="{C3380CC4-5D6E-409C-BE32-E72D297353CC}">
              <c16:uniqueId val="{00000004-E572-43DC-87B2-0FD6D41BD512}"/>
            </c:ext>
          </c:extLst>
        </c:ser>
        <c:ser>
          <c:idx val="4"/>
          <c:order val="4"/>
          <c:tx>
            <c:strRef>
              <c:f>Blad1!$F$1</c:f>
              <c:strCache>
                <c:ptCount val="1"/>
                <c:pt idx="0">
                  <c:v>na- AS</c:v>
                </c:pt>
              </c:strCache>
            </c:strRef>
          </c:tx>
          <c:spPr>
            <a:solidFill>
              <a:srgbClr val="00B050"/>
            </a:solidFill>
            <a:ln>
              <a:noFill/>
            </a:ln>
            <a:effectLst/>
          </c:spPr>
          <c:invertIfNegative val="0"/>
          <c:dLbls>
            <c:dLbl>
              <c:idx val="0"/>
              <c:tx>
                <c:rich>
                  <a:bodyPr/>
                  <a:lstStyle/>
                  <a:p>
                    <a:fld id="{6800C88C-FEF6-4082-AED2-A15D98BDD52E}" type="VALUE">
                      <a:rPr lang="en-US"/>
                      <a:pPr/>
                      <a:t>[WAARDE]</a:t>
                    </a:fld>
                    <a:r>
                      <a:rPr lang="en-US"/>
                      <a:t> </a:t>
                    </a:r>
                    <a:endParaRPr lang="en-US" sz="900" b="0" i="0" u="none" strike="noStrike" baseline="0">
                      <a:effectLst/>
                    </a:endParaRPr>
                  </a:p>
                  <a:p>
                    <a:r>
                      <a:rPr lang="en-US" sz="900" b="0" i="0" u="none" strike="noStrike" baseline="0">
                        <a:effectLst/>
                      </a:rPr>
                      <a:t>(1.20)</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8C0-45D3-B63C-34B77CA374B2}"/>
                </c:ext>
              </c:extLst>
            </c:dLbl>
            <c:dLbl>
              <c:idx val="1"/>
              <c:tx>
                <c:rich>
                  <a:bodyPr/>
                  <a:lstStyle/>
                  <a:p>
                    <a:r>
                      <a:rPr lang="en-US"/>
                      <a:t>4</a:t>
                    </a:r>
                  </a:p>
                  <a:p>
                    <a:r>
                      <a:rPr lang="en-US"/>
                      <a:t>(1)</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8C0-45D3-B63C-34B77CA374B2}"/>
                </c:ext>
              </c:extLst>
            </c:dLbl>
            <c:dLbl>
              <c:idx val="2"/>
              <c:tx>
                <c:rich>
                  <a:bodyPr/>
                  <a:lstStyle/>
                  <a:p>
                    <a:r>
                      <a:rPr lang="en-US"/>
                      <a:t>8.83</a:t>
                    </a:r>
                    <a:r>
                      <a:rPr lang="en-US" baseline="0"/>
                      <a:t> </a:t>
                    </a:r>
                  </a:p>
                  <a:p>
                    <a:r>
                      <a:rPr lang="en-US" baseline="0"/>
                      <a:t>(1.27)</a:t>
                    </a:r>
                    <a:endParaRPr lang="en-US"/>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8C0-45D3-B63C-34B77CA374B2}"/>
                </c:ext>
              </c:extLst>
            </c:dLbl>
            <c:spPr>
              <a:noFill/>
              <a:ln>
                <a:noFill/>
              </a:ln>
              <a:effectLst/>
            </c:spPr>
            <c:txPr>
              <a:bodyPr rot="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nl-N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Blad1!$F$2:$F$4</c:f>
              <c:numCache>
                <c:formatCode>General</c:formatCode>
                <c:ptCount val="3"/>
                <c:pt idx="0">
                  <c:v>6</c:v>
                </c:pt>
                <c:pt idx="1">
                  <c:v>4</c:v>
                </c:pt>
                <c:pt idx="2">
                  <c:v>8.83</c:v>
                </c:pt>
              </c:numCache>
            </c:numRef>
          </c:val>
          <c:extLst>
            <c:ext xmlns:c16="http://schemas.microsoft.com/office/drawing/2014/chart" uri="{C3380CC4-5D6E-409C-BE32-E72D297353CC}">
              <c16:uniqueId val="{00000005-E572-43DC-87B2-0FD6D41BD512}"/>
            </c:ext>
          </c:extLst>
        </c:ser>
        <c:dLbls>
          <c:showLegendKey val="0"/>
          <c:showVal val="0"/>
          <c:showCatName val="0"/>
          <c:showSerName val="0"/>
          <c:showPercent val="0"/>
          <c:showBubbleSize val="0"/>
        </c:dLbls>
        <c:gapWidth val="219"/>
        <c:overlap val="-27"/>
        <c:axId val="500094224"/>
        <c:axId val="500094880"/>
      </c:barChart>
      <c:valAx>
        <c:axId val="5000948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bg2">
                        <a:lumMod val="50000"/>
                      </a:schemeClr>
                    </a:solidFill>
                    <a:latin typeface="+mn-lt"/>
                    <a:ea typeface="+mn-ea"/>
                    <a:cs typeface="+mn-cs"/>
                  </a:defRPr>
                </a:pPr>
                <a:r>
                  <a:rPr lang="en-US"/>
                  <a:t>Seconden</a:t>
                </a:r>
                <a:r>
                  <a:rPr lang="en-US" baseline="0"/>
                  <a:t> </a:t>
                </a:r>
                <a:endParaRPr lang="en-US"/>
              </a:p>
            </c:rich>
          </c:tx>
          <c:layout>
            <c:manualLayout>
              <c:xMode val="edge"/>
              <c:yMode val="edge"/>
              <c:x val="0"/>
              <c:y val="0.31461281080322973"/>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bg2">
                      <a:lumMod val="50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nl-NL"/>
          </a:p>
        </c:txPr>
        <c:crossAx val="500094224"/>
        <c:crosses val="autoZero"/>
        <c:crossBetween val="between"/>
      </c:valAx>
      <c:catAx>
        <c:axId val="50009422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bg2">
                        <a:lumMod val="50000"/>
                      </a:schemeClr>
                    </a:solidFill>
                    <a:latin typeface="+mn-lt"/>
                    <a:ea typeface="+mn-ea"/>
                    <a:cs typeface="+mn-cs"/>
                  </a:defRPr>
                </a:pPr>
                <a:r>
                  <a:rPr lang="en-US"/>
                  <a:t>Artikelen</a:t>
                </a:r>
              </a:p>
            </c:rich>
          </c:tx>
          <c:layout>
            <c:manualLayout>
              <c:xMode val="edge"/>
              <c:yMode val="edge"/>
              <c:x val="0.47380673123607014"/>
              <c:y val="0.84727336917367269"/>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bg2">
                      <a:lumMod val="50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nl-NL"/>
          </a:p>
        </c:txPr>
        <c:crossAx val="500094880"/>
        <c:crosses val="autoZero"/>
        <c:auto val="1"/>
        <c:lblAlgn val="ctr"/>
        <c:lblOffset val="100"/>
        <c:noMultiLvlLbl val="0"/>
      </c:catAx>
      <c:spPr>
        <a:noFill/>
        <a:ln>
          <a:noFill/>
        </a:ln>
        <a:effectLst/>
      </c:spPr>
    </c:plotArea>
    <c:legend>
      <c:legendPos val="b"/>
      <c:legendEntry>
        <c:idx val="2"/>
        <c:delete val="1"/>
      </c:legendEntry>
      <c:layout>
        <c:manualLayout>
          <c:xMode val="edge"/>
          <c:yMode val="edge"/>
          <c:x val="0.30851804852002485"/>
          <c:y val="0.92670683210053284"/>
          <c:w val="0.38296390295995036"/>
          <c:h val="6.416090034200271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bg2">
                  <a:lumMod val="50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solidFill>
            <a:schemeClr val="bg2">
              <a:lumMod val="50000"/>
            </a:schemeClr>
          </a:solidFill>
        </a:defRPr>
      </a:pPr>
      <a:endParaRPr lang="nl-NL"/>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nl-NL" sz="1800" b="0" i="0" baseline="0">
                <a:solidFill>
                  <a:srgbClr val="00B050"/>
                </a:solidFill>
                <a:effectLst/>
              </a:rPr>
              <a:t>Corneale staining (SD) </a:t>
            </a:r>
            <a:endParaRPr lang="en-US">
              <a:solidFill>
                <a:srgbClr val="00B050"/>
              </a:solidFill>
              <a:effectLst/>
            </a:endParaRPr>
          </a:p>
        </c:rich>
      </c:tx>
      <c:layout>
        <c:manualLayout>
          <c:xMode val="edge"/>
          <c:yMode val="edge"/>
          <c:x val="0.34720387494495819"/>
          <c:y val="2.6246719160104987E-2"/>
        </c:manualLayout>
      </c:layout>
      <c:overlay val="0"/>
      <c:spPr>
        <a:noFill/>
        <a:ln>
          <a:noFill/>
        </a:ln>
        <a:effectLst/>
      </c:spPr>
      <c:txPr>
        <a:bodyPr rot="0" spcFirstLastPara="1" vertOverflow="ellipsis" vert="horz" wrap="square" anchor="ctr" anchorCtr="1"/>
        <a:lstStyle/>
        <a:p>
          <a:pPr marL="0" marR="0" lvl="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nl-NL"/>
        </a:p>
      </c:txPr>
    </c:title>
    <c:autoTitleDeleted val="0"/>
    <c:plotArea>
      <c:layout>
        <c:manualLayout>
          <c:layoutTarget val="inner"/>
          <c:xMode val="edge"/>
          <c:yMode val="edge"/>
          <c:x val="8.9419139648495072E-2"/>
          <c:y val="0.17549548432430201"/>
          <c:w val="0.88636245436295369"/>
          <c:h val="0.48406886147105627"/>
        </c:manualLayout>
      </c:layout>
      <c:barChart>
        <c:barDir val="col"/>
        <c:grouping val="clustered"/>
        <c:varyColors val="0"/>
        <c:ser>
          <c:idx val="0"/>
          <c:order val="0"/>
          <c:tx>
            <c:strRef>
              <c:f>Blad1!$B$1</c:f>
              <c:strCache>
                <c:ptCount val="1"/>
                <c:pt idx="0">
                  <c:v>voor-KT</c:v>
                </c:pt>
              </c:strCache>
            </c:strRef>
          </c:tx>
          <c:spPr>
            <a:solidFill>
              <a:schemeClr val="accent1"/>
            </a:solidFill>
            <a:ln>
              <a:noFill/>
            </a:ln>
            <a:effectLst/>
          </c:spPr>
          <c:invertIfNegative val="0"/>
          <c:dLbls>
            <c:dLbl>
              <c:idx val="0"/>
              <c:tx>
                <c:rich>
                  <a:bodyPr/>
                  <a:lstStyle/>
                  <a:p>
                    <a:fld id="{0D32865A-3157-4A58-90CC-FFA15D93A42B}" type="VALUE">
                      <a:rPr lang="en-US"/>
                      <a:pPr/>
                      <a:t>[WAARDE]</a:t>
                    </a:fld>
                    <a:r>
                      <a:rPr lang="en-US"/>
                      <a:t> </a:t>
                    </a:r>
                  </a:p>
                  <a:p>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B4AC-4A34-A695-82CB83D83C4E}"/>
                </c:ext>
              </c:extLst>
            </c:dLbl>
            <c:dLbl>
              <c:idx val="1"/>
              <c:layout>
                <c:manualLayout>
                  <c:x val="0"/>
                  <c:y val="1.1795930404010588E-2"/>
                </c:manualLayout>
              </c:layout>
              <c:tx>
                <c:rich>
                  <a:bodyPr/>
                  <a:lstStyle/>
                  <a:p>
                    <a:fld id="{FADADBF8-1129-4785-B485-7E214984DE1C}" type="VALUE">
                      <a:rPr lang="en-US"/>
                      <a:pPr/>
                      <a:t>[WAARDE]</a:t>
                    </a:fld>
                    <a:r>
                      <a:rPr lang="en-US"/>
                      <a:t> </a:t>
                    </a:r>
                  </a:p>
                  <a:p>
                    <a:r>
                      <a:rPr lang="en-US"/>
                      <a:t>(1)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7135-43C2-8E30-4C3CED4CF9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Blad1!$B$2:$B$4</c:f>
              <c:numCache>
                <c:formatCode>General</c:formatCode>
                <c:ptCount val="3"/>
                <c:pt idx="0">
                  <c:v>4</c:v>
                </c:pt>
                <c:pt idx="1">
                  <c:v>3</c:v>
                </c:pt>
              </c:numCache>
            </c:numRef>
          </c:val>
          <c:extLst>
            <c:ext xmlns:c16="http://schemas.microsoft.com/office/drawing/2014/chart" uri="{C3380CC4-5D6E-409C-BE32-E72D297353CC}">
              <c16:uniqueId val="{00000000-BBA1-4DE6-8051-DB112E6BAD9E}"/>
            </c:ext>
          </c:extLst>
        </c:ser>
        <c:ser>
          <c:idx val="1"/>
          <c:order val="1"/>
          <c:tx>
            <c:strRef>
              <c:f>Blad1!$C$1</c:f>
              <c:strCache>
                <c:ptCount val="1"/>
                <c:pt idx="0">
                  <c:v>na- KT</c:v>
                </c:pt>
              </c:strCache>
            </c:strRef>
          </c:tx>
          <c:spPr>
            <a:solidFill>
              <a:schemeClr val="accent2"/>
            </a:solidFill>
            <a:ln>
              <a:noFill/>
            </a:ln>
            <a:effectLst/>
          </c:spPr>
          <c:invertIfNegative val="0"/>
          <c:dLbls>
            <c:dLbl>
              <c:idx val="0"/>
              <c:tx>
                <c:rich>
                  <a:bodyPr/>
                  <a:lstStyle/>
                  <a:p>
                    <a:fld id="{0B6C525B-6E3A-4F81-B69F-B0C5AB8A735D}" type="VALUE">
                      <a:rPr lang="en-US"/>
                      <a:pPr/>
                      <a:t>[WAARDE]</a:t>
                    </a:fld>
                    <a:endParaRPr lang="en-US"/>
                  </a:p>
                  <a:p>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B4AC-4A34-A695-82CB83D83C4E}"/>
                </c:ext>
              </c:extLst>
            </c:dLbl>
            <c:dLbl>
              <c:idx val="1"/>
              <c:layout>
                <c:manualLayout>
                  <c:x val="0"/>
                  <c:y val="1.7693895606015926E-2"/>
                </c:manualLayout>
              </c:layout>
              <c:tx>
                <c:rich>
                  <a:bodyPr/>
                  <a:lstStyle/>
                  <a:p>
                    <a:fld id="{C95BD10A-1BBA-4D70-B752-D263B1A64F72}" type="VALUE">
                      <a:rPr lang="en-US"/>
                      <a:pPr/>
                      <a:t>[WAARDE]</a:t>
                    </a:fld>
                    <a:endParaRPr lang="en-US"/>
                  </a:p>
                  <a:p>
                    <a:r>
                      <a:rPr lang="en-US"/>
                      <a:t>(1)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7135-43C2-8E30-4C3CED4CF98E}"/>
                </c:ext>
              </c:extLst>
            </c:dLbl>
            <c:dLbl>
              <c:idx val="2"/>
              <c:tx>
                <c:rich>
                  <a:bodyPr/>
                  <a:lstStyle/>
                  <a:p>
                    <a:fld id="{521CB832-F8F0-43D6-93D4-63DAAD502787}" type="VALUE">
                      <a:rPr lang="en-US"/>
                      <a:pPr/>
                      <a:t>[WAARDE]</a:t>
                    </a:fld>
                    <a:r>
                      <a:rPr lang="en-US"/>
                      <a:t> </a:t>
                    </a:r>
                  </a:p>
                  <a:p>
                    <a:r>
                      <a:rPr lang="en-US"/>
                      <a:t>(0.91)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7135-43C2-8E30-4C3CED4CF9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Blad1!$C$2:$C$4</c:f>
              <c:numCache>
                <c:formatCode>General</c:formatCode>
                <c:ptCount val="3"/>
                <c:pt idx="0">
                  <c:v>3</c:v>
                </c:pt>
                <c:pt idx="1">
                  <c:v>2</c:v>
                </c:pt>
                <c:pt idx="2">
                  <c:v>0.71</c:v>
                </c:pt>
              </c:numCache>
            </c:numRef>
          </c:val>
          <c:extLst>
            <c:ext xmlns:c16="http://schemas.microsoft.com/office/drawing/2014/chart" uri="{C3380CC4-5D6E-409C-BE32-E72D297353CC}">
              <c16:uniqueId val="{00000001-BBA1-4DE6-8051-DB112E6BAD9E}"/>
            </c:ext>
          </c:extLst>
        </c:ser>
        <c:ser>
          <c:idx val="2"/>
          <c:order val="2"/>
          <c:tx>
            <c:strRef>
              <c:f>Blad1!$D$1</c:f>
              <c:strCache>
                <c:ptCount val="1"/>
                <c:pt idx="0">
                  <c:v>Kolom1</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Blad1!$D$2:$D$4</c:f>
              <c:numCache>
                <c:formatCode>General</c:formatCode>
                <c:ptCount val="3"/>
              </c:numCache>
            </c:numRef>
          </c:val>
          <c:extLst>
            <c:ext xmlns:c16="http://schemas.microsoft.com/office/drawing/2014/chart" uri="{C3380CC4-5D6E-409C-BE32-E72D297353CC}">
              <c16:uniqueId val="{00000002-BBA1-4DE6-8051-DB112E6BAD9E}"/>
            </c:ext>
          </c:extLst>
        </c:ser>
        <c:ser>
          <c:idx val="3"/>
          <c:order val="3"/>
          <c:tx>
            <c:strRef>
              <c:f>Blad1!$E$1</c:f>
              <c:strCache>
                <c:ptCount val="1"/>
                <c:pt idx="0">
                  <c:v>voor-AS</c:v>
                </c:pt>
              </c:strCache>
            </c:strRef>
          </c:tx>
          <c:spPr>
            <a:solidFill>
              <a:schemeClr val="accent4"/>
            </a:solidFill>
            <a:ln>
              <a:noFill/>
            </a:ln>
            <a:effectLst/>
          </c:spPr>
          <c:invertIfNegative val="0"/>
          <c:dLbls>
            <c:dLbl>
              <c:idx val="0"/>
              <c:tx>
                <c:rich>
                  <a:bodyPr/>
                  <a:lstStyle/>
                  <a:p>
                    <a:fld id="{2186A067-6675-415C-8666-B8A1F7684458}" type="VALUE">
                      <a:rPr lang="en-US"/>
                      <a:pPr/>
                      <a:t>[WAARDE]</a:t>
                    </a:fld>
                    <a:r>
                      <a:rPr lang="en-US"/>
                      <a:t> </a:t>
                    </a:r>
                  </a:p>
                  <a:p>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B4AC-4A34-A695-82CB83D83C4E}"/>
                </c:ext>
              </c:extLst>
            </c:dLbl>
            <c:dLbl>
              <c:idx val="1"/>
              <c:layout>
                <c:manualLayout>
                  <c:x val="-8.0727087395635356E-17"/>
                  <c:y val="1.7693895606015871E-2"/>
                </c:manualLayout>
              </c:layout>
              <c:tx>
                <c:rich>
                  <a:bodyPr/>
                  <a:lstStyle/>
                  <a:p>
                    <a:fld id="{FCEB5FB9-1EEA-473A-B22B-2A56A98878E2}" type="VALUE">
                      <a:rPr lang="en-US"/>
                      <a:pPr/>
                      <a:t>[WAARDE]</a:t>
                    </a:fld>
                    <a:endParaRPr lang="en-US"/>
                  </a:p>
                  <a:p>
                    <a:r>
                      <a:rPr lang="en-US"/>
                      <a:t>(1)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7135-43C2-8E30-4C3CED4CF9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Blad1!$E$2:$E$4</c:f>
              <c:numCache>
                <c:formatCode>General</c:formatCode>
                <c:ptCount val="3"/>
                <c:pt idx="0">
                  <c:v>3</c:v>
                </c:pt>
                <c:pt idx="1">
                  <c:v>3</c:v>
                </c:pt>
              </c:numCache>
            </c:numRef>
          </c:val>
          <c:extLst>
            <c:ext xmlns:c16="http://schemas.microsoft.com/office/drawing/2014/chart" uri="{C3380CC4-5D6E-409C-BE32-E72D297353CC}">
              <c16:uniqueId val="{00000003-BBA1-4DE6-8051-DB112E6BAD9E}"/>
            </c:ext>
          </c:extLst>
        </c:ser>
        <c:ser>
          <c:idx val="4"/>
          <c:order val="4"/>
          <c:tx>
            <c:strRef>
              <c:f>Blad1!$F$1</c:f>
              <c:strCache>
                <c:ptCount val="1"/>
                <c:pt idx="0">
                  <c:v>na- AS</c:v>
                </c:pt>
              </c:strCache>
            </c:strRef>
          </c:tx>
          <c:spPr>
            <a:solidFill>
              <a:srgbClr val="00B050"/>
            </a:solidFill>
            <a:ln>
              <a:noFill/>
            </a:ln>
            <a:effectLst/>
          </c:spPr>
          <c:invertIfNegative val="0"/>
          <c:dLbls>
            <c:dLbl>
              <c:idx val="0"/>
              <c:tx>
                <c:rich>
                  <a:bodyPr/>
                  <a:lstStyle/>
                  <a:p>
                    <a:fld id="{E38F8042-3F0E-450F-BEB4-3A885DE9B655}" type="VALUE">
                      <a:rPr lang="en-US"/>
                      <a:pPr/>
                      <a:t>[WAARDE]</a:t>
                    </a:fld>
                    <a:endParaRPr lang="en-US"/>
                  </a:p>
                  <a:p>
                    <a:r>
                      <a:rPr lang="en-US"/>
                      <a:t>(-)</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B4AC-4A34-A695-82CB83D83C4E}"/>
                </c:ext>
              </c:extLst>
            </c:dLbl>
            <c:dLbl>
              <c:idx val="1"/>
              <c:layout>
                <c:manualLayout>
                  <c:x val="-8.0727087395635356E-17"/>
                  <c:y val="1.1795930404010616E-2"/>
                </c:manualLayout>
              </c:layout>
              <c:tx>
                <c:rich>
                  <a:bodyPr/>
                  <a:lstStyle/>
                  <a:p>
                    <a:fld id="{57F619BE-58D3-4104-88FE-8A23E090FBA1}" type="VALUE">
                      <a:rPr lang="en-US"/>
                      <a:pPr/>
                      <a:t>[WAARDE]</a:t>
                    </a:fld>
                    <a:r>
                      <a:rPr lang="en-US"/>
                      <a:t> </a:t>
                    </a:r>
                  </a:p>
                  <a:p>
                    <a:r>
                      <a:rPr lang="en-US"/>
                      <a:t>(1)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7135-43C2-8E30-4C3CED4CF98E}"/>
                </c:ext>
              </c:extLst>
            </c:dLbl>
            <c:dLbl>
              <c:idx val="2"/>
              <c:tx>
                <c:rich>
                  <a:bodyPr/>
                  <a:lstStyle/>
                  <a:p>
                    <a:fld id="{7C1303FC-B6D6-4F19-B699-535E470DD935}" type="VALUE">
                      <a:rPr lang="en-US"/>
                      <a:pPr/>
                      <a:t>[WAARDE]</a:t>
                    </a:fld>
                    <a:r>
                      <a:rPr lang="en-US"/>
                      <a:t> </a:t>
                    </a:r>
                  </a:p>
                  <a:p>
                    <a:r>
                      <a:rPr lang="en-US"/>
                      <a:t>(1)</a:t>
                    </a:r>
                  </a:p>
                </c:rich>
              </c:tx>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7135-43C2-8E30-4C3CED4CF98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nl-NL"/>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Blad1!$A$2:$A$4</c:f>
              <c:strCache>
                <c:ptCount val="3"/>
                <c:pt idx="0">
                  <c:v>Urzua et al. (2012)</c:v>
                </c:pt>
                <c:pt idx="1">
                  <c:v>Celebi et al. (2014)</c:v>
                </c:pt>
                <c:pt idx="2">
                  <c:v>Semeraro et al. (2016)</c:v>
                </c:pt>
              </c:strCache>
            </c:strRef>
          </c:cat>
          <c:val>
            <c:numRef>
              <c:f>Blad1!$F$2:$F$4</c:f>
              <c:numCache>
                <c:formatCode>General</c:formatCode>
                <c:ptCount val="3"/>
                <c:pt idx="0">
                  <c:v>2</c:v>
                </c:pt>
                <c:pt idx="1">
                  <c:v>2</c:v>
                </c:pt>
                <c:pt idx="2">
                  <c:v>1.51</c:v>
                </c:pt>
              </c:numCache>
            </c:numRef>
          </c:val>
          <c:extLst>
            <c:ext xmlns:c16="http://schemas.microsoft.com/office/drawing/2014/chart" uri="{C3380CC4-5D6E-409C-BE32-E72D297353CC}">
              <c16:uniqueId val="{00000004-BBA1-4DE6-8051-DB112E6BAD9E}"/>
            </c:ext>
          </c:extLst>
        </c:ser>
        <c:dLbls>
          <c:dLblPos val="outEnd"/>
          <c:showLegendKey val="0"/>
          <c:showVal val="1"/>
          <c:showCatName val="0"/>
          <c:showSerName val="0"/>
          <c:showPercent val="0"/>
          <c:showBubbleSize val="0"/>
        </c:dLbls>
        <c:gapWidth val="219"/>
        <c:overlap val="-27"/>
        <c:axId val="418232648"/>
        <c:axId val="498964488"/>
      </c:barChart>
      <c:catAx>
        <c:axId val="41823264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Artikelen</a:t>
                </a:r>
              </a:p>
            </c:rich>
          </c:tx>
          <c:layout>
            <c:manualLayout>
              <c:xMode val="edge"/>
              <c:yMode val="edge"/>
              <c:x val="0.46194537769965016"/>
              <c:y val="0.76485336970673945"/>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98964488"/>
        <c:crosses val="autoZero"/>
        <c:auto val="1"/>
        <c:lblAlgn val="ctr"/>
        <c:lblOffset val="100"/>
        <c:noMultiLvlLbl val="0"/>
      </c:catAx>
      <c:valAx>
        <c:axId val="498964488"/>
        <c:scaling>
          <c:orientation val="minMax"/>
          <c:max val="4"/>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Oxford gradering</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nl-NL"/>
            </a:p>
          </c:txPr>
        </c:title>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418232648"/>
        <c:crossesAt val="1"/>
        <c:crossBetween val="between"/>
        <c:majorUnit val="1"/>
      </c:valAx>
      <c:spPr>
        <a:noFill/>
        <a:ln>
          <a:noFill/>
        </a:ln>
        <a:effectLst/>
      </c:spPr>
    </c:plotArea>
    <c:legend>
      <c:legendPos val="b"/>
      <c:legendEntry>
        <c:idx val="2"/>
        <c:delete val="1"/>
      </c:legendEntry>
      <c:layout>
        <c:manualLayout>
          <c:xMode val="edge"/>
          <c:yMode val="edge"/>
          <c:x val="0.32441638322290295"/>
          <c:y val="0.84251881014873153"/>
          <c:w val="0.39520069898792376"/>
          <c:h val="9.95288593939028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4">
    <c:autoUpdate val="0"/>
  </c:externalData>
  <c:userShapes r:id="rId5"/>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0.09751</cdr:x>
      <cdr:y>0.75555</cdr:y>
    </cdr:from>
    <cdr:to>
      <cdr:x>0.18575</cdr:x>
      <cdr:y>0.83526</cdr:y>
    </cdr:to>
    <cdr:sp macro="" textlink="">
      <cdr:nvSpPr>
        <cdr:cNvPr id="2" name="Tekstvak 1">
          <a:extLst xmlns:a="http://schemas.openxmlformats.org/drawingml/2006/main">
            <a:ext uri="{FF2B5EF4-FFF2-40B4-BE49-F238E27FC236}">
              <a16:creationId xmlns:a16="http://schemas.microsoft.com/office/drawing/2014/main" id="{045CA704-3D10-415B-9885-A7DFC28AE88B}"/>
            </a:ext>
          </a:extLst>
        </cdr:cNvPr>
        <cdr:cNvSpPr txBox="1"/>
      </cdr:nvSpPr>
      <cdr:spPr>
        <a:xfrm xmlns:a="http://schemas.openxmlformats.org/drawingml/2006/main">
          <a:off x="1010559" y="2587174"/>
          <a:ext cx="914400" cy="27295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dirty="0"/>
        </a:p>
      </cdr:txBody>
    </cdr:sp>
  </cdr:relSizeAnchor>
  <cdr:relSizeAnchor xmlns:cdr="http://schemas.openxmlformats.org/drawingml/2006/chartDrawing">
    <cdr:from>
      <cdr:x>0.72655</cdr:x>
      <cdr:y>0.76526</cdr:y>
    </cdr:from>
    <cdr:to>
      <cdr:x>0.88507</cdr:x>
      <cdr:y>1</cdr:y>
    </cdr:to>
    <cdr:sp macro="" textlink="">
      <cdr:nvSpPr>
        <cdr:cNvPr id="3" name="Tekstvak 2"/>
        <cdr:cNvSpPr txBox="1"/>
      </cdr:nvSpPr>
      <cdr:spPr>
        <a:xfrm xmlns:a="http://schemas.openxmlformats.org/drawingml/2006/main">
          <a:off x="4191000" y="1647825"/>
          <a:ext cx="914400" cy="50546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nl-NL" sz="1100"/>
        </a:p>
      </cdr:txBody>
    </cdr:sp>
  </cdr:relSizeAnchor>
</c:userShape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Segoe UI">
    <w:altName w:val="Arial"/>
    <w:panose1 w:val="020B0502040204020203"/>
    <w:charset w:val="00"/>
    <w:family w:val="swiss"/>
    <w:pitch w:val="variable"/>
    <w:sig w:usb0="E1002AFF" w:usb1="C000E47F" w:usb2="0000002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6AA0"/>
    <w:rsid w:val="00C66AA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C17D557191B441DAB7853F1707D615F7">
    <w:name w:val="C17D557191B441DAB7853F1707D615F7"/>
    <w:rsid w:val="00C66AA0"/>
  </w:style>
  <w:style w:type="paragraph" w:customStyle="1" w:styleId="4095B8B9552647F5A3330B81F08B0BE8">
    <w:name w:val="4095B8B9552647F5A3330B81F08B0BE8"/>
    <w:rsid w:val="00C66A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B5666FE3AC3A4C93D694E9CA52F8EA" ma:contentTypeVersion="" ma:contentTypeDescription="Een nieuw document maken." ma:contentTypeScope="" ma:versionID="fe9b68e1fcc174661d9485ee20cf3780">
  <xsd:schema xmlns:xsd="http://www.w3.org/2001/XMLSchema" xmlns:xs="http://www.w3.org/2001/XMLSchema" xmlns:p="http://schemas.microsoft.com/office/2006/metadata/properties" targetNamespace="http://schemas.microsoft.com/office/2006/metadata/properties" ma:root="true" ma:fieldsID="ad5eb0301eb10bde77930f821fe2e88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60FAC7-C0B5-4C01-AED6-9699B649FFC2}">
  <ds:schemaRefs>
    <ds:schemaRef ds:uri="http://schemas.microsoft.com/sharepoint/v3/contenttype/forms"/>
  </ds:schemaRefs>
</ds:datastoreItem>
</file>

<file path=customXml/itemProps3.xml><?xml version="1.0" encoding="utf-8"?>
<ds:datastoreItem xmlns:ds="http://schemas.openxmlformats.org/officeDocument/2006/customXml" ds:itemID="{057A4B95-CE7C-45BC-9749-0BB20CF68F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C05DFB7-422F-4C90-A8C9-29C5DE6A063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DE7B4F2-0507-4DF6-84BE-E2F722C95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1677</TotalTime>
  <Pages>20</Pages>
  <Words>5342</Words>
  <Characters>29386</Characters>
  <Application>Microsoft Office Word</Application>
  <DocSecurity>0</DocSecurity>
  <Lines>244</Lines>
  <Paragraphs>69</Paragraphs>
  <ScaleCrop>false</ScaleCrop>
  <HeadingPairs>
    <vt:vector size="2" baseType="variant">
      <vt:variant>
        <vt:lpstr>Titel</vt:lpstr>
      </vt:variant>
      <vt:variant>
        <vt:i4>1</vt:i4>
      </vt:variant>
    </vt:vector>
  </HeadingPairs>
  <TitlesOfParts>
    <vt:vector size="1" baseType="lpstr">
      <vt:lpstr>Uitvoeren van onderzoek:     Autologe Serum bij DED</vt:lpstr>
    </vt:vector>
  </TitlesOfParts>
  <Company/>
  <LinksUpToDate>false</LinksUpToDate>
  <CharactersWithSpaces>34659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Uitvoeren van onderzoek:     Autologe Serum bij DED</dc:title>
  <dc:subject/>
  <dc:creator>Esra Genç    1626566    optometrie esra.genc@student.hu.nl</dc:creator>
  <cp:keywords/>
  <dc:description/>
  <cp:lastModifiedBy>Esra Genc</cp:lastModifiedBy>
  <cp:revision>270</cp:revision>
  <dcterms:created xsi:type="dcterms:W3CDTF">2018-04-04T09:56:00Z</dcterms:created>
  <dcterms:modified xsi:type="dcterms:W3CDTF">2018-06-03T13:27:00Z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0x01010026B5666FE3AC3A4C93D694E9CA52F8EA</vt:lpwstr>
  </property>
</Properties>
</file>