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8782D" w14:textId="77777777" w:rsidR="003C0C83" w:rsidRPr="009D693A" w:rsidRDefault="00D004E6" w:rsidP="003C0C83">
      <w:pPr>
        <w:jc w:val="center"/>
        <w:rPr>
          <w:rFonts w:ascii="Edwardian Script ITC" w:hAnsi="Edwardian Script ITC"/>
          <w:b/>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Edwardian Script ITC" w:hAnsi="Edwardian Script ITC"/>
          <w:noProof/>
          <w:sz w:val="96"/>
          <w:szCs w:val="96"/>
          <w:lang w:val="en-US" w:eastAsia="nl-NL"/>
        </w:rPr>
        <w:drawing>
          <wp:anchor distT="0" distB="0" distL="114300" distR="114300" simplePos="0" relativeHeight="251660288" behindDoc="0" locked="0" layoutInCell="1" allowOverlap="1" wp14:anchorId="1E93A45A" wp14:editId="1F679AFD">
            <wp:simplePos x="0" y="0"/>
            <wp:positionH relativeFrom="column">
              <wp:posOffset>2400300</wp:posOffset>
            </wp:positionH>
            <wp:positionV relativeFrom="paragraph">
              <wp:posOffset>-457200</wp:posOffset>
            </wp:positionV>
            <wp:extent cx="1068705" cy="1028700"/>
            <wp:effectExtent l="0" t="0" r="0" b="12700"/>
            <wp:wrapTight wrapText="bothSides">
              <wp:wrapPolygon edited="0">
                <wp:start x="0" y="0"/>
                <wp:lineTo x="0" y="21333"/>
                <wp:lineTo x="21048" y="21333"/>
                <wp:lineTo x="210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1068705" cy="1028700"/>
                    </a:xfrm>
                    <a:prstGeom prst="rect">
                      <a:avLst/>
                    </a:prstGeom>
                  </pic:spPr>
                </pic:pic>
              </a:graphicData>
            </a:graphic>
            <wp14:sizeRelH relativeFrom="page">
              <wp14:pctWidth>0</wp14:pctWidth>
            </wp14:sizeRelH>
            <wp14:sizeRelV relativeFrom="page">
              <wp14:pctHeight>0</wp14:pctHeight>
            </wp14:sizeRelV>
          </wp:anchor>
        </w:drawing>
      </w:r>
    </w:p>
    <w:p w14:paraId="28F73A74" w14:textId="77777777" w:rsidR="003C0C83" w:rsidRDefault="003C0C83" w:rsidP="003C0C83">
      <w:pPr>
        <w:jc w:val="center"/>
        <w:rPr>
          <w:rFonts w:ascii="Edwardian Script ITC" w:hAnsi="Edwardian Script ITC"/>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Edwardian Script ITC" w:hAnsi="Edwardian Script ITC"/>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br/>
      </w:r>
    </w:p>
    <w:p w14:paraId="2F8A4165" w14:textId="77777777" w:rsidR="00D004E6" w:rsidRDefault="00D004E6" w:rsidP="003C0C83">
      <w:pPr>
        <w:jc w:val="center"/>
        <w:rPr>
          <w:rFonts w:ascii="Arial" w:hAnsi="Arial" w:cs="Arial"/>
          <w:b/>
          <w:sz w:val="28"/>
          <w:szCs w:val="28"/>
          <w:u w:val="single"/>
        </w:rPr>
      </w:pPr>
    </w:p>
    <w:p w14:paraId="7C0D9850" w14:textId="77777777" w:rsidR="00D004E6" w:rsidRDefault="00D004E6" w:rsidP="006F3DFB">
      <w:pPr>
        <w:rPr>
          <w:rFonts w:ascii="Arial" w:hAnsi="Arial" w:cs="Arial"/>
          <w:b/>
          <w:sz w:val="28"/>
          <w:szCs w:val="28"/>
          <w:u w:val="single"/>
        </w:rPr>
      </w:pPr>
    </w:p>
    <w:p w14:paraId="471F7821" w14:textId="14CB8596" w:rsidR="006F3DFB" w:rsidRPr="004C27FC" w:rsidRDefault="006F3DFB" w:rsidP="006F3DFB">
      <w:pPr>
        <w:jc w:val="center"/>
        <w:rPr>
          <w:rFonts w:ascii="Edwardian Script ITC" w:hAnsi="Edwardian Script ITC"/>
          <w:sz w:val="52"/>
          <w:szCs w:val="52"/>
        </w:rPr>
      </w:pPr>
      <w:r>
        <w:rPr>
          <w:rFonts w:ascii="Edwardian Script ITC" w:hAnsi="Edwardian Script ITC"/>
          <w:sz w:val="96"/>
          <w:szCs w:val="96"/>
        </w:rPr>
        <w:t>Afstudeerscriptie</w:t>
      </w:r>
    </w:p>
    <w:p w14:paraId="30993770" w14:textId="77777777" w:rsidR="00D004E6" w:rsidRDefault="00D004E6" w:rsidP="003C0C83">
      <w:pPr>
        <w:jc w:val="center"/>
        <w:rPr>
          <w:rFonts w:ascii="Arial" w:hAnsi="Arial" w:cs="Arial"/>
          <w:b/>
          <w:sz w:val="28"/>
          <w:szCs w:val="28"/>
          <w:u w:val="single"/>
        </w:rPr>
      </w:pPr>
    </w:p>
    <w:p w14:paraId="00F09FA1" w14:textId="77777777" w:rsidR="00D004E6" w:rsidRDefault="00D004E6" w:rsidP="003C0C83">
      <w:pPr>
        <w:jc w:val="center"/>
        <w:rPr>
          <w:rFonts w:ascii="Arial" w:hAnsi="Arial" w:cs="Arial"/>
          <w:b/>
          <w:sz w:val="28"/>
          <w:szCs w:val="28"/>
          <w:u w:val="single"/>
        </w:rPr>
      </w:pPr>
    </w:p>
    <w:p w14:paraId="71797BCF" w14:textId="34DC9892" w:rsidR="003C0C83" w:rsidRPr="00ED0BF1" w:rsidRDefault="000E5D1B" w:rsidP="004B73C5">
      <w:pPr>
        <w:jc w:val="center"/>
        <w:rPr>
          <w:rFonts w:ascii="Arial" w:hAnsi="Arial" w:cs="Arial"/>
        </w:rPr>
      </w:pPr>
      <w:r w:rsidRPr="00104381">
        <w:rPr>
          <w:rFonts w:ascii="Arial" w:hAnsi="Arial" w:cs="Arial"/>
          <w:b/>
          <w:color w:val="598AA6"/>
          <w:sz w:val="28"/>
          <w:szCs w:val="28"/>
          <w:u w:val="single"/>
        </w:rPr>
        <w:t>Wijziging</w:t>
      </w:r>
      <w:r w:rsidR="00E0745B" w:rsidRPr="00104381">
        <w:rPr>
          <w:rFonts w:ascii="Arial" w:hAnsi="Arial" w:cs="Arial"/>
          <w:b/>
          <w:color w:val="598AA6"/>
          <w:sz w:val="28"/>
          <w:szCs w:val="28"/>
          <w:u w:val="single"/>
        </w:rPr>
        <w:t xml:space="preserve"> sta</w:t>
      </w:r>
      <w:r w:rsidR="004B73C5">
        <w:rPr>
          <w:rFonts w:ascii="Arial" w:hAnsi="Arial" w:cs="Arial"/>
          <w:b/>
          <w:color w:val="598AA6"/>
          <w:sz w:val="28"/>
          <w:szCs w:val="28"/>
          <w:u w:val="single"/>
        </w:rPr>
        <w:t xml:space="preserve">tuten conform huidige bv-recht </w:t>
      </w:r>
      <w:r w:rsidRPr="00104381">
        <w:rPr>
          <w:rFonts w:ascii="Arial" w:hAnsi="Arial" w:cs="Arial"/>
          <w:b/>
          <w:color w:val="598AA6"/>
          <w:sz w:val="28"/>
          <w:szCs w:val="28"/>
          <w:u w:val="single"/>
        </w:rPr>
        <w:br/>
      </w:r>
      <w:r w:rsidR="00B2686C">
        <w:rPr>
          <w:rFonts w:ascii="Arial" w:hAnsi="Arial" w:cs="Arial"/>
        </w:rPr>
        <w:t>Een onderzoek naar de statutaire mogelijkh</w:t>
      </w:r>
      <w:r w:rsidR="004B73C5">
        <w:rPr>
          <w:rFonts w:ascii="Arial" w:hAnsi="Arial" w:cs="Arial"/>
        </w:rPr>
        <w:t>eden in het huidige b</w:t>
      </w:r>
      <w:r w:rsidR="00202B2D">
        <w:rPr>
          <w:rFonts w:ascii="Arial" w:hAnsi="Arial" w:cs="Arial"/>
        </w:rPr>
        <w:t>v-recht voor bestaande bv’s en</w:t>
      </w:r>
      <w:r w:rsidR="004B73C5">
        <w:rPr>
          <w:rFonts w:ascii="Arial" w:hAnsi="Arial" w:cs="Arial"/>
        </w:rPr>
        <w:t xml:space="preserve"> welke het meest van belang zijn voor de cliënten</w:t>
      </w:r>
      <w:r w:rsidR="00D16641">
        <w:rPr>
          <w:rFonts w:ascii="Arial" w:hAnsi="Arial" w:cs="Arial"/>
        </w:rPr>
        <w:t>,</w:t>
      </w:r>
      <w:r w:rsidR="004B73C5">
        <w:rPr>
          <w:rFonts w:ascii="Arial" w:hAnsi="Arial" w:cs="Arial"/>
        </w:rPr>
        <w:t xml:space="preserve"> die deel uitmaken van een concern</w:t>
      </w:r>
      <w:r w:rsidR="00D16641">
        <w:rPr>
          <w:rFonts w:ascii="Arial" w:hAnsi="Arial" w:cs="Arial"/>
        </w:rPr>
        <w:t>,</w:t>
      </w:r>
      <w:r w:rsidR="00B2686C">
        <w:rPr>
          <w:rFonts w:ascii="Arial" w:hAnsi="Arial" w:cs="Arial"/>
        </w:rPr>
        <w:t xml:space="preserve"> </w:t>
      </w:r>
      <w:r w:rsidR="004719C6">
        <w:rPr>
          <w:rFonts w:ascii="Arial" w:hAnsi="Arial" w:cs="Arial"/>
        </w:rPr>
        <w:t>van Notariaat Erik Dicou</w:t>
      </w:r>
      <w:r w:rsidR="00B2686C">
        <w:rPr>
          <w:rFonts w:ascii="Arial" w:hAnsi="Arial" w:cs="Arial"/>
        </w:rPr>
        <w:br/>
      </w:r>
      <w:r w:rsidR="00ED0BF1">
        <w:rPr>
          <w:rFonts w:ascii="Arial" w:hAnsi="Arial" w:cs="Arial"/>
        </w:rPr>
        <w:br/>
      </w:r>
    </w:p>
    <w:p w14:paraId="5C8F986A" w14:textId="77777777" w:rsidR="003C0C83" w:rsidRDefault="003C0C83" w:rsidP="003C0C83">
      <w:pPr>
        <w:rPr>
          <w:rFonts w:ascii="Arial" w:hAnsi="Arial" w:cs="Arial"/>
          <w:b/>
          <w:sz w:val="22"/>
          <w:szCs w:val="22"/>
        </w:rPr>
      </w:pPr>
      <w:r>
        <w:rPr>
          <w:rFonts w:ascii="Arial" w:hAnsi="Arial" w:cs="Arial"/>
          <w:b/>
          <w:sz w:val="22"/>
          <w:szCs w:val="22"/>
        </w:rPr>
        <w:br/>
      </w:r>
      <w:r>
        <w:rPr>
          <w:rFonts w:ascii="Arial" w:hAnsi="Arial" w:cs="Arial"/>
          <w:b/>
          <w:sz w:val="22"/>
          <w:szCs w:val="22"/>
        </w:rPr>
        <w:br/>
      </w:r>
    </w:p>
    <w:p w14:paraId="0BD7056F" w14:textId="77777777" w:rsidR="003C0C83" w:rsidRDefault="003C0C83" w:rsidP="003C0C83">
      <w:pPr>
        <w:rPr>
          <w:rFonts w:ascii="Arial" w:hAnsi="Arial" w:cs="Arial"/>
          <w:b/>
          <w:sz w:val="22"/>
          <w:szCs w:val="22"/>
        </w:rPr>
      </w:pPr>
      <w:r>
        <w:rPr>
          <w:rFonts w:ascii="Edwardian Script ITC" w:hAnsi="Edwardian Script ITC"/>
          <w:noProof/>
          <w:color w:val="FFFFFF"/>
          <w:lang w:val="en-US" w:eastAsia="nl-NL"/>
        </w:rPr>
        <w:drawing>
          <wp:anchor distT="0" distB="0" distL="114300" distR="114300" simplePos="0" relativeHeight="251659264" behindDoc="0" locked="0" layoutInCell="1" allowOverlap="1" wp14:anchorId="351B3921" wp14:editId="706B8997">
            <wp:simplePos x="0" y="0"/>
            <wp:positionH relativeFrom="column">
              <wp:posOffset>1714500</wp:posOffset>
            </wp:positionH>
            <wp:positionV relativeFrom="paragraph">
              <wp:posOffset>140970</wp:posOffset>
            </wp:positionV>
            <wp:extent cx="2286000" cy="17145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xible.jpg"/>
                    <pic:cNvPicPr/>
                  </pic:nvPicPr>
                  <pic:blipFill>
                    <a:blip r:embed="rId10">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14:sizeRelH relativeFrom="page">
              <wp14:pctWidth>0</wp14:pctWidth>
            </wp14:sizeRelH>
            <wp14:sizeRelV relativeFrom="page">
              <wp14:pctHeight>0</wp14:pctHeight>
            </wp14:sizeRelV>
          </wp:anchor>
        </w:drawing>
      </w:r>
    </w:p>
    <w:p w14:paraId="52F82E84" w14:textId="77777777" w:rsidR="003C0C83" w:rsidRDefault="003C0C83" w:rsidP="003C0C83">
      <w:pPr>
        <w:rPr>
          <w:rFonts w:ascii="Arial" w:hAnsi="Arial" w:cs="Arial"/>
          <w:b/>
          <w:sz w:val="20"/>
          <w:szCs w:val="20"/>
        </w:rPr>
      </w:pPr>
    </w:p>
    <w:p w14:paraId="161D6AD4" w14:textId="77777777" w:rsidR="003C0C83" w:rsidRDefault="003C0C83" w:rsidP="003C0C83">
      <w:pPr>
        <w:rPr>
          <w:rFonts w:ascii="Arial" w:hAnsi="Arial" w:cs="Arial"/>
          <w:b/>
          <w:sz w:val="20"/>
          <w:szCs w:val="20"/>
        </w:rPr>
      </w:pPr>
    </w:p>
    <w:p w14:paraId="0197F793" w14:textId="77777777" w:rsidR="003C0C83" w:rsidRDefault="003C0C83" w:rsidP="003C0C83">
      <w:pPr>
        <w:rPr>
          <w:rFonts w:ascii="Arial" w:hAnsi="Arial" w:cs="Arial"/>
          <w:b/>
          <w:sz w:val="20"/>
          <w:szCs w:val="20"/>
        </w:rPr>
      </w:pPr>
    </w:p>
    <w:p w14:paraId="3E016A7D" w14:textId="77777777" w:rsidR="003C0C83" w:rsidRDefault="003C0C83" w:rsidP="003C0C83">
      <w:pPr>
        <w:rPr>
          <w:rFonts w:ascii="Arial" w:hAnsi="Arial" w:cs="Arial"/>
          <w:b/>
          <w:sz w:val="20"/>
          <w:szCs w:val="20"/>
        </w:rPr>
      </w:pPr>
    </w:p>
    <w:p w14:paraId="575F1E11" w14:textId="77777777" w:rsidR="003C0C83" w:rsidRDefault="003C0C83" w:rsidP="003C0C83">
      <w:pPr>
        <w:rPr>
          <w:rFonts w:ascii="Arial" w:hAnsi="Arial" w:cs="Arial"/>
          <w:b/>
          <w:sz w:val="20"/>
          <w:szCs w:val="20"/>
        </w:rPr>
      </w:pPr>
    </w:p>
    <w:p w14:paraId="7711639D" w14:textId="77777777" w:rsidR="003C0C83" w:rsidRDefault="003C0C83" w:rsidP="003C0C83">
      <w:pPr>
        <w:rPr>
          <w:rFonts w:ascii="Arial" w:hAnsi="Arial" w:cs="Arial"/>
          <w:b/>
          <w:sz w:val="20"/>
          <w:szCs w:val="20"/>
        </w:rPr>
      </w:pPr>
    </w:p>
    <w:p w14:paraId="71277E62" w14:textId="77777777" w:rsidR="003C0C83" w:rsidRDefault="003C0C83" w:rsidP="003C0C83">
      <w:pPr>
        <w:rPr>
          <w:rFonts w:ascii="Arial" w:hAnsi="Arial" w:cs="Arial"/>
          <w:b/>
          <w:sz w:val="20"/>
          <w:szCs w:val="20"/>
        </w:rPr>
      </w:pPr>
    </w:p>
    <w:p w14:paraId="13287BA7" w14:textId="77777777" w:rsidR="003C0C83" w:rsidRDefault="003C0C83" w:rsidP="003C0C83">
      <w:pPr>
        <w:rPr>
          <w:rFonts w:ascii="Arial" w:hAnsi="Arial" w:cs="Arial"/>
          <w:b/>
          <w:sz w:val="20"/>
          <w:szCs w:val="20"/>
        </w:rPr>
      </w:pPr>
    </w:p>
    <w:p w14:paraId="131C6780" w14:textId="77777777" w:rsidR="003C0C83" w:rsidRDefault="003C0C83" w:rsidP="003C0C83">
      <w:pPr>
        <w:rPr>
          <w:rFonts w:ascii="Arial" w:hAnsi="Arial" w:cs="Arial"/>
          <w:b/>
          <w:sz w:val="20"/>
          <w:szCs w:val="20"/>
        </w:rPr>
      </w:pPr>
    </w:p>
    <w:p w14:paraId="43BB44F5" w14:textId="77777777" w:rsidR="003C0C83" w:rsidRDefault="003C0C83" w:rsidP="003C0C83">
      <w:pPr>
        <w:rPr>
          <w:rFonts w:ascii="Arial" w:hAnsi="Arial" w:cs="Arial"/>
          <w:b/>
          <w:sz w:val="20"/>
          <w:szCs w:val="20"/>
        </w:rPr>
      </w:pPr>
    </w:p>
    <w:p w14:paraId="02515256" w14:textId="77777777" w:rsidR="003C0C83" w:rsidRDefault="003C0C83" w:rsidP="003C0C83">
      <w:pPr>
        <w:rPr>
          <w:rFonts w:ascii="Arial" w:hAnsi="Arial" w:cs="Arial"/>
          <w:b/>
          <w:sz w:val="20"/>
          <w:szCs w:val="20"/>
        </w:rPr>
      </w:pPr>
    </w:p>
    <w:p w14:paraId="04D04CDE" w14:textId="77777777" w:rsidR="003C0C83" w:rsidRDefault="003C0C83" w:rsidP="003C0C83">
      <w:pPr>
        <w:rPr>
          <w:rFonts w:ascii="Arial" w:hAnsi="Arial" w:cs="Arial"/>
          <w:b/>
          <w:sz w:val="22"/>
          <w:szCs w:val="22"/>
        </w:rPr>
      </w:pPr>
    </w:p>
    <w:p w14:paraId="462186CA" w14:textId="7C148844" w:rsidR="003C0C83" w:rsidRPr="000F4AF8" w:rsidRDefault="003C0C83" w:rsidP="003C0C83">
      <w:pPr>
        <w:jc w:val="center"/>
        <w:rPr>
          <w:rFonts w:ascii="Arial" w:hAnsi="Arial" w:cs="Arial"/>
          <w:sz w:val="20"/>
          <w:szCs w:val="20"/>
        </w:rPr>
      </w:pPr>
      <w:r>
        <w:rPr>
          <w:rFonts w:ascii="Arial" w:hAnsi="Arial" w:cs="Arial"/>
          <w:b/>
          <w:sz w:val="20"/>
          <w:szCs w:val="20"/>
        </w:rPr>
        <w:br/>
      </w:r>
      <w:r w:rsidRPr="000F4AF8">
        <w:rPr>
          <w:rFonts w:ascii="Arial" w:hAnsi="Arial" w:cs="Arial"/>
          <w:b/>
          <w:sz w:val="20"/>
          <w:szCs w:val="20"/>
        </w:rPr>
        <w:t>Recente wetswijzigingen in boek 2 van het Burgerlijk Wetboek</w:t>
      </w:r>
    </w:p>
    <w:p w14:paraId="0F3CCF50" w14:textId="1068F354" w:rsidR="003C0C83" w:rsidRDefault="003C0C83" w:rsidP="003C0C83">
      <w:pPr>
        <w:jc w:val="center"/>
        <w:rPr>
          <w:rFonts w:ascii="Arial" w:hAnsi="Arial" w:cs="Arial"/>
          <w:sz w:val="20"/>
          <w:szCs w:val="20"/>
        </w:rPr>
      </w:pPr>
      <w:r w:rsidRPr="000F4AF8">
        <w:rPr>
          <w:rFonts w:ascii="Arial" w:hAnsi="Arial" w:cs="Arial"/>
          <w:sz w:val="20"/>
          <w:szCs w:val="20"/>
        </w:rPr>
        <w:br/>
      </w:r>
    </w:p>
    <w:p w14:paraId="254B848E" w14:textId="77777777" w:rsidR="00E0745B" w:rsidRPr="000F4AF8" w:rsidRDefault="00E0745B" w:rsidP="003C0C83">
      <w:pPr>
        <w:jc w:val="center"/>
        <w:rPr>
          <w:rFonts w:ascii="Arial" w:hAnsi="Arial" w:cs="Arial"/>
          <w:b/>
          <w:sz w:val="20"/>
          <w:szCs w:val="20"/>
        </w:rPr>
      </w:pPr>
    </w:p>
    <w:p w14:paraId="2AE9F5BF" w14:textId="77777777" w:rsidR="003C0C83" w:rsidRDefault="003C0C83" w:rsidP="003C0C83">
      <w:pPr>
        <w:jc w:val="center"/>
        <w:rPr>
          <w:rFonts w:ascii="Arial" w:hAnsi="Arial" w:cs="Arial"/>
          <w:b/>
          <w:sz w:val="22"/>
          <w:szCs w:val="22"/>
        </w:rPr>
      </w:pPr>
    </w:p>
    <w:p w14:paraId="6C857760" w14:textId="77777777" w:rsidR="003C0C83" w:rsidRDefault="003C0C83" w:rsidP="003C0C83">
      <w:pPr>
        <w:jc w:val="center"/>
        <w:rPr>
          <w:rFonts w:ascii="Arial" w:hAnsi="Arial" w:cs="Arial"/>
          <w:b/>
          <w:sz w:val="22"/>
          <w:szCs w:val="22"/>
        </w:rPr>
      </w:pPr>
    </w:p>
    <w:p w14:paraId="68EEC641" w14:textId="7A969A0C" w:rsidR="003C0C83" w:rsidRDefault="003C0C83" w:rsidP="003C0C83">
      <w:pPr>
        <w:rPr>
          <w:rFonts w:ascii="Arial" w:hAnsi="Arial" w:cs="Arial"/>
          <w:b/>
          <w:sz w:val="22"/>
          <w:szCs w:val="22"/>
        </w:rPr>
      </w:pPr>
    </w:p>
    <w:p w14:paraId="2B38920B" w14:textId="77777777" w:rsidR="003C0C83" w:rsidRDefault="003C0C83" w:rsidP="003C0C83">
      <w:pPr>
        <w:rPr>
          <w:rFonts w:ascii="Arial" w:hAnsi="Arial" w:cs="Arial"/>
          <w:b/>
          <w:sz w:val="22"/>
          <w:szCs w:val="22"/>
        </w:rPr>
      </w:pPr>
    </w:p>
    <w:p w14:paraId="34476F16" w14:textId="77777777" w:rsidR="003C0C83" w:rsidRDefault="003C0C83" w:rsidP="003C0C83">
      <w:pPr>
        <w:rPr>
          <w:rFonts w:ascii="Arial" w:hAnsi="Arial" w:cs="Arial"/>
          <w:b/>
          <w:sz w:val="22"/>
          <w:szCs w:val="22"/>
        </w:rPr>
      </w:pPr>
    </w:p>
    <w:p w14:paraId="337D7696" w14:textId="77777777" w:rsidR="003C0C83" w:rsidRDefault="003C0C83" w:rsidP="003C0C83">
      <w:pPr>
        <w:rPr>
          <w:rFonts w:ascii="Arial" w:hAnsi="Arial" w:cs="Arial"/>
          <w:b/>
          <w:sz w:val="22"/>
          <w:szCs w:val="22"/>
        </w:rPr>
      </w:pPr>
    </w:p>
    <w:p w14:paraId="0EA499C1" w14:textId="77777777" w:rsidR="003C0C83" w:rsidRDefault="003C0C83" w:rsidP="003C0C83">
      <w:pPr>
        <w:rPr>
          <w:rFonts w:ascii="Arial" w:hAnsi="Arial" w:cs="Arial"/>
          <w:b/>
          <w:sz w:val="22"/>
          <w:szCs w:val="22"/>
        </w:rPr>
      </w:pPr>
    </w:p>
    <w:p w14:paraId="3D80A8CD" w14:textId="77777777" w:rsidR="006F3DFB" w:rsidRDefault="006F3DFB" w:rsidP="003C0C83">
      <w:pPr>
        <w:rPr>
          <w:rFonts w:ascii="Arial" w:hAnsi="Arial" w:cs="Arial"/>
          <w:b/>
          <w:sz w:val="22"/>
          <w:szCs w:val="22"/>
        </w:rPr>
      </w:pPr>
    </w:p>
    <w:p w14:paraId="489F9696" w14:textId="77777777" w:rsidR="004B73C5" w:rsidRDefault="004B73C5" w:rsidP="003C0C83">
      <w:pPr>
        <w:rPr>
          <w:rFonts w:ascii="Arial" w:hAnsi="Arial" w:cs="Arial"/>
          <w:b/>
          <w:sz w:val="22"/>
          <w:szCs w:val="22"/>
        </w:rPr>
      </w:pPr>
    </w:p>
    <w:p w14:paraId="5BAB4A64" w14:textId="77777777" w:rsidR="003C0C83" w:rsidRDefault="003C0C83" w:rsidP="003C0C83">
      <w:pPr>
        <w:rPr>
          <w:rFonts w:ascii="Arial" w:hAnsi="Arial" w:cs="Arial"/>
          <w:b/>
          <w:sz w:val="22"/>
          <w:szCs w:val="22"/>
        </w:rPr>
      </w:pPr>
    </w:p>
    <w:p w14:paraId="5551D0E4" w14:textId="77777777" w:rsidR="003C0C83" w:rsidRDefault="003C0C83">
      <w:pPr>
        <w:rPr>
          <w:rFonts w:ascii="Arial" w:hAnsi="Arial" w:cs="Arial"/>
          <w:sz w:val="22"/>
          <w:szCs w:val="22"/>
        </w:rPr>
      </w:pPr>
      <w:r>
        <w:rPr>
          <w:rFonts w:ascii="Arial" w:hAnsi="Arial" w:cs="Arial"/>
          <w:b/>
          <w:sz w:val="22"/>
          <w:szCs w:val="22"/>
        </w:rPr>
        <w:t>Auteur</w:t>
      </w:r>
      <w:r w:rsidRPr="004D413D">
        <w:rPr>
          <w:rFonts w:ascii="Arial" w:hAnsi="Arial" w:cs="Arial"/>
          <w:b/>
          <w:sz w:val="22"/>
          <w:szCs w:val="22"/>
        </w:rPr>
        <w:t>:</w:t>
      </w:r>
      <w:r>
        <w:rPr>
          <w:rFonts w:ascii="Arial" w:hAnsi="Arial" w:cs="Arial"/>
          <w:b/>
          <w:sz w:val="22"/>
          <w:szCs w:val="22"/>
        </w:rPr>
        <w:tab/>
      </w:r>
      <w:r w:rsidRPr="004D413D">
        <w:rPr>
          <w:rFonts w:ascii="Arial" w:hAnsi="Arial" w:cs="Arial"/>
          <w:sz w:val="22"/>
          <w:szCs w:val="22"/>
        </w:rPr>
        <w:tab/>
      </w:r>
      <w:r>
        <w:rPr>
          <w:rFonts w:ascii="Arial" w:hAnsi="Arial" w:cs="Arial"/>
          <w:sz w:val="22"/>
          <w:szCs w:val="22"/>
        </w:rPr>
        <w:t xml:space="preserve"> </w:t>
      </w:r>
      <w:r>
        <w:rPr>
          <w:rFonts w:ascii="Arial" w:hAnsi="Arial" w:cs="Arial"/>
          <w:sz w:val="22"/>
          <w:szCs w:val="22"/>
        </w:rPr>
        <w:tab/>
        <w:t>M.J.P.</w:t>
      </w:r>
      <w:r w:rsidRPr="004D413D">
        <w:rPr>
          <w:rFonts w:ascii="Arial" w:hAnsi="Arial" w:cs="Arial"/>
          <w:sz w:val="22"/>
          <w:szCs w:val="22"/>
        </w:rPr>
        <w:t xml:space="preserve"> Pruijssers</w:t>
      </w:r>
      <w:r w:rsidRPr="004D413D">
        <w:rPr>
          <w:rFonts w:ascii="Arial" w:hAnsi="Arial" w:cs="Arial"/>
          <w:sz w:val="22"/>
          <w:szCs w:val="22"/>
        </w:rPr>
        <w:br/>
      </w:r>
      <w:r>
        <w:rPr>
          <w:rFonts w:ascii="Arial" w:hAnsi="Arial" w:cs="Arial"/>
          <w:b/>
          <w:sz w:val="22"/>
          <w:szCs w:val="22"/>
        </w:rPr>
        <w:t>Afstudeerorganisatie:</w:t>
      </w:r>
      <w:r>
        <w:rPr>
          <w:rFonts w:ascii="Arial" w:hAnsi="Arial" w:cs="Arial"/>
          <w:b/>
          <w:sz w:val="22"/>
          <w:szCs w:val="22"/>
        </w:rPr>
        <w:tab/>
      </w:r>
      <w:r>
        <w:rPr>
          <w:rFonts w:ascii="Arial" w:hAnsi="Arial" w:cs="Arial"/>
          <w:sz w:val="22"/>
          <w:szCs w:val="22"/>
        </w:rPr>
        <w:t>Notariaat Erik Dicou</w:t>
      </w:r>
      <w:r>
        <w:rPr>
          <w:rFonts w:ascii="Arial" w:hAnsi="Arial" w:cs="Arial"/>
          <w:b/>
          <w:sz w:val="22"/>
          <w:szCs w:val="22"/>
        </w:rPr>
        <w:br/>
      </w:r>
      <w:r>
        <w:rPr>
          <w:rFonts w:ascii="Arial" w:hAnsi="Arial" w:cs="Arial"/>
          <w:b/>
          <w:sz w:val="22"/>
          <w:szCs w:val="22"/>
        </w:rPr>
        <w:br/>
      </w:r>
      <w:r>
        <w:rPr>
          <w:rFonts w:ascii="Arial" w:hAnsi="Arial" w:cs="Arial"/>
          <w:b/>
          <w:sz w:val="22"/>
          <w:szCs w:val="22"/>
        </w:rPr>
        <w:br/>
        <w:t xml:space="preserve">Verschijning:       </w:t>
      </w:r>
      <w:r>
        <w:rPr>
          <w:rFonts w:ascii="Arial" w:hAnsi="Arial" w:cs="Arial"/>
          <w:b/>
          <w:sz w:val="22"/>
          <w:szCs w:val="22"/>
        </w:rPr>
        <w:tab/>
        <w:t xml:space="preserve"> </w:t>
      </w:r>
      <w:r>
        <w:rPr>
          <w:rFonts w:ascii="Arial" w:hAnsi="Arial" w:cs="Arial"/>
          <w:b/>
          <w:sz w:val="22"/>
          <w:szCs w:val="22"/>
        </w:rPr>
        <w:tab/>
      </w:r>
      <w:r>
        <w:rPr>
          <w:rFonts w:ascii="Arial" w:hAnsi="Arial" w:cs="Arial"/>
          <w:sz w:val="22"/>
          <w:szCs w:val="22"/>
        </w:rPr>
        <w:t>Breda, mei</w:t>
      </w:r>
      <w:r w:rsidRPr="004D413D">
        <w:rPr>
          <w:rFonts w:ascii="Arial" w:hAnsi="Arial" w:cs="Arial"/>
          <w:sz w:val="22"/>
          <w:szCs w:val="22"/>
        </w:rPr>
        <w:t xml:space="preserve"> 2013</w:t>
      </w:r>
    </w:p>
    <w:p w14:paraId="44875E69" w14:textId="77777777" w:rsidR="001C4EEC" w:rsidRPr="007636F5" w:rsidRDefault="001C4EEC" w:rsidP="003C0C83">
      <w:pPr>
        <w:rPr>
          <w:rFonts w:ascii="Arial" w:hAnsi="Arial" w:cs="Arial"/>
          <w:b/>
          <w:sz w:val="22"/>
          <w:szCs w:val="22"/>
        </w:rPr>
      </w:pPr>
    </w:p>
    <w:p w14:paraId="557FA7E6" w14:textId="77777777" w:rsidR="001C4EEC" w:rsidRPr="007636F5" w:rsidRDefault="001C4EEC" w:rsidP="003C0C83">
      <w:pPr>
        <w:rPr>
          <w:rFonts w:ascii="Arial" w:hAnsi="Arial" w:cs="Arial"/>
          <w:b/>
          <w:sz w:val="22"/>
          <w:szCs w:val="22"/>
        </w:rPr>
      </w:pPr>
    </w:p>
    <w:p w14:paraId="3EC7B09E" w14:textId="77777777" w:rsidR="003C0C83" w:rsidRPr="00793319" w:rsidRDefault="003C0C83" w:rsidP="003C0C83">
      <w:pPr>
        <w:rPr>
          <w:rFonts w:ascii="Arial" w:hAnsi="Arial"/>
          <w:b/>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793319">
        <w:rPr>
          <w:rFonts w:ascii="Arial" w:hAnsi="Arial" w:cs="Arial"/>
          <w:b/>
        </w:rPr>
        <w:lastRenderedPageBreak/>
        <w:t>Titelpagina</w:t>
      </w:r>
    </w:p>
    <w:p w14:paraId="0DCF658F" w14:textId="77777777" w:rsidR="003C0C83" w:rsidRDefault="003C0C83" w:rsidP="003C0C83">
      <w:pPr>
        <w:rPr>
          <w:rFonts w:ascii="Arial" w:hAnsi="Arial"/>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Arial" w:hAnsi="Arial"/>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br/>
      </w:r>
    </w:p>
    <w:p w14:paraId="6877CF5A" w14:textId="77777777" w:rsidR="003C0C83" w:rsidRPr="003C0C83" w:rsidRDefault="003C0C83" w:rsidP="003C0C83">
      <w:pPr>
        <w:rPr>
          <w:rFonts w:ascii="Arial" w:hAnsi="Arial"/>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
    <w:p w14:paraId="575A9692" w14:textId="77777777" w:rsidR="003C0C83" w:rsidRPr="00BC3261" w:rsidRDefault="003C0C83" w:rsidP="003C0C83">
      <w:pPr>
        <w:jc w:val="center"/>
        <w:rPr>
          <w:rFonts w:ascii="Arial" w:hAnsi="Arial" w:cs="Arial"/>
          <w:b/>
        </w:rPr>
      </w:pPr>
    </w:p>
    <w:p w14:paraId="494F47F0" w14:textId="77777777" w:rsidR="003C0C83" w:rsidRDefault="003C0C83" w:rsidP="003C0C83">
      <w:pPr>
        <w:rPr>
          <w:rFonts w:ascii="Arial" w:hAnsi="Arial" w:cs="Arial"/>
          <w:b/>
          <w:sz w:val="22"/>
          <w:szCs w:val="22"/>
        </w:rPr>
      </w:pPr>
      <w:r>
        <w:rPr>
          <w:rFonts w:ascii="Arial" w:hAnsi="Arial" w:cs="Arial"/>
          <w:b/>
          <w:sz w:val="22"/>
          <w:szCs w:val="22"/>
        </w:rPr>
        <w:br/>
      </w:r>
      <w:r>
        <w:rPr>
          <w:rFonts w:ascii="Arial" w:hAnsi="Arial" w:cs="Arial"/>
          <w:b/>
          <w:sz w:val="22"/>
          <w:szCs w:val="22"/>
        </w:rPr>
        <w:br/>
      </w:r>
    </w:p>
    <w:p w14:paraId="0BD89AC4" w14:textId="77777777" w:rsidR="006F3DFB" w:rsidRDefault="006F3DFB" w:rsidP="003C0C83">
      <w:pPr>
        <w:rPr>
          <w:rFonts w:ascii="Arial" w:hAnsi="Arial" w:cs="Arial"/>
          <w:b/>
          <w:sz w:val="22"/>
          <w:szCs w:val="22"/>
        </w:rPr>
      </w:pPr>
    </w:p>
    <w:p w14:paraId="0187A76B" w14:textId="77777777" w:rsidR="003C0C83" w:rsidRDefault="003C0C83" w:rsidP="003C0C83">
      <w:pPr>
        <w:rPr>
          <w:rFonts w:ascii="Arial" w:hAnsi="Arial" w:cs="Arial"/>
          <w:b/>
          <w:sz w:val="22"/>
          <w:szCs w:val="22"/>
        </w:rPr>
      </w:pPr>
    </w:p>
    <w:p w14:paraId="4C2E768F" w14:textId="77777777" w:rsidR="003C0C83" w:rsidRDefault="003C0C83" w:rsidP="003C0C83">
      <w:pPr>
        <w:rPr>
          <w:rFonts w:ascii="Arial" w:hAnsi="Arial" w:cs="Arial"/>
          <w:b/>
          <w:sz w:val="20"/>
          <w:szCs w:val="20"/>
        </w:rPr>
      </w:pPr>
    </w:p>
    <w:p w14:paraId="2D8718C1" w14:textId="77777777" w:rsidR="003C0C83" w:rsidRDefault="003C0C83" w:rsidP="003C0C83">
      <w:pPr>
        <w:rPr>
          <w:rFonts w:ascii="Arial" w:hAnsi="Arial" w:cs="Arial"/>
          <w:b/>
          <w:sz w:val="20"/>
          <w:szCs w:val="20"/>
        </w:rPr>
      </w:pPr>
    </w:p>
    <w:p w14:paraId="32CD6A06" w14:textId="77777777" w:rsidR="003C0C83" w:rsidRDefault="003C0C83" w:rsidP="003C0C83">
      <w:pPr>
        <w:rPr>
          <w:rFonts w:ascii="Arial" w:hAnsi="Arial" w:cs="Arial"/>
          <w:b/>
          <w:sz w:val="20"/>
          <w:szCs w:val="20"/>
        </w:rPr>
      </w:pPr>
    </w:p>
    <w:p w14:paraId="0D692DB7" w14:textId="77777777" w:rsidR="003C0C83" w:rsidRDefault="003C0C83" w:rsidP="003C0C83">
      <w:pPr>
        <w:rPr>
          <w:rFonts w:ascii="Arial" w:hAnsi="Arial" w:cs="Arial"/>
          <w:b/>
          <w:sz w:val="20"/>
          <w:szCs w:val="20"/>
        </w:rPr>
      </w:pPr>
    </w:p>
    <w:p w14:paraId="170B8E8A" w14:textId="77777777" w:rsidR="003C0C83" w:rsidRDefault="003C0C83" w:rsidP="003C0C83">
      <w:pPr>
        <w:rPr>
          <w:rFonts w:ascii="Arial" w:hAnsi="Arial" w:cs="Arial"/>
          <w:b/>
          <w:sz w:val="20"/>
          <w:szCs w:val="20"/>
        </w:rPr>
      </w:pPr>
    </w:p>
    <w:p w14:paraId="3167FB6E" w14:textId="77777777" w:rsidR="003C0C83" w:rsidRDefault="003C0C83" w:rsidP="003C0C83">
      <w:pPr>
        <w:rPr>
          <w:rFonts w:ascii="Arial" w:hAnsi="Arial" w:cs="Arial"/>
          <w:b/>
          <w:sz w:val="20"/>
          <w:szCs w:val="20"/>
        </w:rPr>
      </w:pPr>
    </w:p>
    <w:p w14:paraId="7D2586BF" w14:textId="77777777" w:rsidR="003C0C83" w:rsidRDefault="003C0C83" w:rsidP="003C0C83">
      <w:pPr>
        <w:rPr>
          <w:rFonts w:ascii="Arial" w:hAnsi="Arial" w:cs="Arial"/>
          <w:b/>
          <w:sz w:val="20"/>
          <w:szCs w:val="20"/>
        </w:rPr>
      </w:pPr>
    </w:p>
    <w:p w14:paraId="23AF3AC9" w14:textId="77777777" w:rsidR="003C0C83" w:rsidRDefault="003C0C83" w:rsidP="003C0C83">
      <w:pPr>
        <w:rPr>
          <w:rFonts w:ascii="Arial" w:hAnsi="Arial" w:cs="Arial"/>
          <w:b/>
          <w:sz w:val="20"/>
          <w:szCs w:val="20"/>
        </w:rPr>
      </w:pPr>
    </w:p>
    <w:p w14:paraId="48DA14A8" w14:textId="77777777" w:rsidR="003C0C83" w:rsidRDefault="003C0C83" w:rsidP="003C0C83">
      <w:pPr>
        <w:rPr>
          <w:rFonts w:ascii="Arial" w:hAnsi="Arial" w:cs="Arial"/>
          <w:b/>
          <w:sz w:val="22"/>
          <w:szCs w:val="22"/>
        </w:rPr>
      </w:pPr>
    </w:p>
    <w:p w14:paraId="71573E6E" w14:textId="77777777" w:rsidR="003C0C83" w:rsidRDefault="003C0C83" w:rsidP="003C0C83">
      <w:pPr>
        <w:jc w:val="center"/>
        <w:rPr>
          <w:rFonts w:ascii="Arial" w:hAnsi="Arial" w:cs="Arial"/>
          <w:b/>
          <w:sz w:val="20"/>
          <w:szCs w:val="20"/>
        </w:rPr>
      </w:pPr>
    </w:p>
    <w:p w14:paraId="7B5D4F1C" w14:textId="77777777" w:rsidR="003C0C83" w:rsidRDefault="003C0C83" w:rsidP="00497D22">
      <w:pPr>
        <w:rPr>
          <w:rFonts w:ascii="Arial" w:hAnsi="Arial" w:cs="Arial"/>
          <w:b/>
          <w:sz w:val="20"/>
          <w:szCs w:val="20"/>
        </w:rPr>
      </w:pPr>
    </w:p>
    <w:p w14:paraId="4168332A" w14:textId="77777777" w:rsidR="001C4EEC" w:rsidRDefault="001C4EEC" w:rsidP="00497D22">
      <w:pPr>
        <w:rPr>
          <w:rFonts w:ascii="Arial" w:hAnsi="Arial" w:cs="Arial"/>
          <w:b/>
          <w:sz w:val="20"/>
          <w:szCs w:val="20"/>
        </w:rPr>
      </w:pPr>
    </w:p>
    <w:p w14:paraId="45B0E84C" w14:textId="77777777" w:rsidR="003C0C83" w:rsidRDefault="003C0C83" w:rsidP="003C0C83">
      <w:pPr>
        <w:jc w:val="center"/>
        <w:rPr>
          <w:rFonts w:ascii="Arial" w:hAnsi="Arial" w:cs="Arial"/>
          <w:b/>
          <w:sz w:val="22"/>
          <w:szCs w:val="22"/>
        </w:rPr>
      </w:pPr>
      <w:r>
        <w:rPr>
          <w:rFonts w:ascii="Arial" w:hAnsi="Arial" w:cs="Arial"/>
          <w:b/>
          <w:sz w:val="20"/>
          <w:szCs w:val="20"/>
        </w:rPr>
        <w:br/>
      </w:r>
    </w:p>
    <w:p w14:paraId="2ECC80A8" w14:textId="77777777" w:rsidR="003C0C83" w:rsidRDefault="003C0C83" w:rsidP="003C0C83">
      <w:pPr>
        <w:jc w:val="center"/>
        <w:rPr>
          <w:rFonts w:ascii="Arial" w:hAnsi="Arial" w:cs="Arial"/>
          <w:b/>
          <w:sz w:val="22"/>
          <w:szCs w:val="22"/>
        </w:rPr>
      </w:pPr>
    </w:p>
    <w:p w14:paraId="7054B821" w14:textId="77777777" w:rsidR="00DE17AF" w:rsidRDefault="00DE17AF" w:rsidP="003C0C83">
      <w:pPr>
        <w:jc w:val="center"/>
        <w:rPr>
          <w:rFonts w:ascii="Arial" w:hAnsi="Arial" w:cs="Arial"/>
          <w:b/>
          <w:sz w:val="22"/>
          <w:szCs w:val="22"/>
        </w:rPr>
      </w:pPr>
    </w:p>
    <w:p w14:paraId="5121C22A" w14:textId="13611226" w:rsidR="003C0C83" w:rsidRPr="004015F2" w:rsidRDefault="003C0C83" w:rsidP="003C0C83">
      <w:pPr>
        <w:rPr>
          <w:rFonts w:ascii="Arial" w:hAnsi="Arial" w:cs="Arial"/>
          <w:sz w:val="22"/>
          <w:szCs w:val="22"/>
        </w:rPr>
      </w:pPr>
      <w:r>
        <w:rPr>
          <w:rFonts w:ascii="Arial" w:hAnsi="Arial" w:cs="Arial"/>
          <w:b/>
          <w:sz w:val="22"/>
          <w:szCs w:val="22"/>
        </w:rPr>
        <w:t>Titel:</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3C0C83">
        <w:rPr>
          <w:rFonts w:ascii="Arial" w:hAnsi="Arial" w:cs="Arial"/>
          <w:sz w:val="22"/>
          <w:szCs w:val="22"/>
        </w:rPr>
        <w:t>Wijziging statuten conform huidige bv-recht</w:t>
      </w:r>
      <w:r w:rsidRPr="003C0C83">
        <w:rPr>
          <w:rFonts w:ascii="Arial" w:hAnsi="Arial" w:cs="Arial"/>
          <w:sz w:val="22"/>
          <w:szCs w:val="22"/>
        </w:rPr>
        <w:br/>
      </w:r>
      <w:r>
        <w:rPr>
          <w:rFonts w:ascii="Arial" w:hAnsi="Arial" w:cs="Arial"/>
          <w:b/>
          <w:sz w:val="22"/>
          <w:szCs w:val="22"/>
        </w:rPr>
        <w:t>Ondertitel:</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015F2" w:rsidRPr="004015F2">
        <w:rPr>
          <w:rFonts w:ascii="Arial" w:hAnsi="Arial" w:cs="Arial"/>
          <w:sz w:val="22"/>
          <w:szCs w:val="22"/>
        </w:rPr>
        <w:t xml:space="preserve">Een onderzoek naar de statutaire mogelijkheden </w:t>
      </w:r>
      <w:r w:rsidR="004B73C5">
        <w:rPr>
          <w:rFonts w:ascii="Arial" w:hAnsi="Arial" w:cs="Arial"/>
          <w:sz w:val="22"/>
          <w:szCs w:val="22"/>
        </w:rPr>
        <w:t xml:space="preserve">in het </w:t>
      </w:r>
      <w:r w:rsidR="004B73C5">
        <w:rPr>
          <w:rFonts w:ascii="Arial" w:hAnsi="Arial" w:cs="Arial"/>
          <w:sz w:val="22"/>
          <w:szCs w:val="22"/>
        </w:rPr>
        <w:br/>
        <w:t xml:space="preserve"> </w:t>
      </w:r>
      <w:r w:rsidR="004B73C5">
        <w:rPr>
          <w:rFonts w:ascii="Arial" w:hAnsi="Arial" w:cs="Arial"/>
          <w:sz w:val="22"/>
          <w:szCs w:val="22"/>
        </w:rPr>
        <w:tab/>
      </w:r>
      <w:r w:rsidR="004B73C5">
        <w:rPr>
          <w:rFonts w:ascii="Arial" w:hAnsi="Arial" w:cs="Arial"/>
          <w:sz w:val="22"/>
          <w:szCs w:val="22"/>
        </w:rPr>
        <w:tab/>
      </w:r>
      <w:r w:rsidR="004B73C5">
        <w:rPr>
          <w:rFonts w:ascii="Arial" w:hAnsi="Arial" w:cs="Arial"/>
          <w:sz w:val="22"/>
          <w:szCs w:val="22"/>
        </w:rPr>
        <w:tab/>
      </w:r>
      <w:r w:rsidR="004B73C5">
        <w:rPr>
          <w:rFonts w:ascii="Arial" w:hAnsi="Arial" w:cs="Arial"/>
          <w:sz w:val="22"/>
          <w:szCs w:val="22"/>
        </w:rPr>
        <w:tab/>
        <w:t xml:space="preserve">huidige bv-recht </w:t>
      </w:r>
      <w:r w:rsidR="004015F2" w:rsidRPr="004015F2">
        <w:rPr>
          <w:rFonts w:ascii="Arial" w:hAnsi="Arial" w:cs="Arial"/>
          <w:sz w:val="22"/>
          <w:szCs w:val="22"/>
        </w:rPr>
        <w:t xml:space="preserve">voor </w:t>
      </w:r>
      <w:r w:rsidR="004B73C5">
        <w:rPr>
          <w:rFonts w:ascii="Arial" w:hAnsi="Arial" w:cs="Arial"/>
          <w:sz w:val="22"/>
          <w:szCs w:val="22"/>
        </w:rPr>
        <w:t>bestaande bv</w:t>
      </w:r>
      <w:r w:rsidR="00202B2D">
        <w:rPr>
          <w:rFonts w:ascii="Arial" w:hAnsi="Arial" w:cs="Arial"/>
          <w:sz w:val="22"/>
          <w:szCs w:val="22"/>
        </w:rPr>
        <w:t>’</w:t>
      </w:r>
      <w:r w:rsidR="004B73C5">
        <w:rPr>
          <w:rFonts w:ascii="Arial" w:hAnsi="Arial" w:cs="Arial"/>
          <w:sz w:val="22"/>
          <w:szCs w:val="22"/>
        </w:rPr>
        <w:t>s</w:t>
      </w:r>
      <w:r w:rsidR="004015F2" w:rsidRPr="004015F2">
        <w:rPr>
          <w:rFonts w:ascii="Arial" w:hAnsi="Arial" w:cs="Arial"/>
          <w:sz w:val="22"/>
          <w:szCs w:val="22"/>
        </w:rPr>
        <w:t xml:space="preserve"> </w:t>
      </w:r>
      <w:r w:rsidR="00202B2D">
        <w:rPr>
          <w:rFonts w:ascii="Arial" w:hAnsi="Arial" w:cs="Arial"/>
          <w:sz w:val="22"/>
          <w:szCs w:val="22"/>
        </w:rPr>
        <w:t xml:space="preserve">en </w:t>
      </w:r>
      <w:r w:rsidR="004B73C5">
        <w:rPr>
          <w:rFonts w:ascii="Arial" w:hAnsi="Arial" w:cs="Arial"/>
          <w:sz w:val="22"/>
          <w:szCs w:val="22"/>
        </w:rPr>
        <w:t xml:space="preserve">welke </w:t>
      </w:r>
      <w:r w:rsidR="004015F2" w:rsidRPr="004015F2">
        <w:rPr>
          <w:rFonts w:ascii="Arial" w:hAnsi="Arial" w:cs="Arial"/>
          <w:sz w:val="22"/>
          <w:szCs w:val="22"/>
        </w:rPr>
        <w:t xml:space="preserve">het meest </w:t>
      </w:r>
      <w:r w:rsidR="00202B2D">
        <w:rPr>
          <w:rFonts w:ascii="Arial" w:hAnsi="Arial" w:cs="Arial"/>
          <w:sz w:val="22"/>
          <w:szCs w:val="22"/>
        </w:rPr>
        <w:br/>
        <w:t xml:space="preserve"> </w:t>
      </w:r>
      <w:r w:rsidR="00202B2D">
        <w:rPr>
          <w:rFonts w:ascii="Arial" w:hAnsi="Arial" w:cs="Arial"/>
          <w:sz w:val="22"/>
          <w:szCs w:val="22"/>
        </w:rPr>
        <w:tab/>
      </w:r>
      <w:r w:rsidR="00202B2D">
        <w:rPr>
          <w:rFonts w:ascii="Arial" w:hAnsi="Arial" w:cs="Arial"/>
          <w:sz w:val="22"/>
          <w:szCs w:val="22"/>
        </w:rPr>
        <w:tab/>
      </w:r>
      <w:r w:rsidR="00202B2D">
        <w:rPr>
          <w:rFonts w:ascii="Arial" w:hAnsi="Arial" w:cs="Arial"/>
          <w:sz w:val="22"/>
          <w:szCs w:val="22"/>
        </w:rPr>
        <w:tab/>
      </w:r>
      <w:r w:rsidR="00202B2D">
        <w:rPr>
          <w:rFonts w:ascii="Arial" w:hAnsi="Arial" w:cs="Arial"/>
          <w:sz w:val="22"/>
          <w:szCs w:val="22"/>
        </w:rPr>
        <w:tab/>
      </w:r>
      <w:r w:rsidR="004015F2" w:rsidRPr="004015F2">
        <w:rPr>
          <w:rFonts w:ascii="Arial" w:hAnsi="Arial" w:cs="Arial"/>
          <w:sz w:val="22"/>
          <w:szCs w:val="22"/>
        </w:rPr>
        <w:t>van belang zijn voor de cliënten</w:t>
      </w:r>
      <w:r w:rsidR="00D16641">
        <w:rPr>
          <w:rFonts w:ascii="Arial" w:hAnsi="Arial" w:cs="Arial"/>
          <w:sz w:val="22"/>
          <w:szCs w:val="22"/>
        </w:rPr>
        <w:t>,</w:t>
      </w:r>
      <w:r w:rsidR="004015F2" w:rsidRPr="004015F2">
        <w:rPr>
          <w:rFonts w:ascii="Arial" w:hAnsi="Arial" w:cs="Arial"/>
          <w:sz w:val="22"/>
          <w:szCs w:val="22"/>
        </w:rPr>
        <w:t xml:space="preserve"> </w:t>
      </w:r>
      <w:r w:rsidR="004B73C5">
        <w:rPr>
          <w:rFonts w:ascii="Arial" w:hAnsi="Arial" w:cs="Arial"/>
          <w:sz w:val="22"/>
          <w:szCs w:val="22"/>
        </w:rPr>
        <w:t xml:space="preserve">die </w:t>
      </w:r>
      <w:r w:rsidR="00202B2D">
        <w:rPr>
          <w:rFonts w:ascii="Arial" w:hAnsi="Arial" w:cs="Arial"/>
          <w:sz w:val="22"/>
          <w:szCs w:val="22"/>
        </w:rPr>
        <w:t xml:space="preserve">deel uitmaken van een </w:t>
      </w:r>
      <w:r w:rsidR="004719C6">
        <w:rPr>
          <w:rFonts w:ascii="Arial" w:hAnsi="Arial" w:cs="Arial"/>
          <w:sz w:val="22"/>
          <w:szCs w:val="22"/>
        </w:rPr>
        <w:br/>
        <w:t xml:space="preserve"> </w:t>
      </w:r>
      <w:r w:rsidR="004719C6">
        <w:rPr>
          <w:rFonts w:ascii="Arial" w:hAnsi="Arial" w:cs="Arial"/>
          <w:sz w:val="22"/>
          <w:szCs w:val="22"/>
        </w:rPr>
        <w:tab/>
      </w:r>
      <w:r w:rsidR="004719C6">
        <w:rPr>
          <w:rFonts w:ascii="Arial" w:hAnsi="Arial" w:cs="Arial"/>
          <w:sz w:val="22"/>
          <w:szCs w:val="22"/>
        </w:rPr>
        <w:tab/>
      </w:r>
      <w:r w:rsidR="004719C6">
        <w:rPr>
          <w:rFonts w:ascii="Arial" w:hAnsi="Arial" w:cs="Arial"/>
          <w:sz w:val="22"/>
          <w:szCs w:val="22"/>
        </w:rPr>
        <w:tab/>
      </w:r>
      <w:r w:rsidR="004719C6">
        <w:rPr>
          <w:rFonts w:ascii="Arial" w:hAnsi="Arial" w:cs="Arial"/>
          <w:sz w:val="22"/>
          <w:szCs w:val="22"/>
        </w:rPr>
        <w:tab/>
      </w:r>
      <w:r w:rsidR="004B73C5">
        <w:rPr>
          <w:rFonts w:ascii="Arial" w:hAnsi="Arial" w:cs="Arial"/>
          <w:sz w:val="22"/>
          <w:szCs w:val="22"/>
        </w:rPr>
        <w:t>concern</w:t>
      </w:r>
      <w:r w:rsidR="00D16641">
        <w:rPr>
          <w:rFonts w:ascii="Arial" w:hAnsi="Arial" w:cs="Arial"/>
          <w:sz w:val="22"/>
          <w:szCs w:val="22"/>
        </w:rPr>
        <w:t>,</w:t>
      </w:r>
      <w:r w:rsidR="004719C6">
        <w:rPr>
          <w:rFonts w:ascii="Arial" w:hAnsi="Arial" w:cs="Arial"/>
          <w:sz w:val="22"/>
          <w:szCs w:val="22"/>
        </w:rPr>
        <w:t xml:space="preserve"> </w:t>
      </w:r>
      <w:r w:rsidR="004719C6" w:rsidRPr="004015F2">
        <w:rPr>
          <w:rFonts w:ascii="Arial" w:hAnsi="Arial" w:cs="Arial"/>
          <w:sz w:val="22"/>
          <w:szCs w:val="22"/>
        </w:rPr>
        <w:t xml:space="preserve">van </w:t>
      </w:r>
      <w:r w:rsidR="004719C6">
        <w:rPr>
          <w:rFonts w:ascii="Arial" w:hAnsi="Arial" w:cs="Arial"/>
          <w:sz w:val="22"/>
          <w:szCs w:val="22"/>
        </w:rPr>
        <w:t xml:space="preserve">Notariaat </w:t>
      </w:r>
      <w:r w:rsidR="004719C6" w:rsidRPr="004015F2">
        <w:rPr>
          <w:rFonts w:ascii="Arial" w:hAnsi="Arial" w:cs="Arial"/>
          <w:sz w:val="22"/>
          <w:szCs w:val="22"/>
        </w:rPr>
        <w:t>Erik Dicou</w:t>
      </w:r>
      <w:r w:rsidR="004015F2" w:rsidRPr="004015F2">
        <w:rPr>
          <w:rFonts w:ascii="Arial" w:hAnsi="Arial" w:cs="Arial"/>
          <w:sz w:val="22"/>
          <w:szCs w:val="22"/>
        </w:rPr>
        <w:br/>
      </w:r>
      <w:r w:rsidR="00350D7D" w:rsidRPr="000E5D1B">
        <w:rPr>
          <w:rFonts w:ascii="Arial" w:hAnsi="Arial" w:cs="Arial"/>
          <w:b/>
          <w:sz w:val="22"/>
          <w:szCs w:val="22"/>
        </w:rPr>
        <w:br/>
      </w:r>
      <w:r w:rsidR="00350D7D">
        <w:rPr>
          <w:rFonts w:ascii="Arial" w:hAnsi="Arial" w:cs="Arial"/>
          <w:b/>
          <w:sz w:val="22"/>
          <w:szCs w:val="22"/>
        </w:rPr>
        <w:t>Opdrachtgever</w:t>
      </w:r>
      <w:r w:rsidR="00D16641">
        <w:rPr>
          <w:rFonts w:ascii="Arial" w:hAnsi="Arial" w:cs="Arial"/>
          <w:b/>
          <w:sz w:val="22"/>
          <w:szCs w:val="22"/>
        </w:rPr>
        <w:t>s</w:t>
      </w:r>
      <w:r w:rsidR="00350D7D">
        <w:rPr>
          <w:rFonts w:ascii="Arial" w:hAnsi="Arial" w:cs="Arial"/>
          <w:b/>
          <w:sz w:val="22"/>
          <w:szCs w:val="22"/>
        </w:rPr>
        <w:t>:</w:t>
      </w:r>
      <w:r w:rsidR="00350D7D">
        <w:rPr>
          <w:rFonts w:ascii="Arial" w:hAnsi="Arial" w:cs="Arial"/>
          <w:b/>
          <w:sz w:val="22"/>
          <w:szCs w:val="22"/>
        </w:rPr>
        <w:tab/>
      </w:r>
      <w:r w:rsidR="00350D7D">
        <w:rPr>
          <w:rFonts w:ascii="Arial" w:hAnsi="Arial" w:cs="Arial"/>
          <w:b/>
          <w:sz w:val="22"/>
          <w:szCs w:val="22"/>
        </w:rPr>
        <w:tab/>
      </w:r>
      <w:r w:rsidR="00350D7D">
        <w:rPr>
          <w:rFonts w:ascii="Arial" w:hAnsi="Arial" w:cs="Arial"/>
          <w:sz w:val="22"/>
          <w:szCs w:val="22"/>
        </w:rPr>
        <w:t>Notariaat Erik Dicou</w:t>
      </w:r>
      <w:r w:rsidR="00350D7D">
        <w:rPr>
          <w:rFonts w:ascii="Arial" w:hAnsi="Arial" w:cs="Arial"/>
          <w:sz w:val="22"/>
          <w:szCs w:val="22"/>
        </w:rPr>
        <w:br/>
        <w:t xml:space="preserve"> </w:t>
      </w:r>
      <w:r w:rsidR="00350D7D">
        <w:rPr>
          <w:rFonts w:ascii="Arial" w:hAnsi="Arial" w:cs="Arial"/>
          <w:sz w:val="22"/>
          <w:szCs w:val="22"/>
        </w:rPr>
        <w:tab/>
      </w:r>
      <w:r w:rsidR="00350D7D">
        <w:rPr>
          <w:rFonts w:ascii="Arial" w:hAnsi="Arial" w:cs="Arial"/>
          <w:sz w:val="22"/>
          <w:szCs w:val="22"/>
        </w:rPr>
        <w:tab/>
      </w:r>
      <w:r w:rsidR="00350D7D">
        <w:rPr>
          <w:rFonts w:ascii="Arial" w:hAnsi="Arial" w:cs="Arial"/>
          <w:sz w:val="22"/>
          <w:szCs w:val="22"/>
        </w:rPr>
        <w:tab/>
      </w:r>
      <w:r w:rsidR="00350D7D">
        <w:rPr>
          <w:rFonts w:ascii="Arial" w:hAnsi="Arial" w:cs="Arial"/>
          <w:sz w:val="22"/>
          <w:szCs w:val="22"/>
        </w:rPr>
        <w:tab/>
        <w:t>Juridische Hogeschool Avans-Fontys</w:t>
      </w:r>
      <w:r w:rsidR="00350D7D">
        <w:rPr>
          <w:rFonts w:ascii="Arial" w:hAnsi="Arial" w:cs="Arial"/>
          <w:b/>
          <w:sz w:val="22"/>
          <w:szCs w:val="22"/>
        </w:rPr>
        <w:br/>
      </w:r>
      <w:r w:rsidR="00350D7D">
        <w:rPr>
          <w:rFonts w:ascii="Arial" w:hAnsi="Arial" w:cs="Arial"/>
          <w:b/>
          <w:sz w:val="22"/>
          <w:szCs w:val="22"/>
        </w:rPr>
        <w:br/>
        <w:t>Classificatie:</w:t>
      </w:r>
      <w:r w:rsidR="00350D7D">
        <w:rPr>
          <w:rFonts w:ascii="Arial" w:hAnsi="Arial" w:cs="Arial"/>
          <w:b/>
          <w:sz w:val="22"/>
          <w:szCs w:val="22"/>
        </w:rPr>
        <w:tab/>
      </w:r>
      <w:r w:rsidR="00350D7D">
        <w:rPr>
          <w:rFonts w:ascii="Arial" w:hAnsi="Arial" w:cs="Arial"/>
          <w:b/>
          <w:sz w:val="22"/>
          <w:szCs w:val="22"/>
        </w:rPr>
        <w:tab/>
      </w:r>
      <w:r w:rsidR="00350D7D">
        <w:rPr>
          <w:rFonts w:ascii="Arial" w:hAnsi="Arial" w:cs="Arial"/>
          <w:b/>
          <w:sz w:val="22"/>
          <w:szCs w:val="22"/>
        </w:rPr>
        <w:tab/>
      </w:r>
      <w:r w:rsidR="00350D7D" w:rsidRPr="00350D7D">
        <w:rPr>
          <w:rFonts w:ascii="Arial" w:hAnsi="Arial" w:cs="Arial"/>
          <w:sz w:val="22"/>
          <w:szCs w:val="22"/>
        </w:rPr>
        <w:t>openbaar</w:t>
      </w:r>
      <w:r w:rsidR="00350D7D" w:rsidRPr="00350D7D">
        <w:rPr>
          <w:rFonts w:ascii="Arial" w:hAnsi="Arial" w:cs="Arial"/>
          <w:sz w:val="22"/>
          <w:szCs w:val="22"/>
        </w:rPr>
        <w:br/>
      </w:r>
    </w:p>
    <w:p w14:paraId="1722A1F2" w14:textId="60A9639F" w:rsidR="003C0C83" w:rsidRDefault="003C0C83" w:rsidP="003C0C83">
      <w:pPr>
        <w:rPr>
          <w:rFonts w:ascii="Arial" w:hAnsi="Arial" w:cs="Arial"/>
          <w:b/>
          <w:sz w:val="22"/>
          <w:szCs w:val="22"/>
        </w:rPr>
      </w:pPr>
      <w:r>
        <w:rPr>
          <w:rFonts w:ascii="Arial" w:hAnsi="Arial" w:cs="Arial"/>
          <w:b/>
          <w:sz w:val="22"/>
          <w:szCs w:val="22"/>
        </w:rPr>
        <w:t>Auteur</w:t>
      </w:r>
      <w:r w:rsidRPr="004D413D">
        <w:rPr>
          <w:rFonts w:ascii="Arial" w:hAnsi="Arial" w:cs="Arial"/>
          <w:b/>
          <w:sz w:val="22"/>
          <w:szCs w:val="22"/>
        </w:rPr>
        <w:t>:</w:t>
      </w:r>
      <w:r>
        <w:rPr>
          <w:rFonts w:ascii="Arial" w:hAnsi="Arial" w:cs="Arial"/>
          <w:b/>
          <w:sz w:val="22"/>
          <w:szCs w:val="22"/>
        </w:rPr>
        <w:tab/>
      </w:r>
      <w:r w:rsidRPr="004D413D">
        <w:rPr>
          <w:rFonts w:ascii="Arial" w:hAnsi="Arial" w:cs="Arial"/>
          <w:sz w:val="22"/>
          <w:szCs w:val="22"/>
        </w:rPr>
        <w:tab/>
      </w:r>
      <w:r>
        <w:rPr>
          <w:rFonts w:ascii="Arial" w:hAnsi="Arial" w:cs="Arial"/>
          <w:sz w:val="22"/>
          <w:szCs w:val="22"/>
        </w:rPr>
        <w:t xml:space="preserve"> </w:t>
      </w:r>
      <w:r>
        <w:rPr>
          <w:rFonts w:ascii="Arial" w:hAnsi="Arial" w:cs="Arial"/>
          <w:sz w:val="22"/>
          <w:szCs w:val="22"/>
        </w:rPr>
        <w:tab/>
        <w:t>M.J.P.</w:t>
      </w:r>
      <w:r w:rsidRPr="004D413D">
        <w:rPr>
          <w:rFonts w:ascii="Arial" w:hAnsi="Arial" w:cs="Arial"/>
          <w:sz w:val="22"/>
          <w:szCs w:val="22"/>
        </w:rPr>
        <w:t xml:space="preserve"> Pruijssers</w:t>
      </w:r>
      <w:r w:rsidR="00350D7D">
        <w:rPr>
          <w:rFonts w:ascii="Arial" w:hAnsi="Arial" w:cs="Arial"/>
          <w:sz w:val="22"/>
          <w:szCs w:val="22"/>
        </w:rPr>
        <w:br/>
      </w:r>
      <w:r w:rsidR="00350D7D" w:rsidRPr="00350D7D">
        <w:rPr>
          <w:rFonts w:ascii="Arial" w:hAnsi="Arial" w:cs="Arial"/>
          <w:b/>
          <w:sz w:val="22"/>
          <w:szCs w:val="22"/>
        </w:rPr>
        <w:t>Functie auteur:</w:t>
      </w:r>
      <w:r w:rsidR="00350D7D">
        <w:rPr>
          <w:rFonts w:ascii="Arial" w:hAnsi="Arial" w:cs="Arial"/>
          <w:sz w:val="22"/>
          <w:szCs w:val="22"/>
        </w:rPr>
        <w:tab/>
      </w:r>
      <w:r w:rsidR="00350D7D">
        <w:rPr>
          <w:rFonts w:ascii="Arial" w:hAnsi="Arial" w:cs="Arial"/>
          <w:sz w:val="22"/>
          <w:szCs w:val="22"/>
        </w:rPr>
        <w:tab/>
        <w:t>student</w:t>
      </w:r>
      <w:r w:rsidRPr="004D413D">
        <w:rPr>
          <w:rFonts w:ascii="Arial" w:hAnsi="Arial" w:cs="Arial"/>
          <w:sz w:val="22"/>
          <w:szCs w:val="22"/>
        </w:rPr>
        <w:br/>
      </w:r>
      <w:r w:rsidRPr="004D413D">
        <w:rPr>
          <w:rFonts w:ascii="Arial" w:hAnsi="Arial" w:cs="Arial"/>
          <w:b/>
          <w:sz w:val="22"/>
          <w:szCs w:val="22"/>
        </w:rPr>
        <w:t>Studentnummer:</w:t>
      </w:r>
      <w:r w:rsidRPr="004D413D">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4D413D">
        <w:rPr>
          <w:rFonts w:ascii="Arial" w:hAnsi="Arial" w:cs="Arial"/>
          <w:sz w:val="22"/>
          <w:szCs w:val="22"/>
        </w:rPr>
        <w:t xml:space="preserve">2034936     </w:t>
      </w:r>
      <w:r w:rsidRPr="004D413D">
        <w:rPr>
          <w:rFonts w:ascii="Arial" w:hAnsi="Arial" w:cs="Arial"/>
          <w:sz w:val="22"/>
          <w:szCs w:val="22"/>
        </w:rPr>
        <w:br/>
      </w:r>
      <w:r w:rsidRPr="004D413D">
        <w:rPr>
          <w:rFonts w:ascii="Arial" w:hAnsi="Arial" w:cs="Arial"/>
          <w:b/>
          <w:sz w:val="22"/>
          <w:szCs w:val="22"/>
        </w:rPr>
        <w:t>E-mail:</w:t>
      </w:r>
      <w:r w:rsidRPr="004D413D">
        <w:rPr>
          <w:rFonts w:ascii="Arial" w:hAnsi="Arial" w:cs="Arial"/>
          <w:b/>
          <w:sz w:val="22"/>
          <w:szCs w:val="22"/>
        </w:rPr>
        <w:tab/>
      </w:r>
      <w:r w:rsidRPr="004D413D">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4D413D">
        <w:rPr>
          <w:rFonts w:ascii="Arial" w:hAnsi="Arial" w:cs="Arial"/>
          <w:sz w:val="22"/>
          <w:szCs w:val="22"/>
        </w:rPr>
        <w:t>mjp.pruijssers@student.avans.nl</w:t>
      </w:r>
      <w:r>
        <w:rPr>
          <w:rFonts w:ascii="Arial" w:hAnsi="Arial" w:cs="Arial"/>
          <w:sz w:val="22"/>
          <w:szCs w:val="22"/>
        </w:rPr>
        <w:br/>
      </w:r>
      <w:r>
        <w:rPr>
          <w:rFonts w:ascii="Arial" w:hAnsi="Arial" w:cs="Arial"/>
          <w:sz w:val="22"/>
          <w:szCs w:val="22"/>
        </w:rPr>
        <w:br/>
      </w:r>
      <w:r>
        <w:rPr>
          <w:rFonts w:ascii="Arial" w:hAnsi="Arial" w:cs="Arial"/>
          <w:b/>
          <w:sz w:val="22"/>
          <w:szCs w:val="22"/>
        </w:rPr>
        <w:t>Afstudeer</w:t>
      </w:r>
      <w:r w:rsidRPr="004D413D">
        <w:rPr>
          <w:rFonts w:ascii="Arial" w:hAnsi="Arial" w:cs="Arial"/>
          <w:b/>
          <w:sz w:val="22"/>
          <w:szCs w:val="22"/>
        </w:rPr>
        <w:t>periode:</w:t>
      </w:r>
      <w:r>
        <w:rPr>
          <w:rFonts w:ascii="Arial" w:hAnsi="Arial" w:cs="Arial"/>
          <w:sz w:val="22"/>
          <w:szCs w:val="22"/>
        </w:rPr>
        <w:tab/>
        <w:t xml:space="preserve"> </w:t>
      </w:r>
      <w:r>
        <w:rPr>
          <w:rFonts w:ascii="Arial" w:hAnsi="Arial" w:cs="Arial"/>
          <w:sz w:val="22"/>
          <w:szCs w:val="22"/>
        </w:rPr>
        <w:tab/>
        <w:t xml:space="preserve">februari - </w:t>
      </w:r>
      <w:r w:rsidRPr="004D413D">
        <w:rPr>
          <w:rFonts w:ascii="Arial" w:hAnsi="Arial" w:cs="Arial"/>
          <w:sz w:val="22"/>
          <w:szCs w:val="22"/>
        </w:rPr>
        <w:t>mei 2013</w:t>
      </w:r>
      <w:r w:rsidRPr="004D413D">
        <w:rPr>
          <w:rFonts w:ascii="Arial" w:hAnsi="Arial" w:cs="Arial"/>
          <w:sz w:val="22"/>
          <w:szCs w:val="22"/>
        </w:rPr>
        <w:br/>
      </w:r>
      <w:r>
        <w:rPr>
          <w:rFonts w:ascii="Arial" w:hAnsi="Arial" w:cs="Arial"/>
          <w:b/>
          <w:sz w:val="22"/>
          <w:szCs w:val="22"/>
        </w:rPr>
        <w:t>Afstudeerorganisatie</w:t>
      </w:r>
      <w:r w:rsidRPr="004D413D">
        <w:rPr>
          <w:rFonts w:ascii="Arial" w:hAnsi="Arial" w:cs="Arial"/>
          <w:b/>
          <w:sz w:val="22"/>
          <w:szCs w:val="22"/>
        </w:rPr>
        <w:t>:</w:t>
      </w:r>
      <w:r>
        <w:rPr>
          <w:rFonts w:ascii="Arial" w:hAnsi="Arial" w:cs="Arial"/>
          <w:sz w:val="22"/>
          <w:szCs w:val="22"/>
        </w:rPr>
        <w:tab/>
        <w:t>Notariaat Erik Dicou</w:t>
      </w:r>
      <w:r>
        <w:rPr>
          <w:rFonts w:ascii="Arial" w:hAnsi="Arial" w:cs="Arial"/>
          <w:sz w:val="22"/>
          <w:szCs w:val="22"/>
        </w:rPr>
        <w:br/>
      </w:r>
      <w:r w:rsidRPr="004D413D">
        <w:rPr>
          <w:rFonts w:ascii="Arial" w:hAnsi="Arial" w:cs="Arial"/>
          <w:b/>
          <w:sz w:val="22"/>
          <w:szCs w:val="22"/>
        </w:rPr>
        <w:t>Afstudeermentor:</w:t>
      </w:r>
      <w:r>
        <w:rPr>
          <w:rFonts w:ascii="Arial" w:hAnsi="Arial" w:cs="Arial"/>
          <w:sz w:val="22"/>
          <w:szCs w:val="22"/>
        </w:rPr>
        <w:tab/>
        <w:t xml:space="preserve"> </w:t>
      </w:r>
      <w:r>
        <w:rPr>
          <w:rFonts w:ascii="Arial" w:hAnsi="Arial" w:cs="Arial"/>
          <w:sz w:val="22"/>
          <w:szCs w:val="22"/>
        </w:rPr>
        <w:tab/>
        <w:t>mr</w:t>
      </w:r>
      <w:r w:rsidRPr="004D413D">
        <w:rPr>
          <w:rFonts w:ascii="Arial" w:hAnsi="Arial" w:cs="Arial"/>
          <w:sz w:val="22"/>
          <w:szCs w:val="22"/>
        </w:rPr>
        <w:t>.</w:t>
      </w:r>
      <w:r>
        <w:rPr>
          <w:rFonts w:ascii="Arial" w:hAnsi="Arial" w:cs="Arial"/>
          <w:sz w:val="22"/>
          <w:szCs w:val="22"/>
        </w:rPr>
        <w:t xml:space="preserve"> B. Sterling</w:t>
      </w:r>
      <w:r>
        <w:rPr>
          <w:rFonts w:ascii="Arial" w:hAnsi="Arial" w:cs="Arial"/>
          <w:sz w:val="22"/>
          <w:szCs w:val="22"/>
        </w:rPr>
        <w:br/>
      </w:r>
      <w:r>
        <w:rPr>
          <w:rFonts w:ascii="Arial" w:hAnsi="Arial" w:cs="Arial"/>
          <w:sz w:val="22"/>
          <w:szCs w:val="22"/>
        </w:rPr>
        <w:br/>
      </w:r>
      <w:r w:rsidRPr="004D413D">
        <w:rPr>
          <w:rFonts w:ascii="Arial" w:hAnsi="Arial" w:cs="Arial"/>
          <w:b/>
          <w:sz w:val="22"/>
          <w:szCs w:val="22"/>
        </w:rPr>
        <w:t>Hogeschool:</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Juridische Hogeschool Avans-Fontys</w:t>
      </w:r>
      <w:r>
        <w:rPr>
          <w:rFonts w:ascii="Arial" w:hAnsi="Arial" w:cs="Arial"/>
          <w:sz w:val="22"/>
          <w:szCs w:val="22"/>
        </w:rPr>
        <w:br/>
      </w:r>
      <w:r w:rsidRPr="004D413D">
        <w:rPr>
          <w:rFonts w:ascii="Arial" w:hAnsi="Arial" w:cs="Arial"/>
          <w:b/>
          <w:sz w:val="22"/>
          <w:szCs w:val="22"/>
        </w:rPr>
        <w:t>Opleiding:</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HBO-Rechten</w:t>
      </w:r>
      <w:r>
        <w:rPr>
          <w:rFonts w:ascii="Arial" w:hAnsi="Arial" w:cs="Arial"/>
          <w:sz w:val="22"/>
          <w:szCs w:val="22"/>
        </w:rPr>
        <w:br/>
      </w:r>
      <w:r w:rsidRPr="003C0C83">
        <w:rPr>
          <w:rFonts w:ascii="Arial" w:hAnsi="Arial" w:cs="Arial"/>
          <w:b/>
          <w:sz w:val="22"/>
          <w:szCs w:val="22"/>
        </w:rPr>
        <w:t>Locatie:</w:t>
      </w:r>
      <w:r>
        <w:rPr>
          <w:rFonts w:ascii="Arial" w:hAnsi="Arial" w:cs="Arial"/>
          <w:sz w:val="22"/>
          <w:szCs w:val="22"/>
        </w:rPr>
        <w:tab/>
      </w:r>
      <w:r>
        <w:rPr>
          <w:rFonts w:ascii="Arial" w:hAnsi="Arial" w:cs="Arial"/>
          <w:sz w:val="22"/>
          <w:szCs w:val="22"/>
        </w:rPr>
        <w:tab/>
      </w:r>
      <w:r>
        <w:rPr>
          <w:rFonts w:ascii="Arial" w:hAnsi="Arial" w:cs="Arial"/>
          <w:sz w:val="22"/>
          <w:szCs w:val="22"/>
        </w:rPr>
        <w:tab/>
        <w:t>Tilburg</w:t>
      </w:r>
      <w:r w:rsidRPr="004D413D">
        <w:rPr>
          <w:rFonts w:ascii="Arial" w:hAnsi="Arial" w:cs="Arial"/>
          <w:b/>
          <w:sz w:val="22"/>
          <w:szCs w:val="22"/>
        </w:rPr>
        <w:tab/>
      </w:r>
      <w:r w:rsidRPr="004D413D">
        <w:rPr>
          <w:rFonts w:ascii="Arial" w:hAnsi="Arial" w:cs="Arial"/>
          <w:b/>
          <w:sz w:val="22"/>
          <w:szCs w:val="22"/>
        </w:rPr>
        <w:tab/>
      </w:r>
      <w:r w:rsidRPr="004D413D">
        <w:rPr>
          <w:rFonts w:ascii="Arial" w:hAnsi="Arial" w:cs="Arial"/>
          <w:b/>
          <w:sz w:val="22"/>
          <w:szCs w:val="22"/>
        </w:rPr>
        <w:br/>
        <w:t>Eerste afstudeerdocent:</w:t>
      </w:r>
      <w:r>
        <w:rPr>
          <w:rFonts w:ascii="Arial" w:hAnsi="Arial" w:cs="Arial"/>
          <w:b/>
          <w:sz w:val="22"/>
          <w:szCs w:val="22"/>
        </w:rPr>
        <w:t xml:space="preserve"> </w:t>
      </w:r>
      <w:r>
        <w:rPr>
          <w:rFonts w:ascii="Arial" w:hAnsi="Arial" w:cs="Arial"/>
          <w:b/>
          <w:sz w:val="22"/>
          <w:szCs w:val="22"/>
        </w:rPr>
        <w:tab/>
      </w:r>
      <w:r w:rsidRPr="0059368D">
        <w:rPr>
          <w:rFonts w:ascii="Arial" w:hAnsi="Arial" w:cs="Arial"/>
          <w:sz w:val="22"/>
          <w:szCs w:val="22"/>
        </w:rPr>
        <w:t>mr. J.A. Pop</w:t>
      </w:r>
      <w:r w:rsidRPr="0059368D">
        <w:rPr>
          <w:rFonts w:ascii="Arial" w:hAnsi="Arial" w:cs="Arial"/>
          <w:sz w:val="22"/>
          <w:szCs w:val="22"/>
        </w:rPr>
        <w:br/>
      </w:r>
      <w:r w:rsidRPr="004D413D">
        <w:rPr>
          <w:rFonts w:ascii="Arial" w:hAnsi="Arial" w:cs="Arial"/>
          <w:b/>
          <w:sz w:val="22"/>
          <w:szCs w:val="22"/>
        </w:rPr>
        <w:t>Tweede afstudeerdocent:</w:t>
      </w:r>
      <w:r w:rsidRPr="00DA0C2C">
        <w:rPr>
          <w:rFonts w:ascii="Arial" w:hAnsi="Arial" w:cs="Arial"/>
          <w:sz w:val="22"/>
          <w:szCs w:val="22"/>
        </w:rPr>
        <w:tab/>
        <w:t xml:space="preserve">mr. M.E.R. </w:t>
      </w:r>
      <w:r w:rsidR="00C7638C">
        <w:rPr>
          <w:rFonts w:ascii="Arial" w:hAnsi="Arial" w:cs="Arial"/>
          <w:sz w:val="22"/>
          <w:szCs w:val="22"/>
        </w:rPr>
        <w:t xml:space="preserve">van </w:t>
      </w:r>
      <w:r w:rsidRPr="00DA0C2C">
        <w:rPr>
          <w:rFonts w:ascii="Arial" w:hAnsi="Arial" w:cs="Arial"/>
          <w:sz w:val="22"/>
          <w:szCs w:val="22"/>
        </w:rPr>
        <w:t>Remortel</w:t>
      </w:r>
      <w:r w:rsidRPr="00DA0C2C">
        <w:rPr>
          <w:rFonts w:ascii="Arial" w:hAnsi="Arial" w:cs="Arial"/>
          <w:sz w:val="22"/>
          <w:szCs w:val="22"/>
        </w:rPr>
        <w:tab/>
      </w:r>
      <w:r w:rsidRPr="00DA0C2C">
        <w:rPr>
          <w:rFonts w:ascii="Arial" w:hAnsi="Arial" w:cs="Arial"/>
          <w:sz w:val="22"/>
          <w:szCs w:val="22"/>
        </w:rPr>
        <w:tab/>
        <w:t xml:space="preserve">     </w:t>
      </w:r>
      <w:r w:rsidRPr="00DA0C2C">
        <w:rPr>
          <w:rFonts w:ascii="Arial" w:hAnsi="Arial" w:cs="Arial"/>
          <w:sz w:val="22"/>
          <w:szCs w:val="22"/>
        </w:rPr>
        <w:br/>
      </w:r>
    </w:p>
    <w:p w14:paraId="11C5A662" w14:textId="668CAAC8" w:rsidR="006F3DFB" w:rsidRPr="00DE17AF" w:rsidRDefault="003C0C83">
      <w:pPr>
        <w:rPr>
          <w:rFonts w:ascii="Arial" w:hAnsi="Arial" w:cs="Arial"/>
          <w:b/>
          <w:sz w:val="22"/>
          <w:szCs w:val="22"/>
        </w:rPr>
      </w:pPr>
      <w:r>
        <w:rPr>
          <w:rFonts w:ascii="Arial" w:hAnsi="Arial" w:cs="Arial"/>
          <w:b/>
          <w:sz w:val="22"/>
          <w:szCs w:val="22"/>
        </w:rPr>
        <w:br/>
        <w:t xml:space="preserve">Verschijning:       </w:t>
      </w:r>
      <w:r>
        <w:rPr>
          <w:rFonts w:ascii="Arial" w:hAnsi="Arial" w:cs="Arial"/>
          <w:b/>
          <w:sz w:val="22"/>
          <w:szCs w:val="22"/>
        </w:rPr>
        <w:tab/>
        <w:t xml:space="preserve"> </w:t>
      </w:r>
      <w:r>
        <w:rPr>
          <w:rFonts w:ascii="Arial" w:hAnsi="Arial" w:cs="Arial"/>
          <w:b/>
          <w:sz w:val="22"/>
          <w:szCs w:val="22"/>
        </w:rPr>
        <w:tab/>
      </w:r>
      <w:r>
        <w:rPr>
          <w:rFonts w:ascii="Arial" w:hAnsi="Arial" w:cs="Arial"/>
          <w:sz w:val="22"/>
          <w:szCs w:val="22"/>
        </w:rPr>
        <w:t>Breda, mei</w:t>
      </w:r>
      <w:r w:rsidRPr="004D413D">
        <w:rPr>
          <w:rFonts w:ascii="Arial" w:hAnsi="Arial" w:cs="Arial"/>
          <w:sz w:val="22"/>
          <w:szCs w:val="22"/>
        </w:rPr>
        <w:t xml:space="preserve"> 2013</w:t>
      </w:r>
      <w:r w:rsidRPr="004D413D">
        <w:rPr>
          <w:rFonts w:ascii="Arial" w:hAnsi="Arial" w:cs="Arial"/>
          <w:b/>
          <w:sz w:val="22"/>
          <w:szCs w:val="22"/>
        </w:rPr>
        <w:br/>
      </w:r>
    </w:p>
    <w:p w14:paraId="7DD7230A" w14:textId="77777777" w:rsidR="001C4EEC" w:rsidRPr="00DE17AF" w:rsidRDefault="001C4EEC">
      <w:pPr>
        <w:rPr>
          <w:rFonts w:ascii="Arial" w:hAnsi="Arial" w:cs="Arial"/>
          <w:b/>
          <w:sz w:val="22"/>
          <w:szCs w:val="22"/>
        </w:rPr>
      </w:pPr>
    </w:p>
    <w:p w14:paraId="053E7784" w14:textId="77777777" w:rsidR="00087C60" w:rsidRPr="008B6714" w:rsidRDefault="00087C60" w:rsidP="00087C60">
      <w:pPr>
        <w:rPr>
          <w:rFonts w:ascii="Arial" w:hAnsi="Arial" w:cs="Arial"/>
          <w:b/>
        </w:rPr>
      </w:pPr>
      <w:r w:rsidRPr="008B6714">
        <w:rPr>
          <w:rFonts w:ascii="Arial" w:hAnsi="Arial" w:cs="Arial"/>
          <w:b/>
        </w:rPr>
        <w:lastRenderedPageBreak/>
        <w:t>Voorwoord</w:t>
      </w:r>
    </w:p>
    <w:p w14:paraId="487BBBE6" w14:textId="6B2543E2" w:rsidR="00087C60" w:rsidRDefault="00087C60" w:rsidP="00087C60">
      <w:pPr>
        <w:rPr>
          <w:rFonts w:ascii="Arial" w:hAnsi="Arial" w:cs="Arial"/>
          <w:b/>
          <w:sz w:val="16"/>
          <w:szCs w:val="16"/>
        </w:rPr>
      </w:pPr>
    </w:p>
    <w:p w14:paraId="177F5D0D" w14:textId="77777777" w:rsidR="00F157B2" w:rsidRPr="002B7EAF" w:rsidRDefault="00F157B2" w:rsidP="00087C60">
      <w:pPr>
        <w:rPr>
          <w:rFonts w:ascii="Arial" w:hAnsi="Arial" w:cs="Arial"/>
          <w:b/>
          <w:sz w:val="16"/>
          <w:szCs w:val="16"/>
        </w:rPr>
      </w:pPr>
    </w:p>
    <w:p w14:paraId="4DE44231" w14:textId="666DC22F" w:rsidR="00087C60" w:rsidRPr="002B7EAF" w:rsidRDefault="00087C60" w:rsidP="00087C60">
      <w:pPr>
        <w:rPr>
          <w:rFonts w:ascii="Arial" w:hAnsi="Arial" w:cs="Arial"/>
          <w:sz w:val="22"/>
          <w:szCs w:val="22"/>
        </w:rPr>
      </w:pPr>
      <w:r w:rsidRPr="002B7EAF">
        <w:rPr>
          <w:rFonts w:ascii="Arial" w:hAnsi="Arial" w:cs="Arial"/>
          <w:sz w:val="22"/>
          <w:szCs w:val="22"/>
        </w:rPr>
        <w:t xml:space="preserve">Voor u ligt mijn afstudeerscriptie inhoudende een onderzoek naar de </w:t>
      </w:r>
      <w:r>
        <w:rPr>
          <w:rFonts w:ascii="Arial" w:hAnsi="Arial" w:cs="Arial"/>
          <w:sz w:val="22"/>
          <w:szCs w:val="22"/>
        </w:rPr>
        <w:t xml:space="preserve">statutaire mogelijkheden in het huidige bv-recht voor bestaande bv’s en welke het meest van belang zijn voor de cliënten, die deel uitmaken van een concern, van Notariaat Erik Dicou. </w:t>
      </w:r>
      <w:r w:rsidRPr="002B7EAF">
        <w:rPr>
          <w:rFonts w:ascii="Arial" w:hAnsi="Arial" w:cs="Arial"/>
          <w:sz w:val="22"/>
          <w:szCs w:val="22"/>
        </w:rPr>
        <w:t>De afstudeerorganisatie (verder te noemen Notariaat Erik Dicou</w:t>
      </w:r>
      <w:r>
        <w:rPr>
          <w:rFonts w:ascii="Arial" w:hAnsi="Arial" w:cs="Arial"/>
          <w:sz w:val="22"/>
          <w:szCs w:val="22"/>
        </w:rPr>
        <w:t xml:space="preserve">) heeft namelijk de wens uitgesproken dat wordt bekeken </w:t>
      </w:r>
      <w:r w:rsidR="00990FD9">
        <w:rPr>
          <w:rFonts w:ascii="Arial" w:hAnsi="Arial" w:cs="Arial"/>
          <w:sz w:val="22"/>
          <w:szCs w:val="22"/>
        </w:rPr>
        <w:t>welke statutaire mogeli</w:t>
      </w:r>
      <w:r w:rsidR="00525AE5">
        <w:rPr>
          <w:rFonts w:ascii="Arial" w:hAnsi="Arial" w:cs="Arial"/>
          <w:sz w:val="22"/>
          <w:szCs w:val="22"/>
        </w:rPr>
        <w:t>jkheden het huidige bv-recht</w:t>
      </w:r>
      <w:r w:rsidR="00525AE5">
        <w:rPr>
          <w:rFonts w:ascii="Arial" w:hAnsi="Arial" w:cs="Arial"/>
          <w:sz w:val="22"/>
          <w:szCs w:val="22"/>
        </w:rPr>
        <w:br/>
      </w:r>
      <w:r w:rsidR="00990FD9">
        <w:rPr>
          <w:rFonts w:ascii="Arial" w:hAnsi="Arial" w:cs="Arial"/>
          <w:sz w:val="22"/>
          <w:szCs w:val="22"/>
        </w:rPr>
        <w:t>bestaande bv’s te bieden heeft</w:t>
      </w:r>
      <w:r w:rsidR="00887C58">
        <w:rPr>
          <w:rFonts w:ascii="Arial" w:hAnsi="Arial" w:cs="Arial"/>
          <w:sz w:val="22"/>
          <w:szCs w:val="22"/>
        </w:rPr>
        <w:t>,</w:t>
      </w:r>
      <w:r w:rsidR="00990FD9">
        <w:rPr>
          <w:rFonts w:ascii="Arial" w:hAnsi="Arial" w:cs="Arial"/>
          <w:sz w:val="22"/>
          <w:szCs w:val="22"/>
        </w:rPr>
        <w:t xml:space="preserve"> om vervolgens </w:t>
      </w:r>
      <w:r w:rsidR="00A34DF3">
        <w:rPr>
          <w:rFonts w:ascii="Arial" w:hAnsi="Arial" w:cs="Arial"/>
          <w:sz w:val="22"/>
          <w:szCs w:val="22"/>
        </w:rPr>
        <w:t>vast te kunnen stel</w:t>
      </w:r>
      <w:r w:rsidR="00C56437">
        <w:rPr>
          <w:rFonts w:ascii="Arial" w:hAnsi="Arial" w:cs="Arial"/>
          <w:sz w:val="22"/>
          <w:szCs w:val="22"/>
        </w:rPr>
        <w:t>l</w:t>
      </w:r>
      <w:r w:rsidR="00A34DF3">
        <w:rPr>
          <w:rFonts w:ascii="Arial" w:hAnsi="Arial" w:cs="Arial"/>
          <w:sz w:val="22"/>
          <w:szCs w:val="22"/>
        </w:rPr>
        <w:t xml:space="preserve">en welke van deze mogelijkheden </w:t>
      </w:r>
      <w:r>
        <w:rPr>
          <w:rFonts w:ascii="Arial" w:hAnsi="Arial" w:cs="Arial"/>
          <w:sz w:val="22"/>
          <w:szCs w:val="22"/>
        </w:rPr>
        <w:t>voor een bepaald deel van haar clientèle, namelijk voor de cliënten die deel uitmaken van een concern, het meest van belang zijn. Vandaar dat hier binnen Notariaat Erik Dic</w:t>
      </w:r>
      <w:r w:rsidR="007C3008">
        <w:rPr>
          <w:rFonts w:ascii="Arial" w:hAnsi="Arial" w:cs="Arial"/>
          <w:sz w:val="22"/>
          <w:szCs w:val="22"/>
        </w:rPr>
        <w:t>ou middels een onderzoek van</w:t>
      </w:r>
      <w:r w:rsidR="00990FD9">
        <w:rPr>
          <w:rFonts w:ascii="Arial" w:hAnsi="Arial" w:cs="Arial"/>
          <w:sz w:val="22"/>
          <w:szCs w:val="22"/>
        </w:rPr>
        <w:t xml:space="preserve"> het recht en de</w:t>
      </w:r>
      <w:r>
        <w:rPr>
          <w:rFonts w:ascii="Arial" w:hAnsi="Arial" w:cs="Arial"/>
          <w:sz w:val="22"/>
          <w:szCs w:val="22"/>
        </w:rPr>
        <w:t xml:space="preserve"> praktijk onderzoek naar is gedaan. </w:t>
      </w:r>
      <w:r w:rsidRPr="002B7EAF">
        <w:rPr>
          <w:rFonts w:ascii="Arial" w:hAnsi="Arial" w:cs="Arial"/>
          <w:sz w:val="22"/>
          <w:szCs w:val="22"/>
        </w:rPr>
        <w:t>Met mijn afstudeerscriptie als eindproduct toon ik aan de Juridische Hogeschool Avans-Fontys dat i</w:t>
      </w:r>
      <w:r w:rsidR="00CA7FFD">
        <w:rPr>
          <w:rFonts w:ascii="Arial" w:hAnsi="Arial" w:cs="Arial"/>
          <w:sz w:val="22"/>
          <w:szCs w:val="22"/>
        </w:rPr>
        <w:t>k in staat ben om als beginnend, juridisch</w:t>
      </w:r>
      <w:r w:rsidRPr="002B7EAF">
        <w:rPr>
          <w:rFonts w:ascii="Arial" w:hAnsi="Arial" w:cs="Arial"/>
          <w:sz w:val="22"/>
          <w:szCs w:val="22"/>
        </w:rPr>
        <w:t xml:space="preserve"> beroepsbeoefenaar zelfstandig een praktijkgericht juridisch onderzoek te verrichten. Ik laat zien dat ik, aansluitend bij een cluster van competenties, complexe problemen geïntegreerd en op authentieke en methodische wijze kan verwerken.</w:t>
      </w:r>
    </w:p>
    <w:p w14:paraId="48CC3142" w14:textId="6539DF45" w:rsidR="00087C60" w:rsidRPr="002B7EAF" w:rsidRDefault="00087C60" w:rsidP="00087C60">
      <w:pPr>
        <w:rPr>
          <w:rFonts w:ascii="Arial" w:hAnsi="Arial" w:cs="Arial"/>
          <w:sz w:val="22"/>
          <w:szCs w:val="22"/>
        </w:rPr>
      </w:pPr>
      <w:r w:rsidRPr="002B7EAF">
        <w:rPr>
          <w:rFonts w:ascii="Arial" w:hAnsi="Arial" w:cs="Arial"/>
          <w:sz w:val="16"/>
          <w:szCs w:val="16"/>
        </w:rPr>
        <w:br/>
      </w:r>
      <w:r w:rsidRPr="002B7EAF">
        <w:rPr>
          <w:rFonts w:ascii="Arial" w:hAnsi="Arial" w:cs="Arial"/>
          <w:sz w:val="22"/>
          <w:szCs w:val="22"/>
        </w:rPr>
        <w:t>Deze afstudeerscriptie vormt het belangrijkste eindproduct dat ik aan de Juridische Hogeschool Avans-Fontys dien op te leveren om mijn afstudeerperiode met succes af te kun</w:t>
      </w:r>
      <w:r w:rsidR="006150D1">
        <w:rPr>
          <w:rFonts w:ascii="Arial" w:hAnsi="Arial" w:cs="Arial"/>
          <w:sz w:val="22"/>
          <w:szCs w:val="22"/>
        </w:rPr>
        <w:t>nen ronden. Het onderzoek</w:t>
      </w:r>
      <w:r w:rsidRPr="002B7EAF">
        <w:rPr>
          <w:rFonts w:ascii="Arial" w:hAnsi="Arial" w:cs="Arial"/>
          <w:sz w:val="22"/>
          <w:szCs w:val="22"/>
        </w:rPr>
        <w:t xml:space="preserve"> heb ik als zeer interessant ervaren, waardoor ik er gedurende de afstudeerperiode met veel plezier aan heb gewerkt. Ik kijk </w:t>
      </w:r>
      <w:r>
        <w:rPr>
          <w:rFonts w:ascii="Arial" w:hAnsi="Arial" w:cs="Arial"/>
          <w:sz w:val="22"/>
          <w:szCs w:val="22"/>
        </w:rPr>
        <w:t xml:space="preserve">op deze periode met een tevreden gevoel terug. </w:t>
      </w:r>
    </w:p>
    <w:p w14:paraId="5C8A9A8D" w14:textId="77777777" w:rsidR="00087C60" w:rsidRPr="002B7EAF" w:rsidRDefault="00087C60" w:rsidP="00087C60">
      <w:pPr>
        <w:rPr>
          <w:rFonts w:ascii="Arial" w:hAnsi="Arial" w:cs="Arial"/>
          <w:sz w:val="16"/>
          <w:szCs w:val="16"/>
        </w:rPr>
      </w:pPr>
    </w:p>
    <w:p w14:paraId="4C57EA70" w14:textId="251FD987" w:rsidR="00087C60" w:rsidRPr="002B7EAF" w:rsidRDefault="00087C60" w:rsidP="00087C60">
      <w:pPr>
        <w:autoSpaceDE w:val="0"/>
        <w:autoSpaceDN w:val="0"/>
        <w:adjustRightInd w:val="0"/>
        <w:rPr>
          <w:rFonts w:ascii="Arial" w:hAnsi="Arial" w:cs="Arial"/>
          <w:sz w:val="22"/>
          <w:szCs w:val="22"/>
        </w:rPr>
      </w:pPr>
      <w:r w:rsidRPr="002B7EAF">
        <w:rPr>
          <w:rFonts w:ascii="Arial" w:hAnsi="Arial" w:cs="Arial"/>
          <w:sz w:val="22"/>
          <w:szCs w:val="22"/>
        </w:rPr>
        <w:t xml:space="preserve">Zonder iemand te kort te doen, wil ik langs deze weg graag nog een aantal personen bedanken voor hun hulp </w:t>
      </w:r>
      <w:r w:rsidR="00314DA2">
        <w:rPr>
          <w:rFonts w:ascii="Arial" w:hAnsi="Arial" w:cs="Arial"/>
          <w:sz w:val="22"/>
          <w:szCs w:val="22"/>
        </w:rPr>
        <w:t>en support. Allereerst n</w:t>
      </w:r>
      <w:r w:rsidR="00DF2650">
        <w:rPr>
          <w:rFonts w:ascii="Arial" w:hAnsi="Arial" w:cs="Arial"/>
          <w:sz w:val="22"/>
          <w:szCs w:val="22"/>
        </w:rPr>
        <w:t>otaris/fiscalist de heer mr. H</w:t>
      </w:r>
      <w:r w:rsidR="00314DA2">
        <w:rPr>
          <w:rFonts w:ascii="Arial" w:hAnsi="Arial" w:cs="Arial"/>
          <w:sz w:val="22"/>
          <w:szCs w:val="22"/>
        </w:rPr>
        <w:t>.</w:t>
      </w:r>
      <w:r w:rsidR="00DF2650">
        <w:rPr>
          <w:rFonts w:ascii="Arial" w:hAnsi="Arial" w:cs="Arial"/>
          <w:sz w:val="22"/>
          <w:szCs w:val="22"/>
        </w:rPr>
        <w:t>M.</w:t>
      </w:r>
      <w:r w:rsidR="00314DA2">
        <w:rPr>
          <w:rFonts w:ascii="Arial" w:hAnsi="Arial" w:cs="Arial"/>
          <w:sz w:val="22"/>
          <w:szCs w:val="22"/>
        </w:rPr>
        <w:t xml:space="preserve"> Dicou, die mij de mogelijkheid heeft geboden om een onderzoek voor zijn kantoor uit te voeren. </w:t>
      </w:r>
      <w:r w:rsidR="002D13EC">
        <w:rPr>
          <w:rFonts w:ascii="Arial" w:hAnsi="Arial" w:cs="Arial"/>
          <w:sz w:val="22"/>
          <w:szCs w:val="22"/>
        </w:rPr>
        <w:t>Daarbij heeft d</w:t>
      </w:r>
      <w:r w:rsidR="00DF2650">
        <w:rPr>
          <w:rFonts w:ascii="Arial" w:hAnsi="Arial" w:cs="Arial"/>
          <w:sz w:val="22"/>
          <w:szCs w:val="22"/>
        </w:rPr>
        <w:t>e heer mr. H.M.</w:t>
      </w:r>
      <w:r w:rsidR="00314DA2">
        <w:rPr>
          <w:rFonts w:ascii="Arial" w:hAnsi="Arial" w:cs="Arial"/>
          <w:sz w:val="22"/>
          <w:szCs w:val="22"/>
        </w:rPr>
        <w:t xml:space="preserve"> Dicou voor mij een werkplek gecreëerd waar ik </w:t>
      </w:r>
      <w:r w:rsidR="00F5597D">
        <w:rPr>
          <w:rFonts w:ascii="Arial" w:hAnsi="Arial" w:cs="Arial"/>
          <w:sz w:val="22"/>
          <w:szCs w:val="22"/>
        </w:rPr>
        <w:t>in de periode van 4 februari tot en met</w:t>
      </w:r>
      <w:r>
        <w:rPr>
          <w:rFonts w:ascii="Arial" w:hAnsi="Arial" w:cs="Arial"/>
          <w:sz w:val="22"/>
          <w:szCs w:val="22"/>
        </w:rPr>
        <w:t xml:space="preserve"> 10 mei 2013 </w:t>
      </w:r>
      <w:r w:rsidR="00C83BD4">
        <w:rPr>
          <w:rFonts w:ascii="Arial" w:hAnsi="Arial" w:cs="Arial"/>
          <w:sz w:val="22"/>
          <w:szCs w:val="22"/>
        </w:rPr>
        <w:t>in een rustige omgeving aan het</w:t>
      </w:r>
      <w:r w:rsidRPr="002B7EAF">
        <w:rPr>
          <w:rFonts w:ascii="Arial" w:hAnsi="Arial" w:cs="Arial"/>
          <w:sz w:val="22"/>
          <w:szCs w:val="22"/>
        </w:rPr>
        <w:t xml:space="preserve"> onderzoek heb kunnen werken. Tevens wil ik</w:t>
      </w:r>
      <w:r w:rsidR="00314DA2">
        <w:rPr>
          <w:rFonts w:ascii="Arial" w:hAnsi="Arial" w:cs="Arial"/>
          <w:sz w:val="22"/>
          <w:szCs w:val="22"/>
        </w:rPr>
        <w:t xml:space="preserve"> mijn afstudeermentor</w:t>
      </w:r>
      <w:r w:rsidRPr="002B7EAF">
        <w:rPr>
          <w:rFonts w:ascii="Arial" w:hAnsi="Arial" w:cs="Arial"/>
          <w:sz w:val="22"/>
          <w:szCs w:val="22"/>
        </w:rPr>
        <w:t xml:space="preserve"> de heer</w:t>
      </w:r>
      <w:r>
        <w:rPr>
          <w:rFonts w:ascii="Arial" w:hAnsi="Arial" w:cs="Arial"/>
          <w:sz w:val="22"/>
          <w:szCs w:val="22"/>
        </w:rPr>
        <w:t xml:space="preserve"> mr. B.</w:t>
      </w:r>
      <w:r w:rsidRPr="002B7EAF">
        <w:rPr>
          <w:rFonts w:ascii="Arial" w:hAnsi="Arial" w:cs="Arial"/>
          <w:sz w:val="22"/>
          <w:szCs w:val="22"/>
        </w:rPr>
        <w:t xml:space="preserve"> Sterling bedanken voor het feit dat ik met vragen en/of problemen altijd bij hem terecht kon. Ook zijn enthousiasme heeft mij geïnspireerd om het onderzoek gedurende de afstudeerperiode zo goed mogelijk uit te voeren. Verder wil ik mijn eerste afstudeerdocent mevrouw </w:t>
      </w:r>
      <w:r>
        <w:rPr>
          <w:rFonts w:ascii="Arial" w:hAnsi="Arial" w:cs="Arial"/>
          <w:sz w:val="22"/>
          <w:szCs w:val="22"/>
        </w:rPr>
        <w:t xml:space="preserve">mr. J.A. </w:t>
      </w:r>
      <w:r w:rsidRPr="002B7EAF">
        <w:rPr>
          <w:rFonts w:ascii="Arial" w:hAnsi="Arial" w:cs="Arial"/>
          <w:sz w:val="22"/>
          <w:szCs w:val="22"/>
        </w:rPr>
        <w:t>Pop bedanken voor het bean</w:t>
      </w:r>
      <w:r w:rsidR="00015A8A">
        <w:rPr>
          <w:rFonts w:ascii="Arial" w:hAnsi="Arial" w:cs="Arial"/>
          <w:sz w:val="22"/>
          <w:szCs w:val="22"/>
        </w:rPr>
        <w:t>twoorden van al mijn vragen</w:t>
      </w:r>
      <w:r w:rsidRPr="002B7EAF">
        <w:rPr>
          <w:rFonts w:ascii="Arial" w:hAnsi="Arial" w:cs="Arial"/>
          <w:sz w:val="22"/>
          <w:szCs w:val="22"/>
        </w:rPr>
        <w:t xml:space="preserve"> met betrekking tot het </w:t>
      </w:r>
      <w:r>
        <w:rPr>
          <w:rFonts w:ascii="Arial" w:hAnsi="Arial" w:cs="Arial"/>
          <w:sz w:val="22"/>
          <w:szCs w:val="22"/>
        </w:rPr>
        <w:t>onderzoek. Mevrouw mr. J.A. Pop</w:t>
      </w:r>
      <w:r w:rsidRPr="002B7EAF">
        <w:rPr>
          <w:rFonts w:ascii="Arial" w:hAnsi="Arial" w:cs="Arial"/>
          <w:sz w:val="22"/>
          <w:szCs w:val="22"/>
        </w:rPr>
        <w:t xml:space="preserve"> hee</w:t>
      </w:r>
      <w:r w:rsidR="00015A8A">
        <w:rPr>
          <w:rFonts w:ascii="Arial" w:hAnsi="Arial" w:cs="Arial"/>
          <w:sz w:val="22"/>
          <w:szCs w:val="22"/>
        </w:rPr>
        <w:t xml:space="preserve">ft echt de tijd genomen om al mijn vragen te </w:t>
      </w:r>
      <w:r w:rsidR="00C24747">
        <w:rPr>
          <w:rFonts w:ascii="Arial" w:hAnsi="Arial" w:cs="Arial"/>
          <w:sz w:val="22"/>
          <w:szCs w:val="22"/>
        </w:rPr>
        <w:t>beantwoorden. Haar reacties</w:t>
      </w:r>
      <w:r w:rsidR="00015A8A">
        <w:rPr>
          <w:rFonts w:ascii="Arial" w:hAnsi="Arial" w:cs="Arial"/>
          <w:sz w:val="22"/>
          <w:szCs w:val="22"/>
        </w:rPr>
        <w:t xml:space="preserve"> waren altijd helder en opbouwend</w:t>
      </w:r>
      <w:r w:rsidRPr="002B7EAF">
        <w:rPr>
          <w:rFonts w:ascii="Arial" w:hAnsi="Arial" w:cs="Arial"/>
          <w:sz w:val="22"/>
          <w:szCs w:val="22"/>
        </w:rPr>
        <w:t xml:space="preserve"> en</w:t>
      </w:r>
      <w:r w:rsidR="0009623B">
        <w:rPr>
          <w:rFonts w:ascii="Arial" w:hAnsi="Arial" w:cs="Arial"/>
          <w:sz w:val="22"/>
          <w:szCs w:val="22"/>
        </w:rPr>
        <w:t xml:space="preserve"> hebben </w:t>
      </w:r>
      <w:r w:rsidRPr="002B7EAF">
        <w:rPr>
          <w:rFonts w:ascii="Arial" w:hAnsi="Arial" w:cs="Arial"/>
          <w:sz w:val="22"/>
          <w:szCs w:val="22"/>
        </w:rPr>
        <w:t xml:space="preserve">zeker een bijdrage geleverd bij het inslaan van de juiste wegen. </w:t>
      </w:r>
      <w:r w:rsidR="009818A6">
        <w:rPr>
          <w:rFonts w:ascii="Arial" w:hAnsi="Arial" w:cs="Arial"/>
          <w:sz w:val="22"/>
          <w:szCs w:val="22"/>
        </w:rPr>
        <w:t xml:space="preserve">Ik ben haar diep dankbaar voor haar begeleiding en vertrouwen in mij. </w:t>
      </w:r>
      <w:r w:rsidRPr="002B7EAF">
        <w:rPr>
          <w:rFonts w:ascii="Arial" w:hAnsi="Arial" w:cs="Arial"/>
          <w:sz w:val="22"/>
          <w:szCs w:val="22"/>
        </w:rPr>
        <w:t xml:space="preserve">Ten slotte wil ik ook mijn vader en moeder bedanken voor hun morele steun en oprechte belangstelling gedurende de tijd dat ik met mijn afstudeerscriptie bezig was. Deze steun en belangstelling heeft mij echt geholpen bij de totstandkoming van het eindproduct, mijn afstudeerscriptie, waar ik trots </w:t>
      </w:r>
      <w:r>
        <w:rPr>
          <w:rFonts w:ascii="Arial" w:hAnsi="Arial" w:cs="Arial"/>
          <w:sz w:val="22"/>
          <w:szCs w:val="22"/>
        </w:rPr>
        <w:t>op</w:t>
      </w:r>
      <w:r w:rsidRPr="002B7EAF">
        <w:rPr>
          <w:rFonts w:ascii="Arial" w:hAnsi="Arial" w:cs="Arial"/>
          <w:sz w:val="22"/>
          <w:szCs w:val="22"/>
        </w:rPr>
        <w:t xml:space="preserve"> ben. </w:t>
      </w:r>
      <w:r w:rsidRPr="002B7EAF">
        <w:rPr>
          <w:rFonts w:ascii="Arial" w:hAnsi="Arial" w:cs="Arial"/>
          <w:sz w:val="22"/>
          <w:szCs w:val="22"/>
        </w:rPr>
        <w:br/>
      </w:r>
      <w:r w:rsidRPr="002B7EAF">
        <w:rPr>
          <w:rFonts w:ascii="Arial" w:hAnsi="Arial" w:cs="Arial"/>
          <w:sz w:val="16"/>
          <w:szCs w:val="16"/>
        </w:rPr>
        <w:br/>
      </w:r>
      <w:r w:rsidRPr="002B7EAF">
        <w:rPr>
          <w:rFonts w:ascii="Arial" w:eastAsiaTheme="minorHAnsi" w:hAnsi="Arial" w:cs="ArialMT"/>
          <w:sz w:val="22"/>
          <w:szCs w:val="22"/>
        </w:rPr>
        <w:t>Als lezer wens ik u veel plezier met het lezen van mijn afstudeerscriptie. Mocht</w:t>
      </w:r>
    </w:p>
    <w:p w14:paraId="63C9B502" w14:textId="77777777" w:rsidR="00087C60" w:rsidRPr="002B7EAF" w:rsidRDefault="00087C60" w:rsidP="00087C60">
      <w:pPr>
        <w:autoSpaceDE w:val="0"/>
        <w:autoSpaceDN w:val="0"/>
        <w:adjustRightInd w:val="0"/>
        <w:rPr>
          <w:rFonts w:ascii="Arial" w:eastAsiaTheme="minorHAnsi" w:hAnsi="Arial" w:cs="ArialMT"/>
          <w:sz w:val="22"/>
          <w:szCs w:val="22"/>
        </w:rPr>
      </w:pPr>
      <w:r w:rsidRPr="002B7EAF">
        <w:rPr>
          <w:rFonts w:ascii="Arial" w:eastAsiaTheme="minorHAnsi" w:hAnsi="Arial" w:cs="ArialMT"/>
          <w:sz w:val="22"/>
          <w:szCs w:val="22"/>
        </w:rPr>
        <w:t>u nog vragen hebben, schroom dan niet contact met mij op te nemen.</w:t>
      </w:r>
    </w:p>
    <w:p w14:paraId="4C320443" w14:textId="77777777" w:rsidR="00087C60" w:rsidRPr="002B7EAF" w:rsidRDefault="00087C60" w:rsidP="00087C60">
      <w:pPr>
        <w:autoSpaceDE w:val="0"/>
        <w:autoSpaceDN w:val="0"/>
        <w:adjustRightInd w:val="0"/>
        <w:rPr>
          <w:rFonts w:ascii="Arial" w:eastAsiaTheme="minorHAnsi" w:hAnsi="Arial" w:cs="ArialMT"/>
          <w:sz w:val="16"/>
          <w:szCs w:val="16"/>
        </w:rPr>
      </w:pPr>
      <w:r w:rsidRPr="002B7EAF">
        <w:rPr>
          <w:rFonts w:ascii="Arial" w:eastAsiaTheme="minorHAnsi" w:hAnsi="Arial" w:cs="ArialMT"/>
          <w:sz w:val="16"/>
          <w:szCs w:val="16"/>
        </w:rPr>
        <w:br/>
      </w:r>
      <w:r w:rsidRPr="002B7EAF">
        <w:rPr>
          <w:rFonts w:ascii="Arial" w:eastAsiaTheme="minorHAnsi" w:hAnsi="Arial" w:cs="ArialMT"/>
          <w:sz w:val="22"/>
          <w:szCs w:val="22"/>
        </w:rPr>
        <w:t>M.J.P. Pruijssers</w:t>
      </w:r>
      <w:r w:rsidRPr="002B7EAF">
        <w:rPr>
          <w:rFonts w:ascii="Arial" w:eastAsiaTheme="minorHAnsi" w:hAnsi="Arial" w:cs="ArialMT"/>
          <w:sz w:val="22"/>
          <w:szCs w:val="22"/>
        </w:rPr>
        <w:br/>
      </w:r>
    </w:p>
    <w:p w14:paraId="35DA65D1" w14:textId="77777777" w:rsidR="00087C60" w:rsidRPr="002B7EAF" w:rsidRDefault="00087C60" w:rsidP="00087C60">
      <w:pPr>
        <w:rPr>
          <w:rFonts w:ascii="Arial" w:hAnsi="Arial" w:cs="Arial"/>
          <w:sz w:val="22"/>
          <w:szCs w:val="22"/>
        </w:rPr>
      </w:pPr>
      <w:r w:rsidRPr="002B7EAF">
        <w:rPr>
          <w:rFonts w:ascii="Arial" w:eastAsiaTheme="minorHAnsi" w:hAnsi="Arial" w:cs="ArialMT"/>
          <w:sz w:val="22"/>
          <w:szCs w:val="22"/>
        </w:rPr>
        <w:t>Breda, mei 2013</w:t>
      </w:r>
    </w:p>
    <w:p w14:paraId="3A013386" w14:textId="77777777" w:rsidR="00087C60" w:rsidRDefault="00087C60">
      <w:pPr>
        <w:rPr>
          <w:rFonts w:ascii="Arial" w:hAnsi="Arial" w:cs="Arial"/>
          <w:b/>
        </w:rPr>
      </w:pPr>
    </w:p>
    <w:p w14:paraId="1680D6D9" w14:textId="77777777" w:rsidR="00087C60" w:rsidRDefault="00087C60">
      <w:pPr>
        <w:rPr>
          <w:rFonts w:ascii="Arial" w:hAnsi="Arial" w:cs="Arial"/>
          <w:b/>
        </w:rPr>
      </w:pPr>
    </w:p>
    <w:p w14:paraId="67BF0717" w14:textId="77777777" w:rsidR="00087C60" w:rsidRDefault="00087C60">
      <w:pPr>
        <w:rPr>
          <w:rFonts w:ascii="Arial" w:hAnsi="Arial" w:cs="Arial"/>
          <w:b/>
        </w:rPr>
      </w:pPr>
    </w:p>
    <w:p w14:paraId="267FE967" w14:textId="77777777" w:rsidR="00087C60" w:rsidRDefault="00087C60">
      <w:pPr>
        <w:rPr>
          <w:rFonts w:ascii="Arial" w:hAnsi="Arial" w:cs="Arial"/>
          <w:b/>
        </w:rPr>
      </w:pPr>
    </w:p>
    <w:p w14:paraId="1429EB6A" w14:textId="77777777" w:rsidR="00087C60" w:rsidRDefault="00087C60">
      <w:pPr>
        <w:rPr>
          <w:rFonts w:ascii="Arial" w:hAnsi="Arial" w:cs="Arial"/>
          <w:b/>
        </w:rPr>
      </w:pPr>
    </w:p>
    <w:p w14:paraId="2738F091" w14:textId="77777777" w:rsidR="00087C60" w:rsidRDefault="00087C60">
      <w:pPr>
        <w:rPr>
          <w:rFonts w:ascii="Arial" w:hAnsi="Arial" w:cs="Arial"/>
          <w:b/>
        </w:rPr>
      </w:pPr>
    </w:p>
    <w:p w14:paraId="4E71A0D9" w14:textId="77777777" w:rsidR="00087C60" w:rsidRDefault="00087C60">
      <w:pPr>
        <w:rPr>
          <w:rFonts w:ascii="Arial" w:hAnsi="Arial" w:cs="Arial"/>
          <w:b/>
        </w:rPr>
      </w:pPr>
    </w:p>
    <w:p w14:paraId="78348B2E" w14:textId="77777777" w:rsidR="00087C60" w:rsidRDefault="00087C60">
      <w:pPr>
        <w:rPr>
          <w:rFonts w:ascii="Arial" w:hAnsi="Arial" w:cs="Arial"/>
          <w:b/>
        </w:rPr>
      </w:pPr>
    </w:p>
    <w:p w14:paraId="0C21763F" w14:textId="77777777" w:rsidR="00F157B2" w:rsidRDefault="00087C60" w:rsidP="00087C60">
      <w:pPr>
        <w:pStyle w:val="Geenafstand"/>
        <w:rPr>
          <w:rFonts w:ascii="Arial" w:hAnsi="Arial" w:cs="Arial"/>
          <w:sz w:val="16"/>
          <w:szCs w:val="16"/>
          <w:u w:val="single"/>
        </w:rPr>
      </w:pPr>
      <w:r>
        <w:rPr>
          <w:rFonts w:ascii="Arial" w:hAnsi="Arial" w:cs="Arial"/>
          <w:b/>
          <w:sz w:val="24"/>
          <w:szCs w:val="24"/>
        </w:rPr>
        <w:lastRenderedPageBreak/>
        <w:t>Inhoudsopgave</w:t>
      </w:r>
      <w:r>
        <w:rPr>
          <w:rFonts w:ascii="Arial" w:hAnsi="Arial" w:cs="Arial"/>
          <w:u w:val="single"/>
        </w:rPr>
        <w:br/>
      </w:r>
    </w:p>
    <w:p w14:paraId="54501E78" w14:textId="4D6595D5" w:rsidR="00087C60" w:rsidRPr="00F93702" w:rsidRDefault="00087C60" w:rsidP="00087C60">
      <w:pPr>
        <w:pStyle w:val="Geenafstand"/>
        <w:rPr>
          <w:rFonts w:ascii="Arial" w:hAnsi="Arial" w:cs="Arial"/>
          <w:color w:val="598AA6"/>
          <w:sz w:val="16"/>
          <w:szCs w:val="16"/>
          <w:u w:val="single"/>
        </w:rPr>
      </w:pPr>
      <w:r w:rsidRPr="0065457E">
        <w:rPr>
          <w:rFonts w:ascii="Arial" w:hAnsi="Arial" w:cs="Arial"/>
          <w:sz w:val="16"/>
          <w:szCs w:val="16"/>
          <w:u w:val="single"/>
        </w:rPr>
        <w:br/>
      </w:r>
      <w:r w:rsidRPr="00087C60">
        <w:rPr>
          <w:rFonts w:ascii="Arial" w:hAnsi="Arial" w:cs="Arial"/>
          <w:b/>
          <w:color w:val="598AA6"/>
        </w:rPr>
        <w:t>Samenvatting</w:t>
      </w:r>
      <w:r w:rsidRPr="00087C60">
        <w:rPr>
          <w:rFonts w:ascii="Arial" w:hAnsi="Arial" w:cs="Arial"/>
          <w:color w:val="598AA6"/>
          <w:u w:val="single"/>
        </w:rPr>
        <w:br/>
      </w:r>
      <w:r w:rsidRPr="00F93702">
        <w:rPr>
          <w:rFonts w:ascii="Arial" w:hAnsi="Arial" w:cs="Arial"/>
          <w:sz w:val="16"/>
          <w:szCs w:val="16"/>
          <w:u w:val="single"/>
        </w:rPr>
        <w:br/>
      </w:r>
      <w:r w:rsidRPr="00087C60">
        <w:rPr>
          <w:rFonts w:ascii="Arial" w:hAnsi="Arial" w:cs="Arial"/>
          <w:b/>
          <w:color w:val="598AA6"/>
        </w:rPr>
        <w:t>Lijst van afkortingen</w:t>
      </w:r>
      <w:r w:rsidRPr="00087C60">
        <w:rPr>
          <w:rFonts w:ascii="Arial" w:hAnsi="Arial" w:cs="Arial"/>
          <w:b/>
          <w:color w:val="598AA6"/>
        </w:rPr>
        <w:br/>
      </w:r>
      <w:r w:rsidRPr="00F93702">
        <w:rPr>
          <w:rFonts w:ascii="Arial" w:hAnsi="Arial" w:cs="Arial"/>
          <w:color w:val="598AA6"/>
          <w:sz w:val="16"/>
          <w:szCs w:val="16"/>
          <w:u w:val="single"/>
        </w:rPr>
        <w:br/>
      </w:r>
      <w:r w:rsidRPr="00087C60">
        <w:rPr>
          <w:rFonts w:ascii="Arial" w:hAnsi="Arial" w:cs="Arial"/>
          <w:b/>
          <w:color w:val="598AA6"/>
          <w:u w:val="single"/>
        </w:rPr>
        <w:t>1.</w:t>
      </w:r>
      <w:r w:rsidRPr="00087C60">
        <w:rPr>
          <w:rFonts w:ascii="Arial" w:hAnsi="Arial" w:cs="Arial"/>
          <w:b/>
          <w:color w:val="598AA6"/>
          <w:u w:val="single"/>
        </w:rPr>
        <w:tab/>
        <w:t>Inleiding</w:t>
      </w:r>
      <w:r w:rsidR="00CA46CD">
        <w:rPr>
          <w:rFonts w:ascii="Arial" w:hAnsi="Arial" w:cs="Arial"/>
          <w:color w:val="598AA6"/>
        </w:rPr>
        <w:t xml:space="preserve"> </w:t>
      </w:r>
      <w:r w:rsidR="00CA46CD">
        <w:rPr>
          <w:rFonts w:ascii="Arial" w:hAnsi="Arial" w:cs="Arial"/>
          <w:color w:val="598AA6"/>
        </w:rPr>
        <w:tab/>
      </w:r>
      <w:r w:rsidR="00CA46CD">
        <w:rPr>
          <w:rFonts w:ascii="Arial" w:hAnsi="Arial" w:cs="Arial"/>
          <w:color w:val="598AA6"/>
        </w:rPr>
        <w:tab/>
      </w:r>
      <w:r w:rsidR="00CA46CD">
        <w:rPr>
          <w:rFonts w:ascii="Arial" w:hAnsi="Arial" w:cs="Arial"/>
          <w:color w:val="598AA6"/>
        </w:rPr>
        <w:tab/>
      </w:r>
      <w:r w:rsidR="00CA46CD">
        <w:rPr>
          <w:rFonts w:ascii="Arial" w:hAnsi="Arial" w:cs="Arial"/>
          <w:color w:val="598AA6"/>
        </w:rPr>
        <w:tab/>
      </w:r>
      <w:r w:rsidR="00CA46CD">
        <w:rPr>
          <w:rFonts w:ascii="Arial" w:hAnsi="Arial" w:cs="Arial"/>
          <w:color w:val="598AA6"/>
        </w:rPr>
        <w:tab/>
      </w:r>
      <w:r w:rsidR="00CA46CD">
        <w:rPr>
          <w:rFonts w:ascii="Arial" w:hAnsi="Arial" w:cs="Arial"/>
          <w:color w:val="598AA6"/>
        </w:rPr>
        <w:tab/>
      </w:r>
      <w:r w:rsidR="00CA46CD">
        <w:rPr>
          <w:rFonts w:ascii="Arial" w:hAnsi="Arial" w:cs="Arial"/>
          <w:color w:val="598AA6"/>
        </w:rPr>
        <w:tab/>
      </w:r>
      <w:r w:rsidR="00CA46CD">
        <w:rPr>
          <w:rFonts w:ascii="Arial" w:hAnsi="Arial" w:cs="Arial"/>
          <w:color w:val="598AA6"/>
        </w:rPr>
        <w:tab/>
        <w:t xml:space="preserve"> </w:t>
      </w:r>
      <w:r w:rsidR="00CA46CD">
        <w:rPr>
          <w:rFonts w:ascii="Arial" w:hAnsi="Arial" w:cs="Arial"/>
          <w:color w:val="598AA6"/>
        </w:rPr>
        <w:tab/>
      </w:r>
      <w:r w:rsidR="002B2592">
        <w:rPr>
          <w:rFonts w:ascii="Arial" w:hAnsi="Arial" w:cs="Arial"/>
          <w:b/>
          <w:color w:val="598AA6"/>
        </w:rPr>
        <w:t>8</w:t>
      </w:r>
      <w:r w:rsidR="00CA46CD">
        <w:rPr>
          <w:rFonts w:ascii="Arial" w:hAnsi="Arial" w:cs="Arial"/>
          <w:b/>
          <w:color w:val="598AA6"/>
        </w:rPr>
        <w:t xml:space="preserve"> - </w:t>
      </w:r>
      <w:r w:rsidR="002B63C2">
        <w:rPr>
          <w:rFonts w:ascii="Arial" w:hAnsi="Arial" w:cs="Arial"/>
          <w:b/>
          <w:color w:val="598AA6"/>
        </w:rPr>
        <w:t>1</w:t>
      </w:r>
      <w:r w:rsidR="002B2592">
        <w:rPr>
          <w:rFonts w:ascii="Arial" w:hAnsi="Arial" w:cs="Arial"/>
          <w:b/>
          <w:color w:val="598AA6"/>
        </w:rPr>
        <w:t>1</w:t>
      </w:r>
      <w:r w:rsidRPr="001965FE">
        <w:rPr>
          <w:rFonts w:ascii="Arial" w:hAnsi="Arial" w:cs="Arial"/>
          <w:b/>
          <w:color w:val="598AA6"/>
          <w:sz w:val="24"/>
          <w:szCs w:val="24"/>
          <w:u w:val="single"/>
        </w:rPr>
        <w:br/>
      </w:r>
      <w:r>
        <w:rPr>
          <w:rFonts w:ascii="Arial" w:hAnsi="Arial" w:cs="Arial"/>
        </w:rPr>
        <w:t xml:space="preserve"> </w:t>
      </w:r>
      <w:r>
        <w:rPr>
          <w:rFonts w:ascii="Arial" w:hAnsi="Arial" w:cs="Arial"/>
        </w:rPr>
        <w:tab/>
      </w:r>
      <w:r w:rsidRPr="0028189B">
        <w:rPr>
          <w:rFonts w:ascii="Arial" w:hAnsi="Arial" w:cs="Arial"/>
          <w:b/>
        </w:rPr>
        <w:t>1.1</w:t>
      </w:r>
      <w:r w:rsidRPr="0028189B">
        <w:rPr>
          <w:rFonts w:ascii="Arial" w:hAnsi="Arial" w:cs="Arial"/>
          <w:b/>
        </w:rPr>
        <w:tab/>
        <w:t>Afstudeerorganisatie</w:t>
      </w:r>
      <w:r w:rsidR="002B2592">
        <w:rPr>
          <w:rFonts w:ascii="Arial" w:hAnsi="Arial" w:cs="Arial"/>
          <w:b/>
        </w:rPr>
        <w:t xml:space="preserve"> </w:t>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t>8</w:t>
      </w:r>
      <w:r w:rsidRPr="0028189B">
        <w:rPr>
          <w:rFonts w:ascii="Arial" w:hAnsi="Arial" w:cs="Arial"/>
          <w:b/>
        </w:rPr>
        <w:br/>
      </w:r>
      <w:r>
        <w:rPr>
          <w:rFonts w:ascii="Arial" w:hAnsi="Arial" w:cs="Arial"/>
          <w:b/>
        </w:rPr>
        <w:t xml:space="preserve"> </w:t>
      </w:r>
      <w:r>
        <w:rPr>
          <w:rFonts w:ascii="Arial" w:hAnsi="Arial" w:cs="Arial"/>
          <w:b/>
        </w:rPr>
        <w:tab/>
      </w:r>
      <w:r w:rsidRPr="0028189B">
        <w:rPr>
          <w:rFonts w:ascii="Arial" w:hAnsi="Arial" w:cs="Arial"/>
          <w:b/>
        </w:rPr>
        <w:t>1.2</w:t>
      </w:r>
      <w:r w:rsidRPr="0028189B">
        <w:rPr>
          <w:rFonts w:ascii="Arial" w:hAnsi="Arial" w:cs="Arial"/>
          <w:b/>
        </w:rPr>
        <w:tab/>
        <w:t>Aanleiding c.q. probleembeschrijving</w:t>
      </w:r>
      <w:r w:rsidR="002B2592">
        <w:rPr>
          <w:rFonts w:ascii="Arial" w:hAnsi="Arial" w:cs="Arial"/>
          <w:b/>
        </w:rPr>
        <w:t xml:space="preserve"> </w:t>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t>8</w:t>
      </w:r>
      <w:r>
        <w:rPr>
          <w:rFonts w:ascii="Arial" w:hAnsi="Arial" w:cs="Arial"/>
          <w:b/>
        </w:rPr>
        <w:br/>
        <w:t xml:space="preserve"> </w:t>
      </w:r>
      <w:r>
        <w:rPr>
          <w:rFonts w:ascii="Arial" w:hAnsi="Arial" w:cs="Arial"/>
          <w:b/>
        </w:rPr>
        <w:tab/>
        <w:t>1.3</w:t>
      </w:r>
      <w:r>
        <w:rPr>
          <w:rFonts w:ascii="Arial" w:hAnsi="Arial" w:cs="Arial"/>
          <w:b/>
        </w:rPr>
        <w:tab/>
        <w:t>Doelgroep</w:t>
      </w:r>
      <w:r w:rsidR="002B2592">
        <w:rPr>
          <w:rFonts w:ascii="Arial" w:hAnsi="Arial" w:cs="Arial"/>
          <w:b/>
        </w:rPr>
        <w:t xml:space="preserve"> </w:t>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t>9</w:t>
      </w:r>
      <w:r w:rsidRPr="0028189B">
        <w:rPr>
          <w:rFonts w:ascii="Arial" w:hAnsi="Arial" w:cs="Arial"/>
          <w:b/>
        </w:rPr>
        <w:br/>
      </w:r>
      <w:r>
        <w:rPr>
          <w:rFonts w:ascii="Arial" w:hAnsi="Arial" w:cs="Arial"/>
          <w:b/>
        </w:rPr>
        <w:t xml:space="preserve">  </w:t>
      </w:r>
      <w:r>
        <w:rPr>
          <w:rFonts w:ascii="Arial" w:hAnsi="Arial" w:cs="Arial"/>
          <w:b/>
        </w:rPr>
        <w:tab/>
        <w:t>1.4</w:t>
      </w:r>
      <w:r w:rsidR="00696C7D">
        <w:rPr>
          <w:rFonts w:ascii="Arial" w:hAnsi="Arial" w:cs="Arial"/>
          <w:b/>
        </w:rPr>
        <w:tab/>
      </w:r>
      <w:r w:rsidR="00696C7D">
        <w:rPr>
          <w:rFonts w:ascii="Arial" w:hAnsi="Arial"/>
          <w:b/>
        </w:rPr>
        <w:t>C</w:t>
      </w:r>
      <w:r w:rsidR="00696C7D" w:rsidRPr="0045360D">
        <w:rPr>
          <w:rFonts w:ascii="Arial" w:hAnsi="Arial"/>
          <w:b/>
        </w:rPr>
        <w:t>entrale vraagstelling</w:t>
      </w:r>
      <w:r w:rsidR="00696C7D">
        <w:rPr>
          <w:rFonts w:ascii="Arial" w:hAnsi="Arial"/>
          <w:b/>
        </w:rPr>
        <w:t>, deelvragen en doelstelling</w:t>
      </w:r>
      <w:r w:rsidR="002B2592">
        <w:rPr>
          <w:rFonts w:ascii="Arial" w:hAnsi="Arial" w:cs="Arial"/>
          <w:b/>
        </w:rPr>
        <w:tab/>
      </w:r>
      <w:r w:rsidR="002B2592">
        <w:rPr>
          <w:rFonts w:ascii="Arial" w:hAnsi="Arial" w:cs="Arial"/>
          <w:b/>
        </w:rPr>
        <w:tab/>
        <w:t>10</w:t>
      </w:r>
      <w:r w:rsidRPr="0028189B">
        <w:rPr>
          <w:rFonts w:ascii="Arial" w:hAnsi="Arial" w:cs="Arial"/>
          <w:b/>
        </w:rPr>
        <w:br/>
      </w:r>
      <w:r>
        <w:rPr>
          <w:rFonts w:ascii="Arial" w:hAnsi="Arial" w:cs="Arial"/>
          <w:b/>
        </w:rPr>
        <w:t xml:space="preserve"> </w:t>
      </w:r>
      <w:r>
        <w:rPr>
          <w:rFonts w:ascii="Arial" w:hAnsi="Arial" w:cs="Arial"/>
          <w:b/>
        </w:rPr>
        <w:tab/>
        <w:t>1.5</w:t>
      </w:r>
      <w:r w:rsidRPr="0028189B">
        <w:rPr>
          <w:rFonts w:ascii="Arial" w:hAnsi="Arial" w:cs="Arial"/>
          <w:b/>
        </w:rPr>
        <w:tab/>
      </w:r>
      <w:r>
        <w:rPr>
          <w:rFonts w:ascii="Arial" w:hAnsi="Arial" w:cs="Arial"/>
          <w:b/>
        </w:rPr>
        <w:t>Onderzoeksverantwoording</w:t>
      </w:r>
      <w:r w:rsidR="002B2592">
        <w:rPr>
          <w:rFonts w:ascii="Arial" w:hAnsi="Arial" w:cs="Arial"/>
          <w:b/>
        </w:rPr>
        <w:t xml:space="preserve"> </w:t>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t>11</w:t>
      </w:r>
      <w:r>
        <w:rPr>
          <w:rFonts w:ascii="Arial" w:hAnsi="Arial" w:cs="Arial"/>
          <w:b/>
        </w:rPr>
        <w:br/>
      </w:r>
      <w:r>
        <w:rPr>
          <w:rFonts w:ascii="Arial" w:hAnsi="Arial" w:cs="Arial"/>
          <w:b/>
        </w:rPr>
        <w:tab/>
        <w:t>1.6</w:t>
      </w:r>
      <w:r w:rsidRPr="0028189B">
        <w:rPr>
          <w:rFonts w:ascii="Arial" w:hAnsi="Arial" w:cs="Arial"/>
          <w:b/>
        </w:rPr>
        <w:tab/>
        <w:t>Leeswijzer</w:t>
      </w:r>
      <w:r w:rsidR="00CA46CD">
        <w:rPr>
          <w:rFonts w:ascii="Arial" w:hAnsi="Arial" w:cs="Arial"/>
          <w:b/>
        </w:rPr>
        <w:t xml:space="preserve"> </w:t>
      </w:r>
      <w:r w:rsidR="00CA46CD">
        <w:rPr>
          <w:rFonts w:ascii="Arial" w:hAnsi="Arial" w:cs="Arial"/>
          <w:b/>
        </w:rPr>
        <w:tab/>
      </w:r>
      <w:r w:rsidR="00CA46CD">
        <w:rPr>
          <w:rFonts w:ascii="Arial" w:hAnsi="Arial" w:cs="Arial"/>
          <w:b/>
        </w:rPr>
        <w:tab/>
      </w:r>
      <w:r w:rsidR="00CA46CD">
        <w:rPr>
          <w:rFonts w:ascii="Arial" w:hAnsi="Arial" w:cs="Arial"/>
          <w:b/>
        </w:rPr>
        <w:tab/>
      </w:r>
      <w:r w:rsidR="00CA46CD">
        <w:rPr>
          <w:rFonts w:ascii="Arial" w:hAnsi="Arial" w:cs="Arial"/>
          <w:b/>
        </w:rPr>
        <w:tab/>
      </w:r>
      <w:r w:rsidR="00CA46CD">
        <w:rPr>
          <w:rFonts w:ascii="Arial" w:hAnsi="Arial" w:cs="Arial"/>
          <w:b/>
        </w:rPr>
        <w:tab/>
      </w:r>
      <w:r w:rsidR="00CA46CD">
        <w:rPr>
          <w:rFonts w:ascii="Arial" w:hAnsi="Arial" w:cs="Arial"/>
          <w:b/>
        </w:rPr>
        <w:tab/>
      </w:r>
      <w:r w:rsidR="00CA46CD">
        <w:rPr>
          <w:rFonts w:ascii="Arial" w:hAnsi="Arial" w:cs="Arial"/>
          <w:b/>
        </w:rPr>
        <w:tab/>
      </w:r>
      <w:r w:rsidR="00CA46CD">
        <w:rPr>
          <w:rFonts w:ascii="Arial" w:hAnsi="Arial" w:cs="Arial"/>
          <w:b/>
        </w:rPr>
        <w:tab/>
      </w:r>
      <w:r w:rsidR="002B63C2">
        <w:rPr>
          <w:rFonts w:ascii="Arial" w:hAnsi="Arial" w:cs="Arial"/>
          <w:b/>
        </w:rPr>
        <w:t>1</w:t>
      </w:r>
      <w:r w:rsidR="002B2592">
        <w:rPr>
          <w:rFonts w:ascii="Arial" w:hAnsi="Arial" w:cs="Arial"/>
          <w:b/>
        </w:rPr>
        <w:t>1</w:t>
      </w:r>
      <w:r w:rsidRPr="0028189B">
        <w:rPr>
          <w:rFonts w:ascii="Arial" w:hAnsi="Arial" w:cs="Arial"/>
        </w:rPr>
        <w:br/>
      </w:r>
    </w:p>
    <w:p w14:paraId="5C764165" w14:textId="2337791B" w:rsidR="003B6907" w:rsidRDefault="00087C60" w:rsidP="00087C60">
      <w:pPr>
        <w:pStyle w:val="Geenafstand"/>
        <w:rPr>
          <w:rFonts w:ascii="Arial" w:hAnsi="Arial" w:cs="Arial"/>
          <w:b/>
          <w:i/>
          <w:sz w:val="20"/>
          <w:szCs w:val="20"/>
        </w:rPr>
      </w:pPr>
      <w:r w:rsidRPr="00087C60">
        <w:rPr>
          <w:rFonts w:ascii="Arial" w:hAnsi="Arial" w:cs="Arial"/>
          <w:b/>
          <w:color w:val="598AA6"/>
          <w:u w:val="single"/>
        </w:rPr>
        <w:t>2.</w:t>
      </w:r>
      <w:r w:rsidRPr="00087C60">
        <w:rPr>
          <w:rFonts w:ascii="Arial" w:hAnsi="Arial" w:cs="Arial"/>
          <w:b/>
          <w:color w:val="598AA6"/>
          <w:u w:val="single"/>
        </w:rPr>
        <w:tab/>
        <w:t>Achtergronden flex-bv en Wet bestuur en toezicht</w:t>
      </w:r>
      <w:r w:rsidR="002B2592">
        <w:rPr>
          <w:rFonts w:ascii="Arial" w:hAnsi="Arial" w:cs="Arial"/>
          <w:b/>
          <w:color w:val="598AA6"/>
        </w:rPr>
        <w:t xml:space="preserve"> </w:t>
      </w:r>
      <w:r w:rsidR="002B2592">
        <w:rPr>
          <w:rFonts w:ascii="Arial" w:hAnsi="Arial" w:cs="Arial"/>
          <w:b/>
          <w:color w:val="598AA6"/>
        </w:rPr>
        <w:tab/>
      </w:r>
      <w:r w:rsidR="002B2592">
        <w:rPr>
          <w:rFonts w:ascii="Arial" w:hAnsi="Arial" w:cs="Arial"/>
          <w:b/>
          <w:color w:val="598AA6"/>
        </w:rPr>
        <w:tab/>
      </w:r>
      <w:r w:rsidR="002B2592">
        <w:rPr>
          <w:rFonts w:ascii="Arial" w:hAnsi="Arial" w:cs="Arial"/>
          <w:b/>
          <w:color w:val="598AA6"/>
        </w:rPr>
        <w:tab/>
        <w:t>12</w:t>
      </w:r>
      <w:r w:rsidR="00CA46CD">
        <w:rPr>
          <w:rFonts w:ascii="Arial" w:hAnsi="Arial" w:cs="Arial"/>
          <w:b/>
          <w:color w:val="598AA6"/>
        </w:rPr>
        <w:t xml:space="preserve"> - 1</w:t>
      </w:r>
      <w:r w:rsidR="002B2592">
        <w:rPr>
          <w:rFonts w:ascii="Arial" w:hAnsi="Arial" w:cs="Arial"/>
          <w:b/>
          <w:color w:val="598AA6"/>
        </w:rPr>
        <w:t>6</w:t>
      </w:r>
      <w:r w:rsidRPr="00087C60">
        <w:rPr>
          <w:rFonts w:ascii="Arial" w:hAnsi="Arial" w:cs="Arial"/>
          <w:color w:val="598AA6"/>
          <w:u w:val="single"/>
        </w:rPr>
        <w:br/>
      </w:r>
      <w:r>
        <w:rPr>
          <w:rFonts w:ascii="Arial" w:hAnsi="Arial" w:cs="Arial"/>
        </w:rPr>
        <w:t xml:space="preserve">  </w:t>
      </w:r>
      <w:r>
        <w:rPr>
          <w:rFonts w:ascii="Arial" w:hAnsi="Arial" w:cs="Arial"/>
        </w:rPr>
        <w:tab/>
      </w:r>
      <w:r>
        <w:rPr>
          <w:rFonts w:ascii="Arial" w:hAnsi="Arial" w:cs="Arial"/>
          <w:b/>
        </w:rPr>
        <w:t xml:space="preserve">2.1 </w:t>
      </w:r>
      <w:r>
        <w:rPr>
          <w:rFonts w:ascii="Arial" w:hAnsi="Arial" w:cs="Arial"/>
          <w:b/>
        </w:rPr>
        <w:tab/>
      </w:r>
      <w:r w:rsidRPr="00B81605">
        <w:rPr>
          <w:rFonts w:ascii="Arial" w:hAnsi="Arial" w:cs="Arial"/>
          <w:b/>
        </w:rPr>
        <w:t>Totstandkoming flex-bv</w:t>
      </w:r>
      <w:r w:rsidR="002B2592">
        <w:rPr>
          <w:rFonts w:ascii="Arial" w:hAnsi="Arial" w:cs="Arial"/>
          <w:b/>
        </w:rPr>
        <w:t xml:space="preserve"> </w:t>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t>12</w:t>
      </w:r>
      <w:r w:rsidRPr="00B81605">
        <w:rPr>
          <w:rFonts w:ascii="Arial" w:hAnsi="Arial" w:cs="Arial"/>
          <w:b/>
        </w:rPr>
        <w:br/>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b/>
          <w:i/>
          <w:sz w:val="20"/>
          <w:szCs w:val="20"/>
        </w:rPr>
        <w:t>2</w:t>
      </w:r>
      <w:r w:rsidRPr="00B81605">
        <w:rPr>
          <w:rFonts w:ascii="Arial" w:hAnsi="Arial" w:cs="Arial"/>
          <w:b/>
          <w:i/>
          <w:sz w:val="20"/>
          <w:szCs w:val="20"/>
        </w:rPr>
        <w:t>.1.1</w:t>
      </w:r>
      <w:r w:rsidRPr="00B81605">
        <w:rPr>
          <w:rFonts w:ascii="Arial" w:hAnsi="Arial" w:cs="Arial"/>
          <w:b/>
          <w:i/>
          <w:sz w:val="20"/>
          <w:szCs w:val="20"/>
        </w:rPr>
        <w:tab/>
        <w:t>Redenen voor aanpassing bv-recht</w:t>
      </w:r>
      <w:r>
        <w:rPr>
          <w:rFonts w:ascii="Arial" w:hAnsi="Arial" w:cs="Arial"/>
        </w:rPr>
        <w:tab/>
      </w:r>
      <w:r w:rsidR="00CA46CD">
        <w:rPr>
          <w:rFonts w:ascii="Arial" w:hAnsi="Arial" w:cs="Arial"/>
        </w:rPr>
        <w:t xml:space="preserve"> </w:t>
      </w:r>
      <w:r w:rsidR="00CA46CD">
        <w:rPr>
          <w:rFonts w:ascii="Arial" w:hAnsi="Arial" w:cs="Arial"/>
        </w:rPr>
        <w:tab/>
      </w:r>
      <w:r w:rsidR="00CA46CD">
        <w:rPr>
          <w:rFonts w:ascii="Arial" w:hAnsi="Arial" w:cs="Arial"/>
        </w:rPr>
        <w:tab/>
      </w:r>
      <w:r w:rsidR="00CA46CD">
        <w:rPr>
          <w:rFonts w:ascii="Arial" w:hAnsi="Arial" w:cs="Arial"/>
        </w:rPr>
        <w:tab/>
      </w:r>
      <w:r w:rsidR="00CA46CD" w:rsidRPr="00CA46CD">
        <w:rPr>
          <w:rFonts w:ascii="Arial" w:hAnsi="Arial" w:cs="Arial"/>
          <w:b/>
          <w:i/>
          <w:sz w:val="20"/>
          <w:szCs w:val="20"/>
        </w:rPr>
        <w:t>1</w:t>
      </w:r>
      <w:r w:rsidR="002B2592">
        <w:rPr>
          <w:rFonts w:ascii="Arial" w:hAnsi="Arial" w:cs="Arial"/>
          <w:b/>
          <w:i/>
          <w:sz w:val="20"/>
          <w:szCs w:val="20"/>
        </w:rPr>
        <w:t>2</w:t>
      </w:r>
      <w:r w:rsidRPr="00CA46CD">
        <w:rPr>
          <w:rFonts w:ascii="Arial" w:hAnsi="Arial" w:cs="Arial"/>
          <w:b/>
        </w:rPr>
        <w:br/>
      </w:r>
      <w:r>
        <w:rPr>
          <w:rFonts w:ascii="Arial" w:hAnsi="Arial" w:cs="Arial"/>
          <w:b/>
        </w:rPr>
        <w:t xml:space="preserve"> </w:t>
      </w:r>
      <w:r>
        <w:rPr>
          <w:rFonts w:ascii="Arial" w:hAnsi="Arial" w:cs="Arial"/>
          <w:b/>
        </w:rPr>
        <w:tab/>
        <w:t>2</w:t>
      </w:r>
      <w:r w:rsidRPr="00B81605">
        <w:rPr>
          <w:rFonts w:ascii="Arial" w:hAnsi="Arial" w:cs="Arial"/>
          <w:b/>
        </w:rPr>
        <w:t xml:space="preserve">.2 </w:t>
      </w:r>
      <w:r w:rsidRPr="00B81605">
        <w:rPr>
          <w:rFonts w:ascii="Arial" w:hAnsi="Arial" w:cs="Arial"/>
          <w:b/>
        </w:rPr>
        <w:tab/>
        <w:t>Uitgangspunten flex-bv</w:t>
      </w:r>
      <w:r w:rsidR="002B2592">
        <w:rPr>
          <w:rFonts w:ascii="Arial" w:hAnsi="Arial" w:cs="Arial"/>
          <w:b/>
        </w:rPr>
        <w:t xml:space="preserve"> </w:t>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t>13</w:t>
      </w:r>
      <w:r w:rsidRPr="00B81605">
        <w:rPr>
          <w:rFonts w:ascii="Arial" w:hAnsi="Arial" w:cs="Arial"/>
          <w:b/>
        </w:rPr>
        <w:br/>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b/>
          <w:i/>
          <w:sz w:val="20"/>
          <w:szCs w:val="20"/>
        </w:rPr>
        <w:t>2</w:t>
      </w:r>
      <w:r w:rsidRPr="00B81605">
        <w:rPr>
          <w:rFonts w:ascii="Arial" w:hAnsi="Arial" w:cs="Arial"/>
          <w:b/>
          <w:i/>
          <w:sz w:val="20"/>
          <w:szCs w:val="20"/>
        </w:rPr>
        <w:t>.2.1</w:t>
      </w:r>
      <w:r w:rsidRPr="00B81605">
        <w:rPr>
          <w:rFonts w:ascii="Arial" w:hAnsi="Arial" w:cs="Arial"/>
          <w:b/>
          <w:i/>
          <w:sz w:val="20"/>
          <w:szCs w:val="20"/>
        </w:rPr>
        <w:tab/>
        <w:t>Meer regelend recht</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t>13</w:t>
      </w:r>
      <w:r w:rsidRPr="00B81605">
        <w:rPr>
          <w:rFonts w:ascii="Arial" w:hAnsi="Arial" w:cs="Arial"/>
          <w:b/>
          <w:i/>
          <w:sz w:val="20"/>
          <w:szCs w:val="20"/>
        </w:rPr>
        <w:br/>
        <w:t xml:space="preserve"> </w:t>
      </w:r>
      <w:r w:rsidRPr="00B81605">
        <w:rPr>
          <w:rFonts w:ascii="Arial" w:hAnsi="Arial" w:cs="Arial"/>
          <w:b/>
          <w:i/>
          <w:sz w:val="20"/>
          <w:szCs w:val="20"/>
        </w:rPr>
        <w:tab/>
      </w:r>
      <w:r>
        <w:rPr>
          <w:rFonts w:ascii="Arial" w:hAnsi="Arial" w:cs="Arial"/>
          <w:b/>
          <w:i/>
          <w:sz w:val="20"/>
          <w:szCs w:val="20"/>
        </w:rPr>
        <w:t xml:space="preserve"> </w:t>
      </w:r>
      <w:r>
        <w:rPr>
          <w:rFonts w:ascii="Arial" w:hAnsi="Arial" w:cs="Arial"/>
          <w:b/>
          <w:i/>
          <w:sz w:val="20"/>
          <w:szCs w:val="20"/>
        </w:rPr>
        <w:tab/>
        <w:t>2</w:t>
      </w:r>
      <w:r w:rsidRPr="00B81605">
        <w:rPr>
          <w:rFonts w:ascii="Arial" w:hAnsi="Arial" w:cs="Arial"/>
          <w:b/>
          <w:i/>
          <w:sz w:val="20"/>
          <w:szCs w:val="20"/>
        </w:rPr>
        <w:t>.2.2</w:t>
      </w:r>
      <w:r w:rsidRPr="00B81605">
        <w:rPr>
          <w:rFonts w:ascii="Arial" w:hAnsi="Arial" w:cs="Arial"/>
          <w:b/>
          <w:i/>
          <w:sz w:val="20"/>
          <w:szCs w:val="20"/>
        </w:rPr>
        <w:tab/>
        <w:t>Meer vrijheid om de onderneming naar eige</w:t>
      </w:r>
      <w:r>
        <w:rPr>
          <w:rFonts w:ascii="Arial" w:hAnsi="Arial" w:cs="Arial"/>
          <w:b/>
          <w:i/>
          <w:sz w:val="20"/>
          <w:szCs w:val="20"/>
        </w:rPr>
        <w:t xml:space="preserve">n inzicht </w:t>
      </w:r>
      <w:r w:rsidR="002B2592">
        <w:rPr>
          <w:rFonts w:ascii="Arial" w:hAnsi="Arial" w:cs="Arial"/>
          <w:b/>
          <w:i/>
          <w:sz w:val="20"/>
          <w:szCs w:val="20"/>
        </w:rPr>
        <w:t xml:space="preserve"> </w:t>
      </w:r>
      <w:r w:rsidR="002B2592">
        <w:rPr>
          <w:rFonts w:ascii="Arial" w:hAnsi="Arial" w:cs="Arial"/>
          <w:b/>
          <w:i/>
          <w:sz w:val="20"/>
          <w:szCs w:val="20"/>
        </w:rPr>
        <w:tab/>
        <w:t>13</w:t>
      </w:r>
      <w:r>
        <w:rPr>
          <w:rFonts w:ascii="Arial" w:hAnsi="Arial" w:cs="Arial"/>
          <w:b/>
          <w:i/>
          <w:sz w:val="20"/>
          <w:szCs w:val="20"/>
        </w:rPr>
        <w:br/>
        <w:t xml:space="preserve">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t>en wensen vorm te</w:t>
      </w:r>
      <w:r w:rsidRPr="00B81605">
        <w:rPr>
          <w:rFonts w:ascii="Arial" w:hAnsi="Arial" w:cs="Arial"/>
          <w:b/>
          <w:i/>
          <w:sz w:val="20"/>
          <w:szCs w:val="20"/>
        </w:rPr>
        <w:t xml:space="preserve"> </w:t>
      </w:r>
      <w:r>
        <w:rPr>
          <w:rFonts w:ascii="Arial" w:hAnsi="Arial" w:cs="Arial"/>
          <w:b/>
          <w:i/>
          <w:sz w:val="20"/>
          <w:szCs w:val="20"/>
        </w:rPr>
        <w:t xml:space="preserve">geven </w:t>
      </w:r>
      <w:r w:rsidRPr="00B81605">
        <w:rPr>
          <w:rFonts w:ascii="Arial" w:hAnsi="Arial" w:cs="Arial"/>
          <w:b/>
          <w:i/>
          <w:sz w:val="20"/>
          <w:szCs w:val="20"/>
        </w:rPr>
        <w:t xml:space="preserve">met voldoende waarborgen </w:t>
      </w:r>
      <w:r>
        <w:rPr>
          <w:rFonts w:ascii="Arial" w:hAnsi="Arial" w:cs="Arial"/>
          <w:b/>
          <w:i/>
          <w:sz w:val="20"/>
          <w:szCs w:val="20"/>
        </w:rPr>
        <w:br/>
        <w:t xml:space="preserve">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B81605">
        <w:rPr>
          <w:rFonts w:ascii="Arial" w:hAnsi="Arial" w:cs="Arial"/>
          <w:b/>
          <w:i/>
          <w:sz w:val="20"/>
          <w:szCs w:val="20"/>
        </w:rPr>
        <w:t>voor de belangen van andere partijen</w:t>
      </w:r>
      <w:r w:rsidRPr="00B81605">
        <w:rPr>
          <w:rFonts w:ascii="Arial" w:hAnsi="Arial" w:cs="Arial"/>
          <w:b/>
          <w:i/>
          <w:sz w:val="20"/>
          <w:szCs w:val="20"/>
        </w:rPr>
        <w:br/>
        <w:t xml:space="preserve"> </w:t>
      </w:r>
      <w:r w:rsidRPr="00B81605">
        <w:rPr>
          <w:rFonts w:ascii="Arial" w:hAnsi="Arial" w:cs="Arial"/>
          <w:b/>
          <w:i/>
          <w:sz w:val="20"/>
          <w:szCs w:val="20"/>
        </w:rPr>
        <w:tab/>
      </w:r>
      <w:r>
        <w:rPr>
          <w:rFonts w:ascii="Arial" w:hAnsi="Arial" w:cs="Arial"/>
          <w:b/>
          <w:i/>
          <w:sz w:val="20"/>
          <w:szCs w:val="20"/>
        </w:rPr>
        <w:t xml:space="preserve"> </w:t>
      </w:r>
      <w:r>
        <w:rPr>
          <w:rFonts w:ascii="Arial" w:hAnsi="Arial" w:cs="Arial"/>
          <w:b/>
          <w:i/>
          <w:sz w:val="20"/>
          <w:szCs w:val="20"/>
        </w:rPr>
        <w:tab/>
        <w:t>2</w:t>
      </w:r>
      <w:r w:rsidRPr="00B81605">
        <w:rPr>
          <w:rFonts w:ascii="Arial" w:hAnsi="Arial" w:cs="Arial"/>
          <w:b/>
          <w:i/>
          <w:sz w:val="20"/>
          <w:szCs w:val="20"/>
        </w:rPr>
        <w:t>.2.3</w:t>
      </w:r>
      <w:r w:rsidRPr="00B81605">
        <w:rPr>
          <w:rFonts w:ascii="Arial" w:hAnsi="Arial" w:cs="Arial"/>
          <w:b/>
          <w:i/>
          <w:sz w:val="20"/>
          <w:szCs w:val="20"/>
        </w:rPr>
        <w:tab/>
        <w:t xml:space="preserve">Vervallen van regels die onnodig belemmerend of </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t>13</w:t>
      </w:r>
      <w:r>
        <w:rPr>
          <w:rFonts w:ascii="Arial" w:hAnsi="Arial" w:cs="Arial"/>
          <w:b/>
          <w:i/>
          <w:sz w:val="20"/>
          <w:szCs w:val="20"/>
        </w:rPr>
        <w:br/>
        <w:t xml:space="preserve">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B81605">
        <w:rPr>
          <w:rFonts w:ascii="Arial" w:hAnsi="Arial" w:cs="Arial"/>
          <w:b/>
          <w:i/>
          <w:sz w:val="20"/>
          <w:szCs w:val="20"/>
        </w:rPr>
        <w:t xml:space="preserve">ineffectief zijn en vermindering van (administratieve) </w:t>
      </w:r>
      <w:r>
        <w:rPr>
          <w:rFonts w:ascii="Arial" w:hAnsi="Arial" w:cs="Arial"/>
          <w:b/>
          <w:i/>
          <w:sz w:val="20"/>
          <w:szCs w:val="20"/>
        </w:rPr>
        <w:br/>
        <w:t xml:space="preserve">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B81605">
        <w:rPr>
          <w:rFonts w:ascii="Arial" w:hAnsi="Arial" w:cs="Arial"/>
          <w:b/>
          <w:i/>
          <w:sz w:val="20"/>
          <w:szCs w:val="20"/>
        </w:rPr>
        <w:t>lasten</w:t>
      </w:r>
      <w:r w:rsidRPr="00B81605">
        <w:rPr>
          <w:rFonts w:ascii="Arial" w:hAnsi="Arial" w:cs="Arial"/>
          <w:b/>
          <w:i/>
          <w:sz w:val="20"/>
          <w:szCs w:val="20"/>
        </w:rPr>
        <w:br/>
        <w:t xml:space="preserve"> </w:t>
      </w:r>
      <w:r w:rsidRPr="00B81605">
        <w:rPr>
          <w:rFonts w:ascii="Arial" w:hAnsi="Arial" w:cs="Arial"/>
          <w:b/>
          <w:i/>
          <w:sz w:val="20"/>
          <w:szCs w:val="20"/>
        </w:rPr>
        <w:tab/>
      </w:r>
      <w:r>
        <w:rPr>
          <w:rFonts w:ascii="Arial" w:hAnsi="Arial" w:cs="Arial"/>
          <w:b/>
          <w:i/>
          <w:sz w:val="20"/>
          <w:szCs w:val="20"/>
        </w:rPr>
        <w:t xml:space="preserve"> </w:t>
      </w:r>
      <w:r>
        <w:rPr>
          <w:rFonts w:ascii="Arial" w:hAnsi="Arial" w:cs="Arial"/>
          <w:b/>
          <w:i/>
          <w:sz w:val="20"/>
          <w:szCs w:val="20"/>
        </w:rPr>
        <w:tab/>
        <w:t>2</w:t>
      </w:r>
      <w:r w:rsidRPr="00B81605">
        <w:rPr>
          <w:rFonts w:ascii="Arial" w:hAnsi="Arial" w:cs="Arial"/>
          <w:b/>
          <w:i/>
          <w:sz w:val="20"/>
          <w:szCs w:val="20"/>
        </w:rPr>
        <w:t>.2.4</w:t>
      </w:r>
      <w:r w:rsidRPr="00B81605">
        <w:rPr>
          <w:rFonts w:ascii="Arial" w:hAnsi="Arial" w:cs="Arial"/>
          <w:b/>
          <w:i/>
          <w:sz w:val="20"/>
          <w:szCs w:val="20"/>
        </w:rPr>
        <w:tab/>
        <w:t>Evenwichtige bescherming van crediteuren</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t>13</w:t>
      </w:r>
      <w:r w:rsidRPr="00B81605">
        <w:rPr>
          <w:rFonts w:ascii="Arial" w:hAnsi="Arial" w:cs="Arial"/>
          <w:b/>
          <w:i/>
          <w:sz w:val="20"/>
          <w:szCs w:val="20"/>
        </w:rPr>
        <w:br/>
        <w:t xml:space="preserve"> </w:t>
      </w:r>
      <w:r w:rsidRPr="00B81605">
        <w:rPr>
          <w:rFonts w:ascii="Arial" w:hAnsi="Arial" w:cs="Arial"/>
          <w:b/>
          <w:i/>
          <w:sz w:val="20"/>
          <w:szCs w:val="20"/>
        </w:rPr>
        <w:tab/>
      </w:r>
      <w:r>
        <w:rPr>
          <w:rFonts w:ascii="Arial" w:hAnsi="Arial" w:cs="Arial"/>
          <w:b/>
          <w:i/>
          <w:sz w:val="20"/>
          <w:szCs w:val="20"/>
        </w:rPr>
        <w:t xml:space="preserve"> </w:t>
      </w:r>
      <w:r>
        <w:rPr>
          <w:rFonts w:ascii="Arial" w:hAnsi="Arial" w:cs="Arial"/>
          <w:b/>
          <w:i/>
          <w:sz w:val="20"/>
          <w:szCs w:val="20"/>
        </w:rPr>
        <w:tab/>
        <w:t>2</w:t>
      </w:r>
      <w:r w:rsidRPr="00B81605">
        <w:rPr>
          <w:rFonts w:ascii="Arial" w:hAnsi="Arial" w:cs="Arial"/>
          <w:b/>
          <w:i/>
          <w:sz w:val="20"/>
          <w:szCs w:val="20"/>
        </w:rPr>
        <w:t>.2.5</w:t>
      </w:r>
      <w:r w:rsidRPr="00B81605">
        <w:rPr>
          <w:rFonts w:ascii="Arial" w:hAnsi="Arial" w:cs="Arial"/>
          <w:b/>
          <w:i/>
          <w:sz w:val="20"/>
          <w:szCs w:val="20"/>
        </w:rPr>
        <w:tab/>
        <w:t>Wegnemen van rechtsonzekerheid</w:t>
      </w:r>
      <w:r w:rsidR="00CA46CD">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t>13</w:t>
      </w:r>
      <w:r w:rsidRPr="00B81605">
        <w:rPr>
          <w:rFonts w:ascii="Arial" w:hAnsi="Arial" w:cs="Arial"/>
          <w:b/>
          <w:i/>
          <w:sz w:val="20"/>
          <w:szCs w:val="20"/>
        </w:rPr>
        <w:br/>
        <w:t xml:space="preserve"> </w:t>
      </w:r>
      <w:r w:rsidRPr="00B81605">
        <w:rPr>
          <w:rFonts w:ascii="Arial" w:hAnsi="Arial" w:cs="Arial"/>
          <w:b/>
          <w:i/>
          <w:sz w:val="20"/>
          <w:szCs w:val="20"/>
        </w:rPr>
        <w:tab/>
      </w:r>
      <w:r>
        <w:rPr>
          <w:rFonts w:ascii="Arial" w:hAnsi="Arial" w:cs="Arial"/>
          <w:b/>
          <w:i/>
          <w:sz w:val="20"/>
          <w:szCs w:val="20"/>
        </w:rPr>
        <w:t xml:space="preserve"> </w:t>
      </w:r>
      <w:r>
        <w:rPr>
          <w:rFonts w:ascii="Arial" w:hAnsi="Arial" w:cs="Arial"/>
          <w:b/>
          <w:i/>
          <w:sz w:val="20"/>
          <w:szCs w:val="20"/>
        </w:rPr>
        <w:tab/>
        <w:t>2</w:t>
      </w:r>
      <w:r w:rsidRPr="00B81605">
        <w:rPr>
          <w:rFonts w:ascii="Arial" w:hAnsi="Arial" w:cs="Arial"/>
          <w:b/>
          <w:i/>
          <w:sz w:val="20"/>
          <w:szCs w:val="20"/>
        </w:rPr>
        <w:t>.2.6</w:t>
      </w:r>
      <w:r w:rsidRPr="00B81605">
        <w:rPr>
          <w:rFonts w:ascii="Arial" w:hAnsi="Arial" w:cs="Arial"/>
          <w:b/>
          <w:i/>
          <w:sz w:val="20"/>
          <w:szCs w:val="20"/>
        </w:rPr>
        <w:tab/>
        <w:t xml:space="preserve">Aansluiten bij de behoeften van de hedendaagse, </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t>14</w:t>
      </w:r>
      <w:r>
        <w:rPr>
          <w:rFonts w:ascii="Arial" w:hAnsi="Arial" w:cs="Arial"/>
          <w:b/>
          <w:i/>
          <w:sz w:val="20"/>
          <w:szCs w:val="20"/>
        </w:rPr>
        <w:br/>
        <w:t xml:space="preserve">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B81605">
        <w:rPr>
          <w:rFonts w:ascii="Arial" w:hAnsi="Arial" w:cs="Arial"/>
          <w:b/>
          <w:i/>
          <w:sz w:val="20"/>
          <w:szCs w:val="20"/>
        </w:rPr>
        <w:t>nationale en internationale praktijk en aansluiten bij</w:t>
      </w:r>
      <w:r>
        <w:rPr>
          <w:rFonts w:ascii="Arial" w:hAnsi="Arial" w:cs="Arial"/>
          <w:b/>
          <w:i/>
          <w:sz w:val="20"/>
          <w:szCs w:val="20"/>
        </w:rPr>
        <w:br/>
        <w:t xml:space="preserve">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B81605">
        <w:rPr>
          <w:rFonts w:ascii="Arial" w:hAnsi="Arial" w:cs="Arial"/>
          <w:b/>
          <w:i/>
          <w:sz w:val="20"/>
          <w:szCs w:val="20"/>
        </w:rPr>
        <w:t>Europese ontwikkelingen</w:t>
      </w:r>
      <w:r w:rsidRPr="00B81605">
        <w:rPr>
          <w:rFonts w:ascii="Arial" w:hAnsi="Arial" w:cs="Arial"/>
          <w:b/>
          <w:i/>
          <w:sz w:val="20"/>
          <w:szCs w:val="20"/>
        </w:rPr>
        <w:br/>
        <w:t xml:space="preserve"> </w:t>
      </w:r>
      <w:r w:rsidRPr="00B81605">
        <w:rPr>
          <w:rFonts w:ascii="Arial" w:hAnsi="Arial" w:cs="Arial"/>
          <w:b/>
          <w:i/>
          <w:sz w:val="20"/>
          <w:szCs w:val="20"/>
        </w:rPr>
        <w:tab/>
      </w:r>
      <w:r>
        <w:rPr>
          <w:rFonts w:ascii="Arial" w:hAnsi="Arial" w:cs="Arial"/>
          <w:b/>
          <w:i/>
          <w:sz w:val="20"/>
          <w:szCs w:val="20"/>
        </w:rPr>
        <w:t xml:space="preserve"> </w:t>
      </w:r>
      <w:r>
        <w:rPr>
          <w:rFonts w:ascii="Arial" w:hAnsi="Arial" w:cs="Arial"/>
          <w:b/>
          <w:i/>
          <w:sz w:val="20"/>
          <w:szCs w:val="20"/>
        </w:rPr>
        <w:tab/>
        <w:t>2</w:t>
      </w:r>
      <w:r w:rsidRPr="00B81605">
        <w:rPr>
          <w:rFonts w:ascii="Arial" w:hAnsi="Arial" w:cs="Arial"/>
          <w:b/>
          <w:i/>
          <w:sz w:val="20"/>
          <w:szCs w:val="20"/>
        </w:rPr>
        <w:t>.2.7</w:t>
      </w:r>
      <w:r w:rsidRPr="00B81605">
        <w:rPr>
          <w:rFonts w:ascii="Arial" w:hAnsi="Arial" w:cs="Arial"/>
          <w:b/>
          <w:i/>
          <w:sz w:val="20"/>
          <w:szCs w:val="20"/>
        </w:rPr>
        <w:tab/>
        <w:t>Oplossing van knelpunten in</w:t>
      </w:r>
      <w:r>
        <w:rPr>
          <w:rFonts w:ascii="Arial" w:hAnsi="Arial" w:cs="Arial"/>
          <w:b/>
          <w:i/>
          <w:sz w:val="20"/>
          <w:szCs w:val="20"/>
        </w:rPr>
        <w:t xml:space="preserve"> het oude bv-recht (geen </w:t>
      </w:r>
      <w:r w:rsidR="002B2592">
        <w:rPr>
          <w:rFonts w:ascii="Arial" w:hAnsi="Arial" w:cs="Arial"/>
          <w:b/>
          <w:i/>
          <w:sz w:val="20"/>
          <w:szCs w:val="20"/>
        </w:rPr>
        <w:t xml:space="preserve"> </w:t>
      </w:r>
      <w:r w:rsidR="002B2592">
        <w:rPr>
          <w:rFonts w:ascii="Arial" w:hAnsi="Arial" w:cs="Arial"/>
          <w:b/>
          <w:i/>
          <w:sz w:val="20"/>
          <w:szCs w:val="20"/>
        </w:rPr>
        <w:tab/>
        <w:t>14</w:t>
      </w:r>
      <w:r>
        <w:rPr>
          <w:rFonts w:ascii="Arial" w:hAnsi="Arial" w:cs="Arial"/>
          <w:b/>
          <w:i/>
          <w:sz w:val="20"/>
          <w:szCs w:val="20"/>
        </w:rPr>
        <w:br/>
        <w:t xml:space="preserve">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nieuwe </w:t>
      </w:r>
      <w:r w:rsidRPr="00B81605">
        <w:rPr>
          <w:rFonts w:ascii="Arial" w:hAnsi="Arial" w:cs="Arial"/>
          <w:b/>
          <w:i/>
          <w:sz w:val="20"/>
          <w:szCs w:val="20"/>
        </w:rPr>
        <w:t>rechtsvorm)</w:t>
      </w:r>
      <w:r>
        <w:rPr>
          <w:rFonts w:ascii="Arial" w:hAnsi="Arial" w:cs="Arial"/>
        </w:rPr>
        <w:tab/>
      </w:r>
      <w:r>
        <w:rPr>
          <w:rFonts w:ascii="Arial" w:hAnsi="Arial" w:cs="Arial"/>
        </w:rPr>
        <w:br/>
      </w:r>
      <w:r>
        <w:rPr>
          <w:rFonts w:ascii="Arial" w:hAnsi="Arial" w:cs="Arial"/>
          <w:b/>
        </w:rPr>
        <w:t xml:space="preserve"> </w:t>
      </w:r>
      <w:r>
        <w:rPr>
          <w:rFonts w:ascii="Arial" w:hAnsi="Arial" w:cs="Arial"/>
          <w:b/>
        </w:rPr>
        <w:tab/>
        <w:t>2.3</w:t>
      </w:r>
      <w:r w:rsidRPr="00B81605">
        <w:rPr>
          <w:rFonts w:ascii="Arial" w:hAnsi="Arial" w:cs="Arial"/>
          <w:b/>
        </w:rPr>
        <w:t xml:space="preserve"> </w:t>
      </w:r>
      <w:r w:rsidRPr="00B81605">
        <w:rPr>
          <w:rFonts w:ascii="Arial" w:hAnsi="Arial" w:cs="Arial"/>
          <w:b/>
        </w:rPr>
        <w:tab/>
        <w:t>Totstandkomi</w:t>
      </w:r>
      <w:r>
        <w:rPr>
          <w:rFonts w:ascii="Arial" w:hAnsi="Arial" w:cs="Arial"/>
          <w:b/>
        </w:rPr>
        <w:t xml:space="preserve">ng Wet bestuur en toezicht </w:t>
      </w:r>
      <w:r>
        <w:rPr>
          <w:rFonts w:ascii="Arial" w:hAnsi="Arial" w:cs="Arial"/>
          <w:b/>
        </w:rPr>
        <w:tab/>
      </w:r>
      <w:r w:rsidR="002B2592">
        <w:rPr>
          <w:rFonts w:ascii="Arial" w:hAnsi="Arial" w:cs="Arial"/>
          <w:b/>
        </w:rPr>
        <w:t xml:space="preserve"> </w:t>
      </w:r>
      <w:r w:rsidR="002B2592">
        <w:rPr>
          <w:rFonts w:ascii="Arial" w:hAnsi="Arial" w:cs="Arial"/>
          <w:b/>
        </w:rPr>
        <w:tab/>
      </w:r>
      <w:r w:rsidR="002B2592">
        <w:rPr>
          <w:rFonts w:ascii="Arial" w:hAnsi="Arial" w:cs="Arial"/>
          <w:b/>
        </w:rPr>
        <w:tab/>
      </w:r>
      <w:r w:rsidR="002B2592">
        <w:rPr>
          <w:rFonts w:ascii="Arial" w:hAnsi="Arial" w:cs="Arial"/>
          <w:b/>
        </w:rPr>
        <w:tab/>
        <w:t>14</w:t>
      </w:r>
      <w:r>
        <w:rPr>
          <w:rFonts w:ascii="Arial" w:hAnsi="Arial" w:cs="Arial"/>
          <w:b/>
        </w:rPr>
        <w:br/>
        <w:t xml:space="preserve"> </w:t>
      </w:r>
      <w:r>
        <w:rPr>
          <w:rFonts w:ascii="Arial" w:hAnsi="Arial" w:cs="Arial"/>
          <w:b/>
        </w:rPr>
        <w:tab/>
        <w:t>2.4</w:t>
      </w:r>
      <w:r w:rsidRPr="00B81605">
        <w:rPr>
          <w:rFonts w:ascii="Arial" w:hAnsi="Arial" w:cs="Arial"/>
          <w:b/>
        </w:rPr>
        <w:tab/>
        <w:t>Uitgangspunt</w:t>
      </w:r>
      <w:r>
        <w:rPr>
          <w:rFonts w:ascii="Arial" w:hAnsi="Arial" w:cs="Arial"/>
          <w:b/>
        </w:rPr>
        <w:t xml:space="preserve">en Wet bestuur en toezicht </w:t>
      </w:r>
      <w:r>
        <w:rPr>
          <w:rFonts w:ascii="Arial" w:hAnsi="Arial" w:cs="Arial"/>
          <w:b/>
        </w:rPr>
        <w:tab/>
      </w:r>
      <w:r w:rsidR="002B2592">
        <w:rPr>
          <w:rFonts w:ascii="Arial" w:hAnsi="Arial" w:cs="Arial"/>
          <w:b/>
        </w:rPr>
        <w:t xml:space="preserve"> </w:t>
      </w:r>
      <w:r w:rsidR="002B2592">
        <w:rPr>
          <w:rFonts w:ascii="Arial" w:hAnsi="Arial" w:cs="Arial"/>
          <w:b/>
        </w:rPr>
        <w:tab/>
      </w:r>
      <w:r w:rsidR="002B2592">
        <w:rPr>
          <w:rFonts w:ascii="Arial" w:hAnsi="Arial" w:cs="Arial"/>
          <w:b/>
        </w:rPr>
        <w:tab/>
      </w:r>
      <w:r w:rsidR="002B2592">
        <w:rPr>
          <w:rFonts w:ascii="Arial" w:hAnsi="Arial" w:cs="Arial"/>
          <w:b/>
        </w:rPr>
        <w:tab/>
        <w:t>14</w:t>
      </w:r>
      <w:r>
        <w:rPr>
          <w:rFonts w:ascii="Arial" w:hAnsi="Arial" w:cs="Arial"/>
          <w:b/>
        </w:rPr>
        <w:br/>
        <w:t xml:space="preserve"> </w:t>
      </w:r>
      <w:r>
        <w:rPr>
          <w:rFonts w:ascii="Arial" w:hAnsi="Arial" w:cs="Arial"/>
          <w:b/>
        </w:rPr>
        <w:tab/>
        <w:t>2.5</w:t>
      </w:r>
      <w:r>
        <w:rPr>
          <w:rFonts w:ascii="Arial" w:hAnsi="Arial" w:cs="Arial"/>
          <w:b/>
        </w:rPr>
        <w:tab/>
        <w:t>Huidige stand van zaken</w:t>
      </w:r>
      <w:r w:rsidR="002B2592">
        <w:rPr>
          <w:rFonts w:ascii="Arial" w:hAnsi="Arial" w:cs="Arial"/>
          <w:b/>
        </w:rPr>
        <w:t xml:space="preserve"> </w:t>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t>15</w:t>
      </w:r>
      <w:r>
        <w:rPr>
          <w:rFonts w:ascii="Arial" w:hAnsi="Arial" w:cs="Arial"/>
          <w:b/>
        </w:rPr>
        <w:br/>
        <w:t xml:space="preserve"> </w:t>
      </w:r>
      <w:r>
        <w:rPr>
          <w:rFonts w:ascii="Arial" w:hAnsi="Arial" w:cs="Arial"/>
          <w:b/>
        </w:rPr>
        <w:tab/>
      </w:r>
      <w:r>
        <w:rPr>
          <w:rFonts w:ascii="Arial" w:hAnsi="Arial" w:cs="Arial"/>
          <w:b/>
        </w:rPr>
        <w:tab/>
      </w:r>
      <w:r w:rsidRPr="00CA46CD">
        <w:rPr>
          <w:rFonts w:ascii="Arial" w:hAnsi="Arial" w:cs="Arial"/>
          <w:b/>
          <w:i/>
          <w:sz w:val="20"/>
          <w:szCs w:val="20"/>
        </w:rPr>
        <w:t>2.5.1</w:t>
      </w:r>
      <w:r w:rsidRPr="00CA46CD">
        <w:rPr>
          <w:rFonts w:ascii="Arial" w:hAnsi="Arial" w:cs="Arial"/>
          <w:b/>
          <w:i/>
          <w:sz w:val="20"/>
          <w:szCs w:val="20"/>
        </w:rPr>
        <w:tab/>
        <w:t>Kritieken en praktijkgevolgen</w:t>
      </w:r>
      <w:r w:rsidR="00CA46CD" w:rsidRPr="00CA46CD">
        <w:rPr>
          <w:rFonts w:ascii="Arial" w:hAnsi="Arial" w:cs="Arial"/>
          <w:b/>
          <w:i/>
          <w:sz w:val="20"/>
          <w:szCs w:val="20"/>
        </w:rPr>
        <w:t xml:space="preserve"> </w:t>
      </w:r>
      <w:r w:rsidR="00CA46CD" w:rsidRPr="00CA46CD">
        <w:rPr>
          <w:rFonts w:ascii="Arial" w:hAnsi="Arial" w:cs="Arial"/>
          <w:b/>
          <w:i/>
          <w:sz w:val="20"/>
          <w:szCs w:val="20"/>
        </w:rPr>
        <w:tab/>
      </w:r>
      <w:r w:rsidR="00CA46CD" w:rsidRPr="00CA46CD">
        <w:rPr>
          <w:rFonts w:ascii="Arial" w:hAnsi="Arial" w:cs="Arial"/>
          <w:b/>
          <w:i/>
          <w:sz w:val="20"/>
          <w:szCs w:val="20"/>
        </w:rPr>
        <w:tab/>
      </w:r>
      <w:r w:rsidR="00CA46CD" w:rsidRPr="00CA46CD">
        <w:rPr>
          <w:rFonts w:ascii="Arial" w:hAnsi="Arial" w:cs="Arial"/>
          <w:b/>
          <w:i/>
          <w:sz w:val="20"/>
          <w:szCs w:val="20"/>
        </w:rPr>
        <w:tab/>
      </w:r>
      <w:r w:rsidR="00CA46CD" w:rsidRPr="00CA46CD">
        <w:rPr>
          <w:rFonts w:ascii="Arial" w:hAnsi="Arial" w:cs="Arial"/>
          <w:b/>
          <w:i/>
          <w:sz w:val="20"/>
          <w:szCs w:val="20"/>
        </w:rPr>
        <w:tab/>
      </w:r>
      <w:r w:rsidR="00CA46CD">
        <w:rPr>
          <w:rFonts w:ascii="Arial" w:hAnsi="Arial" w:cs="Arial"/>
          <w:b/>
          <w:i/>
          <w:sz w:val="20"/>
          <w:szCs w:val="20"/>
        </w:rPr>
        <w:t xml:space="preserve"> </w:t>
      </w:r>
      <w:r w:rsidR="00CA46CD">
        <w:rPr>
          <w:rFonts w:ascii="Arial" w:hAnsi="Arial" w:cs="Arial"/>
          <w:b/>
          <w:i/>
          <w:sz w:val="20"/>
          <w:szCs w:val="20"/>
        </w:rPr>
        <w:tab/>
      </w:r>
      <w:r w:rsidR="00CA46CD" w:rsidRPr="00CA46CD">
        <w:rPr>
          <w:rFonts w:ascii="Arial" w:hAnsi="Arial" w:cs="Arial"/>
          <w:b/>
          <w:i/>
          <w:sz w:val="20"/>
          <w:szCs w:val="20"/>
        </w:rPr>
        <w:t>1</w:t>
      </w:r>
      <w:r w:rsidR="002B2592">
        <w:rPr>
          <w:rFonts w:ascii="Arial" w:hAnsi="Arial" w:cs="Arial"/>
          <w:b/>
          <w:i/>
          <w:sz w:val="20"/>
          <w:szCs w:val="20"/>
        </w:rPr>
        <w:t>5</w:t>
      </w:r>
      <w:r w:rsidRPr="00270A13">
        <w:rPr>
          <w:rFonts w:ascii="Arial" w:hAnsi="Arial" w:cs="Arial"/>
          <w:b/>
          <w:i/>
        </w:rPr>
        <w:br/>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006841D9">
        <w:rPr>
          <w:rFonts w:ascii="Arial" w:hAnsi="Arial" w:cs="Arial"/>
          <w:i/>
          <w:sz w:val="20"/>
          <w:szCs w:val="20"/>
        </w:rPr>
        <w:t>2.5.1.1</w:t>
      </w:r>
      <w:r w:rsidR="006841D9">
        <w:rPr>
          <w:rFonts w:ascii="Arial" w:hAnsi="Arial" w:cs="Arial"/>
          <w:i/>
          <w:sz w:val="20"/>
          <w:szCs w:val="20"/>
        </w:rPr>
        <w:tab/>
        <w:t>Tegenstrijdig</w:t>
      </w:r>
      <w:r w:rsidRPr="00270A13">
        <w:rPr>
          <w:rFonts w:ascii="Arial" w:hAnsi="Arial" w:cs="Arial"/>
          <w:i/>
          <w:sz w:val="20"/>
          <w:szCs w:val="20"/>
        </w:rPr>
        <w:t xml:space="preserve">belangregeling botst met uitkeringstest </w:t>
      </w:r>
      <w:r w:rsidR="00CA46CD">
        <w:rPr>
          <w:rFonts w:ascii="Arial" w:hAnsi="Arial" w:cs="Arial"/>
          <w:i/>
          <w:sz w:val="20"/>
          <w:szCs w:val="20"/>
        </w:rPr>
        <w:t xml:space="preserve"> </w:t>
      </w:r>
      <w:r w:rsidR="00CA46CD">
        <w:rPr>
          <w:rFonts w:ascii="Arial" w:hAnsi="Arial" w:cs="Arial"/>
          <w:i/>
          <w:sz w:val="20"/>
          <w:szCs w:val="20"/>
        </w:rPr>
        <w:tab/>
      </w:r>
      <w:r w:rsidR="002B2592">
        <w:rPr>
          <w:rFonts w:ascii="Arial" w:hAnsi="Arial" w:cs="Arial"/>
          <w:i/>
          <w:sz w:val="20"/>
          <w:szCs w:val="20"/>
        </w:rPr>
        <w:t>16</w:t>
      </w:r>
      <w:r>
        <w:rPr>
          <w:rFonts w:ascii="Arial" w:hAnsi="Arial" w:cs="Arial"/>
          <w:i/>
          <w:sz w:val="20"/>
          <w:szCs w:val="20"/>
        </w:rPr>
        <w:b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70A13">
        <w:rPr>
          <w:rFonts w:ascii="Arial" w:hAnsi="Arial" w:cs="Arial"/>
          <w:i/>
          <w:sz w:val="20"/>
          <w:szCs w:val="20"/>
        </w:rPr>
        <w:t>flex-bv</w:t>
      </w:r>
      <w:r w:rsidRPr="00270A13">
        <w:rPr>
          <w:rFonts w:ascii="Arial" w:hAnsi="Arial" w:cs="Arial"/>
          <w:i/>
          <w:sz w:val="20"/>
          <w:szCs w:val="20"/>
        </w:rPr>
        <w:br/>
      </w:r>
      <w:r w:rsidRPr="00F93702">
        <w:rPr>
          <w:rFonts w:ascii="Arial" w:hAnsi="Arial" w:cs="Arial"/>
          <w:sz w:val="16"/>
          <w:szCs w:val="16"/>
          <w:u w:val="single"/>
        </w:rPr>
        <w:br/>
      </w:r>
      <w:r w:rsidRPr="00087C60">
        <w:rPr>
          <w:rFonts w:ascii="Arial" w:hAnsi="Arial" w:cs="Arial"/>
          <w:b/>
          <w:color w:val="598AA6"/>
          <w:u w:val="single"/>
        </w:rPr>
        <w:t>3.</w:t>
      </w:r>
      <w:r w:rsidRPr="00087C60">
        <w:rPr>
          <w:rFonts w:ascii="Arial" w:hAnsi="Arial" w:cs="Arial"/>
          <w:b/>
          <w:color w:val="598AA6"/>
          <w:u w:val="single"/>
        </w:rPr>
        <w:tab/>
        <w:t>Statutaire mogelijkheden flex-bv</w:t>
      </w:r>
      <w:r w:rsidR="002B2592">
        <w:rPr>
          <w:rFonts w:ascii="Arial" w:hAnsi="Arial" w:cs="Arial"/>
          <w:b/>
          <w:color w:val="598AA6"/>
        </w:rPr>
        <w:t xml:space="preserve"> </w:t>
      </w:r>
      <w:r w:rsidR="002B2592">
        <w:rPr>
          <w:rFonts w:ascii="Arial" w:hAnsi="Arial" w:cs="Arial"/>
          <w:b/>
          <w:color w:val="598AA6"/>
        </w:rPr>
        <w:tab/>
      </w:r>
      <w:r w:rsidR="002B2592">
        <w:rPr>
          <w:rFonts w:ascii="Arial" w:hAnsi="Arial" w:cs="Arial"/>
          <w:b/>
          <w:color w:val="598AA6"/>
        </w:rPr>
        <w:tab/>
      </w:r>
      <w:r w:rsidR="002B2592">
        <w:rPr>
          <w:rFonts w:ascii="Arial" w:hAnsi="Arial" w:cs="Arial"/>
          <w:b/>
          <w:color w:val="598AA6"/>
        </w:rPr>
        <w:tab/>
      </w:r>
      <w:r w:rsidR="002B2592">
        <w:rPr>
          <w:rFonts w:ascii="Arial" w:hAnsi="Arial" w:cs="Arial"/>
          <w:b/>
          <w:color w:val="598AA6"/>
        </w:rPr>
        <w:tab/>
      </w:r>
      <w:r w:rsidR="002B2592">
        <w:rPr>
          <w:rFonts w:ascii="Arial" w:hAnsi="Arial" w:cs="Arial"/>
          <w:b/>
          <w:color w:val="598AA6"/>
        </w:rPr>
        <w:tab/>
      </w:r>
      <w:r w:rsidR="002B2592">
        <w:rPr>
          <w:rFonts w:ascii="Arial" w:hAnsi="Arial" w:cs="Arial"/>
          <w:b/>
          <w:color w:val="598AA6"/>
        </w:rPr>
        <w:tab/>
        <w:t>17 - 40</w:t>
      </w:r>
      <w:r w:rsidRPr="00087C60">
        <w:rPr>
          <w:rFonts w:ascii="Arial" w:hAnsi="Arial" w:cs="Arial"/>
          <w:color w:val="598AA6"/>
          <w:u w:val="single"/>
        </w:rPr>
        <w:br/>
      </w:r>
      <w:r>
        <w:rPr>
          <w:rFonts w:ascii="Arial" w:hAnsi="Arial" w:cs="Arial"/>
        </w:rPr>
        <w:t xml:space="preserve"> </w:t>
      </w:r>
      <w:r>
        <w:rPr>
          <w:rFonts w:ascii="Arial" w:hAnsi="Arial" w:cs="Arial"/>
        </w:rPr>
        <w:tab/>
      </w:r>
      <w:r>
        <w:rPr>
          <w:rFonts w:ascii="Arial" w:hAnsi="Arial" w:cs="Arial"/>
          <w:b/>
        </w:rPr>
        <w:t>3.1</w:t>
      </w:r>
      <w:r>
        <w:rPr>
          <w:rFonts w:ascii="Arial" w:hAnsi="Arial" w:cs="Arial"/>
          <w:b/>
        </w:rPr>
        <w:tab/>
        <w:t>Kapitaal en aandelen</w:t>
      </w:r>
      <w:r w:rsidR="00CA46CD">
        <w:rPr>
          <w:rFonts w:ascii="Arial" w:hAnsi="Arial" w:cs="Arial"/>
          <w:b/>
        </w:rPr>
        <w:t xml:space="preserve"> </w:t>
      </w:r>
      <w:r w:rsidR="00CA46CD">
        <w:rPr>
          <w:rFonts w:ascii="Arial" w:hAnsi="Arial" w:cs="Arial"/>
          <w:b/>
        </w:rPr>
        <w:tab/>
      </w:r>
      <w:r w:rsidR="00CA46CD">
        <w:rPr>
          <w:rFonts w:ascii="Arial" w:hAnsi="Arial" w:cs="Arial"/>
          <w:b/>
        </w:rPr>
        <w:tab/>
      </w:r>
      <w:r w:rsidR="00CA46CD">
        <w:rPr>
          <w:rFonts w:ascii="Arial" w:hAnsi="Arial" w:cs="Arial"/>
          <w:b/>
        </w:rPr>
        <w:tab/>
      </w:r>
      <w:r w:rsidR="00CA46CD">
        <w:rPr>
          <w:rFonts w:ascii="Arial" w:hAnsi="Arial" w:cs="Arial"/>
          <w:b/>
        </w:rPr>
        <w:tab/>
      </w:r>
      <w:r w:rsidR="00CA46CD">
        <w:rPr>
          <w:rFonts w:ascii="Arial" w:hAnsi="Arial" w:cs="Arial"/>
          <w:b/>
        </w:rPr>
        <w:tab/>
      </w:r>
      <w:r w:rsidR="00CA46CD">
        <w:rPr>
          <w:rFonts w:ascii="Arial" w:hAnsi="Arial" w:cs="Arial"/>
          <w:b/>
        </w:rPr>
        <w:tab/>
        <w:t>1</w:t>
      </w:r>
      <w:r w:rsidR="002B2592">
        <w:rPr>
          <w:rFonts w:ascii="Arial" w:hAnsi="Arial" w:cs="Arial"/>
          <w:b/>
        </w:rPr>
        <w:t>7</w:t>
      </w:r>
      <w:r w:rsidRPr="00816807">
        <w:rPr>
          <w:rFonts w:ascii="Arial" w:hAnsi="Arial" w:cs="Arial"/>
          <w:b/>
          <w:sz w:val="20"/>
          <w:szCs w:val="20"/>
        </w:rPr>
        <w:br/>
      </w:r>
      <w:r w:rsidRPr="00816807">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b/>
          <w:i/>
          <w:sz w:val="20"/>
          <w:szCs w:val="20"/>
        </w:rPr>
        <w:t>3</w:t>
      </w:r>
      <w:r w:rsidRPr="001F4638">
        <w:rPr>
          <w:rFonts w:ascii="Arial" w:hAnsi="Arial" w:cs="Arial"/>
          <w:b/>
          <w:i/>
          <w:sz w:val="20"/>
          <w:szCs w:val="20"/>
        </w:rPr>
        <w:t>.1.1</w:t>
      </w:r>
      <w:r w:rsidRPr="001F4638">
        <w:rPr>
          <w:rFonts w:ascii="Arial" w:hAnsi="Arial" w:cs="Arial"/>
          <w:b/>
          <w:i/>
          <w:sz w:val="20"/>
          <w:szCs w:val="20"/>
        </w:rPr>
        <w:tab/>
      </w:r>
      <w:r>
        <w:rPr>
          <w:rFonts w:ascii="Arial" w:hAnsi="Arial" w:cs="Arial"/>
          <w:b/>
          <w:i/>
          <w:sz w:val="20"/>
          <w:szCs w:val="20"/>
        </w:rPr>
        <w:t>Minimumkapitaal vervallen</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t>17</w:t>
      </w:r>
      <w:r>
        <w:rPr>
          <w:rFonts w:ascii="Arial" w:hAnsi="Arial" w:cs="Arial"/>
          <w:b/>
          <w:i/>
          <w:sz w:val="20"/>
          <w:szCs w:val="20"/>
        </w:rPr>
        <w:br/>
        <w:t xml:space="preserve"> </w:t>
      </w:r>
      <w:r>
        <w:rPr>
          <w:rFonts w:ascii="Arial" w:hAnsi="Arial" w:cs="Arial"/>
          <w:b/>
          <w:i/>
          <w:sz w:val="20"/>
          <w:szCs w:val="20"/>
        </w:rPr>
        <w:tab/>
        <w:t xml:space="preserve"> </w:t>
      </w:r>
      <w:r>
        <w:rPr>
          <w:rFonts w:ascii="Arial" w:hAnsi="Arial" w:cs="Arial"/>
          <w:b/>
          <w:i/>
          <w:sz w:val="20"/>
          <w:szCs w:val="20"/>
        </w:rPr>
        <w:tab/>
        <w:t xml:space="preserve">3.1.2 </w:t>
      </w:r>
      <w:r>
        <w:rPr>
          <w:rFonts w:ascii="Arial" w:hAnsi="Arial" w:cs="Arial"/>
          <w:b/>
          <w:i/>
          <w:sz w:val="20"/>
          <w:szCs w:val="20"/>
        </w:rPr>
        <w:tab/>
        <w:t>V</w:t>
      </w:r>
      <w:r w:rsidRPr="001F4638">
        <w:rPr>
          <w:rFonts w:ascii="Arial" w:hAnsi="Arial" w:cs="Arial"/>
          <w:b/>
          <w:i/>
          <w:sz w:val="20"/>
          <w:szCs w:val="20"/>
        </w:rPr>
        <w:t>erruiming uitstel stortingsplicht</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t>18</w:t>
      </w:r>
      <w:r w:rsidRPr="001F4638">
        <w:rPr>
          <w:rFonts w:ascii="Arial" w:hAnsi="Arial" w:cs="Arial"/>
          <w:b/>
          <w:i/>
          <w:sz w:val="20"/>
          <w:szCs w:val="20"/>
        </w:rPr>
        <w:br/>
        <w:t xml:space="preserve"> </w:t>
      </w:r>
      <w:r w:rsidRPr="001F4638">
        <w:rPr>
          <w:rFonts w:ascii="Arial" w:hAnsi="Arial" w:cs="Arial"/>
          <w:b/>
          <w:i/>
          <w:sz w:val="20"/>
          <w:szCs w:val="20"/>
        </w:rPr>
        <w:tab/>
      </w:r>
      <w:r>
        <w:rPr>
          <w:rFonts w:ascii="Arial" w:hAnsi="Arial" w:cs="Arial"/>
          <w:b/>
          <w:i/>
          <w:sz w:val="20"/>
          <w:szCs w:val="20"/>
        </w:rPr>
        <w:t xml:space="preserve"> </w:t>
      </w:r>
      <w:r>
        <w:rPr>
          <w:rFonts w:ascii="Arial" w:hAnsi="Arial" w:cs="Arial"/>
          <w:b/>
          <w:i/>
          <w:sz w:val="20"/>
          <w:szCs w:val="20"/>
        </w:rPr>
        <w:tab/>
        <w:t>3</w:t>
      </w:r>
      <w:r w:rsidRPr="001F4638">
        <w:rPr>
          <w:rFonts w:ascii="Arial" w:hAnsi="Arial" w:cs="Arial"/>
          <w:b/>
          <w:i/>
          <w:sz w:val="20"/>
          <w:szCs w:val="20"/>
        </w:rPr>
        <w:t>.1.</w:t>
      </w:r>
      <w:r>
        <w:rPr>
          <w:rFonts w:ascii="Arial" w:hAnsi="Arial" w:cs="Arial"/>
          <w:b/>
          <w:i/>
          <w:sz w:val="20"/>
          <w:szCs w:val="20"/>
        </w:rPr>
        <w:t>3</w:t>
      </w:r>
      <w:r w:rsidRPr="001F4638">
        <w:rPr>
          <w:rFonts w:ascii="Arial" w:hAnsi="Arial" w:cs="Arial"/>
          <w:b/>
          <w:i/>
          <w:sz w:val="20"/>
          <w:szCs w:val="20"/>
        </w:rPr>
        <w:tab/>
        <w:t>Maatschappelijk kapitaal facultatief</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t>19</w:t>
      </w:r>
      <w:r w:rsidRPr="001F4638">
        <w:rPr>
          <w:rFonts w:ascii="Arial" w:hAnsi="Arial" w:cs="Arial"/>
          <w:b/>
          <w:i/>
          <w:sz w:val="20"/>
          <w:szCs w:val="20"/>
        </w:rPr>
        <w:br/>
        <w:t xml:space="preserve"> </w:t>
      </w:r>
      <w:r w:rsidRPr="001F4638">
        <w:rPr>
          <w:rFonts w:ascii="Arial" w:hAnsi="Arial" w:cs="Arial"/>
          <w:b/>
          <w:i/>
          <w:sz w:val="20"/>
          <w:szCs w:val="20"/>
        </w:rPr>
        <w:tab/>
      </w:r>
      <w:r>
        <w:rPr>
          <w:rFonts w:ascii="Arial" w:hAnsi="Arial" w:cs="Arial"/>
          <w:b/>
          <w:i/>
          <w:sz w:val="20"/>
          <w:szCs w:val="20"/>
        </w:rPr>
        <w:t xml:space="preserve"> </w:t>
      </w:r>
      <w:r>
        <w:rPr>
          <w:rFonts w:ascii="Arial" w:hAnsi="Arial" w:cs="Arial"/>
          <w:b/>
          <w:i/>
          <w:sz w:val="20"/>
          <w:szCs w:val="20"/>
        </w:rPr>
        <w:tab/>
        <w:t>3</w:t>
      </w:r>
      <w:r w:rsidRPr="001F4638">
        <w:rPr>
          <w:rFonts w:ascii="Arial" w:hAnsi="Arial" w:cs="Arial"/>
          <w:b/>
          <w:i/>
          <w:sz w:val="20"/>
          <w:szCs w:val="20"/>
        </w:rPr>
        <w:t>.1.</w:t>
      </w:r>
      <w:r>
        <w:rPr>
          <w:rFonts w:ascii="Arial" w:hAnsi="Arial" w:cs="Arial"/>
          <w:b/>
          <w:i/>
          <w:sz w:val="20"/>
          <w:szCs w:val="20"/>
        </w:rPr>
        <w:t>4</w:t>
      </w:r>
      <w:r w:rsidRPr="001F4638">
        <w:rPr>
          <w:rFonts w:ascii="Arial" w:hAnsi="Arial" w:cs="Arial"/>
          <w:b/>
          <w:i/>
          <w:sz w:val="20"/>
          <w:szCs w:val="20"/>
        </w:rPr>
        <w:tab/>
        <w:t>Nominale waarde van aandelen in vreemde valuta</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t>19</w:t>
      </w:r>
      <w:r w:rsidRPr="001F4638">
        <w:rPr>
          <w:rFonts w:ascii="Arial" w:hAnsi="Arial" w:cs="Arial"/>
          <w:b/>
          <w:i/>
          <w:sz w:val="20"/>
          <w:szCs w:val="20"/>
        </w:rPr>
        <w:br/>
      </w:r>
      <w:r w:rsidRPr="001F4638">
        <w:rPr>
          <w:rFonts w:ascii="Arial" w:hAnsi="Arial" w:cs="Arial"/>
          <w:b/>
          <w:sz w:val="20"/>
          <w:szCs w:val="20"/>
        </w:rPr>
        <w:t xml:space="preserve"> </w:t>
      </w:r>
      <w:r w:rsidRPr="001F4638">
        <w:rPr>
          <w:rFonts w:ascii="Arial" w:hAnsi="Arial" w:cs="Arial"/>
          <w:b/>
          <w:sz w:val="20"/>
          <w:szCs w:val="20"/>
        </w:rPr>
        <w:tab/>
      </w:r>
      <w:r>
        <w:rPr>
          <w:rFonts w:ascii="Arial" w:hAnsi="Arial" w:cs="Arial"/>
          <w:b/>
          <w:sz w:val="20"/>
          <w:szCs w:val="20"/>
        </w:rPr>
        <w:t xml:space="preserve"> </w:t>
      </w:r>
      <w:r>
        <w:rPr>
          <w:rFonts w:ascii="Arial" w:hAnsi="Arial" w:cs="Arial"/>
          <w:b/>
          <w:sz w:val="20"/>
          <w:szCs w:val="20"/>
        </w:rPr>
        <w:tab/>
      </w:r>
      <w:r>
        <w:rPr>
          <w:rFonts w:ascii="Arial" w:hAnsi="Arial" w:cs="Arial"/>
          <w:b/>
          <w:i/>
          <w:sz w:val="20"/>
          <w:szCs w:val="20"/>
        </w:rPr>
        <w:t>3</w:t>
      </w:r>
      <w:r w:rsidRPr="001F4638">
        <w:rPr>
          <w:rFonts w:ascii="Arial" w:hAnsi="Arial" w:cs="Arial"/>
          <w:b/>
          <w:i/>
          <w:sz w:val="20"/>
          <w:szCs w:val="20"/>
        </w:rPr>
        <w:t>.1.</w:t>
      </w:r>
      <w:r>
        <w:rPr>
          <w:rFonts w:ascii="Arial" w:hAnsi="Arial" w:cs="Arial"/>
          <w:b/>
          <w:i/>
          <w:sz w:val="20"/>
          <w:szCs w:val="20"/>
        </w:rPr>
        <w:t>5</w:t>
      </w:r>
      <w:r w:rsidRPr="001F4638">
        <w:rPr>
          <w:rFonts w:ascii="Arial" w:hAnsi="Arial" w:cs="Arial"/>
          <w:b/>
          <w:i/>
          <w:sz w:val="20"/>
          <w:szCs w:val="20"/>
        </w:rPr>
        <w:tab/>
        <w:t>Stemrechtloze en winst</w:t>
      </w:r>
      <w:r>
        <w:rPr>
          <w:rFonts w:ascii="Arial" w:hAnsi="Arial" w:cs="Arial"/>
          <w:b/>
          <w:i/>
          <w:sz w:val="20"/>
          <w:szCs w:val="20"/>
        </w:rPr>
        <w:t xml:space="preserve">rechtloze aandelen </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t>20</w:t>
      </w:r>
      <w:r w:rsidR="00F93702">
        <w:rPr>
          <w:rFonts w:ascii="Arial" w:hAnsi="Arial" w:cs="Arial"/>
          <w:b/>
          <w:i/>
          <w:sz w:val="20"/>
          <w:szCs w:val="20"/>
        </w:rPr>
        <w:br/>
        <w:t xml:space="preserve"> </w:t>
      </w:r>
      <w:r w:rsidR="00F93702">
        <w:rPr>
          <w:rFonts w:ascii="Arial" w:hAnsi="Arial" w:cs="Arial"/>
          <w:b/>
          <w:i/>
          <w:sz w:val="20"/>
          <w:szCs w:val="20"/>
        </w:rPr>
        <w:tab/>
      </w:r>
      <w:r w:rsidR="00F93702">
        <w:rPr>
          <w:rFonts w:ascii="Arial" w:hAnsi="Arial" w:cs="Arial"/>
          <w:b/>
          <w:i/>
          <w:sz w:val="20"/>
          <w:szCs w:val="20"/>
        </w:rPr>
        <w:tab/>
      </w:r>
      <w:r w:rsidR="00F93702">
        <w:rPr>
          <w:rFonts w:ascii="Arial" w:hAnsi="Arial" w:cs="Arial"/>
          <w:b/>
          <w:i/>
          <w:sz w:val="20"/>
          <w:szCs w:val="20"/>
        </w:rPr>
        <w:tab/>
      </w:r>
      <w:r w:rsidR="007209E2">
        <w:rPr>
          <w:rFonts w:ascii="Arial" w:hAnsi="Arial" w:cs="Arial"/>
          <w:i/>
          <w:sz w:val="20"/>
          <w:szCs w:val="20"/>
        </w:rPr>
        <w:t>3.1.5.1</w:t>
      </w:r>
      <w:r w:rsidR="007209E2">
        <w:rPr>
          <w:rFonts w:ascii="Arial" w:hAnsi="Arial" w:cs="Arial"/>
          <w:i/>
          <w:sz w:val="20"/>
          <w:szCs w:val="20"/>
        </w:rPr>
        <w:tab/>
        <w:t xml:space="preserve">Introductie van </w:t>
      </w:r>
      <w:r w:rsidR="00F93702" w:rsidRPr="00F93702">
        <w:rPr>
          <w:rFonts w:ascii="Arial" w:hAnsi="Arial" w:cs="Arial"/>
          <w:i/>
          <w:sz w:val="20"/>
          <w:szCs w:val="20"/>
        </w:rPr>
        <w:t>nieuwe soorten aande</w:t>
      </w:r>
      <w:r w:rsidR="007209E2">
        <w:rPr>
          <w:rFonts w:ascii="Arial" w:hAnsi="Arial" w:cs="Arial"/>
          <w:i/>
          <w:sz w:val="20"/>
          <w:szCs w:val="20"/>
        </w:rPr>
        <w:t>len</w:t>
      </w:r>
      <w:r w:rsidR="00F93702">
        <w:rPr>
          <w:rFonts w:ascii="Arial" w:hAnsi="Arial" w:cs="Arial"/>
          <w:i/>
          <w:sz w:val="20"/>
          <w:szCs w:val="20"/>
        </w:rPr>
        <w:tab/>
      </w:r>
      <w:r w:rsidR="007209E2">
        <w:rPr>
          <w:rFonts w:ascii="Arial" w:hAnsi="Arial" w:cs="Arial"/>
          <w:i/>
          <w:sz w:val="20"/>
          <w:szCs w:val="20"/>
        </w:rPr>
        <w:tab/>
      </w:r>
      <w:r w:rsidR="002B2592">
        <w:rPr>
          <w:rFonts w:ascii="Arial" w:hAnsi="Arial" w:cs="Arial"/>
          <w:i/>
          <w:sz w:val="20"/>
          <w:szCs w:val="20"/>
        </w:rPr>
        <w:t>20</w:t>
      </w:r>
      <w:r w:rsidR="00F93702" w:rsidRPr="00F93702">
        <w:rPr>
          <w:rFonts w:ascii="Arial" w:hAnsi="Arial" w:cs="Arial"/>
          <w:i/>
          <w:sz w:val="20"/>
          <w:szCs w:val="20"/>
        </w:rPr>
        <w:br/>
      </w:r>
      <w:r w:rsidR="00F93702">
        <w:rPr>
          <w:rFonts w:ascii="Arial" w:hAnsi="Arial" w:cs="Arial"/>
          <w:i/>
          <w:sz w:val="20"/>
          <w:szCs w:val="20"/>
        </w:rPr>
        <w:t xml:space="preserve"> </w:t>
      </w:r>
      <w:r w:rsidR="00F93702">
        <w:rPr>
          <w:rFonts w:ascii="Arial" w:hAnsi="Arial" w:cs="Arial"/>
          <w:i/>
          <w:sz w:val="20"/>
          <w:szCs w:val="20"/>
        </w:rPr>
        <w:tab/>
      </w:r>
      <w:r w:rsidR="00F93702">
        <w:rPr>
          <w:rFonts w:ascii="Arial" w:hAnsi="Arial" w:cs="Arial"/>
          <w:i/>
          <w:sz w:val="20"/>
          <w:szCs w:val="20"/>
        </w:rPr>
        <w:tab/>
      </w:r>
      <w:r w:rsidR="00F93702">
        <w:rPr>
          <w:rFonts w:ascii="Arial" w:hAnsi="Arial" w:cs="Arial"/>
          <w:i/>
          <w:sz w:val="20"/>
          <w:szCs w:val="20"/>
        </w:rPr>
        <w:tab/>
      </w:r>
      <w:r w:rsidR="00F93702" w:rsidRPr="00F93702">
        <w:rPr>
          <w:rFonts w:ascii="Arial" w:hAnsi="Arial" w:cs="Arial"/>
          <w:i/>
          <w:sz w:val="20"/>
          <w:szCs w:val="20"/>
        </w:rPr>
        <w:t>3.1.5.2</w:t>
      </w:r>
      <w:r w:rsidR="00F93702" w:rsidRPr="00F93702">
        <w:rPr>
          <w:rFonts w:ascii="Arial" w:hAnsi="Arial" w:cs="Arial"/>
          <w:i/>
          <w:sz w:val="20"/>
          <w:szCs w:val="20"/>
        </w:rPr>
        <w:tab/>
        <w:t>Fiscale aandachtspunten</w:t>
      </w:r>
      <w:r w:rsidR="002B2592">
        <w:rPr>
          <w:rFonts w:ascii="Arial" w:hAnsi="Arial" w:cs="Arial"/>
          <w:i/>
          <w:sz w:val="20"/>
          <w:szCs w:val="20"/>
        </w:rPr>
        <w:t xml:space="preserve"> </w:t>
      </w:r>
      <w:r w:rsidR="002B2592">
        <w:rPr>
          <w:rFonts w:ascii="Arial" w:hAnsi="Arial" w:cs="Arial"/>
          <w:i/>
          <w:sz w:val="20"/>
          <w:szCs w:val="20"/>
        </w:rPr>
        <w:tab/>
      </w:r>
      <w:r w:rsidR="002B2592">
        <w:rPr>
          <w:rFonts w:ascii="Arial" w:hAnsi="Arial" w:cs="Arial"/>
          <w:i/>
          <w:sz w:val="20"/>
          <w:szCs w:val="20"/>
        </w:rPr>
        <w:tab/>
      </w:r>
      <w:r w:rsidR="002B2592">
        <w:rPr>
          <w:rFonts w:ascii="Arial" w:hAnsi="Arial" w:cs="Arial"/>
          <w:i/>
          <w:sz w:val="20"/>
          <w:szCs w:val="20"/>
        </w:rPr>
        <w:tab/>
      </w:r>
      <w:r w:rsidR="002B2592">
        <w:rPr>
          <w:rFonts w:ascii="Arial" w:hAnsi="Arial" w:cs="Arial"/>
          <w:i/>
          <w:sz w:val="20"/>
          <w:szCs w:val="20"/>
        </w:rPr>
        <w:tab/>
        <w:t>20</w:t>
      </w:r>
      <w:r w:rsidR="00F93702">
        <w:rPr>
          <w:rFonts w:ascii="Arial" w:hAnsi="Arial" w:cs="Arial"/>
          <w:i/>
          <w:sz w:val="20"/>
          <w:szCs w:val="20"/>
        </w:rPr>
        <w:br/>
        <w:t xml:space="preserve"> </w:t>
      </w:r>
      <w:r w:rsidR="00F93702">
        <w:rPr>
          <w:rFonts w:ascii="Arial" w:hAnsi="Arial" w:cs="Arial"/>
          <w:i/>
          <w:sz w:val="20"/>
          <w:szCs w:val="20"/>
        </w:rPr>
        <w:tab/>
      </w:r>
      <w:r w:rsidR="00F93702">
        <w:rPr>
          <w:rFonts w:ascii="Arial" w:hAnsi="Arial" w:cs="Arial"/>
          <w:i/>
          <w:sz w:val="20"/>
          <w:szCs w:val="20"/>
        </w:rPr>
        <w:tab/>
      </w:r>
      <w:r w:rsidR="00F93702">
        <w:rPr>
          <w:rFonts w:ascii="Arial" w:hAnsi="Arial" w:cs="Arial"/>
          <w:i/>
          <w:sz w:val="20"/>
          <w:szCs w:val="20"/>
        </w:rPr>
        <w:tab/>
      </w:r>
      <w:r w:rsidR="007209E2">
        <w:rPr>
          <w:rFonts w:ascii="Arial" w:hAnsi="Arial" w:cs="Arial"/>
          <w:i/>
          <w:sz w:val="20"/>
          <w:szCs w:val="20"/>
        </w:rPr>
        <w:t>3.1.5.3</w:t>
      </w:r>
      <w:r w:rsidR="007209E2">
        <w:rPr>
          <w:rFonts w:ascii="Arial" w:hAnsi="Arial" w:cs="Arial"/>
          <w:i/>
          <w:sz w:val="20"/>
          <w:szCs w:val="20"/>
        </w:rPr>
        <w:tab/>
        <w:t xml:space="preserve">Mening van </w:t>
      </w:r>
      <w:r w:rsidR="00F93702" w:rsidRPr="00F93702">
        <w:rPr>
          <w:rFonts w:ascii="Arial" w:hAnsi="Arial" w:cs="Arial"/>
          <w:i/>
          <w:sz w:val="20"/>
          <w:szCs w:val="20"/>
        </w:rPr>
        <w:t>wetgever</w:t>
      </w:r>
      <w:r w:rsidR="00F93702">
        <w:rPr>
          <w:rFonts w:ascii="Arial" w:hAnsi="Arial" w:cs="Arial"/>
          <w:i/>
          <w:sz w:val="20"/>
          <w:szCs w:val="20"/>
        </w:rPr>
        <w:t xml:space="preserve"> </w:t>
      </w:r>
      <w:r w:rsidR="007209E2">
        <w:rPr>
          <w:rFonts w:ascii="Arial" w:hAnsi="Arial" w:cs="Arial"/>
          <w:i/>
          <w:sz w:val="20"/>
          <w:szCs w:val="20"/>
        </w:rPr>
        <w:tab/>
      </w:r>
      <w:r w:rsidR="00F93702">
        <w:rPr>
          <w:rFonts w:ascii="Arial" w:hAnsi="Arial" w:cs="Arial"/>
          <w:i/>
          <w:sz w:val="20"/>
          <w:szCs w:val="20"/>
        </w:rPr>
        <w:tab/>
      </w:r>
      <w:r w:rsidR="00F93702">
        <w:rPr>
          <w:rFonts w:ascii="Arial" w:hAnsi="Arial" w:cs="Arial"/>
          <w:i/>
          <w:sz w:val="20"/>
          <w:szCs w:val="20"/>
        </w:rPr>
        <w:tab/>
      </w:r>
      <w:r w:rsidR="00F93702">
        <w:rPr>
          <w:rFonts w:ascii="Arial" w:hAnsi="Arial" w:cs="Arial"/>
          <w:i/>
          <w:sz w:val="20"/>
          <w:szCs w:val="20"/>
        </w:rPr>
        <w:tab/>
      </w:r>
      <w:r w:rsidR="00F93702">
        <w:rPr>
          <w:rFonts w:ascii="Arial" w:hAnsi="Arial" w:cs="Arial"/>
          <w:i/>
          <w:sz w:val="20"/>
          <w:szCs w:val="20"/>
        </w:rPr>
        <w:tab/>
      </w:r>
      <w:r w:rsidR="002B63C2">
        <w:rPr>
          <w:rFonts w:ascii="Arial" w:hAnsi="Arial" w:cs="Arial"/>
          <w:i/>
          <w:sz w:val="20"/>
          <w:szCs w:val="20"/>
        </w:rPr>
        <w:t>2</w:t>
      </w:r>
      <w:r w:rsidR="002B2592">
        <w:rPr>
          <w:rFonts w:ascii="Arial" w:hAnsi="Arial" w:cs="Arial"/>
          <w:i/>
          <w:sz w:val="20"/>
          <w:szCs w:val="20"/>
        </w:rPr>
        <w:t>1</w:t>
      </w:r>
      <w:r w:rsidR="00F93702">
        <w:rPr>
          <w:rFonts w:ascii="Arial" w:hAnsi="Arial" w:cs="Arial"/>
          <w:b/>
          <w:i/>
          <w:sz w:val="20"/>
          <w:szCs w:val="20"/>
        </w:rPr>
        <w:br/>
        <w:t xml:space="preserve"> </w:t>
      </w:r>
      <w:r w:rsidR="00F93702">
        <w:rPr>
          <w:rFonts w:ascii="Arial" w:hAnsi="Arial" w:cs="Arial"/>
          <w:b/>
          <w:i/>
          <w:sz w:val="20"/>
          <w:szCs w:val="20"/>
        </w:rPr>
        <w:tab/>
      </w:r>
      <w:r w:rsidR="00F93702">
        <w:rPr>
          <w:rFonts w:ascii="Arial" w:hAnsi="Arial" w:cs="Arial"/>
          <w:b/>
          <w:i/>
          <w:sz w:val="20"/>
          <w:szCs w:val="20"/>
        </w:rPr>
        <w:tab/>
      </w:r>
      <w:r w:rsidR="00F93702">
        <w:rPr>
          <w:rFonts w:ascii="Arial" w:hAnsi="Arial" w:cs="Arial"/>
          <w:b/>
          <w:i/>
          <w:sz w:val="20"/>
          <w:szCs w:val="20"/>
        </w:rPr>
        <w:tab/>
      </w:r>
      <w:r w:rsidR="004845BE">
        <w:rPr>
          <w:rFonts w:ascii="Arial" w:hAnsi="Arial" w:cs="Arial"/>
          <w:i/>
          <w:sz w:val="20"/>
          <w:szCs w:val="20"/>
        </w:rPr>
        <w:t>3.1.5.4</w:t>
      </w:r>
      <w:r w:rsidR="004845BE">
        <w:rPr>
          <w:rFonts w:ascii="Arial" w:hAnsi="Arial" w:cs="Arial"/>
          <w:i/>
          <w:sz w:val="20"/>
          <w:szCs w:val="20"/>
        </w:rPr>
        <w:tab/>
        <w:t>Voor- en</w:t>
      </w:r>
      <w:r w:rsidR="00445651">
        <w:rPr>
          <w:rFonts w:ascii="Arial" w:hAnsi="Arial" w:cs="Arial"/>
          <w:i/>
          <w:sz w:val="20"/>
          <w:szCs w:val="20"/>
        </w:rPr>
        <w:t>/of</w:t>
      </w:r>
      <w:r w:rsidR="004845BE">
        <w:rPr>
          <w:rFonts w:ascii="Arial" w:hAnsi="Arial" w:cs="Arial"/>
          <w:i/>
          <w:sz w:val="20"/>
          <w:szCs w:val="20"/>
        </w:rPr>
        <w:t xml:space="preserve"> nadelen </w:t>
      </w:r>
      <w:r w:rsidR="007209E2">
        <w:rPr>
          <w:rFonts w:ascii="Arial" w:hAnsi="Arial" w:cs="Arial"/>
          <w:i/>
          <w:sz w:val="20"/>
          <w:szCs w:val="20"/>
        </w:rPr>
        <w:t xml:space="preserve">van </w:t>
      </w:r>
      <w:r w:rsidR="00F93702" w:rsidRPr="00F93702">
        <w:rPr>
          <w:rFonts w:ascii="Arial" w:hAnsi="Arial" w:cs="Arial"/>
          <w:i/>
          <w:sz w:val="20"/>
          <w:szCs w:val="20"/>
        </w:rPr>
        <w:t>nieuwe soorten aandelen</w:t>
      </w:r>
      <w:r w:rsidR="002B2592">
        <w:rPr>
          <w:rFonts w:ascii="Arial" w:hAnsi="Arial" w:cs="Arial"/>
          <w:i/>
          <w:sz w:val="20"/>
          <w:szCs w:val="20"/>
        </w:rPr>
        <w:tab/>
        <w:t>21</w:t>
      </w:r>
      <w:r w:rsidR="00F93702">
        <w:rPr>
          <w:rFonts w:ascii="Arial" w:hAnsi="Arial" w:cs="Arial"/>
          <w:i/>
          <w:sz w:val="20"/>
          <w:szCs w:val="20"/>
        </w:rPr>
        <w:br/>
        <w:t xml:space="preserve"> </w:t>
      </w:r>
      <w:r w:rsidR="00F93702">
        <w:rPr>
          <w:rFonts w:ascii="Arial" w:hAnsi="Arial" w:cs="Arial"/>
          <w:i/>
          <w:sz w:val="20"/>
          <w:szCs w:val="20"/>
        </w:rPr>
        <w:tab/>
      </w:r>
      <w:r w:rsidR="00F93702">
        <w:rPr>
          <w:rFonts w:ascii="Arial" w:hAnsi="Arial" w:cs="Arial"/>
          <w:i/>
          <w:sz w:val="20"/>
          <w:szCs w:val="20"/>
        </w:rPr>
        <w:tab/>
        <w:t xml:space="preserve"> </w:t>
      </w:r>
      <w:r w:rsidR="00F93702">
        <w:rPr>
          <w:rFonts w:ascii="Arial" w:hAnsi="Arial" w:cs="Arial"/>
          <w:i/>
          <w:sz w:val="20"/>
          <w:szCs w:val="20"/>
        </w:rPr>
        <w:tab/>
        <w:t>3.1.5.5</w:t>
      </w:r>
      <w:r w:rsidR="00F93702">
        <w:rPr>
          <w:rFonts w:ascii="Arial" w:hAnsi="Arial" w:cs="Arial"/>
          <w:i/>
          <w:sz w:val="20"/>
          <w:szCs w:val="20"/>
        </w:rPr>
        <w:tab/>
        <w:t xml:space="preserve">Certificering van aandelen niet meer noodzakelijk </w:t>
      </w:r>
      <w:r w:rsidR="00F93702">
        <w:rPr>
          <w:rFonts w:ascii="Arial" w:hAnsi="Arial" w:cs="Arial"/>
          <w:i/>
          <w:sz w:val="20"/>
          <w:szCs w:val="20"/>
        </w:rPr>
        <w:tab/>
        <w:t>2</w:t>
      </w:r>
      <w:r w:rsidR="002B2592">
        <w:rPr>
          <w:rFonts w:ascii="Arial" w:hAnsi="Arial" w:cs="Arial"/>
          <w:i/>
          <w:sz w:val="20"/>
          <w:szCs w:val="20"/>
        </w:rPr>
        <w:t>2</w:t>
      </w:r>
      <w:r w:rsidR="00F93702" w:rsidRPr="008667F1">
        <w:rPr>
          <w:rFonts w:ascii="Arial" w:hAnsi="Arial" w:cs="Arial"/>
          <w:i/>
        </w:rPr>
        <w:br/>
      </w:r>
      <w:r w:rsidR="00F93702">
        <w:rPr>
          <w:rFonts w:ascii="Arial" w:hAnsi="Arial" w:cs="Arial"/>
          <w:i/>
        </w:rPr>
        <w:t xml:space="preserve"> </w:t>
      </w:r>
      <w:r w:rsidR="00F93702">
        <w:rPr>
          <w:rFonts w:ascii="Arial" w:hAnsi="Arial" w:cs="Arial"/>
          <w:i/>
        </w:rPr>
        <w:tab/>
      </w:r>
      <w:r w:rsidR="00F93702">
        <w:rPr>
          <w:rFonts w:ascii="Arial" w:hAnsi="Arial" w:cs="Arial"/>
          <w:i/>
        </w:rPr>
        <w:tab/>
      </w:r>
      <w:r w:rsidR="00F93702">
        <w:rPr>
          <w:rFonts w:ascii="Arial" w:hAnsi="Arial" w:cs="Arial"/>
          <w:i/>
        </w:rPr>
        <w:tab/>
      </w:r>
      <w:r w:rsidR="00F93702">
        <w:rPr>
          <w:rFonts w:ascii="Arial" w:hAnsi="Arial" w:cs="Arial"/>
          <w:i/>
          <w:sz w:val="20"/>
          <w:szCs w:val="20"/>
        </w:rPr>
        <w:t>3.1.5.6</w:t>
      </w:r>
      <w:r w:rsidR="007209E2">
        <w:rPr>
          <w:rFonts w:ascii="Arial" w:hAnsi="Arial" w:cs="Arial"/>
          <w:i/>
          <w:sz w:val="20"/>
          <w:szCs w:val="20"/>
        </w:rPr>
        <w:tab/>
        <w:t>W</w:t>
      </w:r>
      <w:r w:rsidR="00F93702" w:rsidRPr="00F93702">
        <w:rPr>
          <w:rFonts w:ascii="Arial" w:hAnsi="Arial" w:cs="Arial"/>
          <w:i/>
          <w:sz w:val="20"/>
          <w:szCs w:val="20"/>
        </w:rPr>
        <w:t xml:space="preserve">enselijkheid </w:t>
      </w:r>
      <w:r w:rsidR="007209E2">
        <w:rPr>
          <w:rFonts w:ascii="Arial" w:hAnsi="Arial" w:cs="Arial"/>
          <w:i/>
          <w:sz w:val="20"/>
          <w:szCs w:val="20"/>
        </w:rPr>
        <w:t xml:space="preserve">van </w:t>
      </w:r>
      <w:r w:rsidR="004845BE">
        <w:rPr>
          <w:rFonts w:ascii="Arial" w:hAnsi="Arial" w:cs="Arial"/>
          <w:i/>
          <w:sz w:val="20"/>
          <w:szCs w:val="20"/>
        </w:rPr>
        <w:t>stemrechtloze en winstrechtloze</w:t>
      </w:r>
      <w:r w:rsidR="00F93702" w:rsidRPr="00F93702">
        <w:rPr>
          <w:rFonts w:ascii="Arial" w:hAnsi="Arial" w:cs="Arial"/>
          <w:i/>
          <w:sz w:val="20"/>
          <w:szCs w:val="20"/>
        </w:rPr>
        <w:t xml:space="preserve"> </w:t>
      </w:r>
      <w:r w:rsidR="002B63C2">
        <w:rPr>
          <w:rFonts w:ascii="Arial" w:hAnsi="Arial" w:cs="Arial"/>
          <w:i/>
          <w:sz w:val="20"/>
          <w:szCs w:val="20"/>
        </w:rPr>
        <w:tab/>
      </w:r>
      <w:r w:rsidR="002B2592">
        <w:rPr>
          <w:rFonts w:ascii="Arial" w:hAnsi="Arial" w:cs="Arial"/>
          <w:i/>
          <w:sz w:val="20"/>
          <w:szCs w:val="20"/>
        </w:rPr>
        <w:t>22</w:t>
      </w:r>
      <w:r w:rsidR="004845BE">
        <w:rPr>
          <w:rFonts w:ascii="Arial" w:hAnsi="Arial" w:cs="Arial"/>
          <w:i/>
          <w:sz w:val="20"/>
          <w:szCs w:val="20"/>
        </w:rPr>
        <w:br/>
        <w:t xml:space="preserve"> </w:t>
      </w:r>
      <w:r w:rsidR="004845BE">
        <w:rPr>
          <w:rFonts w:ascii="Arial" w:hAnsi="Arial" w:cs="Arial"/>
          <w:i/>
          <w:sz w:val="20"/>
          <w:szCs w:val="20"/>
        </w:rPr>
        <w:tab/>
      </w:r>
      <w:r w:rsidR="004845BE">
        <w:rPr>
          <w:rFonts w:ascii="Arial" w:hAnsi="Arial" w:cs="Arial"/>
          <w:i/>
          <w:sz w:val="20"/>
          <w:szCs w:val="20"/>
        </w:rPr>
        <w:tab/>
      </w:r>
      <w:r w:rsidR="004845BE">
        <w:rPr>
          <w:rFonts w:ascii="Arial" w:hAnsi="Arial" w:cs="Arial"/>
          <w:i/>
          <w:sz w:val="20"/>
          <w:szCs w:val="20"/>
        </w:rPr>
        <w:tab/>
      </w:r>
      <w:r w:rsidR="004845BE">
        <w:rPr>
          <w:rFonts w:ascii="Arial" w:hAnsi="Arial" w:cs="Arial"/>
          <w:i/>
          <w:sz w:val="20"/>
          <w:szCs w:val="20"/>
        </w:rPr>
        <w:tab/>
      </w:r>
      <w:r w:rsidR="00F93702" w:rsidRPr="00F93702">
        <w:rPr>
          <w:rFonts w:ascii="Arial" w:hAnsi="Arial" w:cs="Arial"/>
          <w:i/>
          <w:sz w:val="20"/>
          <w:szCs w:val="20"/>
        </w:rPr>
        <w:t>aandelen</w:t>
      </w:r>
      <w:r w:rsidR="007209E2">
        <w:rPr>
          <w:rFonts w:ascii="Arial" w:hAnsi="Arial" w:cs="Arial"/>
          <w:i/>
          <w:sz w:val="20"/>
          <w:szCs w:val="20"/>
        </w:rPr>
        <w:t xml:space="preserve"> </w:t>
      </w:r>
      <w:r w:rsidR="007209E2">
        <w:rPr>
          <w:rFonts w:ascii="Arial" w:hAnsi="Arial" w:cs="Arial"/>
          <w:i/>
          <w:sz w:val="20"/>
          <w:szCs w:val="20"/>
        </w:rPr>
        <w:tab/>
      </w:r>
      <w:r w:rsidR="007209E2">
        <w:rPr>
          <w:rFonts w:ascii="Arial" w:hAnsi="Arial" w:cs="Arial"/>
          <w:i/>
          <w:sz w:val="20"/>
          <w:szCs w:val="20"/>
        </w:rPr>
        <w:tab/>
      </w:r>
      <w:r w:rsidRPr="001F4638">
        <w:rPr>
          <w:rFonts w:ascii="Arial" w:hAnsi="Arial" w:cs="Arial"/>
          <w:b/>
          <w:i/>
          <w:sz w:val="20"/>
          <w:szCs w:val="20"/>
        </w:rPr>
        <w:br/>
      </w:r>
      <w:r>
        <w:rPr>
          <w:rFonts w:ascii="Arial" w:hAnsi="Arial" w:cs="Arial"/>
          <w:b/>
        </w:rPr>
        <w:t xml:space="preserve"> </w:t>
      </w:r>
      <w:r>
        <w:rPr>
          <w:rFonts w:ascii="Arial" w:hAnsi="Arial" w:cs="Arial"/>
          <w:b/>
        </w:rPr>
        <w:tab/>
        <w:t>3</w:t>
      </w:r>
      <w:r w:rsidRPr="001F4638">
        <w:rPr>
          <w:rFonts w:ascii="Arial" w:hAnsi="Arial" w:cs="Arial"/>
          <w:b/>
        </w:rPr>
        <w:t>.2</w:t>
      </w:r>
      <w:r w:rsidRPr="001F4638">
        <w:rPr>
          <w:rFonts w:ascii="Arial" w:hAnsi="Arial" w:cs="Arial"/>
          <w:b/>
        </w:rPr>
        <w:tab/>
        <w:t>Kapitaal- en crediteurenbescherming</w:t>
      </w:r>
      <w:r w:rsidR="00CA46CD">
        <w:rPr>
          <w:rFonts w:ascii="Arial" w:hAnsi="Arial" w:cs="Arial"/>
          <w:b/>
        </w:rPr>
        <w:t xml:space="preserve"> </w:t>
      </w:r>
      <w:r w:rsidR="00CA46CD">
        <w:rPr>
          <w:rFonts w:ascii="Arial" w:hAnsi="Arial" w:cs="Arial"/>
          <w:b/>
        </w:rPr>
        <w:tab/>
      </w:r>
      <w:r w:rsidR="00CA46CD">
        <w:rPr>
          <w:rFonts w:ascii="Arial" w:hAnsi="Arial" w:cs="Arial"/>
          <w:b/>
        </w:rPr>
        <w:tab/>
      </w:r>
      <w:r w:rsidR="00CA46CD">
        <w:rPr>
          <w:rFonts w:ascii="Arial" w:hAnsi="Arial" w:cs="Arial"/>
          <w:b/>
        </w:rPr>
        <w:tab/>
      </w:r>
      <w:r w:rsidR="00CA46CD">
        <w:rPr>
          <w:rFonts w:ascii="Arial" w:hAnsi="Arial" w:cs="Arial"/>
          <w:b/>
        </w:rPr>
        <w:tab/>
        <w:t>2</w:t>
      </w:r>
      <w:r w:rsidR="002B2592">
        <w:rPr>
          <w:rFonts w:ascii="Arial" w:hAnsi="Arial" w:cs="Arial"/>
          <w:b/>
        </w:rPr>
        <w:t>3</w:t>
      </w:r>
      <w:r>
        <w:rPr>
          <w:rFonts w:ascii="Arial" w:hAnsi="Arial" w:cs="Arial"/>
          <w:sz w:val="20"/>
          <w:szCs w:val="20"/>
        </w:rPr>
        <w:br/>
        <w:t xml:space="preserve"> </w:t>
      </w:r>
      <w:r>
        <w:rPr>
          <w:rFonts w:ascii="Arial" w:hAnsi="Arial" w:cs="Arial"/>
          <w:sz w:val="20"/>
          <w:szCs w:val="20"/>
        </w:rPr>
        <w:tab/>
        <w:t xml:space="preserve"> </w:t>
      </w:r>
      <w:r>
        <w:rPr>
          <w:rFonts w:ascii="Arial" w:hAnsi="Arial" w:cs="Arial"/>
          <w:sz w:val="20"/>
          <w:szCs w:val="20"/>
        </w:rPr>
        <w:tab/>
      </w:r>
      <w:r>
        <w:rPr>
          <w:rFonts w:ascii="Arial" w:hAnsi="Arial" w:cs="Arial"/>
          <w:b/>
          <w:i/>
          <w:sz w:val="20"/>
          <w:szCs w:val="20"/>
        </w:rPr>
        <w:t>3</w:t>
      </w:r>
      <w:r w:rsidRPr="001F4638">
        <w:rPr>
          <w:rFonts w:ascii="Arial" w:hAnsi="Arial" w:cs="Arial"/>
          <w:b/>
          <w:i/>
          <w:sz w:val="20"/>
          <w:szCs w:val="20"/>
        </w:rPr>
        <w:t>.2.1</w:t>
      </w:r>
      <w:r w:rsidRPr="001F4638">
        <w:rPr>
          <w:rFonts w:ascii="Arial" w:hAnsi="Arial" w:cs="Arial"/>
          <w:b/>
          <w:i/>
          <w:sz w:val="20"/>
          <w:szCs w:val="20"/>
        </w:rPr>
        <w:tab/>
        <w:t>Inkoop van aandelen</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t>23</w:t>
      </w:r>
      <w:r w:rsidR="003B6907">
        <w:rPr>
          <w:rFonts w:ascii="Arial" w:hAnsi="Arial" w:cs="Arial"/>
          <w:b/>
          <w:i/>
          <w:sz w:val="20"/>
          <w:szCs w:val="20"/>
        </w:rPr>
        <w:br/>
      </w:r>
      <w:r w:rsidR="003B6907">
        <w:rPr>
          <w:rStyle w:val="A1"/>
          <w:rFonts w:ascii="Arial" w:hAnsi="Arial" w:cs="Arial"/>
          <w:i/>
          <w:sz w:val="20"/>
          <w:szCs w:val="20"/>
        </w:rPr>
        <w:t xml:space="preserve"> </w:t>
      </w:r>
      <w:r w:rsidR="003B6907">
        <w:rPr>
          <w:rStyle w:val="A1"/>
          <w:rFonts w:ascii="Arial" w:hAnsi="Arial" w:cs="Arial"/>
          <w:i/>
          <w:sz w:val="20"/>
          <w:szCs w:val="20"/>
        </w:rPr>
        <w:tab/>
      </w:r>
      <w:r w:rsidR="003B6907">
        <w:rPr>
          <w:rStyle w:val="A1"/>
          <w:rFonts w:ascii="Arial" w:hAnsi="Arial" w:cs="Arial"/>
          <w:i/>
          <w:sz w:val="20"/>
          <w:szCs w:val="20"/>
        </w:rPr>
        <w:tab/>
        <w:t xml:space="preserve"> </w:t>
      </w:r>
      <w:r w:rsidR="003B6907">
        <w:rPr>
          <w:rStyle w:val="A1"/>
          <w:rFonts w:ascii="Arial" w:hAnsi="Arial" w:cs="Arial"/>
          <w:i/>
          <w:sz w:val="20"/>
          <w:szCs w:val="20"/>
        </w:rPr>
        <w:tab/>
        <w:t>3.2.1.1</w:t>
      </w:r>
      <w:r w:rsidR="003B6907" w:rsidRPr="003B6907">
        <w:rPr>
          <w:rStyle w:val="A1"/>
          <w:rFonts w:ascii="Arial" w:hAnsi="Arial" w:cs="Arial"/>
          <w:i/>
          <w:sz w:val="20"/>
          <w:szCs w:val="20"/>
        </w:rPr>
        <w:tab/>
      </w:r>
      <w:r w:rsidR="0067638A">
        <w:rPr>
          <w:rStyle w:val="A1"/>
          <w:rFonts w:ascii="Arial" w:hAnsi="Arial" w:cs="Arial"/>
          <w:i/>
          <w:sz w:val="20"/>
          <w:szCs w:val="20"/>
        </w:rPr>
        <w:t>A</w:t>
      </w:r>
      <w:r w:rsidR="003B6907">
        <w:rPr>
          <w:rStyle w:val="A1"/>
          <w:rFonts w:ascii="Arial" w:hAnsi="Arial" w:cs="Arial"/>
          <w:i/>
          <w:sz w:val="20"/>
          <w:szCs w:val="20"/>
        </w:rPr>
        <w:t xml:space="preserve">ansprakelijkheid </w:t>
      </w:r>
      <w:r w:rsidR="0067638A">
        <w:rPr>
          <w:rStyle w:val="A1"/>
          <w:rFonts w:ascii="Arial" w:hAnsi="Arial" w:cs="Arial"/>
          <w:i/>
          <w:sz w:val="20"/>
          <w:szCs w:val="20"/>
        </w:rPr>
        <w:t xml:space="preserve">van bestuurders en </w:t>
      </w:r>
      <w:r w:rsidR="003B6907">
        <w:rPr>
          <w:rStyle w:val="A1"/>
          <w:rFonts w:ascii="Arial" w:hAnsi="Arial" w:cs="Arial"/>
          <w:i/>
          <w:sz w:val="20"/>
          <w:szCs w:val="20"/>
        </w:rPr>
        <w:t>aandeelhouders</w:t>
      </w:r>
      <w:r w:rsidR="002B2592">
        <w:rPr>
          <w:rStyle w:val="A1"/>
          <w:rFonts w:ascii="Arial" w:hAnsi="Arial" w:cs="Arial"/>
          <w:i/>
          <w:sz w:val="20"/>
          <w:szCs w:val="20"/>
        </w:rPr>
        <w:t xml:space="preserve"> </w:t>
      </w:r>
      <w:r w:rsidR="002B2592">
        <w:rPr>
          <w:rStyle w:val="A1"/>
          <w:rFonts w:ascii="Arial" w:hAnsi="Arial" w:cs="Arial"/>
          <w:i/>
          <w:sz w:val="20"/>
          <w:szCs w:val="20"/>
        </w:rPr>
        <w:tab/>
        <w:t>23</w:t>
      </w:r>
      <w:r w:rsidR="003B6907">
        <w:rPr>
          <w:rStyle w:val="A1"/>
          <w:rFonts w:ascii="Arial" w:hAnsi="Arial" w:cs="Arial"/>
          <w:i/>
          <w:sz w:val="20"/>
          <w:szCs w:val="20"/>
        </w:rPr>
        <w:br/>
      </w:r>
      <w:r w:rsidR="003B6907">
        <w:rPr>
          <w:rStyle w:val="A1"/>
          <w:rFonts w:ascii="Arial" w:hAnsi="Arial" w:cs="Arial"/>
          <w:i/>
          <w:sz w:val="20"/>
          <w:szCs w:val="20"/>
        </w:rPr>
        <w:tab/>
      </w:r>
      <w:r w:rsidR="003B6907">
        <w:rPr>
          <w:rStyle w:val="A1"/>
          <w:rFonts w:ascii="Arial" w:hAnsi="Arial" w:cs="Arial"/>
          <w:i/>
          <w:sz w:val="20"/>
          <w:szCs w:val="20"/>
        </w:rPr>
        <w:tab/>
        <w:t xml:space="preserve"> </w:t>
      </w:r>
      <w:r w:rsidR="003B6907">
        <w:rPr>
          <w:rStyle w:val="A1"/>
          <w:rFonts w:ascii="Arial" w:hAnsi="Arial" w:cs="Arial"/>
          <w:i/>
          <w:sz w:val="20"/>
          <w:szCs w:val="20"/>
        </w:rPr>
        <w:tab/>
        <w:t>3.2.1.2</w:t>
      </w:r>
      <w:r w:rsidR="003B6907" w:rsidRPr="003B6907">
        <w:rPr>
          <w:rStyle w:val="A1"/>
          <w:rFonts w:ascii="Arial" w:hAnsi="Arial" w:cs="Arial"/>
          <w:i/>
          <w:sz w:val="20"/>
          <w:szCs w:val="20"/>
        </w:rPr>
        <w:tab/>
      </w:r>
      <w:r w:rsidR="00F157B2">
        <w:rPr>
          <w:rStyle w:val="A1"/>
          <w:rFonts w:ascii="Arial" w:hAnsi="Arial" w:cs="Arial"/>
          <w:i/>
          <w:sz w:val="20"/>
          <w:szCs w:val="20"/>
        </w:rPr>
        <w:t>Verkrijging</w:t>
      </w:r>
      <w:r w:rsidR="003B6907">
        <w:rPr>
          <w:rStyle w:val="A1"/>
          <w:rFonts w:ascii="Arial" w:hAnsi="Arial" w:cs="Arial"/>
          <w:i/>
          <w:sz w:val="20"/>
          <w:szCs w:val="20"/>
        </w:rPr>
        <w:t xml:space="preserve"> </w:t>
      </w:r>
      <w:r w:rsidR="00361834">
        <w:rPr>
          <w:rStyle w:val="A1"/>
          <w:rFonts w:ascii="Arial" w:hAnsi="Arial" w:cs="Arial"/>
          <w:i/>
          <w:sz w:val="20"/>
          <w:szCs w:val="20"/>
        </w:rPr>
        <w:t xml:space="preserve">van </w:t>
      </w:r>
      <w:r w:rsidR="003B6907">
        <w:rPr>
          <w:rStyle w:val="A1"/>
          <w:rFonts w:ascii="Arial" w:hAnsi="Arial" w:cs="Arial"/>
          <w:i/>
          <w:sz w:val="20"/>
          <w:szCs w:val="20"/>
        </w:rPr>
        <w:t>aandelen door dochtermaatschappij</w:t>
      </w:r>
      <w:r w:rsidR="002B2592">
        <w:rPr>
          <w:rStyle w:val="A1"/>
          <w:rFonts w:ascii="Arial" w:hAnsi="Arial" w:cs="Arial"/>
          <w:i/>
          <w:sz w:val="20"/>
          <w:szCs w:val="20"/>
        </w:rPr>
        <w:tab/>
        <w:t>24</w:t>
      </w:r>
      <w:r w:rsidR="003B6907">
        <w:rPr>
          <w:rStyle w:val="A1"/>
          <w:rFonts w:ascii="Arial" w:hAnsi="Arial" w:cs="Arial"/>
          <w:i/>
          <w:sz w:val="20"/>
          <w:szCs w:val="20"/>
        </w:rPr>
        <w:br/>
        <w:t xml:space="preserve"> </w:t>
      </w:r>
      <w:r w:rsidR="003B6907">
        <w:rPr>
          <w:rStyle w:val="A1"/>
          <w:rFonts w:ascii="Arial" w:hAnsi="Arial" w:cs="Arial"/>
          <w:i/>
          <w:sz w:val="20"/>
          <w:szCs w:val="20"/>
        </w:rPr>
        <w:tab/>
        <w:t xml:space="preserve"> </w:t>
      </w:r>
      <w:r w:rsidR="003B6907">
        <w:rPr>
          <w:rStyle w:val="A1"/>
          <w:rFonts w:ascii="Arial" w:hAnsi="Arial" w:cs="Arial"/>
          <w:i/>
          <w:sz w:val="20"/>
          <w:szCs w:val="20"/>
        </w:rPr>
        <w:tab/>
        <w:t xml:space="preserve"> </w:t>
      </w:r>
      <w:r w:rsidR="003B6907">
        <w:rPr>
          <w:rStyle w:val="A1"/>
          <w:rFonts w:ascii="Arial" w:hAnsi="Arial" w:cs="Arial"/>
          <w:i/>
          <w:sz w:val="20"/>
          <w:szCs w:val="20"/>
        </w:rPr>
        <w:tab/>
      </w:r>
      <w:r w:rsidR="003B6907" w:rsidRPr="003B6907">
        <w:rPr>
          <w:rStyle w:val="A1"/>
          <w:rFonts w:ascii="Arial" w:hAnsi="Arial" w:cs="Arial"/>
          <w:i/>
          <w:sz w:val="20"/>
          <w:szCs w:val="20"/>
        </w:rPr>
        <w:t>3.2.1.3</w:t>
      </w:r>
      <w:r w:rsidR="003B6907" w:rsidRPr="003B6907">
        <w:rPr>
          <w:rStyle w:val="A1"/>
          <w:rFonts w:ascii="Arial" w:hAnsi="Arial" w:cs="Arial"/>
          <w:i/>
          <w:sz w:val="20"/>
          <w:szCs w:val="20"/>
        </w:rPr>
        <w:tab/>
        <w:t xml:space="preserve">Het al dan niet volgen van de nieuwe regeling voor </w:t>
      </w:r>
      <w:r w:rsidR="002B2592">
        <w:rPr>
          <w:rStyle w:val="A1"/>
          <w:rFonts w:ascii="Arial" w:hAnsi="Arial" w:cs="Arial"/>
          <w:i/>
          <w:sz w:val="20"/>
          <w:szCs w:val="20"/>
        </w:rPr>
        <w:t xml:space="preserve"> </w:t>
      </w:r>
      <w:r w:rsidR="002B2592">
        <w:rPr>
          <w:rStyle w:val="A1"/>
          <w:rFonts w:ascii="Arial" w:hAnsi="Arial" w:cs="Arial"/>
          <w:i/>
          <w:sz w:val="20"/>
          <w:szCs w:val="20"/>
        </w:rPr>
        <w:tab/>
        <w:t>24</w:t>
      </w:r>
      <w:r w:rsidR="003B6907">
        <w:rPr>
          <w:rStyle w:val="A1"/>
          <w:rFonts w:ascii="Arial" w:hAnsi="Arial" w:cs="Arial"/>
          <w:i/>
          <w:sz w:val="20"/>
          <w:szCs w:val="20"/>
        </w:rPr>
        <w:br/>
        <w:t xml:space="preserve"> </w:t>
      </w:r>
      <w:r w:rsidR="003B6907">
        <w:rPr>
          <w:rStyle w:val="A1"/>
          <w:rFonts w:ascii="Arial" w:hAnsi="Arial" w:cs="Arial"/>
          <w:i/>
          <w:sz w:val="20"/>
          <w:szCs w:val="20"/>
        </w:rPr>
        <w:tab/>
      </w:r>
      <w:r w:rsidR="003B6907">
        <w:rPr>
          <w:rStyle w:val="A1"/>
          <w:rFonts w:ascii="Arial" w:hAnsi="Arial" w:cs="Arial"/>
          <w:i/>
          <w:sz w:val="20"/>
          <w:szCs w:val="20"/>
        </w:rPr>
        <w:tab/>
      </w:r>
      <w:r w:rsidR="003B6907">
        <w:rPr>
          <w:rStyle w:val="A1"/>
          <w:rFonts w:ascii="Arial" w:hAnsi="Arial" w:cs="Arial"/>
          <w:i/>
          <w:sz w:val="20"/>
          <w:szCs w:val="20"/>
        </w:rPr>
        <w:tab/>
      </w:r>
      <w:r w:rsidR="003B6907">
        <w:rPr>
          <w:rStyle w:val="A1"/>
          <w:rFonts w:ascii="Arial" w:hAnsi="Arial" w:cs="Arial"/>
          <w:i/>
          <w:sz w:val="20"/>
          <w:szCs w:val="20"/>
        </w:rPr>
        <w:tab/>
      </w:r>
      <w:r w:rsidR="003B6907" w:rsidRPr="003B6907">
        <w:rPr>
          <w:rStyle w:val="A1"/>
          <w:rFonts w:ascii="Arial" w:hAnsi="Arial" w:cs="Arial"/>
          <w:i/>
          <w:sz w:val="20"/>
          <w:szCs w:val="20"/>
        </w:rPr>
        <w:t xml:space="preserve">inkoop </w:t>
      </w:r>
      <w:r w:rsidR="003B6907" w:rsidRPr="003B6907">
        <w:rPr>
          <w:rStyle w:val="A1"/>
          <w:rFonts w:ascii="Arial" w:hAnsi="Arial" w:cs="Arial"/>
          <w:sz w:val="20"/>
          <w:szCs w:val="20"/>
        </w:rPr>
        <w:br/>
      </w:r>
      <w:r w:rsidR="003B6907">
        <w:rPr>
          <w:rFonts w:ascii="Arial" w:hAnsi="Arial" w:cs="Arial"/>
          <w:b/>
          <w:i/>
          <w:sz w:val="20"/>
          <w:szCs w:val="20"/>
        </w:rPr>
        <w:t xml:space="preserve"> </w:t>
      </w:r>
      <w:r w:rsidR="003B6907">
        <w:rPr>
          <w:rFonts w:ascii="Arial" w:hAnsi="Arial" w:cs="Arial"/>
          <w:b/>
          <w:i/>
          <w:sz w:val="20"/>
          <w:szCs w:val="20"/>
        </w:rPr>
        <w:tab/>
      </w:r>
      <w:r w:rsidR="003B6907">
        <w:rPr>
          <w:rFonts w:ascii="Arial" w:hAnsi="Arial" w:cs="Arial"/>
          <w:b/>
          <w:i/>
          <w:sz w:val="20"/>
          <w:szCs w:val="20"/>
        </w:rPr>
        <w:tab/>
      </w:r>
    </w:p>
    <w:p w14:paraId="20ADD2D0" w14:textId="7DDD3640" w:rsidR="00087C60" w:rsidRPr="00CB70AC" w:rsidRDefault="003B6907" w:rsidP="00087C60">
      <w:pPr>
        <w:pStyle w:val="Geenafstand"/>
        <w:rPr>
          <w:rFonts w:ascii="Arial" w:hAnsi="Arial" w:cs="Arial"/>
          <w:b/>
          <w:i/>
          <w:sz w:val="20"/>
          <w:szCs w:val="20"/>
        </w:rPr>
      </w:pPr>
      <w:r>
        <w:rPr>
          <w:rFonts w:ascii="Arial" w:hAnsi="Arial" w:cs="Arial"/>
          <w:b/>
          <w:i/>
          <w:sz w:val="20"/>
          <w:szCs w:val="20"/>
        </w:rPr>
        <w:lastRenderedPageBreak/>
        <w:t xml:space="preserve"> </w:t>
      </w:r>
      <w:r>
        <w:rPr>
          <w:rFonts w:ascii="Arial" w:hAnsi="Arial" w:cs="Arial"/>
          <w:b/>
          <w:i/>
          <w:sz w:val="20"/>
          <w:szCs w:val="20"/>
        </w:rPr>
        <w:tab/>
      </w:r>
      <w:r>
        <w:rPr>
          <w:rFonts w:ascii="Arial" w:hAnsi="Arial" w:cs="Arial"/>
          <w:b/>
          <w:i/>
          <w:sz w:val="20"/>
          <w:szCs w:val="20"/>
        </w:rPr>
        <w:tab/>
      </w:r>
      <w:r w:rsidR="00087C60">
        <w:rPr>
          <w:rFonts w:ascii="Arial" w:hAnsi="Arial" w:cs="Arial"/>
          <w:b/>
          <w:i/>
          <w:sz w:val="20"/>
          <w:szCs w:val="20"/>
        </w:rPr>
        <w:t>3.2.2</w:t>
      </w:r>
      <w:r w:rsidR="00087C60">
        <w:rPr>
          <w:rFonts w:ascii="Arial" w:hAnsi="Arial" w:cs="Arial"/>
          <w:b/>
          <w:i/>
          <w:sz w:val="20"/>
          <w:szCs w:val="20"/>
        </w:rPr>
        <w:tab/>
        <w:t>Uitkeringen</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t>24</w:t>
      </w:r>
      <w:r w:rsidR="00087C60">
        <w:rPr>
          <w:rFonts w:ascii="Arial" w:hAnsi="Arial" w:cs="Arial"/>
          <w:b/>
          <w:i/>
          <w:sz w:val="20"/>
          <w:szCs w:val="20"/>
        </w:rPr>
        <w:br/>
        <w:t xml:space="preserve"> </w:t>
      </w:r>
      <w:r w:rsidR="00087C60">
        <w:rPr>
          <w:rFonts w:ascii="Arial" w:hAnsi="Arial" w:cs="Arial"/>
          <w:b/>
          <w:i/>
          <w:sz w:val="20"/>
          <w:szCs w:val="20"/>
        </w:rPr>
        <w:tab/>
        <w:t xml:space="preserve"> </w:t>
      </w:r>
      <w:r w:rsidR="00087C60">
        <w:rPr>
          <w:rFonts w:ascii="Arial" w:hAnsi="Arial" w:cs="Arial"/>
          <w:b/>
          <w:i/>
          <w:sz w:val="20"/>
          <w:szCs w:val="20"/>
        </w:rPr>
        <w:tab/>
        <w:t xml:space="preserve"> </w:t>
      </w:r>
      <w:r w:rsidR="00087C60">
        <w:rPr>
          <w:rFonts w:ascii="Arial" w:hAnsi="Arial" w:cs="Arial"/>
          <w:b/>
          <w:i/>
          <w:sz w:val="20"/>
          <w:szCs w:val="20"/>
        </w:rPr>
        <w:tab/>
      </w:r>
      <w:r w:rsidR="00087C60">
        <w:rPr>
          <w:rFonts w:ascii="Arial" w:hAnsi="Arial" w:cs="Arial"/>
          <w:i/>
          <w:sz w:val="20"/>
          <w:szCs w:val="20"/>
        </w:rPr>
        <w:t>3</w:t>
      </w:r>
      <w:r w:rsidR="00CA46CD">
        <w:rPr>
          <w:rFonts w:ascii="Arial" w:hAnsi="Arial" w:cs="Arial"/>
          <w:i/>
          <w:sz w:val="20"/>
          <w:szCs w:val="20"/>
        </w:rPr>
        <w:t>.2.2.1</w:t>
      </w:r>
      <w:r w:rsidR="00CA46CD">
        <w:rPr>
          <w:rFonts w:ascii="Arial" w:hAnsi="Arial" w:cs="Arial"/>
          <w:i/>
          <w:sz w:val="20"/>
          <w:szCs w:val="20"/>
        </w:rPr>
        <w:tab/>
        <w:t>Nieuwe wette</w:t>
      </w:r>
      <w:r w:rsidR="002B2592">
        <w:rPr>
          <w:rFonts w:ascii="Arial" w:hAnsi="Arial" w:cs="Arial"/>
          <w:i/>
          <w:sz w:val="20"/>
          <w:szCs w:val="20"/>
        </w:rPr>
        <w:t>lijke taak voor bestuurders</w:t>
      </w:r>
      <w:r w:rsidR="002B2592">
        <w:rPr>
          <w:rFonts w:ascii="Arial" w:hAnsi="Arial" w:cs="Arial"/>
          <w:i/>
          <w:sz w:val="20"/>
          <w:szCs w:val="20"/>
        </w:rPr>
        <w:tab/>
      </w:r>
      <w:r w:rsidR="002B2592">
        <w:rPr>
          <w:rFonts w:ascii="Arial" w:hAnsi="Arial" w:cs="Arial"/>
          <w:i/>
          <w:sz w:val="20"/>
          <w:szCs w:val="20"/>
        </w:rPr>
        <w:tab/>
      </w:r>
      <w:r w:rsidR="002B2592">
        <w:rPr>
          <w:rFonts w:ascii="Arial" w:hAnsi="Arial" w:cs="Arial"/>
          <w:i/>
          <w:sz w:val="20"/>
          <w:szCs w:val="20"/>
        </w:rPr>
        <w:tab/>
        <w:t>24</w:t>
      </w:r>
      <w:r w:rsidR="00087C60" w:rsidRPr="00695F0D">
        <w:rPr>
          <w:rFonts w:ascii="Arial" w:hAnsi="Arial" w:cs="Arial"/>
          <w:i/>
          <w:sz w:val="20"/>
          <w:szCs w:val="20"/>
        </w:rPr>
        <w:br/>
        <w:t xml:space="preserve"> </w:t>
      </w:r>
      <w:r w:rsidR="00087C60" w:rsidRPr="00695F0D">
        <w:rPr>
          <w:rFonts w:ascii="Arial" w:hAnsi="Arial" w:cs="Arial"/>
          <w:i/>
          <w:sz w:val="20"/>
          <w:szCs w:val="20"/>
        </w:rPr>
        <w:tab/>
        <w:t xml:space="preserve"> </w:t>
      </w:r>
      <w:r w:rsidR="00087C60" w:rsidRPr="00695F0D">
        <w:rPr>
          <w:rFonts w:ascii="Arial" w:hAnsi="Arial" w:cs="Arial"/>
          <w:i/>
          <w:sz w:val="20"/>
          <w:szCs w:val="20"/>
        </w:rPr>
        <w:tab/>
      </w:r>
      <w:r w:rsidR="00087C60">
        <w:rPr>
          <w:rFonts w:ascii="Arial" w:hAnsi="Arial" w:cs="Arial"/>
          <w:i/>
          <w:sz w:val="20"/>
          <w:szCs w:val="20"/>
        </w:rPr>
        <w:t xml:space="preserve"> </w:t>
      </w:r>
      <w:r w:rsidR="00087C60">
        <w:rPr>
          <w:rFonts w:ascii="Arial" w:hAnsi="Arial" w:cs="Arial"/>
          <w:i/>
          <w:sz w:val="20"/>
          <w:szCs w:val="20"/>
        </w:rPr>
        <w:tab/>
        <w:t>3</w:t>
      </w:r>
      <w:r w:rsidR="007209E2">
        <w:rPr>
          <w:rFonts w:ascii="Arial" w:hAnsi="Arial" w:cs="Arial"/>
          <w:i/>
          <w:sz w:val="20"/>
          <w:szCs w:val="20"/>
        </w:rPr>
        <w:t>.2.2.2</w:t>
      </w:r>
      <w:r w:rsidR="007209E2">
        <w:rPr>
          <w:rFonts w:ascii="Arial" w:hAnsi="Arial" w:cs="Arial"/>
          <w:i/>
          <w:sz w:val="20"/>
          <w:szCs w:val="20"/>
        </w:rPr>
        <w:tab/>
        <w:t>U</w:t>
      </w:r>
      <w:r w:rsidR="00CA46CD">
        <w:rPr>
          <w:rFonts w:ascii="Arial" w:hAnsi="Arial" w:cs="Arial"/>
          <w:i/>
          <w:sz w:val="20"/>
          <w:szCs w:val="20"/>
        </w:rPr>
        <w:t>itkeringstest bij het doen van uitkerin</w:t>
      </w:r>
      <w:r w:rsidR="002B2592">
        <w:rPr>
          <w:rFonts w:ascii="Arial" w:hAnsi="Arial" w:cs="Arial"/>
          <w:i/>
          <w:sz w:val="20"/>
          <w:szCs w:val="20"/>
        </w:rPr>
        <w:t>gen</w:t>
      </w:r>
      <w:r w:rsidR="002B2592">
        <w:rPr>
          <w:rFonts w:ascii="Arial" w:hAnsi="Arial" w:cs="Arial"/>
          <w:i/>
          <w:sz w:val="20"/>
          <w:szCs w:val="20"/>
        </w:rPr>
        <w:tab/>
      </w:r>
      <w:r w:rsidR="002B2592">
        <w:rPr>
          <w:rFonts w:ascii="Arial" w:hAnsi="Arial" w:cs="Arial"/>
          <w:i/>
          <w:sz w:val="20"/>
          <w:szCs w:val="20"/>
        </w:rPr>
        <w:tab/>
        <w:t>25</w:t>
      </w:r>
      <w:r w:rsidR="0067638A">
        <w:rPr>
          <w:rFonts w:ascii="Arial" w:hAnsi="Arial" w:cs="Arial"/>
          <w:i/>
          <w:sz w:val="20"/>
          <w:szCs w:val="20"/>
        </w:rPr>
        <w:br/>
        <w:t xml:space="preserve"> </w:t>
      </w:r>
      <w:r w:rsidR="0067638A">
        <w:rPr>
          <w:rFonts w:ascii="Arial" w:hAnsi="Arial" w:cs="Arial"/>
          <w:i/>
          <w:sz w:val="20"/>
          <w:szCs w:val="20"/>
        </w:rPr>
        <w:tab/>
      </w:r>
      <w:r w:rsidR="0067638A">
        <w:rPr>
          <w:rFonts w:ascii="Arial" w:hAnsi="Arial" w:cs="Arial"/>
          <w:i/>
          <w:sz w:val="20"/>
          <w:szCs w:val="20"/>
        </w:rPr>
        <w:tab/>
      </w:r>
      <w:r w:rsidR="0067638A">
        <w:rPr>
          <w:rFonts w:ascii="Arial" w:hAnsi="Arial" w:cs="Arial"/>
          <w:i/>
          <w:sz w:val="20"/>
          <w:szCs w:val="20"/>
        </w:rPr>
        <w:tab/>
        <w:t>3.2.2.3</w:t>
      </w:r>
      <w:r w:rsidR="0067638A">
        <w:rPr>
          <w:rFonts w:ascii="Arial" w:hAnsi="Arial" w:cs="Arial"/>
          <w:i/>
          <w:sz w:val="20"/>
          <w:szCs w:val="20"/>
        </w:rPr>
        <w:tab/>
        <w:t>A</w:t>
      </w:r>
      <w:r w:rsidR="00CA46CD">
        <w:rPr>
          <w:rFonts w:ascii="Arial" w:hAnsi="Arial" w:cs="Arial"/>
          <w:i/>
          <w:sz w:val="20"/>
          <w:szCs w:val="20"/>
        </w:rPr>
        <w:t>ansprakelijkheid</w:t>
      </w:r>
      <w:r w:rsidR="002B2592">
        <w:rPr>
          <w:rFonts w:ascii="Arial" w:hAnsi="Arial" w:cs="Arial"/>
          <w:i/>
          <w:sz w:val="20"/>
          <w:szCs w:val="20"/>
        </w:rPr>
        <w:t xml:space="preserve"> van bestuurders </w:t>
      </w:r>
      <w:r w:rsidR="002B2592">
        <w:rPr>
          <w:rFonts w:ascii="Arial" w:hAnsi="Arial" w:cs="Arial"/>
          <w:i/>
          <w:sz w:val="20"/>
          <w:szCs w:val="20"/>
        </w:rPr>
        <w:tab/>
      </w:r>
      <w:r w:rsidR="002B2592">
        <w:rPr>
          <w:rFonts w:ascii="Arial" w:hAnsi="Arial" w:cs="Arial"/>
          <w:i/>
          <w:sz w:val="20"/>
          <w:szCs w:val="20"/>
        </w:rPr>
        <w:tab/>
      </w:r>
      <w:r w:rsidR="002B2592">
        <w:rPr>
          <w:rFonts w:ascii="Arial" w:hAnsi="Arial" w:cs="Arial"/>
          <w:i/>
          <w:sz w:val="20"/>
          <w:szCs w:val="20"/>
        </w:rPr>
        <w:tab/>
        <w:t>25</w:t>
      </w:r>
      <w:r w:rsidR="0067638A">
        <w:rPr>
          <w:rFonts w:ascii="Arial" w:hAnsi="Arial" w:cs="Arial"/>
          <w:i/>
          <w:sz w:val="20"/>
          <w:szCs w:val="20"/>
        </w:rPr>
        <w:br/>
        <w:t xml:space="preserve"> </w:t>
      </w:r>
      <w:r w:rsidR="0067638A">
        <w:rPr>
          <w:rFonts w:ascii="Arial" w:hAnsi="Arial" w:cs="Arial"/>
          <w:i/>
          <w:sz w:val="20"/>
          <w:szCs w:val="20"/>
        </w:rPr>
        <w:tab/>
      </w:r>
      <w:r w:rsidR="0067638A">
        <w:rPr>
          <w:rFonts w:ascii="Arial" w:hAnsi="Arial" w:cs="Arial"/>
          <w:i/>
          <w:sz w:val="20"/>
          <w:szCs w:val="20"/>
        </w:rPr>
        <w:tab/>
      </w:r>
      <w:r w:rsidR="0067638A">
        <w:rPr>
          <w:rFonts w:ascii="Arial" w:hAnsi="Arial" w:cs="Arial"/>
          <w:i/>
          <w:sz w:val="20"/>
          <w:szCs w:val="20"/>
        </w:rPr>
        <w:tab/>
        <w:t>3.2.2.4</w:t>
      </w:r>
      <w:r w:rsidR="0067638A">
        <w:rPr>
          <w:rFonts w:ascii="Arial" w:hAnsi="Arial" w:cs="Arial"/>
          <w:i/>
          <w:sz w:val="20"/>
          <w:szCs w:val="20"/>
        </w:rPr>
        <w:tab/>
        <w:t>A</w:t>
      </w:r>
      <w:r w:rsidR="00CA46CD">
        <w:rPr>
          <w:rFonts w:ascii="Arial" w:hAnsi="Arial" w:cs="Arial"/>
          <w:i/>
          <w:sz w:val="20"/>
          <w:szCs w:val="20"/>
        </w:rPr>
        <w:t xml:space="preserve">ansprakelijkheid </w:t>
      </w:r>
      <w:r w:rsidR="0067638A">
        <w:rPr>
          <w:rFonts w:ascii="Arial" w:hAnsi="Arial" w:cs="Arial"/>
          <w:i/>
          <w:sz w:val="20"/>
          <w:szCs w:val="20"/>
        </w:rPr>
        <w:t xml:space="preserve">van </w:t>
      </w:r>
      <w:r w:rsidR="00CA46CD">
        <w:rPr>
          <w:rFonts w:ascii="Arial" w:hAnsi="Arial" w:cs="Arial"/>
          <w:i/>
          <w:sz w:val="20"/>
          <w:szCs w:val="20"/>
        </w:rPr>
        <w:t>aandeelhouders</w:t>
      </w:r>
      <w:r w:rsidR="00CA46CD">
        <w:rPr>
          <w:rFonts w:ascii="Arial" w:hAnsi="Arial" w:cs="Arial"/>
          <w:i/>
          <w:sz w:val="20"/>
          <w:szCs w:val="20"/>
        </w:rPr>
        <w:tab/>
      </w:r>
      <w:r w:rsidR="00CA46CD">
        <w:rPr>
          <w:rFonts w:ascii="Arial" w:hAnsi="Arial" w:cs="Arial"/>
          <w:i/>
          <w:sz w:val="20"/>
          <w:szCs w:val="20"/>
        </w:rPr>
        <w:tab/>
      </w:r>
      <w:r w:rsidR="00CA46CD">
        <w:rPr>
          <w:rFonts w:ascii="Arial" w:hAnsi="Arial" w:cs="Arial"/>
          <w:i/>
          <w:sz w:val="20"/>
          <w:szCs w:val="20"/>
        </w:rPr>
        <w:tab/>
        <w:t>2</w:t>
      </w:r>
      <w:r w:rsidR="002B2592">
        <w:rPr>
          <w:rFonts w:ascii="Arial" w:hAnsi="Arial" w:cs="Arial"/>
          <w:i/>
          <w:sz w:val="20"/>
          <w:szCs w:val="20"/>
        </w:rPr>
        <w:t>6</w:t>
      </w:r>
      <w:r w:rsidR="00087C60" w:rsidRPr="001F4638">
        <w:rPr>
          <w:rFonts w:ascii="Arial" w:hAnsi="Arial" w:cs="Arial"/>
          <w:b/>
          <w:i/>
          <w:sz w:val="20"/>
          <w:szCs w:val="20"/>
        </w:rPr>
        <w:br/>
        <w:t xml:space="preserve"> </w:t>
      </w:r>
      <w:r w:rsidR="00087C60" w:rsidRPr="001F4638">
        <w:rPr>
          <w:rFonts w:ascii="Arial" w:hAnsi="Arial" w:cs="Arial"/>
          <w:b/>
          <w:i/>
          <w:sz w:val="20"/>
          <w:szCs w:val="20"/>
        </w:rPr>
        <w:tab/>
      </w:r>
      <w:r w:rsidR="00087C60">
        <w:rPr>
          <w:rFonts w:ascii="Arial" w:hAnsi="Arial" w:cs="Arial"/>
          <w:b/>
          <w:i/>
          <w:sz w:val="20"/>
          <w:szCs w:val="20"/>
        </w:rPr>
        <w:t xml:space="preserve"> </w:t>
      </w:r>
      <w:r w:rsidR="00087C60">
        <w:rPr>
          <w:rFonts w:ascii="Arial" w:hAnsi="Arial" w:cs="Arial"/>
          <w:b/>
          <w:i/>
          <w:sz w:val="20"/>
          <w:szCs w:val="20"/>
        </w:rPr>
        <w:tab/>
        <w:t>3</w:t>
      </w:r>
      <w:r w:rsidR="00087C60" w:rsidRPr="001F4638">
        <w:rPr>
          <w:rFonts w:ascii="Arial" w:hAnsi="Arial" w:cs="Arial"/>
          <w:b/>
          <w:i/>
          <w:sz w:val="20"/>
          <w:szCs w:val="20"/>
        </w:rPr>
        <w:t>.</w:t>
      </w:r>
      <w:r w:rsidR="00087C60">
        <w:rPr>
          <w:rFonts w:ascii="Arial" w:hAnsi="Arial" w:cs="Arial"/>
          <w:b/>
          <w:i/>
          <w:sz w:val="20"/>
          <w:szCs w:val="20"/>
        </w:rPr>
        <w:t>2.3</w:t>
      </w:r>
      <w:r w:rsidR="00087C60" w:rsidRPr="001F4638">
        <w:rPr>
          <w:rFonts w:ascii="Arial" w:hAnsi="Arial" w:cs="Arial"/>
          <w:b/>
          <w:i/>
          <w:sz w:val="20"/>
          <w:szCs w:val="20"/>
        </w:rPr>
        <w:tab/>
        <w:t>Financieel steunverbod vervallen</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t>27</w:t>
      </w:r>
      <w:r w:rsidR="00087C60" w:rsidRPr="001F4638">
        <w:rPr>
          <w:rFonts w:ascii="Arial" w:hAnsi="Arial" w:cs="Arial"/>
          <w:b/>
          <w:i/>
          <w:sz w:val="20"/>
          <w:szCs w:val="20"/>
        </w:rPr>
        <w:br/>
        <w:t xml:space="preserve"> </w:t>
      </w:r>
      <w:r w:rsidR="00087C60" w:rsidRPr="001F4638">
        <w:rPr>
          <w:rFonts w:ascii="Arial" w:hAnsi="Arial" w:cs="Arial"/>
          <w:b/>
          <w:i/>
          <w:sz w:val="20"/>
          <w:szCs w:val="20"/>
        </w:rPr>
        <w:tab/>
      </w:r>
      <w:r w:rsidR="00087C60">
        <w:rPr>
          <w:rFonts w:ascii="Arial" w:hAnsi="Arial" w:cs="Arial"/>
          <w:b/>
          <w:i/>
          <w:sz w:val="20"/>
          <w:szCs w:val="20"/>
        </w:rPr>
        <w:t xml:space="preserve"> </w:t>
      </w:r>
      <w:r w:rsidR="00087C60">
        <w:rPr>
          <w:rFonts w:ascii="Arial" w:hAnsi="Arial" w:cs="Arial"/>
          <w:b/>
          <w:i/>
          <w:sz w:val="20"/>
          <w:szCs w:val="20"/>
        </w:rPr>
        <w:tab/>
        <w:t>3</w:t>
      </w:r>
      <w:r w:rsidR="00087C60" w:rsidRPr="001F4638">
        <w:rPr>
          <w:rFonts w:ascii="Arial" w:hAnsi="Arial" w:cs="Arial"/>
          <w:b/>
          <w:i/>
          <w:sz w:val="20"/>
          <w:szCs w:val="20"/>
        </w:rPr>
        <w:t>.</w:t>
      </w:r>
      <w:r w:rsidR="00087C60">
        <w:rPr>
          <w:rFonts w:ascii="Arial" w:hAnsi="Arial" w:cs="Arial"/>
          <w:b/>
          <w:i/>
          <w:sz w:val="20"/>
          <w:szCs w:val="20"/>
        </w:rPr>
        <w:t>2.4</w:t>
      </w:r>
      <w:r w:rsidR="00087C60">
        <w:rPr>
          <w:rFonts w:ascii="Arial" w:hAnsi="Arial" w:cs="Arial"/>
          <w:b/>
          <w:i/>
          <w:sz w:val="20"/>
          <w:szCs w:val="20"/>
        </w:rPr>
        <w:tab/>
        <w:t>Aanwijzingen aan bestuur</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t>28</w:t>
      </w:r>
      <w:r w:rsidR="00087C60">
        <w:rPr>
          <w:rFonts w:ascii="Arial" w:hAnsi="Arial" w:cs="Arial"/>
          <w:b/>
          <w:i/>
          <w:sz w:val="20"/>
          <w:szCs w:val="20"/>
        </w:rPr>
        <w:br/>
      </w:r>
      <w:r w:rsidR="00087C60">
        <w:rPr>
          <w:rFonts w:ascii="Arial" w:hAnsi="Arial" w:cs="Arial"/>
          <w:b/>
        </w:rPr>
        <w:t xml:space="preserve"> </w:t>
      </w:r>
      <w:r w:rsidR="00087C60">
        <w:rPr>
          <w:rFonts w:ascii="Arial" w:hAnsi="Arial" w:cs="Arial"/>
          <w:b/>
        </w:rPr>
        <w:tab/>
        <w:t>3</w:t>
      </w:r>
      <w:r w:rsidR="00087C60" w:rsidRPr="001F4638">
        <w:rPr>
          <w:rFonts w:ascii="Arial" w:hAnsi="Arial" w:cs="Arial"/>
          <w:b/>
        </w:rPr>
        <w:t>.3</w:t>
      </w:r>
      <w:r w:rsidR="00087C60" w:rsidRPr="001F4638">
        <w:rPr>
          <w:rFonts w:ascii="Arial" w:hAnsi="Arial" w:cs="Arial"/>
          <w:b/>
        </w:rPr>
        <w:tab/>
        <w:t>Statutaire verplichtingen van verbintenisrechtelijke aar</w:t>
      </w:r>
      <w:r w:rsidR="00EB69CB">
        <w:rPr>
          <w:rFonts w:ascii="Arial" w:hAnsi="Arial" w:cs="Arial"/>
          <w:b/>
        </w:rPr>
        <w:t>d</w:t>
      </w:r>
      <w:r w:rsidR="00EB69CB">
        <w:rPr>
          <w:rFonts w:ascii="Arial" w:hAnsi="Arial" w:cs="Arial"/>
          <w:b/>
        </w:rPr>
        <w:tab/>
        <w:t>2</w:t>
      </w:r>
      <w:r w:rsidR="002B2592">
        <w:rPr>
          <w:rFonts w:ascii="Arial" w:hAnsi="Arial" w:cs="Arial"/>
          <w:b/>
        </w:rPr>
        <w:t>9</w:t>
      </w:r>
      <w:r w:rsidR="00087C60">
        <w:rPr>
          <w:rFonts w:ascii="Arial" w:hAnsi="Arial" w:cs="Arial"/>
          <w:b/>
          <w:i/>
          <w:sz w:val="20"/>
          <w:szCs w:val="20"/>
        </w:rPr>
        <w:br/>
      </w:r>
      <w:r w:rsidR="00087C60">
        <w:rPr>
          <w:rFonts w:ascii="Arial" w:hAnsi="Arial" w:cs="Arial"/>
          <w:b/>
        </w:rPr>
        <w:t xml:space="preserve"> </w:t>
      </w:r>
      <w:r w:rsidR="00087C60">
        <w:rPr>
          <w:rFonts w:ascii="Arial" w:hAnsi="Arial" w:cs="Arial"/>
          <w:b/>
        </w:rPr>
        <w:tab/>
        <w:t>3</w:t>
      </w:r>
      <w:r w:rsidR="00087C60" w:rsidRPr="001F4638">
        <w:rPr>
          <w:rFonts w:ascii="Arial" w:hAnsi="Arial" w:cs="Arial"/>
          <w:b/>
        </w:rPr>
        <w:t>.4</w:t>
      </w:r>
      <w:r w:rsidR="00087C60" w:rsidRPr="001F4638">
        <w:rPr>
          <w:rFonts w:ascii="Arial" w:hAnsi="Arial" w:cs="Arial"/>
          <w:b/>
        </w:rPr>
        <w:tab/>
        <w:t>Benoeming en ontslag</w:t>
      </w:r>
      <w:r w:rsidR="002B2592">
        <w:rPr>
          <w:rFonts w:ascii="Arial" w:hAnsi="Arial" w:cs="Arial"/>
          <w:b/>
        </w:rPr>
        <w:t xml:space="preserve"> </w:t>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t>30</w:t>
      </w:r>
      <w:r w:rsidR="00087C60" w:rsidRPr="001F4638">
        <w:rPr>
          <w:rFonts w:ascii="Arial" w:hAnsi="Arial" w:cs="Arial"/>
          <w:b/>
        </w:rPr>
        <w:br/>
      </w:r>
      <w:r w:rsidR="00087C60" w:rsidRPr="00816807">
        <w:rPr>
          <w:rFonts w:ascii="Arial" w:hAnsi="Arial" w:cs="Arial"/>
          <w:sz w:val="20"/>
          <w:szCs w:val="20"/>
        </w:rPr>
        <w:t xml:space="preserve"> </w:t>
      </w:r>
      <w:r w:rsidR="00087C60" w:rsidRPr="00816807">
        <w:rPr>
          <w:rFonts w:ascii="Arial" w:hAnsi="Arial" w:cs="Arial"/>
          <w:sz w:val="20"/>
          <w:szCs w:val="20"/>
        </w:rPr>
        <w:tab/>
      </w:r>
      <w:r w:rsidR="00087C60">
        <w:rPr>
          <w:rFonts w:ascii="Arial" w:hAnsi="Arial" w:cs="Arial"/>
          <w:sz w:val="20"/>
          <w:szCs w:val="20"/>
        </w:rPr>
        <w:t xml:space="preserve"> </w:t>
      </w:r>
      <w:r w:rsidR="00087C60">
        <w:rPr>
          <w:rFonts w:ascii="Arial" w:hAnsi="Arial" w:cs="Arial"/>
          <w:sz w:val="20"/>
          <w:szCs w:val="20"/>
        </w:rPr>
        <w:tab/>
      </w:r>
      <w:r w:rsidR="00087C60">
        <w:rPr>
          <w:rFonts w:ascii="Arial" w:hAnsi="Arial" w:cs="Arial"/>
          <w:b/>
          <w:i/>
          <w:sz w:val="20"/>
          <w:szCs w:val="20"/>
        </w:rPr>
        <w:t>3</w:t>
      </w:r>
      <w:r w:rsidR="00087C60" w:rsidRPr="001F4638">
        <w:rPr>
          <w:rFonts w:ascii="Arial" w:hAnsi="Arial" w:cs="Arial"/>
          <w:b/>
          <w:i/>
          <w:sz w:val="20"/>
          <w:szCs w:val="20"/>
        </w:rPr>
        <w:t>.4.1</w:t>
      </w:r>
      <w:r w:rsidR="00087C60" w:rsidRPr="001F4638">
        <w:rPr>
          <w:rFonts w:ascii="Arial" w:hAnsi="Arial" w:cs="Arial"/>
          <w:b/>
          <w:i/>
          <w:sz w:val="20"/>
          <w:szCs w:val="20"/>
        </w:rPr>
        <w:tab/>
        <w:t>Benoeming en ontslag bestuurders</w:t>
      </w:r>
      <w:r w:rsidR="00087C60">
        <w:rPr>
          <w:rFonts w:ascii="Arial" w:hAnsi="Arial" w:cs="Arial"/>
          <w:b/>
          <w:i/>
          <w:sz w:val="20"/>
          <w:szCs w:val="20"/>
        </w:rPr>
        <w:t xml:space="preserve"> en commissarissen</w:t>
      </w:r>
      <w:r w:rsidR="002B2592">
        <w:rPr>
          <w:rFonts w:ascii="Arial" w:hAnsi="Arial" w:cs="Arial"/>
          <w:b/>
          <w:i/>
          <w:sz w:val="20"/>
          <w:szCs w:val="20"/>
        </w:rPr>
        <w:t xml:space="preserve"> </w:t>
      </w:r>
      <w:r w:rsidR="002B2592">
        <w:rPr>
          <w:rFonts w:ascii="Arial" w:hAnsi="Arial" w:cs="Arial"/>
          <w:b/>
          <w:i/>
          <w:sz w:val="20"/>
          <w:szCs w:val="20"/>
        </w:rPr>
        <w:tab/>
        <w:t>30</w:t>
      </w:r>
      <w:r w:rsidR="00087C60">
        <w:rPr>
          <w:rFonts w:ascii="Arial" w:hAnsi="Arial" w:cs="Arial"/>
          <w:b/>
          <w:i/>
          <w:sz w:val="20"/>
          <w:szCs w:val="20"/>
        </w:rPr>
        <w:br/>
        <w:t xml:space="preserve">  </w:t>
      </w:r>
      <w:r w:rsidR="00087C60">
        <w:rPr>
          <w:rFonts w:ascii="Arial" w:hAnsi="Arial" w:cs="Arial"/>
          <w:b/>
          <w:i/>
          <w:sz w:val="20"/>
          <w:szCs w:val="20"/>
        </w:rPr>
        <w:tab/>
        <w:t xml:space="preserve"> </w:t>
      </w:r>
      <w:r w:rsidR="00087C60">
        <w:rPr>
          <w:rFonts w:ascii="Arial" w:hAnsi="Arial" w:cs="Arial"/>
          <w:b/>
          <w:i/>
          <w:sz w:val="20"/>
          <w:szCs w:val="20"/>
        </w:rPr>
        <w:tab/>
        <w:t>3</w:t>
      </w:r>
      <w:r w:rsidR="00087C60" w:rsidRPr="001F4638">
        <w:rPr>
          <w:rFonts w:ascii="Arial" w:hAnsi="Arial" w:cs="Arial"/>
          <w:b/>
          <w:i/>
          <w:sz w:val="20"/>
          <w:szCs w:val="20"/>
        </w:rPr>
        <w:t>.</w:t>
      </w:r>
      <w:r w:rsidR="00087C60">
        <w:rPr>
          <w:rFonts w:ascii="Arial" w:hAnsi="Arial" w:cs="Arial"/>
          <w:b/>
          <w:i/>
          <w:sz w:val="20"/>
          <w:szCs w:val="20"/>
        </w:rPr>
        <w:t>4.2</w:t>
      </w:r>
      <w:r w:rsidR="00B36383">
        <w:rPr>
          <w:rFonts w:ascii="Arial" w:hAnsi="Arial" w:cs="Arial"/>
          <w:b/>
          <w:i/>
          <w:sz w:val="20"/>
          <w:szCs w:val="20"/>
        </w:rPr>
        <w:tab/>
        <w:t xml:space="preserve">Ontstentenis </w:t>
      </w:r>
      <w:r w:rsidR="00F147B0">
        <w:rPr>
          <w:rFonts w:ascii="Arial" w:hAnsi="Arial" w:cs="Arial"/>
          <w:b/>
          <w:i/>
          <w:sz w:val="20"/>
          <w:szCs w:val="20"/>
        </w:rPr>
        <w:t xml:space="preserve">en </w:t>
      </w:r>
      <w:r w:rsidR="00087C60" w:rsidRPr="001F4638">
        <w:rPr>
          <w:rFonts w:ascii="Arial" w:hAnsi="Arial" w:cs="Arial"/>
          <w:b/>
          <w:i/>
          <w:sz w:val="20"/>
          <w:szCs w:val="20"/>
        </w:rPr>
        <w:t>belet van commissarissen</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t>32</w:t>
      </w:r>
      <w:r w:rsidR="00087C60" w:rsidRPr="001F4638">
        <w:rPr>
          <w:rFonts w:ascii="Arial" w:hAnsi="Arial" w:cs="Arial"/>
          <w:b/>
          <w:i/>
          <w:sz w:val="20"/>
          <w:szCs w:val="20"/>
        </w:rPr>
        <w:br/>
        <w:t xml:space="preserve"> </w:t>
      </w:r>
      <w:r w:rsidR="00087C60" w:rsidRPr="001F4638">
        <w:rPr>
          <w:rFonts w:ascii="Arial" w:hAnsi="Arial" w:cs="Arial"/>
          <w:b/>
          <w:i/>
          <w:sz w:val="20"/>
          <w:szCs w:val="20"/>
        </w:rPr>
        <w:tab/>
      </w:r>
      <w:r w:rsidR="00087C60">
        <w:rPr>
          <w:rFonts w:ascii="Arial" w:hAnsi="Arial" w:cs="Arial"/>
          <w:b/>
          <w:i/>
          <w:sz w:val="20"/>
          <w:szCs w:val="20"/>
        </w:rPr>
        <w:t xml:space="preserve"> </w:t>
      </w:r>
      <w:r w:rsidR="00087C60">
        <w:rPr>
          <w:rFonts w:ascii="Arial" w:hAnsi="Arial" w:cs="Arial"/>
          <w:b/>
          <w:i/>
          <w:sz w:val="20"/>
          <w:szCs w:val="20"/>
        </w:rPr>
        <w:tab/>
        <w:t>3</w:t>
      </w:r>
      <w:r w:rsidR="00087C60" w:rsidRPr="001F4638">
        <w:rPr>
          <w:rFonts w:ascii="Arial" w:hAnsi="Arial" w:cs="Arial"/>
          <w:b/>
          <w:i/>
          <w:sz w:val="20"/>
          <w:szCs w:val="20"/>
        </w:rPr>
        <w:t>.</w:t>
      </w:r>
      <w:r w:rsidR="00087C60">
        <w:rPr>
          <w:rFonts w:ascii="Arial" w:hAnsi="Arial" w:cs="Arial"/>
          <w:b/>
          <w:i/>
          <w:sz w:val="20"/>
          <w:szCs w:val="20"/>
        </w:rPr>
        <w:t>4.3</w:t>
      </w:r>
      <w:r w:rsidR="00087C60" w:rsidRPr="001F4638">
        <w:rPr>
          <w:rFonts w:ascii="Arial" w:hAnsi="Arial" w:cs="Arial"/>
          <w:b/>
          <w:i/>
          <w:sz w:val="20"/>
          <w:szCs w:val="20"/>
        </w:rPr>
        <w:tab/>
        <w:t xml:space="preserve">Vereenvoudigde regeling bindende voordrachten </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t>32</w:t>
      </w:r>
      <w:r w:rsidR="00087C60">
        <w:rPr>
          <w:rFonts w:ascii="Arial" w:hAnsi="Arial" w:cs="Arial"/>
          <w:b/>
          <w:i/>
          <w:sz w:val="20"/>
          <w:szCs w:val="20"/>
        </w:rPr>
        <w:br/>
        <w:t xml:space="preserve"> </w:t>
      </w:r>
      <w:r w:rsidR="00087C60">
        <w:rPr>
          <w:rFonts w:ascii="Arial" w:hAnsi="Arial" w:cs="Arial"/>
          <w:b/>
          <w:i/>
          <w:sz w:val="20"/>
          <w:szCs w:val="20"/>
        </w:rPr>
        <w:tab/>
      </w:r>
      <w:r w:rsidR="00087C60">
        <w:rPr>
          <w:rFonts w:ascii="Arial" w:hAnsi="Arial" w:cs="Arial"/>
          <w:b/>
          <w:i/>
          <w:sz w:val="20"/>
          <w:szCs w:val="20"/>
        </w:rPr>
        <w:tab/>
      </w:r>
      <w:r w:rsidR="00087C60">
        <w:rPr>
          <w:rFonts w:ascii="Arial" w:hAnsi="Arial" w:cs="Arial"/>
          <w:b/>
          <w:i/>
          <w:sz w:val="20"/>
          <w:szCs w:val="20"/>
        </w:rPr>
        <w:tab/>
        <w:t xml:space="preserve">bestuurders </w:t>
      </w:r>
      <w:r w:rsidR="00087C60" w:rsidRPr="001F4638">
        <w:rPr>
          <w:rFonts w:ascii="Arial" w:hAnsi="Arial" w:cs="Arial"/>
          <w:b/>
          <w:i/>
          <w:sz w:val="20"/>
          <w:szCs w:val="20"/>
        </w:rPr>
        <w:t>en</w:t>
      </w:r>
      <w:r w:rsidR="00087C60">
        <w:rPr>
          <w:rFonts w:ascii="Arial" w:hAnsi="Arial" w:cs="Arial"/>
          <w:b/>
          <w:i/>
          <w:sz w:val="20"/>
          <w:szCs w:val="20"/>
        </w:rPr>
        <w:t xml:space="preserve"> </w:t>
      </w:r>
      <w:r w:rsidR="00087C60" w:rsidRPr="001F4638">
        <w:rPr>
          <w:rFonts w:ascii="Arial" w:hAnsi="Arial" w:cs="Arial"/>
          <w:b/>
          <w:i/>
          <w:sz w:val="20"/>
          <w:szCs w:val="20"/>
        </w:rPr>
        <w:t>commissarissen</w:t>
      </w:r>
      <w:r w:rsidR="00087C60">
        <w:rPr>
          <w:rFonts w:ascii="Arial" w:hAnsi="Arial" w:cs="Arial"/>
          <w:sz w:val="20"/>
          <w:szCs w:val="20"/>
        </w:rPr>
        <w:t xml:space="preserve"> </w:t>
      </w:r>
    </w:p>
    <w:p w14:paraId="477D3AA5" w14:textId="32C13B54" w:rsidR="00087C60" w:rsidRPr="00993679" w:rsidRDefault="00087C60" w:rsidP="00087C60">
      <w:pPr>
        <w:pStyle w:val="Geenafstand"/>
        <w:rPr>
          <w:rFonts w:ascii="Arial" w:hAnsi="Arial" w:cs="Arial"/>
          <w:b/>
          <w:i/>
          <w:sz w:val="16"/>
          <w:szCs w:val="16"/>
        </w:rPr>
      </w:pPr>
      <w:r>
        <w:rPr>
          <w:rFonts w:ascii="Arial" w:hAnsi="Arial" w:cs="Arial"/>
          <w:b/>
        </w:rPr>
        <w:t xml:space="preserve"> </w:t>
      </w:r>
      <w:r>
        <w:rPr>
          <w:rFonts w:ascii="Arial" w:hAnsi="Arial" w:cs="Arial"/>
          <w:b/>
        </w:rPr>
        <w:tab/>
        <w:t>3</w:t>
      </w:r>
      <w:r w:rsidRPr="001F4638">
        <w:rPr>
          <w:rFonts w:ascii="Arial" w:hAnsi="Arial" w:cs="Arial"/>
          <w:b/>
        </w:rPr>
        <w:t>.5</w:t>
      </w:r>
      <w:r w:rsidRPr="001F4638">
        <w:rPr>
          <w:rFonts w:ascii="Arial" w:hAnsi="Arial" w:cs="Arial"/>
          <w:b/>
        </w:rPr>
        <w:tab/>
        <w:t>Besluitvorming</w:t>
      </w:r>
      <w:r w:rsidR="00EB69CB">
        <w:rPr>
          <w:rFonts w:ascii="Arial" w:hAnsi="Arial" w:cs="Arial"/>
          <w:b/>
        </w:rPr>
        <w:t xml:space="preserve"> </w:t>
      </w:r>
      <w:r w:rsidR="00EB69CB">
        <w:rPr>
          <w:rFonts w:ascii="Arial" w:hAnsi="Arial" w:cs="Arial"/>
          <w:b/>
        </w:rPr>
        <w:tab/>
      </w:r>
      <w:r w:rsidR="00EB69CB">
        <w:rPr>
          <w:rFonts w:ascii="Arial" w:hAnsi="Arial" w:cs="Arial"/>
          <w:b/>
        </w:rPr>
        <w:tab/>
      </w:r>
      <w:r w:rsidR="00EB69CB">
        <w:rPr>
          <w:rFonts w:ascii="Arial" w:hAnsi="Arial" w:cs="Arial"/>
          <w:b/>
        </w:rPr>
        <w:tab/>
      </w:r>
      <w:r w:rsidR="00EB69CB">
        <w:rPr>
          <w:rFonts w:ascii="Arial" w:hAnsi="Arial" w:cs="Arial"/>
          <w:b/>
        </w:rPr>
        <w:tab/>
      </w:r>
      <w:r w:rsidR="00EB69CB">
        <w:rPr>
          <w:rFonts w:ascii="Arial" w:hAnsi="Arial" w:cs="Arial"/>
          <w:b/>
        </w:rPr>
        <w:tab/>
      </w:r>
      <w:r w:rsidR="00EB69CB">
        <w:rPr>
          <w:rFonts w:ascii="Arial" w:hAnsi="Arial" w:cs="Arial"/>
          <w:b/>
        </w:rPr>
        <w:tab/>
      </w:r>
      <w:r w:rsidR="00EB69CB">
        <w:rPr>
          <w:rFonts w:ascii="Arial" w:hAnsi="Arial" w:cs="Arial"/>
          <w:b/>
        </w:rPr>
        <w:tab/>
        <w:t>3</w:t>
      </w:r>
      <w:r w:rsidR="00695E2B">
        <w:rPr>
          <w:rFonts w:ascii="Arial" w:hAnsi="Arial" w:cs="Arial"/>
          <w:b/>
        </w:rPr>
        <w:t>3</w:t>
      </w:r>
      <w:r w:rsidRPr="00B81605">
        <w:rPr>
          <w:rFonts w:ascii="Arial" w:hAnsi="Arial" w:cs="Arial"/>
          <w:b/>
          <w:i/>
          <w:sz w:val="20"/>
          <w:szCs w:val="20"/>
        </w:rPr>
        <w:br/>
      </w:r>
      <w:r w:rsidRPr="00816807">
        <w:rPr>
          <w:rFonts w:ascii="Arial" w:hAnsi="Arial" w:cs="Arial"/>
          <w:sz w:val="20"/>
          <w:szCs w:val="20"/>
        </w:rPr>
        <w:t xml:space="preserve"> </w:t>
      </w:r>
      <w:r w:rsidRPr="00816807">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b/>
          <w:i/>
          <w:sz w:val="20"/>
          <w:szCs w:val="20"/>
        </w:rPr>
        <w:t>3</w:t>
      </w:r>
      <w:r w:rsidRPr="001F4638">
        <w:rPr>
          <w:rFonts w:ascii="Arial" w:hAnsi="Arial" w:cs="Arial"/>
          <w:b/>
          <w:i/>
          <w:sz w:val="20"/>
          <w:szCs w:val="20"/>
        </w:rPr>
        <w:t xml:space="preserve">.5.1 </w:t>
      </w:r>
      <w:r w:rsidRPr="001F4638">
        <w:rPr>
          <w:rFonts w:ascii="Arial" w:hAnsi="Arial" w:cs="Arial"/>
          <w:b/>
          <w:i/>
          <w:sz w:val="20"/>
          <w:szCs w:val="20"/>
        </w:rPr>
        <w:tab/>
        <w:t>Bijeenroeping algemene vergadering</w:t>
      </w:r>
      <w:r w:rsidR="00695E2B">
        <w:rPr>
          <w:rFonts w:ascii="Arial" w:hAnsi="Arial" w:cs="Arial"/>
          <w:b/>
          <w:i/>
          <w:sz w:val="20"/>
          <w:szCs w:val="20"/>
        </w:rPr>
        <w:t xml:space="preserve"> </w:t>
      </w:r>
      <w:r w:rsidR="00695E2B">
        <w:rPr>
          <w:rFonts w:ascii="Arial" w:hAnsi="Arial" w:cs="Arial"/>
          <w:b/>
          <w:i/>
          <w:sz w:val="20"/>
          <w:szCs w:val="20"/>
        </w:rPr>
        <w:tab/>
      </w:r>
      <w:r w:rsidR="00695E2B">
        <w:rPr>
          <w:rFonts w:ascii="Arial" w:hAnsi="Arial" w:cs="Arial"/>
          <w:b/>
          <w:i/>
          <w:sz w:val="20"/>
          <w:szCs w:val="20"/>
        </w:rPr>
        <w:tab/>
      </w:r>
      <w:r w:rsidR="00695E2B">
        <w:rPr>
          <w:rFonts w:ascii="Arial" w:hAnsi="Arial" w:cs="Arial"/>
          <w:b/>
          <w:i/>
          <w:sz w:val="20"/>
          <w:szCs w:val="20"/>
        </w:rPr>
        <w:tab/>
      </w:r>
      <w:r w:rsidR="00695E2B">
        <w:rPr>
          <w:rFonts w:ascii="Arial" w:hAnsi="Arial" w:cs="Arial"/>
          <w:b/>
          <w:i/>
          <w:sz w:val="20"/>
          <w:szCs w:val="20"/>
        </w:rPr>
        <w:tab/>
        <w:t>33</w:t>
      </w:r>
      <w:r w:rsidRPr="001F4638">
        <w:rPr>
          <w:rFonts w:ascii="Arial" w:hAnsi="Arial" w:cs="Arial"/>
          <w:b/>
          <w:i/>
          <w:sz w:val="20"/>
          <w:szCs w:val="20"/>
        </w:rPr>
        <w:br/>
        <w:t xml:space="preserve"> </w:t>
      </w:r>
      <w:r w:rsidRPr="001F4638">
        <w:rPr>
          <w:rFonts w:ascii="Arial" w:hAnsi="Arial" w:cs="Arial"/>
          <w:b/>
          <w:i/>
          <w:sz w:val="20"/>
          <w:szCs w:val="20"/>
        </w:rPr>
        <w:tab/>
      </w:r>
      <w:r>
        <w:rPr>
          <w:rFonts w:ascii="Arial" w:hAnsi="Arial" w:cs="Arial"/>
          <w:b/>
          <w:i/>
          <w:sz w:val="20"/>
          <w:szCs w:val="20"/>
        </w:rPr>
        <w:t xml:space="preserve"> </w:t>
      </w:r>
      <w:r>
        <w:rPr>
          <w:rFonts w:ascii="Arial" w:hAnsi="Arial" w:cs="Arial"/>
          <w:b/>
          <w:i/>
          <w:sz w:val="20"/>
          <w:szCs w:val="20"/>
        </w:rPr>
        <w:tab/>
        <w:t>3</w:t>
      </w:r>
      <w:r w:rsidRPr="001F4638">
        <w:rPr>
          <w:rFonts w:ascii="Arial" w:hAnsi="Arial" w:cs="Arial"/>
          <w:b/>
          <w:i/>
          <w:sz w:val="20"/>
          <w:szCs w:val="20"/>
        </w:rPr>
        <w:t>.5.2</w:t>
      </w:r>
      <w:r w:rsidRPr="001F4638">
        <w:rPr>
          <w:rFonts w:ascii="Arial" w:hAnsi="Arial" w:cs="Arial"/>
          <w:b/>
          <w:i/>
          <w:sz w:val="20"/>
          <w:szCs w:val="20"/>
        </w:rPr>
        <w:tab/>
        <w:t>Vergadering buiten Nederland</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t>33</w:t>
      </w:r>
      <w:r w:rsidRPr="001F4638">
        <w:rPr>
          <w:rFonts w:ascii="Arial" w:hAnsi="Arial" w:cs="Arial"/>
          <w:b/>
          <w:i/>
          <w:sz w:val="20"/>
          <w:szCs w:val="20"/>
        </w:rPr>
        <w:br/>
        <w:t xml:space="preserve"> </w:t>
      </w:r>
      <w:r w:rsidRPr="001F4638">
        <w:rPr>
          <w:rFonts w:ascii="Arial" w:hAnsi="Arial" w:cs="Arial"/>
          <w:b/>
          <w:i/>
          <w:sz w:val="20"/>
          <w:szCs w:val="20"/>
        </w:rPr>
        <w:tab/>
      </w:r>
      <w:r>
        <w:rPr>
          <w:rFonts w:ascii="Arial" w:hAnsi="Arial" w:cs="Arial"/>
          <w:b/>
          <w:i/>
          <w:sz w:val="20"/>
          <w:szCs w:val="20"/>
        </w:rPr>
        <w:t xml:space="preserve"> </w:t>
      </w:r>
      <w:r>
        <w:rPr>
          <w:rFonts w:ascii="Arial" w:hAnsi="Arial" w:cs="Arial"/>
          <w:b/>
          <w:i/>
          <w:sz w:val="20"/>
          <w:szCs w:val="20"/>
        </w:rPr>
        <w:tab/>
        <w:t>3</w:t>
      </w:r>
      <w:r w:rsidRPr="001F4638">
        <w:rPr>
          <w:rFonts w:ascii="Arial" w:hAnsi="Arial" w:cs="Arial"/>
          <w:b/>
          <w:i/>
          <w:sz w:val="20"/>
          <w:szCs w:val="20"/>
        </w:rPr>
        <w:t>.5.3</w:t>
      </w:r>
      <w:r w:rsidRPr="001F4638">
        <w:rPr>
          <w:rFonts w:ascii="Arial" w:hAnsi="Arial" w:cs="Arial"/>
          <w:b/>
          <w:i/>
          <w:sz w:val="20"/>
          <w:szCs w:val="20"/>
        </w:rPr>
        <w:tab/>
        <w:t>Besluitvorming buiten vergadering</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t>33</w:t>
      </w:r>
      <w:r w:rsidRPr="001F4638">
        <w:rPr>
          <w:rFonts w:ascii="Arial" w:hAnsi="Arial" w:cs="Arial"/>
          <w:b/>
          <w:i/>
          <w:sz w:val="20"/>
          <w:szCs w:val="20"/>
        </w:rPr>
        <w:br/>
        <w:t xml:space="preserve"> </w:t>
      </w:r>
      <w:r w:rsidRPr="001F4638">
        <w:rPr>
          <w:rFonts w:ascii="Arial" w:hAnsi="Arial" w:cs="Arial"/>
          <w:b/>
          <w:i/>
          <w:sz w:val="20"/>
          <w:szCs w:val="20"/>
        </w:rPr>
        <w:tab/>
      </w:r>
      <w:r>
        <w:rPr>
          <w:rFonts w:ascii="Arial" w:hAnsi="Arial" w:cs="Arial"/>
          <w:b/>
          <w:i/>
          <w:sz w:val="20"/>
          <w:szCs w:val="20"/>
        </w:rPr>
        <w:t xml:space="preserve"> </w:t>
      </w:r>
      <w:r>
        <w:rPr>
          <w:rFonts w:ascii="Arial" w:hAnsi="Arial" w:cs="Arial"/>
          <w:b/>
          <w:i/>
          <w:sz w:val="20"/>
          <w:szCs w:val="20"/>
        </w:rPr>
        <w:tab/>
        <w:t>3</w:t>
      </w:r>
      <w:r w:rsidRPr="001F4638">
        <w:rPr>
          <w:rFonts w:ascii="Arial" w:hAnsi="Arial" w:cs="Arial"/>
          <w:b/>
          <w:i/>
          <w:sz w:val="20"/>
          <w:szCs w:val="20"/>
        </w:rPr>
        <w:t>.5.4</w:t>
      </w:r>
      <w:r w:rsidRPr="001F4638">
        <w:rPr>
          <w:rFonts w:ascii="Arial" w:hAnsi="Arial" w:cs="Arial"/>
          <w:b/>
          <w:i/>
          <w:sz w:val="20"/>
          <w:szCs w:val="20"/>
        </w:rPr>
        <w:tab/>
        <w:t>Verkorte wettelijke oproepingstermijn</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t>34</w:t>
      </w:r>
      <w:r w:rsidRPr="001F4638">
        <w:rPr>
          <w:rFonts w:ascii="Arial" w:hAnsi="Arial" w:cs="Arial"/>
          <w:b/>
          <w:i/>
          <w:sz w:val="20"/>
          <w:szCs w:val="20"/>
        </w:rPr>
        <w:br/>
        <w:t xml:space="preserve"> </w:t>
      </w:r>
      <w:r w:rsidRPr="001F4638">
        <w:rPr>
          <w:rFonts w:ascii="Arial" w:hAnsi="Arial" w:cs="Arial"/>
          <w:b/>
          <w:i/>
          <w:sz w:val="20"/>
          <w:szCs w:val="20"/>
        </w:rPr>
        <w:tab/>
      </w:r>
      <w:r>
        <w:rPr>
          <w:rFonts w:ascii="Arial" w:hAnsi="Arial" w:cs="Arial"/>
          <w:b/>
          <w:i/>
          <w:sz w:val="20"/>
          <w:szCs w:val="20"/>
        </w:rPr>
        <w:t xml:space="preserve"> </w:t>
      </w:r>
      <w:r>
        <w:rPr>
          <w:rFonts w:ascii="Arial" w:hAnsi="Arial" w:cs="Arial"/>
          <w:b/>
          <w:i/>
          <w:sz w:val="20"/>
          <w:szCs w:val="20"/>
        </w:rPr>
        <w:tab/>
        <w:t>3</w:t>
      </w:r>
      <w:r w:rsidRPr="001F4638">
        <w:rPr>
          <w:rFonts w:ascii="Arial" w:hAnsi="Arial" w:cs="Arial"/>
          <w:b/>
          <w:i/>
          <w:sz w:val="20"/>
          <w:szCs w:val="20"/>
        </w:rPr>
        <w:t>.5.5</w:t>
      </w:r>
      <w:r w:rsidRPr="001F4638">
        <w:rPr>
          <w:rFonts w:ascii="Arial" w:hAnsi="Arial" w:cs="Arial"/>
          <w:b/>
          <w:i/>
          <w:sz w:val="20"/>
          <w:szCs w:val="20"/>
        </w:rPr>
        <w:tab/>
        <w:t xml:space="preserve">Jaarvergadering en </w:t>
      </w:r>
      <w:r>
        <w:rPr>
          <w:rFonts w:ascii="Arial" w:hAnsi="Arial" w:cs="Arial"/>
          <w:b/>
          <w:i/>
          <w:sz w:val="20"/>
          <w:szCs w:val="20"/>
        </w:rPr>
        <w:t xml:space="preserve">vereenvoudigde vaststelling </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t>34</w:t>
      </w:r>
      <w:r>
        <w:rPr>
          <w:rFonts w:ascii="Arial" w:hAnsi="Arial" w:cs="Arial"/>
          <w:b/>
          <w:i/>
          <w:sz w:val="20"/>
          <w:szCs w:val="20"/>
        </w:rPr>
        <w:br/>
        <w:t xml:space="preserve">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1F4638">
        <w:rPr>
          <w:rFonts w:ascii="Arial" w:hAnsi="Arial" w:cs="Arial"/>
          <w:b/>
          <w:i/>
          <w:sz w:val="20"/>
          <w:szCs w:val="20"/>
        </w:rPr>
        <w:t>jaarrekening</w:t>
      </w:r>
      <w:r w:rsidRPr="001F4638">
        <w:rPr>
          <w:rFonts w:ascii="Arial" w:hAnsi="Arial" w:cs="Arial"/>
          <w:b/>
          <w:i/>
          <w:sz w:val="20"/>
          <w:szCs w:val="20"/>
        </w:rPr>
        <w:br/>
        <w:t xml:space="preserve"> </w:t>
      </w:r>
      <w:r w:rsidRPr="001F4638">
        <w:rPr>
          <w:rFonts w:ascii="Arial" w:hAnsi="Arial" w:cs="Arial"/>
          <w:b/>
          <w:i/>
          <w:sz w:val="20"/>
          <w:szCs w:val="20"/>
        </w:rPr>
        <w:tab/>
      </w:r>
      <w:r>
        <w:rPr>
          <w:rFonts w:ascii="Arial" w:hAnsi="Arial" w:cs="Arial"/>
          <w:b/>
          <w:i/>
          <w:sz w:val="20"/>
          <w:szCs w:val="20"/>
        </w:rPr>
        <w:t xml:space="preserve"> </w:t>
      </w:r>
      <w:r>
        <w:rPr>
          <w:rFonts w:ascii="Arial" w:hAnsi="Arial" w:cs="Arial"/>
          <w:b/>
          <w:i/>
          <w:sz w:val="20"/>
          <w:szCs w:val="20"/>
        </w:rPr>
        <w:tab/>
        <w:t>3</w:t>
      </w:r>
      <w:r w:rsidRPr="001F4638">
        <w:rPr>
          <w:rFonts w:ascii="Arial" w:hAnsi="Arial" w:cs="Arial"/>
          <w:b/>
          <w:i/>
          <w:sz w:val="20"/>
          <w:szCs w:val="20"/>
        </w:rPr>
        <w:t>.5.6</w:t>
      </w:r>
      <w:r w:rsidRPr="001F4638">
        <w:rPr>
          <w:rFonts w:ascii="Arial" w:hAnsi="Arial" w:cs="Arial"/>
          <w:b/>
          <w:i/>
          <w:sz w:val="20"/>
          <w:szCs w:val="20"/>
        </w:rPr>
        <w:tab/>
        <w:t>Certificaten van aandelen en vergaderrechten</w:t>
      </w:r>
      <w:r w:rsidR="00EB69CB">
        <w:rPr>
          <w:rFonts w:ascii="Arial" w:hAnsi="Arial" w:cs="Arial"/>
          <w:b/>
          <w:i/>
          <w:sz w:val="20"/>
          <w:szCs w:val="20"/>
        </w:rPr>
        <w:t xml:space="preserve"> </w:t>
      </w:r>
      <w:r w:rsidR="00EB69CB">
        <w:rPr>
          <w:rFonts w:ascii="Arial" w:hAnsi="Arial" w:cs="Arial"/>
          <w:b/>
          <w:i/>
          <w:sz w:val="20"/>
          <w:szCs w:val="20"/>
        </w:rPr>
        <w:tab/>
      </w:r>
      <w:r w:rsidR="00EB69CB">
        <w:rPr>
          <w:rFonts w:ascii="Arial" w:hAnsi="Arial" w:cs="Arial"/>
          <w:b/>
          <w:i/>
          <w:sz w:val="20"/>
          <w:szCs w:val="20"/>
        </w:rPr>
        <w:tab/>
        <w:t>3</w:t>
      </w:r>
      <w:r w:rsidR="002B2592">
        <w:rPr>
          <w:rFonts w:ascii="Arial" w:hAnsi="Arial" w:cs="Arial"/>
          <w:b/>
          <w:i/>
          <w:sz w:val="20"/>
          <w:szCs w:val="20"/>
        </w:rPr>
        <w:t>5</w:t>
      </w:r>
      <w:r w:rsidRPr="00B81605">
        <w:rPr>
          <w:rFonts w:ascii="Arial" w:hAnsi="Arial" w:cs="Arial"/>
          <w:i/>
          <w:sz w:val="20"/>
          <w:szCs w:val="20"/>
        </w:rPr>
        <w:br/>
      </w:r>
      <w:r w:rsidRPr="00816807">
        <w:rPr>
          <w:rFonts w:ascii="Arial" w:hAnsi="Arial" w:cs="Arial"/>
          <w:sz w:val="20"/>
          <w:szCs w:val="20"/>
        </w:rPr>
        <w:t xml:space="preserve"> </w:t>
      </w:r>
      <w:r w:rsidRPr="00816807">
        <w:rPr>
          <w:rFonts w:ascii="Arial" w:hAnsi="Arial" w:cs="Arial"/>
          <w:sz w:val="20"/>
          <w:szCs w:val="20"/>
        </w:rPr>
        <w:tab/>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r>
        <w:rPr>
          <w:rFonts w:ascii="Arial" w:hAnsi="Arial" w:cs="Arial"/>
          <w:i/>
          <w:sz w:val="20"/>
          <w:szCs w:val="20"/>
        </w:rPr>
        <w:t>3.</w:t>
      </w:r>
      <w:r w:rsidRPr="001F4638">
        <w:rPr>
          <w:rFonts w:ascii="Arial" w:hAnsi="Arial" w:cs="Arial"/>
          <w:i/>
          <w:sz w:val="20"/>
          <w:szCs w:val="20"/>
        </w:rPr>
        <w:t>5.6.1  Aandeelhoudersregister</w:t>
      </w:r>
      <w:r w:rsidRPr="00816807">
        <w:rPr>
          <w:rFonts w:ascii="Arial" w:hAnsi="Arial" w:cs="Arial"/>
          <w:sz w:val="20"/>
          <w:szCs w:val="20"/>
        </w:rPr>
        <w:tab/>
      </w:r>
      <w:r>
        <w:rPr>
          <w:rFonts w:ascii="Arial" w:hAnsi="Arial" w:cs="Arial"/>
          <w:sz w:val="20"/>
          <w:szCs w:val="20"/>
        </w:rPr>
        <w:t xml:space="preserve"> </w:t>
      </w:r>
      <w:r w:rsidR="002B2592">
        <w:rPr>
          <w:rFonts w:ascii="Arial" w:hAnsi="Arial" w:cs="Arial"/>
          <w:sz w:val="20"/>
          <w:szCs w:val="20"/>
        </w:rPr>
        <w:t xml:space="preserve"> </w:t>
      </w:r>
      <w:r w:rsidR="002B2592">
        <w:rPr>
          <w:rFonts w:ascii="Arial" w:hAnsi="Arial" w:cs="Arial"/>
          <w:sz w:val="20"/>
          <w:szCs w:val="20"/>
        </w:rPr>
        <w:tab/>
      </w:r>
      <w:r w:rsidR="002B2592">
        <w:rPr>
          <w:rFonts w:ascii="Arial" w:hAnsi="Arial" w:cs="Arial"/>
          <w:sz w:val="20"/>
          <w:szCs w:val="20"/>
        </w:rPr>
        <w:tab/>
      </w:r>
      <w:r w:rsidR="002B2592">
        <w:rPr>
          <w:rFonts w:ascii="Arial" w:hAnsi="Arial" w:cs="Arial"/>
          <w:sz w:val="20"/>
          <w:szCs w:val="20"/>
        </w:rPr>
        <w:tab/>
      </w:r>
      <w:r w:rsidR="002B2592">
        <w:rPr>
          <w:rFonts w:ascii="Arial" w:hAnsi="Arial" w:cs="Arial"/>
          <w:sz w:val="20"/>
          <w:szCs w:val="20"/>
        </w:rPr>
        <w:tab/>
        <w:t>36</w:t>
      </w:r>
      <w:r>
        <w:rPr>
          <w:rFonts w:ascii="Arial" w:hAnsi="Arial" w:cs="Arial"/>
          <w:sz w:val="20"/>
          <w:szCs w:val="20"/>
        </w:rPr>
        <w:br/>
      </w:r>
      <w:r>
        <w:rPr>
          <w:rFonts w:ascii="Arial" w:hAnsi="Arial" w:cs="Arial"/>
          <w:b/>
        </w:rPr>
        <w:t xml:space="preserve"> </w:t>
      </w:r>
      <w:r>
        <w:rPr>
          <w:rFonts w:ascii="Arial" w:hAnsi="Arial" w:cs="Arial"/>
          <w:b/>
        </w:rPr>
        <w:tab/>
        <w:t>3</w:t>
      </w:r>
      <w:r w:rsidRPr="001F4638">
        <w:rPr>
          <w:rFonts w:ascii="Arial" w:hAnsi="Arial" w:cs="Arial"/>
          <w:b/>
        </w:rPr>
        <w:t>.6</w:t>
      </w:r>
      <w:r w:rsidRPr="001F4638">
        <w:rPr>
          <w:rFonts w:ascii="Arial" w:hAnsi="Arial" w:cs="Arial"/>
          <w:b/>
        </w:rPr>
        <w:tab/>
        <w:t>Beslotenheid/blokkeringsregeling</w:t>
      </w:r>
      <w:r w:rsidR="002B2592">
        <w:rPr>
          <w:rFonts w:ascii="Arial" w:hAnsi="Arial" w:cs="Arial"/>
          <w:b/>
        </w:rPr>
        <w:t xml:space="preserve"> </w:t>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t>36</w:t>
      </w:r>
      <w:r w:rsidRPr="001F4638">
        <w:rPr>
          <w:rFonts w:ascii="Arial" w:hAnsi="Arial" w:cs="Arial"/>
          <w:b/>
        </w:rPr>
        <w:br/>
      </w:r>
      <w:r w:rsidRPr="00816807">
        <w:rPr>
          <w:rFonts w:ascii="Arial" w:hAnsi="Arial" w:cs="Arial"/>
          <w:sz w:val="20"/>
          <w:szCs w:val="20"/>
        </w:rPr>
        <w:t xml:space="preserve"> </w:t>
      </w:r>
      <w:r w:rsidRPr="00816807">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b/>
          <w:i/>
          <w:sz w:val="20"/>
          <w:szCs w:val="20"/>
        </w:rPr>
        <w:t>3</w:t>
      </w:r>
      <w:r w:rsidRPr="001F4638">
        <w:rPr>
          <w:rFonts w:ascii="Arial" w:hAnsi="Arial" w:cs="Arial"/>
          <w:b/>
          <w:i/>
          <w:sz w:val="20"/>
          <w:szCs w:val="20"/>
        </w:rPr>
        <w:t>.6.1</w:t>
      </w:r>
      <w:r w:rsidRPr="001F4638">
        <w:rPr>
          <w:rFonts w:ascii="Arial" w:hAnsi="Arial" w:cs="Arial"/>
          <w:b/>
          <w:i/>
          <w:sz w:val="20"/>
          <w:szCs w:val="20"/>
        </w:rPr>
        <w:tab/>
        <w:t>Blokkeringsregeling facultatief</w:t>
      </w:r>
      <w:r w:rsidR="00EB69CB">
        <w:rPr>
          <w:rFonts w:ascii="Arial" w:hAnsi="Arial" w:cs="Arial"/>
          <w:b/>
          <w:i/>
          <w:sz w:val="20"/>
          <w:szCs w:val="20"/>
        </w:rPr>
        <w:t xml:space="preserve"> </w:t>
      </w:r>
      <w:r w:rsidR="00EB69CB">
        <w:rPr>
          <w:rFonts w:ascii="Arial" w:hAnsi="Arial" w:cs="Arial"/>
          <w:b/>
          <w:i/>
          <w:sz w:val="20"/>
          <w:szCs w:val="20"/>
        </w:rPr>
        <w:tab/>
      </w:r>
      <w:r w:rsidR="00EB69CB">
        <w:rPr>
          <w:rFonts w:ascii="Arial" w:hAnsi="Arial" w:cs="Arial"/>
          <w:b/>
          <w:i/>
          <w:sz w:val="20"/>
          <w:szCs w:val="20"/>
        </w:rPr>
        <w:tab/>
      </w:r>
      <w:r w:rsidR="00EB69CB">
        <w:rPr>
          <w:rFonts w:ascii="Arial" w:hAnsi="Arial" w:cs="Arial"/>
          <w:b/>
          <w:i/>
          <w:sz w:val="20"/>
          <w:szCs w:val="20"/>
        </w:rPr>
        <w:tab/>
      </w:r>
      <w:r w:rsidR="00EB69CB">
        <w:rPr>
          <w:rFonts w:ascii="Arial" w:hAnsi="Arial" w:cs="Arial"/>
          <w:b/>
          <w:i/>
          <w:sz w:val="20"/>
          <w:szCs w:val="20"/>
        </w:rPr>
        <w:tab/>
        <w:t>3</w:t>
      </w:r>
      <w:r w:rsidR="002B2592">
        <w:rPr>
          <w:rFonts w:ascii="Arial" w:hAnsi="Arial" w:cs="Arial"/>
          <w:b/>
          <w:i/>
          <w:sz w:val="20"/>
          <w:szCs w:val="20"/>
        </w:rPr>
        <w:t>6</w:t>
      </w:r>
      <w:r w:rsidRPr="00B81605">
        <w:rPr>
          <w:rFonts w:ascii="Arial" w:hAnsi="Arial" w:cs="Arial"/>
          <w:i/>
          <w:sz w:val="20"/>
          <w:szCs w:val="20"/>
        </w:rPr>
        <w:br/>
      </w:r>
      <w:r w:rsidRPr="00816807">
        <w:rPr>
          <w:rFonts w:ascii="Arial" w:hAnsi="Arial" w:cs="Arial"/>
          <w:sz w:val="20"/>
          <w:szCs w:val="20"/>
        </w:rPr>
        <w:t xml:space="preserve"> </w:t>
      </w:r>
      <w:r w:rsidRPr="00816807">
        <w:rPr>
          <w:rFonts w:ascii="Arial" w:hAnsi="Arial" w:cs="Arial"/>
          <w:sz w:val="20"/>
          <w:szCs w:val="20"/>
        </w:rPr>
        <w:tab/>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r>
        <w:rPr>
          <w:rFonts w:ascii="Arial" w:hAnsi="Arial" w:cs="Arial"/>
          <w:i/>
          <w:sz w:val="20"/>
          <w:szCs w:val="20"/>
        </w:rPr>
        <w:t>3</w:t>
      </w:r>
      <w:r w:rsidR="00087715">
        <w:rPr>
          <w:rFonts w:ascii="Arial" w:hAnsi="Arial" w:cs="Arial"/>
          <w:i/>
          <w:sz w:val="20"/>
          <w:szCs w:val="20"/>
        </w:rPr>
        <w:t>.6.1.1  Lock-</w:t>
      </w:r>
      <w:r w:rsidRPr="001F4638">
        <w:rPr>
          <w:rFonts w:ascii="Arial" w:hAnsi="Arial" w:cs="Arial"/>
          <w:i/>
          <w:sz w:val="20"/>
          <w:szCs w:val="20"/>
        </w:rPr>
        <w:t>up periode</w:t>
      </w:r>
      <w:r w:rsidR="002B2592">
        <w:rPr>
          <w:rFonts w:ascii="Arial" w:hAnsi="Arial" w:cs="Arial"/>
          <w:i/>
          <w:sz w:val="20"/>
          <w:szCs w:val="20"/>
        </w:rPr>
        <w:t xml:space="preserve"> </w:t>
      </w:r>
      <w:r w:rsidR="002B2592">
        <w:rPr>
          <w:rFonts w:ascii="Arial" w:hAnsi="Arial" w:cs="Arial"/>
          <w:i/>
          <w:sz w:val="20"/>
          <w:szCs w:val="20"/>
        </w:rPr>
        <w:tab/>
      </w:r>
      <w:r w:rsidR="002B2592">
        <w:rPr>
          <w:rFonts w:ascii="Arial" w:hAnsi="Arial" w:cs="Arial"/>
          <w:i/>
          <w:sz w:val="20"/>
          <w:szCs w:val="20"/>
        </w:rPr>
        <w:tab/>
      </w:r>
      <w:r w:rsidR="002B2592">
        <w:rPr>
          <w:rFonts w:ascii="Arial" w:hAnsi="Arial" w:cs="Arial"/>
          <w:i/>
          <w:sz w:val="20"/>
          <w:szCs w:val="20"/>
        </w:rPr>
        <w:tab/>
      </w:r>
      <w:r w:rsidR="002B2592">
        <w:rPr>
          <w:rFonts w:ascii="Arial" w:hAnsi="Arial" w:cs="Arial"/>
          <w:i/>
          <w:sz w:val="20"/>
          <w:szCs w:val="20"/>
        </w:rPr>
        <w:tab/>
      </w:r>
      <w:r w:rsidR="002B2592">
        <w:rPr>
          <w:rFonts w:ascii="Arial" w:hAnsi="Arial" w:cs="Arial"/>
          <w:i/>
          <w:sz w:val="20"/>
          <w:szCs w:val="20"/>
        </w:rPr>
        <w:tab/>
        <w:t>36</w:t>
      </w:r>
      <w:r w:rsidR="0067638A">
        <w:rPr>
          <w:rFonts w:ascii="Arial" w:hAnsi="Arial" w:cs="Arial"/>
          <w:i/>
          <w:sz w:val="20"/>
          <w:szCs w:val="20"/>
        </w:rPr>
        <w:br/>
        <w:t xml:space="preserve"> </w:t>
      </w:r>
      <w:r w:rsidR="0067638A">
        <w:rPr>
          <w:rFonts w:ascii="Arial" w:hAnsi="Arial" w:cs="Arial"/>
          <w:i/>
          <w:sz w:val="20"/>
          <w:szCs w:val="20"/>
        </w:rPr>
        <w:tab/>
      </w:r>
      <w:r w:rsidR="0067638A">
        <w:rPr>
          <w:rFonts w:ascii="Arial" w:hAnsi="Arial" w:cs="Arial"/>
          <w:i/>
          <w:sz w:val="20"/>
          <w:szCs w:val="20"/>
        </w:rPr>
        <w:tab/>
      </w:r>
      <w:r w:rsidR="0067638A">
        <w:rPr>
          <w:rFonts w:ascii="Arial" w:hAnsi="Arial" w:cs="Arial"/>
          <w:i/>
          <w:sz w:val="20"/>
          <w:szCs w:val="20"/>
        </w:rPr>
        <w:tab/>
      </w:r>
      <w:r w:rsidR="0067638A" w:rsidRPr="0067638A">
        <w:rPr>
          <w:rFonts w:ascii="Arial" w:hAnsi="Arial" w:cs="Arial"/>
          <w:i/>
          <w:sz w:val="20"/>
          <w:szCs w:val="20"/>
        </w:rPr>
        <w:t>3.6.1.2</w:t>
      </w:r>
      <w:r w:rsidR="0067638A" w:rsidRPr="0067638A">
        <w:rPr>
          <w:rFonts w:ascii="Arial" w:hAnsi="Arial" w:cs="Arial"/>
          <w:i/>
          <w:sz w:val="20"/>
          <w:szCs w:val="20"/>
        </w:rPr>
        <w:tab/>
        <w:t xml:space="preserve">Het al dan niet naar wens vormgeven van de </w:t>
      </w:r>
      <w:r w:rsidR="002B2592">
        <w:rPr>
          <w:rFonts w:ascii="Arial" w:hAnsi="Arial" w:cs="Arial"/>
          <w:i/>
          <w:sz w:val="20"/>
          <w:szCs w:val="20"/>
        </w:rPr>
        <w:t xml:space="preserve"> </w:t>
      </w:r>
      <w:r w:rsidR="002B2592">
        <w:rPr>
          <w:rFonts w:ascii="Arial" w:hAnsi="Arial" w:cs="Arial"/>
          <w:i/>
          <w:sz w:val="20"/>
          <w:szCs w:val="20"/>
        </w:rPr>
        <w:tab/>
      </w:r>
      <w:r w:rsidR="002B2592">
        <w:rPr>
          <w:rFonts w:ascii="Arial" w:hAnsi="Arial" w:cs="Arial"/>
          <w:i/>
          <w:sz w:val="20"/>
          <w:szCs w:val="20"/>
        </w:rPr>
        <w:tab/>
        <w:t>37</w:t>
      </w:r>
      <w:r w:rsidR="0067638A">
        <w:rPr>
          <w:rFonts w:ascii="Arial" w:hAnsi="Arial" w:cs="Arial"/>
          <w:i/>
          <w:sz w:val="20"/>
          <w:szCs w:val="20"/>
        </w:rPr>
        <w:br/>
        <w:t xml:space="preserve"> </w:t>
      </w:r>
      <w:r w:rsidR="0067638A">
        <w:rPr>
          <w:rFonts w:ascii="Arial" w:hAnsi="Arial" w:cs="Arial"/>
          <w:i/>
          <w:sz w:val="20"/>
          <w:szCs w:val="20"/>
        </w:rPr>
        <w:tab/>
      </w:r>
      <w:r w:rsidR="0067638A">
        <w:rPr>
          <w:rFonts w:ascii="Arial" w:hAnsi="Arial" w:cs="Arial"/>
          <w:i/>
          <w:sz w:val="20"/>
          <w:szCs w:val="20"/>
        </w:rPr>
        <w:tab/>
      </w:r>
      <w:r w:rsidR="0067638A">
        <w:rPr>
          <w:rFonts w:ascii="Arial" w:hAnsi="Arial" w:cs="Arial"/>
          <w:i/>
          <w:sz w:val="20"/>
          <w:szCs w:val="20"/>
        </w:rPr>
        <w:tab/>
      </w:r>
      <w:r w:rsidR="0067638A">
        <w:rPr>
          <w:rFonts w:ascii="Arial" w:hAnsi="Arial" w:cs="Arial"/>
          <w:i/>
          <w:sz w:val="20"/>
          <w:szCs w:val="20"/>
        </w:rPr>
        <w:tab/>
      </w:r>
      <w:r w:rsidR="0067638A" w:rsidRPr="0067638A">
        <w:rPr>
          <w:rFonts w:ascii="Arial" w:hAnsi="Arial" w:cs="Arial"/>
          <w:i/>
          <w:sz w:val="20"/>
          <w:szCs w:val="20"/>
        </w:rPr>
        <w:t>blokkeringsregeling</w:t>
      </w:r>
      <w:r w:rsidRPr="00816807">
        <w:rPr>
          <w:rFonts w:ascii="Arial" w:hAnsi="Arial" w:cs="Arial"/>
          <w:b/>
          <w:i/>
          <w:sz w:val="20"/>
          <w:szCs w:val="20"/>
        </w:rPr>
        <w:br/>
      </w:r>
      <w:r w:rsidRPr="00816807">
        <w:rPr>
          <w:rFonts w:ascii="Arial" w:hAnsi="Arial" w:cs="Arial"/>
          <w:sz w:val="20"/>
          <w:szCs w:val="20"/>
        </w:rPr>
        <w:t xml:space="preserve"> </w:t>
      </w:r>
      <w:r w:rsidRPr="00816807">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b/>
          <w:i/>
          <w:sz w:val="20"/>
          <w:szCs w:val="20"/>
        </w:rPr>
        <w:t>3</w:t>
      </w:r>
      <w:r w:rsidRPr="001F4638">
        <w:rPr>
          <w:rFonts w:ascii="Arial" w:hAnsi="Arial" w:cs="Arial"/>
          <w:b/>
          <w:i/>
          <w:sz w:val="20"/>
          <w:szCs w:val="20"/>
        </w:rPr>
        <w:t>.6.2</w:t>
      </w:r>
      <w:r w:rsidRPr="001F4638">
        <w:rPr>
          <w:rFonts w:ascii="Arial" w:hAnsi="Arial" w:cs="Arial"/>
          <w:b/>
          <w:i/>
          <w:sz w:val="20"/>
          <w:szCs w:val="20"/>
        </w:rPr>
        <w:tab/>
        <w:t xml:space="preserve">Afwijkende prijsbepalingsregeling overdracht </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t>37</w:t>
      </w:r>
      <w:r>
        <w:rPr>
          <w:rFonts w:ascii="Arial" w:hAnsi="Arial" w:cs="Arial"/>
          <w:b/>
          <w:i/>
          <w:sz w:val="20"/>
          <w:szCs w:val="20"/>
        </w:rPr>
        <w:br/>
        <w:t xml:space="preserve">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1F4638">
        <w:rPr>
          <w:rFonts w:ascii="Arial" w:hAnsi="Arial" w:cs="Arial"/>
          <w:b/>
          <w:i/>
          <w:sz w:val="20"/>
          <w:szCs w:val="20"/>
        </w:rPr>
        <w:t>aandelen</w:t>
      </w:r>
      <w:r w:rsidRPr="001F4638">
        <w:rPr>
          <w:rFonts w:ascii="Arial" w:hAnsi="Arial" w:cs="Arial"/>
          <w:b/>
          <w:i/>
          <w:sz w:val="20"/>
          <w:szCs w:val="20"/>
        </w:rPr>
        <w:br/>
      </w:r>
      <w:r>
        <w:rPr>
          <w:rFonts w:ascii="Arial" w:hAnsi="Arial" w:cs="Arial"/>
          <w:b/>
        </w:rPr>
        <w:t xml:space="preserve"> </w:t>
      </w:r>
      <w:r>
        <w:rPr>
          <w:rFonts w:ascii="Arial" w:hAnsi="Arial" w:cs="Arial"/>
          <w:b/>
        </w:rPr>
        <w:tab/>
        <w:t>3</w:t>
      </w:r>
      <w:r w:rsidRPr="001F4638">
        <w:rPr>
          <w:rFonts w:ascii="Arial" w:hAnsi="Arial" w:cs="Arial"/>
          <w:b/>
        </w:rPr>
        <w:t>.7</w:t>
      </w:r>
      <w:r w:rsidRPr="001F4638">
        <w:rPr>
          <w:rFonts w:ascii="Arial" w:hAnsi="Arial" w:cs="Arial"/>
          <w:b/>
        </w:rPr>
        <w:tab/>
        <w:t>Geschillenregeling</w:t>
      </w:r>
      <w:r w:rsidR="002B2592">
        <w:rPr>
          <w:rFonts w:ascii="Arial" w:hAnsi="Arial" w:cs="Arial"/>
          <w:b/>
        </w:rPr>
        <w:t xml:space="preserve"> </w:t>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t>39</w:t>
      </w:r>
      <w:r w:rsidRPr="001F4638">
        <w:rPr>
          <w:rFonts w:ascii="Arial" w:hAnsi="Arial" w:cs="Arial"/>
          <w:b/>
        </w:rPr>
        <w:br/>
      </w:r>
      <w:r w:rsidRPr="00816807">
        <w:rPr>
          <w:rFonts w:ascii="Arial" w:hAnsi="Arial" w:cs="Arial"/>
          <w:sz w:val="20"/>
          <w:szCs w:val="20"/>
        </w:rPr>
        <w:t xml:space="preserve"> </w:t>
      </w:r>
      <w:r w:rsidRPr="00816807">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b/>
          <w:i/>
          <w:sz w:val="20"/>
          <w:szCs w:val="20"/>
        </w:rPr>
        <w:t>3</w:t>
      </w:r>
      <w:r w:rsidRPr="00D21836">
        <w:rPr>
          <w:rFonts w:ascii="Arial" w:hAnsi="Arial" w:cs="Arial"/>
          <w:b/>
          <w:i/>
          <w:sz w:val="20"/>
          <w:szCs w:val="20"/>
        </w:rPr>
        <w:t>.7.1</w:t>
      </w:r>
      <w:r w:rsidRPr="00D21836">
        <w:rPr>
          <w:rFonts w:ascii="Arial" w:hAnsi="Arial" w:cs="Arial"/>
          <w:b/>
          <w:i/>
          <w:sz w:val="20"/>
          <w:szCs w:val="20"/>
        </w:rPr>
        <w:tab/>
        <w:t>Verbetering geschillenregeling</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r>
      <w:r w:rsidR="002B2592">
        <w:rPr>
          <w:rFonts w:ascii="Arial" w:hAnsi="Arial" w:cs="Arial"/>
          <w:b/>
          <w:i/>
          <w:sz w:val="20"/>
          <w:szCs w:val="20"/>
        </w:rPr>
        <w:tab/>
        <w:t>39</w:t>
      </w:r>
      <w:r w:rsidR="00993679">
        <w:rPr>
          <w:rFonts w:ascii="Arial" w:hAnsi="Arial" w:cs="Arial"/>
          <w:b/>
          <w:i/>
          <w:sz w:val="20"/>
          <w:szCs w:val="20"/>
        </w:rPr>
        <w:br/>
      </w:r>
      <w:r w:rsidR="00993679">
        <w:rPr>
          <w:rFonts w:ascii="Arial" w:hAnsi="Arial" w:cs="Arial"/>
          <w:i/>
          <w:color w:val="000000"/>
          <w:sz w:val="20"/>
          <w:szCs w:val="20"/>
        </w:rPr>
        <w:t xml:space="preserve"> </w:t>
      </w:r>
      <w:r w:rsidR="00993679">
        <w:rPr>
          <w:rFonts w:ascii="Arial" w:hAnsi="Arial" w:cs="Arial"/>
          <w:i/>
          <w:color w:val="000000"/>
          <w:sz w:val="20"/>
          <w:szCs w:val="20"/>
        </w:rPr>
        <w:tab/>
      </w:r>
      <w:r w:rsidR="00993679">
        <w:rPr>
          <w:rFonts w:ascii="Arial" w:hAnsi="Arial" w:cs="Arial"/>
          <w:i/>
          <w:color w:val="000000"/>
          <w:sz w:val="20"/>
          <w:szCs w:val="20"/>
        </w:rPr>
        <w:tab/>
      </w:r>
      <w:r w:rsidR="00993679">
        <w:rPr>
          <w:rFonts w:ascii="Arial" w:hAnsi="Arial" w:cs="Arial"/>
          <w:i/>
          <w:color w:val="000000"/>
          <w:sz w:val="20"/>
          <w:szCs w:val="20"/>
        </w:rPr>
        <w:tab/>
        <w:t>3.7.1.1</w:t>
      </w:r>
      <w:r w:rsidR="00993679" w:rsidRPr="00993679">
        <w:rPr>
          <w:rFonts w:ascii="Arial" w:hAnsi="Arial" w:cs="Arial"/>
          <w:i/>
          <w:color w:val="000000"/>
          <w:sz w:val="20"/>
          <w:szCs w:val="20"/>
        </w:rPr>
        <w:tab/>
      </w:r>
      <w:r w:rsidR="00993679">
        <w:rPr>
          <w:rFonts w:ascii="Arial" w:hAnsi="Arial" w:cs="Arial"/>
          <w:i/>
          <w:color w:val="000000"/>
          <w:sz w:val="20"/>
          <w:szCs w:val="20"/>
        </w:rPr>
        <w:t xml:space="preserve">Kernwijzigingen in geschillenregeling </w:t>
      </w:r>
      <w:r w:rsidR="00993679">
        <w:rPr>
          <w:rFonts w:ascii="Arial" w:hAnsi="Arial" w:cs="Arial"/>
          <w:i/>
          <w:color w:val="000000"/>
          <w:sz w:val="20"/>
          <w:szCs w:val="20"/>
        </w:rPr>
        <w:tab/>
      </w:r>
      <w:r w:rsidR="00993679">
        <w:rPr>
          <w:rFonts w:ascii="Arial" w:hAnsi="Arial" w:cs="Arial"/>
          <w:i/>
          <w:color w:val="000000"/>
          <w:sz w:val="20"/>
          <w:szCs w:val="20"/>
        </w:rPr>
        <w:tab/>
      </w:r>
      <w:r w:rsidR="00993679">
        <w:rPr>
          <w:rFonts w:ascii="Arial" w:hAnsi="Arial" w:cs="Arial"/>
          <w:i/>
          <w:color w:val="000000"/>
          <w:sz w:val="20"/>
          <w:szCs w:val="20"/>
        </w:rPr>
        <w:tab/>
        <w:t>3</w:t>
      </w:r>
      <w:r w:rsidR="002B2592">
        <w:rPr>
          <w:rFonts w:ascii="Arial" w:hAnsi="Arial" w:cs="Arial"/>
          <w:i/>
          <w:color w:val="000000"/>
          <w:sz w:val="20"/>
          <w:szCs w:val="20"/>
        </w:rPr>
        <w:t>9</w:t>
      </w:r>
      <w:r w:rsidR="00993679" w:rsidRPr="00993679">
        <w:rPr>
          <w:rFonts w:ascii="Arial" w:hAnsi="Arial" w:cs="Arial"/>
          <w:b/>
          <w:i/>
          <w:sz w:val="20"/>
          <w:szCs w:val="20"/>
        </w:rPr>
        <w:br/>
      </w:r>
      <w:r w:rsidR="00993679">
        <w:rPr>
          <w:rFonts w:ascii="Arial" w:hAnsi="Arial" w:cs="Arial"/>
          <w:i/>
          <w:color w:val="000000"/>
          <w:sz w:val="20"/>
          <w:szCs w:val="20"/>
        </w:rPr>
        <w:t xml:space="preserve"> </w:t>
      </w:r>
      <w:r w:rsidR="00993679">
        <w:rPr>
          <w:rFonts w:ascii="Arial" w:hAnsi="Arial" w:cs="Arial"/>
          <w:i/>
          <w:color w:val="000000"/>
          <w:sz w:val="20"/>
          <w:szCs w:val="20"/>
        </w:rPr>
        <w:tab/>
      </w:r>
      <w:r w:rsidR="00993679">
        <w:rPr>
          <w:rFonts w:ascii="Arial" w:hAnsi="Arial" w:cs="Arial"/>
          <w:i/>
          <w:color w:val="000000"/>
          <w:sz w:val="20"/>
          <w:szCs w:val="20"/>
        </w:rPr>
        <w:tab/>
      </w:r>
      <w:r w:rsidR="00993679">
        <w:rPr>
          <w:rFonts w:ascii="Arial" w:hAnsi="Arial" w:cs="Arial"/>
          <w:i/>
          <w:color w:val="000000"/>
          <w:sz w:val="20"/>
          <w:szCs w:val="20"/>
        </w:rPr>
        <w:tab/>
      </w:r>
      <w:r w:rsidR="00993679" w:rsidRPr="00993679">
        <w:rPr>
          <w:rFonts w:ascii="Arial" w:hAnsi="Arial" w:cs="Arial"/>
          <w:i/>
          <w:color w:val="000000"/>
          <w:sz w:val="20"/>
          <w:szCs w:val="20"/>
        </w:rPr>
        <w:t>3.7.1.2</w:t>
      </w:r>
      <w:r w:rsidR="00993679" w:rsidRPr="00993679">
        <w:rPr>
          <w:rFonts w:ascii="Arial" w:hAnsi="Arial" w:cs="Arial"/>
          <w:i/>
          <w:color w:val="000000"/>
          <w:sz w:val="20"/>
          <w:szCs w:val="20"/>
        </w:rPr>
        <w:tab/>
        <w:t>Sneller, efficiënter en kans op toekenning van</w:t>
      </w:r>
      <w:r w:rsidR="002B2592">
        <w:rPr>
          <w:rFonts w:ascii="Arial" w:hAnsi="Arial" w:cs="Arial"/>
          <w:i/>
          <w:color w:val="000000"/>
          <w:sz w:val="20"/>
          <w:szCs w:val="20"/>
        </w:rPr>
        <w:t xml:space="preserve"> </w:t>
      </w:r>
      <w:r w:rsidR="002B2592">
        <w:rPr>
          <w:rFonts w:ascii="Arial" w:hAnsi="Arial" w:cs="Arial"/>
          <w:i/>
          <w:color w:val="000000"/>
          <w:sz w:val="20"/>
          <w:szCs w:val="20"/>
        </w:rPr>
        <w:tab/>
      </w:r>
      <w:r w:rsidR="002B2592">
        <w:rPr>
          <w:rFonts w:ascii="Arial" w:hAnsi="Arial" w:cs="Arial"/>
          <w:i/>
          <w:color w:val="000000"/>
          <w:sz w:val="20"/>
          <w:szCs w:val="20"/>
        </w:rPr>
        <w:tab/>
        <w:t>40</w:t>
      </w:r>
      <w:r w:rsidR="00993679" w:rsidRPr="00993679">
        <w:rPr>
          <w:rFonts w:ascii="Arial" w:hAnsi="Arial" w:cs="Arial"/>
          <w:i/>
          <w:color w:val="000000"/>
          <w:sz w:val="20"/>
          <w:szCs w:val="20"/>
        </w:rPr>
        <w:t xml:space="preserve"> </w:t>
      </w:r>
      <w:r w:rsidR="00993679">
        <w:rPr>
          <w:rFonts w:ascii="Arial" w:hAnsi="Arial" w:cs="Arial"/>
          <w:i/>
          <w:color w:val="000000"/>
          <w:sz w:val="20"/>
          <w:szCs w:val="20"/>
        </w:rPr>
        <w:br/>
        <w:t xml:space="preserve"> </w:t>
      </w:r>
      <w:r w:rsidR="00993679">
        <w:rPr>
          <w:rFonts w:ascii="Arial" w:hAnsi="Arial" w:cs="Arial"/>
          <w:i/>
          <w:color w:val="000000"/>
          <w:sz w:val="20"/>
          <w:szCs w:val="20"/>
        </w:rPr>
        <w:tab/>
      </w:r>
      <w:r w:rsidR="00993679">
        <w:rPr>
          <w:rFonts w:ascii="Arial" w:hAnsi="Arial" w:cs="Arial"/>
          <w:i/>
          <w:color w:val="000000"/>
          <w:sz w:val="20"/>
          <w:szCs w:val="20"/>
        </w:rPr>
        <w:tab/>
      </w:r>
      <w:r w:rsidR="00993679">
        <w:rPr>
          <w:rFonts w:ascii="Arial" w:hAnsi="Arial" w:cs="Arial"/>
          <w:i/>
          <w:color w:val="000000"/>
          <w:sz w:val="20"/>
          <w:szCs w:val="20"/>
        </w:rPr>
        <w:tab/>
      </w:r>
      <w:r w:rsidR="00993679">
        <w:rPr>
          <w:rFonts w:ascii="Arial" w:hAnsi="Arial" w:cs="Arial"/>
          <w:i/>
          <w:color w:val="000000"/>
          <w:sz w:val="20"/>
          <w:szCs w:val="20"/>
        </w:rPr>
        <w:tab/>
      </w:r>
      <w:r w:rsidR="00993679" w:rsidRPr="00993679">
        <w:rPr>
          <w:rFonts w:ascii="Arial" w:hAnsi="Arial" w:cs="Arial"/>
          <w:i/>
          <w:color w:val="000000"/>
          <w:sz w:val="20"/>
          <w:szCs w:val="20"/>
        </w:rPr>
        <w:t>schadevergoeding</w:t>
      </w:r>
      <w:r w:rsidRPr="00993679">
        <w:rPr>
          <w:rFonts w:ascii="Arial" w:hAnsi="Arial" w:cs="Arial"/>
          <w:b/>
          <w:sz w:val="20"/>
          <w:szCs w:val="20"/>
        </w:rPr>
        <w:br/>
      </w:r>
    </w:p>
    <w:p w14:paraId="2A3FB7EA" w14:textId="10DC9CA5" w:rsidR="00087C60" w:rsidRDefault="00087C60" w:rsidP="00087C60">
      <w:pPr>
        <w:pStyle w:val="Geenafstand"/>
        <w:rPr>
          <w:rFonts w:ascii="Arial" w:hAnsi="Arial" w:cs="Arial"/>
          <w:sz w:val="20"/>
          <w:szCs w:val="20"/>
        </w:rPr>
      </w:pPr>
      <w:r w:rsidRPr="00087C60">
        <w:rPr>
          <w:rFonts w:ascii="Arial" w:hAnsi="Arial" w:cs="Arial"/>
          <w:b/>
          <w:color w:val="598AA6"/>
          <w:u w:val="single"/>
        </w:rPr>
        <w:t>4.</w:t>
      </w:r>
      <w:r w:rsidRPr="00087C60">
        <w:rPr>
          <w:rFonts w:ascii="Arial" w:hAnsi="Arial" w:cs="Arial"/>
          <w:b/>
          <w:color w:val="598AA6"/>
          <w:u w:val="single"/>
        </w:rPr>
        <w:tab/>
        <w:t>Statutaire mogelijkheden Wet bestuur en toezicht</w:t>
      </w:r>
      <w:r w:rsidR="002B2592">
        <w:rPr>
          <w:rFonts w:ascii="Arial" w:hAnsi="Arial" w:cs="Arial"/>
          <w:b/>
          <w:color w:val="598AA6"/>
        </w:rPr>
        <w:t xml:space="preserve"> </w:t>
      </w:r>
      <w:r w:rsidR="002B2592">
        <w:rPr>
          <w:rFonts w:ascii="Arial" w:hAnsi="Arial" w:cs="Arial"/>
          <w:b/>
          <w:color w:val="598AA6"/>
        </w:rPr>
        <w:tab/>
      </w:r>
      <w:r w:rsidR="002B2592">
        <w:rPr>
          <w:rFonts w:ascii="Arial" w:hAnsi="Arial" w:cs="Arial"/>
          <w:b/>
          <w:color w:val="598AA6"/>
        </w:rPr>
        <w:tab/>
      </w:r>
      <w:r w:rsidR="002B2592">
        <w:rPr>
          <w:rFonts w:ascii="Arial" w:hAnsi="Arial" w:cs="Arial"/>
          <w:b/>
          <w:color w:val="598AA6"/>
        </w:rPr>
        <w:tab/>
        <w:t>41</w:t>
      </w:r>
      <w:r w:rsidR="00EB69CB">
        <w:rPr>
          <w:rFonts w:ascii="Arial" w:hAnsi="Arial" w:cs="Arial"/>
          <w:b/>
          <w:color w:val="598AA6"/>
        </w:rPr>
        <w:t xml:space="preserve"> - 4</w:t>
      </w:r>
      <w:r w:rsidR="002B2592">
        <w:rPr>
          <w:rFonts w:ascii="Arial" w:hAnsi="Arial" w:cs="Arial"/>
          <w:b/>
          <w:color w:val="598AA6"/>
        </w:rPr>
        <w:t>7</w:t>
      </w:r>
      <w:r w:rsidRPr="00087C60">
        <w:rPr>
          <w:rFonts w:ascii="Arial" w:hAnsi="Arial" w:cs="Arial"/>
          <w:color w:val="598AA6"/>
          <w:u w:val="single"/>
        </w:rPr>
        <w:br/>
      </w:r>
      <w:r>
        <w:rPr>
          <w:rFonts w:ascii="Arial" w:hAnsi="Arial" w:cs="Arial"/>
        </w:rPr>
        <w:t xml:space="preserve"> </w:t>
      </w:r>
      <w:r>
        <w:rPr>
          <w:rFonts w:ascii="Arial" w:hAnsi="Arial" w:cs="Arial"/>
        </w:rPr>
        <w:tab/>
      </w:r>
      <w:r>
        <w:rPr>
          <w:rFonts w:ascii="Arial" w:hAnsi="Arial" w:cs="Arial"/>
          <w:b/>
        </w:rPr>
        <w:t>4.1</w:t>
      </w:r>
      <w:r w:rsidR="001046AE">
        <w:rPr>
          <w:rFonts w:ascii="Arial" w:hAnsi="Arial" w:cs="Arial"/>
          <w:b/>
        </w:rPr>
        <w:tab/>
        <w:t>One-tier board</w:t>
      </w:r>
      <w:r w:rsidR="002B2592">
        <w:rPr>
          <w:rFonts w:ascii="Arial" w:hAnsi="Arial" w:cs="Arial"/>
          <w:b/>
        </w:rPr>
        <w:t xml:space="preserve"> </w:t>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1046AE">
        <w:rPr>
          <w:rFonts w:ascii="Arial" w:hAnsi="Arial" w:cs="Arial"/>
          <w:b/>
        </w:rPr>
        <w:tab/>
      </w:r>
      <w:r w:rsidR="001046AE">
        <w:rPr>
          <w:rFonts w:ascii="Arial" w:hAnsi="Arial" w:cs="Arial"/>
          <w:b/>
        </w:rPr>
        <w:tab/>
      </w:r>
      <w:r w:rsidR="002B2592">
        <w:rPr>
          <w:rFonts w:ascii="Arial" w:hAnsi="Arial" w:cs="Arial"/>
          <w:b/>
        </w:rPr>
        <w:t>41</w:t>
      </w:r>
      <w:r w:rsidRPr="0099478C">
        <w:rPr>
          <w:rFonts w:ascii="Arial" w:hAnsi="Arial" w:cs="Arial"/>
          <w:b/>
        </w:rPr>
        <w:br/>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r w:rsidRPr="0067638A">
        <w:rPr>
          <w:rFonts w:ascii="Arial" w:hAnsi="Arial" w:cs="Arial"/>
          <w:b/>
          <w:i/>
          <w:sz w:val="20"/>
          <w:szCs w:val="20"/>
        </w:rPr>
        <w:t>4.1.1</w:t>
      </w:r>
      <w:r w:rsidRPr="0067638A">
        <w:rPr>
          <w:rFonts w:ascii="Arial" w:hAnsi="Arial" w:cs="Arial"/>
          <w:b/>
          <w:i/>
          <w:sz w:val="20"/>
          <w:szCs w:val="20"/>
        </w:rPr>
        <w:tab/>
        <w:t>Verschillen tussen one-tier board en two-tier board</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t>42</w:t>
      </w:r>
      <w:r w:rsidRPr="0067638A">
        <w:rPr>
          <w:rFonts w:ascii="Arial" w:hAnsi="Arial" w:cs="Arial"/>
          <w:b/>
          <w:i/>
          <w:sz w:val="20"/>
          <w:szCs w:val="20"/>
        </w:rPr>
        <w:br/>
        <w:t xml:space="preserve"> </w:t>
      </w:r>
      <w:r w:rsidRPr="0067638A">
        <w:rPr>
          <w:rFonts w:ascii="Arial" w:hAnsi="Arial" w:cs="Arial"/>
          <w:b/>
          <w:i/>
          <w:sz w:val="20"/>
          <w:szCs w:val="20"/>
        </w:rPr>
        <w:tab/>
        <w:t xml:space="preserve"> </w:t>
      </w:r>
      <w:r w:rsidRPr="0067638A">
        <w:rPr>
          <w:rFonts w:ascii="Arial" w:hAnsi="Arial" w:cs="Arial"/>
          <w:b/>
          <w:i/>
          <w:sz w:val="20"/>
          <w:szCs w:val="20"/>
        </w:rPr>
        <w:tab/>
        <w:t>4.1.2</w:t>
      </w:r>
      <w:r w:rsidRPr="0067638A">
        <w:rPr>
          <w:rFonts w:ascii="Arial" w:hAnsi="Arial" w:cs="Arial"/>
          <w:b/>
          <w:i/>
          <w:sz w:val="20"/>
          <w:szCs w:val="20"/>
        </w:rPr>
        <w:tab/>
        <w:t>‘Ernstig verwijt’ bij niet-uitvoerende bestuurders</w:t>
      </w:r>
      <w:r w:rsidRPr="0067638A">
        <w:rPr>
          <w:rFonts w:ascii="Arial" w:hAnsi="Arial" w:cs="Arial"/>
          <w:b/>
          <w:sz w:val="20"/>
          <w:szCs w:val="20"/>
        </w:rPr>
        <w:t xml:space="preserve"> </w:t>
      </w:r>
      <w:r w:rsidRPr="0067638A">
        <w:rPr>
          <w:rFonts w:ascii="Arial" w:hAnsi="Arial" w:cs="Arial"/>
          <w:b/>
          <w:sz w:val="20"/>
          <w:szCs w:val="20"/>
        </w:rPr>
        <w:tab/>
      </w:r>
      <w:r w:rsidR="00EB69CB" w:rsidRPr="0067638A">
        <w:rPr>
          <w:rFonts w:ascii="Arial" w:hAnsi="Arial" w:cs="Arial"/>
          <w:b/>
          <w:sz w:val="20"/>
          <w:szCs w:val="20"/>
        </w:rPr>
        <w:t xml:space="preserve"> </w:t>
      </w:r>
      <w:r w:rsidR="00EB69CB" w:rsidRPr="0067638A">
        <w:rPr>
          <w:rFonts w:ascii="Arial" w:hAnsi="Arial" w:cs="Arial"/>
          <w:b/>
          <w:sz w:val="20"/>
          <w:szCs w:val="20"/>
        </w:rPr>
        <w:tab/>
      </w:r>
      <w:r w:rsidR="00EB69CB" w:rsidRPr="0067638A">
        <w:rPr>
          <w:rFonts w:ascii="Arial" w:hAnsi="Arial" w:cs="Arial"/>
          <w:b/>
          <w:i/>
          <w:sz w:val="20"/>
          <w:szCs w:val="20"/>
        </w:rPr>
        <w:t>4</w:t>
      </w:r>
      <w:r w:rsidR="002B2592">
        <w:rPr>
          <w:rFonts w:ascii="Arial" w:hAnsi="Arial" w:cs="Arial"/>
          <w:b/>
          <w:i/>
          <w:sz w:val="20"/>
          <w:szCs w:val="20"/>
        </w:rPr>
        <w:t>3</w:t>
      </w:r>
      <w:r>
        <w:rPr>
          <w:rFonts w:ascii="Arial" w:hAnsi="Arial" w:cs="Arial"/>
          <w:sz w:val="20"/>
          <w:szCs w:val="20"/>
        </w:rPr>
        <w:br/>
      </w:r>
      <w:r>
        <w:rPr>
          <w:rFonts w:ascii="Arial" w:hAnsi="Arial" w:cs="Arial"/>
          <w:b/>
        </w:rPr>
        <w:t xml:space="preserve"> </w:t>
      </w:r>
      <w:r>
        <w:rPr>
          <w:rFonts w:ascii="Arial" w:hAnsi="Arial" w:cs="Arial"/>
          <w:b/>
        </w:rPr>
        <w:tab/>
        <w:t>4</w:t>
      </w:r>
      <w:r w:rsidRPr="002969BB">
        <w:rPr>
          <w:rFonts w:ascii="Arial" w:hAnsi="Arial" w:cs="Arial"/>
          <w:b/>
        </w:rPr>
        <w:t>.</w:t>
      </w:r>
      <w:r>
        <w:rPr>
          <w:rFonts w:ascii="Arial" w:hAnsi="Arial" w:cs="Arial"/>
          <w:b/>
        </w:rPr>
        <w:t>2</w:t>
      </w:r>
      <w:r w:rsidRPr="002969BB">
        <w:rPr>
          <w:rFonts w:ascii="Arial" w:hAnsi="Arial" w:cs="Arial"/>
          <w:b/>
        </w:rPr>
        <w:t xml:space="preserve"> </w:t>
      </w:r>
      <w:r w:rsidRPr="002969BB">
        <w:rPr>
          <w:rFonts w:ascii="Arial" w:hAnsi="Arial" w:cs="Arial"/>
          <w:b/>
        </w:rPr>
        <w:tab/>
        <w:t>Taakverdeling bestuurders</w:t>
      </w:r>
      <w:r w:rsidR="00EB69CB">
        <w:rPr>
          <w:rFonts w:ascii="Arial" w:hAnsi="Arial" w:cs="Arial"/>
          <w:b/>
        </w:rPr>
        <w:t xml:space="preserve"> </w:t>
      </w:r>
      <w:r w:rsidR="00EB69CB">
        <w:rPr>
          <w:rFonts w:ascii="Arial" w:hAnsi="Arial" w:cs="Arial"/>
          <w:b/>
        </w:rPr>
        <w:tab/>
      </w:r>
      <w:r w:rsidR="00EB69CB">
        <w:rPr>
          <w:rFonts w:ascii="Arial" w:hAnsi="Arial" w:cs="Arial"/>
          <w:b/>
        </w:rPr>
        <w:tab/>
      </w:r>
      <w:r w:rsidR="00EB69CB">
        <w:rPr>
          <w:rFonts w:ascii="Arial" w:hAnsi="Arial" w:cs="Arial"/>
          <w:b/>
        </w:rPr>
        <w:tab/>
      </w:r>
      <w:r w:rsidR="00EB69CB">
        <w:rPr>
          <w:rFonts w:ascii="Arial" w:hAnsi="Arial" w:cs="Arial"/>
          <w:b/>
        </w:rPr>
        <w:tab/>
      </w:r>
      <w:r w:rsidR="00EB69CB">
        <w:rPr>
          <w:rFonts w:ascii="Arial" w:hAnsi="Arial" w:cs="Arial"/>
          <w:b/>
        </w:rPr>
        <w:tab/>
      </w:r>
      <w:r w:rsidR="00EB69CB">
        <w:rPr>
          <w:rFonts w:ascii="Arial" w:hAnsi="Arial" w:cs="Arial"/>
          <w:b/>
        </w:rPr>
        <w:tab/>
        <w:t>4</w:t>
      </w:r>
      <w:r w:rsidR="002B2592">
        <w:rPr>
          <w:rFonts w:ascii="Arial" w:hAnsi="Arial" w:cs="Arial"/>
          <w:b/>
        </w:rPr>
        <w:t>4</w:t>
      </w:r>
      <w:r>
        <w:rPr>
          <w:rFonts w:ascii="Arial" w:hAnsi="Arial" w:cs="Arial"/>
          <w:b/>
          <w:i/>
          <w:sz w:val="20"/>
          <w:szCs w:val="20"/>
        </w:rPr>
        <w:br/>
      </w:r>
      <w:r>
        <w:rPr>
          <w:rFonts w:ascii="Arial" w:hAnsi="Arial" w:cs="Arial"/>
          <w:b/>
        </w:rPr>
        <w:t xml:space="preserve"> </w:t>
      </w:r>
      <w:r>
        <w:rPr>
          <w:rFonts w:ascii="Arial" w:hAnsi="Arial" w:cs="Arial"/>
          <w:b/>
        </w:rPr>
        <w:tab/>
        <w:t>4</w:t>
      </w:r>
      <w:r w:rsidRPr="002969BB">
        <w:rPr>
          <w:rFonts w:ascii="Arial" w:hAnsi="Arial" w:cs="Arial"/>
          <w:b/>
        </w:rPr>
        <w:t>.</w:t>
      </w:r>
      <w:r>
        <w:rPr>
          <w:rFonts w:ascii="Arial" w:hAnsi="Arial" w:cs="Arial"/>
          <w:b/>
        </w:rPr>
        <w:t>3</w:t>
      </w:r>
      <w:r w:rsidRPr="002969BB">
        <w:rPr>
          <w:rFonts w:ascii="Arial" w:hAnsi="Arial" w:cs="Arial"/>
          <w:b/>
        </w:rPr>
        <w:tab/>
        <w:t>Tegenstrijdig belang bestuurders en commissarissen</w:t>
      </w:r>
      <w:r w:rsidR="00EB69CB">
        <w:rPr>
          <w:rFonts w:ascii="Arial" w:hAnsi="Arial" w:cs="Arial"/>
          <w:b/>
        </w:rPr>
        <w:t xml:space="preserve"> </w:t>
      </w:r>
      <w:r w:rsidR="00EB69CB">
        <w:rPr>
          <w:rFonts w:ascii="Arial" w:hAnsi="Arial" w:cs="Arial"/>
          <w:b/>
        </w:rPr>
        <w:tab/>
      </w:r>
      <w:r w:rsidR="00EB69CB">
        <w:rPr>
          <w:rFonts w:ascii="Arial" w:hAnsi="Arial" w:cs="Arial"/>
          <w:b/>
        </w:rPr>
        <w:tab/>
        <w:t>4</w:t>
      </w:r>
      <w:r w:rsidR="002B2592">
        <w:rPr>
          <w:rFonts w:ascii="Arial" w:hAnsi="Arial" w:cs="Arial"/>
          <w:b/>
        </w:rPr>
        <w:t>5</w:t>
      </w:r>
      <w:r w:rsidRPr="00BB00DA">
        <w:rPr>
          <w:rFonts w:ascii="Arial" w:hAnsi="Arial" w:cs="Arial"/>
          <w:b/>
          <w:i/>
          <w:sz w:val="20"/>
          <w:szCs w:val="20"/>
        </w:rPr>
        <w:br/>
      </w:r>
      <w:r w:rsidRPr="00816807">
        <w:rPr>
          <w:rFonts w:ascii="Arial" w:hAnsi="Arial" w:cs="Arial"/>
          <w:sz w:val="20"/>
          <w:szCs w:val="20"/>
        </w:rPr>
        <w:t xml:space="preserve"> </w:t>
      </w:r>
      <w:r w:rsidRPr="00816807">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b/>
          <w:i/>
          <w:sz w:val="20"/>
          <w:szCs w:val="20"/>
        </w:rPr>
        <w:t>4.3</w:t>
      </w:r>
      <w:r w:rsidRPr="002969BB">
        <w:rPr>
          <w:rFonts w:ascii="Arial" w:hAnsi="Arial" w:cs="Arial"/>
          <w:b/>
          <w:i/>
          <w:sz w:val="20"/>
          <w:szCs w:val="20"/>
        </w:rPr>
        <w:t>.1</w:t>
      </w:r>
      <w:r w:rsidRPr="002969BB">
        <w:rPr>
          <w:rFonts w:ascii="Arial" w:hAnsi="Arial" w:cs="Arial"/>
          <w:b/>
          <w:i/>
          <w:sz w:val="20"/>
          <w:szCs w:val="20"/>
        </w:rPr>
        <w:tab/>
        <w:t>Beperking vertegenwoordigingsbevoegdhe</w:t>
      </w:r>
      <w:r>
        <w:rPr>
          <w:rFonts w:ascii="Arial" w:hAnsi="Arial" w:cs="Arial"/>
          <w:b/>
          <w:i/>
          <w:sz w:val="20"/>
          <w:szCs w:val="20"/>
        </w:rPr>
        <w:t xml:space="preserve">id bij </w:t>
      </w:r>
      <w:r w:rsidR="002B2592">
        <w:rPr>
          <w:rFonts w:ascii="Arial" w:hAnsi="Arial" w:cs="Arial"/>
          <w:b/>
          <w:i/>
          <w:sz w:val="20"/>
          <w:szCs w:val="20"/>
        </w:rPr>
        <w:t xml:space="preserve"> </w:t>
      </w:r>
      <w:r w:rsidR="002B2592">
        <w:rPr>
          <w:rFonts w:ascii="Arial" w:hAnsi="Arial" w:cs="Arial"/>
          <w:b/>
          <w:i/>
          <w:sz w:val="20"/>
          <w:szCs w:val="20"/>
        </w:rPr>
        <w:tab/>
      </w:r>
      <w:r w:rsidR="002B2592">
        <w:rPr>
          <w:rFonts w:ascii="Arial" w:hAnsi="Arial" w:cs="Arial"/>
          <w:b/>
          <w:i/>
          <w:sz w:val="20"/>
          <w:szCs w:val="20"/>
        </w:rPr>
        <w:tab/>
        <w:t>46</w:t>
      </w:r>
      <w:r>
        <w:rPr>
          <w:rFonts w:ascii="Arial" w:hAnsi="Arial" w:cs="Arial"/>
          <w:b/>
          <w:i/>
          <w:sz w:val="20"/>
          <w:szCs w:val="20"/>
        </w:rPr>
        <w:br/>
        <w:t xml:space="preserve">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t>tegenstrijdig belang</w:t>
      </w:r>
      <w:r w:rsidR="004E3FC4">
        <w:rPr>
          <w:rFonts w:ascii="Arial" w:hAnsi="Arial" w:cs="Arial"/>
          <w:b/>
          <w:i/>
          <w:sz w:val="20"/>
          <w:szCs w:val="20"/>
        </w:rPr>
        <w:t xml:space="preserve"> vervallen</w:t>
      </w:r>
      <w:r>
        <w:rPr>
          <w:rFonts w:ascii="Arial" w:hAnsi="Arial" w:cs="Arial"/>
          <w:b/>
          <w:i/>
          <w:sz w:val="20"/>
          <w:szCs w:val="20"/>
        </w:rPr>
        <w:tab/>
        <w:t xml:space="preserve"> </w:t>
      </w:r>
      <w:r>
        <w:rPr>
          <w:rFonts w:ascii="Arial" w:hAnsi="Arial" w:cs="Arial"/>
          <w:b/>
          <w:i/>
          <w:sz w:val="20"/>
          <w:szCs w:val="20"/>
        </w:rPr>
        <w:tab/>
      </w:r>
      <w:r>
        <w:rPr>
          <w:rFonts w:ascii="Arial" w:hAnsi="Arial" w:cs="Arial"/>
          <w:b/>
          <w:i/>
          <w:sz w:val="20"/>
          <w:szCs w:val="20"/>
        </w:rPr>
        <w:br/>
        <w:t xml:space="preserve"> </w:t>
      </w:r>
      <w:r>
        <w:rPr>
          <w:rFonts w:ascii="Arial" w:hAnsi="Arial" w:cs="Arial"/>
          <w:b/>
          <w:i/>
          <w:sz w:val="20"/>
          <w:szCs w:val="20"/>
        </w:rPr>
        <w:tab/>
      </w:r>
      <w:r>
        <w:rPr>
          <w:rFonts w:ascii="Arial" w:hAnsi="Arial" w:cs="Arial"/>
          <w:b/>
          <w:i/>
          <w:sz w:val="20"/>
          <w:szCs w:val="20"/>
        </w:rPr>
        <w:tab/>
        <w:t>4.3</w:t>
      </w:r>
      <w:r w:rsidRPr="002969BB">
        <w:rPr>
          <w:rFonts w:ascii="Arial" w:hAnsi="Arial" w:cs="Arial"/>
          <w:b/>
          <w:i/>
          <w:sz w:val="20"/>
          <w:szCs w:val="20"/>
        </w:rPr>
        <w:t>.2</w:t>
      </w:r>
      <w:r w:rsidRPr="002969BB">
        <w:rPr>
          <w:rFonts w:ascii="Arial" w:hAnsi="Arial" w:cs="Arial"/>
          <w:b/>
          <w:i/>
          <w:sz w:val="20"/>
          <w:szCs w:val="20"/>
        </w:rPr>
        <w:tab/>
        <w:t>Besluitvorming bij tegenstrijdig belang</w:t>
      </w:r>
      <w:r w:rsidR="00EB69CB">
        <w:rPr>
          <w:rFonts w:ascii="Arial" w:hAnsi="Arial" w:cs="Arial"/>
          <w:b/>
          <w:i/>
          <w:sz w:val="20"/>
          <w:szCs w:val="20"/>
        </w:rPr>
        <w:t xml:space="preserve"> </w:t>
      </w:r>
      <w:r w:rsidR="00EB69CB">
        <w:rPr>
          <w:rFonts w:ascii="Arial" w:hAnsi="Arial" w:cs="Arial"/>
          <w:b/>
          <w:i/>
          <w:sz w:val="20"/>
          <w:szCs w:val="20"/>
        </w:rPr>
        <w:tab/>
      </w:r>
      <w:r w:rsidR="00EB69CB">
        <w:rPr>
          <w:rFonts w:ascii="Arial" w:hAnsi="Arial" w:cs="Arial"/>
          <w:b/>
          <w:i/>
          <w:sz w:val="20"/>
          <w:szCs w:val="20"/>
        </w:rPr>
        <w:tab/>
      </w:r>
      <w:r w:rsidR="00EB69CB">
        <w:rPr>
          <w:rFonts w:ascii="Arial" w:hAnsi="Arial" w:cs="Arial"/>
          <w:b/>
          <w:i/>
          <w:sz w:val="20"/>
          <w:szCs w:val="20"/>
        </w:rPr>
        <w:tab/>
        <w:t>4</w:t>
      </w:r>
      <w:r w:rsidR="002B2592">
        <w:rPr>
          <w:rFonts w:ascii="Arial" w:hAnsi="Arial" w:cs="Arial"/>
          <w:b/>
          <w:i/>
          <w:sz w:val="20"/>
          <w:szCs w:val="20"/>
        </w:rPr>
        <w:t>7</w:t>
      </w:r>
    </w:p>
    <w:p w14:paraId="697F5C07" w14:textId="4B0372A8" w:rsidR="00087C60" w:rsidRPr="00F157B2" w:rsidRDefault="00087C60" w:rsidP="00087C60">
      <w:pPr>
        <w:pStyle w:val="Geenafstand"/>
        <w:rPr>
          <w:rFonts w:ascii="Arial" w:hAnsi="Arial" w:cs="Arial"/>
          <w:sz w:val="16"/>
          <w:szCs w:val="16"/>
          <w:u w:val="single"/>
        </w:rPr>
      </w:pPr>
      <w:r>
        <w:rPr>
          <w:rFonts w:ascii="Arial" w:hAnsi="Arial" w:cs="Arial"/>
          <w:b/>
        </w:rPr>
        <w:t xml:space="preserve"> </w:t>
      </w:r>
      <w:r>
        <w:rPr>
          <w:rFonts w:ascii="Arial" w:hAnsi="Arial" w:cs="Arial"/>
          <w:b/>
        </w:rPr>
        <w:tab/>
        <w:t>4</w:t>
      </w:r>
      <w:r w:rsidRPr="0065457E">
        <w:rPr>
          <w:rFonts w:ascii="Arial" w:hAnsi="Arial" w:cs="Arial"/>
          <w:b/>
        </w:rPr>
        <w:t xml:space="preserve">.4 </w:t>
      </w:r>
      <w:r w:rsidRPr="0065457E">
        <w:rPr>
          <w:rFonts w:ascii="Arial" w:hAnsi="Arial" w:cs="Arial"/>
          <w:b/>
        </w:rPr>
        <w:tab/>
        <w:t>Benoeming bestuurders</w:t>
      </w:r>
      <w:r w:rsidR="002B2592">
        <w:rPr>
          <w:rFonts w:ascii="Arial" w:hAnsi="Arial" w:cs="Arial"/>
          <w:b/>
        </w:rPr>
        <w:t xml:space="preserve"> </w:t>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t>47</w:t>
      </w:r>
      <w:r w:rsidRPr="002969BB">
        <w:rPr>
          <w:rFonts w:ascii="Arial" w:hAnsi="Arial" w:cs="Arial"/>
          <w:b/>
        </w:rPr>
        <w:br/>
      </w:r>
      <w:r w:rsidRPr="00F93702">
        <w:rPr>
          <w:rFonts w:ascii="Arial" w:hAnsi="Arial" w:cs="Arial"/>
          <w:b/>
          <w:i/>
          <w:sz w:val="16"/>
          <w:szCs w:val="16"/>
        </w:rPr>
        <w:t xml:space="preserve"> </w:t>
      </w:r>
      <w:r w:rsidRPr="00F93702">
        <w:rPr>
          <w:rFonts w:ascii="Arial" w:hAnsi="Arial" w:cs="Arial"/>
          <w:b/>
          <w:i/>
          <w:sz w:val="16"/>
          <w:szCs w:val="16"/>
        </w:rPr>
        <w:tab/>
      </w:r>
      <w:r w:rsidRPr="004E529B">
        <w:rPr>
          <w:rFonts w:ascii="Arial" w:hAnsi="Arial" w:cs="Arial"/>
          <w:b/>
          <w:i/>
          <w:sz w:val="16"/>
          <w:szCs w:val="16"/>
        </w:rPr>
        <w:t xml:space="preserve"> </w:t>
      </w:r>
      <w:r w:rsidRPr="004E529B">
        <w:rPr>
          <w:rFonts w:ascii="Arial" w:hAnsi="Arial" w:cs="Arial"/>
          <w:sz w:val="16"/>
          <w:szCs w:val="16"/>
        </w:rPr>
        <w:br/>
      </w:r>
      <w:r w:rsidRPr="00087C60">
        <w:rPr>
          <w:rFonts w:ascii="Arial" w:hAnsi="Arial" w:cs="Arial"/>
          <w:b/>
          <w:color w:val="598AA6"/>
          <w:u w:val="single"/>
        </w:rPr>
        <w:t>5.</w:t>
      </w:r>
      <w:r w:rsidRPr="00087C60">
        <w:rPr>
          <w:rFonts w:ascii="Arial" w:hAnsi="Arial" w:cs="Arial"/>
          <w:b/>
          <w:color w:val="598AA6"/>
          <w:u w:val="single"/>
        </w:rPr>
        <w:tab/>
      </w:r>
      <w:r w:rsidRPr="00087C60">
        <w:rPr>
          <w:rFonts w:ascii="Arial" w:hAnsi="Arial"/>
          <w:b/>
          <w:color w:val="598AA6"/>
          <w:u w:val="single"/>
        </w:rPr>
        <w:t>De belangrijk</w:t>
      </w:r>
      <w:r w:rsidR="00315DA5">
        <w:rPr>
          <w:rFonts w:ascii="Arial" w:hAnsi="Arial"/>
          <w:b/>
          <w:color w:val="598AA6"/>
          <w:u w:val="single"/>
        </w:rPr>
        <w:t>st</w:t>
      </w:r>
      <w:r w:rsidRPr="00087C60">
        <w:rPr>
          <w:rFonts w:ascii="Arial" w:hAnsi="Arial"/>
          <w:b/>
          <w:color w:val="598AA6"/>
          <w:u w:val="single"/>
        </w:rPr>
        <w:t>e statutaire mogelijkheden voor de cliënten die deel</w:t>
      </w:r>
      <w:r w:rsidR="002B2592">
        <w:rPr>
          <w:rFonts w:ascii="Arial" w:hAnsi="Arial"/>
          <w:b/>
          <w:color w:val="598AA6"/>
        </w:rPr>
        <w:t xml:space="preserve">  </w:t>
      </w:r>
      <w:r w:rsidR="002B2592">
        <w:rPr>
          <w:rFonts w:ascii="Arial" w:hAnsi="Arial"/>
          <w:b/>
          <w:color w:val="598AA6"/>
        </w:rPr>
        <w:tab/>
        <w:t>48</w:t>
      </w:r>
      <w:r w:rsidR="004E529B">
        <w:rPr>
          <w:rFonts w:ascii="Arial" w:hAnsi="Arial"/>
          <w:b/>
          <w:color w:val="598AA6"/>
        </w:rPr>
        <w:t xml:space="preserve"> - 5</w:t>
      </w:r>
      <w:r w:rsidR="002B2592">
        <w:rPr>
          <w:rFonts w:ascii="Arial" w:hAnsi="Arial"/>
          <w:b/>
          <w:color w:val="598AA6"/>
        </w:rPr>
        <w:t>3</w:t>
      </w:r>
      <w:r w:rsidRPr="00087C60">
        <w:rPr>
          <w:rFonts w:ascii="Arial" w:hAnsi="Arial"/>
          <w:b/>
          <w:color w:val="598AA6"/>
          <w:u w:val="single"/>
        </w:rPr>
        <w:br/>
      </w:r>
      <w:r w:rsidRPr="00087C60">
        <w:rPr>
          <w:rFonts w:ascii="Arial" w:hAnsi="Arial"/>
          <w:b/>
          <w:color w:val="598AA6"/>
        </w:rPr>
        <w:t xml:space="preserve"> </w:t>
      </w:r>
      <w:r w:rsidRPr="00087C60">
        <w:rPr>
          <w:rFonts w:ascii="Arial" w:hAnsi="Arial"/>
          <w:b/>
          <w:color w:val="598AA6"/>
        </w:rPr>
        <w:tab/>
      </w:r>
      <w:r w:rsidRPr="00087C60">
        <w:rPr>
          <w:rFonts w:ascii="Arial" w:hAnsi="Arial"/>
          <w:b/>
          <w:color w:val="598AA6"/>
          <w:u w:val="single"/>
        </w:rPr>
        <w:t>uitmaken van een concern</w:t>
      </w:r>
      <w:r w:rsidRPr="001965FE">
        <w:rPr>
          <w:rFonts w:ascii="Arial" w:hAnsi="Arial" w:cs="Arial"/>
          <w:b/>
          <w:color w:val="598AA6"/>
          <w:sz w:val="24"/>
          <w:szCs w:val="24"/>
          <w:u w:val="single"/>
        </w:rPr>
        <w:br/>
      </w:r>
      <w:r>
        <w:rPr>
          <w:rFonts w:ascii="Arial" w:hAnsi="Arial" w:cs="Arial"/>
        </w:rPr>
        <w:t xml:space="preserve"> </w:t>
      </w:r>
      <w:r>
        <w:rPr>
          <w:rFonts w:ascii="Arial" w:hAnsi="Arial" w:cs="Arial"/>
        </w:rPr>
        <w:tab/>
      </w:r>
      <w:r>
        <w:rPr>
          <w:rFonts w:ascii="Arial" w:hAnsi="Arial" w:cs="Arial"/>
          <w:b/>
        </w:rPr>
        <w:t>5.1</w:t>
      </w:r>
      <w:r>
        <w:rPr>
          <w:rFonts w:ascii="Arial" w:hAnsi="Arial" w:cs="Arial"/>
          <w:b/>
        </w:rPr>
        <w:tab/>
        <w:t>Een concern en de kenmerken ervan</w:t>
      </w:r>
      <w:r w:rsidR="002B1F58">
        <w:rPr>
          <w:rFonts w:ascii="Arial" w:hAnsi="Arial" w:cs="Arial"/>
          <w:b/>
        </w:rPr>
        <w:t xml:space="preserve"> </w:t>
      </w:r>
      <w:r w:rsidR="002B1F58">
        <w:rPr>
          <w:rFonts w:ascii="Arial" w:hAnsi="Arial" w:cs="Arial"/>
          <w:b/>
        </w:rPr>
        <w:tab/>
      </w:r>
      <w:r w:rsidR="002B1F58">
        <w:rPr>
          <w:rFonts w:ascii="Arial" w:hAnsi="Arial" w:cs="Arial"/>
          <w:b/>
        </w:rPr>
        <w:tab/>
      </w:r>
      <w:r w:rsidR="002B1F58">
        <w:rPr>
          <w:rFonts w:ascii="Arial" w:hAnsi="Arial" w:cs="Arial"/>
          <w:b/>
        </w:rPr>
        <w:tab/>
      </w:r>
      <w:r w:rsidR="002B1F58">
        <w:rPr>
          <w:rFonts w:ascii="Arial" w:hAnsi="Arial" w:cs="Arial"/>
          <w:b/>
        </w:rPr>
        <w:tab/>
        <w:t>4</w:t>
      </w:r>
      <w:r w:rsidR="002B2592">
        <w:rPr>
          <w:rFonts w:ascii="Arial" w:hAnsi="Arial" w:cs="Arial"/>
          <w:b/>
        </w:rPr>
        <w:t>8</w:t>
      </w:r>
      <w:r>
        <w:rPr>
          <w:rFonts w:ascii="Arial" w:hAnsi="Arial" w:cs="Arial"/>
        </w:rPr>
        <w:br/>
        <w:t xml:space="preserve"> </w:t>
      </w:r>
      <w:r>
        <w:rPr>
          <w:rFonts w:ascii="Arial" w:hAnsi="Arial" w:cs="Arial"/>
        </w:rPr>
        <w:tab/>
      </w:r>
      <w:r>
        <w:rPr>
          <w:rFonts w:ascii="Arial" w:hAnsi="Arial" w:cs="Arial"/>
          <w:b/>
        </w:rPr>
        <w:t>5.2</w:t>
      </w:r>
      <w:r>
        <w:rPr>
          <w:rFonts w:ascii="Arial" w:hAnsi="Arial" w:cs="Arial"/>
          <w:b/>
        </w:rPr>
        <w:tab/>
        <w:t xml:space="preserve">Omschrijving van de cliënten die deel uitmaken van een </w:t>
      </w:r>
      <w:r w:rsidR="002B2592">
        <w:rPr>
          <w:rFonts w:ascii="Arial" w:hAnsi="Arial" w:cs="Arial"/>
          <w:b/>
        </w:rPr>
        <w:t xml:space="preserve"> </w:t>
      </w:r>
      <w:r w:rsidR="002B2592">
        <w:rPr>
          <w:rFonts w:ascii="Arial" w:hAnsi="Arial" w:cs="Arial"/>
          <w:b/>
        </w:rPr>
        <w:tab/>
        <w:t>50</w:t>
      </w:r>
      <w:r>
        <w:rPr>
          <w:rFonts w:ascii="Arial" w:hAnsi="Arial" w:cs="Arial"/>
          <w:b/>
        </w:rPr>
        <w:br/>
        <w:t xml:space="preserve"> </w:t>
      </w:r>
      <w:r>
        <w:rPr>
          <w:rFonts w:ascii="Arial" w:hAnsi="Arial" w:cs="Arial"/>
          <w:b/>
        </w:rPr>
        <w:tab/>
      </w:r>
      <w:r>
        <w:rPr>
          <w:rFonts w:ascii="Arial" w:hAnsi="Arial" w:cs="Arial"/>
          <w:b/>
        </w:rPr>
        <w:tab/>
        <w:t>concern</w:t>
      </w:r>
      <w:r w:rsidRPr="00CA2517">
        <w:rPr>
          <w:rFonts w:ascii="Arial" w:hAnsi="Arial" w:cs="Arial"/>
          <w:b/>
        </w:rPr>
        <w:br/>
      </w:r>
      <w:r>
        <w:rPr>
          <w:rFonts w:ascii="Arial" w:hAnsi="Arial" w:cs="Arial"/>
          <w:b/>
          <w:i/>
        </w:rPr>
        <w:t xml:space="preserve"> </w:t>
      </w:r>
      <w:r>
        <w:rPr>
          <w:rFonts w:ascii="Arial" w:hAnsi="Arial" w:cs="Arial"/>
          <w:b/>
          <w:i/>
        </w:rPr>
        <w:tab/>
      </w:r>
      <w:r>
        <w:rPr>
          <w:rFonts w:ascii="Arial" w:hAnsi="Arial" w:cs="Arial"/>
          <w:b/>
        </w:rPr>
        <w:t xml:space="preserve">5.3 </w:t>
      </w:r>
      <w:r>
        <w:rPr>
          <w:rFonts w:ascii="Arial" w:hAnsi="Arial" w:cs="Arial"/>
          <w:b/>
        </w:rPr>
        <w:tab/>
        <w:t xml:space="preserve">De statutaire mogelijkheden die </w:t>
      </w:r>
      <w:r w:rsidR="00C2399D">
        <w:rPr>
          <w:rFonts w:ascii="Arial" w:hAnsi="Arial" w:cs="Arial"/>
          <w:b/>
        </w:rPr>
        <w:t>het meest van belang zijn</w:t>
      </w:r>
      <w:r>
        <w:rPr>
          <w:rFonts w:ascii="Arial" w:hAnsi="Arial" w:cs="Arial"/>
          <w:b/>
        </w:rPr>
        <w:t xml:space="preserve"> </w:t>
      </w:r>
      <w:r w:rsidR="00315DA5">
        <w:rPr>
          <w:rFonts w:ascii="Arial" w:hAnsi="Arial" w:cs="Arial"/>
          <w:b/>
        </w:rPr>
        <w:tab/>
      </w:r>
      <w:r w:rsidR="002B2592">
        <w:rPr>
          <w:rFonts w:ascii="Arial" w:hAnsi="Arial" w:cs="Arial"/>
          <w:b/>
        </w:rPr>
        <w:t>50</w:t>
      </w:r>
      <w:r>
        <w:rPr>
          <w:rFonts w:ascii="Arial" w:hAnsi="Arial" w:cs="Arial"/>
          <w:b/>
        </w:rPr>
        <w:br/>
        <w:t xml:space="preserve"> </w:t>
      </w:r>
      <w:r>
        <w:rPr>
          <w:rFonts w:ascii="Arial" w:hAnsi="Arial" w:cs="Arial"/>
          <w:b/>
        </w:rPr>
        <w:tab/>
      </w:r>
      <w:r>
        <w:rPr>
          <w:rFonts w:ascii="Arial" w:hAnsi="Arial" w:cs="Arial"/>
          <w:b/>
        </w:rPr>
        <w:tab/>
      </w:r>
      <w:r w:rsidR="00C2399D">
        <w:rPr>
          <w:rFonts w:ascii="Arial" w:hAnsi="Arial" w:cs="Arial"/>
          <w:b/>
        </w:rPr>
        <w:t xml:space="preserve">voor </w:t>
      </w:r>
      <w:r w:rsidR="00315DA5">
        <w:rPr>
          <w:rFonts w:ascii="Arial" w:hAnsi="Arial" w:cs="Arial"/>
          <w:b/>
        </w:rPr>
        <w:t xml:space="preserve">deze </w:t>
      </w:r>
      <w:r>
        <w:rPr>
          <w:rFonts w:ascii="Arial" w:hAnsi="Arial" w:cs="Arial"/>
          <w:b/>
        </w:rPr>
        <w:t>cliënten</w:t>
      </w:r>
      <w:r>
        <w:rPr>
          <w:rFonts w:ascii="Arial" w:hAnsi="Arial" w:cs="Arial"/>
          <w:b/>
        </w:rPr>
        <w:br/>
        <w:t xml:space="preserve"> </w:t>
      </w:r>
      <w:r>
        <w:rPr>
          <w:rFonts w:ascii="Arial" w:hAnsi="Arial" w:cs="Arial"/>
          <w:b/>
        </w:rPr>
        <w:tab/>
      </w:r>
      <w:r>
        <w:rPr>
          <w:rFonts w:ascii="Arial" w:hAnsi="Arial" w:cs="Arial"/>
          <w:b/>
        </w:rPr>
        <w:tab/>
      </w:r>
      <w:r w:rsidRPr="0067638A">
        <w:rPr>
          <w:rFonts w:ascii="Arial" w:hAnsi="Arial" w:cs="Arial"/>
          <w:b/>
          <w:i/>
          <w:sz w:val="20"/>
          <w:szCs w:val="20"/>
        </w:rPr>
        <w:t>5.3.1</w:t>
      </w:r>
      <w:r w:rsidRPr="0067638A">
        <w:rPr>
          <w:rFonts w:ascii="Arial" w:hAnsi="Arial" w:cs="Arial"/>
          <w:b/>
          <w:i/>
          <w:sz w:val="20"/>
          <w:szCs w:val="20"/>
        </w:rPr>
        <w:tab/>
        <w:t>Het uitgeven van stemrechtloze en winstrechtloze</w:t>
      </w:r>
      <w:r w:rsidR="002B1F58" w:rsidRPr="0067638A">
        <w:rPr>
          <w:rFonts w:ascii="Arial" w:hAnsi="Arial" w:cs="Arial"/>
          <w:b/>
          <w:i/>
          <w:sz w:val="20"/>
          <w:szCs w:val="20"/>
        </w:rPr>
        <w:t xml:space="preserve"> </w:t>
      </w:r>
      <w:r w:rsidR="003B6907" w:rsidRPr="0067638A">
        <w:rPr>
          <w:rFonts w:ascii="Arial" w:hAnsi="Arial" w:cs="Arial"/>
          <w:b/>
          <w:i/>
          <w:sz w:val="20"/>
          <w:szCs w:val="20"/>
        </w:rPr>
        <w:t>aandelen</w:t>
      </w:r>
      <w:r w:rsidR="003B6907" w:rsidRPr="0067638A">
        <w:rPr>
          <w:rFonts w:ascii="Arial" w:hAnsi="Arial" w:cs="Arial"/>
          <w:b/>
          <w:i/>
          <w:sz w:val="20"/>
          <w:szCs w:val="20"/>
        </w:rPr>
        <w:tab/>
      </w:r>
      <w:r w:rsidR="002B2592">
        <w:rPr>
          <w:rFonts w:ascii="Arial" w:hAnsi="Arial" w:cs="Arial"/>
          <w:b/>
          <w:i/>
          <w:sz w:val="20"/>
          <w:szCs w:val="20"/>
        </w:rPr>
        <w:t>51</w:t>
      </w:r>
      <w:r w:rsidRPr="0067638A">
        <w:rPr>
          <w:rFonts w:ascii="Arial" w:hAnsi="Arial" w:cs="Arial"/>
          <w:b/>
          <w:i/>
          <w:sz w:val="20"/>
          <w:szCs w:val="20"/>
        </w:rPr>
        <w:br/>
      </w:r>
      <w:r w:rsidRPr="0067638A">
        <w:rPr>
          <w:rFonts w:ascii="Arial" w:hAnsi="Arial" w:cs="Arial"/>
          <w:b/>
          <w:sz w:val="20"/>
          <w:szCs w:val="20"/>
        </w:rPr>
        <w:t xml:space="preserve"> </w:t>
      </w:r>
      <w:r w:rsidRPr="0067638A">
        <w:rPr>
          <w:rFonts w:ascii="Arial" w:hAnsi="Arial" w:cs="Arial"/>
          <w:b/>
          <w:sz w:val="20"/>
          <w:szCs w:val="20"/>
        </w:rPr>
        <w:tab/>
      </w:r>
      <w:r w:rsidRPr="0067638A">
        <w:rPr>
          <w:rFonts w:ascii="Arial" w:hAnsi="Arial" w:cs="Arial"/>
          <w:b/>
          <w:sz w:val="20"/>
          <w:szCs w:val="20"/>
        </w:rPr>
        <w:tab/>
      </w:r>
      <w:r w:rsidRPr="0067638A">
        <w:rPr>
          <w:rFonts w:ascii="Arial" w:hAnsi="Arial" w:cs="Arial"/>
          <w:b/>
          <w:i/>
          <w:sz w:val="20"/>
          <w:szCs w:val="20"/>
        </w:rPr>
        <w:t>5.3.2</w:t>
      </w:r>
      <w:r w:rsidRPr="0067638A">
        <w:rPr>
          <w:rFonts w:ascii="Arial" w:hAnsi="Arial" w:cs="Arial"/>
          <w:b/>
          <w:i/>
          <w:sz w:val="20"/>
          <w:szCs w:val="20"/>
        </w:rPr>
        <w:tab/>
        <w:t xml:space="preserve">Het </w:t>
      </w:r>
      <w:r w:rsidR="00B2534D">
        <w:rPr>
          <w:rFonts w:ascii="Arial" w:hAnsi="Arial" w:cs="Arial"/>
          <w:b/>
          <w:i/>
          <w:sz w:val="20"/>
          <w:szCs w:val="20"/>
        </w:rPr>
        <w:t xml:space="preserve">in de statuten </w:t>
      </w:r>
      <w:r w:rsidRPr="0067638A">
        <w:rPr>
          <w:rFonts w:ascii="Arial" w:hAnsi="Arial" w:cs="Arial"/>
          <w:b/>
          <w:i/>
          <w:sz w:val="20"/>
          <w:szCs w:val="20"/>
        </w:rPr>
        <w:t xml:space="preserve">opnemen dat een ander orgaan van de </w:t>
      </w:r>
      <w:r w:rsidR="00B2534D">
        <w:rPr>
          <w:rFonts w:ascii="Arial" w:hAnsi="Arial" w:cs="Arial"/>
          <w:b/>
          <w:i/>
          <w:sz w:val="20"/>
          <w:szCs w:val="20"/>
        </w:rPr>
        <w:t xml:space="preserve"> </w:t>
      </w:r>
      <w:r w:rsidR="00B2534D">
        <w:rPr>
          <w:rFonts w:ascii="Arial" w:hAnsi="Arial" w:cs="Arial"/>
          <w:b/>
          <w:i/>
          <w:sz w:val="20"/>
          <w:szCs w:val="20"/>
        </w:rPr>
        <w:tab/>
        <w:t xml:space="preserve">52 </w:t>
      </w:r>
      <w:r w:rsidR="00B2534D">
        <w:rPr>
          <w:rFonts w:ascii="Arial" w:hAnsi="Arial" w:cs="Arial"/>
          <w:b/>
          <w:i/>
          <w:sz w:val="20"/>
          <w:szCs w:val="20"/>
        </w:rPr>
        <w:tab/>
      </w:r>
      <w:r w:rsidR="00B2534D">
        <w:rPr>
          <w:rFonts w:ascii="Arial" w:hAnsi="Arial" w:cs="Arial"/>
          <w:b/>
          <w:i/>
          <w:sz w:val="20"/>
          <w:szCs w:val="20"/>
        </w:rPr>
        <w:br/>
        <w:t xml:space="preserve"> </w:t>
      </w:r>
      <w:r w:rsidR="00B2534D">
        <w:rPr>
          <w:rFonts w:ascii="Arial" w:hAnsi="Arial" w:cs="Arial"/>
          <w:b/>
          <w:i/>
          <w:sz w:val="20"/>
          <w:szCs w:val="20"/>
        </w:rPr>
        <w:tab/>
      </w:r>
      <w:r w:rsidR="00B2534D">
        <w:rPr>
          <w:rFonts w:ascii="Arial" w:hAnsi="Arial" w:cs="Arial"/>
          <w:b/>
          <w:i/>
          <w:sz w:val="20"/>
          <w:szCs w:val="20"/>
        </w:rPr>
        <w:tab/>
      </w:r>
      <w:r w:rsidR="00B2534D">
        <w:rPr>
          <w:rFonts w:ascii="Arial" w:hAnsi="Arial" w:cs="Arial"/>
          <w:b/>
          <w:i/>
          <w:sz w:val="20"/>
          <w:szCs w:val="20"/>
        </w:rPr>
        <w:tab/>
        <w:t xml:space="preserve">vennootschap </w:t>
      </w:r>
      <w:r w:rsidRPr="0067638A">
        <w:rPr>
          <w:rFonts w:ascii="Arial" w:hAnsi="Arial" w:cs="Arial"/>
          <w:b/>
          <w:i/>
          <w:sz w:val="20"/>
          <w:szCs w:val="20"/>
        </w:rPr>
        <w:t xml:space="preserve">aanwijzingen, ook van specifieke aard, aan </w:t>
      </w:r>
      <w:r w:rsidR="00B2534D">
        <w:rPr>
          <w:rFonts w:ascii="Arial" w:hAnsi="Arial" w:cs="Arial"/>
          <w:b/>
          <w:i/>
          <w:sz w:val="20"/>
          <w:szCs w:val="20"/>
        </w:rPr>
        <w:br/>
        <w:t xml:space="preserve"> </w:t>
      </w:r>
      <w:r w:rsidR="00B2534D">
        <w:rPr>
          <w:rFonts w:ascii="Arial" w:hAnsi="Arial" w:cs="Arial"/>
          <w:b/>
          <w:i/>
          <w:sz w:val="20"/>
          <w:szCs w:val="20"/>
        </w:rPr>
        <w:tab/>
      </w:r>
      <w:r w:rsidR="00B2534D">
        <w:rPr>
          <w:rFonts w:ascii="Arial" w:hAnsi="Arial" w:cs="Arial"/>
          <w:b/>
          <w:i/>
          <w:sz w:val="20"/>
          <w:szCs w:val="20"/>
        </w:rPr>
        <w:tab/>
      </w:r>
      <w:r w:rsidR="00B2534D">
        <w:rPr>
          <w:rFonts w:ascii="Arial" w:hAnsi="Arial" w:cs="Arial"/>
          <w:b/>
          <w:i/>
          <w:sz w:val="20"/>
          <w:szCs w:val="20"/>
        </w:rPr>
        <w:tab/>
      </w:r>
      <w:r w:rsidRPr="0067638A">
        <w:rPr>
          <w:rFonts w:ascii="Arial" w:hAnsi="Arial" w:cs="Arial"/>
          <w:b/>
          <w:i/>
          <w:sz w:val="20"/>
          <w:szCs w:val="20"/>
        </w:rPr>
        <w:t>het bestuur kan geven</w:t>
      </w:r>
      <w:r w:rsidRPr="0067638A">
        <w:rPr>
          <w:rFonts w:ascii="Arial" w:hAnsi="Arial" w:cs="Arial"/>
          <w:b/>
          <w:i/>
          <w:sz w:val="20"/>
          <w:szCs w:val="20"/>
        </w:rPr>
        <w:br/>
        <w:t xml:space="preserve"> </w:t>
      </w:r>
      <w:r w:rsidRPr="0067638A">
        <w:rPr>
          <w:rFonts w:ascii="Arial" w:hAnsi="Arial" w:cs="Arial"/>
          <w:b/>
          <w:i/>
          <w:sz w:val="20"/>
          <w:szCs w:val="20"/>
        </w:rPr>
        <w:tab/>
        <w:t xml:space="preserve"> </w:t>
      </w:r>
      <w:r w:rsidRPr="0067638A">
        <w:rPr>
          <w:rFonts w:ascii="Arial" w:hAnsi="Arial" w:cs="Arial"/>
          <w:b/>
          <w:i/>
          <w:sz w:val="20"/>
          <w:szCs w:val="20"/>
        </w:rPr>
        <w:tab/>
        <w:t>5.3.3</w:t>
      </w:r>
      <w:r w:rsidRPr="0067638A">
        <w:rPr>
          <w:rFonts w:ascii="Arial" w:hAnsi="Arial" w:cs="Arial"/>
          <w:b/>
          <w:i/>
          <w:sz w:val="20"/>
          <w:szCs w:val="20"/>
        </w:rPr>
        <w:tab/>
        <w:t xml:space="preserve">Het </w:t>
      </w:r>
      <w:r w:rsidR="00B2534D">
        <w:rPr>
          <w:rFonts w:ascii="Arial" w:hAnsi="Arial" w:cs="Arial"/>
          <w:b/>
          <w:i/>
          <w:sz w:val="20"/>
          <w:szCs w:val="20"/>
        </w:rPr>
        <w:t xml:space="preserve">uit de statuten </w:t>
      </w:r>
      <w:r w:rsidRPr="0067638A">
        <w:rPr>
          <w:rFonts w:ascii="Arial" w:hAnsi="Arial" w:cs="Arial"/>
          <w:b/>
          <w:i/>
          <w:sz w:val="20"/>
          <w:szCs w:val="20"/>
        </w:rPr>
        <w:t>schrappen v</w:t>
      </w:r>
      <w:r w:rsidR="003B6907" w:rsidRPr="0067638A">
        <w:rPr>
          <w:rFonts w:ascii="Arial" w:hAnsi="Arial" w:cs="Arial"/>
          <w:b/>
          <w:i/>
          <w:sz w:val="20"/>
          <w:szCs w:val="20"/>
        </w:rPr>
        <w:t>an de unanimiteitseis om</w:t>
      </w:r>
      <w:r w:rsidR="00CB5543">
        <w:rPr>
          <w:rFonts w:ascii="Arial" w:hAnsi="Arial" w:cs="Arial"/>
          <w:b/>
          <w:i/>
          <w:sz w:val="20"/>
          <w:szCs w:val="20"/>
        </w:rPr>
        <w:t xml:space="preserve"> </w:t>
      </w:r>
      <w:r w:rsidR="00B2534D">
        <w:rPr>
          <w:rFonts w:ascii="Arial" w:hAnsi="Arial" w:cs="Arial"/>
          <w:b/>
          <w:i/>
          <w:sz w:val="20"/>
          <w:szCs w:val="20"/>
        </w:rPr>
        <w:t xml:space="preserve"> </w:t>
      </w:r>
      <w:r w:rsidR="00B2534D">
        <w:rPr>
          <w:rFonts w:ascii="Arial" w:hAnsi="Arial" w:cs="Arial"/>
          <w:b/>
          <w:i/>
          <w:sz w:val="20"/>
          <w:szCs w:val="20"/>
        </w:rPr>
        <w:tab/>
        <w:t>53</w:t>
      </w:r>
      <w:r w:rsidR="00B2534D">
        <w:rPr>
          <w:rFonts w:ascii="Arial" w:hAnsi="Arial" w:cs="Arial"/>
          <w:b/>
          <w:i/>
          <w:sz w:val="20"/>
          <w:szCs w:val="20"/>
        </w:rPr>
        <w:br/>
        <w:t xml:space="preserve"> </w:t>
      </w:r>
      <w:r w:rsidR="00B2534D">
        <w:rPr>
          <w:rFonts w:ascii="Arial" w:hAnsi="Arial" w:cs="Arial"/>
          <w:b/>
          <w:i/>
          <w:sz w:val="20"/>
          <w:szCs w:val="20"/>
        </w:rPr>
        <w:tab/>
      </w:r>
      <w:r w:rsidR="00B2534D">
        <w:rPr>
          <w:rFonts w:ascii="Arial" w:hAnsi="Arial" w:cs="Arial"/>
          <w:b/>
          <w:i/>
          <w:sz w:val="20"/>
          <w:szCs w:val="20"/>
        </w:rPr>
        <w:tab/>
      </w:r>
      <w:r w:rsidR="00B2534D">
        <w:rPr>
          <w:rFonts w:ascii="Arial" w:hAnsi="Arial" w:cs="Arial"/>
          <w:b/>
          <w:i/>
          <w:sz w:val="20"/>
          <w:szCs w:val="20"/>
        </w:rPr>
        <w:tab/>
      </w:r>
      <w:r w:rsidR="00CB5543">
        <w:rPr>
          <w:rFonts w:ascii="Arial" w:hAnsi="Arial" w:cs="Arial"/>
          <w:b/>
          <w:i/>
          <w:sz w:val="20"/>
          <w:szCs w:val="20"/>
        </w:rPr>
        <w:t>sneller</w:t>
      </w:r>
      <w:r w:rsidR="003B6907" w:rsidRPr="0067638A">
        <w:rPr>
          <w:rFonts w:ascii="Arial" w:hAnsi="Arial" w:cs="Arial"/>
          <w:b/>
          <w:i/>
          <w:sz w:val="20"/>
          <w:szCs w:val="20"/>
        </w:rPr>
        <w:t xml:space="preserve"> buiten </w:t>
      </w:r>
      <w:r w:rsidRPr="0067638A">
        <w:rPr>
          <w:rFonts w:ascii="Arial" w:hAnsi="Arial" w:cs="Arial"/>
          <w:b/>
          <w:i/>
          <w:sz w:val="20"/>
          <w:szCs w:val="20"/>
        </w:rPr>
        <w:t xml:space="preserve">vergadering te kunnen besluiten </w:t>
      </w:r>
      <w:r w:rsidRPr="0067638A">
        <w:rPr>
          <w:rFonts w:ascii="Arial" w:hAnsi="Arial" w:cs="Arial"/>
          <w:b/>
          <w:i/>
          <w:sz w:val="20"/>
          <w:szCs w:val="20"/>
        </w:rPr>
        <w:tab/>
      </w:r>
      <w:r w:rsidRPr="0067638A">
        <w:rPr>
          <w:rFonts w:ascii="Arial" w:hAnsi="Arial" w:cs="Arial"/>
          <w:b/>
          <w:i/>
          <w:sz w:val="20"/>
          <w:szCs w:val="20"/>
        </w:rPr>
        <w:br/>
      </w:r>
    </w:p>
    <w:p w14:paraId="55FA7872" w14:textId="47B2A8CA" w:rsidR="00087C60" w:rsidRPr="00F93702" w:rsidRDefault="00087C60" w:rsidP="00087C60">
      <w:pPr>
        <w:pStyle w:val="Geenafstand"/>
        <w:rPr>
          <w:rFonts w:ascii="Arial" w:hAnsi="Arial" w:cs="Arial"/>
          <w:b/>
          <w:color w:val="598AA6"/>
          <w:sz w:val="16"/>
          <w:szCs w:val="16"/>
        </w:rPr>
      </w:pPr>
      <w:r w:rsidRPr="00087C60">
        <w:rPr>
          <w:rFonts w:ascii="Arial" w:hAnsi="Arial" w:cs="Arial"/>
          <w:b/>
          <w:color w:val="598AA6"/>
          <w:u w:val="single"/>
        </w:rPr>
        <w:lastRenderedPageBreak/>
        <w:t>6.</w:t>
      </w:r>
      <w:r w:rsidRPr="00087C60">
        <w:rPr>
          <w:rFonts w:ascii="Arial" w:hAnsi="Arial" w:cs="Arial"/>
          <w:b/>
          <w:color w:val="598AA6"/>
          <w:u w:val="single"/>
        </w:rPr>
        <w:tab/>
        <w:t>Conclusies en aanbevelingen</w:t>
      </w:r>
      <w:r w:rsidR="002B2592">
        <w:rPr>
          <w:rFonts w:ascii="Arial" w:hAnsi="Arial" w:cs="Arial"/>
          <w:b/>
          <w:color w:val="598AA6"/>
        </w:rPr>
        <w:t xml:space="preserve"> </w:t>
      </w:r>
      <w:r w:rsidR="002B2592">
        <w:rPr>
          <w:rFonts w:ascii="Arial" w:hAnsi="Arial" w:cs="Arial"/>
          <w:b/>
          <w:color w:val="598AA6"/>
        </w:rPr>
        <w:tab/>
      </w:r>
      <w:r w:rsidR="002B2592">
        <w:rPr>
          <w:rFonts w:ascii="Arial" w:hAnsi="Arial" w:cs="Arial"/>
          <w:b/>
          <w:color w:val="598AA6"/>
        </w:rPr>
        <w:tab/>
      </w:r>
      <w:r w:rsidR="002B2592">
        <w:rPr>
          <w:rFonts w:ascii="Arial" w:hAnsi="Arial" w:cs="Arial"/>
          <w:b/>
          <w:color w:val="598AA6"/>
        </w:rPr>
        <w:tab/>
      </w:r>
      <w:r w:rsidR="002B2592">
        <w:rPr>
          <w:rFonts w:ascii="Arial" w:hAnsi="Arial" w:cs="Arial"/>
          <w:b/>
          <w:color w:val="598AA6"/>
        </w:rPr>
        <w:tab/>
      </w:r>
      <w:r w:rsidR="002B2592">
        <w:rPr>
          <w:rFonts w:ascii="Arial" w:hAnsi="Arial" w:cs="Arial"/>
          <w:b/>
          <w:color w:val="598AA6"/>
        </w:rPr>
        <w:tab/>
      </w:r>
      <w:r w:rsidR="002B2592">
        <w:rPr>
          <w:rFonts w:ascii="Arial" w:hAnsi="Arial" w:cs="Arial"/>
          <w:b/>
          <w:color w:val="598AA6"/>
        </w:rPr>
        <w:tab/>
        <w:t>54</w:t>
      </w:r>
      <w:r w:rsidR="002B1F58">
        <w:rPr>
          <w:rFonts w:ascii="Arial" w:hAnsi="Arial" w:cs="Arial"/>
          <w:b/>
          <w:color w:val="598AA6"/>
        </w:rPr>
        <w:t xml:space="preserve"> - </w:t>
      </w:r>
      <w:r w:rsidR="00D80463">
        <w:rPr>
          <w:rFonts w:ascii="Arial" w:hAnsi="Arial" w:cs="Arial"/>
          <w:b/>
          <w:color w:val="598AA6"/>
        </w:rPr>
        <w:t>59</w:t>
      </w:r>
      <w:r w:rsidRPr="00366FD6">
        <w:rPr>
          <w:rFonts w:ascii="Arial" w:hAnsi="Arial" w:cs="Arial"/>
          <w:b/>
          <w:color w:val="598AA6"/>
          <w:sz w:val="20"/>
          <w:szCs w:val="20"/>
        </w:rPr>
        <w:br/>
      </w:r>
      <w:r>
        <w:rPr>
          <w:rFonts w:ascii="Arial" w:hAnsi="Arial" w:cs="Arial"/>
          <w:b/>
          <w:sz w:val="20"/>
          <w:szCs w:val="20"/>
        </w:rPr>
        <w:t xml:space="preserve"> </w:t>
      </w:r>
      <w:r>
        <w:rPr>
          <w:rFonts w:ascii="Arial" w:hAnsi="Arial" w:cs="Arial"/>
          <w:b/>
          <w:sz w:val="20"/>
          <w:szCs w:val="20"/>
        </w:rPr>
        <w:tab/>
      </w:r>
      <w:r>
        <w:rPr>
          <w:rFonts w:ascii="Arial" w:hAnsi="Arial" w:cs="Arial"/>
          <w:b/>
        </w:rPr>
        <w:t>6</w:t>
      </w:r>
      <w:r w:rsidRPr="00B81605">
        <w:rPr>
          <w:rFonts w:ascii="Arial" w:hAnsi="Arial" w:cs="Arial"/>
          <w:b/>
        </w:rPr>
        <w:t xml:space="preserve">.1 </w:t>
      </w:r>
      <w:r w:rsidRPr="00B81605">
        <w:rPr>
          <w:rFonts w:ascii="Arial" w:hAnsi="Arial" w:cs="Arial"/>
          <w:b/>
        </w:rPr>
        <w:tab/>
      </w:r>
      <w:r w:rsidR="00BE7AF2">
        <w:rPr>
          <w:rFonts w:ascii="Arial" w:hAnsi="Arial" w:cs="Arial"/>
          <w:b/>
        </w:rPr>
        <w:t>Deelc</w:t>
      </w:r>
      <w:r w:rsidRPr="00B81605">
        <w:rPr>
          <w:rFonts w:ascii="Arial" w:hAnsi="Arial" w:cs="Arial"/>
          <w:b/>
        </w:rPr>
        <w:t>onclusies</w:t>
      </w:r>
      <w:r w:rsidR="00BE7AF2">
        <w:rPr>
          <w:rFonts w:ascii="Arial" w:hAnsi="Arial" w:cs="Arial"/>
          <w:b/>
        </w:rPr>
        <w:t xml:space="preserve"> </w:t>
      </w:r>
      <w:r w:rsidR="00BE7AF2">
        <w:rPr>
          <w:rFonts w:ascii="Arial" w:hAnsi="Arial" w:cs="Arial"/>
          <w:b/>
        </w:rPr>
        <w:tab/>
      </w:r>
      <w:r w:rsidR="00BE7AF2">
        <w:rPr>
          <w:rFonts w:ascii="Arial" w:hAnsi="Arial" w:cs="Arial"/>
          <w:b/>
        </w:rPr>
        <w:tab/>
      </w:r>
      <w:r w:rsidR="00BE7AF2">
        <w:rPr>
          <w:rFonts w:ascii="Arial" w:hAnsi="Arial" w:cs="Arial"/>
          <w:b/>
        </w:rPr>
        <w:tab/>
      </w:r>
      <w:r w:rsidR="00BE7AF2">
        <w:rPr>
          <w:rFonts w:ascii="Arial" w:hAnsi="Arial" w:cs="Arial"/>
          <w:b/>
        </w:rPr>
        <w:tab/>
      </w:r>
      <w:r w:rsidR="002B2592">
        <w:rPr>
          <w:rFonts w:ascii="Arial" w:hAnsi="Arial" w:cs="Arial"/>
          <w:b/>
        </w:rPr>
        <w:tab/>
      </w:r>
      <w:r w:rsidR="002B2592">
        <w:rPr>
          <w:rFonts w:ascii="Arial" w:hAnsi="Arial" w:cs="Arial"/>
          <w:b/>
        </w:rPr>
        <w:tab/>
      </w:r>
      <w:r w:rsidR="002B2592">
        <w:rPr>
          <w:rFonts w:ascii="Arial" w:hAnsi="Arial" w:cs="Arial"/>
          <w:b/>
        </w:rPr>
        <w:tab/>
        <w:t>54</w:t>
      </w:r>
      <w:r w:rsidR="00BE7AF2">
        <w:rPr>
          <w:rFonts w:ascii="Arial" w:hAnsi="Arial" w:cs="Arial"/>
          <w:b/>
        </w:rPr>
        <w:br/>
        <w:t xml:space="preserve"> </w:t>
      </w:r>
      <w:r w:rsidR="00BE7AF2">
        <w:rPr>
          <w:rFonts w:ascii="Arial" w:hAnsi="Arial" w:cs="Arial"/>
          <w:b/>
        </w:rPr>
        <w:tab/>
        <w:t>6.2</w:t>
      </w:r>
      <w:r w:rsidR="00BE7AF2">
        <w:rPr>
          <w:rFonts w:ascii="Arial" w:hAnsi="Arial" w:cs="Arial"/>
          <w:b/>
        </w:rPr>
        <w:tab/>
        <w:t>Slotconclusies</w:t>
      </w:r>
      <w:r w:rsidR="00584D3B">
        <w:rPr>
          <w:rFonts w:ascii="Arial" w:hAnsi="Arial" w:cs="Arial"/>
          <w:b/>
        </w:rPr>
        <w:t xml:space="preserve"> </w:t>
      </w:r>
      <w:r w:rsidR="00584D3B">
        <w:rPr>
          <w:rFonts w:ascii="Arial" w:hAnsi="Arial" w:cs="Arial"/>
          <w:b/>
        </w:rPr>
        <w:tab/>
      </w:r>
      <w:r w:rsidR="00584D3B">
        <w:rPr>
          <w:rFonts w:ascii="Arial" w:hAnsi="Arial" w:cs="Arial"/>
          <w:b/>
        </w:rPr>
        <w:tab/>
      </w:r>
      <w:r w:rsidR="00584D3B">
        <w:rPr>
          <w:rFonts w:ascii="Arial" w:hAnsi="Arial" w:cs="Arial"/>
          <w:b/>
        </w:rPr>
        <w:tab/>
      </w:r>
      <w:r w:rsidR="00584D3B">
        <w:rPr>
          <w:rFonts w:ascii="Arial" w:hAnsi="Arial" w:cs="Arial"/>
          <w:b/>
        </w:rPr>
        <w:tab/>
      </w:r>
      <w:r w:rsidR="00584D3B">
        <w:rPr>
          <w:rFonts w:ascii="Arial" w:hAnsi="Arial" w:cs="Arial"/>
          <w:b/>
        </w:rPr>
        <w:tab/>
      </w:r>
      <w:r w:rsidR="00584D3B">
        <w:rPr>
          <w:rFonts w:ascii="Arial" w:hAnsi="Arial" w:cs="Arial"/>
          <w:b/>
        </w:rPr>
        <w:tab/>
      </w:r>
      <w:r w:rsidR="00584D3B">
        <w:rPr>
          <w:rFonts w:ascii="Arial" w:hAnsi="Arial" w:cs="Arial"/>
          <w:b/>
        </w:rPr>
        <w:tab/>
        <w:t>57</w:t>
      </w:r>
      <w:r>
        <w:rPr>
          <w:rFonts w:ascii="Arial" w:hAnsi="Arial" w:cs="Arial"/>
          <w:b/>
        </w:rPr>
        <w:br/>
        <w:t xml:space="preserve"> </w:t>
      </w:r>
      <w:r>
        <w:rPr>
          <w:rFonts w:ascii="Arial" w:hAnsi="Arial" w:cs="Arial"/>
          <w:b/>
        </w:rPr>
        <w:tab/>
        <w:t>6</w:t>
      </w:r>
      <w:r w:rsidR="00BE7AF2">
        <w:rPr>
          <w:rFonts w:ascii="Arial" w:hAnsi="Arial" w:cs="Arial"/>
          <w:b/>
        </w:rPr>
        <w:t>.3</w:t>
      </w:r>
      <w:r w:rsidRPr="00B81605">
        <w:rPr>
          <w:rFonts w:ascii="Arial" w:hAnsi="Arial" w:cs="Arial"/>
          <w:b/>
        </w:rPr>
        <w:tab/>
        <w:t>Aanbevelingen</w:t>
      </w:r>
      <w:r w:rsidR="002B1F58">
        <w:rPr>
          <w:rFonts w:ascii="Arial" w:hAnsi="Arial" w:cs="Arial"/>
          <w:b/>
        </w:rPr>
        <w:t xml:space="preserve"> </w:t>
      </w:r>
      <w:r w:rsidR="002B1F58">
        <w:rPr>
          <w:rFonts w:ascii="Arial" w:hAnsi="Arial" w:cs="Arial"/>
          <w:b/>
        </w:rPr>
        <w:tab/>
      </w:r>
      <w:r w:rsidR="002B1F58">
        <w:rPr>
          <w:rFonts w:ascii="Arial" w:hAnsi="Arial" w:cs="Arial"/>
          <w:b/>
        </w:rPr>
        <w:tab/>
      </w:r>
      <w:r w:rsidR="002B1F58">
        <w:rPr>
          <w:rFonts w:ascii="Arial" w:hAnsi="Arial" w:cs="Arial"/>
          <w:b/>
        </w:rPr>
        <w:tab/>
      </w:r>
      <w:r w:rsidR="002B1F58">
        <w:rPr>
          <w:rFonts w:ascii="Arial" w:hAnsi="Arial" w:cs="Arial"/>
          <w:b/>
        </w:rPr>
        <w:tab/>
      </w:r>
      <w:r w:rsidR="002B1F58">
        <w:rPr>
          <w:rFonts w:ascii="Arial" w:hAnsi="Arial" w:cs="Arial"/>
          <w:b/>
        </w:rPr>
        <w:tab/>
      </w:r>
      <w:r w:rsidR="002B1F58">
        <w:rPr>
          <w:rFonts w:ascii="Arial" w:hAnsi="Arial" w:cs="Arial"/>
          <w:b/>
        </w:rPr>
        <w:tab/>
      </w:r>
      <w:r w:rsidR="002B1F58">
        <w:rPr>
          <w:rFonts w:ascii="Arial" w:hAnsi="Arial" w:cs="Arial"/>
          <w:b/>
        </w:rPr>
        <w:tab/>
        <w:t>5</w:t>
      </w:r>
      <w:r w:rsidR="00D80463">
        <w:rPr>
          <w:rFonts w:ascii="Arial" w:hAnsi="Arial" w:cs="Arial"/>
          <w:b/>
        </w:rPr>
        <w:t>9</w:t>
      </w:r>
      <w:r w:rsidRPr="00F93702">
        <w:rPr>
          <w:rFonts w:ascii="Arial" w:hAnsi="Arial" w:cs="Arial"/>
          <w:sz w:val="16"/>
          <w:szCs w:val="16"/>
        </w:rPr>
        <w:br/>
      </w:r>
      <w:r w:rsidR="00993679" w:rsidRPr="00993679">
        <w:rPr>
          <w:rFonts w:ascii="Arial" w:hAnsi="Arial" w:cs="Arial"/>
          <w:b/>
          <w:color w:val="598AA6"/>
          <w:sz w:val="16"/>
          <w:szCs w:val="16"/>
        </w:rPr>
        <w:br/>
      </w:r>
      <w:r w:rsidRPr="00087C60">
        <w:rPr>
          <w:rFonts w:ascii="Arial" w:hAnsi="Arial" w:cs="Arial"/>
          <w:b/>
          <w:color w:val="598AA6"/>
        </w:rPr>
        <w:t>Evaluatie en vervolgonderzoek</w:t>
      </w:r>
      <w:r w:rsidR="00A548B0">
        <w:rPr>
          <w:rFonts w:ascii="Arial" w:hAnsi="Arial" w:cs="Arial"/>
          <w:b/>
          <w:color w:val="598AA6"/>
        </w:rPr>
        <w:t xml:space="preserve"> </w:t>
      </w:r>
      <w:r w:rsidR="00A548B0">
        <w:rPr>
          <w:rFonts w:ascii="Arial" w:hAnsi="Arial" w:cs="Arial"/>
          <w:b/>
          <w:color w:val="598AA6"/>
        </w:rPr>
        <w:tab/>
      </w:r>
      <w:r w:rsidR="00A548B0">
        <w:rPr>
          <w:rFonts w:ascii="Arial" w:hAnsi="Arial" w:cs="Arial"/>
          <w:b/>
          <w:color w:val="598AA6"/>
        </w:rPr>
        <w:tab/>
      </w:r>
      <w:r w:rsidR="00A548B0">
        <w:rPr>
          <w:rFonts w:ascii="Arial" w:hAnsi="Arial" w:cs="Arial"/>
          <w:b/>
          <w:color w:val="598AA6"/>
        </w:rPr>
        <w:tab/>
      </w:r>
      <w:r w:rsidR="00A548B0">
        <w:rPr>
          <w:rFonts w:ascii="Arial" w:hAnsi="Arial" w:cs="Arial"/>
          <w:b/>
          <w:color w:val="598AA6"/>
        </w:rPr>
        <w:tab/>
      </w:r>
      <w:r w:rsidR="00A548B0">
        <w:rPr>
          <w:rFonts w:ascii="Arial" w:hAnsi="Arial" w:cs="Arial"/>
          <w:b/>
          <w:color w:val="598AA6"/>
        </w:rPr>
        <w:tab/>
      </w:r>
      <w:r w:rsidR="00A548B0">
        <w:rPr>
          <w:rFonts w:ascii="Arial" w:hAnsi="Arial" w:cs="Arial"/>
          <w:b/>
          <w:color w:val="598AA6"/>
        </w:rPr>
        <w:tab/>
      </w:r>
      <w:r w:rsidR="00A548B0">
        <w:rPr>
          <w:rFonts w:ascii="Arial" w:hAnsi="Arial" w:cs="Arial"/>
          <w:b/>
          <w:color w:val="598AA6"/>
        </w:rPr>
        <w:tab/>
        <w:t>60 - 61</w:t>
      </w:r>
      <w:r w:rsidRPr="00087C60">
        <w:rPr>
          <w:rFonts w:ascii="Arial" w:hAnsi="Arial" w:cs="Arial"/>
          <w:b/>
          <w:color w:val="598AA6"/>
        </w:rPr>
        <w:br/>
      </w:r>
    </w:p>
    <w:p w14:paraId="04EB8994" w14:textId="70052ED1" w:rsidR="00087C60" w:rsidRPr="00087C60" w:rsidRDefault="00087C60" w:rsidP="00087C60">
      <w:pPr>
        <w:rPr>
          <w:rFonts w:ascii="Arial" w:hAnsi="Arial" w:cs="Arial"/>
          <w:color w:val="598AA6"/>
          <w:sz w:val="22"/>
          <w:szCs w:val="22"/>
        </w:rPr>
      </w:pPr>
      <w:r w:rsidRPr="00087C60">
        <w:rPr>
          <w:rFonts w:ascii="Arial" w:hAnsi="Arial" w:cs="Arial"/>
          <w:b/>
          <w:color w:val="598AA6"/>
          <w:sz w:val="22"/>
          <w:szCs w:val="22"/>
        </w:rPr>
        <w:t>Bronvermelding</w:t>
      </w:r>
      <w:r w:rsidR="00DB23C7">
        <w:rPr>
          <w:rFonts w:ascii="Arial" w:hAnsi="Arial" w:cs="Arial"/>
          <w:b/>
          <w:color w:val="598AA6"/>
          <w:sz w:val="22"/>
          <w:szCs w:val="22"/>
        </w:rPr>
        <w:t xml:space="preserve"> </w:t>
      </w:r>
      <w:r w:rsidR="00DB23C7">
        <w:rPr>
          <w:rFonts w:ascii="Arial" w:hAnsi="Arial" w:cs="Arial"/>
          <w:b/>
          <w:color w:val="598AA6"/>
          <w:sz w:val="22"/>
          <w:szCs w:val="22"/>
        </w:rPr>
        <w:tab/>
      </w:r>
      <w:r w:rsidR="00DB23C7">
        <w:rPr>
          <w:rFonts w:ascii="Arial" w:hAnsi="Arial" w:cs="Arial"/>
          <w:b/>
          <w:color w:val="598AA6"/>
          <w:sz w:val="22"/>
          <w:szCs w:val="22"/>
        </w:rPr>
        <w:tab/>
      </w:r>
      <w:r w:rsidR="00DB23C7">
        <w:rPr>
          <w:rFonts w:ascii="Arial" w:hAnsi="Arial" w:cs="Arial"/>
          <w:b/>
          <w:color w:val="598AA6"/>
          <w:sz w:val="22"/>
          <w:szCs w:val="22"/>
        </w:rPr>
        <w:tab/>
      </w:r>
      <w:r w:rsidR="00DB23C7">
        <w:rPr>
          <w:rFonts w:ascii="Arial" w:hAnsi="Arial" w:cs="Arial"/>
          <w:b/>
          <w:color w:val="598AA6"/>
          <w:sz w:val="22"/>
          <w:szCs w:val="22"/>
        </w:rPr>
        <w:tab/>
      </w:r>
      <w:r w:rsidR="00DB23C7">
        <w:rPr>
          <w:rFonts w:ascii="Arial" w:hAnsi="Arial" w:cs="Arial"/>
          <w:b/>
          <w:color w:val="598AA6"/>
          <w:sz w:val="22"/>
          <w:szCs w:val="22"/>
        </w:rPr>
        <w:tab/>
      </w:r>
      <w:r w:rsidR="00DB23C7">
        <w:rPr>
          <w:rFonts w:ascii="Arial" w:hAnsi="Arial" w:cs="Arial"/>
          <w:b/>
          <w:color w:val="598AA6"/>
          <w:sz w:val="22"/>
          <w:szCs w:val="22"/>
        </w:rPr>
        <w:tab/>
      </w:r>
      <w:r w:rsidR="00DB23C7">
        <w:rPr>
          <w:rFonts w:ascii="Arial" w:hAnsi="Arial" w:cs="Arial"/>
          <w:b/>
          <w:color w:val="598AA6"/>
          <w:sz w:val="22"/>
          <w:szCs w:val="22"/>
        </w:rPr>
        <w:tab/>
      </w:r>
      <w:r w:rsidR="00DB23C7">
        <w:rPr>
          <w:rFonts w:ascii="Arial" w:hAnsi="Arial" w:cs="Arial"/>
          <w:b/>
          <w:color w:val="598AA6"/>
          <w:sz w:val="22"/>
          <w:szCs w:val="22"/>
        </w:rPr>
        <w:tab/>
      </w:r>
      <w:r w:rsidR="00A548B0">
        <w:rPr>
          <w:rFonts w:ascii="Arial" w:hAnsi="Arial" w:cs="Arial"/>
          <w:b/>
          <w:color w:val="598AA6"/>
          <w:sz w:val="22"/>
          <w:szCs w:val="22"/>
        </w:rPr>
        <w:tab/>
        <w:t>62 - 67</w:t>
      </w:r>
      <w:r w:rsidRPr="00087C60">
        <w:rPr>
          <w:rFonts w:ascii="Arial" w:hAnsi="Arial" w:cs="Arial"/>
          <w:b/>
          <w:color w:val="598AA6"/>
          <w:sz w:val="22"/>
          <w:szCs w:val="22"/>
        </w:rPr>
        <w:br/>
      </w:r>
      <w:r w:rsidRPr="00F93702">
        <w:rPr>
          <w:rFonts w:ascii="Arial" w:hAnsi="Arial" w:cs="Arial"/>
          <w:color w:val="598AA6"/>
          <w:sz w:val="16"/>
          <w:szCs w:val="16"/>
        </w:rPr>
        <w:br/>
      </w:r>
      <w:r w:rsidRPr="00087C60">
        <w:rPr>
          <w:rFonts w:ascii="Arial" w:hAnsi="Arial" w:cs="Arial"/>
          <w:b/>
          <w:color w:val="598AA6"/>
          <w:sz w:val="22"/>
          <w:szCs w:val="22"/>
        </w:rPr>
        <w:t xml:space="preserve">Bijlagen </w:t>
      </w:r>
      <w:r w:rsidRPr="00087C60">
        <w:rPr>
          <w:rFonts w:ascii="Arial" w:hAnsi="Arial" w:cs="Arial"/>
          <w:color w:val="598AA6"/>
          <w:sz w:val="22"/>
          <w:szCs w:val="22"/>
        </w:rPr>
        <w:t>(zie losse bundel)</w:t>
      </w:r>
    </w:p>
    <w:p w14:paraId="372AA5EB" w14:textId="77777777" w:rsidR="003B6907" w:rsidRDefault="003B6907" w:rsidP="00087C60">
      <w:pPr>
        <w:rPr>
          <w:rFonts w:ascii="Arial" w:hAnsi="Arial" w:cs="Arial"/>
          <w:b/>
          <w:color w:val="598AA6"/>
        </w:rPr>
      </w:pPr>
    </w:p>
    <w:p w14:paraId="7A2BE7D5" w14:textId="77777777" w:rsidR="003B6907" w:rsidRDefault="003B6907" w:rsidP="00087C60">
      <w:pPr>
        <w:rPr>
          <w:rFonts w:ascii="Arial" w:hAnsi="Arial" w:cs="Arial"/>
          <w:b/>
          <w:color w:val="598AA6"/>
        </w:rPr>
      </w:pPr>
    </w:p>
    <w:p w14:paraId="0169D0D1" w14:textId="77777777" w:rsidR="003B6907" w:rsidRDefault="003B6907" w:rsidP="00087C60">
      <w:pPr>
        <w:rPr>
          <w:rFonts w:ascii="Arial" w:hAnsi="Arial" w:cs="Arial"/>
          <w:b/>
          <w:color w:val="598AA6"/>
        </w:rPr>
      </w:pPr>
    </w:p>
    <w:p w14:paraId="537C8DE8" w14:textId="77777777" w:rsidR="003B6907" w:rsidRDefault="003B6907" w:rsidP="00087C60">
      <w:pPr>
        <w:rPr>
          <w:rFonts w:ascii="Arial" w:hAnsi="Arial" w:cs="Arial"/>
          <w:b/>
          <w:color w:val="598AA6"/>
        </w:rPr>
      </w:pPr>
    </w:p>
    <w:p w14:paraId="6C5CEF05" w14:textId="77777777" w:rsidR="003B6907" w:rsidRDefault="003B6907" w:rsidP="00087C60">
      <w:pPr>
        <w:rPr>
          <w:rFonts w:ascii="Arial" w:hAnsi="Arial" w:cs="Arial"/>
          <w:b/>
          <w:color w:val="598AA6"/>
        </w:rPr>
      </w:pPr>
    </w:p>
    <w:p w14:paraId="444A9425" w14:textId="77777777" w:rsidR="003B6907" w:rsidRDefault="003B6907" w:rsidP="00087C60">
      <w:pPr>
        <w:rPr>
          <w:rFonts w:ascii="Arial" w:hAnsi="Arial" w:cs="Arial"/>
          <w:b/>
          <w:color w:val="598AA6"/>
        </w:rPr>
      </w:pPr>
    </w:p>
    <w:p w14:paraId="7C2216B2" w14:textId="77777777" w:rsidR="003B6907" w:rsidRDefault="003B6907" w:rsidP="00087C60">
      <w:pPr>
        <w:rPr>
          <w:rFonts w:ascii="Arial" w:hAnsi="Arial" w:cs="Arial"/>
          <w:b/>
          <w:color w:val="598AA6"/>
        </w:rPr>
      </w:pPr>
    </w:p>
    <w:p w14:paraId="42CDA0E7" w14:textId="77777777" w:rsidR="003B6907" w:rsidRDefault="003B6907" w:rsidP="00087C60">
      <w:pPr>
        <w:rPr>
          <w:rFonts w:ascii="Arial" w:hAnsi="Arial" w:cs="Arial"/>
          <w:b/>
          <w:color w:val="598AA6"/>
        </w:rPr>
      </w:pPr>
    </w:p>
    <w:p w14:paraId="65A289AB" w14:textId="77777777" w:rsidR="003B6907" w:rsidRDefault="003B6907" w:rsidP="00087C60">
      <w:pPr>
        <w:rPr>
          <w:rFonts w:ascii="Arial" w:hAnsi="Arial" w:cs="Arial"/>
          <w:b/>
          <w:color w:val="598AA6"/>
        </w:rPr>
      </w:pPr>
    </w:p>
    <w:p w14:paraId="27885777" w14:textId="77777777" w:rsidR="003B6907" w:rsidRDefault="003B6907" w:rsidP="00087C60">
      <w:pPr>
        <w:rPr>
          <w:rFonts w:ascii="Arial" w:hAnsi="Arial" w:cs="Arial"/>
          <w:b/>
          <w:color w:val="598AA6"/>
        </w:rPr>
      </w:pPr>
    </w:p>
    <w:p w14:paraId="34902AC0" w14:textId="77777777" w:rsidR="003B6907" w:rsidRDefault="003B6907" w:rsidP="00087C60">
      <w:pPr>
        <w:rPr>
          <w:rFonts w:ascii="Arial" w:hAnsi="Arial" w:cs="Arial"/>
          <w:b/>
          <w:color w:val="598AA6"/>
        </w:rPr>
      </w:pPr>
    </w:p>
    <w:p w14:paraId="19C4DC46" w14:textId="77777777" w:rsidR="003B6907" w:rsidRDefault="003B6907" w:rsidP="00087C60">
      <w:pPr>
        <w:rPr>
          <w:rFonts w:ascii="Arial" w:hAnsi="Arial" w:cs="Arial"/>
          <w:b/>
          <w:color w:val="598AA6"/>
        </w:rPr>
      </w:pPr>
    </w:p>
    <w:p w14:paraId="304318B6" w14:textId="77777777" w:rsidR="003B6907" w:rsidRDefault="003B6907" w:rsidP="00087C60">
      <w:pPr>
        <w:rPr>
          <w:rFonts w:ascii="Arial" w:hAnsi="Arial" w:cs="Arial"/>
          <w:b/>
          <w:color w:val="598AA6"/>
        </w:rPr>
      </w:pPr>
    </w:p>
    <w:p w14:paraId="1917C933" w14:textId="77777777" w:rsidR="003B6907" w:rsidRDefault="003B6907" w:rsidP="00087C60">
      <w:pPr>
        <w:rPr>
          <w:rFonts w:ascii="Arial" w:hAnsi="Arial" w:cs="Arial"/>
          <w:b/>
          <w:color w:val="598AA6"/>
        </w:rPr>
      </w:pPr>
    </w:p>
    <w:p w14:paraId="408E5D27" w14:textId="77777777" w:rsidR="003B6907" w:rsidRDefault="003B6907" w:rsidP="00087C60">
      <w:pPr>
        <w:rPr>
          <w:rFonts w:ascii="Arial" w:hAnsi="Arial" w:cs="Arial"/>
          <w:b/>
          <w:color w:val="598AA6"/>
        </w:rPr>
      </w:pPr>
    </w:p>
    <w:p w14:paraId="309880C7" w14:textId="77777777" w:rsidR="003B6907" w:rsidRDefault="003B6907" w:rsidP="00087C60">
      <w:pPr>
        <w:rPr>
          <w:rFonts w:ascii="Arial" w:hAnsi="Arial" w:cs="Arial"/>
          <w:b/>
          <w:color w:val="598AA6"/>
        </w:rPr>
      </w:pPr>
    </w:p>
    <w:p w14:paraId="65912370" w14:textId="77777777" w:rsidR="003B6907" w:rsidRDefault="003B6907" w:rsidP="00087C60">
      <w:pPr>
        <w:rPr>
          <w:rFonts w:ascii="Arial" w:hAnsi="Arial" w:cs="Arial"/>
          <w:b/>
          <w:color w:val="598AA6"/>
        </w:rPr>
      </w:pPr>
    </w:p>
    <w:p w14:paraId="0C097507" w14:textId="77777777" w:rsidR="003B6907" w:rsidRDefault="003B6907" w:rsidP="00087C60">
      <w:pPr>
        <w:rPr>
          <w:rFonts w:ascii="Arial" w:hAnsi="Arial" w:cs="Arial"/>
          <w:b/>
          <w:color w:val="598AA6"/>
        </w:rPr>
      </w:pPr>
    </w:p>
    <w:p w14:paraId="61DB5240" w14:textId="77777777" w:rsidR="003B6907" w:rsidRDefault="003B6907" w:rsidP="00087C60">
      <w:pPr>
        <w:rPr>
          <w:rFonts w:ascii="Arial" w:hAnsi="Arial" w:cs="Arial"/>
          <w:b/>
          <w:color w:val="598AA6"/>
        </w:rPr>
      </w:pPr>
    </w:p>
    <w:p w14:paraId="35EF50BF" w14:textId="77777777" w:rsidR="003B6907" w:rsidRDefault="003B6907" w:rsidP="00087C60">
      <w:pPr>
        <w:rPr>
          <w:rFonts w:ascii="Arial" w:hAnsi="Arial" w:cs="Arial"/>
          <w:b/>
          <w:color w:val="598AA6"/>
        </w:rPr>
      </w:pPr>
    </w:p>
    <w:p w14:paraId="38F96DA7" w14:textId="77777777" w:rsidR="003B6907" w:rsidRDefault="003B6907" w:rsidP="00087C60">
      <w:pPr>
        <w:rPr>
          <w:rFonts w:ascii="Arial" w:hAnsi="Arial" w:cs="Arial"/>
          <w:b/>
          <w:color w:val="598AA6"/>
        </w:rPr>
      </w:pPr>
    </w:p>
    <w:p w14:paraId="53F07755" w14:textId="77777777" w:rsidR="003B6907" w:rsidRDefault="003B6907" w:rsidP="00087C60">
      <w:pPr>
        <w:rPr>
          <w:rFonts w:ascii="Arial" w:hAnsi="Arial" w:cs="Arial"/>
          <w:b/>
          <w:color w:val="598AA6"/>
        </w:rPr>
      </w:pPr>
    </w:p>
    <w:p w14:paraId="4B1EE5A6" w14:textId="77777777" w:rsidR="003B6907" w:rsidRDefault="003B6907" w:rsidP="00087C60">
      <w:pPr>
        <w:rPr>
          <w:rFonts w:ascii="Arial" w:hAnsi="Arial" w:cs="Arial"/>
          <w:b/>
          <w:color w:val="598AA6"/>
        </w:rPr>
      </w:pPr>
    </w:p>
    <w:p w14:paraId="7B5CEF1D" w14:textId="77777777" w:rsidR="003B6907" w:rsidRDefault="003B6907" w:rsidP="00087C60">
      <w:pPr>
        <w:rPr>
          <w:rFonts w:ascii="Arial" w:hAnsi="Arial" w:cs="Arial"/>
          <w:b/>
          <w:color w:val="598AA6"/>
        </w:rPr>
      </w:pPr>
    </w:p>
    <w:p w14:paraId="374E1543" w14:textId="77777777" w:rsidR="003B6907" w:rsidRDefault="003B6907" w:rsidP="00087C60">
      <w:pPr>
        <w:rPr>
          <w:rFonts w:ascii="Arial" w:hAnsi="Arial" w:cs="Arial"/>
          <w:b/>
          <w:color w:val="598AA6"/>
        </w:rPr>
      </w:pPr>
    </w:p>
    <w:p w14:paraId="49926A34" w14:textId="77777777" w:rsidR="003B6907" w:rsidRDefault="003B6907" w:rsidP="00087C60">
      <w:pPr>
        <w:rPr>
          <w:rFonts w:ascii="Arial" w:hAnsi="Arial" w:cs="Arial"/>
          <w:b/>
          <w:color w:val="598AA6"/>
        </w:rPr>
      </w:pPr>
    </w:p>
    <w:p w14:paraId="110135F1" w14:textId="77777777" w:rsidR="003B6907" w:rsidRDefault="003B6907" w:rsidP="00087C60">
      <w:pPr>
        <w:rPr>
          <w:rFonts w:ascii="Arial" w:hAnsi="Arial" w:cs="Arial"/>
          <w:b/>
          <w:color w:val="598AA6"/>
        </w:rPr>
      </w:pPr>
    </w:p>
    <w:p w14:paraId="767F2B59" w14:textId="77777777" w:rsidR="003B6907" w:rsidRDefault="003B6907" w:rsidP="00087C60">
      <w:pPr>
        <w:rPr>
          <w:rFonts w:ascii="Arial" w:hAnsi="Arial" w:cs="Arial"/>
          <w:b/>
          <w:color w:val="598AA6"/>
        </w:rPr>
      </w:pPr>
    </w:p>
    <w:p w14:paraId="07AEFC82" w14:textId="77777777" w:rsidR="003B6907" w:rsidRDefault="003B6907" w:rsidP="00087C60">
      <w:pPr>
        <w:rPr>
          <w:rFonts w:ascii="Arial" w:hAnsi="Arial" w:cs="Arial"/>
          <w:b/>
          <w:color w:val="598AA6"/>
        </w:rPr>
      </w:pPr>
    </w:p>
    <w:p w14:paraId="5F19AE6A" w14:textId="77777777" w:rsidR="003B6907" w:rsidRDefault="003B6907" w:rsidP="00087C60">
      <w:pPr>
        <w:rPr>
          <w:rFonts w:ascii="Arial" w:hAnsi="Arial" w:cs="Arial"/>
          <w:b/>
          <w:color w:val="598AA6"/>
        </w:rPr>
      </w:pPr>
    </w:p>
    <w:p w14:paraId="7744F245" w14:textId="77777777" w:rsidR="003B6907" w:rsidRDefault="003B6907" w:rsidP="00087C60">
      <w:pPr>
        <w:rPr>
          <w:rFonts w:ascii="Arial" w:hAnsi="Arial" w:cs="Arial"/>
          <w:b/>
          <w:color w:val="598AA6"/>
        </w:rPr>
      </w:pPr>
    </w:p>
    <w:p w14:paraId="2B0F3223" w14:textId="77777777" w:rsidR="003B6907" w:rsidRDefault="003B6907" w:rsidP="00087C60">
      <w:pPr>
        <w:rPr>
          <w:rFonts w:ascii="Arial" w:hAnsi="Arial" w:cs="Arial"/>
          <w:b/>
          <w:color w:val="598AA6"/>
        </w:rPr>
      </w:pPr>
    </w:p>
    <w:p w14:paraId="01031FF1" w14:textId="77777777" w:rsidR="003B6907" w:rsidRDefault="003B6907" w:rsidP="00087C60">
      <w:pPr>
        <w:rPr>
          <w:rFonts w:ascii="Arial" w:hAnsi="Arial" w:cs="Arial"/>
          <w:b/>
          <w:color w:val="598AA6"/>
        </w:rPr>
      </w:pPr>
    </w:p>
    <w:p w14:paraId="6FED0F01" w14:textId="77777777" w:rsidR="003B6907" w:rsidRDefault="003B6907" w:rsidP="00087C60">
      <w:pPr>
        <w:rPr>
          <w:rFonts w:ascii="Arial" w:hAnsi="Arial" w:cs="Arial"/>
          <w:b/>
          <w:color w:val="598AA6"/>
        </w:rPr>
      </w:pPr>
    </w:p>
    <w:p w14:paraId="74658AE1" w14:textId="77777777" w:rsidR="003B6907" w:rsidRDefault="003B6907" w:rsidP="00087C60">
      <w:pPr>
        <w:rPr>
          <w:rFonts w:ascii="Arial" w:hAnsi="Arial" w:cs="Arial"/>
          <w:b/>
          <w:color w:val="598AA6"/>
        </w:rPr>
      </w:pPr>
    </w:p>
    <w:p w14:paraId="768DC64E" w14:textId="77777777" w:rsidR="003B6907" w:rsidRDefault="003B6907" w:rsidP="00087C60">
      <w:pPr>
        <w:rPr>
          <w:rFonts w:ascii="Arial" w:hAnsi="Arial" w:cs="Arial"/>
          <w:b/>
          <w:color w:val="598AA6"/>
        </w:rPr>
      </w:pPr>
    </w:p>
    <w:p w14:paraId="37FDA62F" w14:textId="77777777" w:rsidR="003B6907" w:rsidRDefault="003B6907" w:rsidP="00087C60">
      <w:pPr>
        <w:rPr>
          <w:rFonts w:ascii="Arial" w:hAnsi="Arial" w:cs="Arial"/>
          <w:b/>
          <w:color w:val="598AA6"/>
        </w:rPr>
      </w:pPr>
    </w:p>
    <w:p w14:paraId="18DD18B1" w14:textId="77777777" w:rsidR="003B6907" w:rsidRDefault="003B6907" w:rsidP="00087C60">
      <w:pPr>
        <w:rPr>
          <w:rFonts w:ascii="Arial" w:hAnsi="Arial" w:cs="Arial"/>
          <w:b/>
          <w:color w:val="598AA6"/>
        </w:rPr>
      </w:pPr>
    </w:p>
    <w:p w14:paraId="7508F9F1" w14:textId="77777777" w:rsidR="003B6907" w:rsidRDefault="003B6907" w:rsidP="00087C60">
      <w:pPr>
        <w:rPr>
          <w:rFonts w:ascii="Arial" w:hAnsi="Arial" w:cs="Arial"/>
          <w:b/>
          <w:color w:val="598AA6"/>
        </w:rPr>
      </w:pPr>
    </w:p>
    <w:p w14:paraId="746982DE" w14:textId="77777777" w:rsidR="003B6907" w:rsidRDefault="003B6907" w:rsidP="00087C60">
      <w:pPr>
        <w:rPr>
          <w:rFonts w:ascii="Arial" w:hAnsi="Arial" w:cs="Arial"/>
          <w:b/>
          <w:color w:val="598AA6"/>
        </w:rPr>
      </w:pPr>
    </w:p>
    <w:p w14:paraId="0ECE6348" w14:textId="77777777" w:rsidR="003B6907" w:rsidRDefault="003B6907" w:rsidP="00087C60">
      <w:pPr>
        <w:rPr>
          <w:rFonts w:ascii="Arial" w:hAnsi="Arial" w:cs="Arial"/>
          <w:b/>
          <w:color w:val="598AA6"/>
        </w:rPr>
      </w:pPr>
    </w:p>
    <w:p w14:paraId="1EC37289" w14:textId="77777777" w:rsidR="003B6907" w:rsidRDefault="003B6907" w:rsidP="00087C60">
      <w:pPr>
        <w:rPr>
          <w:rFonts w:ascii="Arial" w:hAnsi="Arial" w:cs="Arial"/>
          <w:b/>
          <w:color w:val="598AA6"/>
        </w:rPr>
      </w:pPr>
    </w:p>
    <w:p w14:paraId="4B0DC025" w14:textId="77777777" w:rsidR="003B6907" w:rsidRDefault="003B6907" w:rsidP="00087C60">
      <w:pPr>
        <w:rPr>
          <w:rFonts w:ascii="Arial" w:hAnsi="Arial" w:cs="Arial"/>
          <w:b/>
          <w:color w:val="598AA6"/>
        </w:rPr>
      </w:pPr>
    </w:p>
    <w:p w14:paraId="52A88E0A" w14:textId="77777777" w:rsidR="00087C60" w:rsidRPr="007F03D1" w:rsidRDefault="00087C60" w:rsidP="00087C60">
      <w:pPr>
        <w:rPr>
          <w:rFonts w:ascii="Arial" w:hAnsi="Arial" w:cs="Arial"/>
          <w:b/>
          <w:color w:val="598AA6"/>
        </w:rPr>
      </w:pPr>
      <w:r w:rsidRPr="007F03D1">
        <w:rPr>
          <w:rFonts w:ascii="Arial" w:hAnsi="Arial" w:cs="Arial"/>
          <w:b/>
          <w:color w:val="598AA6"/>
        </w:rPr>
        <w:lastRenderedPageBreak/>
        <w:t>Samenvatting</w:t>
      </w:r>
    </w:p>
    <w:p w14:paraId="275DF77E" w14:textId="49E72F5C" w:rsidR="00087C60" w:rsidRDefault="00087C60" w:rsidP="00087C60">
      <w:pPr>
        <w:rPr>
          <w:rFonts w:ascii="Arial" w:hAnsi="Arial"/>
          <w:sz w:val="22"/>
          <w:szCs w:val="22"/>
        </w:rPr>
      </w:pPr>
      <w:r w:rsidRPr="00EF501C">
        <w:rPr>
          <w:rFonts w:ascii="Arial" w:hAnsi="Arial"/>
          <w:sz w:val="16"/>
          <w:szCs w:val="16"/>
        </w:rPr>
        <w:br/>
      </w:r>
      <w:r w:rsidRPr="00D425FC">
        <w:rPr>
          <w:rFonts w:ascii="Arial" w:hAnsi="Arial"/>
          <w:sz w:val="22"/>
          <w:szCs w:val="22"/>
        </w:rPr>
        <w:t xml:space="preserve">Er is onderzoek gedaan naar de statutaire mogelijkheden in het huidige bv-recht voor bestaande bv’s en welke het meest van belang zijn voor de cliënten, die deel uitmaken van een concern, van Notariaat Erik Dicou. In het ondernemingsrecht hebben de wetswijzigingen flex-bv en Wet bestuur en toezicht het huidige bv-recht, specifiek boek 2 van het BW, ingrijpend veranderd. De flex-bv is op 1 oktober 2012 en de Wet bestuur en toezicht op 1 januari 2013 in werking getreden. </w:t>
      </w:r>
      <w:r>
        <w:rPr>
          <w:rFonts w:ascii="Arial" w:hAnsi="Arial"/>
          <w:sz w:val="22"/>
          <w:szCs w:val="22"/>
        </w:rPr>
        <w:t>Beide</w:t>
      </w:r>
      <w:r w:rsidR="00CD1720">
        <w:rPr>
          <w:rFonts w:ascii="Arial" w:hAnsi="Arial"/>
          <w:sz w:val="22"/>
          <w:szCs w:val="22"/>
        </w:rPr>
        <w:t xml:space="preserve"> wetswijzigingen brengen mogelijkheden teweeg die leiden tot statutenwijziging.</w:t>
      </w:r>
      <w:r w:rsidRPr="00D425FC">
        <w:rPr>
          <w:rFonts w:ascii="Arial" w:hAnsi="Arial"/>
          <w:sz w:val="22"/>
          <w:szCs w:val="22"/>
        </w:rPr>
        <w:t xml:space="preserve"> </w:t>
      </w:r>
      <w:r>
        <w:rPr>
          <w:rFonts w:ascii="Arial" w:hAnsi="Arial"/>
          <w:sz w:val="22"/>
          <w:szCs w:val="22"/>
        </w:rPr>
        <w:t>Notariaat Erik</w:t>
      </w:r>
      <w:r w:rsidR="001E2568">
        <w:rPr>
          <w:rFonts w:ascii="Arial" w:hAnsi="Arial"/>
          <w:sz w:val="22"/>
          <w:szCs w:val="22"/>
        </w:rPr>
        <w:t xml:space="preserve"> Dicou wens</w:t>
      </w:r>
      <w:r w:rsidR="008A1171">
        <w:rPr>
          <w:rFonts w:ascii="Arial" w:hAnsi="Arial"/>
          <w:sz w:val="22"/>
          <w:szCs w:val="22"/>
        </w:rPr>
        <w:t xml:space="preserve">t deze mogelijkheden, inclusief de voor- en/of nadelen, </w:t>
      </w:r>
      <w:r w:rsidR="001E2568">
        <w:rPr>
          <w:rFonts w:ascii="Arial" w:hAnsi="Arial"/>
          <w:sz w:val="22"/>
          <w:szCs w:val="22"/>
        </w:rPr>
        <w:t xml:space="preserve">voor bestaande bv’s helder </w:t>
      </w:r>
      <w:r w:rsidR="008A1171">
        <w:rPr>
          <w:rFonts w:ascii="Arial" w:hAnsi="Arial"/>
          <w:sz w:val="22"/>
          <w:szCs w:val="22"/>
        </w:rPr>
        <w:t>te krijgen.</w:t>
      </w:r>
    </w:p>
    <w:p w14:paraId="5AEC58CA" w14:textId="77777777" w:rsidR="00087C60" w:rsidRPr="00EF501C" w:rsidRDefault="00087C60" w:rsidP="00087C60">
      <w:pPr>
        <w:rPr>
          <w:rFonts w:ascii="Arial" w:hAnsi="Arial"/>
          <w:sz w:val="16"/>
          <w:szCs w:val="16"/>
        </w:rPr>
      </w:pPr>
    </w:p>
    <w:p w14:paraId="38172A2E" w14:textId="0F73024B" w:rsidR="00087C60" w:rsidRPr="001B19F8" w:rsidRDefault="00A61CB1" w:rsidP="00087C60">
      <w:pPr>
        <w:rPr>
          <w:rFonts w:ascii="Arial" w:hAnsi="Arial"/>
          <w:sz w:val="16"/>
          <w:szCs w:val="16"/>
        </w:rPr>
      </w:pPr>
      <w:r>
        <w:rPr>
          <w:rFonts w:ascii="Arial" w:hAnsi="Arial"/>
          <w:sz w:val="22"/>
          <w:szCs w:val="22"/>
        </w:rPr>
        <w:t>De vraag die</w:t>
      </w:r>
      <w:r w:rsidR="00087C60">
        <w:rPr>
          <w:rFonts w:ascii="Arial" w:hAnsi="Arial"/>
          <w:sz w:val="22"/>
          <w:szCs w:val="22"/>
        </w:rPr>
        <w:t xml:space="preserve"> in dit onderzoek </w:t>
      </w:r>
      <w:r>
        <w:rPr>
          <w:rFonts w:ascii="Arial" w:hAnsi="Arial"/>
          <w:sz w:val="22"/>
          <w:szCs w:val="22"/>
        </w:rPr>
        <w:t>centraal staat luidt als volgt</w:t>
      </w:r>
      <w:r w:rsidR="00087C60" w:rsidRPr="00D425FC">
        <w:rPr>
          <w:rFonts w:ascii="Arial" w:hAnsi="Arial"/>
          <w:sz w:val="22"/>
          <w:szCs w:val="22"/>
        </w:rPr>
        <w:t>: “Welke statutaire mogelijkheden zijn er in het huidige bv-recht voor bestaande bv’s en welke zijn het meest van belang voor de cliënten, die deel uitmaken van een concern, van Notariaat Erik Dicou?” Door het beantwoorden van deze centrale vraagstelling, wordt de volgende doelstelling gerealiseerd: “Het doel</w:t>
      </w:r>
      <w:r w:rsidR="00087C60" w:rsidRPr="00D425FC">
        <w:rPr>
          <w:rFonts w:ascii="Arial" w:hAnsi="Arial" w:cs="Arial"/>
          <w:sz w:val="22"/>
          <w:szCs w:val="22"/>
        </w:rPr>
        <w:t xml:space="preserve"> is om op maandag 27 mei 2013 aan de heer mr. B. Sterling, kandidaat-notaris bij Notariaat Erik Dicou, een onderzoeksrapport aan te leveren waarin staat beschreven en wordt geadviseerd welke statutaire mogelijkheden in het huidige bv-recht voor bestaande bv’s, mede gelet op de achtergronden die van belang zijn voor de totstandkoming van deze wetgeving, het voor de cliënten, die deel uitmaken van een concern, van Notariaat Erik Dicou zinvol maken om de statuten, die zijn opgemaakt onder het oude bv-recht, te wijzigen naar aanleiding van het huidige bv-recht, zodat Notariaat Erik Dicou deze cliënten op een juridisch verantwoorde wijze hierover kan informeren/adviseren.” </w:t>
      </w:r>
      <w:r w:rsidR="00087C60">
        <w:rPr>
          <w:rFonts w:ascii="Arial" w:hAnsi="Arial" w:cs="Arial"/>
          <w:sz w:val="22"/>
          <w:szCs w:val="22"/>
        </w:rPr>
        <w:br/>
      </w:r>
    </w:p>
    <w:p w14:paraId="0B2B7B2B" w14:textId="31567B1A" w:rsidR="00087C60" w:rsidRPr="00CD1720" w:rsidRDefault="00087C60" w:rsidP="00087C60">
      <w:pPr>
        <w:widowControl w:val="0"/>
        <w:autoSpaceDE w:val="0"/>
        <w:autoSpaceDN w:val="0"/>
        <w:adjustRightInd w:val="0"/>
        <w:rPr>
          <w:rFonts w:ascii="Arial" w:hAnsi="Arial"/>
          <w:sz w:val="22"/>
          <w:szCs w:val="22"/>
        </w:rPr>
      </w:pPr>
      <w:r>
        <w:rPr>
          <w:rFonts w:ascii="Arial" w:hAnsi="Arial"/>
          <w:sz w:val="22"/>
          <w:szCs w:val="22"/>
        </w:rPr>
        <w:t>Sinds de inwerkingtreding van de Wet bestuur en toezicht wordt er druk gediscussieerd over het al dan niet bestaan van een tegenstrijdigheid tussen de flex-bv en de door de Wet bestuur en to</w:t>
      </w:r>
      <w:r w:rsidR="006841D9">
        <w:rPr>
          <w:rFonts w:ascii="Arial" w:hAnsi="Arial"/>
          <w:sz w:val="22"/>
          <w:szCs w:val="22"/>
        </w:rPr>
        <w:t>ezicht ingevoerde tegenstrijdig</w:t>
      </w:r>
      <w:r>
        <w:rPr>
          <w:rFonts w:ascii="Arial" w:hAnsi="Arial"/>
          <w:sz w:val="22"/>
          <w:szCs w:val="22"/>
        </w:rPr>
        <w:t>belangregeling. Het principe van deze regeling kan botsen met een noviteit in de flex</w:t>
      </w:r>
      <w:r w:rsidR="00F868D7">
        <w:rPr>
          <w:rFonts w:ascii="Arial" w:hAnsi="Arial"/>
          <w:sz w:val="22"/>
          <w:szCs w:val="22"/>
        </w:rPr>
        <w:t>-bv, namelijk de uitkeringstest</w:t>
      </w:r>
      <w:r>
        <w:rPr>
          <w:rFonts w:ascii="Arial" w:hAnsi="Arial"/>
          <w:sz w:val="22"/>
          <w:szCs w:val="22"/>
        </w:rPr>
        <w:t xml:space="preserve">. </w:t>
      </w:r>
      <w:r w:rsidR="00CF4F7F">
        <w:rPr>
          <w:rFonts w:ascii="Arial" w:hAnsi="Arial" w:cs="Arial"/>
          <w:sz w:val="22"/>
          <w:szCs w:val="22"/>
        </w:rPr>
        <w:t>Een mogelijke wetswijziging in de toekomst wordt niet uitgesloten.</w:t>
      </w:r>
      <w:r w:rsidR="00CF4F7F">
        <w:rPr>
          <w:rFonts w:ascii="Arial" w:hAnsi="Arial"/>
          <w:sz w:val="22"/>
          <w:szCs w:val="22"/>
        </w:rPr>
        <w:t xml:space="preserve"> </w:t>
      </w:r>
      <w:r w:rsidR="00556C09">
        <w:rPr>
          <w:rFonts w:ascii="Arial" w:hAnsi="Arial"/>
          <w:sz w:val="22"/>
          <w:szCs w:val="22"/>
        </w:rPr>
        <w:t xml:space="preserve">Het </w:t>
      </w:r>
      <w:r>
        <w:rPr>
          <w:rFonts w:ascii="Arial" w:hAnsi="Arial"/>
          <w:sz w:val="22"/>
          <w:szCs w:val="22"/>
        </w:rPr>
        <w:t>bv-recht is aanzienlijk flexibeler</w:t>
      </w:r>
      <w:r w:rsidR="00DF169B">
        <w:rPr>
          <w:rFonts w:ascii="Arial" w:hAnsi="Arial"/>
          <w:sz w:val="22"/>
          <w:szCs w:val="22"/>
        </w:rPr>
        <w:t xml:space="preserve"> geworden</w:t>
      </w:r>
      <w:r>
        <w:rPr>
          <w:rFonts w:ascii="Arial" w:hAnsi="Arial"/>
          <w:sz w:val="22"/>
          <w:szCs w:val="22"/>
        </w:rPr>
        <w:t xml:space="preserve">. Talrijke wijzigingen scheppen voor bestaande bv’s statutaire mogelijkheden. Het is niet noodzakelijk om de statuten van een bestaande bv conform het huidige </w:t>
      </w:r>
      <w:r w:rsidRPr="002151CE">
        <w:rPr>
          <w:rFonts w:ascii="Arial" w:hAnsi="Arial"/>
          <w:sz w:val="22"/>
          <w:szCs w:val="22"/>
        </w:rPr>
        <w:t xml:space="preserve">bv-recht te wijzigen. </w:t>
      </w:r>
      <w:r w:rsidR="00CD1720" w:rsidRPr="002151CE">
        <w:rPr>
          <w:rFonts w:ascii="Arial" w:hAnsi="Arial"/>
          <w:sz w:val="22"/>
          <w:szCs w:val="22"/>
        </w:rPr>
        <w:t>Alleen indien</w:t>
      </w:r>
      <w:r w:rsidRPr="002151CE">
        <w:rPr>
          <w:rFonts w:ascii="Arial" w:hAnsi="Arial"/>
          <w:sz w:val="22"/>
          <w:szCs w:val="22"/>
        </w:rPr>
        <w:t xml:space="preserve"> een be</w:t>
      </w:r>
      <w:r w:rsidR="00CD1720" w:rsidRPr="002151CE">
        <w:rPr>
          <w:rFonts w:ascii="Arial" w:hAnsi="Arial"/>
          <w:sz w:val="22"/>
          <w:szCs w:val="22"/>
        </w:rPr>
        <w:t>staande bv een RvC heeft, dienen</w:t>
      </w:r>
      <w:r w:rsidRPr="002151CE">
        <w:rPr>
          <w:rFonts w:ascii="Arial" w:hAnsi="Arial"/>
          <w:sz w:val="22"/>
          <w:szCs w:val="22"/>
        </w:rPr>
        <w:t xml:space="preserve"> de statuten voorschriften </w:t>
      </w:r>
      <w:r w:rsidR="00CD1720" w:rsidRPr="002151CE">
        <w:rPr>
          <w:rFonts w:ascii="Arial" w:hAnsi="Arial"/>
          <w:sz w:val="22"/>
          <w:szCs w:val="22"/>
        </w:rPr>
        <w:t xml:space="preserve">te </w:t>
      </w:r>
      <w:r w:rsidRPr="002151CE">
        <w:rPr>
          <w:rFonts w:ascii="Arial" w:hAnsi="Arial"/>
          <w:sz w:val="22"/>
          <w:szCs w:val="22"/>
        </w:rPr>
        <w:t>bevatten waarop in geval van ontstentenis of belet van één of meer commissaris</w:t>
      </w:r>
      <w:r w:rsidR="00CD1720" w:rsidRPr="002151CE">
        <w:rPr>
          <w:rFonts w:ascii="Arial" w:hAnsi="Arial"/>
          <w:sz w:val="22"/>
          <w:szCs w:val="22"/>
        </w:rPr>
        <w:t>sen wordt voorzien. Tevens moet</w:t>
      </w:r>
      <w:r w:rsidRPr="002151CE">
        <w:rPr>
          <w:rFonts w:ascii="Arial" w:hAnsi="Arial"/>
          <w:sz w:val="22"/>
          <w:szCs w:val="22"/>
        </w:rPr>
        <w:t xml:space="preserve"> bij het verbinden van vergaderrecht aan houders van certificaten in d</w:t>
      </w:r>
      <w:r w:rsidR="00CD1720" w:rsidRPr="002151CE">
        <w:rPr>
          <w:rFonts w:ascii="Arial" w:hAnsi="Arial"/>
          <w:sz w:val="22"/>
          <w:szCs w:val="22"/>
        </w:rPr>
        <w:t xml:space="preserve">e statuten het vergaderrecht </w:t>
      </w:r>
      <w:r w:rsidR="002151CE" w:rsidRPr="002151CE">
        <w:rPr>
          <w:rFonts w:ascii="Arial" w:hAnsi="Arial"/>
          <w:sz w:val="22"/>
          <w:szCs w:val="22"/>
        </w:rPr>
        <w:t>worden toegekend; deze certificaathouders moeten worden ingeschreven in het aandeelhoudersregister van de vennootschap.</w:t>
      </w:r>
      <w:r w:rsidRPr="002151CE">
        <w:rPr>
          <w:rFonts w:ascii="Arial" w:hAnsi="Arial"/>
          <w:sz w:val="22"/>
          <w:szCs w:val="22"/>
        </w:rPr>
        <w:t xml:space="preserve"> Indien</w:t>
      </w:r>
      <w:r w:rsidRPr="008C51B7">
        <w:rPr>
          <w:rFonts w:ascii="Arial" w:hAnsi="Arial"/>
          <w:sz w:val="22"/>
          <w:szCs w:val="22"/>
        </w:rPr>
        <w:t xml:space="preserve"> een bestaande bv ervoor kies</w:t>
      </w:r>
      <w:r w:rsidR="00046B81">
        <w:rPr>
          <w:rFonts w:ascii="Arial" w:hAnsi="Arial"/>
          <w:sz w:val="22"/>
          <w:szCs w:val="22"/>
        </w:rPr>
        <w:t xml:space="preserve">t om </w:t>
      </w:r>
      <w:r w:rsidRPr="008C51B7">
        <w:rPr>
          <w:rFonts w:ascii="Arial" w:hAnsi="Arial"/>
          <w:sz w:val="22"/>
          <w:szCs w:val="22"/>
        </w:rPr>
        <w:t>een one-tier board</w:t>
      </w:r>
      <w:r w:rsidR="00046B81">
        <w:rPr>
          <w:rFonts w:ascii="Arial" w:hAnsi="Arial"/>
          <w:sz w:val="22"/>
          <w:szCs w:val="22"/>
        </w:rPr>
        <w:t xml:space="preserve"> in te voeren</w:t>
      </w:r>
      <w:r w:rsidRPr="008C51B7">
        <w:rPr>
          <w:rFonts w:ascii="Arial" w:hAnsi="Arial"/>
          <w:sz w:val="22"/>
          <w:szCs w:val="22"/>
        </w:rPr>
        <w:t>, moe</w:t>
      </w:r>
      <w:r>
        <w:rPr>
          <w:rFonts w:ascii="Arial" w:hAnsi="Arial"/>
          <w:sz w:val="22"/>
          <w:szCs w:val="22"/>
        </w:rPr>
        <w:t xml:space="preserve">t in de statuten de bepaling worden opgenomen </w:t>
      </w:r>
      <w:r w:rsidRPr="008C51B7">
        <w:rPr>
          <w:rFonts w:ascii="Arial" w:hAnsi="Arial"/>
          <w:sz w:val="22"/>
          <w:szCs w:val="22"/>
        </w:rPr>
        <w:t>dat de bestuurstaken worden verdeeld over één of meer uitvoerende bestuurders en één of meer niet-uitvoerende bestuurders.</w:t>
      </w:r>
      <w:r w:rsidR="00B978D8">
        <w:rPr>
          <w:rFonts w:ascii="Arial" w:hAnsi="Arial"/>
          <w:sz w:val="22"/>
          <w:szCs w:val="22"/>
        </w:rPr>
        <w:t xml:space="preserve"> Hoewel</w:t>
      </w:r>
      <w:r>
        <w:rPr>
          <w:rFonts w:ascii="Arial" w:hAnsi="Arial"/>
          <w:sz w:val="22"/>
          <w:szCs w:val="22"/>
        </w:rPr>
        <w:t xml:space="preserve"> </w:t>
      </w:r>
      <w:r w:rsidR="00FE709D">
        <w:rPr>
          <w:rFonts w:ascii="Arial" w:hAnsi="Arial"/>
          <w:sz w:val="22"/>
          <w:szCs w:val="22"/>
        </w:rPr>
        <w:t>aanpassing van de statuten niet direct is vereist,</w:t>
      </w:r>
      <w:r>
        <w:rPr>
          <w:rFonts w:ascii="Arial" w:hAnsi="Arial"/>
          <w:sz w:val="22"/>
          <w:szCs w:val="22"/>
        </w:rPr>
        <w:t xml:space="preserve"> kan het wijzigen van de statuten toch het overwegen waard zijn. </w:t>
      </w:r>
      <w:r w:rsidR="004456CF">
        <w:rPr>
          <w:rFonts w:ascii="Arial" w:hAnsi="Arial" w:cs="Arial"/>
          <w:sz w:val="22"/>
          <w:szCs w:val="22"/>
        </w:rPr>
        <w:t>Alleen al voor he</w:t>
      </w:r>
      <w:r w:rsidR="00766502">
        <w:rPr>
          <w:rFonts w:ascii="Arial" w:hAnsi="Arial" w:cs="Arial"/>
          <w:sz w:val="22"/>
          <w:szCs w:val="22"/>
        </w:rPr>
        <w:t>t volgen van de minder strikte</w:t>
      </w:r>
      <w:r w:rsidR="004456CF">
        <w:rPr>
          <w:rFonts w:ascii="Arial" w:hAnsi="Arial" w:cs="Arial"/>
          <w:sz w:val="22"/>
          <w:szCs w:val="22"/>
        </w:rPr>
        <w:t xml:space="preserve"> regelingen, zoals de nieuwe regeling voor inkoop van aandelen, is het interessant om tot statutenwijziging over te gaan.</w:t>
      </w:r>
      <w:r w:rsidR="004456CF">
        <w:rPr>
          <w:rFonts w:ascii="Arial" w:hAnsi="Arial"/>
          <w:sz w:val="22"/>
          <w:szCs w:val="22"/>
        </w:rPr>
        <w:t xml:space="preserve"> </w:t>
      </w:r>
      <w:r>
        <w:rPr>
          <w:rFonts w:ascii="Arial" w:hAnsi="Arial"/>
          <w:sz w:val="22"/>
          <w:szCs w:val="22"/>
        </w:rPr>
        <w:t>Uit onderzoek is gebleken dat h</w:t>
      </w:r>
      <w:r w:rsidRPr="001D1EDA">
        <w:rPr>
          <w:rFonts w:ascii="Arial" w:hAnsi="Arial"/>
          <w:sz w:val="22"/>
          <w:szCs w:val="22"/>
        </w:rPr>
        <w:t>et gros van de cliënten, die deel uitmaken van een concern, van Notariaat Erik Di</w:t>
      </w:r>
      <w:r w:rsidR="00783110">
        <w:rPr>
          <w:rFonts w:ascii="Arial" w:hAnsi="Arial"/>
          <w:sz w:val="22"/>
          <w:szCs w:val="22"/>
        </w:rPr>
        <w:t>cou participeren in binnenlands</w:t>
      </w:r>
      <w:r w:rsidRPr="001D1EDA">
        <w:rPr>
          <w:rFonts w:ascii="Arial" w:hAnsi="Arial"/>
          <w:sz w:val="22"/>
          <w:szCs w:val="22"/>
        </w:rPr>
        <w:t xml:space="preserve"> opererende familieconcerns. Er zijn drie statutaire mogelijkheden die voor deze cliënten het meest van belang zijn, namelijk: </w:t>
      </w:r>
      <w:r w:rsidRPr="001D1EDA">
        <w:rPr>
          <w:rFonts w:ascii="Arial" w:hAnsi="Arial" w:cs="Arial"/>
          <w:sz w:val="22"/>
          <w:szCs w:val="22"/>
        </w:rPr>
        <w:t>het uitgeven van stemrechtloze en winstrechtloze aandelen, het</w:t>
      </w:r>
      <w:r>
        <w:rPr>
          <w:rFonts w:ascii="Arial" w:hAnsi="Arial" w:cs="Arial"/>
          <w:sz w:val="22"/>
          <w:szCs w:val="22"/>
        </w:rPr>
        <w:t xml:space="preserve"> in de statuten opnemen dat een ander orgaan van de vennootschap aanwijzingen, ook van specifieke aard, aan het bestuur kan geven en het uit de statuten sch</w:t>
      </w:r>
      <w:r w:rsidR="0046307E">
        <w:rPr>
          <w:rFonts w:ascii="Arial" w:hAnsi="Arial" w:cs="Arial"/>
          <w:sz w:val="22"/>
          <w:szCs w:val="22"/>
        </w:rPr>
        <w:t>r</w:t>
      </w:r>
      <w:r>
        <w:rPr>
          <w:rFonts w:ascii="Arial" w:hAnsi="Arial" w:cs="Arial"/>
          <w:sz w:val="22"/>
          <w:szCs w:val="22"/>
        </w:rPr>
        <w:t xml:space="preserve">appen van de unanimiteitseis om </w:t>
      </w:r>
      <w:r w:rsidR="00CB5543">
        <w:rPr>
          <w:rFonts w:ascii="Arial" w:hAnsi="Arial" w:cs="Arial"/>
          <w:sz w:val="22"/>
          <w:szCs w:val="22"/>
        </w:rPr>
        <w:t xml:space="preserve">sneller </w:t>
      </w:r>
      <w:r>
        <w:rPr>
          <w:rFonts w:ascii="Arial" w:hAnsi="Arial" w:cs="Arial"/>
          <w:sz w:val="22"/>
          <w:szCs w:val="22"/>
        </w:rPr>
        <w:t xml:space="preserve">buiten vergadering te kunnen besluiten. </w:t>
      </w:r>
      <w:r w:rsidR="004456CF">
        <w:rPr>
          <w:rFonts w:ascii="Arial" w:hAnsi="Arial" w:cs="Arial"/>
          <w:sz w:val="22"/>
          <w:szCs w:val="22"/>
        </w:rPr>
        <w:br/>
      </w:r>
      <w:r w:rsidR="004456CF" w:rsidRPr="004456CF">
        <w:rPr>
          <w:rFonts w:ascii="Arial" w:hAnsi="Arial" w:cs="Arial"/>
          <w:sz w:val="16"/>
          <w:szCs w:val="16"/>
        </w:rPr>
        <w:br/>
      </w:r>
      <w:r>
        <w:rPr>
          <w:rFonts w:ascii="Arial" w:hAnsi="Arial" w:cs="Arial"/>
          <w:sz w:val="22"/>
          <w:szCs w:val="22"/>
        </w:rPr>
        <w:t xml:space="preserve">De belangrijkste aanbeveling voor Notariaat Erik Dicou is om met haar cliënten een afspraak in te plannen voor een oriënterend gesprek over het al dan niet wijzigen van de statuten conform het huidige bv-recht. </w:t>
      </w:r>
      <w:r w:rsidR="00FD7DDE">
        <w:rPr>
          <w:rFonts w:ascii="Arial" w:hAnsi="Arial" w:cs="Arial"/>
          <w:sz w:val="22"/>
          <w:szCs w:val="22"/>
        </w:rPr>
        <w:t xml:space="preserve">In dit gesprek dienen de cliënten expliciet gewezen te worden </w:t>
      </w:r>
      <w:r w:rsidR="00F52600">
        <w:rPr>
          <w:rFonts w:ascii="Arial" w:hAnsi="Arial" w:cs="Arial"/>
          <w:sz w:val="22"/>
          <w:szCs w:val="22"/>
        </w:rPr>
        <w:t>op de ingevoerde uitkeringstest</w:t>
      </w:r>
      <w:r>
        <w:rPr>
          <w:rFonts w:ascii="Arial" w:hAnsi="Arial" w:cs="Arial"/>
          <w:sz w:val="22"/>
          <w:szCs w:val="22"/>
        </w:rPr>
        <w:t xml:space="preserve"> en de vereenvoudigde vaststelling van de jaarrekening, wat de kans op bestuurdersaansprakelijkheid in de toekomst kan verkleinen. </w:t>
      </w:r>
    </w:p>
    <w:p w14:paraId="7022DC0E" w14:textId="77777777" w:rsidR="007F03D1" w:rsidRPr="0024382D" w:rsidRDefault="007F03D1" w:rsidP="007F03D1">
      <w:pPr>
        <w:rPr>
          <w:rFonts w:ascii="Arial" w:hAnsi="Arial"/>
          <w:color w:val="598AA6"/>
          <w:sz w:val="16"/>
          <w:szCs w:val="16"/>
        </w:rPr>
      </w:pPr>
      <w:r w:rsidRPr="0024382D">
        <w:rPr>
          <w:rFonts w:ascii="Arial" w:hAnsi="Arial" w:cs="Arial"/>
          <w:b/>
          <w:color w:val="598AA6"/>
        </w:rPr>
        <w:lastRenderedPageBreak/>
        <w:t>Lijst van afkortingen</w:t>
      </w:r>
      <w:r w:rsidRPr="0024382D">
        <w:rPr>
          <w:b/>
          <w:color w:val="598AA6"/>
          <w:sz w:val="28"/>
          <w:szCs w:val="28"/>
        </w:rPr>
        <w:br/>
      </w:r>
    </w:p>
    <w:p w14:paraId="2A729950" w14:textId="3C087405" w:rsidR="007F03D1" w:rsidRDefault="007F03D1" w:rsidP="007F03D1">
      <w:pPr>
        <w:rPr>
          <w:rFonts w:ascii="Arial" w:hAnsi="Arial" w:cs="Arial"/>
          <w:sz w:val="22"/>
          <w:szCs w:val="22"/>
        </w:rPr>
      </w:pPr>
      <w:r>
        <w:rPr>
          <w:rFonts w:ascii="Arial" w:hAnsi="Arial" w:cs="Arial"/>
          <w:sz w:val="22"/>
          <w:szCs w:val="22"/>
        </w:rPr>
        <w:t xml:space="preserve">art.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Pr="00494EAA">
        <w:rPr>
          <w:rFonts w:ascii="Arial" w:hAnsi="Arial" w:cs="Arial"/>
          <w:sz w:val="22"/>
          <w:szCs w:val="22"/>
        </w:rPr>
        <w:t>artikel</w:t>
      </w:r>
    </w:p>
    <w:p w14:paraId="09705547" w14:textId="7E7E6C64" w:rsidR="007F03D1" w:rsidRDefault="007F03D1" w:rsidP="007F03D1">
      <w:pPr>
        <w:rPr>
          <w:rFonts w:ascii="Arial" w:hAnsi="Arial" w:cs="Arial"/>
          <w:sz w:val="22"/>
          <w:szCs w:val="22"/>
        </w:rPr>
      </w:pPr>
      <w:r>
        <w:rPr>
          <w:rFonts w:ascii="Arial" w:hAnsi="Arial" w:cs="Arial"/>
          <w:sz w:val="22"/>
          <w:szCs w:val="22"/>
        </w:rPr>
        <w:t>bv</w:t>
      </w:r>
      <w:r>
        <w:rPr>
          <w:rFonts w:ascii="Arial" w:hAnsi="Arial" w:cs="Arial"/>
          <w:sz w:val="22"/>
          <w:szCs w:val="22"/>
        </w:rPr>
        <w:tab/>
      </w:r>
      <w:r>
        <w:rPr>
          <w:rFonts w:ascii="Arial" w:hAnsi="Arial" w:cs="Arial"/>
          <w:sz w:val="22"/>
          <w:szCs w:val="22"/>
        </w:rPr>
        <w:tab/>
      </w:r>
      <w:r>
        <w:rPr>
          <w:rFonts w:ascii="Arial" w:hAnsi="Arial" w:cs="Arial"/>
          <w:sz w:val="22"/>
          <w:szCs w:val="22"/>
        </w:rPr>
        <w:tab/>
        <w:t>besloten vennootschap</w:t>
      </w:r>
      <w:r>
        <w:rPr>
          <w:rFonts w:ascii="Arial" w:hAnsi="Arial" w:cs="Arial"/>
          <w:sz w:val="22"/>
          <w:szCs w:val="22"/>
        </w:rPr>
        <w:br/>
        <w:t>BW</w:t>
      </w:r>
      <w:r>
        <w:rPr>
          <w:rFonts w:ascii="Arial" w:hAnsi="Arial" w:cs="Arial"/>
          <w:sz w:val="22"/>
          <w:szCs w:val="22"/>
        </w:rPr>
        <w:tab/>
      </w:r>
      <w:r>
        <w:rPr>
          <w:rFonts w:ascii="Arial" w:hAnsi="Arial" w:cs="Arial"/>
          <w:sz w:val="22"/>
          <w:szCs w:val="22"/>
        </w:rPr>
        <w:tab/>
      </w:r>
      <w:r>
        <w:rPr>
          <w:rFonts w:ascii="Arial" w:hAnsi="Arial" w:cs="Arial"/>
          <w:sz w:val="22"/>
          <w:szCs w:val="22"/>
        </w:rPr>
        <w:tab/>
        <w:t>Burgerlijk Wetboek</w:t>
      </w:r>
      <w:r>
        <w:rPr>
          <w:rFonts w:ascii="Arial" w:hAnsi="Arial" w:cs="Arial"/>
          <w:sz w:val="22"/>
          <w:szCs w:val="22"/>
        </w:rPr>
        <w:br/>
        <w:t>c.q.</w:t>
      </w:r>
      <w:r>
        <w:rPr>
          <w:rFonts w:ascii="Arial" w:hAnsi="Arial" w:cs="Arial"/>
          <w:sz w:val="22"/>
          <w:szCs w:val="22"/>
        </w:rPr>
        <w:tab/>
      </w:r>
      <w:r>
        <w:rPr>
          <w:rFonts w:ascii="Arial" w:hAnsi="Arial" w:cs="Arial"/>
          <w:sz w:val="22"/>
          <w:szCs w:val="22"/>
        </w:rPr>
        <w:tab/>
      </w:r>
      <w:r>
        <w:rPr>
          <w:rFonts w:ascii="Arial" w:hAnsi="Arial" w:cs="Arial"/>
          <w:sz w:val="22"/>
          <w:szCs w:val="22"/>
        </w:rPr>
        <w:tab/>
        <w:t>casu quo</w:t>
      </w:r>
      <w:r>
        <w:rPr>
          <w:rFonts w:ascii="Arial" w:hAnsi="Arial" w:cs="Arial"/>
          <w:sz w:val="22"/>
          <w:szCs w:val="22"/>
        </w:rPr>
        <w:br/>
        <w:t>EU</w:t>
      </w:r>
      <w:r>
        <w:rPr>
          <w:rFonts w:ascii="Arial" w:hAnsi="Arial" w:cs="Arial"/>
          <w:sz w:val="22"/>
          <w:szCs w:val="22"/>
        </w:rPr>
        <w:tab/>
      </w:r>
      <w:r>
        <w:rPr>
          <w:rFonts w:ascii="Arial" w:hAnsi="Arial" w:cs="Arial"/>
          <w:sz w:val="22"/>
          <w:szCs w:val="22"/>
        </w:rPr>
        <w:tab/>
      </w:r>
      <w:r>
        <w:rPr>
          <w:rFonts w:ascii="Arial" w:hAnsi="Arial" w:cs="Arial"/>
          <w:sz w:val="22"/>
          <w:szCs w:val="22"/>
        </w:rPr>
        <w:tab/>
        <w:t>Europese Unie</w:t>
      </w:r>
      <w:r>
        <w:rPr>
          <w:rFonts w:ascii="Arial" w:hAnsi="Arial" w:cs="Arial"/>
          <w:sz w:val="22"/>
          <w:szCs w:val="22"/>
        </w:rPr>
        <w:br/>
        <w:t>e.v.</w:t>
      </w:r>
      <w:r>
        <w:rPr>
          <w:rFonts w:ascii="Arial" w:hAnsi="Arial" w:cs="Arial"/>
          <w:sz w:val="22"/>
          <w:szCs w:val="22"/>
        </w:rPr>
        <w:tab/>
      </w:r>
      <w:r>
        <w:rPr>
          <w:rFonts w:ascii="Arial" w:hAnsi="Arial" w:cs="Arial"/>
          <w:sz w:val="22"/>
          <w:szCs w:val="22"/>
        </w:rPr>
        <w:tab/>
      </w:r>
      <w:r>
        <w:rPr>
          <w:rFonts w:ascii="Arial" w:hAnsi="Arial" w:cs="Arial"/>
          <w:sz w:val="22"/>
          <w:szCs w:val="22"/>
        </w:rPr>
        <w:tab/>
        <w:t>en verder</w:t>
      </w:r>
      <w:r>
        <w:rPr>
          <w:rFonts w:ascii="Arial" w:hAnsi="Arial" w:cs="Arial"/>
          <w:sz w:val="22"/>
          <w:szCs w:val="22"/>
        </w:rPr>
        <w:br/>
        <w:t>hbo</w:t>
      </w:r>
      <w:r>
        <w:rPr>
          <w:rFonts w:ascii="Arial" w:hAnsi="Arial" w:cs="Arial"/>
          <w:sz w:val="22"/>
          <w:szCs w:val="22"/>
        </w:rPr>
        <w:tab/>
      </w:r>
      <w:r>
        <w:rPr>
          <w:rFonts w:ascii="Arial" w:hAnsi="Arial" w:cs="Arial"/>
          <w:sz w:val="22"/>
          <w:szCs w:val="22"/>
        </w:rPr>
        <w:tab/>
      </w:r>
      <w:r>
        <w:rPr>
          <w:rFonts w:ascii="Arial" w:hAnsi="Arial" w:cs="Arial"/>
          <w:sz w:val="22"/>
          <w:szCs w:val="22"/>
        </w:rPr>
        <w:tab/>
        <w:t>hoger beroepsonderwijs</w:t>
      </w:r>
      <w:r>
        <w:rPr>
          <w:rFonts w:ascii="Arial" w:hAnsi="Arial" w:cs="Arial"/>
          <w:sz w:val="22"/>
          <w:szCs w:val="22"/>
        </w:rPr>
        <w:br/>
        <w:t>HR</w:t>
      </w:r>
      <w:r>
        <w:rPr>
          <w:rFonts w:ascii="Arial" w:hAnsi="Arial" w:cs="Arial"/>
          <w:sz w:val="22"/>
          <w:szCs w:val="22"/>
        </w:rPr>
        <w:tab/>
      </w:r>
      <w:r>
        <w:rPr>
          <w:rFonts w:ascii="Arial" w:hAnsi="Arial" w:cs="Arial"/>
          <w:sz w:val="22"/>
          <w:szCs w:val="22"/>
        </w:rPr>
        <w:tab/>
      </w:r>
      <w:r>
        <w:rPr>
          <w:rFonts w:ascii="Arial" w:hAnsi="Arial" w:cs="Arial"/>
          <w:sz w:val="22"/>
          <w:szCs w:val="22"/>
        </w:rPr>
        <w:tab/>
        <w:t>Hoge Raad</w:t>
      </w:r>
      <w:r>
        <w:rPr>
          <w:rFonts w:ascii="Arial" w:hAnsi="Arial" w:cs="Arial"/>
          <w:sz w:val="22"/>
          <w:szCs w:val="22"/>
        </w:rPr>
        <w:br/>
        <w:t xml:space="preserve">HvJ EG </w:t>
      </w:r>
      <w:r>
        <w:rPr>
          <w:rFonts w:ascii="Arial" w:hAnsi="Arial" w:cs="Arial"/>
          <w:sz w:val="22"/>
          <w:szCs w:val="22"/>
        </w:rPr>
        <w:tab/>
      </w:r>
      <w:r>
        <w:rPr>
          <w:rFonts w:ascii="Arial" w:hAnsi="Arial" w:cs="Arial"/>
          <w:sz w:val="22"/>
          <w:szCs w:val="22"/>
        </w:rPr>
        <w:tab/>
        <w:t>Hof van Justitie</w:t>
      </w:r>
      <w:r w:rsidR="00DC1CA7">
        <w:rPr>
          <w:rFonts w:ascii="Arial" w:hAnsi="Arial" w:cs="Arial"/>
          <w:sz w:val="22"/>
          <w:szCs w:val="22"/>
        </w:rPr>
        <w:t xml:space="preserve"> van de Europese Gemeenschappen</w:t>
      </w:r>
      <w:r w:rsidR="00DC1CA7">
        <w:rPr>
          <w:rFonts w:ascii="Arial" w:hAnsi="Arial" w:cs="Arial"/>
          <w:sz w:val="22"/>
          <w:szCs w:val="22"/>
        </w:rPr>
        <w:br/>
        <w:t>jo.</w:t>
      </w:r>
      <w:r w:rsidR="00DC1CA7">
        <w:rPr>
          <w:rFonts w:ascii="Arial" w:hAnsi="Arial" w:cs="Arial"/>
          <w:sz w:val="22"/>
          <w:szCs w:val="22"/>
        </w:rPr>
        <w:tab/>
      </w:r>
      <w:r w:rsidR="00DC1CA7">
        <w:rPr>
          <w:rFonts w:ascii="Arial" w:hAnsi="Arial" w:cs="Arial"/>
          <w:sz w:val="22"/>
          <w:szCs w:val="22"/>
        </w:rPr>
        <w:tab/>
      </w:r>
      <w:r w:rsidR="00DC1CA7">
        <w:rPr>
          <w:rFonts w:ascii="Arial" w:hAnsi="Arial" w:cs="Arial"/>
          <w:sz w:val="22"/>
          <w:szCs w:val="22"/>
        </w:rPr>
        <w:tab/>
        <w:t>juncto</w:t>
      </w:r>
      <w:r>
        <w:rPr>
          <w:rFonts w:ascii="Arial" w:hAnsi="Arial" w:cs="Arial"/>
          <w:sz w:val="22"/>
          <w:szCs w:val="22"/>
        </w:rPr>
        <w:br/>
        <w:t>mr.</w:t>
      </w:r>
      <w:r>
        <w:rPr>
          <w:rFonts w:ascii="Arial" w:hAnsi="Arial" w:cs="Arial"/>
          <w:sz w:val="22"/>
          <w:szCs w:val="22"/>
        </w:rPr>
        <w:tab/>
      </w:r>
      <w:r>
        <w:rPr>
          <w:rFonts w:ascii="Arial" w:hAnsi="Arial" w:cs="Arial"/>
          <w:sz w:val="22"/>
          <w:szCs w:val="22"/>
        </w:rPr>
        <w:tab/>
      </w:r>
      <w:r>
        <w:rPr>
          <w:rFonts w:ascii="Arial" w:hAnsi="Arial" w:cs="Arial"/>
          <w:sz w:val="22"/>
          <w:szCs w:val="22"/>
        </w:rPr>
        <w:tab/>
        <w:t>meester</w:t>
      </w:r>
      <w:r>
        <w:rPr>
          <w:rFonts w:ascii="Arial" w:hAnsi="Arial" w:cs="Arial"/>
          <w:sz w:val="22"/>
          <w:szCs w:val="22"/>
        </w:rPr>
        <w:br/>
        <w:t>MvT</w:t>
      </w:r>
      <w:r>
        <w:rPr>
          <w:rFonts w:ascii="Arial" w:hAnsi="Arial" w:cs="Arial"/>
          <w:sz w:val="22"/>
          <w:szCs w:val="22"/>
        </w:rPr>
        <w:tab/>
      </w:r>
      <w:r>
        <w:rPr>
          <w:rFonts w:ascii="Arial" w:hAnsi="Arial" w:cs="Arial"/>
          <w:sz w:val="22"/>
          <w:szCs w:val="22"/>
        </w:rPr>
        <w:tab/>
      </w:r>
      <w:r>
        <w:rPr>
          <w:rFonts w:ascii="Arial" w:hAnsi="Arial" w:cs="Arial"/>
          <w:sz w:val="22"/>
          <w:szCs w:val="22"/>
        </w:rPr>
        <w:tab/>
        <w:t>Memorie van Toelichting</w:t>
      </w:r>
      <w:r w:rsidR="00DC1CA7">
        <w:rPr>
          <w:rFonts w:ascii="Arial" w:hAnsi="Arial" w:cs="Arial"/>
          <w:sz w:val="22"/>
          <w:szCs w:val="22"/>
        </w:rPr>
        <w:br/>
        <w:t>NBW</w:t>
      </w:r>
      <w:r w:rsidR="00DC1CA7">
        <w:rPr>
          <w:rFonts w:ascii="Arial" w:hAnsi="Arial" w:cs="Arial"/>
          <w:sz w:val="22"/>
          <w:szCs w:val="22"/>
        </w:rPr>
        <w:tab/>
      </w:r>
      <w:r w:rsidR="00DC1CA7">
        <w:rPr>
          <w:rFonts w:ascii="Arial" w:hAnsi="Arial" w:cs="Arial"/>
          <w:sz w:val="22"/>
          <w:szCs w:val="22"/>
        </w:rPr>
        <w:tab/>
      </w:r>
      <w:r w:rsidR="00DC1CA7">
        <w:rPr>
          <w:rFonts w:ascii="Arial" w:hAnsi="Arial" w:cs="Arial"/>
          <w:sz w:val="22"/>
          <w:szCs w:val="22"/>
        </w:rPr>
        <w:tab/>
        <w:t>Nieuw Burgerlijk Wetboek</w:t>
      </w:r>
      <w:r w:rsidR="00790873">
        <w:rPr>
          <w:rFonts w:ascii="Arial" w:hAnsi="Arial" w:cs="Arial"/>
          <w:sz w:val="22"/>
          <w:szCs w:val="22"/>
        </w:rPr>
        <w:br/>
        <w:t>NP</w:t>
      </w:r>
      <w:r w:rsidR="00DC6622">
        <w:rPr>
          <w:rFonts w:ascii="Arial" w:hAnsi="Arial" w:cs="Arial"/>
          <w:sz w:val="22"/>
          <w:szCs w:val="22"/>
        </w:rPr>
        <w:tab/>
      </w:r>
      <w:r w:rsidR="00DC6622">
        <w:rPr>
          <w:rFonts w:ascii="Arial" w:hAnsi="Arial" w:cs="Arial"/>
          <w:sz w:val="22"/>
          <w:szCs w:val="22"/>
        </w:rPr>
        <w:tab/>
      </w:r>
      <w:r w:rsidR="00DC6622">
        <w:rPr>
          <w:rFonts w:ascii="Arial" w:hAnsi="Arial" w:cs="Arial"/>
          <w:sz w:val="22"/>
          <w:szCs w:val="22"/>
        </w:rPr>
        <w:tab/>
        <w:t>natuurlijk persoon</w:t>
      </w:r>
    </w:p>
    <w:p w14:paraId="358435A6" w14:textId="6C3BC24E" w:rsidR="007F03D1" w:rsidRDefault="007F03D1" w:rsidP="007F03D1">
      <w:pPr>
        <w:rPr>
          <w:rFonts w:ascii="Arial" w:hAnsi="Arial" w:cs="Arial"/>
          <w:sz w:val="22"/>
          <w:szCs w:val="22"/>
        </w:rPr>
      </w:pPr>
      <w:r>
        <w:rPr>
          <w:rFonts w:ascii="Arial" w:hAnsi="Arial" w:cs="Arial"/>
          <w:sz w:val="22"/>
          <w:szCs w:val="22"/>
        </w:rPr>
        <w:t>nv</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naamloze v</w:t>
      </w:r>
      <w:r w:rsidR="00AC482A">
        <w:rPr>
          <w:rFonts w:ascii="Arial" w:hAnsi="Arial" w:cs="Arial"/>
          <w:sz w:val="22"/>
          <w:szCs w:val="22"/>
        </w:rPr>
        <w:t>ennootschap</w:t>
      </w:r>
      <w:r>
        <w:rPr>
          <w:rFonts w:ascii="Arial" w:hAnsi="Arial" w:cs="Arial"/>
          <w:sz w:val="22"/>
          <w:szCs w:val="22"/>
        </w:rPr>
        <w:br/>
        <w:t>RvB</w:t>
      </w:r>
      <w:r>
        <w:rPr>
          <w:rFonts w:ascii="Arial" w:hAnsi="Arial" w:cs="Arial"/>
          <w:sz w:val="22"/>
          <w:szCs w:val="22"/>
        </w:rPr>
        <w:tab/>
      </w:r>
      <w:r>
        <w:rPr>
          <w:rFonts w:ascii="Arial" w:hAnsi="Arial" w:cs="Arial"/>
          <w:sz w:val="22"/>
          <w:szCs w:val="22"/>
        </w:rPr>
        <w:tab/>
      </w:r>
      <w:r>
        <w:rPr>
          <w:rFonts w:ascii="Arial" w:hAnsi="Arial" w:cs="Arial"/>
          <w:sz w:val="22"/>
          <w:szCs w:val="22"/>
        </w:rPr>
        <w:tab/>
        <w:t>Raad van Bestuur</w:t>
      </w:r>
      <w:r>
        <w:rPr>
          <w:rFonts w:ascii="Arial" w:hAnsi="Arial" w:cs="Arial"/>
          <w:sz w:val="22"/>
          <w:szCs w:val="22"/>
        </w:rPr>
        <w:br/>
        <w:t>RvC</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Raad </w:t>
      </w:r>
      <w:r w:rsidR="00AC482A">
        <w:rPr>
          <w:rFonts w:ascii="Arial" w:hAnsi="Arial" w:cs="Arial"/>
          <w:sz w:val="22"/>
          <w:szCs w:val="22"/>
        </w:rPr>
        <w:t>van Commissarissen</w:t>
      </w:r>
      <w:r>
        <w:rPr>
          <w:rFonts w:ascii="Arial" w:hAnsi="Arial" w:cs="Arial"/>
          <w:sz w:val="22"/>
          <w:szCs w:val="22"/>
        </w:rPr>
        <w:br/>
      </w:r>
      <w:r>
        <w:rPr>
          <w:rFonts w:ascii="Arial" w:hAnsi="Arial" w:cs="Arial"/>
          <w:sz w:val="22"/>
          <w:szCs w:val="22"/>
        </w:rPr>
        <w:br/>
      </w:r>
      <w:r>
        <w:rPr>
          <w:rFonts w:ascii="Arial" w:hAnsi="Arial" w:cs="Arial"/>
          <w:sz w:val="22"/>
          <w:szCs w:val="22"/>
        </w:rPr>
        <w:br/>
      </w:r>
    </w:p>
    <w:p w14:paraId="2C0AE544" w14:textId="77777777" w:rsidR="007F03D1" w:rsidRDefault="007F03D1" w:rsidP="007F03D1">
      <w:pPr>
        <w:rPr>
          <w:rFonts w:ascii="Arial" w:hAnsi="Arial" w:cs="Arial"/>
          <w:sz w:val="22"/>
          <w:szCs w:val="22"/>
        </w:rPr>
      </w:pPr>
      <w:r>
        <w:rPr>
          <w:rFonts w:ascii="Arial" w:hAnsi="Arial" w:cs="Arial"/>
          <w:sz w:val="22"/>
          <w:szCs w:val="22"/>
        </w:rPr>
        <w:br/>
      </w:r>
    </w:p>
    <w:p w14:paraId="390A31E1" w14:textId="77777777" w:rsidR="007F03D1" w:rsidRDefault="007F03D1" w:rsidP="007F03D1">
      <w:r w:rsidRPr="00494EAA">
        <w:rPr>
          <w:rFonts w:ascii="Arial" w:hAnsi="Arial" w:cs="Arial"/>
          <w:sz w:val="22"/>
          <w:szCs w:val="22"/>
        </w:rPr>
        <w:br/>
      </w:r>
    </w:p>
    <w:p w14:paraId="572845DA" w14:textId="77777777" w:rsidR="007F03D1" w:rsidRDefault="007F03D1" w:rsidP="00B32744">
      <w:pPr>
        <w:pStyle w:val="Geenafstand"/>
        <w:rPr>
          <w:rFonts w:ascii="Arial" w:hAnsi="Arial"/>
          <w:b/>
          <w:color w:val="598AA6"/>
          <w:sz w:val="24"/>
          <w:szCs w:val="24"/>
          <w:u w:val="single"/>
        </w:rPr>
      </w:pPr>
    </w:p>
    <w:p w14:paraId="3F0C901E" w14:textId="77777777" w:rsidR="007F03D1" w:rsidRDefault="007F03D1" w:rsidP="00B32744">
      <w:pPr>
        <w:pStyle w:val="Geenafstand"/>
        <w:rPr>
          <w:rFonts w:ascii="Arial" w:hAnsi="Arial"/>
          <w:b/>
          <w:color w:val="598AA6"/>
          <w:sz w:val="24"/>
          <w:szCs w:val="24"/>
          <w:u w:val="single"/>
        </w:rPr>
      </w:pPr>
    </w:p>
    <w:p w14:paraId="60019328" w14:textId="77777777" w:rsidR="007F03D1" w:rsidRDefault="007F03D1" w:rsidP="00B32744">
      <w:pPr>
        <w:pStyle w:val="Geenafstand"/>
        <w:rPr>
          <w:rFonts w:ascii="Arial" w:hAnsi="Arial"/>
          <w:b/>
          <w:color w:val="598AA6"/>
          <w:sz w:val="24"/>
          <w:szCs w:val="24"/>
          <w:u w:val="single"/>
        </w:rPr>
      </w:pPr>
    </w:p>
    <w:p w14:paraId="37775194" w14:textId="77777777" w:rsidR="007F03D1" w:rsidRDefault="007F03D1" w:rsidP="00B32744">
      <w:pPr>
        <w:pStyle w:val="Geenafstand"/>
        <w:rPr>
          <w:rFonts w:ascii="Arial" w:hAnsi="Arial"/>
          <w:b/>
          <w:color w:val="598AA6"/>
          <w:sz w:val="24"/>
          <w:szCs w:val="24"/>
          <w:u w:val="single"/>
        </w:rPr>
      </w:pPr>
    </w:p>
    <w:p w14:paraId="778171C1" w14:textId="77777777" w:rsidR="007F03D1" w:rsidRDefault="007F03D1" w:rsidP="00B32744">
      <w:pPr>
        <w:pStyle w:val="Geenafstand"/>
        <w:rPr>
          <w:rFonts w:ascii="Arial" w:hAnsi="Arial"/>
          <w:b/>
          <w:color w:val="598AA6"/>
          <w:sz w:val="24"/>
          <w:szCs w:val="24"/>
          <w:u w:val="single"/>
        </w:rPr>
      </w:pPr>
    </w:p>
    <w:p w14:paraId="3BF5F4E5" w14:textId="77777777" w:rsidR="007F03D1" w:rsidRDefault="007F03D1" w:rsidP="00B32744">
      <w:pPr>
        <w:pStyle w:val="Geenafstand"/>
        <w:rPr>
          <w:rFonts w:ascii="Arial" w:hAnsi="Arial"/>
          <w:b/>
          <w:color w:val="598AA6"/>
          <w:sz w:val="24"/>
          <w:szCs w:val="24"/>
          <w:u w:val="single"/>
        </w:rPr>
      </w:pPr>
    </w:p>
    <w:p w14:paraId="65C0D1BA" w14:textId="77777777" w:rsidR="007F03D1" w:rsidRDefault="007F03D1" w:rsidP="00B32744">
      <w:pPr>
        <w:pStyle w:val="Geenafstand"/>
        <w:rPr>
          <w:rFonts w:ascii="Arial" w:hAnsi="Arial"/>
          <w:b/>
          <w:color w:val="598AA6"/>
          <w:sz w:val="24"/>
          <w:szCs w:val="24"/>
          <w:u w:val="single"/>
        </w:rPr>
      </w:pPr>
    </w:p>
    <w:p w14:paraId="313AB2EC" w14:textId="77777777" w:rsidR="007F03D1" w:rsidRDefault="007F03D1" w:rsidP="00B32744">
      <w:pPr>
        <w:pStyle w:val="Geenafstand"/>
        <w:rPr>
          <w:rFonts w:ascii="Arial" w:hAnsi="Arial"/>
          <w:b/>
          <w:color w:val="598AA6"/>
          <w:sz w:val="24"/>
          <w:szCs w:val="24"/>
          <w:u w:val="single"/>
        </w:rPr>
      </w:pPr>
    </w:p>
    <w:p w14:paraId="33EEE638" w14:textId="77777777" w:rsidR="007F03D1" w:rsidRDefault="007F03D1" w:rsidP="00B32744">
      <w:pPr>
        <w:pStyle w:val="Geenafstand"/>
        <w:rPr>
          <w:rFonts w:ascii="Arial" w:hAnsi="Arial"/>
          <w:b/>
          <w:color w:val="598AA6"/>
          <w:sz w:val="24"/>
          <w:szCs w:val="24"/>
          <w:u w:val="single"/>
        </w:rPr>
      </w:pPr>
    </w:p>
    <w:p w14:paraId="6F02CE0E" w14:textId="77777777" w:rsidR="007F03D1" w:rsidRDefault="007F03D1" w:rsidP="00B32744">
      <w:pPr>
        <w:pStyle w:val="Geenafstand"/>
        <w:rPr>
          <w:rFonts w:ascii="Arial" w:hAnsi="Arial"/>
          <w:b/>
          <w:color w:val="598AA6"/>
          <w:sz w:val="24"/>
          <w:szCs w:val="24"/>
          <w:u w:val="single"/>
        </w:rPr>
      </w:pPr>
    </w:p>
    <w:p w14:paraId="59A7D583" w14:textId="77777777" w:rsidR="007F03D1" w:rsidRDefault="007F03D1" w:rsidP="00B32744">
      <w:pPr>
        <w:pStyle w:val="Geenafstand"/>
        <w:rPr>
          <w:rFonts w:ascii="Arial" w:hAnsi="Arial"/>
          <w:b/>
          <w:color w:val="598AA6"/>
          <w:sz w:val="24"/>
          <w:szCs w:val="24"/>
          <w:u w:val="single"/>
        </w:rPr>
      </w:pPr>
    </w:p>
    <w:p w14:paraId="16B6E81F" w14:textId="77777777" w:rsidR="007F03D1" w:rsidRDefault="007F03D1" w:rsidP="00B32744">
      <w:pPr>
        <w:pStyle w:val="Geenafstand"/>
        <w:rPr>
          <w:rFonts w:ascii="Arial" w:hAnsi="Arial"/>
          <w:b/>
          <w:color w:val="598AA6"/>
          <w:sz w:val="24"/>
          <w:szCs w:val="24"/>
          <w:u w:val="single"/>
        </w:rPr>
      </w:pPr>
    </w:p>
    <w:p w14:paraId="01F3A576" w14:textId="77777777" w:rsidR="007F03D1" w:rsidRDefault="007F03D1" w:rsidP="00B32744">
      <w:pPr>
        <w:pStyle w:val="Geenafstand"/>
        <w:rPr>
          <w:rFonts w:ascii="Arial" w:hAnsi="Arial"/>
          <w:b/>
          <w:color w:val="598AA6"/>
          <w:sz w:val="24"/>
          <w:szCs w:val="24"/>
          <w:u w:val="single"/>
        </w:rPr>
      </w:pPr>
    </w:p>
    <w:p w14:paraId="0621FE97" w14:textId="77777777" w:rsidR="00EB1546" w:rsidRDefault="00EB1546" w:rsidP="00B32744">
      <w:pPr>
        <w:pStyle w:val="Geenafstand"/>
        <w:rPr>
          <w:rFonts w:ascii="Arial" w:hAnsi="Arial"/>
          <w:b/>
          <w:color w:val="598AA6"/>
          <w:sz w:val="24"/>
          <w:szCs w:val="24"/>
          <w:u w:val="single"/>
        </w:rPr>
        <w:sectPr w:rsidR="00EB1546" w:rsidSect="001C4EEC">
          <w:footerReference w:type="even" r:id="rId11"/>
          <w:footerReference w:type="default" r:id="rId12"/>
          <w:pgSz w:w="11900" w:h="16840"/>
          <w:pgMar w:top="1304" w:right="1418" w:bottom="1304" w:left="1701" w:header="708" w:footer="708" w:gutter="0"/>
          <w:cols w:space="708"/>
          <w:docGrid w:linePitch="360"/>
        </w:sectPr>
      </w:pPr>
    </w:p>
    <w:p w14:paraId="78D02F08" w14:textId="77777777" w:rsidR="00B32744" w:rsidRDefault="00B32744" w:rsidP="00B32744">
      <w:pPr>
        <w:pStyle w:val="Geenafstand"/>
        <w:rPr>
          <w:rFonts w:ascii="Arial" w:hAnsi="Arial" w:cs="Arial"/>
        </w:rPr>
      </w:pPr>
      <w:r>
        <w:rPr>
          <w:rFonts w:ascii="Arial" w:hAnsi="Arial"/>
          <w:b/>
          <w:color w:val="598AA6"/>
          <w:sz w:val="24"/>
          <w:szCs w:val="24"/>
          <w:u w:val="single"/>
        </w:rPr>
        <w:lastRenderedPageBreak/>
        <w:t>1.</w:t>
      </w:r>
      <w:r>
        <w:rPr>
          <w:rFonts w:ascii="Arial" w:hAnsi="Arial"/>
          <w:b/>
          <w:color w:val="598AA6"/>
          <w:sz w:val="24"/>
          <w:szCs w:val="24"/>
          <w:u w:val="single"/>
        </w:rPr>
        <w:tab/>
      </w:r>
      <w:r w:rsidRPr="000879E5">
        <w:rPr>
          <w:rFonts w:ascii="Arial" w:hAnsi="Arial"/>
          <w:b/>
          <w:color w:val="598AA6"/>
          <w:sz w:val="24"/>
          <w:szCs w:val="24"/>
          <w:u w:val="single"/>
        </w:rPr>
        <w:t>Inleiding</w:t>
      </w:r>
      <w:r w:rsidRPr="000879E5">
        <w:rPr>
          <w:rFonts w:ascii="Arial" w:hAnsi="Arial"/>
          <w:b/>
          <w:color w:val="598AA6"/>
          <w:sz w:val="24"/>
          <w:szCs w:val="24"/>
          <w:u w:val="single"/>
        </w:rPr>
        <w:br/>
      </w:r>
      <w:r w:rsidRPr="001D26C0">
        <w:rPr>
          <w:rFonts w:ascii="Arial" w:hAnsi="Arial"/>
          <w:sz w:val="16"/>
          <w:szCs w:val="16"/>
          <w:u w:val="single"/>
        </w:rPr>
        <w:br/>
      </w:r>
      <w:r w:rsidRPr="0045360D">
        <w:rPr>
          <w:rFonts w:ascii="Arial" w:hAnsi="Arial"/>
          <w:b/>
        </w:rPr>
        <w:t>1.1</w:t>
      </w:r>
      <w:r w:rsidRPr="0045360D">
        <w:rPr>
          <w:rFonts w:ascii="Arial" w:hAnsi="Arial"/>
          <w:b/>
        </w:rPr>
        <w:tab/>
        <w:t>Afstudeerorganisatie</w:t>
      </w:r>
      <w:r>
        <w:rPr>
          <w:rFonts w:ascii="Arial" w:hAnsi="Arial"/>
          <w:u w:val="single"/>
        </w:rPr>
        <w:br/>
      </w:r>
      <w:r>
        <w:rPr>
          <w:rFonts w:ascii="Arial" w:hAnsi="Arial" w:cs="Arial"/>
        </w:rPr>
        <w:t>Notariaat Erik Dicou is de afstudeerorganisatie waar het onderzoek is verricht. Het kantoor</w:t>
      </w:r>
      <w:r w:rsidRPr="00BC3261">
        <w:rPr>
          <w:rFonts w:ascii="Arial" w:hAnsi="Arial" w:cs="Arial"/>
        </w:rPr>
        <w:t xml:space="preserve"> is niet alleen a</w:t>
      </w:r>
      <w:r>
        <w:rPr>
          <w:rFonts w:ascii="Arial" w:hAnsi="Arial" w:cs="Arial"/>
        </w:rPr>
        <w:t xml:space="preserve">ctief in het ondernemingsrecht, het rechtsgebied waarin de afstudeeropdracht is gelegen, maar ook op diverse andere </w:t>
      </w:r>
      <w:r w:rsidRPr="00BC3261">
        <w:rPr>
          <w:rFonts w:ascii="Arial" w:hAnsi="Arial" w:cs="Arial"/>
        </w:rPr>
        <w:t xml:space="preserve">rechtsgebieden. </w:t>
      </w:r>
      <w:r>
        <w:rPr>
          <w:rFonts w:ascii="Arial" w:hAnsi="Arial" w:cs="Arial"/>
        </w:rPr>
        <w:t xml:space="preserve">Zo verleent het kantoor deskundige hulp op het gebied van de volgende rechtsgebieden: </w:t>
      </w:r>
      <w:r>
        <w:rPr>
          <w:rFonts w:ascii="Arial" w:hAnsi="Arial" w:cs="Arial"/>
        </w:rPr>
        <w:br/>
        <w:t>- familierecht</w:t>
      </w:r>
      <w:r w:rsidRPr="00BC3261">
        <w:rPr>
          <w:rFonts w:ascii="Arial" w:hAnsi="Arial" w:cs="Arial"/>
        </w:rPr>
        <w:t xml:space="preserve"> </w:t>
      </w:r>
      <w:r>
        <w:rPr>
          <w:rFonts w:ascii="Arial" w:hAnsi="Arial" w:cs="Arial"/>
        </w:rPr>
        <w:t>(gezin, samenleven en scheiden);</w:t>
      </w:r>
      <w:r>
        <w:rPr>
          <w:rFonts w:ascii="Arial" w:hAnsi="Arial" w:cs="Arial"/>
        </w:rPr>
        <w:br/>
        <w:t xml:space="preserve">- </w:t>
      </w:r>
      <w:r w:rsidRPr="00BC3261">
        <w:rPr>
          <w:rFonts w:ascii="Arial" w:hAnsi="Arial" w:cs="Arial"/>
        </w:rPr>
        <w:t>onroerend go</w:t>
      </w:r>
      <w:r>
        <w:rPr>
          <w:rFonts w:ascii="Arial" w:hAnsi="Arial" w:cs="Arial"/>
        </w:rPr>
        <w:t>ed (huis en hypotheek);</w:t>
      </w:r>
      <w:r>
        <w:rPr>
          <w:rFonts w:ascii="Arial" w:hAnsi="Arial" w:cs="Arial"/>
        </w:rPr>
        <w:br/>
        <w:t xml:space="preserve">- </w:t>
      </w:r>
      <w:r w:rsidRPr="00BC3261">
        <w:rPr>
          <w:rFonts w:ascii="Arial" w:hAnsi="Arial" w:cs="Arial"/>
        </w:rPr>
        <w:t>ondernemingsrecht (bedr</w:t>
      </w:r>
      <w:r>
        <w:rPr>
          <w:rFonts w:ascii="Arial" w:hAnsi="Arial" w:cs="Arial"/>
        </w:rPr>
        <w:t xml:space="preserve">ijf, vereniging of stichting); </w:t>
      </w:r>
      <w:r w:rsidRPr="00BC3261">
        <w:rPr>
          <w:rFonts w:ascii="Arial" w:hAnsi="Arial" w:cs="Arial"/>
        </w:rPr>
        <w:t xml:space="preserve"> </w:t>
      </w:r>
      <w:r>
        <w:rPr>
          <w:rFonts w:ascii="Arial" w:hAnsi="Arial" w:cs="Arial"/>
        </w:rPr>
        <w:br/>
        <w:t xml:space="preserve">- </w:t>
      </w:r>
      <w:r w:rsidRPr="00BC3261">
        <w:rPr>
          <w:rFonts w:ascii="Arial" w:hAnsi="Arial" w:cs="Arial"/>
        </w:rPr>
        <w:t>fiscaliteit (vermogen, nalatenschap en erfenis).</w:t>
      </w:r>
      <w:r>
        <w:rPr>
          <w:rFonts w:ascii="Arial" w:hAnsi="Arial" w:cs="Arial"/>
        </w:rPr>
        <w:br/>
      </w:r>
      <w:r w:rsidRPr="0063530D">
        <w:rPr>
          <w:rFonts w:ascii="Arial" w:hAnsi="Arial" w:cs="Arial"/>
          <w:sz w:val="16"/>
          <w:szCs w:val="16"/>
        </w:rPr>
        <w:br/>
      </w:r>
      <w:r>
        <w:rPr>
          <w:rFonts w:ascii="Arial" w:hAnsi="Arial" w:cs="Arial"/>
        </w:rPr>
        <w:t>Voor het oprichten van een bv, vereniging of stichting kan er</w:t>
      </w:r>
      <w:r w:rsidRPr="00BC3261">
        <w:rPr>
          <w:rFonts w:ascii="Arial" w:hAnsi="Arial" w:cs="Arial"/>
        </w:rPr>
        <w:t xml:space="preserve"> advies </w:t>
      </w:r>
      <w:r>
        <w:rPr>
          <w:rFonts w:ascii="Arial" w:hAnsi="Arial" w:cs="Arial"/>
        </w:rPr>
        <w:t xml:space="preserve">worden ingewonnen </w:t>
      </w:r>
      <w:r w:rsidRPr="00BC3261">
        <w:rPr>
          <w:rFonts w:ascii="Arial" w:hAnsi="Arial" w:cs="Arial"/>
        </w:rPr>
        <w:t xml:space="preserve">op zowel juridisch als </w:t>
      </w:r>
      <w:r>
        <w:rPr>
          <w:rFonts w:ascii="Arial" w:hAnsi="Arial" w:cs="Arial"/>
        </w:rPr>
        <w:t>fiscaal gebied. Tevens kunnen bv</w:t>
      </w:r>
      <w:r w:rsidRPr="00BC3261">
        <w:rPr>
          <w:rFonts w:ascii="Arial" w:hAnsi="Arial" w:cs="Arial"/>
        </w:rPr>
        <w:t xml:space="preserve">’s, verenigingen en stichtingen bij het kantoor terecht voor statutenwijzigingen. Ten slotte kan de organisatie </w:t>
      </w:r>
      <w:r>
        <w:rPr>
          <w:rFonts w:ascii="Arial" w:hAnsi="Arial" w:cs="Arial"/>
        </w:rPr>
        <w:t xml:space="preserve">op het gebied van het ondernemingsrecht </w:t>
      </w:r>
      <w:r w:rsidRPr="00BC3261">
        <w:rPr>
          <w:rFonts w:ascii="Arial" w:hAnsi="Arial" w:cs="Arial"/>
        </w:rPr>
        <w:t>ook van dienst zijn bij fusie en splitsing van ondernemingen.</w:t>
      </w:r>
      <w:r>
        <w:rPr>
          <w:rFonts w:ascii="Arial" w:hAnsi="Arial" w:cs="Arial"/>
        </w:rPr>
        <w:t xml:space="preserve"> </w:t>
      </w:r>
      <w:r w:rsidRPr="00BC3261">
        <w:rPr>
          <w:rFonts w:ascii="Arial" w:hAnsi="Arial" w:cs="Arial"/>
        </w:rPr>
        <w:t xml:space="preserve">Een volledige beschrijving van alle werkzaamheden </w:t>
      </w:r>
      <w:r>
        <w:rPr>
          <w:rFonts w:ascii="Arial" w:hAnsi="Arial" w:cs="Arial"/>
        </w:rPr>
        <w:t xml:space="preserve">die worden uitgeoefend </w:t>
      </w:r>
      <w:r w:rsidRPr="00BC3261">
        <w:rPr>
          <w:rFonts w:ascii="Arial" w:hAnsi="Arial" w:cs="Arial"/>
        </w:rPr>
        <w:t>is te vinden op d</w:t>
      </w:r>
      <w:r>
        <w:rPr>
          <w:rFonts w:ascii="Arial" w:hAnsi="Arial" w:cs="Arial"/>
        </w:rPr>
        <w:t>e website van het kantoor</w:t>
      </w:r>
      <w:r w:rsidRPr="00BC3261">
        <w:rPr>
          <w:rFonts w:ascii="Arial" w:hAnsi="Arial" w:cs="Arial"/>
        </w:rPr>
        <w:t>.</w:t>
      </w:r>
      <w:r w:rsidRPr="00BC3261">
        <w:rPr>
          <w:rStyle w:val="Voetnootmarkering"/>
          <w:rFonts w:ascii="Arial" w:hAnsi="Arial" w:cs="Arial"/>
        </w:rPr>
        <w:footnoteReference w:id="1"/>
      </w:r>
      <w:r>
        <w:rPr>
          <w:rFonts w:ascii="Arial" w:hAnsi="Arial"/>
          <w:u w:val="single"/>
        </w:rPr>
        <w:br/>
      </w:r>
      <w:r w:rsidRPr="0063530D">
        <w:rPr>
          <w:rFonts w:ascii="Arial" w:hAnsi="Arial"/>
          <w:sz w:val="16"/>
          <w:szCs w:val="16"/>
          <w:u w:val="single"/>
        </w:rPr>
        <w:br/>
      </w:r>
      <w:r w:rsidRPr="0045360D">
        <w:rPr>
          <w:rFonts w:ascii="Arial" w:hAnsi="Arial"/>
          <w:b/>
        </w:rPr>
        <w:t>1.2</w:t>
      </w:r>
      <w:r w:rsidRPr="0045360D">
        <w:rPr>
          <w:rFonts w:ascii="Arial" w:hAnsi="Arial"/>
          <w:b/>
        </w:rPr>
        <w:tab/>
        <w:t>Aanleiding c.q. probleembeschrijving</w:t>
      </w:r>
    </w:p>
    <w:p w14:paraId="65A92CA2" w14:textId="113FC808" w:rsidR="00B32744" w:rsidRDefault="00B32744" w:rsidP="00B32744">
      <w:pPr>
        <w:pStyle w:val="Geenafstand"/>
        <w:rPr>
          <w:rFonts w:ascii="Arial" w:hAnsi="Arial" w:cs="Arial"/>
        </w:rPr>
      </w:pPr>
      <w:r w:rsidRPr="0063530D">
        <w:rPr>
          <w:rFonts w:ascii="Arial" w:hAnsi="Arial" w:cs="Arial"/>
          <w:sz w:val="16"/>
          <w:szCs w:val="16"/>
        </w:rPr>
        <w:br/>
      </w:r>
      <w:r w:rsidRPr="00BC3261">
        <w:rPr>
          <w:rFonts w:ascii="Arial" w:hAnsi="Arial" w:cs="Arial"/>
        </w:rPr>
        <w:t>In het onde</w:t>
      </w:r>
      <w:r>
        <w:rPr>
          <w:rFonts w:ascii="Arial" w:hAnsi="Arial" w:cs="Arial"/>
        </w:rPr>
        <w:t>rnemingsrecht hebben zich recent</w:t>
      </w:r>
      <w:r w:rsidRPr="00BC3261">
        <w:rPr>
          <w:rFonts w:ascii="Arial" w:hAnsi="Arial" w:cs="Arial"/>
        </w:rPr>
        <w:t xml:space="preserve"> </w:t>
      </w:r>
      <w:r>
        <w:rPr>
          <w:rFonts w:ascii="Arial" w:hAnsi="Arial" w:cs="Arial"/>
        </w:rPr>
        <w:t xml:space="preserve">twee </w:t>
      </w:r>
      <w:r w:rsidRPr="00BC3261">
        <w:rPr>
          <w:rFonts w:ascii="Arial" w:hAnsi="Arial" w:cs="Arial"/>
        </w:rPr>
        <w:t>wetswijzigingen voorgedaan. Deze wetswijzigingen hebben het ondernemingsrecht, specifiek b</w:t>
      </w:r>
      <w:r>
        <w:rPr>
          <w:rFonts w:ascii="Arial" w:hAnsi="Arial" w:cs="Arial"/>
        </w:rPr>
        <w:t>oek 2 van het BW</w:t>
      </w:r>
      <w:r w:rsidRPr="00BC3261">
        <w:rPr>
          <w:rFonts w:ascii="Arial" w:hAnsi="Arial" w:cs="Arial"/>
        </w:rPr>
        <w:t>,</w:t>
      </w:r>
      <w:r>
        <w:rPr>
          <w:rFonts w:ascii="Arial" w:hAnsi="Arial" w:cs="Arial"/>
        </w:rPr>
        <w:t xml:space="preserve"> ingrijpend veranderd.</w:t>
      </w:r>
      <w:r>
        <w:rPr>
          <w:rFonts w:ascii="Arial" w:hAnsi="Arial" w:cs="Arial"/>
        </w:rPr>
        <w:br/>
      </w:r>
      <w:r w:rsidRPr="009373C4">
        <w:rPr>
          <w:rFonts w:ascii="Arial" w:hAnsi="Arial" w:cs="Arial"/>
          <w:sz w:val="16"/>
          <w:szCs w:val="16"/>
        </w:rPr>
        <w:br/>
      </w:r>
      <w:r w:rsidRPr="00BC3261">
        <w:rPr>
          <w:rFonts w:ascii="Arial" w:hAnsi="Arial" w:cs="Arial"/>
        </w:rPr>
        <w:t xml:space="preserve">Ten eerste is op 1 oktober 2012 de </w:t>
      </w:r>
      <w:r>
        <w:rPr>
          <w:rFonts w:ascii="Arial" w:hAnsi="Arial" w:cs="Arial"/>
        </w:rPr>
        <w:t xml:space="preserve">flex-bv </w:t>
      </w:r>
      <w:r w:rsidRPr="00BC3261">
        <w:rPr>
          <w:rFonts w:ascii="Arial" w:hAnsi="Arial" w:cs="Arial"/>
        </w:rPr>
        <w:t xml:space="preserve">in werking getreden. De </w:t>
      </w:r>
      <w:r>
        <w:rPr>
          <w:rFonts w:ascii="Arial" w:hAnsi="Arial" w:cs="Arial"/>
        </w:rPr>
        <w:t>flex-bv</w:t>
      </w:r>
      <w:r w:rsidRPr="00BC3261">
        <w:rPr>
          <w:rFonts w:ascii="Arial" w:hAnsi="Arial" w:cs="Arial"/>
        </w:rPr>
        <w:t xml:space="preserve"> </w:t>
      </w:r>
      <w:r>
        <w:rPr>
          <w:rFonts w:ascii="Arial" w:hAnsi="Arial" w:cs="Arial"/>
        </w:rPr>
        <w:t xml:space="preserve">als rechtsvorm </w:t>
      </w:r>
      <w:r w:rsidRPr="00BC3261">
        <w:rPr>
          <w:rFonts w:ascii="Arial" w:hAnsi="Arial" w:cs="Arial"/>
        </w:rPr>
        <w:t xml:space="preserve">bestaat op zich niet. De term </w:t>
      </w:r>
      <w:r>
        <w:rPr>
          <w:rFonts w:ascii="Arial" w:hAnsi="Arial" w:cs="Arial"/>
        </w:rPr>
        <w:t>flex-bv</w:t>
      </w:r>
      <w:r w:rsidRPr="00BC3261">
        <w:rPr>
          <w:rFonts w:ascii="Arial" w:hAnsi="Arial" w:cs="Arial"/>
        </w:rPr>
        <w:t xml:space="preserve"> slaat op de wijzigingen van de wettelijke bepalingen o</w:t>
      </w:r>
      <w:r>
        <w:rPr>
          <w:rFonts w:ascii="Arial" w:hAnsi="Arial" w:cs="Arial"/>
        </w:rPr>
        <w:t>ver de besloten vennootschap</w:t>
      </w:r>
      <w:r w:rsidRPr="00BC3261">
        <w:rPr>
          <w:rFonts w:ascii="Arial" w:hAnsi="Arial" w:cs="Arial"/>
        </w:rPr>
        <w:t xml:space="preserve"> met beperkte aansprakelijkheid</w:t>
      </w:r>
      <w:r>
        <w:rPr>
          <w:rFonts w:ascii="Arial" w:hAnsi="Arial" w:cs="Arial"/>
        </w:rPr>
        <w:t xml:space="preserve"> (bv)</w:t>
      </w:r>
      <w:r w:rsidRPr="00BC3261">
        <w:rPr>
          <w:rFonts w:ascii="Arial" w:hAnsi="Arial" w:cs="Arial"/>
        </w:rPr>
        <w:t xml:space="preserve">. </w:t>
      </w:r>
      <w:r>
        <w:rPr>
          <w:rFonts w:ascii="Arial" w:hAnsi="Arial" w:cs="Arial"/>
          <w:color w:val="262626"/>
        </w:rPr>
        <w:t>De flex-bv</w:t>
      </w:r>
      <w:r w:rsidRPr="00BC3261">
        <w:rPr>
          <w:rFonts w:ascii="Arial" w:hAnsi="Arial" w:cs="Arial"/>
          <w:color w:val="262626"/>
        </w:rPr>
        <w:t xml:space="preserve"> is</w:t>
      </w:r>
      <w:r>
        <w:rPr>
          <w:rFonts w:ascii="Arial" w:hAnsi="Arial" w:cs="Arial"/>
          <w:color w:val="262626"/>
        </w:rPr>
        <w:t xml:space="preserve"> dus de bv</w:t>
      </w:r>
      <w:r w:rsidRPr="00BC3261">
        <w:rPr>
          <w:rFonts w:ascii="Arial" w:hAnsi="Arial" w:cs="Arial"/>
          <w:color w:val="262626"/>
        </w:rPr>
        <w:t xml:space="preserve"> zoals we die kennen, maar dan onder vernieuwd recht.</w:t>
      </w:r>
      <w:r w:rsidRPr="00BC3261">
        <w:rPr>
          <w:rFonts w:ascii="Arial" w:hAnsi="Arial" w:cs="Arial"/>
        </w:rPr>
        <w:t xml:space="preserve"> De naam zegt het eigenlijk al; het</w:t>
      </w:r>
      <w:r>
        <w:rPr>
          <w:rFonts w:ascii="Arial" w:hAnsi="Arial" w:cs="Arial"/>
        </w:rPr>
        <w:t xml:space="preserve"> betreft hier de rechtsvorm bv, waarvan de aspecten flexibeler zijn geworden. Bestaande bv</w:t>
      </w:r>
      <w:r w:rsidRPr="00BC3261">
        <w:rPr>
          <w:rFonts w:ascii="Arial" w:hAnsi="Arial" w:cs="Arial"/>
        </w:rPr>
        <w:t>’s kunnen uit deze wetswijziging hun voordelen halen, mits de s</w:t>
      </w:r>
      <w:r>
        <w:rPr>
          <w:rFonts w:ascii="Arial" w:hAnsi="Arial" w:cs="Arial"/>
        </w:rPr>
        <w:t>tatuten van de desbetreffende bv</w:t>
      </w:r>
      <w:r w:rsidRPr="00BC3261">
        <w:rPr>
          <w:rFonts w:ascii="Arial" w:hAnsi="Arial" w:cs="Arial"/>
        </w:rPr>
        <w:t xml:space="preserve"> daarop zijn</w:t>
      </w:r>
      <w:r>
        <w:rPr>
          <w:rFonts w:ascii="Arial" w:hAnsi="Arial" w:cs="Arial"/>
        </w:rPr>
        <w:t xml:space="preserve"> berekend. Om van de statutaire mogelijkheden </w:t>
      </w:r>
      <w:r w:rsidR="00A65265">
        <w:rPr>
          <w:rFonts w:ascii="Arial" w:hAnsi="Arial" w:cs="Arial"/>
        </w:rPr>
        <w:t>– de in het huidige bv-recht ontstane mogelijkheden die leiden tot statutenwijziging –</w:t>
      </w:r>
      <w:r>
        <w:rPr>
          <w:rFonts w:ascii="Arial" w:hAnsi="Arial" w:cs="Arial"/>
        </w:rPr>
        <w:t xml:space="preserve"> </w:t>
      </w:r>
      <w:r w:rsidRPr="00BC3261">
        <w:rPr>
          <w:rFonts w:ascii="Arial" w:hAnsi="Arial" w:cs="Arial"/>
        </w:rPr>
        <w:t>de vruchten te kunnen plukken</w:t>
      </w:r>
      <w:r>
        <w:rPr>
          <w:rFonts w:ascii="Arial" w:hAnsi="Arial" w:cs="Arial"/>
        </w:rPr>
        <w:t>, kan het zinvol</w:t>
      </w:r>
      <w:r w:rsidRPr="00BC3261">
        <w:rPr>
          <w:rFonts w:ascii="Arial" w:hAnsi="Arial" w:cs="Arial"/>
        </w:rPr>
        <w:t xml:space="preserve"> zijn o</w:t>
      </w:r>
      <w:r>
        <w:rPr>
          <w:rFonts w:ascii="Arial" w:hAnsi="Arial" w:cs="Arial"/>
        </w:rPr>
        <w:t xml:space="preserve">m de statuten </w:t>
      </w:r>
      <w:r w:rsidRPr="00BC3261">
        <w:rPr>
          <w:rFonts w:ascii="Arial" w:hAnsi="Arial" w:cs="Arial"/>
        </w:rPr>
        <w:t xml:space="preserve">naar </w:t>
      </w:r>
      <w:r>
        <w:rPr>
          <w:rFonts w:ascii="Arial" w:hAnsi="Arial" w:cs="Arial"/>
        </w:rPr>
        <w:t xml:space="preserve">aanleiding van </w:t>
      </w:r>
      <w:r w:rsidRPr="00BC3261">
        <w:rPr>
          <w:rFonts w:ascii="Arial" w:hAnsi="Arial" w:cs="Arial"/>
        </w:rPr>
        <w:t xml:space="preserve">het huidige </w:t>
      </w:r>
      <w:r w:rsidR="00A65265">
        <w:rPr>
          <w:rFonts w:ascii="Arial" w:hAnsi="Arial" w:cs="Arial"/>
        </w:rPr>
        <w:br/>
      </w:r>
      <w:r w:rsidRPr="00BC3261">
        <w:rPr>
          <w:rFonts w:ascii="Arial" w:hAnsi="Arial" w:cs="Arial"/>
        </w:rPr>
        <w:t>bv-recht</w:t>
      </w:r>
      <w:r>
        <w:rPr>
          <w:rFonts w:ascii="Arial" w:hAnsi="Arial" w:cs="Arial"/>
        </w:rPr>
        <w:t xml:space="preserve"> te wijzigen</w:t>
      </w:r>
      <w:r w:rsidRPr="00BC3261">
        <w:rPr>
          <w:rFonts w:ascii="Arial" w:hAnsi="Arial" w:cs="Arial"/>
        </w:rPr>
        <w:t xml:space="preserve">. </w:t>
      </w:r>
      <w:r>
        <w:rPr>
          <w:rFonts w:ascii="Arial" w:hAnsi="Arial" w:cs="Arial"/>
        </w:rPr>
        <w:t>Het verschilt per situatie of elke statutaire mogelijkheid afzonderlijk als zinvol is te bestempelen. Zo kan bij</w:t>
      </w:r>
      <w:r w:rsidR="00357116">
        <w:rPr>
          <w:rFonts w:ascii="Arial" w:hAnsi="Arial" w:cs="Arial"/>
        </w:rPr>
        <w:t>voorbeeld</w:t>
      </w:r>
      <w:r>
        <w:rPr>
          <w:rFonts w:ascii="Arial" w:hAnsi="Arial" w:cs="Arial"/>
        </w:rPr>
        <w:t xml:space="preserve"> een bepaalde statutaire mogelijkheid voor een eenpersoonsvennootschap</w:t>
      </w:r>
      <w:r w:rsidR="00A65265">
        <w:rPr>
          <w:rFonts w:ascii="Arial" w:hAnsi="Arial" w:cs="Arial"/>
        </w:rPr>
        <w:t xml:space="preserve"> wenselijk zijn, maar voor een m</w:t>
      </w:r>
      <w:r>
        <w:rPr>
          <w:rFonts w:ascii="Arial" w:hAnsi="Arial" w:cs="Arial"/>
        </w:rPr>
        <w:t xml:space="preserve">eerpersoonsvennootschap onwenselijk zijn. </w:t>
      </w:r>
    </w:p>
    <w:p w14:paraId="26221DE4" w14:textId="77777777" w:rsidR="00B32744" w:rsidRPr="0063530D" w:rsidRDefault="00B32744" w:rsidP="00B32744">
      <w:pPr>
        <w:pStyle w:val="Geenafstand"/>
        <w:rPr>
          <w:rFonts w:ascii="Arial" w:hAnsi="Arial" w:cs="Arial"/>
          <w:sz w:val="16"/>
          <w:szCs w:val="16"/>
        </w:rPr>
      </w:pPr>
    </w:p>
    <w:p w14:paraId="05E181E8" w14:textId="6E1188EF" w:rsidR="00B32744" w:rsidRDefault="00B32744" w:rsidP="00B32744">
      <w:pPr>
        <w:pStyle w:val="Geenafstand"/>
        <w:rPr>
          <w:rFonts w:ascii="Arial" w:hAnsi="Arial" w:cs="Arial"/>
        </w:rPr>
      </w:pPr>
      <w:r>
        <w:rPr>
          <w:rFonts w:ascii="Arial" w:hAnsi="Arial" w:cs="Arial"/>
        </w:rPr>
        <w:t>Notariaat Eri</w:t>
      </w:r>
      <w:r w:rsidR="00A70DD9">
        <w:rPr>
          <w:rFonts w:ascii="Arial" w:hAnsi="Arial" w:cs="Arial"/>
        </w:rPr>
        <w:t>k Dicou heeft aangegeven dat het</w:t>
      </w:r>
      <w:r w:rsidR="00622CBF">
        <w:rPr>
          <w:rFonts w:ascii="Arial" w:hAnsi="Arial" w:cs="Arial"/>
        </w:rPr>
        <w:t xml:space="preserve"> de statutaire mogelijkheden voor</w:t>
      </w:r>
      <w:r>
        <w:rPr>
          <w:rFonts w:ascii="Arial" w:hAnsi="Arial" w:cs="Arial"/>
        </w:rPr>
        <w:t xml:space="preserve"> bestaande bv’s in beeld wil krijgen, zodat er vervo</w:t>
      </w:r>
      <w:r w:rsidR="007C3008">
        <w:rPr>
          <w:rFonts w:ascii="Arial" w:hAnsi="Arial" w:cs="Arial"/>
        </w:rPr>
        <w:t>lgens middels een onderzoek van</w:t>
      </w:r>
      <w:r>
        <w:rPr>
          <w:rFonts w:ascii="Arial" w:hAnsi="Arial" w:cs="Arial"/>
        </w:rPr>
        <w:t xml:space="preserve"> de praktijk kan worden vastgesteld welke van deze mogelijkheden het voor haar cliënten die deel uitmaken van een concern, zinvol maken om de statuten conform het huidige </w:t>
      </w:r>
      <w:r w:rsidR="004F59B6">
        <w:rPr>
          <w:rFonts w:ascii="Arial" w:hAnsi="Arial" w:cs="Arial"/>
        </w:rPr>
        <w:br/>
      </w:r>
      <w:r>
        <w:rPr>
          <w:rFonts w:ascii="Arial" w:hAnsi="Arial" w:cs="Arial"/>
        </w:rPr>
        <w:t xml:space="preserve">bv-recht te wijzigen. Deze cliënten maken deel uit van een groep vennootschappen die onder een gezamenlijke leiding staat en als eenheid optreedt. Publiekrechtelijke rechtspersonen, buitenlandse rechtspersonen, verenigingen en stichtingen kunnen een dochtermaatschappij hebben of een deelneming zijn en tevens deel uitmaken van een concern. Deze rechtspersonen behoren tot de clientèle van het kantoor, maar zijn gezien de statutaire mogelijkheden in het huidige bv-recht voor Notariaat Erik Dicou niet voldoende interessant om in het onderzoek te betrekken. Het onderzoek beperkt zich tot de (bestaande) bv’s. Tevens sluit dit onderzoek de statutaire mogelijkheden voor beursgenoteerde vennootschappen en structuurvennootschappen uit, aangezien deze bv’s niet tot de clientèle van Notariaat Erik Dicou behoren. Dit maakt uitsluiting van deze categorieën bv’s verdedigbaar. </w:t>
      </w:r>
    </w:p>
    <w:p w14:paraId="61EA164D" w14:textId="6FE25399" w:rsidR="00B32744" w:rsidRDefault="00B32744" w:rsidP="00B32744">
      <w:pPr>
        <w:pStyle w:val="Geenafstand"/>
        <w:rPr>
          <w:rFonts w:ascii="Arial" w:hAnsi="Arial" w:cs="Arial"/>
        </w:rPr>
      </w:pPr>
      <w:r>
        <w:rPr>
          <w:rFonts w:ascii="Arial" w:hAnsi="Arial" w:cs="Arial"/>
        </w:rPr>
        <w:lastRenderedPageBreak/>
        <w:t>Om te kunnen bevestigen welke statutaire</w:t>
      </w:r>
      <w:r w:rsidR="00E902E8">
        <w:rPr>
          <w:rFonts w:ascii="Arial" w:hAnsi="Arial" w:cs="Arial"/>
        </w:rPr>
        <w:t xml:space="preserve"> mogelijkheden voor de cliënten</w:t>
      </w:r>
      <w:r>
        <w:rPr>
          <w:rFonts w:ascii="Arial" w:hAnsi="Arial" w:cs="Arial"/>
        </w:rPr>
        <w:t xml:space="preserve"> die deel uitmaken van een concern, het mede gelet op de voor- en/of nadelen, ‘zinvol’ maken om de st</w:t>
      </w:r>
      <w:r w:rsidR="00E2159B">
        <w:rPr>
          <w:rFonts w:ascii="Arial" w:hAnsi="Arial" w:cs="Arial"/>
        </w:rPr>
        <w:t>atuten te wijzigen</w:t>
      </w:r>
      <w:r>
        <w:rPr>
          <w:rFonts w:ascii="Arial" w:hAnsi="Arial" w:cs="Arial"/>
        </w:rPr>
        <w:t xml:space="preserve"> conform het huidige bv-recht, moet eerst duidelijk worden wat een concern is en wat de kenmerken ervan zijn. Hier wordt onderzoek naar gedaan, waarbij tevens wordt bepaald hoe de eerder beschreven cliënten kunnen worden omschreven, zodat </w:t>
      </w:r>
      <w:r w:rsidR="00991D46">
        <w:rPr>
          <w:rFonts w:ascii="Arial" w:hAnsi="Arial" w:cs="Arial"/>
        </w:rPr>
        <w:t xml:space="preserve">er </w:t>
      </w:r>
      <w:r>
        <w:rPr>
          <w:rFonts w:ascii="Arial" w:hAnsi="Arial" w:cs="Arial"/>
        </w:rPr>
        <w:t>vervolgens m</w:t>
      </w:r>
      <w:r w:rsidR="00E54CE1">
        <w:rPr>
          <w:rFonts w:ascii="Arial" w:hAnsi="Arial" w:cs="Arial"/>
        </w:rPr>
        <w:t>et behulp van het onderzoek van</w:t>
      </w:r>
      <w:r>
        <w:rPr>
          <w:rFonts w:ascii="Arial" w:hAnsi="Arial" w:cs="Arial"/>
        </w:rPr>
        <w:t xml:space="preserve"> het recht kan worden vastgesteld welke statutaire mogelijkheden in het huidige bv-recht voor deze cliënten een (positieve) invloed kunnen uitoefenen op hun organisatie. Op deze wijze kan gedurende het onderzoek het begrip ‘zinvol’ worden ingevuld. </w:t>
      </w:r>
    </w:p>
    <w:p w14:paraId="6C66681A" w14:textId="696C5F2E" w:rsidR="00B32744" w:rsidRPr="00BC3261" w:rsidRDefault="00B32744" w:rsidP="00B32744">
      <w:pPr>
        <w:pStyle w:val="Geenafstand"/>
        <w:rPr>
          <w:rFonts w:ascii="Arial" w:hAnsi="Arial" w:cs="Arial"/>
        </w:rPr>
      </w:pPr>
      <w:r w:rsidRPr="0074304B">
        <w:rPr>
          <w:rFonts w:ascii="Arial" w:hAnsi="Arial" w:cs="Arial"/>
          <w:sz w:val="16"/>
          <w:szCs w:val="16"/>
        </w:rPr>
        <w:br/>
      </w:r>
      <w:r>
        <w:rPr>
          <w:rFonts w:ascii="Arial" w:hAnsi="Arial" w:cs="Arial"/>
        </w:rPr>
        <w:t>O</w:t>
      </w:r>
      <w:r w:rsidR="00622CBF">
        <w:rPr>
          <w:rFonts w:ascii="Arial" w:hAnsi="Arial" w:cs="Arial"/>
        </w:rPr>
        <w:t>m de statutaire mogelijkheden van</w:t>
      </w:r>
      <w:r>
        <w:rPr>
          <w:rFonts w:ascii="Arial" w:hAnsi="Arial" w:cs="Arial"/>
        </w:rPr>
        <w:t xml:space="preserve"> de flex-bv voor bestaande bv’s</w:t>
      </w:r>
      <w:r w:rsidRPr="00BC3261">
        <w:rPr>
          <w:rFonts w:ascii="Arial" w:hAnsi="Arial" w:cs="Arial"/>
        </w:rPr>
        <w:t xml:space="preserve"> h</w:t>
      </w:r>
      <w:r>
        <w:rPr>
          <w:rFonts w:ascii="Arial" w:hAnsi="Arial" w:cs="Arial"/>
        </w:rPr>
        <w:t>elder voor ogen te krijgen, dient de flex-bv</w:t>
      </w:r>
      <w:r w:rsidRPr="00BC3261">
        <w:rPr>
          <w:rFonts w:ascii="Arial" w:hAnsi="Arial" w:cs="Arial"/>
        </w:rPr>
        <w:t xml:space="preserve"> grondig te worden onderzocht.</w:t>
      </w:r>
      <w:r>
        <w:rPr>
          <w:rFonts w:ascii="Arial" w:hAnsi="Arial" w:cs="Arial"/>
        </w:rPr>
        <w:t xml:space="preserve"> Pas dan wordt het mogelijk om de voor- en/of nadelen van deze mogelijkheden voor bestaande bv’s inzichtelijk te krijgen. De wijzigingen die bestaande bv’s geen statutaire mogelijkheden bieden kunnen achterwe</w:t>
      </w:r>
      <w:r w:rsidR="00A70DD9">
        <w:rPr>
          <w:rFonts w:ascii="Arial" w:hAnsi="Arial" w:cs="Arial"/>
        </w:rPr>
        <w:t>ge worden gelaten, aangezien deze</w:t>
      </w:r>
      <w:r>
        <w:rPr>
          <w:rFonts w:ascii="Arial" w:hAnsi="Arial" w:cs="Arial"/>
        </w:rPr>
        <w:t xml:space="preserve"> niet van belang zijn bij het vaststellen van de statutaire mogelijkheden</w:t>
      </w:r>
      <w:r w:rsidRPr="00BC3261">
        <w:rPr>
          <w:rFonts w:ascii="Arial" w:hAnsi="Arial" w:cs="Arial"/>
        </w:rPr>
        <w:t xml:space="preserve"> </w:t>
      </w:r>
      <w:r w:rsidR="00622CBF">
        <w:rPr>
          <w:rFonts w:ascii="Arial" w:hAnsi="Arial" w:cs="Arial"/>
        </w:rPr>
        <w:t>van</w:t>
      </w:r>
      <w:r>
        <w:rPr>
          <w:rFonts w:ascii="Arial" w:hAnsi="Arial" w:cs="Arial"/>
        </w:rPr>
        <w:t xml:space="preserve"> de flex-bv die aanzienlijke voordelen hebben voor de cliënten, die deel uitmaken van een concern, van Notariaat Erik Dicou. Wijzigingen zonder statutaire mogelijkheden kunnen immers nooit een statutenwijziging teweegbrengen. Dit rechtvaardigt de beslissing om deze wijzigingen uit te sluiten. Tevens heeft het kantoor de wens uitgesproken om daarbij duidelijk te krijgen wat de achtergrond is van de flex-bv, aangezien deze van belang is voor de totstandkoming van deze wetswijziging. Talrijke cliënten zijn voorzien van </w:t>
      </w:r>
      <w:r w:rsidRPr="00BC3261">
        <w:rPr>
          <w:rFonts w:ascii="Arial" w:hAnsi="Arial" w:cs="Arial"/>
        </w:rPr>
        <w:t>statuten die onder het oude bv-recht zijn opgemaakt</w:t>
      </w:r>
      <w:r>
        <w:rPr>
          <w:rFonts w:ascii="Arial" w:hAnsi="Arial" w:cs="Arial"/>
        </w:rPr>
        <w:t>. Wanneer het zinvol</w:t>
      </w:r>
      <w:r w:rsidRPr="00BC3261">
        <w:rPr>
          <w:rFonts w:ascii="Arial" w:hAnsi="Arial" w:cs="Arial"/>
        </w:rPr>
        <w:t xml:space="preserve"> is om de statuten van </w:t>
      </w:r>
      <w:r>
        <w:rPr>
          <w:rFonts w:ascii="Arial" w:hAnsi="Arial" w:cs="Arial"/>
        </w:rPr>
        <w:t>deze cliënten te wijzigen</w:t>
      </w:r>
      <w:r w:rsidRPr="00BC3261">
        <w:rPr>
          <w:rFonts w:ascii="Arial" w:hAnsi="Arial" w:cs="Arial"/>
        </w:rPr>
        <w:t xml:space="preserve"> </w:t>
      </w:r>
      <w:r>
        <w:rPr>
          <w:rFonts w:ascii="Arial" w:hAnsi="Arial" w:cs="Arial"/>
        </w:rPr>
        <w:t>naar aanleiding van het huidige bv-recht, kan N</w:t>
      </w:r>
      <w:r w:rsidRPr="00BC3261">
        <w:rPr>
          <w:rFonts w:ascii="Arial" w:hAnsi="Arial" w:cs="Arial"/>
        </w:rPr>
        <w:t>otariaat Erik Dicou haar cliënten hierover informeren/advise</w:t>
      </w:r>
      <w:r>
        <w:rPr>
          <w:rFonts w:ascii="Arial" w:hAnsi="Arial" w:cs="Arial"/>
        </w:rPr>
        <w:t>ren. Bovendien kan het kantoor</w:t>
      </w:r>
      <w:r w:rsidRPr="00BC3261">
        <w:rPr>
          <w:rFonts w:ascii="Arial" w:hAnsi="Arial" w:cs="Arial"/>
        </w:rPr>
        <w:t xml:space="preserve"> hier financieel voordeel uit halen, aangezien een statutenwijziging bij een notaris dient plaats te vinden. </w:t>
      </w:r>
    </w:p>
    <w:p w14:paraId="2FB4AF5F" w14:textId="77777777" w:rsidR="00B32744" w:rsidRPr="0063530D" w:rsidRDefault="00B32744" w:rsidP="00B32744">
      <w:pPr>
        <w:rPr>
          <w:rFonts w:ascii="Arial" w:hAnsi="Arial" w:cs="Arial"/>
          <w:sz w:val="16"/>
          <w:szCs w:val="16"/>
        </w:rPr>
      </w:pPr>
      <w:r w:rsidRPr="0063530D">
        <w:rPr>
          <w:rFonts w:ascii="Arial" w:hAnsi="Arial" w:cs="Arial"/>
          <w:sz w:val="16"/>
          <w:szCs w:val="16"/>
        </w:rPr>
        <w:t xml:space="preserve"> </w:t>
      </w:r>
    </w:p>
    <w:p w14:paraId="41B8A827" w14:textId="1BC3FAC1" w:rsidR="00B32744" w:rsidRPr="0074304B" w:rsidRDefault="00B32744" w:rsidP="00B32744">
      <w:pPr>
        <w:rPr>
          <w:rFonts w:ascii="Arial" w:hAnsi="Arial" w:cs="Arial"/>
          <w:sz w:val="16"/>
          <w:szCs w:val="16"/>
        </w:rPr>
      </w:pPr>
      <w:r w:rsidRPr="00BC3261">
        <w:rPr>
          <w:rFonts w:ascii="Arial" w:hAnsi="Arial" w:cs="Arial"/>
          <w:sz w:val="22"/>
          <w:szCs w:val="22"/>
        </w:rPr>
        <w:t>Ten tweede is op 1 januari 2013 de Wet bestuur en toezicht in werking getreden. Deze wetswijziging ziet onder meer</w:t>
      </w:r>
      <w:r w:rsidRPr="00337509">
        <w:rPr>
          <w:rFonts w:ascii="Arial" w:hAnsi="Arial" w:cs="Arial"/>
          <w:sz w:val="22"/>
          <w:szCs w:val="22"/>
        </w:rPr>
        <w:t xml:space="preserve"> toe op het monistische bestuu</w:t>
      </w:r>
      <w:r>
        <w:rPr>
          <w:rFonts w:ascii="Arial" w:hAnsi="Arial" w:cs="Arial"/>
          <w:sz w:val="22"/>
          <w:szCs w:val="22"/>
        </w:rPr>
        <w:t>rsmodel van de one-tier board.</w:t>
      </w:r>
      <w:r w:rsidRPr="00337509">
        <w:rPr>
          <w:rFonts w:ascii="Arial" w:hAnsi="Arial" w:cs="Arial"/>
          <w:sz w:val="22"/>
          <w:szCs w:val="22"/>
        </w:rPr>
        <w:t xml:space="preserve"> Daarnaast bevat het een nieuwe regeling inzake tegenstrijdig b</w:t>
      </w:r>
      <w:r>
        <w:rPr>
          <w:rFonts w:ascii="Arial" w:hAnsi="Arial" w:cs="Arial"/>
          <w:sz w:val="22"/>
          <w:szCs w:val="22"/>
        </w:rPr>
        <w:t>elang. Notariaat Erik Dicou dient</w:t>
      </w:r>
      <w:r w:rsidRPr="00337509">
        <w:rPr>
          <w:rFonts w:ascii="Arial" w:hAnsi="Arial" w:cs="Arial"/>
          <w:sz w:val="22"/>
          <w:szCs w:val="22"/>
        </w:rPr>
        <w:t xml:space="preserve">, in het kader </w:t>
      </w:r>
      <w:r w:rsidR="007F47EB">
        <w:rPr>
          <w:rFonts w:ascii="Arial" w:hAnsi="Arial" w:cs="Arial"/>
          <w:sz w:val="22"/>
          <w:szCs w:val="22"/>
        </w:rPr>
        <w:t>van het informeren/adviseren over</w:t>
      </w:r>
      <w:r w:rsidRPr="00337509">
        <w:rPr>
          <w:rFonts w:ascii="Arial" w:hAnsi="Arial" w:cs="Arial"/>
          <w:sz w:val="22"/>
          <w:szCs w:val="22"/>
        </w:rPr>
        <w:t xml:space="preserve"> het </w:t>
      </w:r>
      <w:r>
        <w:rPr>
          <w:rFonts w:ascii="Arial" w:hAnsi="Arial" w:cs="Arial"/>
          <w:sz w:val="22"/>
          <w:szCs w:val="22"/>
        </w:rPr>
        <w:t>eventueel wijzigen van de statuten,</w:t>
      </w:r>
      <w:r w:rsidRPr="00337509">
        <w:rPr>
          <w:rFonts w:ascii="Arial" w:hAnsi="Arial" w:cs="Arial"/>
          <w:sz w:val="22"/>
          <w:szCs w:val="22"/>
        </w:rPr>
        <w:t xml:space="preserve"> ook op de hoogte </w:t>
      </w:r>
      <w:r>
        <w:rPr>
          <w:rFonts w:ascii="Arial" w:hAnsi="Arial" w:cs="Arial"/>
          <w:sz w:val="22"/>
          <w:szCs w:val="22"/>
        </w:rPr>
        <w:t xml:space="preserve">te </w:t>
      </w:r>
      <w:r w:rsidRPr="00337509">
        <w:rPr>
          <w:rFonts w:ascii="Arial" w:hAnsi="Arial" w:cs="Arial"/>
          <w:sz w:val="22"/>
          <w:szCs w:val="22"/>
        </w:rPr>
        <w:t>zijn van de</w:t>
      </w:r>
      <w:r>
        <w:rPr>
          <w:rFonts w:ascii="Arial" w:hAnsi="Arial" w:cs="Arial"/>
          <w:sz w:val="22"/>
          <w:szCs w:val="22"/>
        </w:rPr>
        <w:t>ze tweede recente wetswijziging. Het kantoor wil niet alleen de statutaire mogelijkheden van de flex-bv, maar alle statutaire mogelijkheden in het huidige bv-recht voor bestaande bv’s helder voor ogen hebben. Hier valt dus ook de Wet bestuur en toezicht onder. Bij bes</w:t>
      </w:r>
      <w:r w:rsidR="001B0151">
        <w:rPr>
          <w:rFonts w:ascii="Arial" w:hAnsi="Arial" w:cs="Arial"/>
          <w:sz w:val="22"/>
          <w:szCs w:val="22"/>
        </w:rPr>
        <w:t>tudering van deze mogelijkheden</w:t>
      </w:r>
      <w:r w:rsidR="00836757">
        <w:rPr>
          <w:rFonts w:ascii="Arial" w:hAnsi="Arial" w:cs="Arial"/>
          <w:sz w:val="22"/>
          <w:szCs w:val="22"/>
        </w:rPr>
        <w:t>,</w:t>
      </w:r>
      <w:r>
        <w:rPr>
          <w:rFonts w:ascii="Arial" w:hAnsi="Arial" w:cs="Arial"/>
          <w:sz w:val="22"/>
          <w:szCs w:val="22"/>
        </w:rPr>
        <w:t xml:space="preserve"> wordt als ijkpunt 1 oktober 2012 genomen. Dit betekent dat de statutaire mogelijkheden in het huidige bv-recht worden vergeleken met het b</w:t>
      </w:r>
      <w:r w:rsidR="00C80DFC">
        <w:rPr>
          <w:rFonts w:ascii="Arial" w:hAnsi="Arial" w:cs="Arial"/>
          <w:sz w:val="22"/>
          <w:szCs w:val="22"/>
        </w:rPr>
        <w:t>v-recht dat tot</w:t>
      </w:r>
      <w:r w:rsidR="00D651BD">
        <w:rPr>
          <w:rFonts w:ascii="Arial" w:hAnsi="Arial" w:cs="Arial"/>
          <w:sz w:val="22"/>
          <w:szCs w:val="22"/>
        </w:rPr>
        <w:t xml:space="preserve"> </w:t>
      </w:r>
      <w:r>
        <w:rPr>
          <w:rFonts w:ascii="Arial" w:hAnsi="Arial" w:cs="Arial"/>
          <w:sz w:val="22"/>
          <w:szCs w:val="22"/>
        </w:rPr>
        <w:t>1 oktober 2012 gold. Tevens wordt de achtergrond van de gewijzigde Wet bestuur en toezicht bestudeerd, omdat het kantoor ook de achtergrond van de Wet bestuur en toezicht, aangezien deze van belang is voor de totstandkoming van deze wetswijziging, helder wenst te krijgen. Verder heeft Notariaat</w:t>
      </w:r>
      <w:r w:rsidR="00A70DD9">
        <w:rPr>
          <w:rFonts w:ascii="Arial" w:hAnsi="Arial" w:cs="Arial"/>
          <w:sz w:val="22"/>
          <w:szCs w:val="22"/>
        </w:rPr>
        <w:t xml:space="preserve"> Erik Dicou uitgesproken dat het</w:t>
      </w:r>
      <w:r>
        <w:rPr>
          <w:rFonts w:ascii="Arial" w:hAnsi="Arial" w:cs="Arial"/>
          <w:sz w:val="22"/>
          <w:szCs w:val="22"/>
        </w:rPr>
        <w:t xml:space="preserve"> haar vraagtekens zet bij de consistentie tussen beide wetswijzigingen. Bij het onderzoek naar de achtergronden van de flex-b</w:t>
      </w:r>
      <w:r w:rsidR="001B0151">
        <w:rPr>
          <w:rFonts w:ascii="Arial" w:hAnsi="Arial" w:cs="Arial"/>
          <w:sz w:val="22"/>
          <w:szCs w:val="22"/>
        </w:rPr>
        <w:t>v en de Wet bestuur en toezicht</w:t>
      </w:r>
      <w:r w:rsidR="00836757">
        <w:rPr>
          <w:rFonts w:ascii="Arial" w:hAnsi="Arial" w:cs="Arial"/>
          <w:sz w:val="22"/>
          <w:szCs w:val="22"/>
        </w:rPr>
        <w:t>,</w:t>
      </w:r>
      <w:r>
        <w:rPr>
          <w:rFonts w:ascii="Arial" w:hAnsi="Arial" w:cs="Arial"/>
          <w:sz w:val="22"/>
          <w:szCs w:val="22"/>
        </w:rPr>
        <w:t xml:space="preserve"> wordt deze eventuele tegenstrijdigheid mede aan het licht gebracht.</w:t>
      </w:r>
      <w:r>
        <w:rPr>
          <w:rFonts w:ascii="Arial" w:hAnsi="Arial" w:cs="Arial"/>
          <w:sz w:val="22"/>
          <w:szCs w:val="22"/>
        </w:rPr>
        <w:br/>
      </w:r>
    </w:p>
    <w:p w14:paraId="6417B56F" w14:textId="03514A7E" w:rsidR="00B32744" w:rsidRPr="00337509" w:rsidRDefault="00B32744" w:rsidP="00B32744">
      <w:pPr>
        <w:rPr>
          <w:rFonts w:ascii="Arial" w:hAnsi="Arial" w:cs="Arial"/>
          <w:sz w:val="22"/>
          <w:szCs w:val="22"/>
        </w:rPr>
      </w:pPr>
      <w:r w:rsidRPr="00337509">
        <w:rPr>
          <w:rFonts w:ascii="Arial" w:hAnsi="Arial" w:cs="Arial"/>
          <w:sz w:val="22"/>
          <w:szCs w:val="22"/>
        </w:rPr>
        <w:t xml:space="preserve">Naar beide recente wetswijzigingen dient dus </w:t>
      </w:r>
      <w:r>
        <w:rPr>
          <w:rFonts w:ascii="Arial" w:hAnsi="Arial" w:cs="Arial"/>
          <w:sz w:val="22"/>
          <w:szCs w:val="22"/>
        </w:rPr>
        <w:t xml:space="preserve">nader </w:t>
      </w:r>
      <w:r w:rsidRPr="00337509">
        <w:rPr>
          <w:rFonts w:ascii="Arial" w:hAnsi="Arial" w:cs="Arial"/>
          <w:sz w:val="22"/>
          <w:szCs w:val="22"/>
        </w:rPr>
        <w:t xml:space="preserve">onderzoek te worden gedaan om te kunnen bepalen </w:t>
      </w:r>
      <w:r>
        <w:rPr>
          <w:rFonts w:ascii="Arial" w:hAnsi="Arial" w:cs="Arial"/>
          <w:sz w:val="22"/>
          <w:szCs w:val="22"/>
        </w:rPr>
        <w:t>welke statutaire mogelijkheden er in het huidige bv-recht voor bestaande bv</w:t>
      </w:r>
      <w:r w:rsidR="00887C58">
        <w:rPr>
          <w:rFonts w:ascii="Arial" w:hAnsi="Arial" w:cs="Arial"/>
          <w:sz w:val="22"/>
          <w:szCs w:val="22"/>
        </w:rPr>
        <w:t>’</w:t>
      </w:r>
      <w:r>
        <w:rPr>
          <w:rFonts w:ascii="Arial" w:hAnsi="Arial" w:cs="Arial"/>
          <w:sz w:val="22"/>
          <w:szCs w:val="22"/>
        </w:rPr>
        <w:t>s zijn</w:t>
      </w:r>
      <w:r w:rsidR="00887C58">
        <w:rPr>
          <w:rFonts w:ascii="Arial" w:hAnsi="Arial" w:cs="Arial"/>
          <w:sz w:val="22"/>
          <w:szCs w:val="22"/>
        </w:rPr>
        <w:t>,</w:t>
      </w:r>
      <w:r>
        <w:rPr>
          <w:rFonts w:ascii="Arial" w:hAnsi="Arial" w:cs="Arial"/>
          <w:sz w:val="22"/>
          <w:szCs w:val="22"/>
        </w:rPr>
        <w:t xml:space="preserve"> om vervolgens vast te kunnen stellen welke het meest van belang zijn voor de cliënten, die deel uitmaken van een concern, van Notariaat Erik Dicou. Dit alles met als doel Notariaat Erik Dicou in staat te stellen deze cliënten </w:t>
      </w:r>
      <w:r w:rsidRPr="00337509">
        <w:rPr>
          <w:rFonts w:ascii="Arial" w:hAnsi="Arial" w:cs="Arial"/>
          <w:sz w:val="22"/>
          <w:szCs w:val="22"/>
        </w:rPr>
        <w:t>op een juridisch v</w:t>
      </w:r>
      <w:r>
        <w:rPr>
          <w:rFonts w:ascii="Arial" w:hAnsi="Arial" w:cs="Arial"/>
          <w:sz w:val="22"/>
          <w:szCs w:val="22"/>
        </w:rPr>
        <w:t>erantwoorde wijze te informeren/</w:t>
      </w:r>
      <w:r w:rsidR="00DC6CA5">
        <w:rPr>
          <w:rFonts w:ascii="Arial" w:hAnsi="Arial" w:cs="Arial"/>
          <w:sz w:val="22"/>
          <w:szCs w:val="22"/>
        </w:rPr>
        <w:t>adviseren over</w:t>
      </w:r>
      <w:r w:rsidRPr="00337509">
        <w:rPr>
          <w:rFonts w:ascii="Arial" w:hAnsi="Arial" w:cs="Arial"/>
          <w:sz w:val="22"/>
          <w:szCs w:val="22"/>
        </w:rPr>
        <w:t xml:space="preserve"> een ev</w:t>
      </w:r>
      <w:r>
        <w:rPr>
          <w:rFonts w:ascii="Arial" w:hAnsi="Arial" w:cs="Arial"/>
          <w:sz w:val="22"/>
          <w:szCs w:val="22"/>
        </w:rPr>
        <w:t>entuele</w:t>
      </w:r>
      <w:r w:rsidRPr="00337509">
        <w:rPr>
          <w:rFonts w:ascii="Arial" w:hAnsi="Arial" w:cs="Arial"/>
          <w:sz w:val="22"/>
          <w:szCs w:val="22"/>
        </w:rPr>
        <w:t xml:space="preserve"> statutenwijziging. </w:t>
      </w:r>
    </w:p>
    <w:p w14:paraId="7C985849" w14:textId="77777777" w:rsidR="00B32744" w:rsidRPr="0063530D" w:rsidRDefault="00B32744" w:rsidP="00B32744">
      <w:pPr>
        <w:pStyle w:val="Geenafstand"/>
        <w:rPr>
          <w:rFonts w:ascii="Arial" w:hAnsi="Arial" w:cs="Arial"/>
          <w:sz w:val="16"/>
          <w:szCs w:val="16"/>
        </w:rPr>
      </w:pPr>
    </w:p>
    <w:p w14:paraId="7B7FD71C" w14:textId="40E2D26D" w:rsidR="00B32744" w:rsidRPr="00B37F26" w:rsidRDefault="00B32744" w:rsidP="00B32744">
      <w:pPr>
        <w:widowControl w:val="0"/>
        <w:autoSpaceDE w:val="0"/>
        <w:autoSpaceDN w:val="0"/>
        <w:adjustRightInd w:val="0"/>
        <w:rPr>
          <w:rFonts w:ascii="Arial" w:hAnsi="Arial"/>
          <w:sz w:val="22"/>
          <w:szCs w:val="22"/>
        </w:rPr>
      </w:pPr>
      <w:r>
        <w:rPr>
          <w:rFonts w:ascii="Arial" w:hAnsi="Arial"/>
          <w:b/>
          <w:sz w:val="22"/>
          <w:szCs w:val="22"/>
        </w:rPr>
        <w:t>1.3</w:t>
      </w:r>
      <w:r>
        <w:rPr>
          <w:rFonts w:ascii="Arial" w:hAnsi="Arial"/>
          <w:b/>
          <w:sz w:val="22"/>
          <w:szCs w:val="22"/>
        </w:rPr>
        <w:tab/>
        <w:t>Doelgroep</w:t>
      </w:r>
      <w:r>
        <w:rPr>
          <w:rFonts w:ascii="Arial" w:hAnsi="Arial"/>
          <w:b/>
          <w:sz w:val="22"/>
          <w:szCs w:val="22"/>
        </w:rPr>
        <w:br/>
      </w:r>
      <w:r w:rsidRPr="00253321">
        <w:rPr>
          <w:rFonts w:ascii="Arial" w:hAnsi="Arial"/>
          <w:b/>
          <w:sz w:val="16"/>
          <w:szCs w:val="16"/>
        </w:rPr>
        <w:br/>
      </w:r>
      <w:r>
        <w:rPr>
          <w:rFonts w:ascii="Arial" w:hAnsi="Arial"/>
          <w:sz w:val="22"/>
          <w:szCs w:val="22"/>
        </w:rPr>
        <w:t xml:space="preserve">Deze afstudeerscriptie is in beginsel geschreven voor Notariaat Erik </w:t>
      </w:r>
      <w:r w:rsidR="007F7125">
        <w:rPr>
          <w:rFonts w:ascii="Arial" w:hAnsi="Arial"/>
          <w:sz w:val="22"/>
          <w:szCs w:val="22"/>
        </w:rPr>
        <w:t>Dicou. Echter, de bevindingen uit het onderzoek van het recht</w:t>
      </w:r>
      <w:r>
        <w:rPr>
          <w:rFonts w:ascii="Arial" w:hAnsi="Arial"/>
          <w:sz w:val="22"/>
          <w:szCs w:val="22"/>
        </w:rPr>
        <w:t xml:space="preserve"> </w:t>
      </w:r>
      <w:r w:rsidR="00051529">
        <w:rPr>
          <w:rFonts w:ascii="Arial" w:hAnsi="Arial"/>
          <w:sz w:val="22"/>
          <w:szCs w:val="22"/>
        </w:rPr>
        <w:t xml:space="preserve">kunnen </w:t>
      </w:r>
      <w:r>
        <w:rPr>
          <w:rFonts w:ascii="Arial" w:hAnsi="Arial"/>
          <w:sz w:val="22"/>
          <w:szCs w:val="22"/>
        </w:rPr>
        <w:t>tevens interessant zijn voor andere organisaties die inzichtelijk willen krijgen welke stat</w:t>
      </w:r>
      <w:r w:rsidR="00024DCF">
        <w:rPr>
          <w:rFonts w:ascii="Arial" w:hAnsi="Arial"/>
          <w:sz w:val="22"/>
          <w:szCs w:val="22"/>
        </w:rPr>
        <w:t>utaire mogelijkheden</w:t>
      </w:r>
      <w:r>
        <w:rPr>
          <w:rFonts w:ascii="Arial" w:hAnsi="Arial"/>
          <w:sz w:val="22"/>
          <w:szCs w:val="22"/>
        </w:rPr>
        <w:t xml:space="preserve"> </w:t>
      </w:r>
      <w:r w:rsidR="007F7125">
        <w:rPr>
          <w:rFonts w:ascii="Arial" w:hAnsi="Arial"/>
          <w:sz w:val="22"/>
          <w:szCs w:val="22"/>
        </w:rPr>
        <w:t xml:space="preserve">het huidige </w:t>
      </w:r>
      <w:r w:rsidR="00051529">
        <w:rPr>
          <w:rFonts w:ascii="Arial" w:hAnsi="Arial"/>
          <w:sz w:val="22"/>
          <w:szCs w:val="22"/>
        </w:rPr>
        <w:br/>
      </w:r>
      <w:r w:rsidR="007F7125">
        <w:rPr>
          <w:rFonts w:ascii="Arial" w:hAnsi="Arial"/>
          <w:sz w:val="22"/>
          <w:szCs w:val="22"/>
        </w:rPr>
        <w:lastRenderedPageBreak/>
        <w:t>bv-recht</w:t>
      </w:r>
      <w:r w:rsidR="00024DCF">
        <w:rPr>
          <w:rFonts w:ascii="Arial" w:hAnsi="Arial"/>
          <w:sz w:val="22"/>
          <w:szCs w:val="22"/>
        </w:rPr>
        <w:t xml:space="preserve"> bestaande bv’s te bieden heeft en wat de voor- en/of nadelen van deze mogelijkheden zijn.</w:t>
      </w:r>
      <w:r w:rsidR="007F7125">
        <w:rPr>
          <w:rFonts w:ascii="Arial" w:hAnsi="Arial"/>
          <w:sz w:val="22"/>
          <w:szCs w:val="22"/>
        </w:rPr>
        <w:t xml:space="preserve"> </w:t>
      </w:r>
    </w:p>
    <w:p w14:paraId="726C5145" w14:textId="77777777" w:rsidR="00B32744" w:rsidRPr="00451E13" w:rsidRDefault="00B32744" w:rsidP="00B32744">
      <w:pPr>
        <w:widowControl w:val="0"/>
        <w:autoSpaceDE w:val="0"/>
        <w:autoSpaceDN w:val="0"/>
        <w:adjustRightInd w:val="0"/>
        <w:rPr>
          <w:rFonts w:ascii="Arial" w:hAnsi="Arial" w:cs="Arial"/>
          <w:sz w:val="16"/>
          <w:szCs w:val="16"/>
        </w:rPr>
      </w:pPr>
      <w:r w:rsidRPr="00253321">
        <w:rPr>
          <w:rFonts w:ascii="Arial" w:hAnsi="Arial"/>
          <w:b/>
          <w:sz w:val="16"/>
          <w:szCs w:val="16"/>
        </w:rPr>
        <w:br/>
      </w:r>
      <w:r>
        <w:rPr>
          <w:rFonts w:ascii="Arial" w:hAnsi="Arial"/>
          <w:b/>
          <w:sz w:val="22"/>
          <w:szCs w:val="22"/>
        </w:rPr>
        <w:t>1.4</w:t>
      </w:r>
      <w:r>
        <w:rPr>
          <w:rFonts w:ascii="Arial" w:hAnsi="Arial"/>
          <w:b/>
          <w:sz w:val="22"/>
          <w:szCs w:val="22"/>
        </w:rPr>
        <w:tab/>
        <w:t>C</w:t>
      </w:r>
      <w:r w:rsidRPr="0045360D">
        <w:rPr>
          <w:rFonts w:ascii="Arial" w:hAnsi="Arial"/>
          <w:b/>
          <w:sz w:val="22"/>
          <w:szCs w:val="22"/>
        </w:rPr>
        <w:t>entrale vraagstelling</w:t>
      </w:r>
      <w:r>
        <w:rPr>
          <w:rFonts w:ascii="Arial" w:hAnsi="Arial"/>
          <w:b/>
          <w:sz w:val="22"/>
          <w:szCs w:val="22"/>
        </w:rPr>
        <w:t>, deelvragen en doelstelling</w:t>
      </w:r>
      <w:r>
        <w:rPr>
          <w:rFonts w:ascii="Arial" w:hAnsi="Arial"/>
          <w:sz w:val="22"/>
          <w:szCs w:val="22"/>
        </w:rPr>
        <w:br/>
      </w:r>
      <w:r>
        <w:rPr>
          <w:rFonts w:ascii="Arial" w:hAnsi="Arial"/>
          <w:sz w:val="16"/>
          <w:szCs w:val="16"/>
        </w:rPr>
        <w:br/>
      </w:r>
      <w:r>
        <w:rPr>
          <w:rFonts w:ascii="Arial" w:hAnsi="Arial"/>
          <w:sz w:val="22"/>
          <w:szCs w:val="22"/>
        </w:rPr>
        <w:t>De in § 1.2</w:t>
      </w:r>
      <w:r w:rsidRPr="00602AFA">
        <w:rPr>
          <w:rFonts w:ascii="Arial" w:hAnsi="Arial"/>
          <w:sz w:val="22"/>
          <w:szCs w:val="22"/>
        </w:rPr>
        <w:t xml:space="preserve"> beschreven aanleiding c.q. probleembeschrijving leidt tot de volgende centrale vraagstelling:</w:t>
      </w:r>
      <w:r>
        <w:rPr>
          <w:rFonts w:ascii="Arial" w:hAnsi="Arial"/>
          <w:sz w:val="16"/>
          <w:szCs w:val="16"/>
        </w:rPr>
        <w:br/>
      </w:r>
    </w:p>
    <w:tbl>
      <w:tblPr>
        <w:tblStyle w:val="Lichtearcering"/>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97"/>
      </w:tblGrid>
      <w:tr w:rsidR="00B32744" w14:paraId="22ED8F83"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Borders>
              <w:top w:val="none" w:sz="0" w:space="0" w:color="auto"/>
              <w:left w:val="none" w:sz="0" w:space="0" w:color="auto"/>
              <w:bottom w:val="none" w:sz="0" w:space="0" w:color="auto"/>
              <w:right w:val="none" w:sz="0" w:space="0" w:color="auto"/>
            </w:tcBorders>
          </w:tcPr>
          <w:p w14:paraId="4076A6E6" w14:textId="77777777" w:rsidR="00B32744" w:rsidRPr="00D65BAA" w:rsidRDefault="00B32744" w:rsidP="00B32744">
            <w:pPr>
              <w:widowControl w:val="0"/>
              <w:autoSpaceDE w:val="0"/>
              <w:autoSpaceDN w:val="0"/>
              <w:adjustRightInd w:val="0"/>
              <w:rPr>
                <w:rFonts w:ascii="Arial" w:hAnsi="Arial" w:cs="Arial"/>
                <w:b w:val="0"/>
                <w:sz w:val="20"/>
                <w:szCs w:val="20"/>
              </w:rPr>
            </w:pPr>
            <w:r w:rsidRPr="00D65BAA">
              <w:rPr>
                <w:rFonts w:ascii="Arial" w:hAnsi="Arial"/>
                <w:b w:val="0"/>
                <w:sz w:val="20"/>
                <w:szCs w:val="20"/>
              </w:rPr>
              <w:t>Welke statutaire mogelijkheden zijn er in het huidige bv-r</w:t>
            </w:r>
            <w:r>
              <w:rPr>
                <w:rFonts w:ascii="Arial" w:hAnsi="Arial"/>
                <w:b w:val="0"/>
                <w:sz w:val="20"/>
                <w:szCs w:val="20"/>
              </w:rPr>
              <w:t>echt voor bestaande bv’s</w:t>
            </w:r>
            <w:r w:rsidRPr="00D65BAA">
              <w:rPr>
                <w:rFonts w:ascii="Arial" w:hAnsi="Arial"/>
                <w:b w:val="0"/>
                <w:sz w:val="20"/>
                <w:szCs w:val="20"/>
              </w:rPr>
              <w:t xml:space="preserve"> en welke zijn het meest van belang voor de cliënten</w:t>
            </w:r>
            <w:r>
              <w:rPr>
                <w:rFonts w:ascii="Arial" w:hAnsi="Arial"/>
                <w:b w:val="0"/>
                <w:sz w:val="20"/>
                <w:szCs w:val="20"/>
              </w:rPr>
              <w:t>,</w:t>
            </w:r>
            <w:r w:rsidRPr="00D65BAA">
              <w:rPr>
                <w:rFonts w:ascii="Arial" w:hAnsi="Arial"/>
                <w:b w:val="0"/>
                <w:sz w:val="20"/>
                <w:szCs w:val="20"/>
              </w:rPr>
              <w:t xml:space="preserve"> </w:t>
            </w:r>
            <w:r>
              <w:rPr>
                <w:rFonts w:ascii="Arial" w:hAnsi="Arial"/>
                <w:b w:val="0"/>
                <w:sz w:val="20"/>
                <w:szCs w:val="20"/>
              </w:rPr>
              <w:t>die deel uitmaken van een concern, van Notariaat Erik Dicou</w:t>
            </w:r>
            <w:r w:rsidRPr="00D65BAA">
              <w:rPr>
                <w:rFonts w:ascii="Arial" w:hAnsi="Arial"/>
                <w:b w:val="0"/>
                <w:sz w:val="20"/>
                <w:szCs w:val="20"/>
              </w:rPr>
              <w:t>?</w:t>
            </w:r>
          </w:p>
        </w:tc>
      </w:tr>
    </w:tbl>
    <w:p w14:paraId="0EA752C9" w14:textId="77777777" w:rsidR="00B32744" w:rsidRPr="00F04E8B" w:rsidRDefault="00B32744" w:rsidP="00B32744">
      <w:pPr>
        <w:rPr>
          <w:rFonts w:ascii="Arial" w:hAnsi="Arial"/>
          <w:sz w:val="16"/>
          <w:szCs w:val="16"/>
        </w:rPr>
      </w:pPr>
      <w:r>
        <w:rPr>
          <w:rFonts w:ascii="Arial" w:hAnsi="Arial"/>
          <w:sz w:val="16"/>
          <w:szCs w:val="16"/>
        </w:rPr>
        <w:br/>
      </w:r>
      <w:r>
        <w:rPr>
          <w:rFonts w:ascii="Arial" w:hAnsi="Arial"/>
          <w:sz w:val="22"/>
          <w:szCs w:val="22"/>
        </w:rPr>
        <w:t>Deze centrale vraagstelling is niet in enkele woorden te beantwoorden. Vandaar dat deze vraagstelling is opgesplitst in de volgende deelvragen, die fungeren als hulpvragen om een antwoord op de centrale vraagstelling te kunnen geven:</w:t>
      </w:r>
      <w:r>
        <w:rPr>
          <w:rFonts w:ascii="Arial" w:hAnsi="Arial"/>
          <w:sz w:val="16"/>
          <w:szCs w:val="16"/>
        </w:rPr>
        <w:br/>
      </w:r>
    </w:p>
    <w:tbl>
      <w:tblPr>
        <w:tblStyle w:val="Tabelraster"/>
        <w:tblW w:w="0" w:type="auto"/>
        <w:tblLook w:val="04A0" w:firstRow="1" w:lastRow="0" w:firstColumn="1" w:lastColumn="0" w:noHBand="0" w:noVBand="1"/>
      </w:tblPr>
      <w:tblGrid>
        <w:gridCol w:w="4498"/>
        <w:gridCol w:w="4499"/>
      </w:tblGrid>
      <w:tr w:rsidR="00B32744" w:rsidRPr="00E70521" w14:paraId="04D3885E" w14:textId="77777777" w:rsidTr="00B32744">
        <w:trPr>
          <w:trHeight w:val="2078"/>
        </w:trPr>
        <w:tc>
          <w:tcPr>
            <w:tcW w:w="4498" w:type="dxa"/>
          </w:tcPr>
          <w:p w14:paraId="441F935B" w14:textId="7177B19B" w:rsidR="00B32744" w:rsidRPr="00E70521" w:rsidRDefault="00B32744" w:rsidP="00B32744">
            <w:pPr>
              <w:rPr>
                <w:rFonts w:ascii="Arial" w:hAnsi="Arial"/>
                <w:sz w:val="20"/>
                <w:szCs w:val="20"/>
              </w:rPr>
            </w:pPr>
            <w:r w:rsidRPr="00E70521">
              <w:rPr>
                <w:rFonts w:ascii="Arial" w:hAnsi="Arial"/>
                <w:b/>
                <w:sz w:val="20"/>
                <w:szCs w:val="20"/>
              </w:rPr>
              <w:t>1. Deelvragen over de flex-bv</w:t>
            </w:r>
            <w:r w:rsidRPr="00E70521">
              <w:rPr>
                <w:rFonts w:ascii="Arial" w:hAnsi="Arial"/>
                <w:b/>
                <w:sz w:val="20"/>
                <w:szCs w:val="20"/>
              </w:rPr>
              <w:br/>
              <w:t xml:space="preserve"> </w:t>
            </w:r>
            <w:r w:rsidRPr="00E70521">
              <w:rPr>
                <w:rFonts w:ascii="Arial" w:hAnsi="Arial"/>
                <w:b/>
                <w:sz w:val="20"/>
                <w:szCs w:val="20"/>
              </w:rPr>
              <w:tab/>
            </w:r>
            <w:r w:rsidR="00E54CE1">
              <w:rPr>
                <w:rFonts w:ascii="Arial" w:hAnsi="Arial"/>
                <w:b/>
                <w:sz w:val="20"/>
                <w:szCs w:val="20"/>
                <w:highlight w:val="lightGray"/>
              </w:rPr>
              <w:t>(onderzoek van</w:t>
            </w:r>
            <w:r w:rsidRPr="00E70521">
              <w:rPr>
                <w:rFonts w:ascii="Arial" w:hAnsi="Arial"/>
                <w:b/>
                <w:sz w:val="20"/>
                <w:szCs w:val="20"/>
                <w:highlight w:val="lightGray"/>
              </w:rPr>
              <w:t xml:space="preserve"> het recht)</w:t>
            </w:r>
          </w:p>
        </w:tc>
        <w:tc>
          <w:tcPr>
            <w:tcW w:w="4499" w:type="dxa"/>
          </w:tcPr>
          <w:p w14:paraId="0A64D597" w14:textId="77777777" w:rsidR="00B32744" w:rsidRPr="00E70521" w:rsidRDefault="00B32744" w:rsidP="00B32744">
            <w:pPr>
              <w:rPr>
                <w:rFonts w:ascii="Arial" w:hAnsi="Arial"/>
                <w:sz w:val="20"/>
                <w:szCs w:val="20"/>
              </w:rPr>
            </w:pPr>
            <w:r w:rsidRPr="00F04E8B">
              <w:rPr>
                <w:rFonts w:ascii="Arial" w:hAnsi="Arial"/>
                <w:sz w:val="20"/>
                <w:szCs w:val="20"/>
              </w:rPr>
              <w:t xml:space="preserve">-   </w:t>
            </w:r>
            <w:r w:rsidRPr="00E70521">
              <w:rPr>
                <w:rFonts w:ascii="Arial" w:hAnsi="Arial"/>
                <w:b/>
                <w:sz w:val="20"/>
                <w:szCs w:val="20"/>
                <w:u w:val="single"/>
              </w:rPr>
              <w:t>(sub)deelvraag 1a</w:t>
            </w:r>
            <w:r w:rsidRPr="00E70521">
              <w:rPr>
                <w:rFonts w:ascii="Arial" w:hAnsi="Arial"/>
                <w:b/>
                <w:sz w:val="20"/>
                <w:szCs w:val="20"/>
                <w:u w:val="single"/>
              </w:rPr>
              <w:br/>
            </w:r>
            <w:r w:rsidRPr="00E70521">
              <w:rPr>
                <w:rFonts w:ascii="Arial" w:hAnsi="Arial"/>
                <w:sz w:val="20"/>
                <w:szCs w:val="20"/>
              </w:rPr>
              <w:t xml:space="preserve">Wat is </w:t>
            </w:r>
            <w:r>
              <w:rPr>
                <w:rFonts w:ascii="Arial" w:hAnsi="Arial"/>
                <w:sz w:val="20"/>
                <w:szCs w:val="20"/>
              </w:rPr>
              <w:t>de achtergrond van de flex-bv?</w:t>
            </w:r>
          </w:p>
          <w:p w14:paraId="5962B8ED" w14:textId="77777777" w:rsidR="00B32744" w:rsidRPr="00E70521" w:rsidRDefault="00B32744" w:rsidP="00B32744">
            <w:pPr>
              <w:rPr>
                <w:rFonts w:ascii="Arial" w:hAnsi="Arial"/>
                <w:sz w:val="20"/>
                <w:szCs w:val="20"/>
              </w:rPr>
            </w:pPr>
            <w:r w:rsidRPr="00F04E8B">
              <w:rPr>
                <w:rFonts w:ascii="Arial" w:hAnsi="Arial"/>
                <w:sz w:val="20"/>
                <w:szCs w:val="20"/>
              </w:rPr>
              <w:t xml:space="preserve">-   </w:t>
            </w:r>
            <w:r w:rsidRPr="00E70521">
              <w:rPr>
                <w:rFonts w:ascii="Arial" w:hAnsi="Arial"/>
                <w:b/>
                <w:sz w:val="20"/>
                <w:szCs w:val="20"/>
                <w:u w:val="single"/>
              </w:rPr>
              <w:t>(sub)deelvraag 1b</w:t>
            </w:r>
            <w:r w:rsidRPr="00E70521">
              <w:rPr>
                <w:rFonts w:ascii="Arial" w:hAnsi="Arial"/>
                <w:b/>
                <w:sz w:val="20"/>
                <w:szCs w:val="20"/>
                <w:u w:val="single"/>
              </w:rPr>
              <w:br/>
            </w:r>
            <w:r w:rsidRPr="00E70521">
              <w:rPr>
                <w:rFonts w:ascii="Arial" w:hAnsi="Arial"/>
                <w:sz w:val="20"/>
                <w:szCs w:val="20"/>
              </w:rPr>
              <w:t>Welke statutaire mogelijkheden brengt de inwerkingtreding van de flex-bv voor bestaande bv’s met zich mee?</w:t>
            </w:r>
          </w:p>
          <w:p w14:paraId="3B5D4958" w14:textId="77777777" w:rsidR="00B32744" w:rsidRPr="00E70521" w:rsidRDefault="00B32744" w:rsidP="00B32744">
            <w:pPr>
              <w:rPr>
                <w:rFonts w:ascii="Arial" w:hAnsi="Arial"/>
                <w:sz w:val="20"/>
                <w:szCs w:val="20"/>
              </w:rPr>
            </w:pPr>
            <w:r w:rsidRPr="00F04E8B">
              <w:rPr>
                <w:rFonts w:ascii="Arial" w:hAnsi="Arial"/>
                <w:sz w:val="20"/>
                <w:szCs w:val="20"/>
              </w:rPr>
              <w:t xml:space="preserve">-   </w:t>
            </w:r>
            <w:r w:rsidRPr="00E70521">
              <w:rPr>
                <w:rFonts w:ascii="Arial" w:hAnsi="Arial"/>
                <w:b/>
                <w:sz w:val="20"/>
                <w:szCs w:val="20"/>
                <w:u w:val="single"/>
              </w:rPr>
              <w:t>(sub)deelvraag 1c</w:t>
            </w:r>
            <w:r w:rsidRPr="00E70521">
              <w:rPr>
                <w:rFonts w:ascii="Arial" w:hAnsi="Arial"/>
                <w:b/>
                <w:sz w:val="20"/>
                <w:szCs w:val="20"/>
                <w:u w:val="single"/>
              </w:rPr>
              <w:br/>
            </w:r>
            <w:r w:rsidRPr="00E70521">
              <w:rPr>
                <w:rFonts w:ascii="Arial" w:hAnsi="Arial"/>
                <w:sz w:val="20"/>
                <w:szCs w:val="20"/>
              </w:rPr>
              <w:t>Wat zijn de voor- en/of nadelen van deze statutaire mogelijkheden voor bestaande bv’s</w:t>
            </w:r>
            <w:r>
              <w:rPr>
                <w:rFonts w:ascii="Arial" w:hAnsi="Arial"/>
                <w:sz w:val="20"/>
                <w:szCs w:val="20"/>
              </w:rPr>
              <w:t>?</w:t>
            </w:r>
          </w:p>
        </w:tc>
      </w:tr>
      <w:tr w:rsidR="00B32744" w:rsidRPr="00E70521" w14:paraId="7F6EB4B0" w14:textId="77777777" w:rsidTr="00B32744">
        <w:trPr>
          <w:trHeight w:val="2250"/>
        </w:trPr>
        <w:tc>
          <w:tcPr>
            <w:tcW w:w="4498" w:type="dxa"/>
          </w:tcPr>
          <w:p w14:paraId="422337FE" w14:textId="587601D3" w:rsidR="00B32744" w:rsidRPr="00E70521" w:rsidRDefault="00B32744" w:rsidP="00B32744">
            <w:pPr>
              <w:rPr>
                <w:rFonts w:ascii="Arial" w:hAnsi="Arial"/>
                <w:sz w:val="20"/>
                <w:szCs w:val="20"/>
              </w:rPr>
            </w:pPr>
            <w:r w:rsidRPr="00E70521">
              <w:rPr>
                <w:rFonts w:ascii="Arial" w:hAnsi="Arial"/>
                <w:b/>
                <w:sz w:val="20"/>
                <w:szCs w:val="20"/>
              </w:rPr>
              <w:t xml:space="preserve">2. Deelvragen over de Wet bestuur en </w:t>
            </w:r>
            <w:r>
              <w:rPr>
                <w:rFonts w:ascii="Arial" w:hAnsi="Arial"/>
                <w:b/>
                <w:sz w:val="20"/>
                <w:szCs w:val="20"/>
              </w:rPr>
              <w:br/>
              <w:t xml:space="preserve">    </w:t>
            </w:r>
            <w:r w:rsidRPr="00E70521">
              <w:rPr>
                <w:rFonts w:ascii="Arial" w:hAnsi="Arial"/>
                <w:b/>
                <w:sz w:val="20"/>
                <w:szCs w:val="20"/>
              </w:rPr>
              <w:t>toezicht</w:t>
            </w:r>
            <w:r w:rsidRPr="00E70521">
              <w:rPr>
                <w:rFonts w:ascii="Arial" w:hAnsi="Arial"/>
                <w:b/>
                <w:sz w:val="20"/>
                <w:szCs w:val="20"/>
              </w:rPr>
              <w:br/>
              <w:t xml:space="preserve"> </w:t>
            </w:r>
            <w:r w:rsidRPr="00E70521">
              <w:rPr>
                <w:rFonts w:ascii="Arial" w:hAnsi="Arial"/>
                <w:b/>
                <w:sz w:val="20"/>
                <w:szCs w:val="20"/>
              </w:rPr>
              <w:tab/>
            </w:r>
            <w:r w:rsidR="00E54CE1">
              <w:rPr>
                <w:rFonts w:ascii="Arial" w:hAnsi="Arial"/>
                <w:b/>
                <w:sz w:val="20"/>
                <w:szCs w:val="20"/>
                <w:highlight w:val="lightGray"/>
              </w:rPr>
              <w:t>(onderzoek van</w:t>
            </w:r>
            <w:r w:rsidRPr="00E70521">
              <w:rPr>
                <w:rFonts w:ascii="Arial" w:hAnsi="Arial"/>
                <w:b/>
                <w:sz w:val="20"/>
                <w:szCs w:val="20"/>
                <w:highlight w:val="lightGray"/>
              </w:rPr>
              <w:t xml:space="preserve"> het recht)</w:t>
            </w:r>
            <w:r w:rsidRPr="00E70521">
              <w:rPr>
                <w:rFonts w:ascii="Arial" w:hAnsi="Arial"/>
                <w:b/>
                <w:sz w:val="20"/>
                <w:szCs w:val="20"/>
              </w:rPr>
              <w:br/>
            </w:r>
            <w:r w:rsidRPr="00E70521">
              <w:rPr>
                <w:rFonts w:ascii="Arial" w:hAnsi="Arial"/>
                <w:b/>
                <w:sz w:val="20"/>
                <w:szCs w:val="20"/>
                <w:u w:val="single"/>
              </w:rPr>
              <w:br/>
            </w:r>
          </w:p>
        </w:tc>
        <w:tc>
          <w:tcPr>
            <w:tcW w:w="4499" w:type="dxa"/>
          </w:tcPr>
          <w:p w14:paraId="5C27EDCE" w14:textId="77777777" w:rsidR="00B32744" w:rsidRPr="00E70521" w:rsidRDefault="00B32744" w:rsidP="00B32744">
            <w:pPr>
              <w:rPr>
                <w:rFonts w:ascii="Arial" w:hAnsi="Arial"/>
                <w:sz w:val="20"/>
                <w:szCs w:val="20"/>
              </w:rPr>
            </w:pPr>
            <w:r>
              <w:rPr>
                <w:rFonts w:ascii="Arial" w:hAnsi="Arial"/>
                <w:sz w:val="20"/>
                <w:szCs w:val="20"/>
              </w:rPr>
              <w:t xml:space="preserve">-   </w:t>
            </w:r>
            <w:r w:rsidRPr="00E70521">
              <w:rPr>
                <w:rFonts w:ascii="Arial" w:hAnsi="Arial"/>
                <w:b/>
                <w:sz w:val="20"/>
                <w:szCs w:val="20"/>
                <w:u w:val="single"/>
              </w:rPr>
              <w:t>(sub)deelvraag 2a</w:t>
            </w:r>
            <w:r w:rsidRPr="00E70521">
              <w:rPr>
                <w:rFonts w:ascii="Arial" w:hAnsi="Arial"/>
                <w:b/>
                <w:sz w:val="20"/>
                <w:szCs w:val="20"/>
                <w:u w:val="single"/>
              </w:rPr>
              <w:br/>
            </w:r>
            <w:r w:rsidRPr="00E70521">
              <w:rPr>
                <w:rFonts w:ascii="Arial" w:hAnsi="Arial"/>
                <w:sz w:val="20"/>
                <w:szCs w:val="20"/>
              </w:rPr>
              <w:t>Wat is de achtergrond</w:t>
            </w:r>
            <w:r>
              <w:rPr>
                <w:rFonts w:ascii="Arial" w:hAnsi="Arial"/>
                <w:sz w:val="20"/>
                <w:szCs w:val="20"/>
              </w:rPr>
              <w:t xml:space="preserve"> van de Wet bestuur en toezicht?</w:t>
            </w:r>
          </w:p>
          <w:p w14:paraId="02DACC36" w14:textId="77777777" w:rsidR="00B32744" w:rsidRPr="00E70521" w:rsidRDefault="00B32744" w:rsidP="00B32744">
            <w:pPr>
              <w:rPr>
                <w:rFonts w:ascii="Arial" w:hAnsi="Arial"/>
                <w:sz w:val="20"/>
                <w:szCs w:val="20"/>
              </w:rPr>
            </w:pPr>
            <w:r w:rsidRPr="00F04E8B">
              <w:rPr>
                <w:rFonts w:ascii="Arial" w:hAnsi="Arial"/>
                <w:sz w:val="20"/>
                <w:szCs w:val="20"/>
              </w:rPr>
              <w:t xml:space="preserve">-   </w:t>
            </w:r>
            <w:r w:rsidRPr="00E70521">
              <w:rPr>
                <w:rFonts w:ascii="Arial" w:hAnsi="Arial"/>
                <w:b/>
                <w:sz w:val="20"/>
                <w:szCs w:val="20"/>
                <w:u w:val="single"/>
              </w:rPr>
              <w:t>(sub)deelvraag 2b</w:t>
            </w:r>
            <w:r w:rsidRPr="00E70521">
              <w:rPr>
                <w:rFonts w:ascii="Arial" w:hAnsi="Arial"/>
                <w:b/>
                <w:sz w:val="20"/>
                <w:szCs w:val="20"/>
                <w:u w:val="single"/>
              </w:rPr>
              <w:br/>
            </w:r>
            <w:r w:rsidRPr="00E70521">
              <w:rPr>
                <w:rFonts w:ascii="Arial" w:hAnsi="Arial"/>
                <w:sz w:val="20"/>
                <w:szCs w:val="20"/>
              </w:rPr>
              <w:t>Welke statutaire mogelijkheden brengt de inwerkingtreding van de Wet bestuur en toezicht voor bestaande bv’s met zich mee?</w:t>
            </w:r>
          </w:p>
          <w:p w14:paraId="1ED8D4F6" w14:textId="77777777" w:rsidR="00B32744" w:rsidRPr="00E70521" w:rsidRDefault="00B32744" w:rsidP="00B32744">
            <w:pPr>
              <w:rPr>
                <w:rFonts w:ascii="Arial" w:hAnsi="Arial"/>
                <w:sz w:val="20"/>
                <w:szCs w:val="20"/>
              </w:rPr>
            </w:pPr>
            <w:r>
              <w:rPr>
                <w:rFonts w:ascii="Arial" w:hAnsi="Arial"/>
                <w:sz w:val="20"/>
                <w:szCs w:val="20"/>
              </w:rPr>
              <w:t xml:space="preserve">-   </w:t>
            </w:r>
            <w:r w:rsidRPr="00E70521">
              <w:rPr>
                <w:rFonts w:ascii="Arial" w:hAnsi="Arial"/>
                <w:b/>
                <w:sz w:val="20"/>
                <w:szCs w:val="20"/>
                <w:u w:val="single"/>
              </w:rPr>
              <w:t>(sub)deelvraag 2c</w:t>
            </w:r>
            <w:r w:rsidRPr="00E70521">
              <w:rPr>
                <w:rFonts w:ascii="Arial" w:hAnsi="Arial"/>
                <w:b/>
                <w:sz w:val="20"/>
                <w:szCs w:val="20"/>
                <w:u w:val="single"/>
              </w:rPr>
              <w:br/>
            </w:r>
            <w:r w:rsidRPr="00E70521">
              <w:rPr>
                <w:rFonts w:ascii="Arial" w:hAnsi="Arial"/>
                <w:sz w:val="20"/>
                <w:szCs w:val="20"/>
              </w:rPr>
              <w:t>Wat zijn de voor- en/of nadelen van deze statutaire mogelijkheden voor bestaande bv’s?</w:t>
            </w:r>
          </w:p>
        </w:tc>
      </w:tr>
      <w:tr w:rsidR="00B32744" w:rsidRPr="00E70521" w14:paraId="3DCEC62C" w14:textId="77777777" w:rsidTr="00B32744">
        <w:tc>
          <w:tcPr>
            <w:tcW w:w="4498" w:type="dxa"/>
          </w:tcPr>
          <w:p w14:paraId="5516B42E" w14:textId="388A6C94" w:rsidR="00B32744" w:rsidRPr="00E70521" w:rsidRDefault="00B32744" w:rsidP="00B32744">
            <w:pPr>
              <w:rPr>
                <w:rFonts w:ascii="Arial" w:hAnsi="Arial"/>
                <w:sz w:val="20"/>
                <w:szCs w:val="20"/>
              </w:rPr>
            </w:pPr>
            <w:r w:rsidRPr="00E70521">
              <w:rPr>
                <w:rFonts w:ascii="Arial" w:hAnsi="Arial"/>
                <w:b/>
                <w:sz w:val="20"/>
                <w:szCs w:val="20"/>
              </w:rPr>
              <w:t>3. Deelvra</w:t>
            </w:r>
            <w:r>
              <w:rPr>
                <w:rFonts w:ascii="Arial" w:hAnsi="Arial"/>
                <w:b/>
                <w:sz w:val="20"/>
                <w:szCs w:val="20"/>
              </w:rPr>
              <w:t>gen over de belangrijk</w:t>
            </w:r>
            <w:r w:rsidR="00315DA5">
              <w:rPr>
                <w:rFonts w:ascii="Arial" w:hAnsi="Arial"/>
                <w:b/>
                <w:sz w:val="20"/>
                <w:szCs w:val="20"/>
              </w:rPr>
              <w:t>st</w:t>
            </w:r>
            <w:r>
              <w:rPr>
                <w:rFonts w:ascii="Arial" w:hAnsi="Arial"/>
                <w:b/>
                <w:sz w:val="20"/>
                <w:szCs w:val="20"/>
              </w:rPr>
              <w:t xml:space="preserve">e </w:t>
            </w:r>
            <w:r w:rsidR="00315DA5">
              <w:rPr>
                <w:rFonts w:ascii="Arial" w:hAnsi="Arial"/>
                <w:b/>
                <w:sz w:val="20"/>
                <w:szCs w:val="20"/>
              </w:rPr>
              <w:br/>
              <w:t xml:space="preserve">    statutaire </w:t>
            </w:r>
            <w:r>
              <w:rPr>
                <w:rFonts w:ascii="Arial" w:hAnsi="Arial"/>
                <w:b/>
                <w:sz w:val="20"/>
                <w:szCs w:val="20"/>
              </w:rPr>
              <w:t xml:space="preserve">mogelijkheden in het huidige </w:t>
            </w:r>
            <w:r w:rsidR="00315DA5">
              <w:rPr>
                <w:rFonts w:ascii="Arial" w:hAnsi="Arial"/>
                <w:b/>
                <w:sz w:val="20"/>
                <w:szCs w:val="20"/>
              </w:rPr>
              <w:br/>
              <w:t xml:space="preserve">    bv-recht </w:t>
            </w:r>
            <w:r>
              <w:rPr>
                <w:rFonts w:ascii="Arial" w:hAnsi="Arial"/>
                <w:b/>
                <w:sz w:val="20"/>
                <w:szCs w:val="20"/>
              </w:rPr>
              <w:t xml:space="preserve">voor de </w:t>
            </w:r>
            <w:r w:rsidRPr="00E70521">
              <w:rPr>
                <w:rFonts w:ascii="Arial" w:hAnsi="Arial"/>
                <w:b/>
                <w:sz w:val="20"/>
                <w:szCs w:val="20"/>
              </w:rPr>
              <w:t>cliënt</w:t>
            </w:r>
            <w:r>
              <w:rPr>
                <w:rFonts w:ascii="Arial" w:hAnsi="Arial"/>
                <w:b/>
                <w:sz w:val="20"/>
                <w:szCs w:val="20"/>
              </w:rPr>
              <w:t xml:space="preserve">en, die deel </w:t>
            </w:r>
            <w:r w:rsidR="00315DA5">
              <w:rPr>
                <w:rFonts w:ascii="Arial" w:hAnsi="Arial"/>
                <w:b/>
                <w:sz w:val="20"/>
                <w:szCs w:val="20"/>
              </w:rPr>
              <w:br/>
              <w:t xml:space="preserve">    uitmaken van </w:t>
            </w:r>
            <w:r>
              <w:rPr>
                <w:rFonts w:ascii="Arial" w:hAnsi="Arial"/>
                <w:b/>
                <w:sz w:val="20"/>
                <w:szCs w:val="20"/>
              </w:rPr>
              <w:t>een concern,</w:t>
            </w:r>
            <w:r w:rsidRPr="00E70521">
              <w:rPr>
                <w:rFonts w:ascii="Arial" w:hAnsi="Arial"/>
                <w:b/>
                <w:sz w:val="20"/>
                <w:szCs w:val="20"/>
              </w:rPr>
              <w:t xml:space="preserve"> van N</w:t>
            </w:r>
            <w:r>
              <w:rPr>
                <w:rFonts w:ascii="Arial" w:hAnsi="Arial"/>
                <w:b/>
                <w:sz w:val="20"/>
                <w:szCs w:val="20"/>
              </w:rPr>
              <w:t xml:space="preserve">otariaat </w:t>
            </w:r>
            <w:r w:rsidR="00315DA5">
              <w:rPr>
                <w:rFonts w:ascii="Arial" w:hAnsi="Arial"/>
                <w:b/>
                <w:sz w:val="20"/>
                <w:szCs w:val="20"/>
              </w:rPr>
              <w:br/>
              <w:t xml:space="preserve">    </w:t>
            </w:r>
            <w:r>
              <w:rPr>
                <w:rFonts w:ascii="Arial" w:hAnsi="Arial"/>
                <w:b/>
                <w:sz w:val="20"/>
                <w:szCs w:val="20"/>
              </w:rPr>
              <w:t xml:space="preserve">Erik Dicou </w:t>
            </w:r>
            <w:r w:rsidRPr="00E70521">
              <w:rPr>
                <w:rFonts w:ascii="Arial" w:hAnsi="Arial"/>
                <w:b/>
                <w:sz w:val="20"/>
                <w:szCs w:val="20"/>
              </w:rPr>
              <w:br/>
            </w:r>
            <w:r w:rsidRPr="00E70521">
              <w:rPr>
                <w:rFonts w:ascii="Arial" w:hAnsi="Arial"/>
                <w:sz w:val="20"/>
                <w:szCs w:val="20"/>
              </w:rPr>
              <w:t xml:space="preserve"> </w:t>
            </w:r>
            <w:r w:rsidRPr="00E70521">
              <w:rPr>
                <w:rFonts w:ascii="Arial" w:hAnsi="Arial"/>
                <w:sz w:val="20"/>
                <w:szCs w:val="20"/>
              </w:rPr>
              <w:tab/>
            </w:r>
            <w:r w:rsidR="00E54CE1">
              <w:rPr>
                <w:rFonts w:ascii="Arial" w:hAnsi="Arial"/>
                <w:b/>
                <w:sz w:val="20"/>
                <w:szCs w:val="20"/>
                <w:highlight w:val="lightGray"/>
              </w:rPr>
              <w:t>(onderzoek van</w:t>
            </w:r>
            <w:r w:rsidRPr="00E70521">
              <w:rPr>
                <w:rFonts w:ascii="Arial" w:hAnsi="Arial"/>
                <w:b/>
                <w:sz w:val="20"/>
                <w:szCs w:val="20"/>
                <w:highlight w:val="lightGray"/>
              </w:rPr>
              <w:t xml:space="preserve"> de praktijk)</w:t>
            </w:r>
            <w:r w:rsidRPr="00E70521">
              <w:rPr>
                <w:rFonts w:ascii="Arial" w:hAnsi="Arial"/>
                <w:sz w:val="20"/>
                <w:szCs w:val="20"/>
              </w:rPr>
              <w:br/>
            </w:r>
          </w:p>
        </w:tc>
        <w:tc>
          <w:tcPr>
            <w:tcW w:w="4499" w:type="dxa"/>
          </w:tcPr>
          <w:p w14:paraId="630B2672" w14:textId="0A1E7629" w:rsidR="00B32744" w:rsidRPr="00F04E8B" w:rsidRDefault="00B32744" w:rsidP="00B32744">
            <w:pPr>
              <w:rPr>
                <w:rFonts w:ascii="Arial" w:hAnsi="Arial"/>
                <w:sz w:val="20"/>
                <w:szCs w:val="20"/>
              </w:rPr>
            </w:pPr>
            <w:r>
              <w:rPr>
                <w:rFonts w:ascii="Arial" w:hAnsi="Arial"/>
                <w:sz w:val="20"/>
                <w:szCs w:val="20"/>
              </w:rPr>
              <w:t>-</w:t>
            </w:r>
            <w:r w:rsidRPr="00F04E8B">
              <w:rPr>
                <w:rFonts w:ascii="Arial" w:hAnsi="Arial"/>
                <w:sz w:val="20"/>
                <w:szCs w:val="20"/>
              </w:rPr>
              <w:t xml:space="preserve">   </w:t>
            </w:r>
            <w:r w:rsidRPr="00F04E8B">
              <w:rPr>
                <w:rFonts w:ascii="Arial" w:hAnsi="Arial"/>
                <w:b/>
                <w:sz w:val="20"/>
                <w:szCs w:val="20"/>
                <w:u w:val="single"/>
              </w:rPr>
              <w:t>(sub)deelvraag 3a</w:t>
            </w:r>
            <w:r w:rsidRPr="00F04E8B">
              <w:rPr>
                <w:rFonts w:ascii="Arial" w:hAnsi="Arial"/>
                <w:b/>
                <w:sz w:val="20"/>
                <w:szCs w:val="20"/>
                <w:u w:val="single"/>
              </w:rPr>
              <w:br/>
            </w:r>
            <w:r w:rsidRPr="00F04E8B">
              <w:rPr>
                <w:rFonts w:ascii="Arial" w:hAnsi="Arial"/>
                <w:sz w:val="20"/>
                <w:szCs w:val="20"/>
              </w:rPr>
              <w:t>Wat</w:t>
            </w:r>
            <w:r>
              <w:rPr>
                <w:rFonts w:ascii="Arial" w:hAnsi="Arial"/>
                <w:sz w:val="20"/>
                <w:szCs w:val="20"/>
              </w:rPr>
              <w:t xml:space="preserve"> is een concern en wat zijn de kenmerken ervan?</w:t>
            </w:r>
            <w:r w:rsidRPr="00F04E8B">
              <w:rPr>
                <w:rFonts w:ascii="Arial" w:hAnsi="Arial"/>
                <w:sz w:val="20"/>
                <w:szCs w:val="20"/>
              </w:rPr>
              <w:br/>
              <w:t xml:space="preserve">-   </w:t>
            </w:r>
            <w:r w:rsidRPr="00F04E8B">
              <w:rPr>
                <w:rFonts w:ascii="Arial" w:hAnsi="Arial"/>
                <w:b/>
                <w:sz w:val="20"/>
                <w:szCs w:val="20"/>
                <w:u w:val="single"/>
              </w:rPr>
              <w:t>(sub)deelvraag 3b</w:t>
            </w:r>
            <w:r w:rsidRPr="00F04E8B">
              <w:rPr>
                <w:rFonts w:ascii="Arial" w:hAnsi="Arial"/>
                <w:b/>
                <w:sz w:val="20"/>
                <w:szCs w:val="20"/>
                <w:u w:val="single"/>
              </w:rPr>
              <w:br/>
            </w:r>
            <w:r>
              <w:rPr>
                <w:rFonts w:ascii="Arial" w:hAnsi="Arial"/>
                <w:sz w:val="20"/>
                <w:szCs w:val="20"/>
              </w:rPr>
              <w:t>Hoe kunnen de cliënten die deel uitmaken van een concern worden omschreven?</w:t>
            </w:r>
            <w:r w:rsidRPr="00F04E8B">
              <w:rPr>
                <w:rFonts w:ascii="Arial" w:hAnsi="Arial"/>
                <w:sz w:val="20"/>
                <w:szCs w:val="20"/>
              </w:rPr>
              <w:br/>
              <w:t xml:space="preserve">-   </w:t>
            </w:r>
            <w:r w:rsidRPr="00F04E8B">
              <w:rPr>
                <w:rFonts w:ascii="Arial" w:hAnsi="Arial"/>
                <w:b/>
                <w:sz w:val="20"/>
                <w:szCs w:val="20"/>
                <w:u w:val="single"/>
              </w:rPr>
              <w:t>(sub)deelvraag 3c</w:t>
            </w:r>
            <w:r w:rsidRPr="00F04E8B">
              <w:rPr>
                <w:rFonts w:ascii="Arial" w:hAnsi="Arial"/>
                <w:b/>
                <w:sz w:val="20"/>
                <w:szCs w:val="20"/>
                <w:u w:val="single"/>
              </w:rPr>
              <w:br/>
            </w:r>
            <w:r w:rsidRPr="00F04E8B">
              <w:rPr>
                <w:rFonts w:ascii="Arial" w:hAnsi="Arial"/>
                <w:sz w:val="20"/>
                <w:szCs w:val="20"/>
              </w:rPr>
              <w:t xml:space="preserve">Welke van de besproken statutaire mogelijkheden in het huidige bv-recht voor bestaande bv’s zijn </w:t>
            </w:r>
            <w:r w:rsidR="00315DA5">
              <w:rPr>
                <w:rFonts w:ascii="Arial" w:hAnsi="Arial"/>
                <w:sz w:val="20"/>
                <w:szCs w:val="20"/>
              </w:rPr>
              <w:t xml:space="preserve">het </w:t>
            </w:r>
            <w:r w:rsidR="00C2399D">
              <w:rPr>
                <w:rFonts w:ascii="Arial" w:hAnsi="Arial"/>
                <w:sz w:val="20"/>
                <w:szCs w:val="20"/>
              </w:rPr>
              <w:t>meest van belang</w:t>
            </w:r>
            <w:r w:rsidRPr="00F04E8B">
              <w:rPr>
                <w:rFonts w:ascii="Arial" w:hAnsi="Arial"/>
                <w:sz w:val="20"/>
                <w:szCs w:val="20"/>
              </w:rPr>
              <w:t xml:space="preserve"> </w:t>
            </w:r>
            <w:r>
              <w:rPr>
                <w:rFonts w:ascii="Arial" w:hAnsi="Arial"/>
                <w:sz w:val="20"/>
                <w:szCs w:val="20"/>
              </w:rPr>
              <w:t>voor deze cliënten</w:t>
            </w:r>
            <w:r w:rsidRPr="00F04E8B">
              <w:rPr>
                <w:rFonts w:ascii="Arial" w:hAnsi="Arial"/>
                <w:sz w:val="20"/>
                <w:szCs w:val="20"/>
              </w:rPr>
              <w:t>?</w:t>
            </w:r>
          </w:p>
        </w:tc>
      </w:tr>
    </w:tbl>
    <w:p w14:paraId="409548E5" w14:textId="77777777" w:rsidR="00B32744" w:rsidRPr="00F04E8B" w:rsidRDefault="00B32744" w:rsidP="00B32744">
      <w:pPr>
        <w:rPr>
          <w:rFonts w:ascii="Arial" w:hAnsi="Arial"/>
          <w:b/>
          <w:sz w:val="16"/>
          <w:szCs w:val="16"/>
        </w:rPr>
      </w:pPr>
      <w:r w:rsidRPr="00F04E8B">
        <w:rPr>
          <w:rFonts w:ascii="Arial" w:hAnsi="Arial"/>
          <w:sz w:val="16"/>
          <w:szCs w:val="16"/>
        </w:rPr>
        <w:br/>
      </w:r>
      <w:r>
        <w:rPr>
          <w:rFonts w:ascii="Arial" w:hAnsi="Arial"/>
          <w:sz w:val="22"/>
          <w:szCs w:val="22"/>
        </w:rPr>
        <w:t>Door het beantwoorden van de</w:t>
      </w:r>
      <w:r w:rsidRPr="00602AFA">
        <w:rPr>
          <w:rFonts w:ascii="Arial" w:hAnsi="Arial"/>
          <w:sz w:val="22"/>
          <w:szCs w:val="22"/>
        </w:rPr>
        <w:t xml:space="preserve"> centrale vraagstelling, wordt onderstaande doelstelling </w:t>
      </w:r>
      <w:r>
        <w:rPr>
          <w:rFonts w:ascii="Arial" w:hAnsi="Arial"/>
          <w:sz w:val="22"/>
          <w:szCs w:val="22"/>
        </w:rPr>
        <w:t>ge</w:t>
      </w:r>
      <w:r w:rsidRPr="00602AFA">
        <w:rPr>
          <w:rFonts w:ascii="Arial" w:hAnsi="Arial"/>
          <w:sz w:val="22"/>
          <w:szCs w:val="22"/>
        </w:rPr>
        <w:t>realiseerd:</w:t>
      </w:r>
      <w:r>
        <w:rPr>
          <w:rFonts w:ascii="Arial" w:hAnsi="Arial"/>
          <w:sz w:val="16"/>
          <w:szCs w:val="16"/>
        </w:rPr>
        <w:br/>
      </w:r>
    </w:p>
    <w:tbl>
      <w:tblPr>
        <w:tblStyle w:val="Lichtearcering"/>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97"/>
      </w:tblGrid>
      <w:tr w:rsidR="00B32744" w:rsidRPr="00602AFA" w14:paraId="201DFE00"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Borders>
              <w:top w:val="none" w:sz="0" w:space="0" w:color="auto"/>
              <w:left w:val="none" w:sz="0" w:space="0" w:color="auto"/>
              <w:bottom w:val="none" w:sz="0" w:space="0" w:color="auto"/>
              <w:right w:val="none" w:sz="0" w:space="0" w:color="auto"/>
            </w:tcBorders>
          </w:tcPr>
          <w:p w14:paraId="3A1A5AE6" w14:textId="77777777" w:rsidR="00B32744" w:rsidRPr="00917672" w:rsidRDefault="00B32744" w:rsidP="00B32744">
            <w:pPr>
              <w:rPr>
                <w:rFonts w:ascii="Arial" w:hAnsi="Arial" w:cs="Arial"/>
                <w:b w:val="0"/>
                <w:sz w:val="20"/>
                <w:szCs w:val="20"/>
              </w:rPr>
            </w:pPr>
            <w:r w:rsidRPr="00917672">
              <w:rPr>
                <w:rFonts w:ascii="Arial" w:hAnsi="Arial"/>
                <w:b w:val="0"/>
                <w:sz w:val="20"/>
                <w:szCs w:val="20"/>
              </w:rPr>
              <w:t>Het doel</w:t>
            </w:r>
            <w:r w:rsidRPr="00917672">
              <w:rPr>
                <w:rFonts w:ascii="Arial" w:hAnsi="Arial" w:cs="Arial"/>
                <w:b w:val="0"/>
                <w:sz w:val="20"/>
                <w:szCs w:val="20"/>
              </w:rPr>
              <w:t xml:space="preserve"> is om op maandag 27 mei 2013 aan de heer mr. B. Sterling, kandidaat-notaris bij Notariaat Erik Dicou, een onderzoeksrapport aan te leveren waarin staat beschreven en wordt geadviseerd welke statutaire mogelijkheden in het huidige bv-recht</w:t>
            </w:r>
            <w:r>
              <w:rPr>
                <w:rFonts w:ascii="Arial" w:hAnsi="Arial" w:cs="Arial"/>
                <w:b w:val="0"/>
                <w:sz w:val="20"/>
                <w:szCs w:val="20"/>
              </w:rPr>
              <w:t xml:space="preserve"> voor bestaande bv’s</w:t>
            </w:r>
            <w:r w:rsidRPr="00917672">
              <w:rPr>
                <w:rFonts w:ascii="Arial" w:hAnsi="Arial" w:cs="Arial"/>
                <w:b w:val="0"/>
                <w:sz w:val="20"/>
                <w:szCs w:val="20"/>
              </w:rPr>
              <w:t>, mede gelet op de achtergronden die van belang zijn voor de totstandkoming van deze wetgeving, het voor de cliënten</w:t>
            </w:r>
            <w:r>
              <w:rPr>
                <w:rFonts w:ascii="Arial" w:hAnsi="Arial" w:cs="Arial"/>
                <w:b w:val="0"/>
                <w:sz w:val="20"/>
                <w:szCs w:val="20"/>
              </w:rPr>
              <w:t>,</w:t>
            </w:r>
            <w:r w:rsidRPr="00917672">
              <w:rPr>
                <w:rFonts w:ascii="Arial" w:hAnsi="Arial" w:cs="Arial"/>
                <w:b w:val="0"/>
                <w:sz w:val="20"/>
                <w:szCs w:val="20"/>
              </w:rPr>
              <w:t xml:space="preserve"> die deel uitmaken van een concern</w:t>
            </w:r>
            <w:r>
              <w:rPr>
                <w:rFonts w:ascii="Arial" w:hAnsi="Arial" w:cs="Arial"/>
                <w:b w:val="0"/>
                <w:sz w:val="20"/>
                <w:szCs w:val="20"/>
              </w:rPr>
              <w:t>,</w:t>
            </w:r>
            <w:r w:rsidRPr="00917672">
              <w:rPr>
                <w:rFonts w:ascii="Arial" w:hAnsi="Arial" w:cs="Arial"/>
                <w:b w:val="0"/>
                <w:sz w:val="20"/>
                <w:szCs w:val="20"/>
              </w:rPr>
              <w:t xml:space="preserve"> van Notariaat Erik Dicou zinvol maken om de statuten, die zijn opgemaakt onder het oude bv-recht, te wijzigen naar aanleiding van het huidige bv-recht, zodat Notariaat Erik Dicou deze cliënten op een juridisch verantwoorde wijze hierover kan informeren/adviseren.</w:t>
            </w:r>
          </w:p>
        </w:tc>
      </w:tr>
    </w:tbl>
    <w:p w14:paraId="39A614AD" w14:textId="77777777" w:rsidR="00B32744" w:rsidRDefault="00B32744" w:rsidP="00B32744">
      <w:pPr>
        <w:rPr>
          <w:rFonts w:ascii="Arial" w:hAnsi="Arial"/>
          <w:sz w:val="16"/>
          <w:szCs w:val="16"/>
        </w:rPr>
      </w:pPr>
    </w:p>
    <w:p w14:paraId="3374000C" w14:textId="77777777" w:rsidR="00B32744" w:rsidRDefault="00B32744" w:rsidP="00B32744">
      <w:pPr>
        <w:rPr>
          <w:rFonts w:ascii="Arial" w:hAnsi="Arial"/>
          <w:b/>
          <w:sz w:val="22"/>
          <w:szCs w:val="22"/>
        </w:rPr>
      </w:pPr>
    </w:p>
    <w:p w14:paraId="0432A5FA" w14:textId="77777777" w:rsidR="00B32744" w:rsidRDefault="00B32744" w:rsidP="00B32744">
      <w:pPr>
        <w:rPr>
          <w:rFonts w:ascii="Arial" w:hAnsi="Arial"/>
          <w:b/>
          <w:sz w:val="22"/>
          <w:szCs w:val="22"/>
        </w:rPr>
      </w:pPr>
    </w:p>
    <w:p w14:paraId="54EC1503" w14:textId="77777777" w:rsidR="000F586B" w:rsidRDefault="000F586B" w:rsidP="00B32744">
      <w:pPr>
        <w:rPr>
          <w:rFonts w:ascii="Arial" w:hAnsi="Arial"/>
          <w:b/>
          <w:sz w:val="22"/>
          <w:szCs w:val="22"/>
        </w:rPr>
      </w:pPr>
    </w:p>
    <w:p w14:paraId="3A86743F" w14:textId="77777777" w:rsidR="00B32744" w:rsidRPr="00070F5C" w:rsidRDefault="00B32744" w:rsidP="00B32744">
      <w:pPr>
        <w:rPr>
          <w:rFonts w:ascii="Arial" w:hAnsi="Arial"/>
          <w:b/>
          <w:sz w:val="22"/>
          <w:szCs w:val="22"/>
        </w:rPr>
      </w:pPr>
      <w:r>
        <w:rPr>
          <w:rFonts w:ascii="Arial" w:hAnsi="Arial"/>
          <w:b/>
          <w:sz w:val="22"/>
          <w:szCs w:val="22"/>
        </w:rPr>
        <w:lastRenderedPageBreak/>
        <w:t>1.5</w:t>
      </w:r>
      <w:r>
        <w:rPr>
          <w:rFonts w:ascii="Arial" w:hAnsi="Arial"/>
          <w:b/>
          <w:sz w:val="22"/>
          <w:szCs w:val="22"/>
        </w:rPr>
        <w:tab/>
        <w:t>Onderzoeksverantwoording</w:t>
      </w:r>
    </w:p>
    <w:p w14:paraId="532661FD" w14:textId="01DC071C" w:rsidR="00B32744" w:rsidRPr="00BA5E49" w:rsidRDefault="00B32744" w:rsidP="00B32744">
      <w:pPr>
        <w:rPr>
          <w:rFonts w:ascii="Arial" w:hAnsi="Arial"/>
          <w:sz w:val="16"/>
          <w:szCs w:val="16"/>
        </w:rPr>
      </w:pPr>
      <w:r w:rsidRPr="0063530D">
        <w:rPr>
          <w:rFonts w:ascii="Arial" w:hAnsi="Arial"/>
          <w:sz w:val="16"/>
          <w:szCs w:val="16"/>
        </w:rPr>
        <w:br/>
      </w:r>
      <w:r>
        <w:rPr>
          <w:rFonts w:ascii="Arial" w:hAnsi="Arial"/>
          <w:sz w:val="22"/>
          <w:szCs w:val="22"/>
        </w:rPr>
        <w:t>Voor het opzetten, faseren en verder uitvoeren van het onderzoek zijn de onderzoeksstrategieën ‘rechtsbronnen- en literatuuronderzoek’ en ‘casestudy’ gehanteerd, die bepalend zijn geweest voor de effectiviteit en efficiëntie van het onderzoek. Bij het maken van een keuze uit de diversiteit aan bronnen en methoden is, in het kader van de effectiviteit, de vraag gesteld of de deelvragen en de centrale vraag hiermee op vakkundige wijze kunnen worden beantwoord. Daarbij is ook de efficiënt</w:t>
      </w:r>
      <w:r w:rsidR="002221C7">
        <w:rPr>
          <w:rFonts w:ascii="Arial" w:hAnsi="Arial"/>
          <w:sz w:val="22"/>
          <w:szCs w:val="22"/>
        </w:rPr>
        <w:t>i</w:t>
      </w:r>
      <w:r>
        <w:rPr>
          <w:rFonts w:ascii="Arial" w:hAnsi="Arial"/>
          <w:sz w:val="22"/>
          <w:szCs w:val="22"/>
        </w:rPr>
        <w:t>e meegewogen. Zo zijn de gekozen bronnen vrij raadpleegbaar en hoeft er niet veel tijd, geld of energie in te worden gestoken om ze in te zien dan wel te raadplegen. Voor het onderzoek zijn rechtsbronnen (de wet en jurisprudentie), literatuur (handboeken en artikelen uit vaktijdschriften en bundels), documenten (Kamerstukken, rapporten en dossiers) en de elektronische bron Internet (met name het gesloten deel van het Internet) geraadpleegd. In het kader van de betrouwbaarheid is naar de herkomst en de strekking van de geraadpleegde bronnen gekeken. Daarbij is te allen tijde alle bruikbare informatie die uiteindelijk in het onderzoek is opgenomen, in voetnoten en in de bronvermelding vermeld. Op deze wijze is het onderzoek controleerbaar en inzichtelijk en levert het tevens een bijdrage aan de betrouwbaarheid van het onderzoek. De onderzoeksstrategie ‘casestudy’ is toegepast voor het onderzoek naar hoe de cliënten, die deel uitmaken van een concern, van Notariaat Erik Dicou kunnen worden omschreven, om vervolgens te kunnen vaststellen welke statutaire mogelijkheden in het huidige bv-recht specifiek voor deze cliënten het meest van belang zijn.</w:t>
      </w:r>
      <w:r w:rsidRPr="004A140B">
        <w:rPr>
          <w:rFonts w:ascii="Arial" w:hAnsi="Arial"/>
          <w:sz w:val="22"/>
          <w:szCs w:val="22"/>
        </w:rPr>
        <w:t xml:space="preserve"> </w:t>
      </w:r>
      <w:r>
        <w:rPr>
          <w:rFonts w:ascii="Arial" w:hAnsi="Arial"/>
          <w:sz w:val="22"/>
          <w:szCs w:val="22"/>
        </w:rPr>
        <w:t xml:space="preserve">Hiervoor is de </w:t>
      </w:r>
      <w:r w:rsidR="007F7125">
        <w:rPr>
          <w:rFonts w:ascii="Arial" w:hAnsi="Arial"/>
          <w:sz w:val="22"/>
          <w:szCs w:val="22"/>
        </w:rPr>
        <w:t>cliënten</w:t>
      </w:r>
      <w:r>
        <w:rPr>
          <w:rFonts w:ascii="Arial" w:hAnsi="Arial"/>
          <w:sz w:val="22"/>
          <w:szCs w:val="22"/>
        </w:rPr>
        <w:t>portefeuille en zijn de dossiers van deze cliënten, inclusief de statuten en aanwezige aandeelhoudersovereenkomsten, bestudeerd.</w:t>
      </w:r>
      <w:r>
        <w:rPr>
          <w:rFonts w:ascii="Arial" w:hAnsi="Arial" w:cs="Arial"/>
          <w:sz w:val="16"/>
          <w:szCs w:val="16"/>
        </w:rPr>
        <w:t xml:space="preserve"> </w:t>
      </w:r>
      <w:r w:rsidR="00E54CE1">
        <w:rPr>
          <w:rFonts w:ascii="Arial" w:hAnsi="Arial"/>
          <w:sz w:val="22"/>
          <w:szCs w:val="22"/>
        </w:rPr>
        <w:t xml:space="preserve">Er heeft dus een onderzoek van het recht en </w:t>
      </w:r>
      <w:r>
        <w:rPr>
          <w:rFonts w:ascii="Arial" w:hAnsi="Arial"/>
          <w:sz w:val="22"/>
          <w:szCs w:val="22"/>
        </w:rPr>
        <w:t xml:space="preserve">de praktijk plaatsgevonden om tot valide onderzoeksbevindingen te komen, die het mogelijk maken de centrale vraagstelling te beantwoorden. Hierbij is de methode ‘inhoudsanalyse’ toegepast, aangezien er gebruik moest worden gemaakt van bestaand materiaal. Het onderzoek is dan ook uitgevoerd in de vorm van deskresearch. Zo is met name gebruikgemaakt van boek 2 van het BW, specifiek de wetgeving omtrent het huidige bv-recht. De overige reeds beschreven bronnen die op het Internet, in databanken en binnen Notariaat Erik Dicou zijn geraadpleegd, zijn tevens als bestaande materialen te typeren. Het voorgaande rechtvaardigt de keuze voor deze onderzoeksmethode. </w:t>
      </w:r>
      <w:r>
        <w:rPr>
          <w:rFonts w:ascii="Arial" w:hAnsi="Arial" w:cs="Arial"/>
          <w:sz w:val="16"/>
          <w:szCs w:val="16"/>
        </w:rPr>
        <w:br/>
      </w:r>
    </w:p>
    <w:p w14:paraId="0289FD3B" w14:textId="48EE037E" w:rsidR="00B32744" w:rsidRPr="00F82021" w:rsidRDefault="00B32744" w:rsidP="00B32744">
      <w:pPr>
        <w:rPr>
          <w:rFonts w:ascii="Arial" w:hAnsi="Arial"/>
          <w:sz w:val="22"/>
          <w:szCs w:val="22"/>
        </w:rPr>
      </w:pPr>
      <w:r>
        <w:rPr>
          <w:rFonts w:ascii="Arial" w:hAnsi="Arial"/>
          <w:b/>
          <w:sz w:val="22"/>
          <w:szCs w:val="22"/>
        </w:rPr>
        <w:t>1.6</w:t>
      </w:r>
      <w:r>
        <w:rPr>
          <w:rFonts w:ascii="Arial" w:hAnsi="Arial"/>
          <w:b/>
          <w:sz w:val="22"/>
          <w:szCs w:val="22"/>
        </w:rPr>
        <w:tab/>
        <w:t>Leeswijzer</w:t>
      </w:r>
      <w:r>
        <w:rPr>
          <w:rFonts w:ascii="Arial" w:hAnsi="Arial"/>
          <w:b/>
          <w:sz w:val="22"/>
          <w:szCs w:val="22"/>
        </w:rPr>
        <w:br/>
      </w:r>
      <w:r w:rsidRPr="00F04E8B">
        <w:rPr>
          <w:rFonts w:ascii="Arial" w:hAnsi="Arial"/>
          <w:sz w:val="16"/>
          <w:szCs w:val="16"/>
        </w:rPr>
        <w:br/>
      </w:r>
      <w:r>
        <w:rPr>
          <w:rFonts w:ascii="Arial" w:hAnsi="Arial"/>
          <w:sz w:val="22"/>
          <w:szCs w:val="22"/>
        </w:rPr>
        <w:t xml:space="preserve">Deze </w:t>
      </w:r>
      <w:r w:rsidR="00983221">
        <w:rPr>
          <w:rFonts w:ascii="Arial" w:hAnsi="Arial"/>
          <w:sz w:val="22"/>
          <w:szCs w:val="22"/>
        </w:rPr>
        <w:t>afstudeer</w:t>
      </w:r>
      <w:r>
        <w:rPr>
          <w:rFonts w:ascii="Arial" w:hAnsi="Arial"/>
          <w:sz w:val="22"/>
          <w:szCs w:val="22"/>
        </w:rPr>
        <w:t xml:space="preserve">scriptie is onderverdeeld in zes hoofdstukken. Hoofdstuk 2 vangt aan met de achtergronden van de flex-bv en de Wet bestuur en toezicht, om de totstandkoming van beide wetswijzigingen inzichtelijk te maken. De huidige stand van zaken wordt in ditzelfde hoofdstuk behandeld, aangezien deze beschrijving deel uitmaakt van de ontwikkelingen in het huidige bv-recht. Vervolgens wordt overgegaan op het beantwoorden van het eerste gedeelte van de centrale vraagstelling. In de hoofdstukken 3 en 4 worden de statutaire mogelijkheden in het huidige bv-recht voor bestaande bv’s in beeld gebracht. De flex-bv wordt eerst behandeld, aangezien deze eerder in werking is getreden dan de Wet bestuur en toezicht. Zo staat hoofdstuk 3 geheel in het teken van de flex-bv. In dit hoofdstuk worden de statutaire mogelijkheden van deze wetswijziging, inclusief de voor- en/of nadelen, besproken. Hoofdstuk 4 richt zich daaropvolgend op de Wet bestuur en toezicht, waarvan tevens de statutaire mogelijkheden, inclusief de voor- en/of nadelen, in beeld worden gebracht. </w:t>
      </w:r>
      <w:r w:rsidR="00C55A67">
        <w:rPr>
          <w:rFonts w:ascii="Arial" w:hAnsi="Arial"/>
          <w:sz w:val="22"/>
          <w:szCs w:val="22"/>
        </w:rPr>
        <w:t>Het tweede gedeelte van de centrale vraagstelling wordt beantwoord in hoofdstuk 5, waarin de belangrijk</w:t>
      </w:r>
      <w:r w:rsidR="00315DA5">
        <w:rPr>
          <w:rFonts w:ascii="Arial" w:hAnsi="Arial"/>
          <w:sz w:val="22"/>
          <w:szCs w:val="22"/>
        </w:rPr>
        <w:t>st</w:t>
      </w:r>
      <w:r w:rsidR="00C55A67">
        <w:rPr>
          <w:rFonts w:ascii="Arial" w:hAnsi="Arial"/>
          <w:sz w:val="22"/>
          <w:szCs w:val="22"/>
        </w:rPr>
        <w:t>e statutaire mogelijkheden voor de cliënten, die deel uitmaken van een concern, van Notariaat Erik Dicou worden besproken</w:t>
      </w:r>
      <w:r>
        <w:rPr>
          <w:rFonts w:ascii="Arial" w:hAnsi="Arial"/>
          <w:sz w:val="22"/>
          <w:szCs w:val="22"/>
        </w:rPr>
        <w:t>. Om te kunnen constateren welke mogelijkheden dat zijn, moet eerst duidelijk</w:t>
      </w:r>
      <w:r w:rsidR="00422CBE">
        <w:rPr>
          <w:rFonts w:ascii="Arial" w:hAnsi="Arial"/>
          <w:sz w:val="22"/>
          <w:szCs w:val="22"/>
        </w:rPr>
        <w:t xml:space="preserve"> worden</w:t>
      </w:r>
      <w:r>
        <w:rPr>
          <w:rFonts w:ascii="Arial" w:hAnsi="Arial"/>
          <w:sz w:val="22"/>
          <w:szCs w:val="22"/>
        </w:rPr>
        <w:t xml:space="preserve"> wat een concern is en wat de kenmerken </w:t>
      </w:r>
      <w:r w:rsidR="00422CBE">
        <w:rPr>
          <w:rFonts w:ascii="Arial" w:hAnsi="Arial"/>
          <w:sz w:val="22"/>
          <w:szCs w:val="22"/>
        </w:rPr>
        <w:t xml:space="preserve">ervan </w:t>
      </w:r>
      <w:r>
        <w:rPr>
          <w:rFonts w:ascii="Arial" w:hAnsi="Arial"/>
          <w:sz w:val="22"/>
          <w:szCs w:val="22"/>
        </w:rPr>
        <w:t xml:space="preserve">zijn. Tevens moeten daarvoor de cliënten, die deel uitmaken van een concern, van Notariaat Erik Dicou worden omschreven, zodat </w:t>
      </w:r>
      <w:r w:rsidR="00852D68">
        <w:rPr>
          <w:rFonts w:ascii="Arial" w:hAnsi="Arial"/>
          <w:sz w:val="22"/>
          <w:szCs w:val="22"/>
        </w:rPr>
        <w:t xml:space="preserve">er </w:t>
      </w:r>
      <w:r>
        <w:rPr>
          <w:rFonts w:ascii="Arial" w:hAnsi="Arial"/>
          <w:sz w:val="22"/>
          <w:szCs w:val="22"/>
        </w:rPr>
        <w:t xml:space="preserve">vervolgens kan worden vastgesteld welke statutaire mogelijkheden voor deze cliënten het meest van belang zijn. Zoals het een scriptie betaamt, wordt deze afgesloten met een hoofdstuk, waarin conclusies zijn geformuleerd en aanbevelingen (aan Notariaat Erik Dicou) zijn gedaan. </w:t>
      </w:r>
    </w:p>
    <w:p w14:paraId="7D16BD9B" w14:textId="739C1823" w:rsidR="00B32744" w:rsidRPr="0033399D" w:rsidRDefault="00B32744" w:rsidP="00B32744">
      <w:pPr>
        <w:rPr>
          <w:rFonts w:ascii="Arial" w:hAnsi="Arial" w:cs="Arial"/>
          <w:sz w:val="16"/>
          <w:szCs w:val="16"/>
        </w:rPr>
      </w:pPr>
      <w:r>
        <w:rPr>
          <w:rFonts w:ascii="Arial" w:hAnsi="Arial" w:cs="Arial"/>
          <w:b/>
          <w:color w:val="598AA6"/>
          <w:u w:val="single"/>
        </w:rPr>
        <w:lastRenderedPageBreak/>
        <w:t>2</w:t>
      </w:r>
      <w:r w:rsidRPr="00C6506B">
        <w:rPr>
          <w:rFonts w:ascii="Arial" w:hAnsi="Arial" w:cs="Arial"/>
          <w:b/>
          <w:color w:val="598AA6"/>
          <w:u w:val="single"/>
        </w:rPr>
        <w:t>.</w:t>
      </w:r>
      <w:r w:rsidRPr="00C6506B">
        <w:rPr>
          <w:rFonts w:ascii="Arial" w:hAnsi="Arial" w:cs="Arial"/>
          <w:b/>
          <w:color w:val="598AA6"/>
          <w:u w:val="single"/>
        </w:rPr>
        <w:tab/>
        <w:t>Achtergrond</w:t>
      </w:r>
      <w:r>
        <w:rPr>
          <w:rFonts w:ascii="Arial" w:hAnsi="Arial" w:cs="Arial"/>
          <w:b/>
          <w:color w:val="598AA6"/>
          <w:u w:val="single"/>
        </w:rPr>
        <w:t>en</w:t>
      </w:r>
      <w:r w:rsidRPr="00C6506B">
        <w:rPr>
          <w:rFonts w:ascii="Arial" w:hAnsi="Arial" w:cs="Arial"/>
          <w:b/>
          <w:color w:val="598AA6"/>
          <w:u w:val="single"/>
        </w:rPr>
        <w:t xml:space="preserve"> flex-bv</w:t>
      </w:r>
      <w:r>
        <w:rPr>
          <w:rFonts w:ascii="Arial" w:hAnsi="Arial" w:cs="Arial"/>
          <w:b/>
          <w:color w:val="598AA6"/>
          <w:u w:val="single"/>
        </w:rPr>
        <w:t xml:space="preserve"> en Wet bestuur en toezicht</w:t>
      </w:r>
      <w:r w:rsidRPr="00C6506B">
        <w:rPr>
          <w:rFonts w:ascii="Arial" w:hAnsi="Arial" w:cs="Arial"/>
          <w:b/>
          <w:color w:val="598AA6"/>
          <w:u w:val="single"/>
        </w:rPr>
        <w:br/>
      </w:r>
      <w:r w:rsidRPr="007C549D">
        <w:rPr>
          <w:rFonts w:ascii="Arial" w:hAnsi="Arial" w:cs="Arial"/>
          <w:b/>
          <w:sz w:val="16"/>
          <w:szCs w:val="16"/>
        </w:rPr>
        <w:br/>
      </w:r>
      <w:r w:rsidRPr="005D6504">
        <w:rPr>
          <w:rFonts w:ascii="Arial" w:hAnsi="Arial" w:cs="Arial"/>
          <w:sz w:val="22"/>
          <w:szCs w:val="22"/>
        </w:rPr>
        <w:t xml:space="preserve">In dit hoofdstuk </w:t>
      </w:r>
      <w:r>
        <w:rPr>
          <w:rFonts w:ascii="Arial" w:hAnsi="Arial" w:cs="Arial"/>
          <w:sz w:val="22"/>
          <w:szCs w:val="22"/>
        </w:rPr>
        <w:t>worden de achtergronden van de flex-bv en de Wet bestuur en toezicht beschreven. De totstandkoming van de flex-bv wordt in § 2.1 besproken, waarbij de redenen van de wetgever om het bv-recht aan te passen worden toegelicht. Ook de uitgangspunten van de flex-bv, die door de wetgever zijn geformuleerd, ontbreken niet in dit hoofdstuk. Deze uitgangspunten zijn in § 2.2 opgenomen. Vervolgens wordt in § 2.3 de totstandkoming van de Wet bestuur en toezicht besproken, waarbij tevens de Reparatiewet wordt genoemd en nader toegelicht. De uitgangspunten van de Wet bestuur en toezicht, die overeenkomen met de uitgangspunten van de flex-bv, worden daaropvolgend in § 2.4 behandeld. Ten slotte wordt in § 2.5 d</w:t>
      </w:r>
      <w:r w:rsidR="00DC1CA7">
        <w:rPr>
          <w:rFonts w:ascii="Arial" w:hAnsi="Arial" w:cs="Arial"/>
          <w:sz w:val="22"/>
          <w:szCs w:val="22"/>
        </w:rPr>
        <w:t>e huidige stand van zaken met betrekking tot</w:t>
      </w:r>
      <w:r>
        <w:rPr>
          <w:rFonts w:ascii="Arial" w:hAnsi="Arial" w:cs="Arial"/>
          <w:sz w:val="22"/>
          <w:szCs w:val="22"/>
        </w:rPr>
        <w:t xml:space="preserve"> de flex-bv en de Wet bestuur en toezicht besproken.</w:t>
      </w:r>
      <w:r>
        <w:rPr>
          <w:rFonts w:ascii="Arial" w:hAnsi="Arial" w:cs="Arial"/>
          <w:sz w:val="22"/>
          <w:szCs w:val="22"/>
        </w:rPr>
        <w:br/>
      </w:r>
      <w:r w:rsidRPr="00880A33">
        <w:rPr>
          <w:rFonts w:ascii="Arial" w:hAnsi="Arial" w:cs="Arial"/>
          <w:sz w:val="16"/>
          <w:szCs w:val="16"/>
        </w:rPr>
        <w:br/>
      </w:r>
      <w:r>
        <w:rPr>
          <w:rFonts w:ascii="Arial" w:hAnsi="Arial" w:cs="Arial"/>
          <w:b/>
          <w:sz w:val="22"/>
          <w:szCs w:val="22"/>
        </w:rPr>
        <w:t>2</w:t>
      </w:r>
      <w:r w:rsidRPr="001C7FE4">
        <w:rPr>
          <w:rFonts w:ascii="Arial" w:hAnsi="Arial" w:cs="Arial"/>
          <w:b/>
          <w:sz w:val="22"/>
          <w:szCs w:val="22"/>
        </w:rPr>
        <w:t>.1</w:t>
      </w:r>
      <w:r w:rsidRPr="001C7FE4">
        <w:rPr>
          <w:rFonts w:ascii="Arial" w:hAnsi="Arial" w:cs="Arial"/>
          <w:b/>
          <w:sz w:val="22"/>
          <w:szCs w:val="22"/>
        </w:rPr>
        <w:tab/>
        <w:t>Totstandkoming flex-bv</w:t>
      </w:r>
      <w:r>
        <w:rPr>
          <w:rFonts w:ascii="Arial" w:hAnsi="Arial" w:cs="Arial"/>
          <w:b/>
          <w:sz w:val="22"/>
          <w:szCs w:val="22"/>
        </w:rPr>
        <w:br/>
      </w:r>
      <w:r w:rsidRPr="00880A33">
        <w:rPr>
          <w:rFonts w:ascii="Arial" w:hAnsi="Arial" w:cs="Arial"/>
          <w:sz w:val="16"/>
          <w:szCs w:val="16"/>
        </w:rPr>
        <w:br/>
      </w:r>
      <w:r>
        <w:rPr>
          <w:rFonts w:ascii="Arial" w:hAnsi="Arial" w:cs="Arial"/>
          <w:sz w:val="22"/>
          <w:szCs w:val="22"/>
        </w:rPr>
        <w:t xml:space="preserve">Het wetsvoorstel ‘Wet vereenvoudiging en flexibilisering bv-recht’ (Kamerstuknummer </w:t>
      </w:r>
      <w:r>
        <w:rPr>
          <w:rFonts w:ascii="Arial" w:hAnsi="Arial" w:cs="Arial"/>
          <w:sz w:val="22"/>
          <w:szCs w:val="22"/>
        </w:rPr>
        <w:br/>
        <w:t>31 058) betreft de meest ingrijpende operatie in het bv-recht sinds de invoering van de bv in 1971.</w:t>
      </w:r>
      <w:r>
        <w:rPr>
          <w:rStyle w:val="Voetnootmarkering"/>
          <w:rFonts w:ascii="Arial" w:hAnsi="Arial" w:cs="Arial"/>
          <w:sz w:val="22"/>
          <w:szCs w:val="22"/>
        </w:rPr>
        <w:footnoteReference w:id="2"/>
      </w:r>
      <w:r>
        <w:rPr>
          <w:rFonts w:ascii="Arial" w:hAnsi="Arial" w:cs="Arial"/>
          <w:sz w:val="22"/>
          <w:szCs w:val="22"/>
        </w:rPr>
        <w:t xml:space="preserve"> Het voorstel is een onderdeel van de bredere modernisering van het ondernemingsrecht, dat op 31 mei 2007 bij de Tweede Kamer is ingediend.</w:t>
      </w:r>
      <w:r>
        <w:rPr>
          <w:rStyle w:val="Voetnootmarkering"/>
          <w:rFonts w:ascii="Arial" w:hAnsi="Arial" w:cs="Arial"/>
          <w:sz w:val="22"/>
          <w:szCs w:val="22"/>
        </w:rPr>
        <w:footnoteReference w:id="3"/>
      </w:r>
      <w:r>
        <w:rPr>
          <w:rFonts w:ascii="Arial" w:hAnsi="Arial" w:cs="Arial"/>
          <w:sz w:val="22"/>
          <w:szCs w:val="22"/>
        </w:rPr>
        <w:t xml:space="preserve"> Dit wetsvoorstel is onder meer gebaseerd op de bevind</w:t>
      </w:r>
      <w:r w:rsidR="00507B6F">
        <w:rPr>
          <w:rFonts w:ascii="Arial" w:hAnsi="Arial" w:cs="Arial"/>
          <w:sz w:val="22"/>
          <w:szCs w:val="22"/>
        </w:rPr>
        <w:t>ingen van de Expertgroep, onder leiding van</w:t>
      </w:r>
      <w:r>
        <w:rPr>
          <w:rFonts w:ascii="Arial" w:hAnsi="Arial" w:cs="Arial"/>
          <w:sz w:val="22"/>
          <w:szCs w:val="22"/>
        </w:rPr>
        <w:t xml:space="preserve"> de heer m</w:t>
      </w:r>
      <w:r w:rsidR="00965CF5">
        <w:rPr>
          <w:rFonts w:ascii="Arial" w:hAnsi="Arial" w:cs="Arial"/>
          <w:sz w:val="22"/>
          <w:szCs w:val="22"/>
        </w:rPr>
        <w:t>r. H.J. de Kluiver, die</w:t>
      </w:r>
      <w:r>
        <w:rPr>
          <w:rFonts w:ascii="Arial" w:hAnsi="Arial" w:cs="Arial"/>
          <w:sz w:val="22"/>
          <w:szCs w:val="22"/>
        </w:rPr>
        <w:t xml:space="preserve"> door (toenmalig) minister Donner van Justitie en staatssecretaris Van Gennip van Economische zaken is ingesteld. Aan hen de taak om aanbevelingen te doen voor de herziening van het bv-recht. Hun bevindingen hebben zij opgeschreven in het rapport ‘Vereenvoudiging en flexibilisering van het Nederlandse </w:t>
      </w:r>
      <w:r>
        <w:rPr>
          <w:rFonts w:ascii="Arial" w:hAnsi="Arial" w:cs="Arial"/>
          <w:sz w:val="22"/>
          <w:szCs w:val="22"/>
        </w:rPr>
        <w:br/>
        <w:t>bv-recht’.</w:t>
      </w:r>
      <w:r>
        <w:rPr>
          <w:rStyle w:val="Voetnootmarkering"/>
          <w:rFonts w:ascii="Arial" w:hAnsi="Arial" w:cs="Arial"/>
          <w:sz w:val="22"/>
          <w:szCs w:val="22"/>
        </w:rPr>
        <w:footnoteReference w:id="4"/>
      </w:r>
      <w:r>
        <w:rPr>
          <w:rFonts w:ascii="Arial" w:hAnsi="Arial" w:cs="Arial"/>
          <w:sz w:val="22"/>
          <w:szCs w:val="22"/>
        </w:rPr>
        <w:t xml:space="preserve"> Naast de instelling van de Expertgroep is aan het Instituut voor Ondernemingsrecht Groningen opdracht gegeven tot het uitvoeren van een tweetal onderzoeken op het terrein van kapitaalbescherming. Ook hun bevindingen zijn in rapporten vastgelegd.</w:t>
      </w:r>
      <w:r>
        <w:rPr>
          <w:rStyle w:val="Voetnootmarkering"/>
          <w:rFonts w:ascii="Arial" w:hAnsi="Arial" w:cs="Arial"/>
          <w:sz w:val="22"/>
          <w:szCs w:val="22"/>
        </w:rPr>
        <w:footnoteReference w:id="5"/>
      </w:r>
      <w:r w:rsidR="00786C9D">
        <w:rPr>
          <w:rFonts w:ascii="Arial" w:hAnsi="Arial" w:cs="Arial"/>
          <w:sz w:val="22"/>
          <w:szCs w:val="22"/>
        </w:rPr>
        <w:t xml:space="preserve"> Gelijktijdig</w:t>
      </w:r>
      <w:r>
        <w:rPr>
          <w:rFonts w:ascii="Arial" w:hAnsi="Arial" w:cs="Arial"/>
          <w:sz w:val="22"/>
          <w:szCs w:val="22"/>
        </w:rPr>
        <w:t xml:space="preserve"> met dit wetsvoorstel is ook de ‘Invoeringswet vereenvoudiging en flexibilisering bv-recht’ (Kamerstuknummer 32 426) aangenomen. In deze Invoeringswet zijn nog een aantal plooien in het wetsvoorstel ‘Wet vereenvoudiging en flexibilisering bv-recht’ gladgest</w:t>
      </w:r>
      <w:r w:rsidR="00DC1CA7">
        <w:rPr>
          <w:rFonts w:ascii="Arial" w:hAnsi="Arial" w:cs="Arial"/>
          <w:sz w:val="22"/>
          <w:szCs w:val="22"/>
        </w:rPr>
        <w:t xml:space="preserve">reken, het overgangsrecht met betrekking tot het oude en nieuwe </w:t>
      </w:r>
      <w:r>
        <w:rPr>
          <w:rFonts w:ascii="Arial" w:hAnsi="Arial" w:cs="Arial"/>
          <w:sz w:val="22"/>
          <w:szCs w:val="22"/>
        </w:rPr>
        <w:t>bv-recht bepaald en een groot aantal wijzigingen van andere wetten opgenomen die samenhangen met de invoering van de flex-bv.</w:t>
      </w:r>
      <w:r>
        <w:rPr>
          <w:rStyle w:val="Voetnootmarkering"/>
          <w:rFonts w:ascii="Arial" w:hAnsi="Arial" w:cs="Arial"/>
          <w:sz w:val="22"/>
          <w:szCs w:val="22"/>
        </w:rPr>
        <w:footnoteReference w:id="6"/>
      </w:r>
      <w:r>
        <w:rPr>
          <w:rFonts w:ascii="Arial" w:hAnsi="Arial" w:cs="Arial"/>
          <w:sz w:val="22"/>
          <w:szCs w:val="22"/>
        </w:rPr>
        <w:t xml:space="preserve"> Uit het wetsvoorstel ‘Wet vereenvoudiging en flexibilisering bv-recht’ bleek dat aanpassing van het bv-recht om diverse redenen noodzakelijk en wenselijk is. Deze redenen zijn door de wetgever in de MvT van dit wetsvoorstel uitgebreid beschreven en zullen in </w:t>
      </w:r>
      <w:r w:rsidRPr="005526B5">
        <w:rPr>
          <w:rFonts w:ascii="Arial" w:hAnsi="Arial" w:cs="Arial"/>
          <w:sz w:val="22"/>
          <w:szCs w:val="22"/>
        </w:rPr>
        <w:t>§</w:t>
      </w:r>
      <w:r>
        <w:t xml:space="preserve"> </w:t>
      </w:r>
      <w:r>
        <w:rPr>
          <w:rFonts w:ascii="Arial" w:hAnsi="Arial" w:cs="Arial"/>
          <w:sz w:val="22"/>
          <w:szCs w:val="22"/>
        </w:rPr>
        <w:t>2.1.1 worden behandeld.</w:t>
      </w:r>
      <w:r>
        <w:rPr>
          <w:rFonts w:ascii="Arial" w:hAnsi="Arial" w:cs="Arial"/>
          <w:sz w:val="22"/>
          <w:szCs w:val="22"/>
        </w:rPr>
        <w:br/>
      </w:r>
      <w:r w:rsidRPr="00880A33">
        <w:rPr>
          <w:rFonts w:ascii="Arial" w:hAnsi="Arial" w:cs="Arial"/>
          <w:i/>
          <w:sz w:val="16"/>
          <w:szCs w:val="16"/>
        </w:rPr>
        <w:br/>
      </w:r>
      <w:r>
        <w:rPr>
          <w:rFonts w:ascii="Arial" w:hAnsi="Arial" w:cs="Arial"/>
          <w:b/>
          <w:i/>
          <w:sz w:val="22"/>
          <w:szCs w:val="22"/>
        </w:rPr>
        <w:t>2</w:t>
      </w:r>
      <w:r w:rsidRPr="00E53A52">
        <w:rPr>
          <w:rFonts w:ascii="Arial" w:hAnsi="Arial" w:cs="Arial"/>
          <w:b/>
          <w:i/>
          <w:sz w:val="22"/>
          <w:szCs w:val="22"/>
        </w:rPr>
        <w:t>.1.1</w:t>
      </w:r>
      <w:r w:rsidRPr="00E53A52">
        <w:rPr>
          <w:rFonts w:ascii="Arial" w:hAnsi="Arial" w:cs="Arial"/>
          <w:b/>
          <w:i/>
          <w:sz w:val="22"/>
          <w:szCs w:val="22"/>
        </w:rPr>
        <w:tab/>
        <w:t>Redenen voor aanpassing bv-recht</w:t>
      </w:r>
      <w:r w:rsidRPr="00451328">
        <w:rPr>
          <w:rFonts w:ascii="Arial" w:hAnsi="Arial" w:cs="Arial"/>
          <w:sz w:val="22"/>
          <w:szCs w:val="22"/>
          <w:u w:val="single"/>
        </w:rPr>
        <w:br/>
      </w:r>
      <w:r w:rsidRPr="009F3FD5">
        <w:rPr>
          <w:rFonts w:ascii="Arial" w:hAnsi="Arial" w:cs="Arial"/>
          <w:sz w:val="22"/>
          <w:szCs w:val="22"/>
        </w:rPr>
        <w:t>Ten eerste dient er een duidelijk onderscheid tussen bv en nv te ontstaan. Bij de invoering van de bv in het Nederlandse recht is aangesloten bij de reeds bestaande nv.</w:t>
      </w:r>
      <w:r>
        <w:rPr>
          <w:rStyle w:val="Voetnootmarkering"/>
          <w:rFonts w:ascii="Arial" w:hAnsi="Arial" w:cs="Arial"/>
          <w:sz w:val="22"/>
          <w:szCs w:val="22"/>
        </w:rPr>
        <w:footnoteReference w:id="7"/>
      </w:r>
      <w:r w:rsidRPr="009F3FD5">
        <w:rPr>
          <w:rFonts w:ascii="Arial" w:hAnsi="Arial" w:cs="Arial"/>
          <w:sz w:val="22"/>
          <w:szCs w:val="22"/>
        </w:rPr>
        <w:t xml:space="preserve"> Over een eigen karakter van de bv is destijds weinig nagedacht, met als resultaat dat de bv een kloon van de nv is geworden. Dit heeft ertoe geleid dat bepaalde regelingen binnen het oude bv-recht als onnodig en star werden ervaren.</w:t>
      </w:r>
      <w:r w:rsidRPr="009F3FD5">
        <w:rPr>
          <w:rStyle w:val="Voetnootmarkering"/>
          <w:rFonts w:ascii="Arial" w:hAnsi="Arial" w:cs="Arial"/>
          <w:sz w:val="22"/>
          <w:szCs w:val="22"/>
        </w:rPr>
        <w:footnoteReference w:id="8"/>
      </w:r>
      <w:r w:rsidRPr="009F3FD5">
        <w:rPr>
          <w:rFonts w:ascii="Arial" w:hAnsi="Arial" w:cs="Arial"/>
          <w:sz w:val="22"/>
          <w:szCs w:val="22"/>
        </w:rPr>
        <w:t xml:space="preserve"> Een duidelijk voorbeeld hiervan is de</w:t>
      </w:r>
      <w:r>
        <w:rPr>
          <w:rFonts w:ascii="Arial" w:hAnsi="Arial" w:cs="Arial"/>
          <w:sz w:val="22"/>
          <w:szCs w:val="22"/>
        </w:rPr>
        <w:t xml:space="preserve"> blokkeringsregeling van art.</w:t>
      </w:r>
      <w:r w:rsidRPr="009F3FD5">
        <w:rPr>
          <w:rFonts w:ascii="Arial" w:hAnsi="Arial" w:cs="Arial"/>
          <w:sz w:val="22"/>
          <w:szCs w:val="22"/>
        </w:rPr>
        <w:t xml:space="preserve"> 2:195 BW. In de nieuwe regeling krijgen de aandeelhouders meer ruimte en vrijheid om de inrichting van de bv aan de aard van de onderneming aan te passen. Hierdoor verkrijgt de bv een eigen karakter en onderscheidt zich</w:t>
      </w:r>
      <w:r>
        <w:rPr>
          <w:rFonts w:ascii="Arial" w:hAnsi="Arial" w:cs="Arial"/>
          <w:sz w:val="22"/>
          <w:szCs w:val="22"/>
        </w:rPr>
        <w:t xml:space="preserve"> duidelijker van de nv. Ten tweede </w:t>
      </w:r>
      <w:r w:rsidRPr="00F207D2">
        <w:rPr>
          <w:rFonts w:ascii="Arial" w:hAnsi="Arial" w:cs="Arial"/>
          <w:sz w:val="22"/>
          <w:szCs w:val="22"/>
        </w:rPr>
        <w:t>hebben de Europese ontwikkelingen bijgedragen aan de hernieuwde aandacht voor de bv. Deze ontwikkelingen zijn van essentieel belang voor de concurrentiepositi</w:t>
      </w:r>
      <w:r w:rsidR="00AC482A">
        <w:rPr>
          <w:rFonts w:ascii="Arial" w:hAnsi="Arial" w:cs="Arial"/>
          <w:sz w:val="22"/>
          <w:szCs w:val="22"/>
        </w:rPr>
        <w:t xml:space="preserve">e van Nederland ten opzichte van </w:t>
      </w:r>
      <w:r w:rsidRPr="00F207D2">
        <w:rPr>
          <w:rFonts w:ascii="Arial" w:hAnsi="Arial" w:cs="Arial"/>
          <w:sz w:val="22"/>
          <w:szCs w:val="22"/>
        </w:rPr>
        <w:t xml:space="preserve">de andere lidstaten binnen de EU. Dit is dan ook een reden om het concurrentievermogen van de bv opnieuw te beoordelen. Ten derde vragen de verschillende knelpunten en onduidelijkheden binnen het bv-recht </w:t>
      </w:r>
      <w:r w:rsidRPr="00F207D2">
        <w:rPr>
          <w:rFonts w:ascii="Arial" w:hAnsi="Arial" w:cs="Arial"/>
          <w:sz w:val="22"/>
          <w:szCs w:val="22"/>
        </w:rPr>
        <w:lastRenderedPageBreak/>
        <w:t>om een oplossing. Door de Expertgroep is tijdens het maken van het wetsvoorstel onderzocht of bepaalde regels nog wel effectief zijn en of deze effectiviteit in verhouding staat tot</w:t>
      </w:r>
      <w:r>
        <w:rPr>
          <w:rFonts w:ascii="Arial" w:hAnsi="Arial" w:cs="Arial"/>
          <w:sz w:val="22"/>
          <w:szCs w:val="22"/>
        </w:rPr>
        <w:t xml:space="preserve"> de administratieve lasten. </w:t>
      </w:r>
      <w:r>
        <w:rPr>
          <w:rFonts w:ascii="Arial" w:hAnsi="Arial" w:cs="Arial"/>
          <w:sz w:val="22"/>
          <w:szCs w:val="22"/>
        </w:rPr>
        <w:br/>
      </w:r>
    </w:p>
    <w:p w14:paraId="6C74CFBA" w14:textId="6CAD5EB4" w:rsidR="00B32744" w:rsidRPr="00880A33" w:rsidRDefault="00B32744" w:rsidP="00B32744">
      <w:pPr>
        <w:rPr>
          <w:rFonts w:ascii="Arial" w:hAnsi="Arial" w:cs="Arial"/>
          <w:sz w:val="16"/>
          <w:szCs w:val="16"/>
        </w:rPr>
      </w:pPr>
      <w:r>
        <w:rPr>
          <w:rFonts w:ascii="Arial" w:hAnsi="Arial" w:cs="Arial"/>
          <w:b/>
          <w:sz w:val="22"/>
          <w:szCs w:val="22"/>
        </w:rPr>
        <w:t>2</w:t>
      </w:r>
      <w:r w:rsidRPr="001C7FE4">
        <w:rPr>
          <w:rFonts w:ascii="Arial" w:hAnsi="Arial" w:cs="Arial"/>
          <w:b/>
          <w:sz w:val="22"/>
          <w:szCs w:val="22"/>
        </w:rPr>
        <w:t>.2</w:t>
      </w:r>
      <w:r w:rsidRPr="001C7FE4">
        <w:rPr>
          <w:rFonts w:ascii="Arial" w:hAnsi="Arial" w:cs="Arial"/>
          <w:b/>
          <w:sz w:val="22"/>
          <w:szCs w:val="22"/>
        </w:rPr>
        <w:tab/>
        <w:t>Uitgangspunten flex-bv</w:t>
      </w:r>
      <w:r>
        <w:rPr>
          <w:rFonts w:ascii="Arial" w:hAnsi="Arial" w:cs="Arial"/>
          <w:sz w:val="22"/>
          <w:szCs w:val="22"/>
        </w:rPr>
        <w:br/>
      </w:r>
      <w:r w:rsidRPr="007C549D">
        <w:rPr>
          <w:rFonts w:ascii="Arial" w:hAnsi="Arial" w:cs="Arial"/>
          <w:sz w:val="16"/>
          <w:szCs w:val="16"/>
        </w:rPr>
        <w:br/>
      </w:r>
      <w:r>
        <w:rPr>
          <w:rFonts w:ascii="Arial" w:hAnsi="Arial" w:cs="Arial"/>
          <w:sz w:val="22"/>
          <w:szCs w:val="22"/>
        </w:rPr>
        <w:t>Op basis van de redenen waarom de wetgever het wenselijk vindt om het bv-recht te wijzigen, heeft de wetgever een aantal uitgangspunten geformuleerd die ten grondslag liggen aan het rapport van de Expertgroep</w:t>
      </w:r>
      <w:r>
        <w:rPr>
          <w:rStyle w:val="Voetnootmarkering"/>
          <w:rFonts w:ascii="Arial" w:hAnsi="Arial" w:cs="Arial"/>
          <w:sz w:val="22"/>
          <w:szCs w:val="22"/>
        </w:rPr>
        <w:footnoteReference w:id="9"/>
      </w:r>
      <w:r>
        <w:rPr>
          <w:rFonts w:ascii="Arial" w:hAnsi="Arial" w:cs="Arial"/>
          <w:sz w:val="22"/>
          <w:szCs w:val="22"/>
        </w:rPr>
        <w:t xml:space="preserve"> en aan het wetsvoorstel</w:t>
      </w:r>
      <w:r>
        <w:rPr>
          <w:rStyle w:val="Voetnootmarkering"/>
          <w:rFonts w:ascii="Arial" w:hAnsi="Arial" w:cs="Arial"/>
          <w:sz w:val="22"/>
          <w:szCs w:val="22"/>
        </w:rPr>
        <w:footnoteReference w:id="10"/>
      </w:r>
      <w:r>
        <w:rPr>
          <w:rFonts w:ascii="Arial" w:hAnsi="Arial" w:cs="Arial"/>
          <w:sz w:val="22"/>
          <w:szCs w:val="22"/>
        </w:rPr>
        <w:t xml:space="preserve">. Deze uitgangspunten </w:t>
      </w:r>
      <w:r w:rsidR="0040647F">
        <w:rPr>
          <w:rFonts w:ascii="Arial" w:hAnsi="Arial" w:cs="Arial"/>
          <w:sz w:val="22"/>
          <w:szCs w:val="22"/>
        </w:rPr>
        <w:t>worden in § 2.2.1 tot en met</w:t>
      </w:r>
      <w:r>
        <w:rPr>
          <w:rFonts w:ascii="Arial" w:hAnsi="Arial" w:cs="Arial"/>
          <w:sz w:val="22"/>
          <w:szCs w:val="22"/>
        </w:rPr>
        <w:t xml:space="preserve"> § 2.2.7 benoemd en kort toegelicht.</w:t>
      </w:r>
      <w:r>
        <w:rPr>
          <w:rFonts w:ascii="Arial" w:hAnsi="Arial" w:cs="Arial"/>
          <w:sz w:val="22"/>
          <w:szCs w:val="22"/>
        </w:rPr>
        <w:br/>
      </w:r>
    </w:p>
    <w:p w14:paraId="58520C7A" w14:textId="7A964F83" w:rsidR="00B32744" w:rsidRPr="00880A33" w:rsidRDefault="00B32744" w:rsidP="00B32744">
      <w:pPr>
        <w:rPr>
          <w:rFonts w:ascii="Arial" w:hAnsi="Arial" w:cs="Arial"/>
          <w:sz w:val="16"/>
          <w:szCs w:val="16"/>
        </w:rPr>
      </w:pPr>
      <w:r>
        <w:rPr>
          <w:rFonts w:ascii="Arial" w:hAnsi="Arial" w:cs="Arial"/>
          <w:b/>
          <w:i/>
          <w:sz w:val="22"/>
          <w:szCs w:val="22"/>
        </w:rPr>
        <w:t>2</w:t>
      </w:r>
      <w:r w:rsidRPr="00E53A52">
        <w:rPr>
          <w:rFonts w:ascii="Arial" w:hAnsi="Arial" w:cs="Arial"/>
          <w:b/>
          <w:i/>
          <w:sz w:val="22"/>
          <w:szCs w:val="22"/>
        </w:rPr>
        <w:t>.2.1</w:t>
      </w:r>
      <w:r w:rsidRPr="00E53A52">
        <w:rPr>
          <w:rFonts w:ascii="Arial" w:hAnsi="Arial" w:cs="Arial"/>
          <w:b/>
          <w:i/>
          <w:sz w:val="22"/>
          <w:szCs w:val="22"/>
        </w:rPr>
        <w:tab/>
        <w:t>Meer regelend recht</w:t>
      </w:r>
      <w:r w:rsidRPr="00451328">
        <w:rPr>
          <w:rFonts w:ascii="Arial" w:hAnsi="Arial" w:cs="Arial"/>
          <w:sz w:val="22"/>
          <w:szCs w:val="22"/>
          <w:u w:val="single"/>
        </w:rPr>
        <w:br/>
      </w:r>
      <w:r>
        <w:rPr>
          <w:rFonts w:ascii="Arial" w:hAnsi="Arial" w:cs="Arial"/>
          <w:sz w:val="22"/>
          <w:szCs w:val="22"/>
        </w:rPr>
        <w:t xml:space="preserve">De flexibiliteit komt beter tot uitdrukking als het bv-recht uit regelend recht zou bestaan. Toch blijft het dwingendrechtelijk uitgangspunt van de bv door de wetgever gehandhaafd, omdat de algemene regels van boek 2 van het BW voor de bv dan als regelend recht gaan gelden, terwijl </w:t>
      </w:r>
      <w:r w:rsidR="008B0E7E">
        <w:rPr>
          <w:rFonts w:ascii="Arial" w:hAnsi="Arial" w:cs="Arial"/>
          <w:sz w:val="22"/>
          <w:szCs w:val="22"/>
        </w:rPr>
        <w:t>deze regels voor andere rechtspersonen dwingendrechtelijk van aard zijn</w:t>
      </w:r>
      <w:r>
        <w:rPr>
          <w:rFonts w:ascii="Arial" w:hAnsi="Arial" w:cs="Arial"/>
          <w:sz w:val="22"/>
          <w:szCs w:val="22"/>
        </w:rPr>
        <w:t>. Dit is wetssystematisch geen wenselijke uitkomst. Vandaar dat</w:t>
      </w:r>
      <w:r w:rsidR="008B0E7E">
        <w:rPr>
          <w:rFonts w:ascii="Arial" w:hAnsi="Arial" w:cs="Arial"/>
          <w:sz w:val="22"/>
          <w:szCs w:val="22"/>
        </w:rPr>
        <w:t xml:space="preserve"> de specifieke regels voor het </w:t>
      </w:r>
      <w:r>
        <w:rPr>
          <w:rFonts w:ascii="Arial" w:hAnsi="Arial" w:cs="Arial"/>
          <w:sz w:val="22"/>
          <w:szCs w:val="22"/>
        </w:rPr>
        <w:t>bv-recht voornamelijk regelend recht bevatten, terwijl de algemene regels van boek 2 van het BW dwingendrechtelijk worden opgelegd.</w:t>
      </w:r>
      <w:r>
        <w:rPr>
          <w:rStyle w:val="Voetnootmarkering"/>
          <w:rFonts w:ascii="Arial" w:hAnsi="Arial" w:cs="Arial"/>
          <w:sz w:val="22"/>
          <w:szCs w:val="22"/>
        </w:rPr>
        <w:footnoteReference w:id="11"/>
      </w:r>
      <w:r>
        <w:rPr>
          <w:rFonts w:ascii="Arial" w:hAnsi="Arial" w:cs="Arial"/>
          <w:sz w:val="22"/>
          <w:szCs w:val="22"/>
        </w:rPr>
        <w:br/>
      </w:r>
      <w:r w:rsidRPr="00880A33">
        <w:rPr>
          <w:rFonts w:ascii="Arial" w:hAnsi="Arial" w:cs="Arial"/>
          <w:sz w:val="16"/>
          <w:szCs w:val="16"/>
        </w:rPr>
        <w:br/>
      </w:r>
      <w:r>
        <w:rPr>
          <w:rFonts w:ascii="Arial" w:hAnsi="Arial" w:cs="Arial"/>
          <w:b/>
          <w:i/>
          <w:sz w:val="22"/>
          <w:szCs w:val="22"/>
        </w:rPr>
        <w:t>2</w:t>
      </w:r>
      <w:r w:rsidRPr="00E53A52">
        <w:rPr>
          <w:rFonts w:ascii="Arial" w:hAnsi="Arial" w:cs="Arial"/>
          <w:b/>
          <w:i/>
          <w:sz w:val="22"/>
          <w:szCs w:val="22"/>
        </w:rPr>
        <w:t>.2.2</w:t>
      </w:r>
      <w:r w:rsidRPr="00E53A52">
        <w:rPr>
          <w:rFonts w:ascii="Arial" w:hAnsi="Arial" w:cs="Arial"/>
          <w:b/>
          <w:i/>
          <w:sz w:val="22"/>
          <w:szCs w:val="22"/>
        </w:rPr>
        <w:tab/>
        <w:t xml:space="preserve">Meer vrijheid om de onderneming naar eigen inzicht en wensen vorm te </w:t>
      </w:r>
      <w:r w:rsidRPr="00E53A52">
        <w:rPr>
          <w:rFonts w:ascii="Arial" w:hAnsi="Arial" w:cs="Arial"/>
          <w:b/>
          <w:i/>
          <w:sz w:val="22"/>
          <w:szCs w:val="22"/>
        </w:rPr>
        <w:br/>
        <w:t xml:space="preserve"> </w:t>
      </w:r>
      <w:r w:rsidRPr="00E53A52">
        <w:rPr>
          <w:rFonts w:ascii="Arial" w:hAnsi="Arial" w:cs="Arial"/>
          <w:b/>
          <w:i/>
          <w:sz w:val="22"/>
          <w:szCs w:val="22"/>
        </w:rPr>
        <w:tab/>
        <w:t>geven met voldoende waarborgen voor de belangen van andere partijen</w:t>
      </w:r>
      <w:r w:rsidRPr="00451328">
        <w:rPr>
          <w:rFonts w:ascii="Arial" w:hAnsi="Arial" w:cs="Arial"/>
          <w:sz w:val="22"/>
          <w:szCs w:val="22"/>
          <w:u w:val="single"/>
        </w:rPr>
        <w:br/>
      </w:r>
      <w:r>
        <w:rPr>
          <w:rFonts w:ascii="Arial" w:hAnsi="Arial" w:cs="Arial"/>
          <w:sz w:val="22"/>
          <w:szCs w:val="22"/>
        </w:rPr>
        <w:t>De wetgever heeft getracht een evenwicht tussen vrijheid van inrichting voor aandeelhouders en de be</w:t>
      </w:r>
      <w:r w:rsidR="00AC482A">
        <w:rPr>
          <w:rFonts w:ascii="Arial" w:hAnsi="Arial" w:cs="Arial"/>
          <w:sz w:val="22"/>
          <w:szCs w:val="22"/>
        </w:rPr>
        <w:t>langen van andere partijen (onder andere</w:t>
      </w:r>
      <w:r>
        <w:rPr>
          <w:rFonts w:ascii="Arial" w:hAnsi="Arial" w:cs="Arial"/>
          <w:sz w:val="22"/>
          <w:szCs w:val="22"/>
        </w:rPr>
        <w:t xml:space="preserve"> afnemers, leveranciers en minderheidsaandeelhouderts) aan te brengen. Een belangrijk uitgangspunt in het Nederlandse vennootschapsrecht is dat het bestuur en de RvC zich bij hun handelen moeten richten naar het belang van de vennootschap en de met haar verbonden onderneming. Dit uitgangspunt blijft in het vernieuwde bv</w:t>
      </w:r>
      <w:r w:rsidR="00201E41">
        <w:rPr>
          <w:rFonts w:ascii="Arial" w:hAnsi="Arial" w:cs="Arial"/>
          <w:sz w:val="22"/>
          <w:szCs w:val="22"/>
        </w:rPr>
        <w:t>-recht gehandhaafd, maar</w:t>
      </w:r>
      <w:r w:rsidR="00051529">
        <w:rPr>
          <w:rFonts w:ascii="Arial" w:hAnsi="Arial" w:cs="Arial"/>
          <w:sz w:val="22"/>
          <w:szCs w:val="22"/>
        </w:rPr>
        <w:t xml:space="preserve"> </w:t>
      </w:r>
      <w:r w:rsidR="00201E41">
        <w:rPr>
          <w:rFonts w:ascii="Arial" w:hAnsi="Arial" w:cs="Arial"/>
          <w:sz w:val="22"/>
          <w:szCs w:val="22"/>
        </w:rPr>
        <w:t xml:space="preserve">door de flexibiliteit van de flex-bv </w:t>
      </w:r>
      <w:r w:rsidR="00051529">
        <w:rPr>
          <w:rFonts w:ascii="Arial" w:hAnsi="Arial" w:cs="Arial"/>
          <w:sz w:val="22"/>
          <w:szCs w:val="22"/>
        </w:rPr>
        <w:t xml:space="preserve">kan </w:t>
      </w:r>
      <w:r w:rsidR="00201E41">
        <w:rPr>
          <w:rFonts w:ascii="Arial" w:hAnsi="Arial" w:cs="Arial"/>
          <w:sz w:val="22"/>
          <w:szCs w:val="22"/>
        </w:rPr>
        <w:t xml:space="preserve">het </w:t>
      </w:r>
      <w:r>
        <w:rPr>
          <w:rFonts w:ascii="Arial" w:hAnsi="Arial" w:cs="Arial"/>
          <w:sz w:val="22"/>
          <w:szCs w:val="22"/>
        </w:rPr>
        <w:t xml:space="preserve">door elke vennootschap anders worden ingekleurd. </w:t>
      </w:r>
      <w:r w:rsidRPr="00A545AC">
        <w:rPr>
          <w:rFonts w:ascii="Arial" w:hAnsi="Arial" w:cs="Arial"/>
          <w:sz w:val="22"/>
          <w:szCs w:val="22"/>
        </w:rPr>
        <w:t xml:space="preserve">De </w:t>
      </w:r>
      <w:r>
        <w:rPr>
          <w:rFonts w:ascii="Arial" w:hAnsi="Arial" w:cs="Arial"/>
          <w:sz w:val="22"/>
          <w:szCs w:val="22"/>
        </w:rPr>
        <w:t>positie</w:t>
      </w:r>
      <w:r w:rsidRPr="00A545AC">
        <w:rPr>
          <w:rFonts w:ascii="Arial" w:hAnsi="Arial" w:cs="Arial"/>
          <w:sz w:val="22"/>
          <w:szCs w:val="22"/>
        </w:rPr>
        <w:t xml:space="preserve"> </w:t>
      </w:r>
      <w:r>
        <w:rPr>
          <w:rFonts w:ascii="Arial" w:hAnsi="Arial" w:cs="Arial"/>
          <w:sz w:val="22"/>
          <w:szCs w:val="22"/>
        </w:rPr>
        <w:t>van de minderheidsaandeelhouder</w:t>
      </w:r>
      <w:r w:rsidRPr="00A545AC">
        <w:rPr>
          <w:rFonts w:ascii="Arial" w:hAnsi="Arial" w:cs="Arial"/>
          <w:sz w:val="22"/>
          <w:szCs w:val="22"/>
        </w:rPr>
        <w:t xml:space="preserve">s is </w:t>
      </w:r>
      <w:r>
        <w:rPr>
          <w:rFonts w:ascii="Arial" w:hAnsi="Arial" w:cs="Arial"/>
          <w:sz w:val="22"/>
          <w:szCs w:val="22"/>
        </w:rPr>
        <w:t xml:space="preserve">daarbij </w:t>
      </w:r>
      <w:r w:rsidRPr="00A545AC">
        <w:rPr>
          <w:rFonts w:ascii="Arial" w:hAnsi="Arial" w:cs="Arial"/>
          <w:sz w:val="22"/>
          <w:szCs w:val="22"/>
        </w:rPr>
        <w:t>belangrijk, aangezien zij door de flexibelere inrichting van het bv-recht het</w:t>
      </w:r>
      <w:r>
        <w:rPr>
          <w:rFonts w:ascii="Arial" w:hAnsi="Arial" w:cs="Arial"/>
          <w:sz w:val="22"/>
          <w:szCs w:val="22"/>
        </w:rPr>
        <w:t xml:space="preserve"> risico van benadeling lopen. Te</w:t>
      </w:r>
      <w:r w:rsidRPr="00A545AC">
        <w:rPr>
          <w:rFonts w:ascii="Arial" w:hAnsi="Arial" w:cs="Arial"/>
          <w:sz w:val="22"/>
          <w:szCs w:val="22"/>
        </w:rPr>
        <w:t xml:space="preserve">r bescherming van deze minderheidsaandeelhouders zijn </w:t>
      </w:r>
      <w:r>
        <w:rPr>
          <w:rFonts w:ascii="Arial" w:hAnsi="Arial" w:cs="Arial"/>
          <w:sz w:val="22"/>
          <w:szCs w:val="22"/>
        </w:rPr>
        <w:t xml:space="preserve">dan ook </w:t>
      </w:r>
      <w:r w:rsidRPr="00A545AC">
        <w:rPr>
          <w:rFonts w:ascii="Arial" w:hAnsi="Arial" w:cs="Arial"/>
          <w:sz w:val="22"/>
          <w:szCs w:val="22"/>
        </w:rPr>
        <w:t xml:space="preserve">een aantal </w:t>
      </w:r>
      <w:r>
        <w:rPr>
          <w:rFonts w:ascii="Arial" w:hAnsi="Arial" w:cs="Arial"/>
          <w:sz w:val="22"/>
          <w:szCs w:val="22"/>
        </w:rPr>
        <w:t>minimumwaarborgen in het vernieuwde</w:t>
      </w:r>
      <w:r w:rsidRPr="00A545AC">
        <w:rPr>
          <w:rFonts w:ascii="Arial" w:hAnsi="Arial" w:cs="Arial"/>
          <w:sz w:val="22"/>
          <w:szCs w:val="22"/>
        </w:rPr>
        <w:t xml:space="preserve"> bv-recht vastgelegd. </w:t>
      </w:r>
      <w:r>
        <w:rPr>
          <w:rFonts w:ascii="Arial" w:hAnsi="Arial" w:cs="Arial"/>
          <w:sz w:val="22"/>
          <w:szCs w:val="22"/>
        </w:rPr>
        <w:br/>
      </w:r>
    </w:p>
    <w:p w14:paraId="5EB5928A" w14:textId="4B2B5FDB" w:rsidR="00B32744" w:rsidRPr="00880A33" w:rsidRDefault="00B32744" w:rsidP="00B32744">
      <w:pPr>
        <w:rPr>
          <w:rFonts w:ascii="Arial" w:hAnsi="Arial" w:cs="Arial"/>
          <w:i/>
          <w:sz w:val="16"/>
          <w:szCs w:val="16"/>
        </w:rPr>
      </w:pPr>
      <w:r>
        <w:rPr>
          <w:rFonts w:ascii="Arial" w:hAnsi="Arial" w:cs="Arial"/>
          <w:b/>
          <w:i/>
          <w:sz w:val="22"/>
          <w:szCs w:val="22"/>
        </w:rPr>
        <w:t>2</w:t>
      </w:r>
      <w:r w:rsidRPr="00E53A52">
        <w:rPr>
          <w:rFonts w:ascii="Arial" w:hAnsi="Arial" w:cs="Arial"/>
          <w:b/>
          <w:i/>
          <w:sz w:val="22"/>
          <w:szCs w:val="22"/>
        </w:rPr>
        <w:t>.2.3</w:t>
      </w:r>
      <w:r w:rsidRPr="00E53A52">
        <w:rPr>
          <w:rFonts w:ascii="Arial" w:hAnsi="Arial" w:cs="Arial"/>
          <w:b/>
          <w:i/>
          <w:sz w:val="22"/>
          <w:szCs w:val="22"/>
        </w:rPr>
        <w:tab/>
        <w:t xml:space="preserve">Vervallen van regels die onnodig belemmerend of ineffectief zijn en </w:t>
      </w:r>
      <w:r w:rsidRPr="00E53A52">
        <w:rPr>
          <w:rFonts w:ascii="Arial" w:hAnsi="Arial" w:cs="Arial"/>
          <w:b/>
          <w:i/>
          <w:sz w:val="22"/>
          <w:szCs w:val="22"/>
        </w:rPr>
        <w:br/>
        <w:t xml:space="preserve"> </w:t>
      </w:r>
      <w:r w:rsidRPr="00E53A52">
        <w:rPr>
          <w:rFonts w:ascii="Arial" w:hAnsi="Arial" w:cs="Arial"/>
          <w:b/>
          <w:i/>
          <w:sz w:val="22"/>
          <w:szCs w:val="22"/>
        </w:rPr>
        <w:tab/>
        <w:t>vermindering van (administratieve) lasten</w:t>
      </w:r>
      <w:r w:rsidRPr="00451328">
        <w:rPr>
          <w:rFonts w:ascii="Arial" w:hAnsi="Arial" w:cs="Arial"/>
          <w:sz w:val="22"/>
          <w:szCs w:val="22"/>
          <w:u w:val="single"/>
        </w:rPr>
        <w:br/>
      </w:r>
      <w:r w:rsidR="00AC482A">
        <w:rPr>
          <w:rFonts w:ascii="Arial" w:hAnsi="Arial" w:cs="Arial"/>
          <w:sz w:val="22"/>
          <w:szCs w:val="22"/>
        </w:rPr>
        <w:t>Door de Expertgroep is onder andere</w:t>
      </w:r>
      <w:r>
        <w:rPr>
          <w:rFonts w:ascii="Arial" w:hAnsi="Arial" w:cs="Arial"/>
          <w:sz w:val="22"/>
          <w:szCs w:val="22"/>
        </w:rPr>
        <w:t xml:space="preserve"> onderzocht of bepaalde regels nog wel effectief zijn en of de effectiviteit nog in verhouding staat tot de (administratieve) lasten. Dit heeft geleid tot het schrappen van een aantal regels. Een voorbeeld hiervan is de afgifte van een bankverklaring, die art. 2:203a BW heeft laten vervallen. </w:t>
      </w:r>
      <w:r>
        <w:rPr>
          <w:rFonts w:ascii="Arial" w:hAnsi="Arial" w:cs="Arial"/>
          <w:sz w:val="22"/>
          <w:szCs w:val="22"/>
        </w:rPr>
        <w:br/>
      </w:r>
    </w:p>
    <w:p w14:paraId="76C39963" w14:textId="6EF2B777" w:rsidR="00B32744" w:rsidRPr="00880A33" w:rsidRDefault="00B32744" w:rsidP="00B32744">
      <w:pPr>
        <w:rPr>
          <w:rFonts w:ascii="Arial" w:hAnsi="Arial" w:cs="Arial"/>
          <w:sz w:val="16"/>
          <w:szCs w:val="16"/>
        </w:rPr>
      </w:pPr>
      <w:r>
        <w:rPr>
          <w:rFonts w:ascii="Arial" w:hAnsi="Arial" w:cs="Arial"/>
          <w:b/>
          <w:i/>
          <w:sz w:val="22"/>
          <w:szCs w:val="22"/>
        </w:rPr>
        <w:t>2</w:t>
      </w:r>
      <w:r w:rsidRPr="00E53A52">
        <w:rPr>
          <w:rFonts w:ascii="Arial" w:hAnsi="Arial" w:cs="Arial"/>
          <w:b/>
          <w:i/>
          <w:sz w:val="22"/>
          <w:szCs w:val="22"/>
        </w:rPr>
        <w:t>.2.4</w:t>
      </w:r>
      <w:r w:rsidRPr="00E53A52">
        <w:rPr>
          <w:rFonts w:ascii="Arial" w:hAnsi="Arial" w:cs="Arial"/>
          <w:b/>
          <w:i/>
          <w:sz w:val="22"/>
          <w:szCs w:val="22"/>
        </w:rPr>
        <w:tab/>
        <w:t>Evenwichtige bescherming van crediteuren</w:t>
      </w:r>
      <w:r w:rsidRPr="00451328">
        <w:rPr>
          <w:rFonts w:ascii="Arial" w:hAnsi="Arial" w:cs="Arial"/>
          <w:sz w:val="22"/>
          <w:szCs w:val="22"/>
          <w:u w:val="single"/>
        </w:rPr>
        <w:br/>
      </w:r>
      <w:r>
        <w:rPr>
          <w:rFonts w:ascii="Arial" w:hAnsi="Arial" w:cs="Arial"/>
          <w:sz w:val="22"/>
          <w:szCs w:val="22"/>
        </w:rPr>
        <w:t>De belangen van de crediteuren kunnen in het gedrang komen op het moment dat de nieuwe regeling voor de bv te flexibel wordt. De Expertgroep heeft in haar</w:t>
      </w:r>
      <w:r w:rsidR="00DC1CA7">
        <w:rPr>
          <w:rFonts w:ascii="Arial" w:hAnsi="Arial" w:cs="Arial"/>
          <w:sz w:val="22"/>
          <w:szCs w:val="22"/>
        </w:rPr>
        <w:t xml:space="preserve"> onderzoek aangegeven dat met betrekking tot</w:t>
      </w:r>
      <w:r>
        <w:rPr>
          <w:rFonts w:ascii="Arial" w:hAnsi="Arial" w:cs="Arial"/>
          <w:sz w:val="22"/>
          <w:szCs w:val="22"/>
        </w:rPr>
        <w:t xml:space="preserve"> de kapitaalbescherming enerzijds een aantal regels kunnen worden geschrapt en anderzijds de verplichtingen die rusten op de bestuurders verder kunnen worden aangescherpt.</w:t>
      </w:r>
      <w:r>
        <w:rPr>
          <w:rStyle w:val="Voetnootmarkering"/>
          <w:rFonts w:ascii="Arial" w:hAnsi="Arial" w:cs="Arial"/>
          <w:sz w:val="22"/>
          <w:szCs w:val="22"/>
        </w:rPr>
        <w:footnoteReference w:id="12"/>
      </w:r>
      <w:r>
        <w:rPr>
          <w:rFonts w:ascii="Arial" w:hAnsi="Arial" w:cs="Arial"/>
          <w:sz w:val="22"/>
          <w:szCs w:val="22"/>
        </w:rPr>
        <w:br/>
      </w:r>
    </w:p>
    <w:p w14:paraId="48E06253" w14:textId="60936507" w:rsidR="00B32744" w:rsidRPr="004E5B75" w:rsidRDefault="00B32744" w:rsidP="00B32744">
      <w:pPr>
        <w:rPr>
          <w:rFonts w:ascii="Arial" w:hAnsi="Arial" w:cs="Arial"/>
          <w:sz w:val="16"/>
          <w:szCs w:val="16"/>
        </w:rPr>
      </w:pPr>
      <w:r>
        <w:rPr>
          <w:rFonts w:ascii="Arial" w:hAnsi="Arial" w:cs="Arial"/>
          <w:b/>
          <w:i/>
          <w:sz w:val="22"/>
          <w:szCs w:val="22"/>
        </w:rPr>
        <w:t>2</w:t>
      </w:r>
      <w:r w:rsidRPr="00E53A52">
        <w:rPr>
          <w:rFonts w:ascii="Arial" w:hAnsi="Arial" w:cs="Arial"/>
          <w:b/>
          <w:i/>
          <w:sz w:val="22"/>
          <w:szCs w:val="22"/>
        </w:rPr>
        <w:t>.2.5</w:t>
      </w:r>
      <w:r w:rsidRPr="00E53A52">
        <w:rPr>
          <w:rFonts w:ascii="Arial" w:hAnsi="Arial" w:cs="Arial"/>
          <w:b/>
          <w:i/>
          <w:sz w:val="22"/>
          <w:szCs w:val="22"/>
        </w:rPr>
        <w:tab/>
        <w:t>Wegnemen van rechtsonzekerheid</w:t>
      </w:r>
      <w:r w:rsidRPr="00451328">
        <w:rPr>
          <w:rFonts w:ascii="Arial" w:hAnsi="Arial" w:cs="Arial"/>
          <w:sz w:val="22"/>
          <w:szCs w:val="22"/>
          <w:u w:val="single"/>
        </w:rPr>
        <w:br/>
      </w:r>
      <w:r>
        <w:rPr>
          <w:rFonts w:ascii="Arial" w:hAnsi="Arial" w:cs="Arial"/>
          <w:sz w:val="22"/>
          <w:szCs w:val="22"/>
        </w:rPr>
        <w:t>Voor het wegnemen van rechtsonzekerheid is het belangrijk dat een praktische regeling ontstaat. Regels die al bestaan en voldoen aan deze eisen, worden gehandhaafd.</w:t>
      </w:r>
      <w:r>
        <w:rPr>
          <w:rStyle w:val="Voetnootmarkering"/>
          <w:rFonts w:ascii="Arial" w:hAnsi="Arial" w:cs="Arial"/>
          <w:sz w:val="22"/>
          <w:szCs w:val="22"/>
        </w:rPr>
        <w:footnoteReference w:id="13"/>
      </w:r>
      <w:r>
        <w:rPr>
          <w:rFonts w:ascii="Arial" w:hAnsi="Arial" w:cs="Arial"/>
          <w:sz w:val="22"/>
          <w:szCs w:val="22"/>
        </w:rPr>
        <w:t xml:space="preserve"> De rechtsonzekerheid zal toenemen als aanpassing plaatsvindt van de regels die wel aan </w:t>
      </w:r>
      <w:r>
        <w:rPr>
          <w:rFonts w:ascii="Arial" w:hAnsi="Arial" w:cs="Arial"/>
          <w:sz w:val="22"/>
          <w:szCs w:val="22"/>
        </w:rPr>
        <w:lastRenderedPageBreak/>
        <w:t>deze eisen voldoen. Hierdoor zal ook onduidelijkheid ontstaan.</w:t>
      </w:r>
      <w:r>
        <w:rPr>
          <w:rFonts w:ascii="Arial" w:hAnsi="Arial" w:cs="Arial"/>
          <w:sz w:val="22"/>
          <w:szCs w:val="22"/>
        </w:rPr>
        <w:br/>
      </w:r>
      <w:r w:rsidRPr="00227997">
        <w:rPr>
          <w:rFonts w:ascii="Arial" w:hAnsi="Arial" w:cs="Arial"/>
          <w:b/>
          <w:i/>
          <w:sz w:val="16"/>
          <w:szCs w:val="16"/>
        </w:rPr>
        <w:br/>
      </w:r>
      <w:r>
        <w:rPr>
          <w:rFonts w:ascii="Arial" w:hAnsi="Arial" w:cs="Arial"/>
          <w:b/>
          <w:i/>
          <w:sz w:val="22"/>
          <w:szCs w:val="22"/>
        </w:rPr>
        <w:t>2</w:t>
      </w:r>
      <w:r w:rsidRPr="00E53A52">
        <w:rPr>
          <w:rFonts w:ascii="Arial" w:hAnsi="Arial" w:cs="Arial"/>
          <w:b/>
          <w:i/>
          <w:sz w:val="22"/>
          <w:szCs w:val="22"/>
        </w:rPr>
        <w:t xml:space="preserve">.2.6 </w:t>
      </w:r>
      <w:r w:rsidRPr="00E53A52">
        <w:rPr>
          <w:rFonts w:ascii="Arial" w:hAnsi="Arial" w:cs="Arial"/>
          <w:b/>
          <w:i/>
          <w:sz w:val="22"/>
          <w:szCs w:val="22"/>
        </w:rPr>
        <w:tab/>
        <w:t xml:space="preserve">Aansluiten bij de behoeften van de hedendaagse, nationale en internationale </w:t>
      </w:r>
      <w:r w:rsidRPr="00E53A52">
        <w:rPr>
          <w:rFonts w:ascii="Arial" w:hAnsi="Arial" w:cs="Arial"/>
          <w:b/>
          <w:i/>
          <w:sz w:val="22"/>
          <w:szCs w:val="22"/>
        </w:rPr>
        <w:br/>
        <w:t xml:space="preserve"> </w:t>
      </w:r>
      <w:r w:rsidRPr="00E53A52">
        <w:rPr>
          <w:rFonts w:ascii="Arial" w:hAnsi="Arial" w:cs="Arial"/>
          <w:b/>
          <w:i/>
          <w:sz w:val="22"/>
          <w:szCs w:val="22"/>
        </w:rPr>
        <w:tab/>
        <w:t>praktijk en aansluiten bij Europese ontwikkelingen</w:t>
      </w:r>
      <w:r w:rsidRPr="00451328">
        <w:rPr>
          <w:rFonts w:ascii="Arial" w:hAnsi="Arial" w:cs="Arial"/>
          <w:sz w:val="22"/>
          <w:szCs w:val="22"/>
          <w:u w:val="single"/>
        </w:rPr>
        <w:br/>
      </w:r>
      <w:r>
        <w:rPr>
          <w:rFonts w:ascii="Arial" w:hAnsi="Arial" w:cs="Arial"/>
          <w:sz w:val="22"/>
          <w:szCs w:val="22"/>
        </w:rPr>
        <w:t>Op het gebied van de rechtsvormen hebben zich de laatste jaren belangrijke ontwikkelingen plaatsgevonden, die van groot belang zijn voor de concurre</w:t>
      </w:r>
      <w:r w:rsidR="00AC482A">
        <w:rPr>
          <w:rFonts w:ascii="Arial" w:hAnsi="Arial" w:cs="Arial"/>
          <w:sz w:val="22"/>
          <w:szCs w:val="22"/>
        </w:rPr>
        <w:t>ntiepositie van Nederland ten opzichte van</w:t>
      </w:r>
      <w:r>
        <w:rPr>
          <w:rFonts w:ascii="Arial" w:hAnsi="Arial" w:cs="Arial"/>
          <w:sz w:val="22"/>
          <w:szCs w:val="22"/>
        </w:rPr>
        <w:t xml:space="preserve"> andere EU-lidstaten. Hierbij is de juri</w:t>
      </w:r>
      <w:r w:rsidR="00DC1CA7">
        <w:rPr>
          <w:rFonts w:ascii="Arial" w:hAnsi="Arial" w:cs="Arial"/>
          <w:sz w:val="22"/>
          <w:szCs w:val="22"/>
        </w:rPr>
        <w:t>sprudentie van het HvJ EG met betrekking tot</w:t>
      </w:r>
      <w:r>
        <w:rPr>
          <w:rFonts w:ascii="Arial" w:hAnsi="Arial" w:cs="Arial"/>
          <w:sz w:val="22"/>
          <w:szCs w:val="22"/>
        </w:rPr>
        <w:t xml:space="preserve"> de vrijheid van vestiging van vennootschappen belangrijk. Het betreft de arresten: Centros</w:t>
      </w:r>
      <w:r>
        <w:rPr>
          <w:rStyle w:val="Voetnootmarkering"/>
          <w:rFonts w:ascii="Arial" w:hAnsi="Arial" w:cs="Arial"/>
          <w:sz w:val="22"/>
          <w:szCs w:val="22"/>
        </w:rPr>
        <w:footnoteReference w:id="14"/>
      </w:r>
      <w:r>
        <w:rPr>
          <w:rFonts w:ascii="Arial" w:hAnsi="Arial" w:cs="Arial"/>
          <w:sz w:val="22"/>
          <w:szCs w:val="22"/>
        </w:rPr>
        <w:t xml:space="preserve">, </w:t>
      </w:r>
      <w:r w:rsidRPr="007C265B">
        <w:rPr>
          <w:rFonts w:ascii="Arial" w:hAnsi="Arial"/>
          <w:sz w:val="22"/>
          <w:szCs w:val="22"/>
        </w:rPr>
        <w:t>Ü</w:t>
      </w:r>
      <w:r w:rsidRPr="007C265B">
        <w:rPr>
          <w:rFonts w:ascii="Arial" w:hAnsi="Arial" w:cs="Arial"/>
          <w:sz w:val="22"/>
          <w:szCs w:val="22"/>
          <w:lang w:val="en-US"/>
        </w:rPr>
        <w:t>be</w:t>
      </w:r>
      <w:r>
        <w:rPr>
          <w:rFonts w:ascii="Arial" w:hAnsi="Arial" w:cs="Arial"/>
          <w:sz w:val="22"/>
          <w:szCs w:val="22"/>
          <w:lang w:val="en-US"/>
        </w:rPr>
        <w:t>rseering</w:t>
      </w:r>
      <w:r>
        <w:rPr>
          <w:rStyle w:val="Voetnootmarkering"/>
          <w:rFonts w:ascii="Arial" w:hAnsi="Arial" w:cs="Arial"/>
          <w:sz w:val="22"/>
          <w:szCs w:val="22"/>
        </w:rPr>
        <w:footnoteReference w:id="15"/>
      </w:r>
      <w:r>
        <w:rPr>
          <w:rFonts w:ascii="Arial" w:hAnsi="Arial" w:cs="Arial"/>
          <w:sz w:val="22"/>
          <w:szCs w:val="22"/>
        </w:rPr>
        <w:t xml:space="preserve"> en Inspire Art</w:t>
      </w:r>
      <w:r>
        <w:rPr>
          <w:rStyle w:val="Voetnootmarkering"/>
          <w:rFonts w:ascii="Arial" w:hAnsi="Arial" w:cs="Arial"/>
          <w:sz w:val="22"/>
          <w:szCs w:val="22"/>
        </w:rPr>
        <w:footnoteReference w:id="16"/>
      </w:r>
      <w:r>
        <w:rPr>
          <w:rFonts w:ascii="Arial" w:hAnsi="Arial" w:cs="Arial"/>
          <w:sz w:val="22"/>
          <w:szCs w:val="22"/>
        </w:rPr>
        <w:t>. De Nederlandse wetgever zal door deze arresten rekening dienen te houden met de ontwikkelingen in andere EU-lidstaten. Door een flexibele en eenvoudige rechtsvorm te ontwerpen, zorgt Nederland ervoor als vestigingsland voor zowel nationale als internationale organisaties aantrekkelijk te blijven.</w:t>
      </w:r>
      <w:r>
        <w:rPr>
          <w:rStyle w:val="Voetnootmarkering"/>
          <w:rFonts w:ascii="Arial" w:hAnsi="Arial" w:cs="Arial"/>
          <w:sz w:val="22"/>
          <w:szCs w:val="22"/>
        </w:rPr>
        <w:footnoteReference w:id="17"/>
      </w:r>
      <w:r>
        <w:rPr>
          <w:rFonts w:ascii="Arial" w:hAnsi="Arial" w:cs="Arial"/>
          <w:sz w:val="22"/>
          <w:szCs w:val="22"/>
        </w:rPr>
        <w:t xml:space="preserve"> Daarbij dwingen aanpassingen van rechtsvormen in andere EU-landen Nederland ertoe om kritisch naar het vennootschapsrecht te kijken.</w:t>
      </w:r>
      <w:r>
        <w:rPr>
          <w:rFonts w:ascii="Arial" w:hAnsi="Arial" w:cs="Arial"/>
          <w:sz w:val="22"/>
          <w:szCs w:val="22"/>
        </w:rPr>
        <w:br/>
      </w:r>
      <w:r w:rsidRPr="00880A33">
        <w:rPr>
          <w:rFonts w:ascii="Arial" w:hAnsi="Arial" w:cs="Arial"/>
          <w:sz w:val="16"/>
          <w:szCs w:val="16"/>
        </w:rPr>
        <w:br/>
      </w:r>
      <w:r>
        <w:rPr>
          <w:rFonts w:ascii="Arial" w:hAnsi="Arial" w:cs="Arial"/>
          <w:b/>
          <w:i/>
          <w:sz w:val="22"/>
          <w:szCs w:val="22"/>
        </w:rPr>
        <w:t>2</w:t>
      </w:r>
      <w:r w:rsidRPr="00E53A52">
        <w:rPr>
          <w:rFonts w:ascii="Arial" w:hAnsi="Arial" w:cs="Arial"/>
          <w:b/>
          <w:i/>
          <w:sz w:val="22"/>
          <w:szCs w:val="22"/>
        </w:rPr>
        <w:t>.2.7</w:t>
      </w:r>
      <w:r w:rsidRPr="00E53A52">
        <w:rPr>
          <w:rFonts w:ascii="Arial" w:hAnsi="Arial" w:cs="Arial"/>
          <w:b/>
          <w:i/>
          <w:sz w:val="22"/>
          <w:szCs w:val="22"/>
        </w:rPr>
        <w:tab/>
        <w:t>Oplossing van knelpunten in het oude bv-recht (geen nieuwe rechtsvorm)</w:t>
      </w:r>
      <w:r>
        <w:rPr>
          <w:rFonts w:ascii="Arial" w:hAnsi="Arial" w:cs="Arial"/>
          <w:sz w:val="22"/>
          <w:szCs w:val="22"/>
        </w:rPr>
        <w:br/>
        <w:t>Gezien het feit dat de praktijk vertrouwd is met de regeling, is er bij het maken van het wetsvoorstel niet voor gekozen om een geheel nieuwe rechtsvorm te ontwerpen. Er is besloten om de knelpunten op te lossen in de h</w:t>
      </w:r>
      <w:r w:rsidR="00BC032E">
        <w:rPr>
          <w:rFonts w:ascii="Arial" w:hAnsi="Arial" w:cs="Arial"/>
          <w:sz w:val="22"/>
          <w:szCs w:val="22"/>
        </w:rPr>
        <w:t>uidige regeling, wat gebeurt door middel van</w:t>
      </w:r>
      <w:r>
        <w:rPr>
          <w:rFonts w:ascii="Arial" w:hAnsi="Arial" w:cs="Arial"/>
          <w:sz w:val="22"/>
          <w:szCs w:val="22"/>
        </w:rPr>
        <w:t xml:space="preserve"> het wetsvoorstel.</w:t>
      </w:r>
      <w:r>
        <w:rPr>
          <w:rStyle w:val="Voetnootmarkering"/>
          <w:rFonts w:ascii="Arial" w:hAnsi="Arial" w:cs="Arial"/>
          <w:sz w:val="22"/>
          <w:szCs w:val="22"/>
        </w:rPr>
        <w:footnoteReference w:id="18"/>
      </w:r>
      <w:r>
        <w:rPr>
          <w:rFonts w:ascii="Arial" w:hAnsi="Arial" w:cs="Arial"/>
          <w:sz w:val="22"/>
          <w:szCs w:val="22"/>
        </w:rPr>
        <w:t xml:space="preserve"> De ontwikkelingen en tendensen in het bestaande recht worden doorgetrokken naar de nieuwe regelgeving. Een ontwikkeling van een nieuwe rechtsvorm zou ook veel te lang duren, aangezien de omstandigheden op zowel nationaal als internationaal niveau om </w:t>
      </w:r>
      <w:r w:rsidR="00B765EA">
        <w:rPr>
          <w:rFonts w:ascii="Arial" w:hAnsi="Arial" w:cs="Arial"/>
          <w:sz w:val="22"/>
          <w:szCs w:val="22"/>
        </w:rPr>
        <w:t>veranderingen op relatief korte</w:t>
      </w:r>
      <w:r>
        <w:rPr>
          <w:rFonts w:ascii="Arial" w:hAnsi="Arial" w:cs="Arial"/>
          <w:sz w:val="22"/>
          <w:szCs w:val="22"/>
        </w:rPr>
        <w:t xml:space="preserve"> termijn vragen.</w:t>
      </w:r>
      <w:r>
        <w:rPr>
          <w:rStyle w:val="Voetnootmarkering"/>
          <w:rFonts w:ascii="Arial" w:hAnsi="Arial" w:cs="Arial"/>
          <w:sz w:val="22"/>
          <w:szCs w:val="22"/>
        </w:rPr>
        <w:footnoteReference w:id="19"/>
      </w:r>
      <w:r>
        <w:rPr>
          <w:rFonts w:ascii="Arial" w:hAnsi="Arial" w:cs="Arial"/>
          <w:sz w:val="22"/>
          <w:szCs w:val="22"/>
        </w:rPr>
        <w:br/>
      </w:r>
      <w:r w:rsidRPr="0095510D">
        <w:rPr>
          <w:rFonts w:ascii="Arial" w:hAnsi="Arial" w:cs="Arial"/>
          <w:b/>
          <w:i/>
          <w:sz w:val="16"/>
          <w:szCs w:val="16"/>
        </w:rPr>
        <w:br/>
      </w:r>
      <w:r>
        <w:rPr>
          <w:rFonts w:ascii="Arial" w:hAnsi="Arial" w:cs="Arial"/>
          <w:b/>
          <w:sz w:val="22"/>
          <w:szCs w:val="22"/>
        </w:rPr>
        <w:t>2.3</w:t>
      </w:r>
      <w:r>
        <w:rPr>
          <w:rFonts w:ascii="Arial" w:hAnsi="Arial" w:cs="Arial"/>
          <w:b/>
          <w:sz w:val="22"/>
          <w:szCs w:val="22"/>
        </w:rPr>
        <w:tab/>
        <w:t>Totstandkoming Wet bestuur en toezicht</w:t>
      </w:r>
      <w:r>
        <w:rPr>
          <w:rFonts w:ascii="Arial" w:hAnsi="Arial" w:cs="Arial"/>
          <w:b/>
          <w:sz w:val="22"/>
          <w:szCs w:val="22"/>
        </w:rPr>
        <w:br/>
      </w:r>
      <w:r w:rsidRPr="0095510D">
        <w:rPr>
          <w:rFonts w:ascii="Arial" w:hAnsi="Arial" w:cs="Arial"/>
          <w:b/>
          <w:sz w:val="16"/>
          <w:szCs w:val="16"/>
        </w:rPr>
        <w:br/>
      </w:r>
      <w:r w:rsidRPr="006B7C6F">
        <w:rPr>
          <w:rFonts w:ascii="Arial" w:hAnsi="Arial"/>
          <w:sz w:val="22"/>
          <w:szCs w:val="22"/>
        </w:rPr>
        <w:t xml:space="preserve">Voor de voortzetting van de modernisering van het ondernemingsrecht is het wetsvoorstel </w:t>
      </w:r>
      <w:r>
        <w:rPr>
          <w:rFonts w:ascii="Arial" w:hAnsi="Arial"/>
          <w:sz w:val="22"/>
          <w:szCs w:val="22"/>
        </w:rPr>
        <w:t xml:space="preserve">‘Wet bestuur en toezicht’ </w:t>
      </w:r>
      <w:r>
        <w:rPr>
          <w:rFonts w:ascii="Arial" w:hAnsi="Arial" w:cs="Arial"/>
          <w:sz w:val="22"/>
          <w:szCs w:val="22"/>
        </w:rPr>
        <w:t xml:space="preserve">(Kamerstuknummer 31 763) </w:t>
      </w:r>
      <w:r>
        <w:rPr>
          <w:rFonts w:ascii="Arial" w:hAnsi="Arial"/>
          <w:sz w:val="22"/>
          <w:szCs w:val="22"/>
        </w:rPr>
        <w:t>ingevoerd, dat op 6</w:t>
      </w:r>
      <w:r w:rsidRPr="006B7C6F">
        <w:rPr>
          <w:rFonts w:ascii="Arial" w:hAnsi="Arial"/>
          <w:sz w:val="22"/>
          <w:szCs w:val="22"/>
        </w:rPr>
        <w:t xml:space="preserve"> november 2008 bij de Tweede Kamer is ingediend.</w:t>
      </w:r>
      <w:r w:rsidRPr="006B7C6F">
        <w:rPr>
          <w:rStyle w:val="Voetnootmarkering"/>
          <w:rFonts w:ascii="Arial" w:hAnsi="Arial"/>
          <w:sz w:val="22"/>
          <w:szCs w:val="22"/>
        </w:rPr>
        <w:footnoteReference w:id="20"/>
      </w:r>
      <w:r w:rsidRPr="006B7C6F">
        <w:rPr>
          <w:rFonts w:ascii="Arial" w:hAnsi="Arial"/>
          <w:sz w:val="22"/>
          <w:szCs w:val="22"/>
        </w:rPr>
        <w:t xml:space="preserve"> In het rap</w:t>
      </w:r>
      <w:r>
        <w:rPr>
          <w:rFonts w:ascii="Arial" w:hAnsi="Arial"/>
          <w:sz w:val="22"/>
          <w:szCs w:val="22"/>
        </w:rPr>
        <w:t>port van de Expertgroep is niet alleen</w:t>
      </w:r>
      <w:r w:rsidRPr="006B7C6F">
        <w:rPr>
          <w:rFonts w:ascii="Arial" w:hAnsi="Arial"/>
          <w:sz w:val="22"/>
          <w:szCs w:val="22"/>
        </w:rPr>
        <w:t xml:space="preserve"> aandacht besteed aan de onderwerpen die uitsluitend voor de bv relevant zijn, maar ook aan onderwerpen die voor het vennootschapsrecht in brede zin van belang zijn. Aangezien deze onderwerpen niet alleen van belang zijn vo</w:t>
      </w:r>
      <w:r>
        <w:rPr>
          <w:rFonts w:ascii="Arial" w:hAnsi="Arial"/>
          <w:sz w:val="22"/>
          <w:szCs w:val="22"/>
        </w:rPr>
        <w:t xml:space="preserve">or de bv, maar ook voor de nv, </w:t>
      </w:r>
      <w:r w:rsidRPr="006B7C6F">
        <w:rPr>
          <w:rFonts w:ascii="Arial" w:hAnsi="Arial"/>
          <w:sz w:val="22"/>
          <w:szCs w:val="22"/>
        </w:rPr>
        <w:t xml:space="preserve">heeft de wetgever </w:t>
      </w:r>
      <w:r>
        <w:rPr>
          <w:rFonts w:ascii="Arial" w:hAnsi="Arial"/>
          <w:sz w:val="22"/>
          <w:szCs w:val="22"/>
        </w:rPr>
        <w:t>besloten deze onderwerpen in het</w:t>
      </w:r>
      <w:r w:rsidRPr="006B7C6F">
        <w:rPr>
          <w:rFonts w:ascii="Arial" w:hAnsi="Arial"/>
          <w:sz w:val="22"/>
          <w:szCs w:val="22"/>
        </w:rPr>
        <w:t xml:space="preserve"> afzonderlijk wetsvoorstel </w:t>
      </w:r>
      <w:r>
        <w:rPr>
          <w:rFonts w:ascii="Arial" w:hAnsi="Arial"/>
          <w:sz w:val="22"/>
          <w:szCs w:val="22"/>
        </w:rPr>
        <w:t xml:space="preserve">‘Wet bestuur en toezicht’ </w:t>
      </w:r>
      <w:r w:rsidRPr="006B7C6F">
        <w:rPr>
          <w:rFonts w:ascii="Arial" w:hAnsi="Arial"/>
          <w:sz w:val="22"/>
          <w:szCs w:val="22"/>
        </w:rPr>
        <w:t>te regelen.</w:t>
      </w:r>
      <w:r>
        <w:rPr>
          <w:rStyle w:val="Voetnootmarkering"/>
          <w:rFonts w:ascii="Arial" w:hAnsi="Arial"/>
          <w:sz w:val="22"/>
          <w:szCs w:val="22"/>
        </w:rPr>
        <w:footnoteReference w:id="21"/>
      </w:r>
      <w:r w:rsidRPr="006B7C6F">
        <w:rPr>
          <w:rFonts w:ascii="Arial" w:hAnsi="Arial"/>
          <w:sz w:val="22"/>
          <w:szCs w:val="22"/>
        </w:rPr>
        <w:t xml:space="preserve"> </w:t>
      </w:r>
      <w:r>
        <w:rPr>
          <w:rFonts w:ascii="Arial" w:hAnsi="Arial"/>
          <w:sz w:val="22"/>
          <w:szCs w:val="22"/>
        </w:rPr>
        <w:t xml:space="preserve">Tegelijkertijd met het wetsvoorstel ‘Wet bestuur en toezicht’ is de Reparatiewet (Kamerstuknummer 32 873) in werking getreden. De Reparatiewet bevat een verduidelijking van de in de Wet bestuur en toezicht opgenomen limitering van het aantal commissariaten voor ‘grote’ stichtingen. Daartoe worden de artikelen 2:297a en 2:297b BW voor stichtingen gewijzigd, met als doel om kerkelijke, culturele en charitatieve instellingen uit te sluiten van deze beperking van het aantal commissariaten. Bovendien wordt met de Reparatiewet bewerkstelligd dat de Wet bestuur en toezicht in werking kan treden onafhankelijk van de inwerkingtreding van de flex-bv en de </w:t>
      </w:r>
      <w:r w:rsidR="00AC317D">
        <w:rPr>
          <w:rFonts w:ascii="Arial" w:hAnsi="Arial"/>
          <w:sz w:val="22"/>
          <w:szCs w:val="22"/>
        </w:rPr>
        <w:t xml:space="preserve">Invoeringswet </w:t>
      </w:r>
      <w:r w:rsidR="0074444C">
        <w:rPr>
          <w:rStyle w:val="A1"/>
          <w:rFonts w:ascii="Arial" w:hAnsi="Arial" w:cs="Arial"/>
        </w:rPr>
        <w:t>flex-bv</w:t>
      </w:r>
      <w:r>
        <w:rPr>
          <w:rFonts w:ascii="Arial" w:hAnsi="Arial"/>
          <w:sz w:val="22"/>
          <w:szCs w:val="22"/>
        </w:rPr>
        <w:t>.</w:t>
      </w:r>
      <w:r>
        <w:rPr>
          <w:rStyle w:val="Voetnootmarkering"/>
          <w:rFonts w:ascii="Arial" w:hAnsi="Arial"/>
          <w:sz w:val="22"/>
          <w:szCs w:val="22"/>
        </w:rPr>
        <w:footnoteReference w:id="22"/>
      </w:r>
      <w:r>
        <w:rPr>
          <w:rFonts w:ascii="Arial" w:hAnsi="Arial"/>
          <w:sz w:val="22"/>
          <w:szCs w:val="22"/>
        </w:rPr>
        <w:t xml:space="preserve"> De Reparatiewet zal verder niet worden behandeld, aangezien dit onderzoek zich richt op bestaande bv’s en niet op ‘grote’ stichtingen.</w:t>
      </w:r>
      <w:r>
        <w:rPr>
          <w:rFonts w:ascii="Arial" w:hAnsi="Arial" w:cs="Arial"/>
          <w:b/>
          <w:i/>
          <w:sz w:val="22"/>
          <w:szCs w:val="22"/>
        </w:rPr>
        <w:br/>
      </w:r>
    </w:p>
    <w:p w14:paraId="6328F1A0" w14:textId="77777777" w:rsidR="00B32744" w:rsidRPr="00DF0AF3" w:rsidRDefault="00B32744" w:rsidP="00B32744">
      <w:pPr>
        <w:rPr>
          <w:rFonts w:ascii="Arial" w:hAnsi="Arial" w:cs="Arial"/>
          <w:b/>
          <w:i/>
          <w:sz w:val="16"/>
          <w:szCs w:val="16"/>
        </w:rPr>
      </w:pPr>
      <w:r>
        <w:rPr>
          <w:rFonts w:ascii="Arial" w:hAnsi="Arial"/>
          <w:b/>
          <w:sz w:val="22"/>
          <w:szCs w:val="22"/>
        </w:rPr>
        <w:t>2.4</w:t>
      </w:r>
      <w:r w:rsidRPr="00654865">
        <w:rPr>
          <w:rFonts w:ascii="Arial" w:hAnsi="Arial"/>
          <w:b/>
          <w:sz w:val="22"/>
          <w:szCs w:val="22"/>
        </w:rPr>
        <w:tab/>
        <w:t>Uitgangspunten Wet bestuur en toezicht</w:t>
      </w:r>
    </w:p>
    <w:p w14:paraId="34CA8169" w14:textId="1E7AEA05" w:rsidR="00B32744" w:rsidRPr="000A31E9" w:rsidRDefault="00B32744" w:rsidP="00B32744">
      <w:pPr>
        <w:widowControl w:val="0"/>
        <w:autoSpaceDE w:val="0"/>
        <w:autoSpaceDN w:val="0"/>
        <w:adjustRightInd w:val="0"/>
        <w:rPr>
          <w:rFonts w:ascii="Arial" w:hAnsi="Arial" w:cs="Arial"/>
          <w:b/>
          <w:sz w:val="16"/>
          <w:szCs w:val="16"/>
        </w:rPr>
      </w:pPr>
      <w:r w:rsidRPr="009C339C">
        <w:rPr>
          <w:rFonts w:ascii="Arial" w:hAnsi="Arial"/>
          <w:b/>
          <w:sz w:val="16"/>
          <w:szCs w:val="16"/>
        </w:rPr>
        <w:br/>
      </w:r>
      <w:r w:rsidRPr="00654865">
        <w:rPr>
          <w:rFonts w:ascii="Arial" w:hAnsi="Arial"/>
          <w:sz w:val="22"/>
          <w:szCs w:val="22"/>
        </w:rPr>
        <w:t>Dat de Wet bestuur en toezicht qua o</w:t>
      </w:r>
      <w:r>
        <w:rPr>
          <w:rFonts w:ascii="Arial" w:hAnsi="Arial"/>
          <w:sz w:val="22"/>
          <w:szCs w:val="22"/>
        </w:rPr>
        <w:t>nderwerpen aansluit bij de huidig</w:t>
      </w:r>
      <w:r w:rsidRPr="00654865">
        <w:rPr>
          <w:rFonts w:ascii="Arial" w:hAnsi="Arial"/>
          <w:sz w:val="22"/>
          <w:szCs w:val="22"/>
        </w:rPr>
        <w:t>e wetgeving in</w:t>
      </w:r>
      <w:r>
        <w:rPr>
          <w:rFonts w:ascii="Arial" w:hAnsi="Arial"/>
          <w:sz w:val="22"/>
          <w:szCs w:val="22"/>
        </w:rPr>
        <w:t>zake het bv-recht, blijkt onder meer</w:t>
      </w:r>
      <w:r w:rsidRPr="00654865">
        <w:rPr>
          <w:rFonts w:ascii="Arial" w:hAnsi="Arial"/>
          <w:sz w:val="22"/>
          <w:szCs w:val="22"/>
        </w:rPr>
        <w:t xml:space="preserve"> uit het feit dat de uitgangspunten </w:t>
      </w:r>
      <w:r>
        <w:rPr>
          <w:rFonts w:ascii="Arial" w:hAnsi="Arial"/>
          <w:sz w:val="22"/>
          <w:szCs w:val="22"/>
        </w:rPr>
        <w:t xml:space="preserve">met elkaar overeenkomen. </w:t>
      </w:r>
      <w:r w:rsidRPr="00654865">
        <w:rPr>
          <w:rFonts w:ascii="Arial" w:hAnsi="Arial"/>
          <w:sz w:val="22"/>
          <w:szCs w:val="22"/>
        </w:rPr>
        <w:t>Zo wil</w:t>
      </w:r>
      <w:r>
        <w:rPr>
          <w:rFonts w:ascii="Arial" w:hAnsi="Arial"/>
          <w:sz w:val="22"/>
          <w:szCs w:val="22"/>
        </w:rPr>
        <w:t>de</w:t>
      </w:r>
      <w:r w:rsidRPr="00654865">
        <w:rPr>
          <w:rFonts w:ascii="Arial" w:hAnsi="Arial"/>
          <w:sz w:val="22"/>
          <w:szCs w:val="22"/>
        </w:rPr>
        <w:t xml:space="preserve"> </w:t>
      </w:r>
      <w:r>
        <w:rPr>
          <w:rFonts w:ascii="Arial" w:hAnsi="Arial"/>
          <w:sz w:val="22"/>
          <w:szCs w:val="22"/>
        </w:rPr>
        <w:t xml:space="preserve">(toenmalig) </w:t>
      </w:r>
      <w:r w:rsidRPr="00654865">
        <w:rPr>
          <w:rFonts w:ascii="Arial" w:hAnsi="Arial"/>
          <w:sz w:val="22"/>
          <w:szCs w:val="22"/>
        </w:rPr>
        <w:t xml:space="preserve">minister Hirsch Ballin van Justitie het Nederlandse bedrijfsleven internationaal aantrekkelijker maken door </w:t>
      </w:r>
      <w:r>
        <w:rPr>
          <w:rFonts w:ascii="Arial" w:hAnsi="Arial"/>
          <w:sz w:val="22"/>
          <w:szCs w:val="22"/>
        </w:rPr>
        <w:t xml:space="preserve">onder meer </w:t>
      </w:r>
      <w:r w:rsidRPr="00654865">
        <w:rPr>
          <w:rFonts w:ascii="Arial" w:hAnsi="Arial"/>
          <w:sz w:val="22"/>
          <w:szCs w:val="22"/>
        </w:rPr>
        <w:t xml:space="preserve">de keuze voor een </w:t>
      </w:r>
      <w:r w:rsidRPr="00654865">
        <w:rPr>
          <w:rFonts w:ascii="Arial" w:hAnsi="Arial"/>
          <w:sz w:val="22"/>
          <w:szCs w:val="22"/>
        </w:rPr>
        <w:lastRenderedPageBreak/>
        <w:t>one-tier board</w:t>
      </w:r>
      <w:r w:rsidR="0040613A">
        <w:rPr>
          <w:rFonts w:ascii="Arial" w:hAnsi="Arial"/>
          <w:sz w:val="22"/>
          <w:szCs w:val="22"/>
        </w:rPr>
        <w:t>, waar</w:t>
      </w:r>
      <w:r w:rsidR="00077D18">
        <w:rPr>
          <w:rFonts w:ascii="Arial" w:hAnsi="Arial"/>
          <w:sz w:val="22"/>
          <w:szCs w:val="22"/>
        </w:rPr>
        <w:t xml:space="preserve"> in hoofdstuk </w:t>
      </w:r>
      <w:r w:rsidR="00770707">
        <w:rPr>
          <w:rFonts w:ascii="Arial" w:hAnsi="Arial"/>
          <w:sz w:val="22"/>
          <w:szCs w:val="22"/>
        </w:rPr>
        <w:t>4, § 4.1 uitgebreid</w:t>
      </w:r>
      <w:r w:rsidR="0040613A">
        <w:rPr>
          <w:rFonts w:ascii="Arial" w:hAnsi="Arial"/>
          <w:sz w:val="22"/>
          <w:szCs w:val="22"/>
        </w:rPr>
        <w:t xml:space="preserve"> op wordt ingegaan</w:t>
      </w:r>
      <w:r w:rsidR="00077D18">
        <w:rPr>
          <w:rFonts w:ascii="Arial" w:hAnsi="Arial"/>
          <w:sz w:val="22"/>
          <w:szCs w:val="22"/>
        </w:rPr>
        <w:t>,</w:t>
      </w:r>
      <w:r w:rsidRPr="00654865">
        <w:rPr>
          <w:rFonts w:ascii="Arial" w:hAnsi="Arial"/>
          <w:sz w:val="22"/>
          <w:szCs w:val="22"/>
        </w:rPr>
        <w:t xml:space="preserve"> in </w:t>
      </w:r>
      <w:r w:rsidR="00077D18">
        <w:rPr>
          <w:rFonts w:ascii="Arial" w:hAnsi="Arial"/>
          <w:sz w:val="22"/>
          <w:szCs w:val="22"/>
        </w:rPr>
        <w:t>de wet vast te leggen</w:t>
      </w:r>
      <w:r w:rsidRPr="00654865">
        <w:rPr>
          <w:rFonts w:ascii="Arial" w:hAnsi="Arial"/>
          <w:sz w:val="22"/>
          <w:szCs w:val="22"/>
        </w:rPr>
        <w:t>. Met de</w:t>
      </w:r>
      <w:r>
        <w:rPr>
          <w:rFonts w:ascii="Arial" w:hAnsi="Arial"/>
          <w:sz w:val="22"/>
          <w:szCs w:val="22"/>
        </w:rPr>
        <w:t>ze</w:t>
      </w:r>
      <w:r w:rsidRPr="00654865">
        <w:rPr>
          <w:rFonts w:ascii="Arial" w:hAnsi="Arial"/>
          <w:sz w:val="22"/>
          <w:szCs w:val="22"/>
        </w:rPr>
        <w:t xml:space="preserve"> regeling wil</w:t>
      </w:r>
      <w:r>
        <w:rPr>
          <w:rFonts w:ascii="Arial" w:hAnsi="Arial"/>
          <w:sz w:val="22"/>
          <w:szCs w:val="22"/>
        </w:rPr>
        <w:t>de</w:t>
      </w:r>
      <w:r w:rsidRPr="00654865">
        <w:rPr>
          <w:rFonts w:ascii="Arial" w:hAnsi="Arial"/>
          <w:sz w:val="22"/>
          <w:szCs w:val="22"/>
        </w:rPr>
        <w:t xml:space="preserve"> de </w:t>
      </w:r>
      <w:r>
        <w:rPr>
          <w:rFonts w:ascii="Arial" w:hAnsi="Arial"/>
          <w:sz w:val="22"/>
          <w:szCs w:val="22"/>
        </w:rPr>
        <w:t xml:space="preserve">(toenmalige) </w:t>
      </w:r>
      <w:r w:rsidRPr="00654865">
        <w:rPr>
          <w:rFonts w:ascii="Arial" w:hAnsi="Arial"/>
          <w:sz w:val="22"/>
          <w:szCs w:val="22"/>
        </w:rPr>
        <w:t>mini</w:t>
      </w:r>
      <w:r>
        <w:rPr>
          <w:rFonts w:ascii="Arial" w:hAnsi="Arial"/>
          <w:sz w:val="22"/>
          <w:szCs w:val="22"/>
        </w:rPr>
        <w:t>ster tevens de bruikbaarheid van de nv en de bv</w:t>
      </w:r>
      <w:r w:rsidRPr="00654865">
        <w:rPr>
          <w:rFonts w:ascii="Arial" w:hAnsi="Arial"/>
          <w:sz w:val="22"/>
          <w:szCs w:val="22"/>
        </w:rPr>
        <w:t xml:space="preserve"> in nationale en internatio</w:t>
      </w:r>
      <w:r>
        <w:rPr>
          <w:rFonts w:ascii="Arial" w:hAnsi="Arial"/>
          <w:sz w:val="22"/>
          <w:szCs w:val="22"/>
        </w:rPr>
        <w:t>nale ondernemingsverhou</w:t>
      </w:r>
      <w:r w:rsidRPr="00654865">
        <w:rPr>
          <w:rFonts w:ascii="Arial" w:hAnsi="Arial"/>
          <w:sz w:val="22"/>
          <w:szCs w:val="22"/>
        </w:rPr>
        <w:t>dingen</w:t>
      </w:r>
      <w:r>
        <w:rPr>
          <w:rFonts w:ascii="Arial" w:hAnsi="Arial"/>
          <w:sz w:val="22"/>
          <w:szCs w:val="22"/>
        </w:rPr>
        <w:t xml:space="preserve"> vergroten, aangezien </w:t>
      </w:r>
      <w:r w:rsidRPr="00654865">
        <w:rPr>
          <w:rFonts w:ascii="Arial" w:hAnsi="Arial"/>
          <w:sz w:val="22"/>
          <w:szCs w:val="22"/>
        </w:rPr>
        <w:t>Nederland meer concurrentie krijgt van rechtsvormen in het buitenland. Een andere reden</w:t>
      </w:r>
      <w:r>
        <w:rPr>
          <w:rFonts w:ascii="Arial" w:hAnsi="Arial"/>
          <w:sz w:val="22"/>
          <w:szCs w:val="22"/>
        </w:rPr>
        <w:t xml:space="preserve">, die ook al in § 2.2.6 ter sprake is gekomen, is het </w:t>
      </w:r>
      <w:r w:rsidRPr="00654865">
        <w:rPr>
          <w:rFonts w:ascii="Arial" w:hAnsi="Arial"/>
          <w:sz w:val="22"/>
          <w:szCs w:val="22"/>
        </w:rPr>
        <w:t>HvJ</w:t>
      </w:r>
      <w:r>
        <w:rPr>
          <w:rFonts w:ascii="Arial" w:hAnsi="Arial"/>
          <w:sz w:val="22"/>
          <w:szCs w:val="22"/>
        </w:rPr>
        <w:t xml:space="preserve"> EG</w:t>
      </w:r>
      <w:r w:rsidRPr="00654865">
        <w:rPr>
          <w:rFonts w:ascii="Arial" w:hAnsi="Arial"/>
          <w:sz w:val="22"/>
          <w:szCs w:val="22"/>
        </w:rPr>
        <w:t xml:space="preserve">. </w:t>
      </w:r>
      <w:r>
        <w:rPr>
          <w:rFonts w:ascii="Arial" w:hAnsi="Arial"/>
          <w:sz w:val="22"/>
          <w:szCs w:val="22"/>
        </w:rPr>
        <w:t>De arresten van het HvJ EG benadrukken met enige regelmaat het recht op vrije vestiging voor bedrijven en investeerders die gebruik willen maken van buitenlandse rechtsvormen, waarbij (ook) het ondernemingsrecht geen belemmeringen mag opwerpen. Er is bepaald dat elk Europees land van de EU gevestigd mag worden met elke Europese rechtsvorm. Hiermee wordt de vrijheid van vestiging en de keuze voor een bepaalde rechtsvorm gevestigd. Het was dan ook noodzakelijk om de Nederlandse rechtsvormen aantrekkelijker te maken.</w:t>
      </w:r>
      <w:r w:rsidR="007851EB">
        <w:rPr>
          <w:rStyle w:val="Voetnootmarkering"/>
          <w:rFonts w:ascii="Arial" w:hAnsi="Arial"/>
          <w:sz w:val="22"/>
          <w:szCs w:val="22"/>
        </w:rPr>
        <w:footnoteReference w:id="23"/>
      </w:r>
      <w:r>
        <w:rPr>
          <w:rFonts w:ascii="Arial" w:hAnsi="Arial"/>
          <w:sz w:val="22"/>
          <w:szCs w:val="22"/>
        </w:rPr>
        <w:t xml:space="preserve">  </w:t>
      </w:r>
      <w:r w:rsidRPr="00654865">
        <w:rPr>
          <w:rFonts w:ascii="Arial" w:hAnsi="Arial"/>
          <w:sz w:val="22"/>
          <w:szCs w:val="22"/>
        </w:rPr>
        <w:br/>
      </w:r>
    </w:p>
    <w:p w14:paraId="3B8122DB" w14:textId="26A28138" w:rsidR="00620779" w:rsidRDefault="00B32744" w:rsidP="00B32744">
      <w:pPr>
        <w:rPr>
          <w:rFonts w:ascii="Arial" w:hAnsi="Arial" w:cs="Arial"/>
          <w:sz w:val="22"/>
          <w:szCs w:val="22"/>
        </w:rPr>
      </w:pPr>
      <w:r>
        <w:rPr>
          <w:rFonts w:ascii="Arial" w:hAnsi="Arial" w:cs="Arial"/>
          <w:b/>
          <w:sz w:val="22"/>
          <w:szCs w:val="22"/>
        </w:rPr>
        <w:t>2.5</w:t>
      </w:r>
      <w:r>
        <w:rPr>
          <w:rFonts w:ascii="Arial" w:hAnsi="Arial" w:cs="Arial"/>
          <w:b/>
          <w:sz w:val="22"/>
          <w:szCs w:val="22"/>
        </w:rPr>
        <w:tab/>
        <w:t>Huidige stand van zaken</w:t>
      </w:r>
      <w:r>
        <w:rPr>
          <w:rFonts w:ascii="Arial" w:hAnsi="Arial" w:cs="Arial"/>
          <w:b/>
          <w:sz w:val="22"/>
          <w:szCs w:val="22"/>
        </w:rPr>
        <w:br/>
      </w:r>
      <w:r w:rsidRPr="00B64345">
        <w:rPr>
          <w:rFonts w:ascii="Arial" w:hAnsi="Arial" w:cs="Arial"/>
          <w:b/>
          <w:i/>
          <w:sz w:val="16"/>
          <w:szCs w:val="16"/>
        </w:rPr>
        <w:br/>
      </w:r>
      <w:r w:rsidRPr="00374B2F">
        <w:rPr>
          <w:rFonts w:ascii="Arial" w:hAnsi="Arial" w:cs="Arial"/>
          <w:sz w:val="22"/>
          <w:szCs w:val="22"/>
        </w:rPr>
        <w:t xml:space="preserve">Het kabinet heeft aangekondigd in de toekomst </w:t>
      </w:r>
      <w:r>
        <w:rPr>
          <w:rFonts w:ascii="Arial" w:hAnsi="Arial" w:cs="Arial"/>
          <w:sz w:val="22"/>
          <w:szCs w:val="22"/>
        </w:rPr>
        <w:t xml:space="preserve">af te willen </w:t>
      </w:r>
      <w:r w:rsidRPr="00374B2F">
        <w:rPr>
          <w:rFonts w:ascii="Arial" w:hAnsi="Arial" w:cs="Arial"/>
          <w:sz w:val="22"/>
          <w:szCs w:val="22"/>
        </w:rPr>
        <w:t>van</w:t>
      </w:r>
      <w:r>
        <w:rPr>
          <w:rFonts w:ascii="Arial" w:hAnsi="Arial" w:cs="Arial"/>
          <w:sz w:val="22"/>
          <w:szCs w:val="22"/>
        </w:rPr>
        <w:t xml:space="preserve"> de notariële akte </w:t>
      </w:r>
      <w:r w:rsidRPr="00374B2F">
        <w:rPr>
          <w:rFonts w:ascii="Arial" w:hAnsi="Arial" w:cs="Arial"/>
          <w:sz w:val="22"/>
          <w:szCs w:val="22"/>
        </w:rPr>
        <w:t>die ondernemers nodig hebben als ze een bv willen oprichten. Door de verplichte akte te schrappen</w:t>
      </w:r>
      <w:r>
        <w:rPr>
          <w:rFonts w:ascii="Arial" w:hAnsi="Arial" w:cs="Arial"/>
          <w:sz w:val="22"/>
          <w:szCs w:val="22"/>
        </w:rPr>
        <w:t>,</w:t>
      </w:r>
      <w:r w:rsidRPr="00374B2F">
        <w:rPr>
          <w:rFonts w:ascii="Arial" w:hAnsi="Arial" w:cs="Arial"/>
          <w:sz w:val="22"/>
          <w:szCs w:val="22"/>
        </w:rPr>
        <w:t xml:space="preserve"> wil het kabinet de bv nog aantrekkel</w:t>
      </w:r>
      <w:r>
        <w:rPr>
          <w:rFonts w:ascii="Arial" w:hAnsi="Arial" w:cs="Arial"/>
          <w:sz w:val="22"/>
          <w:szCs w:val="22"/>
        </w:rPr>
        <w:t>ijker maken.</w:t>
      </w:r>
      <w:r w:rsidRPr="00374B2F">
        <w:rPr>
          <w:rFonts w:ascii="Arial" w:hAnsi="Arial" w:cs="Arial"/>
          <w:sz w:val="22"/>
          <w:szCs w:val="22"/>
        </w:rPr>
        <w:t xml:space="preserve"> Het wetsvoorstel </w:t>
      </w:r>
      <w:r>
        <w:rPr>
          <w:rFonts w:ascii="Arial" w:hAnsi="Arial" w:cs="Arial"/>
          <w:sz w:val="22"/>
          <w:szCs w:val="22"/>
        </w:rPr>
        <w:t xml:space="preserve">dat het kabinet </w:t>
      </w:r>
      <w:r w:rsidRPr="00374B2F">
        <w:rPr>
          <w:rFonts w:ascii="Arial" w:hAnsi="Arial" w:cs="Arial"/>
          <w:sz w:val="22"/>
          <w:szCs w:val="22"/>
        </w:rPr>
        <w:t xml:space="preserve">hierover </w:t>
      </w:r>
      <w:r>
        <w:rPr>
          <w:rFonts w:ascii="Arial" w:hAnsi="Arial" w:cs="Arial"/>
          <w:sz w:val="22"/>
          <w:szCs w:val="22"/>
        </w:rPr>
        <w:t xml:space="preserve">moet schrijven </w:t>
      </w:r>
      <w:r w:rsidRPr="00374B2F">
        <w:rPr>
          <w:rFonts w:ascii="Arial" w:hAnsi="Arial" w:cs="Arial"/>
          <w:sz w:val="22"/>
          <w:szCs w:val="22"/>
        </w:rPr>
        <w:t xml:space="preserve">is nog in de maak. </w:t>
      </w:r>
      <w:r>
        <w:rPr>
          <w:rFonts w:ascii="Arial" w:hAnsi="Arial" w:cs="Arial"/>
          <w:sz w:val="22"/>
          <w:szCs w:val="22"/>
        </w:rPr>
        <w:t>Het plan om de notariële akte bij de oprichting van een bv af te schaffen, staat los van de flex-bv. In het kader van het onderzoek is het belangrijk te vermelden dat de verplichte notariële akte blijft gelden voor ondernemers die meer maatwerk verlangen en een bv willen oprichten waarvan de statuten van de standaardregeling in de wetgeving afwij</w:t>
      </w:r>
      <w:r w:rsidR="008D2E61">
        <w:rPr>
          <w:rFonts w:ascii="Arial" w:hAnsi="Arial" w:cs="Arial"/>
          <w:sz w:val="22"/>
          <w:szCs w:val="22"/>
        </w:rPr>
        <w:t>ken. Hieruit valt op te maken</w:t>
      </w:r>
      <w:r>
        <w:rPr>
          <w:rFonts w:ascii="Arial" w:hAnsi="Arial" w:cs="Arial"/>
          <w:sz w:val="22"/>
          <w:szCs w:val="22"/>
        </w:rPr>
        <w:t xml:space="preserve"> dat een statutenwijziging naar aanleiding van het huidige bv-recht bij notariële akte moet blijven plaatsvinden, ook na de eventuele inwerkingtreding van dit kabinetsvoorstel.</w:t>
      </w:r>
      <w:r>
        <w:rPr>
          <w:rStyle w:val="Voetnootmarkering"/>
          <w:rFonts w:ascii="Arial" w:hAnsi="Arial" w:cs="Arial"/>
          <w:sz w:val="22"/>
          <w:szCs w:val="22"/>
        </w:rPr>
        <w:footnoteReference w:id="24"/>
      </w:r>
      <w:r>
        <w:rPr>
          <w:rFonts w:ascii="Arial" w:hAnsi="Arial" w:cs="Arial"/>
          <w:sz w:val="22"/>
          <w:szCs w:val="22"/>
        </w:rPr>
        <w:br/>
      </w:r>
      <w:r w:rsidRPr="008F27D3">
        <w:rPr>
          <w:rFonts w:ascii="Arial" w:hAnsi="Arial" w:cs="Arial"/>
          <w:sz w:val="16"/>
          <w:szCs w:val="16"/>
        </w:rPr>
        <w:br/>
      </w:r>
      <w:r>
        <w:rPr>
          <w:rFonts w:ascii="Arial" w:hAnsi="Arial" w:cs="Arial"/>
          <w:sz w:val="22"/>
          <w:szCs w:val="22"/>
        </w:rPr>
        <w:t>De Wet bestuur en toezicht sluit qua onderwerpen uitstekend aan bij de nieuwe wetgeving inzake het bv-recht. De inwerkingtreding van de Wet bestuur en toezicht verandert op zichzelf niets aan de flex-bv, maar geeft in aanvulling daarop, in ieder geval op het vlak van de bestuursstructuur, nog wel meer flexibiliteit.</w:t>
      </w:r>
      <w:r>
        <w:rPr>
          <w:rStyle w:val="Voetnootmarkering"/>
          <w:rFonts w:ascii="Arial" w:hAnsi="Arial" w:cs="Arial"/>
          <w:sz w:val="22"/>
          <w:szCs w:val="22"/>
        </w:rPr>
        <w:footnoteReference w:id="25"/>
      </w:r>
      <w:r>
        <w:rPr>
          <w:rFonts w:ascii="Arial" w:hAnsi="Arial" w:cs="Arial"/>
          <w:sz w:val="22"/>
          <w:szCs w:val="22"/>
        </w:rPr>
        <w:t xml:space="preserve"> De Wet bestuur en toezicht bevat ook een nieuwe regeling voor het tegenstrijdig belang, waar in hoofdstuk 4, § 4.3 n</w:t>
      </w:r>
      <w:r w:rsidR="00216A6E">
        <w:rPr>
          <w:rFonts w:ascii="Arial" w:hAnsi="Arial" w:cs="Arial"/>
          <w:sz w:val="22"/>
          <w:szCs w:val="22"/>
        </w:rPr>
        <w:t>ader op wordt ingegaan. Hoewel</w:t>
      </w:r>
      <w:r>
        <w:rPr>
          <w:rFonts w:ascii="Arial" w:hAnsi="Arial" w:cs="Arial"/>
          <w:sz w:val="22"/>
          <w:szCs w:val="22"/>
        </w:rPr>
        <w:t xml:space="preserve"> deze regeling een positieve invloed op de praktijk tot gevolg moest hebben, blijkt dit niet geheel het geval te zijn. Zo wordt er in ondernemingsland sinds de inwerkingtreding van de Wet bestuur en toezicht door verschillende deskundigen druk gediscussieerd over het al dan niet bestaan van een tegenstrijdigheid tussen de </w:t>
      </w:r>
      <w:r w:rsidR="00F45EAE">
        <w:rPr>
          <w:rFonts w:ascii="Arial" w:hAnsi="Arial" w:cs="Arial"/>
          <w:sz w:val="22"/>
          <w:szCs w:val="22"/>
        </w:rPr>
        <w:br/>
      </w:r>
      <w:r>
        <w:rPr>
          <w:rFonts w:ascii="Arial" w:hAnsi="Arial" w:cs="Arial"/>
          <w:sz w:val="22"/>
          <w:szCs w:val="22"/>
        </w:rPr>
        <w:t>flex-bv en de door de Wet bestuur en to</w:t>
      </w:r>
      <w:r w:rsidR="006841D9">
        <w:rPr>
          <w:rFonts w:ascii="Arial" w:hAnsi="Arial" w:cs="Arial"/>
          <w:sz w:val="22"/>
          <w:szCs w:val="22"/>
        </w:rPr>
        <w:t>ezicht ingevoerde tegenstrijdig</w:t>
      </w:r>
      <w:r>
        <w:rPr>
          <w:rFonts w:ascii="Arial" w:hAnsi="Arial" w:cs="Arial"/>
          <w:sz w:val="22"/>
          <w:szCs w:val="22"/>
        </w:rPr>
        <w:t>belangregel</w:t>
      </w:r>
      <w:r w:rsidR="006841D9">
        <w:rPr>
          <w:rFonts w:ascii="Arial" w:hAnsi="Arial" w:cs="Arial"/>
          <w:sz w:val="22"/>
          <w:szCs w:val="22"/>
        </w:rPr>
        <w:t>ing. Of de nieuwe tegenstrijdig</w:t>
      </w:r>
      <w:r>
        <w:rPr>
          <w:rFonts w:ascii="Arial" w:hAnsi="Arial" w:cs="Arial"/>
          <w:sz w:val="22"/>
          <w:szCs w:val="22"/>
        </w:rPr>
        <w:t>belangregeling dan ook daadwerkelijk de lasten uit de praktijk weet te verhelpen, is nog maar de vraag.</w:t>
      </w:r>
      <w:r>
        <w:rPr>
          <w:rFonts w:ascii="Arial" w:hAnsi="Arial" w:cs="Arial"/>
          <w:sz w:val="22"/>
          <w:szCs w:val="22"/>
        </w:rPr>
        <w:br/>
      </w:r>
      <w:r w:rsidRPr="00B01173">
        <w:rPr>
          <w:rFonts w:ascii="Arial" w:hAnsi="Arial" w:cs="Arial"/>
          <w:sz w:val="16"/>
          <w:szCs w:val="16"/>
        </w:rPr>
        <w:br/>
      </w:r>
      <w:r>
        <w:rPr>
          <w:rFonts w:ascii="Arial" w:hAnsi="Arial" w:cs="Arial"/>
          <w:b/>
          <w:i/>
          <w:sz w:val="22"/>
          <w:szCs w:val="22"/>
        </w:rPr>
        <w:t>2.5.1</w:t>
      </w:r>
      <w:r>
        <w:rPr>
          <w:rFonts w:ascii="Arial" w:hAnsi="Arial" w:cs="Arial"/>
          <w:b/>
          <w:i/>
          <w:sz w:val="22"/>
          <w:szCs w:val="22"/>
        </w:rPr>
        <w:tab/>
      </w:r>
      <w:r w:rsidRPr="009F1904">
        <w:rPr>
          <w:rFonts w:ascii="Arial" w:hAnsi="Arial" w:cs="Arial"/>
          <w:b/>
          <w:i/>
          <w:sz w:val="22"/>
          <w:szCs w:val="22"/>
        </w:rPr>
        <w:t>Kritieken en praktijkgevolgen</w:t>
      </w:r>
      <w:r w:rsidRPr="009F1904">
        <w:rPr>
          <w:rFonts w:ascii="Arial" w:hAnsi="Arial" w:cs="Arial"/>
          <w:i/>
          <w:sz w:val="22"/>
          <w:szCs w:val="22"/>
        </w:rPr>
        <w:br/>
      </w:r>
      <w:r>
        <w:rPr>
          <w:rFonts w:ascii="Arial" w:hAnsi="Arial" w:cs="Arial"/>
          <w:sz w:val="22"/>
          <w:szCs w:val="22"/>
        </w:rPr>
        <w:t>In Het Financiële Dagblad is op 4 januari 2013 een artikel gepubliceerd, dat door mevrouw mr. I.D.J. Willemars is geschreven. Dit artikel maakt kenbaar dat de Wet bestuur en toezicht een tegenstrijdigheid met de flex-bv bevat.</w:t>
      </w:r>
      <w:r>
        <w:rPr>
          <w:rStyle w:val="Voetnootmarkering"/>
          <w:rFonts w:ascii="Arial" w:hAnsi="Arial" w:cs="Arial"/>
          <w:sz w:val="22"/>
          <w:szCs w:val="22"/>
        </w:rPr>
        <w:footnoteReference w:id="26"/>
      </w:r>
      <w:r>
        <w:rPr>
          <w:rFonts w:ascii="Arial" w:hAnsi="Arial" w:cs="Arial"/>
          <w:sz w:val="22"/>
          <w:szCs w:val="22"/>
        </w:rPr>
        <w:t xml:space="preserve"> Zo kan een gev</w:t>
      </w:r>
      <w:r w:rsidR="006841D9">
        <w:rPr>
          <w:rFonts w:ascii="Arial" w:hAnsi="Arial" w:cs="Arial"/>
          <w:sz w:val="22"/>
          <w:szCs w:val="22"/>
        </w:rPr>
        <w:t>olg van de nieuwe tegenstrijdig</w:t>
      </w:r>
      <w:r>
        <w:rPr>
          <w:rFonts w:ascii="Arial" w:hAnsi="Arial" w:cs="Arial"/>
          <w:sz w:val="22"/>
          <w:szCs w:val="22"/>
        </w:rPr>
        <w:t xml:space="preserve">belangregeling zijn dat de aandeelhoudersvergadering haar eigen uitkeringsbesluit moet goedkeuren. Deze regeling bepaalt dat bestuurders en commissarissen die een tegenstrijdig belang hebben, zich afzijdig moeten houden van de besluitvorming. Als er daarom geen besluit kan worden genomen, is eerst de RvC bevoegd en als die er niet is of ook een tegenstrijdig belang heeft, de aandeelhoudersvergadering. Dit principe kan volgens dit artikel botsen met een noviteit van de flex-bv, namelijk de uitkeringstest, die haar grondslag vindt </w:t>
      </w:r>
      <w:r w:rsidR="00A67045">
        <w:rPr>
          <w:rFonts w:ascii="Arial" w:hAnsi="Arial" w:cs="Arial"/>
          <w:sz w:val="22"/>
          <w:szCs w:val="22"/>
        </w:rPr>
        <w:t xml:space="preserve">in het vernieuwde art. </w:t>
      </w:r>
      <w:r w:rsidR="00701D27">
        <w:rPr>
          <w:rFonts w:ascii="Arial" w:hAnsi="Arial" w:cs="Arial"/>
          <w:sz w:val="22"/>
          <w:szCs w:val="22"/>
        </w:rPr>
        <w:t>2:216 lid 2 BW. In § 2.5.1.1</w:t>
      </w:r>
      <w:r>
        <w:rPr>
          <w:rFonts w:ascii="Arial" w:hAnsi="Arial" w:cs="Arial"/>
          <w:sz w:val="22"/>
          <w:szCs w:val="22"/>
        </w:rPr>
        <w:t xml:space="preserve"> wordt de inhoud van het artikel van mevrouw mr. I.D.J. Willemars geanalyseerd. Ook de reacties van andere deskundigen op haar ingenomen </w:t>
      </w:r>
    </w:p>
    <w:p w14:paraId="57D35D67" w14:textId="6423126F" w:rsidR="00B32744" w:rsidRPr="009C339C" w:rsidRDefault="00B32744" w:rsidP="00B32744">
      <w:pPr>
        <w:rPr>
          <w:rFonts w:ascii="Arial" w:hAnsi="Arial" w:cs="Arial"/>
          <w:b/>
          <w:i/>
          <w:sz w:val="16"/>
          <w:szCs w:val="16"/>
        </w:rPr>
      </w:pPr>
      <w:r>
        <w:rPr>
          <w:rFonts w:ascii="Arial" w:hAnsi="Arial" w:cs="Arial"/>
          <w:sz w:val="22"/>
          <w:szCs w:val="22"/>
        </w:rPr>
        <w:lastRenderedPageBreak/>
        <w:t>stelling zullen niet onbesproken blijven. Een samenvatting van het artikel is in bijlage I opgenomen.</w:t>
      </w:r>
      <w:r w:rsidRPr="006B20E2">
        <w:rPr>
          <w:rFonts w:ascii="Arial" w:hAnsi="Arial" w:cs="Arial"/>
          <w:sz w:val="16"/>
          <w:szCs w:val="16"/>
        </w:rPr>
        <w:br/>
      </w:r>
    </w:p>
    <w:p w14:paraId="62B32476" w14:textId="149E8AA5" w:rsidR="00B32744" w:rsidRDefault="006841D9" w:rsidP="00B32744">
      <w:pPr>
        <w:rPr>
          <w:rFonts w:ascii="Arial" w:hAnsi="Arial" w:cs="Arial"/>
          <w:sz w:val="22"/>
          <w:szCs w:val="22"/>
        </w:rPr>
      </w:pPr>
      <w:r>
        <w:rPr>
          <w:rFonts w:ascii="Arial" w:hAnsi="Arial" w:cs="Arial"/>
          <w:i/>
          <w:sz w:val="22"/>
          <w:szCs w:val="22"/>
        </w:rPr>
        <w:t>2.5.1.1</w:t>
      </w:r>
      <w:r>
        <w:rPr>
          <w:rFonts w:ascii="Arial" w:hAnsi="Arial" w:cs="Arial"/>
          <w:i/>
          <w:sz w:val="22"/>
          <w:szCs w:val="22"/>
        </w:rPr>
        <w:tab/>
        <w:t>Tegenstrijdig</w:t>
      </w:r>
      <w:r w:rsidR="00B32744" w:rsidRPr="007A0E0D">
        <w:rPr>
          <w:rFonts w:ascii="Arial" w:hAnsi="Arial" w:cs="Arial"/>
          <w:i/>
          <w:sz w:val="22"/>
          <w:szCs w:val="22"/>
        </w:rPr>
        <w:t>belangregeling botst met uitkeringstest flex-bv</w:t>
      </w:r>
      <w:r w:rsidR="00B32744" w:rsidRPr="007A0E0D">
        <w:rPr>
          <w:rFonts w:ascii="Arial" w:hAnsi="Arial" w:cs="Arial"/>
          <w:sz w:val="22"/>
          <w:szCs w:val="22"/>
          <w:u w:val="single"/>
        </w:rPr>
        <w:br/>
      </w:r>
      <w:r w:rsidR="00B32744">
        <w:rPr>
          <w:rFonts w:ascii="Arial" w:hAnsi="Arial" w:cs="Arial"/>
          <w:sz w:val="22"/>
          <w:szCs w:val="22"/>
        </w:rPr>
        <w:t>Uit het artikel van mevrouw mr. I.D.J. Willemars is op te maken dat er haar inziens sprake is van een tegenstrijdig belang in het geval een bestuurder van een eenpersoonsvennootschap een goedkeuringsbesluit voor de uitkering van dividend aan zichzelf als aandeelhouder moet nemen en daardoor deze bevoegdheid wegens tegenstrijdig belang bij de algemene vergadering belandt. Dit levert in haar ogen een verhoogd aansprakelijkheidsrisico op voor de aandeelhouder. De vraag die in de praktijk nu speelt is of er in zo’n geval daadwerkelijk sprake is van een tegenstrijdig belang. Mevrouw mr. R. Franken en mevrouw mr. A. Luys van BDO Ondernemingsrecht, de heer mr. D. de Lange en de heer mr. J.E. Missaar zijn van mening dat er geen sprake is van een tegenstrijdig belang. De heer mr. J.E. Missaar geeft hiervoor als argument aan dat als de aandeelhouder en bestuurder dezelfde zijn, een actie van de aandeelhouder jegens het bestuur niet voor de hand ligt. Als tweede argument voert hij aan dat de goedkeuringsregeling door het bestuur van art. 2:216 BW dwingendrechtelijk bij de bestuurder is neergelegd, met als gevolg dat d</w:t>
      </w:r>
      <w:r>
        <w:rPr>
          <w:rFonts w:ascii="Arial" w:hAnsi="Arial" w:cs="Arial"/>
          <w:sz w:val="22"/>
          <w:szCs w:val="22"/>
        </w:rPr>
        <w:t xml:space="preserve">eze niet onder de </w:t>
      </w:r>
      <w:r w:rsidR="00A67045">
        <w:rPr>
          <w:rFonts w:ascii="Arial" w:hAnsi="Arial" w:cs="Arial"/>
          <w:sz w:val="22"/>
          <w:szCs w:val="22"/>
        </w:rPr>
        <w:br/>
      </w:r>
      <w:r>
        <w:rPr>
          <w:rFonts w:ascii="Arial" w:hAnsi="Arial" w:cs="Arial"/>
          <w:sz w:val="22"/>
          <w:szCs w:val="22"/>
        </w:rPr>
        <w:t>tegenstrijdig</w:t>
      </w:r>
      <w:r w:rsidR="00B32744">
        <w:rPr>
          <w:rFonts w:ascii="Arial" w:hAnsi="Arial" w:cs="Arial"/>
          <w:sz w:val="22"/>
          <w:szCs w:val="22"/>
        </w:rPr>
        <w:t>belangregeling kan worden gebracht, wat verplaatsing van de goedkeuringsbevoegdheid naar de algemene vergadering tot gevolg zou hebben. De heer mr. D. de Lange geeft aan dat er in art. 2:216 lid 2 BW weinig discretionaire bevoegdheid aanwezig is, waardoor de potentiële tegenstrijdigheid wordt gereduceerd. De heer mr. W. Bosse en de heer mr. L. K</w:t>
      </w:r>
      <w:r w:rsidR="0083591A">
        <w:rPr>
          <w:rFonts w:ascii="Arial" w:hAnsi="Arial" w:cs="Arial"/>
          <w:sz w:val="22"/>
          <w:szCs w:val="22"/>
        </w:rPr>
        <w:t xml:space="preserve">elterman delen de mening van de </w:t>
      </w:r>
      <w:r w:rsidR="00B32744">
        <w:rPr>
          <w:rFonts w:ascii="Arial" w:hAnsi="Arial" w:cs="Arial"/>
          <w:sz w:val="22"/>
          <w:szCs w:val="22"/>
        </w:rPr>
        <w:t xml:space="preserve">deskundigen Franken, Luys, Missaar en De Lange niet. Volgens de heer mr. W. Bosse is er voor bestuurders op grond van art. 2:239 lid 6 BW wel sprake van een tegenstrijdig belang, wanneer een bestuurder een besluit tot uitkering van dividend aan zichzelf als aandeelhouder moet goedkeuren. Hij deelt hiermee de mening van mevrouw mr. I.D.J. Willemans. Dat daarbij tevens sprake is van een verhoogd aansprakelijkheidsrisico als de aandeelhouder het </w:t>
      </w:r>
      <w:r w:rsidR="00DC1CA7">
        <w:rPr>
          <w:rFonts w:ascii="Arial" w:hAnsi="Arial" w:cs="Arial"/>
          <w:sz w:val="22"/>
          <w:szCs w:val="22"/>
        </w:rPr>
        <w:t>goedkeuringsbesluit neemt in plaats van</w:t>
      </w:r>
      <w:r w:rsidR="00B32744">
        <w:rPr>
          <w:rFonts w:ascii="Arial" w:hAnsi="Arial" w:cs="Arial"/>
          <w:sz w:val="22"/>
          <w:szCs w:val="22"/>
        </w:rPr>
        <w:t xml:space="preserve"> het bestuur, is volgens de heer mr. W. Bosse in geval van een eenpersoonsvennootschap niet aan de orde. Zo is volgens de wetgever de aansprakel</w:t>
      </w:r>
      <w:r w:rsidR="00DC1CA7">
        <w:rPr>
          <w:rFonts w:ascii="Arial" w:hAnsi="Arial" w:cs="Arial"/>
          <w:sz w:val="22"/>
          <w:szCs w:val="22"/>
        </w:rPr>
        <w:t>ijkheid van de bestuurder in plaats van</w:t>
      </w:r>
      <w:r w:rsidR="00B32744">
        <w:rPr>
          <w:rFonts w:ascii="Arial" w:hAnsi="Arial" w:cs="Arial"/>
          <w:sz w:val="22"/>
          <w:szCs w:val="22"/>
        </w:rPr>
        <w:t xml:space="preserve"> het volledige bedrag van de uitkering, beperkt tot het tekort dat door de uitkering is ontstaan. De omvang van aansprakelijkheid van de bestuurder bedraagt namelijk maximaal het bedrag of de waarde van de uitkeringen, vermeerderd met de wettelijke rente. De aandeelhouders zijn op hun beurt volgens de wet op grond van art. 2:216 lid 3 BW eveneens aansprakelijk tot maximaal het bedrag of de waarde van de door hem ontvangen uitkering, vermeerderd met de wettelijke rente. Hieruit kan worden geconcludeerd dat bij een eenpersoonsvennootschap het uitgekeerde bedrag hetzelfde is als het ontvangen bedrag. Volgens deze beredenering van de heer mr. W. Bosse is er dan ook geen sprake van een verhoogd aansprakelijkheidsrisico. </w:t>
      </w:r>
    </w:p>
    <w:p w14:paraId="0D8AC03A" w14:textId="77777777" w:rsidR="00B32744" w:rsidRPr="00D85A51" w:rsidRDefault="00B32744" w:rsidP="00B32744">
      <w:pPr>
        <w:rPr>
          <w:rFonts w:ascii="Arial" w:hAnsi="Arial" w:cs="Arial"/>
          <w:sz w:val="16"/>
          <w:szCs w:val="16"/>
        </w:rPr>
      </w:pPr>
    </w:p>
    <w:p w14:paraId="1EFD2021" w14:textId="76E63507" w:rsidR="00B32744" w:rsidRPr="008A066A" w:rsidRDefault="00B32744" w:rsidP="00B32744">
      <w:pPr>
        <w:rPr>
          <w:rFonts w:ascii="Arial" w:hAnsi="Arial" w:cs="Arial"/>
          <w:sz w:val="22"/>
          <w:szCs w:val="22"/>
        </w:rPr>
      </w:pPr>
      <w:r>
        <w:rPr>
          <w:rFonts w:ascii="Arial" w:hAnsi="Arial" w:cs="Arial"/>
          <w:sz w:val="22"/>
          <w:szCs w:val="22"/>
        </w:rPr>
        <w:t>Naar verwachting zal de discussie over het al dan niet bestaan van een tegenstrijdig belang bij het combineren van be</w:t>
      </w:r>
      <w:r w:rsidR="00C35463">
        <w:rPr>
          <w:rFonts w:ascii="Arial" w:hAnsi="Arial" w:cs="Arial"/>
          <w:sz w:val="22"/>
          <w:szCs w:val="22"/>
        </w:rPr>
        <w:t>ide wetswijzigingen, het komend</w:t>
      </w:r>
      <w:r>
        <w:rPr>
          <w:rFonts w:ascii="Arial" w:hAnsi="Arial" w:cs="Arial"/>
          <w:sz w:val="22"/>
          <w:szCs w:val="22"/>
        </w:rPr>
        <w:t xml:space="preserve"> jaar nog </w:t>
      </w:r>
      <w:r w:rsidR="008C6E08">
        <w:rPr>
          <w:rFonts w:ascii="Arial" w:hAnsi="Arial" w:cs="Arial"/>
          <w:sz w:val="22"/>
          <w:szCs w:val="22"/>
        </w:rPr>
        <w:t>voortgaan</w:t>
      </w:r>
      <w:r>
        <w:rPr>
          <w:rFonts w:ascii="Arial" w:hAnsi="Arial" w:cs="Arial"/>
          <w:sz w:val="22"/>
          <w:szCs w:val="22"/>
        </w:rPr>
        <w:t xml:space="preserve">. Een mogelijke wetswijziging in de toekomst wordt niet uitgesloten. Om hier als enig aandeelhouder, maar ook in het geval waarin alle bestuurders tevens aandeelhouders zijn, zo min mogelijk last van te hebben, kan worden voorkomen dat het goedkeuringsbesluit voor de uitkering wordt verplaatst van het bestuur naar de algemene vergadering. Deze mogelijkheid bestaat er door </w:t>
      </w:r>
      <w:r w:rsidR="003E757E">
        <w:rPr>
          <w:rFonts w:ascii="Arial" w:hAnsi="Arial" w:cs="Arial"/>
          <w:sz w:val="22"/>
          <w:szCs w:val="22"/>
        </w:rPr>
        <w:t>uit</w:t>
      </w:r>
      <w:r w:rsidR="006841D9">
        <w:rPr>
          <w:rFonts w:ascii="Arial" w:hAnsi="Arial" w:cs="Arial"/>
          <w:sz w:val="22"/>
          <w:szCs w:val="22"/>
        </w:rPr>
        <w:t xml:space="preserve"> de statuten de tegenstrijdig</w:t>
      </w:r>
      <w:r>
        <w:rPr>
          <w:rFonts w:ascii="Arial" w:hAnsi="Arial" w:cs="Arial"/>
          <w:sz w:val="22"/>
          <w:szCs w:val="22"/>
        </w:rPr>
        <w:t>belangregeling op gro</w:t>
      </w:r>
      <w:r w:rsidR="007D6F50">
        <w:rPr>
          <w:rFonts w:ascii="Arial" w:hAnsi="Arial" w:cs="Arial"/>
          <w:sz w:val="22"/>
          <w:szCs w:val="22"/>
        </w:rPr>
        <w:t>nd van art. 2:239 lid 6 BW te schrappen</w:t>
      </w:r>
      <w:r>
        <w:rPr>
          <w:rFonts w:ascii="Arial" w:hAnsi="Arial" w:cs="Arial"/>
          <w:sz w:val="22"/>
          <w:szCs w:val="22"/>
        </w:rPr>
        <w:t xml:space="preserve"> en statutair vast te leggen dat in zo’n geval het bestuur bevoegd blijft het besluit te nemen, mits er bij alle bestuurders sprake is van een tegenstrijdig belang. Deze statutaire mogelijkheid wordt uitvoerig in hoofdstuk 4, § 4.3 besproken.</w:t>
      </w:r>
      <w:r>
        <w:rPr>
          <w:rStyle w:val="Voetnootmarkering"/>
          <w:rFonts w:ascii="Arial" w:hAnsi="Arial" w:cs="Arial"/>
          <w:sz w:val="22"/>
          <w:szCs w:val="22"/>
        </w:rPr>
        <w:footnoteReference w:id="27"/>
      </w:r>
      <w:r>
        <w:rPr>
          <w:rFonts w:ascii="Arial" w:hAnsi="Arial" w:cs="Arial"/>
          <w:sz w:val="22"/>
          <w:szCs w:val="22"/>
        </w:rPr>
        <w:t xml:space="preserve"> </w:t>
      </w:r>
    </w:p>
    <w:p w14:paraId="123D544F" w14:textId="77777777" w:rsidR="00B32744" w:rsidRDefault="00B32744" w:rsidP="00B32744">
      <w:pPr>
        <w:widowControl w:val="0"/>
        <w:autoSpaceDE w:val="0"/>
        <w:autoSpaceDN w:val="0"/>
        <w:adjustRightInd w:val="0"/>
        <w:rPr>
          <w:rFonts w:ascii="Arial" w:hAnsi="Arial" w:cs="Arial"/>
          <w:sz w:val="22"/>
          <w:szCs w:val="22"/>
        </w:rPr>
      </w:pPr>
      <w:r w:rsidRPr="00CB004D">
        <w:rPr>
          <w:rFonts w:ascii="Arial" w:hAnsi="Arial" w:cs="Arial"/>
          <w:b/>
          <w:color w:val="598AA6"/>
          <w:u w:val="single"/>
        </w:rPr>
        <w:lastRenderedPageBreak/>
        <w:t>3.</w:t>
      </w:r>
      <w:r w:rsidRPr="00CB004D">
        <w:rPr>
          <w:rFonts w:ascii="Arial" w:hAnsi="Arial" w:cs="Arial"/>
          <w:b/>
          <w:color w:val="598AA6"/>
          <w:u w:val="single"/>
        </w:rPr>
        <w:tab/>
        <w:t xml:space="preserve">Statutaire mogelijkheden flex-bv </w:t>
      </w:r>
    </w:p>
    <w:p w14:paraId="55D821E1" w14:textId="77777777" w:rsidR="00B32744" w:rsidRPr="00AD74A0" w:rsidRDefault="00B32744" w:rsidP="00B32744">
      <w:pPr>
        <w:widowControl w:val="0"/>
        <w:autoSpaceDE w:val="0"/>
        <w:autoSpaceDN w:val="0"/>
        <w:adjustRightInd w:val="0"/>
        <w:rPr>
          <w:rFonts w:ascii="Arial" w:hAnsi="Arial" w:cs="Arial"/>
          <w:sz w:val="16"/>
          <w:szCs w:val="16"/>
        </w:rPr>
      </w:pPr>
    </w:p>
    <w:p w14:paraId="5F98A401" w14:textId="4086D89C" w:rsidR="00B32744" w:rsidRPr="00FE0AB4" w:rsidRDefault="00B32744" w:rsidP="00B32744">
      <w:pPr>
        <w:widowControl w:val="0"/>
        <w:autoSpaceDE w:val="0"/>
        <w:autoSpaceDN w:val="0"/>
        <w:adjustRightInd w:val="0"/>
        <w:rPr>
          <w:rFonts w:ascii="Arial" w:hAnsi="Arial" w:cs="Arial"/>
          <w:sz w:val="16"/>
          <w:szCs w:val="16"/>
        </w:rPr>
      </w:pPr>
      <w:r w:rsidRPr="00CB004D">
        <w:rPr>
          <w:rFonts w:ascii="Arial" w:hAnsi="Arial" w:cs="Arial"/>
          <w:sz w:val="22"/>
          <w:szCs w:val="22"/>
        </w:rPr>
        <w:t>In dit hoofdstuk staan de statutaire mogelijkheden van de flex-bv voor bestaande bv’s centraal. De flex-bv</w:t>
      </w:r>
      <w:r>
        <w:rPr>
          <w:rFonts w:ascii="Arial" w:hAnsi="Arial" w:cs="Arial"/>
          <w:sz w:val="22"/>
          <w:szCs w:val="22"/>
        </w:rPr>
        <w:t>, die</w:t>
      </w:r>
      <w:r w:rsidRPr="00CB004D">
        <w:rPr>
          <w:rFonts w:ascii="Arial" w:hAnsi="Arial" w:cs="Arial"/>
          <w:sz w:val="22"/>
          <w:szCs w:val="22"/>
        </w:rPr>
        <w:t xml:space="preserve"> op 1 oktober 2012 in werking is getreden, heeft voor een fundamentele wijziging van de wettelijke </w:t>
      </w:r>
      <w:r>
        <w:rPr>
          <w:rFonts w:ascii="Arial" w:hAnsi="Arial" w:cs="Arial"/>
          <w:sz w:val="22"/>
          <w:szCs w:val="22"/>
        </w:rPr>
        <w:t>regeling voor de bv gezorgd</w:t>
      </w:r>
      <w:r w:rsidRPr="00CB004D">
        <w:rPr>
          <w:rFonts w:ascii="Arial" w:hAnsi="Arial" w:cs="Arial"/>
          <w:sz w:val="22"/>
          <w:szCs w:val="22"/>
        </w:rPr>
        <w:t>. De gedachte was dat de invoering van de flex-bv niet moest leiden tot fors toenemende administratieve lasten.</w:t>
      </w:r>
      <w:r w:rsidRPr="00CB004D">
        <w:rPr>
          <w:rStyle w:val="Voetnootmarkering"/>
          <w:rFonts w:ascii="Arial" w:hAnsi="Arial" w:cs="Arial"/>
          <w:sz w:val="22"/>
          <w:szCs w:val="22"/>
        </w:rPr>
        <w:footnoteReference w:id="28"/>
      </w:r>
      <w:r w:rsidRPr="00CB004D">
        <w:rPr>
          <w:rFonts w:ascii="Arial" w:hAnsi="Arial" w:cs="Arial"/>
          <w:sz w:val="22"/>
          <w:szCs w:val="22"/>
        </w:rPr>
        <w:t xml:space="preserve"> Vandaar dat bestaande bv’s ervoor kunnen kiezen hun statuten ongewijzigd te laten en voort te gaan onder het huidige bv-recht. </w:t>
      </w:r>
      <w:r>
        <w:rPr>
          <w:rFonts w:ascii="Arial" w:hAnsi="Arial" w:cs="Arial"/>
          <w:sz w:val="22"/>
          <w:szCs w:val="22"/>
        </w:rPr>
        <w:t xml:space="preserve">Echter, de meeste wijzigingen </w:t>
      </w:r>
      <w:r w:rsidR="00D878DF">
        <w:rPr>
          <w:rFonts w:ascii="Arial" w:hAnsi="Arial" w:cs="Arial"/>
          <w:sz w:val="22"/>
          <w:szCs w:val="22"/>
        </w:rPr>
        <w:t>scheppen</w:t>
      </w:r>
      <w:r w:rsidR="00D878DF" w:rsidRPr="00CB004D">
        <w:rPr>
          <w:rFonts w:ascii="Arial" w:hAnsi="Arial" w:cs="Arial"/>
          <w:sz w:val="22"/>
          <w:szCs w:val="22"/>
        </w:rPr>
        <w:t xml:space="preserve"> </w:t>
      </w:r>
      <w:r w:rsidRPr="00CB004D">
        <w:rPr>
          <w:rFonts w:ascii="Arial" w:hAnsi="Arial" w:cs="Arial"/>
          <w:sz w:val="22"/>
          <w:szCs w:val="22"/>
        </w:rPr>
        <w:t xml:space="preserve">voor bestaande </w:t>
      </w:r>
      <w:r>
        <w:rPr>
          <w:rFonts w:ascii="Arial" w:hAnsi="Arial" w:cs="Arial"/>
          <w:sz w:val="22"/>
          <w:szCs w:val="22"/>
        </w:rPr>
        <w:t xml:space="preserve">bv’s statutaire mogelijkheden. </w:t>
      </w:r>
      <w:r w:rsidRPr="00CB004D">
        <w:rPr>
          <w:rFonts w:ascii="Arial" w:hAnsi="Arial" w:cs="Arial"/>
          <w:sz w:val="22"/>
          <w:szCs w:val="22"/>
        </w:rPr>
        <w:t>Deze mogelijkheden worden in dit hoofdstuk behandeld. De voor- en/of nadelen van deze statutaire mogelijkheden staan tevens in dit hoofdstuk beschreven. Ook de wijzigingen die een noodzak</w:t>
      </w:r>
      <w:r>
        <w:rPr>
          <w:rFonts w:ascii="Arial" w:hAnsi="Arial" w:cs="Arial"/>
          <w:sz w:val="22"/>
          <w:szCs w:val="22"/>
        </w:rPr>
        <w:t>elijke statutenwijziging teweeg</w:t>
      </w:r>
      <w:r w:rsidRPr="00CB004D">
        <w:rPr>
          <w:rFonts w:ascii="Arial" w:hAnsi="Arial" w:cs="Arial"/>
          <w:sz w:val="22"/>
          <w:szCs w:val="22"/>
        </w:rPr>
        <w:t>brengen zullen</w:t>
      </w:r>
      <w:r>
        <w:rPr>
          <w:rFonts w:ascii="Arial" w:hAnsi="Arial" w:cs="Arial"/>
          <w:sz w:val="22"/>
          <w:szCs w:val="22"/>
        </w:rPr>
        <w:t xml:space="preserve"> de revue passeren</w:t>
      </w:r>
      <w:r w:rsidRPr="00CB004D">
        <w:rPr>
          <w:rFonts w:ascii="Arial" w:hAnsi="Arial" w:cs="Arial"/>
          <w:sz w:val="22"/>
          <w:szCs w:val="22"/>
        </w:rPr>
        <w:t xml:space="preserve">. Daarbij bevat de flex-bv wijzigingen voor bestaande bv’s die geen </w:t>
      </w:r>
      <w:r>
        <w:rPr>
          <w:rFonts w:ascii="Arial" w:hAnsi="Arial" w:cs="Arial"/>
          <w:sz w:val="22"/>
          <w:szCs w:val="22"/>
        </w:rPr>
        <w:t>statutaire mogelijkheden in het huidige bv-recht teweeg</w:t>
      </w:r>
      <w:r w:rsidRPr="00CB004D">
        <w:rPr>
          <w:rFonts w:ascii="Arial" w:hAnsi="Arial" w:cs="Arial"/>
          <w:sz w:val="22"/>
          <w:szCs w:val="22"/>
        </w:rPr>
        <w:t>brengen. Hierbij valt onder meer te denken aan de bankverklaring bij storting in (vreemd) geld, de accountverklaring bij volstorting van de aandelen in natura, de grenzen voor kapitaalvermindering via intrekking van aandelen of via verlaging van de nominale waarde en de na</w:t>
      </w:r>
      <w:r w:rsidR="00BB78AB">
        <w:rPr>
          <w:rFonts w:ascii="Arial" w:hAnsi="Arial" w:cs="Arial"/>
          <w:sz w:val="22"/>
          <w:szCs w:val="22"/>
        </w:rPr>
        <w:t>chgründung-bepalingen, die alle</w:t>
      </w:r>
      <w:r w:rsidRPr="00CB004D">
        <w:rPr>
          <w:rFonts w:ascii="Arial" w:hAnsi="Arial" w:cs="Arial"/>
          <w:sz w:val="22"/>
          <w:szCs w:val="22"/>
        </w:rPr>
        <w:t xml:space="preserve"> door de afschaffing van het minimumkapitaal zijn vervallen. Een schematisch overzicht van deze wijzigingen is in bijlage II opgenomen. </w:t>
      </w:r>
      <w:r>
        <w:rPr>
          <w:rFonts w:ascii="Arial" w:hAnsi="Arial" w:cs="Arial"/>
          <w:sz w:val="22"/>
          <w:szCs w:val="22"/>
        </w:rPr>
        <w:br/>
      </w:r>
    </w:p>
    <w:p w14:paraId="7DD8B072" w14:textId="1EA4AB0C" w:rsidR="00B32744" w:rsidRDefault="00B32744" w:rsidP="00B32744">
      <w:pPr>
        <w:widowControl w:val="0"/>
        <w:autoSpaceDE w:val="0"/>
        <w:autoSpaceDN w:val="0"/>
        <w:adjustRightInd w:val="0"/>
        <w:rPr>
          <w:rFonts w:ascii="Arial" w:hAnsi="Arial" w:cs="Arial"/>
          <w:sz w:val="22"/>
          <w:szCs w:val="22"/>
        </w:rPr>
      </w:pPr>
      <w:r>
        <w:rPr>
          <w:rFonts w:ascii="Arial" w:hAnsi="Arial" w:cs="Arial"/>
          <w:sz w:val="22"/>
          <w:szCs w:val="22"/>
        </w:rPr>
        <w:t>Om structuur aan te kunnen brengen in de hoeve</w:t>
      </w:r>
      <w:r w:rsidR="00966724">
        <w:rPr>
          <w:rFonts w:ascii="Arial" w:hAnsi="Arial" w:cs="Arial"/>
          <w:sz w:val="22"/>
          <w:szCs w:val="22"/>
        </w:rPr>
        <w:t>elheid statutaire mogelijkheden</w:t>
      </w:r>
      <w:r>
        <w:rPr>
          <w:rFonts w:ascii="Arial" w:hAnsi="Arial" w:cs="Arial"/>
          <w:sz w:val="22"/>
          <w:szCs w:val="22"/>
        </w:rPr>
        <w:t>, is dit</w:t>
      </w:r>
      <w:r w:rsidR="00B96306">
        <w:rPr>
          <w:rFonts w:ascii="Arial" w:hAnsi="Arial" w:cs="Arial"/>
          <w:sz w:val="22"/>
          <w:szCs w:val="22"/>
        </w:rPr>
        <w:t xml:space="preserve"> hoofdstuk onderverdeeld in zeven</w:t>
      </w:r>
      <w:r>
        <w:rPr>
          <w:rFonts w:ascii="Arial" w:hAnsi="Arial" w:cs="Arial"/>
          <w:sz w:val="22"/>
          <w:szCs w:val="22"/>
        </w:rPr>
        <w:t xml:space="preserve"> categorieën. Elke categorie bevat wijzigingen waarvan de statutaire mogelijkheden, inclusief de voor- en/of nadelen, worden beschreven. De eerste categorie</w:t>
      </w:r>
      <w:r w:rsidR="00144A7D">
        <w:rPr>
          <w:rFonts w:ascii="Arial" w:hAnsi="Arial" w:cs="Arial"/>
          <w:sz w:val="22"/>
          <w:szCs w:val="22"/>
        </w:rPr>
        <w:t>, die</w:t>
      </w:r>
      <w:r w:rsidR="008170EC">
        <w:rPr>
          <w:rFonts w:ascii="Arial" w:hAnsi="Arial" w:cs="Arial"/>
          <w:sz w:val="22"/>
          <w:szCs w:val="22"/>
        </w:rPr>
        <w:t xml:space="preserve"> wordt besproken in § 3.1, houdt</w:t>
      </w:r>
      <w:r w:rsidR="00144A7D">
        <w:rPr>
          <w:rFonts w:ascii="Arial" w:hAnsi="Arial" w:cs="Arial"/>
          <w:sz w:val="22"/>
          <w:szCs w:val="22"/>
        </w:rPr>
        <w:t xml:space="preserve"> een vijftal wijzigingen </w:t>
      </w:r>
      <w:r w:rsidR="008170EC">
        <w:rPr>
          <w:rFonts w:ascii="Arial" w:hAnsi="Arial" w:cs="Arial"/>
          <w:sz w:val="22"/>
          <w:szCs w:val="22"/>
        </w:rPr>
        <w:t xml:space="preserve">in </w:t>
      </w:r>
      <w:r w:rsidR="00144A7D">
        <w:rPr>
          <w:rFonts w:ascii="Arial" w:hAnsi="Arial" w:cs="Arial"/>
          <w:sz w:val="22"/>
          <w:szCs w:val="22"/>
        </w:rPr>
        <w:t>die zijn gericht op het kapitaal en de aandelen. De tweede</w:t>
      </w:r>
      <w:r w:rsidR="009B7D8F">
        <w:rPr>
          <w:rFonts w:ascii="Arial" w:hAnsi="Arial" w:cs="Arial"/>
          <w:sz w:val="22"/>
          <w:szCs w:val="22"/>
        </w:rPr>
        <w:t xml:space="preserve"> categorie wo</w:t>
      </w:r>
      <w:r w:rsidR="00C46F32">
        <w:rPr>
          <w:rFonts w:ascii="Arial" w:hAnsi="Arial" w:cs="Arial"/>
          <w:sz w:val="22"/>
          <w:szCs w:val="22"/>
        </w:rPr>
        <w:t>rdt beschreven in § 3.2. In deze categorie</w:t>
      </w:r>
      <w:r w:rsidR="008170EC">
        <w:rPr>
          <w:rFonts w:ascii="Arial" w:hAnsi="Arial" w:cs="Arial"/>
          <w:sz w:val="22"/>
          <w:szCs w:val="22"/>
        </w:rPr>
        <w:t xml:space="preserve"> staan</w:t>
      </w:r>
      <w:r w:rsidR="009B7D8F">
        <w:rPr>
          <w:rFonts w:ascii="Arial" w:hAnsi="Arial" w:cs="Arial"/>
          <w:sz w:val="22"/>
          <w:szCs w:val="22"/>
        </w:rPr>
        <w:t xml:space="preserve"> een viertal wijzigingen</w:t>
      </w:r>
      <w:r w:rsidR="00144A7D">
        <w:rPr>
          <w:rFonts w:ascii="Arial" w:hAnsi="Arial" w:cs="Arial"/>
          <w:sz w:val="22"/>
          <w:szCs w:val="22"/>
        </w:rPr>
        <w:t xml:space="preserve"> </w:t>
      </w:r>
      <w:r w:rsidR="00C46F32">
        <w:rPr>
          <w:rFonts w:ascii="Arial" w:hAnsi="Arial" w:cs="Arial"/>
          <w:sz w:val="22"/>
          <w:szCs w:val="22"/>
        </w:rPr>
        <w:t xml:space="preserve">vermeld </w:t>
      </w:r>
      <w:r w:rsidR="00144A7D">
        <w:rPr>
          <w:rFonts w:ascii="Arial" w:hAnsi="Arial" w:cs="Arial"/>
          <w:sz w:val="22"/>
          <w:szCs w:val="22"/>
        </w:rPr>
        <w:t>die zijn gericht op de kapitaal- en crediteurenbescherming. De derde categorie</w:t>
      </w:r>
      <w:r w:rsidR="009B7D8F">
        <w:rPr>
          <w:rFonts w:ascii="Arial" w:hAnsi="Arial" w:cs="Arial"/>
          <w:sz w:val="22"/>
          <w:szCs w:val="22"/>
        </w:rPr>
        <w:t>,</w:t>
      </w:r>
      <w:r w:rsidR="00144A7D">
        <w:rPr>
          <w:rFonts w:ascii="Arial" w:hAnsi="Arial" w:cs="Arial"/>
          <w:sz w:val="22"/>
          <w:szCs w:val="22"/>
        </w:rPr>
        <w:t xml:space="preserve"> </w:t>
      </w:r>
      <w:r w:rsidR="009B7D8F">
        <w:rPr>
          <w:rFonts w:ascii="Arial" w:hAnsi="Arial" w:cs="Arial"/>
          <w:sz w:val="22"/>
          <w:szCs w:val="22"/>
        </w:rPr>
        <w:t>die wordt besproken in § 3.3, bevat één wijziging die is gericht op de statutaire verplichtingen van verbintenisrechtelijke aard. De vierde categorie wo</w:t>
      </w:r>
      <w:r w:rsidR="008170EC">
        <w:rPr>
          <w:rFonts w:ascii="Arial" w:hAnsi="Arial" w:cs="Arial"/>
          <w:sz w:val="22"/>
          <w:szCs w:val="22"/>
        </w:rPr>
        <w:t>rdt beschreven in § 3.4</w:t>
      </w:r>
      <w:r w:rsidR="00C46F32">
        <w:rPr>
          <w:rFonts w:ascii="Arial" w:hAnsi="Arial" w:cs="Arial"/>
          <w:sz w:val="22"/>
          <w:szCs w:val="22"/>
        </w:rPr>
        <w:t xml:space="preserve">. Deze categorie </w:t>
      </w:r>
      <w:r w:rsidR="008170EC">
        <w:rPr>
          <w:rFonts w:ascii="Arial" w:hAnsi="Arial" w:cs="Arial"/>
          <w:sz w:val="22"/>
          <w:szCs w:val="22"/>
        </w:rPr>
        <w:t xml:space="preserve">houdt </w:t>
      </w:r>
      <w:r w:rsidR="009B7D8F">
        <w:rPr>
          <w:rFonts w:ascii="Arial" w:hAnsi="Arial" w:cs="Arial"/>
          <w:sz w:val="22"/>
          <w:szCs w:val="22"/>
        </w:rPr>
        <w:t xml:space="preserve">een drietal wijzigingen </w:t>
      </w:r>
      <w:r w:rsidR="008170EC">
        <w:rPr>
          <w:rFonts w:ascii="Arial" w:hAnsi="Arial" w:cs="Arial"/>
          <w:sz w:val="22"/>
          <w:szCs w:val="22"/>
        </w:rPr>
        <w:t xml:space="preserve">in </w:t>
      </w:r>
      <w:r w:rsidR="009B7D8F">
        <w:rPr>
          <w:rFonts w:ascii="Arial" w:hAnsi="Arial" w:cs="Arial"/>
          <w:sz w:val="22"/>
          <w:szCs w:val="22"/>
        </w:rPr>
        <w:t>die zijn gericht op het benoemen en ontslaan van bestuurders/commissarissen. De vijfde categorie, die wordt besproken in § 3.5, bevat een zestal wijzigingen die zijn gericht op de besluitvorming. De zesde categorie wo</w:t>
      </w:r>
      <w:r w:rsidR="00C46F32">
        <w:rPr>
          <w:rFonts w:ascii="Arial" w:hAnsi="Arial" w:cs="Arial"/>
          <w:sz w:val="22"/>
          <w:szCs w:val="22"/>
        </w:rPr>
        <w:t>rdt beschreven in § 3.6. In deze categorie</w:t>
      </w:r>
      <w:r w:rsidR="00083A4E">
        <w:rPr>
          <w:rFonts w:ascii="Arial" w:hAnsi="Arial" w:cs="Arial"/>
          <w:sz w:val="22"/>
          <w:szCs w:val="22"/>
        </w:rPr>
        <w:t xml:space="preserve"> zijn</w:t>
      </w:r>
      <w:r w:rsidR="009B7D8F">
        <w:rPr>
          <w:rFonts w:ascii="Arial" w:hAnsi="Arial" w:cs="Arial"/>
          <w:sz w:val="22"/>
          <w:szCs w:val="22"/>
        </w:rPr>
        <w:t xml:space="preserve"> een tweetal wijzigingen </w:t>
      </w:r>
      <w:r w:rsidR="00083A4E">
        <w:rPr>
          <w:rFonts w:ascii="Arial" w:hAnsi="Arial" w:cs="Arial"/>
          <w:sz w:val="22"/>
          <w:szCs w:val="22"/>
        </w:rPr>
        <w:t>opgenomen</w:t>
      </w:r>
      <w:r w:rsidR="00C46F32">
        <w:rPr>
          <w:rFonts w:ascii="Arial" w:hAnsi="Arial" w:cs="Arial"/>
          <w:sz w:val="22"/>
          <w:szCs w:val="22"/>
        </w:rPr>
        <w:t xml:space="preserve"> </w:t>
      </w:r>
      <w:r w:rsidR="009B7D8F">
        <w:rPr>
          <w:rFonts w:ascii="Arial" w:hAnsi="Arial" w:cs="Arial"/>
          <w:sz w:val="22"/>
          <w:szCs w:val="22"/>
        </w:rPr>
        <w:t xml:space="preserve">die zijn gericht op de beslotenheid/blokkeringsregeling. </w:t>
      </w:r>
      <w:r w:rsidR="00B81F03">
        <w:rPr>
          <w:rFonts w:ascii="Arial" w:hAnsi="Arial" w:cs="Arial"/>
          <w:sz w:val="22"/>
          <w:szCs w:val="22"/>
        </w:rPr>
        <w:t>Ten slotte houdt</w:t>
      </w:r>
      <w:r w:rsidR="00C46F32">
        <w:rPr>
          <w:rFonts w:ascii="Arial" w:hAnsi="Arial" w:cs="Arial"/>
          <w:sz w:val="22"/>
          <w:szCs w:val="22"/>
        </w:rPr>
        <w:t xml:space="preserve"> de zevende</w:t>
      </w:r>
      <w:r w:rsidR="006B6E99">
        <w:rPr>
          <w:rFonts w:ascii="Arial" w:hAnsi="Arial" w:cs="Arial"/>
          <w:sz w:val="22"/>
          <w:szCs w:val="22"/>
        </w:rPr>
        <w:t xml:space="preserve"> categorie</w:t>
      </w:r>
      <w:r w:rsidR="00B81F03">
        <w:rPr>
          <w:rFonts w:ascii="Arial" w:hAnsi="Arial" w:cs="Arial"/>
          <w:sz w:val="22"/>
          <w:szCs w:val="22"/>
        </w:rPr>
        <w:t>, die wordt besproken in § 3.7,</w:t>
      </w:r>
      <w:r w:rsidR="006B6E99">
        <w:rPr>
          <w:rFonts w:ascii="Arial" w:hAnsi="Arial" w:cs="Arial"/>
          <w:sz w:val="22"/>
          <w:szCs w:val="22"/>
        </w:rPr>
        <w:t xml:space="preserve"> één wijziging</w:t>
      </w:r>
      <w:r w:rsidR="00B81F03">
        <w:rPr>
          <w:rFonts w:ascii="Arial" w:hAnsi="Arial" w:cs="Arial"/>
          <w:sz w:val="22"/>
          <w:szCs w:val="22"/>
        </w:rPr>
        <w:t xml:space="preserve"> in die is</w:t>
      </w:r>
      <w:r w:rsidR="00C46F32">
        <w:rPr>
          <w:rFonts w:ascii="Arial" w:hAnsi="Arial" w:cs="Arial"/>
          <w:sz w:val="22"/>
          <w:szCs w:val="22"/>
        </w:rPr>
        <w:t xml:space="preserve"> </w:t>
      </w:r>
      <w:r w:rsidR="006B6E99">
        <w:rPr>
          <w:rFonts w:ascii="Arial" w:hAnsi="Arial" w:cs="Arial"/>
          <w:sz w:val="22"/>
          <w:szCs w:val="22"/>
        </w:rPr>
        <w:t>gericht</w:t>
      </w:r>
      <w:r w:rsidR="00C46F32">
        <w:rPr>
          <w:rFonts w:ascii="Arial" w:hAnsi="Arial" w:cs="Arial"/>
          <w:sz w:val="22"/>
          <w:szCs w:val="22"/>
        </w:rPr>
        <w:t xml:space="preserve"> op de geschillenregeling. </w:t>
      </w:r>
    </w:p>
    <w:p w14:paraId="7CF60FCE" w14:textId="77777777" w:rsidR="00B32744" w:rsidRPr="00CB004D" w:rsidRDefault="00B32744" w:rsidP="00B32744">
      <w:pPr>
        <w:widowControl w:val="0"/>
        <w:autoSpaceDE w:val="0"/>
        <w:autoSpaceDN w:val="0"/>
        <w:adjustRightInd w:val="0"/>
        <w:rPr>
          <w:rFonts w:ascii="Arial" w:hAnsi="Arial" w:cs="Arial"/>
          <w:sz w:val="16"/>
          <w:szCs w:val="16"/>
        </w:rPr>
      </w:pPr>
    </w:p>
    <w:p w14:paraId="06C93E90" w14:textId="77777777" w:rsidR="00B32744" w:rsidRPr="00CB004D" w:rsidRDefault="00B32744" w:rsidP="00B32744">
      <w:pPr>
        <w:widowControl w:val="0"/>
        <w:autoSpaceDE w:val="0"/>
        <w:autoSpaceDN w:val="0"/>
        <w:adjustRightInd w:val="0"/>
        <w:rPr>
          <w:rFonts w:ascii="Arial" w:hAnsi="Arial" w:cs="Arial"/>
          <w:sz w:val="16"/>
          <w:szCs w:val="16"/>
        </w:rPr>
      </w:pPr>
      <w:r w:rsidRPr="00CB004D">
        <w:rPr>
          <w:rFonts w:ascii="Arial" w:hAnsi="Arial" w:cs="Arial"/>
          <w:b/>
          <w:sz w:val="22"/>
          <w:szCs w:val="22"/>
        </w:rPr>
        <w:t>3.1</w:t>
      </w:r>
      <w:r w:rsidRPr="00CB004D">
        <w:rPr>
          <w:rFonts w:ascii="Arial" w:hAnsi="Arial" w:cs="Arial"/>
          <w:b/>
          <w:sz w:val="22"/>
          <w:szCs w:val="22"/>
        </w:rPr>
        <w:tab/>
        <w:t>Kapitaal en aandelen</w:t>
      </w:r>
      <w:r w:rsidRPr="00CB004D">
        <w:rPr>
          <w:rFonts w:ascii="Arial" w:hAnsi="Arial" w:cs="Arial"/>
          <w:sz w:val="22"/>
          <w:szCs w:val="22"/>
          <w:u w:val="single"/>
        </w:rPr>
        <w:br/>
      </w:r>
      <w:r w:rsidRPr="00CB004D">
        <w:rPr>
          <w:rFonts w:ascii="Arial" w:hAnsi="Arial" w:cs="Arial"/>
          <w:sz w:val="16"/>
          <w:szCs w:val="16"/>
        </w:rPr>
        <w:br/>
      </w:r>
      <w:r w:rsidRPr="00CB004D">
        <w:rPr>
          <w:rFonts w:ascii="Arial" w:hAnsi="Arial" w:cs="Arial"/>
          <w:b/>
          <w:i/>
          <w:sz w:val="22"/>
          <w:szCs w:val="22"/>
        </w:rPr>
        <w:t>3.1.1</w:t>
      </w:r>
      <w:r w:rsidRPr="00CB004D">
        <w:rPr>
          <w:rFonts w:ascii="Arial" w:hAnsi="Arial" w:cs="Arial"/>
          <w:b/>
          <w:i/>
          <w:sz w:val="22"/>
          <w:szCs w:val="22"/>
        </w:rPr>
        <w:tab/>
        <w:t>Minimumkapitaal vervallen</w:t>
      </w:r>
      <w:r w:rsidRPr="00CB004D">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B32744" w:rsidRPr="00CB004D" w14:paraId="336CAD06"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7171BD00" w14:textId="77777777" w:rsidR="00B32744" w:rsidRPr="00CB004D" w:rsidRDefault="00B32744" w:rsidP="00B32744">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Pr="00CB004D">
              <w:rPr>
                <w:rFonts w:ascii="Arial" w:hAnsi="Arial" w:cs="Arial"/>
                <w:sz w:val="20"/>
                <w:szCs w:val="20"/>
              </w:rPr>
              <w:t xml:space="preserve"> art. 2:178 lid 2 BW (oud) </w:t>
            </w:r>
          </w:p>
        </w:tc>
      </w:tr>
    </w:tbl>
    <w:p w14:paraId="6B369B1D" w14:textId="50F424E7" w:rsidR="00B32744" w:rsidRPr="00CB004D" w:rsidRDefault="00B32744" w:rsidP="00B32744">
      <w:pPr>
        <w:widowControl w:val="0"/>
        <w:autoSpaceDE w:val="0"/>
        <w:autoSpaceDN w:val="0"/>
        <w:adjustRightInd w:val="0"/>
        <w:rPr>
          <w:rFonts w:ascii="Arial" w:hAnsi="Arial" w:cs="Arial"/>
          <w:sz w:val="16"/>
          <w:szCs w:val="16"/>
        </w:rPr>
      </w:pPr>
      <w:r w:rsidRPr="00CB004D">
        <w:rPr>
          <w:rFonts w:ascii="Arial" w:hAnsi="Arial" w:cs="Arial"/>
          <w:sz w:val="22"/>
          <w:szCs w:val="22"/>
        </w:rPr>
        <w:t xml:space="preserve">Met de invoering van de flex-bv is het voorheen verplichte minimumkapitaal voor de bv van € 18.000,-- komen te vervallen, aangezien dit slechts een schijnzekerheid aan crediteuren bood. Deze vorm van crediteurenbescherming was allesbehalve effectief, aangezien er geen garantie was dat het bedrag nog aanwezig was op het moment dat een crediteur </w:t>
      </w:r>
      <w:r w:rsidR="007D5937">
        <w:rPr>
          <w:rFonts w:ascii="Arial" w:hAnsi="Arial" w:cs="Arial"/>
          <w:sz w:val="22"/>
          <w:szCs w:val="22"/>
        </w:rPr>
        <w:t>zijn vordering wilde innen. De B</w:t>
      </w:r>
      <w:r w:rsidRPr="00CB004D">
        <w:rPr>
          <w:rFonts w:ascii="Arial" w:hAnsi="Arial" w:cs="Arial"/>
          <w:sz w:val="22"/>
          <w:szCs w:val="22"/>
        </w:rPr>
        <w:t>eklamel-norm bepaalt dat een benadeelde schuldeiser een bestuurder van een vennootschap op grond van onrechtmatige daad hoofdelijk aansprakelijk kan stellen, indien de bestuurder ten tijde van het aangaan van de transactie al wist of moest weten dat de vennootschap de transactie niet (tijdig) kon nakomen en geen verhaal voor de door die wanprestatie veroorzaakte schade zou</w:t>
      </w:r>
      <w:r>
        <w:rPr>
          <w:rFonts w:ascii="Arial" w:hAnsi="Arial" w:cs="Arial"/>
          <w:sz w:val="22"/>
          <w:szCs w:val="22"/>
        </w:rPr>
        <w:t xml:space="preserve"> kunnen</w:t>
      </w:r>
      <w:r w:rsidRPr="00CB004D">
        <w:rPr>
          <w:rFonts w:ascii="Arial" w:hAnsi="Arial" w:cs="Arial"/>
          <w:sz w:val="22"/>
          <w:szCs w:val="22"/>
        </w:rPr>
        <w:t xml:space="preserve"> bieden.</w:t>
      </w:r>
      <w:r w:rsidRPr="00CB004D">
        <w:rPr>
          <w:rStyle w:val="Voetnootmarkering"/>
          <w:rFonts w:ascii="Arial" w:hAnsi="Arial" w:cs="Arial"/>
          <w:sz w:val="22"/>
          <w:szCs w:val="22"/>
        </w:rPr>
        <w:footnoteReference w:id="29"/>
      </w:r>
      <w:r w:rsidRPr="00CB004D">
        <w:rPr>
          <w:rFonts w:ascii="Arial" w:hAnsi="Arial" w:cs="Arial"/>
          <w:sz w:val="22"/>
          <w:szCs w:val="22"/>
        </w:rPr>
        <w:t xml:space="preserve"> Deze norm zal een belangrijke rol in het vernieuwde recht gaan spelen, aangezien een oprichter kan besluiten om een vennootschap met een klein gestort kapitaal op te richten om vervolgens rechtshandelinge</w:t>
      </w:r>
      <w:r>
        <w:rPr>
          <w:rFonts w:ascii="Arial" w:hAnsi="Arial" w:cs="Arial"/>
          <w:sz w:val="22"/>
          <w:szCs w:val="22"/>
        </w:rPr>
        <w:t>n te gaan verrichten. Daarbij dient o</w:t>
      </w:r>
      <w:r w:rsidRPr="00CB004D">
        <w:rPr>
          <w:rFonts w:ascii="Arial" w:hAnsi="Arial" w:cs="Arial"/>
          <w:sz w:val="22"/>
          <w:szCs w:val="22"/>
        </w:rPr>
        <w:t xml:space="preserve">p grond van art. 2:175 lid 1 BW ten minste één aandeel met stemrecht te worden </w:t>
      </w:r>
      <w:r w:rsidRPr="00CB004D">
        <w:rPr>
          <w:rFonts w:ascii="Arial" w:hAnsi="Arial" w:cs="Arial"/>
          <w:sz w:val="22"/>
          <w:szCs w:val="22"/>
        </w:rPr>
        <w:lastRenderedPageBreak/>
        <w:t xml:space="preserve">gehouden door een ander dan en anders dan voor rekening van de bv of één van haar dochtermaatschappijen. </w:t>
      </w:r>
      <w:r w:rsidRPr="00CB004D">
        <w:rPr>
          <w:rFonts w:ascii="Arial" w:hAnsi="Arial" w:cs="Arial"/>
          <w:sz w:val="22"/>
          <w:szCs w:val="22"/>
        </w:rPr>
        <w:br/>
      </w:r>
      <w:r w:rsidRPr="00CB004D">
        <w:rPr>
          <w:rFonts w:ascii="Arial" w:hAnsi="Arial" w:cs="Arial"/>
          <w:sz w:val="16"/>
          <w:szCs w:val="16"/>
        </w:rPr>
        <w:br/>
      </w:r>
      <w:r w:rsidRPr="00CB004D">
        <w:rPr>
          <w:rFonts w:ascii="Arial" w:hAnsi="Arial" w:cs="Arial"/>
          <w:sz w:val="22"/>
          <w:szCs w:val="22"/>
        </w:rPr>
        <w:t>Het vervallen van het voorheen verplichte minimumkapitaal voor de bv van € 18.000,-</w:t>
      </w:r>
      <w:r w:rsidR="00392D17">
        <w:rPr>
          <w:rFonts w:ascii="Arial" w:hAnsi="Arial" w:cs="Arial"/>
          <w:sz w:val="22"/>
          <w:szCs w:val="22"/>
        </w:rPr>
        <w:t>-</w:t>
      </w:r>
      <w:r w:rsidRPr="00CB004D">
        <w:rPr>
          <w:rFonts w:ascii="Arial" w:hAnsi="Arial" w:cs="Arial"/>
          <w:sz w:val="22"/>
          <w:szCs w:val="22"/>
        </w:rPr>
        <w:t xml:space="preserve"> werkt kostenverlagend voor de herstructurering van bestaande bv’s. Zo i</w:t>
      </w:r>
      <w:r w:rsidR="00357116">
        <w:rPr>
          <w:rFonts w:ascii="Arial" w:hAnsi="Arial" w:cs="Arial"/>
          <w:sz w:val="22"/>
          <w:szCs w:val="22"/>
        </w:rPr>
        <w:t>s de financiële drempel om bijvoorbeeld</w:t>
      </w:r>
      <w:r w:rsidRPr="00CB004D">
        <w:rPr>
          <w:rFonts w:ascii="Arial" w:hAnsi="Arial" w:cs="Arial"/>
          <w:sz w:val="22"/>
          <w:szCs w:val="22"/>
        </w:rPr>
        <w:t xml:space="preserve"> een bv in een concern ertussen te schuiven lager geworden. Daarbij biedt het vervallen van het minimumkapitaal de mogelijkheid aan bestaande bv’s om het gestorte aandelenkapitaal van € 18.000,-- terug te halen uit de bv, om het vervolgens terug te kunnen betalen aan de aandeelhouders. Een bijkomend (fiscaal) voordeel van deze mogelijkheid is dat per 1 oktober 2012 tevens de procedure voor het terugbetalen van het aandelenkapitaal is vereenvoudigd. Zo kan door het vervallen van het</w:t>
      </w:r>
      <w:r>
        <w:rPr>
          <w:rFonts w:ascii="Arial" w:hAnsi="Arial" w:cs="Arial"/>
          <w:sz w:val="22"/>
          <w:szCs w:val="22"/>
        </w:rPr>
        <w:t xml:space="preserve"> minimumkapitaal</w:t>
      </w:r>
      <w:r w:rsidRPr="00CB004D">
        <w:rPr>
          <w:rFonts w:ascii="Arial" w:hAnsi="Arial" w:cs="Arial"/>
          <w:sz w:val="22"/>
          <w:szCs w:val="22"/>
        </w:rPr>
        <w:t xml:space="preserve"> een aanmerkelijkbelanghouder belastingvrij het aandelenkapitaal uit een bv halen en aan de aandeelhouder terugbetalen, zonder dat uit de dividendreserve hoeft te worden geput, hetgeen eenmalig een voordeel van € 4.500,-- (25% van </w:t>
      </w:r>
      <w:r w:rsidR="00A47E8D">
        <w:rPr>
          <w:rFonts w:ascii="Arial" w:hAnsi="Arial" w:cs="Arial"/>
          <w:sz w:val="22"/>
          <w:szCs w:val="22"/>
        </w:rPr>
        <w:br/>
      </w:r>
      <w:r w:rsidRPr="00CB004D">
        <w:rPr>
          <w:rFonts w:ascii="Arial" w:hAnsi="Arial" w:cs="Arial"/>
          <w:sz w:val="22"/>
          <w:szCs w:val="22"/>
        </w:rPr>
        <w:t xml:space="preserve">€ 18.000,--) oplevert, omdat over deze </w:t>
      </w:r>
      <w:r>
        <w:rPr>
          <w:rFonts w:ascii="Arial" w:hAnsi="Arial" w:cs="Arial"/>
          <w:sz w:val="22"/>
          <w:szCs w:val="22"/>
        </w:rPr>
        <w:t>terugbetaling geen aanmerkelijk</w:t>
      </w:r>
      <w:r w:rsidRPr="00CB004D">
        <w:rPr>
          <w:rFonts w:ascii="Arial" w:hAnsi="Arial" w:cs="Arial"/>
          <w:sz w:val="22"/>
          <w:szCs w:val="22"/>
        </w:rPr>
        <w:t>belangheffing in box 2 wordt geheven.</w:t>
      </w:r>
      <w:r w:rsidRPr="00CB004D">
        <w:rPr>
          <w:rStyle w:val="Voetnootmarkering"/>
          <w:rFonts w:ascii="Arial" w:hAnsi="Arial" w:cs="Arial"/>
          <w:sz w:val="22"/>
          <w:szCs w:val="22"/>
        </w:rPr>
        <w:footnoteReference w:id="30"/>
      </w:r>
      <w:r w:rsidRPr="00CB004D">
        <w:rPr>
          <w:rFonts w:ascii="Arial" w:hAnsi="Arial" w:cs="Arial"/>
          <w:sz w:val="22"/>
          <w:szCs w:val="22"/>
        </w:rPr>
        <w:t xml:space="preserve"> Voor </w:t>
      </w:r>
      <w:r>
        <w:rPr>
          <w:rFonts w:ascii="Arial" w:hAnsi="Arial" w:cs="Arial"/>
          <w:sz w:val="22"/>
          <w:szCs w:val="22"/>
        </w:rPr>
        <w:t>meer informatie over dit (fisca</w:t>
      </w:r>
      <w:r w:rsidRPr="00CB004D">
        <w:rPr>
          <w:rFonts w:ascii="Arial" w:hAnsi="Arial" w:cs="Arial"/>
          <w:sz w:val="22"/>
          <w:szCs w:val="22"/>
        </w:rPr>
        <w:t>l</w:t>
      </w:r>
      <w:r>
        <w:rPr>
          <w:rFonts w:ascii="Arial" w:hAnsi="Arial" w:cs="Arial"/>
          <w:sz w:val="22"/>
          <w:szCs w:val="22"/>
        </w:rPr>
        <w:t>e</w:t>
      </w:r>
      <w:r w:rsidRPr="00CB004D">
        <w:rPr>
          <w:rFonts w:ascii="Arial" w:hAnsi="Arial" w:cs="Arial"/>
          <w:sz w:val="22"/>
          <w:szCs w:val="22"/>
        </w:rPr>
        <w:t>) voordeel</w:t>
      </w:r>
      <w:r w:rsidR="00EF5C0B">
        <w:rPr>
          <w:rFonts w:ascii="Arial" w:hAnsi="Arial" w:cs="Arial"/>
          <w:sz w:val="22"/>
          <w:szCs w:val="22"/>
        </w:rPr>
        <w:t>,</w:t>
      </w:r>
      <w:r w:rsidRPr="00CB004D">
        <w:rPr>
          <w:rFonts w:ascii="Arial" w:hAnsi="Arial" w:cs="Arial"/>
          <w:sz w:val="22"/>
          <w:szCs w:val="22"/>
        </w:rPr>
        <w:t xml:space="preserve"> wordt verwezen naar bijlage III. In de statuten van bestaande bv’s zijn vaak nog ‘oude’ bepalingen opgenomen die de terugbetaling van kapitaal belemmeren. Pas als deze ‘oude’ bepalingen in de statuten worden aangepast, kan van deze nieuwe regeling worden geprofiteerd. </w:t>
      </w:r>
      <w:r w:rsidR="00201E41">
        <w:rPr>
          <w:rFonts w:ascii="Arial" w:hAnsi="Arial" w:cs="Arial"/>
          <w:sz w:val="22"/>
          <w:szCs w:val="22"/>
        </w:rPr>
        <w:t>A</w:t>
      </w:r>
      <w:r w:rsidRPr="00CB004D">
        <w:rPr>
          <w:rFonts w:ascii="Arial" w:hAnsi="Arial" w:cs="Arial"/>
          <w:sz w:val="22"/>
          <w:szCs w:val="22"/>
        </w:rPr>
        <w:t xml:space="preserve">an de terugbetaling </w:t>
      </w:r>
      <w:r w:rsidR="00201E41">
        <w:rPr>
          <w:rFonts w:ascii="Arial" w:hAnsi="Arial" w:cs="Arial"/>
          <w:sz w:val="22"/>
          <w:szCs w:val="22"/>
        </w:rPr>
        <w:t xml:space="preserve">zit echter </w:t>
      </w:r>
      <w:r w:rsidRPr="00CB004D">
        <w:rPr>
          <w:rFonts w:ascii="Arial" w:hAnsi="Arial" w:cs="Arial"/>
          <w:sz w:val="22"/>
          <w:szCs w:val="22"/>
        </w:rPr>
        <w:t>wel een fiscale en civiele voorwaarde. Fiscaal in de zin dat om de terugbetaling belastingvrij te laten plaatsvinden, een besluit van de aandeelhoudersvergadering vereist is en er tevens een statutenwijziging moet plaatsvinden. Als hier niet aan wordt voldaan is het bedrag van de terugbetaling belast in box 2 ‘Belastbaar inkomen uit aanmerkelijk belang’. De civiele voorwaarde betreft de uitkeringstest. Het bestuur dient te beoordelen of de bv na de terugbetaling van het kapitaal nog haar (direct) opeisbare schulden kan voldoen. Blijkt achteraf dat de terugbetaling niet had mogen plaatsvinden, dan zijn de bestuurders voor het ontstane tekort hoofdelijk aansprakelijk.</w:t>
      </w:r>
      <w:r w:rsidRPr="00CB004D">
        <w:rPr>
          <w:rStyle w:val="Voetnootmarkering"/>
          <w:rFonts w:ascii="Arial" w:hAnsi="Arial" w:cs="Arial"/>
          <w:sz w:val="22"/>
          <w:szCs w:val="22"/>
        </w:rPr>
        <w:footnoteReference w:id="31"/>
      </w:r>
      <w:r w:rsidRPr="00CB004D">
        <w:rPr>
          <w:rFonts w:ascii="Arial" w:hAnsi="Arial" w:cs="Arial"/>
          <w:sz w:val="22"/>
          <w:szCs w:val="22"/>
        </w:rPr>
        <w:t xml:space="preserve"> Men moet zich dan ook beseffen dat een vennootschap toch een bepaalde mate van kapitaal nodig heeft om een onderneming uit te kunnen oefenen. Indien een bv voornemens is om in de toekomst te investeren, is het raadzaam om het aandelenkapitaal in stand te houden. In deze situatie is het onwenselijk om het gestorte aandelenkapitaal uit de bv te halen. Een bank zal namelijk diverse toetsen uitvoeren waarbij het (hogere) aandelenkapitaal een voordeel kan hebben.</w:t>
      </w:r>
      <w:r w:rsidRPr="00CB004D">
        <w:rPr>
          <w:rFonts w:ascii="Arial" w:hAnsi="Arial" w:cs="Arial"/>
          <w:sz w:val="22"/>
          <w:szCs w:val="22"/>
        </w:rPr>
        <w:br/>
      </w:r>
      <w:r w:rsidRPr="00CB004D">
        <w:rPr>
          <w:rFonts w:ascii="Arial" w:hAnsi="Arial" w:cs="Arial"/>
          <w:b/>
          <w:i/>
          <w:sz w:val="16"/>
          <w:szCs w:val="16"/>
        </w:rPr>
        <w:br/>
      </w:r>
      <w:r w:rsidRPr="00CB004D">
        <w:rPr>
          <w:rFonts w:ascii="Arial" w:hAnsi="Arial" w:cs="Arial"/>
          <w:b/>
          <w:i/>
          <w:sz w:val="22"/>
          <w:szCs w:val="22"/>
        </w:rPr>
        <w:t>3.1.2</w:t>
      </w:r>
      <w:r w:rsidRPr="00CB004D">
        <w:rPr>
          <w:rFonts w:ascii="Arial" w:hAnsi="Arial" w:cs="Arial"/>
          <w:b/>
          <w:i/>
          <w:sz w:val="22"/>
          <w:szCs w:val="22"/>
        </w:rPr>
        <w:tab/>
        <w:t>Verruiming uitstel stortingsplicht</w:t>
      </w:r>
      <w:r w:rsidRPr="00CB004D">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B32744" w:rsidRPr="00CB004D" w14:paraId="2619F7E4"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28E9A2DE" w14:textId="1759E691" w:rsidR="00B32744" w:rsidRPr="00CB004D" w:rsidRDefault="00B32744" w:rsidP="00B32744">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Pr="00CB004D">
              <w:rPr>
                <w:rFonts w:ascii="Arial" w:hAnsi="Arial" w:cs="Arial"/>
                <w:sz w:val="20"/>
                <w:szCs w:val="20"/>
              </w:rPr>
              <w:t xml:space="preserve"> art. 2:191 </w:t>
            </w:r>
            <w:r w:rsidR="00B31EDD">
              <w:rPr>
                <w:rFonts w:ascii="Arial" w:hAnsi="Arial" w:cs="Arial"/>
                <w:sz w:val="20"/>
                <w:szCs w:val="20"/>
              </w:rPr>
              <w:t xml:space="preserve">lid 1 </w:t>
            </w:r>
            <w:r w:rsidRPr="00CB004D">
              <w:rPr>
                <w:rFonts w:ascii="Arial" w:hAnsi="Arial" w:cs="Arial"/>
                <w:sz w:val="20"/>
                <w:szCs w:val="20"/>
              </w:rPr>
              <w:t>BW</w:t>
            </w:r>
          </w:p>
        </w:tc>
      </w:tr>
    </w:tbl>
    <w:p w14:paraId="4D47A61E" w14:textId="59E76990" w:rsidR="00B32744" w:rsidRPr="00B50A90" w:rsidRDefault="00B32744" w:rsidP="00B32744">
      <w:pPr>
        <w:widowControl w:val="0"/>
        <w:autoSpaceDE w:val="0"/>
        <w:autoSpaceDN w:val="0"/>
        <w:adjustRightInd w:val="0"/>
        <w:rPr>
          <w:rFonts w:ascii="Arial" w:hAnsi="Arial" w:cs="Arial"/>
          <w:sz w:val="16"/>
          <w:szCs w:val="16"/>
        </w:rPr>
      </w:pPr>
      <w:r w:rsidRPr="00CB004D">
        <w:rPr>
          <w:rFonts w:ascii="Arial" w:hAnsi="Arial" w:cs="Arial"/>
          <w:sz w:val="22"/>
          <w:szCs w:val="22"/>
        </w:rPr>
        <w:t>De hoofdregel dat voor wat betreft de stortingsplicht het gehele nominale bedrag moet worden gestort bij het nemen van het aandeel is o</w:t>
      </w:r>
      <w:r w:rsidR="00FB6C44">
        <w:rPr>
          <w:rFonts w:ascii="Arial" w:hAnsi="Arial" w:cs="Arial"/>
          <w:sz w:val="22"/>
          <w:szCs w:val="22"/>
        </w:rPr>
        <w:t xml:space="preserve">ngewijzigd gebleven. Echter, </w:t>
      </w:r>
      <w:r w:rsidRPr="00CB004D">
        <w:rPr>
          <w:rFonts w:ascii="Arial" w:hAnsi="Arial" w:cs="Arial"/>
          <w:sz w:val="22"/>
          <w:szCs w:val="22"/>
        </w:rPr>
        <w:t xml:space="preserve">men </w:t>
      </w:r>
      <w:r w:rsidR="00FB6C44">
        <w:rPr>
          <w:rFonts w:ascii="Arial" w:hAnsi="Arial" w:cs="Arial"/>
          <w:sz w:val="22"/>
          <w:szCs w:val="22"/>
        </w:rPr>
        <w:t xml:space="preserve">is </w:t>
      </w:r>
      <w:r w:rsidRPr="00CB004D">
        <w:rPr>
          <w:rFonts w:ascii="Arial" w:hAnsi="Arial" w:cs="Arial"/>
          <w:sz w:val="22"/>
          <w:szCs w:val="22"/>
        </w:rPr>
        <w:t>vrijer om de hoogte daarvan te bepalen en de wijze waarop een vennootschap zal worden gefinancierd.</w:t>
      </w:r>
      <w:r w:rsidRPr="00CB004D">
        <w:rPr>
          <w:rFonts w:ascii="Arial" w:hAnsi="Arial" w:cs="Arial"/>
          <w:b/>
          <w:sz w:val="22"/>
          <w:szCs w:val="22"/>
        </w:rPr>
        <w:t xml:space="preserve"> </w:t>
      </w:r>
      <w:r w:rsidRPr="00CB004D">
        <w:rPr>
          <w:rFonts w:ascii="Arial" w:hAnsi="Arial" w:cs="Arial"/>
          <w:sz w:val="22"/>
          <w:szCs w:val="22"/>
        </w:rPr>
        <w:t>€ 0,01 is in beginsel al voldoende om een bv op te richten, waarbij bovendien geldt dat bedongen kan worden dat het nominale bedrag of een deel daarvan op grond van art. 2:191 lid 1 BW pas behoeft te worden gestort na verloop van een bepaalde tijd of nadat het door de vennootschap is opgevraagd. Dit is een verruiming van de oude regel die erop neerkwam dat bij het nemen van een aandeel altijd ten minste één vierde van het nominale bedrag moest worden gestort. Deze volstortingsverplichting van aandelen is dan ook in het huidige bv-recht komen te vervallen.</w:t>
      </w:r>
      <w:r w:rsidRPr="00CB004D">
        <w:rPr>
          <w:rStyle w:val="Voetnootmarkering"/>
          <w:rFonts w:ascii="Arial" w:hAnsi="Arial" w:cs="Arial"/>
          <w:sz w:val="22"/>
          <w:szCs w:val="22"/>
        </w:rPr>
        <w:footnoteReference w:id="32"/>
      </w:r>
      <w:r w:rsidRPr="00CB004D">
        <w:rPr>
          <w:rFonts w:ascii="Arial" w:hAnsi="Arial" w:cs="Arial"/>
          <w:sz w:val="22"/>
          <w:szCs w:val="22"/>
        </w:rPr>
        <w:t xml:space="preserve"> Daarbij zijn bestuurders onder het vernieuwde recht, specifiek art. 2:180 lid 2 BW, niet meer hoofdelijk aansprakelijk voor rechtshandelingen als storting op aandelen niet heeft plaatsgevonden. De aansprakelijkheid van bestuurders voor rechtshandelingen verricht namens de vennootschap tussen het moment van oprichting en de eerste inschrijving is blijven </w:t>
      </w:r>
      <w:r w:rsidRPr="00CB004D">
        <w:rPr>
          <w:rFonts w:ascii="Arial" w:hAnsi="Arial" w:cs="Arial"/>
          <w:sz w:val="22"/>
          <w:szCs w:val="22"/>
        </w:rPr>
        <w:lastRenderedPageBreak/>
        <w:t>bestaan, waardoor het noodzakelijk blijft dat een bv door een notaris wordt ingeschreven in het handelsregister alvorens belangrijke rechtshandelingen aan te kunnen gaan.</w:t>
      </w:r>
      <w:r w:rsidRPr="00CB004D">
        <w:rPr>
          <w:rStyle w:val="Voetnootmarkering"/>
          <w:rFonts w:ascii="Arial" w:hAnsi="Arial" w:cs="Arial"/>
          <w:sz w:val="22"/>
          <w:szCs w:val="22"/>
        </w:rPr>
        <w:footnoteReference w:id="33"/>
      </w:r>
      <w:r w:rsidRPr="00CB004D">
        <w:rPr>
          <w:rFonts w:ascii="Arial" w:hAnsi="Arial" w:cs="Arial"/>
          <w:sz w:val="22"/>
          <w:szCs w:val="22"/>
          <w:u w:val="single"/>
        </w:rPr>
        <w:br/>
      </w:r>
      <w:r w:rsidRPr="00CB004D">
        <w:rPr>
          <w:rFonts w:ascii="Arial" w:hAnsi="Arial" w:cs="Arial"/>
          <w:sz w:val="16"/>
          <w:szCs w:val="16"/>
          <w:u w:val="single"/>
        </w:rPr>
        <w:br/>
      </w:r>
      <w:r w:rsidRPr="00CB004D">
        <w:rPr>
          <w:rFonts w:ascii="Arial" w:hAnsi="Arial" w:cs="Arial"/>
          <w:sz w:val="22"/>
          <w:szCs w:val="22"/>
        </w:rPr>
        <w:t xml:space="preserve">Als de huidige statuten van bestaande bv’s bepalen dat ten minste een vierde van het nominale bedrag bij het nemen van het aandeel moet worden gestort en tegelijkertijd een flexibelere stortingsplicht op de aandelen gewenst is, kunnen de statuten worden aangepast. Volgens de nieuwe regeling behoeft het nominale bedrag of een deel daarvan pas te worden gestort na verloop van een bepaalde tijd of nadat het door de vennootschap is opgevraagd. Dit heeft als voordeel dat er meer vrijheid is om afspraken te maken over het tijdstip waarop storting op het aandelenkapitaal moet plaatsvinden. Zo kan, indien gewenst, worden afgesproken dat de storting pas na </w:t>
      </w:r>
      <w:r w:rsidR="001B19C0">
        <w:rPr>
          <w:rFonts w:ascii="Arial" w:hAnsi="Arial" w:cs="Arial"/>
          <w:sz w:val="22"/>
          <w:szCs w:val="22"/>
        </w:rPr>
        <w:t xml:space="preserve">een </w:t>
      </w:r>
      <w:r w:rsidRPr="00CB004D">
        <w:rPr>
          <w:rFonts w:ascii="Arial" w:hAnsi="Arial" w:cs="Arial"/>
          <w:sz w:val="22"/>
          <w:szCs w:val="22"/>
        </w:rPr>
        <w:t>bepaalde tijd plaatsvindt. In dit geval kan de bv het nominale bedrag niet tussentijds opvragen. Daarbij heeft deze mogelijkheid als voordeel dat het op de aandelen te storten bedrag afhankelijk kan worden gesteld van de behoeften van de aandeelhouders en de vennootschap. Deze statutaire mogelijkheid</w:t>
      </w:r>
      <w:r w:rsidR="009F0563">
        <w:rPr>
          <w:rFonts w:ascii="Arial" w:hAnsi="Arial" w:cs="Arial"/>
          <w:sz w:val="22"/>
          <w:szCs w:val="22"/>
        </w:rPr>
        <w:t xml:space="preserve"> is wenselijk in de situatie waarin</w:t>
      </w:r>
      <w:r w:rsidRPr="00CB004D">
        <w:rPr>
          <w:rFonts w:ascii="Arial" w:hAnsi="Arial" w:cs="Arial"/>
          <w:sz w:val="22"/>
          <w:szCs w:val="22"/>
        </w:rPr>
        <w:t xml:space="preserve"> een bv een flexibele</w:t>
      </w:r>
      <w:r w:rsidR="003B0F5C">
        <w:rPr>
          <w:rFonts w:ascii="Arial" w:hAnsi="Arial" w:cs="Arial"/>
          <w:sz w:val="22"/>
          <w:szCs w:val="22"/>
        </w:rPr>
        <w:t>re</w:t>
      </w:r>
      <w:r w:rsidRPr="00CB004D">
        <w:rPr>
          <w:rFonts w:ascii="Arial" w:hAnsi="Arial" w:cs="Arial"/>
          <w:sz w:val="22"/>
          <w:szCs w:val="22"/>
        </w:rPr>
        <w:t xml:space="preserve"> stortingsplicht wenst en wil uitsluiten dat het nominale bedrag tussentijds kan worden opgevraagd. </w:t>
      </w:r>
      <w:r w:rsidRPr="00CB004D">
        <w:rPr>
          <w:rFonts w:ascii="Arial" w:hAnsi="Arial" w:cs="Arial"/>
          <w:sz w:val="22"/>
          <w:szCs w:val="22"/>
          <w:u w:val="single"/>
        </w:rPr>
        <w:br/>
      </w:r>
    </w:p>
    <w:p w14:paraId="50BCA0E4" w14:textId="77777777" w:rsidR="00B32744" w:rsidRPr="00CB004D" w:rsidRDefault="00B32744" w:rsidP="00B32744">
      <w:pPr>
        <w:widowControl w:val="0"/>
        <w:autoSpaceDE w:val="0"/>
        <w:autoSpaceDN w:val="0"/>
        <w:adjustRightInd w:val="0"/>
        <w:rPr>
          <w:rFonts w:ascii="Arial" w:hAnsi="Arial" w:cs="Arial"/>
          <w:sz w:val="16"/>
          <w:szCs w:val="16"/>
        </w:rPr>
      </w:pPr>
      <w:r w:rsidRPr="00CB004D">
        <w:rPr>
          <w:rFonts w:ascii="Arial" w:hAnsi="Arial" w:cs="Arial"/>
          <w:b/>
          <w:i/>
          <w:sz w:val="22"/>
          <w:szCs w:val="22"/>
        </w:rPr>
        <w:t>3.1.3</w:t>
      </w:r>
      <w:r w:rsidRPr="00CB004D">
        <w:rPr>
          <w:rFonts w:ascii="Arial" w:hAnsi="Arial" w:cs="Arial"/>
          <w:b/>
          <w:i/>
          <w:sz w:val="22"/>
          <w:szCs w:val="22"/>
        </w:rPr>
        <w:tab/>
        <w:t>Maatschappelijk kapitaal facultatief</w:t>
      </w:r>
      <w:r w:rsidRPr="00CB004D">
        <w:rPr>
          <w:rFonts w:ascii="Arial" w:hAnsi="Arial" w:cs="Arial"/>
          <w:i/>
          <w:sz w:val="22"/>
          <w:szCs w:val="22"/>
        </w:rPr>
        <w:t xml:space="preserve">  </w:t>
      </w:r>
      <w:r w:rsidRPr="00CB004D">
        <w:rPr>
          <w:rFonts w:ascii="Arial" w:hAnsi="Arial" w:cs="Arial"/>
          <w:i/>
          <w:sz w:val="22"/>
          <w:szCs w:val="22"/>
        </w:rPr>
        <w:br/>
      </w:r>
    </w:p>
    <w:tbl>
      <w:tblPr>
        <w:tblStyle w:val="Lichtearcering"/>
        <w:tblW w:w="0" w:type="auto"/>
        <w:tblLook w:val="04A0" w:firstRow="1" w:lastRow="0" w:firstColumn="1" w:lastColumn="0" w:noHBand="0" w:noVBand="1"/>
      </w:tblPr>
      <w:tblGrid>
        <w:gridCol w:w="8997"/>
      </w:tblGrid>
      <w:tr w:rsidR="00B32744" w:rsidRPr="00CB004D" w14:paraId="7F9BBCCB"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6F753C6B" w14:textId="77777777" w:rsidR="00B32744" w:rsidRPr="00CB004D" w:rsidRDefault="00B32744" w:rsidP="00B32744">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Pr="00CB004D">
              <w:rPr>
                <w:rFonts w:ascii="Arial" w:hAnsi="Arial" w:cs="Arial"/>
                <w:sz w:val="20"/>
                <w:szCs w:val="20"/>
              </w:rPr>
              <w:t xml:space="preserve"> art. 2:178 lid 1 BW</w:t>
            </w:r>
          </w:p>
        </w:tc>
      </w:tr>
    </w:tbl>
    <w:p w14:paraId="14A6B58E" w14:textId="501CF664" w:rsidR="00B32744" w:rsidRPr="00CB004D" w:rsidRDefault="00216A6E" w:rsidP="00B32744">
      <w:pPr>
        <w:widowControl w:val="0"/>
        <w:autoSpaceDE w:val="0"/>
        <w:autoSpaceDN w:val="0"/>
        <w:adjustRightInd w:val="0"/>
        <w:rPr>
          <w:rFonts w:ascii="Arial" w:hAnsi="Arial" w:cs="Arial"/>
          <w:sz w:val="22"/>
          <w:szCs w:val="22"/>
        </w:rPr>
      </w:pPr>
      <w:r>
        <w:rPr>
          <w:rFonts w:ascii="Arial" w:hAnsi="Arial" w:cs="Arial"/>
          <w:sz w:val="22"/>
          <w:szCs w:val="22"/>
        </w:rPr>
        <w:t>Hoewel</w:t>
      </w:r>
      <w:r w:rsidR="00B32744" w:rsidRPr="00CB004D">
        <w:rPr>
          <w:rFonts w:ascii="Arial" w:hAnsi="Arial" w:cs="Arial"/>
          <w:sz w:val="22"/>
          <w:szCs w:val="22"/>
        </w:rPr>
        <w:t xml:space="preserve"> het onder het huidige bv-recht niet meer vereist is om een maatschappelijk kapitaal in de statuten op te nemen, blijft het wel mogelijk om het maatschappelijk kapitaal (blijvend) in de stat</w:t>
      </w:r>
      <w:r w:rsidR="00CC5104">
        <w:rPr>
          <w:rFonts w:ascii="Arial" w:hAnsi="Arial" w:cs="Arial"/>
          <w:sz w:val="22"/>
          <w:szCs w:val="22"/>
        </w:rPr>
        <w:t>uten te vermelden. Dit kan bijvoorbeeld</w:t>
      </w:r>
      <w:r w:rsidR="00B32744" w:rsidRPr="00CB004D">
        <w:rPr>
          <w:rFonts w:ascii="Arial" w:hAnsi="Arial" w:cs="Arial"/>
          <w:sz w:val="22"/>
          <w:szCs w:val="22"/>
        </w:rPr>
        <w:t xml:space="preserve"> nuttig zijn in de situatie waarin het de bedoeling is om het tot uitgifte bevoegde orgaan in de uitgiftebevoegdheid te beperken. Onder maatschappelijk kapitaal wordt verstaan de grens waarboven men niet zonder statutenwijziging kan overgaan tot uitgifte van aandelen. Indien het</w:t>
      </w:r>
      <w:r w:rsidR="00B32744" w:rsidRPr="00CB004D">
        <w:rPr>
          <w:rFonts w:ascii="Arial" w:hAnsi="Arial" w:cs="Arial"/>
          <w:sz w:val="22"/>
          <w:szCs w:val="22"/>
        </w:rPr>
        <w:br/>
        <w:t>maatschappelijk kapitaal in de statuten wordt vermeld of bij bestaande bv’s niet wordt geschrapt, blijft de regel gelden dat het maatschappelijk kapitaal niet</w:t>
      </w:r>
      <w:r w:rsidR="00B32744" w:rsidRPr="00CB004D">
        <w:rPr>
          <w:rFonts w:ascii="Arial" w:hAnsi="Arial" w:cs="Arial"/>
          <w:b/>
          <w:sz w:val="22"/>
          <w:szCs w:val="22"/>
        </w:rPr>
        <w:t xml:space="preserve"> </w:t>
      </w:r>
      <w:r w:rsidR="00B32744" w:rsidRPr="00CB004D">
        <w:rPr>
          <w:rFonts w:ascii="Arial" w:hAnsi="Arial" w:cs="Arial"/>
          <w:sz w:val="22"/>
          <w:szCs w:val="22"/>
        </w:rPr>
        <w:t>hoger mag zijn dan vijf maal de hoogte van het geplaatste kapitaal.</w:t>
      </w:r>
      <w:r w:rsidR="00B32744" w:rsidRPr="00CB004D">
        <w:rPr>
          <w:rFonts w:ascii="Arial" w:hAnsi="Arial" w:cs="Arial"/>
          <w:b/>
          <w:sz w:val="22"/>
          <w:szCs w:val="22"/>
        </w:rPr>
        <w:br/>
      </w:r>
      <w:r w:rsidR="00B32744" w:rsidRPr="00CB004D">
        <w:rPr>
          <w:rFonts w:ascii="Arial" w:hAnsi="Arial" w:cs="Arial"/>
          <w:sz w:val="16"/>
          <w:szCs w:val="16"/>
        </w:rPr>
        <w:br/>
      </w:r>
      <w:r w:rsidR="00B32744" w:rsidRPr="00CB004D">
        <w:rPr>
          <w:rFonts w:ascii="Arial" w:hAnsi="Arial" w:cs="Arial"/>
          <w:sz w:val="22"/>
          <w:szCs w:val="22"/>
        </w:rPr>
        <w:t>De nieuwe regeling maakt het mogelijk om het maatschappelijk kapitaal uit de statuten te schrappen. Dit is wenselijk in de situatie waarin een bestaande bv de wens heeft om meer aandelen te plaatsen dan waarin het maatschappelijk kapitaal voorziet. Daarbij kunnen bv’s in de statuten vastleggen dat dit besluit tot statutenwijziging een versterkte meerderheid of quorum behoeft.</w:t>
      </w:r>
      <w:r w:rsidR="00B32744" w:rsidRPr="00CB004D">
        <w:rPr>
          <w:rStyle w:val="Voetnootmarkering"/>
          <w:rFonts w:ascii="Arial" w:hAnsi="Arial" w:cs="Arial"/>
          <w:sz w:val="22"/>
          <w:szCs w:val="22"/>
        </w:rPr>
        <w:footnoteReference w:id="34"/>
      </w:r>
      <w:r w:rsidR="00B32744" w:rsidRPr="00CB004D">
        <w:rPr>
          <w:rStyle w:val="Voetnootmarkering"/>
          <w:rFonts w:ascii="Arial" w:hAnsi="Arial" w:cs="Arial"/>
          <w:sz w:val="22"/>
          <w:szCs w:val="22"/>
        </w:rPr>
        <w:t xml:space="preserve"> </w:t>
      </w:r>
      <w:r w:rsidR="00B32744" w:rsidRPr="00CB004D">
        <w:rPr>
          <w:rFonts w:ascii="Arial" w:hAnsi="Arial" w:cs="Arial"/>
          <w:sz w:val="22"/>
          <w:szCs w:val="22"/>
        </w:rPr>
        <w:t>Het uit de statuten schrappen van het maatschappelijk kapitaal heeft als voordeel dat aandelen in het vervolg ongelimiteerd kunnen worden uitgegeven.</w:t>
      </w:r>
      <w:r w:rsidR="00B32744" w:rsidRPr="00CB004D">
        <w:rPr>
          <w:rStyle w:val="Voetnootmarkering"/>
          <w:rFonts w:ascii="Arial" w:hAnsi="Arial" w:cs="Arial"/>
          <w:sz w:val="22"/>
          <w:szCs w:val="22"/>
        </w:rPr>
        <w:footnoteReference w:id="35"/>
      </w:r>
      <w:r w:rsidR="00B32744" w:rsidRPr="00CB004D">
        <w:rPr>
          <w:rFonts w:ascii="Arial" w:hAnsi="Arial" w:cs="Arial"/>
          <w:sz w:val="22"/>
          <w:szCs w:val="22"/>
        </w:rPr>
        <w:t xml:space="preserve"> </w:t>
      </w:r>
    </w:p>
    <w:p w14:paraId="5A8FBB29" w14:textId="77777777" w:rsidR="00B32744" w:rsidRPr="00CB004D" w:rsidRDefault="00B32744" w:rsidP="00B32744">
      <w:pPr>
        <w:widowControl w:val="0"/>
        <w:autoSpaceDE w:val="0"/>
        <w:autoSpaceDN w:val="0"/>
        <w:adjustRightInd w:val="0"/>
        <w:rPr>
          <w:rFonts w:ascii="Arial" w:hAnsi="Arial" w:cs="Arial"/>
          <w:sz w:val="16"/>
          <w:szCs w:val="16"/>
        </w:rPr>
      </w:pPr>
      <w:r w:rsidRPr="00CB004D">
        <w:rPr>
          <w:rFonts w:ascii="Arial" w:hAnsi="Arial" w:cs="Arial"/>
          <w:sz w:val="16"/>
          <w:szCs w:val="16"/>
        </w:rPr>
        <w:br/>
      </w:r>
      <w:r w:rsidRPr="00CB004D">
        <w:rPr>
          <w:rFonts w:ascii="Arial" w:hAnsi="Arial" w:cs="Arial"/>
          <w:b/>
          <w:i/>
          <w:sz w:val="22"/>
          <w:szCs w:val="22"/>
        </w:rPr>
        <w:t>3.1.4</w:t>
      </w:r>
      <w:r w:rsidRPr="00CB004D">
        <w:rPr>
          <w:rFonts w:ascii="Arial" w:hAnsi="Arial" w:cs="Arial"/>
          <w:b/>
          <w:i/>
          <w:sz w:val="22"/>
          <w:szCs w:val="22"/>
        </w:rPr>
        <w:tab/>
        <w:t>Nominale waarde van aandelen in vreemde valuta</w:t>
      </w:r>
      <w:r w:rsidRPr="00CB004D">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B32744" w:rsidRPr="00CB004D" w14:paraId="032A0EC1"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570C0509" w14:textId="77777777" w:rsidR="00B32744" w:rsidRPr="00CB004D" w:rsidRDefault="00B32744" w:rsidP="00B32744">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Pr="00CB004D">
              <w:rPr>
                <w:rFonts w:ascii="Arial" w:hAnsi="Arial" w:cs="Arial"/>
                <w:sz w:val="20"/>
                <w:szCs w:val="20"/>
              </w:rPr>
              <w:t xml:space="preserve"> art. 2:178 lid 2 BW</w:t>
            </w:r>
          </w:p>
        </w:tc>
      </w:tr>
    </w:tbl>
    <w:p w14:paraId="7F84A57A" w14:textId="6871A5BD" w:rsidR="00B32744" w:rsidRPr="00CF57C3" w:rsidRDefault="00B32744" w:rsidP="00B32744">
      <w:pPr>
        <w:widowControl w:val="0"/>
        <w:autoSpaceDE w:val="0"/>
        <w:autoSpaceDN w:val="0"/>
        <w:adjustRightInd w:val="0"/>
        <w:rPr>
          <w:rFonts w:ascii="Arial" w:hAnsi="Arial" w:cs="Arial"/>
          <w:b/>
          <w:i/>
          <w:sz w:val="16"/>
          <w:szCs w:val="16"/>
        </w:rPr>
      </w:pPr>
      <w:r w:rsidRPr="00CB004D">
        <w:rPr>
          <w:rFonts w:ascii="Arial" w:hAnsi="Arial" w:cs="Arial"/>
          <w:sz w:val="22"/>
          <w:szCs w:val="22"/>
        </w:rPr>
        <w:t>Onder het vernieuwde recht blijft de nominale waarde van aandelen bestaan, maar kunnen de aandelen worden vermeld in vreemde valuta, zoals US dollars of Britse ponden. Verder kan de nominale waarde worden uitgedrukt in meer dan twee cijfers achter de komma.</w:t>
      </w:r>
      <w:r w:rsidRPr="00CB004D">
        <w:rPr>
          <w:rStyle w:val="Voetnootmarkering"/>
          <w:rFonts w:ascii="Arial" w:hAnsi="Arial" w:cs="Arial"/>
          <w:sz w:val="22"/>
          <w:szCs w:val="22"/>
        </w:rPr>
        <w:footnoteReference w:id="36"/>
      </w:r>
      <w:r w:rsidRPr="00CB004D">
        <w:rPr>
          <w:rFonts w:ascii="Arial" w:hAnsi="Arial" w:cs="Arial"/>
          <w:sz w:val="22"/>
          <w:szCs w:val="22"/>
        </w:rPr>
        <w:t xml:space="preserve"> Echter, </w:t>
      </w:r>
      <w:r w:rsidR="00201E41" w:rsidRPr="00CB004D">
        <w:rPr>
          <w:rFonts w:ascii="Arial" w:hAnsi="Arial" w:cs="Arial"/>
          <w:sz w:val="22"/>
          <w:szCs w:val="22"/>
        </w:rPr>
        <w:t xml:space="preserve">dit </w:t>
      </w:r>
      <w:r w:rsidRPr="00CB004D">
        <w:rPr>
          <w:rFonts w:ascii="Arial" w:hAnsi="Arial" w:cs="Arial"/>
          <w:sz w:val="22"/>
          <w:szCs w:val="22"/>
        </w:rPr>
        <w:t xml:space="preserve">geldt op grond van art. 2:178 lid 2 BW niet, indien de nominale waarde nog in guldens is uitgedrukt. Indien het nominale bedrag in het vervolg in een andere geldeenheid dan de euro luidt, dan moet als hoofdregel in die andere geldeenheid worden gestort. </w:t>
      </w:r>
      <w:r w:rsidRPr="00CB004D">
        <w:rPr>
          <w:rFonts w:ascii="Arial" w:hAnsi="Arial" w:cs="Arial"/>
          <w:sz w:val="22"/>
          <w:szCs w:val="22"/>
        </w:rPr>
        <w:br/>
      </w:r>
      <w:r w:rsidRPr="00CB004D">
        <w:rPr>
          <w:rFonts w:ascii="Arial" w:hAnsi="Arial" w:cs="Arial"/>
          <w:sz w:val="16"/>
          <w:szCs w:val="16"/>
          <w:u w:val="single"/>
        </w:rPr>
        <w:br/>
      </w:r>
      <w:r w:rsidRPr="00CB004D">
        <w:rPr>
          <w:rFonts w:ascii="Arial" w:hAnsi="Arial" w:cs="Arial"/>
          <w:sz w:val="22"/>
          <w:szCs w:val="22"/>
        </w:rPr>
        <w:t>Nu het huidige bv-recht het mogelijk maakt om de nominale waarde van aandelen in vreemde valuta uit te drukken, kan worden bewerkstelligd dat de</w:t>
      </w:r>
      <w:r>
        <w:rPr>
          <w:rFonts w:ascii="Arial" w:hAnsi="Arial" w:cs="Arial"/>
          <w:sz w:val="22"/>
          <w:szCs w:val="22"/>
        </w:rPr>
        <w:t xml:space="preserve"> in Nederland gevestigde </w:t>
      </w:r>
      <w:r w:rsidRPr="00CB004D">
        <w:rPr>
          <w:rFonts w:ascii="Arial" w:hAnsi="Arial" w:cs="Arial"/>
          <w:sz w:val="22"/>
          <w:szCs w:val="22"/>
        </w:rPr>
        <w:t>vennootschap eenze</w:t>
      </w:r>
      <w:r w:rsidR="00DC1CA7">
        <w:rPr>
          <w:rFonts w:ascii="Arial" w:hAnsi="Arial" w:cs="Arial"/>
          <w:sz w:val="22"/>
          <w:szCs w:val="22"/>
        </w:rPr>
        <w:t>lfde geldeenheid hanteert met betrekking tot</w:t>
      </w:r>
      <w:r w:rsidRPr="00CB004D">
        <w:rPr>
          <w:rFonts w:ascii="Arial" w:hAnsi="Arial" w:cs="Arial"/>
          <w:sz w:val="22"/>
          <w:szCs w:val="22"/>
        </w:rPr>
        <w:t xml:space="preserve"> het aandelenkapitaal als </w:t>
      </w:r>
      <w:r w:rsidRPr="00CB004D">
        <w:rPr>
          <w:rFonts w:ascii="Arial" w:hAnsi="Arial" w:cs="Arial"/>
          <w:sz w:val="22"/>
          <w:szCs w:val="22"/>
        </w:rPr>
        <w:lastRenderedPageBreak/>
        <w:t>d</w:t>
      </w:r>
      <w:r>
        <w:rPr>
          <w:rFonts w:ascii="Arial" w:hAnsi="Arial" w:cs="Arial"/>
          <w:sz w:val="22"/>
          <w:szCs w:val="22"/>
        </w:rPr>
        <w:t xml:space="preserve">e verbonden buitenlandse </w:t>
      </w:r>
      <w:r w:rsidRPr="00CB004D">
        <w:rPr>
          <w:rFonts w:ascii="Arial" w:hAnsi="Arial" w:cs="Arial"/>
          <w:sz w:val="22"/>
          <w:szCs w:val="22"/>
        </w:rPr>
        <w:t>vennootschap(pen). Het hanteren van eenzelfde geldeenheid zal met name administratief gezien aantrekkelijk zijn. Het is echter niet toegestaan dat twee verschillende geldeenheden worden gehanteerd.</w:t>
      </w:r>
      <w:r w:rsidRPr="00CB004D">
        <w:rPr>
          <w:rStyle w:val="Voetnootmarkering"/>
          <w:rFonts w:ascii="Arial" w:hAnsi="Arial" w:cs="Arial"/>
          <w:sz w:val="22"/>
          <w:szCs w:val="22"/>
        </w:rPr>
        <w:footnoteReference w:id="37"/>
      </w:r>
      <w:r w:rsidRPr="00CB004D">
        <w:rPr>
          <w:rFonts w:ascii="Arial" w:hAnsi="Arial" w:cs="Arial"/>
          <w:sz w:val="22"/>
          <w:szCs w:val="22"/>
        </w:rPr>
        <w:t xml:space="preserve"> Het oprichten van een bv met guldens is niet mogelijk, alleen vennootschappen die voor 1 januari 2002 zijn opgericht mogen hun kapitaal nog in guldens vermelden. Daarbij moeten de statuten nog steeds de nominale waarde van de aandelen vermelden, maar het aantal aandelen kan op grond van art. 2:178 lid 1 BW achterwege worden gelaten. Aan art. 2:178 lid 2 BW worden geen nadere eisen gesteld, waardoor het nominale bedrag in de meest exotische valuta kan worden uitgedrukt, zonder de eis dat er enig verband moet zijn met de werkzaamheden van de desbetreffende bv of van de groep </w:t>
      </w:r>
      <w:r w:rsidR="00216A6E">
        <w:rPr>
          <w:rFonts w:ascii="Arial" w:hAnsi="Arial" w:cs="Arial"/>
          <w:sz w:val="22"/>
          <w:szCs w:val="22"/>
        </w:rPr>
        <w:t>waartoe zij behoort. Hoewel</w:t>
      </w:r>
      <w:r w:rsidRPr="00CB004D">
        <w:rPr>
          <w:rFonts w:ascii="Arial" w:hAnsi="Arial" w:cs="Arial"/>
          <w:sz w:val="22"/>
          <w:szCs w:val="22"/>
        </w:rPr>
        <w:t xml:space="preserve"> het nominale bedrag luidt in een andere geldeenheid dan de euro, kan door betaling met een andere geldeenheid aan de stortingsplicht worden voldaan, mits die op haar beurt weer vrijelijk kan worden omgewisseld in de valuta waarin het nominale bedrag is uitgedrukt.</w:t>
      </w:r>
      <w:r w:rsidRPr="00CB004D">
        <w:rPr>
          <w:rStyle w:val="Voetnootmarkering"/>
          <w:rFonts w:ascii="Arial" w:hAnsi="Arial" w:cs="Arial"/>
          <w:sz w:val="22"/>
          <w:szCs w:val="22"/>
        </w:rPr>
        <w:footnoteReference w:id="38"/>
      </w:r>
      <w:r w:rsidRPr="00CB004D">
        <w:rPr>
          <w:rFonts w:ascii="Arial" w:hAnsi="Arial" w:cs="Arial"/>
          <w:sz w:val="22"/>
          <w:szCs w:val="22"/>
        </w:rPr>
        <w:t xml:space="preserve"> </w:t>
      </w:r>
      <w:r w:rsidRPr="00CB004D">
        <w:rPr>
          <w:rFonts w:ascii="Arial" w:hAnsi="Arial" w:cs="Arial"/>
          <w:sz w:val="22"/>
          <w:szCs w:val="22"/>
        </w:rPr>
        <w:br/>
      </w:r>
    </w:p>
    <w:p w14:paraId="1ECD2F56" w14:textId="77777777" w:rsidR="00B32744" w:rsidRPr="00CB004D" w:rsidRDefault="00B32744" w:rsidP="00B32744">
      <w:pPr>
        <w:widowControl w:val="0"/>
        <w:autoSpaceDE w:val="0"/>
        <w:autoSpaceDN w:val="0"/>
        <w:adjustRightInd w:val="0"/>
        <w:rPr>
          <w:rFonts w:ascii="Arial" w:hAnsi="Arial" w:cs="Arial"/>
          <w:b/>
          <w:i/>
          <w:sz w:val="16"/>
          <w:szCs w:val="16"/>
        </w:rPr>
      </w:pPr>
      <w:r w:rsidRPr="00CB004D">
        <w:rPr>
          <w:rFonts w:ascii="Arial" w:hAnsi="Arial" w:cs="Arial"/>
          <w:b/>
          <w:i/>
          <w:sz w:val="22"/>
          <w:szCs w:val="22"/>
        </w:rPr>
        <w:t>3.1.5</w:t>
      </w:r>
      <w:r w:rsidRPr="00CB004D">
        <w:rPr>
          <w:rFonts w:ascii="Arial" w:hAnsi="Arial" w:cs="Arial"/>
          <w:b/>
          <w:i/>
          <w:sz w:val="22"/>
          <w:szCs w:val="22"/>
        </w:rPr>
        <w:tab/>
        <w:t>Stemrechtloze en winstrechtloze aandelen</w:t>
      </w:r>
      <w:r w:rsidRPr="00CB004D">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B32744" w:rsidRPr="00CB004D" w14:paraId="7F72DC3F"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409DC3F1" w14:textId="77777777" w:rsidR="00B32744" w:rsidRPr="00CB004D" w:rsidRDefault="00B32744" w:rsidP="00B32744">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Pr="00CB004D">
              <w:rPr>
                <w:rFonts w:ascii="Arial" w:hAnsi="Arial" w:cs="Arial"/>
                <w:sz w:val="20"/>
                <w:szCs w:val="20"/>
              </w:rPr>
              <w:t xml:space="preserve"> art. 2:228 lid 5 BW – art. 2:216 lid 7 BW</w:t>
            </w:r>
          </w:p>
        </w:tc>
      </w:tr>
    </w:tbl>
    <w:p w14:paraId="74786C12" w14:textId="5E22D914" w:rsidR="00B32744" w:rsidRDefault="00B32744" w:rsidP="00B32744">
      <w:pPr>
        <w:widowControl w:val="0"/>
        <w:autoSpaceDE w:val="0"/>
        <w:autoSpaceDN w:val="0"/>
        <w:adjustRightInd w:val="0"/>
        <w:rPr>
          <w:rFonts w:ascii="Arial" w:hAnsi="Arial" w:cs="Arial"/>
          <w:sz w:val="22"/>
          <w:szCs w:val="22"/>
        </w:rPr>
      </w:pPr>
      <w:r w:rsidRPr="00CB004D">
        <w:rPr>
          <w:rFonts w:ascii="Arial" w:hAnsi="Arial" w:cs="Arial"/>
          <w:sz w:val="22"/>
          <w:szCs w:val="22"/>
        </w:rPr>
        <w:t xml:space="preserve">Voor de inwerkingtreding van de flex-bv had een aandeel in een bv zowel een stemrecht als een winstrecht. </w:t>
      </w:r>
      <w:r>
        <w:rPr>
          <w:rFonts w:ascii="Arial" w:hAnsi="Arial" w:cs="Arial"/>
          <w:sz w:val="22"/>
          <w:szCs w:val="22"/>
        </w:rPr>
        <w:t>“Eén aandeel, één stem.” Da</w:t>
      </w:r>
      <w:r w:rsidRPr="00CB004D">
        <w:rPr>
          <w:rFonts w:ascii="Arial" w:hAnsi="Arial" w:cs="Arial"/>
          <w:sz w:val="22"/>
          <w:szCs w:val="22"/>
        </w:rPr>
        <w:t>t was altijd de regel. Om hiervan af te kunnen wijken, werden stemafspraken gemaakt in een aandeelhoudersovereenkomst. Geen enkele aandeelhouder kon geheel buiten de winstverdeling worden gehouden en ook een aandeelhouder zonder stemrecht was onmogelijk. Indien men onderlinge verschillen in winstgerechtigheid en zeggenschap tussen aandeelhouders wilde aanbrengen, dan kon dat door uitgifte van cumulatief preferente aandelen of prioriteitsaandelen. Als men een winstgerechtigde participant de zeggenschap over een aandeel wilde onthouden, dan lag het certificeren van aandelen het meest voor de hand. Dit was de manier waarop men tot de inwerkingtreding van de flex-bv winstuitkeringen en zeggenschap kon regelen. Om aan de wens van de praktijk tegemoet te komen, heeft de wetgever winstrechtloze aandelen ingevoerd.</w:t>
      </w:r>
      <w:r w:rsidRPr="00CB004D">
        <w:rPr>
          <w:rStyle w:val="Voetnootmarkering"/>
          <w:rFonts w:ascii="Arial" w:hAnsi="Arial" w:cs="Arial"/>
          <w:sz w:val="22"/>
          <w:szCs w:val="22"/>
        </w:rPr>
        <w:footnoteReference w:id="39"/>
      </w:r>
      <w:r w:rsidR="00AA474A">
        <w:rPr>
          <w:rFonts w:ascii="Arial" w:hAnsi="Arial" w:cs="Arial"/>
          <w:sz w:val="22"/>
          <w:szCs w:val="22"/>
        </w:rPr>
        <w:t xml:space="preserve"> Echter, </w:t>
      </w:r>
      <w:r w:rsidRPr="00CB004D">
        <w:rPr>
          <w:rFonts w:ascii="Arial" w:hAnsi="Arial" w:cs="Arial"/>
          <w:sz w:val="22"/>
          <w:szCs w:val="22"/>
        </w:rPr>
        <w:t xml:space="preserve">de Expertgroep </w:t>
      </w:r>
      <w:r w:rsidR="00AA474A">
        <w:rPr>
          <w:rFonts w:ascii="Arial" w:hAnsi="Arial" w:cs="Arial"/>
          <w:sz w:val="22"/>
          <w:szCs w:val="22"/>
        </w:rPr>
        <w:t xml:space="preserve">zag </w:t>
      </w:r>
      <w:r w:rsidRPr="00CB004D">
        <w:rPr>
          <w:rFonts w:ascii="Arial" w:hAnsi="Arial" w:cs="Arial"/>
          <w:sz w:val="22"/>
          <w:szCs w:val="22"/>
        </w:rPr>
        <w:t>naast winstrechtloze aandelen geen aanleiding ook stemrechtloze aandelen te introduceren. Het voornaamste bezwaar was dat een regeling voor stemrechtloze aandelen erg complex zou zijn en bovendien zou de behoefte aan stemrechtloze aandelen beperkt zijn naast de in de praktijk ontwikkelde rechtsfiguren van certificering en statutaire winstrechten.</w:t>
      </w:r>
      <w:r w:rsidRPr="00CB004D">
        <w:rPr>
          <w:rStyle w:val="Voetnootmarkering"/>
          <w:rFonts w:ascii="Arial" w:hAnsi="Arial" w:cs="Arial"/>
          <w:sz w:val="22"/>
          <w:szCs w:val="22"/>
        </w:rPr>
        <w:footnoteReference w:id="40"/>
      </w:r>
      <w:r w:rsidRPr="00CB004D">
        <w:rPr>
          <w:rFonts w:ascii="Arial" w:hAnsi="Arial" w:cs="Arial"/>
          <w:sz w:val="22"/>
          <w:szCs w:val="22"/>
        </w:rPr>
        <w:t xml:space="preserve"> Desondanks bevat het huidige bv-recht de noviteit om zowel winstrechtloze als stemrechtloze aandelen uit te geven. </w:t>
      </w:r>
      <w:r w:rsidRPr="00CB004D">
        <w:rPr>
          <w:rFonts w:ascii="Arial" w:hAnsi="Arial" w:cs="Arial"/>
          <w:sz w:val="22"/>
          <w:szCs w:val="22"/>
        </w:rPr>
        <w:br/>
      </w:r>
      <w:r w:rsidRPr="00CB004D">
        <w:rPr>
          <w:rFonts w:ascii="Arial" w:hAnsi="Arial" w:cs="Arial"/>
          <w:sz w:val="16"/>
          <w:szCs w:val="16"/>
        </w:rPr>
        <w:br/>
      </w:r>
      <w:r w:rsidRPr="00B029A5">
        <w:rPr>
          <w:rFonts w:ascii="Arial" w:hAnsi="Arial" w:cs="Arial"/>
          <w:i/>
          <w:sz w:val="22"/>
          <w:szCs w:val="22"/>
        </w:rPr>
        <w:t>3.1.5.1</w:t>
      </w:r>
      <w:r w:rsidRPr="00B029A5">
        <w:rPr>
          <w:rFonts w:ascii="Arial" w:hAnsi="Arial" w:cs="Arial"/>
          <w:i/>
          <w:sz w:val="22"/>
          <w:szCs w:val="22"/>
        </w:rPr>
        <w:tab/>
        <w:t xml:space="preserve">Introductie </w:t>
      </w:r>
      <w:r w:rsidR="007209E2">
        <w:rPr>
          <w:rFonts w:ascii="Arial" w:hAnsi="Arial" w:cs="Arial"/>
          <w:i/>
          <w:sz w:val="22"/>
          <w:szCs w:val="22"/>
        </w:rPr>
        <w:t>van</w:t>
      </w:r>
      <w:r>
        <w:rPr>
          <w:rFonts w:ascii="Arial" w:hAnsi="Arial" w:cs="Arial"/>
          <w:i/>
          <w:sz w:val="22"/>
          <w:szCs w:val="22"/>
        </w:rPr>
        <w:t xml:space="preserve"> </w:t>
      </w:r>
      <w:r w:rsidRPr="00B029A5">
        <w:rPr>
          <w:rFonts w:ascii="Arial" w:hAnsi="Arial" w:cs="Arial"/>
          <w:i/>
          <w:sz w:val="22"/>
          <w:szCs w:val="22"/>
        </w:rPr>
        <w:t>nieuwe soorten aandelen</w:t>
      </w:r>
      <w:r w:rsidRPr="00B029A5">
        <w:rPr>
          <w:rFonts w:ascii="Arial" w:hAnsi="Arial" w:cs="Arial"/>
          <w:i/>
          <w:sz w:val="22"/>
          <w:szCs w:val="22"/>
        </w:rPr>
        <w:br/>
      </w:r>
      <w:r w:rsidRPr="00CB004D">
        <w:rPr>
          <w:rFonts w:ascii="Arial" w:hAnsi="Arial" w:cs="Arial"/>
          <w:sz w:val="22"/>
          <w:szCs w:val="22"/>
        </w:rPr>
        <w:t>Sinds de inwerkingtreding van de flex-bv bestaat er de mogelijkheid</w:t>
      </w:r>
      <w:r>
        <w:rPr>
          <w:rFonts w:ascii="Arial" w:hAnsi="Arial" w:cs="Arial"/>
          <w:sz w:val="22"/>
          <w:szCs w:val="22"/>
        </w:rPr>
        <w:t xml:space="preserve"> om afwijkende stemverhoudingen</w:t>
      </w:r>
      <w:r w:rsidRPr="00CB004D">
        <w:rPr>
          <w:rFonts w:ascii="Arial" w:hAnsi="Arial" w:cs="Arial"/>
          <w:sz w:val="22"/>
          <w:szCs w:val="22"/>
        </w:rPr>
        <w:t xml:space="preserve"> </w:t>
      </w:r>
      <w:r>
        <w:rPr>
          <w:rFonts w:ascii="Arial" w:hAnsi="Arial" w:cs="Arial"/>
          <w:sz w:val="22"/>
          <w:szCs w:val="22"/>
        </w:rPr>
        <w:t xml:space="preserve">(zoals extra soort aandelen zonder stemrecht/of met meervoudig stemrecht) </w:t>
      </w:r>
      <w:r w:rsidRPr="00CB004D">
        <w:rPr>
          <w:rFonts w:ascii="Arial" w:hAnsi="Arial" w:cs="Arial"/>
          <w:sz w:val="22"/>
          <w:szCs w:val="22"/>
        </w:rPr>
        <w:t xml:space="preserve">in de statuten vast te leggen. De statuten kunnen op grond van art. 2:228 lid 4 BW namelijk bepalen dat het aantal stemmen aan een aandeel niet aan de nominale waarde wordt gekoppeld: het stemrecht wordt van de kapitaaldeelname losgekoppeld. Op deze wijze wordt gedifferentieerd stemrecht </w:t>
      </w:r>
      <w:r>
        <w:rPr>
          <w:rFonts w:ascii="Arial" w:hAnsi="Arial" w:cs="Arial"/>
          <w:sz w:val="22"/>
          <w:szCs w:val="22"/>
        </w:rPr>
        <w:t>(oftewel flexibel</w:t>
      </w:r>
      <w:r w:rsidRPr="00CB004D">
        <w:rPr>
          <w:rFonts w:ascii="Arial" w:hAnsi="Arial" w:cs="Arial"/>
          <w:sz w:val="22"/>
          <w:szCs w:val="22"/>
        </w:rPr>
        <w:t xml:space="preserve"> stemrecht) mogelijk gemaakt. Art. 2:228 lid 5 BW maakt het mogelijk om aan aandelen geen stemrecht te verbinden. </w:t>
      </w:r>
      <w:r>
        <w:rPr>
          <w:rFonts w:ascii="Arial" w:hAnsi="Arial" w:cs="Arial"/>
          <w:sz w:val="22"/>
          <w:szCs w:val="22"/>
        </w:rPr>
        <w:t xml:space="preserve">Dit zijn de zogenoemde stemrechtloze aandelen. </w:t>
      </w:r>
      <w:r w:rsidRPr="00CB004D">
        <w:rPr>
          <w:rFonts w:ascii="Arial" w:hAnsi="Arial" w:cs="Arial"/>
          <w:sz w:val="22"/>
          <w:szCs w:val="22"/>
        </w:rPr>
        <w:t>Daarnaast biedt art. 2:216 lid 7 BW de mogelijkheid</w:t>
      </w:r>
      <w:r>
        <w:rPr>
          <w:rFonts w:ascii="Arial" w:hAnsi="Arial" w:cs="Arial"/>
          <w:sz w:val="22"/>
          <w:szCs w:val="22"/>
        </w:rPr>
        <w:t xml:space="preserve"> om aandelen zonder of met een beperkt</w:t>
      </w:r>
      <w:r w:rsidRPr="00CB004D">
        <w:rPr>
          <w:rFonts w:ascii="Arial" w:hAnsi="Arial" w:cs="Arial"/>
          <w:sz w:val="22"/>
          <w:szCs w:val="22"/>
        </w:rPr>
        <w:t xml:space="preserve"> winstrecht uit te geven. </w:t>
      </w:r>
      <w:r>
        <w:rPr>
          <w:rFonts w:ascii="Arial" w:hAnsi="Arial" w:cs="Arial"/>
          <w:sz w:val="22"/>
          <w:szCs w:val="22"/>
        </w:rPr>
        <w:t xml:space="preserve">Hier worden de zogenoemde winstrechtloze aandelen en beperkt winstgerechtigde aandelen mee bedoeld. </w:t>
      </w:r>
      <w:r w:rsidRPr="00CB004D">
        <w:rPr>
          <w:rFonts w:ascii="Arial" w:hAnsi="Arial" w:cs="Arial"/>
          <w:sz w:val="22"/>
          <w:szCs w:val="22"/>
        </w:rPr>
        <w:t>De introductie van deze soorten aandelen biedt bv’s de mogelijkheid om meer maatwerk te creëren.</w:t>
      </w:r>
      <w:r>
        <w:rPr>
          <w:rFonts w:ascii="Arial" w:hAnsi="Arial" w:cs="Arial"/>
          <w:sz w:val="22"/>
          <w:szCs w:val="22"/>
        </w:rPr>
        <w:t xml:space="preserve"> </w:t>
      </w:r>
      <w:r w:rsidRPr="00CB004D">
        <w:rPr>
          <w:rFonts w:ascii="Arial" w:hAnsi="Arial" w:cs="Arial"/>
          <w:sz w:val="22"/>
          <w:szCs w:val="22"/>
        </w:rPr>
        <w:t xml:space="preserve"> </w:t>
      </w:r>
    </w:p>
    <w:p w14:paraId="4AD6F33D" w14:textId="77777777" w:rsidR="00B32744" w:rsidRPr="00E227AF" w:rsidRDefault="00B32744" w:rsidP="00B32744">
      <w:pPr>
        <w:widowControl w:val="0"/>
        <w:autoSpaceDE w:val="0"/>
        <w:autoSpaceDN w:val="0"/>
        <w:adjustRightInd w:val="0"/>
        <w:rPr>
          <w:rFonts w:ascii="Arial" w:hAnsi="Arial" w:cs="Arial"/>
          <w:sz w:val="16"/>
          <w:szCs w:val="16"/>
        </w:rPr>
      </w:pPr>
    </w:p>
    <w:p w14:paraId="333E3903" w14:textId="77777777" w:rsidR="00B32744" w:rsidRPr="009E6C7C" w:rsidRDefault="00B32744" w:rsidP="00B32744">
      <w:pPr>
        <w:widowControl w:val="0"/>
        <w:autoSpaceDE w:val="0"/>
        <w:autoSpaceDN w:val="0"/>
        <w:adjustRightInd w:val="0"/>
        <w:rPr>
          <w:rFonts w:ascii="Arial" w:hAnsi="Arial" w:cs="Arial"/>
          <w:i/>
          <w:sz w:val="22"/>
          <w:szCs w:val="22"/>
        </w:rPr>
      </w:pPr>
      <w:r>
        <w:rPr>
          <w:rFonts w:ascii="Arial" w:hAnsi="Arial" w:cs="Arial"/>
          <w:i/>
          <w:sz w:val="22"/>
          <w:szCs w:val="22"/>
        </w:rPr>
        <w:t>3.1.5.2</w:t>
      </w:r>
      <w:r>
        <w:rPr>
          <w:rFonts w:ascii="Arial" w:hAnsi="Arial" w:cs="Arial"/>
          <w:i/>
          <w:sz w:val="22"/>
          <w:szCs w:val="22"/>
        </w:rPr>
        <w:tab/>
        <w:t>Fiscale aandachtspunten</w:t>
      </w:r>
      <w:r w:rsidRPr="009E6C7C">
        <w:rPr>
          <w:rFonts w:ascii="Arial" w:hAnsi="Arial" w:cs="Arial"/>
          <w:i/>
          <w:sz w:val="22"/>
          <w:szCs w:val="22"/>
        </w:rPr>
        <w:t xml:space="preserve"> </w:t>
      </w:r>
    </w:p>
    <w:p w14:paraId="751DF75C" w14:textId="3917240C" w:rsidR="00B32744" w:rsidRPr="009E6C7C" w:rsidRDefault="00B32744" w:rsidP="00B32744">
      <w:pPr>
        <w:widowControl w:val="0"/>
        <w:autoSpaceDE w:val="0"/>
        <w:autoSpaceDN w:val="0"/>
        <w:adjustRightInd w:val="0"/>
        <w:rPr>
          <w:rFonts w:ascii="Arial" w:hAnsi="Arial" w:cs="Arial"/>
          <w:i/>
          <w:sz w:val="22"/>
          <w:szCs w:val="22"/>
        </w:rPr>
      </w:pPr>
      <w:r>
        <w:rPr>
          <w:rFonts w:ascii="Arial" w:hAnsi="Arial" w:cs="Arial"/>
          <w:sz w:val="22"/>
          <w:szCs w:val="22"/>
        </w:rPr>
        <w:t>D</w:t>
      </w:r>
      <w:r w:rsidRPr="00CB004D">
        <w:rPr>
          <w:rFonts w:ascii="Arial" w:hAnsi="Arial" w:cs="Arial"/>
          <w:sz w:val="22"/>
          <w:szCs w:val="22"/>
        </w:rPr>
        <w:t>e fiscale gevolgen die de introductie van stemrechtloze en</w:t>
      </w:r>
      <w:r>
        <w:rPr>
          <w:rFonts w:ascii="Arial" w:hAnsi="Arial" w:cs="Arial"/>
          <w:sz w:val="22"/>
          <w:szCs w:val="22"/>
        </w:rPr>
        <w:t xml:space="preserve"> winstrechtloze aandelen teweeg</w:t>
      </w:r>
      <w:r w:rsidRPr="00CB004D">
        <w:rPr>
          <w:rFonts w:ascii="Arial" w:hAnsi="Arial" w:cs="Arial"/>
          <w:sz w:val="22"/>
          <w:szCs w:val="22"/>
        </w:rPr>
        <w:t xml:space="preserve">brengen, </w:t>
      </w:r>
      <w:r>
        <w:rPr>
          <w:rFonts w:ascii="Arial" w:hAnsi="Arial" w:cs="Arial"/>
          <w:sz w:val="22"/>
          <w:szCs w:val="22"/>
        </w:rPr>
        <w:t xml:space="preserve">dienen </w:t>
      </w:r>
      <w:r w:rsidRPr="00CB004D">
        <w:rPr>
          <w:rFonts w:ascii="Arial" w:hAnsi="Arial" w:cs="Arial"/>
          <w:sz w:val="22"/>
          <w:szCs w:val="22"/>
        </w:rPr>
        <w:t xml:space="preserve">te worden meegenomen in de afweging om al dan niet deze </w:t>
      </w:r>
      <w:r w:rsidRPr="00CB004D">
        <w:rPr>
          <w:rFonts w:ascii="Arial" w:hAnsi="Arial" w:cs="Arial"/>
          <w:sz w:val="22"/>
          <w:szCs w:val="22"/>
        </w:rPr>
        <w:lastRenderedPageBreak/>
        <w:t>soorten aandelen uit te geven.</w:t>
      </w:r>
      <w:r w:rsidRPr="00CB004D">
        <w:rPr>
          <w:rStyle w:val="Voetnootmarkering"/>
          <w:rFonts w:ascii="Arial" w:hAnsi="Arial" w:cs="Arial"/>
          <w:sz w:val="22"/>
          <w:szCs w:val="22"/>
        </w:rPr>
        <w:footnoteReference w:id="41"/>
      </w:r>
      <w:r w:rsidRPr="00CB004D">
        <w:rPr>
          <w:rFonts w:ascii="Arial" w:hAnsi="Arial" w:cs="Arial"/>
          <w:sz w:val="22"/>
          <w:szCs w:val="22"/>
        </w:rPr>
        <w:t xml:space="preserve"> Zo kunnen stemrechtloze en winstrechtloze aandelen onder de deelnemingsvrijstelling vallen en meetellen voor de bepaling van de </w:t>
      </w:r>
      <w:r>
        <w:rPr>
          <w:rFonts w:ascii="Arial" w:hAnsi="Arial" w:cs="Arial"/>
          <w:sz w:val="22"/>
          <w:szCs w:val="22"/>
        </w:rPr>
        <w:t>5%-grens,</w:t>
      </w:r>
      <w:r w:rsidRPr="00CB004D">
        <w:rPr>
          <w:rFonts w:ascii="Arial" w:hAnsi="Arial" w:cs="Arial"/>
          <w:sz w:val="22"/>
          <w:szCs w:val="22"/>
        </w:rPr>
        <w:t xml:space="preserve"> maar tevens worden beschouwd als een apart soort, waardoor er eerder sprake is van een aa</w:t>
      </w:r>
      <w:r>
        <w:rPr>
          <w:rFonts w:ascii="Arial" w:hAnsi="Arial" w:cs="Arial"/>
          <w:sz w:val="22"/>
          <w:szCs w:val="22"/>
        </w:rPr>
        <w:t>nmerkelijk belang.</w:t>
      </w:r>
      <w:r>
        <w:rPr>
          <w:rStyle w:val="Voetnootmarkering"/>
          <w:rFonts w:ascii="Arial" w:hAnsi="Arial" w:cs="Arial"/>
          <w:sz w:val="22"/>
          <w:szCs w:val="22"/>
        </w:rPr>
        <w:footnoteReference w:id="42"/>
      </w:r>
      <w:r>
        <w:rPr>
          <w:rFonts w:ascii="Arial" w:hAnsi="Arial" w:cs="Arial"/>
          <w:sz w:val="22"/>
          <w:szCs w:val="22"/>
        </w:rPr>
        <w:t xml:space="preserve"> Het gaat </w:t>
      </w:r>
      <w:r w:rsidR="00881F83">
        <w:rPr>
          <w:rFonts w:ascii="Arial" w:hAnsi="Arial" w:cs="Arial"/>
          <w:sz w:val="22"/>
          <w:szCs w:val="22"/>
        </w:rPr>
        <w:t xml:space="preserve">hier dus </w:t>
      </w:r>
      <w:r>
        <w:rPr>
          <w:rFonts w:ascii="Arial" w:hAnsi="Arial" w:cs="Arial"/>
          <w:sz w:val="22"/>
          <w:szCs w:val="22"/>
        </w:rPr>
        <w:t xml:space="preserve">om een aanmerkelijk belang. Alle aandelen binnen een concern vallen onder een aanmerkelijk belang (box 2). </w:t>
      </w:r>
      <w:r w:rsidRPr="00CB004D">
        <w:rPr>
          <w:rFonts w:ascii="Arial" w:hAnsi="Arial" w:cs="Arial"/>
          <w:sz w:val="22"/>
          <w:szCs w:val="22"/>
        </w:rPr>
        <w:t>Daarbij is door de introductie van</w:t>
      </w:r>
      <w:r>
        <w:rPr>
          <w:rFonts w:ascii="Arial" w:hAnsi="Arial" w:cs="Arial"/>
          <w:sz w:val="22"/>
          <w:szCs w:val="22"/>
        </w:rPr>
        <w:t xml:space="preserve"> deze</w:t>
      </w:r>
      <w:r w:rsidRPr="00CB004D">
        <w:rPr>
          <w:rFonts w:ascii="Arial" w:hAnsi="Arial" w:cs="Arial"/>
          <w:sz w:val="22"/>
          <w:szCs w:val="22"/>
        </w:rPr>
        <w:t xml:space="preserve"> aandelen de invulling van het </w:t>
      </w:r>
      <w:r>
        <w:rPr>
          <w:rFonts w:ascii="Arial" w:hAnsi="Arial" w:cs="Arial"/>
          <w:sz w:val="22"/>
          <w:szCs w:val="22"/>
        </w:rPr>
        <w:t xml:space="preserve">aanmerkelijk </w:t>
      </w:r>
      <w:r w:rsidRPr="00CB004D">
        <w:rPr>
          <w:rFonts w:ascii="Arial" w:hAnsi="Arial" w:cs="Arial"/>
          <w:sz w:val="22"/>
          <w:szCs w:val="22"/>
        </w:rPr>
        <w:t>belang of er fiscaal sprake is van verbondenheid lastiger geworden en kan een fiscale eenheid niet worden gevormd als de stemrechten en winstrechten over verschillende aandelen zijn verdeeld, terwijl de stemrechten niet aan de moedermaatschappij toekomen. Op bestaande fiscale eenheden is het laatste gevolg niet van toepassing, zolang er geen statutenwijziging plaatsvindt</w:t>
      </w:r>
      <w:r>
        <w:rPr>
          <w:rFonts w:ascii="Arial" w:hAnsi="Arial" w:cs="Arial"/>
          <w:sz w:val="22"/>
          <w:szCs w:val="22"/>
        </w:rPr>
        <w:t>. (T</w:t>
      </w:r>
      <w:r w:rsidRPr="00CB004D">
        <w:rPr>
          <w:rFonts w:ascii="Arial" w:hAnsi="Arial" w:cs="Arial"/>
          <w:sz w:val="22"/>
          <w:szCs w:val="22"/>
        </w:rPr>
        <w:t>oen</w:t>
      </w:r>
      <w:r>
        <w:rPr>
          <w:rFonts w:ascii="Arial" w:hAnsi="Arial" w:cs="Arial"/>
          <w:sz w:val="22"/>
          <w:szCs w:val="22"/>
        </w:rPr>
        <w:t>malig</w:t>
      </w:r>
      <w:r w:rsidRPr="00CB004D">
        <w:rPr>
          <w:rFonts w:ascii="Arial" w:hAnsi="Arial" w:cs="Arial"/>
          <w:sz w:val="22"/>
          <w:szCs w:val="22"/>
        </w:rPr>
        <w:t>) minister Hirsch Ballin van Justit</w:t>
      </w:r>
      <w:r w:rsidR="001C2A3F">
        <w:rPr>
          <w:rFonts w:ascii="Arial" w:hAnsi="Arial" w:cs="Arial"/>
          <w:sz w:val="22"/>
          <w:szCs w:val="22"/>
        </w:rPr>
        <w:t xml:space="preserve">ie heeft zich in de MvT van de </w:t>
      </w:r>
      <w:r w:rsidRPr="00CB004D">
        <w:rPr>
          <w:rFonts w:ascii="Arial" w:hAnsi="Arial" w:cs="Arial"/>
          <w:sz w:val="22"/>
          <w:szCs w:val="22"/>
        </w:rPr>
        <w:t>Invoeringswet vereenvoudig</w:t>
      </w:r>
      <w:r w:rsidR="001C2A3F">
        <w:rPr>
          <w:rFonts w:ascii="Arial" w:hAnsi="Arial" w:cs="Arial"/>
          <w:sz w:val="22"/>
          <w:szCs w:val="22"/>
        </w:rPr>
        <w:t>ing en flexibilisering bv-recht</w:t>
      </w:r>
      <w:r w:rsidRPr="00CB004D">
        <w:rPr>
          <w:rFonts w:ascii="Arial" w:hAnsi="Arial" w:cs="Arial"/>
          <w:sz w:val="22"/>
          <w:szCs w:val="22"/>
        </w:rPr>
        <w:t xml:space="preserve"> op deze fiscale gevolgen gericht.</w:t>
      </w:r>
      <w:r w:rsidRPr="00CB004D">
        <w:rPr>
          <w:rStyle w:val="Voetnootmarkering"/>
          <w:rFonts w:ascii="Arial" w:hAnsi="Arial" w:cs="Arial"/>
          <w:sz w:val="22"/>
          <w:szCs w:val="22"/>
        </w:rPr>
        <w:footnoteReference w:id="43"/>
      </w:r>
      <w:r w:rsidRPr="00CB004D">
        <w:rPr>
          <w:rFonts w:ascii="Arial" w:hAnsi="Arial" w:cs="Arial"/>
          <w:sz w:val="22"/>
          <w:szCs w:val="22"/>
        </w:rPr>
        <w:t xml:space="preserve"> Voor een overzicht van de belangrijkste gevolgen voor de heffing van i</w:t>
      </w:r>
      <w:r w:rsidR="00744F62">
        <w:rPr>
          <w:rFonts w:ascii="Arial" w:hAnsi="Arial" w:cs="Arial"/>
          <w:sz w:val="22"/>
          <w:szCs w:val="22"/>
        </w:rPr>
        <w:t>nkomsten- en vennootschapsbelasting</w:t>
      </w:r>
      <w:r w:rsidRPr="00CB004D">
        <w:rPr>
          <w:rFonts w:ascii="Arial" w:hAnsi="Arial" w:cs="Arial"/>
          <w:sz w:val="22"/>
          <w:szCs w:val="22"/>
        </w:rPr>
        <w:t xml:space="preserve"> van het huidige bv-recht, wordt verwezen naar bijlage II</w:t>
      </w:r>
      <w:r>
        <w:rPr>
          <w:rFonts w:ascii="Arial" w:hAnsi="Arial" w:cs="Arial"/>
          <w:sz w:val="22"/>
          <w:szCs w:val="22"/>
        </w:rPr>
        <w:t>I</w:t>
      </w:r>
      <w:r w:rsidRPr="00CB004D">
        <w:rPr>
          <w:rFonts w:ascii="Arial" w:hAnsi="Arial" w:cs="Arial"/>
          <w:sz w:val="22"/>
          <w:szCs w:val="22"/>
        </w:rPr>
        <w:t>.</w:t>
      </w:r>
      <w:r w:rsidRPr="00CB004D">
        <w:rPr>
          <w:rFonts w:ascii="Arial" w:hAnsi="Arial" w:cs="Arial"/>
          <w:sz w:val="22"/>
          <w:szCs w:val="22"/>
        </w:rPr>
        <w:br/>
      </w:r>
      <w:r>
        <w:rPr>
          <w:rFonts w:ascii="Arial" w:hAnsi="Arial" w:cs="Arial"/>
          <w:sz w:val="16"/>
          <w:szCs w:val="16"/>
        </w:rPr>
        <w:br/>
      </w:r>
      <w:r>
        <w:rPr>
          <w:rFonts w:ascii="Arial" w:hAnsi="Arial" w:cs="Arial"/>
          <w:i/>
          <w:sz w:val="22"/>
          <w:szCs w:val="22"/>
        </w:rPr>
        <w:t>3.1.5.3</w:t>
      </w:r>
      <w:r w:rsidR="007209E2">
        <w:rPr>
          <w:rFonts w:ascii="Arial" w:hAnsi="Arial" w:cs="Arial"/>
          <w:i/>
          <w:sz w:val="22"/>
          <w:szCs w:val="22"/>
        </w:rPr>
        <w:tab/>
        <w:t>M</w:t>
      </w:r>
      <w:r w:rsidRPr="009E6C7C">
        <w:rPr>
          <w:rFonts w:ascii="Arial" w:hAnsi="Arial" w:cs="Arial"/>
          <w:i/>
          <w:sz w:val="22"/>
          <w:szCs w:val="22"/>
        </w:rPr>
        <w:t>eni</w:t>
      </w:r>
      <w:r w:rsidR="007209E2">
        <w:rPr>
          <w:rFonts w:ascii="Arial" w:hAnsi="Arial" w:cs="Arial"/>
          <w:i/>
          <w:sz w:val="22"/>
          <w:szCs w:val="22"/>
        </w:rPr>
        <w:t>ng van</w:t>
      </w:r>
      <w:r w:rsidRPr="009E6C7C">
        <w:rPr>
          <w:rFonts w:ascii="Arial" w:hAnsi="Arial" w:cs="Arial"/>
          <w:i/>
          <w:sz w:val="22"/>
          <w:szCs w:val="22"/>
        </w:rPr>
        <w:t xml:space="preserve"> wetge</w:t>
      </w:r>
      <w:r>
        <w:rPr>
          <w:rFonts w:ascii="Arial" w:hAnsi="Arial" w:cs="Arial"/>
          <w:i/>
          <w:sz w:val="22"/>
          <w:szCs w:val="22"/>
        </w:rPr>
        <w:t>ve</w:t>
      </w:r>
      <w:r w:rsidRPr="009E6C7C">
        <w:rPr>
          <w:rFonts w:ascii="Arial" w:hAnsi="Arial" w:cs="Arial"/>
          <w:i/>
          <w:sz w:val="22"/>
          <w:szCs w:val="22"/>
        </w:rPr>
        <w:t>r</w:t>
      </w:r>
    </w:p>
    <w:p w14:paraId="19A78B5F" w14:textId="6D7BEA99" w:rsidR="00B32744" w:rsidRPr="001E41BC" w:rsidRDefault="00B32744" w:rsidP="00B32744">
      <w:pPr>
        <w:widowControl w:val="0"/>
        <w:autoSpaceDE w:val="0"/>
        <w:autoSpaceDN w:val="0"/>
        <w:adjustRightInd w:val="0"/>
        <w:rPr>
          <w:rFonts w:ascii="Arial" w:hAnsi="Arial" w:cs="Arial"/>
          <w:sz w:val="16"/>
          <w:szCs w:val="16"/>
        </w:rPr>
      </w:pPr>
      <w:r w:rsidRPr="00CB004D">
        <w:rPr>
          <w:rFonts w:ascii="Arial" w:hAnsi="Arial" w:cs="Arial"/>
          <w:sz w:val="22"/>
          <w:szCs w:val="22"/>
        </w:rPr>
        <w:t>De wetgever is van mening dat het doorbreken van de gelijkheid van winst- en stemrechten afbreuk doet aan de rechten van een deel van de aandeelhouders en dat het ger</w:t>
      </w:r>
      <w:r w:rsidR="00BD49E3">
        <w:rPr>
          <w:rFonts w:ascii="Arial" w:hAnsi="Arial" w:cs="Arial"/>
          <w:sz w:val="22"/>
          <w:szCs w:val="22"/>
        </w:rPr>
        <w:t>echtvaardigd is dat een zodanig</w:t>
      </w:r>
      <w:r w:rsidRPr="00CB004D">
        <w:rPr>
          <w:rFonts w:ascii="Arial" w:hAnsi="Arial" w:cs="Arial"/>
          <w:sz w:val="22"/>
          <w:szCs w:val="22"/>
        </w:rPr>
        <w:t xml:space="preserve"> ingrijpende wijziging slechts bij de statuten kan worden bepaald. Voor een dergelijke statutaire regeling is op grond van art. 2:216 lid 8 BW instemming nodig van alle aandeelhouders aan wier rechten de statutenwijziging afbreuk doet. Art. 2:228 lid 4 BW bepaalt dat een besluit tot statutenwijziging dat een wijziging in het stemrecht betreft, slechts kan worden genomen met algemene stemmen in een vergadering waarin het gehele geplaatste kapitaal is vertegenwoordigd. In de MvT is uitdrukkelijk vermeld dat niet is gekozen voor de mogelijkheid om ook afwijking krachtens de statuten toe te staan.</w:t>
      </w:r>
      <w:r w:rsidRPr="00CB004D">
        <w:rPr>
          <w:rStyle w:val="Voetnootmarkering"/>
          <w:rFonts w:ascii="Arial" w:hAnsi="Arial" w:cs="Arial"/>
          <w:sz w:val="22"/>
          <w:szCs w:val="22"/>
        </w:rPr>
        <w:footnoteReference w:id="44"/>
      </w:r>
      <w:r w:rsidRPr="00CB004D">
        <w:rPr>
          <w:rFonts w:ascii="Arial" w:hAnsi="Arial" w:cs="Arial"/>
          <w:sz w:val="22"/>
          <w:szCs w:val="22"/>
        </w:rPr>
        <w:t xml:space="preserve"> Dit betekent dat indien men wenst af te wijken van de wettelijke hoofdregel, de afwijkende regeling uitputtend in de statuten moet zijn opgenomen.</w:t>
      </w:r>
    </w:p>
    <w:p w14:paraId="4B9A743B" w14:textId="6F7C7746" w:rsidR="00B32744" w:rsidRPr="00881F83" w:rsidRDefault="00B32744" w:rsidP="00B32744">
      <w:pPr>
        <w:widowControl w:val="0"/>
        <w:autoSpaceDE w:val="0"/>
        <w:autoSpaceDN w:val="0"/>
        <w:adjustRightInd w:val="0"/>
        <w:rPr>
          <w:rFonts w:ascii="Arial" w:hAnsi="Arial" w:cs="Arial"/>
          <w:sz w:val="22"/>
          <w:szCs w:val="22"/>
        </w:rPr>
      </w:pPr>
      <w:r w:rsidRPr="00CB004D">
        <w:rPr>
          <w:rFonts w:ascii="Arial" w:hAnsi="Arial" w:cs="Arial"/>
          <w:sz w:val="16"/>
          <w:szCs w:val="16"/>
          <w:u w:val="single"/>
        </w:rPr>
        <w:br/>
      </w:r>
      <w:r w:rsidR="007209E2">
        <w:rPr>
          <w:rFonts w:ascii="Arial" w:hAnsi="Arial" w:cs="Arial"/>
          <w:i/>
          <w:sz w:val="22"/>
          <w:szCs w:val="22"/>
        </w:rPr>
        <w:t>3.1.5.4</w:t>
      </w:r>
      <w:r w:rsidR="007209E2">
        <w:rPr>
          <w:rFonts w:ascii="Arial" w:hAnsi="Arial" w:cs="Arial"/>
          <w:i/>
          <w:sz w:val="22"/>
          <w:szCs w:val="22"/>
        </w:rPr>
        <w:tab/>
        <w:t>V</w:t>
      </w:r>
      <w:r w:rsidRPr="008667F1">
        <w:rPr>
          <w:rFonts w:ascii="Arial" w:hAnsi="Arial" w:cs="Arial"/>
          <w:i/>
          <w:sz w:val="22"/>
          <w:szCs w:val="22"/>
        </w:rPr>
        <w:t>oor</w:t>
      </w:r>
      <w:r w:rsidR="007C27D7">
        <w:rPr>
          <w:rFonts w:ascii="Arial" w:hAnsi="Arial" w:cs="Arial"/>
          <w:i/>
          <w:sz w:val="22"/>
          <w:szCs w:val="22"/>
        </w:rPr>
        <w:t xml:space="preserve">- en/of nadelen </w:t>
      </w:r>
      <w:r w:rsidR="007209E2">
        <w:rPr>
          <w:rFonts w:ascii="Arial" w:hAnsi="Arial" w:cs="Arial"/>
          <w:i/>
          <w:sz w:val="22"/>
          <w:szCs w:val="22"/>
        </w:rPr>
        <w:t xml:space="preserve">van </w:t>
      </w:r>
      <w:r>
        <w:rPr>
          <w:rFonts w:ascii="Arial" w:hAnsi="Arial" w:cs="Arial"/>
          <w:i/>
          <w:sz w:val="22"/>
          <w:szCs w:val="22"/>
        </w:rPr>
        <w:t>nieuwe soorten</w:t>
      </w:r>
      <w:r w:rsidRPr="008667F1">
        <w:rPr>
          <w:rFonts w:ascii="Arial" w:hAnsi="Arial" w:cs="Arial"/>
          <w:i/>
          <w:sz w:val="22"/>
          <w:szCs w:val="22"/>
        </w:rPr>
        <w:t xml:space="preserve"> aandelen</w:t>
      </w:r>
      <w:r w:rsidRPr="008667F1">
        <w:rPr>
          <w:rFonts w:ascii="Arial" w:hAnsi="Arial" w:cs="Arial"/>
          <w:i/>
          <w:sz w:val="22"/>
          <w:szCs w:val="22"/>
        </w:rPr>
        <w:br/>
      </w:r>
      <w:r w:rsidRPr="00CB004D">
        <w:rPr>
          <w:rFonts w:ascii="Arial" w:hAnsi="Arial" w:cs="Arial"/>
          <w:sz w:val="22"/>
          <w:szCs w:val="22"/>
        </w:rPr>
        <w:t xml:space="preserve">De mogelijkheid om afwijkende stemverhoudingen te creëren, heeft als voordeel dat deze </w:t>
      </w:r>
      <w:r>
        <w:rPr>
          <w:rFonts w:ascii="Arial" w:hAnsi="Arial" w:cs="Arial"/>
          <w:sz w:val="22"/>
          <w:szCs w:val="22"/>
        </w:rPr>
        <w:t>stemverhoudingen in de statuten</w:t>
      </w:r>
      <w:r w:rsidRPr="00CB004D">
        <w:rPr>
          <w:rFonts w:ascii="Arial" w:hAnsi="Arial" w:cs="Arial"/>
          <w:sz w:val="22"/>
          <w:szCs w:val="22"/>
        </w:rPr>
        <w:t xml:space="preserve"> </w:t>
      </w:r>
      <w:r>
        <w:rPr>
          <w:rFonts w:ascii="Arial" w:hAnsi="Arial" w:cs="Arial"/>
          <w:sz w:val="22"/>
          <w:szCs w:val="22"/>
        </w:rPr>
        <w:t xml:space="preserve">– </w:t>
      </w:r>
      <w:r w:rsidRPr="00CB004D">
        <w:rPr>
          <w:rFonts w:ascii="Arial" w:hAnsi="Arial" w:cs="Arial"/>
          <w:sz w:val="22"/>
          <w:szCs w:val="22"/>
        </w:rPr>
        <w:t>geheel los van de nominale waarde</w:t>
      </w:r>
      <w:r>
        <w:rPr>
          <w:rFonts w:ascii="Arial" w:hAnsi="Arial" w:cs="Arial"/>
          <w:sz w:val="22"/>
          <w:szCs w:val="22"/>
        </w:rPr>
        <w:t xml:space="preserve"> –</w:t>
      </w:r>
      <w:r w:rsidRPr="00CB004D">
        <w:rPr>
          <w:rFonts w:ascii="Arial" w:hAnsi="Arial" w:cs="Arial"/>
          <w:sz w:val="22"/>
          <w:szCs w:val="22"/>
        </w:rPr>
        <w:t xml:space="preserve"> naar eigen inzicht kunnen worden geregeld, wat nog meer rechtskracht dan een aandeelhoudersovereenkomst geeft. Tevens kan de stemgerechtigdheid worden bepaald naar rato van andere fact</w:t>
      </w:r>
      <w:r w:rsidR="00CC5104">
        <w:rPr>
          <w:rFonts w:ascii="Arial" w:hAnsi="Arial" w:cs="Arial"/>
          <w:sz w:val="22"/>
          <w:szCs w:val="22"/>
        </w:rPr>
        <w:t>oren dan kapitaaldeelname, bijvoorbeeld</w:t>
      </w:r>
      <w:r w:rsidRPr="00CB004D">
        <w:rPr>
          <w:rFonts w:ascii="Arial" w:hAnsi="Arial" w:cs="Arial"/>
          <w:sz w:val="22"/>
          <w:szCs w:val="22"/>
        </w:rPr>
        <w:t xml:space="preserve"> naar rato van het aantal uren arbeid dat door de aandeelhouders ten behoeve van de onderneming van de bv is besteed.</w:t>
      </w:r>
      <w:r w:rsidRPr="00CB004D">
        <w:rPr>
          <w:rStyle w:val="Voetnootmarkering"/>
          <w:rFonts w:ascii="Arial" w:hAnsi="Arial" w:cs="Arial"/>
          <w:sz w:val="22"/>
          <w:szCs w:val="22"/>
        </w:rPr>
        <w:footnoteReference w:id="45"/>
      </w:r>
      <w:r w:rsidRPr="00CB004D">
        <w:rPr>
          <w:rFonts w:ascii="Arial" w:hAnsi="Arial" w:cs="Arial"/>
          <w:sz w:val="22"/>
          <w:szCs w:val="22"/>
        </w:rPr>
        <w:t xml:space="preserve"> Dat op bepaalde aandelen meerdere stemmen kunnen worden uitgebracht, kan met name in familievennootschappen en concern- en joint-ventureverhoudingen uitkomst bieden. De wetgever laat uit art. 2:228 lid 4 BW blijken dat afwijkende stemverdelingen moeten gelden voor alle besluiten van de algemene vergadering. Het aantal stemmen dat aan aandelen is gekoppeld kan dus niet variëren per soort besluit (onderwerp) dat door de algemene vergadering wordt genomen. Voor besluiten die niet dwingendrechtelijk door de algemene vergadering hoeven te worden genomen, kan echter wel stemdifferentiatie per onderwerp worden gerealiseerd door deze besluiten op te dragen aan een vergadering van houders van een bepaalde soort of aanduiding. Echter, art. 2:190 BW </w:t>
      </w:r>
      <w:r w:rsidR="00A377B7" w:rsidRPr="00CB004D">
        <w:rPr>
          <w:rFonts w:ascii="Arial" w:hAnsi="Arial" w:cs="Arial"/>
          <w:sz w:val="22"/>
          <w:szCs w:val="22"/>
        </w:rPr>
        <w:t xml:space="preserve">dient </w:t>
      </w:r>
      <w:r w:rsidRPr="00CB004D">
        <w:rPr>
          <w:rFonts w:ascii="Arial" w:hAnsi="Arial" w:cs="Arial"/>
          <w:sz w:val="22"/>
          <w:szCs w:val="22"/>
        </w:rPr>
        <w:t xml:space="preserve">bij het naar wens differentiëren in acht te worden genomen. Dit artikel bepaalt dat een aandeel niet zowel stemrechtloos als winstrechtloos kan zijn. Voor stemrechtloze aandelen is deze hoofdregel verder uitgewerkt in art. 2:228 </w:t>
      </w:r>
      <w:r w:rsidRPr="00CB004D">
        <w:rPr>
          <w:rFonts w:ascii="Arial" w:hAnsi="Arial" w:cs="Arial"/>
          <w:sz w:val="22"/>
          <w:szCs w:val="22"/>
        </w:rPr>
        <w:lastRenderedPageBreak/>
        <w:t>lid 5 BW.</w:t>
      </w:r>
      <w:r w:rsidRPr="00CB004D">
        <w:rPr>
          <w:rStyle w:val="Voetnootmarkering"/>
          <w:rFonts w:ascii="Arial" w:hAnsi="Arial" w:cs="Arial"/>
          <w:sz w:val="22"/>
          <w:szCs w:val="22"/>
        </w:rPr>
        <w:footnoteReference w:id="46"/>
      </w:r>
      <w:r w:rsidRPr="00CB004D">
        <w:rPr>
          <w:rFonts w:ascii="Arial" w:hAnsi="Arial" w:cs="Arial"/>
          <w:sz w:val="22"/>
          <w:szCs w:val="22"/>
        </w:rPr>
        <w:t xml:space="preserve"> De wetgever heeft hiermee willen uitsluiten dat aan stemrechtloze aandelen het recht op winst en reserves geheel wordt ontnomen.</w:t>
      </w:r>
      <w:r w:rsidRPr="00CB004D">
        <w:rPr>
          <w:rStyle w:val="Voetnootmarkering"/>
          <w:rFonts w:ascii="Arial" w:hAnsi="Arial" w:cs="Arial"/>
          <w:sz w:val="22"/>
          <w:szCs w:val="22"/>
        </w:rPr>
        <w:footnoteReference w:id="47"/>
      </w:r>
      <w:r w:rsidRPr="00CB004D">
        <w:rPr>
          <w:rFonts w:ascii="Arial" w:hAnsi="Arial" w:cs="Arial"/>
          <w:sz w:val="22"/>
          <w:szCs w:val="22"/>
        </w:rPr>
        <w:t xml:space="preserve"> Aan een stemrechtloos aandeel zal dus altijd een recht tot deling in de winst of een recht tot deling in de reserves moeten zijn verbonden.</w:t>
      </w:r>
      <w:r w:rsidRPr="00CB004D">
        <w:rPr>
          <w:rStyle w:val="Voetnootmarkering"/>
          <w:rFonts w:ascii="Arial" w:hAnsi="Arial" w:cs="Arial"/>
          <w:sz w:val="22"/>
          <w:szCs w:val="22"/>
        </w:rPr>
        <w:footnoteReference w:id="48"/>
      </w:r>
      <w:r w:rsidRPr="00CB004D">
        <w:rPr>
          <w:rFonts w:ascii="Arial" w:hAnsi="Arial" w:cs="Arial"/>
          <w:sz w:val="22"/>
          <w:szCs w:val="22"/>
        </w:rPr>
        <w:t xml:space="preserve"> Het stemrecht dat is verbonden aan reeds uitgegeven aandelen van een bepaalde soort of aanduiding, kan slechts met instemming van alle houders van de desbetreffende aandelen aan die aandelen worden ontnomen.</w:t>
      </w:r>
      <w:r w:rsidRPr="00CB004D">
        <w:rPr>
          <w:rStyle w:val="Voetnootmarkering"/>
          <w:rFonts w:ascii="Arial" w:hAnsi="Arial" w:cs="Arial"/>
          <w:sz w:val="22"/>
          <w:szCs w:val="22"/>
        </w:rPr>
        <w:footnoteReference w:id="49"/>
      </w:r>
      <w:r w:rsidRPr="00CB004D">
        <w:rPr>
          <w:rFonts w:ascii="Arial" w:hAnsi="Arial" w:cs="Arial"/>
          <w:sz w:val="22"/>
          <w:szCs w:val="22"/>
        </w:rPr>
        <w:t xml:space="preserve"> Tevens dient er om te voorkomen dat op enig moment geen besluiten in de algemene vergadering kunnen worden genomen, op grond van art. 2:175 lid 1 BW ten minste één aandeel met stemrecht te worden gehouden door een ander dan en anders dan voor rekening van de bv of één van haar dochtermaatschappijen. Bij de vaststelling in hoeverre het aandelenkapitaal is verschaft of is vertegenwoordigd en de berekening van drempels voor het uitoefenen van bepaalde bevoegdheden door de algemene vergadering, worden op grond van art. 2:24d lid 1 BW de stemrechtloze aandelen buiten beschouwing gelaten (uitzonderingen hierop staan in lid 2 van art. 2:24d BW beschreven). Daarbij, heeft het begrip ‘stemrechtloos’ slechts betrekking op stemrecht in de algemene vergadering, waardoor houders van stemrechtloze aandelen wel stemrecht in soortvergaderingen kunnen uitoefenen. </w:t>
      </w:r>
      <w:r w:rsidRPr="00CB004D">
        <w:rPr>
          <w:rFonts w:ascii="Arial" w:hAnsi="Arial" w:cs="Arial"/>
          <w:sz w:val="22"/>
          <w:szCs w:val="22"/>
        </w:rPr>
        <w:br/>
      </w:r>
      <w:r>
        <w:rPr>
          <w:rFonts w:ascii="Arial" w:hAnsi="Arial" w:cs="Arial"/>
          <w:sz w:val="16"/>
          <w:szCs w:val="16"/>
        </w:rPr>
        <w:br/>
      </w:r>
      <w:r w:rsidR="0096529A">
        <w:rPr>
          <w:rFonts w:ascii="Arial" w:hAnsi="Arial" w:cs="Arial"/>
          <w:i/>
          <w:sz w:val="22"/>
          <w:szCs w:val="22"/>
        </w:rPr>
        <w:t>3.1.5.5</w:t>
      </w:r>
      <w:r w:rsidRPr="008667F1">
        <w:rPr>
          <w:rFonts w:ascii="Arial" w:hAnsi="Arial" w:cs="Arial"/>
          <w:i/>
          <w:sz w:val="22"/>
          <w:szCs w:val="22"/>
        </w:rPr>
        <w:tab/>
        <w:t>Certificering van aandelen niet meer noodzakelijk</w:t>
      </w:r>
    </w:p>
    <w:p w14:paraId="7F69E887" w14:textId="203C5361" w:rsidR="00B32744" w:rsidRPr="0022437C" w:rsidRDefault="00B32744" w:rsidP="00B32744">
      <w:pPr>
        <w:widowControl w:val="0"/>
        <w:autoSpaceDE w:val="0"/>
        <w:autoSpaceDN w:val="0"/>
        <w:adjustRightInd w:val="0"/>
        <w:rPr>
          <w:rFonts w:ascii="Arial" w:hAnsi="Arial" w:cs="Arial"/>
          <w:sz w:val="22"/>
          <w:szCs w:val="22"/>
        </w:rPr>
      </w:pPr>
      <w:r w:rsidRPr="00CB004D">
        <w:rPr>
          <w:rFonts w:ascii="Arial" w:hAnsi="Arial" w:cs="Arial"/>
          <w:sz w:val="22"/>
          <w:szCs w:val="22"/>
        </w:rPr>
        <w:t>Door de introductie van stemrechtloze aandelen is het niet altijd meer noodzakelijk om tot certificering over te gaan, indien men niet wil dat bepaalde personen een stemrecht binnen de vennootschap krijgen. Echter, de moge</w:t>
      </w:r>
      <w:r>
        <w:rPr>
          <w:rFonts w:ascii="Arial" w:hAnsi="Arial" w:cs="Arial"/>
          <w:sz w:val="22"/>
          <w:szCs w:val="22"/>
        </w:rPr>
        <w:t>lijkheid tot het certificeren</w:t>
      </w:r>
      <w:r w:rsidRPr="00CB004D">
        <w:rPr>
          <w:rFonts w:ascii="Arial" w:hAnsi="Arial" w:cs="Arial"/>
          <w:sz w:val="22"/>
          <w:szCs w:val="22"/>
        </w:rPr>
        <w:t xml:space="preserve"> van aandelen </w:t>
      </w:r>
      <w:r w:rsidR="00A377B7" w:rsidRPr="00CB004D">
        <w:rPr>
          <w:rFonts w:ascii="Arial" w:hAnsi="Arial" w:cs="Arial"/>
          <w:sz w:val="22"/>
          <w:szCs w:val="22"/>
        </w:rPr>
        <w:t xml:space="preserve">blijft </w:t>
      </w:r>
      <w:r w:rsidRPr="00CB004D">
        <w:rPr>
          <w:rFonts w:ascii="Arial" w:hAnsi="Arial" w:cs="Arial"/>
          <w:sz w:val="22"/>
          <w:szCs w:val="22"/>
        </w:rPr>
        <w:t>naast het uitgeven van stemrechtloze aandelen bestaan. De keuze tussen beide varianten is lastig, aangezien beide systemen voor- en nadelen kennen. Stemrechtloze aandelen kunnen worden uitgegeven na een besluit hiertoe door de algemene vergadering. Alvorens deze aandelen kunnen worden uitgegeven, dienen eerst de statuten van de desbetreffende vennootschap te worden ge</w:t>
      </w:r>
      <w:r>
        <w:rPr>
          <w:rFonts w:ascii="Arial" w:hAnsi="Arial" w:cs="Arial"/>
          <w:sz w:val="22"/>
          <w:szCs w:val="22"/>
        </w:rPr>
        <w:t>wijzigd, terwijl certificering meestal</w:t>
      </w:r>
      <w:r w:rsidRPr="00CB004D">
        <w:rPr>
          <w:rFonts w:ascii="Arial" w:hAnsi="Arial" w:cs="Arial"/>
          <w:sz w:val="22"/>
          <w:szCs w:val="22"/>
        </w:rPr>
        <w:t xml:space="preserve"> mogelijk is zonder een dergelijke wijziging. Hier staat tegenover dat voor certificering een</w:t>
      </w:r>
      <w:r>
        <w:rPr>
          <w:rFonts w:ascii="Arial" w:hAnsi="Arial" w:cs="Arial"/>
          <w:sz w:val="22"/>
          <w:szCs w:val="22"/>
        </w:rPr>
        <w:t xml:space="preserve"> administratiekantoor moet worden opgericht</w:t>
      </w:r>
      <w:r w:rsidRPr="00CB004D">
        <w:rPr>
          <w:rFonts w:ascii="Arial" w:hAnsi="Arial" w:cs="Arial"/>
          <w:sz w:val="22"/>
          <w:szCs w:val="22"/>
        </w:rPr>
        <w:t>, waarbij de oprichting en het in stand houden van het kantoor (veelal gedreven in een stichting)</w:t>
      </w:r>
      <w:r>
        <w:rPr>
          <w:rFonts w:ascii="Arial" w:hAnsi="Arial" w:cs="Arial"/>
          <w:sz w:val="22"/>
          <w:szCs w:val="22"/>
        </w:rPr>
        <w:t xml:space="preserve"> extra kosten met zich meebrengt (extra administratieve belasting)</w:t>
      </w:r>
      <w:r w:rsidR="00A377B7">
        <w:rPr>
          <w:rFonts w:ascii="Arial" w:hAnsi="Arial" w:cs="Arial"/>
          <w:sz w:val="22"/>
          <w:szCs w:val="22"/>
        </w:rPr>
        <w:t xml:space="preserve">. Echter, </w:t>
      </w:r>
      <w:r w:rsidRPr="00CB004D">
        <w:rPr>
          <w:rFonts w:ascii="Arial" w:hAnsi="Arial" w:cs="Arial"/>
          <w:sz w:val="22"/>
          <w:szCs w:val="22"/>
        </w:rPr>
        <w:t xml:space="preserve">de verkoop en levering van certificaten </w:t>
      </w:r>
      <w:r w:rsidR="00A377B7">
        <w:rPr>
          <w:rFonts w:ascii="Arial" w:hAnsi="Arial" w:cs="Arial"/>
          <w:sz w:val="22"/>
          <w:szCs w:val="22"/>
        </w:rPr>
        <w:t xml:space="preserve">kan </w:t>
      </w:r>
      <w:r w:rsidRPr="00CB004D">
        <w:rPr>
          <w:rFonts w:ascii="Arial" w:hAnsi="Arial" w:cs="Arial"/>
          <w:sz w:val="22"/>
          <w:szCs w:val="22"/>
        </w:rPr>
        <w:t>onderhands gebeuren, terwijl levering v</w:t>
      </w:r>
      <w:r>
        <w:rPr>
          <w:rFonts w:ascii="Arial" w:hAnsi="Arial" w:cs="Arial"/>
          <w:sz w:val="22"/>
          <w:szCs w:val="22"/>
        </w:rPr>
        <w:t>an stemrechtloze aandelen uitsluitend</w:t>
      </w:r>
      <w:r w:rsidRPr="00CB004D">
        <w:rPr>
          <w:rFonts w:ascii="Arial" w:hAnsi="Arial" w:cs="Arial"/>
          <w:sz w:val="22"/>
          <w:szCs w:val="22"/>
        </w:rPr>
        <w:t xml:space="preserve"> bij notari</w:t>
      </w:r>
      <w:r>
        <w:rPr>
          <w:rFonts w:ascii="Arial" w:hAnsi="Arial" w:cs="Arial"/>
          <w:sz w:val="22"/>
          <w:szCs w:val="22"/>
        </w:rPr>
        <w:t>ële akte kan</w:t>
      </w:r>
      <w:r w:rsidRPr="00CB004D">
        <w:rPr>
          <w:rFonts w:ascii="Arial" w:hAnsi="Arial" w:cs="Arial"/>
          <w:sz w:val="22"/>
          <w:szCs w:val="22"/>
        </w:rPr>
        <w:t xml:space="preserve"> geschieden. Een keuze op basis van kosten hangt dus onder meer af van het aantal voorzienbare toekomstige leveringen aan de rechthebbenden.</w:t>
      </w:r>
      <w:r w:rsidRPr="00CB004D">
        <w:rPr>
          <w:rStyle w:val="Voetnootmarkering"/>
          <w:rFonts w:ascii="Arial" w:hAnsi="Arial" w:cs="Arial"/>
          <w:sz w:val="22"/>
          <w:szCs w:val="22"/>
        </w:rPr>
        <w:footnoteReference w:id="50"/>
      </w:r>
      <w:r w:rsidRPr="00CB004D">
        <w:rPr>
          <w:rFonts w:ascii="Arial" w:hAnsi="Arial" w:cs="Arial"/>
          <w:sz w:val="22"/>
          <w:szCs w:val="22"/>
        </w:rPr>
        <w:t xml:space="preserve"> </w:t>
      </w:r>
      <w:r>
        <w:rPr>
          <w:rFonts w:ascii="Arial" w:hAnsi="Arial" w:cs="Arial"/>
          <w:i/>
          <w:sz w:val="22"/>
          <w:szCs w:val="22"/>
        </w:rPr>
        <w:br/>
      </w:r>
      <w:r w:rsidRPr="0075608A">
        <w:rPr>
          <w:rFonts w:ascii="Arial" w:hAnsi="Arial" w:cs="Arial"/>
          <w:i/>
          <w:sz w:val="16"/>
          <w:szCs w:val="16"/>
        </w:rPr>
        <w:br/>
      </w:r>
      <w:r w:rsidR="0096529A">
        <w:rPr>
          <w:rFonts w:ascii="Arial" w:hAnsi="Arial" w:cs="Arial"/>
          <w:i/>
          <w:sz w:val="22"/>
          <w:szCs w:val="22"/>
        </w:rPr>
        <w:t>3.1.5.6</w:t>
      </w:r>
      <w:r w:rsidR="007C27D7">
        <w:rPr>
          <w:rFonts w:ascii="Arial" w:hAnsi="Arial" w:cs="Arial"/>
          <w:i/>
          <w:sz w:val="22"/>
          <w:szCs w:val="22"/>
        </w:rPr>
        <w:tab/>
        <w:t xml:space="preserve">Wenselijkheid </w:t>
      </w:r>
      <w:r w:rsidR="00596716">
        <w:rPr>
          <w:rFonts w:ascii="Arial" w:hAnsi="Arial" w:cs="Arial"/>
          <w:i/>
          <w:sz w:val="22"/>
          <w:szCs w:val="22"/>
        </w:rPr>
        <w:t xml:space="preserve">van </w:t>
      </w:r>
      <w:r w:rsidR="007C27D7">
        <w:rPr>
          <w:rFonts w:ascii="Arial" w:hAnsi="Arial" w:cs="Arial"/>
          <w:i/>
          <w:sz w:val="22"/>
          <w:szCs w:val="22"/>
        </w:rPr>
        <w:t xml:space="preserve">stemrechtloze en winstrechtloze </w:t>
      </w:r>
      <w:r>
        <w:rPr>
          <w:rFonts w:ascii="Arial" w:hAnsi="Arial" w:cs="Arial"/>
          <w:i/>
          <w:sz w:val="22"/>
          <w:szCs w:val="22"/>
        </w:rPr>
        <w:t>aandelen</w:t>
      </w:r>
      <w:r w:rsidRPr="008667F1">
        <w:rPr>
          <w:rFonts w:ascii="Arial" w:hAnsi="Arial" w:cs="Arial"/>
          <w:i/>
          <w:sz w:val="22"/>
          <w:szCs w:val="22"/>
        </w:rPr>
        <w:br/>
      </w:r>
      <w:r w:rsidRPr="00CB004D">
        <w:rPr>
          <w:rFonts w:ascii="Arial" w:hAnsi="Arial" w:cs="Arial"/>
          <w:sz w:val="22"/>
          <w:szCs w:val="22"/>
        </w:rPr>
        <w:t>De mogelijkheid om stemrechtloze aandelen te creëren kan onder meer wenselijk zijn voor werknemersparticipaties of bij externe financiering door banken.</w:t>
      </w:r>
      <w:r w:rsidRPr="00CB004D">
        <w:rPr>
          <w:rStyle w:val="Voetnootmarkering"/>
          <w:rFonts w:ascii="Arial" w:hAnsi="Arial" w:cs="Arial"/>
          <w:sz w:val="22"/>
          <w:szCs w:val="22"/>
        </w:rPr>
        <w:footnoteReference w:id="51"/>
      </w:r>
      <w:r w:rsidRPr="00CB004D">
        <w:rPr>
          <w:rFonts w:ascii="Arial" w:hAnsi="Arial" w:cs="Arial"/>
          <w:sz w:val="22"/>
          <w:szCs w:val="22"/>
        </w:rPr>
        <w:t xml:space="preserve"> Echter, houders van stemrechtloze aandelen </w:t>
      </w:r>
      <w:r w:rsidR="00A377B7" w:rsidRPr="00CB004D">
        <w:rPr>
          <w:rFonts w:ascii="Arial" w:hAnsi="Arial" w:cs="Arial"/>
          <w:sz w:val="22"/>
          <w:szCs w:val="22"/>
        </w:rPr>
        <w:t xml:space="preserve">hebben </w:t>
      </w:r>
      <w:r w:rsidRPr="00CB004D">
        <w:rPr>
          <w:rFonts w:ascii="Arial" w:hAnsi="Arial" w:cs="Arial"/>
          <w:sz w:val="22"/>
          <w:szCs w:val="22"/>
        </w:rPr>
        <w:t>altijd recht om de vergaderingen van aandeelhouders bij te wonen</w:t>
      </w:r>
      <w:r>
        <w:rPr>
          <w:rFonts w:ascii="Arial" w:hAnsi="Arial" w:cs="Arial"/>
          <w:sz w:val="22"/>
          <w:szCs w:val="22"/>
        </w:rPr>
        <w:t xml:space="preserve"> en daarin het woord te voeren</w:t>
      </w:r>
      <w:r w:rsidRPr="00CB004D">
        <w:rPr>
          <w:rFonts w:ascii="Arial" w:hAnsi="Arial" w:cs="Arial"/>
          <w:sz w:val="22"/>
          <w:szCs w:val="22"/>
        </w:rPr>
        <w:t>, dit in tegenstelling tot certificaathouders die deze rechten slechts hebben indien dit in de statuten is bepaald. Dit verg</w:t>
      </w:r>
      <w:r>
        <w:rPr>
          <w:rFonts w:ascii="Arial" w:hAnsi="Arial" w:cs="Arial"/>
          <w:sz w:val="22"/>
          <w:szCs w:val="22"/>
        </w:rPr>
        <w:t>aderrecht</w:t>
      </w:r>
      <w:r w:rsidRPr="00CB004D">
        <w:rPr>
          <w:rFonts w:ascii="Arial" w:hAnsi="Arial" w:cs="Arial"/>
          <w:sz w:val="22"/>
          <w:szCs w:val="22"/>
        </w:rPr>
        <w:t>, dat vennootschappen, met name werknemersparticipaties, ervan kan weerhouden om stemrechtloze aandelen uit te geven</w:t>
      </w:r>
      <w:r>
        <w:rPr>
          <w:rFonts w:ascii="Arial" w:hAnsi="Arial" w:cs="Arial"/>
          <w:sz w:val="22"/>
          <w:szCs w:val="22"/>
        </w:rPr>
        <w:t>, is niet altijd gewenst</w:t>
      </w:r>
      <w:r w:rsidRPr="00CB004D">
        <w:rPr>
          <w:rFonts w:ascii="Arial" w:hAnsi="Arial" w:cs="Arial"/>
          <w:sz w:val="22"/>
          <w:szCs w:val="22"/>
        </w:rPr>
        <w:t>.</w:t>
      </w:r>
      <w:r w:rsidRPr="00CB004D">
        <w:rPr>
          <w:rStyle w:val="Voetnootmarkering"/>
          <w:rFonts w:ascii="Arial" w:hAnsi="Arial" w:cs="Arial"/>
          <w:sz w:val="22"/>
          <w:szCs w:val="22"/>
        </w:rPr>
        <w:footnoteReference w:id="52"/>
      </w:r>
      <w:r w:rsidRPr="00CB004D">
        <w:rPr>
          <w:rFonts w:ascii="Arial" w:hAnsi="Arial" w:cs="Arial"/>
          <w:sz w:val="22"/>
          <w:szCs w:val="22"/>
        </w:rPr>
        <w:t xml:space="preserve"> Het zal namelijk in de meeste gevallen ongewenst zijn dat alle participerende werknemers onder meer het recht hebben om aanwezig te zijn bij algemene vergaderingen en instemming moeten verlenen voor besluitvorming buiten vergadering. Certificering (zonder dat </w:t>
      </w:r>
      <w:r w:rsidRPr="00CB004D">
        <w:rPr>
          <w:rFonts w:ascii="Arial" w:hAnsi="Arial" w:cs="Arial"/>
          <w:sz w:val="22"/>
          <w:szCs w:val="22"/>
        </w:rPr>
        <w:lastRenderedPageBreak/>
        <w:t xml:space="preserve">vergaderrecht is verbonden aan de certificaten) zal </w:t>
      </w:r>
      <w:r>
        <w:rPr>
          <w:rFonts w:ascii="Arial" w:hAnsi="Arial" w:cs="Arial"/>
          <w:sz w:val="22"/>
          <w:szCs w:val="22"/>
        </w:rPr>
        <w:t>dan ook het aangewezen instrument</w:t>
      </w:r>
      <w:r w:rsidRPr="00CB004D">
        <w:rPr>
          <w:rFonts w:ascii="Arial" w:hAnsi="Arial" w:cs="Arial"/>
          <w:sz w:val="22"/>
          <w:szCs w:val="22"/>
        </w:rPr>
        <w:t xml:space="preserve"> blijven voor werknemersparticipaties.</w:t>
      </w:r>
      <w:r w:rsidRPr="00CB004D">
        <w:rPr>
          <w:rStyle w:val="Voetnootmarkering"/>
          <w:rFonts w:ascii="Arial" w:hAnsi="Arial" w:cs="Arial"/>
          <w:sz w:val="22"/>
          <w:szCs w:val="22"/>
        </w:rPr>
        <w:footnoteReference w:id="53"/>
      </w:r>
      <w:r w:rsidRPr="00CB004D">
        <w:rPr>
          <w:rFonts w:ascii="Arial" w:hAnsi="Arial" w:cs="Arial"/>
          <w:sz w:val="22"/>
          <w:szCs w:val="22"/>
        </w:rPr>
        <w:t xml:space="preserve"> Voor familievennootschappen kan het gewenst zijn om stemrechtl</w:t>
      </w:r>
      <w:r w:rsidR="00CC5104">
        <w:rPr>
          <w:rFonts w:ascii="Arial" w:hAnsi="Arial" w:cs="Arial"/>
          <w:sz w:val="22"/>
          <w:szCs w:val="22"/>
        </w:rPr>
        <w:t>oze aandelen uit te geven, bijvoorbeeld</w:t>
      </w:r>
      <w:r w:rsidRPr="00CB004D">
        <w:rPr>
          <w:rFonts w:ascii="Arial" w:hAnsi="Arial" w:cs="Arial"/>
          <w:sz w:val="22"/>
          <w:szCs w:val="22"/>
        </w:rPr>
        <w:t xml:space="preserve"> in de situatie waarbij de jongere generatie een groot gedeelte van de dividenden ontvangt, maar geen zeggenschap in de algemene vergadering moet kunnen uitoefenen. Teven</w:t>
      </w:r>
      <w:r>
        <w:rPr>
          <w:rFonts w:ascii="Arial" w:hAnsi="Arial" w:cs="Arial"/>
          <w:sz w:val="22"/>
          <w:szCs w:val="22"/>
        </w:rPr>
        <w:t>s</w:t>
      </w:r>
      <w:r w:rsidRPr="00CB004D">
        <w:rPr>
          <w:rFonts w:ascii="Arial" w:hAnsi="Arial" w:cs="Arial"/>
          <w:sz w:val="22"/>
          <w:szCs w:val="22"/>
        </w:rPr>
        <w:t xml:space="preserve"> kunnen stemrechtloze aandelen van pas komen in concern- en </w:t>
      </w:r>
      <w:r w:rsidR="00CC5104">
        <w:rPr>
          <w:rFonts w:ascii="Arial" w:hAnsi="Arial" w:cs="Arial"/>
          <w:sz w:val="22"/>
          <w:szCs w:val="22"/>
        </w:rPr>
        <w:t>joint-ventureverhoudingen, bijvoorbeeld</w:t>
      </w:r>
      <w:r w:rsidRPr="00CB004D">
        <w:rPr>
          <w:rFonts w:ascii="Arial" w:hAnsi="Arial" w:cs="Arial"/>
          <w:sz w:val="22"/>
          <w:szCs w:val="22"/>
        </w:rPr>
        <w:t xml:space="preserve"> indien één van de aandeelhouders een kapitaalinjectie doet en partijen de oorspronkelijke stemverhoudingen willen handhaven.</w:t>
      </w:r>
      <w:r w:rsidRPr="00CB004D">
        <w:rPr>
          <w:rStyle w:val="Voetnootmarkering"/>
          <w:rFonts w:ascii="Arial" w:hAnsi="Arial" w:cs="Arial"/>
          <w:sz w:val="22"/>
          <w:szCs w:val="22"/>
        </w:rPr>
        <w:footnoteReference w:id="54"/>
      </w:r>
      <w:r w:rsidRPr="00CB004D">
        <w:rPr>
          <w:rFonts w:ascii="Arial" w:hAnsi="Arial" w:cs="Arial"/>
          <w:sz w:val="22"/>
          <w:szCs w:val="22"/>
        </w:rPr>
        <w:t xml:space="preserve"> Kortom: indien alleen de financiële aspecten van het aandeelhou</w:t>
      </w:r>
      <w:r>
        <w:rPr>
          <w:rFonts w:ascii="Arial" w:hAnsi="Arial" w:cs="Arial"/>
          <w:sz w:val="22"/>
          <w:szCs w:val="22"/>
        </w:rPr>
        <w:t>derschap centraal dienen te staan</w:t>
      </w:r>
      <w:r w:rsidRPr="00CB004D">
        <w:rPr>
          <w:rFonts w:ascii="Arial" w:hAnsi="Arial" w:cs="Arial"/>
          <w:sz w:val="22"/>
          <w:szCs w:val="22"/>
        </w:rPr>
        <w:t>, ligt het uitgeven van stemrechtloze aandelen voor de hand.</w:t>
      </w:r>
      <w:r w:rsidRPr="00CB004D">
        <w:rPr>
          <w:rStyle w:val="Voetnootmarkering"/>
          <w:rFonts w:ascii="Arial" w:hAnsi="Arial" w:cs="Arial"/>
          <w:sz w:val="22"/>
          <w:szCs w:val="22"/>
        </w:rPr>
        <w:footnoteReference w:id="55"/>
      </w:r>
      <w:r w:rsidRPr="00CB004D">
        <w:rPr>
          <w:rFonts w:ascii="Arial" w:hAnsi="Arial" w:cs="Arial"/>
          <w:sz w:val="22"/>
          <w:szCs w:val="22"/>
        </w:rPr>
        <w:t xml:space="preserve"> De mogelijkheid tot invoering van winstrechtloze aandelen k</w:t>
      </w:r>
      <w:r w:rsidRPr="00CB004D">
        <w:rPr>
          <w:rFonts w:ascii="Arial" w:eastAsia="Arial Unicode MS" w:hAnsi="Arial" w:cs="Arial"/>
          <w:color w:val="262626"/>
          <w:sz w:val="22"/>
          <w:szCs w:val="22"/>
        </w:rPr>
        <w:t xml:space="preserve">an een nuttige rol vervullen in het kader van fiscale structurering en bij bv’s waarin een bepaalde mate </w:t>
      </w:r>
      <w:r w:rsidR="00CC5104">
        <w:rPr>
          <w:rFonts w:ascii="Arial" w:eastAsia="Arial Unicode MS" w:hAnsi="Arial" w:cs="Arial"/>
          <w:color w:val="262626"/>
          <w:sz w:val="22"/>
          <w:szCs w:val="22"/>
        </w:rPr>
        <w:t>van oligarchie gewenst is. Bijvoorbeeld</w:t>
      </w:r>
      <w:r w:rsidRPr="00CB004D">
        <w:rPr>
          <w:rFonts w:ascii="Arial" w:eastAsia="Arial Unicode MS" w:hAnsi="Arial" w:cs="Arial"/>
          <w:color w:val="262626"/>
          <w:sz w:val="22"/>
          <w:szCs w:val="22"/>
        </w:rPr>
        <w:t xml:space="preserve"> bij een familievennootschap, waarvan de </w:t>
      </w:r>
      <w:r w:rsidRPr="00CB004D">
        <w:rPr>
          <w:rFonts w:ascii="Arial" w:hAnsi="Arial" w:cs="Arial"/>
          <w:sz w:val="22"/>
          <w:szCs w:val="22"/>
        </w:rPr>
        <w:t>oudere generatie aandeelhouders geen behoefte meer heeft aan dividend en ander financieel gewin, maar nog wel zeggenschap wil blijven uitoefenen.</w:t>
      </w:r>
      <w:r w:rsidRPr="00CB004D">
        <w:rPr>
          <w:rStyle w:val="Voetnootmarkering"/>
          <w:rFonts w:ascii="Arial" w:hAnsi="Arial" w:cs="Arial"/>
          <w:sz w:val="22"/>
          <w:szCs w:val="22"/>
        </w:rPr>
        <w:footnoteReference w:id="56"/>
      </w:r>
      <w:r w:rsidRPr="00CB004D">
        <w:rPr>
          <w:rFonts w:ascii="Arial" w:hAnsi="Arial" w:cs="Arial"/>
          <w:sz w:val="22"/>
          <w:szCs w:val="22"/>
        </w:rPr>
        <w:t xml:space="preserve"> </w:t>
      </w:r>
    </w:p>
    <w:p w14:paraId="1D0A6EDE" w14:textId="77777777" w:rsidR="00B32744" w:rsidRPr="00CF57C3" w:rsidRDefault="00B32744" w:rsidP="00B32744">
      <w:pPr>
        <w:widowControl w:val="0"/>
        <w:autoSpaceDE w:val="0"/>
        <w:autoSpaceDN w:val="0"/>
        <w:adjustRightInd w:val="0"/>
        <w:rPr>
          <w:rFonts w:ascii="Arial" w:hAnsi="Arial" w:cs="Arial"/>
          <w:b/>
          <w:sz w:val="16"/>
          <w:szCs w:val="16"/>
        </w:rPr>
      </w:pPr>
    </w:p>
    <w:p w14:paraId="344BFCD0" w14:textId="77777777" w:rsidR="00B32744" w:rsidRPr="00CB004D" w:rsidRDefault="00B32744" w:rsidP="00B32744">
      <w:pPr>
        <w:widowControl w:val="0"/>
        <w:autoSpaceDE w:val="0"/>
        <w:autoSpaceDN w:val="0"/>
        <w:adjustRightInd w:val="0"/>
        <w:rPr>
          <w:rFonts w:ascii="Arial" w:hAnsi="Arial" w:cs="Arial"/>
          <w:sz w:val="16"/>
          <w:szCs w:val="16"/>
        </w:rPr>
      </w:pPr>
      <w:r w:rsidRPr="00CB004D">
        <w:rPr>
          <w:rFonts w:ascii="Arial" w:hAnsi="Arial" w:cs="Arial"/>
          <w:b/>
          <w:sz w:val="22"/>
          <w:szCs w:val="22"/>
        </w:rPr>
        <w:t>3.2</w:t>
      </w:r>
      <w:r w:rsidRPr="00CB004D">
        <w:rPr>
          <w:rFonts w:ascii="Arial" w:hAnsi="Arial" w:cs="Arial"/>
          <w:b/>
          <w:sz w:val="22"/>
          <w:szCs w:val="22"/>
        </w:rPr>
        <w:tab/>
        <w:t>Kapitaal- en crediteurenbescherming</w:t>
      </w:r>
      <w:r w:rsidRPr="00CB004D">
        <w:rPr>
          <w:rFonts w:ascii="Arial" w:hAnsi="Arial" w:cs="Arial"/>
          <w:b/>
          <w:i/>
          <w:sz w:val="22"/>
          <w:szCs w:val="22"/>
        </w:rPr>
        <w:br/>
      </w:r>
      <w:r w:rsidRPr="00CB004D">
        <w:rPr>
          <w:rFonts w:ascii="Arial" w:hAnsi="Arial" w:cs="Arial"/>
          <w:sz w:val="16"/>
          <w:szCs w:val="16"/>
        </w:rPr>
        <w:br/>
      </w:r>
      <w:r w:rsidRPr="00CB004D">
        <w:rPr>
          <w:rFonts w:ascii="Arial" w:hAnsi="Arial" w:cs="Arial"/>
          <w:b/>
          <w:i/>
          <w:sz w:val="22"/>
          <w:szCs w:val="22"/>
        </w:rPr>
        <w:t>3.2.1</w:t>
      </w:r>
      <w:r w:rsidRPr="00CB004D">
        <w:rPr>
          <w:rFonts w:ascii="Arial" w:hAnsi="Arial" w:cs="Arial"/>
          <w:b/>
          <w:i/>
          <w:sz w:val="22"/>
          <w:szCs w:val="22"/>
        </w:rPr>
        <w:tab/>
        <w:t>Inkoop van aandelen</w:t>
      </w:r>
      <w:r w:rsidRPr="00CB004D">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B32744" w:rsidRPr="00CB004D" w14:paraId="2C093692"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622E79F2" w14:textId="34484AF1" w:rsidR="00B32744" w:rsidRPr="00CB004D" w:rsidRDefault="00B32744" w:rsidP="00B32744">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00E41142">
              <w:rPr>
                <w:rFonts w:ascii="Arial" w:hAnsi="Arial" w:cs="Arial"/>
                <w:sz w:val="20"/>
                <w:szCs w:val="20"/>
              </w:rPr>
              <w:t xml:space="preserve"> art. 2:207 BW jo. </w:t>
            </w:r>
            <w:r w:rsidRPr="00CB004D">
              <w:rPr>
                <w:rFonts w:ascii="Arial" w:hAnsi="Arial" w:cs="Arial"/>
                <w:sz w:val="20"/>
                <w:szCs w:val="20"/>
              </w:rPr>
              <w:t>art. 2:207a BW</w:t>
            </w:r>
            <w:r w:rsidR="005A2EA6">
              <w:rPr>
                <w:rFonts w:ascii="Arial" w:hAnsi="Arial" w:cs="Arial"/>
                <w:sz w:val="20"/>
                <w:szCs w:val="20"/>
              </w:rPr>
              <w:t xml:space="preserve"> en</w:t>
            </w:r>
            <w:r w:rsidR="00E41142">
              <w:rPr>
                <w:rFonts w:ascii="Arial" w:hAnsi="Arial" w:cs="Arial"/>
                <w:sz w:val="20"/>
                <w:szCs w:val="20"/>
              </w:rPr>
              <w:t xml:space="preserve"> art. 2:207d BW</w:t>
            </w:r>
          </w:p>
        </w:tc>
      </w:tr>
    </w:tbl>
    <w:p w14:paraId="787F49F7" w14:textId="40AD5F02" w:rsidR="00B32744" w:rsidRPr="00780045" w:rsidRDefault="00B32744" w:rsidP="00B32744">
      <w:pPr>
        <w:widowControl w:val="0"/>
        <w:autoSpaceDE w:val="0"/>
        <w:autoSpaceDN w:val="0"/>
        <w:adjustRightInd w:val="0"/>
        <w:rPr>
          <w:rFonts w:ascii="Arial" w:hAnsi="Arial" w:cs="Arial"/>
          <w:sz w:val="16"/>
          <w:szCs w:val="16"/>
        </w:rPr>
      </w:pPr>
      <w:r>
        <w:rPr>
          <w:rFonts w:ascii="Arial" w:hAnsi="Arial" w:cs="Arial"/>
          <w:sz w:val="22"/>
          <w:szCs w:val="22"/>
        </w:rPr>
        <w:t>Onder inkoop wordt hier de verkrijging van eigen aandelen tegen een tegenprestatie (anders dan om niet) verstaan.</w:t>
      </w:r>
      <w:r>
        <w:rPr>
          <w:rStyle w:val="Voetnootmarkering"/>
          <w:rFonts w:ascii="Arial" w:hAnsi="Arial" w:cs="Arial"/>
          <w:sz w:val="22"/>
          <w:szCs w:val="22"/>
        </w:rPr>
        <w:footnoteReference w:id="57"/>
      </w:r>
      <w:r>
        <w:rPr>
          <w:rFonts w:ascii="Arial" w:hAnsi="Arial" w:cs="Arial"/>
          <w:sz w:val="22"/>
          <w:szCs w:val="22"/>
        </w:rPr>
        <w:t xml:space="preserve"> Bij inkoop is de balanstest</w:t>
      </w:r>
      <w:r w:rsidRPr="00CB004D">
        <w:rPr>
          <w:rFonts w:ascii="Arial" w:hAnsi="Arial" w:cs="Arial"/>
          <w:sz w:val="22"/>
          <w:szCs w:val="22"/>
        </w:rPr>
        <w:t xml:space="preserve"> zoals die onder het oude recht gold, niet langer van toepassing. De flex-bv sluit hierbij op grond van art. 2:207 BW aan bij de regels inzake uitkeringen. Indien de vennootschap wettelijke of statutaire reserves kent, kan zij dus slechts eigen aandelen anders dan om niet verkrijgen voor zover het eigen vermogen minus de verkrijgingsprijs groter is dan het bedrag van de wettelijke en stat</w:t>
      </w:r>
      <w:r w:rsidR="00B91599">
        <w:rPr>
          <w:rFonts w:ascii="Arial" w:hAnsi="Arial" w:cs="Arial"/>
          <w:sz w:val="22"/>
          <w:szCs w:val="22"/>
        </w:rPr>
        <w:t>utaire reserves (de zogenoemde vereenvoudigde balanstest</w:t>
      </w:r>
      <w:r w:rsidRPr="00CB004D">
        <w:rPr>
          <w:rFonts w:ascii="Arial" w:hAnsi="Arial" w:cs="Arial"/>
          <w:sz w:val="22"/>
          <w:szCs w:val="22"/>
        </w:rPr>
        <w:t>). Daarnaast is op een dergelijke inkoop de uitkeringste</w:t>
      </w:r>
      <w:r>
        <w:rPr>
          <w:rFonts w:ascii="Arial" w:hAnsi="Arial" w:cs="Arial"/>
          <w:sz w:val="22"/>
          <w:szCs w:val="22"/>
        </w:rPr>
        <w:t>st, die in § 3</w:t>
      </w:r>
      <w:r w:rsidRPr="00CB004D">
        <w:rPr>
          <w:rFonts w:ascii="Arial" w:hAnsi="Arial" w:cs="Arial"/>
          <w:sz w:val="22"/>
          <w:szCs w:val="22"/>
        </w:rPr>
        <w:t>.2.2</w:t>
      </w:r>
      <w:r>
        <w:rPr>
          <w:rFonts w:ascii="Arial" w:hAnsi="Arial" w:cs="Arial"/>
          <w:sz w:val="22"/>
          <w:szCs w:val="22"/>
        </w:rPr>
        <w:t>.1</w:t>
      </w:r>
      <w:r w:rsidRPr="00CB004D">
        <w:rPr>
          <w:rFonts w:ascii="Arial" w:hAnsi="Arial" w:cs="Arial"/>
          <w:sz w:val="22"/>
          <w:szCs w:val="22"/>
        </w:rPr>
        <w:t xml:space="preserve"> wordt toegelicht, van toepassing. De regels betreffende een inkoop van aandelen zijn daarbij van overeenkomstige toepassing op een inkoop van certificaten van aandelen. Bovendien is een groot deel van de vereisten die onder het oude recht voor een inkoop golden</w:t>
      </w:r>
      <w:r>
        <w:rPr>
          <w:rFonts w:ascii="Arial" w:hAnsi="Arial" w:cs="Arial"/>
          <w:sz w:val="22"/>
          <w:szCs w:val="22"/>
        </w:rPr>
        <w:t>,</w:t>
      </w:r>
      <w:r w:rsidRPr="00CB004D">
        <w:rPr>
          <w:rFonts w:ascii="Arial" w:hAnsi="Arial" w:cs="Arial"/>
          <w:sz w:val="22"/>
          <w:szCs w:val="22"/>
        </w:rPr>
        <w:t xml:space="preserve"> komen te vervallen. Zo is de beperking van de verkrijging tot 50% van het geplaatste kapitaal geschrapt. In art. 2:175 </w:t>
      </w:r>
      <w:r w:rsidR="00E5006D">
        <w:rPr>
          <w:rFonts w:ascii="Arial" w:hAnsi="Arial" w:cs="Arial"/>
          <w:sz w:val="22"/>
          <w:szCs w:val="22"/>
        </w:rPr>
        <w:t xml:space="preserve">lid 1 </w:t>
      </w:r>
      <w:r w:rsidRPr="00CB004D">
        <w:rPr>
          <w:rFonts w:ascii="Arial" w:hAnsi="Arial" w:cs="Arial"/>
          <w:sz w:val="22"/>
          <w:szCs w:val="22"/>
        </w:rPr>
        <w:t>BW is beschreven dat de ondergrens wordt gevormd door het wettelijk</w:t>
      </w:r>
      <w:r>
        <w:rPr>
          <w:rFonts w:ascii="Arial" w:hAnsi="Arial" w:cs="Arial"/>
          <w:sz w:val="22"/>
          <w:szCs w:val="22"/>
        </w:rPr>
        <w:t>e</w:t>
      </w:r>
      <w:r w:rsidRPr="00CB004D">
        <w:rPr>
          <w:rFonts w:ascii="Arial" w:hAnsi="Arial" w:cs="Arial"/>
          <w:sz w:val="22"/>
          <w:szCs w:val="22"/>
        </w:rPr>
        <w:t xml:space="preserve"> vereiste dat ten minste één aandeel waaraan stemrecht is verbonden</w:t>
      </w:r>
      <w:r w:rsidR="000A7B2A">
        <w:rPr>
          <w:rFonts w:ascii="Arial" w:hAnsi="Arial" w:cs="Arial"/>
          <w:sz w:val="22"/>
          <w:szCs w:val="22"/>
        </w:rPr>
        <w:t>,</w:t>
      </w:r>
      <w:r w:rsidRPr="00CB004D">
        <w:rPr>
          <w:rFonts w:ascii="Arial" w:hAnsi="Arial" w:cs="Arial"/>
          <w:sz w:val="22"/>
          <w:szCs w:val="22"/>
        </w:rPr>
        <w:t xml:space="preserve"> bij een ander dan de vennootschap of een dochtermaatschappij moet zijn geplaatst. Art. 2:207a lid 2 BW bevat een regeling voor het geval ten gevolge van een verkrijging onder algemene titel geen aandelen met stemrecht bij derden uitstaan.</w:t>
      </w:r>
      <w:r w:rsidRPr="00CB004D">
        <w:rPr>
          <w:rFonts w:ascii="Arial" w:hAnsi="Arial" w:cs="Arial"/>
          <w:sz w:val="22"/>
          <w:szCs w:val="22"/>
        </w:rPr>
        <w:br/>
      </w:r>
      <w:r w:rsidR="00780045">
        <w:rPr>
          <w:rFonts w:ascii="Arial" w:hAnsi="Arial" w:cs="Arial"/>
          <w:sz w:val="16"/>
          <w:szCs w:val="16"/>
        </w:rPr>
        <w:br/>
      </w:r>
      <w:r w:rsidR="00780045">
        <w:rPr>
          <w:rFonts w:ascii="Arial" w:hAnsi="Arial" w:cs="Arial"/>
          <w:i/>
          <w:sz w:val="22"/>
          <w:szCs w:val="22"/>
        </w:rPr>
        <w:t>3.2.</w:t>
      </w:r>
      <w:r w:rsidR="000F3DEC">
        <w:rPr>
          <w:rFonts w:ascii="Arial" w:hAnsi="Arial" w:cs="Arial"/>
          <w:i/>
          <w:sz w:val="22"/>
          <w:szCs w:val="22"/>
        </w:rPr>
        <w:t>1.1</w:t>
      </w:r>
      <w:r w:rsidR="000F3DEC">
        <w:rPr>
          <w:rFonts w:ascii="Arial" w:hAnsi="Arial" w:cs="Arial"/>
          <w:i/>
          <w:sz w:val="22"/>
          <w:szCs w:val="22"/>
        </w:rPr>
        <w:tab/>
        <w:t xml:space="preserve">Aansprakelijkheid van bestuurders en </w:t>
      </w:r>
      <w:r w:rsidR="00780045">
        <w:rPr>
          <w:rFonts w:ascii="Arial" w:hAnsi="Arial" w:cs="Arial"/>
          <w:i/>
          <w:sz w:val="22"/>
          <w:szCs w:val="22"/>
        </w:rPr>
        <w:t>aandeelhouders</w:t>
      </w:r>
      <w:r w:rsidRPr="00CB004D">
        <w:rPr>
          <w:rFonts w:ascii="Arial" w:hAnsi="Arial" w:cs="Arial"/>
          <w:sz w:val="16"/>
          <w:szCs w:val="16"/>
        </w:rPr>
        <w:br/>
      </w:r>
      <w:r w:rsidRPr="00CB004D">
        <w:rPr>
          <w:rFonts w:ascii="Arial" w:hAnsi="Arial" w:cs="Arial"/>
          <w:sz w:val="22"/>
          <w:szCs w:val="22"/>
        </w:rPr>
        <w:t xml:space="preserve">De bestuurders die ten tijde van de verkrijging van aandelen anders dan om niet wisten of redelijkerwijs behoorden te voorzien dat de bv niet langer kan voortgaan met het betalen van haar opeisbare schulden, zijn op grond van art. 2:207 lid 3 BW hoofdelijk aansprakelijk voor het tekort dat door de verkrijging is ontstaan. </w:t>
      </w:r>
      <w:r w:rsidR="005D731F" w:rsidRPr="00CB004D">
        <w:rPr>
          <w:rFonts w:ascii="Arial" w:eastAsia="Arial Unicode MS" w:hAnsi="Arial" w:cs="Arial"/>
          <w:color w:val="262626"/>
          <w:sz w:val="22"/>
          <w:szCs w:val="22"/>
        </w:rPr>
        <w:t>Met een bestuurder wordt in dit kader op grond van</w:t>
      </w:r>
      <w:r w:rsidR="005D731F">
        <w:rPr>
          <w:rFonts w:ascii="Arial" w:eastAsia="Arial Unicode MS" w:hAnsi="Arial" w:cs="Arial"/>
          <w:color w:val="262626"/>
          <w:sz w:val="22"/>
          <w:szCs w:val="22"/>
        </w:rPr>
        <w:t xml:space="preserve"> art. 2:207</w:t>
      </w:r>
      <w:r w:rsidR="005D731F" w:rsidRPr="00CB004D">
        <w:rPr>
          <w:rFonts w:ascii="Arial" w:eastAsia="Arial Unicode MS" w:hAnsi="Arial" w:cs="Arial"/>
          <w:color w:val="262626"/>
          <w:sz w:val="22"/>
          <w:szCs w:val="22"/>
        </w:rPr>
        <w:t xml:space="preserve"> </w:t>
      </w:r>
      <w:r w:rsidR="005D731F">
        <w:rPr>
          <w:rFonts w:ascii="Arial" w:eastAsia="Arial Unicode MS" w:hAnsi="Arial" w:cs="Arial"/>
          <w:color w:val="262626"/>
          <w:sz w:val="22"/>
          <w:szCs w:val="22"/>
        </w:rPr>
        <w:t>lid 3</w:t>
      </w:r>
      <w:r w:rsidR="005D731F" w:rsidRPr="00CB004D">
        <w:rPr>
          <w:rFonts w:ascii="Arial" w:eastAsia="Arial Unicode MS" w:hAnsi="Arial" w:cs="Arial"/>
          <w:color w:val="262626"/>
          <w:sz w:val="22"/>
          <w:szCs w:val="22"/>
        </w:rPr>
        <w:t xml:space="preserve"> BW gelijkgesteld degene die het beleid van de bv heeft (mede) b</w:t>
      </w:r>
      <w:r w:rsidR="005D731F">
        <w:rPr>
          <w:rFonts w:ascii="Arial" w:eastAsia="Arial Unicode MS" w:hAnsi="Arial" w:cs="Arial"/>
          <w:color w:val="262626"/>
          <w:sz w:val="22"/>
          <w:szCs w:val="22"/>
        </w:rPr>
        <w:t xml:space="preserve">epaald als ware hij bestuurder. </w:t>
      </w:r>
      <w:r w:rsidR="005D731F">
        <w:rPr>
          <w:rFonts w:ascii="Arial" w:hAnsi="Arial" w:cs="Arial"/>
          <w:sz w:val="22"/>
          <w:szCs w:val="22"/>
        </w:rPr>
        <w:t>O</w:t>
      </w:r>
      <w:r w:rsidRPr="00CB004D">
        <w:rPr>
          <w:rFonts w:ascii="Arial" w:hAnsi="Arial" w:cs="Arial"/>
          <w:sz w:val="22"/>
          <w:szCs w:val="22"/>
        </w:rPr>
        <w:t xml:space="preserve">p grond van hetzelfde lid </w:t>
      </w:r>
      <w:r w:rsidR="005D731F">
        <w:rPr>
          <w:rFonts w:ascii="Arial" w:hAnsi="Arial" w:cs="Arial"/>
          <w:sz w:val="22"/>
          <w:szCs w:val="22"/>
        </w:rPr>
        <w:t xml:space="preserve">geldt deze aansprakelijkheid </w:t>
      </w:r>
      <w:r w:rsidRPr="00CB004D">
        <w:rPr>
          <w:rFonts w:ascii="Arial" w:hAnsi="Arial" w:cs="Arial"/>
          <w:sz w:val="22"/>
          <w:szCs w:val="22"/>
        </w:rPr>
        <w:t>ook voor de verkopende aandeelhouder. Deze is namelijk verplicht tot vergoeding van het tekort dat door de verkrijging van zijn aandelen is ontstaan, voor ten hoogste de verkrijgingsprijs van de door hem vervreemde aandelen. Een bestuurder is niet hoofdelijk aansprakelijk, indien niet aan hem is te wijten dat de vennootschap de aandelen heeft verkregen en dat hij niet nalatig is geweest in het treffen van maatregelen om de gevolgen daarvan af te wenden.</w:t>
      </w:r>
      <w:r w:rsidR="004A28F1">
        <w:rPr>
          <w:rFonts w:ascii="Arial" w:hAnsi="Arial" w:cs="Arial"/>
          <w:sz w:val="22"/>
          <w:szCs w:val="22"/>
        </w:rPr>
        <w:t xml:space="preserve"> </w:t>
      </w:r>
      <w:r w:rsidR="0022512F">
        <w:rPr>
          <w:rFonts w:ascii="Arial" w:hAnsi="Arial" w:cs="Arial"/>
          <w:sz w:val="22"/>
          <w:szCs w:val="22"/>
        </w:rPr>
        <w:br/>
      </w:r>
    </w:p>
    <w:p w14:paraId="6B3D4783" w14:textId="7FE4AE98" w:rsidR="00B32744" w:rsidRPr="00090DB8" w:rsidRDefault="00780045" w:rsidP="00B32744">
      <w:pPr>
        <w:widowControl w:val="0"/>
        <w:autoSpaceDE w:val="0"/>
        <w:autoSpaceDN w:val="0"/>
        <w:adjustRightInd w:val="0"/>
        <w:rPr>
          <w:rFonts w:ascii="Arial" w:hAnsi="Arial" w:cs="Arial"/>
          <w:sz w:val="16"/>
          <w:szCs w:val="16"/>
        </w:rPr>
      </w:pPr>
      <w:r>
        <w:rPr>
          <w:rFonts w:ascii="Arial" w:hAnsi="Arial" w:cs="Arial"/>
          <w:i/>
          <w:sz w:val="22"/>
          <w:szCs w:val="22"/>
        </w:rPr>
        <w:lastRenderedPageBreak/>
        <w:t>3.2.</w:t>
      </w:r>
      <w:r w:rsidR="00F75CF5">
        <w:rPr>
          <w:rFonts w:ascii="Arial" w:hAnsi="Arial" w:cs="Arial"/>
          <w:i/>
          <w:sz w:val="22"/>
          <w:szCs w:val="22"/>
        </w:rPr>
        <w:t>1</w:t>
      </w:r>
      <w:r w:rsidR="00D2534C">
        <w:rPr>
          <w:rFonts w:ascii="Arial" w:hAnsi="Arial" w:cs="Arial"/>
          <w:i/>
          <w:sz w:val="22"/>
          <w:szCs w:val="22"/>
        </w:rPr>
        <w:t>.2</w:t>
      </w:r>
      <w:r w:rsidR="00D2534C">
        <w:rPr>
          <w:rFonts w:ascii="Arial" w:hAnsi="Arial" w:cs="Arial"/>
          <w:i/>
          <w:sz w:val="22"/>
          <w:szCs w:val="22"/>
        </w:rPr>
        <w:tab/>
        <w:t xml:space="preserve">Verkrijging </w:t>
      </w:r>
      <w:r w:rsidR="00361834">
        <w:rPr>
          <w:rFonts w:ascii="Arial" w:hAnsi="Arial" w:cs="Arial"/>
          <w:i/>
          <w:sz w:val="22"/>
          <w:szCs w:val="22"/>
        </w:rPr>
        <w:t xml:space="preserve">van </w:t>
      </w:r>
      <w:r w:rsidR="00D2534C">
        <w:rPr>
          <w:rFonts w:ascii="Arial" w:hAnsi="Arial" w:cs="Arial"/>
          <w:i/>
          <w:sz w:val="22"/>
          <w:szCs w:val="22"/>
        </w:rPr>
        <w:t>aandelen door</w:t>
      </w:r>
      <w:r>
        <w:rPr>
          <w:rFonts w:ascii="Arial" w:hAnsi="Arial" w:cs="Arial"/>
          <w:i/>
          <w:sz w:val="22"/>
          <w:szCs w:val="22"/>
        </w:rPr>
        <w:t xml:space="preserve"> dochtermaatschappij</w:t>
      </w:r>
      <w:r>
        <w:rPr>
          <w:rFonts w:ascii="Arial" w:hAnsi="Arial" w:cs="Arial"/>
          <w:sz w:val="22"/>
          <w:szCs w:val="22"/>
        </w:rPr>
        <w:br/>
      </w:r>
      <w:r w:rsidR="00B32744" w:rsidRPr="00CB004D">
        <w:rPr>
          <w:rFonts w:ascii="Arial" w:hAnsi="Arial" w:cs="Arial"/>
          <w:sz w:val="22"/>
          <w:szCs w:val="22"/>
        </w:rPr>
        <w:t xml:space="preserve">Een verkrijging van (certificaten van) aandelen anders dan om niet in het kapitaal van de moedervennootschap door een dochtermaatschappij is </w:t>
      </w:r>
      <w:r w:rsidR="00B32744">
        <w:rPr>
          <w:rFonts w:ascii="Arial" w:hAnsi="Arial" w:cs="Arial"/>
          <w:sz w:val="22"/>
          <w:szCs w:val="22"/>
        </w:rPr>
        <w:t xml:space="preserve">op grond van het vernieuwde art. 2:207d lid 1 BW </w:t>
      </w:r>
      <w:r w:rsidR="00B32744" w:rsidRPr="00CB004D">
        <w:rPr>
          <w:rFonts w:ascii="Arial" w:hAnsi="Arial" w:cs="Arial"/>
          <w:sz w:val="22"/>
          <w:szCs w:val="22"/>
        </w:rPr>
        <w:t xml:space="preserve">onderworpen aan de goedkeuring van het bestuur van de moedervennootschap. </w:t>
      </w:r>
      <w:r w:rsidR="00F75CF5">
        <w:rPr>
          <w:rFonts w:ascii="Arial" w:hAnsi="Arial" w:cs="Arial"/>
          <w:sz w:val="22"/>
          <w:szCs w:val="22"/>
        </w:rPr>
        <w:t xml:space="preserve">Dit betekent dat een </w:t>
      </w:r>
      <w:r w:rsidR="00B32744">
        <w:rPr>
          <w:rFonts w:ascii="Arial" w:hAnsi="Arial" w:cs="Arial"/>
          <w:sz w:val="22"/>
          <w:szCs w:val="22"/>
        </w:rPr>
        <w:t>dochtermaatschappij deze aa</w:t>
      </w:r>
      <w:r w:rsidR="00F75CF5">
        <w:rPr>
          <w:rFonts w:ascii="Arial" w:hAnsi="Arial" w:cs="Arial"/>
          <w:sz w:val="22"/>
          <w:szCs w:val="22"/>
        </w:rPr>
        <w:t>ndelen slechts mag verkrijgen</w:t>
      </w:r>
      <w:r w:rsidR="00B32744">
        <w:rPr>
          <w:rFonts w:ascii="Arial" w:hAnsi="Arial" w:cs="Arial"/>
          <w:sz w:val="22"/>
          <w:szCs w:val="22"/>
        </w:rPr>
        <w:t xml:space="preserve"> indien het bestuur van de moedervennootschap daarmee instemt. Vindt de verkrijging zonder deze instemming plaats, dan is deze verkrijgin</w:t>
      </w:r>
      <w:r w:rsidR="00AA2D72">
        <w:rPr>
          <w:rFonts w:ascii="Arial" w:hAnsi="Arial" w:cs="Arial"/>
          <w:sz w:val="22"/>
          <w:szCs w:val="22"/>
        </w:rPr>
        <w:t>g op grond van art. 2:207d lid 1</w:t>
      </w:r>
      <w:r w:rsidR="00B32744">
        <w:rPr>
          <w:rFonts w:ascii="Arial" w:hAnsi="Arial" w:cs="Arial"/>
          <w:sz w:val="22"/>
          <w:szCs w:val="22"/>
        </w:rPr>
        <w:t xml:space="preserve"> BW nietig. Verder zijn op het besluit tot instemming de bepalingen omtrent de </w:t>
      </w:r>
      <w:r w:rsidR="00B32744" w:rsidRPr="00CB004D">
        <w:rPr>
          <w:rFonts w:ascii="Arial" w:hAnsi="Arial" w:cs="Arial"/>
          <w:sz w:val="22"/>
          <w:szCs w:val="22"/>
        </w:rPr>
        <w:t>vereenvoudigde balanstest</w:t>
      </w:r>
      <w:r w:rsidR="00B32744">
        <w:rPr>
          <w:rFonts w:ascii="Arial" w:hAnsi="Arial" w:cs="Arial"/>
          <w:sz w:val="22"/>
          <w:szCs w:val="22"/>
        </w:rPr>
        <w:t xml:space="preserve"> en de uitkeringstest (die op het niveau van de moedervennootschap moeten plaatsvinden) van overeenkomstige toepassing, alsmede de daaraan gekoppelde aansprakelijkheidssancties voor de bestuur en de vervreemder. </w:t>
      </w:r>
      <w:r w:rsidR="00B32744" w:rsidRPr="00CB004D">
        <w:rPr>
          <w:rFonts w:ascii="Arial" w:hAnsi="Arial" w:cs="Arial"/>
          <w:sz w:val="22"/>
          <w:szCs w:val="22"/>
        </w:rPr>
        <w:t>De hoofdelijke aansprakelijkheid van de bestuurders geldt in dat geval echter niet jegens de moedervennootschap, maar jegens de dochtermaatschappij. Art. 2:207d li</w:t>
      </w:r>
      <w:r w:rsidR="00B32744">
        <w:rPr>
          <w:rFonts w:ascii="Arial" w:hAnsi="Arial" w:cs="Arial"/>
          <w:sz w:val="22"/>
          <w:szCs w:val="22"/>
        </w:rPr>
        <w:t>d 2 BW geeft een met art. 2:207a lid 2</w:t>
      </w:r>
      <w:r w:rsidR="00B32744" w:rsidRPr="00CB004D">
        <w:rPr>
          <w:rFonts w:ascii="Arial" w:hAnsi="Arial" w:cs="Arial"/>
          <w:sz w:val="22"/>
          <w:szCs w:val="22"/>
        </w:rPr>
        <w:t xml:space="preserve"> BW vergelijkbare regeling voor het geval ten gevolge van een verkrijging onder algemene titel geen aandelen met stemrecht bij d</w:t>
      </w:r>
      <w:r w:rsidR="00B32744">
        <w:rPr>
          <w:rFonts w:ascii="Arial" w:hAnsi="Arial" w:cs="Arial"/>
          <w:sz w:val="22"/>
          <w:szCs w:val="22"/>
        </w:rPr>
        <w:t>erden uitstaan</w:t>
      </w:r>
      <w:r w:rsidR="00B32744" w:rsidRPr="00CB004D">
        <w:rPr>
          <w:rFonts w:ascii="Arial" w:hAnsi="Arial" w:cs="Arial"/>
          <w:sz w:val="22"/>
          <w:szCs w:val="22"/>
        </w:rPr>
        <w:t>.</w:t>
      </w:r>
      <w:r w:rsidR="00B32744" w:rsidRPr="00CB004D">
        <w:rPr>
          <w:rStyle w:val="Voetnootmarkering"/>
          <w:rFonts w:ascii="Arial" w:hAnsi="Arial" w:cs="Arial"/>
          <w:sz w:val="22"/>
          <w:szCs w:val="22"/>
        </w:rPr>
        <w:footnoteReference w:id="58"/>
      </w:r>
      <w:r w:rsidR="00B32744" w:rsidRPr="00CB004D">
        <w:rPr>
          <w:rFonts w:ascii="Arial" w:hAnsi="Arial" w:cs="Arial"/>
          <w:sz w:val="22"/>
          <w:szCs w:val="22"/>
        </w:rPr>
        <w:br/>
      </w:r>
      <w:r w:rsidR="00B32744" w:rsidRPr="00CB004D">
        <w:rPr>
          <w:rFonts w:ascii="Arial" w:hAnsi="Arial" w:cs="Arial"/>
          <w:sz w:val="16"/>
          <w:szCs w:val="16"/>
        </w:rPr>
        <w:br/>
      </w:r>
      <w:r w:rsidR="003E0E6D">
        <w:rPr>
          <w:rStyle w:val="A1"/>
          <w:rFonts w:ascii="Arial" w:hAnsi="Arial" w:cs="Arial"/>
          <w:i/>
        </w:rPr>
        <w:t>3.2.1.3</w:t>
      </w:r>
      <w:r w:rsidR="003E0E6D">
        <w:rPr>
          <w:rStyle w:val="A1"/>
          <w:rFonts w:ascii="Arial" w:hAnsi="Arial" w:cs="Arial"/>
          <w:i/>
        </w:rPr>
        <w:tab/>
        <w:t xml:space="preserve">Het al dan niet volgen van de nieuwe regeling voor inkoop </w:t>
      </w:r>
      <w:r w:rsidR="00D2534C">
        <w:rPr>
          <w:rStyle w:val="A1"/>
          <w:rFonts w:ascii="Arial" w:hAnsi="Arial" w:cs="Arial"/>
        </w:rPr>
        <w:br/>
      </w:r>
      <w:r w:rsidR="00B32744" w:rsidRPr="00CB004D">
        <w:rPr>
          <w:rStyle w:val="A1"/>
          <w:rFonts w:ascii="Arial" w:hAnsi="Arial" w:cs="Arial"/>
        </w:rPr>
        <w:t>In veel statuten zullen de beperkingen voor de inkoop nog conform het oude bv-recht zijn opgenomen, hetgeen is toegestaan op grond van het vernieuwde art. 2:207 lid 4 BW. Dit betekent dat de oude voorwaarden voor inkoop blijven gelden, naast de nieuwe vereisten (art. 71 Overgangswet NBW is niet van toepassing).</w:t>
      </w:r>
      <w:r w:rsidR="00B32744" w:rsidRPr="00CB004D">
        <w:rPr>
          <w:rFonts w:ascii="Arial" w:hAnsi="Arial" w:cs="Arial"/>
          <w:sz w:val="22"/>
          <w:szCs w:val="22"/>
        </w:rPr>
        <w:t xml:space="preserve"> Het vernieuwde </w:t>
      </w:r>
      <w:r w:rsidR="00B32744" w:rsidRPr="00CB004D">
        <w:rPr>
          <w:rStyle w:val="A1"/>
          <w:rFonts w:ascii="Arial" w:hAnsi="Arial" w:cs="Arial"/>
        </w:rPr>
        <w:t xml:space="preserve">art. 2:207a lid 1 BW bepaalt dat een inkoop in strijd met een statutaire beperking of uitsluiting nietig is. Dit </w:t>
      </w:r>
      <w:r w:rsidR="00B32744">
        <w:rPr>
          <w:rStyle w:val="A1"/>
          <w:rFonts w:ascii="Arial" w:hAnsi="Arial" w:cs="Arial"/>
        </w:rPr>
        <w:br/>
      </w:r>
      <w:r w:rsidR="00B32744" w:rsidRPr="00CB004D">
        <w:rPr>
          <w:rStyle w:val="A1"/>
          <w:rFonts w:ascii="Arial" w:hAnsi="Arial" w:cs="Arial"/>
        </w:rPr>
        <w:t xml:space="preserve">is dus ook het geval indien de oude regeling </w:t>
      </w:r>
      <w:r w:rsidR="00B32744">
        <w:rPr>
          <w:rStyle w:val="A1"/>
          <w:rFonts w:ascii="Arial" w:hAnsi="Arial" w:cs="Arial"/>
        </w:rPr>
        <w:t>in de statuten opgenomen blijft. Indien</w:t>
      </w:r>
      <w:r w:rsidR="00B32744" w:rsidRPr="00CB004D">
        <w:rPr>
          <w:rStyle w:val="A1"/>
          <w:rFonts w:ascii="Arial" w:hAnsi="Arial" w:cs="Arial"/>
        </w:rPr>
        <w:t xml:space="preserve"> een bestaande bv het wenselijk vindt om de nieuwe regeling voor inkoop te volgen, is het </w:t>
      </w:r>
      <w:r w:rsidR="00B32744">
        <w:rPr>
          <w:rStyle w:val="A1"/>
          <w:rFonts w:ascii="Arial" w:hAnsi="Arial" w:cs="Arial"/>
        </w:rPr>
        <w:t xml:space="preserve">dus </w:t>
      </w:r>
      <w:r w:rsidR="00B32744" w:rsidRPr="00CB004D">
        <w:rPr>
          <w:rStyle w:val="A1"/>
          <w:rFonts w:ascii="Arial" w:hAnsi="Arial" w:cs="Arial"/>
        </w:rPr>
        <w:t>noodzakelijk om de beperkingen voor de inkoop van aandelen uit de statuten te verwijderen, waaronder, indien gewenst, de vereiste machtiging van de algemene vergadering voor de inkoop. Dit zal met name gewenst zijn indien de bv meerdere aandeelhouders kent en het lastig is om een algemene vergadering bijeen te roepen om alsdan over de machtiging te beslissen. Wanneer de machtiging van de algemene vergadering door middel van een statutenwijziging op een eerder tijdstip uit de statuten is geschrapt, zal de ink</w:t>
      </w:r>
      <w:r w:rsidR="00B32744">
        <w:rPr>
          <w:rStyle w:val="A1"/>
          <w:rFonts w:ascii="Arial" w:hAnsi="Arial" w:cs="Arial"/>
        </w:rPr>
        <w:t xml:space="preserve">oop van aandelen </w:t>
      </w:r>
      <w:r w:rsidR="00B32744" w:rsidRPr="00CB004D">
        <w:rPr>
          <w:rStyle w:val="A1"/>
          <w:rFonts w:ascii="Arial" w:hAnsi="Arial" w:cs="Arial"/>
        </w:rPr>
        <w:t>wanneer dit aan de orde is minder problematisch zijn. Ook bestaat er de mogelijkheid om de verkrijging van eigen aandelen door de vennootschap uit te sluiten of te beperken. Een beperking kan bestaan uit nadere voorwaarden die de algemene vergadering of een ander bij de statuten aangewezen orgaan aan de verkrijging van geval tot geval kan verbinden.</w:t>
      </w:r>
      <w:r w:rsidR="00B32744" w:rsidRPr="00CB004D">
        <w:rPr>
          <w:rStyle w:val="A1"/>
          <w:rFonts w:ascii="Arial" w:hAnsi="Arial" w:cs="Arial"/>
        </w:rPr>
        <w:br/>
      </w:r>
      <w:r w:rsidR="00B32744" w:rsidRPr="00CB004D">
        <w:rPr>
          <w:rFonts w:ascii="Arial" w:hAnsi="Arial" w:cs="Arial"/>
          <w:b/>
          <w:i/>
          <w:sz w:val="16"/>
          <w:szCs w:val="16"/>
        </w:rPr>
        <w:br/>
      </w:r>
      <w:r w:rsidR="00B32744" w:rsidRPr="00CB004D">
        <w:rPr>
          <w:rFonts w:ascii="Arial" w:hAnsi="Arial" w:cs="Arial"/>
          <w:b/>
          <w:i/>
          <w:sz w:val="22"/>
          <w:szCs w:val="22"/>
        </w:rPr>
        <w:t>3.2.2</w:t>
      </w:r>
      <w:r w:rsidR="00B32744" w:rsidRPr="00CB004D">
        <w:rPr>
          <w:rFonts w:ascii="Arial" w:hAnsi="Arial" w:cs="Arial"/>
          <w:b/>
          <w:i/>
          <w:sz w:val="22"/>
          <w:szCs w:val="22"/>
        </w:rPr>
        <w:tab/>
        <w:t>Uitkeringen</w:t>
      </w:r>
      <w:r w:rsidR="00B32744" w:rsidRPr="00CB004D">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B32744" w:rsidRPr="00CB004D" w14:paraId="364886F2"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28ED6500" w14:textId="17D0A5F7" w:rsidR="00B32744" w:rsidRPr="00CB004D" w:rsidRDefault="00B32744" w:rsidP="00B32744">
            <w:pPr>
              <w:widowControl w:val="0"/>
              <w:autoSpaceDE w:val="0"/>
              <w:autoSpaceDN w:val="0"/>
              <w:adjustRightInd w:val="0"/>
              <w:rPr>
                <w:rFonts w:ascii="Arial" w:hAnsi="Arial" w:cs="Arial"/>
                <w:b w:val="0"/>
                <w:sz w:val="20"/>
                <w:szCs w:val="20"/>
              </w:rPr>
            </w:pPr>
            <w:r w:rsidRPr="00CB004D">
              <w:rPr>
                <w:rFonts w:ascii="Arial" w:hAnsi="Arial" w:cs="Arial"/>
                <w:b w:val="0"/>
                <w:sz w:val="20"/>
                <w:szCs w:val="20"/>
              </w:rPr>
              <w:t>Wettelijke grondslag =</w:t>
            </w:r>
            <w:r w:rsidR="00EA737C">
              <w:rPr>
                <w:rFonts w:ascii="Arial" w:hAnsi="Arial" w:cs="Arial"/>
                <w:sz w:val="20"/>
                <w:szCs w:val="20"/>
              </w:rPr>
              <w:t xml:space="preserve"> art. 2:216 </w:t>
            </w:r>
            <w:r w:rsidRPr="00CB004D">
              <w:rPr>
                <w:rFonts w:ascii="Arial" w:hAnsi="Arial" w:cs="Arial"/>
                <w:sz w:val="20"/>
                <w:szCs w:val="20"/>
              </w:rPr>
              <w:t>BW</w:t>
            </w:r>
          </w:p>
        </w:tc>
      </w:tr>
    </w:tbl>
    <w:p w14:paraId="5B7A4074" w14:textId="6817A86D" w:rsidR="00D95D74" w:rsidRDefault="0046148B" w:rsidP="00B32744">
      <w:pPr>
        <w:widowControl w:val="0"/>
        <w:autoSpaceDE w:val="0"/>
        <w:autoSpaceDN w:val="0"/>
        <w:adjustRightInd w:val="0"/>
        <w:rPr>
          <w:rFonts w:ascii="Arial" w:hAnsi="Arial" w:cs="Arial"/>
          <w:sz w:val="22"/>
          <w:szCs w:val="22"/>
        </w:rPr>
      </w:pPr>
      <w:r>
        <w:rPr>
          <w:rFonts w:ascii="Arial" w:hAnsi="Arial" w:cs="Arial"/>
          <w:sz w:val="22"/>
          <w:szCs w:val="22"/>
        </w:rPr>
        <w:t>Het vernieuwde art. 2:216 lid 1 BW</w:t>
      </w:r>
      <w:r w:rsidR="00B32744" w:rsidRPr="00CB004D">
        <w:rPr>
          <w:rFonts w:ascii="Arial" w:hAnsi="Arial" w:cs="Arial"/>
          <w:sz w:val="22"/>
          <w:szCs w:val="22"/>
        </w:rPr>
        <w:t xml:space="preserve"> bepaalt dat de algemene vergadering bevoegd is tot bestemming van de winst die door de vaststelling van de jaarrekening is bepaald en tot het doen van uitkeringen, voor zover het eigen vermogen groter is dan de wettelijke en stat</w:t>
      </w:r>
      <w:r w:rsidR="00B91599">
        <w:rPr>
          <w:rFonts w:ascii="Arial" w:hAnsi="Arial" w:cs="Arial"/>
          <w:sz w:val="22"/>
          <w:szCs w:val="22"/>
        </w:rPr>
        <w:t>utaire reserves (de zogenoemde vereenvoudigde balanstest</w:t>
      </w:r>
      <w:r w:rsidR="00B32744" w:rsidRPr="00CB004D">
        <w:rPr>
          <w:rFonts w:ascii="Arial" w:hAnsi="Arial" w:cs="Arial"/>
          <w:sz w:val="22"/>
          <w:szCs w:val="22"/>
        </w:rPr>
        <w:t>). Een uitkering ten laste van de wettelijke of statutaire reserves is nietig. De statuten kunnen de bevoegdheden beperken of toekennen aan een ander orgaan. Daarbij tellen op grond van art. 2:216 lid 5 BW de aandelen die de bv zelf houdt, tenzij de statuten anders bepalen, niet mee bij de winstberekening. Op grond van art. 2:216 lid 6 BW vindt de uitkering op de aandelen plaats naar rato van het op die aandelen verplicht gestorte bedrag en kan hiervan in de statuten, of telkens met instemming van alle aandeelhouders, worden afgeweken.</w:t>
      </w:r>
    </w:p>
    <w:p w14:paraId="3D53B969" w14:textId="77777777" w:rsidR="00E87085" w:rsidRPr="00E87085" w:rsidRDefault="00E87085" w:rsidP="00B32744">
      <w:pPr>
        <w:widowControl w:val="0"/>
        <w:autoSpaceDE w:val="0"/>
        <w:autoSpaceDN w:val="0"/>
        <w:adjustRightInd w:val="0"/>
        <w:rPr>
          <w:rFonts w:ascii="Arial" w:hAnsi="Arial" w:cs="Arial"/>
          <w:i/>
          <w:sz w:val="16"/>
          <w:szCs w:val="16"/>
        </w:rPr>
      </w:pPr>
    </w:p>
    <w:p w14:paraId="6EA544B2" w14:textId="6119168D" w:rsidR="00B91599" w:rsidRDefault="00B32744" w:rsidP="00B32744">
      <w:pPr>
        <w:widowControl w:val="0"/>
        <w:autoSpaceDE w:val="0"/>
        <w:autoSpaceDN w:val="0"/>
        <w:adjustRightInd w:val="0"/>
        <w:rPr>
          <w:rFonts w:ascii="Arial" w:hAnsi="Arial" w:cs="Arial"/>
          <w:sz w:val="22"/>
          <w:szCs w:val="22"/>
        </w:rPr>
      </w:pPr>
      <w:r>
        <w:rPr>
          <w:rFonts w:ascii="Arial" w:hAnsi="Arial" w:cs="Arial"/>
          <w:i/>
          <w:sz w:val="22"/>
          <w:szCs w:val="22"/>
        </w:rPr>
        <w:t>3.2.2.1</w:t>
      </w:r>
      <w:r>
        <w:rPr>
          <w:rFonts w:ascii="Arial" w:hAnsi="Arial" w:cs="Arial"/>
          <w:i/>
          <w:sz w:val="22"/>
          <w:szCs w:val="22"/>
        </w:rPr>
        <w:tab/>
      </w:r>
      <w:r w:rsidRPr="00BD5201">
        <w:rPr>
          <w:rFonts w:ascii="Arial" w:hAnsi="Arial" w:cs="Arial"/>
          <w:i/>
          <w:sz w:val="22"/>
          <w:szCs w:val="22"/>
        </w:rPr>
        <w:t>Nieuwe wettelijke taak voor bestuurders</w:t>
      </w:r>
      <w:r w:rsidRPr="00CB004D">
        <w:rPr>
          <w:rFonts w:ascii="Arial" w:hAnsi="Arial" w:cs="Arial"/>
          <w:sz w:val="16"/>
          <w:szCs w:val="16"/>
        </w:rPr>
        <w:br/>
      </w:r>
      <w:r w:rsidRPr="00CB004D">
        <w:rPr>
          <w:rFonts w:ascii="Arial" w:hAnsi="Arial" w:cs="Arial"/>
          <w:sz w:val="22"/>
          <w:szCs w:val="22"/>
        </w:rPr>
        <w:t>Vanaf 1 okto</w:t>
      </w:r>
      <w:r w:rsidR="00E27362">
        <w:rPr>
          <w:rFonts w:ascii="Arial" w:hAnsi="Arial" w:cs="Arial"/>
          <w:sz w:val="22"/>
          <w:szCs w:val="22"/>
        </w:rPr>
        <w:t>ber 2012 is er een belangrijke nieuwe wettelijke taak voor</w:t>
      </w:r>
      <w:r w:rsidRPr="00CB004D">
        <w:rPr>
          <w:rFonts w:ascii="Arial" w:hAnsi="Arial" w:cs="Arial"/>
          <w:sz w:val="22"/>
          <w:szCs w:val="22"/>
        </w:rPr>
        <w:t xml:space="preserve"> bestuurders opgenomen in de wet. Vanaf deze datum geldt dat </w:t>
      </w:r>
      <w:r w:rsidR="0046148B">
        <w:rPr>
          <w:rFonts w:ascii="Arial" w:hAnsi="Arial" w:cs="Arial"/>
          <w:sz w:val="22"/>
          <w:szCs w:val="22"/>
        </w:rPr>
        <w:t xml:space="preserve">op grond van art. 2:216 lid 2 BW </w:t>
      </w:r>
      <w:r w:rsidRPr="00CB004D">
        <w:rPr>
          <w:rFonts w:ascii="Arial" w:hAnsi="Arial" w:cs="Arial"/>
          <w:sz w:val="22"/>
          <w:szCs w:val="22"/>
        </w:rPr>
        <w:t xml:space="preserve">elke vorm van uitkering, denk hierbij aan winstuitkering, kapitaalvermindering of inkoop van aandelen, de goedkeuring behoeft van de bestuurders van de bv. Een besluit tot uitkering </w:t>
      </w:r>
      <w:r w:rsidRPr="00CB004D">
        <w:rPr>
          <w:rFonts w:ascii="Arial" w:hAnsi="Arial" w:cs="Arial"/>
          <w:sz w:val="22"/>
          <w:szCs w:val="22"/>
        </w:rPr>
        <w:lastRenderedPageBreak/>
        <w:t>heeft geen gevolgen, zolang het bestuur daaraan geen goedkeuring heeft verleend.</w:t>
      </w:r>
      <w:r w:rsidRPr="00CB004D">
        <w:rPr>
          <w:rStyle w:val="Voetnootmarkering"/>
          <w:rFonts w:ascii="Arial" w:hAnsi="Arial" w:cs="Arial"/>
          <w:sz w:val="22"/>
          <w:szCs w:val="22"/>
        </w:rPr>
        <w:footnoteReference w:id="59"/>
      </w:r>
      <w:r w:rsidRPr="00CB004D">
        <w:rPr>
          <w:rFonts w:ascii="Arial" w:hAnsi="Arial" w:cs="Arial"/>
          <w:sz w:val="22"/>
          <w:szCs w:val="22"/>
        </w:rPr>
        <w:t xml:space="preserve"> Deze goedkeuringsbevoegdheid is niet onbeperkt. Het bestuur weigert deze goedkeuring indien zij weet, of redelijkerwijs behoort te voorzien dat de bv na de uitkering niet zal kunnen blijven voldoen aan haar opeisbare</w:t>
      </w:r>
      <w:r w:rsidR="00B91599">
        <w:rPr>
          <w:rFonts w:ascii="Arial" w:hAnsi="Arial" w:cs="Arial"/>
          <w:sz w:val="22"/>
          <w:szCs w:val="22"/>
        </w:rPr>
        <w:t xml:space="preserve"> verplichtingen (de zogenoemde</w:t>
      </w:r>
    </w:p>
    <w:p w14:paraId="6665C85E" w14:textId="4BCD248C" w:rsidR="00B32744" w:rsidRPr="00D95D74" w:rsidRDefault="00B91599" w:rsidP="00B32744">
      <w:pPr>
        <w:widowControl w:val="0"/>
        <w:autoSpaceDE w:val="0"/>
        <w:autoSpaceDN w:val="0"/>
        <w:adjustRightInd w:val="0"/>
        <w:rPr>
          <w:rFonts w:ascii="Arial" w:hAnsi="Arial" w:cs="Arial"/>
          <w:sz w:val="22"/>
          <w:szCs w:val="22"/>
        </w:rPr>
      </w:pPr>
      <w:r>
        <w:rPr>
          <w:rFonts w:ascii="Arial" w:hAnsi="Arial" w:cs="Arial"/>
          <w:sz w:val="22"/>
          <w:szCs w:val="22"/>
        </w:rPr>
        <w:t>uitkeringstest</w:t>
      </w:r>
      <w:r w:rsidR="00B32744" w:rsidRPr="00CB004D">
        <w:rPr>
          <w:rFonts w:ascii="Arial" w:hAnsi="Arial" w:cs="Arial"/>
          <w:sz w:val="22"/>
          <w:szCs w:val="22"/>
        </w:rPr>
        <w:t>). Critici hebben erop gewezen dat deze regeling afbreuk doet aan het uitgangspunt dat het bestuur zich bij de uitoefening van zijn taak dient te richten op het belang van de vennootschap, zoals dit ook onder de Wet bestuur en toezicht is gecodificeerd. Dit belang betreft niet alleen de bela</w:t>
      </w:r>
      <w:r w:rsidR="00CC5104">
        <w:rPr>
          <w:rFonts w:ascii="Arial" w:hAnsi="Arial" w:cs="Arial"/>
          <w:sz w:val="22"/>
          <w:szCs w:val="22"/>
        </w:rPr>
        <w:t>ngen van crediteuren, maar bijvoorbeeld</w:t>
      </w:r>
      <w:r w:rsidR="00B32744" w:rsidRPr="00CB004D">
        <w:rPr>
          <w:rFonts w:ascii="Arial" w:hAnsi="Arial" w:cs="Arial"/>
          <w:sz w:val="22"/>
          <w:szCs w:val="22"/>
        </w:rPr>
        <w:t xml:space="preserve"> ook de belangen van werknemers. Daar is tegenin gebracht dat onderscheid moet worden gemaakt tussen de (algemene) taakuitoefening van een bestuurder enerzijds en de (specifieke) bevoegdheden van een bestuurder anderzijds. De bestuurder dient bij zijn taakuitoefening uitsluitend gebruik te maken van de bevoegdheden die hem daartoe door de wetgever zijn verleend, zonder te treden in de bevoegdheden die aan andere organen zijn toegekend, zoals de bevoegdheid te besluiten tot het doen van uitkeringen.</w:t>
      </w:r>
      <w:r w:rsidR="00B32744" w:rsidRPr="00CB004D">
        <w:rPr>
          <w:rStyle w:val="Voetnootmarkering"/>
          <w:rFonts w:ascii="Arial" w:hAnsi="Arial" w:cs="Arial"/>
          <w:sz w:val="22"/>
          <w:szCs w:val="22"/>
        </w:rPr>
        <w:footnoteReference w:id="60"/>
      </w:r>
      <w:r w:rsidR="00B32744" w:rsidRPr="00CB004D">
        <w:rPr>
          <w:rFonts w:ascii="Arial" w:hAnsi="Arial" w:cs="Arial"/>
          <w:sz w:val="22"/>
          <w:szCs w:val="22"/>
        </w:rPr>
        <w:t xml:space="preserve"> </w:t>
      </w:r>
      <w:r w:rsidR="00B32744" w:rsidRPr="00CB004D">
        <w:rPr>
          <w:rFonts w:ascii="Arial" w:hAnsi="Arial" w:cs="Arial"/>
          <w:sz w:val="22"/>
          <w:szCs w:val="22"/>
        </w:rPr>
        <w:br/>
      </w:r>
      <w:r w:rsidR="00B32744">
        <w:rPr>
          <w:rFonts w:ascii="Arial" w:hAnsi="Arial" w:cs="Arial"/>
          <w:b/>
          <w:i/>
          <w:sz w:val="16"/>
          <w:szCs w:val="16"/>
        </w:rPr>
        <w:br/>
      </w:r>
      <w:r w:rsidR="00B32744">
        <w:rPr>
          <w:rFonts w:ascii="Arial" w:hAnsi="Arial" w:cs="Arial"/>
          <w:i/>
          <w:sz w:val="22"/>
          <w:szCs w:val="22"/>
        </w:rPr>
        <w:t>3.2.2.2</w:t>
      </w:r>
      <w:r w:rsidR="00B32744">
        <w:rPr>
          <w:rFonts w:ascii="Arial" w:hAnsi="Arial" w:cs="Arial"/>
          <w:i/>
          <w:sz w:val="22"/>
          <w:szCs w:val="22"/>
        </w:rPr>
        <w:tab/>
      </w:r>
      <w:r w:rsidR="007209E2">
        <w:rPr>
          <w:rFonts w:ascii="Arial" w:hAnsi="Arial" w:cs="Arial"/>
          <w:i/>
          <w:sz w:val="22"/>
          <w:szCs w:val="22"/>
        </w:rPr>
        <w:t>U</w:t>
      </w:r>
      <w:r w:rsidR="00B32744" w:rsidRPr="00BE2E8F">
        <w:rPr>
          <w:rFonts w:ascii="Arial" w:hAnsi="Arial" w:cs="Arial"/>
          <w:i/>
          <w:sz w:val="22"/>
          <w:szCs w:val="22"/>
        </w:rPr>
        <w:t>itkeringstest bij het doen van uitkeringen</w:t>
      </w:r>
      <w:r w:rsidR="00B32744" w:rsidRPr="00BE2E8F">
        <w:rPr>
          <w:rFonts w:ascii="Arial" w:hAnsi="Arial" w:cs="Arial"/>
          <w:b/>
          <w:i/>
          <w:sz w:val="22"/>
          <w:szCs w:val="22"/>
        </w:rPr>
        <w:br/>
      </w:r>
      <w:r w:rsidR="00B32744" w:rsidRPr="00CB004D">
        <w:rPr>
          <w:rFonts w:ascii="Arial" w:hAnsi="Arial" w:cs="Arial"/>
          <w:sz w:val="22"/>
          <w:szCs w:val="22"/>
        </w:rPr>
        <w:t>Met het oog op het doen van uitk</w:t>
      </w:r>
      <w:r w:rsidR="00B32744">
        <w:rPr>
          <w:rFonts w:ascii="Arial" w:hAnsi="Arial" w:cs="Arial"/>
          <w:sz w:val="22"/>
          <w:szCs w:val="22"/>
        </w:rPr>
        <w:t>eringen, is deze</w:t>
      </w:r>
      <w:r w:rsidR="00B32744" w:rsidRPr="00CB004D">
        <w:rPr>
          <w:rFonts w:ascii="Arial" w:hAnsi="Arial" w:cs="Arial"/>
          <w:sz w:val="22"/>
          <w:szCs w:val="22"/>
        </w:rPr>
        <w:t xml:space="preserve"> uitkeringstest minder strikt dan voorheen.</w:t>
      </w:r>
      <w:r w:rsidR="00B32744" w:rsidRPr="00CB004D">
        <w:rPr>
          <w:rStyle w:val="Voetnootmarkering"/>
          <w:rFonts w:ascii="Arial" w:hAnsi="Arial" w:cs="Arial"/>
          <w:sz w:val="22"/>
          <w:szCs w:val="22"/>
        </w:rPr>
        <w:footnoteReference w:id="61"/>
      </w:r>
      <w:r w:rsidR="00B32744" w:rsidRPr="00CB004D">
        <w:rPr>
          <w:rFonts w:ascii="Arial" w:hAnsi="Arial" w:cs="Arial"/>
          <w:sz w:val="22"/>
          <w:szCs w:val="22"/>
        </w:rPr>
        <w:t xml:space="preserve"> Slechts voor zover de bv wettelijke of statutaire reserves moet aanhouden, dient het eigen vermogen groter te zijn dan die reserves. Dit heeft als voordeel dat met het gestorte en opgevraagde deel van het kapitaal geen rekening hoeft te worden gehouden. Zo kan de uitkering tot een</w:t>
      </w:r>
      <w:r w:rsidR="00B32744">
        <w:rPr>
          <w:rFonts w:ascii="Arial" w:hAnsi="Arial" w:cs="Arial"/>
          <w:sz w:val="22"/>
          <w:szCs w:val="22"/>
        </w:rPr>
        <w:t xml:space="preserve"> negatief eigen vermogen leiden</w:t>
      </w:r>
      <w:r w:rsidR="00B32744" w:rsidRPr="00CB004D">
        <w:rPr>
          <w:rFonts w:ascii="Arial" w:hAnsi="Arial" w:cs="Arial"/>
          <w:sz w:val="22"/>
          <w:szCs w:val="22"/>
        </w:rPr>
        <w:t xml:space="preserve"> indien de bv geen wettelijke of statutaire reserves hoeft aan te houden. Indien er wel sprake is van statutaire reserves, kunnen deze door middel van een statutenwijziging worden omgezet in vrij uitkeerbare reserves. Doorgaans kunnen wettelijke reserves worden omgezet in kapitaal dat vervolgens onder het vernieuwde recht vrij uitkeerbaar is. Uit de parlementaire geschiedenis blijkt dat het bestuur in het kader van de uitkeringstest één jaar vooruit moet kijken. Onder bijzondere omstandig</w:t>
      </w:r>
      <w:r w:rsidR="00CC5104">
        <w:rPr>
          <w:rFonts w:ascii="Arial" w:hAnsi="Arial" w:cs="Arial"/>
          <w:sz w:val="22"/>
          <w:szCs w:val="22"/>
        </w:rPr>
        <w:t>heden kan dit anders zijn, bijvoorbeeld</w:t>
      </w:r>
      <w:r w:rsidR="009F0563">
        <w:rPr>
          <w:rFonts w:ascii="Arial" w:hAnsi="Arial" w:cs="Arial"/>
          <w:sz w:val="22"/>
          <w:szCs w:val="22"/>
        </w:rPr>
        <w:t xml:space="preserve"> in de situatie waarin</w:t>
      </w:r>
      <w:r w:rsidR="00B32744" w:rsidRPr="00CB004D">
        <w:rPr>
          <w:rFonts w:ascii="Arial" w:hAnsi="Arial" w:cs="Arial"/>
          <w:sz w:val="22"/>
          <w:szCs w:val="22"/>
        </w:rPr>
        <w:t xml:space="preserve"> het bestuur weet dat de vennootschap over anderhalf jaar een grote som aan belastingschulden moet aflossen.</w:t>
      </w:r>
      <w:r w:rsidR="00B32744" w:rsidRPr="00CB004D">
        <w:rPr>
          <w:rStyle w:val="Voetnootmarkering"/>
          <w:rFonts w:ascii="Arial" w:hAnsi="Arial" w:cs="Arial"/>
          <w:sz w:val="22"/>
          <w:szCs w:val="22"/>
        </w:rPr>
        <w:footnoteReference w:id="62"/>
      </w:r>
      <w:r w:rsidR="00B32744" w:rsidRPr="00CB004D">
        <w:rPr>
          <w:rFonts w:ascii="Arial" w:hAnsi="Arial" w:cs="Arial"/>
          <w:sz w:val="22"/>
          <w:szCs w:val="22"/>
        </w:rPr>
        <w:t xml:space="preserve"> Eén jaar vooruitkijken betekent dat het bestuur goed op het netvlies moet hebben wat de opeisbare verplichtingen van de bv zijn. Vennootschappen die werken met aandeelhoudersovereenkomsten kunnen hierop anticiperen door de regeling in de aandeelhoudersovereenkomst zo aan te passen dat de dividenduitkering slechts plaats kan vinden voor zover de uitkeringstest dat toelaat.</w:t>
      </w:r>
      <w:r w:rsidR="00B32744" w:rsidRPr="00CB004D">
        <w:rPr>
          <w:rStyle w:val="Voetnootmarkering"/>
          <w:rFonts w:ascii="Arial" w:hAnsi="Arial" w:cs="Arial"/>
          <w:sz w:val="22"/>
          <w:szCs w:val="22"/>
        </w:rPr>
        <w:footnoteReference w:id="63"/>
      </w:r>
      <w:r w:rsidR="00B32744" w:rsidRPr="00CB004D">
        <w:rPr>
          <w:rFonts w:ascii="Arial" w:hAnsi="Arial" w:cs="Arial"/>
          <w:sz w:val="22"/>
          <w:szCs w:val="22"/>
        </w:rPr>
        <w:t xml:space="preserve"> Om te bepalen of een voorgenomen uitkering tot financiële problemen bij een bv kan leiden, zal een bestuu</w:t>
      </w:r>
      <w:r w:rsidR="000D3EE0">
        <w:rPr>
          <w:rFonts w:ascii="Arial" w:hAnsi="Arial" w:cs="Arial"/>
          <w:sz w:val="22"/>
          <w:szCs w:val="22"/>
        </w:rPr>
        <w:t>rder dus vooraf een zogenoemde uitkeringstest</w:t>
      </w:r>
      <w:r w:rsidR="00B32744" w:rsidRPr="00CB004D">
        <w:rPr>
          <w:rFonts w:ascii="Arial" w:hAnsi="Arial" w:cs="Arial"/>
          <w:sz w:val="22"/>
          <w:szCs w:val="22"/>
        </w:rPr>
        <w:t xml:space="preserve"> moeten (laten) uitvoeren, waarbij de gevolgen van de uitkering voor de liquiditeit en solvabiliteit van de bv worden geschat. Hiervoor is een eenvoudige toets op basis van een kwalitatief criterium (continuïteitsveronderstelling) en een kwantitatief criterium (bepaling uitkeringsruimte) ontwikkeld.</w:t>
      </w:r>
      <w:r w:rsidR="00B32744" w:rsidRPr="00CB004D">
        <w:rPr>
          <w:rStyle w:val="Voetnootmarkering"/>
          <w:rFonts w:ascii="Arial" w:hAnsi="Arial" w:cs="Arial"/>
          <w:sz w:val="22"/>
          <w:szCs w:val="22"/>
        </w:rPr>
        <w:footnoteReference w:id="64"/>
      </w:r>
      <w:r w:rsidR="00B32744" w:rsidRPr="00CB004D">
        <w:rPr>
          <w:rFonts w:ascii="Arial" w:hAnsi="Arial" w:cs="Arial"/>
          <w:sz w:val="22"/>
          <w:szCs w:val="22"/>
        </w:rPr>
        <w:t xml:space="preserve"> Voor een schematisch overzicht van de uitwerking van deze toets, wordt verwezen naar bijlage IV.</w:t>
      </w:r>
    </w:p>
    <w:p w14:paraId="69C49F41" w14:textId="03C7A246" w:rsidR="00B32744" w:rsidRPr="00006CC1" w:rsidRDefault="00B32744" w:rsidP="00B950A0">
      <w:pPr>
        <w:rPr>
          <w:rFonts w:ascii="Arial" w:hAnsi="Arial" w:cs="Arial"/>
          <w:sz w:val="22"/>
          <w:szCs w:val="22"/>
        </w:rPr>
      </w:pPr>
      <w:r w:rsidRPr="00CB004D">
        <w:rPr>
          <w:rFonts w:ascii="Arial" w:hAnsi="Arial" w:cs="Arial"/>
          <w:sz w:val="16"/>
          <w:szCs w:val="16"/>
        </w:rPr>
        <w:br/>
      </w:r>
      <w:r w:rsidRPr="00CB004D">
        <w:rPr>
          <w:rFonts w:ascii="Arial" w:hAnsi="Arial" w:cs="Arial"/>
          <w:i/>
          <w:sz w:val="22"/>
          <w:szCs w:val="22"/>
        </w:rPr>
        <w:t>3</w:t>
      </w:r>
      <w:r>
        <w:rPr>
          <w:rFonts w:ascii="Arial" w:hAnsi="Arial" w:cs="Arial"/>
          <w:i/>
          <w:sz w:val="22"/>
          <w:szCs w:val="22"/>
        </w:rPr>
        <w:t>.2.2.3</w:t>
      </w:r>
      <w:r w:rsidR="000F3DEC">
        <w:rPr>
          <w:rFonts w:ascii="Arial" w:hAnsi="Arial" w:cs="Arial"/>
          <w:i/>
          <w:sz w:val="22"/>
          <w:szCs w:val="22"/>
        </w:rPr>
        <w:tab/>
        <w:t>A</w:t>
      </w:r>
      <w:r w:rsidRPr="00CB004D">
        <w:rPr>
          <w:rFonts w:ascii="Arial" w:hAnsi="Arial" w:cs="Arial"/>
          <w:i/>
          <w:sz w:val="22"/>
          <w:szCs w:val="22"/>
        </w:rPr>
        <w:t>ansprakelijkheid</w:t>
      </w:r>
      <w:r w:rsidR="000F3DEC">
        <w:rPr>
          <w:rFonts w:ascii="Arial" w:hAnsi="Arial" w:cs="Arial"/>
          <w:i/>
          <w:sz w:val="22"/>
          <w:szCs w:val="22"/>
        </w:rPr>
        <w:t xml:space="preserve"> van bestuurders</w:t>
      </w:r>
      <w:r w:rsidRPr="00CB004D">
        <w:rPr>
          <w:rFonts w:ascii="Arial" w:hAnsi="Arial" w:cs="Arial"/>
          <w:i/>
          <w:sz w:val="22"/>
          <w:szCs w:val="22"/>
        </w:rPr>
        <w:br/>
      </w:r>
      <w:r w:rsidRPr="00CB004D">
        <w:rPr>
          <w:rFonts w:ascii="Arial" w:hAnsi="Arial" w:cs="Arial"/>
          <w:sz w:val="22"/>
          <w:szCs w:val="22"/>
        </w:rPr>
        <w:t xml:space="preserve">Indien blijkt dat na de uitkering de bv niet kan voortgaan met het betalen van haar opeisbare schulden dan zijn de bestuurders op grond van art. 2:216 lid 3 BW hoofdelijk aansprakelijk voor het tekort dat door de uitkering is ontstaan. </w:t>
      </w:r>
      <w:r w:rsidRPr="00CB004D">
        <w:rPr>
          <w:rFonts w:ascii="Arial" w:eastAsia="Arial Unicode MS" w:hAnsi="Arial" w:cs="Arial"/>
          <w:color w:val="262626"/>
          <w:sz w:val="22"/>
          <w:szCs w:val="22"/>
        </w:rPr>
        <w:t>Met een bestuurder wordt in dit kader op grond van</w:t>
      </w:r>
      <w:r>
        <w:rPr>
          <w:rFonts w:ascii="Arial" w:eastAsia="Arial Unicode MS" w:hAnsi="Arial" w:cs="Arial"/>
          <w:color w:val="262626"/>
          <w:sz w:val="22"/>
          <w:szCs w:val="22"/>
        </w:rPr>
        <w:t xml:space="preserve"> </w:t>
      </w:r>
      <w:r w:rsidRPr="00CB004D">
        <w:rPr>
          <w:rFonts w:ascii="Arial" w:eastAsia="Arial Unicode MS" w:hAnsi="Arial" w:cs="Arial"/>
          <w:color w:val="262626"/>
          <w:sz w:val="22"/>
          <w:szCs w:val="22"/>
        </w:rPr>
        <w:t>art. 2:216 lid 4 BW gelijkgesteld degene die het beleid van de bv heeft (mede) b</w:t>
      </w:r>
      <w:r>
        <w:rPr>
          <w:rFonts w:ascii="Arial" w:eastAsia="Arial Unicode MS" w:hAnsi="Arial" w:cs="Arial"/>
          <w:color w:val="262626"/>
          <w:sz w:val="22"/>
          <w:szCs w:val="22"/>
        </w:rPr>
        <w:t>epaald als ware hij bestuurder. Deze wettelijke bepaling is i</w:t>
      </w:r>
      <w:r w:rsidR="00F66079">
        <w:rPr>
          <w:rFonts w:ascii="Arial" w:eastAsia="Arial Unicode MS" w:hAnsi="Arial" w:cs="Arial"/>
          <w:color w:val="262626"/>
          <w:sz w:val="22"/>
          <w:szCs w:val="22"/>
        </w:rPr>
        <w:t xml:space="preserve">n het huidige </w:t>
      </w:r>
      <w:r w:rsidR="00F66079">
        <w:rPr>
          <w:rFonts w:ascii="Arial" w:eastAsia="Arial Unicode MS" w:hAnsi="Arial" w:cs="Arial"/>
          <w:color w:val="262626"/>
          <w:sz w:val="22"/>
          <w:szCs w:val="22"/>
        </w:rPr>
        <w:lastRenderedPageBreak/>
        <w:t>bv-recht vastgelegd</w:t>
      </w:r>
      <w:r>
        <w:rPr>
          <w:rFonts w:ascii="Arial" w:eastAsia="Arial Unicode MS" w:hAnsi="Arial" w:cs="Arial"/>
          <w:color w:val="262626"/>
          <w:sz w:val="22"/>
          <w:szCs w:val="22"/>
        </w:rPr>
        <w:t xml:space="preserve"> om te voorkomen dat feitelijke beleidsbepalers de aansprakelijkheid die in art. 2:216 lid 3 BW voor bestuurders </w:t>
      </w:r>
      <w:r w:rsidR="005252A0">
        <w:rPr>
          <w:rFonts w:ascii="Arial" w:eastAsia="Arial Unicode MS" w:hAnsi="Arial" w:cs="Arial"/>
          <w:color w:val="262626"/>
          <w:sz w:val="22"/>
          <w:szCs w:val="22"/>
        </w:rPr>
        <w:t>is opgenomen kunnen omzeilen. Art. 2:216 lid 4 BW</w:t>
      </w:r>
      <w:r w:rsidR="0022512F">
        <w:rPr>
          <w:rFonts w:ascii="Arial" w:eastAsia="Arial Unicode MS" w:hAnsi="Arial" w:cs="Arial"/>
          <w:color w:val="262626"/>
          <w:sz w:val="22"/>
          <w:szCs w:val="22"/>
        </w:rPr>
        <w:t xml:space="preserve"> komt overeen met het </w:t>
      </w:r>
      <w:r w:rsidR="006955A0">
        <w:rPr>
          <w:rFonts w:ascii="Arial" w:eastAsia="Arial Unicode MS" w:hAnsi="Arial" w:cs="Arial"/>
          <w:color w:val="262626"/>
          <w:sz w:val="22"/>
          <w:szCs w:val="22"/>
        </w:rPr>
        <w:t xml:space="preserve">in § 3.2.1.1 reeds besproken </w:t>
      </w:r>
      <w:r w:rsidR="0022512F">
        <w:rPr>
          <w:rFonts w:ascii="Arial" w:eastAsia="Arial Unicode MS" w:hAnsi="Arial" w:cs="Arial"/>
          <w:color w:val="262626"/>
          <w:sz w:val="22"/>
          <w:szCs w:val="22"/>
        </w:rPr>
        <w:t>vernieuwde art. 2:207 lid 3 BW</w:t>
      </w:r>
      <w:r w:rsidR="006955A0">
        <w:rPr>
          <w:rFonts w:ascii="Arial" w:eastAsia="Arial Unicode MS" w:hAnsi="Arial" w:cs="Arial"/>
          <w:color w:val="262626"/>
          <w:sz w:val="22"/>
          <w:szCs w:val="22"/>
        </w:rPr>
        <w:t>,</w:t>
      </w:r>
      <w:r w:rsidR="00B379F2">
        <w:rPr>
          <w:rFonts w:ascii="Arial" w:eastAsia="Arial Unicode MS" w:hAnsi="Arial" w:cs="Arial"/>
          <w:color w:val="262626"/>
          <w:sz w:val="22"/>
          <w:szCs w:val="22"/>
        </w:rPr>
        <w:t xml:space="preserve"> dat</w:t>
      </w:r>
      <w:r w:rsidR="0022512F">
        <w:rPr>
          <w:rFonts w:ascii="Arial" w:eastAsia="Arial Unicode MS" w:hAnsi="Arial" w:cs="Arial"/>
          <w:color w:val="262626"/>
          <w:sz w:val="22"/>
          <w:szCs w:val="22"/>
        </w:rPr>
        <w:t xml:space="preserve"> </w:t>
      </w:r>
      <w:r w:rsidR="00006CC1">
        <w:rPr>
          <w:rFonts w:ascii="Arial" w:eastAsia="Arial Unicode MS" w:hAnsi="Arial" w:cs="Arial"/>
          <w:color w:val="262626"/>
          <w:sz w:val="22"/>
          <w:szCs w:val="22"/>
        </w:rPr>
        <w:t xml:space="preserve">(onder meer) </w:t>
      </w:r>
      <w:r w:rsidR="0022512F">
        <w:rPr>
          <w:rFonts w:ascii="Arial" w:eastAsia="Arial Unicode MS" w:hAnsi="Arial" w:cs="Arial"/>
          <w:color w:val="262626"/>
          <w:sz w:val="22"/>
          <w:szCs w:val="22"/>
        </w:rPr>
        <w:t>is ge</w:t>
      </w:r>
      <w:r w:rsidR="006955A0">
        <w:rPr>
          <w:rFonts w:ascii="Arial" w:eastAsia="Arial Unicode MS" w:hAnsi="Arial" w:cs="Arial"/>
          <w:color w:val="262626"/>
          <w:sz w:val="22"/>
          <w:szCs w:val="22"/>
        </w:rPr>
        <w:t>richt op</w:t>
      </w:r>
      <w:r w:rsidR="003D02F4">
        <w:rPr>
          <w:rFonts w:ascii="Arial" w:eastAsia="Arial Unicode MS" w:hAnsi="Arial" w:cs="Arial"/>
          <w:color w:val="262626"/>
          <w:sz w:val="22"/>
          <w:szCs w:val="22"/>
        </w:rPr>
        <w:t xml:space="preserve"> aansprakelijkheid van feitelijke bel</w:t>
      </w:r>
      <w:r w:rsidR="006955A0">
        <w:rPr>
          <w:rFonts w:ascii="Arial" w:eastAsia="Arial Unicode MS" w:hAnsi="Arial" w:cs="Arial"/>
          <w:color w:val="262626"/>
          <w:sz w:val="22"/>
          <w:szCs w:val="22"/>
        </w:rPr>
        <w:t>eidsbepalers in geval van verkrijging van</w:t>
      </w:r>
      <w:r w:rsidR="003D02F4">
        <w:rPr>
          <w:rFonts w:ascii="Arial" w:eastAsia="Arial Unicode MS" w:hAnsi="Arial" w:cs="Arial"/>
          <w:color w:val="262626"/>
          <w:sz w:val="22"/>
          <w:szCs w:val="22"/>
        </w:rPr>
        <w:t xml:space="preserve"> eigen aandelen en de</w:t>
      </w:r>
      <w:r w:rsidR="0022512F">
        <w:rPr>
          <w:rFonts w:ascii="Arial" w:eastAsia="Arial Unicode MS" w:hAnsi="Arial" w:cs="Arial"/>
          <w:color w:val="262626"/>
          <w:sz w:val="22"/>
          <w:szCs w:val="22"/>
        </w:rPr>
        <w:t xml:space="preserve"> </w:t>
      </w:r>
      <w:r>
        <w:rPr>
          <w:rFonts w:ascii="Arial" w:eastAsia="Arial Unicode MS" w:hAnsi="Arial" w:cs="Arial"/>
          <w:color w:val="262626"/>
          <w:sz w:val="22"/>
          <w:szCs w:val="22"/>
        </w:rPr>
        <w:t>al onder het oude bv-recht geldende bepaling</w:t>
      </w:r>
      <w:r w:rsidR="003D02F4">
        <w:rPr>
          <w:rFonts w:ascii="Arial" w:eastAsia="Arial Unicode MS" w:hAnsi="Arial" w:cs="Arial"/>
          <w:color w:val="262626"/>
          <w:sz w:val="22"/>
          <w:szCs w:val="22"/>
        </w:rPr>
        <w:t>, specifiek art. 2:248 lid 7 BW,</w:t>
      </w:r>
      <w:r w:rsidR="00B379F2">
        <w:rPr>
          <w:rFonts w:ascii="Arial" w:eastAsia="Arial Unicode MS" w:hAnsi="Arial" w:cs="Arial"/>
          <w:color w:val="262626"/>
          <w:sz w:val="22"/>
          <w:szCs w:val="22"/>
        </w:rPr>
        <w:t xml:space="preserve"> dat</w:t>
      </w:r>
      <w:r>
        <w:rPr>
          <w:rFonts w:ascii="Arial" w:eastAsia="Arial Unicode MS" w:hAnsi="Arial" w:cs="Arial"/>
          <w:color w:val="262626"/>
          <w:sz w:val="22"/>
          <w:szCs w:val="22"/>
        </w:rPr>
        <w:t xml:space="preserve"> is gericht op aansprakelijkheid van feitelijke beleidsbepalers in geval van faillissemen</w:t>
      </w:r>
      <w:r w:rsidR="003D02F4">
        <w:rPr>
          <w:rFonts w:ascii="Arial" w:eastAsia="Arial Unicode MS" w:hAnsi="Arial" w:cs="Arial"/>
          <w:color w:val="262626"/>
          <w:sz w:val="22"/>
          <w:szCs w:val="22"/>
        </w:rPr>
        <w:t>t.</w:t>
      </w:r>
      <w:r>
        <w:rPr>
          <w:rStyle w:val="Voetnootmarkering"/>
          <w:rFonts w:ascii="Arial" w:eastAsia="Arial Unicode MS" w:hAnsi="Arial" w:cs="Arial"/>
          <w:color w:val="262626"/>
          <w:sz w:val="22"/>
          <w:szCs w:val="22"/>
        </w:rPr>
        <w:footnoteReference w:id="65"/>
      </w:r>
      <w:r>
        <w:rPr>
          <w:rFonts w:ascii="Arial" w:eastAsia="Arial Unicode MS" w:hAnsi="Arial" w:cs="Arial"/>
          <w:color w:val="262626"/>
          <w:sz w:val="22"/>
          <w:szCs w:val="22"/>
        </w:rPr>
        <w:t xml:space="preserve"> </w:t>
      </w:r>
      <w:r w:rsidRPr="00CB004D">
        <w:rPr>
          <w:rFonts w:ascii="Arial" w:hAnsi="Arial" w:cs="Arial"/>
          <w:sz w:val="22"/>
          <w:szCs w:val="22"/>
        </w:rPr>
        <w:t>Het voorgaande lijkt een verzwaring van de bestuurderstaak. Feitelijk is het niet meer dan de vastlegging van reeds bestaande rechtspraak van de HR. Een bekend arrest in dit verband is de uitspraak van de HR van 6 februari 2004 (Reinders/Didam), waarin in algemene zin reeds werd overwogen dat er ook voor bestuurders een verantwoordelijkheid bestaat al</w:t>
      </w:r>
      <w:r>
        <w:rPr>
          <w:rFonts w:ascii="Arial" w:hAnsi="Arial" w:cs="Arial"/>
          <w:sz w:val="22"/>
          <w:szCs w:val="22"/>
        </w:rPr>
        <w:t>s een uitkering voorzienbaar er</w:t>
      </w:r>
      <w:r w:rsidRPr="00CB004D">
        <w:rPr>
          <w:rFonts w:ascii="Arial" w:hAnsi="Arial" w:cs="Arial"/>
          <w:sz w:val="22"/>
          <w:szCs w:val="22"/>
        </w:rPr>
        <w:t>toe kan leiden dat de vennootschap haar verplichtingen niet meer kan nakomen.</w:t>
      </w:r>
      <w:r w:rsidRPr="00CB004D">
        <w:rPr>
          <w:rStyle w:val="Voetnootmarkering"/>
          <w:rFonts w:ascii="Arial" w:hAnsi="Arial" w:cs="Arial"/>
          <w:sz w:val="22"/>
          <w:szCs w:val="22"/>
        </w:rPr>
        <w:footnoteReference w:id="66"/>
      </w:r>
      <w:r w:rsidRPr="00CB004D">
        <w:rPr>
          <w:rFonts w:ascii="Arial" w:hAnsi="Arial" w:cs="Arial"/>
          <w:sz w:val="22"/>
          <w:szCs w:val="22"/>
        </w:rPr>
        <w:t xml:space="preserve"> Een belangrijk verschil met het oude bv-recht is echter wel dat de hiervoor bedoelde bestuurdersaansprakelijkheid vanaf 1 oktober 2012 rechtstreeks voortvloeit uit de wet. Een bestuurder i</w:t>
      </w:r>
      <w:r>
        <w:rPr>
          <w:rFonts w:ascii="Arial" w:hAnsi="Arial" w:cs="Arial"/>
          <w:sz w:val="22"/>
          <w:szCs w:val="22"/>
        </w:rPr>
        <w:t>s niet aansprakelijk indien hij</w:t>
      </w:r>
      <w:r w:rsidRPr="00CB004D">
        <w:rPr>
          <w:rFonts w:ascii="Arial" w:hAnsi="Arial" w:cs="Arial"/>
          <w:sz w:val="22"/>
          <w:szCs w:val="22"/>
        </w:rPr>
        <w:t xml:space="preserve"> kan bewijzen dat het niet aan hem te wijten is dat de uitkering is gedaan en hij zich heeft ingespannen om de gevolgen van de uitkering af te wenden.</w:t>
      </w:r>
      <w:r w:rsidRPr="00CB004D">
        <w:rPr>
          <w:rStyle w:val="Voetnootmarkering"/>
          <w:rFonts w:ascii="Arial" w:hAnsi="Arial" w:cs="Arial"/>
          <w:sz w:val="22"/>
          <w:szCs w:val="22"/>
        </w:rPr>
        <w:footnoteReference w:id="67"/>
      </w:r>
      <w:r w:rsidRPr="00CB004D">
        <w:rPr>
          <w:rFonts w:ascii="Arial" w:hAnsi="Arial" w:cs="Arial"/>
          <w:b/>
          <w:i/>
          <w:sz w:val="22"/>
          <w:szCs w:val="22"/>
        </w:rPr>
        <w:t xml:space="preserve"> </w:t>
      </w:r>
      <w:r w:rsidRPr="00CB004D">
        <w:rPr>
          <w:rFonts w:ascii="Arial" w:hAnsi="Arial" w:cs="Arial"/>
          <w:sz w:val="22"/>
          <w:szCs w:val="22"/>
        </w:rPr>
        <w:t>Om elke onduidelijkheid omtrent de toepasselijkheid van oude wettelijke en in de statuten opgenomen f</w:t>
      </w:r>
      <w:r w:rsidR="00CC5104">
        <w:rPr>
          <w:rFonts w:ascii="Arial" w:hAnsi="Arial" w:cs="Arial"/>
          <w:sz w:val="22"/>
          <w:szCs w:val="22"/>
        </w:rPr>
        <w:t>ormaliteiten te voorkomen, bijvoorbeeld ten aanzien van</w:t>
      </w:r>
      <w:r w:rsidRPr="00CB004D">
        <w:rPr>
          <w:rFonts w:ascii="Arial" w:hAnsi="Arial" w:cs="Arial"/>
          <w:sz w:val="22"/>
          <w:szCs w:val="22"/>
        </w:rPr>
        <w:t xml:space="preserve"> inkoop van aandelen en kapitaalvermindering, kunnen de statuten op deze punten worden herzien.</w:t>
      </w:r>
      <w:r w:rsidRPr="00CB004D">
        <w:rPr>
          <w:rFonts w:ascii="Arial" w:hAnsi="Arial" w:cs="Arial"/>
          <w:sz w:val="22"/>
          <w:szCs w:val="22"/>
        </w:rPr>
        <w:br/>
      </w:r>
      <w:r w:rsidRPr="00CB004D">
        <w:rPr>
          <w:rFonts w:ascii="Arial" w:hAnsi="Arial" w:cs="Arial"/>
          <w:sz w:val="16"/>
          <w:szCs w:val="16"/>
        </w:rPr>
        <w:br/>
      </w:r>
      <w:r w:rsidRPr="00CB004D">
        <w:rPr>
          <w:rFonts w:ascii="Arial" w:hAnsi="Arial" w:cs="Arial"/>
          <w:sz w:val="22"/>
          <w:szCs w:val="22"/>
        </w:rPr>
        <w:t xml:space="preserve">De bestuurdersaansprakelijkheid op grond van art. 2:216 lid </w:t>
      </w:r>
      <w:r>
        <w:rPr>
          <w:rFonts w:ascii="Arial" w:hAnsi="Arial" w:cs="Arial"/>
          <w:sz w:val="22"/>
          <w:szCs w:val="22"/>
        </w:rPr>
        <w:t xml:space="preserve">3 BW heeft voor bestuurders </w:t>
      </w:r>
      <w:r w:rsidR="00C20A46">
        <w:rPr>
          <w:rFonts w:ascii="Arial" w:hAnsi="Arial" w:cs="Arial"/>
          <w:sz w:val="22"/>
          <w:szCs w:val="22"/>
        </w:rPr>
        <w:t xml:space="preserve">van onder meer concerns </w:t>
      </w:r>
      <w:r w:rsidRPr="00CB004D">
        <w:rPr>
          <w:rFonts w:ascii="Arial" w:hAnsi="Arial" w:cs="Arial"/>
          <w:sz w:val="22"/>
          <w:szCs w:val="22"/>
        </w:rPr>
        <w:t>als nadeel dat zij een (te) zware taak krijgen opgelegd. Bestuurders die niet mee willen werken aan de uitkering worden simpelweg ontslagen en vervangen door bestuurders die wel bereid zijn om hun goedkeuring aan de uitkering te verlenen. Hier staat tegenover dat onder het oude bv-recht bestuurders ook al aansprakelijk waren, indien zij te lichtvaardig hun medewerking verlenen aan het doen van uitkeringen door de bv. Zo bezien kan de codificering van de goedkeuringsbevoegdheid tevens als een zekere verbetering van de positie van de bestuurder worden beschouwd. Er is voor de goedkeuring geen uitdrukkelijk bestuursbesluit benodigd. De goed</w:t>
      </w:r>
      <w:r w:rsidR="00CC5104">
        <w:rPr>
          <w:rFonts w:ascii="Arial" w:hAnsi="Arial" w:cs="Arial"/>
          <w:sz w:val="22"/>
          <w:szCs w:val="22"/>
        </w:rPr>
        <w:t>keuring kan ook impliciet (bijvoorbeeld</w:t>
      </w:r>
      <w:r w:rsidRPr="00CB004D">
        <w:rPr>
          <w:rFonts w:ascii="Arial" w:hAnsi="Arial" w:cs="Arial"/>
          <w:sz w:val="22"/>
          <w:szCs w:val="22"/>
        </w:rPr>
        <w:t xml:space="preserve"> door betaalbaarstelling van het divid</w:t>
      </w:r>
      <w:r w:rsidR="00CC5104">
        <w:rPr>
          <w:rFonts w:ascii="Arial" w:hAnsi="Arial" w:cs="Arial"/>
          <w:sz w:val="22"/>
          <w:szCs w:val="22"/>
        </w:rPr>
        <w:t>end) of onder voorwaarden (bijvoorbeeld</w:t>
      </w:r>
      <w:r w:rsidRPr="00CB004D">
        <w:rPr>
          <w:rFonts w:ascii="Arial" w:hAnsi="Arial" w:cs="Arial"/>
          <w:sz w:val="22"/>
          <w:szCs w:val="22"/>
        </w:rPr>
        <w:t xml:space="preserve"> door een vrijwaring van de ontvanger(s) van de uitkering of van de algemene vergadering voor de aansprakelijkheid uit art. 2:216 BW te bedingen) worden verleend. Dat het niet maken van bezwaar door de bestuurder niet voldoe</w:t>
      </w:r>
      <w:r>
        <w:rPr>
          <w:rFonts w:ascii="Arial" w:hAnsi="Arial" w:cs="Arial"/>
          <w:sz w:val="22"/>
          <w:szCs w:val="22"/>
        </w:rPr>
        <w:t xml:space="preserve">nde is, is met name voor </w:t>
      </w:r>
      <w:r w:rsidRPr="00CB004D">
        <w:rPr>
          <w:rFonts w:ascii="Arial" w:hAnsi="Arial" w:cs="Arial"/>
          <w:sz w:val="22"/>
          <w:szCs w:val="22"/>
        </w:rPr>
        <w:t xml:space="preserve">vennootschappen </w:t>
      </w:r>
      <w:r>
        <w:rPr>
          <w:rFonts w:ascii="Arial" w:hAnsi="Arial" w:cs="Arial"/>
          <w:sz w:val="22"/>
          <w:szCs w:val="22"/>
        </w:rPr>
        <w:t xml:space="preserve">die deel uitmaken van een concern </w:t>
      </w:r>
      <w:r w:rsidRPr="00CB004D">
        <w:rPr>
          <w:rFonts w:ascii="Arial" w:hAnsi="Arial" w:cs="Arial"/>
          <w:sz w:val="22"/>
          <w:szCs w:val="22"/>
        </w:rPr>
        <w:t>van belang. Zij zullen hier rekening mee moeten houden, aangezien binnen het concern regelmatig transacties plaatsvinden die als uitkeringen in de zin van art. 2:216 BW moeten worden beschouwd. Het bestuur zal bij al deze transacties moeten worden betrokken.</w:t>
      </w:r>
      <w:r>
        <w:rPr>
          <w:rFonts w:ascii="Arial" w:hAnsi="Arial" w:cs="Arial"/>
          <w:sz w:val="22"/>
          <w:szCs w:val="22"/>
        </w:rPr>
        <w:t xml:space="preserve"> Echter, </w:t>
      </w:r>
      <w:r w:rsidRPr="00CB004D">
        <w:rPr>
          <w:rFonts w:ascii="Arial" w:hAnsi="Arial" w:cs="Arial"/>
          <w:sz w:val="22"/>
          <w:szCs w:val="22"/>
        </w:rPr>
        <w:t>het goedkeur</w:t>
      </w:r>
      <w:r>
        <w:rPr>
          <w:rFonts w:ascii="Arial" w:hAnsi="Arial" w:cs="Arial"/>
          <w:sz w:val="22"/>
          <w:szCs w:val="22"/>
        </w:rPr>
        <w:t xml:space="preserve">ingsvereiste </w:t>
      </w:r>
      <w:r w:rsidR="00BB7FB4">
        <w:rPr>
          <w:rFonts w:ascii="Arial" w:hAnsi="Arial" w:cs="Arial"/>
          <w:sz w:val="22"/>
          <w:szCs w:val="22"/>
        </w:rPr>
        <w:t>leidt</w:t>
      </w:r>
      <w:r w:rsidR="00BB7FB4" w:rsidRPr="00CB004D">
        <w:rPr>
          <w:rFonts w:ascii="Arial" w:hAnsi="Arial" w:cs="Arial"/>
          <w:sz w:val="22"/>
          <w:szCs w:val="22"/>
        </w:rPr>
        <w:t xml:space="preserve"> </w:t>
      </w:r>
      <w:r w:rsidRPr="00CB004D">
        <w:rPr>
          <w:rFonts w:ascii="Arial" w:hAnsi="Arial" w:cs="Arial"/>
          <w:sz w:val="22"/>
          <w:szCs w:val="22"/>
        </w:rPr>
        <w:t xml:space="preserve">niet altijd tot </w:t>
      </w:r>
      <w:r>
        <w:rPr>
          <w:rFonts w:ascii="Arial" w:hAnsi="Arial" w:cs="Arial"/>
          <w:sz w:val="22"/>
          <w:szCs w:val="22"/>
        </w:rPr>
        <w:t>het beoogde resultaat</w:t>
      </w:r>
      <w:r w:rsidRPr="00CB004D">
        <w:rPr>
          <w:rFonts w:ascii="Arial" w:hAnsi="Arial" w:cs="Arial"/>
          <w:sz w:val="22"/>
          <w:szCs w:val="22"/>
        </w:rPr>
        <w:t xml:space="preserve">. Dit geldt </w:t>
      </w:r>
      <w:r w:rsidR="006841D9">
        <w:rPr>
          <w:rFonts w:ascii="Arial" w:hAnsi="Arial" w:cs="Arial"/>
          <w:sz w:val="22"/>
          <w:szCs w:val="22"/>
        </w:rPr>
        <w:t>onder meer bij de tegenstrijdig</w:t>
      </w:r>
      <w:r w:rsidRPr="00CB004D">
        <w:rPr>
          <w:rFonts w:ascii="Arial" w:hAnsi="Arial" w:cs="Arial"/>
          <w:sz w:val="22"/>
          <w:szCs w:val="22"/>
        </w:rPr>
        <w:t>belangregeling indien er sprake is van één bestuurder-grootaandeelhouder die niet mag deelnemen aan de beraads</w:t>
      </w:r>
      <w:r>
        <w:rPr>
          <w:rFonts w:ascii="Arial" w:hAnsi="Arial" w:cs="Arial"/>
          <w:sz w:val="22"/>
          <w:szCs w:val="22"/>
        </w:rPr>
        <w:t>laging en besluitvorming over</w:t>
      </w:r>
      <w:r w:rsidRPr="00CB004D">
        <w:rPr>
          <w:rFonts w:ascii="Arial" w:hAnsi="Arial" w:cs="Arial"/>
          <w:sz w:val="22"/>
          <w:szCs w:val="22"/>
        </w:rPr>
        <w:t xml:space="preserve"> de uitkering. De goedkeuring moet dan worden verleend door de algemene vergad</w:t>
      </w:r>
      <w:r>
        <w:rPr>
          <w:rFonts w:ascii="Arial" w:hAnsi="Arial" w:cs="Arial"/>
          <w:sz w:val="22"/>
          <w:szCs w:val="22"/>
        </w:rPr>
        <w:t>ering</w:t>
      </w:r>
      <w:r w:rsidRPr="00CB004D">
        <w:rPr>
          <w:rFonts w:ascii="Arial" w:hAnsi="Arial" w:cs="Arial"/>
          <w:sz w:val="22"/>
          <w:szCs w:val="22"/>
        </w:rPr>
        <w:t xml:space="preserve"> indien er geen RvC is en het tegenstrijdig belang s</w:t>
      </w:r>
      <w:r w:rsidR="001E1022">
        <w:rPr>
          <w:rFonts w:ascii="Arial" w:hAnsi="Arial" w:cs="Arial"/>
          <w:sz w:val="22"/>
          <w:szCs w:val="22"/>
        </w:rPr>
        <w:t>tatutair niet is geschrapt</w:t>
      </w:r>
      <w:r w:rsidRPr="00CB004D">
        <w:rPr>
          <w:rFonts w:ascii="Arial" w:hAnsi="Arial" w:cs="Arial"/>
          <w:sz w:val="22"/>
          <w:szCs w:val="22"/>
        </w:rPr>
        <w:t>, terwijl dit orgaan tevens heeft besloten tot het doen van de uitkering.</w:t>
      </w:r>
      <w:r w:rsidRPr="00CB004D">
        <w:rPr>
          <w:rStyle w:val="Voetnootmarkering"/>
          <w:rFonts w:ascii="Arial" w:hAnsi="Arial" w:cs="Arial"/>
          <w:sz w:val="22"/>
          <w:szCs w:val="22"/>
        </w:rPr>
        <w:footnoteReference w:id="68"/>
      </w:r>
      <w:r w:rsidRPr="00CB004D">
        <w:rPr>
          <w:rFonts w:ascii="Arial" w:hAnsi="Arial" w:cs="Arial"/>
          <w:sz w:val="22"/>
          <w:szCs w:val="22"/>
        </w:rPr>
        <w:t xml:space="preserve"> </w:t>
      </w:r>
      <w:r w:rsidR="00B950A0">
        <w:rPr>
          <w:rFonts w:ascii="Arial" w:hAnsi="Arial" w:cs="Arial"/>
          <w:sz w:val="22"/>
          <w:szCs w:val="22"/>
        </w:rPr>
        <w:t>Voor een beschrijving van de problematiek als bestuurder(s) en aandeelhouder(s) één en dezelfde zijn, wordt terugverwezen naar hoofdstuk 2, § 2.5.1.</w:t>
      </w:r>
      <w:r>
        <w:rPr>
          <w:rFonts w:ascii="Arial" w:hAnsi="Arial" w:cs="Arial"/>
          <w:sz w:val="22"/>
          <w:szCs w:val="22"/>
        </w:rPr>
        <w:br/>
      </w:r>
      <w:r w:rsidRPr="00BE2E8F">
        <w:rPr>
          <w:rFonts w:ascii="Arial" w:hAnsi="Arial" w:cs="Arial"/>
          <w:sz w:val="16"/>
          <w:szCs w:val="16"/>
        </w:rPr>
        <w:br/>
      </w:r>
      <w:r w:rsidRPr="00CB004D">
        <w:rPr>
          <w:rFonts w:ascii="Arial" w:hAnsi="Arial" w:cs="Arial"/>
          <w:i/>
          <w:sz w:val="22"/>
          <w:szCs w:val="22"/>
        </w:rPr>
        <w:t>3</w:t>
      </w:r>
      <w:r>
        <w:rPr>
          <w:rFonts w:ascii="Arial" w:hAnsi="Arial" w:cs="Arial"/>
          <w:i/>
          <w:sz w:val="22"/>
          <w:szCs w:val="22"/>
        </w:rPr>
        <w:t>.2.2.4</w:t>
      </w:r>
      <w:r w:rsidR="000F3DEC">
        <w:rPr>
          <w:rFonts w:ascii="Arial" w:hAnsi="Arial" w:cs="Arial"/>
          <w:i/>
          <w:sz w:val="22"/>
          <w:szCs w:val="22"/>
        </w:rPr>
        <w:tab/>
        <w:t>A</w:t>
      </w:r>
      <w:r w:rsidRPr="00CB004D">
        <w:rPr>
          <w:rFonts w:ascii="Arial" w:hAnsi="Arial" w:cs="Arial"/>
          <w:i/>
          <w:sz w:val="22"/>
          <w:szCs w:val="22"/>
        </w:rPr>
        <w:t xml:space="preserve">ansprakelijkheid </w:t>
      </w:r>
      <w:r w:rsidR="000F3DEC">
        <w:rPr>
          <w:rFonts w:ascii="Arial" w:hAnsi="Arial" w:cs="Arial"/>
          <w:i/>
          <w:sz w:val="22"/>
          <w:szCs w:val="22"/>
        </w:rPr>
        <w:t xml:space="preserve">van </w:t>
      </w:r>
      <w:r w:rsidRPr="00CB004D">
        <w:rPr>
          <w:rFonts w:ascii="Arial" w:hAnsi="Arial" w:cs="Arial"/>
          <w:i/>
          <w:sz w:val="22"/>
          <w:szCs w:val="22"/>
        </w:rPr>
        <w:t>aandeelhouders</w:t>
      </w:r>
      <w:r w:rsidRPr="00CB004D">
        <w:rPr>
          <w:rFonts w:ascii="Arial" w:hAnsi="Arial" w:cs="Arial"/>
          <w:sz w:val="22"/>
          <w:szCs w:val="22"/>
        </w:rPr>
        <w:br/>
        <w:t>In art. 2:216 lid 3 BW wordt de aandeelhouder bij de</w:t>
      </w:r>
      <w:r w:rsidR="00A76103">
        <w:rPr>
          <w:rFonts w:ascii="Arial" w:hAnsi="Arial" w:cs="Arial"/>
          <w:sz w:val="22"/>
          <w:szCs w:val="22"/>
        </w:rPr>
        <w:t xml:space="preserve"> aansprakelijkheid betrokken. D</w:t>
      </w:r>
      <w:r w:rsidRPr="00CB004D">
        <w:rPr>
          <w:rFonts w:ascii="Arial" w:hAnsi="Arial" w:cs="Arial"/>
          <w:sz w:val="22"/>
          <w:szCs w:val="22"/>
        </w:rPr>
        <w:t xml:space="preserve">egene die de uitkering ontvangt, terwijl hij weet of redelijkerwijs behoorde te voorzien dat de vennootschap na de uitkering in ernstige betalingsproblemen zal komen, is gehouden tot vergoeding van het tekort dat door die uitkering is ontstaan, ten hoogste voor het bedrag </w:t>
      </w:r>
      <w:r w:rsidRPr="00CB004D">
        <w:rPr>
          <w:rFonts w:ascii="Arial" w:hAnsi="Arial" w:cs="Arial"/>
          <w:sz w:val="22"/>
          <w:szCs w:val="22"/>
        </w:rPr>
        <w:lastRenderedPageBreak/>
        <w:t>of de waarde van de ontvangen uitkering, met de wettelijke rente vanaf de dag van de uitkering. Dit betekent dat de aandeelhouder dus draagplichtig is, maar tot niet verder dan het door die individuele aandeelhouder ontvangen bedrag. Er is in dit geval fiscaal gezien geen teruggaafregeling voor ingehouden en afgedragen dividendbelasting. Wel is het mogelijk dat de dividendbelasting als voorbelasting wordt verrekend met de door de aandeelhouder verschuldigde belasting.</w:t>
      </w:r>
      <w:r w:rsidRPr="00CB004D">
        <w:rPr>
          <w:rStyle w:val="Voetnootmarkering"/>
          <w:rFonts w:ascii="Arial" w:hAnsi="Arial" w:cs="Arial"/>
          <w:sz w:val="22"/>
          <w:szCs w:val="22"/>
        </w:rPr>
        <w:footnoteReference w:id="69"/>
      </w:r>
      <w:r w:rsidRPr="00CB004D">
        <w:rPr>
          <w:rFonts w:ascii="Arial" w:hAnsi="Arial" w:cs="Arial"/>
          <w:sz w:val="22"/>
          <w:szCs w:val="22"/>
        </w:rPr>
        <w:t xml:space="preserve"> Als een bestuurder op grond van art. 2:216 lid 3 BW heeft betaald, dan zijn de draagplichtige aandeelhouders verplicht de bestuurder pro rata te vergoeden. Voormelde aansprakelijkheid van de bestuurders bestaat uitsluitend tegenover de bv en niet tegenover de schuldeisers van de bv. Voor een directe actie jegens een bestuurder, blijven deze schuldeisers dus</w:t>
      </w:r>
      <w:r>
        <w:rPr>
          <w:rFonts w:ascii="Arial" w:hAnsi="Arial" w:cs="Arial"/>
          <w:sz w:val="22"/>
          <w:szCs w:val="22"/>
        </w:rPr>
        <w:t xml:space="preserve"> aangewezen op de onrechtmatige</w:t>
      </w:r>
      <w:r w:rsidRPr="00CB004D">
        <w:rPr>
          <w:rFonts w:ascii="Arial" w:hAnsi="Arial" w:cs="Arial"/>
          <w:sz w:val="22"/>
          <w:szCs w:val="22"/>
        </w:rPr>
        <w:t>daadsvordering van art. 6:162 BW.</w:t>
      </w:r>
      <w:r w:rsidRPr="00CB004D">
        <w:rPr>
          <w:rStyle w:val="Voetnootmarkering"/>
          <w:rFonts w:ascii="Arial" w:hAnsi="Arial" w:cs="Arial"/>
          <w:sz w:val="22"/>
          <w:szCs w:val="22"/>
        </w:rPr>
        <w:footnoteReference w:id="70"/>
      </w:r>
      <w:r w:rsidRPr="00CB004D">
        <w:rPr>
          <w:rFonts w:ascii="Arial" w:hAnsi="Arial" w:cs="Arial"/>
          <w:sz w:val="22"/>
          <w:szCs w:val="22"/>
        </w:rPr>
        <w:t xml:space="preserve"> Het Nimox-arrest gaf voor de wetswijziging de aansprakelijkheidsregeling voor aandeelhouders aan.</w:t>
      </w:r>
      <w:r w:rsidRPr="00CB004D">
        <w:rPr>
          <w:rStyle w:val="Voetnootmarkering"/>
          <w:rFonts w:ascii="Arial" w:hAnsi="Arial" w:cs="Arial"/>
          <w:sz w:val="22"/>
          <w:szCs w:val="22"/>
        </w:rPr>
        <w:footnoteReference w:id="71"/>
      </w:r>
      <w:r w:rsidRPr="00CB004D">
        <w:rPr>
          <w:rFonts w:ascii="Arial" w:hAnsi="Arial" w:cs="Arial"/>
          <w:sz w:val="22"/>
          <w:szCs w:val="22"/>
        </w:rPr>
        <w:t xml:space="preserve"> Dit arrest is na de wetswijziging ook nog van toepassing. Zo kan de aandeelhouder onder omstandigheden op grond van het Nimox-arrest rechtstreeks aansprakelijk zijn jegens de schuldeisers. Dit kan het geval zijn wanneer de aandeelhouder met het terugbetalen van de ontvangen dividenduitkering in gebreke blijft, terwijl hij op grond van art. 2:216 lid 3 BW verplicht is tot terugbetaling van de uitkering in het geval van een ongeoorloofde uitkering.</w:t>
      </w:r>
    </w:p>
    <w:p w14:paraId="371E6A0A" w14:textId="77777777" w:rsidR="00B32744" w:rsidRPr="00CB004D" w:rsidRDefault="00B32744" w:rsidP="00B32744">
      <w:pPr>
        <w:widowControl w:val="0"/>
        <w:autoSpaceDE w:val="0"/>
        <w:autoSpaceDN w:val="0"/>
        <w:adjustRightInd w:val="0"/>
        <w:rPr>
          <w:rFonts w:ascii="Arial" w:hAnsi="Arial" w:cs="Arial"/>
          <w:sz w:val="16"/>
          <w:szCs w:val="16"/>
        </w:rPr>
      </w:pPr>
      <w:r w:rsidRPr="00CB004D">
        <w:rPr>
          <w:rFonts w:ascii="Arial" w:hAnsi="Arial" w:cs="Arial"/>
          <w:sz w:val="16"/>
          <w:szCs w:val="16"/>
        </w:rPr>
        <w:br/>
      </w:r>
      <w:r w:rsidRPr="00CB004D">
        <w:rPr>
          <w:rFonts w:ascii="Arial" w:hAnsi="Arial" w:cs="Arial"/>
          <w:b/>
          <w:i/>
          <w:sz w:val="22"/>
          <w:szCs w:val="22"/>
        </w:rPr>
        <w:t>3.2.3</w:t>
      </w:r>
      <w:r w:rsidRPr="00CB004D">
        <w:rPr>
          <w:rFonts w:ascii="Arial" w:hAnsi="Arial" w:cs="Arial"/>
          <w:b/>
          <w:i/>
          <w:sz w:val="22"/>
          <w:szCs w:val="22"/>
        </w:rPr>
        <w:tab/>
        <w:t xml:space="preserve">Financieel steunverbod vervallen </w:t>
      </w:r>
      <w:r w:rsidRPr="00CB004D">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B32744" w:rsidRPr="00CB004D" w14:paraId="5F333F35"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24D6CAEA" w14:textId="77777777" w:rsidR="00B32744" w:rsidRPr="00CB004D" w:rsidRDefault="00B32744" w:rsidP="00B32744">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Pr="00CB004D">
              <w:rPr>
                <w:rFonts w:ascii="Arial" w:hAnsi="Arial" w:cs="Arial"/>
                <w:sz w:val="20"/>
                <w:szCs w:val="20"/>
              </w:rPr>
              <w:t xml:space="preserve"> art. 2:207c BW (= vervallen)</w:t>
            </w:r>
          </w:p>
        </w:tc>
      </w:tr>
    </w:tbl>
    <w:p w14:paraId="4C0CCA0A" w14:textId="5A59793F" w:rsidR="00B32744" w:rsidRPr="000B33E7" w:rsidRDefault="00B32744" w:rsidP="00B32744">
      <w:pPr>
        <w:widowControl w:val="0"/>
        <w:autoSpaceDE w:val="0"/>
        <w:autoSpaceDN w:val="0"/>
        <w:adjustRightInd w:val="0"/>
        <w:rPr>
          <w:rFonts w:ascii="Arial" w:hAnsi="Arial" w:cs="Arial"/>
          <w:sz w:val="16"/>
          <w:szCs w:val="16"/>
        </w:rPr>
      </w:pPr>
      <w:r w:rsidRPr="00CB004D">
        <w:rPr>
          <w:rFonts w:ascii="Arial" w:hAnsi="Arial" w:cs="Arial"/>
          <w:sz w:val="22"/>
          <w:szCs w:val="22"/>
        </w:rPr>
        <w:t>Onder het oude bv-recht mocht de vennootschap geen steun verlenen aan derden met het oog op de verkrijging van aandelen in het kapitaal van d</w:t>
      </w:r>
      <w:r w:rsidR="00B91599">
        <w:rPr>
          <w:rFonts w:ascii="Arial" w:hAnsi="Arial" w:cs="Arial"/>
          <w:sz w:val="22"/>
          <w:szCs w:val="22"/>
        </w:rPr>
        <w:t>e vennootschap (het zogenoemde steunverbod</w:t>
      </w:r>
      <w:r w:rsidRPr="00CB004D">
        <w:rPr>
          <w:rFonts w:ascii="Arial" w:hAnsi="Arial" w:cs="Arial"/>
          <w:sz w:val="22"/>
          <w:szCs w:val="22"/>
        </w:rPr>
        <w:t>).</w:t>
      </w:r>
      <w:r w:rsidRPr="00CB004D">
        <w:rPr>
          <w:rStyle w:val="Voetnootmarkering"/>
          <w:rFonts w:ascii="Arial" w:hAnsi="Arial" w:cs="Arial"/>
          <w:sz w:val="22"/>
          <w:szCs w:val="22"/>
        </w:rPr>
        <w:footnoteReference w:id="72"/>
      </w:r>
      <w:r w:rsidRPr="00CB004D">
        <w:rPr>
          <w:rFonts w:ascii="Arial" w:hAnsi="Arial" w:cs="Arial"/>
          <w:sz w:val="22"/>
          <w:szCs w:val="22"/>
        </w:rPr>
        <w:t xml:space="preserve"> In het verleden heeft dit verbod in de praktijk tot veel discussie en onduidelijkheid geleid. Vanwege het vervallen van de kapitaalbeschermingsbepalingen heeft het huidige bv-recht tevens het financieel steunverbod laten vervallen. Een zeer welkome wijziging, aangezien het verbod als bijzonder klemmend werd ervaren.</w:t>
      </w:r>
      <w:r w:rsidRPr="00CB004D">
        <w:rPr>
          <w:rFonts w:ascii="Arial" w:hAnsi="Arial" w:cs="Arial"/>
          <w:sz w:val="22"/>
          <w:szCs w:val="22"/>
        </w:rPr>
        <w:br/>
      </w:r>
      <w:r w:rsidRPr="00CB004D">
        <w:rPr>
          <w:rFonts w:ascii="Arial" w:hAnsi="Arial" w:cs="Arial"/>
          <w:sz w:val="16"/>
          <w:szCs w:val="16"/>
          <w:u w:val="single"/>
        </w:rPr>
        <w:br/>
      </w:r>
      <w:r w:rsidRPr="00CB004D">
        <w:rPr>
          <w:rFonts w:ascii="Arial" w:hAnsi="Arial" w:cs="Arial"/>
          <w:sz w:val="22"/>
          <w:szCs w:val="22"/>
        </w:rPr>
        <w:t>In beginsel geldt voor het vervallen van het financieel steunverbod (art. 2:207c BW) art. 71 Overgangswet NBW, dat inhoudt dat de bepaling in de statuten geen</w:t>
      </w:r>
      <w:r>
        <w:rPr>
          <w:rFonts w:ascii="Arial" w:hAnsi="Arial" w:cs="Arial"/>
          <w:sz w:val="22"/>
          <w:szCs w:val="22"/>
        </w:rPr>
        <w:t xml:space="preserve"> zelfstandige betekenis toekomt. Voor een gedetailleerde uitwerking van het overgangsrecht dat is opgenomen in de Invoeringswet vereenvoudiging en flexibilisering bv-recht, wordt verwe</w:t>
      </w:r>
      <w:r w:rsidR="00E30DC2">
        <w:rPr>
          <w:rFonts w:ascii="Arial" w:hAnsi="Arial" w:cs="Arial"/>
          <w:sz w:val="22"/>
          <w:szCs w:val="22"/>
        </w:rPr>
        <w:t xml:space="preserve">zen naar bijlage VI. Echter, </w:t>
      </w:r>
      <w:r>
        <w:rPr>
          <w:rFonts w:ascii="Arial" w:hAnsi="Arial" w:cs="Arial"/>
          <w:sz w:val="22"/>
          <w:szCs w:val="22"/>
        </w:rPr>
        <w:t xml:space="preserve">het </w:t>
      </w:r>
      <w:r w:rsidR="00E30DC2">
        <w:rPr>
          <w:rFonts w:ascii="Arial" w:hAnsi="Arial" w:cs="Arial"/>
          <w:sz w:val="22"/>
          <w:szCs w:val="22"/>
        </w:rPr>
        <w:t xml:space="preserve">is </w:t>
      </w:r>
      <w:r>
        <w:rPr>
          <w:rFonts w:ascii="Arial" w:hAnsi="Arial" w:cs="Arial"/>
          <w:sz w:val="22"/>
          <w:szCs w:val="22"/>
        </w:rPr>
        <w:t>nog onduidelijk hoe strikt deze ‘formele’ overgangsregeling wordt geïnterpreteerd dan wel in de praktijk door onder meer financiers zal worden geaccepteerd.</w:t>
      </w:r>
      <w:r>
        <w:rPr>
          <w:rStyle w:val="Voetnootmarkering"/>
          <w:rFonts w:ascii="Arial" w:hAnsi="Arial" w:cs="Arial"/>
          <w:sz w:val="22"/>
          <w:szCs w:val="22"/>
        </w:rPr>
        <w:footnoteReference w:id="73"/>
      </w:r>
      <w:r>
        <w:rPr>
          <w:rFonts w:ascii="Arial" w:hAnsi="Arial" w:cs="Arial"/>
          <w:sz w:val="22"/>
          <w:szCs w:val="22"/>
        </w:rPr>
        <w:t xml:space="preserve"> Om het statutaire steunverbod definitief te omzeilen, doen bestaande bv’s er dan ook goed aan om dit verbod uit de statuten te schrappen. Het vervallen van art. 2:207c BW</w:t>
      </w:r>
      <w:r w:rsidRPr="00CB004D">
        <w:rPr>
          <w:rStyle w:val="A1"/>
          <w:rFonts w:ascii="Arial" w:hAnsi="Arial" w:cs="Arial"/>
        </w:rPr>
        <w:t xml:space="preserve"> biedt de vennootschap de mogelijkheid om in het vervolg financiële steun, met het oog op de verkrijging van aandelen in het kapitaal van de vennootschap, aan derden te verlenen. </w:t>
      </w:r>
      <w:r>
        <w:rPr>
          <w:rStyle w:val="A1"/>
          <w:rFonts w:ascii="Arial" w:hAnsi="Arial" w:cs="Arial"/>
        </w:rPr>
        <w:t>Door de afschaffing van het financieel steunverbod is ook de wettelijke reserve, die onder het oude bv-recht ter grootte van een verstrekte lening moest worden gevormd, komen te vervallen. Dit heeft als voordeel dat een bestaande bv onder het huidige bv-recht de aankoop van aandelen in haar</w:t>
      </w:r>
      <w:r w:rsidR="00E818CD">
        <w:rPr>
          <w:rStyle w:val="A1"/>
          <w:rFonts w:ascii="Arial" w:hAnsi="Arial" w:cs="Arial"/>
        </w:rPr>
        <w:t xml:space="preserve"> kapitaal kan financieren door middel van</w:t>
      </w:r>
      <w:r>
        <w:rPr>
          <w:rStyle w:val="A1"/>
          <w:rFonts w:ascii="Arial" w:hAnsi="Arial" w:cs="Arial"/>
        </w:rPr>
        <w:t xml:space="preserve"> een lening, zonder dat een wettelijke reserve moet worden gevormd. Een ander voordeel is dat het vermogen van de bestaande bv of dat van een dochtermaatschappij kan worden bezwaard als zekerheid voor een financiering van de derde.</w:t>
      </w:r>
      <w:r>
        <w:rPr>
          <w:rStyle w:val="Voetnootmarkering"/>
          <w:rFonts w:ascii="Arial" w:hAnsi="Arial" w:cs="Arial"/>
          <w:color w:val="000000"/>
          <w:sz w:val="22"/>
          <w:szCs w:val="22"/>
        </w:rPr>
        <w:footnoteReference w:id="74"/>
      </w:r>
      <w:r>
        <w:rPr>
          <w:rStyle w:val="A1"/>
          <w:rFonts w:ascii="Arial" w:hAnsi="Arial" w:cs="Arial"/>
        </w:rPr>
        <w:t xml:space="preserve"> Op deze wijze kan sneller een eigen overname worden gefinancierd. Daarbij maakt het vervallen van art. 2:207c BW het eenvoudiger om een financiering voor de aanschaf van een dochtermaatschappij te krijgen. </w:t>
      </w:r>
      <w:r w:rsidRPr="00CB004D">
        <w:rPr>
          <w:rFonts w:ascii="Arial" w:hAnsi="Arial" w:cs="Arial"/>
          <w:sz w:val="22"/>
          <w:szCs w:val="22"/>
        </w:rPr>
        <w:t xml:space="preserve">Indien de vennootschap na 1 oktober 2012 daadwerkelijk dergelijke financiële steun wil verlenen is het aan het bestuur </w:t>
      </w:r>
      <w:r w:rsidRPr="00CB004D">
        <w:rPr>
          <w:rFonts w:ascii="Arial" w:hAnsi="Arial" w:cs="Arial"/>
          <w:sz w:val="22"/>
          <w:szCs w:val="22"/>
        </w:rPr>
        <w:lastRenderedPageBreak/>
        <w:t>om te beoordelen of de handelingen in het belang zijn van de vennootschap en wat de gevolgen van de financiële steunverlening zijn voor de financiële positie van de vennootschap. De afschaffing van het financieel steunverbod betekent overigens niet dat een bv nu onbeperkt ‘steun’ mag verlenen. Het bestuur zal bij het verlenen van dergelijke financiële steun, net als dat bij andere transacties het geval is, moeten beoordelen of die handelingen in het belang van de bv zijn en wat de gevolgen zijn voor de financiële positie van de bv.</w:t>
      </w:r>
      <w:r w:rsidRPr="00CB004D">
        <w:rPr>
          <w:rStyle w:val="Voetnootmarkering"/>
          <w:rFonts w:ascii="Arial" w:hAnsi="Arial" w:cs="Arial"/>
          <w:sz w:val="22"/>
          <w:szCs w:val="22"/>
        </w:rPr>
        <w:footnoteReference w:id="75"/>
      </w:r>
      <w:r w:rsidRPr="00CB004D">
        <w:rPr>
          <w:rFonts w:ascii="Arial" w:hAnsi="Arial" w:cs="Arial"/>
          <w:sz w:val="22"/>
          <w:szCs w:val="22"/>
        </w:rPr>
        <w:t xml:space="preserve"> Neemt het bestuur daarbij niet de vereiste zorgvuldigheid in acht, dan geldt de sanctie van aansprakelijkheid.</w:t>
      </w:r>
      <w:r w:rsidRPr="00CB004D">
        <w:rPr>
          <w:rStyle w:val="Voetnootmarkering"/>
          <w:rFonts w:ascii="Arial" w:hAnsi="Arial" w:cs="Arial"/>
          <w:sz w:val="22"/>
          <w:szCs w:val="22"/>
        </w:rPr>
        <w:footnoteReference w:id="76"/>
      </w:r>
      <w:r w:rsidRPr="00CB004D">
        <w:rPr>
          <w:rFonts w:ascii="Arial" w:hAnsi="Arial" w:cs="Arial"/>
          <w:sz w:val="22"/>
          <w:szCs w:val="22"/>
        </w:rPr>
        <w:t xml:space="preserve"> Deze wijziging brengt dan ook voor bestuurders het nadeel met zich mee dat zij aansprakelijk kunnen worden gesteld. </w:t>
      </w:r>
      <w:r w:rsidRPr="00CB004D">
        <w:rPr>
          <w:rStyle w:val="A1"/>
          <w:rFonts w:ascii="Arial" w:hAnsi="Arial" w:cs="Arial"/>
        </w:rPr>
        <w:t>In de situatie waarin art. 2:207c BW-achtige</w:t>
      </w:r>
      <w:r w:rsidR="00CC5104">
        <w:rPr>
          <w:rStyle w:val="A1"/>
          <w:rFonts w:ascii="Arial" w:hAnsi="Arial" w:cs="Arial"/>
        </w:rPr>
        <w:t xml:space="preserve"> transacties plaatsvinden, bijvoorbeeld</w:t>
      </w:r>
      <w:r w:rsidRPr="00CB004D">
        <w:rPr>
          <w:rStyle w:val="A1"/>
          <w:rFonts w:ascii="Arial" w:hAnsi="Arial" w:cs="Arial"/>
        </w:rPr>
        <w:t xml:space="preserve"> indien vennootschappen worden geacht zekerheden te verschaffen, is het wenselijk om de statuten te wijzigen. Indien er meerdere aandeelhouders zijn die het besluit dienen te nemen, </w:t>
      </w:r>
      <w:r>
        <w:rPr>
          <w:rStyle w:val="A1"/>
          <w:rFonts w:ascii="Arial" w:hAnsi="Arial" w:cs="Arial"/>
        </w:rPr>
        <w:t xml:space="preserve">dan </w:t>
      </w:r>
      <w:r w:rsidRPr="00CB004D">
        <w:rPr>
          <w:rStyle w:val="A1"/>
          <w:rFonts w:ascii="Arial" w:hAnsi="Arial" w:cs="Arial"/>
        </w:rPr>
        <w:t>kan het problematisch zijn wanneer aanpassing van de statuten nog vlak voor de transactie moet geschieden. De statuten dienen in dit soort gevallen op tijd te zijn aangepast.</w:t>
      </w:r>
      <w:r w:rsidRPr="00CB004D">
        <w:rPr>
          <w:rStyle w:val="A1"/>
          <w:rFonts w:ascii="Arial" w:hAnsi="Arial" w:cs="Arial"/>
        </w:rPr>
        <w:br/>
      </w:r>
    </w:p>
    <w:p w14:paraId="21AFD027" w14:textId="77777777" w:rsidR="00B32744" w:rsidRPr="00CB004D" w:rsidRDefault="00B32744" w:rsidP="00B32744">
      <w:pPr>
        <w:widowControl w:val="0"/>
        <w:autoSpaceDE w:val="0"/>
        <w:autoSpaceDN w:val="0"/>
        <w:adjustRightInd w:val="0"/>
        <w:rPr>
          <w:rFonts w:ascii="Arial" w:hAnsi="Arial" w:cs="Arial"/>
          <w:sz w:val="16"/>
          <w:szCs w:val="16"/>
        </w:rPr>
      </w:pPr>
      <w:r w:rsidRPr="00CB004D">
        <w:rPr>
          <w:rFonts w:ascii="Arial" w:hAnsi="Arial" w:cs="Arial"/>
          <w:b/>
          <w:i/>
          <w:sz w:val="22"/>
          <w:szCs w:val="22"/>
        </w:rPr>
        <w:t>3.2.4</w:t>
      </w:r>
      <w:r w:rsidRPr="00CB004D">
        <w:rPr>
          <w:rFonts w:ascii="Arial" w:hAnsi="Arial" w:cs="Arial"/>
          <w:b/>
          <w:i/>
          <w:sz w:val="22"/>
          <w:szCs w:val="22"/>
        </w:rPr>
        <w:tab/>
        <w:t>Aanwijzingen aan bestuur</w:t>
      </w:r>
      <w:r w:rsidRPr="00CB004D">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B32744" w:rsidRPr="00CB004D" w14:paraId="26683DB4"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70D13EEF" w14:textId="77777777" w:rsidR="00B32744" w:rsidRPr="00CB004D" w:rsidRDefault="00B32744" w:rsidP="00B32744">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Pr="00CB004D">
              <w:rPr>
                <w:rFonts w:ascii="Arial" w:hAnsi="Arial" w:cs="Arial"/>
                <w:sz w:val="20"/>
                <w:szCs w:val="20"/>
              </w:rPr>
              <w:t xml:space="preserve"> art. 2:239 lid 4 BW</w:t>
            </w:r>
          </w:p>
        </w:tc>
      </w:tr>
    </w:tbl>
    <w:p w14:paraId="0813E501" w14:textId="0F3C78CE" w:rsidR="00B32744" w:rsidRPr="00CB004D" w:rsidRDefault="00B32744" w:rsidP="00B32744">
      <w:pPr>
        <w:widowControl w:val="0"/>
        <w:autoSpaceDE w:val="0"/>
        <w:autoSpaceDN w:val="0"/>
        <w:adjustRightInd w:val="0"/>
        <w:rPr>
          <w:rFonts w:ascii="Arial" w:hAnsi="Arial" w:cs="Arial"/>
          <w:color w:val="000000"/>
          <w:sz w:val="16"/>
          <w:szCs w:val="16"/>
        </w:rPr>
      </w:pPr>
      <w:r w:rsidRPr="00CB004D">
        <w:rPr>
          <w:rFonts w:ascii="Arial" w:hAnsi="Arial" w:cs="Arial"/>
          <w:sz w:val="22"/>
          <w:szCs w:val="22"/>
        </w:rPr>
        <w:t>Het vernieuwde art. 2:239 lid 4 BW heeft gezorgd voor afschaffing van het onderscheid tussen algemene en concrete instructies. Tevens is het niet meer relevant of de aanwijzing ziet op het door het bestuur te voeren beleid of anderszins ziet op een taak of bevoegdheid van het bestuur. Daarbij is het niet meer vereist dat de aanwijzingen alleen ‘nader in de statuten aangegeven terreinen</w:t>
      </w:r>
      <w:r w:rsidR="00BF324F">
        <w:rPr>
          <w:rFonts w:ascii="Arial" w:hAnsi="Arial" w:cs="Arial"/>
          <w:sz w:val="22"/>
          <w:szCs w:val="22"/>
        </w:rPr>
        <w:t>’ betreffen</w:t>
      </w:r>
      <w:r w:rsidRPr="00CB004D">
        <w:rPr>
          <w:rFonts w:ascii="Arial" w:hAnsi="Arial" w:cs="Arial"/>
          <w:sz w:val="22"/>
          <w:szCs w:val="22"/>
        </w:rPr>
        <w:t xml:space="preserve">. Op grond van het vernieuwde art. 2:239 lid 4 BW is bepaald dat het mogelijk is om statutair vast te leggen dat een ander orgaan (in concernverband is dit vaak de algemene vergadering) van de vennootschap aanwijzingen, ook van specifieke aard, aan het bestuur kan geven (ook wel instructierecht genoemd). Daarbij is nieuw dat aanwijzingen op grond van art. 2:239 lid 4 </w:t>
      </w:r>
      <w:r w:rsidR="00AE7349">
        <w:rPr>
          <w:rFonts w:ascii="Arial" w:hAnsi="Arial" w:cs="Arial"/>
          <w:sz w:val="22"/>
          <w:szCs w:val="22"/>
        </w:rPr>
        <w:t xml:space="preserve">BW </w:t>
      </w:r>
      <w:r w:rsidRPr="00CB004D">
        <w:rPr>
          <w:rFonts w:ascii="Arial" w:hAnsi="Arial" w:cs="Arial"/>
          <w:sz w:val="22"/>
          <w:szCs w:val="22"/>
        </w:rPr>
        <w:t>jo. art. 2:189a BW kunnen geschieden door de vergadering van houders van aandelen van een bepaalde aanduiding. Het bestuur is gehouden deze aanwijzingen op te volgen, tenzij dit naar het oordeel van bestuurders in strijd is met het vennootschappelijk belang of dat van de onderneming.</w:t>
      </w:r>
      <w:r w:rsidRPr="00CB004D">
        <w:rPr>
          <w:rStyle w:val="Voetnootmarkering"/>
          <w:rFonts w:ascii="Arial" w:hAnsi="Arial" w:cs="Arial"/>
          <w:sz w:val="22"/>
          <w:szCs w:val="22"/>
        </w:rPr>
        <w:footnoteReference w:id="77"/>
      </w:r>
      <w:r w:rsidRPr="00CB004D">
        <w:rPr>
          <w:rFonts w:ascii="Arial" w:hAnsi="Arial" w:cs="Arial"/>
          <w:sz w:val="22"/>
          <w:szCs w:val="22"/>
        </w:rPr>
        <w:t xml:space="preserve"> Binnen een concern is er geregeld sprake van een met het vennootschapsbelang parallel lopend concernbelang</w:t>
      </w:r>
      <w:r>
        <w:rPr>
          <w:rFonts w:ascii="Arial" w:hAnsi="Arial" w:cs="Arial"/>
          <w:sz w:val="22"/>
          <w:szCs w:val="22"/>
        </w:rPr>
        <w:t>.</w:t>
      </w:r>
      <w:r w:rsidRPr="00CB004D">
        <w:rPr>
          <w:rStyle w:val="Voetnootmarkering"/>
          <w:rFonts w:ascii="Arial" w:hAnsi="Arial" w:cs="Arial"/>
          <w:sz w:val="22"/>
          <w:szCs w:val="22"/>
        </w:rPr>
        <w:footnoteReference w:id="78"/>
      </w:r>
      <w:r w:rsidRPr="00CB004D">
        <w:rPr>
          <w:rFonts w:ascii="Arial" w:hAnsi="Arial" w:cs="Arial"/>
          <w:sz w:val="22"/>
          <w:szCs w:val="22"/>
        </w:rPr>
        <w:t xml:space="preserve"> </w:t>
      </w:r>
      <w:r>
        <w:rPr>
          <w:rFonts w:ascii="Arial" w:hAnsi="Arial" w:cs="Arial"/>
          <w:sz w:val="22"/>
          <w:szCs w:val="22"/>
        </w:rPr>
        <w:t xml:space="preserve">Hiermee wordt bedoeld dat het belang van de vennootschap overeenkomt met het belang van het concern. </w:t>
      </w:r>
      <w:r w:rsidRPr="00CB004D">
        <w:rPr>
          <w:rFonts w:ascii="Arial" w:hAnsi="Arial" w:cs="Arial"/>
          <w:sz w:val="22"/>
          <w:szCs w:val="22"/>
        </w:rPr>
        <w:t>Deze invulling in de jurisprudentie is bij het flexibiliseren van de aspecten van het bv-recht aangehouden. De bestuursautonomie blijft in art. 2:239 BW het uitgangspunt, maar er is erkenning voor de meer concernrechtelijke benadering.</w:t>
      </w:r>
      <w:r w:rsidRPr="00CB004D">
        <w:rPr>
          <w:rStyle w:val="Voetnootmarkering"/>
          <w:rFonts w:ascii="Arial" w:hAnsi="Arial" w:cs="Arial"/>
          <w:sz w:val="22"/>
          <w:szCs w:val="22"/>
        </w:rPr>
        <w:footnoteReference w:id="79"/>
      </w:r>
      <w:r w:rsidRPr="00CB004D">
        <w:rPr>
          <w:rFonts w:ascii="Arial" w:hAnsi="Arial" w:cs="Arial"/>
          <w:sz w:val="22"/>
          <w:szCs w:val="22"/>
        </w:rPr>
        <w:t xml:space="preserve"> </w:t>
      </w:r>
      <w:r w:rsidRPr="00CB004D">
        <w:rPr>
          <w:rFonts w:ascii="Arial" w:hAnsi="Arial" w:cs="Arial"/>
          <w:sz w:val="22"/>
          <w:szCs w:val="22"/>
        </w:rPr>
        <w:br/>
      </w:r>
    </w:p>
    <w:p w14:paraId="2442C11D" w14:textId="41B546C7" w:rsidR="003005BC" w:rsidRPr="003005BC" w:rsidRDefault="00B32744" w:rsidP="00B32744">
      <w:pPr>
        <w:widowControl w:val="0"/>
        <w:autoSpaceDE w:val="0"/>
        <w:autoSpaceDN w:val="0"/>
        <w:adjustRightInd w:val="0"/>
        <w:rPr>
          <w:rFonts w:ascii="Arial" w:hAnsi="Arial" w:cs="Arial"/>
          <w:sz w:val="16"/>
          <w:szCs w:val="16"/>
        </w:rPr>
      </w:pPr>
      <w:r w:rsidRPr="00CB004D">
        <w:rPr>
          <w:rFonts w:ascii="Arial" w:hAnsi="Arial" w:cs="Arial"/>
          <w:sz w:val="22"/>
          <w:szCs w:val="22"/>
        </w:rPr>
        <w:t>In de statuten kan op grond van art. 2:239 lid 4 BW een aanwijzingsbevoegdheid van een ander orgaan aan het bestuur worden opgenomen. Hoe concreet de instructies die aandeelhouders kunnen geven mogen zijn, is voor de flex-bv niet langer van belang.</w:t>
      </w:r>
      <w:r w:rsidRPr="00CB004D">
        <w:rPr>
          <w:rStyle w:val="Voetnootmarkering"/>
          <w:rFonts w:ascii="Arial" w:hAnsi="Arial" w:cs="Arial"/>
          <w:sz w:val="22"/>
          <w:szCs w:val="22"/>
        </w:rPr>
        <w:footnoteReference w:id="80"/>
      </w:r>
      <w:r w:rsidRPr="00CB004D">
        <w:rPr>
          <w:rFonts w:ascii="Arial" w:hAnsi="Arial" w:cs="Arial"/>
          <w:sz w:val="22"/>
          <w:szCs w:val="22"/>
        </w:rPr>
        <w:t xml:space="preserve"> Aangezien er bij de invoering van de aanwijzingsbevoegdheid geen sprake is van inperking van de macht van de aandeelhoudersvergaderingen, zag de wetgever geen reden om minderheidsaandeelhouders steviger te beschermen.</w:t>
      </w:r>
      <w:r w:rsidRPr="00CB004D">
        <w:rPr>
          <w:rStyle w:val="Voetnootmarkering"/>
          <w:rFonts w:ascii="Arial" w:hAnsi="Arial" w:cs="Arial"/>
          <w:sz w:val="22"/>
          <w:szCs w:val="22"/>
        </w:rPr>
        <w:footnoteReference w:id="81"/>
      </w:r>
      <w:r w:rsidRPr="00CB004D">
        <w:rPr>
          <w:rFonts w:ascii="Arial" w:hAnsi="Arial" w:cs="Arial"/>
          <w:sz w:val="22"/>
          <w:szCs w:val="22"/>
        </w:rPr>
        <w:t xml:space="preserve"> Het opnemen van een specifieke aanwijzingsbevoegdheid in de statuten van één of meer dochters heeft als voordeel dat het de concernleiding een extra juridische basis biedt om concernbel</w:t>
      </w:r>
      <w:r w:rsidR="00CC5104">
        <w:rPr>
          <w:rFonts w:ascii="Arial" w:hAnsi="Arial" w:cs="Arial"/>
          <w:sz w:val="22"/>
          <w:szCs w:val="22"/>
        </w:rPr>
        <w:t>eid door te voeren. Zo kan bijvoorbeeld</w:t>
      </w:r>
      <w:r w:rsidRPr="00CB004D">
        <w:rPr>
          <w:rFonts w:ascii="Arial" w:hAnsi="Arial" w:cs="Arial"/>
          <w:sz w:val="22"/>
          <w:szCs w:val="22"/>
        </w:rPr>
        <w:t xml:space="preserve"> de algemene vergadering dochters instrueren om bepaalde contracten aan te gaan of te verbreken, betalingen op te schorten, personeel </w:t>
      </w:r>
      <w:r w:rsidR="003458A4">
        <w:rPr>
          <w:rFonts w:ascii="Arial" w:hAnsi="Arial" w:cs="Arial"/>
          <w:sz w:val="22"/>
          <w:szCs w:val="22"/>
        </w:rPr>
        <w:lastRenderedPageBreak/>
        <w:t>aan te nemen of te ontslaan en</w:t>
      </w:r>
      <w:r w:rsidRPr="00CB004D">
        <w:rPr>
          <w:rFonts w:ascii="Arial" w:hAnsi="Arial" w:cs="Arial"/>
          <w:sz w:val="22"/>
          <w:szCs w:val="22"/>
        </w:rPr>
        <w:t xml:space="preserve"> afdelingen te openen of te sluiten. Feitelijk heeft een moedervennootschap de aanwijzingsbevoegdheid niet vaak nodig, aangezien zij sanctiemiddelen heeft richting een onwillige bestuurder, zoals een dreiging met ontslag, schorsing of het onthouden van decharge, en zij op die wijze haar instructiemacht kan uitoefenen. </w:t>
      </w:r>
      <w:r>
        <w:rPr>
          <w:rFonts w:ascii="Arial" w:hAnsi="Arial" w:cs="Arial"/>
          <w:sz w:val="22"/>
          <w:szCs w:val="22"/>
        </w:rPr>
        <w:br/>
      </w:r>
    </w:p>
    <w:p w14:paraId="7E451D31" w14:textId="2FF7458F" w:rsidR="00B32744" w:rsidRPr="00CB004D" w:rsidRDefault="00B32744" w:rsidP="00B32744">
      <w:pPr>
        <w:widowControl w:val="0"/>
        <w:autoSpaceDE w:val="0"/>
        <w:autoSpaceDN w:val="0"/>
        <w:adjustRightInd w:val="0"/>
        <w:rPr>
          <w:rFonts w:ascii="Arial" w:hAnsi="Arial" w:cs="Arial"/>
          <w:sz w:val="22"/>
          <w:szCs w:val="22"/>
        </w:rPr>
      </w:pPr>
      <w:r w:rsidRPr="00CB004D">
        <w:rPr>
          <w:rFonts w:ascii="Arial" w:hAnsi="Arial" w:cs="Arial"/>
          <w:sz w:val="22"/>
          <w:szCs w:val="22"/>
        </w:rPr>
        <w:t>De concrete aanwijzingsbevoegdheid brengt met zich mee, dat het bestuur bij een concrete aanwijzing nog steeds een zelfstandige belangenafweging dient te maken. Als het bestuur niet in het vennootschappelijk belang handelt, waarbij rekening mag worden gehouden met het bredere concernbelang, dan is het bestuur aansprakelijk, ook als de handeling naar aanleiding van een concrete instructie plaatsvond. Een risico dat de concrete aanwijzingsbevoegdheid met zich meebrengt, is dat rekening moet worden gehouden met de aandeelhouder die stelselmatig concrete aanwijzingen aan bestuurders van zijn dochtermaatschappij geeft. Deze aandeelhouder loopt namelijk het risico om gezien te worden als feitelijke beleidsbepaler, wat op grond van art. 2:248 BW kan leiden tot (hoofdelijke) aansprakelijkheid van de aandeelhouder als ware hij bestuurder.</w:t>
      </w:r>
      <w:r w:rsidRPr="00CB004D">
        <w:rPr>
          <w:rStyle w:val="Voetnootmarkering"/>
          <w:rFonts w:ascii="Arial" w:hAnsi="Arial" w:cs="Arial"/>
          <w:sz w:val="22"/>
          <w:szCs w:val="22"/>
        </w:rPr>
        <w:footnoteReference w:id="82"/>
      </w:r>
      <w:r w:rsidRPr="00CB004D">
        <w:rPr>
          <w:rFonts w:ascii="Arial" w:hAnsi="Arial" w:cs="Arial"/>
          <w:sz w:val="22"/>
          <w:szCs w:val="22"/>
        </w:rPr>
        <w:t xml:space="preserve"> Een ander aandachtspunt is het risico van doorbraak van aansprakelijkheid, wat voornamelijk indirecte doorbraak uit onrechtmatige daad in concernverhoudingen b</w:t>
      </w:r>
      <w:r>
        <w:rPr>
          <w:rFonts w:ascii="Arial" w:hAnsi="Arial" w:cs="Arial"/>
          <w:sz w:val="22"/>
          <w:szCs w:val="22"/>
        </w:rPr>
        <w:t>etreft</w:t>
      </w:r>
      <w:r w:rsidRPr="00CB004D">
        <w:rPr>
          <w:rFonts w:ascii="Arial" w:hAnsi="Arial" w:cs="Arial"/>
          <w:sz w:val="22"/>
          <w:szCs w:val="22"/>
        </w:rPr>
        <w:t>. Het aanwenden van de aanwi</w:t>
      </w:r>
      <w:r w:rsidR="00CC5104">
        <w:rPr>
          <w:rFonts w:ascii="Arial" w:hAnsi="Arial" w:cs="Arial"/>
          <w:sz w:val="22"/>
          <w:szCs w:val="22"/>
        </w:rPr>
        <w:t>jzingsbevoegdheid moet dan bijvoorbeeld</w:t>
      </w:r>
      <w:r w:rsidRPr="00CB004D">
        <w:rPr>
          <w:rFonts w:ascii="Arial" w:hAnsi="Arial" w:cs="Arial"/>
          <w:sz w:val="22"/>
          <w:szCs w:val="22"/>
        </w:rPr>
        <w:t xml:space="preserve"> hebben geleid tot intensieve, voorafgaande beleidsbemoeienis of juist een nalaten om gebruik te maken van de aanwijzingsbevoegdheid in combinatie met benadeling van schuldeisers. </w:t>
      </w:r>
    </w:p>
    <w:p w14:paraId="3C7DEC18" w14:textId="77777777" w:rsidR="00B32744" w:rsidRPr="00CB004D" w:rsidRDefault="00B32744" w:rsidP="00B32744">
      <w:pPr>
        <w:widowControl w:val="0"/>
        <w:autoSpaceDE w:val="0"/>
        <w:autoSpaceDN w:val="0"/>
        <w:adjustRightInd w:val="0"/>
        <w:rPr>
          <w:rFonts w:ascii="Arial" w:hAnsi="Arial" w:cs="Arial"/>
          <w:sz w:val="16"/>
          <w:szCs w:val="16"/>
        </w:rPr>
      </w:pPr>
    </w:p>
    <w:p w14:paraId="45D721F8" w14:textId="40B904E4" w:rsidR="00B32744" w:rsidRPr="00CB004D" w:rsidRDefault="00B32744" w:rsidP="00B32744">
      <w:pPr>
        <w:widowControl w:val="0"/>
        <w:autoSpaceDE w:val="0"/>
        <w:autoSpaceDN w:val="0"/>
        <w:adjustRightInd w:val="0"/>
        <w:rPr>
          <w:rFonts w:ascii="Arial" w:hAnsi="Arial" w:cs="Arial"/>
          <w:sz w:val="22"/>
          <w:szCs w:val="22"/>
        </w:rPr>
      </w:pPr>
      <w:r w:rsidRPr="00CB004D">
        <w:rPr>
          <w:rFonts w:ascii="Arial" w:hAnsi="Arial" w:cs="Arial"/>
          <w:sz w:val="22"/>
          <w:szCs w:val="22"/>
        </w:rPr>
        <w:t>Relativeri</w:t>
      </w:r>
      <w:r>
        <w:rPr>
          <w:rFonts w:ascii="Arial" w:hAnsi="Arial" w:cs="Arial"/>
          <w:sz w:val="22"/>
          <w:szCs w:val="22"/>
        </w:rPr>
        <w:t>ng van eerdergenoemde</w:t>
      </w:r>
      <w:r w:rsidRPr="00CB004D">
        <w:rPr>
          <w:rFonts w:ascii="Arial" w:hAnsi="Arial" w:cs="Arial"/>
          <w:sz w:val="22"/>
          <w:szCs w:val="22"/>
        </w:rPr>
        <w:t xml:space="preserve"> risico’s is wel dat aan de aansprakelijkheid op grond van art. 2:248 BW pas in geval van faillissement wordt toegekomen en dat enige beleidsbemoeienis binnen een concern niet meteen tot doorbraak van aansprakelijkheid hoeft te leiden. Deze risico’s zullen daarom niet altijd doorslaggevend zijn bij het besluit om geen concrete instr</w:t>
      </w:r>
      <w:r w:rsidR="00C122DE">
        <w:rPr>
          <w:rFonts w:ascii="Arial" w:hAnsi="Arial" w:cs="Arial"/>
          <w:sz w:val="22"/>
          <w:szCs w:val="22"/>
        </w:rPr>
        <w:t>ucties te geven. E</w:t>
      </w:r>
      <w:r w:rsidRPr="00CB004D">
        <w:rPr>
          <w:rFonts w:ascii="Arial" w:hAnsi="Arial" w:cs="Arial"/>
          <w:sz w:val="22"/>
          <w:szCs w:val="22"/>
        </w:rPr>
        <w:t>r</w:t>
      </w:r>
      <w:r w:rsidR="00C122DE">
        <w:rPr>
          <w:rFonts w:ascii="Arial" w:hAnsi="Arial" w:cs="Arial"/>
          <w:sz w:val="22"/>
          <w:szCs w:val="22"/>
        </w:rPr>
        <w:t xml:space="preserve"> kunnen immers</w:t>
      </w:r>
      <w:r w:rsidRPr="00CB004D">
        <w:rPr>
          <w:rFonts w:ascii="Arial" w:hAnsi="Arial" w:cs="Arial"/>
          <w:sz w:val="22"/>
          <w:szCs w:val="22"/>
        </w:rPr>
        <w:t xml:space="preserve"> grotere (concern)belangen spelen. Daardoor geeft het de bestuurder die een instructie krijgt, die naar zijn afweging niet in het belang van de vennootschap is en daarom de instructie niet wenst op te volgen, niet een adequaat middel om ervoor te zorgen dat de instructie niet wordt gegeven respectievelijk wordt ingetrokken.</w:t>
      </w:r>
      <w:r w:rsidRPr="00CB004D">
        <w:rPr>
          <w:rStyle w:val="Voetnootmarkering"/>
          <w:rFonts w:ascii="Arial" w:hAnsi="Arial" w:cs="Arial"/>
          <w:sz w:val="22"/>
          <w:szCs w:val="22"/>
        </w:rPr>
        <w:footnoteReference w:id="83"/>
      </w:r>
      <w:r w:rsidRPr="00CB004D">
        <w:rPr>
          <w:rFonts w:ascii="Arial" w:hAnsi="Arial" w:cs="Arial"/>
          <w:sz w:val="22"/>
          <w:szCs w:val="22"/>
        </w:rPr>
        <w:t xml:space="preserve"> </w:t>
      </w:r>
      <w:r>
        <w:rPr>
          <w:rFonts w:ascii="Arial" w:hAnsi="Arial" w:cs="Arial"/>
          <w:sz w:val="22"/>
          <w:szCs w:val="22"/>
        </w:rPr>
        <w:t>(T</w:t>
      </w:r>
      <w:r w:rsidRPr="00CB004D">
        <w:rPr>
          <w:rFonts w:ascii="Arial" w:hAnsi="Arial" w:cs="Arial"/>
          <w:sz w:val="22"/>
          <w:szCs w:val="22"/>
        </w:rPr>
        <w:t>oen</w:t>
      </w:r>
      <w:r>
        <w:rPr>
          <w:rFonts w:ascii="Arial" w:hAnsi="Arial" w:cs="Arial"/>
          <w:sz w:val="22"/>
          <w:szCs w:val="22"/>
        </w:rPr>
        <w:t>malig</w:t>
      </w:r>
      <w:r w:rsidRPr="00CB004D">
        <w:rPr>
          <w:rFonts w:ascii="Arial" w:hAnsi="Arial" w:cs="Arial"/>
          <w:sz w:val="22"/>
          <w:szCs w:val="22"/>
        </w:rPr>
        <w:t>) minister Hirsch Ballin van Justitie heeft aangegeven dat een bestuur</w:t>
      </w:r>
      <w:r w:rsidR="00A463CF">
        <w:rPr>
          <w:rFonts w:ascii="Arial" w:hAnsi="Arial" w:cs="Arial"/>
          <w:sz w:val="22"/>
          <w:szCs w:val="22"/>
        </w:rPr>
        <w:t>der</w:t>
      </w:r>
      <w:r w:rsidRPr="00CB004D">
        <w:rPr>
          <w:rFonts w:ascii="Arial" w:hAnsi="Arial" w:cs="Arial"/>
          <w:sz w:val="22"/>
          <w:szCs w:val="22"/>
        </w:rPr>
        <w:t xml:space="preserve"> kan worden ‘geholpen’ (feitelijk blijft de instructiemacht immers bestaan) door in de statuten het vennootschappelijk belang</w:t>
      </w:r>
      <w:r w:rsidR="00CC5104">
        <w:rPr>
          <w:rFonts w:ascii="Arial" w:hAnsi="Arial" w:cs="Arial"/>
          <w:sz w:val="22"/>
          <w:szCs w:val="22"/>
        </w:rPr>
        <w:t xml:space="preserve"> nader aan te vullen, mits bijvoorbeeld</w:t>
      </w:r>
      <w:r w:rsidRPr="00CB004D">
        <w:rPr>
          <w:rFonts w:ascii="Arial" w:hAnsi="Arial" w:cs="Arial"/>
          <w:sz w:val="22"/>
          <w:szCs w:val="22"/>
        </w:rPr>
        <w:t xml:space="preserve"> het belang van de werknemers of de cred</w:t>
      </w:r>
      <w:r w:rsidR="001E1022">
        <w:rPr>
          <w:rFonts w:ascii="Arial" w:hAnsi="Arial" w:cs="Arial"/>
          <w:sz w:val="22"/>
          <w:szCs w:val="22"/>
        </w:rPr>
        <w:t>iteuren niet wordt geschrapt</w:t>
      </w:r>
      <w:r w:rsidRPr="00CB004D">
        <w:rPr>
          <w:rFonts w:ascii="Arial" w:hAnsi="Arial" w:cs="Arial"/>
          <w:sz w:val="22"/>
          <w:szCs w:val="22"/>
        </w:rPr>
        <w:t>. Het bestuur van een vennootschap in een internationale concernsituatie kan in de onderbouwing van zijn argumentatie om een concerngerichte instructie niet op te volgen, baat hebben bij een dergelijke formulering die de continuïteit van de vennootschap en de onderneming in Nederland benadrukt vanwege de Nederlandse oorsprong van het concern.</w:t>
      </w:r>
      <w:r w:rsidRPr="00CB004D">
        <w:rPr>
          <w:rStyle w:val="Voetnootmarkering"/>
          <w:rFonts w:ascii="Arial" w:hAnsi="Arial" w:cs="Arial"/>
          <w:sz w:val="22"/>
          <w:szCs w:val="22"/>
        </w:rPr>
        <w:footnoteReference w:id="84"/>
      </w:r>
      <w:r w:rsidRPr="00CB004D">
        <w:rPr>
          <w:rFonts w:ascii="Arial" w:hAnsi="Arial" w:cs="Arial"/>
          <w:sz w:val="22"/>
          <w:szCs w:val="22"/>
        </w:rPr>
        <w:t xml:space="preserve"> Het limitatief blijven aansluiten bij het orgaanbegr</w:t>
      </w:r>
      <w:r>
        <w:rPr>
          <w:rFonts w:ascii="Arial" w:hAnsi="Arial" w:cs="Arial"/>
          <w:sz w:val="22"/>
          <w:szCs w:val="22"/>
        </w:rPr>
        <w:t xml:space="preserve">ip van art. 2:189a BW is </w:t>
      </w:r>
      <w:r w:rsidRPr="00CB004D">
        <w:rPr>
          <w:rFonts w:ascii="Arial" w:hAnsi="Arial" w:cs="Arial"/>
          <w:sz w:val="22"/>
          <w:szCs w:val="22"/>
        </w:rPr>
        <w:t>een gemiste kans i</w:t>
      </w:r>
      <w:r>
        <w:rPr>
          <w:rFonts w:ascii="Arial" w:hAnsi="Arial" w:cs="Arial"/>
          <w:sz w:val="22"/>
          <w:szCs w:val="22"/>
        </w:rPr>
        <w:t>n concernverband. Het blijft onmogelijk om</w:t>
      </w:r>
      <w:r w:rsidRPr="00CB004D">
        <w:rPr>
          <w:rFonts w:ascii="Arial" w:hAnsi="Arial" w:cs="Arial"/>
          <w:sz w:val="22"/>
          <w:szCs w:val="22"/>
        </w:rPr>
        <w:t xml:space="preserve"> aanwijzingen </w:t>
      </w:r>
      <w:r>
        <w:rPr>
          <w:rFonts w:ascii="Arial" w:hAnsi="Arial" w:cs="Arial"/>
          <w:sz w:val="22"/>
          <w:szCs w:val="22"/>
        </w:rPr>
        <w:t xml:space="preserve">rechtstreeks </w:t>
      </w:r>
      <w:r w:rsidRPr="00CB004D">
        <w:rPr>
          <w:rFonts w:ascii="Arial" w:hAnsi="Arial" w:cs="Arial"/>
          <w:sz w:val="22"/>
          <w:szCs w:val="22"/>
        </w:rPr>
        <w:t>vanuit een topholding aan het bestuur van een kleindochter te geven. Tevens ontstaat er na de wetswijziging geen mogelijkheid om</w:t>
      </w:r>
      <w:r w:rsidR="00CC5104">
        <w:rPr>
          <w:rFonts w:ascii="Arial" w:hAnsi="Arial" w:cs="Arial"/>
          <w:sz w:val="22"/>
          <w:szCs w:val="22"/>
        </w:rPr>
        <w:t xml:space="preserve"> de aanwijzingsbevoegdheid bijvoorbeeld</w:t>
      </w:r>
      <w:r w:rsidRPr="00CB004D">
        <w:rPr>
          <w:rFonts w:ascii="Arial" w:hAnsi="Arial" w:cs="Arial"/>
          <w:sz w:val="22"/>
          <w:szCs w:val="22"/>
        </w:rPr>
        <w:t xml:space="preserve"> aan de RvC van de moeder/topholding toe te kennen. Binnen een concern zou dit praktischer zijn, maar zou wel tot een nog verdergaande inbreuk op de bestuursautonomie leiden.</w:t>
      </w:r>
      <w:r w:rsidRPr="00CB004D">
        <w:rPr>
          <w:rStyle w:val="Voetnootmarkering"/>
          <w:rFonts w:ascii="Arial" w:hAnsi="Arial" w:cs="Arial"/>
          <w:sz w:val="22"/>
          <w:szCs w:val="22"/>
        </w:rPr>
        <w:footnoteReference w:id="85"/>
      </w:r>
    </w:p>
    <w:p w14:paraId="693F0B58" w14:textId="77777777" w:rsidR="00B32744" w:rsidRPr="00CB004D" w:rsidRDefault="00B32744" w:rsidP="00B32744">
      <w:pPr>
        <w:widowControl w:val="0"/>
        <w:autoSpaceDE w:val="0"/>
        <w:autoSpaceDN w:val="0"/>
        <w:adjustRightInd w:val="0"/>
        <w:rPr>
          <w:rFonts w:ascii="Arial" w:hAnsi="Arial" w:cs="Arial"/>
          <w:b/>
          <w:sz w:val="16"/>
          <w:szCs w:val="16"/>
        </w:rPr>
      </w:pPr>
    </w:p>
    <w:p w14:paraId="32A33085" w14:textId="77777777" w:rsidR="00B32744" w:rsidRPr="00CB004D" w:rsidRDefault="00B32744" w:rsidP="00B32744">
      <w:pPr>
        <w:widowControl w:val="0"/>
        <w:autoSpaceDE w:val="0"/>
        <w:autoSpaceDN w:val="0"/>
        <w:adjustRightInd w:val="0"/>
        <w:rPr>
          <w:rFonts w:ascii="Arial" w:hAnsi="Arial" w:cs="Arial"/>
          <w:sz w:val="16"/>
          <w:szCs w:val="16"/>
        </w:rPr>
      </w:pPr>
      <w:r w:rsidRPr="00CB004D">
        <w:rPr>
          <w:rFonts w:ascii="Arial" w:hAnsi="Arial" w:cs="Arial"/>
          <w:b/>
          <w:sz w:val="22"/>
          <w:szCs w:val="22"/>
        </w:rPr>
        <w:t>3.3</w:t>
      </w:r>
      <w:r w:rsidRPr="00CB004D">
        <w:rPr>
          <w:rFonts w:ascii="Arial" w:hAnsi="Arial" w:cs="Arial"/>
          <w:b/>
          <w:sz w:val="22"/>
          <w:szCs w:val="22"/>
        </w:rPr>
        <w:tab/>
        <w:t>Statutaire verplichtingen van verbintenisrechtelijke aard</w:t>
      </w:r>
      <w:r w:rsidRPr="00CB004D">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B32744" w:rsidRPr="00CB004D" w14:paraId="608F8473"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39893A54" w14:textId="77777777" w:rsidR="00B32744" w:rsidRPr="00CB004D" w:rsidRDefault="00B32744" w:rsidP="00B32744">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Pr="00CB004D">
              <w:rPr>
                <w:rFonts w:ascii="Arial" w:hAnsi="Arial" w:cs="Arial"/>
                <w:sz w:val="20"/>
                <w:szCs w:val="20"/>
              </w:rPr>
              <w:t xml:space="preserve"> art. 2:192 BW</w:t>
            </w:r>
          </w:p>
        </w:tc>
      </w:tr>
    </w:tbl>
    <w:p w14:paraId="7CD92B1B" w14:textId="3396EE17" w:rsidR="00B32744" w:rsidRPr="0000586E" w:rsidRDefault="00B32744" w:rsidP="00B32744">
      <w:pPr>
        <w:widowControl w:val="0"/>
        <w:autoSpaceDE w:val="0"/>
        <w:autoSpaceDN w:val="0"/>
        <w:adjustRightInd w:val="0"/>
        <w:rPr>
          <w:rFonts w:ascii="Arial" w:hAnsi="Arial" w:cs="Arial"/>
          <w:sz w:val="16"/>
          <w:szCs w:val="16"/>
        </w:rPr>
      </w:pPr>
      <w:r w:rsidRPr="00CB004D">
        <w:rPr>
          <w:rFonts w:ascii="Arial" w:hAnsi="Arial" w:cs="Arial"/>
          <w:sz w:val="22"/>
          <w:szCs w:val="22"/>
        </w:rPr>
        <w:t xml:space="preserve">In de statuten van een bv kunnen vanaf 1 oktober 2012 </w:t>
      </w:r>
      <w:r w:rsidR="00C548F2">
        <w:rPr>
          <w:rFonts w:ascii="Arial" w:hAnsi="Arial" w:cs="Arial"/>
          <w:sz w:val="22"/>
          <w:szCs w:val="22"/>
        </w:rPr>
        <w:t xml:space="preserve">op grond van </w:t>
      </w:r>
      <w:r w:rsidR="00C548F2" w:rsidRPr="00CB004D">
        <w:rPr>
          <w:rFonts w:ascii="Arial" w:hAnsi="Arial" w:cs="Arial"/>
          <w:sz w:val="22"/>
          <w:szCs w:val="22"/>
        </w:rPr>
        <w:t xml:space="preserve">art. 2:192 </w:t>
      </w:r>
      <w:r w:rsidR="00C548F2">
        <w:rPr>
          <w:rFonts w:ascii="Arial" w:hAnsi="Arial" w:cs="Arial"/>
          <w:sz w:val="22"/>
          <w:szCs w:val="22"/>
        </w:rPr>
        <w:t xml:space="preserve">lid 1 </w:t>
      </w:r>
      <w:r w:rsidR="00C548F2" w:rsidRPr="00CB004D">
        <w:rPr>
          <w:rFonts w:ascii="Arial" w:hAnsi="Arial" w:cs="Arial"/>
          <w:sz w:val="22"/>
          <w:szCs w:val="22"/>
        </w:rPr>
        <w:t xml:space="preserve">BW </w:t>
      </w:r>
      <w:r w:rsidRPr="00CB004D">
        <w:rPr>
          <w:rFonts w:ascii="Arial" w:hAnsi="Arial" w:cs="Arial"/>
          <w:sz w:val="22"/>
          <w:szCs w:val="22"/>
        </w:rPr>
        <w:t xml:space="preserve">verplichtingen van verbintenisrechtelijke aard worden opgelegd aan aandeelhouders </w:t>
      </w:r>
      <w:r w:rsidRPr="00CB004D">
        <w:rPr>
          <w:rFonts w:ascii="Arial" w:hAnsi="Arial" w:cs="Arial"/>
          <w:sz w:val="22"/>
          <w:szCs w:val="22"/>
        </w:rPr>
        <w:lastRenderedPageBreak/>
        <w:t>tegenover de vennootschap, maar ook tegenover mede-aandeelh</w:t>
      </w:r>
      <w:r w:rsidR="000F23EA">
        <w:rPr>
          <w:rFonts w:ascii="Arial" w:hAnsi="Arial" w:cs="Arial"/>
          <w:sz w:val="22"/>
          <w:szCs w:val="22"/>
        </w:rPr>
        <w:t>ouders en derden. Tevens blijft</w:t>
      </w:r>
      <w:r w:rsidR="00C548F2">
        <w:rPr>
          <w:rFonts w:ascii="Arial" w:hAnsi="Arial" w:cs="Arial"/>
          <w:sz w:val="22"/>
          <w:szCs w:val="22"/>
        </w:rPr>
        <w:t xml:space="preserve"> </w:t>
      </w:r>
      <w:r w:rsidRPr="00CB004D">
        <w:rPr>
          <w:rFonts w:ascii="Arial" w:hAnsi="Arial" w:cs="Arial"/>
          <w:sz w:val="22"/>
          <w:szCs w:val="22"/>
        </w:rPr>
        <w:t>het mogelijk om statutaire aanbiedingsverpli</w:t>
      </w:r>
      <w:r w:rsidR="008C21A0">
        <w:rPr>
          <w:rFonts w:ascii="Arial" w:hAnsi="Arial" w:cs="Arial"/>
          <w:sz w:val="22"/>
          <w:szCs w:val="22"/>
        </w:rPr>
        <w:t>chtingen of kwaliteitseisen op</w:t>
      </w:r>
      <w:r w:rsidRPr="00CB004D">
        <w:rPr>
          <w:rFonts w:ascii="Arial" w:hAnsi="Arial" w:cs="Arial"/>
          <w:sz w:val="22"/>
          <w:szCs w:val="22"/>
        </w:rPr>
        <w:t xml:space="preserve"> te leggen.</w:t>
      </w:r>
      <w:r w:rsidRPr="00CB004D">
        <w:rPr>
          <w:rStyle w:val="Voetnootmarkering"/>
          <w:rFonts w:ascii="Arial" w:hAnsi="Arial" w:cs="Arial"/>
          <w:sz w:val="22"/>
          <w:szCs w:val="22"/>
        </w:rPr>
        <w:footnoteReference w:id="86"/>
      </w:r>
      <w:r w:rsidRPr="00CB004D">
        <w:rPr>
          <w:rFonts w:ascii="Arial" w:hAnsi="Arial" w:cs="Arial"/>
          <w:sz w:val="22"/>
          <w:szCs w:val="22"/>
        </w:rPr>
        <w:t xml:space="preserve"> Hierbij valt te denken aan aanvullende afspraken omtrent financiering of het verplicht partij worden bij een aandeelhoudersovereenkomst. In aansluiting hierop kunnen de statuten </w:t>
      </w:r>
      <w:r w:rsidR="00F57C85">
        <w:rPr>
          <w:rFonts w:ascii="Arial" w:hAnsi="Arial" w:cs="Arial"/>
          <w:sz w:val="22"/>
          <w:szCs w:val="22"/>
        </w:rPr>
        <w:t xml:space="preserve">op grond van art. 2:192 lid 4 BW </w:t>
      </w:r>
      <w:r w:rsidRPr="00CB004D">
        <w:rPr>
          <w:rFonts w:ascii="Arial" w:hAnsi="Arial" w:cs="Arial"/>
          <w:sz w:val="22"/>
          <w:szCs w:val="22"/>
        </w:rPr>
        <w:t xml:space="preserve">bepalen dat de rechten van een aandeelhouder (stemrecht, vergaderrecht en/of winstrecht) die zijn statutaire verplichtingen niet nakomt, worden opgeschort. </w:t>
      </w:r>
      <w:r w:rsidR="006B259F">
        <w:rPr>
          <w:rFonts w:ascii="Arial" w:hAnsi="Arial" w:cs="Arial"/>
          <w:sz w:val="22"/>
          <w:szCs w:val="22"/>
        </w:rPr>
        <w:t>A</w:t>
      </w:r>
      <w:r w:rsidR="006B259F" w:rsidRPr="00CB004D">
        <w:rPr>
          <w:rFonts w:ascii="Arial" w:hAnsi="Arial" w:cs="Arial"/>
          <w:sz w:val="22"/>
          <w:szCs w:val="22"/>
        </w:rPr>
        <w:t>rt. 2:192 lid 2 BW</w:t>
      </w:r>
      <w:r w:rsidR="006B259F">
        <w:rPr>
          <w:rFonts w:ascii="Arial" w:hAnsi="Arial" w:cs="Arial"/>
          <w:sz w:val="22"/>
          <w:szCs w:val="22"/>
        </w:rPr>
        <w:t xml:space="preserve"> maakt het mogelijk om</w:t>
      </w:r>
      <w:r w:rsidR="006B259F">
        <w:rPr>
          <w:rFonts w:ascii="Arial" w:hAnsi="Arial" w:cs="Arial"/>
          <w:sz w:val="22"/>
          <w:szCs w:val="22"/>
        </w:rPr>
        <w:br/>
        <w:t>d</w:t>
      </w:r>
      <w:r w:rsidRPr="00CB004D">
        <w:rPr>
          <w:rFonts w:ascii="Arial" w:hAnsi="Arial" w:cs="Arial"/>
          <w:sz w:val="22"/>
          <w:szCs w:val="22"/>
        </w:rPr>
        <w:t>e inwerkin</w:t>
      </w:r>
      <w:r w:rsidR="006B259F">
        <w:rPr>
          <w:rFonts w:ascii="Arial" w:hAnsi="Arial" w:cs="Arial"/>
          <w:sz w:val="22"/>
          <w:szCs w:val="22"/>
        </w:rPr>
        <w:t xml:space="preserve">gtreding van verplichtingen afhankelijk te stellen </w:t>
      </w:r>
      <w:r w:rsidRPr="00CB004D">
        <w:rPr>
          <w:rFonts w:ascii="Arial" w:hAnsi="Arial" w:cs="Arial"/>
          <w:sz w:val="22"/>
          <w:szCs w:val="22"/>
        </w:rPr>
        <w:t>van een besluit van een daartoe aangewezen orgaan. Tevens is het toegestaan om in de statuten vast te leggen dat een daartoe statutair aangewezen orgaan ontheffing kan verlenen van een statutaire verplichting of eis.</w:t>
      </w:r>
      <w:r w:rsidRPr="00CB004D">
        <w:rPr>
          <w:rFonts w:ascii="Arial" w:hAnsi="Arial" w:cs="Arial"/>
          <w:sz w:val="22"/>
          <w:szCs w:val="22"/>
        </w:rPr>
        <w:br/>
      </w:r>
    </w:p>
    <w:p w14:paraId="3257AA43" w14:textId="20F8B647" w:rsidR="00B32744" w:rsidRPr="00CB004D" w:rsidRDefault="00B32744" w:rsidP="00B32744">
      <w:pPr>
        <w:widowControl w:val="0"/>
        <w:autoSpaceDE w:val="0"/>
        <w:autoSpaceDN w:val="0"/>
        <w:adjustRightInd w:val="0"/>
        <w:rPr>
          <w:rFonts w:ascii="Arial" w:hAnsi="Arial" w:cs="Arial"/>
          <w:b/>
          <w:sz w:val="16"/>
          <w:szCs w:val="16"/>
        </w:rPr>
      </w:pPr>
      <w:r w:rsidRPr="00CB004D">
        <w:rPr>
          <w:rFonts w:ascii="Arial" w:hAnsi="Arial" w:cs="Arial"/>
          <w:sz w:val="22"/>
          <w:szCs w:val="22"/>
        </w:rPr>
        <w:t xml:space="preserve">Indien bestaande bv’s van de mogelijkheid tot het opnemen </w:t>
      </w:r>
      <w:r>
        <w:rPr>
          <w:rFonts w:ascii="Arial" w:hAnsi="Arial" w:cs="Arial"/>
          <w:sz w:val="22"/>
          <w:szCs w:val="22"/>
        </w:rPr>
        <w:t>van verplichtingen gebruik wensen</w:t>
      </w:r>
      <w:r w:rsidRPr="00CB004D">
        <w:rPr>
          <w:rFonts w:ascii="Arial" w:hAnsi="Arial" w:cs="Arial"/>
          <w:sz w:val="22"/>
          <w:szCs w:val="22"/>
        </w:rPr>
        <w:t xml:space="preserve"> te maken, dient het beschermingssysteem te worden gehanteerd, dat inhoudt dat de nieuwe statutaire verplichtingen niet tegen de wil van de aandeelhouder kunnen worden opgelegd, ook niet onder voorwaarde of tijdsbepaling. Op deze wijze wordt een minderheidsaandeelhouder of een aandeelhouder zonder stemrecht beschermd tegen een besluit van de meerderheid van de aandeelhouders. Dit leidt ertoe dat dergelijke verplichtingen weliswaar kunnen zijn opgenomen in de statuten, maar niet voor alle aandeelhouders gelden. Aan de bv de taak dit goed te documenteren en op te nemen in het aandeelhoudersregister.</w:t>
      </w:r>
      <w:r w:rsidRPr="00CB004D">
        <w:rPr>
          <w:rStyle w:val="Voetnootmarkering"/>
          <w:rFonts w:ascii="Arial" w:hAnsi="Arial" w:cs="Arial"/>
          <w:sz w:val="22"/>
          <w:szCs w:val="22"/>
        </w:rPr>
        <w:footnoteReference w:id="87"/>
      </w:r>
      <w:r w:rsidRPr="00CB004D">
        <w:rPr>
          <w:rFonts w:ascii="Arial" w:hAnsi="Arial" w:cs="Arial"/>
          <w:sz w:val="22"/>
          <w:szCs w:val="22"/>
        </w:rPr>
        <w:t xml:space="preserve"> Het voordeel van het statutair opleggen van verplichtingen is dat de later toetredende aandeelhouders </w:t>
      </w:r>
      <w:r w:rsidR="00B0145F">
        <w:rPr>
          <w:rFonts w:ascii="Arial" w:hAnsi="Arial" w:cs="Arial"/>
          <w:sz w:val="22"/>
          <w:szCs w:val="22"/>
        </w:rPr>
        <w:t xml:space="preserve">eraan </w:t>
      </w:r>
      <w:r w:rsidRPr="00CB004D">
        <w:rPr>
          <w:rFonts w:ascii="Arial" w:hAnsi="Arial" w:cs="Arial"/>
          <w:sz w:val="22"/>
          <w:szCs w:val="22"/>
        </w:rPr>
        <w:t>gebo</w:t>
      </w:r>
      <w:r w:rsidR="00B0145F">
        <w:rPr>
          <w:rFonts w:ascii="Arial" w:hAnsi="Arial" w:cs="Arial"/>
          <w:sz w:val="22"/>
          <w:szCs w:val="22"/>
        </w:rPr>
        <w:t xml:space="preserve">nden zijn </w:t>
      </w:r>
      <w:r w:rsidRPr="00CB004D">
        <w:rPr>
          <w:rFonts w:ascii="Arial" w:hAnsi="Arial" w:cs="Arial"/>
          <w:sz w:val="22"/>
          <w:szCs w:val="22"/>
        </w:rPr>
        <w:t>en deze verplichtingen via het handelsregister voor derden kenbaar zijn. Dat verplichtingen van verbintenisrechtelijke aar</w:t>
      </w:r>
      <w:r w:rsidR="00D17AFD">
        <w:rPr>
          <w:rFonts w:ascii="Arial" w:hAnsi="Arial" w:cs="Arial"/>
          <w:sz w:val="22"/>
          <w:szCs w:val="22"/>
        </w:rPr>
        <w:t>d openbaar worden, aangezien deze</w:t>
      </w:r>
      <w:r w:rsidRPr="00CB004D">
        <w:rPr>
          <w:rFonts w:ascii="Arial" w:hAnsi="Arial" w:cs="Arial"/>
          <w:sz w:val="22"/>
          <w:szCs w:val="22"/>
        </w:rPr>
        <w:t xml:space="preserve"> moeten worden gedeponeerd bij het handelsregister, kan tevens als een nadeel worden ervaren. In dat geval blijft de aandeelhoudersovereenkomst </w:t>
      </w:r>
      <w:r w:rsidR="00623B8C">
        <w:rPr>
          <w:rFonts w:ascii="Arial" w:hAnsi="Arial" w:cs="Arial"/>
          <w:sz w:val="22"/>
          <w:szCs w:val="22"/>
        </w:rPr>
        <w:t>de voorkeur verdienen, omdat</w:t>
      </w:r>
      <w:r w:rsidRPr="00CB004D">
        <w:rPr>
          <w:rFonts w:ascii="Arial" w:hAnsi="Arial" w:cs="Arial"/>
          <w:sz w:val="22"/>
          <w:szCs w:val="22"/>
        </w:rPr>
        <w:t xml:space="preserve"> deze geheim blijft. Het voordeel, voor met name een minderheidsaandeelhouder, van het opnemen van afspraken in de statuten</w:t>
      </w:r>
      <w:r>
        <w:rPr>
          <w:rFonts w:ascii="Arial" w:hAnsi="Arial" w:cs="Arial"/>
          <w:sz w:val="22"/>
          <w:szCs w:val="22"/>
        </w:rPr>
        <w:t>,</w:t>
      </w:r>
      <w:r w:rsidRPr="00CB004D">
        <w:rPr>
          <w:rFonts w:ascii="Arial" w:hAnsi="Arial" w:cs="Arial"/>
          <w:sz w:val="22"/>
          <w:szCs w:val="22"/>
        </w:rPr>
        <w:t xml:space="preserve"> is dat de statutaire bescherming verder gaat dan bescherming onder een aandeelhoudersovereenkomst: handelingen in strijd met statutaire bepalingen zijn nietig (er is sprake van vennootschappelijke werking). Neemt men dergelijke verplichtingen op in een aandeelhoudersovereenkomst</w:t>
      </w:r>
      <w:r>
        <w:rPr>
          <w:rFonts w:ascii="Arial" w:hAnsi="Arial" w:cs="Arial"/>
          <w:sz w:val="22"/>
          <w:szCs w:val="22"/>
        </w:rPr>
        <w:t>, dan</w:t>
      </w:r>
      <w:r w:rsidRPr="00CB004D">
        <w:rPr>
          <w:rFonts w:ascii="Arial" w:hAnsi="Arial" w:cs="Arial"/>
          <w:sz w:val="22"/>
          <w:szCs w:val="22"/>
        </w:rPr>
        <w:t xml:space="preserve"> kunnen deze slechts via een boetebepaling of door middel van een vordering tot nakoming worden afgedwongen, aangezien hier ‘slechts’ sprake is van een afspraak tussen partijen.</w:t>
      </w:r>
      <w:r w:rsidRPr="00CB004D">
        <w:rPr>
          <w:rStyle w:val="Voetnootmarkering"/>
          <w:rFonts w:ascii="Arial" w:hAnsi="Arial" w:cs="Arial"/>
          <w:sz w:val="22"/>
          <w:szCs w:val="22"/>
        </w:rPr>
        <w:footnoteReference w:id="88"/>
      </w:r>
      <w:r w:rsidRPr="00CB004D">
        <w:rPr>
          <w:rFonts w:ascii="Arial" w:hAnsi="Arial" w:cs="Arial"/>
          <w:sz w:val="22"/>
          <w:szCs w:val="22"/>
        </w:rPr>
        <w:t xml:space="preserve"> In zulke gevallen heeft de benadeelde partij alleen recht op schadevergoeding. Per verplichting zal moeten worden gekeken wat zwaarder weegt: geheimhouding of juridische bescherming.  </w:t>
      </w:r>
      <w:r w:rsidRPr="00CB004D">
        <w:rPr>
          <w:rFonts w:ascii="Arial" w:hAnsi="Arial" w:cs="Arial"/>
          <w:sz w:val="22"/>
          <w:szCs w:val="22"/>
        </w:rPr>
        <w:br/>
      </w:r>
    </w:p>
    <w:p w14:paraId="682BA521" w14:textId="77777777" w:rsidR="00B32744" w:rsidRPr="00CB004D" w:rsidRDefault="00B32744" w:rsidP="00B32744">
      <w:pPr>
        <w:widowControl w:val="0"/>
        <w:autoSpaceDE w:val="0"/>
        <w:autoSpaceDN w:val="0"/>
        <w:adjustRightInd w:val="0"/>
        <w:rPr>
          <w:rFonts w:ascii="Arial" w:hAnsi="Arial" w:cs="Arial"/>
          <w:sz w:val="16"/>
          <w:szCs w:val="16"/>
        </w:rPr>
      </w:pPr>
      <w:r w:rsidRPr="00CB004D">
        <w:rPr>
          <w:rFonts w:ascii="Arial" w:hAnsi="Arial" w:cs="Arial"/>
          <w:b/>
          <w:sz w:val="22"/>
          <w:szCs w:val="22"/>
        </w:rPr>
        <w:t>3.4</w:t>
      </w:r>
      <w:r w:rsidRPr="00CB004D">
        <w:rPr>
          <w:rFonts w:ascii="Arial" w:hAnsi="Arial" w:cs="Arial"/>
          <w:b/>
          <w:sz w:val="22"/>
          <w:szCs w:val="22"/>
        </w:rPr>
        <w:tab/>
        <w:t>Benoeming en ontslag</w:t>
      </w:r>
      <w:r w:rsidRPr="00CB004D">
        <w:rPr>
          <w:rFonts w:ascii="Arial" w:hAnsi="Arial" w:cs="Arial"/>
          <w:b/>
          <w:sz w:val="22"/>
          <w:szCs w:val="22"/>
        </w:rPr>
        <w:br/>
      </w:r>
      <w:r w:rsidRPr="00CB004D">
        <w:rPr>
          <w:rFonts w:ascii="Arial" w:hAnsi="Arial" w:cs="Arial"/>
          <w:sz w:val="16"/>
          <w:szCs w:val="16"/>
        </w:rPr>
        <w:br/>
      </w:r>
      <w:r w:rsidRPr="00CB004D">
        <w:rPr>
          <w:rFonts w:ascii="Arial" w:hAnsi="Arial" w:cs="Arial"/>
          <w:b/>
          <w:i/>
          <w:sz w:val="22"/>
          <w:szCs w:val="22"/>
        </w:rPr>
        <w:t>3.4.1</w:t>
      </w:r>
      <w:r w:rsidRPr="00CB004D">
        <w:rPr>
          <w:rFonts w:ascii="Arial" w:hAnsi="Arial" w:cs="Arial"/>
          <w:b/>
          <w:i/>
          <w:sz w:val="22"/>
          <w:szCs w:val="22"/>
        </w:rPr>
        <w:tab/>
        <w:t>Benoeming en ontslag bestuurders en commissarissen</w:t>
      </w:r>
      <w:r w:rsidRPr="00CB004D">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B32744" w:rsidRPr="00CB004D" w14:paraId="34423286"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6D6AC631" w14:textId="77777777" w:rsidR="00B32744" w:rsidRPr="00CB004D" w:rsidRDefault="00B32744" w:rsidP="00B32744">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Pr="00CB004D">
              <w:rPr>
                <w:rFonts w:ascii="Arial" w:hAnsi="Arial" w:cs="Arial"/>
                <w:sz w:val="20"/>
                <w:szCs w:val="20"/>
              </w:rPr>
              <w:t xml:space="preserve"> art. 2:242 BW – art. 2:244 BW (bestuurders) </w:t>
            </w:r>
            <w:r w:rsidRPr="00CB004D">
              <w:rPr>
                <w:rFonts w:ascii="Arial" w:hAnsi="Arial" w:cs="Arial"/>
                <w:sz w:val="20"/>
                <w:szCs w:val="20"/>
              </w:rPr>
              <w:br/>
              <w:t xml:space="preserve">                                     art. 2:252 BW – art. 2:254 BW (commissarissen) </w:t>
            </w:r>
          </w:p>
        </w:tc>
      </w:tr>
    </w:tbl>
    <w:p w14:paraId="6A9907BC" w14:textId="5BEB0D2B" w:rsidR="00B32744" w:rsidRPr="00370D0F" w:rsidRDefault="00B32744" w:rsidP="00B32744">
      <w:pPr>
        <w:widowControl w:val="0"/>
        <w:autoSpaceDE w:val="0"/>
        <w:autoSpaceDN w:val="0"/>
        <w:adjustRightInd w:val="0"/>
        <w:rPr>
          <w:rFonts w:ascii="Arial" w:hAnsi="Arial" w:cs="Arial"/>
          <w:sz w:val="22"/>
          <w:szCs w:val="22"/>
        </w:rPr>
      </w:pPr>
      <w:r>
        <w:rPr>
          <w:rFonts w:ascii="Arial" w:hAnsi="Arial" w:cs="Arial"/>
          <w:sz w:val="22"/>
          <w:szCs w:val="22"/>
        </w:rPr>
        <w:t>De</w:t>
      </w:r>
      <w:r w:rsidRPr="00CB004D">
        <w:rPr>
          <w:rFonts w:ascii="Arial" w:hAnsi="Arial" w:cs="Arial"/>
          <w:sz w:val="22"/>
          <w:szCs w:val="22"/>
        </w:rPr>
        <w:t xml:space="preserve"> vernieuwde a</w:t>
      </w:r>
      <w:r>
        <w:rPr>
          <w:rFonts w:ascii="Arial" w:hAnsi="Arial" w:cs="Arial"/>
          <w:sz w:val="22"/>
          <w:szCs w:val="22"/>
        </w:rPr>
        <w:t>rtikelen</w:t>
      </w:r>
      <w:r w:rsidRPr="00CB004D">
        <w:rPr>
          <w:rFonts w:ascii="Arial" w:hAnsi="Arial" w:cs="Arial"/>
          <w:sz w:val="22"/>
          <w:szCs w:val="22"/>
        </w:rPr>
        <w:t xml:space="preserve"> 2:242 BW </w:t>
      </w:r>
      <w:r>
        <w:rPr>
          <w:rFonts w:ascii="Arial" w:hAnsi="Arial" w:cs="Arial"/>
          <w:sz w:val="22"/>
          <w:szCs w:val="22"/>
        </w:rPr>
        <w:t>en 2:252 BW</w:t>
      </w:r>
      <w:r w:rsidRPr="00CB004D">
        <w:rPr>
          <w:rFonts w:ascii="Arial" w:hAnsi="Arial" w:cs="Arial"/>
          <w:sz w:val="22"/>
          <w:szCs w:val="22"/>
        </w:rPr>
        <w:t xml:space="preserve"> </w:t>
      </w:r>
      <w:r>
        <w:rPr>
          <w:rFonts w:ascii="Arial" w:hAnsi="Arial" w:cs="Arial"/>
          <w:sz w:val="22"/>
          <w:szCs w:val="22"/>
        </w:rPr>
        <w:t>maken</w:t>
      </w:r>
      <w:r w:rsidRPr="00CB004D">
        <w:rPr>
          <w:rFonts w:ascii="Arial" w:hAnsi="Arial" w:cs="Arial"/>
          <w:sz w:val="22"/>
          <w:szCs w:val="22"/>
        </w:rPr>
        <w:t xml:space="preserve"> het mogelijk dat de statuten kunnen bepalen dat een vergadering van houders van aandelen van een bepaalde soort of aanduiding bestuurders </w:t>
      </w:r>
      <w:r>
        <w:rPr>
          <w:rFonts w:ascii="Arial" w:hAnsi="Arial" w:cs="Arial"/>
          <w:sz w:val="22"/>
          <w:szCs w:val="22"/>
        </w:rPr>
        <w:t>en/of commissarissen</w:t>
      </w:r>
      <w:r w:rsidRPr="00CB004D">
        <w:rPr>
          <w:rFonts w:ascii="Arial" w:hAnsi="Arial" w:cs="Arial"/>
          <w:sz w:val="22"/>
          <w:szCs w:val="22"/>
        </w:rPr>
        <w:t xml:space="preserve"> kan benoemen.</w:t>
      </w:r>
      <w:r w:rsidRPr="00CB004D">
        <w:rPr>
          <w:rStyle w:val="Voetnootmarkering"/>
          <w:rFonts w:ascii="Arial" w:hAnsi="Arial" w:cs="Arial"/>
          <w:sz w:val="22"/>
          <w:szCs w:val="22"/>
        </w:rPr>
        <w:footnoteReference w:id="89"/>
      </w:r>
      <w:r w:rsidRPr="00CB004D">
        <w:rPr>
          <w:rFonts w:ascii="Arial" w:hAnsi="Arial" w:cs="Arial"/>
          <w:sz w:val="22"/>
          <w:szCs w:val="22"/>
        </w:rPr>
        <w:t xml:space="preserve"> Daarbij bepaalt art. 2:201 lid 3 BW dat de statuten onderscheid kunnen maken in aandelen van verschillende soort of aanduiding, aan welke aandelen verschillende zeggenschapsrechten kunnen worden toebedeeld.</w:t>
      </w:r>
      <w:r w:rsidRPr="00CB004D">
        <w:rPr>
          <w:rStyle w:val="Voetnootmarkering"/>
          <w:rFonts w:ascii="Arial" w:hAnsi="Arial" w:cs="Arial"/>
          <w:sz w:val="22"/>
          <w:szCs w:val="22"/>
        </w:rPr>
        <w:footnoteReference w:id="90"/>
      </w:r>
      <w:r w:rsidRPr="00CB004D">
        <w:rPr>
          <w:rFonts w:ascii="Arial" w:hAnsi="Arial" w:cs="Arial"/>
          <w:sz w:val="22"/>
          <w:szCs w:val="22"/>
        </w:rPr>
        <w:t xml:space="preserve"> In tegenstelling tot de algemene vergadering waarvan alle aandeelhouders deel uitmaken, participeert in de vergadering van houders van aandelen va</w:t>
      </w:r>
      <w:r>
        <w:rPr>
          <w:rFonts w:ascii="Arial" w:hAnsi="Arial" w:cs="Arial"/>
          <w:sz w:val="22"/>
          <w:szCs w:val="22"/>
        </w:rPr>
        <w:t>n een bepaalde soort of aanduiding</w:t>
      </w:r>
      <w:r w:rsidRPr="00CB004D">
        <w:rPr>
          <w:rFonts w:ascii="Arial" w:hAnsi="Arial" w:cs="Arial"/>
          <w:sz w:val="22"/>
          <w:szCs w:val="22"/>
        </w:rPr>
        <w:t xml:space="preserve"> slechts een beperkte groep van aandeelhouders.</w:t>
      </w:r>
      <w:r w:rsidRPr="00CB004D">
        <w:rPr>
          <w:rStyle w:val="Voetnootmarkering"/>
          <w:rFonts w:ascii="Arial" w:hAnsi="Arial" w:cs="Arial"/>
          <w:sz w:val="22"/>
          <w:szCs w:val="22"/>
        </w:rPr>
        <w:footnoteReference w:id="91"/>
      </w:r>
      <w:r w:rsidRPr="00CB004D">
        <w:rPr>
          <w:rFonts w:ascii="Arial" w:hAnsi="Arial" w:cs="Arial"/>
          <w:sz w:val="22"/>
          <w:szCs w:val="22"/>
        </w:rPr>
        <w:t xml:space="preserve"> De vergaderi</w:t>
      </w:r>
      <w:r>
        <w:rPr>
          <w:rFonts w:ascii="Arial" w:hAnsi="Arial" w:cs="Arial"/>
          <w:sz w:val="22"/>
          <w:szCs w:val="22"/>
        </w:rPr>
        <w:t>ng van deze groep</w:t>
      </w:r>
      <w:r w:rsidRPr="00CB004D">
        <w:rPr>
          <w:rFonts w:ascii="Arial" w:hAnsi="Arial" w:cs="Arial"/>
          <w:sz w:val="22"/>
          <w:szCs w:val="22"/>
        </w:rPr>
        <w:t xml:space="preserve"> kan de bevoegdheid worden gegeven één of meer </w:t>
      </w:r>
      <w:r w:rsidRPr="00CB004D">
        <w:rPr>
          <w:rFonts w:ascii="Arial" w:hAnsi="Arial" w:cs="Arial"/>
          <w:sz w:val="22"/>
          <w:szCs w:val="22"/>
        </w:rPr>
        <w:lastRenderedPageBreak/>
        <w:t>bestuurders</w:t>
      </w:r>
      <w:r>
        <w:rPr>
          <w:rFonts w:ascii="Arial" w:hAnsi="Arial" w:cs="Arial"/>
          <w:sz w:val="22"/>
          <w:szCs w:val="22"/>
        </w:rPr>
        <w:t xml:space="preserve"> en/of commissarissen</w:t>
      </w:r>
      <w:r w:rsidRPr="00CB004D">
        <w:rPr>
          <w:rFonts w:ascii="Arial" w:hAnsi="Arial" w:cs="Arial"/>
          <w:sz w:val="22"/>
          <w:szCs w:val="22"/>
        </w:rPr>
        <w:t xml:space="preserve"> te benoemen. Aangezien het invloed uitoefenen op de benoeming van het bestuur </w:t>
      </w:r>
      <w:r>
        <w:rPr>
          <w:rFonts w:ascii="Arial" w:hAnsi="Arial" w:cs="Arial"/>
          <w:sz w:val="22"/>
          <w:szCs w:val="22"/>
        </w:rPr>
        <w:t xml:space="preserve">en/of </w:t>
      </w:r>
      <w:r w:rsidRPr="00CB004D">
        <w:rPr>
          <w:rFonts w:ascii="Arial" w:hAnsi="Arial" w:cs="Arial"/>
          <w:sz w:val="22"/>
          <w:szCs w:val="22"/>
        </w:rPr>
        <w:t>de RvC</w:t>
      </w:r>
      <w:r>
        <w:rPr>
          <w:rFonts w:ascii="Arial" w:hAnsi="Arial" w:cs="Arial"/>
          <w:sz w:val="22"/>
          <w:szCs w:val="22"/>
        </w:rPr>
        <w:t xml:space="preserve"> </w:t>
      </w:r>
      <w:r w:rsidRPr="00CB004D">
        <w:rPr>
          <w:rFonts w:ascii="Arial" w:hAnsi="Arial" w:cs="Arial"/>
          <w:sz w:val="22"/>
          <w:szCs w:val="22"/>
        </w:rPr>
        <w:t>als een essentieel recht van aandeelhouders moet worden</w:t>
      </w:r>
      <w:r>
        <w:rPr>
          <w:rFonts w:ascii="Arial" w:hAnsi="Arial" w:cs="Arial"/>
          <w:sz w:val="22"/>
          <w:szCs w:val="22"/>
        </w:rPr>
        <w:t xml:space="preserve"> beschouwd, is in art.</w:t>
      </w:r>
      <w:r w:rsidRPr="00CB004D">
        <w:rPr>
          <w:rFonts w:ascii="Arial" w:hAnsi="Arial" w:cs="Arial"/>
          <w:sz w:val="22"/>
          <w:szCs w:val="22"/>
        </w:rPr>
        <w:t xml:space="preserve"> 2:242 </w:t>
      </w:r>
      <w:r w:rsidR="00AA0999">
        <w:rPr>
          <w:rFonts w:ascii="Arial" w:hAnsi="Arial" w:cs="Arial"/>
          <w:sz w:val="22"/>
          <w:szCs w:val="22"/>
        </w:rPr>
        <w:t xml:space="preserve">lid 1 </w:t>
      </w:r>
      <w:r w:rsidRPr="00CB004D">
        <w:rPr>
          <w:rFonts w:ascii="Arial" w:hAnsi="Arial" w:cs="Arial"/>
          <w:sz w:val="22"/>
          <w:szCs w:val="22"/>
        </w:rPr>
        <w:t xml:space="preserve">BW </w:t>
      </w:r>
      <w:r>
        <w:rPr>
          <w:rFonts w:ascii="Arial" w:hAnsi="Arial" w:cs="Arial"/>
          <w:sz w:val="22"/>
          <w:szCs w:val="22"/>
        </w:rPr>
        <w:t xml:space="preserve">respectievelijk art. 2:252 </w:t>
      </w:r>
      <w:r w:rsidR="00AA0999">
        <w:rPr>
          <w:rFonts w:ascii="Arial" w:hAnsi="Arial" w:cs="Arial"/>
          <w:sz w:val="22"/>
          <w:szCs w:val="22"/>
        </w:rPr>
        <w:t xml:space="preserve">lid 1 </w:t>
      </w:r>
      <w:r>
        <w:rPr>
          <w:rFonts w:ascii="Arial" w:hAnsi="Arial" w:cs="Arial"/>
          <w:sz w:val="22"/>
          <w:szCs w:val="22"/>
        </w:rPr>
        <w:t>BW</w:t>
      </w:r>
      <w:r w:rsidRPr="00CB004D">
        <w:rPr>
          <w:rFonts w:ascii="Arial" w:hAnsi="Arial" w:cs="Arial"/>
          <w:sz w:val="22"/>
          <w:szCs w:val="22"/>
        </w:rPr>
        <w:t xml:space="preserve"> als ondergrens opgenomen dat iedere stemgerechtigde aandeelhouder aan de besluitvorming inzake de benoeming van ten minste één bestuurder </w:t>
      </w:r>
      <w:r>
        <w:rPr>
          <w:rFonts w:ascii="Arial" w:hAnsi="Arial" w:cs="Arial"/>
          <w:sz w:val="22"/>
          <w:szCs w:val="22"/>
        </w:rPr>
        <w:t>en één commissaris</w:t>
      </w:r>
      <w:r w:rsidRPr="00CB004D">
        <w:rPr>
          <w:rFonts w:ascii="Arial" w:hAnsi="Arial" w:cs="Arial"/>
          <w:sz w:val="22"/>
          <w:szCs w:val="22"/>
        </w:rPr>
        <w:t xml:space="preserve"> moet kunnen deelnemen. Met ‘deelnemen aan de besluitvorming’ wordt bedoeld dat een aandeelhouder ten minste één van de vergaderingen van de tot benoeming bevoegde vergadering van aandeelhouders kan bijwonen, daarin het woord kan voeren en mee kan stemmen over de benoeming.</w:t>
      </w:r>
      <w:r w:rsidRPr="00CB004D">
        <w:rPr>
          <w:rStyle w:val="Voetnootmarkering"/>
          <w:rFonts w:ascii="Arial" w:hAnsi="Arial" w:cs="Arial"/>
          <w:sz w:val="22"/>
          <w:szCs w:val="22"/>
        </w:rPr>
        <w:footnoteReference w:id="92"/>
      </w:r>
      <w:r w:rsidRPr="00CB004D">
        <w:rPr>
          <w:rFonts w:ascii="Arial" w:hAnsi="Arial" w:cs="Arial"/>
          <w:sz w:val="22"/>
          <w:szCs w:val="22"/>
        </w:rPr>
        <w:t xml:space="preserve"> Art. 2:228 lid 4 BW is van toepassing op een statutenwijziging waarbij dit recht wordt ingevoerd, gewijzigd of geschrapt. Dit besluit tot statutenwijziging kan slechts worden genomen met algemene stemmen in een vergadering waarin het gehele geplaatste kapitaal is vertegenwoordigd. In de statuten kunnen op grond van art. 2:242 lid 2 BW </w:t>
      </w:r>
      <w:r>
        <w:rPr>
          <w:rFonts w:ascii="Arial" w:hAnsi="Arial" w:cs="Arial"/>
          <w:sz w:val="22"/>
          <w:szCs w:val="22"/>
        </w:rPr>
        <w:t xml:space="preserve">respectievelijk art. 2:252 lid 1 BW </w:t>
      </w:r>
      <w:r w:rsidRPr="00CB004D">
        <w:rPr>
          <w:rFonts w:ascii="Arial" w:hAnsi="Arial" w:cs="Arial"/>
          <w:sz w:val="22"/>
          <w:szCs w:val="22"/>
        </w:rPr>
        <w:t xml:space="preserve">tevens kwaliteitseisen aan bestuurders </w:t>
      </w:r>
      <w:r>
        <w:rPr>
          <w:rFonts w:ascii="Arial" w:hAnsi="Arial" w:cs="Arial"/>
          <w:sz w:val="22"/>
          <w:szCs w:val="22"/>
        </w:rPr>
        <w:t>en/of commissarissen</w:t>
      </w:r>
      <w:r w:rsidRPr="00CB004D">
        <w:rPr>
          <w:rFonts w:ascii="Arial" w:hAnsi="Arial" w:cs="Arial"/>
          <w:sz w:val="22"/>
          <w:szCs w:val="22"/>
        </w:rPr>
        <w:t xml:space="preserve"> worden gesteld. Deze eisen kunnen door de algemene vergadering terzijde worden gelegd. Een besluit tot het terzijde leggen van kwaliteitseisen moet op dezelfde wijze als een besluit tot statutenwijziging worden genomen. Voor bestuurders</w:t>
      </w:r>
      <w:r>
        <w:rPr>
          <w:rFonts w:ascii="Arial" w:hAnsi="Arial" w:cs="Arial"/>
          <w:sz w:val="22"/>
          <w:szCs w:val="22"/>
        </w:rPr>
        <w:t xml:space="preserve"> en </w:t>
      </w:r>
      <w:r w:rsidRPr="00CB004D">
        <w:rPr>
          <w:rFonts w:ascii="Arial" w:hAnsi="Arial" w:cs="Arial"/>
          <w:sz w:val="22"/>
          <w:szCs w:val="22"/>
        </w:rPr>
        <w:t xml:space="preserve">commissarissen bepaalt art. 2:244 lid 1 BW </w:t>
      </w:r>
      <w:r>
        <w:rPr>
          <w:rFonts w:ascii="Arial" w:hAnsi="Arial" w:cs="Arial"/>
          <w:sz w:val="22"/>
          <w:szCs w:val="22"/>
        </w:rPr>
        <w:t>respectievelijk art. 2:254 lid 1 BW</w:t>
      </w:r>
      <w:r w:rsidRPr="00CB004D">
        <w:rPr>
          <w:rFonts w:ascii="Arial" w:hAnsi="Arial" w:cs="Arial"/>
          <w:sz w:val="22"/>
          <w:szCs w:val="22"/>
        </w:rPr>
        <w:t xml:space="preserve"> dat de statuten kunnen stellen dat zij niet alleen kunnen worden ontslagen door het orgaan dat bevoegd is tot benoeming, maar ook door een ander orgaan. Bij commissariss</w:t>
      </w:r>
      <w:r>
        <w:rPr>
          <w:rFonts w:ascii="Arial" w:hAnsi="Arial" w:cs="Arial"/>
          <w:sz w:val="22"/>
          <w:szCs w:val="22"/>
        </w:rPr>
        <w:t xml:space="preserve">en kan deze bevoegdheid slechts </w:t>
      </w:r>
      <w:r w:rsidRPr="00CB004D">
        <w:rPr>
          <w:rFonts w:ascii="Arial" w:hAnsi="Arial" w:cs="Arial"/>
          <w:sz w:val="22"/>
          <w:szCs w:val="22"/>
        </w:rPr>
        <w:t>aan de algemene vergadering worden toegekend. Op grond van art. 2:257 lid 1 BW is de RvC bevoegd tot schorsing, tenzij de statuten anders bepalen. Een dergelijke schorsing leidt uiteindelijk vaak tot ontslag, maar onder het oude bv-recht kon de RvC dit niet afdwingen.</w:t>
      </w:r>
      <w:r w:rsidRPr="00CB004D">
        <w:rPr>
          <w:rStyle w:val="Voetnootmarkering"/>
          <w:rFonts w:ascii="Arial" w:hAnsi="Arial" w:cs="Arial"/>
          <w:sz w:val="22"/>
          <w:szCs w:val="22"/>
        </w:rPr>
        <w:footnoteReference w:id="93"/>
      </w:r>
      <w:r w:rsidRPr="00CB004D">
        <w:rPr>
          <w:rFonts w:ascii="Arial" w:hAnsi="Arial" w:cs="Arial"/>
          <w:sz w:val="22"/>
          <w:szCs w:val="22"/>
        </w:rPr>
        <w:t xml:space="preserve"> De Wet be</w:t>
      </w:r>
      <w:r w:rsidR="00037EF6">
        <w:rPr>
          <w:rFonts w:ascii="Arial" w:hAnsi="Arial" w:cs="Arial"/>
          <w:sz w:val="22"/>
          <w:szCs w:val="22"/>
        </w:rPr>
        <w:t>stuur en toezicht heeft nog een wijziging</w:t>
      </w:r>
      <w:r w:rsidRPr="00CB004D">
        <w:rPr>
          <w:rFonts w:ascii="Arial" w:hAnsi="Arial" w:cs="Arial"/>
          <w:sz w:val="22"/>
          <w:szCs w:val="22"/>
        </w:rPr>
        <w:t xml:space="preserve"> a</w:t>
      </w:r>
      <w:r w:rsidR="00037EF6">
        <w:rPr>
          <w:rFonts w:ascii="Arial" w:hAnsi="Arial" w:cs="Arial"/>
          <w:sz w:val="22"/>
          <w:szCs w:val="22"/>
        </w:rPr>
        <w:t>angebracht die betrekking heeft</w:t>
      </w:r>
      <w:r w:rsidRPr="00CB004D">
        <w:rPr>
          <w:rFonts w:ascii="Arial" w:hAnsi="Arial" w:cs="Arial"/>
          <w:sz w:val="22"/>
          <w:szCs w:val="22"/>
        </w:rPr>
        <w:t xml:space="preserve"> op de benoeming van bestuurders op grond van art. </w:t>
      </w:r>
      <w:r w:rsidR="00037EF6">
        <w:rPr>
          <w:rFonts w:ascii="Arial" w:hAnsi="Arial" w:cs="Arial"/>
          <w:sz w:val="22"/>
          <w:szCs w:val="22"/>
        </w:rPr>
        <w:t>2:242 lid 1 BW. Deze wijziging</w:t>
      </w:r>
      <w:r w:rsidR="00DA35C5">
        <w:rPr>
          <w:rFonts w:ascii="Arial" w:hAnsi="Arial" w:cs="Arial"/>
          <w:sz w:val="22"/>
          <w:szCs w:val="22"/>
        </w:rPr>
        <w:t xml:space="preserve"> wordt</w:t>
      </w:r>
      <w:r w:rsidRPr="00CB004D">
        <w:rPr>
          <w:rFonts w:ascii="Arial" w:hAnsi="Arial" w:cs="Arial"/>
          <w:sz w:val="22"/>
          <w:szCs w:val="22"/>
        </w:rPr>
        <w:t xml:space="preserve"> in hoofdstuk 4, § 4.4 besproken. </w:t>
      </w:r>
      <w:r w:rsidRPr="00CB004D">
        <w:rPr>
          <w:rFonts w:ascii="Arial" w:hAnsi="Arial" w:cs="Arial"/>
          <w:sz w:val="22"/>
          <w:szCs w:val="22"/>
        </w:rPr>
        <w:br/>
      </w:r>
      <w:r w:rsidRPr="00CB004D">
        <w:rPr>
          <w:rFonts w:ascii="Arial" w:hAnsi="Arial" w:cs="Arial"/>
          <w:sz w:val="16"/>
          <w:szCs w:val="16"/>
        </w:rPr>
        <w:br/>
      </w:r>
      <w:r>
        <w:rPr>
          <w:rFonts w:ascii="Arial" w:hAnsi="Arial" w:cs="Arial"/>
          <w:sz w:val="22"/>
          <w:szCs w:val="22"/>
        </w:rPr>
        <w:t>Bestaande bv’s kunnen</w:t>
      </w:r>
      <w:r w:rsidRPr="00CB004D">
        <w:rPr>
          <w:rFonts w:ascii="Arial" w:hAnsi="Arial" w:cs="Arial"/>
          <w:sz w:val="22"/>
          <w:szCs w:val="22"/>
        </w:rPr>
        <w:t xml:space="preserve">, zoals reeds besproken, </w:t>
      </w:r>
      <w:r>
        <w:rPr>
          <w:rFonts w:ascii="Arial" w:hAnsi="Arial" w:cs="Arial"/>
          <w:sz w:val="22"/>
          <w:szCs w:val="22"/>
        </w:rPr>
        <w:t xml:space="preserve">ervoor </w:t>
      </w:r>
      <w:r w:rsidRPr="00CB004D">
        <w:rPr>
          <w:rFonts w:ascii="Arial" w:hAnsi="Arial" w:cs="Arial"/>
          <w:sz w:val="22"/>
          <w:szCs w:val="22"/>
        </w:rPr>
        <w:t>k</w:t>
      </w:r>
      <w:r>
        <w:rPr>
          <w:rFonts w:ascii="Arial" w:hAnsi="Arial" w:cs="Arial"/>
          <w:sz w:val="22"/>
          <w:szCs w:val="22"/>
        </w:rPr>
        <w:t>iezen om de dwingende bevoegdheden</w:t>
      </w:r>
      <w:r w:rsidRPr="00CB004D">
        <w:rPr>
          <w:rFonts w:ascii="Arial" w:hAnsi="Arial" w:cs="Arial"/>
          <w:sz w:val="22"/>
          <w:szCs w:val="22"/>
        </w:rPr>
        <w:t xml:space="preserve"> </w:t>
      </w:r>
      <w:r>
        <w:rPr>
          <w:rFonts w:ascii="Arial" w:hAnsi="Arial" w:cs="Arial"/>
          <w:sz w:val="22"/>
          <w:szCs w:val="22"/>
        </w:rPr>
        <w:t>die aa</w:t>
      </w:r>
      <w:r w:rsidR="00DC1CA7">
        <w:rPr>
          <w:rFonts w:ascii="Arial" w:hAnsi="Arial" w:cs="Arial"/>
          <w:sz w:val="22"/>
          <w:szCs w:val="22"/>
        </w:rPr>
        <w:t>n de algemene vergadering met betrekking tot</w:t>
      </w:r>
      <w:r>
        <w:rPr>
          <w:rFonts w:ascii="Arial" w:hAnsi="Arial" w:cs="Arial"/>
          <w:sz w:val="22"/>
          <w:szCs w:val="22"/>
        </w:rPr>
        <w:t xml:space="preserve"> het benoemen/ontslaan van bestuurders en/of commissarissen toekomt</w:t>
      </w:r>
      <w:r w:rsidRPr="00CB004D">
        <w:rPr>
          <w:rFonts w:ascii="Arial" w:hAnsi="Arial" w:cs="Arial"/>
          <w:sz w:val="22"/>
          <w:szCs w:val="22"/>
        </w:rPr>
        <w:t xml:space="preserve">, </w:t>
      </w:r>
      <w:r>
        <w:rPr>
          <w:rFonts w:ascii="Arial" w:hAnsi="Arial" w:cs="Arial"/>
          <w:sz w:val="22"/>
          <w:szCs w:val="22"/>
        </w:rPr>
        <w:t xml:space="preserve">te </w:t>
      </w:r>
      <w:r w:rsidRPr="00CB004D">
        <w:rPr>
          <w:rFonts w:ascii="Arial" w:hAnsi="Arial" w:cs="Arial"/>
          <w:sz w:val="22"/>
          <w:szCs w:val="22"/>
        </w:rPr>
        <w:t>beperken door statutair vast te leggen dat de vergadering van houders van een bepaalde soort of aanduiding</w:t>
      </w:r>
      <w:r>
        <w:rPr>
          <w:rFonts w:ascii="Arial" w:hAnsi="Arial" w:cs="Arial"/>
          <w:sz w:val="22"/>
          <w:szCs w:val="22"/>
        </w:rPr>
        <w:t>,</w:t>
      </w:r>
      <w:r w:rsidRPr="00CB004D">
        <w:rPr>
          <w:rFonts w:ascii="Arial" w:hAnsi="Arial" w:cs="Arial"/>
          <w:sz w:val="22"/>
          <w:szCs w:val="22"/>
        </w:rPr>
        <w:t xml:space="preserve"> bestuurders</w:t>
      </w:r>
      <w:r>
        <w:rPr>
          <w:rFonts w:ascii="Arial" w:hAnsi="Arial" w:cs="Arial"/>
          <w:sz w:val="22"/>
          <w:szCs w:val="22"/>
        </w:rPr>
        <w:t xml:space="preserve"> en/of </w:t>
      </w:r>
      <w:r w:rsidRPr="00CB004D">
        <w:rPr>
          <w:rFonts w:ascii="Arial" w:hAnsi="Arial" w:cs="Arial"/>
          <w:sz w:val="22"/>
          <w:szCs w:val="22"/>
        </w:rPr>
        <w:t>commissarissen mag benoemen/ontslaan. De introductie van de vergadering van houders van aandelen van een bepaalde aanduiding biedt de mogelijkheid rechten, bevoegdheden of verplichtingen aan bepaalde aandelen te verbinden zonder dat een apart soort aandelen hoeft te worden gecreëerd.</w:t>
      </w:r>
      <w:r>
        <w:rPr>
          <w:rFonts w:ascii="Arial" w:hAnsi="Arial" w:cs="Arial"/>
          <w:sz w:val="22"/>
          <w:szCs w:val="22"/>
        </w:rPr>
        <w:t xml:space="preserve"> Daarbij is een</w:t>
      </w:r>
      <w:r w:rsidRPr="00CB004D">
        <w:rPr>
          <w:rFonts w:ascii="Arial" w:hAnsi="Arial" w:cs="Arial"/>
          <w:sz w:val="22"/>
          <w:szCs w:val="22"/>
        </w:rPr>
        <w:t xml:space="preserve"> statutaire vastlegging </w:t>
      </w:r>
      <w:r>
        <w:rPr>
          <w:rFonts w:ascii="Arial" w:hAnsi="Arial" w:cs="Arial"/>
          <w:sz w:val="22"/>
          <w:szCs w:val="22"/>
        </w:rPr>
        <w:t xml:space="preserve">dwingender van aard (heeft vennootschappelijke werking) </w:t>
      </w:r>
      <w:r w:rsidRPr="00CB004D">
        <w:rPr>
          <w:rFonts w:ascii="Arial" w:hAnsi="Arial" w:cs="Arial"/>
          <w:sz w:val="22"/>
          <w:szCs w:val="22"/>
        </w:rPr>
        <w:t>en geldt deze niet slechts als een ‘partijafspraak’. Indien de vennootschap slechts gewone aandelen kent, kan het recht om een bestuurder</w:t>
      </w:r>
      <w:r>
        <w:rPr>
          <w:rFonts w:ascii="Arial" w:hAnsi="Arial" w:cs="Arial"/>
          <w:sz w:val="22"/>
          <w:szCs w:val="22"/>
        </w:rPr>
        <w:t xml:space="preserve"> en/of </w:t>
      </w:r>
      <w:r w:rsidRPr="00CB004D">
        <w:rPr>
          <w:rFonts w:ascii="Arial" w:hAnsi="Arial" w:cs="Arial"/>
          <w:sz w:val="22"/>
          <w:szCs w:val="22"/>
        </w:rPr>
        <w:t>commissaris te benoemen worden toegekend aan de houd</w:t>
      </w:r>
      <w:r w:rsidR="00CC5104">
        <w:rPr>
          <w:rFonts w:ascii="Arial" w:hAnsi="Arial" w:cs="Arial"/>
          <w:sz w:val="22"/>
          <w:szCs w:val="22"/>
        </w:rPr>
        <w:t>ers van bepaalde aandelen, bijvoorbeeld</w:t>
      </w:r>
      <w:r w:rsidRPr="00CB004D">
        <w:rPr>
          <w:rFonts w:ascii="Arial" w:hAnsi="Arial" w:cs="Arial"/>
          <w:sz w:val="22"/>
          <w:szCs w:val="22"/>
        </w:rPr>
        <w:t xml:space="preserve"> de aandelen met specifieke nummers.</w:t>
      </w:r>
      <w:r w:rsidRPr="00CB004D">
        <w:rPr>
          <w:rStyle w:val="Voetnootmarkering"/>
          <w:rFonts w:ascii="Arial" w:hAnsi="Arial" w:cs="Arial"/>
          <w:sz w:val="22"/>
          <w:szCs w:val="22"/>
        </w:rPr>
        <w:footnoteReference w:id="94"/>
      </w:r>
      <w:r w:rsidRPr="00CB004D">
        <w:rPr>
          <w:rFonts w:ascii="Arial" w:hAnsi="Arial" w:cs="Arial"/>
          <w:sz w:val="22"/>
          <w:szCs w:val="22"/>
        </w:rPr>
        <w:t xml:space="preserve"> Deze mogelijkheid is in het bijzonder wenselijk in besloten verhoudingen, zoals voor joint-ventures, concerns en familievennootschappen, waarbij verschillende stromingen van aandeelhouders hun eigen bestuurder</w:t>
      </w:r>
      <w:r>
        <w:rPr>
          <w:rFonts w:ascii="Arial" w:hAnsi="Arial" w:cs="Arial"/>
          <w:sz w:val="22"/>
          <w:szCs w:val="22"/>
        </w:rPr>
        <w:t xml:space="preserve"> en/of </w:t>
      </w:r>
      <w:r w:rsidRPr="00CB004D">
        <w:rPr>
          <w:rFonts w:ascii="Arial" w:hAnsi="Arial" w:cs="Arial"/>
          <w:sz w:val="22"/>
          <w:szCs w:val="22"/>
        </w:rPr>
        <w:t>commissaris kunnen blijven benoemen, schorsen en ontslaan.</w:t>
      </w:r>
      <w:r w:rsidR="00067A35">
        <w:rPr>
          <w:rFonts w:ascii="Arial" w:hAnsi="Arial" w:cs="Arial"/>
          <w:sz w:val="22"/>
          <w:szCs w:val="22"/>
        </w:rPr>
        <w:t xml:space="preserve"> Daarbij dient d</w:t>
      </w:r>
      <w:r w:rsidRPr="00CB004D">
        <w:rPr>
          <w:rFonts w:ascii="Arial" w:hAnsi="Arial" w:cs="Arial"/>
          <w:sz w:val="22"/>
          <w:szCs w:val="22"/>
        </w:rPr>
        <w:t>e aanvullende vorm van toezi</w:t>
      </w:r>
      <w:r w:rsidR="00067A35">
        <w:rPr>
          <w:rFonts w:ascii="Arial" w:hAnsi="Arial" w:cs="Arial"/>
          <w:sz w:val="22"/>
          <w:szCs w:val="22"/>
        </w:rPr>
        <w:t xml:space="preserve">cht door een ander orgaan </w:t>
      </w:r>
      <w:r w:rsidRPr="00CB004D">
        <w:rPr>
          <w:rFonts w:ascii="Arial" w:hAnsi="Arial" w:cs="Arial"/>
          <w:sz w:val="22"/>
          <w:szCs w:val="22"/>
        </w:rPr>
        <w:t xml:space="preserve">zich tot uitzonderlijke situaties te beperken, </w:t>
      </w:r>
      <w:r w:rsidR="0034095A">
        <w:rPr>
          <w:rFonts w:ascii="Arial" w:hAnsi="Arial" w:cs="Arial"/>
          <w:sz w:val="22"/>
          <w:szCs w:val="22"/>
        </w:rPr>
        <w:t xml:space="preserve">namelijk tot die situaties </w:t>
      </w:r>
      <w:r w:rsidRPr="00CB004D">
        <w:rPr>
          <w:rFonts w:ascii="Arial" w:hAnsi="Arial" w:cs="Arial"/>
          <w:sz w:val="22"/>
          <w:szCs w:val="22"/>
        </w:rPr>
        <w:t>waarin het functioneren van een bestuurder</w:t>
      </w:r>
      <w:r>
        <w:rPr>
          <w:rFonts w:ascii="Arial" w:hAnsi="Arial" w:cs="Arial"/>
          <w:sz w:val="22"/>
          <w:szCs w:val="22"/>
        </w:rPr>
        <w:t xml:space="preserve"> en/of </w:t>
      </w:r>
      <w:r w:rsidRPr="00CB004D">
        <w:rPr>
          <w:rFonts w:ascii="Arial" w:hAnsi="Arial" w:cs="Arial"/>
          <w:sz w:val="22"/>
          <w:szCs w:val="22"/>
        </w:rPr>
        <w:t>commissaris aanleiding tot ontslag geeft.</w:t>
      </w:r>
      <w:r w:rsidRPr="00CB004D">
        <w:rPr>
          <w:rStyle w:val="Voetnootmarkering"/>
          <w:rFonts w:ascii="Arial" w:hAnsi="Arial" w:cs="Arial"/>
          <w:sz w:val="22"/>
          <w:szCs w:val="22"/>
        </w:rPr>
        <w:footnoteReference w:id="95"/>
      </w:r>
      <w:r w:rsidRPr="00CB004D">
        <w:rPr>
          <w:rFonts w:ascii="Arial" w:hAnsi="Arial" w:cs="Arial"/>
          <w:sz w:val="22"/>
          <w:szCs w:val="22"/>
        </w:rPr>
        <w:t xml:space="preserve"> Deze mogelijkheid heeft als nadeel dat er een patstelling kan ontstaan als een bepaalde aandeelhouder een b</w:t>
      </w:r>
      <w:r w:rsidR="00CC5104">
        <w:rPr>
          <w:rFonts w:ascii="Arial" w:hAnsi="Arial" w:cs="Arial"/>
          <w:sz w:val="22"/>
          <w:szCs w:val="22"/>
        </w:rPr>
        <w:t>estuurder benoemt en bijvoorbeeld</w:t>
      </w:r>
      <w:r w:rsidRPr="00CB004D">
        <w:rPr>
          <w:rFonts w:ascii="Arial" w:hAnsi="Arial" w:cs="Arial"/>
          <w:sz w:val="22"/>
          <w:szCs w:val="22"/>
        </w:rPr>
        <w:t xml:space="preserve"> de RvC als aangewezen orgaan telkens overgaat tot ontslag van de betreffende bestuurder. Echter, deze mogelijkheid </w:t>
      </w:r>
      <w:r w:rsidR="004C5E54" w:rsidRPr="00CB004D">
        <w:rPr>
          <w:rFonts w:ascii="Arial" w:hAnsi="Arial" w:cs="Arial"/>
          <w:sz w:val="22"/>
          <w:szCs w:val="22"/>
        </w:rPr>
        <w:t xml:space="preserve">biedt </w:t>
      </w:r>
      <w:r w:rsidRPr="00CB004D">
        <w:rPr>
          <w:rFonts w:ascii="Arial" w:hAnsi="Arial" w:cs="Arial"/>
          <w:sz w:val="22"/>
          <w:szCs w:val="22"/>
        </w:rPr>
        <w:t xml:space="preserve">ook praktische voordelen die deze nieuwe regeling rechtvaardigen. Zo wordt een onafhankelijk oordeel over het functioneren van die bestuurder bevorderd, als aan een ander orgaan dan het benoemde orgaan de </w:t>
      </w:r>
      <w:r w:rsidRPr="00CB004D">
        <w:rPr>
          <w:rFonts w:ascii="Arial" w:hAnsi="Arial" w:cs="Arial"/>
          <w:sz w:val="22"/>
          <w:szCs w:val="22"/>
        </w:rPr>
        <w:lastRenderedPageBreak/>
        <w:t>bevoegdheid wordt gegeven om tot ontslag van een bestuurder over te gaan.</w:t>
      </w:r>
      <w:r w:rsidRPr="00CB004D">
        <w:rPr>
          <w:rStyle w:val="Voetnootmarkering"/>
          <w:rFonts w:ascii="Arial" w:hAnsi="Arial" w:cs="Arial"/>
          <w:sz w:val="22"/>
          <w:szCs w:val="22"/>
        </w:rPr>
        <w:footnoteReference w:id="96"/>
      </w:r>
      <w:r w:rsidRPr="00CB004D">
        <w:rPr>
          <w:rFonts w:ascii="Arial" w:hAnsi="Arial" w:cs="Arial"/>
          <w:sz w:val="22"/>
          <w:szCs w:val="22"/>
        </w:rPr>
        <w:t xml:space="preserve"> Een ander voordeel ligt in de mogelijkheid de positie van de RvC als toezichthoudend orgaan te versterken.</w:t>
      </w:r>
      <w:r w:rsidRPr="00CB004D">
        <w:rPr>
          <w:rStyle w:val="Voetnootmarkering"/>
          <w:rFonts w:ascii="Arial" w:hAnsi="Arial" w:cs="Arial"/>
          <w:sz w:val="22"/>
          <w:szCs w:val="22"/>
        </w:rPr>
        <w:footnoteReference w:id="97"/>
      </w:r>
      <w:r w:rsidRPr="00CB004D">
        <w:rPr>
          <w:rFonts w:ascii="Arial" w:hAnsi="Arial" w:cs="Arial"/>
          <w:sz w:val="22"/>
          <w:szCs w:val="22"/>
        </w:rPr>
        <w:t xml:space="preserve">  </w:t>
      </w:r>
    </w:p>
    <w:p w14:paraId="3C34587D" w14:textId="77777777" w:rsidR="003005BC" w:rsidRPr="003005BC" w:rsidRDefault="003005BC" w:rsidP="00B32744">
      <w:pPr>
        <w:widowControl w:val="0"/>
        <w:autoSpaceDE w:val="0"/>
        <w:autoSpaceDN w:val="0"/>
        <w:adjustRightInd w:val="0"/>
        <w:rPr>
          <w:rFonts w:ascii="Arial" w:hAnsi="Arial" w:cs="Arial"/>
          <w:b/>
          <w:i/>
          <w:sz w:val="16"/>
          <w:szCs w:val="16"/>
        </w:rPr>
      </w:pPr>
    </w:p>
    <w:p w14:paraId="75C156CA" w14:textId="388A0910" w:rsidR="00B32744" w:rsidRPr="00CB004D" w:rsidRDefault="00B36383" w:rsidP="00B32744">
      <w:pPr>
        <w:widowControl w:val="0"/>
        <w:autoSpaceDE w:val="0"/>
        <w:autoSpaceDN w:val="0"/>
        <w:adjustRightInd w:val="0"/>
        <w:rPr>
          <w:rFonts w:ascii="Arial" w:hAnsi="Arial" w:cs="Arial"/>
          <w:sz w:val="16"/>
          <w:szCs w:val="16"/>
        </w:rPr>
      </w:pPr>
      <w:r>
        <w:rPr>
          <w:rFonts w:ascii="Arial" w:hAnsi="Arial" w:cs="Arial"/>
          <w:b/>
          <w:i/>
          <w:sz w:val="22"/>
          <w:szCs w:val="22"/>
        </w:rPr>
        <w:t>3.4.2</w:t>
      </w:r>
      <w:r>
        <w:rPr>
          <w:rFonts w:ascii="Arial" w:hAnsi="Arial" w:cs="Arial"/>
          <w:b/>
          <w:i/>
          <w:sz w:val="22"/>
          <w:szCs w:val="22"/>
        </w:rPr>
        <w:tab/>
        <w:t xml:space="preserve">Ontstentenis </w:t>
      </w:r>
      <w:r w:rsidR="00F147B0">
        <w:rPr>
          <w:rFonts w:ascii="Arial" w:hAnsi="Arial" w:cs="Arial"/>
          <w:b/>
          <w:i/>
          <w:sz w:val="22"/>
          <w:szCs w:val="22"/>
        </w:rPr>
        <w:t xml:space="preserve">en </w:t>
      </w:r>
      <w:r w:rsidR="00B32744" w:rsidRPr="00CB004D">
        <w:rPr>
          <w:rFonts w:ascii="Arial" w:hAnsi="Arial" w:cs="Arial"/>
          <w:b/>
          <w:i/>
          <w:sz w:val="22"/>
          <w:szCs w:val="22"/>
        </w:rPr>
        <w:t>belet van commissarissen</w:t>
      </w:r>
      <w:r w:rsidR="00B32744" w:rsidRPr="00CB004D">
        <w:rPr>
          <w:rFonts w:ascii="Arial" w:hAnsi="Arial" w:cs="Arial"/>
          <w:b/>
          <w:sz w:val="22"/>
          <w:szCs w:val="22"/>
        </w:rPr>
        <w:br/>
      </w:r>
    </w:p>
    <w:tbl>
      <w:tblPr>
        <w:tblStyle w:val="Lichtearcering"/>
        <w:tblW w:w="0" w:type="auto"/>
        <w:tblLook w:val="04A0" w:firstRow="1" w:lastRow="0" w:firstColumn="1" w:lastColumn="0" w:noHBand="0" w:noVBand="1"/>
      </w:tblPr>
      <w:tblGrid>
        <w:gridCol w:w="8997"/>
      </w:tblGrid>
      <w:tr w:rsidR="00B32744" w:rsidRPr="00CB004D" w14:paraId="3E9263A0"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152B70C8" w14:textId="77777777" w:rsidR="00B32744" w:rsidRPr="00CB004D" w:rsidRDefault="00B32744" w:rsidP="00B32744">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Pr="00CB004D">
              <w:rPr>
                <w:rFonts w:ascii="Arial" w:hAnsi="Arial" w:cs="Arial"/>
                <w:sz w:val="20"/>
                <w:szCs w:val="20"/>
              </w:rPr>
              <w:t xml:space="preserve"> art. 2:252 lid 4 BW</w:t>
            </w:r>
          </w:p>
        </w:tc>
      </w:tr>
    </w:tbl>
    <w:p w14:paraId="1104C918" w14:textId="7FDD7033" w:rsidR="00B32744" w:rsidRPr="00CB004D" w:rsidRDefault="00B32744" w:rsidP="00B32744">
      <w:pPr>
        <w:widowControl w:val="0"/>
        <w:autoSpaceDE w:val="0"/>
        <w:autoSpaceDN w:val="0"/>
        <w:adjustRightInd w:val="0"/>
        <w:rPr>
          <w:rFonts w:ascii="Arial" w:hAnsi="Arial" w:cs="Arial"/>
          <w:sz w:val="16"/>
          <w:szCs w:val="16"/>
        </w:rPr>
      </w:pPr>
      <w:r w:rsidRPr="00CB004D">
        <w:rPr>
          <w:rFonts w:ascii="Arial" w:hAnsi="Arial" w:cs="Arial"/>
          <w:sz w:val="22"/>
          <w:szCs w:val="22"/>
        </w:rPr>
        <w:t>Kent de bv op grond van haar statuten een RvC dan dient de bv</w:t>
      </w:r>
      <w:r>
        <w:rPr>
          <w:rFonts w:ascii="Arial" w:hAnsi="Arial" w:cs="Arial"/>
          <w:sz w:val="22"/>
          <w:szCs w:val="22"/>
        </w:rPr>
        <w:t>, net als bij het</w:t>
      </w:r>
      <w:r w:rsidRPr="00CB004D">
        <w:rPr>
          <w:rFonts w:ascii="Arial" w:hAnsi="Arial" w:cs="Arial"/>
          <w:sz w:val="22"/>
          <w:szCs w:val="22"/>
        </w:rPr>
        <w:t xml:space="preserve"> toekennen van bestuurders op grond van art. 2:244 lid 4 BW, bij de eerstvolgende statutenwijziging een regeling voor ontstentenis of belet in de statuten op te nemen. Daarbij kan nader worden bepaald wanneer er sprake is van belet.</w:t>
      </w:r>
      <w:r w:rsidRPr="00CB004D">
        <w:rPr>
          <w:rStyle w:val="Voetnootmarkering"/>
          <w:rFonts w:ascii="Arial" w:hAnsi="Arial" w:cs="Arial"/>
          <w:sz w:val="22"/>
          <w:szCs w:val="22"/>
        </w:rPr>
        <w:footnoteReference w:id="98"/>
      </w:r>
      <w:r w:rsidRPr="00CB004D">
        <w:rPr>
          <w:rFonts w:ascii="Arial" w:hAnsi="Arial" w:cs="Arial"/>
          <w:i/>
          <w:sz w:val="22"/>
          <w:szCs w:val="22"/>
        </w:rPr>
        <w:br/>
      </w:r>
      <w:r w:rsidRPr="00CB004D">
        <w:rPr>
          <w:rFonts w:ascii="Arial" w:hAnsi="Arial" w:cs="Arial"/>
          <w:i/>
          <w:sz w:val="16"/>
          <w:szCs w:val="16"/>
        </w:rPr>
        <w:br/>
      </w:r>
      <w:r w:rsidRPr="00CB004D">
        <w:rPr>
          <w:rStyle w:val="A1"/>
          <w:rFonts w:ascii="Arial" w:hAnsi="Arial" w:cs="Arial"/>
        </w:rPr>
        <w:t>Het vernieuwde art. 2:252 lid 4 BW bepaalt dat de statuten voorschriften dienen te bevatten omtrent de wijze waarop in de uitoefening van de taken en bevoegdheden (voorlopig) wordt voorzien in geval van ontstentenis of belet van één of meer commissarissen. Daarbij kan, zoals hierboven gen</w:t>
      </w:r>
      <w:r>
        <w:rPr>
          <w:rStyle w:val="A1"/>
          <w:rFonts w:ascii="Arial" w:hAnsi="Arial" w:cs="Arial"/>
        </w:rPr>
        <w:t>oemd, in de statuten nader worden</w:t>
      </w:r>
      <w:r w:rsidRPr="00CB004D">
        <w:rPr>
          <w:rStyle w:val="A1"/>
          <w:rFonts w:ascii="Arial" w:hAnsi="Arial" w:cs="Arial"/>
        </w:rPr>
        <w:t xml:space="preserve"> bepaald wanneer er sprake is van belet. In de huidige statuten kan hier niets over zijn opgenomen. Wanneer er niets in de statuten is bepaald, kan er geen regel worden gevolgd omtrent ontstentenis of belet van commissarissen. Echter, </w:t>
      </w:r>
      <w:r w:rsidR="00E90A46" w:rsidRPr="00CB004D">
        <w:rPr>
          <w:rStyle w:val="A1"/>
          <w:rFonts w:ascii="Arial" w:hAnsi="Arial" w:cs="Arial"/>
        </w:rPr>
        <w:t xml:space="preserve">de statuten dienen </w:t>
      </w:r>
      <w:r w:rsidRPr="00CB004D">
        <w:rPr>
          <w:rStyle w:val="A1"/>
          <w:rFonts w:ascii="Arial" w:hAnsi="Arial" w:cs="Arial"/>
        </w:rPr>
        <w:t>op grond van art. V.2 lid 7 Invoeringswet vereenvoudiging en flexibilisering bv-recht bij de eerstvolgende statutenwijziging na inwerkingtreding van de flex-bv in overeenstemming te worden gebracht met art. 2:252 lid 4 BW.</w:t>
      </w:r>
      <w:r w:rsidRPr="00CB004D">
        <w:rPr>
          <w:rStyle w:val="A1"/>
          <w:rFonts w:ascii="Arial" w:hAnsi="Arial" w:cs="Arial"/>
        </w:rPr>
        <w:br/>
      </w:r>
      <w:r w:rsidRPr="00CB004D">
        <w:rPr>
          <w:rFonts w:ascii="Arial" w:hAnsi="Arial" w:cs="Arial"/>
          <w:b/>
          <w:i/>
          <w:sz w:val="16"/>
          <w:szCs w:val="16"/>
        </w:rPr>
        <w:br/>
      </w:r>
      <w:r w:rsidRPr="00CB004D">
        <w:rPr>
          <w:rFonts w:ascii="Arial" w:hAnsi="Arial" w:cs="Arial"/>
          <w:b/>
          <w:i/>
          <w:sz w:val="22"/>
          <w:szCs w:val="22"/>
        </w:rPr>
        <w:t>3.4.3</w:t>
      </w:r>
      <w:r w:rsidRPr="00CB004D">
        <w:rPr>
          <w:rFonts w:ascii="Arial" w:hAnsi="Arial" w:cs="Arial"/>
          <w:b/>
          <w:i/>
          <w:sz w:val="22"/>
          <w:szCs w:val="22"/>
        </w:rPr>
        <w:tab/>
        <w:t xml:space="preserve">Vereenvoudigde regeling bindende voordrachten bestuurders en </w:t>
      </w:r>
      <w:r w:rsidRPr="00CB004D">
        <w:rPr>
          <w:rFonts w:ascii="Arial" w:hAnsi="Arial" w:cs="Arial"/>
          <w:b/>
          <w:i/>
          <w:sz w:val="22"/>
          <w:szCs w:val="22"/>
        </w:rPr>
        <w:br/>
        <w:t xml:space="preserve"> </w:t>
      </w:r>
      <w:r w:rsidRPr="00CB004D">
        <w:rPr>
          <w:rFonts w:ascii="Arial" w:hAnsi="Arial" w:cs="Arial"/>
          <w:b/>
          <w:i/>
          <w:sz w:val="22"/>
          <w:szCs w:val="22"/>
        </w:rPr>
        <w:tab/>
        <w:t>commissarissen</w:t>
      </w:r>
      <w:r w:rsidRPr="00CB004D">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B32744" w:rsidRPr="00CB004D" w14:paraId="38D8EC8B"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7FA35AA2" w14:textId="54B8BBC7" w:rsidR="00B32744" w:rsidRPr="00CB004D" w:rsidRDefault="00B32744" w:rsidP="00B32744">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00C66530">
              <w:rPr>
                <w:rFonts w:ascii="Arial" w:hAnsi="Arial" w:cs="Arial"/>
                <w:sz w:val="20"/>
                <w:szCs w:val="20"/>
              </w:rPr>
              <w:t xml:space="preserve"> art. 2:243 lid </w:t>
            </w:r>
            <w:r w:rsidR="00611EE1">
              <w:rPr>
                <w:rFonts w:ascii="Arial" w:hAnsi="Arial" w:cs="Arial"/>
                <w:sz w:val="20"/>
                <w:szCs w:val="20"/>
              </w:rPr>
              <w:t xml:space="preserve">3 BW (bestuurders) </w:t>
            </w:r>
            <w:r w:rsidR="00611EE1">
              <w:rPr>
                <w:rFonts w:ascii="Arial" w:hAnsi="Arial" w:cs="Arial"/>
                <w:sz w:val="20"/>
                <w:szCs w:val="20"/>
              </w:rPr>
              <w:br/>
              <w:t xml:space="preserve">                                    </w:t>
            </w:r>
            <w:r w:rsidRPr="00CB004D">
              <w:rPr>
                <w:rFonts w:ascii="Arial" w:hAnsi="Arial" w:cs="Arial"/>
                <w:sz w:val="20"/>
                <w:szCs w:val="20"/>
              </w:rPr>
              <w:t>art. 2:252 lid 2 BW</w:t>
            </w:r>
            <w:r w:rsidR="00611EE1">
              <w:rPr>
                <w:rFonts w:ascii="Arial" w:hAnsi="Arial" w:cs="Arial"/>
                <w:sz w:val="20"/>
                <w:szCs w:val="20"/>
              </w:rPr>
              <w:t xml:space="preserve"> </w:t>
            </w:r>
            <w:r w:rsidR="00DB31A4">
              <w:rPr>
                <w:rFonts w:ascii="Arial" w:hAnsi="Arial" w:cs="Arial"/>
                <w:sz w:val="20"/>
                <w:szCs w:val="20"/>
              </w:rPr>
              <w:t xml:space="preserve">jo. art. 2:243 lid 3 BW </w:t>
            </w:r>
            <w:r w:rsidR="00611EE1" w:rsidRPr="00CB004D">
              <w:rPr>
                <w:rFonts w:ascii="Arial" w:hAnsi="Arial" w:cs="Arial"/>
                <w:sz w:val="20"/>
                <w:szCs w:val="20"/>
              </w:rPr>
              <w:t>(commissarissen)</w:t>
            </w:r>
          </w:p>
        </w:tc>
      </w:tr>
    </w:tbl>
    <w:p w14:paraId="74F7555A" w14:textId="38ABE778" w:rsidR="00B32744" w:rsidRPr="00CB004D" w:rsidRDefault="00B32744" w:rsidP="00B32744">
      <w:pPr>
        <w:widowControl w:val="0"/>
        <w:autoSpaceDE w:val="0"/>
        <w:autoSpaceDN w:val="0"/>
        <w:adjustRightInd w:val="0"/>
        <w:rPr>
          <w:rFonts w:ascii="Arial" w:hAnsi="Arial" w:cs="Arial"/>
          <w:sz w:val="22"/>
          <w:szCs w:val="22"/>
        </w:rPr>
      </w:pPr>
      <w:r w:rsidRPr="00CB004D">
        <w:rPr>
          <w:rFonts w:ascii="Arial" w:hAnsi="Arial" w:cs="Arial"/>
          <w:sz w:val="22"/>
          <w:szCs w:val="22"/>
        </w:rPr>
        <w:t>Bestuurders en com</w:t>
      </w:r>
      <w:r w:rsidR="00D64F87">
        <w:rPr>
          <w:rFonts w:ascii="Arial" w:hAnsi="Arial" w:cs="Arial"/>
          <w:sz w:val="22"/>
          <w:szCs w:val="22"/>
        </w:rPr>
        <w:t>missarissen kunnen, zoals in § 3</w:t>
      </w:r>
      <w:r w:rsidR="00EC15EE">
        <w:rPr>
          <w:rFonts w:ascii="Arial" w:hAnsi="Arial" w:cs="Arial"/>
          <w:sz w:val="22"/>
          <w:szCs w:val="22"/>
        </w:rPr>
        <w:t>.4.1</w:t>
      </w:r>
      <w:r w:rsidRPr="00CB004D">
        <w:rPr>
          <w:rFonts w:ascii="Arial" w:hAnsi="Arial" w:cs="Arial"/>
          <w:sz w:val="22"/>
          <w:szCs w:val="22"/>
        </w:rPr>
        <w:t xml:space="preserve"> reeds </w:t>
      </w:r>
      <w:r w:rsidR="00EC15EE">
        <w:rPr>
          <w:rFonts w:ascii="Arial" w:hAnsi="Arial" w:cs="Arial"/>
          <w:sz w:val="22"/>
          <w:szCs w:val="22"/>
        </w:rPr>
        <w:t xml:space="preserve">is </w:t>
      </w:r>
      <w:r w:rsidRPr="00CB004D">
        <w:rPr>
          <w:rFonts w:ascii="Arial" w:hAnsi="Arial" w:cs="Arial"/>
          <w:sz w:val="22"/>
          <w:szCs w:val="22"/>
        </w:rPr>
        <w:t>besproken, vanaf 1 oktober 2012 direct door de vergadering van houders van een bepaalde aandelensoort of aanduiding worden benoemd. Onder het oude recht werden dergelijke benoemingsrechten vormgegeven door benoeming middels bindende voordrachten, waarbij de voordracht ten minste twee personen voor iedere te vervullen plaats moest bevatten. Ook dit laatste vereiste van een voordracht bestaande uit twee personen is vanaf 1 oktober 2012 komen te vervallen. Zo is het systeem van bindende voordrachten vereenvoudigd, doordat de voordracht op grond van art. 2:243 lid 3 BW nog slechts één kandidaat behoeft te bevatten. Deze regeling voor het doen van voordrachten voor de benoeming van een bestuurder is gelijk aan die voor het doen van voordrachten voor de benoeming van een commissaris.</w:t>
      </w:r>
      <w:r w:rsidRPr="00CB004D">
        <w:rPr>
          <w:rStyle w:val="Voetnootmarkering"/>
          <w:rFonts w:ascii="Arial" w:hAnsi="Arial" w:cs="Arial"/>
          <w:sz w:val="22"/>
          <w:szCs w:val="22"/>
        </w:rPr>
        <w:footnoteReference w:id="99"/>
      </w:r>
    </w:p>
    <w:p w14:paraId="67109536" w14:textId="580A4E6C" w:rsidR="00CF1440" w:rsidRPr="00CF1440" w:rsidRDefault="00B32744" w:rsidP="00B32744">
      <w:pPr>
        <w:widowControl w:val="0"/>
        <w:autoSpaceDE w:val="0"/>
        <w:autoSpaceDN w:val="0"/>
        <w:adjustRightInd w:val="0"/>
        <w:rPr>
          <w:rFonts w:ascii="Arial" w:hAnsi="Arial" w:cs="Arial"/>
          <w:b/>
          <w:sz w:val="16"/>
          <w:szCs w:val="16"/>
        </w:rPr>
      </w:pPr>
      <w:r w:rsidRPr="00CB004D">
        <w:rPr>
          <w:rFonts w:ascii="Arial" w:hAnsi="Arial" w:cs="Arial"/>
          <w:sz w:val="16"/>
          <w:szCs w:val="16"/>
          <w:u w:val="single"/>
        </w:rPr>
        <w:br/>
      </w:r>
      <w:r w:rsidRPr="00CB004D">
        <w:rPr>
          <w:rStyle w:val="A1"/>
          <w:rFonts w:ascii="Arial" w:hAnsi="Arial" w:cs="Arial"/>
        </w:rPr>
        <w:t>Bij de statuten kan worden bepaald dat de benoeming door de algemene vergadering geschiedt uit een voordracht. Wanneer in de statuten is bepaald dat de voordracht uit ten minste twee pe</w:t>
      </w:r>
      <w:r w:rsidR="000F76FD">
        <w:rPr>
          <w:rStyle w:val="A1"/>
          <w:rFonts w:ascii="Arial" w:hAnsi="Arial" w:cs="Arial"/>
        </w:rPr>
        <w:t>rsonen dient te bestaan, zal deze bepaling</w:t>
      </w:r>
      <w:r w:rsidR="00035590">
        <w:rPr>
          <w:rStyle w:val="A1"/>
          <w:rFonts w:ascii="Arial" w:hAnsi="Arial" w:cs="Arial"/>
        </w:rPr>
        <w:t xml:space="preserve"> blijven gelden. Om van de</w:t>
      </w:r>
      <w:r w:rsidRPr="00CB004D">
        <w:rPr>
          <w:rStyle w:val="A1"/>
          <w:rFonts w:ascii="Arial" w:hAnsi="Arial" w:cs="Arial"/>
        </w:rPr>
        <w:t xml:space="preserve"> soepele regeling gebruik te kunnen maken, dienen de statuten op dit punt te worden aangepast. Deze vereenvoudigde regeling heeft als gevolg dat deze kandidaat is benoemd wanneer het bindend karakter aan de voordracht niet wordt ontnomen.</w:t>
      </w:r>
      <w:r w:rsidRPr="00CB004D">
        <w:rPr>
          <w:rStyle w:val="Voetnootmarkering"/>
          <w:rFonts w:ascii="Arial" w:hAnsi="Arial" w:cs="Arial"/>
          <w:color w:val="000000"/>
          <w:sz w:val="22"/>
          <w:szCs w:val="22"/>
        </w:rPr>
        <w:footnoteReference w:id="100"/>
      </w:r>
      <w:r w:rsidRPr="00CB004D">
        <w:rPr>
          <w:rStyle w:val="A1"/>
          <w:rFonts w:ascii="Arial" w:hAnsi="Arial" w:cs="Arial"/>
        </w:rPr>
        <w:t xml:space="preserve"> Dit is een efficiënte regeling die voorkomt dat de algemene vergadering zich, behalve over de benoeming van de voorgedragen kandidaten, ook moet uitspreken over het al dan niet doorbreken van de bindende voordracht. </w:t>
      </w:r>
      <w:r w:rsidRPr="00CB004D">
        <w:rPr>
          <w:rFonts w:ascii="Arial" w:hAnsi="Arial" w:cs="Arial"/>
          <w:sz w:val="22"/>
          <w:szCs w:val="22"/>
          <w:u w:val="single"/>
        </w:rPr>
        <w:br/>
      </w:r>
    </w:p>
    <w:p w14:paraId="21A6A9DF" w14:textId="77777777" w:rsidR="00067A35" w:rsidRDefault="00067A35" w:rsidP="00B32744">
      <w:pPr>
        <w:widowControl w:val="0"/>
        <w:autoSpaceDE w:val="0"/>
        <w:autoSpaceDN w:val="0"/>
        <w:adjustRightInd w:val="0"/>
        <w:rPr>
          <w:rFonts w:ascii="Arial" w:hAnsi="Arial" w:cs="Arial"/>
          <w:b/>
          <w:sz w:val="22"/>
          <w:szCs w:val="22"/>
        </w:rPr>
      </w:pPr>
    </w:p>
    <w:p w14:paraId="11CF8630" w14:textId="77777777" w:rsidR="00067A35" w:rsidRDefault="00067A35" w:rsidP="00B32744">
      <w:pPr>
        <w:widowControl w:val="0"/>
        <w:autoSpaceDE w:val="0"/>
        <w:autoSpaceDN w:val="0"/>
        <w:adjustRightInd w:val="0"/>
        <w:rPr>
          <w:rFonts w:ascii="Arial" w:hAnsi="Arial" w:cs="Arial"/>
          <w:b/>
          <w:sz w:val="22"/>
          <w:szCs w:val="22"/>
        </w:rPr>
      </w:pPr>
    </w:p>
    <w:p w14:paraId="615B9F6D" w14:textId="77777777" w:rsidR="00067A35" w:rsidRDefault="00067A35" w:rsidP="00B32744">
      <w:pPr>
        <w:widowControl w:val="0"/>
        <w:autoSpaceDE w:val="0"/>
        <w:autoSpaceDN w:val="0"/>
        <w:adjustRightInd w:val="0"/>
        <w:rPr>
          <w:rFonts w:ascii="Arial" w:hAnsi="Arial" w:cs="Arial"/>
          <w:b/>
          <w:sz w:val="22"/>
          <w:szCs w:val="22"/>
        </w:rPr>
      </w:pPr>
    </w:p>
    <w:p w14:paraId="4F925B20" w14:textId="023927D1" w:rsidR="00B32744" w:rsidRPr="00040DB2" w:rsidRDefault="00B32744" w:rsidP="00B32744">
      <w:pPr>
        <w:widowControl w:val="0"/>
        <w:autoSpaceDE w:val="0"/>
        <w:autoSpaceDN w:val="0"/>
        <w:adjustRightInd w:val="0"/>
        <w:rPr>
          <w:rFonts w:ascii="Arial" w:hAnsi="Arial" w:cs="Arial"/>
          <w:b/>
          <w:sz w:val="16"/>
          <w:szCs w:val="16"/>
        </w:rPr>
      </w:pPr>
      <w:r w:rsidRPr="00CB004D">
        <w:rPr>
          <w:rFonts w:ascii="Arial" w:hAnsi="Arial" w:cs="Arial"/>
          <w:b/>
          <w:sz w:val="22"/>
          <w:szCs w:val="22"/>
        </w:rPr>
        <w:lastRenderedPageBreak/>
        <w:t>3.5</w:t>
      </w:r>
      <w:r w:rsidRPr="00CB004D">
        <w:rPr>
          <w:rFonts w:ascii="Arial" w:hAnsi="Arial" w:cs="Arial"/>
          <w:b/>
          <w:sz w:val="22"/>
          <w:szCs w:val="22"/>
        </w:rPr>
        <w:tab/>
        <w:t>Besluitvorming</w:t>
      </w:r>
      <w:r w:rsidRPr="00CB004D">
        <w:rPr>
          <w:rFonts w:ascii="Arial" w:hAnsi="Arial" w:cs="Arial"/>
          <w:sz w:val="22"/>
          <w:szCs w:val="22"/>
          <w:u w:val="single"/>
        </w:rPr>
        <w:br/>
      </w:r>
      <w:r w:rsidRPr="00CB004D">
        <w:rPr>
          <w:rFonts w:ascii="Arial" w:hAnsi="Arial" w:cs="Arial"/>
          <w:i/>
          <w:sz w:val="16"/>
          <w:szCs w:val="16"/>
        </w:rPr>
        <w:br/>
      </w:r>
      <w:r w:rsidRPr="00CB004D">
        <w:rPr>
          <w:rFonts w:ascii="Arial" w:hAnsi="Arial" w:cs="Arial"/>
          <w:b/>
          <w:i/>
          <w:sz w:val="22"/>
          <w:szCs w:val="22"/>
        </w:rPr>
        <w:t>3.5.1</w:t>
      </w:r>
      <w:r w:rsidRPr="00CB004D">
        <w:rPr>
          <w:rFonts w:ascii="Arial" w:hAnsi="Arial" w:cs="Arial"/>
          <w:b/>
          <w:i/>
          <w:sz w:val="22"/>
          <w:szCs w:val="22"/>
        </w:rPr>
        <w:tab/>
        <w:t>Bijeenroeping algemene vergadering</w:t>
      </w:r>
      <w:r w:rsidRPr="00CB004D">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B32744" w:rsidRPr="00CB004D" w14:paraId="7B85863E"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3CBEB729" w14:textId="225AC5AD" w:rsidR="00B32744" w:rsidRPr="00CB004D" w:rsidRDefault="00B32744" w:rsidP="00B32744">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00F859EB">
              <w:rPr>
                <w:rFonts w:ascii="Arial" w:hAnsi="Arial" w:cs="Arial"/>
                <w:sz w:val="20"/>
                <w:szCs w:val="20"/>
              </w:rPr>
              <w:t xml:space="preserve"> art. 2:220 </w:t>
            </w:r>
            <w:r w:rsidR="004000A3">
              <w:rPr>
                <w:rFonts w:ascii="Arial" w:hAnsi="Arial" w:cs="Arial"/>
                <w:sz w:val="20"/>
                <w:szCs w:val="20"/>
              </w:rPr>
              <w:t xml:space="preserve">lid 1 </w:t>
            </w:r>
            <w:r w:rsidRPr="00CB004D">
              <w:rPr>
                <w:rFonts w:ascii="Arial" w:hAnsi="Arial" w:cs="Arial"/>
                <w:sz w:val="20"/>
                <w:szCs w:val="20"/>
              </w:rPr>
              <w:t>BW</w:t>
            </w:r>
          </w:p>
        </w:tc>
      </w:tr>
    </w:tbl>
    <w:p w14:paraId="4C7BFD5F" w14:textId="77777777" w:rsidR="00B32744" w:rsidRPr="00CB004D" w:rsidRDefault="00B32744" w:rsidP="00B32744">
      <w:pPr>
        <w:widowControl w:val="0"/>
        <w:autoSpaceDE w:val="0"/>
        <w:autoSpaceDN w:val="0"/>
        <w:adjustRightInd w:val="0"/>
        <w:rPr>
          <w:rFonts w:ascii="Arial" w:hAnsi="Arial" w:cs="Arial"/>
          <w:b/>
          <w:i/>
          <w:sz w:val="22"/>
          <w:szCs w:val="22"/>
        </w:rPr>
      </w:pPr>
      <w:r w:rsidRPr="00CB004D">
        <w:rPr>
          <w:rFonts w:ascii="Arial" w:hAnsi="Arial" w:cs="Arial"/>
          <w:sz w:val="22"/>
          <w:szCs w:val="22"/>
        </w:rPr>
        <w:t xml:space="preserve">Onder het oude recht hadden aandeelhouders en certificaathouders met vergaderrecht het recht een algemene vergadering bijeen te roepen, indien zij alleen of gezamenlijk 10% van het geplaatste kapitaal van de vennootschap vertegenwoordigden. Het huidige </w:t>
      </w:r>
      <w:r w:rsidRPr="00CB004D">
        <w:rPr>
          <w:rFonts w:ascii="Arial" w:hAnsi="Arial" w:cs="Arial"/>
          <w:sz w:val="22"/>
          <w:szCs w:val="22"/>
        </w:rPr>
        <w:br/>
        <w:t>bv-recht heeft voormeld percentage verlaagd naar 1%.</w:t>
      </w:r>
    </w:p>
    <w:p w14:paraId="442C7DDB" w14:textId="77777777" w:rsidR="00B41275" w:rsidRPr="00B41275" w:rsidRDefault="00B41275" w:rsidP="00B32744">
      <w:pPr>
        <w:widowControl w:val="0"/>
        <w:autoSpaceDE w:val="0"/>
        <w:autoSpaceDN w:val="0"/>
        <w:adjustRightInd w:val="0"/>
        <w:rPr>
          <w:rFonts w:ascii="Arial" w:hAnsi="Arial" w:cs="Arial"/>
          <w:sz w:val="16"/>
          <w:szCs w:val="16"/>
        </w:rPr>
      </w:pPr>
    </w:p>
    <w:p w14:paraId="4BB4014C" w14:textId="18A2AC3A" w:rsidR="00B32744" w:rsidRPr="00CB004D" w:rsidRDefault="00B32744" w:rsidP="00B32744">
      <w:pPr>
        <w:widowControl w:val="0"/>
        <w:autoSpaceDE w:val="0"/>
        <w:autoSpaceDN w:val="0"/>
        <w:adjustRightInd w:val="0"/>
        <w:rPr>
          <w:rFonts w:ascii="Arial" w:hAnsi="Arial" w:cs="Arial"/>
          <w:sz w:val="22"/>
          <w:szCs w:val="22"/>
          <w:u w:val="single"/>
        </w:rPr>
      </w:pPr>
      <w:r w:rsidRPr="00CB004D">
        <w:rPr>
          <w:rFonts w:ascii="Arial" w:hAnsi="Arial" w:cs="Arial"/>
          <w:sz w:val="22"/>
          <w:szCs w:val="22"/>
        </w:rPr>
        <w:t>Bestaande bv’s beschikken over de mogelijkheid om het vereiste gedeelte van het kapitaal om een algemene vergadering bijeen te roepen lager in te stellen. Hiermee worden de rechten van minderheidsaandeelhouders substantieel vergroot.</w:t>
      </w:r>
      <w:r w:rsidRPr="00CB004D">
        <w:rPr>
          <w:rStyle w:val="Voetnootmarkering"/>
          <w:rFonts w:ascii="Arial" w:hAnsi="Arial" w:cs="Arial"/>
          <w:sz w:val="22"/>
          <w:szCs w:val="22"/>
        </w:rPr>
        <w:footnoteReference w:id="101"/>
      </w:r>
      <w:r w:rsidRPr="00CB004D">
        <w:rPr>
          <w:rFonts w:ascii="Arial" w:hAnsi="Arial" w:cs="Arial"/>
          <w:sz w:val="22"/>
          <w:szCs w:val="22"/>
        </w:rPr>
        <w:t xml:space="preserve"> Tevens staat het bestaande bv’s vrij om statutair vast te laten leggen dat houders van bepaalde aandelen de bevoegdheid krijgen om het bestuur en de RvC te verzoeken een vergadering bijeen te roepen. Dit zou gewenst kunnen zi</w:t>
      </w:r>
      <w:r w:rsidR="008421EA">
        <w:rPr>
          <w:rFonts w:ascii="Arial" w:hAnsi="Arial" w:cs="Arial"/>
          <w:sz w:val="22"/>
          <w:szCs w:val="22"/>
        </w:rPr>
        <w:t>jn in de situatie waarin</w:t>
      </w:r>
      <w:r w:rsidRPr="00CB004D">
        <w:rPr>
          <w:rFonts w:ascii="Arial" w:hAnsi="Arial" w:cs="Arial"/>
          <w:sz w:val="22"/>
          <w:szCs w:val="22"/>
        </w:rPr>
        <w:t xml:space="preserve"> houders van aandelen waaraan relatief veel zeggenschap is verbonden, niet de bevoegdheid hebben een verzoek tot het bijeenroepen van een algemene vergadering in te dienen.</w:t>
      </w:r>
      <w:r w:rsidRPr="00CB004D">
        <w:rPr>
          <w:rStyle w:val="Voetnootmarkering"/>
          <w:rFonts w:ascii="Arial" w:hAnsi="Arial" w:cs="Arial"/>
          <w:sz w:val="22"/>
          <w:szCs w:val="22"/>
        </w:rPr>
        <w:footnoteReference w:id="102"/>
      </w:r>
    </w:p>
    <w:p w14:paraId="53A2AE01" w14:textId="77777777" w:rsidR="00B32744" w:rsidRPr="00CB004D" w:rsidRDefault="00B32744" w:rsidP="00B32744">
      <w:pPr>
        <w:widowControl w:val="0"/>
        <w:autoSpaceDE w:val="0"/>
        <w:autoSpaceDN w:val="0"/>
        <w:adjustRightInd w:val="0"/>
        <w:rPr>
          <w:rFonts w:ascii="Arial" w:hAnsi="Arial" w:cs="Arial"/>
          <w:b/>
          <w:i/>
          <w:sz w:val="16"/>
          <w:szCs w:val="16"/>
        </w:rPr>
      </w:pPr>
    </w:p>
    <w:p w14:paraId="22FA3DB2" w14:textId="77777777" w:rsidR="00B32744" w:rsidRPr="00CB004D" w:rsidRDefault="00B32744" w:rsidP="00B32744">
      <w:pPr>
        <w:widowControl w:val="0"/>
        <w:autoSpaceDE w:val="0"/>
        <w:autoSpaceDN w:val="0"/>
        <w:adjustRightInd w:val="0"/>
        <w:rPr>
          <w:rFonts w:ascii="Arial" w:hAnsi="Arial" w:cs="Arial"/>
          <w:sz w:val="16"/>
          <w:szCs w:val="16"/>
        </w:rPr>
      </w:pPr>
      <w:r w:rsidRPr="00CB004D">
        <w:rPr>
          <w:rFonts w:ascii="Arial" w:hAnsi="Arial" w:cs="Arial"/>
          <w:b/>
          <w:i/>
          <w:sz w:val="22"/>
          <w:szCs w:val="22"/>
        </w:rPr>
        <w:t>3.5.2</w:t>
      </w:r>
      <w:r w:rsidRPr="00CB004D">
        <w:rPr>
          <w:rFonts w:ascii="Arial" w:hAnsi="Arial" w:cs="Arial"/>
          <w:b/>
          <w:i/>
          <w:sz w:val="22"/>
          <w:szCs w:val="22"/>
        </w:rPr>
        <w:tab/>
        <w:t>Vergadering buiten Nederland</w:t>
      </w:r>
      <w:r w:rsidRPr="00CB004D">
        <w:rPr>
          <w:rFonts w:ascii="Arial" w:hAnsi="Arial" w:cs="Arial"/>
          <w:i/>
          <w:sz w:val="22"/>
          <w:szCs w:val="22"/>
        </w:rPr>
        <w:br/>
      </w:r>
    </w:p>
    <w:tbl>
      <w:tblPr>
        <w:tblStyle w:val="Lichtearcering"/>
        <w:tblW w:w="0" w:type="auto"/>
        <w:tblLook w:val="04A0" w:firstRow="1" w:lastRow="0" w:firstColumn="1" w:lastColumn="0" w:noHBand="0" w:noVBand="1"/>
      </w:tblPr>
      <w:tblGrid>
        <w:gridCol w:w="8997"/>
      </w:tblGrid>
      <w:tr w:rsidR="00B32744" w:rsidRPr="00CB004D" w14:paraId="0E9ADCC6"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751DADA1" w14:textId="17964332" w:rsidR="00B32744" w:rsidRPr="00CB004D" w:rsidRDefault="00B32744" w:rsidP="00B32744">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Pr="00CB004D">
              <w:rPr>
                <w:rFonts w:ascii="Arial" w:hAnsi="Arial" w:cs="Arial"/>
                <w:sz w:val="20"/>
                <w:szCs w:val="20"/>
              </w:rPr>
              <w:t xml:space="preserve"> art. 2:226 lid </w:t>
            </w:r>
            <w:r w:rsidR="005E1011">
              <w:rPr>
                <w:rFonts w:ascii="Arial" w:hAnsi="Arial" w:cs="Arial"/>
                <w:sz w:val="20"/>
                <w:szCs w:val="20"/>
              </w:rPr>
              <w:t>1-</w:t>
            </w:r>
            <w:r w:rsidRPr="00CB004D">
              <w:rPr>
                <w:rFonts w:ascii="Arial" w:hAnsi="Arial" w:cs="Arial"/>
                <w:sz w:val="20"/>
                <w:szCs w:val="20"/>
              </w:rPr>
              <w:t>2 BW</w:t>
            </w:r>
          </w:p>
        </w:tc>
      </w:tr>
    </w:tbl>
    <w:p w14:paraId="66143EF7" w14:textId="5F185E07" w:rsidR="00B32744" w:rsidRPr="00B32744" w:rsidRDefault="00B32744" w:rsidP="00B32744">
      <w:pPr>
        <w:widowControl w:val="0"/>
        <w:autoSpaceDE w:val="0"/>
        <w:autoSpaceDN w:val="0"/>
        <w:adjustRightInd w:val="0"/>
        <w:rPr>
          <w:rFonts w:ascii="Arial" w:hAnsi="Arial" w:cs="Arial"/>
          <w:b/>
          <w:i/>
          <w:sz w:val="16"/>
          <w:szCs w:val="16"/>
        </w:rPr>
      </w:pPr>
      <w:r w:rsidRPr="00CB004D">
        <w:rPr>
          <w:rFonts w:ascii="Arial" w:hAnsi="Arial" w:cs="Arial"/>
          <w:sz w:val="22"/>
          <w:szCs w:val="22"/>
        </w:rPr>
        <w:t xml:space="preserve">De hoofdregel is dat de vergadering wordt gehouden ter plaatse bij de statuten vermeld of anders in de woonplaats van de vennootschap. Echter, </w:t>
      </w:r>
      <w:r w:rsidR="007921F1" w:rsidRPr="00CB004D">
        <w:rPr>
          <w:rFonts w:ascii="Arial" w:hAnsi="Arial" w:cs="Arial"/>
          <w:sz w:val="22"/>
          <w:szCs w:val="22"/>
        </w:rPr>
        <w:t xml:space="preserve">de plaats van de vergadering </w:t>
      </w:r>
      <w:r w:rsidRPr="00CB004D">
        <w:rPr>
          <w:rFonts w:ascii="Arial" w:hAnsi="Arial" w:cs="Arial"/>
          <w:sz w:val="22"/>
          <w:szCs w:val="22"/>
        </w:rPr>
        <w:t xml:space="preserve">kan vanaf 1 oktober 2012 </w:t>
      </w:r>
      <w:r w:rsidR="00F57C39">
        <w:rPr>
          <w:rFonts w:ascii="Arial" w:hAnsi="Arial" w:cs="Arial"/>
          <w:sz w:val="22"/>
          <w:szCs w:val="22"/>
        </w:rPr>
        <w:t xml:space="preserve">op grond van art. 2:226 lid 1 BW </w:t>
      </w:r>
      <w:r w:rsidRPr="00CB004D">
        <w:rPr>
          <w:rFonts w:ascii="Arial" w:hAnsi="Arial" w:cs="Arial"/>
          <w:sz w:val="22"/>
          <w:szCs w:val="22"/>
        </w:rPr>
        <w:t xml:space="preserve">ook buiten Nederland zijn. Het houden van </w:t>
      </w:r>
      <w:r w:rsidR="00CA685A">
        <w:rPr>
          <w:rFonts w:ascii="Arial" w:hAnsi="Arial" w:cs="Arial"/>
          <w:sz w:val="22"/>
          <w:szCs w:val="22"/>
        </w:rPr>
        <w:t>de vergadering buiten Nederland</w:t>
      </w:r>
      <w:r w:rsidRPr="00CB004D">
        <w:rPr>
          <w:rFonts w:ascii="Arial" w:hAnsi="Arial" w:cs="Arial"/>
          <w:sz w:val="22"/>
          <w:szCs w:val="22"/>
        </w:rPr>
        <w:t xml:space="preserve"> is voornamelijk gewenst in de situatie waarin de aandeelhouders van de vennootschap uit verschillende landen afkomstig zijn, zoals bij internationale concerns. Op deze wijze wordt bewerkstelligd dat een algemene vergadering kan worden gehouden daar waar de aandeelhouders van het internationale concern zijn gevestigd. Ter bescherming van de minderheidsaandeelhouder voor wie een buitenlandse vergaderplaats wellich</w:t>
      </w:r>
      <w:r w:rsidR="007C362B">
        <w:rPr>
          <w:rFonts w:ascii="Arial" w:hAnsi="Arial" w:cs="Arial"/>
          <w:sz w:val="22"/>
          <w:szCs w:val="22"/>
        </w:rPr>
        <w:t>t n</w:t>
      </w:r>
      <w:r w:rsidR="00F347F5">
        <w:rPr>
          <w:rFonts w:ascii="Arial" w:hAnsi="Arial" w:cs="Arial"/>
          <w:sz w:val="22"/>
          <w:szCs w:val="22"/>
        </w:rPr>
        <w:t>adelig kan zijn, is in art. 2:22</w:t>
      </w:r>
      <w:r w:rsidR="007C362B">
        <w:rPr>
          <w:rFonts w:ascii="Arial" w:hAnsi="Arial" w:cs="Arial"/>
          <w:sz w:val="22"/>
          <w:szCs w:val="22"/>
        </w:rPr>
        <w:t>6 lid 2 BW</w:t>
      </w:r>
      <w:r w:rsidRPr="00CB004D">
        <w:rPr>
          <w:rFonts w:ascii="Arial" w:hAnsi="Arial" w:cs="Arial"/>
          <w:sz w:val="22"/>
          <w:szCs w:val="22"/>
        </w:rPr>
        <w:t xml:space="preserve"> opgenomen dat voor de statutenwijziging, die tot gevolg heeft dat de algemene vergadering buiten Nederland kan plaatsvinden, een besluit met algemene stemmen (100%) is vereist in een vergadering waar het gehele kapitaal is vertegenwoordigd en voor zover alle vergadergerechtigden hiermee hebben ingestemd.</w:t>
      </w:r>
      <w:r w:rsidRPr="00CB004D">
        <w:rPr>
          <w:rStyle w:val="Voetnootmarkering"/>
          <w:rFonts w:ascii="Arial" w:hAnsi="Arial" w:cs="Arial"/>
          <w:sz w:val="22"/>
          <w:szCs w:val="22"/>
        </w:rPr>
        <w:footnoteReference w:id="103"/>
      </w:r>
      <w:r w:rsidRPr="00CB004D">
        <w:rPr>
          <w:rFonts w:ascii="Arial" w:hAnsi="Arial" w:cs="Arial"/>
          <w:sz w:val="22"/>
          <w:szCs w:val="22"/>
        </w:rPr>
        <w:t xml:space="preserve"> </w:t>
      </w:r>
      <w:r w:rsidRPr="00CB004D">
        <w:rPr>
          <w:rFonts w:ascii="Arial" w:hAnsi="Arial" w:cs="Arial"/>
          <w:sz w:val="22"/>
          <w:szCs w:val="22"/>
        </w:rPr>
        <w:br/>
      </w:r>
    </w:p>
    <w:p w14:paraId="31C07BEC" w14:textId="77777777" w:rsidR="00B32744" w:rsidRPr="00CB004D" w:rsidRDefault="00B32744" w:rsidP="00B32744">
      <w:pPr>
        <w:widowControl w:val="0"/>
        <w:autoSpaceDE w:val="0"/>
        <w:autoSpaceDN w:val="0"/>
        <w:adjustRightInd w:val="0"/>
        <w:rPr>
          <w:rFonts w:ascii="Arial" w:hAnsi="Arial" w:cs="Arial"/>
          <w:sz w:val="16"/>
          <w:szCs w:val="16"/>
        </w:rPr>
      </w:pPr>
      <w:r w:rsidRPr="00CB004D">
        <w:rPr>
          <w:rFonts w:ascii="Arial" w:hAnsi="Arial" w:cs="Arial"/>
          <w:b/>
          <w:i/>
          <w:sz w:val="22"/>
          <w:szCs w:val="22"/>
        </w:rPr>
        <w:t>3.5.3</w:t>
      </w:r>
      <w:r w:rsidRPr="00CB004D">
        <w:rPr>
          <w:rFonts w:ascii="Arial" w:hAnsi="Arial" w:cs="Arial"/>
          <w:b/>
          <w:i/>
          <w:sz w:val="22"/>
          <w:szCs w:val="22"/>
        </w:rPr>
        <w:tab/>
        <w:t>Besluitvorming buiten vergadering</w:t>
      </w:r>
      <w:r w:rsidRPr="00CB004D">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B32744" w:rsidRPr="00CB004D" w14:paraId="12B7F2FA"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405EDFAE" w14:textId="77777777" w:rsidR="00B32744" w:rsidRPr="00CB004D" w:rsidRDefault="00B32744" w:rsidP="00B32744">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Pr="00CB004D">
              <w:rPr>
                <w:rFonts w:ascii="Arial" w:hAnsi="Arial" w:cs="Arial"/>
                <w:sz w:val="20"/>
                <w:szCs w:val="20"/>
              </w:rPr>
              <w:t xml:space="preserve"> art. 2:238 BW</w:t>
            </w:r>
          </w:p>
        </w:tc>
      </w:tr>
    </w:tbl>
    <w:p w14:paraId="35F10F5A" w14:textId="419786D2" w:rsidR="00B32744" w:rsidRPr="00CB004D" w:rsidRDefault="00B32744" w:rsidP="00B32744">
      <w:pPr>
        <w:widowControl w:val="0"/>
        <w:autoSpaceDE w:val="0"/>
        <w:autoSpaceDN w:val="0"/>
        <w:adjustRightInd w:val="0"/>
        <w:rPr>
          <w:rFonts w:ascii="Arial" w:hAnsi="Arial" w:cs="Arial"/>
          <w:sz w:val="22"/>
          <w:szCs w:val="22"/>
        </w:rPr>
      </w:pPr>
      <w:r w:rsidRPr="00CB004D">
        <w:rPr>
          <w:rFonts w:ascii="Arial" w:hAnsi="Arial" w:cs="Arial"/>
          <w:sz w:val="22"/>
          <w:szCs w:val="22"/>
        </w:rPr>
        <w:t xml:space="preserve">Besluitvorming buiten vergadering kon onder het oude recht uitsluitend schriftelijk geschieden met algemene stemmen, tenzij er certificaathouders met vergaderrechten </w:t>
      </w:r>
      <w:r w:rsidR="003F3457">
        <w:rPr>
          <w:rFonts w:ascii="Arial" w:hAnsi="Arial" w:cs="Arial"/>
          <w:sz w:val="22"/>
          <w:szCs w:val="22"/>
        </w:rPr>
        <w:t>zijn</w:t>
      </w:r>
      <w:r w:rsidR="00B72A5D">
        <w:rPr>
          <w:rFonts w:ascii="Arial" w:hAnsi="Arial" w:cs="Arial"/>
          <w:sz w:val="22"/>
          <w:szCs w:val="22"/>
        </w:rPr>
        <w:t>. Volgens het vernieuwde art. 2:238 lid 1 BW</w:t>
      </w:r>
      <w:r w:rsidRPr="00CB004D">
        <w:rPr>
          <w:rFonts w:ascii="Arial" w:hAnsi="Arial" w:cs="Arial"/>
          <w:sz w:val="22"/>
          <w:szCs w:val="22"/>
        </w:rPr>
        <w:t xml:space="preserve"> is besluitvorming buiten vergadering mogelijk, mits alle vergadergerechtigden met de wijze van besluitvorming hebben ingestemd.</w:t>
      </w:r>
      <w:r w:rsidRPr="00CB004D">
        <w:rPr>
          <w:rStyle w:val="Voetnootmarkering"/>
          <w:rFonts w:ascii="Arial" w:hAnsi="Arial" w:cs="Arial"/>
          <w:sz w:val="22"/>
          <w:szCs w:val="22"/>
        </w:rPr>
        <w:footnoteReference w:id="104"/>
      </w:r>
      <w:r w:rsidRPr="00CB004D">
        <w:rPr>
          <w:rFonts w:ascii="Arial" w:hAnsi="Arial" w:cs="Arial"/>
          <w:sz w:val="22"/>
          <w:szCs w:val="22"/>
        </w:rPr>
        <w:t xml:space="preserve"> Deze regel is tijdrovend. Daar staat tegenover dat het niet nodig is dat alle stemgerechtigden ook vóór het desbetreffende voorstel stemmen. Tevens hoeft de instemming niet schriftelijk te worden verleend.</w:t>
      </w:r>
      <w:r w:rsidRPr="00CB004D">
        <w:rPr>
          <w:rStyle w:val="Voetnootmarkering"/>
          <w:rFonts w:ascii="Arial" w:hAnsi="Arial" w:cs="Arial"/>
          <w:sz w:val="22"/>
          <w:szCs w:val="22"/>
        </w:rPr>
        <w:footnoteReference w:id="105"/>
      </w:r>
      <w:r w:rsidRPr="00CB004D">
        <w:rPr>
          <w:rFonts w:ascii="Arial" w:hAnsi="Arial" w:cs="Arial"/>
          <w:sz w:val="22"/>
          <w:szCs w:val="22"/>
        </w:rPr>
        <w:t xml:space="preserve"> Wel is </w:t>
      </w:r>
      <w:r w:rsidR="00626C0F">
        <w:rPr>
          <w:rFonts w:ascii="Arial" w:hAnsi="Arial" w:cs="Arial"/>
          <w:sz w:val="22"/>
          <w:szCs w:val="22"/>
        </w:rPr>
        <w:t xml:space="preserve">in art. 2:238 lid 2 BW </w:t>
      </w:r>
      <w:r w:rsidRPr="00CB004D">
        <w:rPr>
          <w:rFonts w:ascii="Arial" w:hAnsi="Arial" w:cs="Arial"/>
          <w:sz w:val="22"/>
          <w:szCs w:val="22"/>
        </w:rPr>
        <w:t>uitdrukkelijk bepaald dat de bestuurders en commissarissen voorafgaand aan de besluitvorming van de algem</w:t>
      </w:r>
      <w:r w:rsidR="00AC482A">
        <w:rPr>
          <w:rFonts w:ascii="Arial" w:hAnsi="Arial" w:cs="Arial"/>
          <w:sz w:val="22"/>
          <w:szCs w:val="22"/>
        </w:rPr>
        <w:t>ene vergadering (dus niet ten aanzien van</w:t>
      </w:r>
      <w:r w:rsidRPr="00CB004D">
        <w:rPr>
          <w:rFonts w:ascii="Arial" w:hAnsi="Arial" w:cs="Arial"/>
          <w:sz w:val="22"/>
          <w:szCs w:val="22"/>
        </w:rPr>
        <w:t xml:space="preserve"> de besluitvorming van de vergadering van houders van aandelen van een bepaalde soort of aanduiding) in de gelegenheid moeten worden gesteld om advies uit te brengen.</w:t>
      </w:r>
      <w:r w:rsidRPr="00CB004D">
        <w:rPr>
          <w:rStyle w:val="Voetnootmarkering"/>
          <w:rFonts w:ascii="Arial" w:hAnsi="Arial" w:cs="Arial"/>
          <w:sz w:val="22"/>
          <w:szCs w:val="22"/>
        </w:rPr>
        <w:footnoteReference w:id="106"/>
      </w:r>
      <w:r w:rsidRPr="00CB004D">
        <w:rPr>
          <w:rFonts w:ascii="Arial" w:hAnsi="Arial" w:cs="Arial"/>
          <w:sz w:val="22"/>
          <w:szCs w:val="22"/>
        </w:rPr>
        <w:t xml:space="preserve"> Het adviesrecht van de bestuurders en commissarissen was in het oude art. 2:238 BW niet opgenomen, maar gold wel op </w:t>
      </w:r>
      <w:r w:rsidRPr="00CB004D">
        <w:rPr>
          <w:rFonts w:ascii="Arial" w:hAnsi="Arial" w:cs="Arial"/>
          <w:sz w:val="22"/>
          <w:szCs w:val="22"/>
        </w:rPr>
        <w:lastRenderedPageBreak/>
        <w:t>grond van jurisprudentie.</w:t>
      </w:r>
      <w:r w:rsidRPr="00CB004D">
        <w:rPr>
          <w:rStyle w:val="Voetnootmarkering"/>
          <w:rFonts w:ascii="Arial" w:hAnsi="Arial" w:cs="Arial"/>
          <w:sz w:val="22"/>
          <w:szCs w:val="22"/>
        </w:rPr>
        <w:footnoteReference w:id="107"/>
      </w:r>
      <w:r w:rsidRPr="00CB004D">
        <w:rPr>
          <w:rFonts w:ascii="Arial" w:hAnsi="Arial" w:cs="Arial"/>
          <w:sz w:val="22"/>
          <w:szCs w:val="22"/>
        </w:rPr>
        <w:t xml:space="preserve"> Besluitvorming buiten vergadering is nu ook mogelijk indien er certificaathouders met vergaderrecht zijn. Daarbij is wel vereist dat deze certificaathouders met deze wijze van besluitvorming instemmen. Deze wijziging brengt met zich mee dat voor besluitvorming buiten vergadering het niet meer vereist is dat de statuten vermelden dat deze vorm van besluitvorming is toegestaan. </w:t>
      </w:r>
    </w:p>
    <w:p w14:paraId="7BE6C1D0" w14:textId="77777777" w:rsidR="00B32744" w:rsidRPr="006E6692" w:rsidRDefault="00B32744" w:rsidP="00B32744">
      <w:pPr>
        <w:widowControl w:val="0"/>
        <w:autoSpaceDE w:val="0"/>
        <w:autoSpaceDN w:val="0"/>
        <w:adjustRightInd w:val="0"/>
        <w:rPr>
          <w:rStyle w:val="A1"/>
          <w:rFonts w:ascii="Arial" w:hAnsi="Arial" w:cs="Arial"/>
          <w:sz w:val="16"/>
          <w:szCs w:val="16"/>
        </w:rPr>
      </w:pPr>
    </w:p>
    <w:p w14:paraId="5EA64BC3" w14:textId="0A8493AA" w:rsidR="00B32744" w:rsidRPr="00F87D1B" w:rsidRDefault="00B32744" w:rsidP="00B32744">
      <w:pPr>
        <w:widowControl w:val="0"/>
        <w:autoSpaceDE w:val="0"/>
        <w:autoSpaceDN w:val="0"/>
        <w:adjustRightInd w:val="0"/>
        <w:rPr>
          <w:rFonts w:ascii="Arial" w:hAnsi="Arial" w:cs="Arial"/>
          <w:b/>
          <w:i/>
          <w:sz w:val="16"/>
          <w:szCs w:val="16"/>
        </w:rPr>
      </w:pPr>
      <w:r w:rsidRPr="00CB004D">
        <w:rPr>
          <w:rStyle w:val="A1"/>
          <w:rFonts w:ascii="Arial" w:hAnsi="Arial" w:cs="Arial"/>
        </w:rPr>
        <w:t>Indien er in de statuten een striktere regeling omtrent besluitvorming buiten vergadering is opgenomen dan nu in het huidige bv-recht is bepaald (vereiste unanimiteitseis die is komen te vervallen), zal deze blijven gelden. Om gebruik te maken van de soepele regeling, dienen de statuten op dit punt te worden aangepast. Met name in de situatie waarin de bv over meerdere aandeelhouders beschikt, is het raadzaam om de unanimiteitseis door middel van een statutenwijziging uit de statuten te schrappen, omdat dit de besluitvorming van de algemene vergadering buiten vergadering kan bevorderen. Het nemen van besluiten buiten vergadering is ook gewenst in de situatie waarin besluiten ‘aan de keukentafel’ worden genomen bij gelegenheid van een samenkomst v</w:t>
      </w:r>
      <w:r w:rsidR="00CC5104">
        <w:rPr>
          <w:rStyle w:val="A1"/>
          <w:rFonts w:ascii="Arial" w:hAnsi="Arial" w:cs="Arial"/>
        </w:rPr>
        <w:t>an de aandeelhouders, denk bijvoorbeeld</w:t>
      </w:r>
      <w:r w:rsidRPr="00CB004D">
        <w:rPr>
          <w:rStyle w:val="A1"/>
          <w:rFonts w:ascii="Arial" w:hAnsi="Arial" w:cs="Arial"/>
        </w:rPr>
        <w:t xml:space="preserve"> aan familiebedrijven.</w:t>
      </w:r>
      <w:r w:rsidRPr="00CB004D">
        <w:rPr>
          <w:rFonts w:ascii="Arial" w:hAnsi="Arial" w:cs="Arial"/>
          <w:sz w:val="22"/>
          <w:szCs w:val="22"/>
        </w:rPr>
        <w:br/>
      </w:r>
    </w:p>
    <w:p w14:paraId="2CB553C7" w14:textId="77777777" w:rsidR="00B32744" w:rsidRPr="006E6692" w:rsidRDefault="00B32744" w:rsidP="00B32744">
      <w:pPr>
        <w:widowControl w:val="0"/>
        <w:autoSpaceDE w:val="0"/>
        <w:autoSpaceDN w:val="0"/>
        <w:adjustRightInd w:val="0"/>
        <w:rPr>
          <w:rFonts w:ascii="Arial" w:hAnsi="Arial" w:cs="Arial"/>
          <w:b/>
          <w:i/>
          <w:sz w:val="16"/>
          <w:szCs w:val="16"/>
        </w:rPr>
      </w:pPr>
      <w:r w:rsidRPr="00CB004D">
        <w:rPr>
          <w:rFonts w:ascii="Arial" w:hAnsi="Arial" w:cs="Arial"/>
          <w:b/>
          <w:i/>
          <w:sz w:val="22"/>
          <w:szCs w:val="22"/>
        </w:rPr>
        <w:t>3.5.4</w:t>
      </w:r>
      <w:r w:rsidRPr="00CB004D">
        <w:rPr>
          <w:rFonts w:ascii="Arial" w:hAnsi="Arial" w:cs="Arial"/>
          <w:b/>
          <w:i/>
          <w:sz w:val="22"/>
          <w:szCs w:val="22"/>
        </w:rPr>
        <w:tab/>
        <w:t>Verkorte wettelijke oproepingstermijn</w:t>
      </w:r>
      <w:r w:rsidRPr="00CB004D">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B32744" w:rsidRPr="00CB004D" w14:paraId="3404B96E"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435BCE43" w14:textId="77777777" w:rsidR="00B32744" w:rsidRPr="00CB004D" w:rsidRDefault="00B32744" w:rsidP="00B32744">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Pr="00CB004D">
              <w:rPr>
                <w:rFonts w:ascii="Arial" w:hAnsi="Arial" w:cs="Arial"/>
                <w:sz w:val="20"/>
                <w:szCs w:val="20"/>
              </w:rPr>
              <w:t xml:space="preserve"> art. 2:225 BW</w:t>
            </w:r>
          </w:p>
        </w:tc>
      </w:tr>
    </w:tbl>
    <w:p w14:paraId="344A89AD" w14:textId="62BCEC76" w:rsidR="00B32744" w:rsidRPr="00CB004D" w:rsidRDefault="00B32744" w:rsidP="00B32744">
      <w:pPr>
        <w:widowControl w:val="0"/>
        <w:autoSpaceDE w:val="0"/>
        <w:autoSpaceDN w:val="0"/>
        <w:adjustRightInd w:val="0"/>
        <w:rPr>
          <w:rFonts w:ascii="Arial" w:hAnsi="Arial" w:cs="Arial"/>
          <w:color w:val="000000"/>
          <w:sz w:val="16"/>
          <w:szCs w:val="16"/>
        </w:rPr>
      </w:pPr>
      <w:r w:rsidRPr="00CB004D">
        <w:rPr>
          <w:rFonts w:ascii="Arial" w:hAnsi="Arial" w:cs="Arial"/>
          <w:sz w:val="22"/>
          <w:szCs w:val="22"/>
        </w:rPr>
        <w:t>De wette</w:t>
      </w:r>
      <w:r w:rsidR="005A222C">
        <w:rPr>
          <w:rFonts w:ascii="Arial" w:hAnsi="Arial" w:cs="Arial"/>
          <w:sz w:val="22"/>
          <w:szCs w:val="22"/>
        </w:rPr>
        <w:t>lijke oproepingstermijn voor de</w:t>
      </w:r>
      <w:r w:rsidRPr="00CB004D">
        <w:rPr>
          <w:rFonts w:ascii="Arial" w:hAnsi="Arial" w:cs="Arial"/>
          <w:sz w:val="22"/>
          <w:szCs w:val="22"/>
        </w:rPr>
        <w:t xml:space="preserve"> </w:t>
      </w:r>
      <w:r w:rsidR="00D21A3B">
        <w:rPr>
          <w:rFonts w:ascii="Arial" w:hAnsi="Arial" w:cs="Arial"/>
          <w:sz w:val="22"/>
          <w:szCs w:val="22"/>
        </w:rPr>
        <w:t xml:space="preserve">algemene </w:t>
      </w:r>
      <w:r w:rsidRPr="00CB004D">
        <w:rPr>
          <w:rFonts w:ascii="Arial" w:hAnsi="Arial" w:cs="Arial"/>
          <w:sz w:val="22"/>
          <w:szCs w:val="22"/>
        </w:rPr>
        <w:t xml:space="preserve">vergadering is vanaf </w:t>
      </w:r>
      <w:r w:rsidR="00DC1CA7">
        <w:rPr>
          <w:rFonts w:ascii="Arial" w:hAnsi="Arial" w:cs="Arial"/>
          <w:sz w:val="22"/>
          <w:szCs w:val="22"/>
        </w:rPr>
        <w:t>1 oktober 2012 acht dagen in plaats van</w:t>
      </w:r>
      <w:r w:rsidRPr="00CB004D">
        <w:rPr>
          <w:rFonts w:ascii="Arial" w:hAnsi="Arial" w:cs="Arial"/>
          <w:sz w:val="22"/>
          <w:szCs w:val="22"/>
        </w:rPr>
        <w:t xml:space="preserve"> vijftien dagen. De statuten kunnen een langere oproepingstermijn voorschrijven. Om onduidelijkheid omtrent de van toepassing zijnde oproepingstermijn te voorkomen, in het bijzonder in geval van geschillen, kan de oproepingstermijn van vijftien dagen gehandhaafd blijven. Eventueel kunnen de statuten van de desbetreffende vennootschap op dit punt herzien worden.</w:t>
      </w:r>
      <w:r w:rsidRPr="00CB004D">
        <w:rPr>
          <w:rStyle w:val="Voetnootmarkering"/>
          <w:rFonts w:ascii="Arial" w:hAnsi="Arial" w:cs="Arial"/>
          <w:sz w:val="22"/>
          <w:szCs w:val="22"/>
        </w:rPr>
        <w:footnoteReference w:id="108"/>
      </w:r>
      <w:r w:rsidRPr="00CB004D">
        <w:rPr>
          <w:rFonts w:ascii="Arial" w:hAnsi="Arial" w:cs="Arial"/>
          <w:sz w:val="22"/>
          <w:szCs w:val="22"/>
        </w:rPr>
        <w:t xml:space="preserve"> </w:t>
      </w:r>
      <w:r w:rsidRPr="00CB004D">
        <w:rPr>
          <w:rFonts w:ascii="Arial" w:hAnsi="Arial" w:cs="Arial"/>
          <w:sz w:val="22"/>
          <w:szCs w:val="22"/>
        </w:rPr>
        <w:br/>
      </w:r>
      <w:r w:rsidRPr="00CB004D">
        <w:rPr>
          <w:rFonts w:ascii="Arial" w:hAnsi="Arial" w:cs="Arial"/>
          <w:sz w:val="16"/>
          <w:szCs w:val="16"/>
        </w:rPr>
        <w:br/>
      </w:r>
      <w:r w:rsidRPr="00CB004D">
        <w:rPr>
          <w:rStyle w:val="A1"/>
          <w:rFonts w:ascii="Arial" w:hAnsi="Arial" w:cs="Arial"/>
        </w:rPr>
        <w:t>Aangezien de in de flex-bv genoemde termijn een minimumtermijn is, dient er te worden gekeken naar de bepalingen in de huidige statuten van een bestaande bv. Wanneer er in de statuten een oproepingstermijn is opgenomen en er hierbij wordt aangesloten bij de oude wetgeving, op grond waarvan er een termijn van vijftien dagen of meer geldt, dient deze termijn in acht te worden genomen. Om gebruik te kunnen maken van de verkorte oproepingstermijn, dienen de statuten te worden gewijzigd. Het voordeel dat deze statutaire mogelijkheid biedt, is dat voldaan k</w:t>
      </w:r>
      <w:r w:rsidR="005A222C">
        <w:rPr>
          <w:rStyle w:val="A1"/>
          <w:rFonts w:ascii="Arial" w:hAnsi="Arial" w:cs="Arial"/>
        </w:rPr>
        <w:t>an worden aan de behoefte om de</w:t>
      </w:r>
      <w:r w:rsidRPr="00CB004D">
        <w:rPr>
          <w:rStyle w:val="A1"/>
          <w:rFonts w:ascii="Arial" w:hAnsi="Arial" w:cs="Arial"/>
        </w:rPr>
        <w:t xml:space="preserve"> </w:t>
      </w:r>
      <w:r w:rsidR="00D21A3B">
        <w:rPr>
          <w:rStyle w:val="A1"/>
          <w:rFonts w:ascii="Arial" w:hAnsi="Arial" w:cs="Arial"/>
        </w:rPr>
        <w:t xml:space="preserve">algemene </w:t>
      </w:r>
      <w:r w:rsidRPr="00CB004D">
        <w:rPr>
          <w:rStyle w:val="A1"/>
          <w:rFonts w:ascii="Arial" w:hAnsi="Arial" w:cs="Arial"/>
        </w:rPr>
        <w:t xml:space="preserve">vergadering op kortere termijn op te roepen. Deze statutaire mogelijkheid is dan ook met name van belang voor bv’s die het in bepaalde gevallen wenselijk vinden dat de aandeelhouders op kortere termijn beslissen. </w:t>
      </w:r>
      <w:r w:rsidRPr="00CB004D">
        <w:rPr>
          <w:rStyle w:val="A1"/>
          <w:rFonts w:ascii="Arial" w:hAnsi="Arial" w:cs="Arial"/>
        </w:rPr>
        <w:br/>
      </w:r>
    </w:p>
    <w:p w14:paraId="2A908E16" w14:textId="77777777" w:rsidR="00B32744" w:rsidRPr="00CB004D" w:rsidRDefault="00B32744" w:rsidP="00B32744">
      <w:pPr>
        <w:widowControl w:val="0"/>
        <w:autoSpaceDE w:val="0"/>
        <w:autoSpaceDN w:val="0"/>
        <w:adjustRightInd w:val="0"/>
        <w:rPr>
          <w:rFonts w:ascii="Arial" w:hAnsi="Arial" w:cs="Arial"/>
          <w:sz w:val="16"/>
          <w:szCs w:val="16"/>
        </w:rPr>
      </w:pPr>
      <w:r w:rsidRPr="00CB004D">
        <w:rPr>
          <w:rFonts w:ascii="Arial" w:hAnsi="Arial" w:cs="Arial"/>
          <w:b/>
          <w:i/>
          <w:sz w:val="22"/>
          <w:szCs w:val="22"/>
        </w:rPr>
        <w:t>3.5.5</w:t>
      </w:r>
      <w:r w:rsidRPr="00CB004D">
        <w:rPr>
          <w:rFonts w:ascii="Arial" w:hAnsi="Arial" w:cs="Arial"/>
          <w:b/>
          <w:i/>
          <w:sz w:val="22"/>
          <w:szCs w:val="22"/>
        </w:rPr>
        <w:tab/>
        <w:t>Jaarvergadering en vereenvoudigde vaststelling jaarrekening</w:t>
      </w:r>
      <w:r w:rsidRPr="00CB004D">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B32744" w:rsidRPr="00CB004D" w14:paraId="6990668F"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06A7AC7A" w14:textId="77777777" w:rsidR="00B32744" w:rsidRPr="00CB004D" w:rsidRDefault="00B32744" w:rsidP="00B32744">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Pr="00CB004D">
              <w:rPr>
                <w:rFonts w:ascii="Arial" w:hAnsi="Arial" w:cs="Arial"/>
                <w:sz w:val="20"/>
                <w:szCs w:val="20"/>
              </w:rPr>
              <w:t xml:space="preserve"> art. 2:218 BW – art. 2:210 lid 5 BW</w:t>
            </w:r>
          </w:p>
        </w:tc>
      </w:tr>
    </w:tbl>
    <w:p w14:paraId="09F34E95" w14:textId="187F3602" w:rsidR="00CF1440" w:rsidRPr="00C935F5" w:rsidRDefault="00196BA3" w:rsidP="00B32744">
      <w:pPr>
        <w:widowControl w:val="0"/>
        <w:autoSpaceDE w:val="0"/>
        <w:autoSpaceDN w:val="0"/>
        <w:adjustRightInd w:val="0"/>
        <w:rPr>
          <w:rFonts w:ascii="Arial" w:hAnsi="Arial" w:cs="Arial"/>
          <w:sz w:val="16"/>
          <w:szCs w:val="16"/>
        </w:rPr>
      </w:pPr>
      <w:r>
        <w:rPr>
          <w:rFonts w:ascii="Arial" w:hAnsi="Arial" w:cs="Arial"/>
          <w:sz w:val="22"/>
          <w:szCs w:val="22"/>
        </w:rPr>
        <w:t>In art. 2:218 BW is bepaald</w:t>
      </w:r>
      <w:r w:rsidR="00B32744" w:rsidRPr="00CB004D">
        <w:rPr>
          <w:rFonts w:ascii="Arial" w:hAnsi="Arial" w:cs="Arial"/>
          <w:sz w:val="22"/>
          <w:szCs w:val="22"/>
        </w:rPr>
        <w:t xml:space="preserve"> dat tijdens het boekjaar ten minste één algemene vergadering moet worden gehouden of ten minste één keer buiten vergadering </w:t>
      </w:r>
      <w:r w:rsidR="00776A70">
        <w:rPr>
          <w:rFonts w:ascii="Arial" w:hAnsi="Arial" w:cs="Arial"/>
          <w:sz w:val="22"/>
          <w:szCs w:val="22"/>
        </w:rPr>
        <w:t xml:space="preserve">moet </w:t>
      </w:r>
      <w:r w:rsidR="00B32744" w:rsidRPr="00CB004D">
        <w:rPr>
          <w:rFonts w:ascii="Arial" w:hAnsi="Arial" w:cs="Arial"/>
          <w:sz w:val="22"/>
          <w:szCs w:val="22"/>
        </w:rPr>
        <w:t>worden besloten. Dit betekent dat de jaarrekening bij besluit buiten vergadering kan worden vastgesteld. Indien alle aandeelhouders van de vennootschap tevens bestuurder van de vennootschap zijn, dan geldt de ondertekening van de jaarrekening door de bestuurders/commissarissen vanaf 1 oktober 2012 tevens als vaststelling, mits alle overige vergadergerechtigden in de gelegenheid zijn gesteld om kennis te nemen van de opgemaakte jaarrekening en met de wijze van vaststelling hebben ingestemd. Een dergelijke vaststelling kan dan tevens op grond van art. 2:210 lid 5 BW stre</w:t>
      </w:r>
      <w:r w:rsidR="004F1B40">
        <w:rPr>
          <w:rFonts w:ascii="Arial" w:hAnsi="Arial" w:cs="Arial"/>
          <w:sz w:val="22"/>
          <w:szCs w:val="22"/>
        </w:rPr>
        <w:t>kken tot kwijting (decharge) aan</w:t>
      </w:r>
      <w:r w:rsidR="00B32744" w:rsidRPr="00CB004D">
        <w:rPr>
          <w:rFonts w:ascii="Arial" w:hAnsi="Arial" w:cs="Arial"/>
          <w:sz w:val="22"/>
          <w:szCs w:val="22"/>
        </w:rPr>
        <w:t xml:space="preserve"> de bestuurders</w:t>
      </w:r>
      <w:r w:rsidR="00A77C36">
        <w:rPr>
          <w:rFonts w:ascii="Arial" w:hAnsi="Arial" w:cs="Arial"/>
          <w:sz w:val="22"/>
          <w:szCs w:val="22"/>
        </w:rPr>
        <w:t>/commissarissen</w:t>
      </w:r>
      <w:r w:rsidR="00B32744" w:rsidRPr="00CB004D">
        <w:rPr>
          <w:rFonts w:ascii="Arial" w:hAnsi="Arial" w:cs="Arial"/>
          <w:sz w:val="22"/>
          <w:szCs w:val="22"/>
        </w:rPr>
        <w:t xml:space="preserve">. Deze nieuwe regel brengt </w:t>
      </w:r>
      <w:r w:rsidR="00B32744">
        <w:rPr>
          <w:rFonts w:ascii="Arial" w:hAnsi="Arial" w:cs="Arial"/>
          <w:sz w:val="22"/>
          <w:szCs w:val="22"/>
        </w:rPr>
        <w:t xml:space="preserve">met zich </w:t>
      </w:r>
      <w:r w:rsidR="00B32744" w:rsidRPr="00CB004D">
        <w:rPr>
          <w:rFonts w:ascii="Arial" w:hAnsi="Arial" w:cs="Arial"/>
          <w:sz w:val="22"/>
          <w:szCs w:val="22"/>
        </w:rPr>
        <w:t xml:space="preserve">mee dat een aandeelhouder/bestuurder die geen decharge wil verlenen aan medebestuurders en/of commissarissen zal moeten afzien van ondertekening van de jaarrekening. Art. 2:210 lid 5 BW biedt de mogelijkheid om deze alternatieve wijze van vaststelling van de jaarrekening </w:t>
      </w:r>
      <w:r w:rsidR="00B32744" w:rsidRPr="00CB004D">
        <w:rPr>
          <w:rFonts w:ascii="Arial" w:hAnsi="Arial" w:cs="Arial"/>
          <w:sz w:val="22"/>
          <w:szCs w:val="22"/>
        </w:rPr>
        <w:lastRenderedPageBreak/>
        <w:t>in de statuten van de bv uit te sluiten.</w:t>
      </w:r>
      <w:r w:rsidR="00B32744" w:rsidRPr="00CB004D">
        <w:rPr>
          <w:rStyle w:val="Voetnootmarkering"/>
          <w:rFonts w:ascii="Arial" w:hAnsi="Arial" w:cs="Arial"/>
          <w:sz w:val="22"/>
          <w:szCs w:val="22"/>
        </w:rPr>
        <w:footnoteReference w:id="109"/>
      </w:r>
      <w:r w:rsidR="00B32744" w:rsidRPr="00CB004D">
        <w:rPr>
          <w:rFonts w:ascii="Arial" w:hAnsi="Arial" w:cs="Arial"/>
          <w:sz w:val="22"/>
          <w:szCs w:val="22"/>
        </w:rPr>
        <w:t xml:space="preserve"> Het is overigens onmogelijk om in de statuten op te nemen dat ondertekening van de jaarrekening wel leidt tot haar vaststelling, maar niet tot het verlenen van decharge.</w:t>
      </w:r>
      <w:r w:rsidR="00B32744" w:rsidRPr="00CB004D">
        <w:rPr>
          <w:rStyle w:val="Voetnootmarkering"/>
          <w:rFonts w:ascii="Arial" w:hAnsi="Arial" w:cs="Arial"/>
          <w:sz w:val="22"/>
          <w:szCs w:val="22"/>
        </w:rPr>
        <w:footnoteReference w:id="110"/>
      </w:r>
      <w:r w:rsidR="00B32744" w:rsidRPr="00CB004D">
        <w:rPr>
          <w:rFonts w:ascii="Arial" w:hAnsi="Arial" w:cs="Arial"/>
          <w:sz w:val="22"/>
          <w:szCs w:val="22"/>
        </w:rPr>
        <w:br/>
      </w:r>
    </w:p>
    <w:p w14:paraId="63BB7C86" w14:textId="7DAD912A" w:rsidR="00B32744" w:rsidRPr="00CB004D" w:rsidRDefault="00B32744" w:rsidP="00B32744">
      <w:pPr>
        <w:widowControl w:val="0"/>
        <w:autoSpaceDE w:val="0"/>
        <w:autoSpaceDN w:val="0"/>
        <w:adjustRightInd w:val="0"/>
        <w:rPr>
          <w:rFonts w:ascii="Arial" w:hAnsi="Arial" w:cs="Arial"/>
          <w:sz w:val="22"/>
          <w:szCs w:val="22"/>
        </w:rPr>
      </w:pPr>
      <w:r w:rsidRPr="00CB004D">
        <w:rPr>
          <w:rFonts w:ascii="Arial" w:hAnsi="Arial" w:cs="Arial"/>
          <w:sz w:val="22"/>
          <w:szCs w:val="22"/>
        </w:rPr>
        <w:t>Het vernieuwde art. 2:210 lid 5 BW brengt een versoepeling van de wijze van vaststelling van de jaarrekening teweeg. Zoals reeds besproken geldt ondertekening van de jaarrekening tevens als vaststelling van de jaarrekening en de vaststelling strekt daarnaast ook tot decharge aan de bestuurders/commissarissen. Deze vereenvoudigde vaststelling heeft als voordeel dat er geen separate vergadering van aandeelhouders meer hoeft te worden gehouden om de jaarrekening vast te stellen en de bestuurders/commissarissen te dechargeren. De vereenvoudigde vaststelling is h</w:t>
      </w:r>
      <w:r w:rsidR="00374682">
        <w:rPr>
          <w:rFonts w:ascii="Arial" w:hAnsi="Arial" w:cs="Arial"/>
          <w:sz w:val="22"/>
          <w:szCs w:val="22"/>
        </w:rPr>
        <w:t>ierdoor een (welkome) lastenver</w:t>
      </w:r>
      <w:r w:rsidRPr="00CB004D">
        <w:rPr>
          <w:rFonts w:ascii="Arial" w:hAnsi="Arial" w:cs="Arial"/>
          <w:sz w:val="22"/>
          <w:szCs w:val="22"/>
        </w:rPr>
        <w:t>lichting. E</w:t>
      </w:r>
      <w:r w:rsidR="0027050E">
        <w:rPr>
          <w:rFonts w:ascii="Arial" w:hAnsi="Arial" w:cs="Arial"/>
          <w:sz w:val="22"/>
          <w:szCs w:val="22"/>
        </w:rPr>
        <w:t xml:space="preserve">chter, </w:t>
      </w:r>
      <w:r w:rsidRPr="00CB004D">
        <w:rPr>
          <w:rFonts w:ascii="Arial" w:hAnsi="Arial" w:cs="Arial"/>
          <w:sz w:val="22"/>
          <w:szCs w:val="22"/>
        </w:rPr>
        <w:t xml:space="preserve">de vereenvoudigde vaststelling </w:t>
      </w:r>
      <w:r w:rsidR="001971AC">
        <w:rPr>
          <w:rFonts w:ascii="Arial" w:hAnsi="Arial" w:cs="Arial"/>
          <w:sz w:val="22"/>
          <w:szCs w:val="22"/>
        </w:rPr>
        <w:t xml:space="preserve">kan ook nadelen </w:t>
      </w:r>
      <w:r w:rsidRPr="00CB004D">
        <w:rPr>
          <w:rFonts w:ascii="Arial" w:hAnsi="Arial" w:cs="Arial"/>
          <w:sz w:val="22"/>
          <w:szCs w:val="22"/>
        </w:rPr>
        <w:t>hebben voor de directeur-aandeelhoud</w:t>
      </w:r>
      <w:r w:rsidR="00DC1CA7">
        <w:rPr>
          <w:rFonts w:ascii="Arial" w:hAnsi="Arial" w:cs="Arial"/>
          <w:sz w:val="22"/>
          <w:szCs w:val="22"/>
        </w:rPr>
        <w:t>ers. De jaarrekening moet in plaats van</w:t>
      </w:r>
      <w:r w:rsidRPr="00CB004D">
        <w:rPr>
          <w:rFonts w:ascii="Arial" w:hAnsi="Arial" w:cs="Arial"/>
          <w:sz w:val="22"/>
          <w:szCs w:val="22"/>
        </w:rPr>
        <w:t xml:space="preserve"> dertien maanden en acht dagen</w:t>
      </w:r>
      <w:r>
        <w:rPr>
          <w:rFonts w:ascii="Arial" w:hAnsi="Arial" w:cs="Arial"/>
          <w:sz w:val="22"/>
          <w:szCs w:val="22"/>
        </w:rPr>
        <w:t>,</w:t>
      </w:r>
      <w:r w:rsidRPr="00CB004D">
        <w:rPr>
          <w:rFonts w:ascii="Arial" w:hAnsi="Arial" w:cs="Arial"/>
          <w:sz w:val="22"/>
          <w:szCs w:val="22"/>
        </w:rPr>
        <w:t xml:space="preserve"> na elf maanden en acht dagen openbaar worden gemaakt. De twee maanden tussen het opmaken en de vaststelling vervalt. Dit betekent dat er een kortere publicatietermijn van toepassing is. Dit kan nadelig zijn voor </w:t>
      </w:r>
      <w:r w:rsidR="00AC4BC3">
        <w:rPr>
          <w:rFonts w:ascii="Arial" w:hAnsi="Arial" w:cs="Arial"/>
          <w:sz w:val="22"/>
          <w:szCs w:val="22"/>
        </w:rPr>
        <w:br/>
      </w:r>
      <w:r w:rsidRPr="00CB004D">
        <w:rPr>
          <w:rFonts w:ascii="Arial" w:hAnsi="Arial" w:cs="Arial"/>
          <w:sz w:val="22"/>
          <w:szCs w:val="22"/>
        </w:rPr>
        <w:t>directeur-aandeelhouders die zich hier niet van bewust zijn. Zo kan het niet tijdig openbaar</w:t>
      </w:r>
      <w:r w:rsidR="00CC5104">
        <w:rPr>
          <w:rFonts w:ascii="Arial" w:hAnsi="Arial" w:cs="Arial"/>
          <w:sz w:val="22"/>
          <w:szCs w:val="22"/>
        </w:rPr>
        <w:t xml:space="preserve"> maken van de jaarrekening bijvoorbeeld</w:t>
      </w:r>
      <w:r w:rsidRPr="00CB004D">
        <w:rPr>
          <w:rFonts w:ascii="Arial" w:hAnsi="Arial" w:cs="Arial"/>
          <w:sz w:val="22"/>
          <w:szCs w:val="22"/>
        </w:rPr>
        <w:t xml:space="preserve"> in geval van faillissement van de vennootschap, leiden tot bestuurdersaansprakelijkheid. Naast dit nadeel, kan art. 2:210 lid 5 BW tevens bij directeur-aandeelhouders voor een praktisch dilemma zorgen. </w:t>
      </w:r>
      <w:r w:rsidRPr="00CB004D">
        <w:rPr>
          <w:rFonts w:ascii="Arial" w:hAnsi="Arial" w:cs="Arial"/>
          <w:color w:val="141215"/>
          <w:sz w:val="22"/>
          <w:szCs w:val="22"/>
        </w:rPr>
        <w:t>Vaststelling strekt namelijk ook tot decharge aan de bestuurders</w:t>
      </w:r>
      <w:r>
        <w:rPr>
          <w:rFonts w:ascii="Arial" w:hAnsi="Arial" w:cs="Arial"/>
          <w:color w:val="141215"/>
          <w:sz w:val="22"/>
          <w:szCs w:val="22"/>
        </w:rPr>
        <w:t>/commissarissen. Een directeur-</w:t>
      </w:r>
      <w:r w:rsidRPr="00CB004D">
        <w:rPr>
          <w:rFonts w:ascii="Arial" w:hAnsi="Arial" w:cs="Arial"/>
          <w:color w:val="141215"/>
          <w:sz w:val="22"/>
          <w:szCs w:val="22"/>
        </w:rPr>
        <w:t>aandeelhouder die niet wil meewerken aan een decharge van e</w:t>
      </w:r>
      <w:r w:rsidR="00AC4BC3">
        <w:rPr>
          <w:rFonts w:ascii="Arial" w:hAnsi="Arial" w:cs="Arial"/>
          <w:color w:val="141215"/>
          <w:sz w:val="22"/>
          <w:szCs w:val="22"/>
        </w:rPr>
        <w:t>en mededirecteur-aandeelhouder/</w:t>
      </w:r>
      <w:r w:rsidRPr="00CB004D">
        <w:rPr>
          <w:rFonts w:ascii="Arial" w:hAnsi="Arial" w:cs="Arial"/>
          <w:color w:val="141215"/>
          <w:sz w:val="22"/>
          <w:szCs w:val="22"/>
        </w:rPr>
        <w:t>commissaris komt in een juridische spagaat terecht, aangezien hij aan de ene kant wettelijk verplicht is om de jaarrekening te ondertekenen, maar aan de andere kant de jaarrekening niet wil ondertekenen</w:t>
      </w:r>
      <w:r w:rsidR="006B14DC">
        <w:rPr>
          <w:rFonts w:ascii="Arial" w:hAnsi="Arial" w:cs="Arial"/>
          <w:color w:val="141215"/>
          <w:sz w:val="22"/>
          <w:szCs w:val="22"/>
        </w:rPr>
        <w:t>,</w:t>
      </w:r>
      <w:r w:rsidRPr="00CB004D">
        <w:rPr>
          <w:rFonts w:ascii="Arial" w:hAnsi="Arial" w:cs="Arial"/>
          <w:color w:val="141215"/>
          <w:sz w:val="22"/>
          <w:szCs w:val="22"/>
        </w:rPr>
        <w:t xml:space="preserve"> omdat da</w:t>
      </w:r>
      <w:r w:rsidR="006B14DC">
        <w:rPr>
          <w:rFonts w:ascii="Arial" w:hAnsi="Arial" w:cs="Arial"/>
          <w:color w:val="141215"/>
          <w:sz w:val="22"/>
          <w:szCs w:val="22"/>
        </w:rPr>
        <w:t>n de medebestuurder/commissaris</w:t>
      </w:r>
      <w:r w:rsidRPr="00CB004D">
        <w:rPr>
          <w:rFonts w:ascii="Arial" w:hAnsi="Arial" w:cs="Arial"/>
          <w:color w:val="141215"/>
          <w:sz w:val="22"/>
          <w:szCs w:val="22"/>
        </w:rPr>
        <w:t xml:space="preserve"> die onbeh</w:t>
      </w:r>
      <w:r w:rsidR="006B14DC">
        <w:rPr>
          <w:rFonts w:ascii="Arial" w:hAnsi="Arial" w:cs="Arial"/>
          <w:color w:val="141215"/>
          <w:sz w:val="22"/>
          <w:szCs w:val="22"/>
        </w:rPr>
        <w:t>oorlijk zijn taak heeft vervuld</w:t>
      </w:r>
      <w:r w:rsidRPr="00CB004D">
        <w:rPr>
          <w:rFonts w:ascii="Arial" w:hAnsi="Arial" w:cs="Arial"/>
          <w:color w:val="141215"/>
          <w:sz w:val="22"/>
          <w:szCs w:val="22"/>
        </w:rPr>
        <w:t xml:space="preserve"> automatisch wordt gedechargeerd. Als oplossing voor het voorgaande voorziet de wet in de mogelijkheid om </w:t>
      </w:r>
      <w:r w:rsidRPr="00CB004D">
        <w:rPr>
          <w:rFonts w:ascii="Arial" w:hAnsi="Arial" w:cs="Arial"/>
          <w:sz w:val="22"/>
          <w:szCs w:val="22"/>
        </w:rPr>
        <w:t>de in art. 2:210 lid 5 BW beschreven wijze van vaststelling van de jaarrekening in de statuten uit te sluiten. In dat geval is art. 2:210 lid 5 BW niet van toepassing en wordt de jaarrekening op traditionele wijze vastgesteld.</w:t>
      </w:r>
      <w:r w:rsidRPr="00CB004D">
        <w:rPr>
          <w:rStyle w:val="Voetnootmarkering"/>
          <w:rFonts w:ascii="Arial" w:hAnsi="Arial" w:cs="Arial"/>
          <w:sz w:val="22"/>
          <w:szCs w:val="22"/>
        </w:rPr>
        <w:footnoteReference w:id="111"/>
      </w:r>
      <w:r w:rsidRPr="00CB004D">
        <w:rPr>
          <w:rFonts w:ascii="Arial" w:hAnsi="Arial" w:cs="Arial"/>
          <w:sz w:val="22"/>
          <w:szCs w:val="22"/>
        </w:rPr>
        <w:t xml:space="preserve"> Het is voorstelbaar dat in de statuten inderdaad een afwijkende regeling wordt opgenomen om de wijze van vaststelling van de jaarrekening uit te sluiten, aangezien het niet altijd de bedoeling is om het vaststellen van de jaarrekening te koppelen aan het verlenen van decharge. De wet voorziet niet in de mogelijkheid om in de statuten te bepalen dat de vaststelling weliswaar op de hiervoor omschreven wijze kan plaatsvinden, maar dat dit niet de decharge van bestuurders en commissarissen tot gevolg heeft. </w:t>
      </w:r>
    </w:p>
    <w:p w14:paraId="2AA51532" w14:textId="77777777" w:rsidR="00B32744" w:rsidRPr="00CB004D" w:rsidRDefault="00B32744" w:rsidP="00B32744">
      <w:pPr>
        <w:widowControl w:val="0"/>
        <w:autoSpaceDE w:val="0"/>
        <w:autoSpaceDN w:val="0"/>
        <w:adjustRightInd w:val="0"/>
        <w:rPr>
          <w:rFonts w:ascii="Arial" w:hAnsi="Arial" w:cs="Arial"/>
          <w:b/>
          <w:i/>
          <w:sz w:val="16"/>
          <w:szCs w:val="16"/>
        </w:rPr>
      </w:pPr>
      <w:r w:rsidRPr="00CB004D">
        <w:rPr>
          <w:rFonts w:ascii="Arial" w:hAnsi="Arial" w:cs="Arial"/>
          <w:b/>
          <w:i/>
          <w:sz w:val="16"/>
          <w:szCs w:val="16"/>
        </w:rPr>
        <w:br/>
      </w:r>
      <w:r w:rsidRPr="00CB004D">
        <w:rPr>
          <w:rFonts w:ascii="Arial" w:hAnsi="Arial" w:cs="Arial"/>
          <w:b/>
          <w:i/>
          <w:sz w:val="22"/>
          <w:szCs w:val="22"/>
        </w:rPr>
        <w:t>3.5.6</w:t>
      </w:r>
      <w:r w:rsidRPr="00CB004D">
        <w:rPr>
          <w:rFonts w:ascii="Arial" w:hAnsi="Arial" w:cs="Arial"/>
          <w:b/>
          <w:i/>
          <w:sz w:val="22"/>
          <w:szCs w:val="22"/>
        </w:rPr>
        <w:tab/>
        <w:t>Certificaten van aandelen en vergaderrechten</w:t>
      </w:r>
      <w:r w:rsidRPr="00CB004D">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B32744" w:rsidRPr="00CB004D" w14:paraId="7A77B15F"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1A2AE3F3" w14:textId="77777777" w:rsidR="00B32744" w:rsidRPr="00CB004D" w:rsidRDefault="00B32744" w:rsidP="00B32744">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Pr="00CB004D">
              <w:rPr>
                <w:rFonts w:ascii="Arial" w:hAnsi="Arial" w:cs="Arial"/>
                <w:sz w:val="20"/>
                <w:szCs w:val="20"/>
              </w:rPr>
              <w:t xml:space="preserve"> art. 2:227 lid 2 BW</w:t>
            </w:r>
          </w:p>
        </w:tc>
      </w:tr>
    </w:tbl>
    <w:p w14:paraId="5CDC9062" w14:textId="18FB1D8C" w:rsidR="00B32744" w:rsidRPr="00EE23BF" w:rsidRDefault="00DC1CA7" w:rsidP="00B32744">
      <w:pPr>
        <w:rPr>
          <w:rFonts w:ascii="Arial" w:hAnsi="Arial" w:cs="Arial"/>
          <w:sz w:val="16"/>
          <w:szCs w:val="16"/>
        </w:rPr>
      </w:pPr>
      <w:r>
        <w:rPr>
          <w:rFonts w:ascii="Arial" w:hAnsi="Arial" w:cs="Arial"/>
          <w:sz w:val="22"/>
          <w:szCs w:val="22"/>
        </w:rPr>
        <w:t>De regeling met betrekking tot</w:t>
      </w:r>
      <w:r w:rsidR="00B32744" w:rsidRPr="00CB004D">
        <w:rPr>
          <w:rFonts w:ascii="Arial" w:hAnsi="Arial" w:cs="Arial"/>
          <w:sz w:val="22"/>
          <w:szCs w:val="22"/>
        </w:rPr>
        <w:t xml:space="preserve"> certificaathouders en in het bijzonder de rechten die aan certificaathouders toekomen zijn geheel herzien. </w:t>
      </w:r>
      <w:r w:rsidR="00B32744" w:rsidRPr="00CB004D">
        <w:rPr>
          <w:rStyle w:val="A1"/>
          <w:rFonts w:ascii="Arial" w:hAnsi="Arial" w:cs="Arial"/>
        </w:rPr>
        <w:t>Op grond van het ver</w:t>
      </w:r>
      <w:r w:rsidR="00787E4A">
        <w:rPr>
          <w:rStyle w:val="A1"/>
          <w:rFonts w:ascii="Arial" w:hAnsi="Arial" w:cs="Arial"/>
        </w:rPr>
        <w:t>nieuwde lid 2 van art. 2:227 BW</w:t>
      </w:r>
      <w:r w:rsidR="00B32744" w:rsidRPr="00CB004D">
        <w:rPr>
          <w:rStyle w:val="A1"/>
          <w:rFonts w:ascii="Arial" w:hAnsi="Arial" w:cs="Arial"/>
        </w:rPr>
        <w:t xml:space="preserve"> kunnen de statuten bepalen of aan houders van certificaten vergaderrecht is verbonden.</w:t>
      </w:r>
      <w:r w:rsidR="00B32744" w:rsidRPr="00CB004D">
        <w:rPr>
          <w:rFonts w:ascii="Arial" w:hAnsi="Arial" w:cs="Arial"/>
          <w:sz w:val="22"/>
          <w:szCs w:val="22"/>
        </w:rPr>
        <w:t xml:space="preserve"> Voor het verbinden van vergaderrecht aan houders van certificaten is het vanaf 1 oktober 2012 dus noodzakelijk om dit recht statutair toe te kennen.</w:t>
      </w:r>
      <w:r w:rsidR="00B32744" w:rsidRPr="00CB004D">
        <w:rPr>
          <w:rStyle w:val="Voetnootmarkering"/>
          <w:rFonts w:ascii="Arial" w:hAnsi="Arial" w:cs="Arial"/>
          <w:sz w:val="22"/>
          <w:szCs w:val="22"/>
        </w:rPr>
        <w:footnoteReference w:id="112"/>
      </w:r>
      <w:r w:rsidR="00B32744" w:rsidRPr="00CB004D">
        <w:rPr>
          <w:rFonts w:ascii="Arial" w:hAnsi="Arial" w:cs="Arial"/>
          <w:sz w:val="22"/>
          <w:szCs w:val="22"/>
        </w:rPr>
        <w:t xml:space="preserve"> De statuten van bestaande bv’s bevatten op dit moment echter nog niet zo'n bepaling. </w:t>
      </w:r>
      <w:r w:rsidR="00B32744" w:rsidRPr="00CB004D">
        <w:rPr>
          <w:rStyle w:val="A1"/>
          <w:rFonts w:ascii="Arial" w:hAnsi="Arial" w:cs="Arial"/>
        </w:rPr>
        <w:t xml:space="preserve">Dit betekent voor de positie van de houders van met medewerking van de vennootschap uitgegeven certificaten dat zij door de invoering van deze wettelijke regeling geen vergaderrecht meer zouden hebben, nu het huidige bv-recht uitgaat van toekenning van vergaderrechten in de statuten. Daarbij wordt er </w:t>
      </w:r>
      <w:r w:rsidR="00B32744" w:rsidRPr="00CB004D">
        <w:rPr>
          <w:rFonts w:ascii="Arial" w:hAnsi="Arial" w:cs="Arial"/>
          <w:sz w:val="22"/>
          <w:szCs w:val="22"/>
        </w:rPr>
        <w:t xml:space="preserve">vanaf 1 oktober 2012 </w:t>
      </w:r>
      <w:r w:rsidR="00E727BB">
        <w:rPr>
          <w:rFonts w:ascii="Arial" w:hAnsi="Arial" w:cs="Arial"/>
          <w:sz w:val="22"/>
          <w:szCs w:val="22"/>
        </w:rPr>
        <w:t>niet langer meer gesproken van ‘</w:t>
      </w:r>
      <w:r w:rsidR="00B32744" w:rsidRPr="00CB004D">
        <w:rPr>
          <w:rFonts w:ascii="Arial" w:hAnsi="Arial" w:cs="Arial"/>
          <w:sz w:val="22"/>
          <w:szCs w:val="22"/>
        </w:rPr>
        <w:t xml:space="preserve">met </w:t>
      </w:r>
      <w:r w:rsidR="00E727BB">
        <w:rPr>
          <w:rFonts w:ascii="Arial" w:hAnsi="Arial" w:cs="Arial"/>
          <w:sz w:val="22"/>
          <w:szCs w:val="22"/>
        </w:rPr>
        <w:lastRenderedPageBreak/>
        <w:t>medewerking’ en ‘zonder medewerking’</w:t>
      </w:r>
      <w:r w:rsidR="00B32744" w:rsidRPr="00CB004D">
        <w:rPr>
          <w:rFonts w:ascii="Arial" w:hAnsi="Arial" w:cs="Arial"/>
          <w:sz w:val="22"/>
          <w:szCs w:val="22"/>
        </w:rPr>
        <w:t xml:space="preserve"> van de vennootschap uitgegeven certificaten.</w:t>
      </w:r>
      <w:r w:rsidR="00B32744" w:rsidRPr="00CB004D">
        <w:rPr>
          <w:rStyle w:val="Voetnootmarkering"/>
          <w:rFonts w:ascii="Arial" w:hAnsi="Arial" w:cs="Arial"/>
          <w:sz w:val="22"/>
          <w:szCs w:val="22"/>
        </w:rPr>
        <w:footnoteReference w:id="113"/>
      </w:r>
      <w:r w:rsidR="00B32744" w:rsidRPr="00CB004D">
        <w:rPr>
          <w:rFonts w:ascii="Arial" w:hAnsi="Arial" w:cs="Arial"/>
          <w:sz w:val="22"/>
          <w:szCs w:val="22"/>
        </w:rPr>
        <w:t xml:space="preserve"> Het huidige bv-recht maakt namelijk o</w:t>
      </w:r>
      <w:r w:rsidR="00E727BB">
        <w:rPr>
          <w:rFonts w:ascii="Arial" w:hAnsi="Arial" w:cs="Arial"/>
          <w:sz w:val="22"/>
          <w:szCs w:val="22"/>
        </w:rPr>
        <w:t>nderscheid tussen certificaten ‘met vergaderrecht’ en certificaten ‘zonder vergaderrecht’</w:t>
      </w:r>
      <w:r w:rsidR="00B32744" w:rsidRPr="00CB004D">
        <w:rPr>
          <w:rFonts w:ascii="Arial" w:hAnsi="Arial" w:cs="Arial"/>
          <w:sz w:val="22"/>
          <w:szCs w:val="22"/>
        </w:rPr>
        <w:t>. Aan beide soorten certificaten is echter geen stemrecht verbonden in de algemen</w:t>
      </w:r>
      <w:r w:rsidR="0073641E">
        <w:rPr>
          <w:rFonts w:ascii="Arial" w:hAnsi="Arial" w:cs="Arial"/>
          <w:sz w:val="22"/>
          <w:szCs w:val="22"/>
        </w:rPr>
        <w:t>e vergadering</w:t>
      </w:r>
      <w:r w:rsidR="00B32744" w:rsidRPr="00CB004D">
        <w:rPr>
          <w:rFonts w:ascii="Arial" w:hAnsi="Arial" w:cs="Arial"/>
          <w:sz w:val="22"/>
          <w:szCs w:val="22"/>
        </w:rPr>
        <w:t xml:space="preserve">. </w:t>
      </w:r>
      <w:r w:rsidR="00B32744" w:rsidRPr="00CB004D">
        <w:rPr>
          <w:rFonts w:ascii="Arial" w:hAnsi="Arial" w:cs="Arial"/>
          <w:sz w:val="22"/>
          <w:szCs w:val="22"/>
        </w:rPr>
        <w:br/>
      </w:r>
      <w:r w:rsidR="00B32744" w:rsidRPr="00CB004D">
        <w:rPr>
          <w:rFonts w:ascii="Arial" w:hAnsi="Arial" w:cs="Arial"/>
          <w:sz w:val="16"/>
          <w:szCs w:val="16"/>
        </w:rPr>
        <w:br/>
      </w:r>
      <w:r w:rsidR="00B32744" w:rsidRPr="00CB004D">
        <w:rPr>
          <w:rFonts w:ascii="Arial" w:hAnsi="Arial" w:cs="Arial"/>
          <w:sz w:val="22"/>
          <w:szCs w:val="22"/>
        </w:rPr>
        <w:t xml:space="preserve">Indien certificaathouders onder het oude recht </w:t>
      </w:r>
      <w:r w:rsidR="00665143">
        <w:rPr>
          <w:rFonts w:ascii="Arial" w:hAnsi="Arial" w:cs="Arial"/>
          <w:sz w:val="22"/>
          <w:szCs w:val="22"/>
        </w:rPr>
        <w:t xml:space="preserve">al </w:t>
      </w:r>
      <w:r w:rsidR="00B32744" w:rsidRPr="00CB004D">
        <w:rPr>
          <w:rFonts w:ascii="Arial" w:hAnsi="Arial" w:cs="Arial"/>
          <w:sz w:val="22"/>
          <w:szCs w:val="22"/>
        </w:rPr>
        <w:t>vergaderrecht hebben, dan moet bij de eerstvolge</w:t>
      </w:r>
      <w:r w:rsidR="007365E0">
        <w:rPr>
          <w:rFonts w:ascii="Arial" w:hAnsi="Arial" w:cs="Arial"/>
          <w:sz w:val="22"/>
          <w:szCs w:val="22"/>
        </w:rPr>
        <w:t>nde statutenwijziging van de bv</w:t>
      </w:r>
      <w:r w:rsidR="00B32744" w:rsidRPr="00CB004D">
        <w:rPr>
          <w:rFonts w:ascii="Arial" w:hAnsi="Arial" w:cs="Arial"/>
          <w:sz w:val="22"/>
          <w:szCs w:val="22"/>
        </w:rPr>
        <w:t xml:space="preserve"> aan deze certificaathouders in de statuten op grond van art. </w:t>
      </w:r>
      <w:r w:rsidR="00B32744" w:rsidRPr="00CB004D">
        <w:rPr>
          <w:rStyle w:val="A1"/>
          <w:rFonts w:ascii="Arial" w:hAnsi="Arial" w:cs="Arial"/>
        </w:rPr>
        <w:t xml:space="preserve">V.2 lid 6 Invoeringswet vereenvoudiging en flexibilisering bv-recht </w:t>
      </w:r>
      <w:r w:rsidR="007365E0" w:rsidRPr="00CB004D">
        <w:rPr>
          <w:rFonts w:ascii="Arial" w:hAnsi="Arial" w:cs="Arial"/>
          <w:sz w:val="22"/>
          <w:szCs w:val="22"/>
        </w:rPr>
        <w:t xml:space="preserve">vergaderrecht </w:t>
      </w:r>
      <w:r w:rsidR="00B32744" w:rsidRPr="00CB004D">
        <w:rPr>
          <w:rFonts w:ascii="Arial" w:hAnsi="Arial" w:cs="Arial"/>
          <w:sz w:val="22"/>
          <w:szCs w:val="22"/>
        </w:rPr>
        <w:t xml:space="preserve">worden toegekend. </w:t>
      </w:r>
      <w:r w:rsidR="00B32744" w:rsidRPr="00CB004D">
        <w:rPr>
          <w:rStyle w:val="A1"/>
          <w:rFonts w:ascii="Arial" w:hAnsi="Arial" w:cs="Arial"/>
        </w:rPr>
        <w:t xml:space="preserve">Hier kan dus tot aan de eerstvolgende statutenwijziging mee worden gewacht, maar het kan de voorkeur verdienen om dit zo snel mogelijk te regelen. </w:t>
      </w:r>
      <w:r w:rsidR="00AC482A">
        <w:rPr>
          <w:rFonts w:ascii="Arial" w:hAnsi="Arial" w:cs="Arial"/>
          <w:sz w:val="22"/>
          <w:szCs w:val="22"/>
        </w:rPr>
        <w:t>Daarbij is ten aanzien van</w:t>
      </w:r>
      <w:r w:rsidR="00B32744" w:rsidRPr="00CB004D">
        <w:rPr>
          <w:rFonts w:ascii="Arial" w:hAnsi="Arial" w:cs="Arial"/>
          <w:sz w:val="22"/>
          <w:szCs w:val="22"/>
        </w:rPr>
        <w:t xml:space="preserve"> de levering van certificaten van aandelen nieuw dat het aan de certificaten van aandelen verbonden vergaderrecht pas kan worden uitgeoefend, nadat de bv de levering heeft erkend. </w:t>
      </w:r>
      <w:r w:rsidR="00B32744">
        <w:rPr>
          <w:rFonts w:ascii="Arial" w:hAnsi="Arial" w:cs="Arial"/>
          <w:sz w:val="22"/>
          <w:szCs w:val="22"/>
        </w:rPr>
        <w:br/>
      </w:r>
    </w:p>
    <w:p w14:paraId="149BD7A5" w14:textId="4BC4A660" w:rsidR="00B32744" w:rsidRPr="00090DB8" w:rsidRDefault="00B32744" w:rsidP="00B32744">
      <w:pPr>
        <w:rPr>
          <w:rFonts w:ascii="Arial" w:hAnsi="Arial" w:cs="Arial"/>
          <w:sz w:val="16"/>
          <w:szCs w:val="16"/>
        </w:rPr>
      </w:pPr>
      <w:r w:rsidRPr="0044076B">
        <w:rPr>
          <w:rFonts w:ascii="Arial" w:hAnsi="Arial" w:cs="Arial"/>
          <w:i/>
          <w:sz w:val="22"/>
          <w:szCs w:val="22"/>
        </w:rPr>
        <w:t>3.5.6.1 Aandeelhoudersregister</w:t>
      </w:r>
      <w:r w:rsidRPr="00CB004D">
        <w:rPr>
          <w:rFonts w:ascii="Arial" w:hAnsi="Arial" w:cs="Arial"/>
          <w:sz w:val="22"/>
          <w:szCs w:val="22"/>
        </w:rPr>
        <w:br/>
        <w:t>Naam, adres en bepaalde andere gegevens van houders waaraan vergaderrecht is verbonden, moeten volgens het huidige bv-recht worden vermeld in het aandeelhoudersregister. De overgangswet bepaalt in art. V.2 lid 1 Invoeringswet dat binnen één jaar na de inwerkingtreding van de nieuwe wettelijke bepalingen, d</w:t>
      </w:r>
      <w:r w:rsidR="00962B58">
        <w:rPr>
          <w:rFonts w:ascii="Arial" w:hAnsi="Arial" w:cs="Arial"/>
          <w:sz w:val="22"/>
          <w:szCs w:val="22"/>
        </w:rPr>
        <w:t>erhalve vóór 1 oktober 2013</w:t>
      </w:r>
      <w:r w:rsidRPr="00CB004D">
        <w:rPr>
          <w:rFonts w:ascii="Arial" w:hAnsi="Arial" w:cs="Arial"/>
          <w:sz w:val="22"/>
          <w:szCs w:val="22"/>
        </w:rPr>
        <w:t xml:space="preserve">, de certificaathouders die onder het oude recht </w:t>
      </w:r>
      <w:r w:rsidR="00665143">
        <w:rPr>
          <w:rFonts w:ascii="Arial" w:hAnsi="Arial" w:cs="Arial"/>
          <w:sz w:val="22"/>
          <w:szCs w:val="22"/>
        </w:rPr>
        <w:t xml:space="preserve">al </w:t>
      </w:r>
      <w:r w:rsidRPr="00CB004D">
        <w:rPr>
          <w:rFonts w:ascii="Arial" w:hAnsi="Arial" w:cs="Arial"/>
          <w:sz w:val="22"/>
          <w:szCs w:val="22"/>
        </w:rPr>
        <w:t xml:space="preserve">vergaderrecht hebben, moeten worden ingeschreven in het aandeelhoudersregister van de vennootschap. Indien deze registratie niet is verricht binnen één maand voor de eerste vergadering na 1 oktober 2012, dan moeten alle certificaathouders voor de (buitengewone) algemene </w:t>
      </w:r>
      <w:r w:rsidR="007E7D2A">
        <w:rPr>
          <w:rFonts w:ascii="Arial" w:hAnsi="Arial" w:cs="Arial"/>
          <w:sz w:val="22"/>
          <w:szCs w:val="22"/>
        </w:rPr>
        <w:t>vergaderingen</w:t>
      </w:r>
      <w:r w:rsidRPr="00CB004D">
        <w:rPr>
          <w:rFonts w:ascii="Arial" w:hAnsi="Arial" w:cs="Arial"/>
          <w:sz w:val="22"/>
          <w:szCs w:val="22"/>
        </w:rPr>
        <w:t xml:space="preserve"> van de vennootschap worden opgeroepen.</w:t>
      </w:r>
      <w:r w:rsidRPr="00CB004D">
        <w:rPr>
          <w:rStyle w:val="Voetnootmarkering"/>
          <w:rFonts w:ascii="Arial" w:hAnsi="Arial" w:cs="Arial"/>
          <w:sz w:val="22"/>
          <w:szCs w:val="22"/>
        </w:rPr>
        <w:footnoteReference w:id="114"/>
      </w:r>
      <w:r w:rsidRPr="00CB004D">
        <w:rPr>
          <w:rFonts w:ascii="Arial" w:hAnsi="Arial" w:cs="Arial"/>
          <w:sz w:val="22"/>
          <w:szCs w:val="22"/>
        </w:rPr>
        <w:t xml:space="preserve"> </w:t>
      </w:r>
      <w:r w:rsidRPr="00CB004D">
        <w:rPr>
          <w:rFonts w:ascii="Arial" w:hAnsi="Arial" w:cs="Arial"/>
          <w:sz w:val="22"/>
          <w:szCs w:val="22"/>
        </w:rPr>
        <w:br/>
      </w:r>
      <w:r w:rsidRPr="00CB004D">
        <w:rPr>
          <w:rFonts w:ascii="Arial" w:hAnsi="Arial" w:cs="Arial"/>
          <w:sz w:val="16"/>
          <w:szCs w:val="16"/>
        </w:rPr>
        <w:br/>
      </w:r>
      <w:r w:rsidRPr="00CB004D">
        <w:rPr>
          <w:rFonts w:ascii="Arial" w:hAnsi="Arial"/>
          <w:b/>
          <w:sz w:val="22"/>
          <w:szCs w:val="22"/>
        </w:rPr>
        <w:t>3.6</w:t>
      </w:r>
      <w:r w:rsidRPr="00CB004D">
        <w:rPr>
          <w:rFonts w:ascii="Arial" w:hAnsi="Arial"/>
          <w:b/>
          <w:sz w:val="22"/>
          <w:szCs w:val="22"/>
        </w:rPr>
        <w:tab/>
        <w:t>Beslotenheid/blokkeringsregeling</w:t>
      </w:r>
      <w:r w:rsidRPr="00CB004D">
        <w:rPr>
          <w:rFonts w:ascii="Arial" w:hAnsi="Arial"/>
          <w:b/>
          <w:sz w:val="22"/>
          <w:szCs w:val="22"/>
        </w:rPr>
        <w:br/>
      </w:r>
      <w:r w:rsidRPr="00CB004D">
        <w:rPr>
          <w:rFonts w:ascii="Arial" w:hAnsi="Arial"/>
          <w:sz w:val="16"/>
          <w:szCs w:val="16"/>
        </w:rPr>
        <w:br/>
      </w:r>
      <w:r w:rsidRPr="00CB004D">
        <w:rPr>
          <w:rFonts w:ascii="Arial" w:hAnsi="Arial"/>
          <w:b/>
          <w:i/>
          <w:sz w:val="22"/>
          <w:szCs w:val="22"/>
        </w:rPr>
        <w:t>3.6.1</w:t>
      </w:r>
      <w:r w:rsidRPr="00CB004D">
        <w:rPr>
          <w:rFonts w:ascii="Arial" w:hAnsi="Arial"/>
          <w:b/>
          <w:i/>
          <w:sz w:val="22"/>
          <w:szCs w:val="22"/>
        </w:rPr>
        <w:tab/>
        <w:t>Blokkeringsregeling facultatief</w:t>
      </w:r>
      <w:r w:rsidRPr="00CB004D">
        <w:rPr>
          <w:rFonts w:ascii="Arial" w:hAnsi="Arial"/>
          <w:b/>
          <w:i/>
          <w:sz w:val="22"/>
          <w:szCs w:val="22"/>
        </w:rPr>
        <w:br/>
      </w:r>
    </w:p>
    <w:tbl>
      <w:tblPr>
        <w:tblStyle w:val="Lichtearcering"/>
        <w:tblW w:w="0" w:type="auto"/>
        <w:tblLook w:val="04A0" w:firstRow="1" w:lastRow="0" w:firstColumn="1" w:lastColumn="0" w:noHBand="0" w:noVBand="1"/>
      </w:tblPr>
      <w:tblGrid>
        <w:gridCol w:w="8997"/>
      </w:tblGrid>
      <w:tr w:rsidR="00B32744" w:rsidRPr="00CB004D" w14:paraId="2D6FC639"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39AC98D4" w14:textId="77777777" w:rsidR="00B32744" w:rsidRPr="00CB004D" w:rsidRDefault="00B32744" w:rsidP="00B32744">
            <w:pPr>
              <w:rPr>
                <w:rFonts w:ascii="Arial" w:hAnsi="Arial"/>
                <w:sz w:val="20"/>
                <w:szCs w:val="20"/>
              </w:rPr>
            </w:pPr>
            <w:r w:rsidRPr="00CB004D">
              <w:rPr>
                <w:rFonts w:ascii="Arial" w:hAnsi="Arial"/>
                <w:b w:val="0"/>
                <w:sz w:val="20"/>
                <w:szCs w:val="20"/>
              </w:rPr>
              <w:t>Wettelijke grondslag =</w:t>
            </w:r>
            <w:r w:rsidRPr="00CB004D">
              <w:rPr>
                <w:rFonts w:ascii="Arial" w:hAnsi="Arial"/>
                <w:sz w:val="20"/>
                <w:szCs w:val="20"/>
              </w:rPr>
              <w:t xml:space="preserve"> art. 2:195 BW</w:t>
            </w:r>
          </w:p>
        </w:tc>
      </w:tr>
    </w:tbl>
    <w:p w14:paraId="41B2EA5C" w14:textId="578D5FB8" w:rsidR="003005BC" w:rsidRPr="003005BC" w:rsidRDefault="00B32744" w:rsidP="00B32744">
      <w:pPr>
        <w:widowControl w:val="0"/>
        <w:autoSpaceDE w:val="0"/>
        <w:autoSpaceDN w:val="0"/>
        <w:adjustRightInd w:val="0"/>
        <w:rPr>
          <w:rFonts w:ascii="Arial" w:hAnsi="Arial" w:cs="Arial"/>
          <w:i/>
          <w:sz w:val="16"/>
          <w:szCs w:val="16"/>
        </w:rPr>
      </w:pPr>
      <w:r w:rsidRPr="00CB004D">
        <w:rPr>
          <w:rFonts w:ascii="Arial" w:hAnsi="Arial" w:cs="Arial"/>
          <w:sz w:val="22"/>
          <w:szCs w:val="22"/>
        </w:rPr>
        <w:t xml:space="preserve">Onder het oude recht moesten de statuten van een bv verplicht een blokkeringsregeling bevatten. Met een blokkeringsregeling wordt beoogd het besloten karakter van een bv te waarborgen. De blokkeringsregeling kennen we bij voorgenomen overdracht van aandelen in de vorm van een aanbiedingsregeling en een goedkeuringsregeling. De </w:t>
      </w:r>
      <w:r w:rsidRPr="00CB004D">
        <w:rPr>
          <w:rFonts w:ascii="Arial" w:hAnsi="Arial" w:cs="Arial"/>
          <w:sz w:val="22"/>
          <w:szCs w:val="22"/>
        </w:rPr>
        <w:br/>
      </w:r>
      <w:r>
        <w:rPr>
          <w:rFonts w:ascii="Arial" w:hAnsi="Arial" w:cs="Arial"/>
          <w:sz w:val="22"/>
          <w:szCs w:val="22"/>
        </w:rPr>
        <w:t>flex-bv neemt als</w:t>
      </w:r>
      <w:r w:rsidRPr="00CB004D">
        <w:rPr>
          <w:rFonts w:ascii="Arial" w:hAnsi="Arial" w:cs="Arial"/>
          <w:sz w:val="22"/>
          <w:szCs w:val="22"/>
        </w:rPr>
        <w:t xml:space="preserve"> uitgangspunt een blokkeringsregeling die een aandeelhouder verplicht zijn aandelen eerst aan te bieden aan zijn mede-aandeelhouders. Wordt niets in de statuten geregeld dan geldt deze aanbiedingsregeling op grond van de wet. Echter, de blokkeringsregeling </w:t>
      </w:r>
      <w:r w:rsidR="000B250B" w:rsidRPr="00CB004D">
        <w:rPr>
          <w:rFonts w:ascii="Arial" w:hAnsi="Arial" w:cs="Arial"/>
          <w:sz w:val="22"/>
          <w:szCs w:val="22"/>
        </w:rPr>
        <w:t xml:space="preserve">kan desgewenst </w:t>
      </w:r>
      <w:r w:rsidRPr="00CB004D">
        <w:rPr>
          <w:rFonts w:ascii="Arial" w:hAnsi="Arial" w:cs="Arial"/>
          <w:sz w:val="22"/>
          <w:szCs w:val="22"/>
        </w:rPr>
        <w:t>komen te vervallen. Wanneer een bv geen blokkering van aandelen wil, een volledige blokkering van aandelen wenst of een ‘op maat gemaakte’ regeling verkiest, dan moet dit op grond van art. 2:195 lid 1 BW in de statuten worden opgenomen. De grens aan (toepasselijkheid van) een blokkeringsregeling wordt gevormd door de regel dat een overdracht niet onmogelijk of uiterst bezwaarlijk mag zijn. Daarnaast biedt de flex-bv voor bepaalde belanghebbenden een nieuwe mogelijkheid om de rechter te verzoeken een statutaire blokkeringsregeling geheel of gedeeltelijk buiten toepassing te verklaren. Het is op grond van art. 2:195 lid 4 BW ook mogelijk om in de statuten een goedkeu</w:t>
      </w:r>
      <w:r>
        <w:rPr>
          <w:rFonts w:ascii="Arial" w:hAnsi="Arial" w:cs="Arial"/>
          <w:sz w:val="22"/>
          <w:szCs w:val="22"/>
        </w:rPr>
        <w:t>ringsregeling op te nemen, die</w:t>
      </w:r>
      <w:r w:rsidRPr="00CB004D">
        <w:rPr>
          <w:rFonts w:ascii="Arial" w:hAnsi="Arial" w:cs="Arial"/>
          <w:sz w:val="22"/>
          <w:szCs w:val="22"/>
        </w:rPr>
        <w:t xml:space="preserve"> wordt getypeerd als een klassiek alternatief voor een aanbiedingsregeling. Het huidige bv-recht laat de invulling van de goedkeuringsregeling vrij en schrijft niet langer voor hoe een goedkeuringsregeling in de kern moet luiden.</w:t>
      </w:r>
      <w:r w:rsidRPr="00CB004D">
        <w:rPr>
          <w:rStyle w:val="Voetnootmarkering"/>
          <w:rFonts w:ascii="Arial" w:hAnsi="Arial" w:cs="Arial"/>
          <w:sz w:val="22"/>
          <w:szCs w:val="22"/>
        </w:rPr>
        <w:footnoteReference w:id="115"/>
      </w:r>
      <w:r w:rsidRPr="00CB004D">
        <w:rPr>
          <w:rFonts w:ascii="Arial" w:hAnsi="Arial" w:cs="Arial"/>
          <w:sz w:val="22"/>
          <w:szCs w:val="22"/>
        </w:rPr>
        <w:br/>
      </w:r>
      <w:r w:rsidRPr="00CB004D">
        <w:rPr>
          <w:rFonts w:ascii="Arial" w:hAnsi="Arial" w:cs="Arial"/>
          <w:sz w:val="16"/>
          <w:szCs w:val="16"/>
        </w:rPr>
        <w:br/>
      </w:r>
      <w:r w:rsidRPr="00CB004D">
        <w:rPr>
          <w:rFonts w:ascii="Arial" w:hAnsi="Arial" w:cs="Arial"/>
          <w:i/>
          <w:sz w:val="22"/>
          <w:szCs w:val="22"/>
        </w:rPr>
        <w:t>3.6.1.1 Lock-up periode</w:t>
      </w:r>
      <w:r w:rsidRPr="00CB004D">
        <w:rPr>
          <w:rFonts w:ascii="Arial" w:hAnsi="Arial" w:cs="Arial"/>
          <w:i/>
          <w:sz w:val="22"/>
          <w:szCs w:val="22"/>
        </w:rPr>
        <w:br/>
      </w:r>
      <w:r w:rsidRPr="00CB004D">
        <w:rPr>
          <w:rFonts w:ascii="Arial" w:hAnsi="Arial" w:cs="Arial"/>
          <w:sz w:val="22"/>
          <w:szCs w:val="22"/>
        </w:rPr>
        <w:t xml:space="preserve">Zoals besproken mag de overdraagbaarheid van aandelen op grond van art. 2:195 lid 3 BW bij de statuten voor een bepaalde periode worden uitgesloten. Dit artikel vormt in zekere zin een uitzondering op de in art. 2:195 lid 5 BW neergelegde hoofdregel dat een </w:t>
      </w:r>
      <w:r w:rsidRPr="00CB004D">
        <w:rPr>
          <w:rFonts w:ascii="Arial" w:hAnsi="Arial" w:cs="Arial"/>
          <w:sz w:val="22"/>
          <w:szCs w:val="22"/>
        </w:rPr>
        <w:lastRenderedPageBreak/>
        <w:t xml:space="preserve">statutaire beperking van de overdracht van aandelen niet zodanig mag zijn dat een overdracht van aandelen onmogelijk of uiterst bezwaarlijk is. Door opname van een </w:t>
      </w:r>
      <w:r w:rsidRPr="00CB004D">
        <w:rPr>
          <w:rFonts w:ascii="Arial" w:hAnsi="Arial" w:cs="Arial"/>
          <w:sz w:val="22"/>
          <w:szCs w:val="22"/>
        </w:rPr>
        <w:br/>
        <w:t>lock-up periode wordt immers de opdracht, zij het voor een bepaalde periode, onmogelijk. Hier is dan ook sprake van een uitzondering; art. 2:195 lid 5 BW maakt een uitzondering voor een op grond van art. 2:195 lid 3 BW opgenomen lock-up periode. Opname van een lock-up periode in de statuten kan voor bestaande bv’s bij statutenwijziging geschieden. Aangezien opname van een dergelijk beding bij statutenwijziging uiterst bezwaarlijk kan zijn voor zittende aandeelhouders, vereist art. 2:195 lid 3 BW dat alle houders van aandelen waarop het op te nemen beding betrekking heeft unaniem met opname in de statuten moeten instemmen.</w:t>
      </w:r>
      <w:r w:rsidRPr="00CB004D">
        <w:rPr>
          <w:rStyle w:val="Voetnootmarkering"/>
          <w:rFonts w:ascii="Arial" w:hAnsi="Arial" w:cs="Arial"/>
          <w:sz w:val="22"/>
          <w:szCs w:val="22"/>
        </w:rPr>
        <w:footnoteReference w:id="116"/>
      </w:r>
      <w:r w:rsidRPr="00CB004D">
        <w:rPr>
          <w:rFonts w:ascii="Arial" w:hAnsi="Arial" w:cs="Arial"/>
          <w:sz w:val="22"/>
          <w:szCs w:val="22"/>
        </w:rPr>
        <w:t xml:space="preserve"> </w:t>
      </w:r>
      <w:r w:rsidRPr="00CB004D">
        <w:rPr>
          <w:rFonts w:ascii="Arial" w:hAnsi="Arial" w:cs="Arial"/>
          <w:sz w:val="22"/>
          <w:szCs w:val="22"/>
        </w:rPr>
        <w:br/>
      </w:r>
    </w:p>
    <w:p w14:paraId="0173F281" w14:textId="07D59096" w:rsidR="00D95D74" w:rsidRPr="00C36D2B" w:rsidRDefault="00C36D2B" w:rsidP="00B32744">
      <w:pPr>
        <w:widowControl w:val="0"/>
        <w:autoSpaceDE w:val="0"/>
        <w:autoSpaceDN w:val="0"/>
        <w:adjustRightInd w:val="0"/>
        <w:rPr>
          <w:rFonts w:ascii="Arial" w:hAnsi="Arial" w:cs="Arial"/>
          <w:i/>
          <w:sz w:val="22"/>
          <w:szCs w:val="22"/>
        </w:rPr>
      </w:pPr>
      <w:r>
        <w:rPr>
          <w:rFonts w:ascii="Arial" w:hAnsi="Arial" w:cs="Arial"/>
          <w:i/>
          <w:sz w:val="22"/>
          <w:szCs w:val="22"/>
        </w:rPr>
        <w:t>3.6.1.2</w:t>
      </w:r>
      <w:r>
        <w:rPr>
          <w:rFonts w:ascii="Arial" w:hAnsi="Arial" w:cs="Arial"/>
          <w:i/>
          <w:sz w:val="22"/>
          <w:szCs w:val="22"/>
        </w:rPr>
        <w:tab/>
        <w:t>Het al dan niet naar wens vormgeven van de blokkeringsregeling</w:t>
      </w:r>
    </w:p>
    <w:p w14:paraId="07991A19" w14:textId="4FA14982" w:rsidR="00B32744" w:rsidRPr="00090DB8" w:rsidRDefault="00B32744" w:rsidP="00B32744">
      <w:pPr>
        <w:widowControl w:val="0"/>
        <w:autoSpaceDE w:val="0"/>
        <w:autoSpaceDN w:val="0"/>
        <w:adjustRightInd w:val="0"/>
        <w:rPr>
          <w:rFonts w:ascii="Arial" w:hAnsi="Arial" w:cs="Arial"/>
          <w:sz w:val="16"/>
          <w:szCs w:val="16"/>
        </w:rPr>
      </w:pPr>
      <w:r w:rsidRPr="00CB004D">
        <w:rPr>
          <w:rFonts w:ascii="Arial" w:hAnsi="Arial" w:cs="Arial"/>
          <w:sz w:val="22"/>
          <w:szCs w:val="22"/>
        </w:rPr>
        <w:t xml:space="preserve">Het vervallen van de verplichting tot het opnemen van een blokkeringsregeling in de statuten van de bv, heeft als voordeel dat de toe- en uittreding van aandeelhouders in voorkomende gevallen statutair eenvoudiger kan worden gemaakt. Echter, een blokkeringsregeling </w:t>
      </w:r>
      <w:r w:rsidR="00150326" w:rsidRPr="00CB004D">
        <w:rPr>
          <w:rFonts w:ascii="Arial" w:hAnsi="Arial" w:cs="Arial"/>
          <w:sz w:val="22"/>
          <w:szCs w:val="22"/>
        </w:rPr>
        <w:t xml:space="preserve">vervult </w:t>
      </w:r>
      <w:r w:rsidRPr="00CB004D">
        <w:rPr>
          <w:rFonts w:ascii="Arial" w:hAnsi="Arial" w:cs="Arial"/>
          <w:sz w:val="22"/>
          <w:szCs w:val="22"/>
        </w:rPr>
        <w:t>in participaties met twee of meer aandeelhouders een belangrijke functie. Naar verwachting zal de blokkeringsregeling in dergelijke situaties niet worden geschrapt, maar naar wens op grond van art. 2:195 BW in de statuten worden vormgegeven. Wil een bv een blokkeringsregeling opnemen, dan zal de keuze voor de meest geschikte procedure afhangen van de bijzondere omstandigheden bij de vennootschap, met name van het aantal aandeelhouders, de verspreiding van de aandelen over de aandeelhouders en van het soort aandelen. Voor de blokkering van gewone aandelen kiest een bv, als het een familievennootschap met weinig aandeelhouders betreft, waarbij de bv wil voorkomen dat aandelen buiten de familiekring terechtkomen, veelal voor de aanbiedingsregeling; iedere mede-aandeelhouder kan dan door gebruikmaking van het aanbod ervoor zorgdragen dat de aandelen niet buiten de familiekring terechtkomen. Bij een goedkeuringsprocedure, zelfs al moet de algemene vergadering de vereiste goedkeuring verlenen, heeft de individuele aandeelhouder daarop geen rechtstreeks</w:t>
      </w:r>
      <w:r>
        <w:rPr>
          <w:rFonts w:ascii="Arial" w:hAnsi="Arial" w:cs="Arial"/>
          <w:sz w:val="22"/>
          <w:szCs w:val="22"/>
        </w:rPr>
        <w:t>e</w:t>
      </w:r>
      <w:r w:rsidRPr="00CB004D">
        <w:rPr>
          <w:rFonts w:ascii="Arial" w:hAnsi="Arial" w:cs="Arial"/>
          <w:sz w:val="22"/>
          <w:szCs w:val="22"/>
        </w:rPr>
        <w:t xml:space="preserve"> invloed, aangezien hij in de algeme</w:t>
      </w:r>
      <w:r w:rsidR="00D212AA">
        <w:rPr>
          <w:rFonts w:ascii="Arial" w:hAnsi="Arial" w:cs="Arial"/>
          <w:sz w:val="22"/>
          <w:szCs w:val="22"/>
        </w:rPr>
        <w:t xml:space="preserve">ne vergadering altijd door zijn </w:t>
      </w:r>
      <w:r w:rsidRPr="00CB004D">
        <w:rPr>
          <w:rFonts w:ascii="Arial" w:hAnsi="Arial" w:cs="Arial"/>
          <w:sz w:val="22"/>
          <w:szCs w:val="22"/>
        </w:rPr>
        <w:t>mede-aandeelhouders kan worden overstemd.</w:t>
      </w:r>
      <w:r>
        <w:rPr>
          <w:rFonts w:ascii="Arial" w:hAnsi="Arial" w:cs="Arial"/>
          <w:sz w:val="22"/>
          <w:szCs w:val="22"/>
        </w:rPr>
        <w:t xml:space="preserve"> Ook</w:t>
      </w:r>
      <w:r w:rsidR="000805BA">
        <w:rPr>
          <w:rFonts w:ascii="Arial" w:hAnsi="Arial" w:cs="Arial"/>
          <w:sz w:val="22"/>
          <w:szCs w:val="22"/>
        </w:rPr>
        <w:t xml:space="preserve"> in de situatie waarin</w:t>
      </w:r>
      <w:r w:rsidRPr="00CB004D">
        <w:rPr>
          <w:rFonts w:ascii="Arial" w:hAnsi="Arial" w:cs="Arial"/>
          <w:sz w:val="22"/>
          <w:szCs w:val="22"/>
        </w:rPr>
        <w:t xml:space="preserve"> de aandelen in het bezit zijn van slechts één natuurlijk persoon wordt voor de aanbiedingspr</w:t>
      </w:r>
      <w:r>
        <w:rPr>
          <w:rFonts w:ascii="Arial" w:hAnsi="Arial" w:cs="Arial"/>
          <w:sz w:val="22"/>
          <w:szCs w:val="22"/>
        </w:rPr>
        <w:t xml:space="preserve">ocedure gekozen, om te voorkomen dat </w:t>
      </w:r>
      <w:r w:rsidRPr="00CB004D">
        <w:rPr>
          <w:rFonts w:ascii="Arial" w:hAnsi="Arial" w:cs="Arial"/>
          <w:sz w:val="22"/>
          <w:szCs w:val="22"/>
        </w:rPr>
        <w:t>de aand</w:t>
      </w:r>
      <w:r>
        <w:rPr>
          <w:rFonts w:ascii="Arial" w:hAnsi="Arial" w:cs="Arial"/>
          <w:sz w:val="22"/>
          <w:szCs w:val="22"/>
        </w:rPr>
        <w:t>elen na zijn overlijden overgaan op zijn</w:t>
      </w:r>
      <w:r w:rsidRPr="00CB004D">
        <w:rPr>
          <w:rFonts w:ascii="Arial" w:hAnsi="Arial" w:cs="Arial"/>
          <w:sz w:val="22"/>
          <w:szCs w:val="22"/>
        </w:rPr>
        <w:t xml:space="preserve"> erfgenamen-f</w:t>
      </w:r>
      <w:r>
        <w:rPr>
          <w:rFonts w:ascii="Arial" w:hAnsi="Arial" w:cs="Arial"/>
          <w:sz w:val="22"/>
          <w:szCs w:val="22"/>
        </w:rPr>
        <w:t>amilieleden</w:t>
      </w:r>
      <w:r w:rsidR="00884114">
        <w:rPr>
          <w:rFonts w:ascii="Arial" w:hAnsi="Arial" w:cs="Arial"/>
          <w:sz w:val="22"/>
          <w:szCs w:val="22"/>
        </w:rPr>
        <w:t>. Bij een joint-venture</w:t>
      </w:r>
      <w:r w:rsidRPr="00CB004D">
        <w:rPr>
          <w:rFonts w:ascii="Arial" w:hAnsi="Arial" w:cs="Arial"/>
          <w:sz w:val="22"/>
          <w:szCs w:val="22"/>
        </w:rPr>
        <w:t xml:space="preserve"> zal ook voor de aanb</w:t>
      </w:r>
      <w:r>
        <w:rPr>
          <w:rFonts w:ascii="Arial" w:hAnsi="Arial" w:cs="Arial"/>
          <w:sz w:val="22"/>
          <w:szCs w:val="22"/>
        </w:rPr>
        <w:t>iedingsprocedure worden gekozen. W</w:t>
      </w:r>
      <w:r w:rsidRPr="00CB004D">
        <w:rPr>
          <w:rFonts w:ascii="Arial" w:hAnsi="Arial" w:cs="Arial"/>
          <w:sz w:val="22"/>
          <w:szCs w:val="22"/>
        </w:rPr>
        <w:t>enst één van de aandeelhouders het samenwerkingsverband te beëindigen dan zullen de andere aandeelhouders de werkzaamheden m</w:t>
      </w:r>
      <w:r>
        <w:rPr>
          <w:rFonts w:ascii="Arial" w:hAnsi="Arial" w:cs="Arial"/>
          <w:sz w:val="22"/>
          <w:szCs w:val="22"/>
        </w:rPr>
        <w:t>oeten kunnen voortzetten, zij het</w:t>
      </w:r>
      <w:r w:rsidRPr="00CB004D">
        <w:rPr>
          <w:rFonts w:ascii="Arial" w:hAnsi="Arial" w:cs="Arial"/>
          <w:sz w:val="22"/>
          <w:szCs w:val="22"/>
        </w:rPr>
        <w:t xml:space="preserve"> weer individueel en niet als stemgerechtigde in een tot een goedkeuring bevoegd vennootsc</w:t>
      </w:r>
      <w:r w:rsidR="0028146D">
        <w:rPr>
          <w:rFonts w:ascii="Arial" w:hAnsi="Arial" w:cs="Arial"/>
          <w:sz w:val="22"/>
          <w:szCs w:val="22"/>
        </w:rPr>
        <w:t>hapsorgaan. Voor de eenvoudiger</w:t>
      </w:r>
      <w:r w:rsidR="0028146D">
        <w:rPr>
          <w:rFonts w:ascii="Arial" w:hAnsi="Arial" w:cs="Arial"/>
          <w:sz w:val="22"/>
          <w:szCs w:val="22"/>
        </w:rPr>
        <w:br/>
      </w:r>
      <w:r w:rsidRPr="00CB004D">
        <w:rPr>
          <w:rFonts w:ascii="Arial" w:hAnsi="Arial" w:cs="Arial"/>
          <w:sz w:val="22"/>
          <w:szCs w:val="22"/>
        </w:rPr>
        <w:t>goedkeuringsprocedure kan worden gekozen in de situatie waarin een bv een zeer versnipperd aandelenkapitaal heeft, waarbij aandelenoverdrachten niet diep ingrijpen in de verhouding tussen de aandeelhouders. Als de goedkeuringsprocedure voor gewone aandelen wordt opgenomen, rijst de vraag welk vennootschapsorgaan de vereiste goedkeuring zal moeten verlenen. De beantwoording van die vraag hangt af van de band tussen de vennootschap en de aandeelhouders.</w:t>
      </w:r>
      <w:r w:rsidRPr="00CB004D">
        <w:rPr>
          <w:rStyle w:val="Voetnootmarkering"/>
          <w:rFonts w:ascii="Arial" w:hAnsi="Arial" w:cs="Arial"/>
          <w:sz w:val="22"/>
          <w:szCs w:val="22"/>
        </w:rPr>
        <w:footnoteReference w:id="117"/>
      </w:r>
      <w:r w:rsidRPr="00CB004D">
        <w:rPr>
          <w:rFonts w:ascii="Arial" w:hAnsi="Arial" w:cs="Arial"/>
          <w:sz w:val="22"/>
          <w:szCs w:val="22"/>
        </w:rPr>
        <w:br/>
      </w:r>
      <w:r w:rsidRPr="00CB004D">
        <w:rPr>
          <w:rFonts w:ascii="Arial" w:hAnsi="Arial" w:cs="Arial"/>
          <w:sz w:val="16"/>
          <w:szCs w:val="16"/>
        </w:rPr>
        <w:br/>
      </w:r>
      <w:r w:rsidRPr="00CB004D">
        <w:rPr>
          <w:rFonts w:ascii="Arial" w:hAnsi="Arial" w:cs="Arial"/>
          <w:b/>
          <w:i/>
          <w:sz w:val="22"/>
          <w:szCs w:val="22"/>
        </w:rPr>
        <w:t>3.6.2</w:t>
      </w:r>
      <w:r w:rsidRPr="00CB004D">
        <w:rPr>
          <w:rFonts w:ascii="Arial" w:hAnsi="Arial" w:cs="Arial"/>
          <w:b/>
          <w:i/>
          <w:sz w:val="22"/>
          <w:szCs w:val="22"/>
        </w:rPr>
        <w:tab/>
        <w:t>Afwijkende prijsbepalingsregeling overdracht aandelen</w:t>
      </w:r>
      <w:r w:rsidRPr="00CB004D">
        <w:rPr>
          <w:rFonts w:ascii="Arial" w:hAnsi="Arial" w:cs="Arial"/>
          <w:i/>
          <w:sz w:val="22"/>
          <w:szCs w:val="22"/>
        </w:rPr>
        <w:t xml:space="preserve"> </w:t>
      </w:r>
      <w:r w:rsidRPr="00CB004D">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B32744" w:rsidRPr="00CB004D" w14:paraId="497A1093"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178AF8DE" w14:textId="77777777" w:rsidR="00B32744" w:rsidRPr="00CB004D" w:rsidRDefault="00B32744" w:rsidP="00B32744">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Pr="00CB004D">
              <w:rPr>
                <w:rFonts w:ascii="Arial" w:hAnsi="Arial" w:cs="Arial"/>
                <w:sz w:val="20"/>
                <w:szCs w:val="20"/>
              </w:rPr>
              <w:t xml:space="preserve"> art. 2:192 lid 3 BW jo. art. 2:195 lid 4 BW</w:t>
            </w:r>
          </w:p>
        </w:tc>
      </w:tr>
    </w:tbl>
    <w:p w14:paraId="6ADAAC85" w14:textId="77777777" w:rsidR="00B32744" w:rsidRPr="00F87D1B" w:rsidRDefault="00B32744" w:rsidP="00B32744">
      <w:pPr>
        <w:widowControl w:val="0"/>
        <w:autoSpaceDE w:val="0"/>
        <w:autoSpaceDN w:val="0"/>
        <w:adjustRightInd w:val="0"/>
        <w:rPr>
          <w:rFonts w:ascii="Arial" w:hAnsi="Arial" w:cs="Arial"/>
          <w:sz w:val="16"/>
          <w:szCs w:val="16"/>
        </w:rPr>
      </w:pPr>
      <w:r w:rsidRPr="00CB004D">
        <w:rPr>
          <w:rFonts w:ascii="Arial" w:hAnsi="Arial" w:cs="Arial"/>
          <w:sz w:val="22"/>
          <w:szCs w:val="22"/>
        </w:rPr>
        <w:t>Als een statutaire verplichting tot overdracht van aandelen wordt opgelegd en er is niets geregeld, dan geldt dat een verkopende aandeelhouder een prijs zal ontvangen gelijk aan de waarde van de aandelen vastgesteld door één of meer onafhankelijke deskundigen. De statuten kunnen vanaf 1 oktober 2012 in zo’n geval voorzien in een afwijkende prijsbepalingsregeling.</w:t>
      </w:r>
      <w:r w:rsidRPr="00CB004D">
        <w:rPr>
          <w:rStyle w:val="Voetnootmarkering"/>
          <w:rFonts w:ascii="Arial" w:hAnsi="Arial" w:cs="Arial"/>
          <w:sz w:val="22"/>
          <w:szCs w:val="22"/>
        </w:rPr>
        <w:footnoteReference w:id="118"/>
      </w:r>
      <w:r w:rsidRPr="00CB004D">
        <w:rPr>
          <w:rFonts w:ascii="Arial" w:hAnsi="Arial" w:cs="Arial"/>
          <w:sz w:val="22"/>
          <w:szCs w:val="22"/>
        </w:rPr>
        <w:t xml:space="preserve"> Belangrijk hierbij is dat zo’n regeling niet tegen de wil van een </w:t>
      </w:r>
      <w:r w:rsidRPr="00CB004D">
        <w:rPr>
          <w:rFonts w:ascii="Arial" w:hAnsi="Arial" w:cs="Arial"/>
          <w:sz w:val="22"/>
          <w:szCs w:val="22"/>
        </w:rPr>
        <w:lastRenderedPageBreak/>
        <w:t xml:space="preserve">aandeelhouder kan worden opgelegd. Hetzelfde geldt voor aandeelhouders die aandelen willen overdragen. </w:t>
      </w:r>
      <w:r>
        <w:rPr>
          <w:rFonts w:ascii="Arial" w:hAnsi="Arial" w:cs="Arial"/>
          <w:sz w:val="22"/>
          <w:szCs w:val="22"/>
        </w:rPr>
        <w:t>Om een aandeelhouder te binden</w:t>
      </w:r>
      <w:r w:rsidRPr="00CB004D">
        <w:rPr>
          <w:rFonts w:ascii="Arial" w:hAnsi="Arial" w:cs="Arial"/>
          <w:sz w:val="22"/>
          <w:szCs w:val="22"/>
        </w:rPr>
        <w:t xml:space="preserve"> moet dus een dergelijke regelin</w:t>
      </w:r>
      <w:r>
        <w:rPr>
          <w:rFonts w:ascii="Arial" w:hAnsi="Arial" w:cs="Arial"/>
          <w:sz w:val="22"/>
          <w:szCs w:val="22"/>
        </w:rPr>
        <w:t>g in de statuten zijn opgenomen.</w:t>
      </w:r>
      <w:r w:rsidRPr="00CB004D">
        <w:rPr>
          <w:rStyle w:val="Voetnootmarkering"/>
          <w:rFonts w:ascii="Arial" w:hAnsi="Arial" w:cs="Arial"/>
          <w:sz w:val="22"/>
          <w:szCs w:val="22"/>
        </w:rPr>
        <w:footnoteReference w:id="119"/>
      </w:r>
      <w:r w:rsidRPr="00CB004D">
        <w:rPr>
          <w:rFonts w:ascii="Arial" w:hAnsi="Arial" w:cs="Arial"/>
          <w:sz w:val="22"/>
          <w:szCs w:val="22"/>
        </w:rPr>
        <w:t xml:space="preserve"> Het gevolg van een afwijkende prijsbepalingsregeling zal zijn dat een aandeelhouder niet meer de waarde van zijn aandelen ontvangt zoals die door onafhankelijke deskundigen wordt vastgesteld, maar een vergoeding volgens een statutaire prijsbepalingsregeling.</w:t>
      </w:r>
      <w:r w:rsidRPr="00CB004D">
        <w:rPr>
          <w:rStyle w:val="Voetnootmarkering"/>
          <w:rFonts w:ascii="Arial" w:hAnsi="Arial" w:cs="Arial"/>
          <w:sz w:val="22"/>
          <w:szCs w:val="22"/>
        </w:rPr>
        <w:footnoteReference w:id="120"/>
      </w:r>
      <w:r w:rsidRPr="00CB004D">
        <w:rPr>
          <w:rFonts w:ascii="Arial" w:hAnsi="Arial" w:cs="Arial"/>
          <w:sz w:val="22"/>
          <w:szCs w:val="22"/>
        </w:rPr>
        <w:t xml:space="preserve"> Een bekend arrest in dit verband is de uitspraak van de HR van 21 januari 2005 (Hoffmann/Hoffmann), waarin werd overwogen dat de statuten een concrete wijze van waardebepaling kunnen aangeven die zonder benoeming van deskundigen tot stand komt.</w:t>
      </w:r>
      <w:r w:rsidRPr="00CB004D">
        <w:rPr>
          <w:rStyle w:val="Voetnootmarkering"/>
          <w:rFonts w:ascii="Arial" w:hAnsi="Arial" w:cs="Arial"/>
          <w:sz w:val="22"/>
          <w:szCs w:val="22"/>
        </w:rPr>
        <w:footnoteReference w:id="121"/>
      </w:r>
      <w:r w:rsidRPr="00CB004D">
        <w:rPr>
          <w:rFonts w:ascii="Arial" w:hAnsi="Arial" w:cs="Arial"/>
          <w:sz w:val="22"/>
          <w:szCs w:val="22"/>
        </w:rPr>
        <w:t xml:space="preserve"> Voorwaarde voor toepassing van de in de statuten neergelegde waarderingsmaatstaf is dan wel dat aan de hand van deze maatstaf de prijs van de aandelen zonder meer door de rechter kan worden vastgesteld. Het resultaat is dat de prijs die bij gedwong</w:t>
      </w:r>
      <w:r>
        <w:rPr>
          <w:rFonts w:ascii="Arial" w:hAnsi="Arial" w:cs="Arial"/>
          <w:sz w:val="22"/>
          <w:szCs w:val="22"/>
        </w:rPr>
        <w:t>en overdracht wordt ontvangen d</w:t>
      </w:r>
      <w:r w:rsidRPr="00CB004D">
        <w:rPr>
          <w:rFonts w:ascii="Arial" w:hAnsi="Arial" w:cs="Arial"/>
          <w:sz w:val="22"/>
          <w:szCs w:val="22"/>
        </w:rPr>
        <w:t>ezelfde is als bij een vrijwillige overdracht zou zijn verkregen.</w:t>
      </w:r>
      <w:r w:rsidRPr="00CB004D">
        <w:rPr>
          <w:rStyle w:val="Voetnootmarkering"/>
          <w:rFonts w:ascii="Arial" w:hAnsi="Arial" w:cs="Arial"/>
          <w:sz w:val="22"/>
          <w:szCs w:val="22"/>
        </w:rPr>
        <w:footnoteReference w:id="122"/>
      </w:r>
      <w:r w:rsidRPr="00CB004D">
        <w:rPr>
          <w:rFonts w:ascii="Arial" w:hAnsi="Arial" w:cs="Arial"/>
          <w:sz w:val="22"/>
          <w:szCs w:val="22"/>
        </w:rPr>
        <w:br/>
      </w:r>
    </w:p>
    <w:p w14:paraId="62195157" w14:textId="114D02BE" w:rsidR="00B32744" w:rsidRPr="00CF1440" w:rsidRDefault="00B32744" w:rsidP="00B32744">
      <w:pPr>
        <w:widowControl w:val="0"/>
        <w:autoSpaceDE w:val="0"/>
        <w:autoSpaceDN w:val="0"/>
        <w:adjustRightInd w:val="0"/>
        <w:rPr>
          <w:rFonts w:ascii="Arial" w:hAnsi="Arial" w:cs="Arial"/>
          <w:sz w:val="16"/>
          <w:szCs w:val="16"/>
        </w:rPr>
      </w:pPr>
      <w:r w:rsidRPr="00CB004D">
        <w:rPr>
          <w:rFonts w:ascii="Arial" w:hAnsi="Arial" w:cs="Arial"/>
          <w:sz w:val="22"/>
          <w:szCs w:val="22"/>
        </w:rPr>
        <w:t>Invoering van een afwijkende prijsbepalingsregeling vereist voor bestaande bv’s een besluit tot statutenwijziging. Daarbij verdient het aanbeveling bij de aantekening van het besluit tot statutenwijzi</w:t>
      </w:r>
      <w:r>
        <w:rPr>
          <w:rFonts w:ascii="Arial" w:hAnsi="Arial" w:cs="Arial"/>
          <w:sz w:val="22"/>
          <w:szCs w:val="22"/>
        </w:rPr>
        <w:t>ging</w:t>
      </w:r>
      <w:r w:rsidRPr="00CB004D">
        <w:rPr>
          <w:rFonts w:ascii="Arial" w:hAnsi="Arial" w:cs="Arial"/>
          <w:sz w:val="22"/>
          <w:szCs w:val="22"/>
        </w:rPr>
        <w:t>, nauwkeurig aan te geven voor welke aandeelhouders de afwijkende prijsbepalingsregeling geldt, wat tevens op grond van art. 2:194 lid 1 BW verplicht dient te worden aangetekend in het aandeelhoudersregister.</w:t>
      </w:r>
      <w:r w:rsidRPr="00CB004D">
        <w:rPr>
          <w:rStyle w:val="Voetnootmarkering"/>
          <w:rFonts w:ascii="Arial" w:hAnsi="Arial" w:cs="Arial"/>
          <w:sz w:val="22"/>
          <w:szCs w:val="22"/>
        </w:rPr>
        <w:footnoteReference w:id="123"/>
      </w:r>
      <w:r w:rsidRPr="00CB004D">
        <w:rPr>
          <w:rFonts w:ascii="Arial" w:hAnsi="Arial" w:cs="Arial"/>
          <w:sz w:val="22"/>
          <w:szCs w:val="22"/>
        </w:rPr>
        <w:t xml:space="preserve"> De mogelijkheid om af te wijken van de wettelijke prijsbepaling kan in de statuten worden opgenomen, alleen is de aandeelhouder die er niet mee heeft ingestemd er op grond van art. 2:192a BW niet aan gebonden. Nadeel is dat derden uit de statuten niet altijd een getrouw beeld kunnen krijgen van regelingen die spelen en uitzonderingen daarop, wat voor een derde die overweegt als aandeelhouder toe te treden lastig kan zijn. Daarbij is niet het voorschrift opgenomen dat in het aandeelhoudersregister wordt bijgehouden welke aandeelhouders niet gebonden zijn aan de afwijkende prijsbepalingsregeling als bedoeld in art. 2:195 lid 4 BW. Dit behoort overigens wel tot de mogelijkheden. Aandeelhouders kunnen in aanvulling op de statutaire regeling, in een (aandeelhouders)overeenkomst nadere afspraken maken waar zij contractueel aan zijn gebonden. Deze afspraken vinden hun grens op basis van de corrigerende werking van re</w:t>
      </w:r>
      <w:r>
        <w:rPr>
          <w:rFonts w:ascii="Arial" w:hAnsi="Arial" w:cs="Arial"/>
          <w:sz w:val="22"/>
          <w:szCs w:val="22"/>
        </w:rPr>
        <w:t>delijkheid en billijkheid, die</w:t>
      </w:r>
      <w:r w:rsidRPr="00CB004D">
        <w:rPr>
          <w:rFonts w:ascii="Arial" w:hAnsi="Arial" w:cs="Arial"/>
          <w:sz w:val="22"/>
          <w:szCs w:val="22"/>
        </w:rPr>
        <w:t xml:space="preserve"> in art. 6:248 lid 2 BW is vastgelegd. Een afwijkende prijsbepaling kan als voordeel hebben dat een lagere prijs voor de aandelen dan de waarde in het economisch verkeer wordt verkregen. Voor corrigerende werking van redelijkheid en billijkheid lijkt geen ruimte. Echter, </w:t>
      </w:r>
      <w:r w:rsidR="001971AC" w:rsidRPr="00CB004D">
        <w:rPr>
          <w:rFonts w:ascii="Arial" w:hAnsi="Arial" w:cs="Arial"/>
          <w:sz w:val="22"/>
          <w:szCs w:val="22"/>
        </w:rPr>
        <w:t xml:space="preserve">de rechter </w:t>
      </w:r>
      <w:r w:rsidR="001971AC">
        <w:rPr>
          <w:rFonts w:ascii="Arial" w:hAnsi="Arial" w:cs="Arial"/>
          <w:sz w:val="22"/>
          <w:szCs w:val="22"/>
        </w:rPr>
        <w:t xml:space="preserve">kan </w:t>
      </w:r>
      <w:r w:rsidRPr="00CB004D">
        <w:rPr>
          <w:rFonts w:ascii="Arial" w:hAnsi="Arial" w:cs="Arial"/>
          <w:sz w:val="22"/>
          <w:szCs w:val="22"/>
        </w:rPr>
        <w:t>daar waar in het kader van de geschillenregeling op basis van wettelijke, statutaire en contractuele regelingen de uiteindelijke prijs tot een kenneli</w:t>
      </w:r>
      <w:r w:rsidR="001971AC">
        <w:rPr>
          <w:rFonts w:ascii="Arial" w:hAnsi="Arial" w:cs="Arial"/>
          <w:sz w:val="22"/>
          <w:szCs w:val="22"/>
        </w:rPr>
        <w:t xml:space="preserve">jk onredelijke prijs leidt, </w:t>
      </w:r>
      <w:r w:rsidRPr="00CB004D">
        <w:rPr>
          <w:rFonts w:ascii="Arial" w:hAnsi="Arial" w:cs="Arial"/>
          <w:sz w:val="22"/>
          <w:szCs w:val="22"/>
        </w:rPr>
        <w:t>deze tot een redelijke waarde van de aandelen corrigeren.</w:t>
      </w:r>
      <w:r w:rsidRPr="00CB004D">
        <w:rPr>
          <w:rStyle w:val="Voetnootmarkering"/>
          <w:rFonts w:ascii="Arial" w:hAnsi="Arial" w:cs="Arial"/>
          <w:sz w:val="22"/>
          <w:szCs w:val="22"/>
        </w:rPr>
        <w:footnoteReference w:id="124"/>
      </w:r>
      <w:r w:rsidRPr="00CB004D">
        <w:rPr>
          <w:rFonts w:ascii="Arial" w:hAnsi="Arial" w:cs="Arial"/>
          <w:sz w:val="22"/>
          <w:szCs w:val="22"/>
        </w:rPr>
        <w:br/>
      </w:r>
      <w:r w:rsidRPr="00CB004D">
        <w:rPr>
          <w:rFonts w:ascii="Arial" w:hAnsi="Arial" w:cs="Arial"/>
          <w:sz w:val="16"/>
          <w:szCs w:val="16"/>
        </w:rPr>
        <w:br/>
      </w:r>
      <w:r w:rsidR="000431AF">
        <w:rPr>
          <w:rFonts w:ascii="Arial" w:hAnsi="Arial" w:cs="Arial"/>
          <w:sz w:val="22"/>
          <w:szCs w:val="22"/>
        </w:rPr>
        <w:t>Voorwaarde voor</w:t>
      </w:r>
      <w:r w:rsidRPr="00CB004D">
        <w:rPr>
          <w:rFonts w:ascii="Arial" w:hAnsi="Arial" w:cs="Arial"/>
          <w:sz w:val="22"/>
          <w:szCs w:val="22"/>
        </w:rPr>
        <w:t xml:space="preserve"> een statutaire afwijkende prijsvaststelling is wel dat elke aandeelhouder hiermee moet instemmen. Een statutaire regeling heeft boven een contractuele bepaling het voordeel van goederenrechtelijk effect. Daarnaast leidt strijd met de statuten tot een nietige rechtshandeling o</w:t>
      </w:r>
      <w:r w:rsidR="007404AA">
        <w:rPr>
          <w:rFonts w:ascii="Arial" w:hAnsi="Arial" w:cs="Arial"/>
          <w:sz w:val="22"/>
          <w:szCs w:val="22"/>
        </w:rPr>
        <w:t>f tot opschorting van de rechten</w:t>
      </w:r>
      <w:r w:rsidRPr="00CB004D">
        <w:rPr>
          <w:rFonts w:ascii="Arial" w:hAnsi="Arial" w:cs="Arial"/>
          <w:sz w:val="22"/>
          <w:szCs w:val="22"/>
        </w:rPr>
        <w:t xml:space="preserve"> onder art. 2:192 lid 4 BW, terwijl strijd met een contractuele regeling ‘slechts’ tot wanprestatie uit de overeenkomst leidt, maar de rechtshandeling zelf niet aantast. Een nadeel van een statutaire afwijkende prijsbepalingsregeling is dat deze openbaar wordt vanwege deponering van de statuten bij het handelsregister. </w:t>
      </w:r>
      <w:r w:rsidR="007F29A6">
        <w:rPr>
          <w:rFonts w:ascii="Arial" w:hAnsi="Arial" w:cs="Arial"/>
          <w:sz w:val="22"/>
          <w:szCs w:val="22"/>
        </w:rPr>
        <w:t>Hoewel</w:t>
      </w:r>
      <w:r w:rsidR="007F29A6" w:rsidRPr="00CB004D">
        <w:rPr>
          <w:rFonts w:ascii="Arial" w:hAnsi="Arial" w:cs="Arial"/>
          <w:sz w:val="22"/>
          <w:szCs w:val="22"/>
        </w:rPr>
        <w:t xml:space="preserve"> de juridische bescherming van een statutaire regeling verder reikt dan die van een aandeelhoudersovereenkomst</w:t>
      </w:r>
      <w:r w:rsidR="007F29A6">
        <w:rPr>
          <w:rFonts w:ascii="Arial" w:hAnsi="Arial" w:cs="Arial"/>
          <w:sz w:val="22"/>
          <w:szCs w:val="22"/>
        </w:rPr>
        <w:t>,</w:t>
      </w:r>
      <w:r w:rsidR="007F29A6" w:rsidRPr="00CB004D">
        <w:rPr>
          <w:rFonts w:ascii="Arial" w:hAnsi="Arial" w:cs="Arial"/>
          <w:sz w:val="22"/>
          <w:szCs w:val="22"/>
        </w:rPr>
        <w:t xml:space="preserve"> </w:t>
      </w:r>
      <w:r w:rsidRPr="00CB004D">
        <w:rPr>
          <w:rFonts w:ascii="Arial" w:hAnsi="Arial" w:cs="Arial"/>
          <w:sz w:val="22"/>
          <w:szCs w:val="22"/>
        </w:rPr>
        <w:t xml:space="preserve">geldt </w:t>
      </w:r>
      <w:r w:rsidR="007F29A6">
        <w:rPr>
          <w:rFonts w:ascii="Arial" w:hAnsi="Arial" w:cs="Arial"/>
          <w:sz w:val="22"/>
          <w:szCs w:val="22"/>
        </w:rPr>
        <w:t xml:space="preserve">ook hier </w:t>
      </w:r>
      <w:r w:rsidRPr="00CB004D">
        <w:rPr>
          <w:rFonts w:ascii="Arial" w:hAnsi="Arial" w:cs="Arial"/>
          <w:sz w:val="22"/>
          <w:szCs w:val="22"/>
        </w:rPr>
        <w:t>dat vennootschappen er de voorkeur aan kunnen geven om dergelijke afsprak</w:t>
      </w:r>
      <w:r w:rsidR="007F29A6">
        <w:rPr>
          <w:rFonts w:ascii="Arial" w:hAnsi="Arial" w:cs="Arial"/>
          <w:sz w:val="22"/>
          <w:szCs w:val="22"/>
        </w:rPr>
        <w:t>en geheim te houden</w:t>
      </w:r>
      <w:r w:rsidRPr="00CB004D">
        <w:rPr>
          <w:rFonts w:ascii="Arial" w:hAnsi="Arial" w:cs="Arial"/>
          <w:sz w:val="22"/>
          <w:szCs w:val="22"/>
        </w:rPr>
        <w:t>.</w:t>
      </w:r>
      <w:r w:rsidRPr="00CB004D">
        <w:rPr>
          <w:rFonts w:ascii="Arial" w:hAnsi="Arial" w:cs="Arial"/>
          <w:sz w:val="22"/>
          <w:szCs w:val="22"/>
        </w:rPr>
        <w:br/>
      </w:r>
      <w:r w:rsidRPr="00CB004D">
        <w:rPr>
          <w:rFonts w:ascii="Arial" w:hAnsi="Arial" w:cs="Arial"/>
          <w:sz w:val="16"/>
          <w:szCs w:val="16"/>
        </w:rPr>
        <w:br/>
      </w:r>
      <w:r w:rsidRPr="00CB004D">
        <w:rPr>
          <w:rFonts w:ascii="Arial" w:hAnsi="Arial" w:cs="Arial"/>
          <w:sz w:val="22"/>
          <w:szCs w:val="22"/>
        </w:rPr>
        <w:lastRenderedPageBreak/>
        <w:t>Deze wettelijke regeling sluit aan bij de behoefte in de praktijk om een op de specifieke aandeelhouderssituatie toegespitste prijsbepaling overeen te komen.</w:t>
      </w:r>
      <w:r w:rsidRPr="00CB004D">
        <w:rPr>
          <w:rStyle w:val="Voetnootmarkering"/>
          <w:rFonts w:ascii="Arial" w:hAnsi="Arial" w:cs="Arial"/>
          <w:sz w:val="22"/>
          <w:szCs w:val="22"/>
        </w:rPr>
        <w:footnoteReference w:id="125"/>
      </w:r>
      <w:r w:rsidRPr="00CB004D">
        <w:rPr>
          <w:rFonts w:ascii="Arial" w:hAnsi="Arial" w:cs="Arial"/>
          <w:sz w:val="22"/>
          <w:szCs w:val="22"/>
        </w:rPr>
        <w:t xml:space="preserve"> Zo’n prijsbepalingsregeling is met name relevant als de statuten onder bepaalde omstandigheden een verplichting tot overdracht van aandelen op de aandeelhouder leggen. Het gevolg zal zijn dat een aandeelhouder dan niet meer de waarde van zijn aandelen ontvangt zoals die door onafhankelijke deskundigen wordt vastgesteld, maar een vergoeding volgens een statutaire prijsbepalingsregeling.</w:t>
      </w:r>
      <w:r w:rsidRPr="00CB004D">
        <w:rPr>
          <w:rStyle w:val="Voetnootmarkering"/>
          <w:rFonts w:ascii="Arial" w:hAnsi="Arial" w:cs="Arial"/>
          <w:sz w:val="22"/>
          <w:szCs w:val="22"/>
        </w:rPr>
        <w:footnoteReference w:id="126"/>
      </w:r>
      <w:r w:rsidRPr="00CB004D">
        <w:rPr>
          <w:rFonts w:ascii="Arial" w:hAnsi="Arial" w:cs="Arial"/>
          <w:sz w:val="22"/>
          <w:szCs w:val="22"/>
        </w:rPr>
        <w:t xml:space="preserve"> Indien aandeelhouders een eigen specifieke prijsbepalingsregeling in de statuten hebben opgenomen, is het mogelijk om deze prijsbepalingsregeling ook van toepassing te laten zijn in geval van de uitstotings- of uittredingsregeling en uittreding in het kader van een splitsing, een omzetting van de bv in een andere rechtsvorm of een (grensoverschrijdende) fusie.</w:t>
      </w:r>
      <w:r w:rsidRPr="00CB004D">
        <w:rPr>
          <w:rFonts w:ascii="Arial" w:hAnsi="Arial" w:cs="Arial"/>
          <w:b/>
          <w:i/>
          <w:sz w:val="22"/>
          <w:szCs w:val="22"/>
        </w:rPr>
        <w:br/>
      </w:r>
      <w:r w:rsidRPr="00CB004D">
        <w:rPr>
          <w:rFonts w:ascii="Arial" w:hAnsi="Arial" w:cs="Arial"/>
          <w:b/>
          <w:i/>
          <w:sz w:val="16"/>
          <w:szCs w:val="16"/>
        </w:rPr>
        <w:br/>
      </w:r>
      <w:r w:rsidRPr="00CB004D">
        <w:rPr>
          <w:rFonts w:ascii="Arial" w:hAnsi="Arial" w:cs="Arial"/>
          <w:b/>
          <w:sz w:val="22"/>
          <w:szCs w:val="22"/>
        </w:rPr>
        <w:t>3.7</w:t>
      </w:r>
      <w:r w:rsidRPr="00CB004D">
        <w:rPr>
          <w:rFonts w:ascii="Arial" w:hAnsi="Arial" w:cs="Arial"/>
          <w:b/>
          <w:sz w:val="22"/>
          <w:szCs w:val="22"/>
        </w:rPr>
        <w:tab/>
        <w:t>Geschillenregeling</w:t>
      </w:r>
      <w:r w:rsidRPr="00CB004D">
        <w:rPr>
          <w:rFonts w:ascii="Arial" w:hAnsi="Arial" w:cs="Arial"/>
          <w:b/>
          <w:sz w:val="22"/>
          <w:szCs w:val="22"/>
        </w:rPr>
        <w:br/>
      </w:r>
      <w:r w:rsidRPr="00CB004D">
        <w:rPr>
          <w:rFonts w:ascii="Arial" w:hAnsi="Arial" w:cs="Arial"/>
          <w:sz w:val="16"/>
          <w:szCs w:val="16"/>
        </w:rPr>
        <w:br/>
      </w:r>
      <w:r w:rsidRPr="00CB004D">
        <w:rPr>
          <w:rFonts w:ascii="Arial" w:hAnsi="Arial" w:cs="Arial"/>
          <w:b/>
          <w:i/>
          <w:sz w:val="22"/>
          <w:szCs w:val="22"/>
        </w:rPr>
        <w:t>3.7.1</w:t>
      </w:r>
      <w:r w:rsidRPr="00CB004D">
        <w:rPr>
          <w:rFonts w:ascii="Arial" w:hAnsi="Arial" w:cs="Arial"/>
          <w:b/>
          <w:i/>
          <w:sz w:val="22"/>
          <w:szCs w:val="22"/>
        </w:rPr>
        <w:tab/>
        <w:t xml:space="preserve">Verbetering geschillenregeling </w:t>
      </w:r>
      <w:r w:rsidRPr="00CB004D">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B32744" w:rsidRPr="00CB004D" w14:paraId="754044E8" w14:textId="77777777" w:rsidTr="00B32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00526D85" w14:textId="57CCFD02" w:rsidR="00DC1CA7" w:rsidRPr="00CB004D" w:rsidRDefault="00B32744" w:rsidP="0024358B">
            <w:pPr>
              <w:widowControl w:val="0"/>
              <w:autoSpaceDE w:val="0"/>
              <w:autoSpaceDN w:val="0"/>
              <w:adjustRightInd w:val="0"/>
              <w:rPr>
                <w:rFonts w:ascii="Arial" w:hAnsi="Arial" w:cs="Arial"/>
                <w:sz w:val="20"/>
                <w:szCs w:val="20"/>
              </w:rPr>
            </w:pPr>
            <w:r w:rsidRPr="00CB004D">
              <w:rPr>
                <w:rFonts w:ascii="Arial" w:hAnsi="Arial" w:cs="Arial"/>
                <w:b w:val="0"/>
                <w:sz w:val="20"/>
                <w:szCs w:val="20"/>
              </w:rPr>
              <w:t>Wettelijke grondslag =</w:t>
            </w:r>
            <w:r w:rsidRPr="00CB004D">
              <w:rPr>
                <w:rFonts w:ascii="Arial" w:hAnsi="Arial" w:cs="Arial"/>
                <w:sz w:val="20"/>
                <w:szCs w:val="20"/>
              </w:rPr>
              <w:t xml:space="preserve"> art. 2:335</w:t>
            </w:r>
            <w:r w:rsidR="0024358B">
              <w:rPr>
                <w:rFonts w:ascii="Arial" w:hAnsi="Arial" w:cs="Arial"/>
                <w:sz w:val="20"/>
                <w:szCs w:val="20"/>
              </w:rPr>
              <w:t xml:space="preserve"> </w:t>
            </w:r>
            <w:r w:rsidR="0024358B" w:rsidRPr="00CB004D">
              <w:rPr>
                <w:rFonts w:ascii="Arial" w:hAnsi="Arial" w:cs="Arial"/>
                <w:sz w:val="20"/>
                <w:szCs w:val="20"/>
              </w:rPr>
              <w:t>e.v.</w:t>
            </w:r>
            <w:r w:rsidRPr="00CB004D">
              <w:rPr>
                <w:rFonts w:ascii="Arial" w:hAnsi="Arial" w:cs="Arial"/>
                <w:sz w:val="20"/>
                <w:szCs w:val="20"/>
              </w:rPr>
              <w:t xml:space="preserve"> BW </w:t>
            </w:r>
          </w:p>
        </w:tc>
      </w:tr>
    </w:tbl>
    <w:p w14:paraId="1E5F306A" w14:textId="522F7F53" w:rsidR="007325B7" w:rsidRPr="007E7D2A" w:rsidRDefault="00B32744" w:rsidP="00E731E6">
      <w:pPr>
        <w:rPr>
          <w:rFonts w:ascii="Arial" w:hAnsi="Arial" w:cs="Arial"/>
          <w:color w:val="000000"/>
          <w:sz w:val="16"/>
          <w:szCs w:val="16"/>
        </w:rPr>
      </w:pPr>
      <w:r w:rsidRPr="00CB004D">
        <w:rPr>
          <w:rFonts w:ascii="Arial" w:hAnsi="Arial" w:cs="Arial"/>
          <w:sz w:val="22"/>
          <w:szCs w:val="22"/>
        </w:rPr>
        <w:t xml:space="preserve">Als in het geheel geen ‘vrijwillige’ regeling voor het uittreden of uitstoten van aandeelhouders is overeengekomen en/of in statuten is vastgelegd, zal in knellende situaties altijd de wettelijke geschillenregeling voor aandeelhouders beschikbaar zijn. Deze regeling is op grond van art. 2:335 </w:t>
      </w:r>
      <w:r w:rsidR="0024358B" w:rsidRPr="00CB004D">
        <w:rPr>
          <w:rFonts w:ascii="Arial" w:hAnsi="Arial" w:cs="Arial"/>
          <w:sz w:val="22"/>
          <w:szCs w:val="22"/>
        </w:rPr>
        <w:t xml:space="preserve">e.v. </w:t>
      </w:r>
      <w:r w:rsidRPr="00CB004D">
        <w:rPr>
          <w:rFonts w:ascii="Arial" w:hAnsi="Arial" w:cs="Arial"/>
          <w:sz w:val="22"/>
          <w:szCs w:val="22"/>
        </w:rPr>
        <w:t xml:space="preserve">BW erop gericht te faciliteren dat aandeelhouders hun aandelen in zo’n knellende situatie uiteindelijk altijd aan </w:t>
      </w:r>
      <w:r w:rsidR="002B0E2A">
        <w:rPr>
          <w:rFonts w:ascii="Arial" w:hAnsi="Arial" w:cs="Arial"/>
          <w:sz w:val="22"/>
          <w:szCs w:val="22"/>
        </w:rPr>
        <w:br/>
      </w:r>
      <w:r w:rsidRPr="00CB004D">
        <w:rPr>
          <w:rFonts w:ascii="Arial" w:hAnsi="Arial" w:cs="Arial"/>
          <w:sz w:val="22"/>
          <w:szCs w:val="22"/>
        </w:rPr>
        <w:t xml:space="preserve">mede-aandeelhouders of de vennootschap kunnen overdragen. </w:t>
      </w:r>
      <w:r>
        <w:rPr>
          <w:rFonts w:ascii="Arial" w:hAnsi="Arial" w:cs="Arial"/>
          <w:i/>
          <w:color w:val="000000"/>
          <w:sz w:val="22"/>
          <w:szCs w:val="22"/>
        </w:rPr>
        <w:br/>
      </w:r>
      <w:r w:rsidRPr="00CB004D">
        <w:rPr>
          <w:rFonts w:ascii="Arial" w:hAnsi="Arial" w:cs="Arial"/>
          <w:sz w:val="16"/>
          <w:szCs w:val="16"/>
        </w:rPr>
        <w:br/>
      </w:r>
      <w:r w:rsidR="00B23D35" w:rsidRPr="00B23D35">
        <w:rPr>
          <w:rFonts w:ascii="Arial" w:hAnsi="Arial" w:cs="Arial"/>
          <w:i/>
          <w:sz w:val="22"/>
          <w:szCs w:val="22"/>
        </w:rPr>
        <w:t>3.7.1.1</w:t>
      </w:r>
      <w:r w:rsidR="00B23D35" w:rsidRPr="00B23D35">
        <w:rPr>
          <w:rFonts w:ascii="Arial" w:hAnsi="Arial" w:cs="Arial"/>
          <w:i/>
          <w:sz w:val="22"/>
          <w:szCs w:val="22"/>
        </w:rPr>
        <w:tab/>
        <w:t>Kernwijzigingen in geschillenregeling</w:t>
      </w:r>
      <w:r w:rsidR="00B23D35" w:rsidRPr="00B23D35">
        <w:rPr>
          <w:rFonts w:ascii="Arial" w:hAnsi="Arial" w:cs="Arial"/>
          <w:i/>
          <w:sz w:val="22"/>
          <w:szCs w:val="22"/>
        </w:rPr>
        <w:br/>
      </w:r>
      <w:r w:rsidRPr="00CB004D">
        <w:rPr>
          <w:rFonts w:ascii="Arial" w:hAnsi="Arial" w:cs="Arial"/>
          <w:sz w:val="22"/>
          <w:szCs w:val="22"/>
        </w:rPr>
        <w:t xml:space="preserve">De flex-bv bevat wat betreft de geschillenregeling de nodige </w:t>
      </w:r>
      <w:r w:rsidR="00C9256A">
        <w:rPr>
          <w:rFonts w:ascii="Arial" w:hAnsi="Arial" w:cs="Arial"/>
          <w:sz w:val="22"/>
          <w:szCs w:val="22"/>
        </w:rPr>
        <w:t>verbeteringen. Echter,</w:t>
      </w:r>
      <w:r>
        <w:rPr>
          <w:rFonts w:ascii="Arial" w:hAnsi="Arial" w:cs="Arial"/>
          <w:sz w:val="22"/>
          <w:szCs w:val="22"/>
        </w:rPr>
        <w:t xml:space="preserve"> </w:t>
      </w:r>
      <w:r w:rsidRPr="00CB004D">
        <w:rPr>
          <w:rFonts w:ascii="Arial" w:hAnsi="Arial" w:cs="Arial"/>
          <w:sz w:val="22"/>
          <w:szCs w:val="22"/>
        </w:rPr>
        <w:t xml:space="preserve">minister Opstelten van Veiligheid en Justitie </w:t>
      </w:r>
      <w:r w:rsidR="00C9256A">
        <w:rPr>
          <w:rFonts w:ascii="Arial" w:hAnsi="Arial" w:cs="Arial"/>
          <w:sz w:val="22"/>
          <w:szCs w:val="22"/>
        </w:rPr>
        <w:t xml:space="preserve">heeft </w:t>
      </w:r>
      <w:r w:rsidRPr="00CB004D">
        <w:rPr>
          <w:rFonts w:ascii="Arial" w:hAnsi="Arial" w:cs="Arial"/>
          <w:sz w:val="22"/>
          <w:szCs w:val="22"/>
        </w:rPr>
        <w:t>aangekondigd dat de komende jaren een verdere fundamentele herziening zal plaatsvinden.</w:t>
      </w:r>
      <w:r w:rsidRPr="00CB004D">
        <w:rPr>
          <w:rStyle w:val="Voetnootmarkering"/>
          <w:rFonts w:ascii="Arial" w:hAnsi="Arial" w:cs="Arial"/>
          <w:sz w:val="22"/>
          <w:szCs w:val="22"/>
        </w:rPr>
        <w:footnoteReference w:id="127"/>
      </w:r>
      <w:r w:rsidRPr="00CB004D">
        <w:rPr>
          <w:rFonts w:ascii="Arial" w:hAnsi="Arial" w:cs="Arial"/>
          <w:sz w:val="22"/>
          <w:szCs w:val="22"/>
        </w:rPr>
        <w:t xml:space="preserve"> </w:t>
      </w:r>
      <w:r>
        <w:rPr>
          <w:rFonts w:ascii="Arial" w:hAnsi="Arial" w:cs="Arial"/>
          <w:sz w:val="22"/>
          <w:szCs w:val="22"/>
        </w:rPr>
        <w:t xml:space="preserve">Hieronder wordt een opsomming van de kernwijzigingen gegeven </w:t>
      </w:r>
      <w:r w:rsidRPr="00CB004D">
        <w:rPr>
          <w:rFonts w:ascii="Arial" w:hAnsi="Arial" w:cs="Arial"/>
          <w:sz w:val="22"/>
          <w:szCs w:val="22"/>
        </w:rPr>
        <w:t>die de flex-bv nu reeds in de wettelijke geschille</w:t>
      </w:r>
      <w:r w:rsidR="00B23D35">
        <w:rPr>
          <w:rFonts w:ascii="Arial" w:hAnsi="Arial" w:cs="Arial"/>
          <w:sz w:val="22"/>
          <w:szCs w:val="22"/>
        </w:rPr>
        <w:t>nregeling heeft aan</w:t>
      </w:r>
      <w:r w:rsidR="00916B7B">
        <w:rPr>
          <w:rFonts w:ascii="Arial" w:hAnsi="Arial" w:cs="Arial"/>
          <w:sz w:val="22"/>
          <w:szCs w:val="22"/>
        </w:rPr>
        <w:t>gebracht.</w:t>
      </w:r>
      <w:r w:rsidR="00916B7B">
        <w:rPr>
          <w:rFonts w:ascii="Arial" w:hAnsi="Arial" w:cs="Arial"/>
          <w:sz w:val="22"/>
          <w:szCs w:val="22"/>
        </w:rPr>
        <w:br/>
        <w:t>*</w:t>
      </w:r>
      <w:r w:rsidR="00916B7B">
        <w:rPr>
          <w:rFonts w:ascii="Arial" w:hAnsi="Arial" w:cs="Arial"/>
          <w:sz w:val="22"/>
          <w:szCs w:val="22"/>
        </w:rPr>
        <w:tab/>
      </w:r>
      <w:r w:rsidRPr="00CB004D">
        <w:rPr>
          <w:rFonts w:ascii="Arial" w:hAnsi="Arial" w:cs="Arial"/>
          <w:sz w:val="22"/>
          <w:szCs w:val="22"/>
        </w:rPr>
        <w:t>Verruiming van de mogelijkheden om van de wetteli</w:t>
      </w:r>
      <w:r w:rsidR="00B23D35">
        <w:rPr>
          <w:rFonts w:ascii="Arial" w:hAnsi="Arial" w:cs="Arial"/>
          <w:sz w:val="22"/>
          <w:szCs w:val="22"/>
        </w:rPr>
        <w:t xml:space="preserve">jke geschillenregeling af te </w:t>
      </w:r>
      <w:r w:rsidR="00F574CC">
        <w:rPr>
          <w:rFonts w:ascii="Arial" w:hAnsi="Arial" w:cs="Arial"/>
          <w:sz w:val="22"/>
          <w:szCs w:val="22"/>
        </w:rPr>
        <w:br/>
        <w:t xml:space="preserve"> </w:t>
      </w:r>
      <w:r w:rsidR="00F574CC">
        <w:rPr>
          <w:rFonts w:ascii="Arial" w:hAnsi="Arial" w:cs="Arial"/>
          <w:sz w:val="22"/>
          <w:szCs w:val="22"/>
        </w:rPr>
        <w:tab/>
      </w:r>
      <w:r w:rsidRPr="00CB004D">
        <w:rPr>
          <w:rFonts w:ascii="Arial" w:hAnsi="Arial" w:cs="Arial"/>
          <w:sz w:val="22"/>
          <w:szCs w:val="22"/>
        </w:rPr>
        <w:t>wijken en een eigen statutaire of contractuele regeling</w:t>
      </w:r>
      <w:r w:rsidR="00B23D35">
        <w:rPr>
          <w:rFonts w:ascii="Arial" w:hAnsi="Arial" w:cs="Arial"/>
          <w:sz w:val="22"/>
          <w:szCs w:val="22"/>
        </w:rPr>
        <w:t xml:space="preserve"> op te stellen, met inbegrip </w:t>
      </w:r>
      <w:r w:rsidR="00F574CC">
        <w:rPr>
          <w:rFonts w:ascii="Arial" w:hAnsi="Arial" w:cs="Arial"/>
          <w:sz w:val="22"/>
          <w:szCs w:val="22"/>
        </w:rPr>
        <w:br/>
        <w:t xml:space="preserve"> </w:t>
      </w:r>
      <w:r w:rsidR="00F574CC">
        <w:rPr>
          <w:rFonts w:ascii="Arial" w:hAnsi="Arial" w:cs="Arial"/>
          <w:sz w:val="22"/>
          <w:szCs w:val="22"/>
        </w:rPr>
        <w:tab/>
      </w:r>
      <w:r w:rsidRPr="00CB004D">
        <w:rPr>
          <w:rFonts w:ascii="Arial" w:hAnsi="Arial" w:cs="Arial"/>
          <w:sz w:val="22"/>
          <w:szCs w:val="22"/>
        </w:rPr>
        <w:t>van de mogelijkheid om te bepalen dat een geschil sle</w:t>
      </w:r>
      <w:r w:rsidR="00B23D35">
        <w:rPr>
          <w:rFonts w:ascii="Arial" w:hAnsi="Arial" w:cs="Arial"/>
          <w:sz w:val="22"/>
          <w:szCs w:val="22"/>
        </w:rPr>
        <w:t xml:space="preserve">chts in één instantie alsook </w:t>
      </w:r>
      <w:r w:rsidR="00F574CC">
        <w:rPr>
          <w:rFonts w:ascii="Arial" w:hAnsi="Arial" w:cs="Arial"/>
          <w:sz w:val="22"/>
          <w:szCs w:val="22"/>
        </w:rPr>
        <w:br/>
        <w:t xml:space="preserve"> </w:t>
      </w:r>
      <w:r w:rsidR="00F574CC">
        <w:rPr>
          <w:rFonts w:ascii="Arial" w:hAnsi="Arial" w:cs="Arial"/>
          <w:sz w:val="22"/>
          <w:szCs w:val="22"/>
        </w:rPr>
        <w:tab/>
        <w:t xml:space="preserve">in arbitrage </w:t>
      </w:r>
      <w:r w:rsidR="00B261BA">
        <w:rPr>
          <w:rFonts w:ascii="Arial" w:hAnsi="Arial" w:cs="Arial"/>
          <w:sz w:val="22"/>
          <w:szCs w:val="22"/>
        </w:rPr>
        <w:t>kan worden beslecht.</w:t>
      </w:r>
      <w:r w:rsidR="00C7796D">
        <w:rPr>
          <w:rFonts w:ascii="Arial" w:hAnsi="Arial" w:cs="Arial"/>
          <w:sz w:val="22"/>
          <w:szCs w:val="22"/>
        </w:rPr>
        <w:br/>
        <w:t>*</w:t>
      </w:r>
      <w:r w:rsidRPr="00CB004D">
        <w:rPr>
          <w:rFonts w:ascii="Arial" w:hAnsi="Arial" w:cs="Arial"/>
          <w:sz w:val="22"/>
          <w:szCs w:val="22"/>
        </w:rPr>
        <w:t xml:space="preserve"> </w:t>
      </w:r>
      <w:r w:rsidR="00F574CC">
        <w:rPr>
          <w:rFonts w:ascii="Arial" w:hAnsi="Arial" w:cs="Arial"/>
          <w:sz w:val="22"/>
          <w:szCs w:val="22"/>
        </w:rPr>
        <w:tab/>
      </w:r>
      <w:r w:rsidR="00B261BA">
        <w:rPr>
          <w:rFonts w:ascii="Arial" w:hAnsi="Arial" w:cs="Arial"/>
          <w:sz w:val="22"/>
          <w:szCs w:val="22"/>
        </w:rPr>
        <w:t>U</w:t>
      </w:r>
      <w:r w:rsidRPr="00CB004D">
        <w:rPr>
          <w:rFonts w:ascii="Arial" w:hAnsi="Arial" w:cs="Arial"/>
          <w:sz w:val="22"/>
          <w:szCs w:val="22"/>
        </w:rPr>
        <w:t>itvoerbaar bij voorraad verklaren van rechter</w:t>
      </w:r>
      <w:r w:rsidR="00B23D35">
        <w:rPr>
          <w:rFonts w:ascii="Arial" w:hAnsi="Arial" w:cs="Arial"/>
          <w:sz w:val="22"/>
          <w:szCs w:val="22"/>
        </w:rPr>
        <w:t xml:space="preserve">lijke vonnissen ter zake van </w:t>
      </w:r>
      <w:r w:rsidR="00F574CC">
        <w:rPr>
          <w:rFonts w:ascii="Arial" w:hAnsi="Arial" w:cs="Arial"/>
          <w:sz w:val="22"/>
          <w:szCs w:val="22"/>
        </w:rPr>
        <w:br/>
        <w:t xml:space="preserve"> </w:t>
      </w:r>
      <w:r w:rsidR="00F574CC">
        <w:rPr>
          <w:rFonts w:ascii="Arial" w:hAnsi="Arial" w:cs="Arial"/>
          <w:sz w:val="22"/>
          <w:szCs w:val="22"/>
        </w:rPr>
        <w:tab/>
      </w:r>
      <w:r w:rsidRPr="00CB004D">
        <w:rPr>
          <w:rFonts w:ascii="Arial" w:hAnsi="Arial" w:cs="Arial"/>
          <w:sz w:val="22"/>
          <w:szCs w:val="22"/>
        </w:rPr>
        <w:t xml:space="preserve">uitstoting of uittreding van aandeelhouders en de </w:t>
      </w:r>
      <w:r w:rsidR="00B23D35">
        <w:rPr>
          <w:rFonts w:ascii="Arial" w:hAnsi="Arial" w:cs="Arial"/>
          <w:sz w:val="22"/>
          <w:szCs w:val="22"/>
        </w:rPr>
        <w:t xml:space="preserve">daarmee verbonden overdracht </w:t>
      </w:r>
      <w:r w:rsidR="00F574CC">
        <w:rPr>
          <w:rFonts w:ascii="Arial" w:hAnsi="Arial" w:cs="Arial"/>
          <w:sz w:val="22"/>
          <w:szCs w:val="22"/>
        </w:rPr>
        <w:br/>
        <w:t xml:space="preserve"> </w:t>
      </w:r>
      <w:r w:rsidR="00F574CC">
        <w:rPr>
          <w:rFonts w:ascii="Arial" w:hAnsi="Arial" w:cs="Arial"/>
          <w:sz w:val="22"/>
          <w:szCs w:val="22"/>
        </w:rPr>
        <w:tab/>
      </w:r>
      <w:r w:rsidRPr="00CB004D">
        <w:rPr>
          <w:rFonts w:ascii="Arial" w:hAnsi="Arial" w:cs="Arial"/>
          <w:sz w:val="22"/>
          <w:szCs w:val="22"/>
        </w:rPr>
        <w:t xml:space="preserve">van aandelen. Daarbij wordt expliciet voorzien </w:t>
      </w:r>
      <w:r w:rsidR="00B23D35">
        <w:rPr>
          <w:rFonts w:ascii="Arial" w:hAnsi="Arial" w:cs="Arial"/>
          <w:sz w:val="22"/>
          <w:szCs w:val="22"/>
        </w:rPr>
        <w:t xml:space="preserve">in de mogelijkheid dat reeds </w:t>
      </w:r>
      <w:r w:rsidR="00F574CC">
        <w:rPr>
          <w:rFonts w:ascii="Arial" w:hAnsi="Arial" w:cs="Arial"/>
          <w:sz w:val="22"/>
          <w:szCs w:val="22"/>
        </w:rPr>
        <w:br/>
        <w:t xml:space="preserve"> </w:t>
      </w:r>
      <w:r w:rsidR="00F574CC">
        <w:rPr>
          <w:rFonts w:ascii="Arial" w:hAnsi="Arial" w:cs="Arial"/>
          <w:sz w:val="22"/>
          <w:szCs w:val="22"/>
        </w:rPr>
        <w:tab/>
        <w:t xml:space="preserve">voorlopige voorzieningen </w:t>
      </w:r>
      <w:r w:rsidRPr="00CB004D">
        <w:rPr>
          <w:rFonts w:ascii="Arial" w:hAnsi="Arial" w:cs="Arial"/>
          <w:sz w:val="22"/>
          <w:szCs w:val="22"/>
        </w:rPr>
        <w:t>tijdens de proced</w:t>
      </w:r>
      <w:r w:rsidR="00B23D35">
        <w:rPr>
          <w:rFonts w:ascii="Arial" w:hAnsi="Arial" w:cs="Arial"/>
          <w:sz w:val="22"/>
          <w:szCs w:val="22"/>
        </w:rPr>
        <w:t>ure</w:t>
      </w:r>
      <w:r w:rsidR="00B261BA">
        <w:rPr>
          <w:rFonts w:ascii="Arial" w:hAnsi="Arial" w:cs="Arial"/>
          <w:sz w:val="22"/>
          <w:szCs w:val="22"/>
        </w:rPr>
        <w:t xml:space="preserve"> kunnen worden getroffen.</w:t>
      </w:r>
      <w:r w:rsidR="00C7796D">
        <w:rPr>
          <w:rFonts w:ascii="Arial" w:hAnsi="Arial" w:cs="Arial"/>
          <w:sz w:val="22"/>
          <w:szCs w:val="22"/>
        </w:rPr>
        <w:br/>
        <w:t xml:space="preserve">* </w:t>
      </w:r>
      <w:r w:rsidR="00F574CC">
        <w:rPr>
          <w:rFonts w:ascii="Arial" w:hAnsi="Arial" w:cs="Arial"/>
          <w:sz w:val="22"/>
          <w:szCs w:val="22"/>
        </w:rPr>
        <w:t xml:space="preserve"> </w:t>
      </w:r>
      <w:r w:rsidR="00F574CC">
        <w:rPr>
          <w:rFonts w:ascii="Arial" w:hAnsi="Arial" w:cs="Arial"/>
          <w:sz w:val="22"/>
          <w:szCs w:val="22"/>
        </w:rPr>
        <w:tab/>
      </w:r>
      <w:r w:rsidR="00B261BA">
        <w:rPr>
          <w:rFonts w:ascii="Arial" w:hAnsi="Arial" w:cs="Arial"/>
          <w:sz w:val="22"/>
          <w:szCs w:val="22"/>
        </w:rPr>
        <w:t>D</w:t>
      </w:r>
      <w:r w:rsidRPr="00CB004D">
        <w:rPr>
          <w:rFonts w:ascii="Arial" w:hAnsi="Arial" w:cs="Arial"/>
          <w:sz w:val="22"/>
          <w:szCs w:val="22"/>
        </w:rPr>
        <w:t xml:space="preserve">e mogelijkheid om tegelijkertijd met een vordering </w:t>
      </w:r>
      <w:r w:rsidR="00C7796D">
        <w:rPr>
          <w:rFonts w:ascii="Arial" w:hAnsi="Arial" w:cs="Arial"/>
          <w:sz w:val="22"/>
          <w:szCs w:val="22"/>
        </w:rPr>
        <w:t xml:space="preserve">tot uitstoting of uittreding </w:t>
      </w:r>
      <w:r w:rsidR="00F574CC">
        <w:rPr>
          <w:rFonts w:ascii="Arial" w:hAnsi="Arial" w:cs="Arial"/>
          <w:sz w:val="22"/>
          <w:szCs w:val="22"/>
        </w:rPr>
        <w:br/>
        <w:t xml:space="preserve"> </w:t>
      </w:r>
      <w:r w:rsidR="00F574CC">
        <w:rPr>
          <w:rFonts w:ascii="Arial" w:hAnsi="Arial" w:cs="Arial"/>
          <w:sz w:val="22"/>
          <w:szCs w:val="22"/>
        </w:rPr>
        <w:tab/>
      </w:r>
      <w:r w:rsidRPr="00CB004D">
        <w:rPr>
          <w:rFonts w:ascii="Arial" w:hAnsi="Arial" w:cs="Arial"/>
          <w:sz w:val="22"/>
          <w:szCs w:val="22"/>
        </w:rPr>
        <w:t xml:space="preserve">tevens </w:t>
      </w:r>
      <w:r w:rsidR="00F574CC">
        <w:rPr>
          <w:rFonts w:ascii="Arial" w:hAnsi="Arial" w:cs="Arial"/>
          <w:sz w:val="22"/>
          <w:szCs w:val="22"/>
        </w:rPr>
        <w:t xml:space="preserve">ter </w:t>
      </w:r>
      <w:r w:rsidRPr="00CB004D">
        <w:rPr>
          <w:rFonts w:ascii="Arial" w:hAnsi="Arial" w:cs="Arial"/>
          <w:sz w:val="22"/>
          <w:szCs w:val="22"/>
        </w:rPr>
        <w:t>zake van het daaraan te</w:t>
      </w:r>
      <w:r w:rsidR="00F574CC">
        <w:rPr>
          <w:rFonts w:ascii="Arial" w:hAnsi="Arial" w:cs="Arial"/>
          <w:sz w:val="22"/>
          <w:szCs w:val="22"/>
        </w:rPr>
        <w:t>n grondslag liggend handelen</w:t>
      </w:r>
      <w:r w:rsidR="00F574CC">
        <w:rPr>
          <w:rFonts w:ascii="Arial" w:hAnsi="Arial" w:cs="Arial"/>
          <w:sz w:val="22"/>
          <w:szCs w:val="22"/>
        </w:rPr>
        <w:br/>
        <w:t xml:space="preserve"> </w:t>
      </w:r>
      <w:r w:rsidR="00F574CC">
        <w:rPr>
          <w:rFonts w:ascii="Arial" w:hAnsi="Arial" w:cs="Arial"/>
          <w:sz w:val="22"/>
          <w:szCs w:val="22"/>
        </w:rPr>
        <w:tab/>
      </w:r>
      <w:r w:rsidR="00C7796D">
        <w:rPr>
          <w:rFonts w:ascii="Arial" w:hAnsi="Arial" w:cs="Arial"/>
          <w:sz w:val="22"/>
          <w:szCs w:val="22"/>
        </w:rPr>
        <w:t xml:space="preserve">schadevergoeding te </w:t>
      </w:r>
      <w:r w:rsidR="00B261BA">
        <w:rPr>
          <w:rFonts w:ascii="Arial" w:hAnsi="Arial" w:cs="Arial"/>
          <w:sz w:val="22"/>
          <w:szCs w:val="22"/>
        </w:rPr>
        <w:t>vorderen.</w:t>
      </w:r>
      <w:r>
        <w:rPr>
          <w:rFonts w:ascii="Arial" w:hAnsi="Arial" w:cs="Arial"/>
          <w:sz w:val="22"/>
          <w:szCs w:val="22"/>
        </w:rPr>
        <w:br/>
      </w:r>
      <w:r w:rsidR="00C7796D">
        <w:rPr>
          <w:rFonts w:ascii="Arial" w:hAnsi="Arial" w:cs="Arial"/>
          <w:sz w:val="22"/>
          <w:szCs w:val="22"/>
        </w:rPr>
        <w:t xml:space="preserve">* </w:t>
      </w:r>
      <w:r w:rsidR="00F574CC">
        <w:rPr>
          <w:rFonts w:ascii="Arial" w:hAnsi="Arial" w:cs="Arial"/>
          <w:sz w:val="22"/>
          <w:szCs w:val="22"/>
        </w:rPr>
        <w:t xml:space="preserve"> </w:t>
      </w:r>
      <w:r w:rsidR="00F574CC">
        <w:rPr>
          <w:rFonts w:ascii="Arial" w:hAnsi="Arial" w:cs="Arial"/>
          <w:sz w:val="22"/>
          <w:szCs w:val="22"/>
        </w:rPr>
        <w:tab/>
      </w:r>
      <w:r w:rsidR="00B261BA">
        <w:rPr>
          <w:rFonts w:ascii="Arial" w:hAnsi="Arial" w:cs="Arial"/>
          <w:sz w:val="22"/>
          <w:szCs w:val="22"/>
        </w:rPr>
        <w:t>D</w:t>
      </w:r>
      <w:r w:rsidRPr="00CB004D">
        <w:rPr>
          <w:rFonts w:ascii="Arial" w:hAnsi="Arial" w:cs="Arial"/>
          <w:sz w:val="22"/>
          <w:szCs w:val="22"/>
        </w:rPr>
        <w:t>e mogelijkheid dat een aandeelhouder die door</w:t>
      </w:r>
      <w:r w:rsidR="00C7796D">
        <w:rPr>
          <w:rFonts w:ascii="Arial" w:hAnsi="Arial" w:cs="Arial"/>
          <w:sz w:val="22"/>
          <w:szCs w:val="22"/>
        </w:rPr>
        <w:t xml:space="preserve"> gedragingen van één of meer </w:t>
      </w:r>
      <w:r w:rsidR="00F574CC">
        <w:rPr>
          <w:rFonts w:ascii="Arial" w:hAnsi="Arial" w:cs="Arial"/>
          <w:sz w:val="22"/>
          <w:szCs w:val="22"/>
        </w:rPr>
        <w:br/>
        <w:t xml:space="preserve"> </w:t>
      </w:r>
      <w:r w:rsidR="00F574CC">
        <w:rPr>
          <w:rFonts w:ascii="Arial" w:hAnsi="Arial" w:cs="Arial"/>
          <w:sz w:val="22"/>
          <w:szCs w:val="22"/>
        </w:rPr>
        <w:tab/>
      </w:r>
      <w:r w:rsidRPr="00CB004D">
        <w:rPr>
          <w:rFonts w:ascii="Arial" w:hAnsi="Arial" w:cs="Arial"/>
          <w:sz w:val="22"/>
          <w:szCs w:val="22"/>
        </w:rPr>
        <w:t xml:space="preserve">mede-aandeelhouders in zijn rechten of belangen </w:t>
      </w:r>
      <w:r w:rsidR="00C7796D">
        <w:rPr>
          <w:rFonts w:ascii="Arial" w:hAnsi="Arial" w:cs="Arial"/>
          <w:sz w:val="22"/>
          <w:szCs w:val="22"/>
        </w:rPr>
        <w:t xml:space="preserve">wordt geschaad, niet slechts </w:t>
      </w:r>
      <w:r w:rsidR="00F574CC">
        <w:rPr>
          <w:rFonts w:ascii="Arial" w:hAnsi="Arial" w:cs="Arial"/>
          <w:sz w:val="22"/>
          <w:szCs w:val="22"/>
        </w:rPr>
        <w:br/>
        <w:t xml:space="preserve"> </w:t>
      </w:r>
      <w:r w:rsidR="00F574CC">
        <w:rPr>
          <w:rFonts w:ascii="Arial" w:hAnsi="Arial" w:cs="Arial"/>
          <w:sz w:val="22"/>
          <w:szCs w:val="22"/>
        </w:rPr>
        <w:tab/>
      </w:r>
      <w:r w:rsidR="00C7796D">
        <w:rPr>
          <w:rFonts w:ascii="Arial" w:hAnsi="Arial" w:cs="Arial"/>
          <w:sz w:val="22"/>
          <w:szCs w:val="22"/>
        </w:rPr>
        <w:t xml:space="preserve">van zijn </w:t>
      </w:r>
      <w:r w:rsidRPr="00CB004D">
        <w:rPr>
          <w:rFonts w:ascii="Arial" w:hAnsi="Arial" w:cs="Arial"/>
          <w:sz w:val="22"/>
          <w:szCs w:val="22"/>
        </w:rPr>
        <w:t xml:space="preserve">mede-aandeelhouders, maar tevens van </w:t>
      </w:r>
      <w:r w:rsidR="00C7796D">
        <w:rPr>
          <w:rFonts w:ascii="Arial" w:hAnsi="Arial" w:cs="Arial"/>
          <w:sz w:val="22"/>
          <w:szCs w:val="22"/>
        </w:rPr>
        <w:t xml:space="preserve">de vennootschap kan vorderen </w:t>
      </w:r>
      <w:r w:rsidR="00F574CC">
        <w:rPr>
          <w:rFonts w:ascii="Arial" w:hAnsi="Arial" w:cs="Arial"/>
          <w:sz w:val="22"/>
          <w:szCs w:val="22"/>
        </w:rPr>
        <w:br/>
        <w:t xml:space="preserve"> </w:t>
      </w:r>
      <w:r w:rsidR="00F574CC">
        <w:rPr>
          <w:rFonts w:ascii="Arial" w:hAnsi="Arial" w:cs="Arial"/>
          <w:sz w:val="22"/>
          <w:szCs w:val="22"/>
        </w:rPr>
        <w:tab/>
      </w:r>
      <w:r w:rsidRPr="00CB004D">
        <w:rPr>
          <w:rFonts w:ascii="Arial" w:hAnsi="Arial" w:cs="Arial"/>
          <w:sz w:val="22"/>
          <w:szCs w:val="22"/>
        </w:rPr>
        <w:t>dat zijn a</w:t>
      </w:r>
      <w:r w:rsidR="00F574CC">
        <w:rPr>
          <w:rFonts w:ascii="Arial" w:hAnsi="Arial" w:cs="Arial"/>
          <w:sz w:val="22"/>
          <w:szCs w:val="22"/>
        </w:rPr>
        <w:t xml:space="preserve">andelen </w:t>
      </w:r>
      <w:r w:rsidR="00B261BA">
        <w:rPr>
          <w:rFonts w:ascii="Arial" w:hAnsi="Arial" w:cs="Arial"/>
          <w:sz w:val="22"/>
          <w:szCs w:val="22"/>
        </w:rPr>
        <w:t>worden overgenomen.</w:t>
      </w:r>
      <w:r>
        <w:rPr>
          <w:rFonts w:ascii="Arial" w:hAnsi="Arial" w:cs="Arial"/>
          <w:sz w:val="22"/>
          <w:szCs w:val="22"/>
        </w:rPr>
        <w:br/>
      </w:r>
      <w:r w:rsidR="00C7796D">
        <w:rPr>
          <w:rFonts w:ascii="Arial" w:hAnsi="Arial" w:cs="Arial"/>
          <w:sz w:val="22"/>
          <w:szCs w:val="22"/>
        </w:rPr>
        <w:t xml:space="preserve">* </w:t>
      </w:r>
      <w:r w:rsidR="00F574CC">
        <w:rPr>
          <w:rFonts w:ascii="Arial" w:hAnsi="Arial" w:cs="Arial"/>
          <w:sz w:val="22"/>
          <w:szCs w:val="22"/>
        </w:rPr>
        <w:t xml:space="preserve"> </w:t>
      </w:r>
      <w:r w:rsidR="00F574CC">
        <w:rPr>
          <w:rFonts w:ascii="Arial" w:hAnsi="Arial" w:cs="Arial"/>
          <w:sz w:val="22"/>
          <w:szCs w:val="22"/>
        </w:rPr>
        <w:tab/>
      </w:r>
      <w:r w:rsidR="00B261BA">
        <w:rPr>
          <w:rFonts w:ascii="Arial" w:hAnsi="Arial" w:cs="Arial"/>
          <w:sz w:val="22"/>
          <w:szCs w:val="22"/>
        </w:rPr>
        <w:t>U</w:t>
      </w:r>
      <w:r w:rsidRPr="00CB004D">
        <w:rPr>
          <w:rFonts w:ascii="Arial" w:hAnsi="Arial" w:cs="Arial"/>
          <w:sz w:val="22"/>
          <w:szCs w:val="22"/>
        </w:rPr>
        <w:t>ittreding of uitkoop op gezamenlijk initiatief (art. 2:343c BW).</w:t>
      </w:r>
      <w:r w:rsidRPr="00CB004D">
        <w:rPr>
          <w:rStyle w:val="Voetnootmarkering"/>
          <w:rFonts w:ascii="Arial" w:hAnsi="Arial" w:cs="Arial"/>
          <w:sz w:val="22"/>
          <w:szCs w:val="22"/>
        </w:rPr>
        <w:footnoteReference w:id="128"/>
      </w:r>
      <w:r w:rsidRPr="00CB004D">
        <w:rPr>
          <w:rFonts w:ascii="Arial" w:hAnsi="Arial" w:cs="Arial"/>
          <w:sz w:val="22"/>
          <w:szCs w:val="22"/>
        </w:rPr>
        <w:t xml:space="preserve"> </w:t>
      </w:r>
      <w:r w:rsidRPr="00CB004D">
        <w:rPr>
          <w:rFonts w:ascii="Arial" w:hAnsi="Arial" w:cs="Arial"/>
          <w:b/>
          <w:sz w:val="22"/>
          <w:szCs w:val="22"/>
        </w:rPr>
        <w:br/>
      </w:r>
    </w:p>
    <w:p w14:paraId="68B13DFC" w14:textId="7690147A" w:rsidR="00795242" w:rsidRDefault="00B32744" w:rsidP="00E731E6">
      <w:pPr>
        <w:rPr>
          <w:rFonts w:ascii="Arial" w:hAnsi="Arial" w:cs="Arial"/>
          <w:b/>
          <w:color w:val="598AA6"/>
          <w:u w:val="single"/>
        </w:rPr>
      </w:pPr>
      <w:r w:rsidRPr="00CB004D">
        <w:rPr>
          <w:rFonts w:ascii="Arial" w:hAnsi="Arial" w:cs="Arial"/>
          <w:color w:val="000000"/>
          <w:sz w:val="22"/>
          <w:szCs w:val="22"/>
        </w:rPr>
        <w:t>De flex-bv maakt het voor bestaande bv’s mogelijk de statuten te wijzigen om in beginsel van alle onderdelen van de wettelijke geschillenregeling te kunnen afwijken. Beslechting van geschillen aan een niet-overheidsrechter voor te leggen, behoort nu ook tot de mogelijkheden. De wettelijke geschillenregeling is aantrekkelijk om toe te passen, aa</w:t>
      </w:r>
      <w:r w:rsidR="00AC482A">
        <w:rPr>
          <w:rFonts w:ascii="Arial" w:hAnsi="Arial" w:cs="Arial"/>
          <w:color w:val="000000"/>
          <w:sz w:val="22"/>
          <w:szCs w:val="22"/>
        </w:rPr>
        <w:t>ngezien deze is verbeterd ten opzichte van</w:t>
      </w:r>
      <w:r w:rsidRPr="00CB004D">
        <w:rPr>
          <w:rFonts w:ascii="Arial" w:hAnsi="Arial" w:cs="Arial"/>
          <w:color w:val="000000"/>
          <w:sz w:val="22"/>
          <w:szCs w:val="22"/>
        </w:rPr>
        <w:t xml:space="preserve"> het voor de inwerkingtreding van de flex-bv </w:t>
      </w:r>
      <w:r w:rsidRPr="00CB004D">
        <w:rPr>
          <w:rFonts w:ascii="Arial" w:hAnsi="Arial" w:cs="Arial"/>
          <w:color w:val="000000"/>
          <w:sz w:val="22"/>
          <w:szCs w:val="22"/>
        </w:rPr>
        <w:lastRenderedPageBreak/>
        <w:t>geldende systeem. Hierbij dient wel rekening te worden gehouden met de in de artikelen 2:337 lid 1 BW en 2:340 lid 3 BW jo. 2:343 lid 2 BW vastgelegde beperkingen waar niet van kan worden afgeweken. Tevens brengt gebruikmaking van de verbeterde geschillenregeling een aantal voordelen met zich mee. De belangrijkste voordelen v</w:t>
      </w:r>
      <w:r w:rsidR="00E25F96">
        <w:rPr>
          <w:rFonts w:ascii="Arial" w:hAnsi="Arial" w:cs="Arial"/>
          <w:color w:val="000000"/>
          <w:sz w:val="22"/>
          <w:szCs w:val="22"/>
        </w:rPr>
        <w:t>oor bv’s zullen hieronder</w:t>
      </w:r>
      <w:r w:rsidRPr="00CB004D">
        <w:rPr>
          <w:rFonts w:ascii="Arial" w:hAnsi="Arial" w:cs="Arial"/>
          <w:color w:val="000000"/>
          <w:sz w:val="22"/>
          <w:szCs w:val="22"/>
        </w:rPr>
        <w:t xml:space="preserve"> </w:t>
      </w:r>
      <w:r>
        <w:rPr>
          <w:rFonts w:ascii="Arial" w:hAnsi="Arial" w:cs="Arial"/>
          <w:color w:val="000000"/>
          <w:sz w:val="22"/>
          <w:szCs w:val="22"/>
        </w:rPr>
        <w:t xml:space="preserve">worden </w:t>
      </w:r>
      <w:r w:rsidRPr="00CB004D">
        <w:rPr>
          <w:rFonts w:ascii="Arial" w:hAnsi="Arial" w:cs="Arial"/>
          <w:color w:val="000000"/>
          <w:sz w:val="22"/>
          <w:szCs w:val="22"/>
        </w:rPr>
        <w:t>benoemd en nader toegelicht. De nadelen die deze voordelen met zich meebrengen zullen daarbij niet ontbreken.</w:t>
      </w:r>
      <w:r w:rsidRPr="00CB004D">
        <w:rPr>
          <w:rFonts w:ascii="Arial" w:hAnsi="Arial" w:cs="Arial"/>
          <w:color w:val="000000"/>
          <w:sz w:val="22"/>
          <w:szCs w:val="22"/>
        </w:rPr>
        <w:br/>
      </w:r>
      <w:r w:rsidRPr="00CB004D">
        <w:rPr>
          <w:rFonts w:ascii="Arial" w:hAnsi="Arial" w:cs="Arial"/>
          <w:b/>
          <w:i/>
          <w:color w:val="000000"/>
          <w:sz w:val="16"/>
          <w:szCs w:val="16"/>
        </w:rPr>
        <w:br/>
      </w:r>
      <w:r w:rsidR="00B23D35" w:rsidRPr="00B23D35">
        <w:rPr>
          <w:rFonts w:ascii="Arial" w:hAnsi="Arial" w:cs="Arial"/>
          <w:i/>
          <w:color w:val="000000"/>
          <w:sz w:val="22"/>
          <w:szCs w:val="22"/>
        </w:rPr>
        <w:t>3.7.1.2</w:t>
      </w:r>
      <w:r w:rsidR="00B23D35" w:rsidRPr="00B23D35">
        <w:rPr>
          <w:rFonts w:ascii="Arial" w:hAnsi="Arial" w:cs="Arial"/>
          <w:i/>
          <w:color w:val="000000"/>
          <w:sz w:val="22"/>
          <w:szCs w:val="22"/>
        </w:rPr>
        <w:tab/>
      </w:r>
      <w:r w:rsidR="00236C04" w:rsidRPr="00B23D35">
        <w:rPr>
          <w:rFonts w:ascii="Arial" w:hAnsi="Arial" w:cs="Arial"/>
          <w:i/>
          <w:color w:val="000000"/>
          <w:sz w:val="22"/>
          <w:szCs w:val="22"/>
        </w:rPr>
        <w:t>S</w:t>
      </w:r>
      <w:r w:rsidR="00B23D35" w:rsidRPr="00B23D35">
        <w:rPr>
          <w:rFonts w:ascii="Arial" w:hAnsi="Arial" w:cs="Arial"/>
          <w:i/>
          <w:color w:val="000000"/>
          <w:sz w:val="22"/>
          <w:szCs w:val="22"/>
        </w:rPr>
        <w:t>neller, efficiënter en kans op</w:t>
      </w:r>
      <w:r w:rsidR="00236C04" w:rsidRPr="00B23D35">
        <w:rPr>
          <w:rFonts w:ascii="Arial" w:hAnsi="Arial" w:cs="Arial"/>
          <w:i/>
          <w:color w:val="000000"/>
          <w:sz w:val="22"/>
          <w:szCs w:val="22"/>
        </w:rPr>
        <w:t xml:space="preserve"> toekenning van schadevergoeding </w:t>
      </w:r>
      <w:r w:rsidR="00236C04" w:rsidRPr="00B23D35">
        <w:rPr>
          <w:rFonts w:ascii="Arial" w:hAnsi="Arial" w:cs="Arial"/>
          <w:i/>
          <w:color w:val="000000"/>
          <w:sz w:val="22"/>
          <w:szCs w:val="22"/>
        </w:rPr>
        <w:br/>
      </w:r>
      <w:r w:rsidRPr="00CB004D">
        <w:rPr>
          <w:rFonts w:ascii="Arial" w:hAnsi="Arial" w:cs="Arial"/>
          <w:color w:val="000000"/>
          <w:sz w:val="22"/>
          <w:szCs w:val="22"/>
        </w:rPr>
        <w:t>Ten eerste gaat de verbeterde geschillenregeling veel sneller. Versnelling van de procedure wordt bereikt, doordat de uitspraak uitvoerbaar bij voorraad kan worden verklaard, wat onder de oude regeling niet mogelijk was. De rechtbank oordeelt in eerste instantie of overdracht moet plaatsvinden. Bij een bevestigend antwoord wordt vervolgens een deskundige benoemd om de prijs vast te stellen. Het ‘eindvonnis’ waarin de prijs van over te dragen aandelen door de rechtbank wordt vastgesteld, kan (indien gevorderd) uitvoerbaar bij voorraad worden verklaard. Daarmee wordt bereikt dat overdracht of overname kort daarop kan worden afgedwongen, ongeacht of er hoger beroep (of later cassatie) wordt ingesteld.</w:t>
      </w:r>
      <w:r w:rsidRPr="00CB004D">
        <w:rPr>
          <w:rStyle w:val="Voetnootmarkering"/>
          <w:rFonts w:ascii="Arial" w:hAnsi="Arial" w:cs="Arial"/>
          <w:color w:val="000000"/>
          <w:sz w:val="22"/>
          <w:szCs w:val="22"/>
        </w:rPr>
        <w:footnoteReference w:id="129"/>
      </w:r>
      <w:r w:rsidRPr="00CB004D">
        <w:rPr>
          <w:rFonts w:ascii="Arial" w:hAnsi="Arial" w:cs="Arial"/>
          <w:color w:val="000000"/>
          <w:sz w:val="22"/>
          <w:szCs w:val="22"/>
        </w:rPr>
        <w:t xml:space="preserve"> Een nadeel hiervan is dat als een vonnis door een hogere rechter wordt aangetast, in het geval dat de aandelen al zijn overgedragen, deze toch in beginsel moeten worden teruggegeven. Er rust in dat geval op grond van art. 2:341a lid 1 BW een verplichting tot ongedaanmaking op de partij die alsnog in het </w:t>
      </w:r>
      <w:r w:rsidR="00C91D8E">
        <w:rPr>
          <w:rFonts w:ascii="Arial" w:hAnsi="Arial" w:cs="Arial"/>
          <w:color w:val="000000"/>
          <w:sz w:val="22"/>
          <w:szCs w:val="22"/>
        </w:rPr>
        <w:t xml:space="preserve">ongelijk is gesteld. Echter, </w:t>
      </w:r>
      <w:r w:rsidRPr="00CB004D">
        <w:rPr>
          <w:rFonts w:ascii="Arial" w:hAnsi="Arial" w:cs="Arial"/>
          <w:color w:val="000000"/>
          <w:sz w:val="22"/>
          <w:szCs w:val="22"/>
        </w:rPr>
        <w:t xml:space="preserve">het </w:t>
      </w:r>
      <w:r w:rsidR="00C91D8E">
        <w:rPr>
          <w:rFonts w:ascii="Arial" w:hAnsi="Arial" w:cs="Arial"/>
          <w:color w:val="000000"/>
          <w:sz w:val="22"/>
          <w:szCs w:val="22"/>
        </w:rPr>
        <w:t xml:space="preserve">is </w:t>
      </w:r>
      <w:r w:rsidRPr="00CB004D">
        <w:rPr>
          <w:rFonts w:ascii="Arial" w:hAnsi="Arial" w:cs="Arial"/>
          <w:color w:val="000000"/>
          <w:sz w:val="22"/>
          <w:szCs w:val="22"/>
        </w:rPr>
        <w:t>mogelijk dat dit inmiddels niet meer kan, doordat aandelen alweer zijn overgedragen aan een derde of door een splitsing of fusie zijn verdwenen. Door de rechter kan dan op grond van art. 2:341a lid 1 BW een geldelijke compensatie voor de partij die daardoor wordt benadeeld worden toegekend. Dit brengt ingewikkelde waarderingsproblemen met zich mee. Dit nadeel weegt niet op tegen het voordeel dat door deze wijziging wordt gedaan wat gedaan moet worden, namelijk het opheffen van de patstelling tussen aandeelhouders, zonder dat daar jaren overheen gaan.</w:t>
      </w:r>
      <w:r w:rsidRPr="00CB004D">
        <w:rPr>
          <w:rStyle w:val="Voetnootmarkering"/>
          <w:rFonts w:ascii="Arial" w:hAnsi="Arial" w:cs="Arial"/>
          <w:color w:val="000000"/>
          <w:sz w:val="22"/>
          <w:szCs w:val="22"/>
        </w:rPr>
        <w:footnoteReference w:id="130"/>
      </w:r>
      <w:r w:rsidRPr="00CB004D">
        <w:rPr>
          <w:rFonts w:ascii="Arial" w:hAnsi="Arial" w:cs="Arial"/>
          <w:color w:val="000000"/>
          <w:sz w:val="22"/>
          <w:szCs w:val="22"/>
        </w:rPr>
        <w:t xml:space="preserve"> Ten tweede kan deze verbeterde geschillenregeling op grond van art. 2:343 lid 1 BW veel efficiënter zijn, aangezien een uittredingsvordering ook jegens de vennootschap kan worden ingesteld, zowel voor eigen gedragingen als voor gedragingen van aandeelhouders. Dit biedt voordelen voor </w:t>
      </w:r>
      <w:r w:rsidR="00006A26">
        <w:rPr>
          <w:rFonts w:ascii="Arial" w:hAnsi="Arial" w:cs="Arial"/>
          <w:color w:val="000000"/>
          <w:sz w:val="22"/>
          <w:szCs w:val="22"/>
        </w:rPr>
        <w:t>de aspirant-uittreder, omdat</w:t>
      </w:r>
      <w:r w:rsidRPr="00CB004D">
        <w:rPr>
          <w:rFonts w:ascii="Arial" w:hAnsi="Arial" w:cs="Arial"/>
          <w:color w:val="000000"/>
          <w:sz w:val="22"/>
          <w:szCs w:val="22"/>
        </w:rPr>
        <w:t xml:space="preserve"> het niet altijd even gemakkelijk is om een vonnis tegen een mede-aandeelhouder ten uitvoer t</w:t>
      </w:r>
      <w:r w:rsidR="00576408">
        <w:rPr>
          <w:rFonts w:ascii="Arial" w:hAnsi="Arial" w:cs="Arial"/>
          <w:color w:val="000000"/>
          <w:sz w:val="22"/>
          <w:szCs w:val="22"/>
        </w:rPr>
        <w:t>e leggen. Zeker in situaties waarin</w:t>
      </w:r>
      <w:r w:rsidRPr="00CB004D">
        <w:rPr>
          <w:rFonts w:ascii="Arial" w:hAnsi="Arial" w:cs="Arial"/>
          <w:color w:val="000000"/>
          <w:sz w:val="22"/>
          <w:szCs w:val="22"/>
        </w:rPr>
        <w:t xml:space="preserve"> deze mede-aandeelhouder in het buitenland is gevestigd of als de andere aandeelhouder al zijn geld in de vennootschap heeft gestoken. Echter, deze mogelijkheid </w:t>
      </w:r>
      <w:r w:rsidR="00C44EFA" w:rsidRPr="00CB004D">
        <w:rPr>
          <w:rFonts w:ascii="Arial" w:hAnsi="Arial" w:cs="Arial"/>
          <w:color w:val="000000"/>
          <w:sz w:val="22"/>
          <w:szCs w:val="22"/>
        </w:rPr>
        <w:t xml:space="preserve">brengt </w:t>
      </w:r>
      <w:r w:rsidRPr="00CB004D">
        <w:rPr>
          <w:rFonts w:ascii="Arial" w:hAnsi="Arial" w:cs="Arial"/>
          <w:color w:val="000000"/>
          <w:sz w:val="22"/>
          <w:szCs w:val="22"/>
        </w:rPr>
        <w:t xml:space="preserve">ook weer nadelen met zich mee. Zo kan een vordering jegens de vennootschap niet worden toegewezen als art. 2:207 BW daaraan in de weg staat; het eigen vermogen moet toereikend zijn en de vennootschap moet kunnen blijven voortgaan met het betalen van haar opeisbare schulden. </w:t>
      </w:r>
      <w:r w:rsidRPr="00CB004D">
        <w:rPr>
          <w:rFonts w:ascii="Arial" w:eastAsia="Arial Unicode MS" w:hAnsi="Arial" w:cs="Arial"/>
          <w:color w:val="262626"/>
          <w:sz w:val="22"/>
          <w:szCs w:val="22"/>
        </w:rPr>
        <w:t>Daarnaast kunnen de statuten beperkingen bevatten die in beginsel moeten worden gerespecteerd.</w:t>
      </w:r>
      <w:r w:rsidRPr="00CB004D">
        <w:rPr>
          <w:rFonts w:ascii="Arial" w:hAnsi="Arial" w:cs="Arial"/>
          <w:color w:val="000000"/>
          <w:sz w:val="22"/>
          <w:szCs w:val="22"/>
        </w:rPr>
        <w:t xml:space="preserve"> Ten derde heeft de nieuwe regeling als voordeel dat er schadevergoeding voor waardevermindering van de aandelen kan worden toegekend. </w:t>
      </w:r>
      <w:r w:rsidRPr="00CB004D">
        <w:rPr>
          <w:rFonts w:ascii="Arial" w:hAnsi="Arial" w:cs="Arial"/>
          <w:sz w:val="22"/>
          <w:szCs w:val="22"/>
        </w:rPr>
        <w:t>Toepassing van art. 3:343 lid 4 BW kan een praktische winst opleveren voor een uittredende aandeelhouder die schade heeft geleden door toedoen van een mede-aandeelhouder, de vennootschap of een betrokken derde. Onder de nieuwe regeling is het namelijk mogelijk om schadevergoeding te claimen als de gedragingen van de uittredende aandeelhouder tot een vermindering van de waarde hebben geleid en deze niet, of niet volledig, voor rekening van de uittredende aandeelhouder dienen te komen.</w:t>
      </w:r>
      <w:r w:rsidRPr="00CB004D">
        <w:rPr>
          <w:rStyle w:val="Voetnootmarkering"/>
          <w:rFonts w:ascii="Arial" w:hAnsi="Arial" w:cs="Arial"/>
          <w:sz w:val="22"/>
          <w:szCs w:val="22"/>
        </w:rPr>
        <w:footnoteReference w:id="131"/>
      </w:r>
    </w:p>
    <w:p w14:paraId="033473D0" w14:textId="77777777" w:rsidR="007E7D2A" w:rsidRDefault="007E7D2A" w:rsidP="00E731E6">
      <w:pPr>
        <w:rPr>
          <w:rFonts w:ascii="Arial" w:hAnsi="Arial" w:cs="Arial"/>
          <w:b/>
          <w:color w:val="598AA6"/>
          <w:u w:val="single"/>
        </w:rPr>
      </w:pPr>
    </w:p>
    <w:p w14:paraId="0E4BB22E" w14:textId="77777777" w:rsidR="007E7D2A" w:rsidRDefault="007E7D2A" w:rsidP="00E731E6">
      <w:pPr>
        <w:rPr>
          <w:rFonts w:ascii="Arial" w:hAnsi="Arial" w:cs="Arial"/>
          <w:b/>
          <w:color w:val="598AA6"/>
          <w:u w:val="single"/>
        </w:rPr>
      </w:pPr>
    </w:p>
    <w:p w14:paraId="08FF4A5C" w14:textId="77777777" w:rsidR="007E7D2A" w:rsidRDefault="007E7D2A" w:rsidP="00E731E6">
      <w:pPr>
        <w:rPr>
          <w:rFonts w:ascii="Arial" w:hAnsi="Arial" w:cs="Arial"/>
          <w:b/>
          <w:color w:val="598AA6"/>
          <w:u w:val="single"/>
        </w:rPr>
      </w:pPr>
    </w:p>
    <w:p w14:paraId="71695D05" w14:textId="72A3E6E7" w:rsidR="00E731E6" w:rsidRPr="00451E13" w:rsidRDefault="00CC7557" w:rsidP="00E731E6">
      <w:pPr>
        <w:rPr>
          <w:rFonts w:ascii="Arial" w:hAnsi="Arial" w:cs="Arial"/>
          <w:sz w:val="16"/>
          <w:szCs w:val="16"/>
        </w:rPr>
      </w:pPr>
      <w:r>
        <w:rPr>
          <w:rFonts w:ascii="Arial" w:hAnsi="Arial" w:cs="Arial"/>
          <w:b/>
          <w:color w:val="598AA6"/>
          <w:u w:val="single"/>
        </w:rPr>
        <w:lastRenderedPageBreak/>
        <w:t>4</w:t>
      </w:r>
      <w:r w:rsidRPr="00C834CF">
        <w:rPr>
          <w:rFonts w:ascii="Arial" w:hAnsi="Arial" w:cs="Arial"/>
          <w:b/>
          <w:color w:val="598AA6"/>
          <w:u w:val="single"/>
        </w:rPr>
        <w:t>.</w:t>
      </w:r>
      <w:r w:rsidRPr="00C834CF">
        <w:rPr>
          <w:rFonts w:ascii="Arial" w:hAnsi="Arial" w:cs="Arial"/>
          <w:b/>
          <w:color w:val="598AA6"/>
          <w:u w:val="single"/>
        </w:rPr>
        <w:tab/>
      </w:r>
      <w:r>
        <w:rPr>
          <w:rFonts w:ascii="Arial" w:hAnsi="Arial" w:cs="Arial"/>
          <w:b/>
          <w:color w:val="598AA6"/>
          <w:u w:val="single"/>
        </w:rPr>
        <w:t>Statutaire mogelijkheden</w:t>
      </w:r>
      <w:r w:rsidRPr="00C834CF">
        <w:rPr>
          <w:rFonts w:ascii="Arial" w:hAnsi="Arial" w:cs="Arial"/>
          <w:b/>
          <w:color w:val="598AA6"/>
          <w:u w:val="single"/>
        </w:rPr>
        <w:t xml:space="preserve"> Wet bestuur en toezicht</w:t>
      </w:r>
      <w:r w:rsidRPr="00C834CF">
        <w:rPr>
          <w:rFonts w:ascii="Arial" w:hAnsi="Arial" w:cs="Arial"/>
          <w:b/>
          <w:color w:val="598AA6"/>
          <w:u w:val="single"/>
        </w:rPr>
        <w:br/>
      </w:r>
      <w:r w:rsidRPr="00030C2B">
        <w:rPr>
          <w:rFonts w:ascii="Arial" w:hAnsi="Arial" w:cs="Arial"/>
          <w:sz w:val="16"/>
          <w:szCs w:val="16"/>
        </w:rPr>
        <w:br/>
      </w:r>
      <w:r w:rsidRPr="003924F8">
        <w:rPr>
          <w:rFonts w:ascii="Arial" w:hAnsi="Arial" w:cs="Arial"/>
          <w:sz w:val="22"/>
          <w:szCs w:val="22"/>
        </w:rPr>
        <w:t xml:space="preserve">In dit hoofdstuk </w:t>
      </w:r>
      <w:r>
        <w:rPr>
          <w:rFonts w:ascii="Arial" w:hAnsi="Arial" w:cs="Arial"/>
          <w:sz w:val="22"/>
          <w:szCs w:val="22"/>
        </w:rPr>
        <w:t>staan de statutaire mogelijkheden van de Wet bestuur en toezicht voor bestaande bv’s centraal. De Wet bestuur en toezicht, die op 1 januari 2013 in werking is getreden, is zowel voor bv’s als voor nv’s van belang. Deze nieuwe wettelijke regeling bevat drie artikelen inzake het overgangsrecht en een artikel met een uitgestelde werking. Voor een gedetailleerde uitwerking van het overgangsrecht dat is opgenomen in de Wet bestuur en toezicht, wordt verwezen naar bijlage VI. Deze nieuwe wettelijke regeling heeft betrekking op een veelvoud aan juridische aspecten van (de organisatie van) rechtspersonen.</w:t>
      </w:r>
      <w:r>
        <w:rPr>
          <w:rStyle w:val="Voetnootmarkering"/>
          <w:rFonts w:ascii="Arial" w:hAnsi="Arial" w:cs="Arial"/>
          <w:sz w:val="22"/>
          <w:szCs w:val="22"/>
        </w:rPr>
        <w:footnoteReference w:id="132"/>
      </w:r>
      <w:r>
        <w:rPr>
          <w:rFonts w:ascii="Arial" w:hAnsi="Arial" w:cs="Arial"/>
          <w:sz w:val="22"/>
          <w:szCs w:val="22"/>
        </w:rPr>
        <w:t xml:space="preserve"> De Wet bestuur en toezicht bevat dan ook ingrijpende wijzigingen die het bestuur betreffen. Deze wettelijke regeling brengt veel veranderingen voor beursgenoteerde vennootschappen en grote bv’s, nv’s en stichtingen met zich mee. Zo is de wijziging dat een bestuurder niet langer in dienst is van de vennootschap alleen op beursgenoteerde vennootschappen van toepassing. De beperking van het aantal bestuurs- en toezichtsfuncties alleen op grote bv’s, nv’s en stichtingen en de evenwichtige verdeling van zetels tussen mannen en vrouwen alleen op grote bv’s en nv’s. Een bv, nv en stichting wordt als groot aangemerkt, indien zij niet voldoet aan ten minste twee van de drie vereisten van art. 2:397 lid 1 BW. Een viertal wijzigingen scheppen voor bestaande bv’s statutaire mogelijkheden. Deze mogelijkheden worden in dit hoofdstuk behandeld. De voor- en/of nadelen van deze statutaire mogelijkheden staan tevens in dit hoofdstuk beschreven. Als eerste worden in § 4.1 de statutaire mogelijkheden aangaande de introductie van de one-tier board weergegeven. Vervolgens zijn in § 4.2 de statutaire mogelijkheden inzake het opnemen van de taakverdeling van bestuurders opgenomen. Daaropvolgend staan in § 4.3 de statutaire mogelijkheden aangaande het tegenstrijdig belang van bestuurders/commissarissen vermeld. Ten slotte beschrijft § 4.4 de statutaire mogelijkheden inzake het benoemen van bestuurders. De Wet bestuur en toezicht bevat net als de flex-bv ook wijzigingen voor bestaande bv’s die niet leiden tot statutenwijziging. Bestaande bv’s dienen tevens van deze wijzigingen op de hoogte te zijn, aangezien zij uit deze wijzigingen wel profijt kunnen halen. Deze wijzigingen zijn samen met de wijzigingen in de flex-bv die ook geen statutaire mogelijkheden in het huidige bv-recht voor bestaande bv’s teweegbrengen, in een schematisch overzicht in bijlage II opgenomen.</w:t>
      </w:r>
      <w:r w:rsidR="00E731E6">
        <w:rPr>
          <w:rFonts w:ascii="Arial" w:hAnsi="Arial" w:cs="Arial"/>
          <w:sz w:val="22"/>
          <w:szCs w:val="22"/>
        </w:rPr>
        <w:br/>
      </w:r>
      <w:r w:rsidR="00E731E6" w:rsidRPr="00E731E6">
        <w:rPr>
          <w:rFonts w:ascii="Arial" w:hAnsi="Arial" w:cs="Arial"/>
          <w:sz w:val="16"/>
          <w:szCs w:val="16"/>
        </w:rPr>
        <w:br/>
      </w:r>
      <w:r w:rsidR="00E731E6">
        <w:rPr>
          <w:rFonts w:ascii="Arial" w:hAnsi="Arial" w:cs="Arial"/>
          <w:b/>
          <w:sz w:val="22"/>
          <w:szCs w:val="22"/>
        </w:rPr>
        <w:t>4</w:t>
      </w:r>
      <w:r w:rsidR="00E731E6" w:rsidRPr="00C044BA">
        <w:rPr>
          <w:rFonts w:ascii="Arial" w:hAnsi="Arial" w:cs="Arial"/>
          <w:b/>
          <w:sz w:val="22"/>
          <w:szCs w:val="22"/>
        </w:rPr>
        <w:t>.</w:t>
      </w:r>
      <w:r w:rsidR="00E731E6">
        <w:rPr>
          <w:rFonts w:ascii="Arial" w:hAnsi="Arial" w:cs="Arial"/>
          <w:b/>
          <w:sz w:val="22"/>
          <w:szCs w:val="22"/>
        </w:rPr>
        <w:t>1</w:t>
      </w:r>
      <w:r w:rsidR="00E731E6">
        <w:rPr>
          <w:rFonts w:ascii="Arial" w:hAnsi="Arial" w:cs="Arial"/>
          <w:b/>
          <w:sz w:val="22"/>
          <w:szCs w:val="22"/>
        </w:rPr>
        <w:tab/>
        <w:t>One-tier board</w:t>
      </w:r>
      <w:r w:rsidR="00E731E6">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E731E6" w:rsidRPr="00C834CF" w14:paraId="2FBECFB5" w14:textId="77777777" w:rsidTr="00FE69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72227A68" w14:textId="58D31507" w:rsidR="00E731E6" w:rsidRPr="00C834CF" w:rsidRDefault="00E731E6" w:rsidP="00FE695B">
            <w:pPr>
              <w:widowControl w:val="0"/>
              <w:autoSpaceDE w:val="0"/>
              <w:autoSpaceDN w:val="0"/>
              <w:adjustRightInd w:val="0"/>
              <w:rPr>
                <w:rFonts w:ascii="Arial" w:hAnsi="Arial" w:cs="Arial"/>
                <w:sz w:val="20"/>
                <w:szCs w:val="20"/>
              </w:rPr>
            </w:pPr>
            <w:r w:rsidRPr="00C834CF">
              <w:rPr>
                <w:rFonts w:ascii="Arial" w:hAnsi="Arial" w:cs="Arial"/>
                <w:b w:val="0"/>
                <w:sz w:val="20"/>
                <w:szCs w:val="20"/>
              </w:rPr>
              <w:t>Wettelijke grondslag =</w:t>
            </w:r>
            <w:r w:rsidRPr="00C834CF">
              <w:rPr>
                <w:rFonts w:ascii="Arial" w:hAnsi="Arial" w:cs="Arial"/>
                <w:sz w:val="20"/>
                <w:szCs w:val="20"/>
              </w:rPr>
              <w:t xml:space="preserve"> art. 2:239a BW</w:t>
            </w:r>
          </w:p>
        </w:tc>
      </w:tr>
    </w:tbl>
    <w:p w14:paraId="55A495A8" w14:textId="121688DB" w:rsidR="00CC7557" w:rsidRDefault="00CC7557" w:rsidP="00CC7557">
      <w:pPr>
        <w:pStyle w:val="Geenafstand"/>
        <w:rPr>
          <w:rFonts w:ascii="Arial" w:hAnsi="Arial" w:cs="Arial"/>
        </w:rPr>
      </w:pPr>
      <w:r>
        <w:rPr>
          <w:rFonts w:ascii="Arial" w:hAnsi="Arial" w:cs="Arial"/>
        </w:rPr>
        <w:t>De Wet bestuur en toezicht introduceert een wettelijke regeling van de one-t</w:t>
      </w:r>
      <w:r w:rsidR="004F495D">
        <w:rPr>
          <w:rFonts w:ascii="Arial" w:hAnsi="Arial" w:cs="Arial"/>
        </w:rPr>
        <w:t>ier board. Helemaal nieuw is de</w:t>
      </w:r>
      <w:r>
        <w:rPr>
          <w:rFonts w:ascii="Arial" w:hAnsi="Arial" w:cs="Arial"/>
        </w:rPr>
        <w:t xml:space="preserve"> one-tier board in Nederland overigens niet. Voor de totstandkoming van de Wet bestuur en toezicht waren er namelijk al enkele vennootschappen in N</w:t>
      </w:r>
      <w:r w:rsidR="00EB589F">
        <w:rPr>
          <w:rFonts w:ascii="Arial" w:hAnsi="Arial" w:cs="Arial"/>
        </w:rPr>
        <w:t>ederland die een one-tier</w:t>
      </w:r>
      <w:r w:rsidR="00A7583F">
        <w:rPr>
          <w:rFonts w:ascii="Arial" w:hAnsi="Arial" w:cs="Arial"/>
        </w:rPr>
        <w:t xml:space="preserve"> </w:t>
      </w:r>
      <w:r>
        <w:rPr>
          <w:rFonts w:ascii="Arial" w:hAnsi="Arial" w:cs="Arial"/>
        </w:rPr>
        <w:t>structuur hanteerden zonder dat daar een wettelijke basis voor (nodig) was.</w:t>
      </w:r>
      <w:r>
        <w:rPr>
          <w:rStyle w:val="Voetnootmarkering"/>
          <w:rFonts w:ascii="Arial" w:hAnsi="Arial" w:cs="Arial"/>
        </w:rPr>
        <w:footnoteReference w:id="133"/>
      </w:r>
      <w:r>
        <w:rPr>
          <w:rFonts w:ascii="Arial" w:hAnsi="Arial" w:cs="Arial"/>
        </w:rPr>
        <w:t xml:space="preserve"> Bij een one-tier board bestaat het bestuur uit uitvoerende en </w:t>
      </w:r>
      <w:r>
        <w:rPr>
          <w:rFonts w:ascii="Arial" w:hAnsi="Arial" w:cs="Arial"/>
        </w:rPr>
        <w:br/>
        <w:t xml:space="preserve">niet-uitvoerende bestuurders. Bij een two-tier board wordt daarentegen naast het bestuur een RvC ingesteld. Het toezicht op (het beleid van) het bestuur en de algemene gang van zaken in een vennootschap wordt op grond van art. 2:250 </w:t>
      </w:r>
      <w:r w:rsidR="00B42766">
        <w:rPr>
          <w:rFonts w:ascii="Arial" w:hAnsi="Arial" w:cs="Arial"/>
        </w:rPr>
        <w:t xml:space="preserve">lid 2 </w:t>
      </w:r>
      <w:r>
        <w:rPr>
          <w:rFonts w:ascii="Arial" w:hAnsi="Arial" w:cs="Arial"/>
        </w:rPr>
        <w:t xml:space="preserve">BW in een two-tier board uitgeoefend door de RvC. Het bestuur en de RvC zijn in een two-tier board twee aparte organen met ieder hun eigen taken en bevoegdheden (het Rijnlands model). Bij de </w:t>
      </w:r>
      <w:r>
        <w:rPr>
          <w:rFonts w:ascii="Arial" w:hAnsi="Arial" w:cs="Arial"/>
        </w:rPr>
        <w:br/>
        <w:t>one-tier board wordt er binnen dit ene bestuursorgaan onderscheid gemaakt tussen bestuurders die zijn belast met uitvoerende werkzaamheden en bestuurders die zijn belast met het toezicht op die werkzaamheden. Het toezicht wordt dus uitgeoefend binnen één en hetzelfde orgaan, er is geen aparte RvC (het Angelsaksi</w:t>
      </w:r>
      <w:r w:rsidR="00362B88">
        <w:rPr>
          <w:rFonts w:ascii="Arial" w:hAnsi="Arial" w:cs="Arial"/>
        </w:rPr>
        <w:t>s</w:t>
      </w:r>
      <w:r>
        <w:rPr>
          <w:rFonts w:ascii="Arial" w:hAnsi="Arial" w:cs="Arial"/>
        </w:rPr>
        <w:t>che model).</w:t>
      </w:r>
      <w:r>
        <w:rPr>
          <w:rStyle w:val="Voetnootmarkering"/>
          <w:rFonts w:ascii="Arial" w:hAnsi="Arial" w:cs="Arial"/>
        </w:rPr>
        <w:footnoteReference w:id="134"/>
      </w:r>
      <w:r>
        <w:rPr>
          <w:rFonts w:ascii="Arial" w:hAnsi="Arial" w:cs="Arial"/>
        </w:rPr>
        <w:t xml:space="preserve"> De wettelijke basis voor de one-tier board voor bv’s omvat één wettelijke bepaling, namelijk art. 2:239a BW, onderverdeeld in drie afzonderlijke leden. Bovendien zijn voor de one-tier board voor bv’s nog andere bepalingen van belang, namelijk de artikelen 2:9 BW, 2:242 </w:t>
      </w:r>
      <w:r>
        <w:rPr>
          <w:rFonts w:ascii="Arial" w:hAnsi="Arial" w:cs="Arial"/>
        </w:rPr>
        <w:lastRenderedPageBreak/>
        <w:t xml:space="preserve">lid 1 BW, 2:244 lid 1 BW en 2:250 lid 1 BW. Op grond van art. 2:250 lid 1 BW is een combinatie van de one-tier en two-tierregime niet toegestaan. </w:t>
      </w:r>
    </w:p>
    <w:p w14:paraId="260E44A5" w14:textId="77777777" w:rsidR="00CC7557" w:rsidRPr="00433F48" w:rsidRDefault="00CC7557" w:rsidP="00CC7557">
      <w:pPr>
        <w:rPr>
          <w:rFonts w:ascii="Arial" w:hAnsi="Arial" w:cs="Arial"/>
          <w:b/>
          <w:i/>
          <w:sz w:val="16"/>
          <w:szCs w:val="16"/>
        </w:rPr>
      </w:pPr>
    </w:p>
    <w:p w14:paraId="0C6C3607" w14:textId="1A1271AD" w:rsidR="00CC7557" w:rsidRPr="00433F48" w:rsidRDefault="00CC7557" w:rsidP="00CC7557">
      <w:pPr>
        <w:rPr>
          <w:rFonts w:ascii="Arial" w:hAnsi="Arial" w:cs="Arial"/>
          <w:sz w:val="16"/>
          <w:szCs w:val="16"/>
        </w:rPr>
      </w:pPr>
      <w:r>
        <w:rPr>
          <w:rFonts w:ascii="Arial" w:hAnsi="Arial" w:cs="Arial"/>
          <w:b/>
          <w:i/>
          <w:sz w:val="22"/>
          <w:szCs w:val="22"/>
        </w:rPr>
        <w:t>4</w:t>
      </w:r>
      <w:r w:rsidRPr="00C044BA">
        <w:rPr>
          <w:rFonts w:ascii="Arial" w:hAnsi="Arial" w:cs="Arial"/>
          <w:b/>
          <w:i/>
          <w:sz w:val="22"/>
          <w:szCs w:val="22"/>
        </w:rPr>
        <w:t>.</w:t>
      </w:r>
      <w:r>
        <w:rPr>
          <w:rFonts w:ascii="Arial" w:hAnsi="Arial" w:cs="Arial"/>
          <w:b/>
          <w:i/>
          <w:sz w:val="22"/>
          <w:szCs w:val="22"/>
        </w:rPr>
        <w:t>1</w:t>
      </w:r>
      <w:r w:rsidRPr="00C044BA">
        <w:rPr>
          <w:rFonts w:ascii="Arial" w:hAnsi="Arial" w:cs="Arial"/>
          <w:b/>
          <w:i/>
          <w:sz w:val="22"/>
          <w:szCs w:val="22"/>
        </w:rPr>
        <w:t>.1</w:t>
      </w:r>
      <w:r w:rsidRPr="00C044BA">
        <w:rPr>
          <w:rFonts w:ascii="Arial" w:hAnsi="Arial" w:cs="Arial"/>
          <w:b/>
          <w:i/>
          <w:sz w:val="22"/>
          <w:szCs w:val="22"/>
        </w:rPr>
        <w:tab/>
        <w:t>Verschillen tussen one-tier board en two-tier board</w:t>
      </w:r>
      <w:r w:rsidRPr="00C044BA">
        <w:rPr>
          <w:rFonts w:ascii="Arial" w:hAnsi="Arial" w:cs="Arial"/>
          <w:b/>
          <w:i/>
          <w:sz w:val="22"/>
          <w:szCs w:val="22"/>
        </w:rPr>
        <w:br/>
      </w:r>
      <w:r>
        <w:rPr>
          <w:rFonts w:ascii="Arial" w:hAnsi="Arial" w:cs="Arial"/>
          <w:sz w:val="22"/>
          <w:szCs w:val="22"/>
        </w:rPr>
        <w:t xml:space="preserve">De verschillen tussen de one-tier board en two-tier board zijn met name gelegen op het gebied van informatieverschaffing aan en onafhankelijkheid van de toezichthouders. In de parlementaire geschiedenis en de literatuur is vaak de conclusie dat de verantwoordelijkheid van niet-uitvoerende bestuurders verder reikt dan die van commissarissen en </w:t>
      </w:r>
      <w:r w:rsidR="005D1B22">
        <w:rPr>
          <w:rFonts w:ascii="Arial" w:hAnsi="Arial" w:cs="Arial"/>
          <w:sz w:val="22"/>
          <w:szCs w:val="22"/>
        </w:rPr>
        <w:t xml:space="preserve">dat zij daarbij </w:t>
      </w:r>
      <w:r>
        <w:rPr>
          <w:rFonts w:ascii="Arial" w:hAnsi="Arial" w:cs="Arial"/>
          <w:sz w:val="22"/>
          <w:szCs w:val="22"/>
        </w:rPr>
        <w:t>eerder aansprakelijk</w:t>
      </w:r>
      <w:r w:rsidR="005D1B22">
        <w:rPr>
          <w:rFonts w:ascii="Arial" w:hAnsi="Arial" w:cs="Arial"/>
          <w:sz w:val="22"/>
          <w:szCs w:val="22"/>
        </w:rPr>
        <w:t xml:space="preserve"> zijn</w:t>
      </w:r>
      <w:r>
        <w:rPr>
          <w:rFonts w:ascii="Arial" w:hAnsi="Arial" w:cs="Arial"/>
          <w:sz w:val="22"/>
          <w:szCs w:val="22"/>
        </w:rPr>
        <w:t>. Voorgaande conclusie beru</w:t>
      </w:r>
      <w:r w:rsidR="00916B7B">
        <w:rPr>
          <w:rFonts w:ascii="Arial" w:hAnsi="Arial" w:cs="Arial"/>
          <w:sz w:val="22"/>
          <w:szCs w:val="22"/>
        </w:rPr>
        <w:t xml:space="preserve">st op de volgende argumenten: </w:t>
      </w:r>
      <w:r w:rsidR="00916B7B">
        <w:rPr>
          <w:rFonts w:ascii="Arial" w:hAnsi="Arial" w:cs="Arial"/>
          <w:sz w:val="22"/>
          <w:szCs w:val="22"/>
        </w:rPr>
        <w:br/>
        <w:t>*</w:t>
      </w:r>
      <w:r>
        <w:rPr>
          <w:rFonts w:ascii="Arial" w:hAnsi="Arial" w:cs="Arial"/>
          <w:sz w:val="22"/>
          <w:szCs w:val="22"/>
        </w:rPr>
        <w:tab/>
        <w:t xml:space="preserve">iedere bestuurder, dus ook iedere niet-uitvoerende bestuurder, draagt </w:t>
      </w:r>
      <w:r>
        <w:rPr>
          <w:rFonts w:ascii="Arial" w:hAnsi="Arial" w:cs="Arial"/>
          <w:sz w:val="22"/>
          <w:szCs w:val="22"/>
        </w:rPr>
        <w:br/>
        <w:t xml:space="preserve"> </w:t>
      </w:r>
      <w:r>
        <w:rPr>
          <w:rFonts w:ascii="Arial" w:hAnsi="Arial" w:cs="Arial"/>
          <w:sz w:val="22"/>
          <w:szCs w:val="22"/>
        </w:rPr>
        <w:tab/>
        <w:t>verantwoordelijkheid voor de algemene gang van za</w:t>
      </w:r>
      <w:r w:rsidR="00916B7B">
        <w:rPr>
          <w:rFonts w:ascii="Arial" w:hAnsi="Arial" w:cs="Arial"/>
          <w:sz w:val="22"/>
          <w:szCs w:val="22"/>
        </w:rPr>
        <w:t>ken volgens art. 2:9 lid 2 BW;</w:t>
      </w:r>
      <w:r w:rsidR="00916B7B">
        <w:rPr>
          <w:rFonts w:ascii="Arial" w:hAnsi="Arial" w:cs="Arial"/>
          <w:sz w:val="22"/>
          <w:szCs w:val="22"/>
        </w:rPr>
        <w:br/>
        <w:t>*</w:t>
      </w:r>
      <w:r>
        <w:rPr>
          <w:rFonts w:ascii="Arial" w:hAnsi="Arial" w:cs="Arial"/>
          <w:sz w:val="22"/>
          <w:szCs w:val="22"/>
        </w:rPr>
        <w:tab/>
        <w:t xml:space="preserve">niet-uitvoerende bestuurders zijn betrokken bij de besluitvorming, anders dan </w:t>
      </w:r>
      <w:r>
        <w:rPr>
          <w:rFonts w:ascii="Arial" w:hAnsi="Arial" w:cs="Arial"/>
          <w:sz w:val="22"/>
          <w:szCs w:val="22"/>
        </w:rPr>
        <w:br/>
        <w:t xml:space="preserve"> </w:t>
      </w:r>
      <w:r>
        <w:rPr>
          <w:rFonts w:ascii="Arial" w:hAnsi="Arial" w:cs="Arial"/>
          <w:sz w:val="22"/>
          <w:szCs w:val="22"/>
        </w:rPr>
        <w:tab/>
        <w:t>commissarissen die daaro</w:t>
      </w:r>
      <w:r w:rsidR="00916B7B">
        <w:rPr>
          <w:rFonts w:ascii="Arial" w:hAnsi="Arial" w:cs="Arial"/>
          <w:sz w:val="22"/>
          <w:szCs w:val="22"/>
        </w:rPr>
        <w:t>p alleen maar toezicht houden;</w:t>
      </w:r>
      <w:r w:rsidR="00916B7B">
        <w:rPr>
          <w:rFonts w:ascii="Arial" w:hAnsi="Arial" w:cs="Arial"/>
          <w:sz w:val="22"/>
          <w:szCs w:val="22"/>
        </w:rPr>
        <w:br/>
        <w:t>*</w:t>
      </w:r>
      <w:r>
        <w:rPr>
          <w:rFonts w:ascii="Arial" w:hAnsi="Arial" w:cs="Arial"/>
          <w:sz w:val="22"/>
          <w:szCs w:val="22"/>
        </w:rPr>
        <w:tab/>
        <w:t xml:space="preserve">niet-uitvoerende bestuurders hebben doorgaans meer en eerder informatie dan </w:t>
      </w:r>
      <w:r>
        <w:rPr>
          <w:rFonts w:ascii="Arial" w:hAnsi="Arial" w:cs="Arial"/>
          <w:sz w:val="22"/>
          <w:szCs w:val="22"/>
        </w:rPr>
        <w:br/>
        <w:t xml:space="preserve"> </w:t>
      </w:r>
      <w:r>
        <w:rPr>
          <w:rFonts w:ascii="Arial" w:hAnsi="Arial" w:cs="Arial"/>
          <w:sz w:val="22"/>
          <w:szCs w:val="22"/>
        </w:rPr>
        <w:tab/>
        <w:t>commissarissen en zijn daarom genoodzaakt eerder actie te ondernemen.</w:t>
      </w:r>
      <w:r>
        <w:rPr>
          <w:rStyle w:val="Voetnootmarkering"/>
          <w:rFonts w:ascii="Arial" w:hAnsi="Arial" w:cs="Arial"/>
          <w:sz w:val="22"/>
          <w:szCs w:val="22"/>
        </w:rPr>
        <w:footnoteReference w:id="135"/>
      </w:r>
      <w:r>
        <w:rPr>
          <w:rFonts w:ascii="Arial" w:hAnsi="Arial" w:cs="Arial"/>
          <w:sz w:val="22"/>
          <w:szCs w:val="22"/>
        </w:rPr>
        <w:t xml:space="preserve"> </w:t>
      </w:r>
      <w:r>
        <w:rPr>
          <w:rFonts w:ascii="Arial" w:hAnsi="Arial" w:cs="Arial"/>
          <w:sz w:val="22"/>
          <w:szCs w:val="22"/>
        </w:rPr>
        <w:br/>
      </w:r>
      <w:r w:rsidR="00370D0F">
        <w:rPr>
          <w:rFonts w:ascii="Arial" w:hAnsi="Arial" w:cs="Arial"/>
          <w:sz w:val="16"/>
          <w:szCs w:val="16"/>
        </w:rPr>
        <w:br/>
      </w:r>
      <w:r>
        <w:rPr>
          <w:rFonts w:ascii="Arial" w:hAnsi="Arial" w:cs="Arial"/>
          <w:sz w:val="22"/>
          <w:szCs w:val="22"/>
        </w:rPr>
        <w:t xml:space="preserve">Deze argumenten, die </w:t>
      </w:r>
      <w:r w:rsidR="00163B57">
        <w:rPr>
          <w:rFonts w:ascii="Arial" w:hAnsi="Arial" w:cs="Arial"/>
          <w:sz w:val="22"/>
          <w:szCs w:val="22"/>
        </w:rPr>
        <w:t>nader in de MvT door (toenmalig</w:t>
      </w:r>
      <w:r>
        <w:rPr>
          <w:rFonts w:ascii="Arial" w:hAnsi="Arial" w:cs="Arial"/>
          <w:sz w:val="22"/>
          <w:szCs w:val="22"/>
        </w:rPr>
        <w:t>) minister Hirsch Ballin van Justitie zijn behandeld, blijken minder overtuigend dan ze lijken.</w:t>
      </w:r>
      <w:r>
        <w:rPr>
          <w:rStyle w:val="Voetnootmarkering"/>
          <w:rFonts w:ascii="Arial" w:hAnsi="Arial" w:cs="Arial"/>
          <w:sz w:val="22"/>
          <w:szCs w:val="22"/>
        </w:rPr>
        <w:footnoteReference w:id="136"/>
      </w:r>
      <w:r>
        <w:rPr>
          <w:rFonts w:ascii="Arial" w:hAnsi="Arial" w:cs="Arial"/>
          <w:sz w:val="22"/>
          <w:szCs w:val="22"/>
        </w:rPr>
        <w:t xml:space="preserve"> Het cruciale punt lijkt de mate van betrokkenheid van commissarissen en niet-uitvoerende bestuurders en die wordt niet bij voorbaat bepaald door de one-tier of two-tier structuur. Zowel </w:t>
      </w:r>
      <w:r>
        <w:rPr>
          <w:rFonts w:ascii="Arial" w:hAnsi="Arial" w:cs="Arial"/>
          <w:sz w:val="22"/>
          <w:szCs w:val="22"/>
        </w:rPr>
        <w:br/>
        <w:t>niet-uitvoerende bestuurders als commissarissen hebben minder informatie dan uitvoerende bestuurders die zeven dagen per week, 24 uur per dag leiddinggeven aan het bedrijf van de vennootschap. Het lijkt erop dat bovenstaande argumenten waarop een grotere verantwoordelijkheid van niet-uitvoerende</w:t>
      </w:r>
      <w:r w:rsidR="00AC482A">
        <w:rPr>
          <w:rFonts w:ascii="Arial" w:hAnsi="Arial" w:cs="Arial"/>
          <w:sz w:val="22"/>
          <w:szCs w:val="22"/>
        </w:rPr>
        <w:t xml:space="preserve"> bestuurders ten opzichte van</w:t>
      </w:r>
      <w:r>
        <w:rPr>
          <w:rFonts w:ascii="Arial" w:hAnsi="Arial" w:cs="Arial"/>
          <w:sz w:val="22"/>
          <w:szCs w:val="22"/>
        </w:rPr>
        <w:t xml:space="preserve"> commissarissen is gebaseerd twijfelachtig is. Het klopt dat niet-uitvoerende bestuurders verantwoordelijkheid dragen voor de algemene gang van zaken, maar uit de aard van hun positie hebben zij niet dezelfde mogelijkheden daarop te reageren als uitvoerende bestuurders hebben. Hun positie lijkt wat dat betreft niet fundamenteel anders dan die van commissarissen die op de algemene gang van zaken toezicht houden. Voor zover </w:t>
      </w:r>
      <w:r w:rsidR="00543AF5">
        <w:rPr>
          <w:rFonts w:ascii="Arial" w:hAnsi="Arial" w:cs="Arial"/>
          <w:sz w:val="22"/>
          <w:szCs w:val="22"/>
        </w:rPr>
        <w:br/>
      </w:r>
      <w:r>
        <w:rPr>
          <w:rFonts w:ascii="Arial" w:hAnsi="Arial" w:cs="Arial"/>
          <w:sz w:val="22"/>
          <w:szCs w:val="22"/>
        </w:rPr>
        <w:t>niet-uitvoerende bestuurders in beginsel ook aansprakelijk zijn voor handelingen die uitvoerende bestuurders hebben verricht, kunnen zij zich op grond van art. 2:9 lid 2 BW disculperen met een beroep op de aan de uitvoerende bestuurders toebedeelde taken. Aangetoond zal moeten worden dat zij mede gelet op de aan anderen toebedeelde taken geen ernstig verwijt kan worden gemaakt en zij niet nalatig zijn geweest in het treffen van maatregelen om de gevolgen van onbehoorlijk be</w:t>
      </w:r>
      <w:r w:rsidR="006557D9">
        <w:rPr>
          <w:rFonts w:ascii="Arial" w:hAnsi="Arial" w:cs="Arial"/>
          <w:sz w:val="22"/>
          <w:szCs w:val="22"/>
        </w:rPr>
        <w:t>stuur af te wenden. Het criterium</w:t>
      </w:r>
      <w:r>
        <w:rPr>
          <w:rFonts w:ascii="Arial" w:hAnsi="Arial" w:cs="Arial"/>
          <w:sz w:val="22"/>
          <w:szCs w:val="22"/>
        </w:rPr>
        <w:t xml:space="preserve"> van ernstig verwijt is voor het eerst bepaald</w:t>
      </w:r>
      <w:r w:rsidR="0033665D">
        <w:rPr>
          <w:rFonts w:ascii="Arial" w:hAnsi="Arial" w:cs="Arial"/>
          <w:sz w:val="22"/>
          <w:szCs w:val="22"/>
        </w:rPr>
        <w:t xml:space="preserve"> in het arrest ‘Staleman/Van de</w:t>
      </w:r>
      <w:r>
        <w:rPr>
          <w:rFonts w:ascii="Arial" w:hAnsi="Arial" w:cs="Arial"/>
          <w:sz w:val="22"/>
          <w:szCs w:val="22"/>
        </w:rPr>
        <w:t xml:space="preserve"> Ven’, dat door de Wet bestuur en toezicht in de wet is vastgelegd.</w:t>
      </w:r>
      <w:r>
        <w:rPr>
          <w:rStyle w:val="Voetnootmarkering"/>
          <w:rFonts w:ascii="Arial" w:hAnsi="Arial" w:cs="Arial"/>
          <w:sz w:val="22"/>
          <w:szCs w:val="22"/>
        </w:rPr>
        <w:footnoteReference w:id="137"/>
      </w:r>
      <w:r>
        <w:rPr>
          <w:rFonts w:ascii="Arial" w:hAnsi="Arial" w:cs="Arial"/>
          <w:sz w:val="22"/>
          <w:szCs w:val="22"/>
        </w:rPr>
        <w:t xml:space="preserve"> In principe kan deze wettelijk bepaling dus worden gezien als een codificatie van het ‘ernstig verwijt’-criterium dat in de rechtspraak reeds werd toegepast bij beoordeling van de vraag of sprake was van interne bestuurdersaansprakelijkheid. Verder vormt de bepaling dat de bestuurders verantwoordelijkheid dragen voor de algehele gang van zaken en in beginsel voor het geheel aansprakelijk zijn, een codificatie van het beginsel van collectief bestuur, zoals onder het oude recht al bekend was.</w:t>
      </w:r>
      <w:r>
        <w:rPr>
          <w:rStyle w:val="Voetnootmarkering"/>
          <w:rFonts w:ascii="Arial" w:hAnsi="Arial" w:cs="Arial"/>
          <w:sz w:val="22"/>
          <w:szCs w:val="22"/>
        </w:rPr>
        <w:footnoteReference w:id="138"/>
      </w:r>
      <w:r>
        <w:rPr>
          <w:rFonts w:ascii="Arial" w:hAnsi="Arial" w:cs="Arial"/>
          <w:sz w:val="22"/>
          <w:szCs w:val="22"/>
        </w:rPr>
        <w:t xml:space="preserve"> Volgens de nieuwe regels is het bestuur collectief aansprakelijk, tenzij een bestuurder zich individueel kan disculperen.</w:t>
      </w:r>
      <w:r>
        <w:rPr>
          <w:rStyle w:val="Voetnootmarkering"/>
          <w:rFonts w:ascii="Arial" w:hAnsi="Arial" w:cs="Arial"/>
          <w:sz w:val="22"/>
          <w:szCs w:val="22"/>
        </w:rPr>
        <w:footnoteReference w:id="139"/>
      </w:r>
      <w:r>
        <w:rPr>
          <w:rFonts w:ascii="Arial" w:hAnsi="Arial" w:cs="Arial"/>
          <w:sz w:val="22"/>
          <w:szCs w:val="22"/>
        </w:rPr>
        <w:t xml:space="preserve"> Ook wat dat betreft is de positie van commissarissen niet fundamenteel anders, met dien verstande dat voor commissarissen wordt aangenomen dat zij enkel voor het houden van toezicht op de bestuurders verantwoordelijk zijn en dus niet voor het handelen van bestuurders. Daartoe moeten niet-uitvoerende bestuurders een beroep doen op de taakverdeling die </w:t>
      </w:r>
      <w:r>
        <w:rPr>
          <w:rFonts w:ascii="Arial" w:hAnsi="Arial" w:cs="Arial"/>
          <w:sz w:val="22"/>
          <w:szCs w:val="22"/>
        </w:rPr>
        <w:lastRenderedPageBreak/>
        <w:t xml:space="preserve">met uitvoerende bestuurders is gemaakt, wat niet als een obstakel hoeft te worden bestempeld. </w:t>
      </w:r>
      <w:r>
        <w:rPr>
          <w:rFonts w:ascii="Arial" w:hAnsi="Arial" w:cs="Arial"/>
          <w:sz w:val="22"/>
          <w:szCs w:val="22"/>
        </w:rPr>
        <w:br/>
      </w:r>
    </w:p>
    <w:p w14:paraId="2E6153FB" w14:textId="37F1854B" w:rsidR="00CC7557" w:rsidRPr="008F4C01" w:rsidRDefault="00CC7557" w:rsidP="00CC7557">
      <w:pPr>
        <w:rPr>
          <w:rFonts w:ascii="Arial" w:hAnsi="Arial" w:cs="Arial"/>
          <w:sz w:val="16"/>
          <w:szCs w:val="16"/>
        </w:rPr>
      </w:pPr>
      <w:r>
        <w:rPr>
          <w:rFonts w:ascii="Arial" w:hAnsi="Arial" w:cs="Arial"/>
          <w:sz w:val="22"/>
          <w:szCs w:val="22"/>
        </w:rPr>
        <w:t>Met de invoering van de Wet bestuur en toezicht wordt aan boek 2 van het BW een aantal regels toegevoegd die uitdrukkelijk toestaan dat in de statuten wordt bepaald dat de bestuurstaken over zowel uitvoerende als niet-uitvoerende bestuurders worden verdeeld.</w:t>
      </w:r>
      <w:r>
        <w:rPr>
          <w:rStyle w:val="Voetnootmarkering"/>
          <w:rFonts w:ascii="Arial" w:hAnsi="Arial" w:cs="Arial"/>
          <w:sz w:val="22"/>
          <w:szCs w:val="22"/>
        </w:rPr>
        <w:footnoteReference w:id="140"/>
      </w:r>
      <w:r>
        <w:rPr>
          <w:rFonts w:ascii="Arial" w:hAnsi="Arial" w:cs="Arial"/>
          <w:sz w:val="22"/>
          <w:szCs w:val="22"/>
        </w:rPr>
        <w:t xml:space="preserve"> Deze regels maken het mogelijk om voortaan voor een one-tier board te kiezen. Hiervoor is het dus vereist om de keuze voor een one-tier board statutair te regelen.</w:t>
      </w:r>
      <w:r>
        <w:rPr>
          <w:rStyle w:val="Voetnootmarkering"/>
          <w:rFonts w:ascii="Arial" w:hAnsi="Arial" w:cs="Arial"/>
          <w:sz w:val="22"/>
          <w:szCs w:val="22"/>
        </w:rPr>
        <w:footnoteReference w:id="141"/>
      </w:r>
      <w:r>
        <w:rPr>
          <w:rFonts w:ascii="Arial" w:hAnsi="Arial" w:cs="Arial"/>
          <w:sz w:val="22"/>
          <w:szCs w:val="22"/>
        </w:rPr>
        <w:t xml:space="preserve"> Deze mogelijkheid kan de aantrekkelijk</w:t>
      </w:r>
      <w:r w:rsidR="00DD2CEF">
        <w:rPr>
          <w:rFonts w:ascii="Arial" w:hAnsi="Arial" w:cs="Arial"/>
          <w:sz w:val="22"/>
          <w:szCs w:val="22"/>
        </w:rPr>
        <w:t xml:space="preserve">heid van de bv met een one-tier </w:t>
      </w:r>
      <w:r>
        <w:rPr>
          <w:rFonts w:ascii="Arial" w:hAnsi="Arial" w:cs="Arial"/>
          <w:sz w:val="22"/>
          <w:szCs w:val="22"/>
        </w:rPr>
        <w:t>board voor buitenlandse ondernemingen ten goede komen. Bovendien zouden bv’s die deel uitmaken van een (internationaal) concern, met een one-tier board beter kunnen passen in het model dat binnen het gehele concern wordt gebruikt. Nederlandse bv’s krijgen met een one-tier board dus een betere aansluiting op de internationale praktijk.</w:t>
      </w:r>
      <w:r>
        <w:rPr>
          <w:rStyle w:val="Voetnootmarkering"/>
          <w:rFonts w:ascii="Arial" w:hAnsi="Arial" w:cs="Arial"/>
          <w:sz w:val="22"/>
          <w:szCs w:val="22"/>
        </w:rPr>
        <w:footnoteReference w:id="142"/>
      </w:r>
      <w:r>
        <w:rPr>
          <w:rFonts w:ascii="Arial" w:hAnsi="Arial" w:cs="Arial"/>
          <w:sz w:val="22"/>
          <w:szCs w:val="22"/>
        </w:rPr>
        <w:t xml:space="preserve"> Als bestaande bv’s deze keuze maken, dienen er wel verschillende aanpassingen in de interne structuur te worden doorgevoerd. Allereerst moeten dus de statuten worden gewijzigd, aangezien in de statuten moet worden bepaald dat een bestaande bv in het vervolg een one-tier board heeft. Vervolgens bepaalt de algemene vergadering of een bestuurder een uitvoerende of niet-uitvoerende bestuurder is. Tevens dient een taakverdeling te worden opgesteld, waarbij onder meer rekening wordt gehouden met het verbod om de toezichtfunctie te ontnemen aan niet-uitvoerende bestuurders. Deze noodzakelijke statutenwijziging zal in </w:t>
      </w:r>
      <w:r w:rsidRPr="005526B5">
        <w:rPr>
          <w:rFonts w:ascii="Arial" w:hAnsi="Arial" w:cs="Arial"/>
          <w:sz w:val="22"/>
          <w:szCs w:val="22"/>
        </w:rPr>
        <w:t>§</w:t>
      </w:r>
      <w:r>
        <w:rPr>
          <w:rFonts w:ascii="Arial" w:hAnsi="Arial" w:cs="Arial"/>
          <w:sz w:val="22"/>
          <w:szCs w:val="22"/>
        </w:rPr>
        <w:t xml:space="preserve"> 4.2 aan de orde komen. Naast het wijzigen van de statuten en interne reglementen zullen bestuurders, com</w:t>
      </w:r>
      <w:r w:rsidR="00AC280F">
        <w:rPr>
          <w:rFonts w:ascii="Arial" w:hAnsi="Arial" w:cs="Arial"/>
          <w:sz w:val="22"/>
          <w:szCs w:val="22"/>
        </w:rPr>
        <w:t>missarissen, aandeelhouders en andere</w:t>
      </w:r>
      <w:r>
        <w:rPr>
          <w:rFonts w:ascii="Arial" w:hAnsi="Arial" w:cs="Arial"/>
          <w:sz w:val="22"/>
          <w:szCs w:val="22"/>
        </w:rPr>
        <w:t xml:space="preserve"> stakeholders hun weg in de nieuwe verhoudingen moeten vinden. Aangezien men jarenlang in een duale structuur heeft gefunctioneerd, vergt deze keuzemogelijkheid een zekere cultuuromslag. Bv’s dienen een zorgvuldige afweging te maken in welke bestuursstructuur bestuur en toezicht optimaal tot hun recht komen.</w:t>
      </w:r>
      <w:r>
        <w:rPr>
          <w:rFonts w:ascii="Arial" w:hAnsi="Arial" w:cs="Arial"/>
          <w:sz w:val="20"/>
          <w:szCs w:val="20"/>
        </w:rPr>
        <w:br/>
      </w:r>
      <w:r w:rsidRPr="008F4C01">
        <w:rPr>
          <w:rFonts w:ascii="Arial" w:hAnsi="Arial" w:cs="Arial"/>
          <w:sz w:val="16"/>
          <w:szCs w:val="16"/>
          <w:u w:val="single"/>
        </w:rPr>
        <w:br/>
      </w:r>
      <w:r>
        <w:rPr>
          <w:rFonts w:ascii="Arial" w:hAnsi="Arial" w:cs="Arial"/>
          <w:sz w:val="22"/>
          <w:szCs w:val="22"/>
        </w:rPr>
        <w:t>Bv’s beschikken, mits een statutaire basis voor de one-tier board voorhanden is, tevens over de mogelijkheid om de one-tier board als facultatief bestuursmodel op te nemen. De statuten kunnen bepalen dat een ‘normaal’ bestuursmodel zal gelden, totdat een daartoe in de statuten aangewezen orgaan heeft besloten dat de bestuurstaken over uitvoerende en niet-uitvoerende bestuurders worden verdeeld, waarna de daarvoor in de statuten opgenomen r</w:t>
      </w:r>
      <w:r w:rsidR="0026487F">
        <w:rPr>
          <w:rFonts w:ascii="Arial" w:hAnsi="Arial" w:cs="Arial"/>
          <w:sz w:val="22"/>
          <w:szCs w:val="22"/>
        </w:rPr>
        <w:t>elevante bepalingen toepassing</w:t>
      </w:r>
      <w:r>
        <w:rPr>
          <w:rFonts w:ascii="Arial" w:hAnsi="Arial" w:cs="Arial"/>
          <w:sz w:val="22"/>
          <w:szCs w:val="22"/>
        </w:rPr>
        <w:t xml:space="preserve"> zullen vinden en de bepalingen inzake het ‘normale’ bestuursmodel buiten toepassing blijven voor zover die niet langer relevant zijn.</w:t>
      </w:r>
      <w:r>
        <w:rPr>
          <w:rStyle w:val="Voetnootmarkering"/>
          <w:rFonts w:ascii="Arial" w:hAnsi="Arial" w:cs="Arial"/>
          <w:sz w:val="22"/>
          <w:szCs w:val="22"/>
        </w:rPr>
        <w:footnoteReference w:id="143"/>
      </w:r>
      <w:r>
        <w:rPr>
          <w:rFonts w:ascii="Arial" w:hAnsi="Arial" w:cs="Arial"/>
          <w:sz w:val="22"/>
          <w:szCs w:val="22"/>
        </w:rPr>
        <w:t xml:space="preserve"> Daarbij kan in de statuten worden vastgelegd dat ook weer </w:t>
      </w:r>
      <w:r w:rsidR="004E2542">
        <w:rPr>
          <w:rFonts w:ascii="Arial" w:hAnsi="Arial" w:cs="Arial"/>
          <w:sz w:val="22"/>
          <w:szCs w:val="22"/>
        </w:rPr>
        <w:t xml:space="preserve">naar het </w:t>
      </w:r>
      <w:r w:rsidR="00042BB7">
        <w:rPr>
          <w:rFonts w:ascii="Arial" w:hAnsi="Arial" w:cs="Arial"/>
          <w:sz w:val="22"/>
          <w:szCs w:val="22"/>
        </w:rPr>
        <w:t>‘</w:t>
      </w:r>
      <w:r w:rsidR="004E2542">
        <w:rPr>
          <w:rFonts w:ascii="Arial" w:hAnsi="Arial" w:cs="Arial"/>
          <w:sz w:val="22"/>
          <w:szCs w:val="22"/>
        </w:rPr>
        <w:t>normale</w:t>
      </w:r>
      <w:r w:rsidR="00042BB7">
        <w:rPr>
          <w:rFonts w:ascii="Arial" w:hAnsi="Arial" w:cs="Arial"/>
          <w:sz w:val="22"/>
          <w:szCs w:val="22"/>
        </w:rPr>
        <w:t>’</w:t>
      </w:r>
      <w:r w:rsidR="004E2542">
        <w:rPr>
          <w:rFonts w:ascii="Arial" w:hAnsi="Arial" w:cs="Arial"/>
          <w:sz w:val="22"/>
          <w:szCs w:val="22"/>
        </w:rPr>
        <w:t xml:space="preserve"> bestuursmodel kan worden teruggekeerd. </w:t>
      </w:r>
      <w:r>
        <w:rPr>
          <w:rFonts w:ascii="Arial" w:hAnsi="Arial" w:cs="Arial"/>
          <w:sz w:val="22"/>
          <w:szCs w:val="22"/>
        </w:rPr>
        <w:t>Dit facultatieve model werd voorheen in de praktijk al toegepast waar het gaat om de instelling van een RvC. Eenzelfde systematiek kan worden gehanteerd bij het instellen van een one-tier board.</w:t>
      </w:r>
      <w:r>
        <w:rPr>
          <w:rStyle w:val="Voetnootmarkering"/>
          <w:rFonts w:ascii="Arial" w:hAnsi="Arial" w:cs="Arial"/>
          <w:sz w:val="22"/>
          <w:szCs w:val="22"/>
        </w:rPr>
        <w:footnoteReference w:id="144"/>
      </w:r>
      <w:r>
        <w:rPr>
          <w:rFonts w:ascii="Arial" w:hAnsi="Arial" w:cs="Arial"/>
          <w:sz w:val="22"/>
          <w:szCs w:val="22"/>
        </w:rPr>
        <w:br/>
      </w:r>
    </w:p>
    <w:p w14:paraId="66DF88D1" w14:textId="77EBECF5" w:rsidR="00CC7557" w:rsidRPr="008F4C01" w:rsidRDefault="00CC7557" w:rsidP="00CC7557">
      <w:pPr>
        <w:rPr>
          <w:rFonts w:ascii="Arial" w:hAnsi="Arial" w:cs="Arial"/>
          <w:sz w:val="16"/>
          <w:szCs w:val="16"/>
        </w:rPr>
      </w:pPr>
      <w:r>
        <w:rPr>
          <w:rFonts w:ascii="Arial" w:hAnsi="Arial" w:cs="Arial"/>
          <w:b/>
          <w:i/>
          <w:sz w:val="22"/>
          <w:szCs w:val="22"/>
        </w:rPr>
        <w:t>4</w:t>
      </w:r>
      <w:r w:rsidRPr="00C044BA">
        <w:rPr>
          <w:rFonts w:ascii="Arial" w:hAnsi="Arial" w:cs="Arial"/>
          <w:b/>
          <w:i/>
          <w:sz w:val="22"/>
          <w:szCs w:val="22"/>
        </w:rPr>
        <w:t>.</w:t>
      </w:r>
      <w:r>
        <w:rPr>
          <w:rFonts w:ascii="Arial" w:hAnsi="Arial" w:cs="Arial"/>
          <w:b/>
          <w:i/>
          <w:sz w:val="22"/>
          <w:szCs w:val="22"/>
        </w:rPr>
        <w:t>1</w:t>
      </w:r>
      <w:r w:rsidRPr="00C044BA">
        <w:rPr>
          <w:rFonts w:ascii="Arial" w:hAnsi="Arial" w:cs="Arial"/>
          <w:b/>
          <w:i/>
          <w:sz w:val="22"/>
          <w:szCs w:val="22"/>
        </w:rPr>
        <w:t>.2</w:t>
      </w:r>
      <w:r w:rsidRPr="00C044BA">
        <w:rPr>
          <w:rFonts w:ascii="Arial" w:hAnsi="Arial" w:cs="Arial"/>
          <w:b/>
          <w:i/>
          <w:sz w:val="22"/>
          <w:szCs w:val="22"/>
        </w:rPr>
        <w:tab/>
        <w:t>‘Ernstig verwijt’ bij niet-uitvoerende bestuurders</w:t>
      </w:r>
      <w:r w:rsidRPr="00541ED9">
        <w:rPr>
          <w:rFonts w:ascii="Arial" w:hAnsi="Arial" w:cs="Arial"/>
          <w:sz w:val="22"/>
          <w:szCs w:val="22"/>
        </w:rPr>
        <w:br/>
      </w:r>
      <w:r>
        <w:rPr>
          <w:rFonts w:ascii="Arial" w:hAnsi="Arial" w:cs="Arial"/>
          <w:sz w:val="22"/>
          <w:szCs w:val="22"/>
        </w:rPr>
        <w:t>De uitspraak van de rechtbank in Utrecht van 15 februari 2012 (Fortis) over bestuursaansprakelijkheid verdient op deze plaats bijzonder de aandacht, aangezien bij For</w:t>
      </w:r>
      <w:r w:rsidR="00DD2CEF">
        <w:rPr>
          <w:rFonts w:ascii="Arial" w:hAnsi="Arial" w:cs="Arial"/>
          <w:sz w:val="22"/>
          <w:szCs w:val="22"/>
        </w:rPr>
        <w:t xml:space="preserve">tis sprake was van een one-tier </w:t>
      </w:r>
      <w:r>
        <w:rPr>
          <w:rFonts w:ascii="Arial" w:hAnsi="Arial" w:cs="Arial"/>
          <w:sz w:val="22"/>
          <w:szCs w:val="22"/>
        </w:rPr>
        <w:t>board.</w:t>
      </w:r>
      <w:r>
        <w:rPr>
          <w:rStyle w:val="Voetnootmarkering"/>
          <w:rFonts w:ascii="Arial" w:hAnsi="Arial" w:cs="Arial"/>
          <w:sz w:val="22"/>
          <w:szCs w:val="22"/>
        </w:rPr>
        <w:footnoteReference w:id="145"/>
      </w:r>
      <w:r>
        <w:rPr>
          <w:rFonts w:ascii="Arial" w:hAnsi="Arial" w:cs="Arial"/>
          <w:sz w:val="22"/>
          <w:szCs w:val="22"/>
        </w:rPr>
        <w:t xml:space="preserve"> Bij een one-tier </w:t>
      </w:r>
      <w:r w:rsidR="00BB6575">
        <w:rPr>
          <w:rFonts w:ascii="Arial" w:hAnsi="Arial" w:cs="Arial"/>
          <w:sz w:val="22"/>
          <w:szCs w:val="22"/>
        </w:rPr>
        <w:t>board dragen, zoals reeds</w:t>
      </w:r>
      <w:r w:rsidR="008505D1">
        <w:rPr>
          <w:rFonts w:ascii="Arial" w:hAnsi="Arial" w:cs="Arial"/>
          <w:sz w:val="22"/>
          <w:szCs w:val="22"/>
        </w:rPr>
        <w:t xml:space="preserve"> besproken</w:t>
      </w:r>
      <w:r>
        <w:rPr>
          <w:rFonts w:ascii="Arial" w:hAnsi="Arial" w:cs="Arial"/>
          <w:sz w:val="22"/>
          <w:szCs w:val="22"/>
        </w:rPr>
        <w:t xml:space="preserve">, de uitvoerende bestuurders zorg voor de dagelijkse gang van zaken en houden de niet-uitvoerende bestuurders hierop toezicht. In casu werden door enkele aandeelhouders van Fortis zowel een uitvoerende als een niet-uitvoerende bestuurder op grond van onrechtmatige daad aangesproken. De rechtbank oordeelde dat de grond voor aansprakelijkheid van een bestuurslid van de one-tier board in zijn systematiek </w:t>
      </w:r>
      <w:r>
        <w:rPr>
          <w:rFonts w:ascii="Arial" w:hAnsi="Arial" w:cs="Arial"/>
          <w:sz w:val="22"/>
          <w:szCs w:val="22"/>
        </w:rPr>
        <w:lastRenderedPageBreak/>
        <w:t>overe</w:t>
      </w:r>
      <w:r w:rsidR="00DD2CEF">
        <w:rPr>
          <w:rFonts w:ascii="Arial" w:hAnsi="Arial" w:cs="Arial"/>
          <w:sz w:val="22"/>
          <w:szCs w:val="22"/>
        </w:rPr>
        <w:t xml:space="preserve">enkomt met die van een two-tier </w:t>
      </w:r>
      <w:r>
        <w:rPr>
          <w:rFonts w:ascii="Arial" w:hAnsi="Arial" w:cs="Arial"/>
          <w:sz w:val="22"/>
          <w:szCs w:val="22"/>
        </w:rPr>
        <w:t>boar</w:t>
      </w:r>
      <w:r w:rsidR="00C869A6">
        <w:rPr>
          <w:rFonts w:ascii="Arial" w:hAnsi="Arial" w:cs="Arial"/>
          <w:sz w:val="22"/>
          <w:szCs w:val="22"/>
        </w:rPr>
        <w:t>d. Dit betekent dat voor beide g</w:t>
      </w:r>
      <w:r>
        <w:rPr>
          <w:rFonts w:ascii="Arial" w:hAnsi="Arial" w:cs="Arial"/>
          <w:sz w:val="22"/>
          <w:szCs w:val="22"/>
        </w:rPr>
        <w:t>evallen voor een geslaagd beroep op onrechtmatige daad sprake moet zijn van een voldoende ernstig verwijt. Vervolgens dient deze systematiek te worden ingevuld aan de hand van de taakomschrijving van het desbetreffende bestuurslid. Allereerst zal dus moeten worden bepaald of een bestuurslid een uitvoerende, dan wel een niet-uitvoerende bestuurder is. Vervolgens dient bekeken te worden welke taken dit bestuurslid heeft binnen de groep van uitvoerende of niet-uitvoerende bestuurders. Tot slot is van belang welke taken aan het bestuur gezamenlijk zijn toebedeeld. De rechtbank in Utrecht</w:t>
      </w:r>
      <w:r w:rsidR="00AC482A">
        <w:rPr>
          <w:rFonts w:ascii="Arial" w:hAnsi="Arial" w:cs="Arial"/>
          <w:sz w:val="22"/>
          <w:szCs w:val="22"/>
        </w:rPr>
        <w:t xml:space="preserve"> gaf ten aanzien van</w:t>
      </w:r>
      <w:r>
        <w:rPr>
          <w:rFonts w:ascii="Arial" w:hAnsi="Arial" w:cs="Arial"/>
          <w:sz w:val="22"/>
          <w:szCs w:val="22"/>
        </w:rPr>
        <w:t xml:space="preserve"> de uitvoerende bestuurder een verklaring voor recht af dat hij onrechtmatig had gehandeld jegens de aandeelhouders. Het oordeel van de rechtbank voor de niet-uitvoerende bestuurder was lichter van aard. Hij was niet aansprakelijk in verband met zijn positie als toezichthouder, aangezien hij in die hoedanigheid niet bij de dagelijkse gang van zaken was betrokken. De niet-uitvoerende bestuurder werd dus niet aansprakelijk gesteld. Er bestaat twijfel of in casu wel degelijk sprake was van een aangelegenheid die tot de </w:t>
      </w:r>
      <w:r w:rsidR="009B3C7A">
        <w:rPr>
          <w:rFonts w:ascii="Arial" w:hAnsi="Arial" w:cs="Arial"/>
          <w:sz w:val="22"/>
          <w:szCs w:val="22"/>
        </w:rPr>
        <w:t>dagelijkse gang van zaken hoort</w:t>
      </w:r>
      <w:r>
        <w:rPr>
          <w:rFonts w:ascii="Arial" w:hAnsi="Arial" w:cs="Arial"/>
          <w:sz w:val="22"/>
          <w:szCs w:val="22"/>
        </w:rPr>
        <w:t xml:space="preserve"> waar een niet-uitvoerende bestuurder afstand van mag houden. Deze uitspraak is van i</w:t>
      </w:r>
      <w:r w:rsidR="00184527">
        <w:rPr>
          <w:rFonts w:ascii="Arial" w:hAnsi="Arial" w:cs="Arial"/>
          <w:sz w:val="22"/>
          <w:szCs w:val="22"/>
        </w:rPr>
        <w:t>nvloed op de one-tier board, die</w:t>
      </w:r>
      <w:r>
        <w:rPr>
          <w:rFonts w:ascii="Arial" w:hAnsi="Arial" w:cs="Arial"/>
          <w:sz w:val="22"/>
          <w:szCs w:val="22"/>
        </w:rPr>
        <w:t xml:space="preserve"> vanaf 1 januari 2013 in de wet is opgenomen. Op grond van deze uitspraak kan namelijk in beginsel worden bepaald dat bij </w:t>
      </w:r>
      <w:r w:rsidR="001000D4">
        <w:rPr>
          <w:rFonts w:ascii="Arial" w:hAnsi="Arial" w:cs="Arial"/>
          <w:sz w:val="22"/>
          <w:szCs w:val="22"/>
        </w:rPr>
        <w:t>een niet-uitvoerende bestuurder</w:t>
      </w:r>
      <w:r>
        <w:rPr>
          <w:rFonts w:ascii="Arial" w:hAnsi="Arial" w:cs="Arial"/>
          <w:sz w:val="22"/>
          <w:szCs w:val="22"/>
        </w:rPr>
        <w:t xml:space="preserve"> minder snel sprake is van een voldoende ernstig verwijt, aangezien het ‘slechts’ zijn taak is om toezicht te houden.</w:t>
      </w:r>
      <w:r>
        <w:rPr>
          <w:rStyle w:val="Voetnootmarkering"/>
          <w:rFonts w:ascii="Arial" w:hAnsi="Arial" w:cs="Arial"/>
          <w:sz w:val="22"/>
          <w:szCs w:val="22"/>
        </w:rPr>
        <w:footnoteReference w:id="146"/>
      </w:r>
      <w:r>
        <w:rPr>
          <w:rFonts w:ascii="Arial" w:hAnsi="Arial" w:cs="Arial"/>
          <w:sz w:val="22"/>
          <w:szCs w:val="22"/>
        </w:rPr>
        <w:t xml:space="preserve"> </w:t>
      </w:r>
      <w:r>
        <w:rPr>
          <w:rFonts w:ascii="Arial" w:hAnsi="Arial" w:cs="Arial"/>
          <w:sz w:val="22"/>
          <w:szCs w:val="22"/>
        </w:rPr>
        <w:br/>
      </w:r>
    </w:p>
    <w:p w14:paraId="2890A274" w14:textId="77777777" w:rsidR="00CC7557" w:rsidRPr="00451E13" w:rsidRDefault="00CC7557" w:rsidP="00CC7557">
      <w:pPr>
        <w:widowControl w:val="0"/>
        <w:autoSpaceDE w:val="0"/>
        <w:autoSpaceDN w:val="0"/>
        <w:adjustRightInd w:val="0"/>
        <w:rPr>
          <w:rFonts w:ascii="Arial" w:hAnsi="Arial" w:cs="Arial"/>
          <w:sz w:val="16"/>
          <w:szCs w:val="16"/>
        </w:rPr>
      </w:pPr>
      <w:r>
        <w:rPr>
          <w:rFonts w:ascii="Arial" w:hAnsi="Arial" w:cs="Arial"/>
          <w:b/>
          <w:sz w:val="22"/>
          <w:szCs w:val="22"/>
        </w:rPr>
        <w:t>4</w:t>
      </w:r>
      <w:r w:rsidRPr="00C044BA">
        <w:rPr>
          <w:rFonts w:ascii="Arial" w:hAnsi="Arial" w:cs="Arial"/>
          <w:b/>
          <w:sz w:val="22"/>
          <w:szCs w:val="22"/>
        </w:rPr>
        <w:t>.</w:t>
      </w:r>
      <w:r>
        <w:rPr>
          <w:rFonts w:ascii="Arial" w:hAnsi="Arial" w:cs="Arial"/>
          <w:b/>
          <w:sz w:val="22"/>
          <w:szCs w:val="22"/>
        </w:rPr>
        <w:t>2</w:t>
      </w:r>
      <w:r w:rsidRPr="00C044BA">
        <w:rPr>
          <w:rFonts w:ascii="Arial" w:hAnsi="Arial" w:cs="Arial"/>
          <w:b/>
          <w:sz w:val="22"/>
          <w:szCs w:val="22"/>
        </w:rPr>
        <w:tab/>
        <w:t>Taakverdeling bestuurders</w:t>
      </w:r>
      <w:r>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CC7557" w:rsidRPr="00C834CF" w14:paraId="6D955855" w14:textId="77777777" w:rsidTr="00AD2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4FB4FE87" w14:textId="77777777" w:rsidR="00CC7557" w:rsidRPr="00C834CF" w:rsidRDefault="00CC7557" w:rsidP="00AD26DC">
            <w:pPr>
              <w:widowControl w:val="0"/>
              <w:autoSpaceDE w:val="0"/>
              <w:autoSpaceDN w:val="0"/>
              <w:adjustRightInd w:val="0"/>
              <w:rPr>
                <w:rFonts w:ascii="Arial" w:hAnsi="Arial" w:cs="Arial"/>
                <w:sz w:val="20"/>
                <w:szCs w:val="20"/>
              </w:rPr>
            </w:pPr>
            <w:r w:rsidRPr="00C834CF">
              <w:rPr>
                <w:rFonts w:ascii="Arial" w:hAnsi="Arial" w:cs="Arial"/>
                <w:b w:val="0"/>
                <w:sz w:val="20"/>
                <w:szCs w:val="20"/>
              </w:rPr>
              <w:t>Wettelijke grondslag =</w:t>
            </w:r>
            <w:r w:rsidRPr="00C834CF">
              <w:rPr>
                <w:rFonts w:ascii="Arial" w:hAnsi="Arial" w:cs="Arial"/>
                <w:sz w:val="20"/>
                <w:szCs w:val="20"/>
              </w:rPr>
              <w:t xml:space="preserve"> art. 2:239a BW jo. art. 2:9 BW</w:t>
            </w:r>
          </w:p>
        </w:tc>
      </w:tr>
    </w:tbl>
    <w:p w14:paraId="156AA62C" w14:textId="0AB7027D" w:rsidR="00CC7557" w:rsidRPr="000C0844" w:rsidRDefault="00CC7557" w:rsidP="00CC7557">
      <w:pPr>
        <w:rPr>
          <w:rFonts w:ascii="Arial" w:hAnsi="Arial" w:cs="Arial"/>
          <w:sz w:val="22"/>
          <w:szCs w:val="22"/>
          <w:u w:val="single"/>
        </w:rPr>
      </w:pPr>
      <w:r>
        <w:rPr>
          <w:rFonts w:ascii="Arial" w:hAnsi="Arial" w:cs="Arial"/>
          <w:sz w:val="22"/>
          <w:szCs w:val="22"/>
        </w:rPr>
        <w:t xml:space="preserve">Om een one-tier board in te voeren, dient op grond van art. 2:239a BW ten minste één bepaling in de statuten te worden opgenomen, namelijk dat </w:t>
      </w:r>
      <w:r w:rsidR="00252F36">
        <w:rPr>
          <w:rFonts w:ascii="Arial" w:hAnsi="Arial" w:cs="Arial"/>
          <w:sz w:val="22"/>
          <w:szCs w:val="22"/>
        </w:rPr>
        <w:t xml:space="preserve">de </w:t>
      </w:r>
      <w:r>
        <w:rPr>
          <w:rFonts w:ascii="Arial" w:hAnsi="Arial" w:cs="Arial"/>
          <w:sz w:val="22"/>
          <w:szCs w:val="22"/>
        </w:rPr>
        <w:t xml:space="preserve">bestuurstaken worden verdeeld over één of meer uitvoerende bestuurders en één of meer niet-uitvoerende bestuurders. Alleen natuurlijke personen kunnen tot niet-uitvoerende bestuurders worden benoemd. Uitvoerende bestuurders daarentegen kunnen zowel natuurlijke </w:t>
      </w:r>
      <w:r w:rsidR="00335369">
        <w:rPr>
          <w:rFonts w:ascii="Arial" w:hAnsi="Arial" w:cs="Arial"/>
          <w:sz w:val="22"/>
          <w:szCs w:val="22"/>
        </w:rPr>
        <w:t xml:space="preserve">personen </w:t>
      </w:r>
      <w:r>
        <w:rPr>
          <w:rFonts w:ascii="Arial" w:hAnsi="Arial" w:cs="Arial"/>
          <w:sz w:val="22"/>
          <w:szCs w:val="22"/>
        </w:rPr>
        <w:t xml:space="preserve">als rechtspersonen </w:t>
      </w:r>
      <w:r w:rsidR="001E6745">
        <w:rPr>
          <w:rFonts w:ascii="Arial" w:hAnsi="Arial" w:cs="Arial"/>
          <w:sz w:val="22"/>
          <w:szCs w:val="22"/>
        </w:rPr>
        <w:t>zijn. De</w:t>
      </w:r>
      <w:r>
        <w:rPr>
          <w:rFonts w:ascii="Arial" w:hAnsi="Arial" w:cs="Arial"/>
          <w:sz w:val="22"/>
          <w:szCs w:val="22"/>
        </w:rPr>
        <w:t xml:space="preserve"> taakverdeling tussen de bestuurders kan in de statuten worden uitgewerkt. Deze uitwerking kan ook in een besluit of een reglement plaatsvinden, mits voor die uitwerking de hiervoor genoemde statutaire basis is opgenomen. Een combinatie van een uitwerking in de statuten en in een besluit of reglement is ook mogelijk. Dit alles is vastgelegd in de artikelen 2:9 lid 1 BW jo. 2:239a lid 1 BW.</w:t>
      </w:r>
      <w:r>
        <w:rPr>
          <w:rStyle w:val="Voetnootmarkering"/>
          <w:rFonts w:ascii="Arial" w:hAnsi="Arial" w:cs="Arial"/>
          <w:sz w:val="22"/>
          <w:szCs w:val="22"/>
        </w:rPr>
        <w:footnoteReference w:id="147"/>
      </w:r>
      <w:r>
        <w:rPr>
          <w:rFonts w:ascii="Arial" w:hAnsi="Arial" w:cs="Arial"/>
          <w:sz w:val="22"/>
          <w:szCs w:val="22"/>
        </w:rPr>
        <w:t xml:space="preserve"> </w:t>
      </w:r>
      <w:r>
        <w:rPr>
          <w:rFonts w:ascii="Arial" w:hAnsi="Arial" w:cs="Arial"/>
          <w:sz w:val="22"/>
          <w:szCs w:val="22"/>
        </w:rPr>
        <w:br/>
      </w:r>
      <w:r w:rsidRPr="008F4C01">
        <w:rPr>
          <w:rFonts w:ascii="Arial" w:hAnsi="Arial" w:cs="Arial"/>
          <w:sz w:val="16"/>
          <w:szCs w:val="16"/>
        </w:rPr>
        <w:br/>
      </w:r>
      <w:r>
        <w:rPr>
          <w:rFonts w:ascii="Arial" w:hAnsi="Arial" w:cs="Arial"/>
          <w:sz w:val="22"/>
          <w:szCs w:val="22"/>
        </w:rPr>
        <w:t xml:space="preserve">Voor een bestuurder is er, zoals reeds besproken in </w:t>
      </w:r>
      <w:r w:rsidRPr="005526B5">
        <w:rPr>
          <w:rFonts w:ascii="Arial" w:hAnsi="Arial" w:cs="Arial"/>
          <w:sz w:val="22"/>
          <w:szCs w:val="22"/>
        </w:rPr>
        <w:t>§</w:t>
      </w:r>
      <w:r>
        <w:rPr>
          <w:rFonts w:ascii="Arial" w:hAnsi="Arial" w:cs="Arial"/>
          <w:sz w:val="22"/>
          <w:szCs w:val="22"/>
        </w:rPr>
        <w:t xml:space="preserve"> 4.1, de mogelijkheid om zich in het vernieuwde art. 2:9 BW vrij te pleiten, namelijk wanneer hem geen ernstig verwijt kan worden gemaakt en hij niet nalatig is geweest in het treffen van maatregelen om de gevolgen van het onbehoorlijk bestuur tegen te gaan. Om zich te kunnen disculperen is </w:t>
      </w:r>
      <w:r w:rsidR="0045064E">
        <w:rPr>
          <w:rFonts w:ascii="Arial" w:hAnsi="Arial" w:cs="Arial"/>
          <w:sz w:val="22"/>
          <w:szCs w:val="22"/>
        </w:rPr>
        <w:t>het essentieel voor uitvoerende</w:t>
      </w:r>
      <w:r>
        <w:rPr>
          <w:rFonts w:ascii="Arial" w:hAnsi="Arial" w:cs="Arial"/>
          <w:sz w:val="22"/>
          <w:szCs w:val="22"/>
        </w:rPr>
        <w:t xml:space="preserve"> en niet-uitvoerende bestuurders dat een duidelijke taakverdeling wordt opgesteld. Op basis van de taakverdeling kan een bestuurder in een juridische procedure aantonen dat hem geen ernstig verwijt kan worden gemaakt, aangezien de aangelegenheid niet tot zijn werkkring behoorde. Indien tot een bepaalde taakverdeling wordt overgegaan, zal het in het algemeen voor de hand liggen een uitwerking te geven aan de mogelijkheid dat besluitvorming inzake de toegedeelde taken kan plaatsvinden. Deze regeling geldt voor iedere bestuurder. Het keuzepalet bestaat uit een uitwerking in de statuten, het opnemen van een statutaire basis op grond waarvan de regeling kan worden uitgewerkt in een besluit/reglement of een combinatie van een uitwerking in statuten en een besluit/reglement. Een reglement of besluit zal op grond van art. 2:239a BW schriftelijk moeten worden vastgelegd. Art. 2:239a lid 1 BW bevat een aantal beperkingen in de vrijheid taken te verdelen over uitvoerende en niet-uitvoerende bestuurders. De taak om toezicht te houden op de taakuitoefening door bestuurders kan niet door een taakverdeling aan niet-uitvoerende bestuurders worden ontnomen. Aan een </w:t>
      </w:r>
      <w:r>
        <w:rPr>
          <w:rFonts w:ascii="Arial" w:hAnsi="Arial" w:cs="Arial"/>
          <w:sz w:val="22"/>
          <w:szCs w:val="22"/>
        </w:rPr>
        <w:lastRenderedPageBreak/>
        <w:t>uitvoerende bestuurder kan het voorzitterschap van het bestuur, het doen van voordrachten voor benoeming van een bestuurder en het vaststellen van de bezoldiging van uitvoerende bestuurders niet worden toebedeeld. De voorzitter van het bestuur zal in de one-tier board dus altijd een niet-uitvoerend</w:t>
      </w:r>
      <w:r w:rsidR="00874BB1">
        <w:rPr>
          <w:rFonts w:ascii="Arial" w:hAnsi="Arial" w:cs="Arial"/>
          <w:sz w:val="22"/>
          <w:szCs w:val="22"/>
        </w:rPr>
        <w:t>e</w:t>
      </w:r>
      <w:r>
        <w:rPr>
          <w:rFonts w:ascii="Arial" w:hAnsi="Arial" w:cs="Arial"/>
          <w:sz w:val="22"/>
          <w:szCs w:val="22"/>
        </w:rPr>
        <w:t xml:space="preserve"> bestuurder zijn. Een verdere beperking volgt uit het in </w:t>
      </w:r>
      <w:r w:rsidRPr="005526B5">
        <w:rPr>
          <w:rFonts w:ascii="Arial" w:hAnsi="Arial" w:cs="Arial"/>
          <w:sz w:val="22"/>
          <w:szCs w:val="22"/>
        </w:rPr>
        <w:t>§</w:t>
      </w:r>
      <w:r>
        <w:rPr>
          <w:rFonts w:ascii="Arial" w:hAnsi="Arial" w:cs="Arial"/>
          <w:sz w:val="22"/>
          <w:szCs w:val="22"/>
        </w:rPr>
        <w:t xml:space="preserve"> 4.1.2 reeds besproken art. 2:9 lid 2 BW, waarin staat beschreven dat elke bestuurder verantwoordelijkheid voor de algemene gang van zaken draagt.</w:t>
      </w:r>
      <w:r>
        <w:rPr>
          <w:rStyle w:val="Voetnootmarkering"/>
          <w:rFonts w:ascii="Arial" w:hAnsi="Arial" w:cs="Arial"/>
          <w:sz w:val="22"/>
          <w:szCs w:val="22"/>
        </w:rPr>
        <w:footnoteReference w:id="148"/>
      </w:r>
      <w:r>
        <w:rPr>
          <w:rFonts w:ascii="Arial" w:hAnsi="Arial" w:cs="Arial"/>
          <w:sz w:val="22"/>
          <w:szCs w:val="22"/>
        </w:rPr>
        <w:t xml:space="preserve"> Wat die algemene gang van zaken inhoudt is niet uit de parlementaire geschiedenis op te maken. In de praktijk zal de uitvoerende taak volledig aan de uitvoerende bestuurders worden toebedeeld. De resterende verantwoordelijkheid voor de algemene gang van zaken zal dan feitelijk niet meer inhouden dan op die gang van zaken toezicht te houden.</w:t>
      </w:r>
      <w:r>
        <w:rPr>
          <w:rStyle w:val="Voetnootmarkering"/>
          <w:rFonts w:ascii="Arial" w:hAnsi="Arial" w:cs="Arial"/>
          <w:sz w:val="22"/>
          <w:szCs w:val="22"/>
        </w:rPr>
        <w:footnoteReference w:id="149"/>
      </w:r>
      <w:r>
        <w:rPr>
          <w:rFonts w:ascii="Arial" w:hAnsi="Arial" w:cs="Arial"/>
          <w:sz w:val="22"/>
          <w:szCs w:val="22"/>
        </w:rPr>
        <w:t xml:space="preserve"> Desgewenst kan in de statuten worden bepaald op welke wijze aan de informatiebehoefte van andere bestuurders tegemoet dient te komen. Deze mogelijkheid is gewenst, gezien alle bestuurders verantwoordelijk zijn voor de in het kader van de taakverdeling genomen besluiten, die als besluiten van het bestuur gelden.</w:t>
      </w:r>
      <w:r>
        <w:rPr>
          <w:rStyle w:val="Voetnootmarkering"/>
          <w:rFonts w:ascii="Arial" w:hAnsi="Arial" w:cs="Arial"/>
          <w:sz w:val="22"/>
          <w:szCs w:val="22"/>
        </w:rPr>
        <w:footnoteReference w:id="150"/>
      </w:r>
      <w:r w:rsidR="00130E8F">
        <w:rPr>
          <w:rFonts w:ascii="Arial" w:hAnsi="Arial" w:cs="Arial"/>
          <w:sz w:val="22"/>
          <w:szCs w:val="22"/>
        </w:rPr>
        <w:t xml:space="preserve"> De </w:t>
      </w:r>
      <w:r>
        <w:rPr>
          <w:rFonts w:ascii="Arial" w:hAnsi="Arial" w:cs="Arial"/>
          <w:sz w:val="22"/>
          <w:szCs w:val="22"/>
        </w:rPr>
        <w:t xml:space="preserve">bestuurder die een besluit neemt dat wordt aangemerkt als een bestuursbesluit, </w:t>
      </w:r>
      <w:r w:rsidR="00130E8F">
        <w:rPr>
          <w:rFonts w:ascii="Arial" w:hAnsi="Arial" w:cs="Arial"/>
          <w:sz w:val="22"/>
          <w:szCs w:val="22"/>
        </w:rPr>
        <w:t xml:space="preserve">dient </w:t>
      </w:r>
      <w:r>
        <w:rPr>
          <w:rFonts w:ascii="Arial" w:hAnsi="Arial" w:cs="Arial"/>
          <w:sz w:val="22"/>
          <w:szCs w:val="22"/>
        </w:rPr>
        <w:t>zijn medebestuurders daarvan op redelijke termijn op de hoogte te stellen.</w:t>
      </w:r>
      <w:r>
        <w:rPr>
          <w:rStyle w:val="Voetnootmarkering"/>
          <w:rFonts w:ascii="Arial" w:hAnsi="Arial" w:cs="Arial"/>
          <w:sz w:val="22"/>
          <w:szCs w:val="22"/>
        </w:rPr>
        <w:footnoteReference w:id="151"/>
      </w:r>
    </w:p>
    <w:p w14:paraId="3775B20A" w14:textId="77777777" w:rsidR="00CC7557" w:rsidRPr="00433F48" w:rsidRDefault="00CC7557" w:rsidP="00CC7557">
      <w:pPr>
        <w:rPr>
          <w:rFonts w:ascii="Arial" w:hAnsi="Arial" w:cs="Arial"/>
          <w:sz w:val="16"/>
          <w:szCs w:val="16"/>
        </w:rPr>
      </w:pPr>
    </w:p>
    <w:p w14:paraId="393BEB1F" w14:textId="3182F750" w:rsidR="00CC7557" w:rsidRPr="0045458B" w:rsidRDefault="00CC7557" w:rsidP="00CC7557">
      <w:pPr>
        <w:rPr>
          <w:rFonts w:ascii="Arial" w:hAnsi="Arial" w:cs="Arial"/>
          <w:b/>
          <w:i/>
          <w:sz w:val="16"/>
          <w:szCs w:val="16"/>
        </w:rPr>
      </w:pPr>
      <w:r>
        <w:rPr>
          <w:rFonts w:ascii="Arial" w:hAnsi="Arial" w:cs="Arial"/>
          <w:sz w:val="22"/>
          <w:szCs w:val="22"/>
        </w:rPr>
        <w:t xml:space="preserve">Een statutaire regeling kan in verband met de nietigheid bij een onbevoegdheid op grond van art. 2:14 </w:t>
      </w:r>
      <w:r w:rsidR="00843E4C">
        <w:rPr>
          <w:rFonts w:ascii="Arial" w:hAnsi="Arial" w:cs="Arial"/>
          <w:sz w:val="22"/>
          <w:szCs w:val="22"/>
        </w:rPr>
        <w:t xml:space="preserve">lid 1 </w:t>
      </w:r>
      <w:r>
        <w:rPr>
          <w:rFonts w:ascii="Arial" w:hAnsi="Arial" w:cs="Arial"/>
          <w:sz w:val="22"/>
          <w:szCs w:val="22"/>
        </w:rPr>
        <w:t xml:space="preserve">BW een bepaald besluit te nemen een voordeel zijn in een bestuursmodel, waarin het wenselijk is dat de bevoegdheidsverdeling zo scherp mogelijk wordt uitgewerkt. Daarbij impliceert de uitwerking van de taakverdeling in de statuten dat de regeling voor derden kenbaar zal zijn, omdat (een afschrift van) de statuten ter inzage liggen bij het handelsregister. Tevens brengt een statutaire uitwerking met zich mee dat bij een toekomstige wijziging een statutenwijziging noodzakelijk is en dus ook een besluit van de algemene vergadering, waardoor de regeling minder flexibel is. Indien het gaat om statutaire bepalingen die het tot stand komen van besluiten regelen, is een besluit niet nietig, maar vernietigbaar op grond van art. 2:15 </w:t>
      </w:r>
      <w:r w:rsidR="00843E4C">
        <w:rPr>
          <w:rFonts w:ascii="Arial" w:hAnsi="Arial" w:cs="Arial"/>
          <w:sz w:val="22"/>
          <w:szCs w:val="22"/>
        </w:rPr>
        <w:t xml:space="preserve">lid 1 sub a </w:t>
      </w:r>
      <w:r>
        <w:rPr>
          <w:rFonts w:ascii="Arial" w:hAnsi="Arial" w:cs="Arial"/>
          <w:sz w:val="22"/>
          <w:szCs w:val="22"/>
        </w:rPr>
        <w:t xml:space="preserve">BW. Besluiten die zijn genomen in strijd met een regeling krachtens de statuten (een reglement of besluit) zullen op grond van art. 2:15 </w:t>
      </w:r>
      <w:r w:rsidR="00843E4C">
        <w:rPr>
          <w:rFonts w:ascii="Arial" w:hAnsi="Arial" w:cs="Arial"/>
          <w:sz w:val="22"/>
          <w:szCs w:val="22"/>
        </w:rPr>
        <w:t xml:space="preserve">lid 1 sub c </w:t>
      </w:r>
      <w:r>
        <w:rPr>
          <w:rFonts w:ascii="Arial" w:hAnsi="Arial" w:cs="Arial"/>
          <w:sz w:val="22"/>
          <w:szCs w:val="22"/>
        </w:rPr>
        <w:t xml:space="preserve">BW </w:t>
      </w:r>
      <w:r w:rsidR="00073E49">
        <w:rPr>
          <w:rFonts w:ascii="Arial" w:hAnsi="Arial" w:cs="Arial"/>
          <w:sz w:val="22"/>
          <w:szCs w:val="22"/>
        </w:rPr>
        <w:t xml:space="preserve">tevens </w:t>
      </w:r>
      <w:r>
        <w:rPr>
          <w:rFonts w:ascii="Arial" w:hAnsi="Arial" w:cs="Arial"/>
          <w:sz w:val="22"/>
          <w:szCs w:val="22"/>
        </w:rPr>
        <w:t>vernietigbaar zijn. Indien de uitwerking van de taakverdeling is uitgewerkt in een besluit of reglement, kan de regeling eenvoudig worden aangepast door een aanpassing van het besluit of reglement. Zoals aangegeven kan ook worden gekozen voor een combinatie van een (beperkte) regeling in de statuten met een statutaire basis voor een uitbreiding in een besluit of reglement.</w:t>
      </w:r>
      <w:r>
        <w:rPr>
          <w:rStyle w:val="Voetnootmarkering"/>
          <w:rFonts w:ascii="Arial" w:hAnsi="Arial" w:cs="Arial"/>
          <w:sz w:val="22"/>
          <w:szCs w:val="22"/>
        </w:rPr>
        <w:footnoteReference w:id="152"/>
      </w:r>
    </w:p>
    <w:p w14:paraId="4AB7D4A9" w14:textId="5BD0948C" w:rsidR="00CC7557" w:rsidRDefault="00CC7557" w:rsidP="00CC7557">
      <w:pPr>
        <w:rPr>
          <w:rFonts w:ascii="Arial" w:hAnsi="Arial" w:cs="Arial"/>
          <w:sz w:val="22"/>
          <w:szCs w:val="22"/>
        </w:rPr>
      </w:pPr>
      <w:r w:rsidRPr="008F4C01">
        <w:rPr>
          <w:rFonts w:ascii="Arial" w:hAnsi="Arial" w:cs="Arial"/>
          <w:sz w:val="16"/>
          <w:szCs w:val="16"/>
        </w:rPr>
        <w:br/>
      </w:r>
      <w:r>
        <w:rPr>
          <w:rFonts w:ascii="Arial" w:hAnsi="Arial" w:cs="Arial"/>
          <w:b/>
          <w:sz w:val="22"/>
          <w:szCs w:val="22"/>
        </w:rPr>
        <w:t>4.3</w:t>
      </w:r>
      <w:r w:rsidRPr="00C044BA">
        <w:rPr>
          <w:rFonts w:ascii="Arial" w:hAnsi="Arial" w:cs="Arial"/>
          <w:b/>
          <w:sz w:val="22"/>
          <w:szCs w:val="22"/>
        </w:rPr>
        <w:tab/>
        <w:t>Tegenstrijdig belang bestuurders en commissarissen</w:t>
      </w:r>
      <w:r w:rsidRPr="00541ED9">
        <w:rPr>
          <w:rFonts w:ascii="Arial" w:hAnsi="Arial" w:cs="Arial"/>
          <w:i/>
          <w:sz w:val="22"/>
          <w:szCs w:val="22"/>
        </w:rPr>
        <w:br/>
      </w:r>
      <w:r w:rsidRPr="000C0844">
        <w:rPr>
          <w:rFonts w:ascii="Arial" w:hAnsi="Arial" w:cs="Arial"/>
          <w:sz w:val="16"/>
          <w:szCs w:val="16"/>
        </w:rPr>
        <w:br/>
      </w:r>
      <w:r>
        <w:rPr>
          <w:rFonts w:ascii="Arial" w:hAnsi="Arial" w:cs="Arial"/>
          <w:sz w:val="22"/>
          <w:szCs w:val="22"/>
        </w:rPr>
        <w:t>Op basis van het oude bv-recht had de tegen</w:t>
      </w:r>
      <w:r w:rsidR="006841D9">
        <w:rPr>
          <w:rFonts w:ascii="Arial" w:hAnsi="Arial" w:cs="Arial"/>
          <w:sz w:val="22"/>
          <w:szCs w:val="22"/>
        </w:rPr>
        <w:t>strijdig</w:t>
      </w:r>
      <w:r>
        <w:rPr>
          <w:rFonts w:ascii="Arial" w:hAnsi="Arial" w:cs="Arial"/>
          <w:sz w:val="22"/>
          <w:szCs w:val="22"/>
        </w:rPr>
        <w:t>belangregeling</w:t>
      </w:r>
      <w:r w:rsidR="005953A9">
        <w:rPr>
          <w:rFonts w:ascii="Arial" w:hAnsi="Arial" w:cs="Arial"/>
          <w:sz w:val="22"/>
          <w:szCs w:val="22"/>
        </w:rPr>
        <w:t xml:space="preserve"> </w:t>
      </w:r>
      <w:r>
        <w:rPr>
          <w:rFonts w:ascii="Arial" w:hAnsi="Arial" w:cs="Arial"/>
          <w:sz w:val="22"/>
          <w:szCs w:val="22"/>
        </w:rPr>
        <w:t>externe werking: onder omstandigheden werden de rechten van een derde aangetast als hij handelde met een vennootschap die onjuist was vertegenwoordigd, vanwege de aanwezigheid van een tegenstrijdig belang. Onder de nieuwe regeling is een bestuurder met een tegenstrijdig belang bevoegd om de bv te vertegenwoordigen, zelfs als de huidige statuten dat expliciet verbieden. De Wet bestuur en toezicht kent aan een tegenstrijdig belang slechts gevolgen toe voor de interne besluitvorming. Doordat een tegenstrijdig belang geen externe werking meer heeft, wordt de rechtszekerheid gediend.</w:t>
      </w:r>
      <w:r>
        <w:rPr>
          <w:rStyle w:val="Voetnootmarkering"/>
          <w:rFonts w:ascii="Arial" w:hAnsi="Arial" w:cs="Arial"/>
          <w:sz w:val="22"/>
          <w:szCs w:val="22"/>
        </w:rPr>
        <w:footnoteReference w:id="153"/>
      </w:r>
      <w:r>
        <w:rPr>
          <w:rFonts w:ascii="Arial" w:hAnsi="Arial" w:cs="Arial"/>
          <w:sz w:val="22"/>
          <w:szCs w:val="22"/>
        </w:rPr>
        <w:t xml:space="preserve"> De wet duidt tegenstrijdig belang aan als een direct of indirect persoonlijk belang dat strijdig is met het belang van de vennootschap en de met haar verbonden onderneming. Hier wordt niet een ander belang mee bedoeld dan onder de oude regeling in de jurisprudentie was ontwikkeld.</w:t>
      </w:r>
      <w:r>
        <w:rPr>
          <w:rStyle w:val="Voetnootmarkering"/>
          <w:rFonts w:ascii="Arial" w:hAnsi="Arial" w:cs="Arial"/>
          <w:sz w:val="22"/>
          <w:szCs w:val="22"/>
        </w:rPr>
        <w:footnoteReference w:id="154"/>
      </w:r>
      <w:r>
        <w:rPr>
          <w:rFonts w:ascii="Arial" w:hAnsi="Arial" w:cs="Arial"/>
          <w:sz w:val="22"/>
          <w:szCs w:val="22"/>
        </w:rPr>
        <w:t xml:space="preserve"> De HR heeft in het Bruil-arrest de duidelijkste omschrijving van een relevant tegenstrijdig belang gegeven.</w:t>
      </w:r>
      <w:r>
        <w:rPr>
          <w:rStyle w:val="Voetnootmarkering"/>
          <w:rFonts w:ascii="Arial" w:hAnsi="Arial" w:cs="Arial"/>
          <w:sz w:val="22"/>
          <w:szCs w:val="22"/>
        </w:rPr>
        <w:footnoteReference w:id="155"/>
      </w:r>
      <w:r>
        <w:rPr>
          <w:rFonts w:ascii="Arial" w:hAnsi="Arial" w:cs="Arial"/>
          <w:sz w:val="22"/>
          <w:szCs w:val="22"/>
        </w:rPr>
        <w:t xml:space="preserve"> Het tegenstrijdig belang moet een zekere materialiteit hebben, </w:t>
      </w:r>
      <w:r>
        <w:rPr>
          <w:rFonts w:ascii="Arial" w:hAnsi="Arial" w:cs="Arial"/>
          <w:sz w:val="22"/>
          <w:szCs w:val="22"/>
        </w:rPr>
        <w:lastRenderedPageBreak/>
        <w:t>aangezien de enkele mogelijkheid van een tegenstrijdig belang niet voldoende is.</w:t>
      </w:r>
      <w:r>
        <w:rPr>
          <w:rStyle w:val="Voetnootmarkering"/>
          <w:rFonts w:ascii="Arial" w:hAnsi="Arial" w:cs="Arial"/>
          <w:sz w:val="22"/>
          <w:szCs w:val="22"/>
        </w:rPr>
        <w:footnoteReference w:id="156"/>
      </w:r>
      <w:r>
        <w:rPr>
          <w:rFonts w:ascii="Arial" w:hAnsi="Arial" w:cs="Arial"/>
          <w:sz w:val="22"/>
          <w:szCs w:val="22"/>
        </w:rPr>
        <w:t xml:space="preserve"> Aangetoond moet worden dat daadwerkelijk sprake is van zodanige onverenigbare belangen van de bestuurder, persoonlijk of vanwege zijn betrokkenheid bij een ander met het belang van de vennootschap niet parallel lopend belang, dat in redelijkheid kan worden betwijfeld of de bestuurder zich bij zijn handelen uitsluitend laat leiden door het belang van de vennootschap en de daaraan verbonden onderneming. Voor leden van de RvC wordt het begrip ‘tegenstrijdig belang’ gelijk uitgelegd als voor bestuurders.</w:t>
      </w:r>
      <w:r>
        <w:rPr>
          <w:rFonts w:ascii="Arial" w:hAnsi="Arial" w:cs="Arial"/>
          <w:sz w:val="22"/>
          <w:szCs w:val="22"/>
        </w:rPr>
        <w:br/>
      </w:r>
      <w:r w:rsidRPr="008F4C01">
        <w:rPr>
          <w:rFonts w:ascii="Arial" w:hAnsi="Arial" w:cs="Arial"/>
          <w:sz w:val="16"/>
          <w:szCs w:val="16"/>
          <w:u w:val="single"/>
        </w:rPr>
        <w:br/>
      </w:r>
      <w:r w:rsidR="006841D9">
        <w:rPr>
          <w:rFonts w:ascii="Arial" w:hAnsi="Arial" w:cs="Arial"/>
          <w:sz w:val="22"/>
          <w:szCs w:val="22"/>
        </w:rPr>
        <w:t>De tegenstrijdig</w:t>
      </w:r>
      <w:r>
        <w:rPr>
          <w:rFonts w:ascii="Arial" w:hAnsi="Arial" w:cs="Arial"/>
          <w:sz w:val="22"/>
          <w:szCs w:val="22"/>
        </w:rPr>
        <w:t>belangregeling wijzigt automatisch onder de Wet bestuur en toezicht. Er is wat dat betreft geen actie vereist, aangezien</w:t>
      </w:r>
      <w:r w:rsidR="006841D9">
        <w:rPr>
          <w:rFonts w:ascii="Arial" w:hAnsi="Arial" w:cs="Arial"/>
          <w:sz w:val="22"/>
          <w:szCs w:val="22"/>
        </w:rPr>
        <w:t xml:space="preserve"> de oude tegenstrijdig</w:t>
      </w:r>
      <w:r>
        <w:rPr>
          <w:rFonts w:ascii="Arial" w:hAnsi="Arial" w:cs="Arial"/>
          <w:sz w:val="22"/>
          <w:szCs w:val="22"/>
        </w:rPr>
        <w:t>belangregeling van rechtswege wordt vervangen door de nieuwe.</w:t>
      </w:r>
      <w:r w:rsidR="003E757E">
        <w:rPr>
          <w:rFonts w:ascii="Arial" w:hAnsi="Arial" w:cs="Arial"/>
          <w:sz w:val="22"/>
          <w:szCs w:val="22"/>
        </w:rPr>
        <w:t xml:space="preserve"> Wel is er de mogelijkheid om uit</w:t>
      </w:r>
      <w:r>
        <w:rPr>
          <w:rFonts w:ascii="Arial" w:hAnsi="Arial" w:cs="Arial"/>
          <w:sz w:val="22"/>
          <w:szCs w:val="22"/>
        </w:rPr>
        <w:t xml:space="preserve"> de statuten de bevoegdheid van de algemene vergadering om het besluit te nemen, op grond van art. 2:239 lid 6 BW of art. 2:250 </w:t>
      </w:r>
      <w:r w:rsidR="001E1022">
        <w:rPr>
          <w:rFonts w:ascii="Arial" w:hAnsi="Arial" w:cs="Arial"/>
          <w:sz w:val="22"/>
          <w:szCs w:val="22"/>
        </w:rPr>
        <w:t>lid 5 BW te schrappen</w:t>
      </w:r>
      <w:r w:rsidR="00CC5104">
        <w:rPr>
          <w:rFonts w:ascii="Arial" w:hAnsi="Arial" w:cs="Arial"/>
          <w:sz w:val="22"/>
          <w:szCs w:val="22"/>
        </w:rPr>
        <w:t>, bijvoorbeeld</w:t>
      </w:r>
      <w:r>
        <w:rPr>
          <w:rFonts w:ascii="Arial" w:hAnsi="Arial" w:cs="Arial"/>
          <w:sz w:val="22"/>
          <w:szCs w:val="22"/>
        </w:rPr>
        <w:t xml:space="preserve"> door een regel </w:t>
      </w:r>
      <w:r w:rsidR="00216A6E">
        <w:rPr>
          <w:rFonts w:ascii="Arial" w:hAnsi="Arial" w:cs="Arial"/>
          <w:sz w:val="22"/>
          <w:szCs w:val="22"/>
        </w:rPr>
        <w:t xml:space="preserve">die bepaalt dat hoewel </w:t>
      </w:r>
      <w:r>
        <w:rPr>
          <w:rFonts w:ascii="Arial" w:hAnsi="Arial" w:cs="Arial"/>
          <w:sz w:val="22"/>
          <w:szCs w:val="22"/>
        </w:rPr>
        <w:t>alle bestuurders of commissarissen een tegenstrijdig belang hebben, het bestuur of de RvC wel bevoegd is te besluiten. Deze mogelijk</w:t>
      </w:r>
      <w:r w:rsidR="00F06DB8">
        <w:rPr>
          <w:rFonts w:ascii="Arial" w:hAnsi="Arial" w:cs="Arial"/>
          <w:sz w:val="22"/>
          <w:szCs w:val="22"/>
        </w:rPr>
        <w:t xml:space="preserve">heid heeft als voordeel dat </w:t>
      </w:r>
      <w:r>
        <w:rPr>
          <w:rFonts w:ascii="Arial" w:hAnsi="Arial" w:cs="Arial"/>
          <w:sz w:val="22"/>
          <w:szCs w:val="22"/>
        </w:rPr>
        <w:t xml:space="preserve">een verhoogd aansprakelijkheidsrisico voor aandeelhouders in onder meer een eenpersoonsvennootschap kan </w:t>
      </w:r>
      <w:r w:rsidR="00F06DB8">
        <w:rPr>
          <w:rFonts w:ascii="Arial" w:hAnsi="Arial" w:cs="Arial"/>
          <w:sz w:val="22"/>
          <w:szCs w:val="22"/>
        </w:rPr>
        <w:t xml:space="preserve">worden </w:t>
      </w:r>
      <w:r>
        <w:rPr>
          <w:rFonts w:ascii="Arial" w:hAnsi="Arial" w:cs="Arial"/>
          <w:sz w:val="22"/>
          <w:szCs w:val="22"/>
        </w:rPr>
        <w:t xml:space="preserve">voorkomen. Zoals in </w:t>
      </w:r>
      <w:r w:rsidR="007348F5">
        <w:rPr>
          <w:rFonts w:ascii="Arial" w:hAnsi="Arial" w:cs="Arial"/>
          <w:sz w:val="22"/>
          <w:szCs w:val="22"/>
        </w:rPr>
        <w:t xml:space="preserve">hoofdstuk 2, </w:t>
      </w:r>
      <w:r>
        <w:rPr>
          <w:rFonts w:ascii="Arial" w:hAnsi="Arial" w:cs="Arial"/>
          <w:sz w:val="22"/>
          <w:szCs w:val="22"/>
        </w:rPr>
        <w:t xml:space="preserve">§ 2.5.1.1 is behandeld, wordt er </w:t>
      </w:r>
      <w:r w:rsidR="003005BC">
        <w:rPr>
          <w:rFonts w:ascii="Arial" w:hAnsi="Arial" w:cs="Arial"/>
          <w:sz w:val="22"/>
          <w:szCs w:val="22"/>
        </w:rPr>
        <w:t>over het aansprakelijkheidsrisico voor aandeelhouders en of de</w:t>
      </w:r>
      <w:r w:rsidR="006841D9">
        <w:rPr>
          <w:rFonts w:ascii="Arial" w:hAnsi="Arial" w:cs="Arial"/>
          <w:sz w:val="22"/>
          <w:szCs w:val="22"/>
        </w:rPr>
        <w:t>ze door de nieuwe tegenstrijdig</w:t>
      </w:r>
      <w:r w:rsidR="003005BC">
        <w:rPr>
          <w:rFonts w:ascii="Arial" w:hAnsi="Arial" w:cs="Arial"/>
          <w:sz w:val="22"/>
          <w:szCs w:val="22"/>
        </w:rPr>
        <w:t xml:space="preserve">belangregeling al dan niet wordt verhoogd, nog volop discussie gevoerd. </w:t>
      </w:r>
      <w:r>
        <w:rPr>
          <w:rFonts w:ascii="Arial" w:hAnsi="Arial" w:cs="Arial"/>
          <w:sz w:val="22"/>
          <w:szCs w:val="22"/>
        </w:rPr>
        <w:t xml:space="preserve">Een nadeel van het </w:t>
      </w:r>
      <w:r w:rsidRPr="000D7E35">
        <w:rPr>
          <w:rFonts w:ascii="Arial" w:hAnsi="Arial" w:cs="Arial"/>
          <w:sz w:val="22"/>
          <w:szCs w:val="22"/>
        </w:rPr>
        <w:t xml:space="preserve">statutair afwijken van de bevoegdheid van de algemene vergadering om besluiten te nemen, is dat dit slechts in drie situaties mogelijk is, namelijk </w:t>
      </w:r>
      <w:r w:rsidRPr="000D7E35">
        <w:rPr>
          <w:rFonts w:ascii="Arial" w:eastAsia="Arial Unicode MS" w:hAnsi="Arial" w:cs="Arial"/>
          <w:color w:val="262626"/>
          <w:sz w:val="22"/>
          <w:szCs w:val="22"/>
        </w:rPr>
        <w:t xml:space="preserve">als bij het nemen van een bestuursbesluit alle bestuurders en ook alle commissarissen geconflicteerd zijn, alle bestuurders geconflicteerd zijn, terwijl er geen </w:t>
      </w:r>
      <w:r>
        <w:rPr>
          <w:rFonts w:ascii="Arial" w:eastAsia="Arial Unicode MS" w:hAnsi="Arial" w:cs="Arial"/>
          <w:color w:val="262626"/>
          <w:sz w:val="22"/>
          <w:szCs w:val="22"/>
        </w:rPr>
        <w:t>RvC</w:t>
      </w:r>
      <w:r w:rsidRPr="000D7E35">
        <w:rPr>
          <w:rFonts w:ascii="Arial" w:eastAsia="Arial Unicode MS" w:hAnsi="Arial" w:cs="Arial"/>
          <w:color w:val="262626"/>
          <w:sz w:val="22"/>
          <w:szCs w:val="22"/>
        </w:rPr>
        <w:t xml:space="preserve"> is of bij het nemen van een </w:t>
      </w:r>
      <w:r>
        <w:rPr>
          <w:rFonts w:ascii="Arial" w:eastAsia="Arial Unicode MS" w:hAnsi="Arial" w:cs="Arial"/>
          <w:color w:val="262626"/>
          <w:sz w:val="22"/>
          <w:szCs w:val="22"/>
        </w:rPr>
        <w:t>RvC</w:t>
      </w:r>
      <w:r w:rsidRPr="000D7E35">
        <w:rPr>
          <w:rFonts w:ascii="Arial" w:eastAsia="Arial Unicode MS" w:hAnsi="Arial" w:cs="Arial"/>
          <w:color w:val="262626"/>
          <w:sz w:val="22"/>
          <w:szCs w:val="22"/>
        </w:rPr>
        <w:t xml:space="preserve">-besluit alle commissarissen geconflicteerd zijn. De statuten kunnen dus niet bepalen dat indien één of meer (maar niet alle) leden van </w:t>
      </w:r>
      <w:r>
        <w:rPr>
          <w:rFonts w:ascii="Arial" w:eastAsia="Arial Unicode MS" w:hAnsi="Arial" w:cs="Arial"/>
          <w:color w:val="262626"/>
          <w:sz w:val="22"/>
          <w:szCs w:val="22"/>
        </w:rPr>
        <w:t xml:space="preserve">het </w:t>
      </w:r>
      <w:r w:rsidRPr="000D7E35">
        <w:rPr>
          <w:rFonts w:ascii="Arial" w:eastAsia="Arial Unicode MS" w:hAnsi="Arial" w:cs="Arial"/>
          <w:color w:val="262626"/>
          <w:sz w:val="22"/>
          <w:szCs w:val="22"/>
        </w:rPr>
        <w:t xml:space="preserve">bestuur of </w:t>
      </w:r>
      <w:r>
        <w:rPr>
          <w:rFonts w:ascii="Arial" w:eastAsia="Arial Unicode MS" w:hAnsi="Arial" w:cs="Arial"/>
          <w:color w:val="262626"/>
          <w:sz w:val="22"/>
          <w:szCs w:val="22"/>
        </w:rPr>
        <w:t>de RvC</w:t>
      </w:r>
      <w:r w:rsidRPr="000D7E35">
        <w:rPr>
          <w:rFonts w:ascii="Arial" w:eastAsia="Arial Unicode MS" w:hAnsi="Arial" w:cs="Arial"/>
          <w:color w:val="262626"/>
          <w:sz w:val="22"/>
          <w:szCs w:val="22"/>
        </w:rPr>
        <w:t xml:space="preserve"> een tegenstrijdig belang hebben</w:t>
      </w:r>
      <w:r>
        <w:rPr>
          <w:rFonts w:ascii="Arial" w:eastAsia="Arial Unicode MS" w:hAnsi="Arial" w:cs="Arial"/>
          <w:color w:val="262626"/>
          <w:sz w:val="22"/>
          <w:szCs w:val="22"/>
        </w:rPr>
        <w:t>,</w:t>
      </w:r>
      <w:r w:rsidRPr="000D7E35">
        <w:rPr>
          <w:rFonts w:ascii="Arial" w:eastAsia="Arial Unicode MS" w:hAnsi="Arial" w:cs="Arial"/>
          <w:color w:val="262626"/>
          <w:sz w:val="22"/>
          <w:szCs w:val="22"/>
        </w:rPr>
        <w:t xml:space="preserve"> zij toch bevoegd blijven aan de besluitvorming deel te nemen of een ander orgaan bevoegd is het besluit te nemen.</w:t>
      </w:r>
      <w:r>
        <w:rPr>
          <w:rStyle w:val="Voetnootmarkering"/>
          <w:rFonts w:ascii="Arial" w:eastAsia="Arial Unicode MS" w:hAnsi="Arial" w:cs="Arial"/>
          <w:color w:val="262626"/>
          <w:sz w:val="22"/>
          <w:szCs w:val="22"/>
        </w:rPr>
        <w:footnoteReference w:id="157"/>
      </w:r>
      <w:r w:rsidR="007348F5">
        <w:rPr>
          <w:rFonts w:ascii="Arial" w:hAnsi="Arial" w:cs="Arial"/>
          <w:sz w:val="22"/>
          <w:szCs w:val="22"/>
        </w:rPr>
        <w:t xml:space="preserve"> </w:t>
      </w:r>
      <w:r w:rsidR="0070044F">
        <w:rPr>
          <w:rFonts w:ascii="Arial" w:hAnsi="Arial" w:cs="Arial"/>
          <w:sz w:val="22"/>
          <w:szCs w:val="22"/>
        </w:rPr>
        <w:t>Bevat een bv bepalingen die</w:t>
      </w:r>
      <w:r>
        <w:rPr>
          <w:rFonts w:ascii="Arial" w:hAnsi="Arial" w:cs="Arial"/>
          <w:sz w:val="22"/>
          <w:szCs w:val="22"/>
        </w:rPr>
        <w:t xml:space="preserve"> bij besluiten van een RvB of van een RvC een quorum, gekwalificeerde meerderheid of zelfs unanimiteit vereisen,</w:t>
      </w:r>
      <w:r w:rsidR="00797317">
        <w:rPr>
          <w:rFonts w:ascii="Arial" w:hAnsi="Arial" w:cs="Arial"/>
          <w:sz w:val="22"/>
          <w:szCs w:val="22"/>
        </w:rPr>
        <w:t xml:space="preserve"> dan is het raadzaam om deze bepalingen te wijzigen</w:t>
      </w:r>
      <w:r>
        <w:rPr>
          <w:rFonts w:ascii="Arial" w:hAnsi="Arial" w:cs="Arial"/>
          <w:sz w:val="22"/>
          <w:szCs w:val="22"/>
        </w:rPr>
        <w:t>. Vanaf de inwerkingtreding van de Wet bestuur en toezicht mag een bestuurder of commissaris met een tegenstrijdig belang namelijk niet langer aan de beraad</w:t>
      </w:r>
      <w:r w:rsidR="00DC1CA7">
        <w:rPr>
          <w:rFonts w:ascii="Arial" w:hAnsi="Arial" w:cs="Arial"/>
          <w:sz w:val="22"/>
          <w:szCs w:val="22"/>
        </w:rPr>
        <w:t>slaging en besluitvorming met betrekking tot</w:t>
      </w:r>
      <w:r>
        <w:rPr>
          <w:rFonts w:ascii="Arial" w:hAnsi="Arial" w:cs="Arial"/>
          <w:sz w:val="22"/>
          <w:szCs w:val="22"/>
        </w:rPr>
        <w:t xml:space="preserve"> dat besluit deelnemen. </w:t>
      </w:r>
      <w:r w:rsidR="007348F5">
        <w:rPr>
          <w:rFonts w:ascii="Arial" w:hAnsi="Arial" w:cs="Arial"/>
          <w:sz w:val="22"/>
          <w:szCs w:val="22"/>
        </w:rPr>
        <w:t xml:space="preserve">Als de statuten (of </w:t>
      </w:r>
      <w:r w:rsidR="00797317">
        <w:rPr>
          <w:rFonts w:ascii="Arial" w:hAnsi="Arial" w:cs="Arial"/>
          <w:sz w:val="22"/>
          <w:szCs w:val="22"/>
        </w:rPr>
        <w:t>aandeelhoudersovereenkomst) voorzien dat bepaalde bestuursbesluiten bijvoorbeeld alleen met unanimiteit kunnen worden genomen, kan een bestuurder die een</w:t>
      </w:r>
      <w:r w:rsidR="001C27C7">
        <w:rPr>
          <w:rFonts w:ascii="Arial" w:hAnsi="Arial" w:cs="Arial"/>
          <w:sz w:val="22"/>
          <w:szCs w:val="22"/>
        </w:rPr>
        <w:t xml:space="preserve"> tegenstrijdig belang heeft</w:t>
      </w:r>
      <w:r w:rsidR="00797317">
        <w:rPr>
          <w:rFonts w:ascii="Arial" w:hAnsi="Arial" w:cs="Arial"/>
          <w:sz w:val="22"/>
          <w:szCs w:val="22"/>
        </w:rPr>
        <w:t xml:space="preserve"> dit besluit niet meer tegenhouden. </w:t>
      </w:r>
      <w:r>
        <w:rPr>
          <w:rFonts w:ascii="Arial" w:hAnsi="Arial" w:cs="Arial"/>
          <w:sz w:val="22"/>
          <w:szCs w:val="22"/>
        </w:rPr>
        <w:t>Dit probleem kan worden voorkomen door in de statuten (of aandeelhoudersovereenkomst) op te nemen dat een besluit waarbij één of meer bestuurders of commissarissen een tegenstrijdig belang hebben, dient te worden goedgekeurd door de algemene vergadering.</w:t>
      </w:r>
      <w:r>
        <w:rPr>
          <w:rStyle w:val="Voetnootmarkering"/>
          <w:rFonts w:ascii="Arial" w:hAnsi="Arial" w:cs="Arial"/>
          <w:sz w:val="22"/>
          <w:szCs w:val="22"/>
        </w:rPr>
        <w:footnoteReference w:id="158"/>
      </w:r>
      <w:r>
        <w:rPr>
          <w:rFonts w:ascii="Arial" w:hAnsi="Arial" w:cs="Arial"/>
          <w:sz w:val="22"/>
          <w:szCs w:val="22"/>
        </w:rPr>
        <w:t xml:space="preserve"> Het betreft hier een aanvullende goedkeuringsregeling, waarbij niet van de wettelijke regeling wordt afgeweken.</w:t>
      </w:r>
    </w:p>
    <w:p w14:paraId="09662D6A" w14:textId="77777777" w:rsidR="00CC7557" w:rsidRPr="008F4C01" w:rsidRDefault="00CC7557" w:rsidP="00CC7557">
      <w:pPr>
        <w:rPr>
          <w:rFonts w:ascii="Arial" w:hAnsi="Arial" w:cs="Arial"/>
          <w:sz w:val="16"/>
          <w:szCs w:val="16"/>
        </w:rPr>
      </w:pPr>
    </w:p>
    <w:p w14:paraId="2FE90311" w14:textId="64A98EBD" w:rsidR="00CC7557" w:rsidRPr="00451E13" w:rsidRDefault="00CC7557" w:rsidP="00CC7557">
      <w:pPr>
        <w:widowControl w:val="0"/>
        <w:autoSpaceDE w:val="0"/>
        <w:autoSpaceDN w:val="0"/>
        <w:adjustRightInd w:val="0"/>
        <w:rPr>
          <w:rFonts w:ascii="Arial" w:hAnsi="Arial" w:cs="Arial"/>
          <w:sz w:val="16"/>
          <w:szCs w:val="16"/>
        </w:rPr>
      </w:pPr>
      <w:r>
        <w:rPr>
          <w:rFonts w:ascii="Arial" w:hAnsi="Arial" w:cs="Arial"/>
          <w:b/>
          <w:i/>
          <w:sz w:val="22"/>
          <w:szCs w:val="22"/>
        </w:rPr>
        <w:t>4</w:t>
      </w:r>
      <w:r w:rsidRPr="009E2EF6">
        <w:rPr>
          <w:rFonts w:ascii="Arial" w:hAnsi="Arial" w:cs="Arial"/>
          <w:b/>
          <w:i/>
          <w:sz w:val="22"/>
          <w:szCs w:val="22"/>
        </w:rPr>
        <w:t>.</w:t>
      </w:r>
      <w:r>
        <w:rPr>
          <w:rFonts w:ascii="Arial" w:hAnsi="Arial" w:cs="Arial"/>
          <w:b/>
          <w:i/>
          <w:sz w:val="22"/>
          <w:szCs w:val="22"/>
        </w:rPr>
        <w:t>3</w:t>
      </w:r>
      <w:r w:rsidRPr="009E2EF6">
        <w:rPr>
          <w:rFonts w:ascii="Arial" w:hAnsi="Arial" w:cs="Arial"/>
          <w:b/>
          <w:i/>
          <w:sz w:val="22"/>
          <w:szCs w:val="22"/>
        </w:rPr>
        <w:t>.1</w:t>
      </w:r>
      <w:r w:rsidRPr="009E2EF6">
        <w:rPr>
          <w:rFonts w:ascii="Arial" w:hAnsi="Arial" w:cs="Arial"/>
          <w:b/>
          <w:i/>
          <w:sz w:val="22"/>
          <w:szCs w:val="22"/>
        </w:rPr>
        <w:tab/>
        <w:t>Beperking vertegenwoordigingsbevoegdheid bij tegenstrijdig belang</w:t>
      </w:r>
      <w:r w:rsidR="002B4AA9">
        <w:rPr>
          <w:rFonts w:ascii="Arial" w:hAnsi="Arial" w:cs="Arial"/>
          <w:b/>
          <w:i/>
          <w:sz w:val="22"/>
          <w:szCs w:val="22"/>
        </w:rPr>
        <w:t xml:space="preserve"> </w:t>
      </w:r>
      <w:r w:rsidR="002B4AA9">
        <w:rPr>
          <w:rFonts w:ascii="Arial" w:hAnsi="Arial" w:cs="Arial"/>
          <w:b/>
          <w:i/>
          <w:sz w:val="22"/>
          <w:szCs w:val="22"/>
        </w:rPr>
        <w:br/>
        <w:t xml:space="preserve"> </w:t>
      </w:r>
      <w:r w:rsidR="002B4AA9">
        <w:rPr>
          <w:rFonts w:ascii="Arial" w:hAnsi="Arial" w:cs="Arial"/>
          <w:b/>
          <w:i/>
          <w:sz w:val="22"/>
          <w:szCs w:val="22"/>
        </w:rPr>
        <w:tab/>
        <w:t>vervallen</w:t>
      </w:r>
      <w:r>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CC7557" w:rsidRPr="00C834CF" w14:paraId="17E3176F" w14:textId="77777777" w:rsidTr="00AD2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19276890" w14:textId="77777777" w:rsidR="00CC7557" w:rsidRPr="00C834CF" w:rsidRDefault="00CC7557" w:rsidP="00AD26DC">
            <w:pPr>
              <w:widowControl w:val="0"/>
              <w:autoSpaceDE w:val="0"/>
              <w:autoSpaceDN w:val="0"/>
              <w:adjustRightInd w:val="0"/>
              <w:rPr>
                <w:rFonts w:ascii="Arial" w:hAnsi="Arial" w:cs="Arial"/>
                <w:sz w:val="20"/>
                <w:szCs w:val="20"/>
              </w:rPr>
            </w:pPr>
            <w:r w:rsidRPr="00C834CF">
              <w:rPr>
                <w:rFonts w:ascii="Arial" w:hAnsi="Arial" w:cs="Arial"/>
                <w:b w:val="0"/>
                <w:sz w:val="20"/>
                <w:szCs w:val="20"/>
              </w:rPr>
              <w:t>Wettelijke grondslag =</w:t>
            </w:r>
            <w:r w:rsidRPr="00C834CF">
              <w:rPr>
                <w:rFonts w:ascii="Arial" w:hAnsi="Arial" w:cs="Arial"/>
                <w:sz w:val="20"/>
                <w:szCs w:val="20"/>
              </w:rPr>
              <w:t xml:space="preserve"> art. 2:256 BW (= vervallen)</w:t>
            </w:r>
          </w:p>
        </w:tc>
      </w:tr>
    </w:tbl>
    <w:p w14:paraId="7E06BCDC" w14:textId="6BDFA5BC" w:rsidR="00CC7557" w:rsidRPr="00F20074" w:rsidRDefault="00AD2C7C" w:rsidP="00CC7557">
      <w:pPr>
        <w:widowControl w:val="0"/>
        <w:autoSpaceDE w:val="0"/>
        <w:autoSpaceDN w:val="0"/>
        <w:adjustRightInd w:val="0"/>
        <w:rPr>
          <w:rFonts w:ascii="Arial" w:hAnsi="Arial" w:cs="Arial"/>
          <w:sz w:val="16"/>
          <w:szCs w:val="16"/>
        </w:rPr>
      </w:pPr>
      <w:r>
        <w:rPr>
          <w:rFonts w:ascii="Arial" w:hAnsi="Arial" w:cs="Arial"/>
          <w:sz w:val="22"/>
          <w:szCs w:val="22"/>
        </w:rPr>
        <w:t>De tegenstrijdig</w:t>
      </w:r>
      <w:r w:rsidR="00CC7557">
        <w:rPr>
          <w:rFonts w:ascii="Arial" w:hAnsi="Arial" w:cs="Arial"/>
          <w:sz w:val="22"/>
          <w:szCs w:val="22"/>
        </w:rPr>
        <w:t>belang</w:t>
      </w:r>
      <w:r w:rsidR="005953A9">
        <w:rPr>
          <w:rFonts w:ascii="Arial" w:hAnsi="Arial" w:cs="Arial"/>
          <w:sz w:val="22"/>
          <w:szCs w:val="22"/>
        </w:rPr>
        <w:t xml:space="preserve">bepaling die aan de </w:t>
      </w:r>
      <w:r w:rsidR="00CC7557">
        <w:rPr>
          <w:rFonts w:ascii="Arial" w:hAnsi="Arial" w:cs="Arial"/>
          <w:sz w:val="22"/>
          <w:szCs w:val="22"/>
        </w:rPr>
        <w:t>vertegenwoordigingsbevoegdheid van bestuurders</w:t>
      </w:r>
      <w:r w:rsidR="005953A9">
        <w:rPr>
          <w:rFonts w:ascii="Arial" w:hAnsi="Arial" w:cs="Arial"/>
          <w:sz w:val="22"/>
          <w:szCs w:val="22"/>
        </w:rPr>
        <w:t xml:space="preserve"> beperkingen stelde</w:t>
      </w:r>
      <w:r w:rsidR="00CC7557">
        <w:rPr>
          <w:rFonts w:ascii="Arial" w:hAnsi="Arial" w:cs="Arial"/>
          <w:sz w:val="22"/>
          <w:szCs w:val="22"/>
        </w:rPr>
        <w:t>, is door de invoering van de Wet bestuur en toezicht komen te vervallen. In plaats daarvan is een regeling ingevoerd die ziet op de besluitvorming bij tegenstrijdig belang.</w:t>
      </w:r>
      <w:r w:rsidR="00CC7557">
        <w:rPr>
          <w:rStyle w:val="Voetnootmarkering"/>
          <w:rFonts w:ascii="Arial" w:hAnsi="Arial" w:cs="Arial"/>
          <w:sz w:val="22"/>
          <w:szCs w:val="22"/>
        </w:rPr>
        <w:footnoteReference w:id="159"/>
      </w:r>
      <w:r w:rsidR="00CC7557">
        <w:rPr>
          <w:rFonts w:ascii="Arial" w:hAnsi="Arial" w:cs="Arial"/>
          <w:sz w:val="22"/>
          <w:szCs w:val="22"/>
        </w:rPr>
        <w:t xml:space="preserve"> Voor zover de statut</w:t>
      </w:r>
      <w:r w:rsidR="0028142D">
        <w:rPr>
          <w:rFonts w:ascii="Arial" w:hAnsi="Arial" w:cs="Arial"/>
          <w:sz w:val="22"/>
          <w:szCs w:val="22"/>
        </w:rPr>
        <w:t>en nog een ‘oude’ tegenstrijdig</w:t>
      </w:r>
      <w:r w:rsidR="00CC7557">
        <w:rPr>
          <w:rFonts w:ascii="Arial" w:hAnsi="Arial" w:cs="Arial"/>
          <w:sz w:val="22"/>
          <w:szCs w:val="22"/>
        </w:rPr>
        <w:t>belangbepaling bevat, die voorschrijft dat de bv door een ander dan het bestuur of een bestuurder moet worden vertegenwoordigd in geval van een tegenstrijdig belang, dan kan hierop na de inwerkingtred</w:t>
      </w:r>
      <w:r w:rsidR="006841D9">
        <w:rPr>
          <w:rFonts w:ascii="Arial" w:hAnsi="Arial" w:cs="Arial"/>
          <w:sz w:val="22"/>
          <w:szCs w:val="22"/>
        </w:rPr>
        <w:t>ing van de nieuwe tegenstrijdig</w:t>
      </w:r>
      <w:r w:rsidR="00CC7557">
        <w:rPr>
          <w:rFonts w:ascii="Arial" w:hAnsi="Arial" w:cs="Arial"/>
          <w:sz w:val="22"/>
          <w:szCs w:val="22"/>
        </w:rPr>
        <w:t xml:space="preserve">belangregeling </w:t>
      </w:r>
      <w:r w:rsidR="00CC7557">
        <w:rPr>
          <w:rFonts w:ascii="Arial" w:hAnsi="Arial" w:cs="Arial"/>
          <w:sz w:val="22"/>
          <w:szCs w:val="22"/>
        </w:rPr>
        <w:lastRenderedPageBreak/>
        <w:t xml:space="preserve">geen beroep meer jegens derden worden gedaan. Daarbij zou een dergelijke beperking van de vertegenwoordigingsbevoegdheid in strijd zijn met art. 2:240 </w:t>
      </w:r>
      <w:r w:rsidR="00F06DB8">
        <w:rPr>
          <w:rFonts w:ascii="Arial" w:hAnsi="Arial" w:cs="Arial"/>
          <w:sz w:val="22"/>
          <w:szCs w:val="22"/>
        </w:rPr>
        <w:t xml:space="preserve">lid 3 </w:t>
      </w:r>
      <w:r w:rsidR="00CC7557">
        <w:rPr>
          <w:rFonts w:ascii="Arial" w:hAnsi="Arial" w:cs="Arial"/>
          <w:sz w:val="22"/>
          <w:szCs w:val="22"/>
        </w:rPr>
        <w:t xml:space="preserve">BW, dat bepaalt dat de bevoegdheid tot vertegenwoordiging die aan het bestuur of aan een bestuurder toekomt onbeperkt en onvoorwaardelijk is, voor zover uit </w:t>
      </w:r>
      <w:r w:rsidR="00564971">
        <w:rPr>
          <w:rFonts w:ascii="Arial" w:hAnsi="Arial" w:cs="Arial"/>
          <w:sz w:val="22"/>
          <w:szCs w:val="22"/>
        </w:rPr>
        <w:t>de wet niet anders voortvloeit.</w:t>
      </w:r>
      <w:r w:rsidR="00F80B75">
        <w:rPr>
          <w:rStyle w:val="Voetnootmarkering"/>
          <w:rFonts w:ascii="Arial" w:hAnsi="Arial" w:cs="Arial"/>
          <w:sz w:val="22"/>
          <w:szCs w:val="22"/>
        </w:rPr>
        <w:footnoteReference w:id="160"/>
      </w:r>
      <w:r w:rsidR="00CC7557">
        <w:rPr>
          <w:rFonts w:ascii="Arial" w:hAnsi="Arial" w:cs="Arial"/>
          <w:sz w:val="22"/>
          <w:szCs w:val="22"/>
        </w:rPr>
        <w:br/>
      </w:r>
      <w:r w:rsidR="00CC7557" w:rsidRPr="00F20074">
        <w:rPr>
          <w:rFonts w:ascii="Arial" w:hAnsi="Arial" w:cs="Arial"/>
          <w:i/>
          <w:sz w:val="16"/>
          <w:szCs w:val="16"/>
        </w:rPr>
        <w:br/>
      </w:r>
      <w:r w:rsidR="00CC7557">
        <w:rPr>
          <w:rFonts w:ascii="Arial" w:hAnsi="Arial" w:cs="Arial"/>
          <w:b/>
          <w:i/>
          <w:sz w:val="22"/>
          <w:szCs w:val="22"/>
        </w:rPr>
        <w:t>4</w:t>
      </w:r>
      <w:r w:rsidR="00CC7557" w:rsidRPr="009E2EF6">
        <w:rPr>
          <w:rFonts w:ascii="Arial" w:hAnsi="Arial" w:cs="Arial"/>
          <w:b/>
          <w:i/>
          <w:sz w:val="22"/>
          <w:szCs w:val="22"/>
        </w:rPr>
        <w:t>.</w:t>
      </w:r>
      <w:r w:rsidR="00CC7557">
        <w:rPr>
          <w:rFonts w:ascii="Arial" w:hAnsi="Arial" w:cs="Arial"/>
          <w:b/>
          <w:i/>
          <w:sz w:val="22"/>
          <w:szCs w:val="22"/>
        </w:rPr>
        <w:t>3</w:t>
      </w:r>
      <w:r w:rsidR="00CC7557" w:rsidRPr="009E2EF6">
        <w:rPr>
          <w:rFonts w:ascii="Arial" w:hAnsi="Arial" w:cs="Arial"/>
          <w:b/>
          <w:i/>
          <w:sz w:val="22"/>
          <w:szCs w:val="22"/>
        </w:rPr>
        <w:t>.2</w:t>
      </w:r>
      <w:r w:rsidR="00CC7557" w:rsidRPr="009E2EF6">
        <w:rPr>
          <w:rFonts w:ascii="Arial" w:hAnsi="Arial" w:cs="Arial"/>
          <w:b/>
          <w:i/>
          <w:sz w:val="22"/>
          <w:szCs w:val="22"/>
        </w:rPr>
        <w:tab/>
        <w:t>Besluitvorming bij tegenstrijdig belang</w:t>
      </w:r>
      <w:r w:rsidR="00CC7557">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CC7557" w:rsidRPr="00C834CF" w14:paraId="7DD84F4D" w14:textId="77777777" w:rsidTr="00AD2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63884552" w14:textId="7094E3F5" w:rsidR="00CC7557" w:rsidRPr="00C834CF" w:rsidRDefault="00CC7557" w:rsidP="00AD26DC">
            <w:pPr>
              <w:widowControl w:val="0"/>
              <w:autoSpaceDE w:val="0"/>
              <w:autoSpaceDN w:val="0"/>
              <w:adjustRightInd w:val="0"/>
              <w:rPr>
                <w:rFonts w:ascii="Arial" w:hAnsi="Arial" w:cs="Arial"/>
                <w:sz w:val="20"/>
                <w:szCs w:val="20"/>
              </w:rPr>
            </w:pPr>
            <w:r w:rsidRPr="00C834CF">
              <w:rPr>
                <w:rFonts w:ascii="Arial" w:hAnsi="Arial" w:cs="Arial"/>
                <w:b w:val="0"/>
                <w:sz w:val="20"/>
                <w:szCs w:val="20"/>
              </w:rPr>
              <w:t>Wettelijke grondslag =</w:t>
            </w:r>
            <w:r w:rsidR="00F71B3C">
              <w:rPr>
                <w:rFonts w:ascii="Arial" w:hAnsi="Arial" w:cs="Arial"/>
                <w:sz w:val="20"/>
                <w:szCs w:val="20"/>
              </w:rPr>
              <w:t xml:space="preserve"> art. 2:239 lid 6 BW </w:t>
            </w:r>
            <w:r w:rsidR="00F71B3C" w:rsidRPr="00CB004D">
              <w:rPr>
                <w:rFonts w:ascii="Arial" w:hAnsi="Arial" w:cs="Arial"/>
                <w:sz w:val="20"/>
                <w:szCs w:val="20"/>
              </w:rPr>
              <w:t>(bestuurders)</w:t>
            </w:r>
            <w:r w:rsidR="00F71B3C">
              <w:rPr>
                <w:rFonts w:ascii="Arial" w:hAnsi="Arial" w:cs="Arial"/>
                <w:sz w:val="20"/>
                <w:szCs w:val="20"/>
              </w:rPr>
              <w:br/>
              <w:t xml:space="preserve">                                    </w:t>
            </w:r>
            <w:r w:rsidRPr="00C834CF">
              <w:rPr>
                <w:rFonts w:ascii="Arial" w:hAnsi="Arial" w:cs="Arial"/>
                <w:sz w:val="20"/>
                <w:szCs w:val="20"/>
              </w:rPr>
              <w:t>art. 2:250 lid 5 BW</w:t>
            </w:r>
            <w:r w:rsidR="00F71B3C">
              <w:rPr>
                <w:rFonts w:ascii="Arial" w:hAnsi="Arial" w:cs="Arial"/>
                <w:sz w:val="20"/>
                <w:szCs w:val="20"/>
              </w:rPr>
              <w:t xml:space="preserve"> </w:t>
            </w:r>
            <w:r w:rsidR="00F71B3C" w:rsidRPr="00CB004D">
              <w:rPr>
                <w:rFonts w:ascii="Arial" w:hAnsi="Arial" w:cs="Arial"/>
                <w:sz w:val="20"/>
                <w:szCs w:val="20"/>
              </w:rPr>
              <w:t>(commissarissen)</w:t>
            </w:r>
          </w:p>
        </w:tc>
      </w:tr>
    </w:tbl>
    <w:p w14:paraId="102DCAE7" w14:textId="28E9AA63" w:rsidR="004E2542" w:rsidRPr="00F80B75" w:rsidRDefault="00CC7557" w:rsidP="00CC7557">
      <w:pPr>
        <w:rPr>
          <w:rFonts w:ascii="Arial" w:hAnsi="Arial" w:cs="Arial"/>
          <w:sz w:val="22"/>
          <w:szCs w:val="22"/>
        </w:rPr>
      </w:pPr>
      <w:r>
        <w:rPr>
          <w:rFonts w:ascii="Arial" w:hAnsi="Arial" w:cs="Arial"/>
          <w:sz w:val="22"/>
          <w:szCs w:val="22"/>
        </w:rPr>
        <w:t xml:space="preserve">Met de inwerkingtreding van de Wet bestuur </w:t>
      </w:r>
      <w:r w:rsidR="006841D9">
        <w:rPr>
          <w:rFonts w:ascii="Arial" w:hAnsi="Arial" w:cs="Arial"/>
          <w:sz w:val="22"/>
          <w:szCs w:val="22"/>
        </w:rPr>
        <w:t>en toezicht is de tegenstrijdig</w:t>
      </w:r>
      <w:r>
        <w:rPr>
          <w:rFonts w:ascii="Arial" w:hAnsi="Arial" w:cs="Arial"/>
          <w:sz w:val="22"/>
          <w:szCs w:val="22"/>
        </w:rPr>
        <w:t>belangregeling bij vertegenwoordiging ve</w:t>
      </w:r>
      <w:r w:rsidR="00DC1CA7">
        <w:rPr>
          <w:rFonts w:ascii="Arial" w:hAnsi="Arial" w:cs="Arial"/>
          <w:sz w:val="22"/>
          <w:szCs w:val="22"/>
        </w:rPr>
        <w:t>rvangen door een regeling met betrekking tot</w:t>
      </w:r>
      <w:r>
        <w:rPr>
          <w:rFonts w:ascii="Arial" w:hAnsi="Arial" w:cs="Arial"/>
          <w:sz w:val="22"/>
          <w:szCs w:val="22"/>
        </w:rPr>
        <w:t xml:space="preserve"> de besluitvorming die uitsluitend interne werking heeft. Deze nieuwe regeling, die voor bestuurders in art. 2:239 lid 6 BW is vastgelegd, houdt in dat een bestuurder niet deelneemt aan de beraadslaging in een besluitvorming van het bestuur indien hij daarbij een direct of indirect persoonlijk belang heeft dat tegenstrijdig is met het belang van de vennootschap of onderneming. Voor commissarissen is deze regeling in art. 2:250 lid 5 BW vastgelegd. Deze vernieuwde regeling is dwingend en kan niet door een andersluidende statutaire regeling opzij worden gezet. Als het bestuur door de regeling geen besluit kan nemen, wordt het besluit genomen door de RvC. Ontbreekt een RvC of kan de RvC geen besluiten nemen, dan wordt het besluit door de algemene vergadering genomen. </w:t>
      </w:r>
      <w:r w:rsidR="00C33B0C">
        <w:rPr>
          <w:rFonts w:ascii="Arial" w:hAnsi="Arial" w:cs="Arial"/>
          <w:sz w:val="22"/>
          <w:szCs w:val="22"/>
        </w:rPr>
        <w:t xml:space="preserve">Er kan statutair van deze regel worden afgeweken. </w:t>
      </w:r>
      <w:r>
        <w:rPr>
          <w:rFonts w:ascii="Arial" w:hAnsi="Arial" w:cs="Arial"/>
          <w:sz w:val="22"/>
          <w:szCs w:val="22"/>
        </w:rPr>
        <w:t>Handelen in strijd met art. 2:239 lid 6 BW (of art. 2:250 lid 5 BW) kan het besluit van het bestuur (of de RvC) vernietigbaar maken, indien de stem van de bestuurder (of de commissaris) met het tegenstrijdig belang van doorslaggevende betekenis is geweest voor het aannemen van het besluit. De vennootschap kan de bestuurder (of commissaris) met het tegenstrijdig belang aanspreken voor die schade die als gevolg van de uitvoering van het besluit ontstaat.</w:t>
      </w:r>
      <w:r>
        <w:rPr>
          <w:rStyle w:val="Voetnootmarkering"/>
          <w:rFonts w:ascii="Arial" w:hAnsi="Arial" w:cs="Arial"/>
          <w:sz w:val="22"/>
          <w:szCs w:val="22"/>
        </w:rPr>
        <w:footnoteReference w:id="161"/>
      </w:r>
      <w:r>
        <w:rPr>
          <w:rFonts w:ascii="Arial" w:hAnsi="Arial" w:cs="Arial"/>
          <w:sz w:val="22"/>
          <w:szCs w:val="22"/>
        </w:rPr>
        <w:t xml:space="preserve"> Wat er ook zij van eventuele vernietigbaarhe</w:t>
      </w:r>
      <w:r w:rsidR="00307DCF">
        <w:rPr>
          <w:rFonts w:ascii="Arial" w:hAnsi="Arial" w:cs="Arial"/>
          <w:sz w:val="22"/>
          <w:szCs w:val="22"/>
        </w:rPr>
        <w:t>id van het besluit, een eventue</w:t>
      </w:r>
      <w:r>
        <w:rPr>
          <w:rFonts w:ascii="Arial" w:hAnsi="Arial" w:cs="Arial"/>
          <w:sz w:val="22"/>
          <w:szCs w:val="22"/>
        </w:rPr>
        <w:t>e</w:t>
      </w:r>
      <w:r w:rsidR="00307DCF">
        <w:rPr>
          <w:rFonts w:ascii="Arial" w:hAnsi="Arial" w:cs="Arial"/>
          <w:sz w:val="22"/>
          <w:szCs w:val="22"/>
        </w:rPr>
        <w:t>l</w:t>
      </w:r>
      <w:r>
        <w:rPr>
          <w:rFonts w:ascii="Arial" w:hAnsi="Arial" w:cs="Arial"/>
          <w:sz w:val="22"/>
          <w:szCs w:val="22"/>
        </w:rPr>
        <w:t xml:space="preserve"> daaropvolgende rechtshandeling met een derde wordt niet geraakt door het handelen in strijd met art. 2:239 lid 6 BW (of art. 2:250 lid 6 BW).</w:t>
      </w:r>
      <w:r w:rsidR="00F20074">
        <w:rPr>
          <w:rStyle w:val="Voetnootmarkering"/>
          <w:rFonts w:ascii="Arial" w:hAnsi="Arial" w:cs="Arial"/>
          <w:sz w:val="22"/>
          <w:szCs w:val="22"/>
        </w:rPr>
        <w:footnoteReference w:id="162"/>
      </w:r>
      <w:r w:rsidR="00F20074">
        <w:rPr>
          <w:rFonts w:ascii="Arial" w:hAnsi="Arial" w:cs="Arial"/>
          <w:sz w:val="22"/>
          <w:szCs w:val="22"/>
        </w:rPr>
        <w:t xml:space="preserve"> </w:t>
      </w:r>
      <w:r>
        <w:rPr>
          <w:rFonts w:ascii="Arial" w:hAnsi="Arial" w:cs="Arial"/>
          <w:sz w:val="22"/>
          <w:szCs w:val="22"/>
        </w:rPr>
        <w:t>De rechtshandeling is geldig.</w:t>
      </w:r>
      <w:r w:rsidR="00F20074">
        <w:rPr>
          <w:rStyle w:val="Voetnootmarkering"/>
          <w:rFonts w:ascii="Arial" w:hAnsi="Arial" w:cs="Arial"/>
          <w:sz w:val="22"/>
          <w:szCs w:val="22"/>
        </w:rPr>
        <w:footnoteReference w:id="163"/>
      </w:r>
      <w:r>
        <w:rPr>
          <w:rFonts w:ascii="Arial" w:hAnsi="Arial" w:cs="Arial"/>
          <w:sz w:val="22"/>
          <w:szCs w:val="22"/>
        </w:rPr>
        <w:t xml:space="preserve"> </w:t>
      </w:r>
      <w:r w:rsidR="00253874">
        <w:rPr>
          <w:rFonts w:ascii="Arial" w:hAnsi="Arial" w:cs="Arial"/>
          <w:sz w:val="22"/>
          <w:szCs w:val="22"/>
        </w:rPr>
        <w:t xml:space="preserve">Voor een beschrijving van de problematiek als bestuurder(s) en aandeelhouder(s) één en dezelfde zijn, wordt terugverwezen naar </w:t>
      </w:r>
      <w:r w:rsidR="006A78A9">
        <w:rPr>
          <w:rFonts w:ascii="Arial" w:hAnsi="Arial" w:cs="Arial"/>
          <w:sz w:val="22"/>
          <w:szCs w:val="22"/>
        </w:rPr>
        <w:t xml:space="preserve">hoofdstuk 2, </w:t>
      </w:r>
      <w:r w:rsidR="00253874">
        <w:rPr>
          <w:rFonts w:ascii="Arial" w:hAnsi="Arial" w:cs="Arial"/>
          <w:sz w:val="22"/>
          <w:szCs w:val="22"/>
        </w:rPr>
        <w:t>§ 2.5.1.</w:t>
      </w:r>
    </w:p>
    <w:p w14:paraId="3EEFF7BE" w14:textId="77777777" w:rsidR="00253874" w:rsidRPr="00253874" w:rsidRDefault="00253874" w:rsidP="00CC7557">
      <w:pPr>
        <w:rPr>
          <w:rFonts w:ascii="Arial" w:hAnsi="Arial" w:cs="Arial"/>
          <w:b/>
          <w:sz w:val="16"/>
          <w:szCs w:val="16"/>
        </w:rPr>
      </w:pPr>
    </w:p>
    <w:p w14:paraId="067AFD84" w14:textId="77777777" w:rsidR="00CC7557" w:rsidRPr="00451E13" w:rsidRDefault="00CC7557" w:rsidP="00CC7557">
      <w:pPr>
        <w:widowControl w:val="0"/>
        <w:autoSpaceDE w:val="0"/>
        <w:autoSpaceDN w:val="0"/>
        <w:adjustRightInd w:val="0"/>
        <w:rPr>
          <w:rFonts w:ascii="Arial" w:hAnsi="Arial" w:cs="Arial"/>
          <w:sz w:val="16"/>
          <w:szCs w:val="16"/>
        </w:rPr>
      </w:pPr>
      <w:r>
        <w:rPr>
          <w:rFonts w:ascii="Arial" w:hAnsi="Arial" w:cs="Arial"/>
          <w:b/>
          <w:sz w:val="22"/>
          <w:szCs w:val="22"/>
        </w:rPr>
        <w:t>4.4</w:t>
      </w:r>
      <w:r w:rsidRPr="009E2EF6">
        <w:rPr>
          <w:rFonts w:ascii="Arial" w:hAnsi="Arial" w:cs="Arial"/>
          <w:b/>
          <w:sz w:val="22"/>
          <w:szCs w:val="22"/>
        </w:rPr>
        <w:tab/>
        <w:t>Benoeming bestuurders</w:t>
      </w:r>
      <w:r>
        <w:rPr>
          <w:rFonts w:ascii="Arial" w:hAnsi="Arial" w:cs="Arial"/>
          <w:b/>
          <w:i/>
          <w:sz w:val="22"/>
          <w:szCs w:val="22"/>
        </w:rPr>
        <w:br/>
      </w:r>
    </w:p>
    <w:tbl>
      <w:tblPr>
        <w:tblStyle w:val="Lichtearcering"/>
        <w:tblW w:w="0" w:type="auto"/>
        <w:tblLook w:val="04A0" w:firstRow="1" w:lastRow="0" w:firstColumn="1" w:lastColumn="0" w:noHBand="0" w:noVBand="1"/>
      </w:tblPr>
      <w:tblGrid>
        <w:gridCol w:w="8997"/>
      </w:tblGrid>
      <w:tr w:rsidR="00CC7557" w:rsidRPr="00C834CF" w14:paraId="6BDF4027" w14:textId="77777777" w:rsidTr="00AD2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Pr>
          <w:p w14:paraId="375C52BF" w14:textId="77777777" w:rsidR="00CC7557" w:rsidRPr="00C834CF" w:rsidRDefault="00CC7557" w:rsidP="00AD26DC">
            <w:pPr>
              <w:widowControl w:val="0"/>
              <w:autoSpaceDE w:val="0"/>
              <w:autoSpaceDN w:val="0"/>
              <w:adjustRightInd w:val="0"/>
              <w:rPr>
                <w:rFonts w:ascii="Arial" w:hAnsi="Arial" w:cs="Arial"/>
                <w:sz w:val="20"/>
                <w:szCs w:val="20"/>
              </w:rPr>
            </w:pPr>
            <w:r w:rsidRPr="00C834CF">
              <w:rPr>
                <w:rFonts w:ascii="Arial" w:hAnsi="Arial" w:cs="Arial"/>
                <w:b w:val="0"/>
                <w:sz w:val="20"/>
                <w:szCs w:val="20"/>
              </w:rPr>
              <w:t>Wettelijke grondslag =</w:t>
            </w:r>
            <w:r w:rsidRPr="00C834CF">
              <w:rPr>
                <w:rFonts w:ascii="Arial" w:hAnsi="Arial" w:cs="Arial"/>
                <w:sz w:val="20"/>
                <w:szCs w:val="20"/>
              </w:rPr>
              <w:t xml:space="preserve"> art. 2:242 lid 1 BW </w:t>
            </w:r>
          </w:p>
        </w:tc>
      </w:tr>
    </w:tbl>
    <w:p w14:paraId="3B96267B" w14:textId="57D5C665" w:rsidR="00F80B75" w:rsidRPr="00F80B75" w:rsidRDefault="00CC7557" w:rsidP="00A711E3">
      <w:pPr>
        <w:rPr>
          <w:rFonts w:ascii="Arial" w:hAnsi="Arial"/>
          <w:b/>
          <w:color w:val="598AA6"/>
          <w:sz w:val="16"/>
          <w:szCs w:val="16"/>
          <w:u w:val="single"/>
        </w:rPr>
      </w:pPr>
      <w:r>
        <w:rPr>
          <w:rFonts w:ascii="Arial" w:hAnsi="Arial" w:cs="Arial"/>
          <w:sz w:val="22"/>
          <w:szCs w:val="22"/>
        </w:rPr>
        <w:t>De algemene vergadering bepaalt op grond van art. 2:242 lid 1 BW of een bestuurder wordt benoemd in de hoedanigheid van uitvoerende of niet-uitvoerende bestuurder. Indien het wenselijk wordt geacht de hoedanigheid van een bestuurder te kunnen wijzigen, kan daarvoor een statutaire basis worden opgenomen.</w:t>
      </w:r>
      <w:r>
        <w:rPr>
          <w:rStyle w:val="Voetnootmarkering"/>
          <w:rFonts w:ascii="Arial" w:hAnsi="Arial" w:cs="Arial"/>
          <w:sz w:val="22"/>
          <w:szCs w:val="22"/>
        </w:rPr>
        <w:footnoteReference w:id="164"/>
      </w:r>
      <w:r>
        <w:rPr>
          <w:rFonts w:ascii="Arial" w:hAnsi="Arial" w:cs="Arial"/>
          <w:sz w:val="22"/>
          <w:szCs w:val="22"/>
        </w:rPr>
        <w:t xml:space="preserve"> De bevoegdheid om daartoe te besluiten moet bij de algemene vergadering worden neergelegd.</w:t>
      </w:r>
      <w:r>
        <w:rPr>
          <w:rStyle w:val="Voetnootmarkering"/>
          <w:rFonts w:ascii="Arial" w:hAnsi="Arial" w:cs="Arial"/>
          <w:sz w:val="22"/>
          <w:szCs w:val="22"/>
        </w:rPr>
        <w:footnoteReference w:id="165"/>
      </w:r>
      <w:r>
        <w:rPr>
          <w:rFonts w:ascii="Arial" w:hAnsi="Arial" w:cs="Arial"/>
          <w:sz w:val="22"/>
          <w:szCs w:val="22"/>
        </w:rPr>
        <w:t xml:space="preserve"> Op grond van art. 2:244 </w:t>
      </w:r>
      <w:r w:rsidR="00735747">
        <w:rPr>
          <w:rFonts w:ascii="Arial" w:hAnsi="Arial" w:cs="Arial"/>
          <w:sz w:val="22"/>
          <w:szCs w:val="22"/>
        </w:rPr>
        <w:t xml:space="preserve">lid 1 </w:t>
      </w:r>
      <w:r>
        <w:rPr>
          <w:rFonts w:ascii="Arial" w:hAnsi="Arial" w:cs="Arial"/>
          <w:sz w:val="22"/>
          <w:szCs w:val="22"/>
        </w:rPr>
        <w:t xml:space="preserve">BW is het bestuur als geheel te allen tijde bevoegd een uitvoerende bestuurder te schorsen. De betreffende bestuurder zelf kan op grond van art. 2:239 lid 6 BW vanwege een tegenstrijdig belang niet deelnemen aan de beraadslaging en de besluitvorming. Regelmatig zal dit een tegenstrijdig belang opleveren voor de overige uitvoerende bestuurders, dat hen verhindert deel te nemen aan beraadslaging en besluitvorming over de schorsing van één van hen. Daarbij is in art. 2:239a lid 2 BW bepaald dat uitvoerende bestuurders niet deelnemen aan de besluitvorming over het vaststellen van de bezoldiging van uitvoerende bestuurders. </w:t>
      </w:r>
    </w:p>
    <w:p w14:paraId="42649264" w14:textId="37F11E52" w:rsidR="003A323A" w:rsidRDefault="00A711E3" w:rsidP="00A711E3">
      <w:pPr>
        <w:rPr>
          <w:rFonts w:ascii="Arial" w:hAnsi="Arial" w:cs="Arial"/>
          <w:sz w:val="22"/>
          <w:szCs w:val="22"/>
        </w:rPr>
      </w:pPr>
      <w:r>
        <w:rPr>
          <w:rFonts w:ascii="Arial" w:hAnsi="Arial"/>
          <w:b/>
          <w:color w:val="598AA6"/>
          <w:u w:val="single"/>
        </w:rPr>
        <w:lastRenderedPageBreak/>
        <w:t>5.</w:t>
      </w:r>
      <w:r w:rsidRPr="00040590">
        <w:rPr>
          <w:rFonts w:ascii="Arial" w:hAnsi="Arial"/>
          <w:b/>
          <w:color w:val="598AA6"/>
          <w:u w:val="single"/>
        </w:rPr>
        <w:tab/>
      </w:r>
      <w:r>
        <w:rPr>
          <w:rFonts w:ascii="Arial" w:hAnsi="Arial"/>
          <w:b/>
          <w:color w:val="598AA6"/>
          <w:u w:val="single"/>
        </w:rPr>
        <w:t>De belangrijk</w:t>
      </w:r>
      <w:r w:rsidR="00315DA5">
        <w:rPr>
          <w:rFonts w:ascii="Arial" w:hAnsi="Arial"/>
          <w:b/>
          <w:color w:val="598AA6"/>
          <w:u w:val="single"/>
        </w:rPr>
        <w:t>st</w:t>
      </w:r>
      <w:r>
        <w:rPr>
          <w:rFonts w:ascii="Arial" w:hAnsi="Arial"/>
          <w:b/>
          <w:color w:val="598AA6"/>
          <w:u w:val="single"/>
        </w:rPr>
        <w:t xml:space="preserve">e statutaire mogelijkheden voor de cliënten die deel </w:t>
      </w:r>
      <w:r>
        <w:rPr>
          <w:rFonts w:ascii="Arial" w:hAnsi="Arial"/>
          <w:b/>
          <w:color w:val="598AA6"/>
          <w:u w:val="single"/>
        </w:rPr>
        <w:br/>
      </w:r>
      <w:r w:rsidRPr="00F70E09">
        <w:rPr>
          <w:rFonts w:ascii="Arial" w:hAnsi="Arial"/>
          <w:b/>
          <w:color w:val="598AA6"/>
        </w:rPr>
        <w:t xml:space="preserve"> </w:t>
      </w:r>
      <w:r w:rsidRPr="00F70E09">
        <w:rPr>
          <w:rFonts w:ascii="Arial" w:hAnsi="Arial"/>
          <w:b/>
          <w:color w:val="598AA6"/>
        </w:rPr>
        <w:tab/>
      </w:r>
      <w:r>
        <w:rPr>
          <w:rFonts w:ascii="Arial" w:hAnsi="Arial"/>
          <w:b/>
          <w:color w:val="598AA6"/>
          <w:u w:val="single"/>
        </w:rPr>
        <w:t>uitmaken van een concern</w:t>
      </w:r>
      <w:r w:rsidRPr="00040590">
        <w:rPr>
          <w:rFonts w:ascii="Arial" w:hAnsi="Arial"/>
          <w:color w:val="598AA6"/>
          <w:sz w:val="22"/>
          <w:szCs w:val="22"/>
          <w:u w:val="single"/>
        </w:rPr>
        <w:br/>
      </w:r>
      <w:r>
        <w:rPr>
          <w:rFonts w:ascii="Arial" w:hAnsi="Arial"/>
          <w:sz w:val="16"/>
          <w:szCs w:val="16"/>
          <w:u w:val="single"/>
        </w:rPr>
        <w:br/>
      </w:r>
      <w:r>
        <w:rPr>
          <w:rFonts w:ascii="Arial" w:hAnsi="Arial"/>
          <w:sz w:val="22"/>
          <w:szCs w:val="22"/>
        </w:rPr>
        <w:t>In dit hoofdstuk staan, zoals de titel al doet vermoeden, de belangrijk</w:t>
      </w:r>
      <w:r w:rsidR="00315DA5">
        <w:rPr>
          <w:rFonts w:ascii="Arial" w:hAnsi="Arial"/>
          <w:sz w:val="22"/>
          <w:szCs w:val="22"/>
        </w:rPr>
        <w:t>st</w:t>
      </w:r>
      <w:r>
        <w:rPr>
          <w:rFonts w:ascii="Arial" w:hAnsi="Arial"/>
          <w:sz w:val="22"/>
          <w:szCs w:val="22"/>
        </w:rPr>
        <w:t>e statutaire mogelijkheden voor de cliënten, die deel uitmaken van een concern, van Notariaat Erik Dicou centraal. Als eerste wordt in § 5.1 een concern en de kenmerken ervan beschreven. Daarna volgt in § 5.2 e</w:t>
      </w:r>
      <w:r w:rsidR="00944945">
        <w:rPr>
          <w:rFonts w:ascii="Arial" w:hAnsi="Arial"/>
          <w:sz w:val="22"/>
          <w:szCs w:val="22"/>
        </w:rPr>
        <w:t>en omschrijving van de cliënten</w:t>
      </w:r>
      <w:r>
        <w:rPr>
          <w:rFonts w:ascii="Arial" w:hAnsi="Arial"/>
          <w:sz w:val="22"/>
          <w:szCs w:val="22"/>
        </w:rPr>
        <w:t xml:space="preserve"> die deel uitmaken van een concern. Ten slotte wordt in § 5.3 aangegeven welke van de besproken statutaire mogelijkheden specifiek voor deze cliënten het meest van belang zijn. De mogelijkheden die in zijn algemeenheid voor alle bestaande bv’s en dus ook voor deze cliënten interessant kunnen zijn, worden hiermee uitgesloten. Daarvoor zijn alle statutaire mogelijkheden al in de hoofdstukken 3 en 4 beschreven. Voor een overzicht van deze mogelijkheden, wordt verwezen na</w:t>
      </w:r>
      <w:r w:rsidR="00BD5D1D">
        <w:rPr>
          <w:rFonts w:ascii="Arial" w:hAnsi="Arial"/>
          <w:sz w:val="22"/>
          <w:szCs w:val="22"/>
        </w:rPr>
        <w:t>ar bijlage V. In deze bijlage zijn</w:t>
      </w:r>
      <w:r>
        <w:rPr>
          <w:rFonts w:ascii="Arial" w:hAnsi="Arial"/>
          <w:sz w:val="22"/>
          <w:szCs w:val="22"/>
        </w:rPr>
        <w:t xml:space="preserve"> namelijk in een schematisch overzicht de statutaire mogelijkheden, inclusief de voor- en/of nadelen, in het huidige bv-recht voor bestaande bv’s inzichtelijk gemaakt. Aan de hand van dit overzicht kan Notariaat Erik Dicou toetsen welke mog</w:t>
      </w:r>
      <w:r w:rsidR="00FF3F99">
        <w:rPr>
          <w:rFonts w:ascii="Arial" w:hAnsi="Arial"/>
          <w:sz w:val="22"/>
          <w:szCs w:val="22"/>
        </w:rPr>
        <w:t>elijkheden naast de belangrijk</w:t>
      </w:r>
      <w:r w:rsidR="00315DA5">
        <w:rPr>
          <w:rFonts w:ascii="Arial" w:hAnsi="Arial"/>
          <w:sz w:val="22"/>
          <w:szCs w:val="22"/>
        </w:rPr>
        <w:t>st</w:t>
      </w:r>
      <w:r>
        <w:rPr>
          <w:rFonts w:ascii="Arial" w:hAnsi="Arial"/>
          <w:sz w:val="22"/>
          <w:szCs w:val="22"/>
        </w:rPr>
        <w:t xml:space="preserve">e statutaire mogelijkheden, tevens interessant kunnen zijn voor haar cliënten die deel uitmaken van een concern. </w:t>
      </w:r>
      <w:r w:rsidR="00E06A09">
        <w:rPr>
          <w:rFonts w:ascii="Arial" w:hAnsi="Arial"/>
          <w:sz w:val="22"/>
          <w:szCs w:val="22"/>
        </w:rPr>
        <w:t>Er zijn een tweetal wijzigingen</w:t>
      </w:r>
      <w:r>
        <w:rPr>
          <w:rFonts w:ascii="Arial" w:hAnsi="Arial"/>
          <w:sz w:val="22"/>
          <w:szCs w:val="22"/>
        </w:rPr>
        <w:t xml:space="preserve"> die niet specifiek voor een bepaald type cliënt van belang zijn, maar wel expliciet de aandach</w:t>
      </w:r>
      <w:r w:rsidR="00CA6823">
        <w:rPr>
          <w:rFonts w:ascii="Arial" w:hAnsi="Arial"/>
          <w:sz w:val="22"/>
          <w:szCs w:val="22"/>
        </w:rPr>
        <w:t>t verdienen bij het informeren/</w:t>
      </w:r>
      <w:r>
        <w:rPr>
          <w:rFonts w:ascii="Arial" w:hAnsi="Arial"/>
          <w:sz w:val="22"/>
          <w:szCs w:val="22"/>
        </w:rPr>
        <w:t>adviseren van cliënten met een bestaande bv in zijn algemeenheid. Deze constate</w:t>
      </w:r>
      <w:r w:rsidR="00273156">
        <w:rPr>
          <w:rFonts w:ascii="Arial" w:hAnsi="Arial"/>
          <w:sz w:val="22"/>
          <w:szCs w:val="22"/>
        </w:rPr>
        <w:t>ring wordt in hoofdstuk 6, § 6.3</w:t>
      </w:r>
      <w:r>
        <w:rPr>
          <w:rFonts w:ascii="Arial" w:hAnsi="Arial"/>
          <w:sz w:val="22"/>
          <w:szCs w:val="22"/>
        </w:rPr>
        <w:t xml:space="preserve"> meegenomen als aanbeveling aan Notariaat Erik Dicou.</w:t>
      </w:r>
      <w:r>
        <w:rPr>
          <w:rFonts w:ascii="Arial" w:hAnsi="Arial" w:cs="Arial"/>
          <w:sz w:val="22"/>
          <w:szCs w:val="22"/>
        </w:rPr>
        <w:br/>
      </w:r>
      <w:r w:rsidRPr="00040590">
        <w:rPr>
          <w:rFonts w:ascii="Arial" w:hAnsi="Arial"/>
          <w:sz w:val="16"/>
          <w:szCs w:val="16"/>
          <w:u w:val="single"/>
        </w:rPr>
        <w:br/>
      </w:r>
      <w:r>
        <w:rPr>
          <w:rFonts w:ascii="Arial" w:hAnsi="Arial" w:cs="Arial"/>
          <w:b/>
          <w:sz w:val="22"/>
          <w:szCs w:val="22"/>
        </w:rPr>
        <w:t>5.1</w:t>
      </w:r>
      <w:r>
        <w:rPr>
          <w:rFonts w:ascii="Arial" w:hAnsi="Arial" w:cs="Arial"/>
          <w:b/>
          <w:sz w:val="22"/>
          <w:szCs w:val="22"/>
        </w:rPr>
        <w:tab/>
        <w:t>Een concern en de kenmerken ervan</w:t>
      </w:r>
      <w:r>
        <w:rPr>
          <w:rFonts w:ascii="Arial" w:hAnsi="Arial" w:cs="Arial"/>
          <w:b/>
          <w:sz w:val="22"/>
          <w:szCs w:val="22"/>
        </w:rPr>
        <w:br/>
      </w:r>
      <w:r w:rsidRPr="00856C63">
        <w:rPr>
          <w:rFonts w:ascii="Arial" w:hAnsi="Arial" w:cs="Arial"/>
          <w:b/>
          <w:i/>
          <w:sz w:val="16"/>
          <w:szCs w:val="16"/>
        </w:rPr>
        <w:br/>
      </w:r>
      <w:r>
        <w:rPr>
          <w:rFonts w:ascii="Arial" w:hAnsi="Arial" w:cs="Arial"/>
          <w:sz w:val="22"/>
          <w:szCs w:val="22"/>
        </w:rPr>
        <w:t xml:space="preserve">Een onderneming, in de zin van organisatorisch verband gericht op duurzame deelneming aan het economisch verkeer, kan zich in diverse juridische gedaanten voordoen, zo ook als ‘concern’. De term ‘concern’ treft men niet aan in het huidige bv-recht, specifiek boek 2 van het BW. Wel komt men de term ‘groep’ tegen. De begripsbepaling van een groep staat beschreven in art. 2:24b BW en luidt als </w:t>
      </w:r>
      <w:r w:rsidRPr="00582409">
        <w:rPr>
          <w:rFonts w:ascii="Arial" w:hAnsi="Arial" w:cs="Arial"/>
          <w:sz w:val="22"/>
          <w:szCs w:val="22"/>
        </w:rPr>
        <w:t>volgt: “Een groep is een economische eenheid waarin rechtspersonen en vennootschappen organisatorisch zijn verbonden</w:t>
      </w:r>
      <w:r w:rsidR="000D3EE0">
        <w:rPr>
          <w:rFonts w:ascii="Arial" w:hAnsi="Arial" w:cs="Arial"/>
          <w:sz w:val="22"/>
          <w:szCs w:val="22"/>
        </w:rPr>
        <w:t>.</w:t>
      </w:r>
      <w:r>
        <w:rPr>
          <w:rFonts w:ascii="Arial" w:hAnsi="Arial" w:cs="Arial"/>
          <w:sz w:val="22"/>
          <w:szCs w:val="22"/>
        </w:rPr>
        <w:t>”</w:t>
      </w:r>
      <w:r w:rsidRPr="00582409">
        <w:rPr>
          <w:rFonts w:ascii="Arial" w:hAnsi="Arial" w:cs="Arial"/>
          <w:sz w:val="22"/>
          <w:szCs w:val="22"/>
        </w:rPr>
        <w:t xml:space="preserve"> </w:t>
      </w:r>
      <w:r>
        <w:rPr>
          <w:rFonts w:ascii="Arial" w:hAnsi="Arial" w:cs="Arial"/>
          <w:sz w:val="22"/>
          <w:szCs w:val="22"/>
        </w:rPr>
        <w:br/>
        <w:t>Uit deze begripsbepaling zijn twee elementen te halen, namelijk ‘economische eenheid’ en ‘organisatorische verbondenheid’. Organisatorische verbondenheid leidt zonder een centrale leiding niet tot een economische eenheid. Vandaar dat ‘centrale leiding’ als derde element van het groepsbegrip wordt genoemd.</w:t>
      </w:r>
      <w:r>
        <w:rPr>
          <w:rStyle w:val="Voetnootmarkering"/>
          <w:rFonts w:ascii="Arial" w:hAnsi="Arial" w:cs="Arial"/>
          <w:sz w:val="22"/>
          <w:szCs w:val="22"/>
        </w:rPr>
        <w:footnoteReference w:id="166"/>
      </w:r>
      <w:r>
        <w:rPr>
          <w:rFonts w:ascii="Arial" w:hAnsi="Arial" w:cs="Arial"/>
          <w:sz w:val="22"/>
          <w:szCs w:val="22"/>
        </w:rPr>
        <w:t xml:space="preserve"> De economische eenheid wordt uitgeoefend door de centrale leiding van de moedermaatschappij.</w:t>
      </w:r>
      <w:r w:rsidRPr="00010BC7">
        <w:rPr>
          <w:rFonts w:ascii="Arial" w:hAnsi="Arial" w:cs="Arial"/>
          <w:sz w:val="22"/>
          <w:szCs w:val="22"/>
        </w:rPr>
        <w:t xml:space="preserve"> </w:t>
      </w:r>
      <w:r>
        <w:rPr>
          <w:rFonts w:ascii="Arial" w:hAnsi="Arial" w:cs="Arial"/>
          <w:sz w:val="22"/>
          <w:szCs w:val="22"/>
        </w:rPr>
        <w:t xml:space="preserve">Een centrale leiding is een belangrijke voorwaarde voor een economische eenheid. Het maakt niet uit op welke wijze dit geschiedt. Algemeen wordt aangenomen dat het groepsbegrip synoniem is aan het in de praktijk ontwikkelde concernbegrip, dat men in de kern kan duiden als: “Een samenstel van juridische zelfstandige ondernemingen onder centrale </w:t>
      </w:r>
      <w:r w:rsidRPr="00F526CB">
        <w:rPr>
          <w:rFonts w:ascii="Arial" w:hAnsi="Arial" w:cs="Arial"/>
          <w:sz w:val="22"/>
          <w:szCs w:val="22"/>
        </w:rPr>
        <w:t>leiding</w:t>
      </w:r>
      <w:r w:rsidR="000D3EE0">
        <w:rPr>
          <w:rFonts w:ascii="Arial" w:hAnsi="Arial" w:cs="Arial"/>
          <w:sz w:val="22"/>
          <w:szCs w:val="22"/>
        </w:rPr>
        <w:t>.</w:t>
      </w:r>
      <w:r w:rsidRPr="00F526CB">
        <w:rPr>
          <w:rFonts w:ascii="Arial" w:hAnsi="Arial" w:cs="Arial"/>
          <w:sz w:val="22"/>
          <w:szCs w:val="22"/>
        </w:rPr>
        <w:t>”</w:t>
      </w:r>
      <w:r w:rsidRPr="00F526CB">
        <w:rPr>
          <w:rStyle w:val="Voetnootmarkering"/>
          <w:rFonts w:ascii="Arial" w:hAnsi="Arial" w:cs="Arial"/>
          <w:sz w:val="22"/>
          <w:szCs w:val="22"/>
        </w:rPr>
        <w:footnoteReference w:id="167"/>
      </w:r>
      <w:r>
        <w:rPr>
          <w:rFonts w:ascii="Arial" w:hAnsi="Arial" w:cs="Arial"/>
          <w:sz w:val="22"/>
          <w:szCs w:val="22"/>
        </w:rPr>
        <w:t xml:space="preserve"> </w:t>
      </w:r>
      <w:r w:rsidR="002F44CF">
        <w:rPr>
          <w:rFonts w:ascii="Arial" w:hAnsi="Arial" w:cs="Arial"/>
          <w:sz w:val="22"/>
          <w:szCs w:val="22"/>
        </w:rPr>
        <w:t>Waar hier verder wordt gesproken over concern</w:t>
      </w:r>
      <w:r w:rsidR="004468C6">
        <w:rPr>
          <w:rFonts w:ascii="Arial" w:hAnsi="Arial" w:cs="Arial"/>
          <w:sz w:val="22"/>
          <w:szCs w:val="22"/>
        </w:rPr>
        <w:t>,</w:t>
      </w:r>
      <w:r w:rsidR="001B280D">
        <w:rPr>
          <w:rFonts w:ascii="Arial" w:hAnsi="Arial" w:cs="Arial"/>
          <w:sz w:val="22"/>
          <w:szCs w:val="22"/>
        </w:rPr>
        <w:t xml:space="preserve"> wordt </w:t>
      </w:r>
      <w:r w:rsidR="004468C6">
        <w:rPr>
          <w:rFonts w:ascii="Arial" w:hAnsi="Arial" w:cs="Arial"/>
          <w:sz w:val="22"/>
          <w:szCs w:val="22"/>
        </w:rPr>
        <w:t>een groep v</w:t>
      </w:r>
      <w:r w:rsidR="002F44CF">
        <w:rPr>
          <w:rFonts w:ascii="Arial" w:hAnsi="Arial" w:cs="Arial"/>
          <w:sz w:val="22"/>
          <w:szCs w:val="22"/>
        </w:rPr>
        <w:t xml:space="preserve">olgens de definitie </w:t>
      </w:r>
      <w:r w:rsidR="004468C6">
        <w:rPr>
          <w:rFonts w:ascii="Arial" w:hAnsi="Arial" w:cs="Arial"/>
          <w:sz w:val="22"/>
          <w:szCs w:val="22"/>
        </w:rPr>
        <w:t xml:space="preserve">van art. 2:24b BW </w:t>
      </w:r>
      <w:r w:rsidR="001B280D">
        <w:rPr>
          <w:rFonts w:ascii="Arial" w:hAnsi="Arial" w:cs="Arial"/>
          <w:sz w:val="22"/>
          <w:szCs w:val="22"/>
        </w:rPr>
        <w:t>bedoeld.</w:t>
      </w:r>
      <w:r>
        <w:rPr>
          <w:rFonts w:ascii="Arial" w:hAnsi="Arial" w:cs="Arial"/>
          <w:sz w:val="22"/>
          <w:szCs w:val="22"/>
        </w:rPr>
        <w:br/>
      </w:r>
      <w:r w:rsidR="004468C6">
        <w:rPr>
          <w:rFonts w:ascii="Arial" w:hAnsi="Arial" w:cs="Arial"/>
          <w:sz w:val="16"/>
          <w:szCs w:val="16"/>
        </w:rPr>
        <w:br/>
      </w:r>
      <w:r>
        <w:rPr>
          <w:rFonts w:ascii="Arial" w:hAnsi="Arial" w:cs="Arial"/>
          <w:sz w:val="22"/>
          <w:szCs w:val="22"/>
        </w:rPr>
        <w:t>De kenmerken van een concern zijn de drie elementen die reeds ter sprake zijn gekomen, namelijk: economische eenheid, organisatorische verbondenheid en centrale leiding. Als aan al deze kenmerken is voldaan, spreekt men van een concern. Er is dus al sprake van een concern die een holding bv heeft met één bv eronder (zie figuur 5.1). In de meeste gevallen is er sprake van een holding bv en daaronder zitten een aantal werkmaatschappijen en het kenmerk van deze vennootschappen t</w:t>
      </w:r>
      <w:r w:rsidR="00FB0474">
        <w:rPr>
          <w:rFonts w:ascii="Arial" w:hAnsi="Arial" w:cs="Arial"/>
          <w:sz w:val="22"/>
          <w:szCs w:val="22"/>
        </w:rPr>
        <w:t>ezamen is dat zij</w:t>
      </w:r>
      <w:r w:rsidR="0080628C">
        <w:rPr>
          <w:rFonts w:ascii="Arial" w:hAnsi="Arial" w:cs="Arial"/>
          <w:sz w:val="22"/>
          <w:szCs w:val="22"/>
        </w:rPr>
        <w:t xml:space="preserve"> </w:t>
      </w:r>
      <w:r w:rsidR="00703BFC">
        <w:rPr>
          <w:rFonts w:ascii="Arial" w:hAnsi="Arial" w:cs="Arial"/>
          <w:sz w:val="22"/>
          <w:szCs w:val="22"/>
        </w:rPr>
        <w:t>op dezelfde wijze</w:t>
      </w:r>
      <w:r>
        <w:rPr>
          <w:rFonts w:ascii="Arial" w:hAnsi="Arial" w:cs="Arial"/>
          <w:sz w:val="22"/>
          <w:szCs w:val="22"/>
        </w:rPr>
        <w:t xml:space="preserve"> zijn georganiseerd </w:t>
      </w:r>
      <w:r w:rsidR="00634B6D">
        <w:rPr>
          <w:rFonts w:ascii="Arial" w:hAnsi="Arial" w:cs="Arial"/>
          <w:sz w:val="22"/>
          <w:szCs w:val="22"/>
        </w:rPr>
        <w:t>en met elkaar</w:t>
      </w:r>
      <w:r>
        <w:rPr>
          <w:rFonts w:ascii="Arial" w:hAnsi="Arial" w:cs="Arial"/>
          <w:sz w:val="22"/>
          <w:szCs w:val="22"/>
        </w:rPr>
        <w:t xml:space="preserve"> een economische eenheid vormen. De ‘baas’ is eigenlijk de </w:t>
      </w:r>
      <w:r w:rsidR="002F44CF">
        <w:rPr>
          <w:rFonts w:ascii="Arial" w:hAnsi="Arial" w:cs="Arial"/>
          <w:sz w:val="22"/>
          <w:szCs w:val="22"/>
        </w:rPr>
        <w:t xml:space="preserve">holding bv en die heeft ook </w:t>
      </w:r>
      <w:r w:rsidR="00DB2342">
        <w:rPr>
          <w:rFonts w:ascii="Arial" w:hAnsi="Arial" w:cs="Arial"/>
          <w:sz w:val="22"/>
          <w:szCs w:val="22"/>
        </w:rPr>
        <w:t xml:space="preserve">alle </w:t>
      </w:r>
      <w:r w:rsidR="00111FD1">
        <w:rPr>
          <w:rFonts w:ascii="Arial" w:hAnsi="Arial" w:cs="Arial"/>
          <w:sz w:val="22"/>
          <w:szCs w:val="22"/>
        </w:rPr>
        <w:t>(</w:t>
      </w:r>
      <w:r w:rsidR="002970E1">
        <w:rPr>
          <w:rFonts w:ascii="Arial" w:hAnsi="Arial" w:cs="Arial"/>
          <w:sz w:val="22"/>
          <w:szCs w:val="22"/>
        </w:rPr>
        <w:t xml:space="preserve">of </w:t>
      </w:r>
      <w:r w:rsidR="002F44CF">
        <w:rPr>
          <w:rFonts w:ascii="Arial" w:hAnsi="Arial" w:cs="Arial"/>
          <w:sz w:val="22"/>
          <w:szCs w:val="22"/>
        </w:rPr>
        <w:t>de meerderheid van</w:t>
      </w:r>
      <w:r>
        <w:rPr>
          <w:rFonts w:ascii="Arial" w:hAnsi="Arial" w:cs="Arial"/>
          <w:sz w:val="22"/>
          <w:szCs w:val="22"/>
        </w:rPr>
        <w:t xml:space="preserve"> de</w:t>
      </w:r>
      <w:r w:rsidR="00111FD1">
        <w:rPr>
          <w:rFonts w:ascii="Arial" w:hAnsi="Arial" w:cs="Arial"/>
          <w:sz w:val="22"/>
          <w:szCs w:val="22"/>
        </w:rPr>
        <w:t>)</w:t>
      </w:r>
      <w:r w:rsidR="00DB2342">
        <w:rPr>
          <w:rFonts w:ascii="Arial" w:hAnsi="Arial" w:cs="Arial"/>
          <w:sz w:val="22"/>
          <w:szCs w:val="22"/>
        </w:rPr>
        <w:t xml:space="preserve"> </w:t>
      </w:r>
      <w:r>
        <w:rPr>
          <w:rFonts w:ascii="Arial" w:hAnsi="Arial" w:cs="Arial"/>
          <w:sz w:val="22"/>
          <w:szCs w:val="22"/>
        </w:rPr>
        <w:t xml:space="preserve">aandelen in de werkmaatschappijen. De holding bv wordt ook wel als moedermaatschappij aangeduid. De moedermaatschappij vormt </w:t>
      </w:r>
      <w:r w:rsidR="002F44CF">
        <w:rPr>
          <w:rFonts w:ascii="Arial" w:hAnsi="Arial" w:cs="Arial"/>
          <w:sz w:val="22"/>
          <w:szCs w:val="22"/>
        </w:rPr>
        <w:t xml:space="preserve">veelal </w:t>
      </w:r>
      <w:r>
        <w:rPr>
          <w:rFonts w:ascii="Arial" w:hAnsi="Arial" w:cs="Arial"/>
          <w:sz w:val="22"/>
          <w:szCs w:val="22"/>
        </w:rPr>
        <w:t xml:space="preserve">de directie van de verschillende werkmaatschappijen. Al deze bv’s worden namelijk aangestuurd door de moedermaatschappij. De moedermaatschappij heeft dus de centrale leiding; zij vaardigt </w:t>
      </w:r>
      <w:r>
        <w:rPr>
          <w:rFonts w:ascii="Arial" w:hAnsi="Arial" w:cs="Arial"/>
          <w:sz w:val="22"/>
          <w:szCs w:val="22"/>
        </w:rPr>
        <w:lastRenderedPageBreak/>
        <w:t>instructies uit over op welke wijze er moet worden gehandeld. De handel die door de bv’s wordt gedreven, gebeurt dus allemaal op instructie van de moedermaatschappij.</w:t>
      </w:r>
      <w:r w:rsidR="002F44CF">
        <w:rPr>
          <w:rFonts w:ascii="Arial" w:hAnsi="Arial" w:cs="Arial"/>
          <w:sz w:val="16"/>
          <w:szCs w:val="16"/>
        </w:rPr>
        <w:br/>
      </w:r>
      <w:r w:rsidR="002F44CF">
        <w:rPr>
          <w:rFonts w:ascii="Arial" w:hAnsi="Arial" w:cs="Arial"/>
          <w:sz w:val="16"/>
          <w:szCs w:val="16"/>
        </w:rPr>
        <w:br/>
      </w:r>
      <w:r>
        <w:rPr>
          <w:rFonts w:ascii="Arial" w:hAnsi="Arial" w:cs="Arial"/>
          <w:sz w:val="22"/>
          <w:szCs w:val="22"/>
        </w:rPr>
        <w:t>Een kreet in Nederland is altijd: “Eén bv is geen bv</w:t>
      </w:r>
      <w:r w:rsidR="000D3EE0">
        <w:rPr>
          <w:rFonts w:ascii="Arial" w:hAnsi="Arial" w:cs="Arial"/>
          <w:sz w:val="22"/>
          <w:szCs w:val="22"/>
        </w:rPr>
        <w:t>.”</w:t>
      </w:r>
      <w:r>
        <w:rPr>
          <w:rFonts w:ascii="Arial" w:hAnsi="Arial" w:cs="Arial"/>
          <w:sz w:val="22"/>
          <w:szCs w:val="22"/>
        </w:rPr>
        <w:t xml:space="preserve"> In bijna alle geval</w:t>
      </w:r>
      <w:r w:rsidR="002F44CF">
        <w:rPr>
          <w:rFonts w:ascii="Arial" w:hAnsi="Arial" w:cs="Arial"/>
          <w:sz w:val="22"/>
          <w:szCs w:val="22"/>
        </w:rPr>
        <w:t>len wordt er voor een concern</w:t>
      </w:r>
      <w:r>
        <w:rPr>
          <w:rFonts w:ascii="Arial" w:hAnsi="Arial" w:cs="Arial"/>
          <w:sz w:val="22"/>
          <w:szCs w:val="22"/>
        </w:rPr>
        <w:t xml:space="preserve"> gekozen om zaken te onderscheiden</w:t>
      </w:r>
      <w:r w:rsidR="00CC5104">
        <w:rPr>
          <w:rFonts w:ascii="Arial" w:hAnsi="Arial" w:cs="Arial"/>
          <w:sz w:val="22"/>
          <w:szCs w:val="22"/>
        </w:rPr>
        <w:t>. In de holding bv zit dan bijvoorbeeld</w:t>
      </w:r>
      <w:r>
        <w:rPr>
          <w:rFonts w:ascii="Arial" w:hAnsi="Arial" w:cs="Arial"/>
          <w:sz w:val="22"/>
          <w:szCs w:val="22"/>
        </w:rPr>
        <w:t xml:space="preserve"> het pensioen en </w:t>
      </w:r>
      <w:r w:rsidR="002008B0">
        <w:rPr>
          <w:rFonts w:ascii="Arial" w:hAnsi="Arial" w:cs="Arial"/>
          <w:sz w:val="22"/>
          <w:szCs w:val="22"/>
        </w:rPr>
        <w:t xml:space="preserve">het </w:t>
      </w:r>
      <w:r>
        <w:rPr>
          <w:rFonts w:ascii="Arial" w:hAnsi="Arial" w:cs="Arial"/>
          <w:sz w:val="22"/>
          <w:szCs w:val="22"/>
        </w:rPr>
        <w:t>vastgoed en met de bv’s die eronder zitten</w:t>
      </w:r>
      <w:r w:rsidR="002F44CF">
        <w:rPr>
          <w:rFonts w:ascii="Arial" w:hAnsi="Arial" w:cs="Arial"/>
          <w:sz w:val="22"/>
          <w:szCs w:val="22"/>
        </w:rPr>
        <w:t xml:space="preserve"> (de zogenoemde </w:t>
      </w:r>
      <w:r w:rsidR="00FC3C33">
        <w:rPr>
          <w:rFonts w:ascii="Arial" w:hAnsi="Arial" w:cs="Arial"/>
          <w:sz w:val="22"/>
          <w:szCs w:val="22"/>
        </w:rPr>
        <w:t>werkmaatschappijen</w:t>
      </w:r>
      <w:r w:rsidR="002F44CF">
        <w:rPr>
          <w:rFonts w:ascii="Arial" w:hAnsi="Arial" w:cs="Arial"/>
          <w:sz w:val="22"/>
          <w:szCs w:val="22"/>
        </w:rPr>
        <w:t>)</w:t>
      </w:r>
      <w:r>
        <w:rPr>
          <w:rFonts w:ascii="Arial" w:hAnsi="Arial" w:cs="Arial"/>
          <w:sz w:val="22"/>
          <w:szCs w:val="22"/>
        </w:rPr>
        <w:t xml:space="preserve"> </w:t>
      </w:r>
      <w:r w:rsidR="002F44CF">
        <w:rPr>
          <w:rFonts w:ascii="Arial" w:hAnsi="Arial" w:cs="Arial"/>
          <w:sz w:val="22"/>
          <w:szCs w:val="22"/>
        </w:rPr>
        <w:t xml:space="preserve">vindt daadwerkelijk de economische activiteit plaats. </w:t>
      </w:r>
      <w:r>
        <w:rPr>
          <w:rFonts w:ascii="Arial" w:hAnsi="Arial" w:cs="Arial"/>
          <w:sz w:val="22"/>
          <w:szCs w:val="22"/>
        </w:rPr>
        <w:t xml:space="preserve">Indien één van deze </w:t>
      </w:r>
      <w:r w:rsidR="00FC3C33">
        <w:rPr>
          <w:rFonts w:ascii="Arial" w:hAnsi="Arial" w:cs="Arial"/>
          <w:sz w:val="22"/>
          <w:szCs w:val="22"/>
        </w:rPr>
        <w:t>werkmaatschappijen</w:t>
      </w:r>
      <w:r>
        <w:rPr>
          <w:rFonts w:ascii="Arial" w:hAnsi="Arial" w:cs="Arial"/>
          <w:sz w:val="22"/>
          <w:szCs w:val="22"/>
        </w:rPr>
        <w:t xml:space="preserve"> dan failliet gaat, blijft het pensioen en het vastgoed dat in de holding bv zit, onaangetast.</w:t>
      </w:r>
      <w:r w:rsidR="003F0032">
        <w:rPr>
          <w:rStyle w:val="Voetnootmarkering"/>
          <w:rFonts w:ascii="Arial" w:hAnsi="Arial" w:cs="Arial"/>
          <w:sz w:val="22"/>
          <w:szCs w:val="22"/>
        </w:rPr>
        <w:footnoteReference w:id="168"/>
      </w:r>
      <w:r>
        <w:rPr>
          <w:rFonts w:ascii="Arial" w:hAnsi="Arial" w:cs="Arial"/>
          <w:sz w:val="22"/>
          <w:szCs w:val="22"/>
        </w:rPr>
        <w:t xml:space="preserve"> Er zijn ontelbare structuren voor e</w:t>
      </w:r>
      <w:r w:rsidR="00D6459D">
        <w:rPr>
          <w:rFonts w:ascii="Arial" w:hAnsi="Arial" w:cs="Arial"/>
          <w:sz w:val="22"/>
          <w:szCs w:val="22"/>
        </w:rPr>
        <w:t>en concern te bedenken. Sommige</w:t>
      </w:r>
      <w:r>
        <w:rPr>
          <w:rFonts w:ascii="Arial" w:hAnsi="Arial" w:cs="Arial"/>
          <w:sz w:val="22"/>
          <w:szCs w:val="22"/>
        </w:rPr>
        <w:t xml:space="preserve"> hebben een hele eenvoudige stru</w:t>
      </w:r>
      <w:r w:rsidR="000D3EE0">
        <w:rPr>
          <w:rFonts w:ascii="Arial" w:hAnsi="Arial" w:cs="Arial"/>
          <w:sz w:val="22"/>
          <w:szCs w:val="22"/>
        </w:rPr>
        <w:t>ctuur en zijn te betitelen als klein concern</w:t>
      </w:r>
      <w:r>
        <w:rPr>
          <w:rFonts w:ascii="Arial" w:hAnsi="Arial" w:cs="Arial"/>
          <w:sz w:val="22"/>
          <w:szCs w:val="22"/>
        </w:rPr>
        <w:t xml:space="preserve"> (zie figu</w:t>
      </w:r>
      <w:r w:rsidR="00D6459D">
        <w:rPr>
          <w:rFonts w:ascii="Arial" w:hAnsi="Arial" w:cs="Arial"/>
          <w:sz w:val="22"/>
          <w:szCs w:val="22"/>
        </w:rPr>
        <w:t>ur 5.1) en sommige</w:t>
      </w:r>
      <w:r>
        <w:rPr>
          <w:rFonts w:ascii="Arial" w:hAnsi="Arial" w:cs="Arial"/>
          <w:sz w:val="22"/>
          <w:szCs w:val="22"/>
        </w:rPr>
        <w:t xml:space="preserve"> hebben een ingewik</w:t>
      </w:r>
      <w:r w:rsidR="000D3EE0">
        <w:rPr>
          <w:rFonts w:ascii="Arial" w:hAnsi="Arial" w:cs="Arial"/>
          <w:sz w:val="22"/>
          <w:szCs w:val="22"/>
        </w:rPr>
        <w:t xml:space="preserve">kelde structuur; de zogenoemde </w:t>
      </w:r>
      <w:r>
        <w:rPr>
          <w:rFonts w:ascii="Arial" w:hAnsi="Arial" w:cs="Arial"/>
          <w:sz w:val="22"/>
          <w:szCs w:val="22"/>
        </w:rPr>
        <w:t>g</w:t>
      </w:r>
      <w:r w:rsidR="000D3EE0">
        <w:rPr>
          <w:rFonts w:ascii="Arial" w:hAnsi="Arial" w:cs="Arial"/>
          <w:sz w:val="22"/>
          <w:szCs w:val="22"/>
        </w:rPr>
        <w:t>rote concerns</w:t>
      </w:r>
      <w:r>
        <w:rPr>
          <w:rFonts w:ascii="Arial" w:hAnsi="Arial" w:cs="Arial"/>
          <w:sz w:val="22"/>
          <w:szCs w:val="22"/>
        </w:rPr>
        <w:t xml:space="preserve"> (zie figuur 5.2). Voorbeelden van grote concerns zijn Philips en Unilever. </w:t>
      </w:r>
      <w:r w:rsidR="00771125">
        <w:rPr>
          <w:rFonts w:ascii="Arial" w:hAnsi="Arial" w:cs="Arial"/>
          <w:sz w:val="22"/>
          <w:szCs w:val="22"/>
        </w:rPr>
        <w:t xml:space="preserve">Bij een concern </w:t>
      </w:r>
      <w:r w:rsidR="003742F2">
        <w:rPr>
          <w:rFonts w:ascii="Arial" w:hAnsi="Arial" w:cs="Arial"/>
          <w:sz w:val="22"/>
          <w:szCs w:val="22"/>
        </w:rPr>
        <w:t>dient</w:t>
      </w:r>
      <w:r w:rsidR="003A323A">
        <w:rPr>
          <w:rFonts w:ascii="Arial" w:hAnsi="Arial" w:cs="Arial"/>
          <w:sz w:val="22"/>
          <w:szCs w:val="22"/>
        </w:rPr>
        <w:t xml:space="preserve"> de moedermaatschappij niet altijd 100% van de aandelen te hebben. </w:t>
      </w:r>
      <w:r w:rsidR="007C78BB">
        <w:rPr>
          <w:rFonts w:ascii="Arial" w:hAnsi="Arial" w:cs="Arial"/>
          <w:sz w:val="22"/>
          <w:szCs w:val="22"/>
        </w:rPr>
        <w:t>Op het moment dat de moedermaatschappij de grootste zeggenschap heeft (het meeste aantal stemmen kan uitbrengen) in de algemene vergadering van de dochter</w:t>
      </w:r>
      <w:r w:rsidR="001C429D">
        <w:rPr>
          <w:rFonts w:ascii="Arial" w:hAnsi="Arial" w:cs="Arial"/>
          <w:sz w:val="22"/>
          <w:szCs w:val="22"/>
        </w:rPr>
        <w:t>maatschappij(en)</w:t>
      </w:r>
      <w:r w:rsidR="00D2044D">
        <w:rPr>
          <w:rFonts w:ascii="Arial" w:hAnsi="Arial" w:cs="Arial"/>
          <w:sz w:val="22"/>
          <w:szCs w:val="22"/>
        </w:rPr>
        <w:t xml:space="preserve">, </w:t>
      </w:r>
      <w:r w:rsidR="007C78BB">
        <w:rPr>
          <w:rFonts w:ascii="Arial" w:hAnsi="Arial" w:cs="Arial"/>
          <w:sz w:val="22"/>
          <w:szCs w:val="22"/>
        </w:rPr>
        <w:t xml:space="preserve">is er </w:t>
      </w:r>
      <w:r w:rsidR="003A323A">
        <w:rPr>
          <w:rFonts w:ascii="Arial" w:hAnsi="Arial" w:cs="Arial"/>
          <w:sz w:val="22"/>
          <w:szCs w:val="22"/>
        </w:rPr>
        <w:t xml:space="preserve">namelijk </w:t>
      </w:r>
      <w:r w:rsidR="00771125">
        <w:rPr>
          <w:rFonts w:ascii="Arial" w:hAnsi="Arial" w:cs="Arial"/>
          <w:sz w:val="22"/>
          <w:szCs w:val="22"/>
        </w:rPr>
        <w:t xml:space="preserve">al </w:t>
      </w:r>
      <w:r w:rsidR="007C78BB">
        <w:rPr>
          <w:rFonts w:ascii="Arial" w:hAnsi="Arial" w:cs="Arial"/>
          <w:sz w:val="22"/>
          <w:szCs w:val="22"/>
        </w:rPr>
        <w:t xml:space="preserve">sprake van een vermoeden van een economische eenheid, organisatorische verbondenheid en centrale leiding. </w:t>
      </w:r>
    </w:p>
    <w:p w14:paraId="558B468E" w14:textId="303C5058" w:rsidR="00A711E3" w:rsidRDefault="003A323A" w:rsidP="00A711E3">
      <w:pPr>
        <w:rPr>
          <w:rFonts w:ascii="Arial" w:hAnsi="Arial" w:cs="Arial"/>
          <w:sz w:val="22"/>
          <w:szCs w:val="22"/>
        </w:rPr>
      </w:pPr>
      <w:r>
        <w:rPr>
          <w:rFonts w:ascii="Arial" w:hAnsi="Arial" w:cs="Arial"/>
          <w:noProof/>
          <w:sz w:val="22"/>
          <w:szCs w:val="22"/>
          <w:lang w:val="en-US" w:eastAsia="nl-NL"/>
        </w:rPr>
        <w:drawing>
          <wp:anchor distT="0" distB="0" distL="114300" distR="114300" simplePos="0" relativeHeight="251663360" behindDoc="0" locked="0" layoutInCell="1" allowOverlap="1" wp14:anchorId="224C870F" wp14:editId="4472C753">
            <wp:simplePos x="0" y="0"/>
            <wp:positionH relativeFrom="column">
              <wp:posOffset>2857500</wp:posOffset>
            </wp:positionH>
            <wp:positionV relativeFrom="paragraph">
              <wp:posOffset>9525</wp:posOffset>
            </wp:positionV>
            <wp:extent cx="1977390" cy="2802255"/>
            <wp:effectExtent l="0" t="0" r="381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groot concern 1.png"/>
                    <pic:cNvPicPr/>
                  </pic:nvPicPr>
                  <pic:blipFill>
                    <a:blip r:embed="rId13">
                      <a:extLst>
                        <a:ext uri="{28A0092B-C50C-407E-A947-70E740481C1C}">
                          <a14:useLocalDpi xmlns:a14="http://schemas.microsoft.com/office/drawing/2010/main" val="0"/>
                        </a:ext>
                      </a:extLst>
                    </a:blip>
                    <a:stretch>
                      <a:fillRect/>
                    </a:stretch>
                  </pic:blipFill>
                  <pic:spPr>
                    <a:xfrm>
                      <a:off x="0" y="0"/>
                      <a:ext cx="1977390" cy="28022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en-US" w:eastAsia="nl-NL"/>
        </w:rPr>
        <w:drawing>
          <wp:anchor distT="0" distB="0" distL="114300" distR="114300" simplePos="0" relativeHeight="251662336" behindDoc="0" locked="0" layoutInCell="1" allowOverlap="1" wp14:anchorId="52111351" wp14:editId="14E2FED6">
            <wp:simplePos x="0" y="0"/>
            <wp:positionH relativeFrom="column">
              <wp:posOffset>457200</wp:posOffset>
            </wp:positionH>
            <wp:positionV relativeFrom="paragraph">
              <wp:posOffset>9525</wp:posOffset>
            </wp:positionV>
            <wp:extent cx="1043305" cy="2538730"/>
            <wp:effectExtent l="0" t="0" r="0" b="127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klein concern.png"/>
                    <pic:cNvPicPr/>
                  </pic:nvPicPr>
                  <pic:blipFill>
                    <a:blip r:embed="rId14">
                      <a:extLst>
                        <a:ext uri="{28A0092B-C50C-407E-A947-70E740481C1C}">
                          <a14:useLocalDpi xmlns:a14="http://schemas.microsoft.com/office/drawing/2010/main" val="0"/>
                        </a:ext>
                      </a:extLst>
                    </a:blip>
                    <a:stretch>
                      <a:fillRect/>
                    </a:stretch>
                  </pic:blipFill>
                  <pic:spPr>
                    <a:xfrm>
                      <a:off x="0" y="0"/>
                      <a:ext cx="1043305" cy="2538730"/>
                    </a:xfrm>
                    <a:prstGeom prst="rect">
                      <a:avLst/>
                    </a:prstGeom>
                  </pic:spPr>
                </pic:pic>
              </a:graphicData>
            </a:graphic>
            <wp14:sizeRelH relativeFrom="page">
              <wp14:pctWidth>0</wp14:pctWidth>
            </wp14:sizeRelH>
            <wp14:sizeRelV relativeFrom="page">
              <wp14:pctHeight>0</wp14:pctHeight>
            </wp14:sizeRelV>
          </wp:anchor>
        </w:drawing>
      </w:r>
      <w:r w:rsidR="00D2044D">
        <w:rPr>
          <w:rFonts w:ascii="Arial" w:hAnsi="Arial" w:cs="Arial"/>
          <w:sz w:val="22"/>
          <w:szCs w:val="22"/>
        </w:rPr>
        <w:br/>
      </w:r>
    </w:p>
    <w:p w14:paraId="5B1EA77A" w14:textId="323D1C12" w:rsidR="00A711E3" w:rsidRDefault="00A711E3" w:rsidP="00A711E3">
      <w:pPr>
        <w:rPr>
          <w:rFonts w:ascii="Arial" w:hAnsi="Arial" w:cs="Arial"/>
          <w:sz w:val="22"/>
          <w:szCs w:val="22"/>
        </w:rPr>
      </w:pPr>
    </w:p>
    <w:p w14:paraId="5A54695C" w14:textId="77777777" w:rsidR="00A711E3" w:rsidRDefault="00A711E3" w:rsidP="00A711E3">
      <w:pPr>
        <w:rPr>
          <w:rFonts w:ascii="Arial" w:hAnsi="Arial" w:cs="Arial"/>
          <w:sz w:val="22"/>
          <w:szCs w:val="22"/>
        </w:rPr>
      </w:pPr>
    </w:p>
    <w:p w14:paraId="735AC1D0" w14:textId="77777777" w:rsidR="00A711E3" w:rsidRDefault="00A711E3" w:rsidP="00A711E3">
      <w:pPr>
        <w:rPr>
          <w:rFonts w:ascii="Arial" w:hAnsi="Arial" w:cs="Arial"/>
          <w:sz w:val="22"/>
          <w:szCs w:val="22"/>
        </w:rPr>
      </w:pPr>
    </w:p>
    <w:p w14:paraId="7BCA4F21" w14:textId="77777777" w:rsidR="00A711E3" w:rsidRDefault="00A711E3" w:rsidP="00A711E3">
      <w:pPr>
        <w:rPr>
          <w:rFonts w:ascii="Arial" w:hAnsi="Arial" w:cs="Arial"/>
          <w:sz w:val="22"/>
          <w:szCs w:val="22"/>
        </w:rPr>
      </w:pPr>
    </w:p>
    <w:p w14:paraId="1B4AADE3" w14:textId="77777777" w:rsidR="00A711E3" w:rsidRDefault="00A711E3" w:rsidP="00A711E3">
      <w:pPr>
        <w:rPr>
          <w:rFonts w:ascii="Arial" w:hAnsi="Arial" w:cs="Arial"/>
          <w:sz w:val="22"/>
          <w:szCs w:val="22"/>
        </w:rPr>
      </w:pPr>
    </w:p>
    <w:p w14:paraId="1AFD8B8C" w14:textId="77777777" w:rsidR="00A711E3" w:rsidRDefault="00A711E3" w:rsidP="00A711E3">
      <w:pPr>
        <w:rPr>
          <w:rFonts w:ascii="Arial" w:hAnsi="Arial" w:cs="Arial"/>
          <w:sz w:val="22"/>
          <w:szCs w:val="22"/>
        </w:rPr>
      </w:pPr>
    </w:p>
    <w:p w14:paraId="0BDF488A" w14:textId="77777777" w:rsidR="00A711E3" w:rsidRDefault="00A711E3" w:rsidP="00A711E3">
      <w:pPr>
        <w:rPr>
          <w:rFonts w:ascii="Arial" w:hAnsi="Arial" w:cs="Arial"/>
          <w:sz w:val="22"/>
          <w:szCs w:val="22"/>
        </w:rPr>
      </w:pPr>
    </w:p>
    <w:p w14:paraId="0FEE7EF9" w14:textId="77777777" w:rsidR="00A711E3" w:rsidRDefault="00A711E3" w:rsidP="00A711E3">
      <w:pPr>
        <w:rPr>
          <w:rFonts w:ascii="Arial" w:hAnsi="Arial" w:cs="Arial"/>
          <w:sz w:val="22"/>
          <w:szCs w:val="22"/>
        </w:rPr>
      </w:pPr>
    </w:p>
    <w:p w14:paraId="4B89C9B5" w14:textId="77777777" w:rsidR="00A711E3" w:rsidRDefault="00A711E3" w:rsidP="00A711E3">
      <w:pPr>
        <w:rPr>
          <w:rFonts w:ascii="Arial" w:hAnsi="Arial" w:cs="Arial"/>
          <w:sz w:val="22"/>
          <w:szCs w:val="22"/>
        </w:rPr>
      </w:pPr>
    </w:p>
    <w:p w14:paraId="000C07E3" w14:textId="77777777" w:rsidR="00A711E3" w:rsidRDefault="00A711E3" w:rsidP="00A711E3">
      <w:pPr>
        <w:rPr>
          <w:rFonts w:ascii="Arial" w:hAnsi="Arial" w:cs="Arial"/>
          <w:sz w:val="22"/>
          <w:szCs w:val="22"/>
        </w:rPr>
      </w:pPr>
    </w:p>
    <w:p w14:paraId="68974EDA" w14:textId="77777777" w:rsidR="00A711E3" w:rsidRDefault="00A711E3" w:rsidP="00A711E3">
      <w:pPr>
        <w:rPr>
          <w:rFonts w:ascii="Arial" w:hAnsi="Arial" w:cs="Arial"/>
          <w:sz w:val="22"/>
          <w:szCs w:val="22"/>
        </w:rPr>
      </w:pPr>
    </w:p>
    <w:p w14:paraId="0FB8F4AA" w14:textId="77777777" w:rsidR="00A711E3" w:rsidRDefault="00A711E3" w:rsidP="00A711E3">
      <w:pPr>
        <w:rPr>
          <w:rFonts w:ascii="Arial" w:hAnsi="Arial" w:cs="Arial"/>
          <w:sz w:val="22"/>
          <w:szCs w:val="22"/>
        </w:rPr>
      </w:pPr>
    </w:p>
    <w:p w14:paraId="458EDB59" w14:textId="77777777" w:rsidR="00A711E3" w:rsidRDefault="00A711E3" w:rsidP="00A711E3">
      <w:pPr>
        <w:rPr>
          <w:rFonts w:ascii="Arial" w:hAnsi="Arial" w:cs="Arial"/>
          <w:sz w:val="22"/>
          <w:szCs w:val="22"/>
        </w:rPr>
      </w:pPr>
    </w:p>
    <w:p w14:paraId="52F01487" w14:textId="77777777" w:rsidR="00FF5BD7" w:rsidRDefault="00FF5BD7" w:rsidP="00A711E3">
      <w:pPr>
        <w:rPr>
          <w:rFonts w:ascii="Arial" w:hAnsi="Arial" w:cs="Arial"/>
          <w:b/>
          <w:sz w:val="16"/>
          <w:szCs w:val="16"/>
        </w:rPr>
      </w:pPr>
    </w:p>
    <w:p w14:paraId="5F505DC0" w14:textId="77777777" w:rsidR="00FF5BD7" w:rsidRDefault="00FF5BD7" w:rsidP="00A711E3">
      <w:pPr>
        <w:rPr>
          <w:rFonts w:ascii="Arial" w:hAnsi="Arial" w:cs="Arial"/>
          <w:b/>
          <w:sz w:val="16"/>
          <w:szCs w:val="16"/>
        </w:rPr>
      </w:pPr>
    </w:p>
    <w:p w14:paraId="29297F5E" w14:textId="77777777" w:rsidR="00FF5BD7" w:rsidRDefault="00FF5BD7" w:rsidP="00A711E3">
      <w:pPr>
        <w:rPr>
          <w:rFonts w:ascii="Arial" w:hAnsi="Arial" w:cs="Arial"/>
          <w:b/>
          <w:sz w:val="16"/>
          <w:szCs w:val="16"/>
        </w:rPr>
      </w:pPr>
    </w:p>
    <w:p w14:paraId="38081337" w14:textId="77777777" w:rsidR="00FF5BD7" w:rsidRDefault="00FF5BD7" w:rsidP="00A711E3">
      <w:pPr>
        <w:rPr>
          <w:rFonts w:ascii="Arial" w:hAnsi="Arial" w:cs="Arial"/>
          <w:b/>
          <w:sz w:val="16"/>
          <w:szCs w:val="16"/>
        </w:rPr>
      </w:pPr>
    </w:p>
    <w:p w14:paraId="28D5E532" w14:textId="77777777" w:rsidR="00FF5BD7" w:rsidRDefault="00FF5BD7" w:rsidP="00A711E3">
      <w:pPr>
        <w:rPr>
          <w:rFonts w:ascii="Arial" w:hAnsi="Arial" w:cs="Arial"/>
          <w:b/>
          <w:sz w:val="16"/>
          <w:szCs w:val="16"/>
        </w:rPr>
      </w:pPr>
    </w:p>
    <w:p w14:paraId="47207D25" w14:textId="49E7C373" w:rsidR="00A711E3" w:rsidRDefault="00A711E3" w:rsidP="00A711E3">
      <w:pPr>
        <w:rPr>
          <w:rFonts w:ascii="Arial" w:hAnsi="Arial" w:cs="Arial"/>
          <w:b/>
          <w:sz w:val="16"/>
          <w:szCs w:val="16"/>
        </w:rPr>
      </w:pPr>
      <w:r w:rsidRPr="00670CA7">
        <w:rPr>
          <w:rFonts w:ascii="Arial" w:hAnsi="Arial" w:cs="Arial"/>
          <w:b/>
          <w:sz w:val="16"/>
          <w:szCs w:val="16"/>
        </w:rPr>
        <w:t xml:space="preserve">Figuur 5.1: Organogram van een klein </w:t>
      </w:r>
      <w:r>
        <w:rPr>
          <w:rFonts w:ascii="Arial" w:hAnsi="Arial" w:cs="Arial"/>
          <w:b/>
          <w:sz w:val="16"/>
          <w:szCs w:val="16"/>
        </w:rPr>
        <w:t>concern</w:t>
      </w:r>
      <w:r>
        <w:rPr>
          <w:rFonts w:ascii="Arial" w:hAnsi="Arial" w:cs="Arial"/>
          <w:b/>
          <w:sz w:val="16"/>
          <w:szCs w:val="16"/>
        </w:rPr>
        <w:tab/>
      </w:r>
      <w:r>
        <w:rPr>
          <w:rFonts w:ascii="Arial" w:hAnsi="Arial" w:cs="Arial"/>
          <w:b/>
          <w:sz w:val="16"/>
          <w:szCs w:val="16"/>
        </w:rPr>
        <w:tab/>
        <w:t xml:space="preserve">Figuur 5.2: Organogram van een groot </w:t>
      </w:r>
      <w:r w:rsidRPr="00670CA7">
        <w:rPr>
          <w:rFonts w:ascii="Arial" w:hAnsi="Arial" w:cs="Arial"/>
          <w:b/>
          <w:sz w:val="16"/>
          <w:szCs w:val="16"/>
        </w:rPr>
        <w:t>concern</w:t>
      </w:r>
    </w:p>
    <w:p w14:paraId="446DD77F" w14:textId="77777777" w:rsidR="00A711E3" w:rsidRPr="002F44CF" w:rsidRDefault="00A711E3" w:rsidP="00A711E3">
      <w:pPr>
        <w:rPr>
          <w:rFonts w:ascii="Arial" w:hAnsi="Arial" w:cs="Arial"/>
          <w:sz w:val="16"/>
          <w:szCs w:val="16"/>
        </w:rPr>
      </w:pPr>
    </w:p>
    <w:p w14:paraId="1AACC324" w14:textId="64B6E259" w:rsidR="00D2044D" w:rsidRDefault="00E25FD6" w:rsidP="00D2044D">
      <w:pPr>
        <w:rPr>
          <w:rFonts w:ascii="Arial" w:hAnsi="Arial" w:cs="Arial"/>
          <w:sz w:val="22"/>
          <w:szCs w:val="22"/>
        </w:rPr>
      </w:pPr>
      <w:r>
        <w:rPr>
          <w:rFonts w:ascii="Arial" w:hAnsi="Arial" w:cs="Arial"/>
          <w:sz w:val="22"/>
          <w:szCs w:val="22"/>
        </w:rPr>
        <w:t>Zoals hierboven beschreven kunnen d</w:t>
      </w:r>
      <w:r w:rsidR="00A711E3">
        <w:rPr>
          <w:rFonts w:ascii="Arial" w:hAnsi="Arial" w:cs="Arial"/>
          <w:sz w:val="22"/>
          <w:szCs w:val="22"/>
        </w:rPr>
        <w:t>e aande</w:t>
      </w:r>
      <w:r>
        <w:rPr>
          <w:rFonts w:ascii="Arial" w:hAnsi="Arial" w:cs="Arial"/>
          <w:sz w:val="22"/>
          <w:szCs w:val="22"/>
        </w:rPr>
        <w:t xml:space="preserve">len van een vennootschap </w:t>
      </w:r>
      <w:r w:rsidR="00A711E3">
        <w:rPr>
          <w:rFonts w:ascii="Arial" w:hAnsi="Arial" w:cs="Arial"/>
          <w:sz w:val="22"/>
          <w:szCs w:val="22"/>
        </w:rPr>
        <w:t>voor 100% worden gehouden door de moedervennootschap. In dat geval is er weinig tot geen behoefte aan de flexibiliteit die het huidige bv-recht te bieden heeft. Immers, men heeft dan onder meer geen behoefte aan verplichtingen die zijn verbonden aan het aandeelhouderschap en aan een vereenvoudigde regeling van bindende voordrachten. Hetzelfde geldt voor de statutaire mogelijkheden die de positie van minderheidsaandeelhouders versterken, aangezien er bij dit soort vennootschappen geen</w:t>
      </w:r>
      <w:r w:rsidR="00C511C6">
        <w:rPr>
          <w:rFonts w:ascii="Arial" w:hAnsi="Arial" w:cs="Arial"/>
          <w:sz w:val="22"/>
          <w:szCs w:val="22"/>
        </w:rPr>
        <w:t xml:space="preserve"> minderheidsaandeelhouders zijn (een minderheidsaandeel</w:t>
      </w:r>
      <w:r>
        <w:rPr>
          <w:rFonts w:ascii="Arial" w:hAnsi="Arial" w:cs="Arial"/>
          <w:sz w:val="22"/>
          <w:szCs w:val="22"/>
        </w:rPr>
        <w:t>houder heeft daarentegen dus wel</w:t>
      </w:r>
      <w:r w:rsidR="00C511C6">
        <w:rPr>
          <w:rFonts w:ascii="Arial" w:hAnsi="Arial" w:cs="Arial"/>
          <w:sz w:val="22"/>
          <w:szCs w:val="22"/>
        </w:rPr>
        <w:t xml:space="preserve"> behoefte aan </w:t>
      </w:r>
      <w:r w:rsidR="006C377F">
        <w:rPr>
          <w:rFonts w:ascii="Arial" w:hAnsi="Arial" w:cs="Arial"/>
          <w:sz w:val="22"/>
          <w:szCs w:val="22"/>
        </w:rPr>
        <w:t xml:space="preserve">de </w:t>
      </w:r>
      <w:r w:rsidR="00C511C6">
        <w:rPr>
          <w:rFonts w:ascii="Arial" w:hAnsi="Arial" w:cs="Arial"/>
          <w:sz w:val="22"/>
          <w:szCs w:val="22"/>
        </w:rPr>
        <w:t>flexibiliteit</w:t>
      </w:r>
      <w:r w:rsidR="006C377F">
        <w:rPr>
          <w:rFonts w:ascii="Arial" w:hAnsi="Arial" w:cs="Arial"/>
          <w:sz w:val="22"/>
          <w:szCs w:val="22"/>
        </w:rPr>
        <w:t xml:space="preserve"> die het huidige bv-recht te bieden heeft</w:t>
      </w:r>
      <w:r w:rsidR="00C511C6">
        <w:rPr>
          <w:rFonts w:ascii="Arial" w:hAnsi="Arial" w:cs="Arial"/>
          <w:sz w:val="22"/>
          <w:szCs w:val="22"/>
        </w:rPr>
        <w:t xml:space="preserve">). </w:t>
      </w:r>
      <w:r w:rsidR="00A711E3">
        <w:rPr>
          <w:rFonts w:ascii="Arial" w:hAnsi="Arial" w:cs="Arial"/>
          <w:sz w:val="22"/>
          <w:szCs w:val="22"/>
        </w:rPr>
        <w:t xml:space="preserve">Ook enige vorm van blokkering (of de afwezigheid daarvan) of lock-up is niet relevant bij een 100% concerndochter. De moedervennootschap is en blijft de </w:t>
      </w:r>
      <w:r w:rsidR="00F15439">
        <w:rPr>
          <w:rFonts w:ascii="Arial" w:hAnsi="Arial" w:cs="Arial"/>
          <w:sz w:val="22"/>
          <w:szCs w:val="22"/>
        </w:rPr>
        <w:t>‘</w:t>
      </w:r>
      <w:r w:rsidR="00A711E3">
        <w:rPr>
          <w:rFonts w:ascii="Arial" w:hAnsi="Arial" w:cs="Arial"/>
          <w:sz w:val="22"/>
          <w:szCs w:val="22"/>
        </w:rPr>
        <w:t>baas</w:t>
      </w:r>
      <w:r w:rsidR="00F15439">
        <w:rPr>
          <w:rFonts w:ascii="Arial" w:hAnsi="Arial" w:cs="Arial"/>
          <w:sz w:val="22"/>
          <w:szCs w:val="22"/>
        </w:rPr>
        <w:t>’</w:t>
      </w:r>
      <w:r w:rsidR="00A711E3">
        <w:rPr>
          <w:rFonts w:ascii="Arial" w:hAnsi="Arial" w:cs="Arial"/>
          <w:sz w:val="22"/>
          <w:szCs w:val="22"/>
        </w:rPr>
        <w:t xml:space="preserve">, aangezien zij enig aandeelhouder is. Enig aandeelhouder houdt in dat zij alle aandelen (100%) van de vennootschap in handen heeft. Dit alles ligt geheel anders als er sprake is van twee of meer verschillende aandeelhouders. </w:t>
      </w:r>
      <w:r w:rsidR="00D2044D">
        <w:rPr>
          <w:rFonts w:ascii="Arial" w:hAnsi="Arial" w:cs="Arial"/>
          <w:sz w:val="22"/>
          <w:szCs w:val="22"/>
        </w:rPr>
        <w:t xml:space="preserve">Juist voor dit soort vennootschappen biedt het huidige bv-recht grotere flexibiliteit dan het oude bv-recht. Deze vennootschappen kunnen baat hebben bij de diverse statutaire mogelijkheden die het huidige bv-recht bestaande bv’s te bieden heeft. </w:t>
      </w:r>
    </w:p>
    <w:p w14:paraId="090E9F32" w14:textId="64D14089" w:rsidR="003F0032" w:rsidRPr="003F0032" w:rsidRDefault="00A711E3" w:rsidP="00A711E3">
      <w:pPr>
        <w:rPr>
          <w:rFonts w:ascii="Arial" w:hAnsi="Arial" w:cs="Arial"/>
          <w:sz w:val="16"/>
          <w:szCs w:val="16"/>
        </w:rPr>
      </w:pPr>
      <w:r>
        <w:rPr>
          <w:rFonts w:ascii="Arial" w:hAnsi="Arial" w:cs="Arial"/>
          <w:b/>
          <w:sz w:val="22"/>
          <w:szCs w:val="22"/>
        </w:rPr>
        <w:lastRenderedPageBreak/>
        <w:t>5</w:t>
      </w:r>
      <w:r w:rsidRPr="00C3175A">
        <w:rPr>
          <w:rFonts w:ascii="Arial" w:hAnsi="Arial" w:cs="Arial"/>
          <w:b/>
          <w:sz w:val="22"/>
          <w:szCs w:val="22"/>
        </w:rPr>
        <w:t>.2</w:t>
      </w:r>
      <w:r w:rsidRPr="00C3175A">
        <w:rPr>
          <w:rFonts w:ascii="Arial" w:hAnsi="Arial" w:cs="Arial"/>
          <w:b/>
          <w:sz w:val="22"/>
          <w:szCs w:val="22"/>
        </w:rPr>
        <w:tab/>
        <w:t>Omsch</w:t>
      </w:r>
      <w:r>
        <w:rPr>
          <w:rFonts w:ascii="Arial" w:hAnsi="Arial" w:cs="Arial"/>
          <w:b/>
          <w:sz w:val="22"/>
          <w:szCs w:val="22"/>
        </w:rPr>
        <w:t xml:space="preserve">rijving van de </w:t>
      </w:r>
      <w:r w:rsidRPr="00C3175A">
        <w:rPr>
          <w:rFonts w:ascii="Arial" w:hAnsi="Arial" w:cs="Arial"/>
          <w:b/>
          <w:sz w:val="22"/>
          <w:szCs w:val="22"/>
        </w:rPr>
        <w:t>cliënt</w:t>
      </w:r>
      <w:r>
        <w:rPr>
          <w:rFonts w:ascii="Arial" w:hAnsi="Arial" w:cs="Arial"/>
          <w:b/>
          <w:sz w:val="22"/>
          <w:szCs w:val="22"/>
        </w:rPr>
        <w:t>en</w:t>
      </w:r>
      <w:r w:rsidRPr="00C3175A">
        <w:rPr>
          <w:rFonts w:ascii="Arial" w:hAnsi="Arial" w:cs="Arial"/>
          <w:b/>
          <w:sz w:val="22"/>
          <w:szCs w:val="22"/>
        </w:rPr>
        <w:t xml:space="preserve"> </w:t>
      </w:r>
      <w:r>
        <w:rPr>
          <w:rFonts w:ascii="Arial" w:hAnsi="Arial" w:cs="Arial"/>
          <w:b/>
          <w:sz w:val="22"/>
          <w:szCs w:val="22"/>
        </w:rPr>
        <w:t>die deel uitmaken van een concern</w:t>
      </w:r>
      <w:r w:rsidRPr="00E2183B">
        <w:rPr>
          <w:rFonts w:ascii="Arial" w:hAnsi="Arial" w:cs="Arial"/>
          <w:sz w:val="16"/>
          <w:szCs w:val="16"/>
        </w:rPr>
        <w:br/>
      </w:r>
      <w:r w:rsidRPr="004A59D2">
        <w:rPr>
          <w:rFonts w:ascii="Arial" w:hAnsi="Arial" w:cs="Arial"/>
          <w:sz w:val="16"/>
          <w:szCs w:val="16"/>
        </w:rPr>
        <w:br/>
      </w:r>
      <w:r>
        <w:rPr>
          <w:rFonts w:ascii="Arial" w:hAnsi="Arial" w:cs="Arial"/>
          <w:sz w:val="22"/>
          <w:szCs w:val="22"/>
        </w:rPr>
        <w:t>De cliënten, die deel uitmaken van een concern, van Notariaat Erik Dicou zijn te omschrijven als samenwerkende vennootschappen die belang houden in een andere vennootschap. Vanwege hun samenwerkingsverband met andere vennootschap</w:t>
      </w:r>
      <w:r w:rsidR="00865158">
        <w:rPr>
          <w:rFonts w:ascii="Arial" w:hAnsi="Arial" w:cs="Arial"/>
          <w:sz w:val="22"/>
          <w:szCs w:val="22"/>
        </w:rPr>
        <w:t>pen behoren zij tot een concern; zij voldoen aan de drie kenmerken die in § 5.1 reeds zijn beschreven.</w:t>
      </w:r>
      <w:r>
        <w:rPr>
          <w:rFonts w:ascii="Arial" w:hAnsi="Arial" w:cs="Arial"/>
          <w:sz w:val="22"/>
          <w:szCs w:val="22"/>
        </w:rPr>
        <w:t xml:space="preserve"> De wet heeft bepaald in art. 2:24b BW dat zij worden aangeduid als zogenoemde groepsmaatschappijen. De begripsbepaling van een groepsmaatschappij staat net als de begripsbepaling van een groep beschreven in art. 2:24b BW en luidt als </w:t>
      </w:r>
      <w:r w:rsidRPr="00582409">
        <w:rPr>
          <w:rFonts w:ascii="Arial" w:hAnsi="Arial" w:cs="Arial"/>
          <w:sz w:val="22"/>
          <w:szCs w:val="22"/>
        </w:rPr>
        <w:t>volgt</w:t>
      </w:r>
      <w:r>
        <w:rPr>
          <w:rFonts w:ascii="Arial" w:hAnsi="Arial" w:cs="Arial"/>
          <w:sz w:val="22"/>
          <w:szCs w:val="22"/>
        </w:rPr>
        <w:t>: “Groepsmaatschappijen zijn rechtspersonen en vennootschappen die met elkaar in een groep zijn verbonden</w:t>
      </w:r>
      <w:r w:rsidR="000D3EE0">
        <w:rPr>
          <w:rFonts w:ascii="Arial" w:hAnsi="Arial" w:cs="Arial"/>
          <w:sz w:val="22"/>
          <w:szCs w:val="22"/>
        </w:rPr>
        <w:t>.”</w:t>
      </w:r>
      <w:r>
        <w:rPr>
          <w:rFonts w:ascii="Arial" w:hAnsi="Arial" w:cs="Arial"/>
          <w:sz w:val="22"/>
          <w:szCs w:val="22"/>
        </w:rPr>
        <w:t xml:space="preserve"> In de praktijk wordt ook wel van concernvennootschappen gesproken. </w:t>
      </w:r>
      <w:r>
        <w:rPr>
          <w:rFonts w:ascii="Arial" w:hAnsi="Arial" w:cs="Arial"/>
          <w:sz w:val="22"/>
          <w:szCs w:val="22"/>
        </w:rPr>
        <w:br/>
      </w:r>
      <w:r w:rsidRPr="004A59D2">
        <w:rPr>
          <w:rFonts w:ascii="Arial" w:hAnsi="Arial" w:cs="Arial"/>
          <w:sz w:val="16"/>
          <w:szCs w:val="16"/>
        </w:rPr>
        <w:br/>
      </w:r>
      <w:r>
        <w:rPr>
          <w:rFonts w:ascii="Arial" w:hAnsi="Arial" w:cs="Arial"/>
          <w:sz w:val="22"/>
          <w:szCs w:val="22"/>
        </w:rPr>
        <w:t>Uit onderzoek is gebleken dat de belangr</w:t>
      </w:r>
      <w:r w:rsidR="005A46FA">
        <w:rPr>
          <w:rFonts w:ascii="Arial" w:hAnsi="Arial" w:cs="Arial"/>
          <w:sz w:val="22"/>
          <w:szCs w:val="22"/>
        </w:rPr>
        <w:t>ijk</w:t>
      </w:r>
      <w:r w:rsidR="00315DA5">
        <w:rPr>
          <w:rFonts w:ascii="Arial" w:hAnsi="Arial" w:cs="Arial"/>
          <w:sz w:val="22"/>
          <w:szCs w:val="22"/>
        </w:rPr>
        <w:t>st</w:t>
      </w:r>
      <w:r>
        <w:rPr>
          <w:rFonts w:ascii="Arial" w:hAnsi="Arial" w:cs="Arial"/>
          <w:sz w:val="22"/>
          <w:szCs w:val="22"/>
        </w:rPr>
        <w:t xml:space="preserve">e statutaire mogelijkheden per cliënt kunnen verschillen. Het </w:t>
      </w:r>
      <w:r w:rsidR="005A46FA">
        <w:rPr>
          <w:rFonts w:ascii="Arial" w:hAnsi="Arial" w:cs="Arial"/>
          <w:sz w:val="22"/>
          <w:szCs w:val="22"/>
        </w:rPr>
        <w:t>is onmogelijk om de belangrijk</w:t>
      </w:r>
      <w:r w:rsidR="00315DA5">
        <w:rPr>
          <w:rFonts w:ascii="Arial" w:hAnsi="Arial" w:cs="Arial"/>
          <w:sz w:val="22"/>
          <w:szCs w:val="22"/>
        </w:rPr>
        <w:t>st</w:t>
      </w:r>
      <w:r>
        <w:rPr>
          <w:rFonts w:ascii="Arial" w:hAnsi="Arial" w:cs="Arial"/>
          <w:sz w:val="22"/>
          <w:szCs w:val="22"/>
        </w:rPr>
        <w:t>e mogelijkheden voor iedere cliënt afzonderlijk te onderzoeken. Vandaar dat er een inventarisatie van de cliëntenportefeuille van Notariaat Erik Dicou is gedaan om scherp te krijgen wat typerend is voor de cliënten die deel uitmaken van een concern. Hieruit blijkt dat Notariaat Erik Dicou vooral regionaal werkzaam is en het gros van de cliënten (op een enkele buitenlandse vennootschap na) bestaat uit familiebedrijven die met name in Nederland werkzaam zijn. Vandaar dat het onderzoe</w:t>
      </w:r>
      <w:r w:rsidR="0054694F">
        <w:rPr>
          <w:rFonts w:ascii="Arial" w:hAnsi="Arial" w:cs="Arial"/>
          <w:sz w:val="22"/>
          <w:szCs w:val="22"/>
        </w:rPr>
        <w:t>k van</w:t>
      </w:r>
      <w:r>
        <w:rPr>
          <w:rFonts w:ascii="Arial" w:hAnsi="Arial" w:cs="Arial"/>
          <w:sz w:val="22"/>
          <w:szCs w:val="22"/>
        </w:rPr>
        <w:t xml:space="preserve"> de praktijk zich richt op de statutaire mogelijkheden voor specifiek deze categorie cliënten. Wanneer in het vervolg wordt gesproken over de cliënten van Notariaat Erik Dicou, worden de cliënten, </w:t>
      </w:r>
      <w:r w:rsidR="00783110">
        <w:rPr>
          <w:rFonts w:ascii="Arial" w:hAnsi="Arial" w:cs="Arial"/>
          <w:sz w:val="22"/>
          <w:szCs w:val="22"/>
        </w:rPr>
        <w:t>die participeren in binnenlands</w:t>
      </w:r>
      <w:r>
        <w:rPr>
          <w:rFonts w:ascii="Arial" w:hAnsi="Arial" w:cs="Arial"/>
          <w:sz w:val="22"/>
          <w:szCs w:val="22"/>
        </w:rPr>
        <w:t xml:space="preserve"> opererende familieconcerns (de zogenoemde familiebedrijven), bedoeld. </w:t>
      </w:r>
      <w:r w:rsidRPr="001B57CC">
        <w:rPr>
          <w:rFonts w:ascii="Arial" w:hAnsi="Arial" w:cs="Arial"/>
          <w:sz w:val="16"/>
          <w:szCs w:val="16"/>
        </w:rPr>
        <w:br/>
      </w:r>
    </w:p>
    <w:p w14:paraId="2095D31A" w14:textId="60C67B8E" w:rsidR="00A711E3" w:rsidRPr="000F13E0" w:rsidRDefault="00A711E3" w:rsidP="00A711E3">
      <w:pPr>
        <w:rPr>
          <w:rFonts w:ascii="Arial" w:hAnsi="Arial" w:cs="Arial"/>
          <w:b/>
          <w:sz w:val="16"/>
          <w:szCs w:val="16"/>
        </w:rPr>
      </w:pPr>
      <w:r>
        <w:rPr>
          <w:rFonts w:ascii="Arial" w:hAnsi="Arial" w:cs="Arial"/>
          <w:sz w:val="22"/>
          <w:szCs w:val="22"/>
        </w:rPr>
        <w:t>Kenmerkend voor deze familiebedrijven is dat zij in het verleden zijn opgericht door een</w:t>
      </w:r>
      <w:r w:rsidR="003F0032">
        <w:rPr>
          <w:rFonts w:ascii="Arial" w:hAnsi="Arial" w:cs="Arial"/>
          <w:sz w:val="22"/>
          <w:szCs w:val="22"/>
        </w:rPr>
        <w:t xml:space="preserve"> man of vrouw</w:t>
      </w:r>
      <w:r>
        <w:rPr>
          <w:rFonts w:ascii="Arial" w:hAnsi="Arial" w:cs="Arial"/>
          <w:sz w:val="22"/>
          <w:szCs w:val="22"/>
        </w:rPr>
        <w:t xml:space="preserve"> en tientallen jaren later zijn uitgegroeid tot grote concerns. In de meeste gevallen zitten uitsluitend familieleden in het bestuur van de bv’s die vanuit het</w:t>
      </w:r>
      <w:r w:rsidR="009F67AC">
        <w:rPr>
          <w:rFonts w:ascii="Arial" w:hAnsi="Arial" w:cs="Arial"/>
          <w:sz w:val="22"/>
          <w:szCs w:val="22"/>
        </w:rPr>
        <w:t xml:space="preserve"> familiebedrijf zijn opgericht en</w:t>
      </w:r>
      <w:r w:rsidR="003E757E">
        <w:rPr>
          <w:rFonts w:ascii="Arial" w:hAnsi="Arial" w:cs="Arial"/>
          <w:sz w:val="22"/>
          <w:szCs w:val="22"/>
        </w:rPr>
        <w:t xml:space="preserve"> is </w:t>
      </w:r>
      <w:r>
        <w:rPr>
          <w:rFonts w:ascii="Arial" w:hAnsi="Arial" w:cs="Arial"/>
          <w:sz w:val="22"/>
          <w:szCs w:val="22"/>
        </w:rPr>
        <w:t>het stemrecht in de algemene vergaderin</w:t>
      </w:r>
      <w:r w:rsidR="009F67AC">
        <w:rPr>
          <w:rFonts w:ascii="Arial" w:hAnsi="Arial" w:cs="Arial"/>
          <w:sz w:val="22"/>
          <w:szCs w:val="22"/>
        </w:rPr>
        <w:t>gen volledig</w:t>
      </w:r>
      <w:r w:rsidR="003E757E">
        <w:rPr>
          <w:rFonts w:ascii="Arial" w:hAnsi="Arial" w:cs="Arial"/>
          <w:sz w:val="22"/>
          <w:szCs w:val="22"/>
        </w:rPr>
        <w:t xml:space="preserve"> in handen </w:t>
      </w:r>
      <w:r>
        <w:rPr>
          <w:rFonts w:ascii="Arial" w:hAnsi="Arial" w:cs="Arial"/>
          <w:sz w:val="22"/>
          <w:szCs w:val="22"/>
        </w:rPr>
        <w:t>van de oprichter en zijn familie. Het is ook mogelijk dat in het bestuur van een bv, die vanuit het familiebedrijf is opgericht, een derde tot bestuurder is benoemd. Hier is bij de cliënten van Notariaat Erik Dicou slechts in één enkel geval sprake van. Aan de hand van een praktijkvoorbeeld wordt hieronder beschreven hoe over het algemeen de familiebedrijven, waar Notariaat Erik Dicou zaken mee doet, tot stand komen.</w:t>
      </w:r>
      <w:r>
        <w:rPr>
          <w:rFonts w:ascii="Arial" w:hAnsi="Arial" w:cs="Arial"/>
          <w:sz w:val="22"/>
          <w:szCs w:val="22"/>
        </w:rPr>
        <w:br/>
      </w:r>
    </w:p>
    <w:tbl>
      <w:tblPr>
        <w:tblStyle w:val="Tabelraster"/>
        <w:tblW w:w="0" w:type="auto"/>
        <w:tblLook w:val="04A0" w:firstRow="1" w:lastRow="0" w:firstColumn="1" w:lastColumn="0" w:noHBand="0" w:noVBand="1"/>
      </w:tblPr>
      <w:tblGrid>
        <w:gridCol w:w="8921"/>
      </w:tblGrid>
      <w:tr w:rsidR="00A711E3" w14:paraId="07B520F3" w14:textId="77777777" w:rsidTr="00CA46CD">
        <w:tc>
          <w:tcPr>
            <w:tcW w:w="8921" w:type="dxa"/>
          </w:tcPr>
          <w:p w14:paraId="2ED04A0A" w14:textId="77777777" w:rsidR="00A711E3" w:rsidRPr="00660F4D" w:rsidRDefault="00A711E3" w:rsidP="00CA46CD">
            <w:pPr>
              <w:rPr>
                <w:rFonts w:ascii="Arial" w:hAnsi="Arial" w:cs="Arial"/>
                <w:sz w:val="20"/>
                <w:szCs w:val="20"/>
              </w:rPr>
            </w:pPr>
            <w:r w:rsidRPr="00660F4D">
              <w:rPr>
                <w:rFonts w:ascii="Arial" w:hAnsi="Arial" w:cs="Arial"/>
                <w:sz w:val="20"/>
                <w:szCs w:val="20"/>
              </w:rPr>
              <w:t>Bedrijf X is een oud familiebedrijf, dat verloopt volgens het bekende vader-op-zoon patroon, waarbij de aannemerij geleidelijk aan plaatsmaakte voor andere activiteiten. Overgrootvader begon</w:t>
            </w:r>
            <w:r>
              <w:rPr>
                <w:rFonts w:ascii="Arial" w:hAnsi="Arial" w:cs="Arial"/>
                <w:sz w:val="20"/>
                <w:szCs w:val="20"/>
              </w:rPr>
              <w:t xml:space="preserve"> een koperslagerij en de daarop</w:t>
            </w:r>
            <w:r w:rsidRPr="00660F4D">
              <w:rPr>
                <w:rFonts w:ascii="Arial" w:hAnsi="Arial" w:cs="Arial"/>
                <w:sz w:val="20"/>
                <w:szCs w:val="20"/>
              </w:rPr>
              <w:t xml:space="preserve">volgende generatie deed zijn intrede in de techniek. Grootvader startte met fietsen en motoren. Zijn zoon nam het bedrijf vervolgens over en voegde er automobielen aan toe. Op een gegeven moment verkreeg zoon het personenautodealerschap van merk Y, gevolgd door het vrachtwagendealerschap van merk Y. De personenwagenvestiging betekende een belangrijke stap in </w:t>
            </w:r>
            <w:r>
              <w:rPr>
                <w:rFonts w:ascii="Arial" w:hAnsi="Arial" w:cs="Arial"/>
                <w:sz w:val="20"/>
                <w:szCs w:val="20"/>
              </w:rPr>
              <w:t xml:space="preserve">de verdere </w:t>
            </w:r>
            <w:r w:rsidRPr="00660F4D">
              <w:rPr>
                <w:rFonts w:ascii="Arial" w:hAnsi="Arial" w:cs="Arial"/>
                <w:sz w:val="20"/>
                <w:szCs w:val="20"/>
              </w:rPr>
              <w:t>groei en ontwikkeling van het familiebedrijf. Tien jaar later werden meerdere vestigingen samengevoegd op een nieuwe locatie, waar tevens het vrachtwagenbedrijf en de schadewerkplaats werden ondergebracht. Een aantal jaren later werd het bedrijf door zijn drie zoons overgenomen. Vervolgens zijn er diverse vestigingen toegevoegd. Op dit moment telt bedrijf X vijf personenwagen- en vijf vrachtwagenbedrijven die aan ruim tweehonderd medewerkers werk bieden.</w:t>
            </w:r>
            <w:r w:rsidRPr="00660F4D">
              <w:rPr>
                <w:rStyle w:val="Voetnootmarkering"/>
                <w:rFonts w:ascii="Arial" w:hAnsi="Arial" w:cs="Arial"/>
                <w:sz w:val="20"/>
                <w:szCs w:val="20"/>
              </w:rPr>
              <w:footnoteReference w:id="169"/>
            </w:r>
          </w:p>
        </w:tc>
      </w:tr>
    </w:tbl>
    <w:p w14:paraId="4ABDD069" w14:textId="1D833C5D" w:rsidR="00A711E3" w:rsidRPr="0093302D" w:rsidRDefault="00A711E3" w:rsidP="00A711E3">
      <w:pPr>
        <w:rPr>
          <w:rFonts w:ascii="Arial" w:hAnsi="Arial" w:cs="Arial"/>
          <w:sz w:val="22"/>
          <w:szCs w:val="22"/>
        </w:rPr>
      </w:pPr>
      <w:r w:rsidRPr="001B57CC">
        <w:rPr>
          <w:rFonts w:ascii="Arial" w:hAnsi="Arial" w:cs="Arial"/>
          <w:sz w:val="16"/>
          <w:szCs w:val="16"/>
        </w:rPr>
        <w:br/>
      </w:r>
      <w:r>
        <w:rPr>
          <w:rFonts w:ascii="Arial" w:hAnsi="Arial" w:cs="Arial"/>
          <w:b/>
          <w:sz w:val="22"/>
          <w:szCs w:val="22"/>
        </w:rPr>
        <w:t>5.3</w:t>
      </w:r>
      <w:r>
        <w:rPr>
          <w:rFonts w:ascii="Arial" w:hAnsi="Arial" w:cs="Arial"/>
          <w:b/>
          <w:sz w:val="22"/>
          <w:szCs w:val="22"/>
        </w:rPr>
        <w:tab/>
        <w:t xml:space="preserve">De statutaire mogelijkheden die </w:t>
      </w:r>
      <w:r w:rsidR="00315DA5">
        <w:rPr>
          <w:rFonts w:ascii="Arial" w:hAnsi="Arial" w:cs="Arial"/>
          <w:b/>
          <w:sz w:val="22"/>
          <w:szCs w:val="22"/>
        </w:rPr>
        <w:t xml:space="preserve">het </w:t>
      </w:r>
      <w:r w:rsidR="00C2399D">
        <w:rPr>
          <w:rFonts w:ascii="Arial" w:hAnsi="Arial" w:cs="Arial"/>
          <w:b/>
          <w:sz w:val="22"/>
          <w:szCs w:val="22"/>
        </w:rPr>
        <w:t>meest van belang</w:t>
      </w:r>
      <w:r>
        <w:rPr>
          <w:rFonts w:ascii="Arial" w:hAnsi="Arial" w:cs="Arial"/>
          <w:b/>
          <w:sz w:val="22"/>
          <w:szCs w:val="22"/>
        </w:rPr>
        <w:t xml:space="preserve"> zijn voor deze cliënten</w:t>
      </w:r>
    </w:p>
    <w:p w14:paraId="6EF12695" w14:textId="77777777" w:rsidR="00A711E3" w:rsidRPr="001B57CC" w:rsidRDefault="00A711E3" w:rsidP="00A711E3">
      <w:pPr>
        <w:widowControl w:val="0"/>
        <w:autoSpaceDE w:val="0"/>
        <w:autoSpaceDN w:val="0"/>
        <w:adjustRightInd w:val="0"/>
        <w:rPr>
          <w:rFonts w:ascii="Arial" w:hAnsi="Arial" w:cs="Arial"/>
          <w:sz w:val="16"/>
          <w:szCs w:val="16"/>
        </w:rPr>
      </w:pPr>
    </w:p>
    <w:p w14:paraId="3462052F" w14:textId="7B1BF1EF" w:rsidR="00A711E3" w:rsidRDefault="00A711E3" w:rsidP="00A711E3">
      <w:pPr>
        <w:widowControl w:val="0"/>
        <w:autoSpaceDE w:val="0"/>
        <w:autoSpaceDN w:val="0"/>
        <w:adjustRightInd w:val="0"/>
        <w:rPr>
          <w:rFonts w:ascii="Arial" w:hAnsi="Arial" w:cs="Arial"/>
          <w:sz w:val="22"/>
          <w:szCs w:val="22"/>
        </w:rPr>
      </w:pPr>
      <w:r>
        <w:rPr>
          <w:rFonts w:ascii="Arial" w:hAnsi="Arial" w:cs="Arial"/>
          <w:sz w:val="22"/>
          <w:szCs w:val="22"/>
        </w:rPr>
        <w:t>De cliënten</w:t>
      </w:r>
      <w:r w:rsidR="001C429D">
        <w:rPr>
          <w:rFonts w:ascii="Arial" w:hAnsi="Arial" w:cs="Arial"/>
          <w:sz w:val="22"/>
          <w:szCs w:val="22"/>
        </w:rPr>
        <w:t xml:space="preserve"> van Notariaat Erik Dicou</w:t>
      </w:r>
      <w:r>
        <w:rPr>
          <w:rFonts w:ascii="Arial" w:hAnsi="Arial" w:cs="Arial"/>
          <w:sz w:val="22"/>
          <w:szCs w:val="22"/>
        </w:rPr>
        <w:t xml:space="preserve">, </w:t>
      </w:r>
      <w:r w:rsidR="001C429D">
        <w:rPr>
          <w:rFonts w:ascii="Arial" w:hAnsi="Arial" w:cs="Arial"/>
          <w:sz w:val="22"/>
          <w:szCs w:val="22"/>
        </w:rPr>
        <w:t>respectievelijk voornoemde familiebedrijven</w:t>
      </w:r>
      <w:r>
        <w:rPr>
          <w:rFonts w:ascii="Arial" w:hAnsi="Arial" w:cs="Arial"/>
          <w:sz w:val="22"/>
          <w:szCs w:val="22"/>
        </w:rPr>
        <w:t>, kunnen baat hebben bij de diverse statutaire mogelijkhede</w:t>
      </w:r>
      <w:r w:rsidR="00CD1720">
        <w:rPr>
          <w:rFonts w:ascii="Arial" w:hAnsi="Arial" w:cs="Arial"/>
          <w:sz w:val="22"/>
          <w:szCs w:val="22"/>
        </w:rPr>
        <w:t xml:space="preserve">n die het huidige bv-recht </w:t>
      </w:r>
      <w:r>
        <w:rPr>
          <w:rFonts w:ascii="Arial" w:hAnsi="Arial" w:cs="Arial"/>
          <w:sz w:val="22"/>
          <w:szCs w:val="22"/>
        </w:rPr>
        <w:t>bestaande bv’s te bieden heeft. Na het bestuderen van de dossiers, inclusief de statuten en aanwezige aandeelhoudersovereenkomsten, van deze cliënten, is gebleken dat zij over het algemeen het meest</w:t>
      </w:r>
      <w:r w:rsidR="00315DA5">
        <w:rPr>
          <w:rFonts w:ascii="Arial" w:hAnsi="Arial" w:cs="Arial"/>
          <w:sz w:val="22"/>
          <w:szCs w:val="22"/>
        </w:rPr>
        <w:t>e</w:t>
      </w:r>
      <w:r>
        <w:rPr>
          <w:rFonts w:ascii="Arial" w:hAnsi="Arial" w:cs="Arial"/>
          <w:sz w:val="22"/>
          <w:szCs w:val="22"/>
        </w:rPr>
        <w:t xml:space="preserve"> belang hebben bij de volgende statutaire mogelijkheden:</w:t>
      </w:r>
    </w:p>
    <w:p w14:paraId="2F6DBB02" w14:textId="1CF958E1" w:rsidR="00A711E3" w:rsidRPr="00432955" w:rsidRDefault="00916B7B" w:rsidP="00A711E3">
      <w:pPr>
        <w:widowControl w:val="0"/>
        <w:autoSpaceDE w:val="0"/>
        <w:autoSpaceDN w:val="0"/>
        <w:adjustRightInd w:val="0"/>
        <w:rPr>
          <w:rFonts w:ascii="Arial" w:hAnsi="Arial" w:cs="Arial"/>
          <w:sz w:val="16"/>
          <w:szCs w:val="16"/>
        </w:rPr>
      </w:pPr>
      <w:r>
        <w:rPr>
          <w:rFonts w:ascii="Arial" w:hAnsi="Arial" w:cs="Arial"/>
          <w:sz w:val="22"/>
          <w:szCs w:val="22"/>
        </w:rPr>
        <w:t>*</w:t>
      </w:r>
      <w:r w:rsidR="00A711E3">
        <w:rPr>
          <w:rFonts w:ascii="Arial" w:hAnsi="Arial" w:cs="Arial"/>
          <w:sz w:val="22"/>
          <w:szCs w:val="22"/>
        </w:rPr>
        <w:t xml:space="preserve"> </w:t>
      </w:r>
      <w:r>
        <w:rPr>
          <w:rFonts w:ascii="Arial" w:hAnsi="Arial" w:cs="Arial"/>
          <w:sz w:val="22"/>
          <w:szCs w:val="22"/>
        </w:rPr>
        <w:tab/>
      </w:r>
      <w:r w:rsidR="00A711E3">
        <w:rPr>
          <w:rFonts w:ascii="Arial" w:hAnsi="Arial" w:cs="Arial"/>
          <w:sz w:val="22"/>
          <w:szCs w:val="22"/>
        </w:rPr>
        <w:t>het uitgeven van stemrechtlo</w:t>
      </w:r>
      <w:r>
        <w:rPr>
          <w:rFonts w:ascii="Arial" w:hAnsi="Arial" w:cs="Arial"/>
          <w:sz w:val="22"/>
          <w:szCs w:val="22"/>
        </w:rPr>
        <w:t>ze en winstrechtloze aandelen;</w:t>
      </w:r>
      <w:r>
        <w:rPr>
          <w:rFonts w:ascii="Arial" w:hAnsi="Arial" w:cs="Arial"/>
          <w:sz w:val="22"/>
          <w:szCs w:val="22"/>
        </w:rPr>
        <w:br/>
      </w:r>
      <w:r w:rsidR="00CB5543">
        <w:rPr>
          <w:rFonts w:ascii="Arial" w:hAnsi="Arial" w:cs="Arial"/>
          <w:sz w:val="22"/>
          <w:szCs w:val="22"/>
        </w:rPr>
        <w:br/>
      </w:r>
      <w:r>
        <w:rPr>
          <w:rFonts w:ascii="Arial" w:hAnsi="Arial" w:cs="Arial"/>
          <w:sz w:val="22"/>
          <w:szCs w:val="22"/>
        </w:rPr>
        <w:lastRenderedPageBreak/>
        <w:t>*</w:t>
      </w:r>
      <w:r>
        <w:rPr>
          <w:rFonts w:ascii="Arial" w:hAnsi="Arial" w:cs="Arial"/>
          <w:sz w:val="22"/>
          <w:szCs w:val="22"/>
        </w:rPr>
        <w:tab/>
      </w:r>
      <w:r w:rsidR="00A711E3">
        <w:rPr>
          <w:rFonts w:ascii="Arial" w:hAnsi="Arial" w:cs="Arial"/>
          <w:sz w:val="22"/>
          <w:szCs w:val="22"/>
        </w:rPr>
        <w:t xml:space="preserve">het </w:t>
      </w:r>
      <w:r w:rsidR="00B2534D">
        <w:rPr>
          <w:rFonts w:ascii="Arial" w:hAnsi="Arial" w:cs="Arial"/>
          <w:sz w:val="22"/>
          <w:szCs w:val="22"/>
        </w:rPr>
        <w:t xml:space="preserve">in de statuten </w:t>
      </w:r>
      <w:r w:rsidR="00A711E3">
        <w:rPr>
          <w:rFonts w:ascii="Arial" w:hAnsi="Arial" w:cs="Arial"/>
          <w:sz w:val="22"/>
          <w:szCs w:val="22"/>
        </w:rPr>
        <w:t xml:space="preserve">opnemen dat een ander orgaan van de vennootschap </w:t>
      </w:r>
      <w:r w:rsidR="00B2534D">
        <w:rPr>
          <w:rFonts w:ascii="Arial" w:hAnsi="Arial" w:cs="Arial"/>
          <w:sz w:val="22"/>
          <w:szCs w:val="22"/>
        </w:rPr>
        <w:br/>
        <w:t xml:space="preserve"> </w:t>
      </w:r>
      <w:r w:rsidR="00B2534D">
        <w:rPr>
          <w:rFonts w:ascii="Arial" w:hAnsi="Arial" w:cs="Arial"/>
          <w:sz w:val="22"/>
          <w:szCs w:val="22"/>
        </w:rPr>
        <w:tab/>
        <w:t xml:space="preserve">aanwijzingen, ook van </w:t>
      </w:r>
      <w:r w:rsidR="00A711E3">
        <w:rPr>
          <w:rFonts w:ascii="Arial" w:hAnsi="Arial" w:cs="Arial"/>
          <w:sz w:val="22"/>
          <w:szCs w:val="22"/>
        </w:rPr>
        <w:t>specifieke aard, aan het bestuur kan geven;</w:t>
      </w:r>
      <w:r w:rsidR="00A711E3">
        <w:rPr>
          <w:rFonts w:ascii="Arial" w:hAnsi="Arial" w:cs="Arial"/>
          <w:sz w:val="22"/>
          <w:szCs w:val="22"/>
        </w:rPr>
        <w:br/>
      </w:r>
      <w:r>
        <w:rPr>
          <w:rFonts w:ascii="Arial" w:hAnsi="Arial" w:cs="Arial"/>
          <w:sz w:val="22"/>
          <w:szCs w:val="22"/>
        </w:rPr>
        <w:t>*</w:t>
      </w:r>
      <w:r w:rsidR="00A711E3">
        <w:rPr>
          <w:rFonts w:ascii="Arial" w:hAnsi="Arial" w:cs="Arial"/>
          <w:sz w:val="22"/>
          <w:szCs w:val="22"/>
        </w:rPr>
        <w:t xml:space="preserve"> </w:t>
      </w:r>
      <w:r>
        <w:rPr>
          <w:rFonts w:ascii="Arial" w:hAnsi="Arial" w:cs="Arial"/>
          <w:sz w:val="22"/>
          <w:szCs w:val="22"/>
        </w:rPr>
        <w:tab/>
      </w:r>
      <w:r w:rsidR="00A711E3">
        <w:rPr>
          <w:rFonts w:ascii="Arial" w:hAnsi="Arial" w:cs="Arial"/>
          <w:sz w:val="22"/>
          <w:szCs w:val="22"/>
        </w:rPr>
        <w:t xml:space="preserve">het </w:t>
      </w:r>
      <w:r w:rsidR="00B2534D">
        <w:rPr>
          <w:rFonts w:ascii="Arial" w:hAnsi="Arial" w:cs="Arial"/>
          <w:sz w:val="22"/>
          <w:szCs w:val="22"/>
        </w:rPr>
        <w:t xml:space="preserve">uit de statuten </w:t>
      </w:r>
      <w:r w:rsidR="00A711E3">
        <w:rPr>
          <w:rFonts w:ascii="Arial" w:hAnsi="Arial" w:cs="Arial"/>
          <w:sz w:val="22"/>
          <w:szCs w:val="22"/>
        </w:rPr>
        <w:t xml:space="preserve">schrappen van de unanimiteitseis om </w:t>
      </w:r>
      <w:r w:rsidR="00CB5543">
        <w:rPr>
          <w:rFonts w:ascii="Arial" w:hAnsi="Arial" w:cs="Arial"/>
          <w:sz w:val="22"/>
          <w:szCs w:val="22"/>
        </w:rPr>
        <w:t xml:space="preserve">sneller </w:t>
      </w:r>
      <w:r w:rsidR="00A711E3">
        <w:rPr>
          <w:rFonts w:ascii="Arial" w:hAnsi="Arial" w:cs="Arial"/>
          <w:sz w:val="22"/>
          <w:szCs w:val="22"/>
        </w:rPr>
        <w:t xml:space="preserve">buiten vergadering </w:t>
      </w:r>
      <w:r w:rsidR="00B2534D">
        <w:rPr>
          <w:rFonts w:ascii="Arial" w:hAnsi="Arial" w:cs="Arial"/>
          <w:sz w:val="22"/>
          <w:szCs w:val="22"/>
        </w:rPr>
        <w:br/>
        <w:t xml:space="preserve"> </w:t>
      </w:r>
      <w:r w:rsidR="00B2534D">
        <w:rPr>
          <w:rFonts w:ascii="Arial" w:hAnsi="Arial" w:cs="Arial"/>
          <w:sz w:val="22"/>
          <w:szCs w:val="22"/>
        </w:rPr>
        <w:tab/>
      </w:r>
      <w:r w:rsidR="00A711E3">
        <w:rPr>
          <w:rFonts w:ascii="Arial" w:hAnsi="Arial" w:cs="Arial"/>
          <w:sz w:val="22"/>
          <w:szCs w:val="22"/>
        </w:rPr>
        <w:t>te kunnen besluiten.</w:t>
      </w:r>
      <w:r w:rsidR="00A711E3">
        <w:rPr>
          <w:rFonts w:ascii="Arial" w:hAnsi="Arial" w:cs="Arial"/>
          <w:sz w:val="22"/>
          <w:szCs w:val="22"/>
        </w:rPr>
        <w:br/>
      </w:r>
    </w:p>
    <w:p w14:paraId="1FAC1AE3" w14:textId="08006248" w:rsidR="00A711E3" w:rsidRPr="0038136A" w:rsidRDefault="00A711E3" w:rsidP="00A711E3">
      <w:pPr>
        <w:widowControl w:val="0"/>
        <w:autoSpaceDE w:val="0"/>
        <w:autoSpaceDN w:val="0"/>
        <w:adjustRightInd w:val="0"/>
        <w:rPr>
          <w:rFonts w:ascii="Arial" w:hAnsi="Arial" w:cs="Arial"/>
          <w:sz w:val="22"/>
          <w:szCs w:val="22"/>
        </w:rPr>
      </w:pPr>
      <w:r>
        <w:rPr>
          <w:rFonts w:ascii="Arial" w:hAnsi="Arial" w:cs="Arial"/>
          <w:sz w:val="22"/>
          <w:szCs w:val="22"/>
        </w:rPr>
        <w:t xml:space="preserve">Hieronder wordt toegelicht waarom juist deze mogelijkheden voor deze cliënten het meest van belang zijn. De toelichting die wordt gegeven is van toepassing op alle cliënten die deel uitmaken van een binnenlands, opererend familieconcern. </w:t>
      </w:r>
      <w:r>
        <w:rPr>
          <w:rFonts w:ascii="Arial" w:hAnsi="Arial" w:cs="Arial"/>
          <w:sz w:val="22"/>
          <w:szCs w:val="22"/>
        </w:rPr>
        <w:br/>
      </w:r>
      <w:r w:rsidRPr="00E67787">
        <w:rPr>
          <w:rFonts w:ascii="Arial" w:hAnsi="Arial" w:cs="Arial"/>
          <w:sz w:val="16"/>
          <w:szCs w:val="16"/>
        </w:rPr>
        <w:br/>
      </w:r>
      <w:r w:rsidRPr="005C5BC0">
        <w:rPr>
          <w:rFonts w:ascii="Arial" w:hAnsi="Arial" w:cs="Arial"/>
          <w:b/>
          <w:i/>
          <w:sz w:val="22"/>
          <w:szCs w:val="22"/>
        </w:rPr>
        <w:t>5.3.1</w:t>
      </w:r>
      <w:r w:rsidRPr="005C5BC0">
        <w:rPr>
          <w:rFonts w:ascii="Arial" w:hAnsi="Arial" w:cs="Arial"/>
          <w:b/>
          <w:i/>
          <w:sz w:val="22"/>
          <w:szCs w:val="22"/>
        </w:rPr>
        <w:tab/>
        <w:t>Het uitgeven van stemrechtloze en winstrechtloze aandelen</w:t>
      </w:r>
      <w:r w:rsidRPr="005C5BC0">
        <w:rPr>
          <w:rFonts w:ascii="Arial" w:hAnsi="Arial" w:cs="Arial"/>
          <w:b/>
          <w:i/>
          <w:sz w:val="22"/>
          <w:szCs w:val="22"/>
        </w:rPr>
        <w:br/>
      </w:r>
      <w:r>
        <w:rPr>
          <w:rFonts w:ascii="Arial" w:hAnsi="Arial" w:cs="Arial"/>
          <w:sz w:val="22"/>
          <w:szCs w:val="22"/>
        </w:rPr>
        <w:t xml:space="preserve">Waar de praktijk op dit moment tegenaan loopt, is dat veel babyboomers tegen hun pensioenleeftijd aanzitten. Notariaat Erik Dicou krijgt hier ook mee te maken. Specifiek voor familiebedrijven betekent dit dat de </w:t>
      </w:r>
      <w:r w:rsidR="0038136A">
        <w:rPr>
          <w:rFonts w:ascii="Arial" w:hAnsi="Arial" w:cs="Arial"/>
          <w:sz w:val="22"/>
          <w:szCs w:val="22"/>
        </w:rPr>
        <w:t>natuurlijke persoon – in de meeste gevallen is dit vader –</w:t>
      </w:r>
      <w:r>
        <w:rPr>
          <w:rFonts w:ascii="Arial" w:hAnsi="Arial" w:cs="Arial"/>
          <w:sz w:val="22"/>
          <w:szCs w:val="22"/>
        </w:rPr>
        <w:t xml:space="preserve"> zijn bedrijf wil overdragen aan één of meerdere familieleden. Vaak is het zo dat vanwege de leeftijd van vader, vader het bedrijf aan zijn kinderen wil overdragen. Deze kinderen werken in bijna alle gevallen al in het familiebedrijf. Op deze wijze worden zij klaargestoomd voor de bedrijfsopvolging die uiteindelijk gaat plaatsvinden. De kans op verkoop aan derden is bij familiebedrijven dan ook nihil</w:t>
      </w:r>
      <w:r w:rsidR="00B427CB">
        <w:rPr>
          <w:rFonts w:ascii="Arial" w:hAnsi="Arial" w:cs="Arial"/>
          <w:sz w:val="22"/>
          <w:szCs w:val="22"/>
        </w:rPr>
        <w:t>, tenzij geen opvolger wordt gevonden</w:t>
      </w:r>
      <w:r w:rsidR="00216A6E">
        <w:rPr>
          <w:rFonts w:ascii="Arial" w:hAnsi="Arial" w:cs="Arial"/>
          <w:sz w:val="22"/>
          <w:szCs w:val="22"/>
        </w:rPr>
        <w:t>. Hoewel</w:t>
      </w:r>
      <w:r>
        <w:rPr>
          <w:rFonts w:ascii="Arial" w:hAnsi="Arial" w:cs="Arial"/>
          <w:sz w:val="22"/>
          <w:szCs w:val="22"/>
        </w:rPr>
        <w:t xml:space="preserve"> vader het bedrijf wil overdragen aan zijn kinderen, wil hij in de meeste gevallen wel de zeggenschap over het bedrijf behouden. Hij wil als het ware zelf nog een vinger in de pap houden. Om een scheiding van zeggenschap en winstdelingen voor dit soort situaties te</w:t>
      </w:r>
      <w:r w:rsidR="00B427CB">
        <w:rPr>
          <w:rFonts w:ascii="Arial" w:hAnsi="Arial" w:cs="Arial"/>
          <w:sz w:val="22"/>
          <w:szCs w:val="22"/>
        </w:rPr>
        <w:t xml:space="preserve"> realiseren, biedt het huidige </w:t>
      </w:r>
      <w:r>
        <w:rPr>
          <w:rFonts w:ascii="Arial" w:hAnsi="Arial" w:cs="Arial"/>
          <w:sz w:val="22"/>
          <w:szCs w:val="22"/>
        </w:rPr>
        <w:t>bv-recht de mogelijkheid om</w:t>
      </w:r>
      <w:r w:rsidR="00AE7349">
        <w:rPr>
          <w:rFonts w:ascii="Arial" w:hAnsi="Arial" w:cs="Arial"/>
          <w:sz w:val="22"/>
          <w:szCs w:val="22"/>
        </w:rPr>
        <w:t xml:space="preserve"> op grond van art. 2:228 lid 5 BW jo. art. 2:216 lid 7 BW</w:t>
      </w:r>
      <w:r>
        <w:rPr>
          <w:rFonts w:ascii="Arial" w:hAnsi="Arial" w:cs="Arial"/>
          <w:sz w:val="22"/>
          <w:szCs w:val="22"/>
        </w:rPr>
        <w:t xml:space="preserve"> stemrechtloze en winstrechtloze aandelen te creëren.</w:t>
      </w:r>
    </w:p>
    <w:p w14:paraId="2890442B" w14:textId="77777777" w:rsidR="00A711E3" w:rsidRPr="00E67787" w:rsidRDefault="00A711E3" w:rsidP="00A711E3">
      <w:pPr>
        <w:widowControl w:val="0"/>
        <w:autoSpaceDE w:val="0"/>
        <w:autoSpaceDN w:val="0"/>
        <w:adjustRightInd w:val="0"/>
        <w:rPr>
          <w:rFonts w:ascii="Arial" w:hAnsi="Arial" w:cs="Arial"/>
          <w:sz w:val="16"/>
          <w:szCs w:val="16"/>
        </w:rPr>
      </w:pPr>
    </w:p>
    <w:p w14:paraId="4193E6F5" w14:textId="3860BE4E" w:rsidR="00A711E3" w:rsidRDefault="00A711E3" w:rsidP="00A711E3">
      <w:pPr>
        <w:widowControl w:val="0"/>
        <w:autoSpaceDE w:val="0"/>
        <w:autoSpaceDN w:val="0"/>
        <w:adjustRightInd w:val="0"/>
        <w:rPr>
          <w:rFonts w:ascii="Arial" w:hAnsi="Arial" w:cs="Arial"/>
          <w:sz w:val="22"/>
          <w:szCs w:val="22"/>
        </w:rPr>
      </w:pPr>
      <w:r>
        <w:rPr>
          <w:rFonts w:ascii="Arial" w:hAnsi="Arial" w:cs="Arial"/>
          <w:sz w:val="22"/>
          <w:szCs w:val="22"/>
        </w:rPr>
        <w:t xml:space="preserve">Door </w:t>
      </w:r>
      <w:r w:rsidR="0038136A">
        <w:rPr>
          <w:rFonts w:ascii="Arial" w:hAnsi="Arial" w:cs="Arial"/>
          <w:sz w:val="22"/>
          <w:szCs w:val="22"/>
        </w:rPr>
        <w:t xml:space="preserve">de opvolger(s) van het bedrijf – </w:t>
      </w:r>
      <w:r>
        <w:rPr>
          <w:rFonts w:ascii="Arial" w:hAnsi="Arial" w:cs="Arial"/>
          <w:sz w:val="22"/>
          <w:szCs w:val="22"/>
        </w:rPr>
        <w:t>in de meeste gevallen zijn dit de kinder</w:t>
      </w:r>
      <w:r w:rsidR="0038136A">
        <w:rPr>
          <w:rFonts w:ascii="Arial" w:hAnsi="Arial" w:cs="Arial"/>
          <w:sz w:val="22"/>
          <w:szCs w:val="22"/>
        </w:rPr>
        <w:t>en van vader –</w:t>
      </w:r>
      <w:r>
        <w:rPr>
          <w:rFonts w:ascii="Arial" w:hAnsi="Arial" w:cs="Arial"/>
          <w:sz w:val="22"/>
          <w:szCs w:val="22"/>
        </w:rPr>
        <w:t xml:space="preserve"> stemrechtloze aandelen te geven, hebben zij recht op dividend, maar kunnen zij geen zeggenschap in de algemene vergadering uitoefenen; zij hebben verder geen inspraak in het familiebedrijf. Doordat zij wel de algemene vergadering kunnen bijwonen, maken zij kennis met de gang van zaken van het familiebedrijf, zonder dat zij zich direct kunnen bemoeien met het beleid.</w:t>
      </w:r>
      <w:r w:rsidR="00DB7B3B">
        <w:rPr>
          <w:rStyle w:val="Voetnootmarkering"/>
          <w:rFonts w:ascii="Arial" w:hAnsi="Arial" w:cs="Arial"/>
          <w:sz w:val="22"/>
          <w:szCs w:val="22"/>
        </w:rPr>
        <w:footnoteReference w:id="170"/>
      </w:r>
      <w:r w:rsidR="0038136A">
        <w:rPr>
          <w:rFonts w:ascii="Arial" w:hAnsi="Arial" w:cs="Arial"/>
          <w:sz w:val="22"/>
          <w:szCs w:val="22"/>
        </w:rPr>
        <w:t xml:space="preserve"> Aan vader</w:t>
      </w:r>
      <w:r>
        <w:rPr>
          <w:rFonts w:ascii="Arial" w:hAnsi="Arial" w:cs="Arial"/>
          <w:sz w:val="22"/>
          <w:szCs w:val="22"/>
        </w:rPr>
        <w:t xml:space="preserve"> die</w:t>
      </w:r>
      <w:r w:rsidR="0038136A">
        <w:rPr>
          <w:rFonts w:ascii="Arial" w:hAnsi="Arial" w:cs="Arial"/>
          <w:sz w:val="22"/>
          <w:szCs w:val="22"/>
        </w:rPr>
        <w:t xml:space="preserve"> het familiebedrijf overdraagt</w:t>
      </w:r>
      <w:r>
        <w:rPr>
          <w:rFonts w:ascii="Arial" w:hAnsi="Arial" w:cs="Arial"/>
          <w:sz w:val="22"/>
          <w:szCs w:val="22"/>
        </w:rPr>
        <w:t xml:space="preserve"> kunnen winstrechtloze aandelen worden gegeven. Op deze wijze kan vader het stemrecht in de algemene vergadering behouden, maar deelt hij na de overdracht van het bedrijf niet meer mee in de winst. Een bijkomstig voordeel va</w:t>
      </w:r>
      <w:r w:rsidR="002E7E90">
        <w:rPr>
          <w:rFonts w:ascii="Arial" w:hAnsi="Arial" w:cs="Arial"/>
          <w:sz w:val="22"/>
          <w:szCs w:val="22"/>
        </w:rPr>
        <w:t>n het huidige bv-recht</w:t>
      </w:r>
      <w:r>
        <w:rPr>
          <w:rFonts w:ascii="Arial" w:hAnsi="Arial" w:cs="Arial"/>
          <w:sz w:val="22"/>
          <w:szCs w:val="22"/>
        </w:rPr>
        <w:t xml:space="preserve">, is dat wanneer daadwerkelijk het familiebedrijf wordt overgedragen en de nieuwe natuurlijke persoon er nieuwe bv’s tussen wil schuiven, dit eenvoudiger gaat in verband met het vervallen van het voorheen verplichte minimumkapitaal. </w:t>
      </w:r>
      <w:r w:rsidR="004F359F">
        <w:rPr>
          <w:rFonts w:ascii="Arial" w:hAnsi="Arial" w:cs="Arial"/>
          <w:sz w:val="22"/>
          <w:szCs w:val="22"/>
        </w:rPr>
        <w:t xml:space="preserve">Dit voordeel is </w:t>
      </w:r>
      <w:r w:rsidR="00F67B07">
        <w:rPr>
          <w:rFonts w:ascii="Arial" w:hAnsi="Arial" w:cs="Arial"/>
          <w:sz w:val="22"/>
          <w:szCs w:val="22"/>
        </w:rPr>
        <w:t xml:space="preserve">besproken in hoofdstuk 3, </w:t>
      </w:r>
      <w:r w:rsidR="0038136A">
        <w:rPr>
          <w:rFonts w:ascii="Arial" w:hAnsi="Arial" w:cs="Arial"/>
          <w:sz w:val="22"/>
          <w:szCs w:val="22"/>
        </w:rPr>
        <w:br/>
      </w:r>
      <w:r w:rsidR="00F67B07">
        <w:rPr>
          <w:rFonts w:ascii="Arial" w:hAnsi="Arial" w:cs="Arial"/>
          <w:sz w:val="22"/>
          <w:szCs w:val="22"/>
        </w:rPr>
        <w:t>§ 3.1.1</w:t>
      </w:r>
      <w:r w:rsidR="002E7E90">
        <w:rPr>
          <w:rFonts w:ascii="Arial" w:hAnsi="Arial" w:cs="Arial"/>
          <w:sz w:val="22"/>
          <w:szCs w:val="22"/>
        </w:rPr>
        <w:t xml:space="preserve">. </w:t>
      </w:r>
      <w:r>
        <w:rPr>
          <w:rFonts w:ascii="Arial" w:hAnsi="Arial" w:cs="Arial"/>
          <w:sz w:val="22"/>
          <w:szCs w:val="22"/>
        </w:rPr>
        <w:t>Het is natuurlijk nog maar de vraag of dit vanwege de economische crisis waar we ons momenteel in bevinden daadwerkelijk gaat gebeuren.</w:t>
      </w:r>
      <w:r w:rsidR="002E7E90">
        <w:rPr>
          <w:rFonts w:ascii="Arial" w:hAnsi="Arial" w:cs="Arial"/>
          <w:sz w:val="22"/>
          <w:szCs w:val="22"/>
        </w:rPr>
        <w:t xml:space="preserve"> </w:t>
      </w:r>
    </w:p>
    <w:p w14:paraId="62102DD4" w14:textId="77777777" w:rsidR="00A711E3" w:rsidRPr="00E67787" w:rsidRDefault="00A711E3" w:rsidP="00A711E3">
      <w:pPr>
        <w:widowControl w:val="0"/>
        <w:autoSpaceDE w:val="0"/>
        <w:autoSpaceDN w:val="0"/>
        <w:adjustRightInd w:val="0"/>
        <w:rPr>
          <w:rFonts w:ascii="Arial" w:hAnsi="Arial" w:cs="Arial"/>
          <w:sz w:val="16"/>
          <w:szCs w:val="16"/>
        </w:rPr>
      </w:pPr>
    </w:p>
    <w:p w14:paraId="51FE51A1" w14:textId="3EAB6ABE" w:rsidR="00B45E0D" w:rsidRPr="009E5DF0" w:rsidRDefault="00A711E3" w:rsidP="00A711E3">
      <w:pPr>
        <w:widowControl w:val="0"/>
        <w:autoSpaceDE w:val="0"/>
        <w:autoSpaceDN w:val="0"/>
        <w:adjustRightInd w:val="0"/>
        <w:rPr>
          <w:rFonts w:ascii="Arial" w:hAnsi="Arial" w:cs="Arial"/>
          <w:sz w:val="16"/>
          <w:szCs w:val="16"/>
        </w:rPr>
      </w:pPr>
      <w:r>
        <w:rPr>
          <w:rFonts w:ascii="Arial" w:hAnsi="Arial" w:cs="Arial"/>
          <w:sz w:val="22"/>
          <w:szCs w:val="22"/>
        </w:rPr>
        <w:t>Uit de dossiers van deze cliënten is op te maken dat in enkele gevallen familiebedrijven de aandelen hebben gecertificeerd en ondergebracht in een stichting administratiekantoor. Dit werd gedaan, omdat men niet wilde dat bepaalde familieleden zeggenschap binnen de vennootschap kregen. Met het certificeren van aandelen met behulp van een stichting administratiekantoor kon dus, wat nu met het creëren van stemrechtloze aandelen kan worden gerealiseerd, worden uitgesloten dat bepaalde familieleden binnen het bedrijf stemrecht kregen. Vandaar dat deze familieleden destijds als certificaathouders zijn bestempeld. Op deze wijze maken zij deel uit van de winst, zonder dat zij invloed in de algemene vergadering kunnen uitoefenen. Door de introductie van stemrechtloze aandelen is het dus niet meer noodzakelijk om voor het uitsluiten van het stemrecht tot certificering over te gaan. Overigens blijft deze mogelijkheid wel aanwezig. De cliënten zullen de voor- en nadelen van beide systemen tegen elkaar af moeten wegen</w:t>
      </w:r>
      <w:r w:rsidR="00E25FD6">
        <w:rPr>
          <w:rFonts w:ascii="Arial" w:hAnsi="Arial" w:cs="Arial"/>
          <w:sz w:val="22"/>
          <w:szCs w:val="22"/>
        </w:rPr>
        <w:t>, om vervolgens zelf te ku</w:t>
      </w:r>
      <w:r w:rsidR="00B0027B">
        <w:rPr>
          <w:rFonts w:ascii="Arial" w:hAnsi="Arial" w:cs="Arial"/>
          <w:sz w:val="22"/>
          <w:szCs w:val="22"/>
        </w:rPr>
        <w:t xml:space="preserve">nnen concluderen welk systeem </w:t>
      </w:r>
      <w:r w:rsidR="00E25FD6">
        <w:rPr>
          <w:rFonts w:ascii="Arial" w:hAnsi="Arial" w:cs="Arial"/>
          <w:sz w:val="22"/>
          <w:szCs w:val="22"/>
        </w:rPr>
        <w:t>de voorkeur verdient</w:t>
      </w:r>
      <w:r>
        <w:rPr>
          <w:rFonts w:ascii="Arial" w:hAnsi="Arial" w:cs="Arial"/>
          <w:sz w:val="22"/>
          <w:szCs w:val="22"/>
        </w:rPr>
        <w:t xml:space="preserve">. In </w:t>
      </w:r>
      <w:r w:rsidR="006A78A9">
        <w:rPr>
          <w:rFonts w:ascii="Arial" w:hAnsi="Arial" w:cs="Arial"/>
          <w:sz w:val="22"/>
          <w:szCs w:val="22"/>
        </w:rPr>
        <w:t xml:space="preserve">hoofdstuk 3, </w:t>
      </w:r>
      <w:r>
        <w:rPr>
          <w:rFonts w:ascii="Arial" w:hAnsi="Arial" w:cs="Arial"/>
          <w:sz w:val="22"/>
          <w:szCs w:val="22"/>
        </w:rPr>
        <w:t>§ 3.1.5 zijn de belangrijkste voor- en nadelen b</w:t>
      </w:r>
      <w:r w:rsidR="00533D60">
        <w:rPr>
          <w:rFonts w:ascii="Arial" w:hAnsi="Arial" w:cs="Arial"/>
          <w:sz w:val="22"/>
          <w:szCs w:val="22"/>
        </w:rPr>
        <w:t xml:space="preserve">eschreven. In </w:t>
      </w:r>
      <w:r w:rsidR="00533D60">
        <w:rPr>
          <w:rFonts w:ascii="Arial" w:hAnsi="Arial" w:cs="Arial"/>
          <w:sz w:val="22"/>
          <w:szCs w:val="22"/>
        </w:rPr>
        <w:lastRenderedPageBreak/>
        <w:t>tabel 5.1</w:t>
      </w:r>
      <w:r w:rsidR="00432955">
        <w:rPr>
          <w:rFonts w:ascii="Arial" w:hAnsi="Arial" w:cs="Arial"/>
          <w:sz w:val="22"/>
          <w:szCs w:val="22"/>
        </w:rPr>
        <w:t>, die</w:t>
      </w:r>
      <w:r>
        <w:rPr>
          <w:rFonts w:ascii="Arial" w:hAnsi="Arial" w:cs="Arial"/>
          <w:sz w:val="22"/>
          <w:szCs w:val="22"/>
        </w:rPr>
        <w:t xml:space="preserve"> de verschillen tussen beide systemen kenbaar maakt, zijn deze verwerkt en aangevuld met voor- en nadelen die mede van belang kunnen zijn bij het maken van deze afweging.</w:t>
      </w:r>
      <w:r w:rsidR="00CB5543">
        <w:rPr>
          <w:rFonts w:ascii="Arial" w:hAnsi="Arial" w:cs="Arial"/>
          <w:sz w:val="22"/>
          <w:szCs w:val="22"/>
        </w:rPr>
        <w:br/>
      </w:r>
    </w:p>
    <w:tbl>
      <w:tblPr>
        <w:tblStyle w:val="Tabelraster"/>
        <w:tblW w:w="0" w:type="auto"/>
        <w:tblLook w:val="04A0" w:firstRow="1" w:lastRow="0" w:firstColumn="1" w:lastColumn="0" w:noHBand="0" w:noVBand="1"/>
      </w:tblPr>
      <w:tblGrid>
        <w:gridCol w:w="4460"/>
        <w:gridCol w:w="4461"/>
      </w:tblGrid>
      <w:tr w:rsidR="00A711E3" w14:paraId="39EE3A99" w14:textId="77777777" w:rsidTr="00CA46CD">
        <w:tc>
          <w:tcPr>
            <w:tcW w:w="4460" w:type="dxa"/>
          </w:tcPr>
          <w:p w14:paraId="754CDFA2" w14:textId="77777777" w:rsidR="00A711E3" w:rsidRPr="00013F85" w:rsidRDefault="00A711E3" w:rsidP="00CA46CD">
            <w:pPr>
              <w:widowControl w:val="0"/>
              <w:autoSpaceDE w:val="0"/>
              <w:autoSpaceDN w:val="0"/>
              <w:adjustRightInd w:val="0"/>
              <w:jc w:val="center"/>
              <w:rPr>
                <w:rFonts w:ascii="Arial" w:hAnsi="Arial" w:cs="Arial"/>
                <w:b/>
                <w:sz w:val="20"/>
                <w:szCs w:val="20"/>
              </w:rPr>
            </w:pPr>
            <w:r w:rsidRPr="00013F85">
              <w:rPr>
                <w:rFonts w:ascii="Arial" w:hAnsi="Arial" w:cs="Arial"/>
                <w:b/>
                <w:sz w:val="20"/>
                <w:szCs w:val="20"/>
              </w:rPr>
              <w:t>Certificering van aandelen</w:t>
            </w:r>
          </w:p>
        </w:tc>
        <w:tc>
          <w:tcPr>
            <w:tcW w:w="4461" w:type="dxa"/>
          </w:tcPr>
          <w:p w14:paraId="212C420A" w14:textId="77777777" w:rsidR="00A711E3" w:rsidRPr="00013F85" w:rsidRDefault="00A711E3" w:rsidP="00CA46CD">
            <w:pPr>
              <w:widowControl w:val="0"/>
              <w:autoSpaceDE w:val="0"/>
              <w:autoSpaceDN w:val="0"/>
              <w:adjustRightInd w:val="0"/>
              <w:jc w:val="center"/>
              <w:rPr>
                <w:rFonts w:ascii="Arial" w:hAnsi="Arial" w:cs="Arial"/>
                <w:b/>
                <w:sz w:val="20"/>
                <w:szCs w:val="20"/>
              </w:rPr>
            </w:pPr>
            <w:r w:rsidRPr="00013F85">
              <w:rPr>
                <w:rFonts w:ascii="Arial" w:hAnsi="Arial" w:cs="Arial"/>
                <w:b/>
                <w:sz w:val="20"/>
                <w:szCs w:val="20"/>
              </w:rPr>
              <w:t>Stemrechtloze aandelen</w:t>
            </w:r>
          </w:p>
        </w:tc>
      </w:tr>
      <w:tr w:rsidR="00A711E3" w14:paraId="5ACE61A5" w14:textId="77777777" w:rsidTr="00CA46CD">
        <w:tc>
          <w:tcPr>
            <w:tcW w:w="4460" w:type="dxa"/>
          </w:tcPr>
          <w:p w14:paraId="034AC592" w14:textId="3CC4646A" w:rsidR="00A711E3" w:rsidRDefault="00A711E3" w:rsidP="00CA46CD">
            <w:pPr>
              <w:widowControl w:val="0"/>
              <w:autoSpaceDE w:val="0"/>
              <w:autoSpaceDN w:val="0"/>
              <w:adjustRightInd w:val="0"/>
              <w:rPr>
                <w:rFonts w:ascii="Arial" w:hAnsi="Arial" w:cs="Arial"/>
                <w:sz w:val="20"/>
                <w:szCs w:val="20"/>
              </w:rPr>
            </w:pPr>
            <w:r>
              <w:rPr>
                <w:rFonts w:ascii="Arial" w:hAnsi="Arial" w:cs="Arial"/>
                <w:sz w:val="20"/>
                <w:szCs w:val="20"/>
              </w:rPr>
              <w:t>V</w:t>
            </w:r>
            <w:r w:rsidR="00576CED">
              <w:rPr>
                <w:rFonts w:ascii="Arial" w:hAnsi="Arial" w:cs="Arial"/>
                <w:sz w:val="20"/>
                <w:szCs w:val="20"/>
              </w:rPr>
              <w:t>oor de uitgifte van certificaten</w:t>
            </w:r>
            <w:r>
              <w:rPr>
                <w:rFonts w:ascii="Arial" w:hAnsi="Arial" w:cs="Arial"/>
                <w:sz w:val="20"/>
                <w:szCs w:val="20"/>
              </w:rPr>
              <w:t xml:space="preserve"> van aandelen is geen statutenwijziging vereist.</w:t>
            </w:r>
          </w:p>
        </w:tc>
        <w:tc>
          <w:tcPr>
            <w:tcW w:w="4461" w:type="dxa"/>
          </w:tcPr>
          <w:p w14:paraId="668A182D" w14:textId="2D22A9DD" w:rsidR="00A711E3" w:rsidRDefault="00A711E3" w:rsidP="00CA46CD">
            <w:pPr>
              <w:widowControl w:val="0"/>
              <w:autoSpaceDE w:val="0"/>
              <w:autoSpaceDN w:val="0"/>
              <w:adjustRightInd w:val="0"/>
              <w:rPr>
                <w:rFonts w:ascii="Arial" w:hAnsi="Arial" w:cs="Arial"/>
                <w:sz w:val="20"/>
                <w:szCs w:val="20"/>
              </w:rPr>
            </w:pPr>
            <w:r>
              <w:rPr>
                <w:rFonts w:ascii="Arial" w:hAnsi="Arial" w:cs="Arial"/>
                <w:sz w:val="20"/>
                <w:szCs w:val="20"/>
              </w:rPr>
              <w:t>Voor de uitgifte van stemrechtloze aandelen is ee</w:t>
            </w:r>
            <w:r w:rsidR="00821652">
              <w:rPr>
                <w:rFonts w:ascii="Arial" w:hAnsi="Arial" w:cs="Arial"/>
                <w:sz w:val="20"/>
                <w:szCs w:val="20"/>
              </w:rPr>
              <w:t>n</w:t>
            </w:r>
            <w:r w:rsidR="00D26F6B">
              <w:rPr>
                <w:rFonts w:ascii="Arial" w:hAnsi="Arial" w:cs="Arial"/>
                <w:sz w:val="20"/>
                <w:szCs w:val="20"/>
              </w:rPr>
              <w:t xml:space="preserve"> statutenwijziging vereist; deze aandelen</w:t>
            </w:r>
            <w:r>
              <w:rPr>
                <w:rFonts w:ascii="Arial" w:hAnsi="Arial" w:cs="Arial"/>
                <w:sz w:val="20"/>
                <w:szCs w:val="20"/>
              </w:rPr>
              <w:t xml:space="preserve"> kunnen pas worden uitgegeven na een besluit hiertoe door de algemene vergadering.</w:t>
            </w:r>
          </w:p>
        </w:tc>
      </w:tr>
      <w:tr w:rsidR="00A711E3" w14:paraId="61504837" w14:textId="77777777" w:rsidTr="00CA46CD">
        <w:tc>
          <w:tcPr>
            <w:tcW w:w="4460" w:type="dxa"/>
          </w:tcPr>
          <w:p w14:paraId="3A84EBFB" w14:textId="74BD5351" w:rsidR="00A711E3" w:rsidRPr="00013F85" w:rsidRDefault="00A711E3" w:rsidP="00193A4A">
            <w:pPr>
              <w:widowControl w:val="0"/>
              <w:autoSpaceDE w:val="0"/>
              <w:autoSpaceDN w:val="0"/>
              <w:adjustRightInd w:val="0"/>
              <w:rPr>
                <w:rFonts w:ascii="Arial" w:hAnsi="Arial" w:cs="Arial"/>
                <w:sz w:val="20"/>
                <w:szCs w:val="20"/>
              </w:rPr>
            </w:pPr>
            <w:r>
              <w:rPr>
                <w:rFonts w:ascii="Arial" w:hAnsi="Arial" w:cs="Arial"/>
                <w:sz w:val="20"/>
                <w:szCs w:val="20"/>
              </w:rPr>
              <w:t>Een certificaathouder heeft alleen een vergaderrecht indien dit uitdrukkelijk aan het certificaat is verbonden.</w:t>
            </w:r>
          </w:p>
        </w:tc>
        <w:tc>
          <w:tcPr>
            <w:tcW w:w="4461" w:type="dxa"/>
          </w:tcPr>
          <w:p w14:paraId="185DCB63" w14:textId="77777777" w:rsidR="00A711E3" w:rsidRPr="00013F85" w:rsidRDefault="00A711E3" w:rsidP="00CA46CD">
            <w:pPr>
              <w:widowControl w:val="0"/>
              <w:autoSpaceDE w:val="0"/>
              <w:autoSpaceDN w:val="0"/>
              <w:adjustRightInd w:val="0"/>
              <w:rPr>
                <w:rFonts w:ascii="Arial" w:hAnsi="Arial" w:cs="Arial"/>
                <w:sz w:val="20"/>
                <w:szCs w:val="20"/>
              </w:rPr>
            </w:pPr>
            <w:r>
              <w:rPr>
                <w:rFonts w:ascii="Arial" w:hAnsi="Arial" w:cs="Arial"/>
                <w:sz w:val="20"/>
                <w:szCs w:val="20"/>
              </w:rPr>
              <w:t>De houder van een stemrechtloos aandeel heeft altijd vergaderrecht.</w:t>
            </w:r>
          </w:p>
        </w:tc>
      </w:tr>
      <w:tr w:rsidR="00A711E3" w14:paraId="6C94FD32" w14:textId="77777777" w:rsidTr="00CA46CD">
        <w:tc>
          <w:tcPr>
            <w:tcW w:w="4460" w:type="dxa"/>
          </w:tcPr>
          <w:p w14:paraId="5FEF491C" w14:textId="77777777" w:rsidR="00A711E3" w:rsidRPr="00013F85" w:rsidRDefault="00A711E3" w:rsidP="00CA46CD">
            <w:pPr>
              <w:widowControl w:val="0"/>
              <w:autoSpaceDE w:val="0"/>
              <w:autoSpaceDN w:val="0"/>
              <w:adjustRightInd w:val="0"/>
              <w:rPr>
                <w:rFonts w:ascii="Arial" w:hAnsi="Arial" w:cs="Arial"/>
                <w:sz w:val="20"/>
                <w:szCs w:val="20"/>
              </w:rPr>
            </w:pPr>
            <w:r>
              <w:rPr>
                <w:rFonts w:ascii="Arial" w:hAnsi="Arial" w:cs="Arial"/>
                <w:sz w:val="20"/>
                <w:szCs w:val="20"/>
              </w:rPr>
              <w:t>Een certificaathouder heeft alleen een contractuele aanspraak jegens de aandeelhouder (het stichting administratiekantoor).</w:t>
            </w:r>
          </w:p>
        </w:tc>
        <w:tc>
          <w:tcPr>
            <w:tcW w:w="4461" w:type="dxa"/>
          </w:tcPr>
          <w:p w14:paraId="79D49CEC" w14:textId="1AEAAFA6" w:rsidR="00A711E3" w:rsidRPr="00013F85" w:rsidRDefault="00A711E3" w:rsidP="00300A83">
            <w:pPr>
              <w:widowControl w:val="0"/>
              <w:autoSpaceDE w:val="0"/>
              <w:autoSpaceDN w:val="0"/>
              <w:adjustRightInd w:val="0"/>
              <w:rPr>
                <w:rFonts w:ascii="Arial" w:hAnsi="Arial" w:cs="Arial"/>
                <w:sz w:val="20"/>
                <w:szCs w:val="20"/>
              </w:rPr>
            </w:pPr>
            <w:r>
              <w:rPr>
                <w:rFonts w:ascii="Arial" w:hAnsi="Arial" w:cs="Arial"/>
                <w:sz w:val="20"/>
                <w:szCs w:val="20"/>
              </w:rPr>
              <w:t>Een aandeelhouder neemt rechtstreeks d</w:t>
            </w:r>
            <w:r w:rsidR="00A62993">
              <w:rPr>
                <w:rFonts w:ascii="Arial" w:hAnsi="Arial" w:cs="Arial"/>
                <w:sz w:val="20"/>
                <w:szCs w:val="20"/>
              </w:rPr>
              <w:t>eel in het vermogen en heeft</w:t>
            </w:r>
            <w:r w:rsidR="008B2331">
              <w:rPr>
                <w:rFonts w:ascii="Arial" w:hAnsi="Arial" w:cs="Arial"/>
                <w:sz w:val="20"/>
                <w:szCs w:val="20"/>
              </w:rPr>
              <w:t xml:space="preserve"> een</w:t>
            </w:r>
            <w:r>
              <w:rPr>
                <w:rFonts w:ascii="Arial" w:hAnsi="Arial" w:cs="Arial"/>
                <w:sz w:val="20"/>
                <w:szCs w:val="20"/>
              </w:rPr>
              <w:t xml:space="preserve"> </w:t>
            </w:r>
            <w:r w:rsidR="008B2331">
              <w:rPr>
                <w:rFonts w:ascii="Arial" w:hAnsi="Arial" w:cs="Arial"/>
                <w:sz w:val="20"/>
                <w:szCs w:val="20"/>
              </w:rPr>
              <w:t xml:space="preserve">rechtstreekse </w:t>
            </w:r>
            <w:r w:rsidR="00A62993">
              <w:rPr>
                <w:rFonts w:ascii="Arial" w:hAnsi="Arial" w:cs="Arial"/>
                <w:sz w:val="20"/>
                <w:szCs w:val="20"/>
              </w:rPr>
              <w:t xml:space="preserve">aanspraak </w:t>
            </w:r>
            <w:r w:rsidR="00300A83">
              <w:rPr>
                <w:rFonts w:ascii="Arial" w:hAnsi="Arial" w:cs="Arial"/>
                <w:sz w:val="20"/>
                <w:szCs w:val="20"/>
              </w:rPr>
              <w:t>jegens de vennootschap op uitkeringen.</w:t>
            </w:r>
          </w:p>
        </w:tc>
      </w:tr>
      <w:tr w:rsidR="00A711E3" w14:paraId="1345F495" w14:textId="77777777" w:rsidTr="00CA46CD">
        <w:tc>
          <w:tcPr>
            <w:tcW w:w="4460" w:type="dxa"/>
          </w:tcPr>
          <w:p w14:paraId="2AC263EC" w14:textId="77777777" w:rsidR="00A711E3" w:rsidRPr="00013F85" w:rsidRDefault="00A711E3" w:rsidP="00CA46CD">
            <w:pPr>
              <w:widowControl w:val="0"/>
              <w:autoSpaceDE w:val="0"/>
              <w:autoSpaceDN w:val="0"/>
              <w:adjustRightInd w:val="0"/>
              <w:rPr>
                <w:rFonts w:ascii="Arial" w:hAnsi="Arial" w:cs="Arial"/>
                <w:sz w:val="20"/>
                <w:szCs w:val="20"/>
              </w:rPr>
            </w:pPr>
            <w:r>
              <w:rPr>
                <w:rFonts w:ascii="Arial" w:hAnsi="Arial" w:cs="Arial"/>
                <w:sz w:val="20"/>
                <w:szCs w:val="20"/>
              </w:rPr>
              <w:t>Een certificaathouder staat meer op afstand, al heeft hij zeker als economisch gerechtigde wat betreft de financiële gang van zaken en verslaglegging daarover een gelijk recht op informatie als een aandeelhouder.</w:t>
            </w:r>
          </w:p>
        </w:tc>
        <w:tc>
          <w:tcPr>
            <w:tcW w:w="4461" w:type="dxa"/>
          </w:tcPr>
          <w:p w14:paraId="7E8018D7" w14:textId="5AED5792" w:rsidR="00A711E3" w:rsidRPr="00013F85" w:rsidRDefault="005B10F6" w:rsidP="00CA46CD">
            <w:pPr>
              <w:widowControl w:val="0"/>
              <w:autoSpaceDE w:val="0"/>
              <w:autoSpaceDN w:val="0"/>
              <w:adjustRightInd w:val="0"/>
              <w:rPr>
                <w:rFonts w:ascii="Arial" w:hAnsi="Arial" w:cs="Arial"/>
                <w:sz w:val="20"/>
                <w:szCs w:val="20"/>
              </w:rPr>
            </w:pPr>
            <w:r>
              <w:rPr>
                <w:rFonts w:ascii="Arial" w:hAnsi="Arial" w:cs="Arial"/>
                <w:sz w:val="20"/>
                <w:szCs w:val="20"/>
              </w:rPr>
              <w:t>Een aandeelhouder maakt</w:t>
            </w:r>
            <w:r w:rsidR="00A711E3">
              <w:rPr>
                <w:rFonts w:ascii="Arial" w:hAnsi="Arial" w:cs="Arial"/>
                <w:sz w:val="20"/>
                <w:szCs w:val="20"/>
              </w:rPr>
              <w:t xml:space="preserve"> deel </w:t>
            </w:r>
            <w:r>
              <w:rPr>
                <w:rFonts w:ascii="Arial" w:hAnsi="Arial" w:cs="Arial"/>
                <w:sz w:val="20"/>
                <w:szCs w:val="20"/>
              </w:rPr>
              <w:t xml:space="preserve">uit </w:t>
            </w:r>
            <w:r w:rsidR="00A711E3">
              <w:rPr>
                <w:rFonts w:ascii="Arial" w:hAnsi="Arial" w:cs="Arial"/>
                <w:sz w:val="20"/>
                <w:szCs w:val="20"/>
              </w:rPr>
              <w:t>van het samenwerkingsverband; zijn relatie tot de vennootschap is nauwer hetgeen ook zijn informatierecht jegens het bestuur sterker doet zijn.</w:t>
            </w:r>
          </w:p>
        </w:tc>
      </w:tr>
      <w:tr w:rsidR="00A711E3" w14:paraId="5B6380D9" w14:textId="77777777" w:rsidTr="00CA46CD">
        <w:tc>
          <w:tcPr>
            <w:tcW w:w="4460" w:type="dxa"/>
          </w:tcPr>
          <w:p w14:paraId="7DC4B0FF" w14:textId="77777777" w:rsidR="00A711E3" w:rsidRPr="00013F85" w:rsidRDefault="00A711E3" w:rsidP="00CA46CD">
            <w:pPr>
              <w:widowControl w:val="0"/>
              <w:autoSpaceDE w:val="0"/>
              <w:autoSpaceDN w:val="0"/>
              <w:adjustRightInd w:val="0"/>
              <w:rPr>
                <w:rFonts w:ascii="Arial" w:hAnsi="Arial" w:cs="Arial"/>
                <w:sz w:val="20"/>
                <w:szCs w:val="20"/>
              </w:rPr>
            </w:pPr>
            <w:r>
              <w:rPr>
                <w:rFonts w:ascii="Arial" w:hAnsi="Arial" w:cs="Arial"/>
                <w:sz w:val="20"/>
                <w:szCs w:val="20"/>
              </w:rPr>
              <w:t>Voor de overdracht van een certificaat is geen notariële akte vereist; deze kan onderhands plaatsvinden.</w:t>
            </w:r>
          </w:p>
        </w:tc>
        <w:tc>
          <w:tcPr>
            <w:tcW w:w="4461" w:type="dxa"/>
          </w:tcPr>
          <w:p w14:paraId="7DC721AA" w14:textId="77777777" w:rsidR="00A711E3" w:rsidRPr="00013F85" w:rsidRDefault="00A711E3" w:rsidP="00CA46CD">
            <w:pPr>
              <w:widowControl w:val="0"/>
              <w:autoSpaceDE w:val="0"/>
              <w:autoSpaceDN w:val="0"/>
              <w:adjustRightInd w:val="0"/>
              <w:rPr>
                <w:rFonts w:ascii="Arial" w:hAnsi="Arial" w:cs="Arial"/>
                <w:sz w:val="20"/>
                <w:szCs w:val="20"/>
              </w:rPr>
            </w:pPr>
            <w:r>
              <w:rPr>
                <w:rFonts w:ascii="Arial" w:hAnsi="Arial" w:cs="Arial"/>
                <w:sz w:val="20"/>
                <w:szCs w:val="20"/>
              </w:rPr>
              <w:t>Overdracht van een aandeel kan uitsluitend bij notariële akte geschieden.</w:t>
            </w:r>
          </w:p>
        </w:tc>
      </w:tr>
      <w:tr w:rsidR="00A711E3" w14:paraId="0A708310" w14:textId="77777777" w:rsidTr="00CA46CD">
        <w:tc>
          <w:tcPr>
            <w:tcW w:w="4460" w:type="dxa"/>
          </w:tcPr>
          <w:p w14:paraId="1352FC0C" w14:textId="77777777" w:rsidR="00A711E3" w:rsidRPr="00013F85" w:rsidRDefault="00A711E3" w:rsidP="00CA46CD">
            <w:pPr>
              <w:widowControl w:val="0"/>
              <w:autoSpaceDE w:val="0"/>
              <w:autoSpaceDN w:val="0"/>
              <w:adjustRightInd w:val="0"/>
              <w:rPr>
                <w:rFonts w:ascii="Arial" w:hAnsi="Arial" w:cs="Arial"/>
                <w:sz w:val="20"/>
                <w:szCs w:val="20"/>
              </w:rPr>
            </w:pPr>
            <w:r>
              <w:rPr>
                <w:rFonts w:ascii="Arial" w:hAnsi="Arial" w:cs="Arial"/>
                <w:sz w:val="20"/>
                <w:szCs w:val="20"/>
              </w:rPr>
              <w:t xml:space="preserve">Voor overdracht van een certificaat geeft de wet geen voorschrift. In de meeste gevallen wordt in de administratievoorwaarden de statutaire blokkeringsregeling van toepassing verklaard. </w:t>
            </w:r>
          </w:p>
        </w:tc>
        <w:tc>
          <w:tcPr>
            <w:tcW w:w="4461" w:type="dxa"/>
          </w:tcPr>
          <w:p w14:paraId="719C0B75" w14:textId="4770F9DC" w:rsidR="00A711E3" w:rsidRPr="00013F85" w:rsidRDefault="00A711E3" w:rsidP="00CA46CD">
            <w:pPr>
              <w:widowControl w:val="0"/>
              <w:autoSpaceDE w:val="0"/>
              <w:autoSpaceDN w:val="0"/>
              <w:adjustRightInd w:val="0"/>
              <w:rPr>
                <w:rFonts w:ascii="Arial" w:hAnsi="Arial" w:cs="Arial"/>
                <w:sz w:val="20"/>
                <w:szCs w:val="20"/>
              </w:rPr>
            </w:pPr>
            <w:r>
              <w:rPr>
                <w:rFonts w:ascii="Arial" w:hAnsi="Arial" w:cs="Arial"/>
                <w:sz w:val="20"/>
                <w:szCs w:val="20"/>
              </w:rPr>
              <w:t xml:space="preserve">Voor overdracht van een aandeel </w:t>
            </w:r>
            <w:r w:rsidR="00AA290F">
              <w:rPr>
                <w:rFonts w:ascii="Arial" w:hAnsi="Arial" w:cs="Arial"/>
                <w:sz w:val="20"/>
                <w:szCs w:val="20"/>
              </w:rPr>
              <w:t>geldt in beginsel de wettelijke</w:t>
            </w:r>
            <w:r>
              <w:rPr>
                <w:rFonts w:ascii="Arial" w:hAnsi="Arial" w:cs="Arial"/>
                <w:sz w:val="20"/>
                <w:szCs w:val="20"/>
              </w:rPr>
              <w:t xml:space="preserve"> respectievelijk statutaire blokkeringsregeling.</w:t>
            </w:r>
          </w:p>
        </w:tc>
      </w:tr>
      <w:tr w:rsidR="00A711E3" w14:paraId="305FF5A3" w14:textId="77777777" w:rsidTr="00CA46CD">
        <w:tc>
          <w:tcPr>
            <w:tcW w:w="8921" w:type="dxa"/>
            <w:gridSpan w:val="2"/>
          </w:tcPr>
          <w:p w14:paraId="1960C486" w14:textId="77777777" w:rsidR="00A711E3" w:rsidRDefault="00A711E3" w:rsidP="00CA46CD">
            <w:pPr>
              <w:widowControl w:val="0"/>
              <w:autoSpaceDE w:val="0"/>
              <w:autoSpaceDN w:val="0"/>
              <w:adjustRightInd w:val="0"/>
              <w:rPr>
                <w:rFonts w:ascii="Arial" w:hAnsi="Arial" w:cs="Arial"/>
                <w:sz w:val="20"/>
                <w:szCs w:val="20"/>
              </w:rPr>
            </w:pPr>
            <w:r>
              <w:rPr>
                <w:rFonts w:ascii="Arial" w:hAnsi="Arial" w:cs="Arial"/>
                <w:sz w:val="20"/>
                <w:szCs w:val="20"/>
              </w:rPr>
              <w:t>Uitgifte van stemrechtloze aandelen brengt minder administratieve belasting met zich mee dan de uitgifte van certificaten van aandelen; er hoeft geen stichting administratiekantoor te worden opgericht, er is geen akte van certificering nodig en evenmin administratievoorwaarden.</w:t>
            </w:r>
            <w:r>
              <w:rPr>
                <w:rStyle w:val="Voetnootmarkering"/>
                <w:rFonts w:ascii="Arial" w:hAnsi="Arial" w:cs="Arial"/>
                <w:sz w:val="20"/>
                <w:szCs w:val="20"/>
              </w:rPr>
              <w:footnoteReference w:id="171"/>
            </w:r>
          </w:p>
        </w:tc>
      </w:tr>
    </w:tbl>
    <w:p w14:paraId="6C5F4774" w14:textId="77777777" w:rsidR="00A711E3" w:rsidRPr="00B61BCC" w:rsidRDefault="00A711E3" w:rsidP="00A711E3">
      <w:pPr>
        <w:widowControl w:val="0"/>
        <w:autoSpaceDE w:val="0"/>
        <w:autoSpaceDN w:val="0"/>
        <w:adjustRightInd w:val="0"/>
        <w:rPr>
          <w:rFonts w:ascii="Arial" w:hAnsi="Arial" w:cs="Arial"/>
          <w:b/>
          <w:sz w:val="16"/>
          <w:szCs w:val="16"/>
        </w:rPr>
      </w:pPr>
      <w:r>
        <w:rPr>
          <w:rFonts w:ascii="Arial" w:hAnsi="Arial" w:cs="Arial"/>
          <w:b/>
          <w:sz w:val="16"/>
          <w:szCs w:val="16"/>
        </w:rPr>
        <w:t>Tabel 5.1: Verschillen tussen certificering van aandelen en stemrechtloze aandelen</w:t>
      </w:r>
      <w:r w:rsidRPr="00B61BCC">
        <w:rPr>
          <w:rFonts w:ascii="Arial" w:hAnsi="Arial" w:cs="Arial"/>
          <w:b/>
          <w:sz w:val="16"/>
          <w:szCs w:val="16"/>
        </w:rPr>
        <w:br/>
      </w:r>
    </w:p>
    <w:p w14:paraId="6CE21256" w14:textId="28106271" w:rsidR="00515B6E" w:rsidRPr="000F13E0" w:rsidRDefault="00A711E3" w:rsidP="00515B6E">
      <w:pPr>
        <w:widowControl w:val="0"/>
        <w:autoSpaceDE w:val="0"/>
        <w:autoSpaceDN w:val="0"/>
        <w:adjustRightInd w:val="0"/>
        <w:rPr>
          <w:rFonts w:ascii="Arial" w:hAnsi="Arial" w:cs="Arial"/>
          <w:sz w:val="22"/>
          <w:szCs w:val="22"/>
        </w:rPr>
      </w:pPr>
      <w:r>
        <w:rPr>
          <w:rFonts w:ascii="Arial" w:hAnsi="Arial" w:cs="Arial"/>
          <w:sz w:val="22"/>
          <w:szCs w:val="22"/>
        </w:rPr>
        <w:t>Blijken de voordelen van de stemrechtloze aandelen in het specifieke geval op te wegen tegen de nadelen van het certificeren van aandelen, dan kan het creëren van stemrechtloze aandelen een interessante mogelijkheid zijn.</w:t>
      </w:r>
      <w:r w:rsidR="002E7E90">
        <w:rPr>
          <w:rFonts w:ascii="Arial" w:hAnsi="Arial" w:cs="Arial"/>
          <w:sz w:val="22"/>
          <w:szCs w:val="22"/>
        </w:rPr>
        <w:t xml:space="preserve"> </w:t>
      </w:r>
      <w:r>
        <w:rPr>
          <w:rFonts w:ascii="Arial" w:hAnsi="Arial" w:cs="Arial"/>
          <w:sz w:val="22"/>
          <w:szCs w:val="22"/>
        </w:rPr>
        <w:t>Voor een gedetailleerde beschrijving van de statutaire mogelijkheid om stemrechtloze en winstrechtloze aandelen ui</w:t>
      </w:r>
      <w:r w:rsidR="003005BC">
        <w:rPr>
          <w:rFonts w:ascii="Arial" w:hAnsi="Arial" w:cs="Arial"/>
          <w:sz w:val="22"/>
          <w:szCs w:val="22"/>
        </w:rPr>
        <w:t xml:space="preserve">t te geven, wordt </w:t>
      </w:r>
      <w:r w:rsidR="00253874">
        <w:rPr>
          <w:rFonts w:ascii="Arial" w:hAnsi="Arial" w:cs="Arial"/>
          <w:sz w:val="22"/>
          <w:szCs w:val="22"/>
        </w:rPr>
        <w:t>terug</w:t>
      </w:r>
      <w:r w:rsidR="003005BC">
        <w:rPr>
          <w:rFonts w:ascii="Arial" w:hAnsi="Arial" w:cs="Arial"/>
          <w:sz w:val="22"/>
          <w:szCs w:val="22"/>
        </w:rPr>
        <w:t xml:space="preserve">verwezen naar hoofdstuk 3, </w:t>
      </w:r>
      <w:r>
        <w:rPr>
          <w:rFonts w:ascii="Arial" w:hAnsi="Arial" w:cs="Arial"/>
          <w:sz w:val="22"/>
          <w:szCs w:val="22"/>
        </w:rPr>
        <w:t>§ 3.1.5.</w:t>
      </w:r>
      <w:r>
        <w:rPr>
          <w:rFonts w:ascii="Arial" w:hAnsi="Arial" w:cs="Arial"/>
          <w:sz w:val="22"/>
          <w:szCs w:val="22"/>
        </w:rPr>
        <w:br/>
      </w:r>
      <w:r w:rsidRPr="004A59D2">
        <w:rPr>
          <w:rFonts w:ascii="Arial" w:hAnsi="Arial" w:cs="Arial"/>
          <w:i/>
          <w:sz w:val="16"/>
          <w:szCs w:val="16"/>
        </w:rPr>
        <w:br/>
      </w:r>
      <w:r w:rsidRPr="005C5BC0">
        <w:rPr>
          <w:rFonts w:ascii="Arial" w:hAnsi="Arial" w:cs="Arial"/>
          <w:b/>
          <w:i/>
          <w:sz w:val="22"/>
          <w:szCs w:val="22"/>
        </w:rPr>
        <w:t>5.3.2</w:t>
      </w:r>
      <w:r w:rsidRPr="005C5BC0">
        <w:rPr>
          <w:rFonts w:ascii="Arial" w:hAnsi="Arial" w:cs="Arial"/>
          <w:b/>
          <w:i/>
          <w:sz w:val="22"/>
          <w:szCs w:val="22"/>
        </w:rPr>
        <w:tab/>
        <w:t xml:space="preserve">Het </w:t>
      </w:r>
      <w:r w:rsidR="00ED7F43">
        <w:rPr>
          <w:rFonts w:ascii="Arial" w:hAnsi="Arial" w:cs="Arial"/>
          <w:b/>
          <w:i/>
          <w:sz w:val="22"/>
          <w:szCs w:val="22"/>
        </w:rPr>
        <w:t xml:space="preserve">in de statuten </w:t>
      </w:r>
      <w:r w:rsidRPr="005C5BC0">
        <w:rPr>
          <w:rFonts w:ascii="Arial" w:hAnsi="Arial" w:cs="Arial"/>
          <w:b/>
          <w:i/>
          <w:sz w:val="22"/>
          <w:szCs w:val="22"/>
        </w:rPr>
        <w:t xml:space="preserve">opnemen dat een ander orgaan van de vennootschap </w:t>
      </w:r>
      <w:r w:rsidR="00ED7F43">
        <w:rPr>
          <w:rFonts w:ascii="Arial" w:hAnsi="Arial" w:cs="Arial"/>
          <w:b/>
          <w:i/>
          <w:sz w:val="22"/>
          <w:szCs w:val="22"/>
        </w:rPr>
        <w:br/>
        <w:t xml:space="preserve"> </w:t>
      </w:r>
      <w:r w:rsidR="00ED7F43">
        <w:rPr>
          <w:rFonts w:ascii="Arial" w:hAnsi="Arial" w:cs="Arial"/>
          <w:b/>
          <w:i/>
          <w:sz w:val="22"/>
          <w:szCs w:val="22"/>
        </w:rPr>
        <w:tab/>
        <w:t xml:space="preserve">aanwijzingen, ook </w:t>
      </w:r>
      <w:r w:rsidRPr="005C5BC0">
        <w:rPr>
          <w:rFonts w:ascii="Arial" w:hAnsi="Arial" w:cs="Arial"/>
          <w:b/>
          <w:i/>
          <w:sz w:val="22"/>
          <w:szCs w:val="22"/>
        </w:rPr>
        <w:t xml:space="preserve">van specifieke </w:t>
      </w:r>
      <w:r w:rsidR="00275368">
        <w:rPr>
          <w:rFonts w:ascii="Arial" w:hAnsi="Arial" w:cs="Arial"/>
          <w:b/>
          <w:i/>
          <w:sz w:val="22"/>
          <w:szCs w:val="22"/>
        </w:rPr>
        <w:t>aard, aan het bestuur kan geven</w:t>
      </w:r>
      <w:r>
        <w:rPr>
          <w:rFonts w:ascii="Arial" w:hAnsi="Arial" w:cs="Arial"/>
          <w:b/>
          <w:i/>
          <w:sz w:val="22"/>
          <w:szCs w:val="22"/>
        </w:rPr>
        <w:br/>
      </w:r>
      <w:r>
        <w:rPr>
          <w:rFonts w:ascii="Arial" w:hAnsi="Arial" w:cs="Arial"/>
          <w:sz w:val="22"/>
          <w:szCs w:val="22"/>
        </w:rPr>
        <w:t xml:space="preserve">Uit de dossiers van deze cliënten is op te maken dat zij geen van allen vallen onder het structuurregime, waarvan de vereisten voor een bv in art. 2:263 lid 2 BW staan beschreven. Vandaar dat deze familiebedrijven niet verplicht zijn om een RvC in te stellen. Zij kunnen er, indien gewenst, wel voor kiezen om op grond van art. 2:250 lid 1 BW een RvC in te stellen. Een groot aantal cliënten heeft dit ook daadwerkelijk gedaan. In de RvC zit vaak de oud-eigenaar van het bedrijf, om op deze wijze nog toezicht op het bestuur te kunnen houden. Het huidige bv-recht maakt het </w:t>
      </w:r>
      <w:r w:rsidR="00AE7349">
        <w:rPr>
          <w:rFonts w:ascii="Arial" w:hAnsi="Arial" w:cs="Arial"/>
          <w:sz w:val="22"/>
          <w:szCs w:val="22"/>
        </w:rPr>
        <w:t xml:space="preserve">op grond van art. 2:239 lid 4 BW </w:t>
      </w:r>
      <w:r>
        <w:rPr>
          <w:rFonts w:ascii="Arial" w:hAnsi="Arial" w:cs="Arial"/>
          <w:sz w:val="22"/>
          <w:szCs w:val="22"/>
        </w:rPr>
        <w:t>mogelijk om in de statuten op te nemen dat een ander orgaan van de vennootschap aanwijzingen, ook van specifieke aard, aan het bestuur kan geven. Dit kan bij deze cliënten dus ook de RvC zijn. Deze concrete aanwijzingen hoeven dus niet alleen van de algemene vergadering te komen. Ook de RvC is hier op grond van het huidige bv-recht toe bevoegd. Op deze wijze k</w:t>
      </w:r>
      <w:r w:rsidR="00CC5104">
        <w:rPr>
          <w:rFonts w:ascii="Arial" w:hAnsi="Arial" w:cs="Arial"/>
          <w:sz w:val="22"/>
          <w:szCs w:val="22"/>
        </w:rPr>
        <w:t>an worden gerealiseerd dat bijvoorbeeld</w:t>
      </w:r>
      <w:r>
        <w:rPr>
          <w:rFonts w:ascii="Arial" w:hAnsi="Arial" w:cs="Arial"/>
          <w:sz w:val="22"/>
          <w:szCs w:val="22"/>
        </w:rPr>
        <w:t xml:space="preserve"> de oud-eigenaar als lid van de RvC invloed kan uitoefenen op het bestuur van het familiebedrijf door concrete aanwijzingen aan het bestuur te kunnen geven. Voor een gedetailleerde </w:t>
      </w:r>
      <w:r>
        <w:rPr>
          <w:rFonts w:ascii="Arial" w:hAnsi="Arial" w:cs="Arial"/>
          <w:sz w:val="22"/>
          <w:szCs w:val="22"/>
        </w:rPr>
        <w:lastRenderedPageBreak/>
        <w:t>beschrijving van de statutaire mogelijkheid om in de statuten op te nemen dat een ander orgaan van de vennootschap aanwijzingen, ook van specifieke aard</w:t>
      </w:r>
      <w:r w:rsidR="009033A9">
        <w:rPr>
          <w:rFonts w:ascii="Arial" w:hAnsi="Arial" w:cs="Arial"/>
          <w:sz w:val="22"/>
          <w:szCs w:val="22"/>
        </w:rPr>
        <w:t>,</w:t>
      </w:r>
      <w:r>
        <w:rPr>
          <w:rFonts w:ascii="Arial" w:hAnsi="Arial" w:cs="Arial"/>
          <w:sz w:val="22"/>
          <w:szCs w:val="22"/>
        </w:rPr>
        <w:t xml:space="preserve"> </w:t>
      </w:r>
      <w:bookmarkStart w:id="0" w:name="_GoBack"/>
      <w:bookmarkEnd w:id="0"/>
      <w:r>
        <w:rPr>
          <w:rFonts w:ascii="Arial" w:hAnsi="Arial" w:cs="Arial"/>
          <w:sz w:val="22"/>
          <w:szCs w:val="22"/>
        </w:rPr>
        <w:t xml:space="preserve">aan het bestuur kan geven, wordt </w:t>
      </w:r>
      <w:r w:rsidR="00253874">
        <w:rPr>
          <w:rFonts w:ascii="Arial" w:hAnsi="Arial" w:cs="Arial"/>
          <w:sz w:val="22"/>
          <w:szCs w:val="22"/>
        </w:rPr>
        <w:t>terug</w:t>
      </w:r>
      <w:r>
        <w:rPr>
          <w:rFonts w:ascii="Arial" w:hAnsi="Arial" w:cs="Arial"/>
          <w:sz w:val="22"/>
          <w:szCs w:val="22"/>
        </w:rPr>
        <w:t>verwezen naar</w:t>
      </w:r>
      <w:r w:rsidR="003005BC">
        <w:rPr>
          <w:rFonts w:ascii="Arial" w:hAnsi="Arial" w:cs="Arial"/>
          <w:sz w:val="22"/>
          <w:szCs w:val="22"/>
        </w:rPr>
        <w:t xml:space="preserve"> hoofdstuk 3,</w:t>
      </w:r>
      <w:r>
        <w:rPr>
          <w:rFonts w:ascii="Arial" w:hAnsi="Arial" w:cs="Arial"/>
          <w:sz w:val="22"/>
          <w:szCs w:val="22"/>
        </w:rPr>
        <w:t xml:space="preserve"> § 3.2.4.</w:t>
      </w:r>
      <w:r w:rsidRPr="004A59D2">
        <w:rPr>
          <w:rFonts w:ascii="Arial" w:hAnsi="Arial" w:cs="Arial"/>
          <w:sz w:val="16"/>
          <w:szCs w:val="16"/>
        </w:rPr>
        <w:br/>
      </w:r>
      <w:r w:rsidR="00CB5543" w:rsidRPr="00CB5543">
        <w:rPr>
          <w:rFonts w:ascii="Arial" w:hAnsi="Arial" w:cs="Arial"/>
          <w:b/>
          <w:i/>
          <w:sz w:val="16"/>
          <w:szCs w:val="16"/>
        </w:rPr>
        <w:br/>
      </w:r>
      <w:r w:rsidRPr="005C5BC0">
        <w:rPr>
          <w:rFonts w:ascii="Arial" w:hAnsi="Arial" w:cs="Arial"/>
          <w:b/>
          <w:i/>
          <w:sz w:val="22"/>
          <w:szCs w:val="22"/>
        </w:rPr>
        <w:t>5.3</w:t>
      </w:r>
      <w:r>
        <w:rPr>
          <w:rFonts w:ascii="Arial" w:hAnsi="Arial" w:cs="Arial"/>
          <w:b/>
          <w:i/>
          <w:sz w:val="22"/>
          <w:szCs w:val="22"/>
        </w:rPr>
        <w:t>.3</w:t>
      </w:r>
      <w:r w:rsidRPr="005C5BC0">
        <w:rPr>
          <w:rFonts w:ascii="Arial" w:hAnsi="Arial" w:cs="Arial"/>
          <w:b/>
          <w:i/>
          <w:sz w:val="22"/>
          <w:szCs w:val="22"/>
        </w:rPr>
        <w:tab/>
        <w:t xml:space="preserve">Het </w:t>
      </w:r>
      <w:r w:rsidR="00B2534D">
        <w:rPr>
          <w:rFonts w:ascii="Arial" w:hAnsi="Arial" w:cs="Arial"/>
          <w:b/>
          <w:i/>
          <w:sz w:val="22"/>
          <w:szCs w:val="22"/>
        </w:rPr>
        <w:t xml:space="preserve">uit de statuten </w:t>
      </w:r>
      <w:r w:rsidRPr="005C5BC0">
        <w:rPr>
          <w:rFonts w:ascii="Arial" w:hAnsi="Arial" w:cs="Arial"/>
          <w:b/>
          <w:i/>
          <w:sz w:val="22"/>
          <w:szCs w:val="22"/>
        </w:rPr>
        <w:t xml:space="preserve">schrappen van de unanimiteitseis om </w:t>
      </w:r>
      <w:r w:rsidR="00CB5543">
        <w:rPr>
          <w:rFonts w:ascii="Arial" w:hAnsi="Arial" w:cs="Arial"/>
          <w:b/>
          <w:i/>
          <w:sz w:val="22"/>
          <w:szCs w:val="22"/>
        </w:rPr>
        <w:t xml:space="preserve">sneller </w:t>
      </w:r>
      <w:r w:rsidRPr="005C5BC0">
        <w:rPr>
          <w:rFonts w:ascii="Arial" w:hAnsi="Arial" w:cs="Arial"/>
          <w:b/>
          <w:i/>
          <w:sz w:val="22"/>
          <w:szCs w:val="22"/>
        </w:rPr>
        <w:t xml:space="preserve">buiten </w:t>
      </w:r>
      <w:r w:rsidR="00B2534D">
        <w:rPr>
          <w:rFonts w:ascii="Arial" w:hAnsi="Arial" w:cs="Arial"/>
          <w:b/>
          <w:i/>
          <w:sz w:val="22"/>
          <w:szCs w:val="22"/>
        </w:rPr>
        <w:br/>
        <w:t xml:space="preserve"> </w:t>
      </w:r>
      <w:r w:rsidR="00B2534D">
        <w:rPr>
          <w:rFonts w:ascii="Arial" w:hAnsi="Arial" w:cs="Arial"/>
          <w:b/>
          <w:i/>
          <w:sz w:val="22"/>
          <w:szCs w:val="22"/>
        </w:rPr>
        <w:tab/>
      </w:r>
      <w:r w:rsidRPr="005C5BC0">
        <w:rPr>
          <w:rFonts w:ascii="Arial" w:hAnsi="Arial" w:cs="Arial"/>
          <w:b/>
          <w:i/>
          <w:sz w:val="22"/>
          <w:szCs w:val="22"/>
        </w:rPr>
        <w:t>vergadering te kunnen besluiten</w:t>
      </w:r>
      <w:r w:rsidRPr="005C5BC0">
        <w:rPr>
          <w:rFonts w:ascii="Arial" w:hAnsi="Arial" w:cs="Arial"/>
          <w:b/>
          <w:i/>
          <w:sz w:val="22"/>
          <w:szCs w:val="22"/>
        </w:rPr>
        <w:br/>
      </w:r>
      <w:r>
        <w:rPr>
          <w:rFonts w:ascii="Arial" w:hAnsi="Arial" w:cs="Arial"/>
          <w:sz w:val="22"/>
          <w:szCs w:val="22"/>
        </w:rPr>
        <w:t>Typerend voor de familiebedrijven van Notariaat Erik Dico</w:t>
      </w:r>
      <w:r w:rsidR="0054694F">
        <w:rPr>
          <w:rFonts w:ascii="Arial" w:hAnsi="Arial" w:cs="Arial"/>
          <w:sz w:val="22"/>
          <w:szCs w:val="22"/>
        </w:rPr>
        <w:t>u is dat zij veelvuldig gebruik</w:t>
      </w:r>
      <w:r>
        <w:rPr>
          <w:rFonts w:ascii="Arial" w:hAnsi="Arial" w:cs="Arial"/>
          <w:sz w:val="22"/>
          <w:szCs w:val="22"/>
        </w:rPr>
        <w:t xml:space="preserve">maken van de mogelijkheid om buiten vergadering besluiten te nemen. Dit was onder het oude bv-recht mogelijk, mits de besluitvorming met algemene stemmen van de stemgerechtigde aandeelhouders plaatsvond. De stemmen moesten daarbij schriftelijk worden uitgebracht en er mochten geen certificaathouders met vergaderrechten zijn. </w:t>
      </w:r>
      <w:r w:rsidR="00515B6E">
        <w:rPr>
          <w:rFonts w:ascii="Arial" w:hAnsi="Arial" w:cs="Arial"/>
          <w:sz w:val="22"/>
          <w:szCs w:val="22"/>
        </w:rPr>
        <w:t>Om volgens het oude bv-recht een besluitvorming buiten vergadering mogelijk te maken, moest de bv telkens met de unanimiteitseis rekening</w:t>
      </w:r>
      <w:r w:rsidR="00950DEA">
        <w:rPr>
          <w:rFonts w:ascii="Arial" w:hAnsi="Arial" w:cs="Arial"/>
          <w:sz w:val="22"/>
          <w:szCs w:val="22"/>
        </w:rPr>
        <w:t xml:space="preserve"> </w:t>
      </w:r>
      <w:r w:rsidR="00515B6E">
        <w:rPr>
          <w:rFonts w:ascii="Arial" w:hAnsi="Arial" w:cs="Arial"/>
          <w:sz w:val="22"/>
          <w:szCs w:val="22"/>
        </w:rPr>
        <w:t>houden. Deze unanimiteitseis is komen te vervallen. U</w:t>
      </w:r>
      <w:r w:rsidR="00E16A19">
        <w:rPr>
          <w:rFonts w:ascii="Arial" w:hAnsi="Arial" w:cs="Arial"/>
          <w:sz w:val="22"/>
          <w:szCs w:val="22"/>
        </w:rPr>
        <w:t xml:space="preserve">it onderzoek is gebleken dat in de </w:t>
      </w:r>
      <w:r w:rsidR="00515B6E">
        <w:rPr>
          <w:rFonts w:ascii="Arial" w:hAnsi="Arial" w:cs="Arial"/>
          <w:sz w:val="22"/>
          <w:szCs w:val="22"/>
        </w:rPr>
        <w:t>statuten van de cliënten d</w:t>
      </w:r>
      <w:r w:rsidR="00E16A19">
        <w:rPr>
          <w:rFonts w:ascii="Arial" w:hAnsi="Arial" w:cs="Arial"/>
          <w:sz w:val="22"/>
          <w:szCs w:val="22"/>
        </w:rPr>
        <w:t>eze unanimiteitseis nog is opgenomen</w:t>
      </w:r>
      <w:r w:rsidR="00515B6E">
        <w:rPr>
          <w:rFonts w:ascii="Arial" w:hAnsi="Arial" w:cs="Arial"/>
          <w:sz w:val="22"/>
          <w:szCs w:val="22"/>
        </w:rPr>
        <w:t xml:space="preserve">. Door het schrappen van de unanimiteitseis kunnen de cliënten in het vervolg </w:t>
      </w:r>
      <w:r w:rsidR="00E16A19">
        <w:rPr>
          <w:rFonts w:ascii="Arial" w:hAnsi="Arial" w:cs="Arial"/>
          <w:sz w:val="22"/>
          <w:szCs w:val="22"/>
        </w:rPr>
        <w:t xml:space="preserve">op grond van art. 2:238 BW </w:t>
      </w:r>
      <w:r w:rsidR="00515B6E">
        <w:rPr>
          <w:rFonts w:ascii="Arial" w:hAnsi="Arial" w:cs="Arial"/>
          <w:sz w:val="22"/>
          <w:szCs w:val="22"/>
        </w:rPr>
        <w:t>sneller besluiten ‘aan de keukentafel’ nemen en wat voor alle b</w:t>
      </w:r>
      <w:r w:rsidR="0046301A">
        <w:rPr>
          <w:rFonts w:ascii="Arial" w:hAnsi="Arial" w:cs="Arial"/>
          <w:sz w:val="22"/>
          <w:szCs w:val="22"/>
        </w:rPr>
        <w:t>edrijven geldt: “t</w:t>
      </w:r>
      <w:r w:rsidR="000D3EE0">
        <w:rPr>
          <w:rFonts w:ascii="Arial" w:hAnsi="Arial" w:cs="Arial"/>
          <w:sz w:val="22"/>
          <w:szCs w:val="22"/>
        </w:rPr>
        <w:t>ijd is geld!”</w:t>
      </w:r>
      <w:r w:rsidR="00515B6E">
        <w:rPr>
          <w:rFonts w:ascii="Arial" w:hAnsi="Arial" w:cs="Arial"/>
          <w:sz w:val="22"/>
          <w:szCs w:val="22"/>
        </w:rPr>
        <w:t xml:space="preserve"> Voor een gedetailleerde beschrijving van de statutaire mogelijkheid om de unanimiteitseis</w:t>
      </w:r>
      <w:r w:rsidR="00CB5543">
        <w:rPr>
          <w:rFonts w:ascii="Arial" w:hAnsi="Arial" w:cs="Arial"/>
          <w:sz w:val="22"/>
          <w:szCs w:val="22"/>
        </w:rPr>
        <w:t xml:space="preserve"> </w:t>
      </w:r>
      <w:r w:rsidR="00344065">
        <w:rPr>
          <w:rFonts w:ascii="Arial" w:hAnsi="Arial" w:cs="Arial"/>
          <w:sz w:val="22"/>
          <w:szCs w:val="22"/>
        </w:rPr>
        <w:t xml:space="preserve">uit de statuten </w:t>
      </w:r>
      <w:r w:rsidR="00CB5543">
        <w:rPr>
          <w:rFonts w:ascii="Arial" w:hAnsi="Arial" w:cs="Arial"/>
          <w:sz w:val="22"/>
          <w:szCs w:val="22"/>
        </w:rPr>
        <w:t>te schrappen</w:t>
      </w:r>
      <w:r w:rsidR="00515B6E">
        <w:rPr>
          <w:rFonts w:ascii="Arial" w:hAnsi="Arial" w:cs="Arial"/>
          <w:sz w:val="22"/>
          <w:szCs w:val="22"/>
        </w:rPr>
        <w:t xml:space="preserve"> om </w:t>
      </w:r>
      <w:r w:rsidR="00CB5543">
        <w:rPr>
          <w:rFonts w:ascii="Arial" w:hAnsi="Arial" w:cs="Arial"/>
          <w:sz w:val="22"/>
          <w:szCs w:val="22"/>
        </w:rPr>
        <w:t xml:space="preserve">sneller </w:t>
      </w:r>
      <w:r w:rsidR="00515B6E">
        <w:rPr>
          <w:rFonts w:ascii="Arial" w:hAnsi="Arial" w:cs="Arial"/>
          <w:sz w:val="22"/>
          <w:szCs w:val="22"/>
        </w:rPr>
        <w:t xml:space="preserve">buiten vergadering </w:t>
      </w:r>
      <w:r w:rsidR="00CB5543">
        <w:rPr>
          <w:rFonts w:ascii="Arial" w:hAnsi="Arial" w:cs="Arial"/>
          <w:sz w:val="22"/>
          <w:szCs w:val="22"/>
        </w:rPr>
        <w:t>te kunnen besluiten</w:t>
      </w:r>
      <w:r w:rsidR="00515B6E">
        <w:rPr>
          <w:rFonts w:ascii="Arial" w:hAnsi="Arial" w:cs="Arial"/>
          <w:sz w:val="22"/>
          <w:szCs w:val="22"/>
        </w:rPr>
        <w:t xml:space="preserve">, wordt </w:t>
      </w:r>
      <w:r w:rsidR="00253874">
        <w:rPr>
          <w:rFonts w:ascii="Arial" w:hAnsi="Arial" w:cs="Arial"/>
          <w:sz w:val="22"/>
          <w:szCs w:val="22"/>
        </w:rPr>
        <w:t>terug</w:t>
      </w:r>
      <w:r w:rsidR="00515B6E">
        <w:rPr>
          <w:rFonts w:ascii="Arial" w:hAnsi="Arial" w:cs="Arial"/>
          <w:sz w:val="22"/>
          <w:szCs w:val="22"/>
        </w:rPr>
        <w:t xml:space="preserve">verwezen naar </w:t>
      </w:r>
      <w:r w:rsidR="003005BC">
        <w:rPr>
          <w:rFonts w:ascii="Arial" w:hAnsi="Arial" w:cs="Arial"/>
          <w:sz w:val="22"/>
          <w:szCs w:val="22"/>
        </w:rPr>
        <w:t xml:space="preserve">hoofdstuk 3, </w:t>
      </w:r>
      <w:r w:rsidR="00344065">
        <w:rPr>
          <w:rFonts w:ascii="Arial" w:hAnsi="Arial" w:cs="Arial"/>
          <w:sz w:val="22"/>
          <w:szCs w:val="22"/>
        </w:rPr>
        <w:br/>
      </w:r>
      <w:r w:rsidR="00515B6E">
        <w:rPr>
          <w:rFonts w:ascii="Arial" w:hAnsi="Arial" w:cs="Arial"/>
          <w:sz w:val="22"/>
          <w:szCs w:val="22"/>
        </w:rPr>
        <w:t>§ 3.5.3.</w:t>
      </w:r>
    </w:p>
    <w:p w14:paraId="5B1526E4" w14:textId="05D23904" w:rsidR="00A711E3" w:rsidRDefault="00A711E3" w:rsidP="00A711E3">
      <w:pPr>
        <w:widowControl w:val="0"/>
        <w:autoSpaceDE w:val="0"/>
        <w:autoSpaceDN w:val="0"/>
        <w:adjustRightInd w:val="0"/>
        <w:rPr>
          <w:rFonts w:ascii="Arial" w:hAnsi="Arial" w:cs="Arial"/>
          <w:sz w:val="22"/>
          <w:szCs w:val="22"/>
        </w:rPr>
      </w:pPr>
    </w:p>
    <w:p w14:paraId="502A3192" w14:textId="77777777" w:rsidR="00515B6E" w:rsidRPr="00CC5104" w:rsidRDefault="00515B6E" w:rsidP="00A711E3">
      <w:pPr>
        <w:widowControl w:val="0"/>
        <w:autoSpaceDE w:val="0"/>
        <w:autoSpaceDN w:val="0"/>
        <w:adjustRightInd w:val="0"/>
        <w:rPr>
          <w:rFonts w:ascii="Arial" w:hAnsi="Arial" w:cs="Arial"/>
          <w:b/>
          <w:i/>
          <w:sz w:val="22"/>
          <w:szCs w:val="22"/>
        </w:rPr>
      </w:pPr>
    </w:p>
    <w:p w14:paraId="778E1F1D" w14:textId="77777777" w:rsidR="00A711E3" w:rsidRDefault="00A711E3" w:rsidP="00A711E3">
      <w:pPr>
        <w:rPr>
          <w:rFonts w:ascii="Arial" w:hAnsi="Arial" w:cs="Arial"/>
          <w:sz w:val="22"/>
          <w:szCs w:val="22"/>
        </w:rPr>
      </w:pPr>
    </w:p>
    <w:p w14:paraId="67008030" w14:textId="77777777" w:rsidR="00CC7557" w:rsidRDefault="00CC7557" w:rsidP="00B32744">
      <w:pPr>
        <w:rPr>
          <w:rFonts w:ascii="Arial" w:hAnsi="Arial" w:cs="Arial"/>
          <w:b/>
        </w:rPr>
      </w:pPr>
    </w:p>
    <w:p w14:paraId="3EDB06C3" w14:textId="77777777" w:rsidR="00A711E3" w:rsidRDefault="00A711E3" w:rsidP="00B32744">
      <w:pPr>
        <w:rPr>
          <w:rFonts w:ascii="Arial" w:hAnsi="Arial" w:cs="Arial"/>
          <w:b/>
        </w:rPr>
      </w:pPr>
    </w:p>
    <w:p w14:paraId="739F4373" w14:textId="0CC55107" w:rsidR="00A711E3" w:rsidRDefault="00A26F9D" w:rsidP="00B32744">
      <w:pPr>
        <w:rPr>
          <w:rFonts w:ascii="Arial" w:hAnsi="Arial" w:cs="Arial"/>
          <w:b/>
        </w:rPr>
      </w:pPr>
      <w:r>
        <w:rPr>
          <w:rFonts w:ascii="Arial" w:hAnsi="Arial"/>
          <w:sz w:val="22"/>
          <w:szCs w:val="22"/>
        </w:rPr>
        <w:br/>
      </w:r>
    </w:p>
    <w:p w14:paraId="3FEB8019" w14:textId="77777777" w:rsidR="00A711E3" w:rsidRDefault="00A711E3" w:rsidP="00B32744">
      <w:pPr>
        <w:rPr>
          <w:rFonts w:ascii="Arial" w:hAnsi="Arial" w:cs="Arial"/>
          <w:b/>
        </w:rPr>
      </w:pPr>
    </w:p>
    <w:p w14:paraId="489E1985" w14:textId="77777777" w:rsidR="00A711E3" w:rsidRDefault="00A711E3" w:rsidP="00B32744">
      <w:pPr>
        <w:rPr>
          <w:rFonts w:ascii="Arial" w:hAnsi="Arial" w:cs="Arial"/>
          <w:b/>
        </w:rPr>
      </w:pPr>
    </w:p>
    <w:p w14:paraId="7445E65E" w14:textId="77777777" w:rsidR="00A711E3" w:rsidRDefault="00A711E3" w:rsidP="00B32744">
      <w:pPr>
        <w:rPr>
          <w:rFonts w:ascii="Arial" w:hAnsi="Arial" w:cs="Arial"/>
          <w:b/>
        </w:rPr>
      </w:pPr>
    </w:p>
    <w:p w14:paraId="38A3A94C" w14:textId="77777777" w:rsidR="00A711E3" w:rsidRDefault="00A711E3" w:rsidP="00B32744">
      <w:pPr>
        <w:rPr>
          <w:rFonts w:ascii="Arial" w:hAnsi="Arial" w:cs="Arial"/>
          <w:b/>
        </w:rPr>
      </w:pPr>
    </w:p>
    <w:p w14:paraId="79A299E7" w14:textId="77777777" w:rsidR="00A711E3" w:rsidRDefault="00A711E3" w:rsidP="00B32744">
      <w:pPr>
        <w:rPr>
          <w:rFonts w:ascii="Arial" w:hAnsi="Arial" w:cs="Arial"/>
          <w:b/>
        </w:rPr>
      </w:pPr>
    </w:p>
    <w:p w14:paraId="6DF73631" w14:textId="77777777" w:rsidR="00A711E3" w:rsidRDefault="00A711E3" w:rsidP="00B32744">
      <w:pPr>
        <w:rPr>
          <w:rFonts w:ascii="Arial" w:hAnsi="Arial" w:cs="Arial"/>
          <w:b/>
        </w:rPr>
      </w:pPr>
    </w:p>
    <w:p w14:paraId="3FE6D8A2" w14:textId="77777777" w:rsidR="00A711E3" w:rsidRDefault="00A711E3" w:rsidP="00B32744">
      <w:pPr>
        <w:rPr>
          <w:rFonts w:ascii="Arial" w:hAnsi="Arial" w:cs="Arial"/>
          <w:b/>
        </w:rPr>
      </w:pPr>
    </w:p>
    <w:p w14:paraId="161188CF" w14:textId="77777777" w:rsidR="00A711E3" w:rsidRDefault="00A711E3" w:rsidP="00B32744">
      <w:pPr>
        <w:rPr>
          <w:rFonts w:ascii="Arial" w:hAnsi="Arial" w:cs="Arial"/>
          <w:b/>
        </w:rPr>
      </w:pPr>
    </w:p>
    <w:p w14:paraId="39BA2B64" w14:textId="77777777" w:rsidR="00A711E3" w:rsidRDefault="00A711E3" w:rsidP="00B32744">
      <w:pPr>
        <w:rPr>
          <w:rFonts w:ascii="Arial" w:hAnsi="Arial" w:cs="Arial"/>
          <w:b/>
        </w:rPr>
      </w:pPr>
    </w:p>
    <w:p w14:paraId="361F6C07" w14:textId="77777777" w:rsidR="00A711E3" w:rsidRDefault="00A711E3" w:rsidP="00B32744">
      <w:pPr>
        <w:rPr>
          <w:rFonts w:ascii="Arial" w:hAnsi="Arial" w:cs="Arial"/>
          <w:b/>
        </w:rPr>
      </w:pPr>
    </w:p>
    <w:p w14:paraId="6E801411" w14:textId="77777777" w:rsidR="00A711E3" w:rsidRDefault="00A711E3" w:rsidP="00B32744">
      <w:pPr>
        <w:rPr>
          <w:rFonts w:ascii="Arial" w:hAnsi="Arial" w:cs="Arial"/>
          <w:b/>
        </w:rPr>
      </w:pPr>
    </w:p>
    <w:p w14:paraId="428ED3FA" w14:textId="77777777" w:rsidR="00A711E3" w:rsidRDefault="00A711E3" w:rsidP="00B32744">
      <w:pPr>
        <w:rPr>
          <w:rFonts w:ascii="Arial" w:hAnsi="Arial" w:cs="Arial"/>
          <w:b/>
        </w:rPr>
      </w:pPr>
    </w:p>
    <w:p w14:paraId="7C66E4C6" w14:textId="77777777" w:rsidR="00A711E3" w:rsidRDefault="00A711E3" w:rsidP="00B32744">
      <w:pPr>
        <w:rPr>
          <w:rFonts w:ascii="Arial" w:hAnsi="Arial" w:cs="Arial"/>
          <w:b/>
        </w:rPr>
      </w:pPr>
    </w:p>
    <w:p w14:paraId="126380A9" w14:textId="77777777" w:rsidR="00A711E3" w:rsidRDefault="00A711E3" w:rsidP="00B32744">
      <w:pPr>
        <w:rPr>
          <w:rFonts w:ascii="Arial" w:hAnsi="Arial" w:cs="Arial"/>
          <w:b/>
        </w:rPr>
      </w:pPr>
    </w:p>
    <w:p w14:paraId="0E4B8945" w14:textId="77777777" w:rsidR="00A711E3" w:rsidRDefault="00A711E3" w:rsidP="00B32744">
      <w:pPr>
        <w:rPr>
          <w:rFonts w:ascii="Arial" w:hAnsi="Arial" w:cs="Arial"/>
          <w:b/>
        </w:rPr>
      </w:pPr>
    </w:p>
    <w:p w14:paraId="02DDE68D" w14:textId="77777777" w:rsidR="00A711E3" w:rsidRDefault="00A711E3" w:rsidP="00B32744">
      <w:pPr>
        <w:rPr>
          <w:rFonts w:ascii="Arial" w:hAnsi="Arial" w:cs="Arial"/>
          <w:b/>
        </w:rPr>
      </w:pPr>
    </w:p>
    <w:p w14:paraId="15E25178" w14:textId="77777777" w:rsidR="00A711E3" w:rsidRDefault="00A711E3" w:rsidP="00B32744">
      <w:pPr>
        <w:rPr>
          <w:rFonts w:ascii="Arial" w:hAnsi="Arial" w:cs="Arial"/>
          <w:b/>
        </w:rPr>
      </w:pPr>
    </w:p>
    <w:p w14:paraId="0C29376C" w14:textId="77777777" w:rsidR="00FF45B7" w:rsidRDefault="00FF45B7" w:rsidP="00E85A58">
      <w:pPr>
        <w:rPr>
          <w:rFonts w:ascii="Arial" w:hAnsi="Arial" w:cs="Arial"/>
          <w:b/>
          <w:color w:val="598AA6"/>
          <w:u w:val="single"/>
        </w:rPr>
      </w:pPr>
    </w:p>
    <w:p w14:paraId="243FF40A" w14:textId="77777777" w:rsidR="00FF45B7" w:rsidRDefault="00FF45B7" w:rsidP="00E85A58">
      <w:pPr>
        <w:rPr>
          <w:rFonts w:ascii="Arial" w:hAnsi="Arial" w:cs="Arial"/>
          <w:b/>
          <w:color w:val="598AA6"/>
          <w:u w:val="single"/>
        </w:rPr>
      </w:pPr>
    </w:p>
    <w:p w14:paraId="4481FA40" w14:textId="77777777" w:rsidR="00FF45B7" w:rsidRDefault="00FF45B7" w:rsidP="00E85A58">
      <w:pPr>
        <w:rPr>
          <w:rFonts w:ascii="Arial" w:hAnsi="Arial" w:cs="Arial"/>
          <w:b/>
          <w:color w:val="598AA6"/>
          <w:u w:val="single"/>
        </w:rPr>
      </w:pPr>
    </w:p>
    <w:p w14:paraId="496A4231" w14:textId="77777777" w:rsidR="00FF45B7" w:rsidRDefault="00FF45B7" w:rsidP="00E85A58">
      <w:pPr>
        <w:rPr>
          <w:rFonts w:ascii="Arial" w:hAnsi="Arial" w:cs="Arial"/>
          <w:b/>
          <w:color w:val="598AA6"/>
          <w:u w:val="single"/>
        </w:rPr>
      </w:pPr>
    </w:p>
    <w:p w14:paraId="0C7A1C95" w14:textId="77777777" w:rsidR="00FF45B7" w:rsidRDefault="00FF45B7" w:rsidP="00E85A58">
      <w:pPr>
        <w:rPr>
          <w:rFonts w:ascii="Arial" w:hAnsi="Arial" w:cs="Arial"/>
          <w:b/>
          <w:color w:val="598AA6"/>
          <w:u w:val="single"/>
        </w:rPr>
      </w:pPr>
    </w:p>
    <w:p w14:paraId="43A73E3F" w14:textId="77777777" w:rsidR="00FF45B7" w:rsidRDefault="00FF45B7" w:rsidP="00E85A58">
      <w:pPr>
        <w:rPr>
          <w:rFonts w:ascii="Arial" w:hAnsi="Arial" w:cs="Arial"/>
          <w:b/>
          <w:color w:val="598AA6"/>
          <w:u w:val="single"/>
        </w:rPr>
      </w:pPr>
    </w:p>
    <w:p w14:paraId="020BC09F" w14:textId="77777777" w:rsidR="00FF45B7" w:rsidRDefault="00FF45B7" w:rsidP="00E85A58">
      <w:pPr>
        <w:rPr>
          <w:rFonts w:ascii="Arial" w:hAnsi="Arial" w:cs="Arial"/>
          <w:b/>
          <w:color w:val="598AA6"/>
          <w:u w:val="single"/>
        </w:rPr>
      </w:pPr>
    </w:p>
    <w:p w14:paraId="17E93D0D" w14:textId="77777777" w:rsidR="00FF45B7" w:rsidRDefault="00FF45B7" w:rsidP="00E85A58">
      <w:pPr>
        <w:rPr>
          <w:rFonts w:ascii="Arial" w:hAnsi="Arial" w:cs="Arial"/>
          <w:b/>
          <w:color w:val="598AA6"/>
          <w:u w:val="single"/>
        </w:rPr>
      </w:pPr>
    </w:p>
    <w:p w14:paraId="1F931E54" w14:textId="77777777" w:rsidR="0097379C" w:rsidRDefault="0097379C" w:rsidP="00E85A58">
      <w:pPr>
        <w:rPr>
          <w:rFonts w:ascii="Arial" w:hAnsi="Arial" w:cs="Arial"/>
          <w:b/>
          <w:color w:val="598AA6"/>
          <w:u w:val="single"/>
        </w:rPr>
      </w:pPr>
    </w:p>
    <w:p w14:paraId="01BFDF41" w14:textId="7774BB34" w:rsidR="00E85A58" w:rsidRDefault="00E85A58" w:rsidP="00E85A58">
      <w:pPr>
        <w:rPr>
          <w:rFonts w:ascii="Arial" w:hAnsi="Arial" w:cs="Arial"/>
          <w:sz w:val="22"/>
          <w:szCs w:val="22"/>
        </w:rPr>
      </w:pPr>
      <w:r>
        <w:rPr>
          <w:rFonts w:ascii="Arial" w:hAnsi="Arial" w:cs="Arial"/>
          <w:b/>
          <w:color w:val="598AA6"/>
          <w:u w:val="single"/>
        </w:rPr>
        <w:lastRenderedPageBreak/>
        <w:t>6.</w:t>
      </w:r>
      <w:r>
        <w:rPr>
          <w:rFonts w:ascii="Arial" w:hAnsi="Arial" w:cs="Arial"/>
          <w:b/>
          <w:color w:val="598AA6"/>
          <w:u w:val="single"/>
        </w:rPr>
        <w:tab/>
      </w:r>
      <w:r w:rsidRPr="00CB2808">
        <w:rPr>
          <w:rFonts w:ascii="Arial" w:hAnsi="Arial" w:cs="Arial"/>
          <w:b/>
          <w:color w:val="598AA6"/>
          <w:u w:val="single"/>
        </w:rPr>
        <w:t>Conclusies</w:t>
      </w:r>
      <w:r w:rsidRPr="00066014">
        <w:rPr>
          <w:rFonts w:ascii="Arial" w:hAnsi="Arial" w:cs="Arial"/>
          <w:b/>
          <w:color w:val="598AA6"/>
          <w:u w:val="single"/>
        </w:rPr>
        <w:t xml:space="preserve"> en aanbevelingen</w:t>
      </w:r>
      <w:r w:rsidRPr="00066014">
        <w:rPr>
          <w:rFonts w:ascii="Arial" w:hAnsi="Arial" w:cs="Arial"/>
          <w:b/>
          <w:color w:val="598AA6"/>
          <w:u w:val="single"/>
        </w:rPr>
        <w:br/>
      </w:r>
      <w:r w:rsidRPr="00A91E20">
        <w:rPr>
          <w:rFonts w:ascii="Arial" w:hAnsi="Arial" w:cs="Arial"/>
          <w:color w:val="598AA6"/>
          <w:sz w:val="16"/>
          <w:szCs w:val="16"/>
        </w:rPr>
        <w:br/>
      </w:r>
      <w:r w:rsidRPr="00272CF8">
        <w:rPr>
          <w:rFonts w:ascii="Arial" w:hAnsi="Arial" w:cs="Arial"/>
          <w:sz w:val="22"/>
          <w:szCs w:val="22"/>
        </w:rPr>
        <w:t xml:space="preserve">In dit laatste hoofdstuk </w:t>
      </w:r>
      <w:r>
        <w:rPr>
          <w:rFonts w:ascii="Arial" w:hAnsi="Arial" w:cs="Arial"/>
          <w:sz w:val="22"/>
          <w:szCs w:val="22"/>
        </w:rPr>
        <w:t xml:space="preserve">komen in § 6.1 </w:t>
      </w:r>
      <w:r w:rsidR="004C6F13">
        <w:rPr>
          <w:rFonts w:ascii="Arial" w:hAnsi="Arial" w:cs="Arial"/>
          <w:sz w:val="22"/>
          <w:szCs w:val="22"/>
        </w:rPr>
        <w:t xml:space="preserve">de </w:t>
      </w:r>
      <w:r w:rsidR="00382C48">
        <w:rPr>
          <w:rFonts w:ascii="Arial" w:hAnsi="Arial" w:cs="Arial"/>
          <w:sz w:val="22"/>
          <w:szCs w:val="22"/>
        </w:rPr>
        <w:t>deel</w:t>
      </w:r>
      <w:r w:rsidR="004C6F13">
        <w:rPr>
          <w:rFonts w:ascii="Arial" w:hAnsi="Arial" w:cs="Arial"/>
          <w:sz w:val="22"/>
          <w:szCs w:val="22"/>
        </w:rPr>
        <w:t xml:space="preserve">conclusies </w:t>
      </w:r>
      <w:r>
        <w:rPr>
          <w:rFonts w:ascii="Arial" w:hAnsi="Arial" w:cs="Arial"/>
          <w:sz w:val="22"/>
          <w:szCs w:val="22"/>
        </w:rPr>
        <w:t xml:space="preserve">aan bod, </w:t>
      </w:r>
      <w:r w:rsidRPr="00A276A3">
        <w:rPr>
          <w:rFonts w:ascii="Arial" w:hAnsi="Arial" w:cs="Arial"/>
          <w:sz w:val="22"/>
          <w:szCs w:val="22"/>
        </w:rPr>
        <w:t>die zijn gebaseerd op de bevindingen zoals deze in de hoofdstukken 2 t</w:t>
      </w:r>
      <w:r w:rsidR="00F5597D">
        <w:rPr>
          <w:rFonts w:ascii="Arial" w:hAnsi="Arial" w:cs="Arial"/>
          <w:sz w:val="22"/>
          <w:szCs w:val="22"/>
        </w:rPr>
        <w:t xml:space="preserve">ot en met 5 zijn gepresenteerd. </w:t>
      </w:r>
      <w:r w:rsidR="00E50FDB">
        <w:rPr>
          <w:rFonts w:ascii="Arial" w:hAnsi="Arial" w:cs="Arial"/>
          <w:sz w:val="22"/>
          <w:szCs w:val="22"/>
        </w:rPr>
        <w:t>D</w:t>
      </w:r>
      <w:r w:rsidR="00382C48">
        <w:rPr>
          <w:rFonts w:ascii="Arial" w:hAnsi="Arial" w:cs="Arial"/>
          <w:sz w:val="22"/>
          <w:szCs w:val="22"/>
        </w:rPr>
        <w:t>e verbanden die tusse</w:t>
      </w:r>
      <w:r w:rsidR="00895D3B">
        <w:rPr>
          <w:rFonts w:ascii="Arial" w:hAnsi="Arial" w:cs="Arial"/>
          <w:sz w:val="22"/>
          <w:szCs w:val="22"/>
        </w:rPr>
        <w:t>n voorgaande</w:t>
      </w:r>
      <w:r w:rsidR="00E50FDB">
        <w:rPr>
          <w:rFonts w:ascii="Arial" w:hAnsi="Arial" w:cs="Arial"/>
          <w:sz w:val="22"/>
          <w:szCs w:val="22"/>
        </w:rPr>
        <w:t xml:space="preserve"> hoofdstukken zijn gelegd</w:t>
      </w:r>
      <w:r w:rsidR="00895D3B">
        <w:rPr>
          <w:rFonts w:ascii="Arial" w:hAnsi="Arial" w:cs="Arial"/>
          <w:sz w:val="22"/>
          <w:szCs w:val="22"/>
        </w:rPr>
        <w:t>,</w:t>
      </w:r>
      <w:r w:rsidR="00E50FDB">
        <w:rPr>
          <w:rFonts w:ascii="Arial" w:hAnsi="Arial" w:cs="Arial"/>
          <w:sz w:val="22"/>
          <w:szCs w:val="22"/>
        </w:rPr>
        <w:t xml:space="preserve"> leiden</w:t>
      </w:r>
      <w:r w:rsidR="00895D3B">
        <w:rPr>
          <w:rFonts w:ascii="Arial" w:hAnsi="Arial" w:cs="Arial"/>
          <w:sz w:val="22"/>
          <w:szCs w:val="22"/>
        </w:rPr>
        <w:t xml:space="preserve"> tot </w:t>
      </w:r>
      <w:r w:rsidR="00382C48">
        <w:rPr>
          <w:rFonts w:ascii="Arial" w:hAnsi="Arial" w:cs="Arial"/>
          <w:sz w:val="22"/>
          <w:szCs w:val="22"/>
        </w:rPr>
        <w:t>slotconclus</w:t>
      </w:r>
      <w:r w:rsidR="00E50FDB">
        <w:rPr>
          <w:rFonts w:ascii="Arial" w:hAnsi="Arial" w:cs="Arial"/>
          <w:sz w:val="22"/>
          <w:szCs w:val="22"/>
        </w:rPr>
        <w:t xml:space="preserve">ies die </w:t>
      </w:r>
      <w:r w:rsidR="00895D3B">
        <w:rPr>
          <w:rFonts w:ascii="Arial" w:hAnsi="Arial" w:cs="Arial"/>
          <w:sz w:val="22"/>
          <w:szCs w:val="22"/>
        </w:rPr>
        <w:t xml:space="preserve">vervolgens </w:t>
      </w:r>
      <w:r w:rsidR="00E50FDB">
        <w:rPr>
          <w:rFonts w:ascii="Arial" w:hAnsi="Arial" w:cs="Arial"/>
          <w:sz w:val="22"/>
          <w:szCs w:val="22"/>
        </w:rPr>
        <w:t>in § 6.2 zijn beschreven. De deelconclusies</w:t>
      </w:r>
      <w:r w:rsidR="00382C48">
        <w:rPr>
          <w:rFonts w:ascii="Arial" w:hAnsi="Arial" w:cs="Arial"/>
          <w:sz w:val="22"/>
          <w:szCs w:val="22"/>
        </w:rPr>
        <w:t xml:space="preserve"> en slotconclusies zijn dusdanig weggezet dat daarin alle aspecten van de centrale vraagstelling naar voren komen. </w:t>
      </w:r>
      <w:r w:rsidR="00CB0E5C">
        <w:rPr>
          <w:rFonts w:ascii="Arial" w:hAnsi="Arial" w:cs="Arial"/>
          <w:sz w:val="22"/>
          <w:szCs w:val="22"/>
        </w:rPr>
        <w:t xml:space="preserve">Het onderdeel ‘conclusies’ wordt </w:t>
      </w:r>
      <w:r w:rsidR="00382C48">
        <w:rPr>
          <w:rFonts w:ascii="Arial" w:hAnsi="Arial" w:cs="Arial"/>
          <w:sz w:val="22"/>
          <w:szCs w:val="22"/>
        </w:rPr>
        <w:t xml:space="preserve">afgesloten met de </w:t>
      </w:r>
      <w:r>
        <w:rPr>
          <w:rFonts w:ascii="Arial" w:hAnsi="Arial" w:cs="Arial"/>
          <w:sz w:val="22"/>
          <w:szCs w:val="22"/>
        </w:rPr>
        <w:t>daadwerkelijke beantwoording van de centrale vraagstelling, die als volgt luidt: “</w:t>
      </w:r>
      <w:r>
        <w:rPr>
          <w:rFonts w:ascii="Arial" w:hAnsi="Arial"/>
          <w:sz w:val="22"/>
          <w:szCs w:val="22"/>
        </w:rPr>
        <w:t xml:space="preserve">Welke statutaire mogelijkheden zijn er in het huidige bv-recht voor bestaande bv’s en welke zijn het meest van belang voor de cliënten, die deel uitmaken van een concern, van Notariaat Erik Dicou?” </w:t>
      </w:r>
      <w:r w:rsidR="00382C48">
        <w:rPr>
          <w:rFonts w:ascii="Arial" w:hAnsi="Arial" w:cs="Arial"/>
          <w:sz w:val="22"/>
          <w:szCs w:val="22"/>
        </w:rPr>
        <w:t>Tot slot worden in § 6.3</w:t>
      </w:r>
      <w:r>
        <w:rPr>
          <w:rFonts w:ascii="Arial" w:hAnsi="Arial" w:cs="Arial"/>
          <w:sz w:val="22"/>
          <w:szCs w:val="22"/>
        </w:rPr>
        <w:t xml:space="preserve"> </w:t>
      </w:r>
      <w:r w:rsidRPr="00A276A3">
        <w:rPr>
          <w:rFonts w:ascii="Arial" w:hAnsi="Arial" w:cs="Arial"/>
          <w:sz w:val="22"/>
          <w:szCs w:val="22"/>
        </w:rPr>
        <w:t>enkele aanbevelingen</w:t>
      </w:r>
      <w:r>
        <w:rPr>
          <w:rFonts w:ascii="Arial" w:hAnsi="Arial" w:cs="Arial"/>
          <w:sz w:val="22"/>
          <w:szCs w:val="22"/>
        </w:rPr>
        <w:t>, die voortvloeien uit</w:t>
      </w:r>
      <w:r w:rsidR="004F0221">
        <w:rPr>
          <w:rFonts w:ascii="Arial" w:hAnsi="Arial" w:cs="Arial"/>
          <w:sz w:val="22"/>
          <w:szCs w:val="22"/>
        </w:rPr>
        <w:t xml:space="preserve"> de conclusies</w:t>
      </w:r>
      <w:r>
        <w:rPr>
          <w:rFonts w:ascii="Arial" w:hAnsi="Arial" w:cs="Arial"/>
          <w:sz w:val="22"/>
          <w:szCs w:val="22"/>
        </w:rPr>
        <w:t>, gedaan die zijn gericht aan Notariaat Erik Dicou.</w:t>
      </w:r>
    </w:p>
    <w:p w14:paraId="38E460FC" w14:textId="77777777" w:rsidR="00E85A58" w:rsidRPr="005D1B80" w:rsidRDefault="00E85A58" w:rsidP="00E85A58">
      <w:pPr>
        <w:rPr>
          <w:rFonts w:ascii="Arial" w:hAnsi="Arial" w:cs="Arial"/>
          <w:sz w:val="16"/>
          <w:szCs w:val="16"/>
        </w:rPr>
      </w:pPr>
    </w:p>
    <w:p w14:paraId="2C696902" w14:textId="43302FD1" w:rsidR="00E85A58" w:rsidRPr="005D1B80" w:rsidRDefault="00E85A58" w:rsidP="00E85A58">
      <w:pPr>
        <w:widowControl w:val="0"/>
        <w:autoSpaceDE w:val="0"/>
        <w:autoSpaceDN w:val="0"/>
        <w:adjustRightInd w:val="0"/>
        <w:rPr>
          <w:rFonts w:ascii="Arial" w:hAnsi="Arial" w:cs="Arial"/>
          <w:b/>
          <w:sz w:val="16"/>
          <w:szCs w:val="16"/>
        </w:rPr>
      </w:pPr>
      <w:r w:rsidRPr="000B4E61">
        <w:rPr>
          <w:rFonts w:ascii="Arial" w:hAnsi="Arial" w:cs="Arial"/>
          <w:b/>
          <w:sz w:val="22"/>
          <w:szCs w:val="22"/>
        </w:rPr>
        <w:t>6.1</w:t>
      </w:r>
      <w:r w:rsidRPr="000B4E61">
        <w:rPr>
          <w:rFonts w:ascii="Arial" w:hAnsi="Arial" w:cs="Arial"/>
          <w:b/>
          <w:sz w:val="22"/>
          <w:szCs w:val="22"/>
        </w:rPr>
        <w:tab/>
      </w:r>
      <w:r w:rsidR="00E26A6A">
        <w:rPr>
          <w:rFonts w:ascii="Arial" w:hAnsi="Arial" w:cs="Arial"/>
          <w:b/>
          <w:sz w:val="22"/>
          <w:szCs w:val="22"/>
        </w:rPr>
        <w:t>Deelc</w:t>
      </w:r>
      <w:r w:rsidRPr="000B4E61">
        <w:rPr>
          <w:rFonts w:ascii="Arial" w:hAnsi="Arial" w:cs="Arial"/>
          <w:b/>
          <w:sz w:val="22"/>
          <w:szCs w:val="22"/>
        </w:rPr>
        <w:t>onclusies</w:t>
      </w:r>
      <w:r w:rsidRPr="000B4E61">
        <w:rPr>
          <w:rFonts w:ascii="Arial" w:hAnsi="Arial" w:cs="Arial"/>
          <w:b/>
          <w:sz w:val="22"/>
          <w:szCs w:val="22"/>
        </w:rPr>
        <w:br/>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7"/>
      </w:tblGrid>
      <w:tr w:rsidR="00E85A58" w:rsidRPr="00D4245F" w14:paraId="6AB90CA3" w14:textId="77777777" w:rsidTr="000E02A8">
        <w:tc>
          <w:tcPr>
            <w:tcW w:w="8997" w:type="dxa"/>
          </w:tcPr>
          <w:p w14:paraId="62EE4AD1" w14:textId="79613152" w:rsidR="00E85A58" w:rsidRPr="004C6F13" w:rsidRDefault="00E85A58" w:rsidP="000E02A8">
            <w:pPr>
              <w:widowControl w:val="0"/>
              <w:autoSpaceDE w:val="0"/>
              <w:autoSpaceDN w:val="0"/>
              <w:adjustRightInd w:val="0"/>
              <w:rPr>
                <w:rFonts w:ascii="Arial" w:hAnsi="Arial" w:cs="Arial"/>
                <w:b/>
                <w:sz w:val="20"/>
                <w:szCs w:val="20"/>
              </w:rPr>
            </w:pPr>
            <w:r w:rsidRPr="004C6F13">
              <w:rPr>
                <w:rFonts w:ascii="Arial" w:hAnsi="Arial" w:cs="Arial"/>
                <w:b/>
                <w:sz w:val="20"/>
                <w:szCs w:val="20"/>
              </w:rPr>
              <w:t>Achtergronden flex-bv en Wet bestuur en toezicht</w:t>
            </w:r>
            <w:r w:rsidR="00A4272C">
              <w:rPr>
                <w:rFonts w:ascii="Arial" w:hAnsi="Arial" w:cs="Arial"/>
                <w:b/>
                <w:sz w:val="20"/>
                <w:szCs w:val="20"/>
              </w:rPr>
              <w:t xml:space="preserve"> (hoofdstuk 2)</w:t>
            </w:r>
          </w:p>
        </w:tc>
      </w:tr>
    </w:tbl>
    <w:p w14:paraId="5826CBD0" w14:textId="2FF16105" w:rsidR="00E85A58" w:rsidRPr="00B67504" w:rsidRDefault="00E85A58" w:rsidP="00E85A58">
      <w:pPr>
        <w:widowControl w:val="0"/>
        <w:autoSpaceDE w:val="0"/>
        <w:autoSpaceDN w:val="0"/>
        <w:adjustRightInd w:val="0"/>
        <w:rPr>
          <w:rFonts w:ascii="Arial" w:hAnsi="Arial" w:cs="Arial"/>
          <w:sz w:val="16"/>
          <w:szCs w:val="16"/>
        </w:rPr>
      </w:pPr>
      <w:r>
        <w:rPr>
          <w:rFonts w:ascii="Arial" w:hAnsi="Arial" w:cs="Arial"/>
          <w:sz w:val="22"/>
          <w:szCs w:val="22"/>
        </w:rPr>
        <w:t>De wetgever had een aantal redenen voor de herziening van het bv-recht geformuleerd. Hieruit kan worden geconcludeerd dat het oude bv-recht niet meer aansloot bij de wensen van de praktijk. Er diende een duidelijk onderscheid tussen de bv en de nv te ontstaan, het concurrentievermogen moest in het kader van de Europese ontwikkelingen opnieuw worden beoordeeld en voor de verschillende knelpunten en onduidelijkheden binnen het oude bv-recht diende een oplossing te worden gezocht. Op basis van deze redenen zijn uitgangspunten geformuleerd die aan de herziening van het bv-recht ten grondslag hebben g</w:t>
      </w:r>
      <w:r w:rsidR="004F0221">
        <w:rPr>
          <w:rFonts w:ascii="Arial" w:hAnsi="Arial" w:cs="Arial"/>
          <w:sz w:val="22"/>
          <w:szCs w:val="22"/>
        </w:rPr>
        <w:t>elegen. Deze uitgangspunten kwamen</w:t>
      </w:r>
      <w:r>
        <w:rPr>
          <w:rFonts w:ascii="Arial" w:hAnsi="Arial" w:cs="Arial"/>
          <w:sz w:val="22"/>
          <w:szCs w:val="22"/>
        </w:rPr>
        <w:t xml:space="preserve"> in hoofdstuk 2, § 2.2 en §</w:t>
      </w:r>
      <w:r w:rsidR="00C92438">
        <w:rPr>
          <w:rFonts w:ascii="Arial" w:hAnsi="Arial" w:cs="Arial"/>
          <w:sz w:val="22"/>
          <w:szCs w:val="22"/>
        </w:rPr>
        <w:t xml:space="preserve"> </w:t>
      </w:r>
      <w:r w:rsidR="004F0221">
        <w:rPr>
          <w:rFonts w:ascii="Arial" w:hAnsi="Arial" w:cs="Arial"/>
          <w:sz w:val="22"/>
          <w:szCs w:val="22"/>
        </w:rPr>
        <w:t>2.4 ter sprake.</w:t>
      </w:r>
      <w:r>
        <w:rPr>
          <w:rFonts w:ascii="Arial" w:hAnsi="Arial" w:cs="Arial"/>
          <w:sz w:val="22"/>
          <w:szCs w:val="22"/>
        </w:rPr>
        <w:br/>
      </w:r>
      <w:r w:rsidRPr="00071231">
        <w:rPr>
          <w:rFonts w:ascii="Arial" w:hAnsi="Arial" w:cs="Arial"/>
          <w:sz w:val="16"/>
          <w:szCs w:val="16"/>
        </w:rPr>
        <w:br/>
      </w:r>
      <w:r>
        <w:rPr>
          <w:rFonts w:ascii="Arial" w:hAnsi="Arial" w:cs="Arial"/>
          <w:sz w:val="22"/>
          <w:szCs w:val="22"/>
        </w:rPr>
        <w:t>Uit onderzoek is gebleken dat het</w:t>
      </w:r>
      <w:r w:rsidR="000E02A8">
        <w:rPr>
          <w:rFonts w:ascii="Arial" w:hAnsi="Arial" w:cs="Arial"/>
          <w:sz w:val="22"/>
          <w:szCs w:val="22"/>
        </w:rPr>
        <w:t xml:space="preserve"> huidige bv-recht </w:t>
      </w:r>
      <w:r w:rsidR="00700BC9">
        <w:rPr>
          <w:rFonts w:ascii="Arial" w:hAnsi="Arial" w:cs="Arial"/>
          <w:sz w:val="22"/>
          <w:szCs w:val="22"/>
        </w:rPr>
        <w:t xml:space="preserve">geschikt is </w:t>
      </w:r>
      <w:r>
        <w:rPr>
          <w:rFonts w:ascii="Arial" w:hAnsi="Arial" w:cs="Arial"/>
          <w:sz w:val="22"/>
          <w:szCs w:val="22"/>
        </w:rPr>
        <w:t>voor een breed publiek, variërend van enerzijds een eenvoudige eenpersoonsvennootschap tot anderzijds een gecompliceerde joint venture-structuur of een familievennootschap met de daaraan verbonden bijzondere kenmerken.</w:t>
      </w:r>
      <w:r w:rsidR="00B84196">
        <w:rPr>
          <w:rFonts w:ascii="Arial" w:hAnsi="Arial" w:cs="Arial"/>
          <w:sz w:val="22"/>
          <w:szCs w:val="22"/>
        </w:rPr>
        <w:t xml:space="preserve"> In het huidige bv-recht</w:t>
      </w:r>
      <w:r>
        <w:rPr>
          <w:rFonts w:ascii="Arial" w:hAnsi="Arial" w:cs="Arial"/>
          <w:sz w:val="22"/>
          <w:szCs w:val="22"/>
        </w:rPr>
        <w:t xml:space="preserve"> was een wettelijke basisstructuur vereist, maar tegelijkertijd </w:t>
      </w:r>
      <w:r w:rsidR="000E02A8">
        <w:rPr>
          <w:rFonts w:ascii="Arial" w:hAnsi="Arial" w:cs="Arial"/>
          <w:sz w:val="22"/>
          <w:szCs w:val="22"/>
        </w:rPr>
        <w:t xml:space="preserve">moest </w:t>
      </w:r>
      <w:r>
        <w:rPr>
          <w:rFonts w:ascii="Arial" w:hAnsi="Arial" w:cs="Arial"/>
          <w:sz w:val="22"/>
          <w:szCs w:val="22"/>
        </w:rPr>
        <w:t xml:space="preserve">de mogelijkheid </w:t>
      </w:r>
      <w:r w:rsidR="000E02A8">
        <w:rPr>
          <w:rFonts w:ascii="Arial" w:hAnsi="Arial" w:cs="Arial"/>
          <w:sz w:val="22"/>
          <w:szCs w:val="22"/>
        </w:rPr>
        <w:t xml:space="preserve">worden gecreëerd </w:t>
      </w:r>
      <w:r>
        <w:rPr>
          <w:rFonts w:ascii="Arial" w:hAnsi="Arial" w:cs="Arial"/>
          <w:sz w:val="22"/>
          <w:szCs w:val="22"/>
        </w:rPr>
        <w:t xml:space="preserve">om deze </w:t>
      </w:r>
      <w:r w:rsidR="000E02A8">
        <w:rPr>
          <w:rFonts w:ascii="Arial" w:hAnsi="Arial" w:cs="Arial"/>
          <w:sz w:val="22"/>
          <w:szCs w:val="22"/>
        </w:rPr>
        <w:t xml:space="preserve">basisstructuur </w:t>
      </w:r>
      <w:r>
        <w:rPr>
          <w:rFonts w:ascii="Arial" w:hAnsi="Arial" w:cs="Arial"/>
          <w:sz w:val="22"/>
          <w:szCs w:val="22"/>
        </w:rPr>
        <w:t xml:space="preserve">nader in te vullen of hiervan af te wijken in de statuten, reglementen of aandeelhoudersovereenkomsten. De kans dat na invoering van de flex-bv en de Wet bestuur en toezicht de bv en de nv nog als dezelfde rechtsvorm worden </w:t>
      </w:r>
      <w:r w:rsidR="00DF169B">
        <w:rPr>
          <w:rFonts w:ascii="Arial" w:hAnsi="Arial" w:cs="Arial"/>
          <w:sz w:val="22"/>
          <w:szCs w:val="22"/>
        </w:rPr>
        <w:t xml:space="preserve">getypeerd is nihil. Het </w:t>
      </w:r>
      <w:r>
        <w:rPr>
          <w:rFonts w:ascii="Arial" w:hAnsi="Arial" w:cs="Arial"/>
          <w:sz w:val="22"/>
          <w:szCs w:val="22"/>
        </w:rPr>
        <w:t>bv-recht is aanzienlijk flexibeler</w:t>
      </w:r>
      <w:r w:rsidR="00DF169B">
        <w:rPr>
          <w:rFonts w:ascii="Arial" w:hAnsi="Arial" w:cs="Arial"/>
          <w:sz w:val="22"/>
          <w:szCs w:val="22"/>
        </w:rPr>
        <w:t xml:space="preserve"> geworden</w:t>
      </w:r>
      <w:r>
        <w:rPr>
          <w:rFonts w:ascii="Arial" w:hAnsi="Arial" w:cs="Arial"/>
          <w:sz w:val="22"/>
          <w:szCs w:val="22"/>
        </w:rPr>
        <w:t>. Bv’s kunnen nu veel beter op maat gesneden worden naar de aard van hun onderneming en de samenwerkingsrelatie tussen aandeelhouders.</w:t>
      </w:r>
      <w:r>
        <w:rPr>
          <w:rFonts w:ascii="Arial" w:hAnsi="Arial"/>
          <w:sz w:val="22"/>
          <w:szCs w:val="22"/>
        </w:rPr>
        <w:t xml:space="preserve"> </w:t>
      </w:r>
      <w:r>
        <w:rPr>
          <w:rFonts w:ascii="Arial" w:hAnsi="Arial"/>
          <w:sz w:val="22"/>
          <w:szCs w:val="22"/>
        </w:rPr>
        <w:br/>
      </w:r>
    </w:p>
    <w:p w14:paraId="559EED63" w14:textId="6CD29349" w:rsidR="00E85A58" w:rsidRDefault="00E85A58" w:rsidP="00E85A58">
      <w:pPr>
        <w:widowControl w:val="0"/>
        <w:autoSpaceDE w:val="0"/>
        <w:autoSpaceDN w:val="0"/>
        <w:adjustRightInd w:val="0"/>
        <w:rPr>
          <w:rFonts w:ascii="Arial" w:hAnsi="Arial" w:cs="Arial"/>
          <w:sz w:val="22"/>
          <w:szCs w:val="22"/>
        </w:rPr>
      </w:pPr>
      <w:r>
        <w:rPr>
          <w:rFonts w:ascii="Arial" w:hAnsi="Arial" w:cs="Arial"/>
          <w:sz w:val="22"/>
          <w:szCs w:val="22"/>
        </w:rPr>
        <w:t>Een statutenwijziging naar aanlei</w:t>
      </w:r>
      <w:r w:rsidR="003926B2">
        <w:rPr>
          <w:rFonts w:ascii="Arial" w:hAnsi="Arial" w:cs="Arial"/>
          <w:sz w:val="22"/>
          <w:szCs w:val="22"/>
        </w:rPr>
        <w:t xml:space="preserve">ding van het huidige bv-recht moet bij notariële akte </w:t>
      </w:r>
      <w:r>
        <w:rPr>
          <w:rFonts w:ascii="Arial" w:hAnsi="Arial" w:cs="Arial"/>
          <w:sz w:val="22"/>
          <w:szCs w:val="22"/>
        </w:rPr>
        <w:t xml:space="preserve">blijven plaatsvinden, ook na de eventuele inwerkingtreding van het kabinetsvoorstel om de notariële akte bij </w:t>
      </w:r>
      <w:r w:rsidR="00956BDF">
        <w:rPr>
          <w:rFonts w:ascii="Arial" w:hAnsi="Arial" w:cs="Arial"/>
          <w:sz w:val="22"/>
          <w:szCs w:val="22"/>
        </w:rPr>
        <w:t xml:space="preserve">de </w:t>
      </w:r>
      <w:r>
        <w:rPr>
          <w:rFonts w:ascii="Arial" w:hAnsi="Arial" w:cs="Arial"/>
          <w:sz w:val="22"/>
          <w:szCs w:val="22"/>
        </w:rPr>
        <w:t xml:space="preserve">oprichting van een bv af te schaffen. </w:t>
      </w:r>
      <w:r>
        <w:rPr>
          <w:rFonts w:ascii="Arial" w:hAnsi="Arial"/>
          <w:sz w:val="22"/>
          <w:szCs w:val="22"/>
        </w:rPr>
        <w:t>Sinds de inwerkingtreding van de Wet bestuur en toezicht wordt er</w:t>
      </w:r>
      <w:r w:rsidR="002F0C9C">
        <w:rPr>
          <w:rFonts w:ascii="Arial" w:hAnsi="Arial"/>
          <w:sz w:val="22"/>
          <w:szCs w:val="22"/>
        </w:rPr>
        <w:t>, zoals in hoofdstuk 2, § 2.5.1.1 is weergegeven,</w:t>
      </w:r>
      <w:r>
        <w:rPr>
          <w:rFonts w:ascii="Arial" w:hAnsi="Arial"/>
          <w:sz w:val="22"/>
          <w:szCs w:val="22"/>
        </w:rPr>
        <w:t xml:space="preserve"> door verschillende deskundigen druk gediscussieerd </w:t>
      </w:r>
      <w:r>
        <w:rPr>
          <w:rFonts w:ascii="Arial" w:hAnsi="Arial" w:cs="Arial"/>
          <w:sz w:val="22"/>
          <w:szCs w:val="22"/>
        </w:rPr>
        <w:t>over het al dan niet bestaan van een tegenstrijdigheid tussen de flex-bv en de door de Wet bestuur en to</w:t>
      </w:r>
      <w:r w:rsidR="003926B2">
        <w:rPr>
          <w:rFonts w:ascii="Arial" w:hAnsi="Arial" w:cs="Arial"/>
          <w:sz w:val="22"/>
          <w:szCs w:val="22"/>
        </w:rPr>
        <w:t>ezicht ingevoerde tegenstrijdig</w:t>
      </w:r>
      <w:r>
        <w:rPr>
          <w:rFonts w:ascii="Arial" w:hAnsi="Arial" w:cs="Arial"/>
          <w:sz w:val="22"/>
          <w:szCs w:val="22"/>
        </w:rPr>
        <w:t xml:space="preserve">belangregeling. Zo kan een gevolg </w:t>
      </w:r>
      <w:r w:rsidR="003926B2">
        <w:rPr>
          <w:rFonts w:ascii="Arial" w:hAnsi="Arial" w:cs="Arial"/>
          <w:sz w:val="22"/>
          <w:szCs w:val="22"/>
        </w:rPr>
        <w:t>van de nieuwe tegenstrijdig</w:t>
      </w:r>
      <w:r>
        <w:rPr>
          <w:rFonts w:ascii="Arial" w:hAnsi="Arial" w:cs="Arial"/>
          <w:sz w:val="22"/>
          <w:szCs w:val="22"/>
        </w:rPr>
        <w:t xml:space="preserve">belangregeling zijn dat de aandeelhoudersvergadering haar eigen uitkeringsbesluit moet goedkeuren. Dit principe kan botsen met een </w:t>
      </w:r>
      <w:r w:rsidR="002F0C9C">
        <w:rPr>
          <w:rFonts w:ascii="Arial" w:hAnsi="Arial" w:cs="Arial"/>
          <w:sz w:val="22"/>
          <w:szCs w:val="22"/>
        </w:rPr>
        <w:t xml:space="preserve">noviteit van de </w:t>
      </w:r>
      <w:r>
        <w:rPr>
          <w:rFonts w:ascii="Arial" w:hAnsi="Arial" w:cs="Arial"/>
          <w:sz w:val="22"/>
          <w:szCs w:val="22"/>
        </w:rPr>
        <w:t>flex-bv, namelijk de uitkeringstest, die haar gro</w:t>
      </w:r>
      <w:r w:rsidR="003926B2">
        <w:rPr>
          <w:rFonts w:ascii="Arial" w:hAnsi="Arial" w:cs="Arial"/>
          <w:sz w:val="22"/>
          <w:szCs w:val="22"/>
        </w:rPr>
        <w:t xml:space="preserve">ndslag vindt in het vernieuwde </w:t>
      </w:r>
      <w:r>
        <w:rPr>
          <w:rFonts w:ascii="Arial" w:hAnsi="Arial" w:cs="Arial"/>
          <w:sz w:val="22"/>
          <w:szCs w:val="22"/>
        </w:rPr>
        <w:t>art. 2:216 lid 2 BW</w:t>
      </w:r>
      <w:r w:rsidR="00DD5226">
        <w:rPr>
          <w:rFonts w:ascii="Arial" w:hAnsi="Arial" w:cs="Arial"/>
          <w:sz w:val="22"/>
          <w:szCs w:val="22"/>
        </w:rPr>
        <w:t>. I</w:t>
      </w:r>
      <w:r w:rsidR="003926B2">
        <w:rPr>
          <w:rFonts w:ascii="Arial" w:hAnsi="Arial" w:cs="Arial"/>
          <w:sz w:val="22"/>
          <w:szCs w:val="22"/>
        </w:rPr>
        <w:t>n de situatie waarin</w:t>
      </w:r>
      <w:r>
        <w:rPr>
          <w:rFonts w:ascii="Arial" w:hAnsi="Arial" w:cs="Arial"/>
          <w:sz w:val="22"/>
          <w:szCs w:val="22"/>
        </w:rPr>
        <w:t xml:space="preserve"> bestuurder(s) en aandee</w:t>
      </w:r>
      <w:r w:rsidR="00DD5226">
        <w:rPr>
          <w:rFonts w:ascii="Arial" w:hAnsi="Arial" w:cs="Arial"/>
          <w:sz w:val="22"/>
          <w:szCs w:val="22"/>
        </w:rPr>
        <w:t>lhouder(s) één en dezelfde zijn kan echter</w:t>
      </w:r>
      <w:r>
        <w:rPr>
          <w:rFonts w:ascii="Arial" w:hAnsi="Arial" w:cs="Arial"/>
          <w:sz w:val="22"/>
          <w:szCs w:val="22"/>
        </w:rPr>
        <w:t xml:space="preserve"> </w:t>
      </w:r>
      <w:r w:rsidR="006841D9">
        <w:rPr>
          <w:rFonts w:ascii="Arial" w:hAnsi="Arial" w:cs="Arial"/>
          <w:sz w:val="22"/>
          <w:szCs w:val="22"/>
        </w:rPr>
        <w:t>in de statuten de tegenstrijdig</w:t>
      </w:r>
      <w:r>
        <w:rPr>
          <w:rFonts w:ascii="Arial" w:hAnsi="Arial" w:cs="Arial"/>
          <w:sz w:val="22"/>
          <w:szCs w:val="22"/>
        </w:rPr>
        <w:t>belangre</w:t>
      </w:r>
      <w:r w:rsidR="002F0C9C">
        <w:rPr>
          <w:rFonts w:ascii="Arial" w:hAnsi="Arial" w:cs="Arial"/>
          <w:sz w:val="22"/>
          <w:szCs w:val="22"/>
        </w:rPr>
        <w:t>ge</w:t>
      </w:r>
      <w:r>
        <w:rPr>
          <w:rFonts w:ascii="Arial" w:hAnsi="Arial" w:cs="Arial"/>
          <w:sz w:val="22"/>
          <w:szCs w:val="22"/>
        </w:rPr>
        <w:t>ling op grond van art. 2:2</w:t>
      </w:r>
      <w:r w:rsidR="001E1022">
        <w:rPr>
          <w:rFonts w:ascii="Arial" w:hAnsi="Arial" w:cs="Arial"/>
          <w:sz w:val="22"/>
          <w:szCs w:val="22"/>
        </w:rPr>
        <w:t>39 lid 6 BW worden geschrapt</w:t>
      </w:r>
      <w:r w:rsidR="00DD5226">
        <w:rPr>
          <w:rFonts w:ascii="Arial" w:hAnsi="Arial" w:cs="Arial"/>
          <w:sz w:val="22"/>
          <w:szCs w:val="22"/>
        </w:rPr>
        <w:t>,</w:t>
      </w:r>
      <w:r>
        <w:rPr>
          <w:rFonts w:ascii="Arial" w:hAnsi="Arial" w:cs="Arial"/>
          <w:sz w:val="22"/>
          <w:szCs w:val="22"/>
        </w:rPr>
        <w:t xml:space="preserve"> om vervolgens vast te </w:t>
      </w:r>
      <w:r w:rsidR="00F0110C">
        <w:rPr>
          <w:rFonts w:ascii="Arial" w:hAnsi="Arial" w:cs="Arial"/>
          <w:sz w:val="22"/>
          <w:szCs w:val="22"/>
        </w:rPr>
        <w:t xml:space="preserve">kunnen </w:t>
      </w:r>
      <w:r>
        <w:rPr>
          <w:rFonts w:ascii="Arial" w:hAnsi="Arial" w:cs="Arial"/>
          <w:sz w:val="22"/>
          <w:szCs w:val="22"/>
        </w:rPr>
        <w:t>leggen dat in zo’n geval het bestuur bevoegd blijft het besluit te nemen, mits er bij alle bestuurders sprake is van een tegenstrijdig belang. Naar verwachting zal de discussie over het al dan niet bestaan van een tegenstrijdig belang bij het combineren van beide wetswijzigin</w:t>
      </w:r>
      <w:r w:rsidR="008C6E08">
        <w:rPr>
          <w:rFonts w:ascii="Arial" w:hAnsi="Arial" w:cs="Arial"/>
          <w:sz w:val="22"/>
          <w:szCs w:val="22"/>
        </w:rPr>
        <w:t>gen het komend jaar nog voortgaan</w:t>
      </w:r>
      <w:r>
        <w:rPr>
          <w:rFonts w:ascii="Arial" w:hAnsi="Arial" w:cs="Arial"/>
          <w:sz w:val="22"/>
          <w:szCs w:val="22"/>
        </w:rPr>
        <w:t xml:space="preserve">. </w:t>
      </w:r>
      <w:r w:rsidR="000E02A8">
        <w:rPr>
          <w:rFonts w:ascii="Arial" w:hAnsi="Arial" w:cs="Arial"/>
          <w:sz w:val="22"/>
          <w:szCs w:val="22"/>
        </w:rPr>
        <w:t>De onderzoekster sluit e</w:t>
      </w:r>
      <w:r>
        <w:rPr>
          <w:rFonts w:ascii="Arial" w:hAnsi="Arial" w:cs="Arial"/>
          <w:sz w:val="22"/>
          <w:szCs w:val="22"/>
        </w:rPr>
        <w:t>en mogelijke we</w:t>
      </w:r>
      <w:r w:rsidR="000E02A8">
        <w:rPr>
          <w:rFonts w:ascii="Arial" w:hAnsi="Arial" w:cs="Arial"/>
          <w:sz w:val="22"/>
          <w:szCs w:val="22"/>
        </w:rPr>
        <w:t>tswij</w:t>
      </w:r>
      <w:r w:rsidR="002F0C9C">
        <w:rPr>
          <w:rFonts w:ascii="Arial" w:hAnsi="Arial" w:cs="Arial"/>
          <w:sz w:val="22"/>
          <w:szCs w:val="22"/>
        </w:rPr>
        <w:t xml:space="preserve">ziging in de toekomst niet uit. Hier is een </w:t>
      </w:r>
      <w:r w:rsidR="006841D9">
        <w:rPr>
          <w:rFonts w:ascii="Arial" w:hAnsi="Arial" w:cs="Arial"/>
          <w:sz w:val="22"/>
          <w:szCs w:val="22"/>
        </w:rPr>
        <w:t>taak voor de wetgever weggelegd: d</w:t>
      </w:r>
      <w:r w:rsidR="0083591A">
        <w:rPr>
          <w:rFonts w:ascii="Arial" w:hAnsi="Arial" w:cs="Arial"/>
          <w:sz w:val="22"/>
          <w:szCs w:val="22"/>
        </w:rPr>
        <w:t>e wetgever dient</w:t>
      </w:r>
      <w:r w:rsidR="00C17622">
        <w:rPr>
          <w:rFonts w:ascii="Arial" w:hAnsi="Arial" w:cs="Arial"/>
          <w:sz w:val="22"/>
          <w:szCs w:val="22"/>
        </w:rPr>
        <w:t xml:space="preserve"> </w:t>
      </w:r>
      <w:r w:rsidR="000E02A8">
        <w:rPr>
          <w:rFonts w:ascii="Arial" w:hAnsi="Arial" w:cs="Arial"/>
          <w:sz w:val="22"/>
          <w:szCs w:val="22"/>
        </w:rPr>
        <w:t xml:space="preserve">duidelijkheid te verschaffen over het al dan niet bestaan van een tegenstrijdigheid tussen de flex-bv en de door de Wet bestuur </w:t>
      </w:r>
      <w:r w:rsidR="000E02A8">
        <w:rPr>
          <w:rFonts w:ascii="Arial" w:hAnsi="Arial" w:cs="Arial"/>
          <w:sz w:val="22"/>
          <w:szCs w:val="22"/>
        </w:rPr>
        <w:lastRenderedPageBreak/>
        <w:t>en to</w:t>
      </w:r>
      <w:r w:rsidR="006841D9">
        <w:rPr>
          <w:rFonts w:ascii="Arial" w:hAnsi="Arial" w:cs="Arial"/>
          <w:sz w:val="22"/>
          <w:szCs w:val="22"/>
        </w:rPr>
        <w:t>ezicht ingevoerde tegenstrijdig</w:t>
      </w:r>
      <w:r w:rsidR="000E02A8">
        <w:rPr>
          <w:rFonts w:ascii="Arial" w:hAnsi="Arial" w:cs="Arial"/>
          <w:sz w:val="22"/>
          <w:szCs w:val="22"/>
        </w:rPr>
        <w:t>belangregeling.</w:t>
      </w:r>
      <w:r w:rsidR="008A3263">
        <w:rPr>
          <w:rFonts w:ascii="Arial" w:hAnsi="Arial" w:cs="Arial"/>
          <w:sz w:val="22"/>
          <w:szCs w:val="22"/>
        </w:rPr>
        <w:t xml:space="preserve"> </w:t>
      </w:r>
      <w:r w:rsidR="002F0C9C">
        <w:rPr>
          <w:rFonts w:ascii="Arial" w:hAnsi="Arial" w:cs="Arial"/>
          <w:sz w:val="22"/>
          <w:szCs w:val="22"/>
        </w:rPr>
        <w:t>Indien deze duidelijkheid niet</w:t>
      </w:r>
      <w:r w:rsidR="003246F5">
        <w:rPr>
          <w:rFonts w:ascii="Arial" w:hAnsi="Arial" w:cs="Arial"/>
          <w:sz w:val="22"/>
          <w:szCs w:val="22"/>
        </w:rPr>
        <w:t xml:space="preserve"> wordt gegeven, zal uit toekomstige </w:t>
      </w:r>
      <w:r w:rsidR="002F0C9C">
        <w:rPr>
          <w:rFonts w:ascii="Arial" w:hAnsi="Arial" w:cs="Arial"/>
          <w:sz w:val="22"/>
          <w:szCs w:val="22"/>
        </w:rPr>
        <w:t xml:space="preserve">jurisprudentie moeten blijken </w:t>
      </w:r>
      <w:r w:rsidR="005E57D8">
        <w:rPr>
          <w:rFonts w:ascii="Arial" w:hAnsi="Arial" w:cs="Arial"/>
          <w:sz w:val="22"/>
          <w:szCs w:val="22"/>
        </w:rPr>
        <w:t xml:space="preserve">of er </w:t>
      </w:r>
      <w:r w:rsidR="00F0110C">
        <w:rPr>
          <w:rFonts w:ascii="Arial" w:hAnsi="Arial" w:cs="Arial"/>
          <w:sz w:val="22"/>
          <w:szCs w:val="22"/>
        </w:rPr>
        <w:t xml:space="preserve">bij het combineren van beide wetswijzigingen </w:t>
      </w:r>
      <w:r w:rsidR="003246F5">
        <w:rPr>
          <w:rFonts w:ascii="Arial" w:hAnsi="Arial" w:cs="Arial"/>
          <w:sz w:val="22"/>
          <w:szCs w:val="22"/>
        </w:rPr>
        <w:t>sprake is van een t</w:t>
      </w:r>
      <w:r w:rsidR="00F0110C">
        <w:rPr>
          <w:rFonts w:ascii="Arial" w:hAnsi="Arial" w:cs="Arial"/>
          <w:sz w:val="22"/>
          <w:szCs w:val="22"/>
        </w:rPr>
        <w:t>egenstrijdig belang.</w:t>
      </w:r>
      <w:r w:rsidR="003246F5">
        <w:rPr>
          <w:rFonts w:ascii="Arial" w:hAnsi="Arial" w:cs="Arial"/>
          <w:sz w:val="22"/>
          <w:szCs w:val="22"/>
        </w:rPr>
        <w:t xml:space="preserve"> In dat geval kan het nog enkele jaren duren, voordat hierover enige duidelijkheid bestaat. De on</w:t>
      </w:r>
      <w:r w:rsidR="00C712D8">
        <w:rPr>
          <w:rFonts w:ascii="Arial" w:hAnsi="Arial" w:cs="Arial"/>
          <w:sz w:val="22"/>
          <w:szCs w:val="22"/>
        </w:rPr>
        <w:t>derzoekster acht</w:t>
      </w:r>
      <w:r w:rsidR="00C14929">
        <w:rPr>
          <w:rFonts w:ascii="Arial" w:hAnsi="Arial" w:cs="Arial"/>
          <w:sz w:val="22"/>
          <w:szCs w:val="22"/>
        </w:rPr>
        <w:t xml:space="preserve"> een </w:t>
      </w:r>
      <w:r w:rsidR="003246F5">
        <w:rPr>
          <w:rFonts w:ascii="Arial" w:hAnsi="Arial" w:cs="Arial"/>
          <w:sz w:val="22"/>
          <w:szCs w:val="22"/>
        </w:rPr>
        <w:t>wet</w:t>
      </w:r>
      <w:r w:rsidR="00F0110C">
        <w:rPr>
          <w:rFonts w:ascii="Arial" w:hAnsi="Arial" w:cs="Arial"/>
          <w:sz w:val="22"/>
          <w:szCs w:val="22"/>
        </w:rPr>
        <w:t xml:space="preserve">swijziging </w:t>
      </w:r>
      <w:r w:rsidR="007B477F">
        <w:rPr>
          <w:rFonts w:ascii="Arial" w:hAnsi="Arial" w:cs="Arial"/>
          <w:sz w:val="22"/>
          <w:szCs w:val="22"/>
        </w:rPr>
        <w:t>die hierover helderheid</w:t>
      </w:r>
      <w:r w:rsidR="00C14929">
        <w:rPr>
          <w:rFonts w:ascii="Arial" w:hAnsi="Arial" w:cs="Arial"/>
          <w:sz w:val="22"/>
          <w:szCs w:val="22"/>
        </w:rPr>
        <w:t xml:space="preserve"> verschaft </w:t>
      </w:r>
      <w:r w:rsidR="00152015">
        <w:rPr>
          <w:rFonts w:ascii="Arial" w:hAnsi="Arial" w:cs="Arial"/>
          <w:sz w:val="22"/>
          <w:szCs w:val="22"/>
        </w:rPr>
        <w:t>het meest</w:t>
      </w:r>
      <w:r w:rsidR="00C712D8">
        <w:rPr>
          <w:rFonts w:ascii="Arial" w:hAnsi="Arial" w:cs="Arial"/>
          <w:sz w:val="22"/>
          <w:szCs w:val="22"/>
        </w:rPr>
        <w:t xml:space="preserve"> voor de hand liggend</w:t>
      </w:r>
      <w:r w:rsidR="003246F5">
        <w:rPr>
          <w:rFonts w:ascii="Arial" w:hAnsi="Arial" w:cs="Arial"/>
          <w:sz w:val="22"/>
          <w:szCs w:val="22"/>
        </w:rPr>
        <w:t>.</w:t>
      </w:r>
    </w:p>
    <w:p w14:paraId="7203B7DC" w14:textId="77777777" w:rsidR="00E85A58" w:rsidRPr="00685B08" w:rsidRDefault="00E85A58" w:rsidP="00E85A58">
      <w:pPr>
        <w:widowControl w:val="0"/>
        <w:autoSpaceDE w:val="0"/>
        <w:autoSpaceDN w:val="0"/>
        <w:adjustRightInd w:val="0"/>
        <w:rPr>
          <w:rFonts w:ascii="Arial" w:hAnsi="Arial" w:cs="Arial"/>
          <w:sz w:val="16"/>
          <w:szCs w:val="16"/>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7"/>
      </w:tblGrid>
      <w:tr w:rsidR="00E85A58" w:rsidRPr="00D4245F" w14:paraId="1672A8CA" w14:textId="77777777" w:rsidTr="000E02A8">
        <w:tc>
          <w:tcPr>
            <w:tcW w:w="8997" w:type="dxa"/>
          </w:tcPr>
          <w:p w14:paraId="13B15E13" w14:textId="20AE102D" w:rsidR="00E85A58" w:rsidRPr="004C6F13" w:rsidRDefault="00E85A58" w:rsidP="000E02A8">
            <w:pPr>
              <w:widowControl w:val="0"/>
              <w:autoSpaceDE w:val="0"/>
              <w:autoSpaceDN w:val="0"/>
              <w:adjustRightInd w:val="0"/>
              <w:rPr>
                <w:rFonts w:ascii="Arial" w:hAnsi="Arial" w:cs="Arial"/>
                <w:sz w:val="20"/>
                <w:szCs w:val="20"/>
              </w:rPr>
            </w:pPr>
            <w:r w:rsidRPr="004C6F13">
              <w:rPr>
                <w:rFonts w:ascii="Arial" w:hAnsi="Arial" w:cs="Arial"/>
                <w:b/>
                <w:sz w:val="20"/>
                <w:szCs w:val="20"/>
              </w:rPr>
              <w:t xml:space="preserve">Statutaire mogelijkheden flex-bv </w:t>
            </w:r>
            <w:r w:rsidR="00A4272C">
              <w:rPr>
                <w:rFonts w:ascii="Arial" w:hAnsi="Arial" w:cs="Arial"/>
                <w:b/>
                <w:sz w:val="20"/>
                <w:szCs w:val="20"/>
              </w:rPr>
              <w:t>(hoofdstuk 3)</w:t>
            </w:r>
          </w:p>
        </w:tc>
      </w:tr>
    </w:tbl>
    <w:p w14:paraId="56236025" w14:textId="0B200EA3" w:rsidR="004B6058" w:rsidRDefault="00E85A58" w:rsidP="00E85A58">
      <w:pPr>
        <w:pStyle w:val="Geenafstand"/>
        <w:rPr>
          <w:rFonts w:ascii="Arial" w:hAnsi="Arial" w:cs="Arial"/>
        </w:rPr>
      </w:pPr>
      <w:r w:rsidRPr="008C51B7">
        <w:rPr>
          <w:rFonts w:ascii="Arial" w:hAnsi="Arial"/>
        </w:rPr>
        <w:t>De flex-bv</w:t>
      </w:r>
      <w:r>
        <w:rPr>
          <w:rFonts w:ascii="Arial" w:hAnsi="Arial"/>
        </w:rPr>
        <w:t xml:space="preserve"> is </w:t>
      </w:r>
      <w:r w:rsidR="00185904">
        <w:rPr>
          <w:rFonts w:ascii="Arial" w:hAnsi="Arial"/>
        </w:rPr>
        <w:t xml:space="preserve">op 1 oktober 2012 in werking </w:t>
      </w:r>
      <w:r>
        <w:rPr>
          <w:rFonts w:ascii="Arial" w:hAnsi="Arial"/>
        </w:rPr>
        <w:t>getreden. Talrijke wijzigingen scheppen voor bestaand</w:t>
      </w:r>
      <w:r w:rsidR="00473871">
        <w:rPr>
          <w:rFonts w:ascii="Arial" w:hAnsi="Arial"/>
        </w:rPr>
        <w:t>e bv's statutaire mogelijkheden</w:t>
      </w:r>
      <w:r w:rsidR="004252B5">
        <w:rPr>
          <w:rFonts w:ascii="Arial" w:hAnsi="Arial"/>
        </w:rPr>
        <w:t xml:space="preserve"> die</w:t>
      </w:r>
      <w:r w:rsidR="00971B22">
        <w:rPr>
          <w:rFonts w:ascii="Arial" w:hAnsi="Arial"/>
        </w:rPr>
        <w:t>, inclusief de voor- en/of nadelen</w:t>
      </w:r>
      <w:r w:rsidR="004252B5">
        <w:rPr>
          <w:rFonts w:ascii="Arial" w:hAnsi="Arial"/>
        </w:rPr>
        <w:t>, in hoofdstuk 3</w:t>
      </w:r>
      <w:r w:rsidR="00971B22">
        <w:rPr>
          <w:rFonts w:ascii="Arial" w:hAnsi="Arial"/>
        </w:rPr>
        <w:t xml:space="preserve"> staan beschreven en in</w:t>
      </w:r>
      <w:r>
        <w:rPr>
          <w:rFonts w:ascii="Arial" w:hAnsi="Arial"/>
        </w:rPr>
        <w:t xml:space="preserve"> bijlage V </w:t>
      </w:r>
      <w:r w:rsidR="00473871">
        <w:rPr>
          <w:rFonts w:ascii="Arial" w:hAnsi="Arial"/>
        </w:rPr>
        <w:t xml:space="preserve">in een schematisch overzicht </w:t>
      </w:r>
      <w:r>
        <w:rPr>
          <w:rFonts w:ascii="Arial" w:hAnsi="Arial"/>
        </w:rPr>
        <w:t>inzichtelijk zijn gemaakt. Slechts enkele van deze mogelijkheden zien op</w:t>
      </w:r>
      <w:r w:rsidRPr="008C51B7">
        <w:rPr>
          <w:rFonts w:ascii="Arial" w:hAnsi="Arial"/>
        </w:rPr>
        <w:t xml:space="preserve"> het bestuu</w:t>
      </w:r>
      <w:r>
        <w:rPr>
          <w:rFonts w:ascii="Arial" w:hAnsi="Arial"/>
        </w:rPr>
        <w:t>r en de RvC.</w:t>
      </w:r>
      <w:r w:rsidRPr="008C51B7">
        <w:rPr>
          <w:rFonts w:ascii="Arial" w:hAnsi="Arial"/>
        </w:rPr>
        <w:t xml:space="preserve"> Ingrijpende wijzigingen die het bestuur </w:t>
      </w:r>
      <w:r>
        <w:rPr>
          <w:rFonts w:ascii="Arial" w:hAnsi="Arial"/>
        </w:rPr>
        <w:t xml:space="preserve">en de RvC </w:t>
      </w:r>
      <w:r w:rsidRPr="008C51B7">
        <w:rPr>
          <w:rFonts w:ascii="Arial" w:hAnsi="Arial"/>
        </w:rPr>
        <w:t>betreffen</w:t>
      </w:r>
      <w:r w:rsidR="005E57D8">
        <w:rPr>
          <w:rFonts w:ascii="Arial" w:hAnsi="Arial"/>
        </w:rPr>
        <w:t>,</w:t>
      </w:r>
      <w:r w:rsidRPr="008C51B7">
        <w:rPr>
          <w:rFonts w:ascii="Arial" w:hAnsi="Arial"/>
        </w:rPr>
        <w:t xml:space="preserve"> volgen uit de Wet bestuur en toezicht. </w:t>
      </w:r>
      <w:r w:rsidR="00EA5C72">
        <w:rPr>
          <w:rFonts w:ascii="Arial" w:hAnsi="Arial"/>
        </w:rPr>
        <w:br/>
      </w:r>
      <w:r w:rsidR="00EA5C72" w:rsidRPr="00EA5C72">
        <w:rPr>
          <w:rFonts w:ascii="Arial" w:hAnsi="Arial"/>
          <w:sz w:val="16"/>
          <w:szCs w:val="16"/>
        </w:rPr>
        <w:br/>
      </w:r>
      <w:r w:rsidR="005E57D8">
        <w:rPr>
          <w:rFonts w:ascii="Arial" w:hAnsi="Arial" w:cs="Arial"/>
        </w:rPr>
        <w:t>Uit</w:t>
      </w:r>
      <w:r w:rsidR="00F85E77">
        <w:rPr>
          <w:rFonts w:ascii="Arial" w:hAnsi="Arial" w:cs="Arial"/>
        </w:rPr>
        <w:t xml:space="preserve"> onderzoek is duidelijk geworden</w:t>
      </w:r>
      <w:r w:rsidR="005E57D8">
        <w:rPr>
          <w:rFonts w:ascii="Arial" w:hAnsi="Arial"/>
        </w:rPr>
        <w:t xml:space="preserve"> dat het </w:t>
      </w:r>
      <w:r w:rsidR="005E57D8" w:rsidRPr="008C51B7">
        <w:rPr>
          <w:rFonts w:ascii="Arial" w:hAnsi="Arial"/>
        </w:rPr>
        <w:t xml:space="preserve">niet noodzakelijk </w:t>
      </w:r>
      <w:r w:rsidR="005E57D8">
        <w:rPr>
          <w:rFonts w:ascii="Arial" w:hAnsi="Arial"/>
        </w:rPr>
        <w:t xml:space="preserve">is </w:t>
      </w:r>
      <w:r w:rsidR="005E57D8" w:rsidRPr="008C51B7">
        <w:rPr>
          <w:rFonts w:ascii="Arial" w:hAnsi="Arial"/>
        </w:rPr>
        <w:t xml:space="preserve">om de statuten van een bestaande bv </w:t>
      </w:r>
      <w:r w:rsidR="005E57D8">
        <w:rPr>
          <w:rFonts w:ascii="Arial" w:hAnsi="Arial"/>
        </w:rPr>
        <w:t xml:space="preserve">conform de flex-bv </w:t>
      </w:r>
      <w:r w:rsidR="005E57D8" w:rsidRPr="008C51B7">
        <w:rPr>
          <w:rFonts w:ascii="Arial" w:hAnsi="Arial"/>
        </w:rPr>
        <w:t>te wijzigen</w:t>
      </w:r>
      <w:r w:rsidR="005E57D8">
        <w:rPr>
          <w:rFonts w:ascii="Arial" w:hAnsi="Arial"/>
        </w:rPr>
        <w:t xml:space="preserve">. </w:t>
      </w:r>
      <w:r w:rsidR="005E57D8" w:rsidRPr="008C51B7">
        <w:rPr>
          <w:rFonts w:ascii="Arial" w:hAnsi="Arial"/>
        </w:rPr>
        <w:t>Alleen wanneer een bestaande bv een RvC heeft, moeten de statuten voorschriften bevatten waarop in geval van ontstentenis of belet van één of meer commissarissen wordt voorzien.</w:t>
      </w:r>
      <w:r w:rsidR="005E57D8">
        <w:rPr>
          <w:rFonts w:ascii="Arial" w:hAnsi="Arial"/>
        </w:rPr>
        <w:t xml:space="preserve"> </w:t>
      </w:r>
      <w:r w:rsidR="005E57D8" w:rsidRPr="008C51B7">
        <w:rPr>
          <w:rFonts w:ascii="Arial" w:hAnsi="Arial"/>
        </w:rPr>
        <w:t xml:space="preserve">Tevens dient bij het verbinden van vergaderrecht aan houders van certificaten in de statuten het vergaderrecht te </w:t>
      </w:r>
      <w:r w:rsidR="005E57D8">
        <w:rPr>
          <w:rFonts w:ascii="Arial" w:hAnsi="Arial"/>
        </w:rPr>
        <w:t xml:space="preserve">worden toegekend; deze </w:t>
      </w:r>
      <w:r w:rsidR="00EE31E9">
        <w:rPr>
          <w:rFonts w:ascii="Arial" w:hAnsi="Arial"/>
        </w:rPr>
        <w:t>certificaathouders moeten</w:t>
      </w:r>
      <w:r w:rsidR="005E57D8">
        <w:rPr>
          <w:rFonts w:ascii="Arial" w:hAnsi="Arial"/>
        </w:rPr>
        <w:t xml:space="preserve"> </w:t>
      </w:r>
      <w:r w:rsidR="005E57D8" w:rsidRPr="008C51B7">
        <w:rPr>
          <w:rFonts w:ascii="Arial" w:hAnsi="Arial"/>
        </w:rPr>
        <w:t xml:space="preserve">worden ingeschreven in het aandeelhoudersregister van de vennootschap. Voor </w:t>
      </w:r>
      <w:r w:rsidR="005E57D8">
        <w:rPr>
          <w:rFonts w:ascii="Arial" w:hAnsi="Arial"/>
        </w:rPr>
        <w:t xml:space="preserve">het naleven van deze noodzakelijke verplichtingen </w:t>
      </w:r>
      <w:r w:rsidR="00EE31E9">
        <w:rPr>
          <w:rFonts w:ascii="Arial" w:hAnsi="Arial"/>
        </w:rPr>
        <w:t>is aanpassing van de statuten niet direct vereist.</w:t>
      </w:r>
      <w:r w:rsidR="005E57D8" w:rsidRPr="008C51B7">
        <w:rPr>
          <w:rFonts w:ascii="Arial" w:hAnsi="Arial"/>
        </w:rPr>
        <w:t xml:space="preserve"> Hiermee kan worden gewacht tot de eerstvolgende statutenwijziging en voor het inschrijven in het aandeelhoudersregister van de certificaathouders die onder het oude recht </w:t>
      </w:r>
      <w:r w:rsidR="00EE31E9">
        <w:rPr>
          <w:rFonts w:ascii="Arial" w:hAnsi="Arial"/>
        </w:rPr>
        <w:t xml:space="preserve">al </w:t>
      </w:r>
      <w:r w:rsidR="005E57D8" w:rsidRPr="008C51B7">
        <w:rPr>
          <w:rFonts w:ascii="Arial" w:hAnsi="Arial"/>
        </w:rPr>
        <w:t xml:space="preserve">vergaderrecht hebben, zelfs tot 1 oktober 2013. </w:t>
      </w:r>
      <w:r w:rsidR="005E57D8">
        <w:rPr>
          <w:rFonts w:ascii="Arial" w:hAnsi="Arial"/>
        </w:rPr>
        <w:t xml:space="preserve">Wil een bestaande bv, </w:t>
      </w:r>
      <w:r w:rsidR="005E57D8" w:rsidRPr="00AC6A91">
        <w:rPr>
          <w:rFonts w:ascii="Arial" w:hAnsi="Arial"/>
        </w:rPr>
        <w:t>behoudens het in de statuten verplicht opnemen van de reeds beschreven voorschriften</w:t>
      </w:r>
      <w:r w:rsidR="005E57D8">
        <w:rPr>
          <w:rFonts w:ascii="Arial" w:hAnsi="Arial"/>
        </w:rPr>
        <w:t xml:space="preserve">, profiteren van de in hoofdstuk 3 besproken statutaire mogelijkheden die bepaalde wijzigingen in de flex-bv met zich meebrengen, dan kunnen de statuten worden gewijzigd. </w:t>
      </w:r>
      <w:r w:rsidR="00EE31E9">
        <w:rPr>
          <w:rFonts w:ascii="Arial" w:hAnsi="Arial"/>
        </w:rPr>
        <w:br/>
      </w:r>
      <w:r w:rsidR="00EE31E9" w:rsidRPr="00EE31E9">
        <w:rPr>
          <w:rFonts w:ascii="Arial" w:hAnsi="Arial"/>
          <w:sz w:val="16"/>
          <w:szCs w:val="16"/>
        </w:rPr>
        <w:br/>
      </w:r>
      <w:r w:rsidR="00F85E77">
        <w:rPr>
          <w:rFonts w:ascii="Arial" w:hAnsi="Arial"/>
        </w:rPr>
        <w:t>Tevens is uit onderzoek naar voren gekomen</w:t>
      </w:r>
      <w:r w:rsidR="005E57D8">
        <w:rPr>
          <w:rFonts w:ascii="Arial" w:hAnsi="Arial"/>
        </w:rPr>
        <w:t xml:space="preserve"> </w:t>
      </w:r>
      <w:r w:rsidR="00F6477D">
        <w:rPr>
          <w:rFonts w:ascii="Arial" w:hAnsi="Arial" w:cs="Arial"/>
        </w:rPr>
        <w:t xml:space="preserve">dat </w:t>
      </w:r>
      <w:r w:rsidR="00C55436">
        <w:rPr>
          <w:rFonts w:ascii="Arial" w:hAnsi="Arial" w:cs="Arial"/>
        </w:rPr>
        <w:t>naast civielrechtelijke aspecten ook fiscaalrechtelijke aspecten</w:t>
      </w:r>
      <w:r w:rsidR="00F6477D">
        <w:rPr>
          <w:rFonts w:ascii="Arial" w:hAnsi="Arial" w:cs="Arial"/>
        </w:rPr>
        <w:t xml:space="preserve"> </w:t>
      </w:r>
      <w:r w:rsidR="00C55436">
        <w:rPr>
          <w:rFonts w:ascii="Arial" w:hAnsi="Arial" w:cs="Arial"/>
        </w:rPr>
        <w:t xml:space="preserve">voor bestaande bv’s </w:t>
      </w:r>
      <w:r w:rsidR="00F6477D">
        <w:rPr>
          <w:rFonts w:ascii="Arial" w:hAnsi="Arial" w:cs="Arial"/>
        </w:rPr>
        <w:t xml:space="preserve">van betekenis kunnen zijn in de beslissing om al dan niet tot statutenwijziging over te gaan. De </w:t>
      </w:r>
      <w:r w:rsidR="002F5D65">
        <w:rPr>
          <w:rFonts w:ascii="Arial" w:hAnsi="Arial" w:cs="Arial"/>
        </w:rPr>
        <w:t>belangrijkste fiscale</w:t>
      </w:r>
      <w:r w:rsidR="00F6477D">
        <w:rPr>
          <w:rFonts w:ascii="Arial" w:hAnsi="Arial" w:cs="Arial"/>
        </w:rPr>
        <w:t xml:space="preserve"> aandachtspunten met betrekking tot het vervallen minimumkapitaal en het creëren van stemrechtloze en winstrechtloze aandelen zijn in hoofdstuk 3 aangestipt e</w:t>
      </w:r>
      <w:r w:rsidR="00D36927">
        <w:rPr>
          <w:rFonts w:ascii="Arial" w:hAnsi="Arial" w:cs="Arial"/>
        </w:rPr>
        <w:t>n kort toegelicht. E</w:t>
      </w:r>
      <w:r w:rsidR="00F6477D">
        <w:rPr>
          <w:rFonts w:ascii="Arial" w:hAnsi="Arial" w:cs="Arial"/>
        </w:rPr>
        <w:t>r</w:t>
      </w:r>
      <w:r w:rsidR="005E57D8">
        <w:rPr>
          <w:rFonts w:ascii="Arial" w:hAnsi="Arial" w:cs="Arial"/>
        </w:rPr>
        <w:t xml:space="preserve"> zijn</w:t>
      </w:r>
      <w:r w:rsidR="00F6477D">
        <w:rPr>
          <w:rFonts w:ascii="Arial" w:hAnsi="Arial" w:cs="Arial"/>
        </w:rPr>
        <w:t xml:space="preserve"> </w:t>
      </w:r>
      <w:r w:rsidR="00D36927">
        <w:rPr>
          <w:rFonts w:ascii="Arial" w:hAnsi="Arial" w:cs="Arial"/>
        </w:rPr>
        <w:t xml:space="preserve">echter </w:t>
      </w:r>
      <w:r w:rsidR="00F6477D">
        <w:rPr>
          <w:rFonts w:ascii="Arial" w:hAnsi="Arial" w:cs="Arial"/>
        </w:rPr>
        <w:t>meerdere fiscaalrechtelijke aspecten die van invloe</w:t>
      </w:r>
      <w:r w:rsidR="005E57D8">
        <w:rPr>
          <w:rFonts w:ascii="Arial" w:hAnsi="Arial" w:cs="Arial"/>
        </w:rPr>
        <w:t>d kunnen zijn op de beslissing tot</w:t>
      </w:r>
      <w:r w:rsidR="00F6477D">
        <w:rPr>
          <w:rFonts w:ascii="Arial" w:hAnsi="Arial" w:cs="Arial"/>
        </w:rPr>
        <w:t xml:space="preserve"> wijzigen van de statuten conform het huidige bv-recht. Voor bestaande bv’s is het van belang om ook van deze aspecten op de hoogte te zijn. </w:t>
      </w:r>
    </w:p>
    <w:p w14:paraId="0B1470B6" w14:textId="77777777" w:rsidR="004B6058" w:rsidRPr="004B6058" w:rsidRDefault="004B6058" w:rsidP="00E85A58">
      <w:pPr>
        <w:pStyle w:val="Geenafstand"/>
        <w:rPr>
          <w:rFonts w:ascii="Arial" w:hAnsi="Arial" w:cs="Arial"/>
          <w:sz w:val="16"/>
          <w:szCs w:val="16"/>
        </w:rPr>
      </w:pPr>
    </w:p>
    <w:p w14:paraId="5FDB8B67" w14:textId="41A84E68" w:rsidR="00A51920" w:rsidRDefault="00A51920" w:rsidP="00E85A58">
      <w:pPr>
        <w:pStyle w:val="Geenafstand"/>
        <w:rPr>
          <w:rFonts w:ascii="Arial" w:hAnsi="Arial"/>
        </w:rPr>
      </w:pPr>
      <w:r>
        <w:rPr>
          <w:rFonts w:ascii="Arial" w:hAnsi="Arial"/>
        </w:rPr>
        <w:t>Da</w:t>
      </w:r>
      <w:r w:rsidR="00C40E4B">
        <w:rPr>
          <w:rFonts w:ascii="Arial" w:hAnsi="Arial"/>
        </w:rPr>
        <w:t xml:space="preserve">arbij is gebleken dat de </w:t>
      </w:r>
      <w:r>
        <w:rPr>
          <w:rFonts w:ascii="Arial" w:hAnsi="Arial"/>
        </w:rPr>
        <w:t>huidige statuten van bestaande bv’s nog wett</w:t>
      </w:r>
      <w:r w:rsidR="004B6058">
        <w:rPr>
          <w:rFonts w:ascii="Arial" w:hAnsi="Arial"/>
        </w:rPr>
        <w:t xml:space="preserve">elijke bepalingen uit het oude </w:t>
      </w:r>
      <w:r>
        <w:rPr>
          <w:rFonts w:ascii="Arial" w:hAnsi="Arial"/>
        </w:rPr>
        <w:t xml:space="preserve">bv-recht </w:t>
      </w:r>
      <w:r w:rsidR="00C40E4B">
        <w:rPr>
          <w:rFonts w:ascii="Arial" w:hAnsi="Arial"/>
        </w:rPr>
        <w:t xml:space="preserve">kunnen </w:t>
      </w:r>
      <w:r>
        <w:rPr>
          <w:rFonts w:ascii="Arial" w:hAnsi="Arial"/>
        </w:rPr>
        <w:t xml:space="preserve">bevatten die na de inwerkingtreding van de flex-bv zijn vervallen of versoepeld. Hierbij valt te denken aan onder meer de bepalingen over inkoop van aandelen (art. 2:207 BW), besluitvorming buiten vergadering (art. 2:238 BW) en de oproepingstermijn voor de algemene vergadering (art. 2:225 BW). De statuten zijn in dat geval strenger dan de wet. Art. 71 Overgangswet NBW is op voornoemde bepalingen niet van toepassing, wat betekent dat bestaande bv’s toch aan deze ‘oude’ striktere bepalingen zijn gebonden, terwijl dat op grond van het huidige bv-recht niet meer noodzakelijk is. Bij sommige bepalingen, namelijk de bepalingen die geheel uit de inmiddels vervallen wetsartikelen in de statuten waren overgeschreven, zou men wel kunnen stellen dat art. 71 Overgangswet NBW van toepassing is. Dit heeft als gevolg dat aan deze statutaire bepalingen geen zelfstandige betekenis toekomt. Als voorbeeld wordt </w:t>
      </w:r>
      <w:r w:rsidR="006C44BC">
        <w:rPr>
          <w:rFonts w:ascii="Arial" w:hAnsi="Arial"/>
        </w:rPr>
        <w:t>terug</w:t>
      </w:r>
      <w:r>
        <w:rPr>
          <w:rFonts w:ascii="Arial" w:hAnsi="Arial"/>
        </w:rPr>
        <w:t xml:space="preserve">verwezen naar hoofdstuk 3, § 3.2.3, waarin de onder het oude bv-recht geldende bepaling over het financieel steunverbod (art. 2:207c BW) is opgenomen. Uit onderzoek blijkt dat over het al dan niet geldend beschouwen van ‘oude’ striktere bepalingen nog geen eenduidige opvatting bestaat. Indien bestaande bv’s er geen problemen mee hebben om de striktere bepalingen die nog in de statuten zijn weergegeven na te leven, is een statutenwijziging niet noodzakelijk. </w:t>
      </w:r>
      <w:r w:rsidR="008A2216">
        <w:rPr>
          <w:rFonts w:ascii="Arial" w:hAnsi="Arial"/>
        </w:rPr>
        <w:t xml:space="preserve">Overigens blijkt het huidige bv-recht naast minder strikte wettelijke bepalingen ook striktere wettelijke bepalingen te bevatten. In het geval dat de statutaire bepalingen minder strikt zijn dan de huidige wettelijke bepalingen, is het </w:t>
      </w:r>
      <w:r w:rsidR="008A2216">
        <w:rPr>
          <w:rFonts w:ascii="Arial" w:hAnsi="Arial"/>
        </w:rPr>
        <w:lastRenderedPageBreak/>
        <w:t xml:space="preserve">niet noodzakelijk om de statuten aan te passen, aangezien deze striktere wettelijke bepalingen ook gelden indien deze niet in de statuten zijn verankerd. Een duidelijk voorbeeld hiervan is de nieuwe wettelijke taak voor bestuurders die in art. 2:216 lid 2 BW in het huidige bv-recht is opgenomen. </w:t>
      </w:r>
    </w:p>
    <w:p w14:paraId="47C21577" w14:textId="19A30B80" w:rsidR="00E85A58" w:rsidRPr="00C55436" w:rsidRDefault="00E85A58" w:rsidP="00E85A58">
      <w:pPr>
        <w:pStyle w:val="Geenafstand"/>
        <w:rPr>
          <w:rFonts w:ascii="Arial" w:hAnsi="Arial" w:cs="Arial"/>
          <w:sz w:val="16"/>
          <w:szCs w:val="16"/>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7"/>
      </w:tblGrid>
      <w:tr w:rsidR="00E85A58" w:rsidRPr="008C51B7" w14:paraId="4D91658A" w14:textId="77777777" w:rsidTr="000E02A8">
        <w:tc>
          <w:tcPr>
            <w:tcW w:w="8997" w:type="dxa"/>
          </w:tcPr>
          <w:p w14:paraId="7BBE4607" w14:textId="50AF4BB7" w:rsidR="00E85A58" w:rsidRPr="004C6F13" w:rsidRDefault="00E85A58" w:rsidP="000E02A8">
            <w:pPr>
              <w:pStyle w:val="Geenafstand"/>
              <w:rPr>
                <w:rFonts w:ascii="Arial" w:hAnsi="Arial"/>
                <w:sz w:val="20"/>
                <w:szCs w:val="20"/>
              </w:rPr>
            </w:pPr>
            <w:r w:rsidRPr="004C6F13">
              <w:rPr>
                <w:rFonts w:ascii="Arial" w:hAnsi="Arial"/>
                <w:b/>
                <w:sz w:val="20"/>
                <w:szCs w:val="20"/>
              </w:rPr>
              <w:t>Statutaire mogelijkheden Wet bestuur en toezicht</w:t>
            </w:r>
            <w:r w:rsidR="00A4272C">
              <w:rPr>
                <w:rFonts w:ascii="Arial" w:hAnsi="Arial"/>
                <w:b/>
                <w:sz w:val="20"/>
                <w:szCs w:val="20"/>
              </w:rPr>
              <w:t xml:space="preserve"> (hoofdstuk 4)</w:t>
            </w:r>
          </w:p>
        </w:tc>
      </w:tr>
    </w:tbl>
    <w:p w14:paraId="0832D723" w14:textId="77777777" w:rsidR="004733A5" w:rsidRPr="004733A5" w:rsidRDefault="00E85A58" w:rsidP="00E85A58">
      <w:pPr>
        <w:pStyle w:val="Geenafstand"/>
        <w:rPr>
          <w:rFonts w:ascii="Arial" w:hAnsi="Arial" w:cs="Arial"/>
          <w:sz w:val="16"/>
          <w:szCs w:val="16"/>
        </w:rPr>
      </w:pPr>
      <w:r>
        <w:rPr>
          <w:rFonts w:ascii="Arial" w:hAnsi="Arial"/>
        </w:rPr>
        <w:t xml:space="preserve">De Wet bestuur en toezicht is op 1 januari 2013 in werking getreden. </w:t>
      </w:r>
      <w:r w:rsidRPr="008C51B7">
        <w:rPr>
          <w:rFonts w:ascii="Arial" w:hAnsi="Arial"/>
        </w:rPr>
        <w:t xml:space="preserve">De Wet bestuur en toezicht brengt </w:t>
      </w:r>
      <w:r>
        <w:rPr>
          <w:rFonts w:ascii="Arial" w:hAnsi="Arial"/>
        </w:rPr>
        <w:t xml:space="preserve">voor bestaande bv's </w:t>
      </w:r>
      <w:r w:rsidRPr="008C51B7">
        <w:rPr>
          <w:rFonts w:ascii="Arial" w:hAnsi="Arial"/>
        </w:rPr>
        <w:t xml:space="preserve">minder statutaire mogelijkheden dan de flex-bv met zich mee. </w:t>
      </w:r>
      <w:r>
        <w:rPr>
          <w:rFonts w:ascii="Arial" w:hAnsi="Arial"/>
        </w:rPr>
        <w:t>In hoofdstuk 4 staan deze mogelijkheden</w:t>
      </w:r>
      <w:r w:rsidR="00473871">
        <w:rPr>
          <w:rFonts w:ascii="Arial" w:hAnsi="Arial"/>
        </w:rPr>
        <w:t>, inclusief de voor- en/of nadelen,</w:t>
      </w:r>
      <w:r>
        <w:rPr>
          <w:rFonts w:ascii="Arial" w:hAnsi="Arial"/>
        </w:rPr>
        <w:t xml:space="preserve"> beschreven en in bijlage V </w:t>
      </w:r>
      <w:r w:rsidR="00473871">
        <w:rPr>
          <w:rFonts w:ascii="Arial" w:hAnsi="Arial"/>
        </w:rPr>
        <w:t>zijn</w:t>
      </w:r>
      <w:r>
        <w:rPr>
          <w:rFonts w:ascii="Arial" w:hAnsi="Arial"/>
        </w:rPr>
        <w:t xml:space="preserve"> deze </w:t>
      </w:r>
      <w:r w:rsidR="00473871">
        <w:rPr>
          <w:rFonts w:ascii="Arial" w:hAnsi="Arial"/>
        </w:rPr>
        <w:t xml:space="preserve">in een schematisch overzicht </w:t>
      </w:r>
      <w:r>
        <w:rPr>
          <w:rFonts w:ascii="Arial" w:hAnsi="Arial"/>
        </w:rPr>
        <w:t xml:space="preserve">inzichtelijk gemaakt. </w:t>
      </w:r>
      <w:r w:rsidR="00192E59">
        <w:rPr>
          <w:rFonts w:ascii="Arial" w:hAnsi="Arial"/>
        </w:rPr>
        <w:br/>
      </w:r>
    </w:p>
    <w:p w14:paraId="5DF147A8" w14:textId="5829F175" w:rsidR="00E85A58" w:rsidRPr="00D77198" w:rsidRDefault="00192E59" w:rsidP="00E85A58">
      <w:pPr>
        <w:pStyle w:val="Geenafstand"/>
        <w:rPr>
          <w:rFonts w:ascii="Arial" w:hAnsi="Arial"/>
          <w:b/>
          <w:sz w:val="16"/>
          <w:szCs w:val="16"/>
        </w:rPr>
      </w:pPr>
      <w:r>
        <w:rPr>
          <w:rFonts w:ascii="Arial" w:hAnsi="Arial" w:cs="Arial"/>
        </w:rPr>
        <w:t>Uit onderzoek is duidelijk geworden</w:t>
      </w:r>
      <w:r>
        <w:rPr>
          <w:rFonts w:ascii="Arial" w:hAnsi="Arial"/>
        </w:rPr>
        <w:t xml:space="preserve"> </w:t>
      </w:r>
      <w:r w:rsidR="00EA5C72">
        <w:rPr>
          <w:rFonts w:ascii="Arial" w:hAnsi="Arial"/>
        </w:rPr>
        <w:t xml:space="preserve">dat het </w:t>
      </w:r>
      <w:r w:rsidR="00E85A58" w:rsidRPr="008C51B7">
        <w:rPr>
          <w:rFonts w:ascii="Arial" w:hAnsi="Arial"/>
        </w:rPr>
        <w:t xml:space="preserve">niet noodzakelijk </w:t>
      </w:r>
      <w:r w:rsidR="00EA5C72">
        <w:rPr>
          <w:rFonts w:ascii="Arial" w:hAnsi="Arial"/>
        </w:rPr>
        <w:t xml:space="preserve">is </w:t>
      </w:r>
      <w:r w:rsidR="00E85A58" w:rsidRPr="008C51B7">
        <w:rPr>
          <w:rFonts w:ascii="Arial" w:hAnsi="Arial"/>
        </w:rPr>
        <w:t>om de statuten van een bestaande bv</w:t>
      </w:r>
      <w:r w:rsidR="00E85A58">
        <w:rPr>
          <w:rFonts w:ascii="Arial" w:hAnsi="Arial"/>
        </w:rPr>
        <w:t xml:space="preserve"> conform de Wet bestuur en toezicht</w:t>
      </w:r>
      <w:r w:rsidR="00E85A58" w:rsidRPr="008C51B7">
        <w:rPr>
          <w:rFonts w:ascii="Arial" w:hAnsi="Arial"/>
        </w:rPr>
        <w:t xml:space="preserve"> te wijzigen. Alleen wanneer een bestaande bv ervoor k</w:t>
      </w:r>
      <w:r w:rsidR="00E469C0">
        <w:rPr>
          <w:rFonts w:ascii="Arial" w:hAnsi="Arial"/>
        </w:rPr>
        <w:t xml:space="preserve">iest om </w:t>
      </w:r>
      <w:r w:rsidR="00E85A58" w:rsidRPr="008C51B7">
        <w:rPr>
          <w:rFonts w:ascii="Arial" w:hAnsi="Arial"/>
        </w:rPr>
        <w:t>een one-tier board</w:t>
      </w:r>
      <w:r w:rsidR="00E469C0">
        <w:rPr>
          <w:rFonts w:ascii="Arial" w:hAnsi="Arial"/>
        </w:rPr>
        <w:t xml:space="preserve"> in te voeren</w:t>
      </w:r>
      <w:r w:rsidR="00E85A58" w:rsidRPr="008C51B7">
        <w:rPr>
          <w:rFonts w:ascii="Arial" w:hAnsi="Arial"/>
        </w:rPr>
        <w:t xml:space="preserve">, moet ten minste één statutaire bepaling worden opgenomen, namelijk dat de bestuurstaken worden verdeeld over één of meer uitvoerende bestuurders en één of meer niet-uitvoerende bestuurders. </w:t>
      </w:r>
      <w:r w:rsidR="00E85A58">
        <w:rPr>
          <w:rFonts w:ascii="Arial" w:hAnsi="Arial"/>
        </w:rPr>
        <w:t>Indien een bestaande bv haar vo</w:t>
      </w:r>
      <w:r w:rsidR="00322FF2">
        <w:rPr>
          <w:rFonts w:ascii="Arial" w:hAnsi="Arial"/>
        </w:rPr>
        <w:t>ordeel wil halen uit de in hoofdstuk 4 besproken statutaire</w:t>
      </w:r>
      <w:r w:rsidR="00E85A58">
        <w:rPr>
          <w:rFonts w:ascii="Arial" w:hAnsi="Arial"/>
        </w:rPr>
        <w:t xml:space="preserve"> mogelijkheden die bepaalde wijzigingen in de Wet bestuur en toezicht met zich meebrengen, </w:t>
      </w:r>
      <w:r w:rsidR="00E85A58" w:rsidRPr="008C51B7">
        <w:rPr>
          <w:rFonts w:ascii="Arial" w:hAnsi="Arial"/>
        </w:rPr>
        <w:t>dan kunnen de statuten worden gewijzigd.</w:t>
      </w:r>
      <w:r w:rsidR="00E85A58">
        <w:rPr>
          <w:rFonts w:ascii="Arial" w:hAnsi="Arial"/>
        </w:rPr>
        <w:t xml:space="preserve"> </w:t>
      </w:r>
      <w:r w:rsidR="00E85A58" w:rsidRPr="008C51B7">
        <w:rPr>
          <w:rFonts w:ascii="Arial" w:hAnsi="Arial"/>
        </w:rPr>
        <w:br/>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7"/>
      </w:tblGrid>
      <w:tr w:rsidR="00E85A58" w:rsidRPr="008C51B7" w14:paraId="7BFA2FF2" w14:textId="77777777" w:rsidTr="000E02A8">
        <w:tc>
          <w:tcPr>
            <w:tcW w:w="8997" w:type="dxa"/>
          </w:tcPr>
          <w:p w14:paraId="0C56E0C9" w14:textId="619753C2" w:rsidR="00E85A58" w:rsidRPr="004C6F13" w:rsidRDefault="004B6058" w:rsidP="000E02A8">
            <w:pPr>
              <w:widowControl w:val="0"/>
              <w:autoSpaceDE w:val="0"/>
              <w:autoSpaceDN w:val="0"/>
              <w:adjustRightInd w:val="0"/>
              <w:rPr>
                <w:rFonts w:ascii="Arial" w:hAnsi="Arial" w:cs="Arial"/>
                <w:sz w:val="20"/>
                <w:szCs w:val="20"/>
              </w:rPr>
            </w:pPr>
            <w:r>
              <w:rPr>
                <w:rFonts w:ascii="Arial" w:hAnsi="Arial" w:cs="Arial"/>
                <w:b/>
                <w:sz w:val="20"/>
                <w:szCs w:val="20"/>
              </w:rPr>
              <w:t>De belangrijk</w:t>
            </w:r>
            <w:r w:rsidR="00315DA5">
              <w:rPr>
                <w:rFonts w:ascii="Arial" w:hAnsi="Arial" w:cs="Arial"/>
                <w:b/>
                <w:sz w:val="20"/>
                <w:szCs w:val="20"/>
              </w:rPr>
              <w:t>st</w:t>
            </w:r>
            <w:r w:rsidR="00E85A58" w:rsidRPr="004C6F13">
              <w:rPr>
                <w:rFonts w:ascii="Arial" w:hAnsi="Arial" w:cs="Arial"/>
                <w:b/>
                <w:sz w:val="20"/>
                <w:szCs w:val="20"/>
              </w:rPr>
              <w:t xml:space="preserve">e statutaire mogelijkheden voor de cliënten die deel uitmaken van een concern </w:t>
            </w:r>
            <w:r w:rsidR="00A4272C">
              <w:rPr>
                <w:rFonts w:ascii="Arial" w:hAnsi="Arial" w:cs="Arial"/>
                <w:b/>
                <w:sz w:val="20"/>
                <w:szCs w:val="20"/>
              </w:rPr>
              <w:t>(hoofdstuk 5)</w:t>
            </w:r>
          </w:p>
        </w:tc>
      </w:tr>
    </w:tbl>
    <w:p w14:paraId="480E4835" w14:textId="53591CE3" w:rsidR="00E85A58" w:rsidRDefault="00E85A58" w:rsidP="00E85A58">
      <w:pPr>
        <w:widowControl w:val="0"/>
        <w:autoSpaceDE w:val="0"/>
        <w:autoSpaceDN w:val="0"/>
        <w:adjustRightInd w:val="0"/>
        <w:rPr>
          <w:rFonts w:ascii="Arial" w:hAnsi="Arial" w:cs="Arial"/>
          <w:sz w:val="22"/>
          <w:szCs w:val="22"/>
        </w:rPr>
      </w:pPr>
      <w:r>
        <w:rPr>
          <w:rFonts w:ascii="Arial" w:hAnsi="Arial" w:cs="Arial"/>
          <w:sz w:val="22"/>
          <w:szCs w:val="22"/>
        </w:rPr>
        <w:t xml:space="preserve">De kenmerken van een concern zijn de elementen die in art. 2:24b BW staan beschreven, namelijk: economische eenheid, organisatorische verbondenheid en centrale leiding. Als aan al deze kenmerken is voldaan, spreekt men van een concern. Het gros van de cliënten, die deel uitmaken van een concern, van Notariaat Erik Dicou participeren in </w:t>
      </w:r>
      <w:r w:rsidR="00EE31E9">
        <w:rPr>
          <w:rFonts w:ascii="Arial" w:hAnsi="Arial" w:cs="Arial"/>
          <w:sz w:val="22"/>
          <w:szCs w:val="22"/>
        </w:rPr>
        <w:t>binnenlands</w:t>
      </w:r>
      <w:r>
        <w:rPr>
          <w:rFonts w:ascii="Arial" w:hAnsi="Arial" w:cs="Arial"/>
          <w:sz w:val="22"/>
          <w:szCs w:val="22"/>
        </w:rPr>
        <w:t xml:space="preserve"> opererende familieconcerns. In het verleden zijn zij opgericht door een man of vrouw en tientallen jaren later uitgegroeid t</w:t>
      </w:r>
      <w:r w:rsidR="00994911">
        <w:rPr>
          <w:rFonts w:ascii="Arial" w:hAnsi="Arial" w:cs="Arial"/>
          <w:sz w:val="22"/>
          <w:szCs w:val="22"/>
        </w:rPr>
        <w:t>ot grote concerns. In de meeste</w:t>
      </w:r>
      <w:r>
        <w:rPr>
          <w:rFonts w:ascii="Arial" w:hAnsi="Arial" w:cs="Arial"/>
          <w:sz w:val="22"/>
          <w:szCs w:val="22"/>
        </w:rPr>
        <w:t xml:space="preserve"> gevallen zitten uitsluitend familieleden in het bestuur van de bv’s die vanuit het</w:t>
      </w:r>
      <w:r w:rsidR="00C23E0D">
        <w:rPr>
          <w:rFonts w:ascii="Arial" w:hAnsi="Arial" w:cs="Arial"/>
          <w:sz w:val="22"/>
          <w:szCs w:val="22"/>
        </w:rPr>
        <w:t xml:space="preserve"> familiebedrijf zijn opgericht en is</w:t>
      </w:r>
      <w:r w:rsidR="00EE31E9">
        <w:rPr>
          <w:rFonts w:ascii="Arial" w:hAnsi="Arial" w:cs="Arial"/>
          <w:sz w:val="22"/>
          <w:szCs w:val="22"/>
        </w:rPr>
        <w:t xml:space="preserve"> het stemrecht in de al</w:t>
      </w:r>
      <w:r w:rsidR="009F67AC">
        <w:rPr>
          <w:rFonts w:ascii="Arial" w:hAnsi="Arial" w:cs="Arial"/>
          <w:sz w:val="22"/>
          <w:szCs w:val="22"/>
        </w:rPr>
        <w:t>gemene vergaderingen volledig</w:t>
      </w:r>
      <w:r w:rsidR="00EE31E9">
        <w:rPr>
          <w:rFonts w:ascii="Arial" w:hAnsi="Arial" w:cs="Arial"/>
          <w:sz w:val="22"/>
          <w:szCs w:val="22"/>
        </w:rPr>
        <w:t xml:space="preserve"> in handen van de oprichter en zijn familie.</w:t>
      </w:r>
    </w:p>
    <w:p w14:paraId="216D71A6" w14:textId="77777777" w:rsidR="000C5218" w:rsidRDefault="000C5218" w:rsidP="00E85A58">
      <w:pPr>
        <w:widowControl w:val="0"/>
        <w:autoSpaceDE w:val="0"/>
        <w:autoSpaceDN w:val="0"/>
        <w:adjustRightInd w:val="0"/>
        <w:rPr>
          <w:rFonts w:ascii="Arial" w:hAnsi="Arial" w:cs="Arial"/>
          <w:sz w:val="16"/>
          <w:szCs w:val="16"/>
        </w:rPr>
      </w:pPr>
    </w:p>
    <w:p w14:paraId="4BDDA35C" w14:textId="656496F4" w:rsidR="004C6F13" w:rsidRDefault="00473871" w:rsidP="00E85A58">
      <w:pPr>
        <w:widowControl w:val="0"/>
        <w:autoSpaceDE w:val="0"/>
        <w:autoSpaceDN w:val="0"/>
        <w:adjustRightInd w:val="0"/>
        <w:rPr>
          <w:rFonts w:ascii="Arial" w:hAnsi="Arial" w:cs="Arial"/>
          <w:sz w:val="16"/>
          <w:szCs w:val="16"/>
        </w:rPr>
      </w:pPr>
      <w:r>
        <w:rPr>
          <w:rFonts w:ascii="Arial" w:hAnsi="Arial" w:cs="Arial"/>
          <w:sz w:val="22"/>
          <w:szCs w:val="22"/>
        </w:rPr>
        <w:t>Uit</w:t>
      </w:r>
      <w:r w:rsidR="00F6477D">
        <w:rPr>
          <w:rFonts w:ascii="Arial" w:hAnsi="Arial" w:cs="Arial"/>
          <w:sz w:val="22"/>
          <w:szCs w:val="22"/>
        </w:rPr>
        <w:t xml:space="preserve"> onderzoek is naar voren gekomen</w:t>
      </w:r>
      <w:r w:rsidR="00E85A58">
        <w:rPr>
          <w:rFonts w:ascii="Arial" w:hAnsi="Arial" w:cs="Arial"/>
          <w:sz w:val="22"/>
          <w:szCs w:val="22"/>
        </w:rPr>
        <w:t xml:space="preserve"> dat </w:t>
      </w:r>
      <w:r w:rsidR="00E85A58">
        <w:rPr>
          <w:rFonts w:ascii="Arial" w:hAnsi="Arial"/>
          <w:sz w:val="22"/>
          <w:szCs w:val="22"/>
        </w:rPr>
        <w:t xml:space="preserve">er </w:t>
      </w:r>
      <w:r w:rsidR="00E85A58" w:rsidRPr="001D1EDA">
        <w:rPr>
          <w:rFonts w:ascii="Arial" w:hAnsi="Arial"/>
          <w:sz w:val="22"/>
          <w:szCs w:val="22"/>
        </w:rPr>
        <w:t xml:space="preserve">drie statutaire mogelijkheden </w:t>
      </w:r>
      <w:r w:rsidR="00E85A58">
        <w:rPr>
          <w:rFonts w:ascii="Arial" w:hAnsi="Arial"/>
          <w:sz w:val="22"/>
          <w:szCs w:val="22"/>
        </w:rPr>
        <w:t xml:space="preserve">zijn </w:t>
      </w:r>
      <w:r w:rsidR="00E85A58" w:rsidRPr="001D1EDA">
        <w:rPr>
          <w:rFonts w:ascii="Arial" w:hAnsi="Arial"/>
          <w:sz w:val="22"/>
          <w:szCs w:val="22"/>
        </w:rPr>
        <w:t xml:space="preserve">die </w:t>
      </w:r>
      <w:r>
        <w:rPr>
          <w:rFonts w:ascii="Arial" w:hAnsi="Arial"/>
          <w:sz w:val="22"/>
          <w:szCs w:val="22"/>
        </w:rPr>
        <w:t xml:space="preserve">specifiek </w:t>
      </w:r>
      <w:r w:rsidR="00E85A58" w:rsidRPr="001D1EDA">
        <w:rPr>
          <w:rFonts w:ascii="Arial" w:hAnsi="Arial"/>
          <w:sz w:val="22"/>
          <w:szCs w:val="22"/>
        </w:rPr>
        <w:t xml:space="preserve">voor deze cliënten het meest van belang zijn, namelijk: </w:t>
      </w:r>
      <w:r w:rsidR="00E85A58" w:rsidRPr="001D1EDA">
        <w:rPr>
          <w:rFonts w:ascii="Arial" w:hAnsi="Arial" w:cs="Arial"/>
          <w:sz w:val="22"/>
          <w:szCs w:val="22"/>
        </w:rPr>
        <w:t>het uitgeven van stemrechtloze en winstrechtloze aandelen, het</w:t>
      </w:r>
      <w:r w:rsidR="00E85A58">
        <w:rPr>
          <w:rFonts w:ascii="Arial" w:hAnsi="Arial" w:cs="Arial"/>
          <w:sz w:val="22"/>
          <w:szCs w:val="22"/>
        </w:rPr>
        <w:t xml:space="preserve"> in de statuten opnemen dat een ander orgaan van de vennootschap (zoals de RvC) aanwijzingen, ook van specifieke aard, aan het bestuur kan geven en het uit de statuten sch</w:t>
      </w:r>
      <w:r w:rsidR="006C7830">
        <w:rPr>
          <w:rFonts w:ascii="Arial" w:hAnsi="Arial" w:cs="Arial"/>
          <w:sz w:val="22"/>
          <w:szCs w:val="22"/>
        </w:rPr>
        <w:t>r</w:t>
      </w:r>
      <w:r w:rsidR="00E85A58">
        <w:rPr>
          <w:rFonts w:ascii="Arial" w:hAnsi="Arial" w:cs="Arial"/>
          <w:sz w:val="22"/>
          <w:szCs w:val="22"/>
        </w:rPr>
        <w:t xml:space="preserve">appen van de unanimiteitseis om </w:t>
      </w:r>
      <w:r w:rsidR="00CB5543">
        <w:rPr>
          <w:rFonts w:ascii="Arial" w:hAnsi="Arial" w:cs="Arial"/>
          <w:sz w:val="22"/>
          <w:szCs w:val="22"/>
        </w:rPr>
        <w:t xml:space="preserve">sneller </w:t>
      </w:r>
      <w:r w:rsidR="00E85A58">
        <w:rPr>
          <w:rFonts w:ascii="Arial" w:hAnsi="Arial" w:cs="Arial"/>
          <w:sz w:val="22"/>
          <w:szCs w:val="22"/>
        </w:rPr>
        <w:t>buiten vergadering te kunn</w:t>
      </w:r>
      <w:r w:rsidR="00EE31E9">
        <w:rPr>
          <w:rFonts w:ascii="Arial" w:hAnsi="Arial" w:cs="Arial"/>
          <w:sz w:val="22"/>
          <w:szCs w:val="22"/>
        </w:rPr>
        <w:t>en besluiten. Daaruit</w:t>
      </w:r>
      <w:r w:rsidR="00E85A58">
        <w:rPr>
          <w:rFonts w:ascii="Arial" w:hAnsi="Arial" w:cs="Arial"/>
          <w:sz w:val="22"/>
          <w:szCs w:val="22"/>
        </w:rPr>
        <w:t xml:space="preserve"> valt te </w:t>
      </w:r>
      <w:r w:rsidR="004B6058">
        <w:rPr>
          <w:rFonts w:ascii="Arial" w:hAnsi="Arial" w:cs="Arial"/>
          <w:sz w:val="22"/>
          <w:szCs w:val="22"/>
        </w:rPr>
        <w:t>concluderen dat de belangrijk</w:t>
      </w:r>
      <w:r w:rsidR="00315DA5">
        <w:rPr>
          <w:rFonts w:ascii="Arial" w:hAnsi="Arial" w:cs="Arial"/>
          <w:sz w:val="22"/>
          <w:szCs w:val="22"/>
        </w:rPr>
        <w:t>st</w:t>
      </w:r>
      <w:r w:rsidR="004B6058">
        <w:rPr>
          <w:rFonts w:ascii="Arial" w:hAnsi="Arial" w:cs="Arial"/>
          <w:sz w:val="22"/>
          <w:szCs w:val="22"/>
        </w:rPr>
        <w:t>e</w:t>
      </w:r>
      <w:r w:rsidR="00E85A58">
        <w:rPr>
          <w:rFonts w:ascii="Arial" w:hAnsi="Arial" w:cs="Arial"/>
          <w:sz w:val="22"/>
          <w:szCs w:val="22"/>
        </w:rPr>
        <w:t xml:space="preserve"> statutaire mogelijkheden voor de</w:t>
      </w:r>
      <w:r w:rsidR="00EE31E9">
        <w:rPr>
          <w:rFonts w:ascii="Arial" w:hAnsi="Arial" w:cs="Arial"/>
          <w:sz w:val="22"/>
          <w:szCs w:val="22"/>
        </w:rPr>
        <w:t>ze</w:t>
      </w:r>
      <w:r w:rsidR="00E85A58">
        <w:rPr>
          <w:rFonts w:ascii="Arial" w:hAnsi="Arial" w:cs="Arial"/>
          <w:sz w:val="22"/>
          <w:szCs w:val="22"/>
        </w:rPr>
        <w:t xml:space="preserve"> cliënten van No</w:t>
      </w:r>
      <w:r w:rsidR="00692372">
        <w:rPr>
          <w:rFonts w:ascii="Arial" w:hAnsi="Arial" w:cs="Arial"/>
          <w:sz w:val="22"/>
          <w:szCs w:val="22"/>
        </w:rPr>
        <w:t>tariaat Erik Dicou alle voortkomen uit</w:t>
      </w:r>
      <w:r w:rsidR="00E85A58">
        <w:rPr>
          <w:rFonts w:ascii="Arial" w:hAnsi="Arial" w:cs="Arial"/>
          <w:sz w:val="22"/>
          <w:szCs w:val="22"/>
        </w:rPr>
        <w:t xml:space="preserve"> de wijzigingen in de flex-bv. De inwerkingtreding van de Wet bestuur en toezicht is voor deze cliënten, gezien de statutaire mo</w:t>
      </w:r>
      <w:r w:rsidR="00023580">
        <w:rPr>
          <w:rFonts w:ascii="Arial" w:hAnsi="Arial" w:cs="Arial"/>
          <w:sz w:val="22"/>
          <w:szCs w:val="22"/>
        </w:rPr>
        <w:t xml:space="preserve">gelijkheden </w:t>
      </w:r>
      <w:r w:rsidR="00E85A58">
        <w:rPr>
          <w:rFonts w:ascii="Arial" w:hAnsi="Arial" w:cs="Arial"/>
          <w:sz w:val="22"/>
          <w:szCs w:val="22"/>
        </w:rPr>
        <w:t xml:space="preserve">die in hoofdstuk 4 zijn besproken, niet van betekenis bij de afweging om al dan niet tot statutenwijziging over te gaan. </w:t>
      </w:r>
      <w:r w:rsidR="002754F6">
        <w:rPr>
          <w:rFonts w:ascii="Arial" w:hAnsi="Arial" w:cs="Arial"/>
          <w:sz w:val="22"/>
          <w:szCs w:val="22"/>
        </w:rPr>
        <w:br/>
      </w:r>
      <w:r w:rsidR="002754F6" w:rsidRPr="002754F6">
        <w:rPr>
          <w:rFonts w:ascii="Arial" w:hAnsi="Arial" w:cs="Arial"/>
          <w:sz w:val="16"/>
          <w:szCs w:val="16"/>
        </w:rPr>
        <w:br/>
      </w:r>
      <w:r w:rsidR="00E85A58">
        <w:rPr>
          <w:rFonts w:ascii="Arial" w:hAnsi="Arial" w:cs="Arial"/>
          <w:sz w:val="22"/>
          <w:szCs w:val="22"/>
        </w:rPr>
        <w:t>In hoofd</w:t>
      </w:r>
      <w:r w:rsidR="00172534">
        <w:rPr>
          <w:rFonts w:ascii="Arial" w:hAnsi="Arial" w:cs="Arial"/>
          <w:sz w:val="22"/>
          <w:szCs w:val="22"/>
        </w:rPr>
        <w:t>stuk 5, § 5.3.1 is opgemerkt</w:t>
      </w:r>
      <w:r w:rsidR="00E85A58">
        <w:rPr>
          <w:rFonts w:ascii="Arial" w:hAnsi="Arial" w:cs="Arial"/>
          <w:sz w:val="22"/>
          <w:szCs w:val="22"/>
        </w:rPr>
        <w:t xml:space="preserve"> dat </w:t>
      </w:r>
      <w:r w:rsidR="002B04BA">
        <w:rPr>
          <w:rFonts w:ascii="Arial" w:hAnsi="Arial" w:cs="Arial"/>
          <w:sz w:val="22"/>
          <w:szCs w:val="22"/>
        </w:rPr>
        <w:t xml:space="preserve">de </w:t>
      </w:r>
      <w:r w:rsidR="00E85A58">
        <w:rPr>
          <w:rFonts w:ascii="Arial" w:hAnsi="Arial" w:cs="Arial"/>
          <w:sz w:val="22"/>
          <w:szCs w:val="22"/>
        </w:rPr>
        <w:t>cliënten de voor- en nadelen van stemrechtloze aandelen en certificering van aandelen tegen elkaar moeten afwegen, om vervolgens zelf de conclusie te kunnen trekken we</w:t>
      </w:r>
      <w:r w:rsidR="00172534">
        <w:rPr>
          <w:rFonts w:ascii="Arial" w:hAnsi="Arial" w:cs="Arial"/>
          <w:sz w:val="22"/>
          <w:szCs w:val="22"/>
        </w:rPr>
        <w:t xml:space="preserve">lk systeem de voorkeur verdient; deze keuze is afhankelijk </w:t>
      </w:r>
      <w:r w:rsidR="00E85A58">
        <w:rPr>
          <w:rFonts w:ascii="Arial" w:hAnsi="Arial" w:cs="Arial"/>
          <w:sz w:val="22"/>
          <w:szCs w:val="22"/>
        </w:rPr>
        <w:t xml:space="preserve">van de specifieke omstandigheden en wensen van iedere cliënt afzonderlijk. Notariaat Erik Dicou kan haar cliënten hier wel bij helpen door </w:t>
      </w:r>
      <w:r w:rsidR="00172534">
        <w:rPr>
          <w:rFonts w:ascii="Arial" w:hAnsi="Arial" w:cs="Arial"/>
          <w:sz w:val="22"/>
          <w:szCs w:val="22"/>
        </w:rPr>
        <w:t xml:space="preserve">de cliënten te informeren en </w:t>
      </w:r>
      <w:r w:rsidR="00E85A58">
        <w:rPr>
          <w:rFonts w:ascii="Arial" w:hAnsi="Arial" w:cs="Arial"/>
          <w:sz w:val="22"/>
          <w:szCs w:val="22"/>
        </w:rPr>
        <w:t>de voor- en nadelen van beide systemen bespreekbaar te maken. De onderzoekster is van mening dat de cliënten, di</w:t>
      </w:r>
      <w:r w:rsidR="00C50047">
        <w:rPr>
          <w:rFonts w:ascii="Arial" w:hAnsi="Arial" w:cs="Arial"/>
          <w:sz w:val="22"/>
          <w:szCs w:val="22"/>
        </w:rPr>
        <w:t>e deel uitmaken van binnenlands</w:t>
      </w:r>
      <w:r w:rsidR="00E85A58">
        <w:rPr>
          <w:rFonts w:ascii="Arial" w:hAnsi="Arial" w:cs="Arial"/>
          <w:sz w:val="22"/>
          <w:szCs w:val="22"/>
        </w:rPr>
        <w:t xml:space="preserve"> opererende familieconcer</w:t>
      </w:r>
      <w:r w:rsidR="008C476B">
        <w:rPr>
          <w:rFonts w:ascii="Arial" w:hAnsi="Arial" w:cs="Arial"/>
          <w:sz w:val="22"/>
          <w:szCs w:val="22"/>
        </w:rPr>
        <w:t xml:space="preserve">ns, over het algemeen </w:t>
      </w:r>
      <w:r w:rsidR="00E85A58">
        <w:rPr>
          <w:rFonts w:ascii="Arial" w:hAnsi="Arial" w:cs="Arial"/>
          <w:sz w:val="22"/>
          <w:szCs w:val="22"/>
        </w:rPr>
        <w:t>de voorkeur zullen geven aan de uitgifte van stemrechtloze aandelen. Uitgifte van stemrechtloze aandelen brengt, zoals in hoofdstuk 5, § 5.3.1 is besproken, beduidend minder administratieve belasting met zich mee dan de uitgifte van certificaten van aandelen. Dit zou voor deze cliënten van doorslaggevende betekenis kunnen zijn, aangezien er onder meer geen stichting administratiekantoor opgericht/in stand gehouden hoeft te worden. Dat aan een stemrechtloos aandeel altijd een vergaderrecht zit verbonden</w:t>
      </w:r>
      <w:r w:rsidR="00172534">
        <w:rPr>
          <w:rFonts w:ascii="Arial" w:hAnsi="Arial" w:cs="Arial"/>
          <w:sz w:val="22"/>
          <w:szCs w:val="22"/>
        </w:rPr>
        <w:t>,</w:t>
      </w:r>
      <w:r w:rsidR="00E85A58">
        <w:rPr>
          <w:rFonts w:ascii="Arial" w:hAnsi="Arial" w:cs="Arial"/>
          <w:sz w:val="22"/>
          <w:szCs w:val="22"/>
        </w:rPr>
        <w:t xml:space="preserve"> zullen deze cliënten ook </w:t>
      </w:r>
      <w:r w:rsidR="00E85A58">
        <w:rPr>
          <w:rFonts w:ascii="Arial" w:hAnsi="Arial" w:cs="Arial"/>
          <w:sz w:val="22"/>
          <w:szCs w:val="22"/>
        </w:rPr>
        <w:lastRenderedPageBreak/>
        <w:t>niet als een nadeel ervaren. Juist dankzij dit vergaderrecht kan</w:t>
      </w:r>
      <w:r w:rsidR="00172534">
        <w:rPr>
          <w:rFonts w:ascii="Arial" w:hAnsi="Arial" w:cs="Arial"/>
          <w:sz w:val="22"/>
          <w:szCs w:val="22"/>
        </w:rPr>
        <w:t xml:space="preserve"> bijvoorbeeld de zoon </w:t>
      </w:r>
      <w:r w:rsidR="00E85A58">
        <w:rPr>
          <w:rFonts w:ascii="Arial" w:hAnsi="Arial" w:cs="Arial"/>
          <w:sz w:val="22"/>
          <w:szCs w:val="22"/>
        </w:rPr>
        <w:t xml:space="preserve">aan wie het bedrijf </w:t>
      </w:r>
      <w:r w:rsidR="00172534">
        <w:rPr>
          <w:rFonts w:ascii="Arial" w:hAnsi="Arial" w:cs="Arial"/>
          <w:sz w:val="22"/>
          <w:szCs w:val="22"/>
        </w:rPr>
        <w:t xml:space="preserve">van de vader </w:t>
      </w:r>
      <w:r w:rsidR="00E85A58">
        <w:rPr>
          <w:rFonts w:ascii="Arial" w:hAnsi="Arial" w:cs="Arial"/>
          <w:sz w:val="22"/>
          <w:szCs w:val="22"/>
        </w:rPr>
        <w:t xml:space="preserve">wordt overgedragen, kennis met de gang van zaken krijgen, zonder dat hij </w:t>
      </w:r>
      <w:r w:rsidR="00AC31C3">
        <w:rPr>
          <w:rFonts w:ascii="Arial" w:hAnsi="Arial" w:cs="Arial"/>
          <w:sz w:val="22"/>
          <w:szCs w:val="22"/>
        </w:rPr>
        <w:t xml:space="preserve">(lees: de zoon) </w:t>
      </w:r>
      <w:r w:rsidR="00E85A58">
        <w:rPr>
          <w:rFonts w:ascii="Arial" w:hAnsi="Arial" w:cs="Arial"/>
          <w:sz w:val="22"/>
          <w:szCs w:val="22"/>
        </w:rPr>
        <w:t xml:space="preserve">zich direct </w:t>
      </w:r>
      <w:r w:rsidR="00236581">
        <w:rPr>
          <w:rFonts w:ascii="Arial" w:hAnsi="Arial" w:cs="Arial"/>
          <w:sz w:val="22"/>
          <w:szCs w:val="22"/>
        </w:rPr>
        <w:t>met het beleid kan bemoeien</w:t>
      </w:r>
      <w:r w:rsidR="00E85A58">
        <w:rPr>
          <w:rFonts w:ascii="Arial" w:hAnsi="Arial" w:cs="Arial"/>
          <w:sz w:val="22"/>
          <w:szCs w:val="22"/>
        </w:rPr>
        <w:t>. Dit ligt natuurlijk anders als er een derde in het spel is, maar</w:t>
      </w:r>
      <w:r w:rsidR="00172534">
        <w:rPr>
          <w:rFonts w:ascii="Arial" w:hAnsi="Arial" w:cs="Arial"/>
          <w:sz w:val="22"/>
          <w:szCs w:val="22"/>
        </w:rPr>
        <w:t xml:space="preserve"> daar is bij deze</w:t>
      </w:r>
      <w:r w:rsidR="00236581">
        <w:rPr>
          <w:rFonts w:ascii="Arial" w:hAnsi="Arial" w:cs="Arial"/>
          <w:sz w:val="22"/>
          <w:szCs w:val="22"/>
        </w:rPr>
        <w:t xml:space="preserve"> familiebedrijven</w:t>
      </w:r>
      <w:r w:rsidR="00E85A58">
        <w:rPr>
          <w:rFonts w:ascii="Arial" w:hAnsi="Arial" w:cs="Arial"/>
          <w:sz w:val="22"/>
          <w:szCs w:val="22"/>
        </w:rPr>
        <w:t xml:space="preserve"> geen sprake van. Een ander interessant voordeel van de uitgifte van stemrechtloze aandelen is dat de aandeelhouder rechtstreeks deelneemt in het v</w:t>
      </w:r>
      <w:r w:rsidR="00172534">
        <w:rPr>
          <w:rFonts w:ascii="Arial" w:hAnsi="Arial" w:cs="Arial"/>
          <w:sz w:val="22"/>
          <w:szCs w:val="22"/>
        </w:rPr>
        <w:t>ermogen en rechtstreeks</w:t>
      </w:r>
      <w:r w:rsidR="00E85A58">
        <w:rPr>
          <w:rFonts w:ascii="Arial" w:hAnsi="Arial" w:cs="Arial"/>
          <w:sz w:val="22"/>
          <w:szCs w:val="22"/>
        </w:rPr>
        <w:t xml:space="preserve"> aanspraak heeft jegens de vennootschap op uitkeringen. Een cert</w:t>
      </w:r>
      <w:r w:rsidR="00172534">
        <w:rPr>
          <w:rFonts w:ascii="Arial" w:hAnsi="Arial" w:cs="Arial"/>
          <w:sz w:val="22"/>
          <w:szCs w:val="22"/>
        </w:rPr>
        <w:t xml:space="preserve">ificaathouder heeft </w:t>
      </w:r>
      <w:r w:rsidR="00E85A58">
        <w:rPr>
          <w:rFonts w:ascii="Arial" w:hAnsi="Arial" w:cs="Arial"/>
          <w:sz w:val="22"/>
          <w:szCs w:val="22"/>
        </w:rPr>
        <w:t>enkel een contractuele aanspraak jegens de aandeelhouder (het stichting administratiekantoor). Daarbij staat een certifi</w:t>
      </w:r>
      <w:r w:rsidR="005B10F6">
        <w:rPr>
          <w:rFonts w:ascii="Arial" w:hAnsi="Arial" w:cs="Arial"/>
          <w:sz w:val="22"/>
          <w:szCs w:val="22"/>
        </w:rPr>
        <w:t>caathouder meer op afstand en maakt</w:t>
      </w:r>
      <w:r w:rsidR="00E85A58">
        <w:rPr>
          <w:rFonts w:ascii="Arial" w:hAnsi="Arial" w:cs="Arial"/>
          <w:sz w:val="22"/>
          <w:szCs w:val="22"/>
        </w:rPr>
        <w:t xml:space="preserve"> een aandeelhouder met een stemrechtloos aandeel deel </w:t>
      </w:r>
      <w:r w:rsidR="005B10F6">
        <w:rPr>
          <w:rFonts w:ascii="Arial" w:hAnsi="Arial" w:cs="Arial"/>
          <w:sz w:val="22"/>
          <w:szCs w:val="22"/>
        </w:rPr>
        <w:t xml:space="preserve">uit </w:t>
      </w:r>
      <w:r w:rsidR="00E85A58">
        <w:rPr>
          <w:rFonts w:ascii="Arial" w:hAnsi="Arial" w:cs="Arial"/>
          <w:sz w:val="22"/>
          <w:szCs w:val="22"/>
        </w:rPr>
        <w:t xml:space="preserve">van het samenwerkingsverband. </w:t>
      </w:r>
      <w:r w:rsidR="00236581">
        <w:rPr>
          <w:rFonts w:ascii="Arial" w:hAnsi="Arial" w:cs="Arial"/>
          <w:sz w:val="22"/>
          <w:szCs w:val="22"/>
        </w:rPr>
        <w:t>Typerend voor familiebedrijven is dat zij</w:t>
      </w:r>
      <w:r w:rsidR="00C50047">
        <w:rPr>
          <w:rFonts w:ascii="Arial" w:hAnsi="Arial" w:cs="Arial"/>
          <w:sz w:val="22"/>
          <w:szCs w:val="22"/>
        </w:rPr>
        <w:t xml:space="preserve"> </w:t>
      </w:r>
      <w:r w:rsidR="00236581">
        <w:rPr>
          <w:rFonts w:ascii="Arial" w:hAnsi="Arial" w:cs="Arial"/>
          <w:sz w:val="22"/>
          <w:szCs w:val="22"/>
        </w:rPr>
        <w:t>samenwerking</w:t>
      </w:r>
      <w:r w:rsidR="00E85A58">
        <w:rPr>
          <w:rFonts w:ascii="Arial" w:hAnsi="Arial" w:cs="Arial"/>
          <w:sz w:val="22"/>
          <w:szCs w:val="22"/>
        </w:rPr>
        <w:t xml:space="preserve"> hoog in het vaandel </w:t>
      </w:r>
      <w:r w:rsidR="00236581">
        <w:rPr>
          <w:rFonts w:ascii="Arial" w:hAnsi="Arial" w:cs="Arial"/>
          <w:sz w:val="22"/>
          <w:szCs w:val="22"/>
        </w:rPr>
        <w:t xml:space="preserve">hebben </w:t>
      </w:r>
      <w:r w:rsidR="00576CED">
        <w:rPr>
          <w:rFonts w:ascii="Arial" w:hAnsi="Arial" w:cs="Arial"/>
          <w:sz w:val="22"/>
          <w:szCs w:val="22"/>
        </w:rPr>
        <w:t xml:space="preserve">staan, wat </w:t>
      </w:r>
      <w:r w:rsidR="00E85A58">
        <w:rPr>
          <w:rFonts w:ascii="Arial" w:hAnsi="Arial" w:cs="Arial"/>
          <w:sz w:val="22"/>
          <w:szCs w:val="22"/>
        </w:rPr>
        <w:t xml:space="preserve">de uitgifte van stemrechtloze aandelen </w:t>
      </w:r>
      <w:r w:rsidR="00576CED">
        <w:rPr>
          <w:rFonts w:ascii="Arial" w:hAnsi="Arial" w:cs="Arial"/>
          <w:sz w:val="22"/>
          <w:szCs w:val="22"/>
        </w:rPr>
        <w:t xml:space="preserve">nog </w:t>
      </w:r>
      <w:r w:rsidR="0005591F">
        <w:rPr>
          <w:rFonts w:ascii="Arial" w:hAnsi="Arial" w:cs="Arial"/>
          <w:sz w:val="22"/>
          <w:szCs w:val="22"/>
        </w:rPr>
        <w:t xml:space="preserve">aantrekkelijker dan </w:t>
      </w:r>
      <w:r w:rsidR="00576CED">
        <w:rPr>
          <w:rFonts w:ascii="Arial" w:hAnsi="Arial" w:cs="Arial"/>
          <w:sz w:val="22"/>
          <w:szCs w:val="22"/>
        </w:rPr>
        <w:t>de uitgifte van certificaten</w:t>
      </w:r>
      <w:r w:rsidR="0005591F">
        <w:rPr>
          <w:rFonts w:ascii="Arial" w:hAnsi="Arial" w:cs="Arial"/>
          <w:sz w:val="22"/>
          <w:szCs w:val="22"/>
        </w:rPr>
        <w:t xml:space="preserve"> van aandelen maakt.</w:t>
      </w:r>
      <w:r w:rsidR="00E85A58">
        <w:rPr>
          <w:rFonts w:ascii="Arial" w:hAnsi="Arial" w:cs="Arial"/>
          <w:sz w:val="22"/>
          <w:szCs w:val="22"/>
        </w:rPr>
        <w:t xml:space="preserve"> Voor de uitgifte van stemrechtloze aandelen is wel een statutenwijziging vereist. De onderzoekster is van mening dat deze kostenpost </w:t>
      </w:r>
      <w:r w:rsidR="002B04BA">
        <w:rPr>
          <w:rFonts w:ascii="Arial" w:hAnsi="Arial" w:cs="Arial"/>
          <w:sz w:val="22"/>
          <w:szCs w:val="22"/>
        </w:rPr>
        <w:t xml:space="preserve">de </w:t>
      </w:r>
      <w:r w:rsidR="00E85A58">
        <w:rPr>
          <w:rFonts w:ascii="Arial" w:hAnsi="Arial" w:cs="Arial"/>
          <w:sz w:val="22"/>
          <w:szCs w:val="22"/>
        </w:rPr>
        <w:t xml:space="preserve">cliënten ervan kan weerhouden om tot het uitgeven van stemrechtloze aandelen over te gaan. </w:t>
      </w:r>
      <w:r w:rsidR="00B855BC">
        <w:rPr>
          <w:rFonts w:ascii="Arial" w:hAnsi="Arial" w:cs="Arial"/>
          <w:sz w:val="22"/>
          <w:szCs w:val="22"/>
        </w:rPr>
        <w:t>De cliënten</w:t>
      </w:r>
      <w:r w:rsidR="00456309">
        <w:rPr>
          <w:rFonts w:ascii="Arial" w:hAnsi="Arial" w:cs="Arial"/>
          <w:sz w:val="22"/>
          <w:szCs w:val="22"/>
        </w:rPr>
        <w:t xml:space="preserve"> dienen te </w:t>
      </w:r>
      <w:r w:rsidR="00E85A58">
        <w:rPr>
          <w:rFonts w:ascii="Arial" w:hAnsi="Arial" w:cs="Arial"/>
          <w:sz w:val="22"/>
          <w:szCs w:val="22"/>
        </w:rPr>
        <w:t>kijken naar de hoeveelheid voorzienbare toekomstige leveringen van stemrechtloze aandelen. Blijken deze leveringen minimaal t</w:t>
      </w:r>
      <w:r w:rsidR="00457CBD">
        <w:rPr>
          <w:rFonts w:ascii="Arial" w:hAnsi="Arial" w:cs="Arial"/>
          <w:sz w:val="22"/>
          <w:szCs w:val="22"/>
        </w:rPr>
        <w:t>e zijn, dan kan</w:t>
      </w:r>
      <w:r w:rsidR="00E85A58">
        <w:rPr>
          <w:rFonts w:ascii="Arial" w:hAnsi="Arial" w:cs="Arial"/>
          <w:sz w:val="22"/>
          <w:szCs w:val="22"/>
        </w:rPr>
        <w:t xml:space="preserve"> de uitgifte van stemrechtloze aandele</w:t>
      </w:r>
      <w:r w:rsidR="00457CBD">
        <w:rPr>
          <w:rFonts w:ascii="Arial" w:hAnsi="Arial" w:cs="Arial"/>
          <w:sz w:val="22"/>
          <w:szCs w:val="22"/>
        </w:rPr>
        <w:t xml:space="preserve">n </w:t>
      </w:r>
      <w:r w:rsidR="00456309">
        <w:rPr>
          <w:rFonts w:ascii="Arial" w:hAnsi="Arial" w:cs="Arial"/>
          <w:sz w:val="22"/>
          <w:szCs w:val="22"/>
        </w:rPr>
        <w:t xml:space="preserve">een geschikt </w:t>
      </w:r>
      <w:r w:rsidR="00E85A58">
        <w:rPr>
          <w:rFonts w:ascii="Arial" w:hAnsi="Arial" w:cs="Arial"/>
          <w:sz w:val="22"/>
          <w:szCs w:val="22"/>
        </w:rPr>
        <w:t xml:space="preserve">alternatief </w:t>
      </w:r>
      <w:r w:rsidR="00457CBD">
        <w:rPr>
          <w:rFonts w:ascii="Arial" w:hAnsi="Arial" w:cs="Arial"/>
          <w:sz w:val="22"/>
          <w:szCs w:val="22"/>
        </w:rPr>
        <w:t xml:space="preserve">zijn </w:t>
      </w:r>
      <w:r w:rsidR="00E85A58">
        <w:rPr>
          <w:rFonts w:ascii="Arial" w:hAnsi="Arial" w:cs="Arial"/>
          <w:sz w:val="22"/>
          <w:szCs w:val="22"/>
        </w:rPr>
        <w:t>v</w:t>
      </w:r>
      <w:r w:rsidR="00457CBD">
        <w:rPr>
          <w:rFonts w:ascii="Arial" w:hAnsi="Arial" w:cs="Arial"/>
          <w:sz w:val="22"/>
          <w:szCs w:val="22"/>
        </w:rPr>
        <w:t>oor de uitgifte van certificaten van aandelen</w:t>
      </w:r>
      <w:r w:rsidR="00E85A58">
        <w:rPr>
          <w:rFonts w:ascii="Arial" w:hAnsi="Arial" w:cs="Arial"/>
          <w:sz w:val="22"/>
          <w:szCs w:val="22"/>
        </w:rPr>
        <w:t>.</w:t>
      </w:r>
      <w:r w:rsidR="00E85A58">
        <w:rPr>
          <w:rFonts w:ascii="Arial" w:hAnsi="Arial" w:cs="Arial"/>
          <w:sz w:val="22"/>
          <w:szCs w:val="22"/>
        </w:rPr>
        <w:br/>
      </w:r>
    </w:p>
    <w:p w14:paraId="66860FC7" w14:textId="09DFCE98" w:rsidR="00E26A6A" w:rsidRDefault="00E26A6A" w:rsidP="00E85A58">
      <w:pPr>
        <w:widowControl w:val="0"/>
        <w:autoSpaceDE w:val="0"/>
        <w:autoSpaceDN w:val="0"/>
        <w:adjustRightInd w:val="0"/>
        <w:rPr>
          <w:rFonts w:ascii="Arial" w:hAnsi="Arial" w:cs="Arial"/>
          <w:sz w:val="16"/>
          <w:szCs w:val="16"/>
        </w:rPr>
      </w:pPr>
      <w:r>
        <w:rPr>
          <w:rFonts w:ascii="Arial" w:hAnsi="Arial" w:cs="Arial"/>
          <w:b/>
          <w:sz w:val="22"/>
          <w:szCs w:val="22"/>
        </w:rPr>
        <w:t>6.2</w:t>
      </w:r>
      <w:r w:rsidRPr="000B4E61">
        <w:rPr>
          <w:rFonts w:ascii="Arial" w:hAnsi="Arial" w:cs="Arial"/>
          <w:b/>
          <w:sz w:val="22"/>
          <w:szCs w:val="22"/>
        </w:rPr>
        <w:tab/>
      </w:r>
      <w:r>
        <w:rPr>
          <w:rFonts w:ascii="Arial" w:hAnsi="Arial" w:cs="Arial"/>
          <w:b/>
          <w:sz w:val="22"/>
          <w:szCs w:val="22"/>
        </w:rPr>
        <w:t>Slotc</w:t>
      </w:r>
      <w:r w:rsidRPr="000B4E61">
        <w:rPr>
          <w:rFonts w:ascii="Arial" w:hAnsi="Arial" w:cs="Arial"/>
          <w:b/>
          <w:sz w:val="22"/>
          <w:szCs w:val="22"/>
        </w:rPr>
        <w:t>onclusie</w:t>
      </w:r>
      <w:r w:rsidR="00493A09">
        <w:rPr>
          <w:rFonts w:ascii="Arial" w:hAnsi="Arial" w:cs="Arial"/>
          <w:b/>
          <w:sz w:val="22"/>
          <w:szCs w:val="22"/>
        </w:rPr>
        <w:t>s</w:t>
      </w:r>
    </w:p>
    <w:p w14:paraId="40183A42" w14:textId="77777777" w:rsidR="00E26A6A" w:rsidRPr="00380F64" w:rsidRDefault="00E26A6A" w:rsidP="00E85A58">
      <w:pPr>
        <w:widowControl w:val="0"/>
        <w:autoSpaceDE w:val="0"/>
        <w:autoSpaceDN w:val="0"/>
        <w:adjustRightInd w:val="0"/>
        <w:rPr>
          <w:rFonts w:ascii="Arial" w:hAnsi="Arial" w:cs="Arial"/>
          <w:sz w:val="16"/>
          <w:szCs w:val="16"/>
        </w:rPr>
      </w:pPr>
    </w:p>
    <w:tbl>
      <w:tblPr>
        <w:tblStyle w:val="Lichtearcering"/>
        <w:tblW w:w="0" w:type="auto"/>
        <w:tblBorders>
          <w:top w:val="single" w:sz="4" w:space="0" w:color="auto"/>
          <w:bottom w:val="single" w:sz="4" w:space="0" w:color="auto"/>
        </w:tblBorders>
        <w:tblLook w:val="04A0" w:firstRow="1" w:lastRow="0" w:firstColumn="1" w:lastColumn="0" w:noHBand="0" w:noVBand="1"/>
      </w:tblPr>
      <w:tblGrid>
        <w:gridCol w:w="8997"/>
      </w:tblGrid>
      <w:tr w:rsidR="00E85A58" w:rsidRPr="005D1B80" w14:paraId="59768B70" w14:textId="77777777" w:rsidTr="000E0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7" w:type="dxa"/>
            <w:tcBorders>
              <w:top w:val="none" w:sz="0" w:space="0" w:color="auto"/>
              <w:left w:val="none" w:sz="0" w:space="0" w:color="auto"/>
              <w:bottom w:val="none" w:sz="0" w:space="0" w:color="auto"/>
              <w:right w:val="none" w:sz="0" w:space="0" w:color="auto"/>
            </w:tcBorders>
          </w:tcPr>
          <w:p w14:paraId="2782A166" w14:textId="77777777" w:rsidR="00E85A58" w:rsidRPr="00A4272C" w:rsidRDefault="00E85A58" w:rsidP="000E02A8">
            <w:pPr>
              <w:widowControl w:val="0"/>
              <w:autoSpaceDE w:val="0"/>
              <w:autoSpaceDN w:val="0"/>
              <w:adjustRightInd w:val="0"/>
              <w:rPr>
                <w:rFonts w:ascii="Arial" w:hAnsi="Arial"/>
                <w:sz w:val="20"/>
                <w:szCs w:val="20"/>
              </w:rPr>
            </w:pPr>
            <w:r w:rsidRPr="00A4272C">
              <w:rPr>
                <w:rFonts w:ascii="Arial" w:hAnsi="Arial"/>
                <w:sz w:val="20"/>
                <w:szCs w:val="20"/>
              </w:rPr>
              <w:t>Wijziging statuten conform huidige bv-recht</w:t>
            </w:r>
          </w:p>
        </w:tc>
      </w:tr>
    </w:tbl>
    <w:p w14:paraId="5FEA7853" w14:textId="4945A159" w:rsidR="00183D38" w:rsidRDefault="00456309" w:rsidP="00E85A58">
      <w:pPr>
        <w:widowControl w:val="0"/>
        <w:autoSpaceDE w:val="0"/>
        <w:autoSpaceDN w:val="0"/>
        <w:adjustRightInd w:val="0"/>
        <w:rPr>
          <w:rFonts w:ascii="Arial" w:hAnsi="Arial"/>
          <w:sz w:val="22"/>
          <w:szCs w:val="22"/>
        </w:rPr>
      </w:pPr>
      <w:r>
        <w:rPr>
          <w:rFonts w:ascii="Arial" w:hAnsi="Arial"/>
          <w:sz w:val="22"/>
          <w:szCs w:val="22"/>
        </w:rPr>
        <w:t>Zoals reeds is vastgesteld</w:t>
      </w:r>
      <w:r w:rsidR="00E85A58" w:rsidRPr="00AC6A91">
        <w:rPr>
          <w:rFonts w:ascii="Arial" w:hAnsi="Arial"/>
          <w:sz w:val="22"/>
          <w:szCs w:val="22"/>
        </w:rPr>
        <w:t xml:space="preserve"> is het niet noodzakelijk om de statuten van een bestaande bv conform het huidige bv-recht te wijzig</w:t>
      </w:r>
      <w:r w:rsidR="00C50047">
        <w:rPr>
          <w:rFonts w:ascii="Arial" w:hAnsi="Arial"/>
          <w:sz w:val="22"/>
          <w:szCs w:val="22"/>
        </w:rPr>
        <w:t>en;</w:t>
      </w:r>
      <w:r w:rsidR="00C50047">
        <w:rPr>
          <w:rFonts w:ascii="Arial" w:hAnsi="Arial" w:cs="Arial"/>
          <w:sz w:val="22"/>
          <w:szCs w:val="22"/>
        </w:rPr>
        <w:t xml:space="preserve"> </w:t>
      </w:r>
      <w:r w:rsidR="00E85A58" w:rsidRPr="00AC6A91">
        <w:rPr>
          <w:rFonts w:ascii="Arial" w:hAnsi="Arial"/>
          <w:sz w:val="22"/>
          <w:szCs w:val="22"/>
        </w:rPr>
        <w:t>bestaande bv</w:t>
      </w:r>
      <w:r w:rsidR="00C50047">
        <w:rPr>
          <w:rFonts w:ascii="Arial" w:hAnsi="Arial"/>
          <w:sz w:val="22"/>
          <w:szCs w:val="22"/>
        </w:rPr>
        <w:t>’</w:t>
      </w:r>
      <w:r w:rsidR="00E85A58" w:rsidRPr="00AC6A91">
        <w:rPr>
          <w:rFonts w:ascii="Arial" w:hAnsi="Arial"/>
          <w:sz w:val="22"/>
          <w:szCs w:val="22"/>
        </w:rPr>
        <w:t xml:space="preserve">s </w:t>
      </w:r>
      <w:r w:rsidR="00C50047">
        <w:rPr>
          <w:rFonts w:ascii="Arial" w:hAnsi="Arial"/>
          <w:sz w:val="22"/>
          <w:szCs w:val="22"/>
        </w:rPr>
        <w:t xml:space="preserve">kunnen </w:t>
      </w:r>
      <w:r w:rsidR="00E85A58" w:rsidRPr="00AC6A91">
        <w:rPr>
          <w:rFonts w:ascii="Arial" w:hAnsi="Arial"/>
          <w:sz w:val="22"/>
          <w:szCs w:val="22"/>
        </w:rPr>
        <w:t>in beginsel met hun huidige statuten ook on</w:t>
      </w:r>
      <w:r w:rsidR="00187F60">
        <w:rPr>
          <w:rFonts w:ascii="Arial" w:hAnsi="Arial"/>
          <w:sz w:val="22"/>
          <w:szCs w:val="22"/>
        </w:rPr>
        <w:t xml:space="preserve">der het huidige bv-recht </w:t>
      </w:r>
      <w:r w:rsidR="00E85A58" w:rsidRPr="00AC6A91">
        <w:rPr>
          <w:rFonts w:ascii="Arial" w:hAnsi="Arial"/>
          <w:sz w:val="22"/>
          <w:szCs w:val="22"/>
        </w:rPr>
        <w:t xml:space="preserve">functioneren. </w:t>
      </w:r>
      <w:r w:rsidR="008605B0" w:rsidRPr="00AC6A91">
        <w:rPr>
          <w:rFonts w:ascii="Arial" w:hAnsi="Arial"/>
          <w:sz w:val="22"/>
          <w:szCs w:val="22"/>
        </w:rPr>
        <w:t>Indien een bestaande bv, behoudens het in de statuten verplicht opnemen van de reeds beschreven voorschriften, geen behoefte heeft aan de</w:t>
      </w:r>
      <w:r w:rsidR="008605B0">
        <w:rPr>
          <w:rFonts w:ascii="Arial" w:hAnsi="Arial"/>
          <w:sz w:val="22"/>
          <w:szCs w:val="22"/>
        </w:rPr>
        <w:t xml:space="preserve"> </w:t>
      </w:r>
      <w:r w:rsidR="00576CED">
        <w:rPr>
          <w:rFonts w:ascii="Arial" w:hAnsi="Arial"/>
          <w:sz w:val="22"/>
          <w:szCs w:val="22"/>
        </w:rPr>
        <w:t>ontstane</w:t>
      </w:r>
      <w:r w:rsidR="00116FA5">
        <w:rPr>
          <w:rFonts w:ascii="Arial" w:hAnsi="Arial"/>
          <w:sz w:val="22"/>
          <w:szCs w:val="22"/>
        </w:rPr>
        <w:t xml:space="preserve"> statutaire mogelijkheden, </w:t>
      </w:r>
      <w:r w:rsidR="00116FA5" w:rsidRPr="00AC6A91">
        <w:rPr>
          <w:rFonts w:ascii="Arial" w:hAnsi="Arial"/>
          <w:sz w:val="22"/>
          <w:szCs w:val="22"/>
        </w:rPr>
        <w:t>is er in zoverre ook geen noodzaak om de statuten naar aanleiding van het huidige bv-recht te wijzigen</w:t>
      </w:r>
      <w:r w:rsidR="00116FA5">
        <w:rPr>
          <w:rFonts w:ascii="Arial" w:hAnsi="Arial"/>
          <w:sz w:val="22"/>
          <w:szCs w:val="22"/>
        </w:rPr>
        <w:t xml:space="preserve">. </w:t>
      </w:r>
      <w:r w:rsidR="00E85A58" w:rsidRPr="00AC6A91">
        <w:rPr>
          <w:rFonts w:ascii="Arial" w:hAnsi="Arial"/>
          <w:sz w:val="22"/>
          <w:szCs w:val="22"/>
        </w:rPr>
        <w:t>Uit het onderzoek van de praktijk is gebleken da</w:t>
      </w:r>
      <w:r w:rsidR="00094A9F">
        <w:rPr>
          <w:rFonts w:ascii="Arial" w:hAnsi="Arial"/>
          <w:sz w:val="22"/>
          <w:szCs w:val="22"/>
        </w:rPr>
        <w:t>t</w:t>
      </w:r>
      <w:r w:rsidR="005B10F6">
        <w:rPr>
          <w:rFonts w:ascii="Arial" w:hAnsi="Arial"/>
          <w:sz w:val="22"/>
          <w:szCs w:val="22"/>
        </w:rPr>
        <w:t xml:space="preserve"> de meeste mogelijkheden </w:t>
      </w:r>
      <w:r w:rsidR="00E85A58" w:rsidRPr="00AC6A91">
        <w:rPr>
          <w:rFonts w:ascii="Arial" w:hAnsi="Arial"/>
          <w:sz w:val="22"/>
          <w:szCs w:val="22"/>
        </w:rPr>
        <w:t>niet interessant zijn in het geval de aandelen van een venn</w:t>
      </w:r>
      <w:r w:rsidR="00116FA5">
        <w:rPr>
          <w:rFonts w:ascii="Arial" w:hAnsi="Arial"/>
          <w:sz w:val="22"/>
          <w:szCs w:val="22"/>
        </w:rPr>
        <w:t xml:space="preserve">ootschap voor 100% door de </w:t>
      </w:r>
      <w:r w:rsidR="00E85A58" w:rsidRPr="00AC6A91">
        <w:rPr>
          <w:rFonts w:ascii="Arial" w:hAnsi="Arial"/>
          <w:sz w:val="22"/>
          <w:szCs w:val="22"/>
        </w:rPr>
        <w:t xml:space="preserve">moedervennootschap worden gehouden. De moedervennootschap is en blijft in dat geval tenslotte de </w:t>
      </w:r>
      <w:r w:rsidR="00F15439">
        <w:rPr>
          <w:rFonts w:ascii="Arial" w:hAnsi="Arial"/>
          <w:sz w:val="22"/>
          <w:szCs w:val="22"/>
        </w:rPr>
        <w:t>‘</w:t>
      </w:r>
      <w:r w:rsidR="00E85A58" w:rsidRPr="00AC6A91">
        <w:rPr>
          <w:rFonts w:ascii="Arial" w:hAnsi="Arial"/>
          <w:sz w:val="22"/>
          <w:szCs w:val="22"/>
        </w:rPr>
        <w:t>baas</w:t>
      </w:r>
      <w:r w:rsidR="00F15439">
        <w:rPr>
          <w:rFonts w:ascii="Arial" w:hAnsi="Arial"/>
          <w:sz w:val="22"/>
          <w:szCs w:val="22"/>
        </w:rPr>
        <w:t>’</w:t>
      </w:r>
      <w:r w:rsidR="00E85A58" w:rsidRPr="00AC6A91">
        <w:rPr>
          <w:rFonts w:ascii="Arial" w:hAnsi="Arial"/>
          <w:sz w:val="22"/>
          <w:szCs w:val="22"/>
        </w:rPr>
        <w:t xml:space="preserve">. Als er twee of meer verschillende aandeelhouders zijn, worden de mogelijkheden die het huidige bv-recht </w:t>
      </w:r>
      <w:r w:rsidR="00FD671A">
        <w:rPr>
          <w:rFonts w:ascii="Arial" w:hAnsi="Arial"/>
          <w:sz w:val="22"/>
          <w:szCs w:val="22"/>
        </w:rPr>
        <w:t>te bieden heeft</w:t>
      </w:r>
      <w:r w:rsidR="00E85A58" w:rsidRPr="00AC6A91">
        <w:rPr>
          <w:rFonts w:ascii="Arial" w:hAnsi="Arial"/>
          <w:sz w:val="22"/>
          <w:szCs w:val="22"/>
        </w:rPr>
        <w:t xml:space="preserve"> interessanter. </w:t>
      </w:r>
    </w:p>
    <w:p w14:paraId="33D0292C" w14:textId="0AAC536B" w:rsidR="00E85A58" w:rsidRPr="00AB5716" w:rsidRDefault="00AB5716" w:rsidP="00210E38">
      <w:pPr>
        <w:pStyle w:val="Geenafstand"/>
        <w:rPr>
          <w:rFonts w:ascii="Arial" w:hAnsi="Arial"/>
          <w:sz w:val="16"/>
          <w:szCs w:val="16"/>
        </w:rPr>
      </w:pPr>
      <w:r w:rsidRPr="00AB5716">
        <w:rPr>
          <w:rFonts w:ascii="Arial" w:hAnsi="Arial"/>
          <w:sz w:val="16"/>
          <w:szCs w:val="16"/>
        </w:rPr>
        <w:br/>
      </w:r>
      <w:r>
        <w:rPr>
          <w:rFonts w:ascii="Arial" w:hAnsi="Arial"/>
        </w:rPr>
        <w:t xml:space="preserve">Er </w:t>
      </w:r>
      <w:r w:rsidR="00A47404">
        <w:rPr>
          <w:rFonts w:ascii="Arial" w:hAnsi="Arial"/>
        </w:rPr>
        <w:t xml:space="preserve">is geconcludeerd dat er </w:t>
      </w:r>
      <w:r w:rsidR="00FC674E">
        <w:rPr>
          <w:rFonts w:ascii="Arial" w:hAnsi="Arial"/>
        </w:rPr>
        <w:t>over het al dan niet geldend beschouwen van ‘oude’ striktere bepalingen nog geen eenduidige opvatting</w:t>
      </w:r>
      <w:r w:rsidR="00A47404">
        <w:rPr>
          <w:rFonts w:ascii="Arial" w:hAnsi="Arial"/>
        </w:rPr>
        <w:t xml:space="preserve"> bestaat</w:t>
      </w:r>
      <w:r w:rsidR="00FC674E">
        <w:rPr>
          <w:rFonts w:ascii="Arial" w:hAnsi="Arial"/>
        </w:rPr>
        <w:t xml:space="preserve">. </w:t>
      </w:r>
      <w:r>
        <w:rPr>
          <w:rFonts w:ascii="Arial" w:hAnsi="Arial"/>
        </w:rPr>
        <w:t>Een statu</w:t>
      </w:r>
      <w:r w:rsidR="00A47404">
        <w:rPr>
          <w:rFonts w:ascii="Arial" w:hAnsi="Arial"/>
        </w:rPr>
        <w:t xml:space="preserve">tenwijziging is niet noodzakelijk </w:t>
      </w:r>
      <w:r>
        <w:rPr>
          <w:rFonts w:ascii="Arial" w:hAnsi="Arial"/>
        </w:rPr>
        <w:t>i</w:t>
      </w:r>
      <w:r w:rsidR="00FC674E">
        <w:rPr>
          <w:rFonts w:ascii="Arial" w:hAnsi="Arial"/>
        </w:rPr>
        <w:t>ndien bestaande bv’s er geen problemen mee hebben om de striktere bepalingen die nog in de statute</w:t>
      </w:r>
      <w:r>
        <w:rPr>
          <w:rFonts w:ascii="Arial" w:hAnsi="Arial"/>
        </w:rPr>
        <w:t xml:space="preserve">n zijn weergegeven na te leven. </w:t>
      </w:r>
      <w:r w:rsidR="00210E38">
        <w:rPr>
          <w:rFonts w:ascii="Arial" w:hAnsi="Arial"/>
        </w:rPr>
        <w:t xml:space="preserve">Echter, de onderzoekster </w:t>
      </w:r>
      <w:r w:rsidR="006E3A86">
        <w:rPr>
          <w:rFonts w:ascii="Arial" w:hAnsi="Arial"/>
        </w:rPr>
        <w:t xml:space="preserve">verwacht </w:t>
      </w:r>
      <w:r w:rsidR="00210E38">
        <w:rPr>
          <w:rFonts w:ascii="Arial" w:hAnsi="Arial"/>
        </w:rPr>
        <w:t xml:space="preserve">dat deze beperkende bepalingen ongewenst zijn bij het nastreven van een zo groot mogelijke vrijheid. Daarbij kan het voor een ondernemer zonder specifieke juridische kennis lastig zijn om te beoordelen of een statutaire bepaling al dan niet op grond van art. 71 Overgangswet NBW als ongeschreven mag worden beschouwd. Dit kan leiden tot rechtsonzekerheid, hetgeen de wetgever in het huidige bv-recht juist wil wegnemen. Bestaande bv’s doen er dan ook goed aan om hun statuten bij een notaris te laten screenen op wat kan worden geschrapt. </w:t>
      </w:r>
      <w:r w:rsidR="008A2216">
        <w:rPr>
          <w:rFonts w:ascii="Arial" w:hAnsi="Arial"/>
        </w:rPr>
        <w:br/>
      </w:r>
    </w:p>
    <w:tbl>
      <w:tblPr>
        <w:tblStyle w:val="Lichtearcering"/>
        <w:tblW w:w="0" w:type="auto"/>
        <w:tblBorders>
          <w:top w:val="single" w:sz="4" w:space="0" w:color="auto"/>
          <w:bottom w:val="single" w:sz="4" w:space="0" w:color="auto"/>
        </w:tblBorders>
        <w:tblLook w:val="04A0" w:firstRow="1" w:lastRow="0" w:firstColumn="1" w:lastColumn="0" w:noHBand="0" w:noVBand="1"/>
      </w:tblPr>
      <w:tblGrid>
        <w:gridCol w:w="8997"/>
      </w:tblGrid>
      <w:tr w:rsidR="00E85A58" w:rsidRPr="004C6F13" w14:paraId="43C6BBB8" w14:textId="77777777" w:rsidTr="000E0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Borders>
              <w:top w:val="none" w:sz="0" w:space="0" w:color="auto"/>
              <w:left w:val="none" w:sz="0" w:space="0" w:color="auto"/>
              <w:bottom w:val="none" w:sz="0" w:space="0" w:color="auto"/>
              <w:right w:val="none" w:sz="0" w:space="0" w:color="auto"/>
            </w:tcBorders>
          </w:tcPr>
          <w:p w14:paraId="53C83C86" w14:textId="1AECEAA8" w:rsidR="00E85A58" w:rsidRPr="00A4272C" w:rsidRDefault="00556C09" w:rsidP="000E02A8">
            <w:pPr>
              <w:widowControl w:val="0"/>
              <w:autoSpaceDE w:val="0"/>
              <w:autoSpaceDN w:val="0"/>
              <w:adjustRightInd w:val="0"/>
              <w:rPr>
                <w:rFonts w:ascii="Arial" w:hAnsi="Arial" w:cs="Arial"/>
                <w:sz w:val="20"/>
                <w:szCs w:val="20"/>
              </w:rPr>
            </w:pPr>
            <w:r>
              <w:rPr>
                <w:rFonts w:ascii="Arial" w:hAnsi="Arial" w:cs="Arial"/>
                <w:sz w:val="20"/>
                <w:szCs w:val="20"/>
              </w:rPr>
              <w:t>B</w:t>
            </w:r>
            <w:r w:rsidR="00E85A58" w:rsidRPr="00A4272C">
              <w:rPr>
                <w:rFonts w:ascii="Arial" w:hAnsi="Arial" w:cs="Arial"/>
                <w:sz w:val="20"/>
                <w:szCs w:val="20"/>
              </w:rPr>
              <w:t xml:space="preserve">v-recht flexibeler door de statutaire mogelijkheden voor bestaande bv’s? </w:t>
            </w:r>
          </w:p>
        </w:tc>
      </w:tr>
    </w:tbl>
    <w:p w14:paraId="00B33368" w14:textId="11F30D03" w:rsidR="001A0D68" w:rsidRDefault="00E85A58" w:rsidP="00E85A58">
      <w:pPr>
        <w:widowControl w:val="0"/>
        <w:autoSpaceDE w:val="0"/>
        <w:autoSpaceDN w:val="0"/>
        <w:adjustRightInd w:val="0"/>
        <w:rPr>
          <w:rFonts w:ascii="Arial" w:hAnsi="Arial"/>
          <w:sz w:val="22"/>
          <w:szCs w:val="22"/>
        </w:rPr>
      </w:pPr>
      <w:r>
        <w:rPr>
          <w:rFonts w:ascii="Arial" w:hAnsi="Arial"/>
          <w:sz w:val="22"/>
          <w:szCs w:val="22"/>
        </w:rPr>
        <w:t>Z</w:t>
      </w:r>
      <w:r w:rsidR="005927D2">
        <w:rPr>
          <w:rFonts w:ascii="Arial" w:hAnsi="Arial"/>
          <w:sz w:val="22"/>
          <w:szCs w:val="22"/>
        </w:rPr>
        <w:t>oals reeds is vastgesteld</w:t>
      </w:r>
      <w:r w:rsidR="00556C09">
        <w:rPr>
          <w:rFonts w:ascii="Arial" w:hAnsi="Arial"/>
          <w:sz w:val="22"/>
          <w:szCs w:val="22"/>
        </w:rPr>
        <w:t xml:space="preserve"> is het </w:t>
      </w:r>
      <w:r>
        <w:rPr>
          <w:rFonts w:ascii="Arial" w:hAnsi="Arial"/>
          <w:sz w:val="22"/>
          <w:szCs w:val="22"/>
        </w:rPr>
        <w:t>bv-recht aanzienlijk flexibeler geworden. Bv’s kunnen daadwerkelijk beter op maat gesneden worden naar de aard van hun onderneming en de samenwerkingsrelatie tus</w:t>
      </w:r>
      <w:r w:rsidR="00DF169B">
        <w:rPr>
          <w:rFonts w:ascii="Arial" w:hAnsi="Arial"/>
          <w:sz w:val="22"/>
          <w:szCs w:val="22"/>
        </w:rPr>
        <w:t xml:space="preserve">sen aandeelhouders. Het </w:t>
      </w:r>
      <w:r>
        <w:rPr>
          <w:rFonts w:ascii="Arial" w:hAnsi="Arial"/>
          <w:sz w:val="22"/>
          <w:szCs w:val="22"/>
        </w:rPr>
        <w:t xml:space="preserve">bv-recht mag dan wel flexibeler zijn geworden, volgens de onderzoekster is het er echter niet eenvoudiger op </w:t>
      </w:r>
      <w:r w:rsidR="00B64C12">
        <w:rPr>
          <w:rFonts w:ascii="Arial" w:hAnsi="Arial"/>
          <w:sz w:val="22"/>
          <w:szCs w:val="22"/>
        </w:rPr>
        <w:t xml:space="preserve">geworden. </w:t>
      </w:r>
      <w:r w:rsidR="005927D2">
        <w:rPr>
          <w:rFonts w:ascii="Arial" w:hAnsi="Arial"/>
          <w:sz w:val="22"/>
          <w:szCs w:val="22"/>
        </w:rPr>
        <w:t>Zoals reeds u</w:t>
      </w:r>
      <w:r w:rsidR="00B64C12">
        <w:rPr>
          <w:rFonts w:ascii="Arial" w:hAnsi="Arial"/>
          <w:sz w:val="22"/>
          <w:szCs w:val="22"/>
        </w:rPr>
        <w:t>it het onderzoek van</w:t>
      </w:r>
      <w:r w:rsidR="005927D2">
        <w:rPr>
          <w:rFonts w:ascii="Arial" w:hAnsi="Arial"/>
          <w:sz w:val="22"/>
          <w:szCs w:val="22"/>
        </w:rPr>
        <w:t xml:space="preserve"> het recht is geconcludeerd, heeft</w:t>
      </w:r>
      <w:r>
        <w:rPr>
          <w:rFonts w:ascii="Arial" w:hAnsi="Arial"/>
          <w:sz w:val="22"/>
          <w:szCs w:val="22"/>
        </w:rPr>
        <w:t xml:space="preserve"> het huidige bv-recht bestaande bv’s daadwerkelijk talrijke statutai</w:t>
      </w:r>
      <w:r w:rsidR="005927D2">
        <w:rPr>
          <w:rFonts w:ascii="Arial" w:hAnsi="Arial"/>
          <w:sz w:val="22"/>
          <w:szCs w:val="22"/>
        </w:rPr>
        <w:t>re mogelijkheden te bieden</w:t>
      </w:r>
      <w:r>
        <w:rPr>
          <w:rFonts w:ascii="Arial" w:hAnsi="Arial"/>
          <w:sz w:val="22"/>
          <w:szCs w:val="22"/>
        </w:rPr>
        <w:t xml:space="preserve">. Echter, </w:t>
      </w:r>
      <w:r w:rsidR="00B03196">
        <w:rPr>
          <w:rFonts w:ascii="Arial" w:hAnsi="Arial"/>
          <w:sz w:val="22"/>
          <w:szCs w:val="22"/>
        </w:rPr>
        <w:t xml:space="preserve">een bestaande bv </w:t>
      </w:r>
      <w:r w:rsidR="00DD5226">
        <w:rPr>
          <w:rFonts w:ascii="Arial" w:hAnsi="Arial"/>
          <w:sz w:val="22"/>
          <w:szCs w:val="22"/>
        </w:rPr>
        <w:t xml:space="preserve">dient </w:t>
      </w:r>
      <w:r w:rsidR="00B03196">
        <w:rPr>
          <w:rFonts w:ascii="Arial" w:hAnsi="Arial"/>
          <w:sz w:val="22"/>
          <w:szCs w:val="22"/>
        </w:rPr>
        <w:t xml:space="preserve">zich </w:t>
      </w:r>
      <w:r w:rsidR="005927D2">
        <w:rPr>
          <w:rFonts w:ascii="Arial" w:hAnsi="Arial"/>
          <w:sz w:val="22"/>
          <w:szCs w:val="22"/>
        </w:rPr>
        <w:t xml:space="preserve">volgens de onderzoekster </w:t>
      </w:r>
      <w:r w:rsidR="00B03196">
        <w:rPr>
          <w:rFonts w:ascii="Arial" w:hAnsi="Arial"/>
          <w:sz w:val="22"/>
          <w:szCs w:val="22"/>
        </w:rPr>
        <w:t>intensief</w:t>
      </w:r>
      <w:r>
        <w:rPr>
          <w:rFonts w:ascii="Arial" w:hAnsi="Arial"/>
          <w:sz w:val="22"/>
          <w:szCs w:val="22"/>
        </w:rPr>
        <w:t xml:space="preserve"> in het huidige bv-recht te verdiepen</w:t>
      </w:r>
      <w:r w:rsidR="00B03196">
        <w:rPr>
          <w:rFonts w:ascii="Arial" w:hAnsi="Arial"/>
          <w:sz w:val="22"/>
          <w:szCs w:val="22"/>
        </w:rPr>
        <w:t>,</w:t>
      </w:r>
      <w:r>
        <w:rPr>
          <w:rFonts w:ascii="Arial" w:hAnsi="Arial"/>
          <w:sz w:val="22"/>
          <w:szCs w:val="22"/>
        </w:rPr>
        <w:t xml:space="preserve"> om vervolgens voor zichzelf vast </w:t>
      </w:r>
      <w:r w:rsidR="00B03196">
        <w:rPr>
          <w:rFonts w:ascii="Arial" w:hAnsi="Arial"/>
          <w:sz w:val="22"/>
          <w:szCs w:val="22"/>
        </w:rPr>
        <w:t>te kunnen stellen welke</w:t>
      </w:r>
      <w:r>
        <w:rPr>
          <w:rFonts w:ascii="Arial" w:hAnsi="Arial"/>
          <w:sz w:val="22"/>
          <w:szCs w:val="22"/>
        </w:rPr>
        <w:t xml:space="preserve"> statutaire mogelijkheden</w:t>
      </w:r>
      <w:r w:rsidR="00B03196">
        <w:rPr>
          <w:rFonts w:ascii="Arial" w:hAnsi="Arial"/>
          <w:sz w:val="22"/>
          <w:szCs w:val="22"/>
        </w:rPr>
        <w:t xml:space="preserve"> voldoende i</w:t>
      </w:r>
      <w:r w:rsidR="005927D2">
        <w:rPr>
          <w:rFonts w:ascii="Arial" w:hAnsi="Arial"/>
          <w:sz w:val="22"/>
          <w:szCs w:val="22"/>
        </w:rPr>
        <w:t xml:space="preserve">nteressant zijn om </w:t>
      </w:r>
      <w:r w:rsidR="003B0650">
        <w:rPr>
          <w:rFonts w:ascii="Arial" w:hAnsi="Arial"/>
          <w:sz w:val="22"/>
          <w:szCs w:val="22"/>
        </w:rPr>
        <w:t>werkelijk</w:t>
      </w:r>
      <w:r w:rsidR="00B60C9D">
        <w:rPr>
          <w:rFonts w:ascii="Arial" w:hAnsi="Arial"/>
          <w:sz w:val="22"/>
          <w:szCs w:val="22"/>
        </w:rPr>
        <w:t>,</w:t>
      </w:r>
      <w:r w:rsidR="003B0650">
        <w:rPr>
          <w:rFonts w:ascii="Arial" w:hAnsi="Arial"/>
          <w:sz w:val="22"/>
          <w:szCs w:val="22"/>
        </w:rPr>
        <w:t xml:space="preserve"> </w:t>
      </w:r>
      <w:r w:rsidR="00863124">
        <w:rPr>
          <w:rFonts w:ascii="Arial" w:hAnsi="Arial"/>
          <w:sz w:val="22"/>
          <w:szCs w:val="22"/>
        </w:rPr>
        <w:t xml:space="preserve">voor het overgaan tot </w:t>
      </w:r>
      <w:r w:rsidR="00863124">
        <w:rPr>
          <w:rFonts w:ascii="Arial" w:hAnsi="Arial"/>
          <w:sz w:val="22"/>
          <w:szCs w:val="22"/>
        </w:rPr>
        <w:lastRenderedPageBreak/>
        <w:t>statutenwijziging</w:t>
      </w:r>
      <w:r w:rsidR="00B60C9D">
        <w:rPr>
          <w:rFonts w:ascii="Arial" w:hAnsi="Arial"/>
          <w:sz w:val="22"/>
          <w:szCs w:val="22"/>
        </w:rPr>
        <w:t>,</w:t>
      </w:r>
      <w:r w:rsidR="00863124">
        <w:rPr>
          <w:rFonts w:ascii="Arial" w:hAnsi="Arial"/>
          <w:sz w:val="22"/>
          <w:szCs w:val="22"/>
        </w:rPr>
        <w:t xml:space="preserve"> </w:t>
      </w:r>
      <w:r w:rsidR="00366FAB">
        <w:rPr>
          <w:rFonts w:ascii="Arial" w:hAnsi="Arial"/>
          <w:sz w:val="22"/>
          <w:szCs w:val="22"/>
        </w:rPr>
        <w:t>de stap naar de notaris te zetten</w:t>
      </w:r>
      <w:r w:rsidR="003B0650">
        <w:rPr>
          <w:rFonts w:ascii="Arial" w:hAnsi="Arial"/>
          <w:sz w:val="22"/>
          <w:szCs w:val="22"/>
        </w:rPr>
        <w:t xml:space="preserve">. Het kan </w:t>
      </w:r>
      <w:r>
        <w:rPr>
          <w:rFonts w:ascii="Arial" w:hAnsi="Arial"/>
          <w:sz w:val="22"/>
          <w:szCs w:val="22"/>
        </w:rPr>
        <w:t>voor een ondernemer zonder specifieke j</w:t>
      </w:r>
      <w:r w:rsidR="001A0D68">
        <w:rPr>
          <w:rFonts w:ascii="Arial" w:hAnsi="Arial"/>
          <w:sz w:val="22"/>
          <w:szCs w:val="22"/>
        </w:rPr>
        <w:t>uridische kennis lastig zijn om</w:t>
      </w:r>
      <w:r w:rsidR="003B0650">
        <w:rPr>
          <w:rFonts w:ascii="Arial" w:hAnsi="Arial"/>
          <w:sz w:val="22"/>
          <w:szCs w:val="22"/>
        </w:rPr>
        <w:t xml:space="preserve"> dit zelf</w:t>
      </w:r>
      <w:r w:rsidR="00846A68">
        <w:rPr>
          <w:rFonts w:ascii="Arial" w:hAnsi="Arial"/>
          <w:sz w:val="22"/>
          <w:szCs w:val="22"/>
        </w:rPr>
        <w:t xml:space="preserve"> vast te </w:t>
      </w:r>
      <w:r w:rsidR="001A0D68">
        <w:rPr>
          <w:rFonts w:ascii="Arial" w:hAnsi="Arial"/>
          <w:sz w:val="22"/>
          <w:szCs w:val="22"/>
        </w:rPr>
        <w:t>stellen. Hier is</w:t>
      </w:r>
      <w:r>
        <w:rPr>
          <w:rFonts w:ascii="Arial" w:hAnsi="Arial"/>
          <w:sz w:val="22"/>
          <w:szCs w:val="22"/>
        </w:rPr>
        <w:t xml:space="preserve"> dan ook een belangrijke taak voor Notariaat Erik Dicou </w:t>
      </w:r>
      <w:r w:rsidR="00AC31C3">
        <w:rPr>
          <w:rFonts w:ascii="Arial" w:hAnsi="Arial"/>
          <w:sz w:val="22"/>
          <w:szCs w:val="22"/>
        </w:rPr>
        <w:t>weggelegd. Het kantoor</w:t>
      </w:r>
      <w:r w:rsidR="00FE695B">
        <w:rPr>
          <w:rFonts w:ascii="Arial" w:hAnsi="Arial"/>
          <w:sz w:val="22"/>
          <w:szCs w:val="22"/>
        </w:rPr>
        <w:t xml:space="preserve"> kan </w:t>
      </w:r>
      <w:r w:rsidR="00282033">
        <w:rPr>
          <w:rFonts w:ascii="Arial" w:hAnsi="Arial"/>
          <w:sz w:val="22"/>
          <w:szCs w:val="22"/>
        </w:rPr>
        <w:t xml:space="preserve">haar </w:t>
      </w:r>
      <w:r w:rsidR="00846A68">
        <w:rPr>
          <w:rFonts w:ascii="Arial" w:hAnsi="Arial"/>
          <w:sz w:val="22"/>
          <w:szCs w:val="22"/>
        </w:rPr>
        <w:t>cliënten</w:t>
      </w:r>
      <w:r>
        <w:rPr>
          <w:rFonts w:ascii="Arial" w:hAnsi="Arial"/>
          <w:sz w:val="22"/>
          <w:szCs w:val="22"/>
        </w:rPr>
        <w:t xml:space="preserve"> informeren in de talrijke statutaire mogelijkheden die</w:t>
      </w:r>
      <w:r w:rsidR="001A0D68">
        <w:rPr>
          <w:rFonts w:ascii="Arial" w:hAnsi="Arial"/>
          <w:sz w:val="22"/>
          <w:szCs w:val="22"/>
        </w:rPr>
        <w:t xml:space="preserve"> het huidige bv-recht </w:t>
      </w:r>
      <w:r>
        <w:rPr>
          <w:rFonts w:ascii="Arial" w:hAnsi="Arial"/>
          <w:sz w:val="22"/>
          <w:szCs w:val="22"/>
        </w:rPr>
        <w:t>bestaande bv’s te</w:t>
      </w:r>
      <w:r w:rsidR="00FE695B">
        <w:rPr>
          <w:rFonts w:ascii="Arial" w:hAnsi="Arial"/>
          <w:sz w:val="22"/>
          <w:szCs w:val="22"/>
        </w:rPr>
        <w:t xml:space="preserve"> bieden heeft. Tevens kan het kantoor</w:t>
      </w:r>
      <w:r>
        <w:rPr>
          <w:rFonts w:ascii="Arial" w:hAnsi="Arial"/>
          <w:sz w:val="22"/>
          <w:szCs w:val="22"/>
        </w:rPr>
        <w:t xml:space="preserve"> op basis van de voor- en/of nadelen van de statutaire mogel</w:t>
      </w:r>
      <w:r w:rsidR="001A0D68">
        <w:rPr>
          <w:rFonts w:ascii="Arial" w:hAnsi="Arial"/>
          <w:sz w:val="22"/>
          <w:szCs w:val="22"/>
        </w:rPr>
        <w:t>ijkheden een (vrijblijvend) advies specifiek aan de desbetreffende cliënt</w:t>
      </w:r>
      <w:r>
        <w:rPr>
          <w:rFonts w:ascii="Arial" w:hAnsi="Arial"/>
          <w:sz w:val="22"/>
          <w:szCs w:val="22"/>
        </w:rPr>
        <w:t xml:space="preserve"> geven. </w:t>
      </w:r>
    </w:p>
    <w:p w14:paraId="0E67BBD3" w14:textId="77777777" w:rsidR="001A0D68" w:rsidRPr="00380F64" w:rsidRDefault="001A0D68" w:rsidP="00E85A58">
      <w:pPr>
        <w:widowControl w:val="0"/>
        <w:autoSpaceDE w:val="0"/>
        <w:autoSpaceDN w:val="0"/>
        <w:adjustRightInd w:val="0"/>
        <w:rPr>
          <w:rFonts w:ascii="Arial" w:hAnsi="Arial"/>
          <w:sz w:val="16"/>
          <w:szCs w:val="16"/>
        </w:rPr>
      </w:pPr>
    </w:p>
    <w:p w14:paraId="3A1C4FEB" w14:textId="4A26962F" w:rsidR="00E85A58" w:rsidRPr="00B754CB" w:rsidRDefault="001A0D68" w:rsidP="00E85A58">
      <w:pPr>
        <w:widowControl w:val="0"/>
        <w:autoSpaceDE w:val="0"/>
        <w:autoSpaceDN w:val="0"/>
        <w:adjustRightInd w:val="0"/>
        <w:rPr>
          <w:rFonts w:ascii="Arial" w:hAnsi="Arial" w:cs="Arial"/>
          <w:sz w:val="16"/>
          <w:szCs w:val="16"/>
        </w:rPr>
      </w:pPr>
      <w:r>
        <w:rPr>
          <w:rFonts w:ascii="Arial" w:hAnsi="Arial"/>
          <w:sz w:val="22"/>
          <w:szCs w:val="22"/>
        </w:rPr>
        <w:t>Uit</w:t>
      </w:r>
      <w:r w:rsidR="00F6477D">
        <w:rPr>
          <w:rFonts w:ascii="Arial" w:hAnsi="Arial"/>
          <w:sz w:val="22"/>
          <w:szCs w:val="22"/>
        </w:rPr>
        <w:t xml:space="preserve"> onderzoek is gebleken</w:t>
      </w:r>
      <w:r>
        <w:rPr>
          <w:rFonts w:ascii="Arial" w:hAnsi="Arial"/>
          <w:sz w:val="22"/>
          <w:szCs w:val="22"/>
        </w:rPr>
        <w:t xml:space="preserve"> dat</w:t>
      </w:r>
      <w:r w:rsidR="00E85A58">
        <w:rPr>
          <w:rFonts w:ascii="Arial" w:hAnsi="Arial"/>
          <w:sz w:val="22"/>
          <w:szCs w:val="22"/>
        </w:rPr>
        <w:t xml:space="preserve"> de cliënten van Notariaat Erik Dicou </w:t>
      </w:r>
      <w:r>
        <w:rPr>
          <w:rFonts w:ascii="Arial" w:hAnsi="Arial"/>
          <w:sz w:val="22"/>
          <w:szCs w:val="22"/>
        </w:rPr>
        <w:t xml:space="preserve">er baat bij hebben om </w:t>
      </w:r>
      <w:r w:rsidR="00E85A58">
        <w:rPr>
          <w:rFonts w:ascii="Arial" w:hAnsi="Arial"/>
          <w:sz w:val="22"/>
          <w:szCs w:val="22"/>
        </w:rPr>
        <w:t>exp</w:t>
      </w:r>
      <w:r>
        <w:rPr>
          <w:rFonts w:ascii="Arial" w:hAnsi="Arial"/>
          <w:sz w:val="22"/>
          <w:szCs w:val="22"/>
        </w:rPr>
        <w:t>liciet te worden geattendeerd op een tweetal</w:t>
      </w:r>
      <w:r w:rsidR="00E85A58">
        <w:rPr>
          <w:rFonts w:ascii="Arial" w:hAnsi="Arial"/>
          <w:sz w:val="22"/>
          <w:szCs w:val="22"/>
        </w:rPr>
        <w:t xml:space="preserve"> wijzigingen die vanaf 1 oktober 2012 automatisch in werking zijn getreden en de nodige oplettendheid vereisen. Hier word</w:t>
      </w:r>
      <w:r>
        <w:rPr>
          <w:rFonts w:ascii="Arial" w:hAnsi="Arial"/>
          <w:sz w:val="22"/>
          <w:szCs w:val="22"/>
        </w:rPr>
        <w:t xml:space="preserve">t </w:t>
      </w:r>
      <w:r w:rsidR="006672C6">
        <w:rPr>
          <w:rFonts w:ascii="Arial" w:hAnsi="Arial"/>
          <w:sz w:val="22"/>
          <w:szCs w:val="22"/>
        </w:rPr>
        <w:t xml:space="preserve">onder meer gedoeld op de reeds </w:t>
      </w:r>
      <w:r>
        <w:rPr>
          <w:rFonts w:ascii="Arial" w:hAnsi="Arial"/>
          <w:sz w:val="22"/>
          <w:szCs w:val="22"/>
        </w:rPr>
        <w:t>genoemde</w:t>
      </w:r>
      <w:r w:rsidR="00E07127">
        <w:rPr>
          <w:rFonts w:ascii="Arial" w:hAnsi="Arial"/>
          <w:sz w:val="22"/>
          <w:szCs w:val="22"/>
        </w:rPr>
        <w:t xml:space="preserve"> nieuwe wettelijke taak voor</w:t>
      </w:r>
      <w:r w:rsidR="00E85A58">
        <w:rPr>
          <w:rFonts w:ascii="Arial" w:hAnsi="Arial"/>
          <w:sz w:val="22"/>
          <w:szCs w:val="22"/>
        </w:rPr>
        <w:t xml:space="preserve"> bestuurders</w:t>
      </w:r>
      <w:r w:rsidR="006672C6">
        <w:rPr>
          <w:rFonts w:ascii="Arial" w:hAnsi="Arial"/>
          <w:sz w:val="22"/>
          <w:szCs w:val="22"/>
        </w:rPr>
        <w:t xml:space="preserve"> die</w:t>
      </w:r>
      <w:r w:rsidR="00632AA9">
        <w:rPr>
          <w:rFonts w:ascii="Arial" w:hAnsi="Arial"/>
          <w:sz w:val="22"/>
          <w:szCs w:val="22"/>
        </w:rPr>
        <w:t>,</w:t>
      </w:r>
      <w:r w:rsidR="006672C6">
        <w:rPr>
          <w:rFonts w:ascii="Arial" w:hAnsi="Arial"/>
          <w:sz w:val="22"/>
          <w:szCs w:val="22"/>
        </w:rPr>
        <w:t xml:space="preserve"> op straffe van het risico van bestuurdersaansprakelijkheid</w:t>
      </w:r>
      <w:r w:rsidR="00632AA9">
        <w:rPr>
          <w:rFonts w:ascii="Arial" w:hAnsi="Arial"/>
          <w:sz w:val="22"/>
          <w:szCs w:val="22"/>
        </w:rPr>
        <w:t>,</w:t>
      </w:r>
      <w:r w:rsidR="006672C6">
        <w:rPr>
          <w:rFonts w:ascii="Arial" w:hAnsi="Arial"/>
          <w:sz w:val="22"/>
          <w:szCs w:val="22"/>
        </w:rPr>
        <w:t xml:space="preserve"> dient te worden uitgevoerd</w:t>
      </w:r>
      <w:r w:rsidR="00E85A58">
        <w:rPr>
          <w:rFonts w:ascii="Arial" w:hAnsi="Arial"/>
          <w:sz w:val="22"/>
          <w:szCs w:val="22"/>
        </w:rPr>
        <w:t xml:space="preserve">. </w:t>
      </w:r>
      <w:r w:rsidR="00E73C24">
        <w:rPr>
          <w:rFonts w:ascii="Arial" w:hAnsi="Arial"/>
          <w:sz w:val="22"/>
          <w:szCs w:val="22"/>
        </w:rPr>
        <w:t xml:space="preserve">Vanaf 1 oktober 2012 </w:t>
      </w:r>
      <w:r>
        <w:rPr>
          <w:rFonts w:ascii="Arial" w:hAnsi="Arial"/>
          <w:sz w:val="22"/>
          <w:szCs w:val="22"/>
        </w:rPr>
        <w:t>behoeft</w:t>
      </w:r>
      <w:r w:rsidR="00E73C24">
        <w:rPr>
          <w:rFonts w:ascii="Arial" w:hAnsi="Arial"/>
          <w:sz w:val="22"/>
          <w:szCs w:val="22"/>
        </w:rPr>
        <w:t>, zoals in hoofdstuk 3, § 3.2.2.1 is beschreven,</w:t>
      </w:r>
      <w:r>
        <w:rPr>
          <w:rFonts w:ascii="Arial" w:hAnsi="Arial"/>
          <w:sz w:val="22"/>
          <w:szCs w:val="22"/>
        </w:rPr>
        <w:t xml:space="preserve"> elke vorm van uitkering, denk hierbij aan winstuitkering, kapitaalvermindering of inkoop van aandelen, de goedkeuring van de bestuurders van de bv. </w:t>
      </w:r>
      <w:r w:rsidRPr="00CB004D">
        <w:rPr>
          <w:rFonts w:ascii="Arial" w:hAnsi="Arial" w:cs="Arial"/>
          <w:sz w:val="22"/>
          <w:szCs w:val="22"/>
        </w:rPr>
        <w:t>Het bestuur weigert deze goedkeuring</w:t>
      </w:r>
      <w:r>
        <w:rPr>
          <w:rFonts w:ascii="Arial" w:hAnsi="Arial" w:cs="Arial"/>
          <w:sz w:val="22"/>
          <w:szCs w:val="22"/>
        </w:rPr>
        <w:t>,</w:t>
      </w:r>
      <w:r w:rsidRPr="00CB004D">
        <w:rPr>
          <w:rFonts w:ascii="Arial" w:hAnsi="Arial" w:cs="Arial"/>
          <w:sz w:val="22"/>
          <w:szCs w:val="22"/>
        </w:rPr>
        <w:t xml:space="preserve"> indien zij weet, of redelijkerwijs behoort te voorzien dat de bv na de uitkering niet zal kunnen blijven voldoen aan haar opeisbare</w:t>
      </w:r>
      <w:r w:rsidR="00B91599">
        <w:rPr>
          <w:rFonts w:ascii="Arial" w:hAnsi="Arial" w:cs="Arial"/>
          <w:sz w:val="22"/>
          <w:szCs w:val="22"/>
        </w:rPr>
        <w:t xml:space="preserve"> verplichtingen (de zogenoemde uitkeringstest</w:t>
      </w:r>
      <w:r w:rsidRPr="00CB004D">
        <w:rPr>
          <w:rFonts w:ascii="Arial" w:hAnsi="Arial" w:cs="Arial"/>
          <w:sz w:val="22"/>
          <w:szCs w:val="22"/>
        </w:rPr>
        <w:t>).</w:t>
      </w:r>
      <w:r w:rsidR="00380F64">
        <w:rPr>
          <w:rFonts w:ascii="Arial" w:hAnsi="Arial"/>
          <w:sz w:val="22"/>
          <w:szCs w:val="22"/>
        </w:rPr>
        <w:t xml:space="preserve"> </w:t>
      </w:r>
      <w:r w:rsidR="00E85A58">
        <w:rPr>
          <w:rFonts w:ascii="Arial" w:hAnsi="Arial"/>
          <w:sz w:val="22"/>
          <w:szCs w:val="22"/>
        </w:rPr>
        <w:t xml:space="preserve">Een bestuurder die uitkeert terwijl dat achteraf niet verantwoord bleek, kan </w:t>
      </w:r>
      <w:r w:rsidR="00380F64">
        <w:rPr>
          <w:rFonts w:ascii="Arial" w:hAnsi="Arial"/>
          <w:sz w:val="22"/>
          <w:szCs w:val="22"/>
        </w:rPr>
        <w:t xml:space="preserve">namelijk </w:t>
      </w:r>
      <w:r w:rsidR="00E85A58">
        <w:rPr>
          <w:rFonts w:ascii="Arial" w:hAnsi="Arial"/>
          <w:sz w:val="22"/>
          <w:szCs w:val="22"/>
        </w:rPr>
        <w:t xml:space="preserve">hoofdelijk aansprakelijk worden gesteld. </w:t>
      </w:r>
      <w:r w:rsidR="00E85A58" w:rsidRPr="00CB004D">
        <w:rPr>
          <w:rFonts w:ascii="Arial" w:hAnsi="Arial" w:cs="Arial"/>
          <w:sz w:val="22"/>
          <w:szCs w:val="22"/>
        </w:rPr>
        <w:t>Een bestuurder is niet hoofdelijk aansprakelijk, indien niet aan hem is te wijten</w:t>
      </w:r>
      <w:r w:rsidR="002E4111">
        <w:rPr>
          <w:rFonts w:ascii="Arial" w:hAnsi="Arial" w:cs="Arial"/>
          <w:sz w:val="22"/>
          <w:szCs w:val="22"/>
        </w:rPr>
        <w:t xml:space="preserve"> dat de vennootschap de uitkering heeft gedaan</w:t>
      </w:r>
      <w:r w:rsidR="00E85A58" w:rsidRPr="00CB004D">
        <w:rPr>
          <w:rFonts w:ascii="Arial" w:hAnsi="Arial" w:cs="Arial"/>
          <w:sz w:val="22"/>
          <w:szCs w:val="22"/>
        </w:rPr>
        <w:t xml:space="preserve"> en dat hij niet nalatig is geweest in het treffen van maatregelen om de gevolgen daarvan af te wenden.</w:t>
      </w:r>
      <w:r w:rsidR="00E85A58">
        <w:rPr>
          <w:rFonts w:ascii="Arial" w:hAnsi="Arial" w:cs="Arial"/>
          <w:sz w:val="22"/>
          <w:szCs w:val="22"/>
        </w:rPr>
        <w:t xml:space="preserve"> Tevens kunnen aandeelhouders aansprakelijk worden gesteld, indien zij de uitkering ontvangen, terwijl zij weten of redelijkerwijs behoorden te voorzien dat de vennootschap na de uitkering in ernstige betalingsproblemen zal komen. Zij zijn gehouden tot </w:t>
      </w:r>
      <w:r w:rsidR="00E85A58" w:rsidRPr="00CB004D">
        <w:rPr>
          <w:rFonts w:ascii="Arial" w:hAnsi="Arial" w:cs="Arial"/>
          <w:sz w:val="22"/>
          <w:szCs w:val="22"/>
        </w:rPr>
        <w:t>vergoeding van het tekort dat door die uitkering is ontstaan, ten hoogste voor het bedrag of de waarde van de ontvangen uitkering, met de wettelijke rente vanaf de dag van de uitkering.</w:t>
      </w:r>
      <w:r w:rsidR="00E85A58">
        <w:rPr>
          <w:rFonts w:ascii="Arial" w:hAnsi="Arial" w:cs="Arial"/>
          <w:sz w:val="22"/>
          <w:szCs w:val="22"/>
        </w:rPr>
        <w:t xml:space="preserve"> </w:t>
      </w:r>
      <w:r w:rsidR="007B5F34">
        <w:rPr>
          <w:rFonts w:ascii="Arial" w:hAnsi="Arial" w:cs="Arial"/>
          <w:sz w:val="22"/>
          <w:szCs w:val="22"/>
        </w:rPr>
        <w:t>Daarbij bevat d</w:t>
      </w:r>
      <w:r w:rsidR="00183D38">
        <w:rPr>
          <w:rFonts w:ascii="Arial" w:hAnsi="Arial" w:cs="Arial"/>
          <w:sz w:val="22"/>
          <w:szCs w:val="22"/>
        </w:rPr>
        <w:t xml:space="preserve">e vereenvoudigde vaststelling van de jaarrekening een kortere publicatietermijn van de jaarrekening, doordat de twee maanden tussen het opmaken en het vaststellen is vervallen. </w:t>
      </w:r>
      <w:r w:rsidR="00554B85">
        <w:rPr>
          <w:rFonts w:ascii="Arial" w:hAnsi="Arial" w:cs="Arial"/>
          <w:sz w:val="22"/>
          <w:szCs w:val="22"/>
        </w:rPr>
        <w:t>Het klinkt handig</w:t>
      </w:r>
      <w:r w:rsidR="003D122D">
        <w:rPr>
          <w:rFonts w:ascii="Arial" w:hAnsi="Arial" w:cs="Arial"/>
          <w:sz w:val="22"/>
          <w:szCs w:val="22"/>
        </w:rPr>
        <w:t>,</w:t>
      </w:r>
      <w:r w:rsidR="00554B85">
        <w:rPr>
          <w:rFonts w:ascii="Arial" w:hAnsi="Arial" w:cs="Arial"/>
          <w:sz w:val="22"/>
          <w:szCs w:val="22"/>
        </w:rPr>
        <w:t xml:space="preserve"> ‘opmaken is vaststellen’, maar men moet de kortere publicatietermijn daarbij niet uit het oog verliezen</w:t>
      </w:r>
      <w:r w:rsidR="00AB5716">
        <w:rPr>
          <w:rFonts w:ascii="Arial" w:hAnsi="Arial" w:cs="Arial"/>
          <w:sz w:val="22"/>
          <w:szCs w:val="22"/>
        </w:rPr>
        <w:t xml:space="preserve">. </w:t>
      </w:r>
      <w:r w:rsidR="00E85A58">
        <w:rPr>
          <w:rFonts w:ascii="Arial" w:hAnsi="Arial" w:cs="Arial"/>
          <w:sz w:val="22"/>
          <w:szCs w:val="22"/>
        </w:rPr>
        <w:t>Voorgaande is vastgelegd in het huidige bv-recht</w:t>
      </w:r>
      <w:r w:rsidR="0063492D">
        <w:rPr>
          <w:rFonts w:ascii="Arial" w:hAnsi="Arial" w:cs="Arial"/>
          <w:sz w:val="22"/>
          <w:szCs w:val="22"/>
        </w:rPr>
        <w:t xml:space="preserve"> en</w:t>
      </w:r>
      <w:r w:rsidR="00380F64">
        <w:rPr>
          <w:rFonts w:ascii="Arial" w:hAnsi="Arial" w:cs="Arial"/>
          <w:sz w:val="22"/>
          <w:szCs w:val="22"/>
        </w:rPr>
        <w:t xml:space="preserve"> beschreven in hoofdstuk 3</w:t>
      </w:r>
      <w:r w:rsidR="00E73C24">
        <w:rPr>
          <w:rFonts w:ascii="Arial" w:hAnsi="Arial" w:cs="Arial"/>
          <w:sz w:val="22"/>
          <w:szCs w:val="22"/>
        </w:rPr>
        <w:t>, § 3.5.5</w:t>
      </w:r>
      <w:r w:rsidR="00E85A58">
        <w:rPr>
          <w:rFonts w:ascii="Arial" w:hAnsi="Arial" w:cs="Arial"/>
          <w:sz w:val="22"/>
          <w:szCs w:val="22"/>
        </w:rPr>
        <w:t>. Indien bes</w:t>
      </w:r>
      <w:r w:rsidR="00380F64">
        <w:rPr>
          <w:rFonts w:ascii="Arial" w:hAnsi="Arial" w:cs="Arial"/>
          <w:sz w:val="22"/>
          <w:szCs w:val="22"/>
        </w:rPr>
        <w:t>taande bv’s niet van deze huidige</w:t>
      </w:r>
      <w:r w:rsidR="00E85A58">
        <w:rPr>
          <w:rFonts w:ascii="Arial" w:hAnsi="Arial" w:cs="Arial"/>
          <w:sz w:val="22"/>
          <w:szCs w:val="22"/>
        </w:rPr>
        <w:t xml:space="preserve"> wettelijke bepalingen op de hoogte zijn, is de kans </w:t>
      </w:r>
      <w:r w:rsidR="00470DAF">
        <w:rPr>
          <w:rFonts w:ascii="Arial" w:hAnsi="Arial" w:cs="Arial"/>
          <w:sz w:val="22"/>
          <w:szCs w:val="22"/>
        </w:rPr>
        <w:t>beduidend groter</w:t>
      </w:r>
      <w:r w:rsidR="00E73C24">
        <w:rPr>
          <w:rFonts w:ascii="Arial" w:hAnsi="Arial" w:cs="Arial"/>
          <w:sz w:val="22"/>
          <w:szCs w:val="22"/>
        </w:rPr>
        <w:t xml:space="preserve"> </w:t>
      </w:r>
      <w:r w:rsidR="00E85A58">
        <w:rPr>
          <w:rFonts w:ascii="Arial" w:hAnsi="Arial" w:cs="Arial"/>
          <w:sz w:val="22"/>
          <w:szCs w:val="22"/>
        </w:rPr>
        <w:t>dat bestuurders hoofdelijk aansprakeli</w:t>
      </w:r>
      <w:r w:rsidR="00E73C24">
        <w:rPr>
          <w:rFonts w:ascii="Arial" w:hAnsi="Arial" w:cs="Arial"/>
          <w:sz w:val="22"/>
          <w:szCs w:val="22"/>
        </w:rPr>
        <w:t>jk worden gesteld</w:t>
      </w:r>
      <w:r w:rsidR="00E85A58">
        <w:rPr>
          <w:rFonts w:ascii="Arial" w:hAnsi="Arial" w:cs="Arial"/>
          <w:sz w:val="22"/>
          <w:szCs w:val="22"/>
        </w:rPr>
        <w:t xml:space="preserve">. </w:t>
      </w:r>
      <w:r w:rsidR="00E73C24">
        <w:rPr>
          <w:rFonts w:ascii="Arial" w:hAnsi="Arial" w:cs="Arial"/>
          <w:sz w:val="22"/>
          <w:szCs w:val="22"/>
        </w:rPr>
        <w:br/>
      </w:r>
    </w:p>
    <w:tbl>
      <w:tblPr>
        <w:tblStyle w:val="Lichtearcering"/>
        <w:tblW w:w="0" w:type="auto"/>
        <w:tblBorders>
          <w:top w:val="single" w:sz="4" w:space="0" w:color="auto"/>
          <w:bottom w:val="single" w:sz="4" w:space="0" w:color="auto"/>
        </w:tblBorders>
        <w:tblLook w:val="04A0" w:firstRow="1" w:lastRow="0" w:firstColumn="1" w:lastColumn="0" w:noHBand="0" w:noVBand="1"/>
      </w:tblPr>
      <w:tblGrid>
        <w:gridCol w:w="8997"/>
      </w:tblGrid>
      <w:tr w:rsidR="00E85A58" w:rsidRPr="004C6F13" w14:paraId="172ACB72" w14:textId="77777777" w:rsidTr="000E0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tcBorders>
              <w:top w:val="none" w:sz="0" w:space="0" w:color="auto"/>
              <w:left w:val="none" w:sz="0" w:space="0" w:color="auto"/>
              <w:bottom w:val="none" w:sz="0" w:space="0" w:color="auto"/>
              <w:right w:val="none" w:sz="0" w:space="0" w:color="auto"/>
            </w:tcBorders>
          </w:tcPr>
          <w:p w14:paraId="6B32CE8C" w14:textId="77777777" w:rsidR="00E85A58" w:rsidRPr="004C6F13" w:rsidRDefault="00E85A58" w:rsidP="000E02A8">
            <w:pPr>
              <w:widowControl w:val="0"/>
              <w:autoSpaceDE w:val="0"/>
              <w:autoSpaceDN w:val="0"/>
              <w:adjustRightInd w:val="0"/>
              <w:rPr>
                <w:rFonts w:ascii="Arial" w:hAnsi="Arial" w:cs="Arial"/>
                <w:b w:val="0"/>
                <w:sz w:val="20"/>
                <w:szCs w:val="20"/>
              </w:rPr>
            </w:pPr>
            <w:r w:rsidRPr="004C6F13">
              <w:rPr>
                <w:rFonts w:ascii="Arial" w:hAnsi="Arial"/>
                <w:sz w:val="20"/>
                <w:szCs w:val="20"/>
              </w:rPr>
              <w:t>Antwoord op centrale vraagstelling</w:t>
            </w:r>
          </w:p>
        </w:tc>
      </w:tr>
    </w:tbl>
    <w:p w14:paraId="5FCB8E2F" w14:textId="0072718F" w:rsidR="00E85A58" w:rsidRPr="0058478E" w:rsidRDefault="00E85A58" w:rsidP="00E85A58">
      <w:pPr>
        <w:rPr>
          <w:rFonts w:ascii="Arial" w:hAnsi="Arial" w:cs="Arial"/>
          <w:b/>
          <w:i/>
          <w:sz w:val="22"/>
          <w:szCs w:val="22"/>
          <w:u w:val="single"/>
        </w:rPr>
      </w:pPr>
      <w:r w:rsidRPr="005D1B80">
        <w:rPr>
          <w:rFonts w:ascii="Arial" w:hAnsi="Arial"/>
          <w:sz w:val="22"/>
          <w:szCs w:val="22"/>
        </w:rPr>
        <w:t>Op deze plaats zal antwoord worden gegeven op de volgende centrale vraagstelling die voorafgaand aan dit onderzoek is opgesteld:</w:t>
      </w:r>
      <w:r w:rsidR="0058478E">
        <w:rPr>
          <w:rFonts w:ascii="Arial" w:hAnsi="Arial"/>
          <w:sz w:val="22"/>
          <w:szCs w:val="22"/>
        </w:rPr>
        <w:t xml:space="preserve"> </w:t>
      </w:r>
      <w:r w:rsidR="0058478E" w:rsidRPr="0058478E">
        <w:rPr>
          <w:rFonts w:ascii="Arial" w:hAnsi="Arial"/>
          <w:i/>
          <w:sz w:val="22"/>
          <w:szCs w:val="22"/>
        </w:rPr>
        <w:t>“</w:t>
      </w:r>
      <w:r w:rsidRPr="0058478E">
        <w:rPr>
          <w:rFonts w:ascii="Arial" w:hAnsi="Arial"/>
          <w:i/>
          <w:sz w:val="22"/>
          <w:szCs w:val="22"/>
        </w:rPr>
        <w:t>Welke statutaire mogelijkheden zijn er in het huidige bv-recht voor bestaande bv’s en welke zijn het meest van belang voor de cliënten, die deel uitmaken van een concern, van Notariaat Erik Dicou?</w:t>
      </w:r>
      <w:r w:rsidR="0058478E" w:rsidRPr="0058478E">
        <w:rPr>
          <w:rFonts w:ascii="Arial" w:hAnsi="Arial"/>
          <w:i/>
          <w:sz w:val="22"/>
          <w:szCs w:val="22"/>
        </w:rPr>
        <w:t>”</w:t>
      </w:r>
    </w:p>
    <w:p w14:paraId="1F1A7CA4" w14:textId="64375CA4" w:rsidR="00E85A58" w:rsidRDefault="00E85A58" w:rsidP="00E85A58">
      <w:pPr>
        <w:rPr>
          <w:rFonts w:ascii="Arial" w:hAnsi="Arial" w:cs="Arial"/>
          <w:sz w:val="22"/>
          <w:szCs w:val="22"/>
        </w:rPr>
      </w:pPr>
      <w:r w:rsidRPr="00EE1697">
        <w:rPr>
          <w:rFonts w:ascii="Arial" w:hAnsi="Arial" w:cs="Arial"/>
          <w:b/>
          <w:i/>
          <w:sz w:val="16"/>
          <w:szCs w:val="16"/>
        </w:rPr>
        <w:br/>
      </w:r>
      <w:r>
        <w:rPr>
          <w:rFonts w:ascii="Arial" w:hAnsi="Arial" w:cs="Arial"/>
          <w:sz w:val="22"/>
          <w:szCs w:val="22"/>
        </w:rPr>
        <w:t xml:space="preserve">In de hoofdstukken 3 en 4 zijn de statutaire mogelijkheden, </w:t>
      </w:r>
      <w:r w:rsidR="00380F64">
        <w:rPr>
          <w:rFonts w:ascii="Arial" w:hAnsi="Arial" w:cs="Arial"/>
          <w:sz w:val="22"/>
          <w:szCs w:val="22"/>
        </w:rPr>
        <w:t xml:space="preserve">inclusief de voor- en/of nadelen, </w:t>
      </w:r>
      <w:r>
        <w:rPr>
          <w:rFonts w:ascii="Arial" w:hAnsi="Arial" w:cs="Arial"/>
          <w:sz w:val="22"/>
          <w:szCs w:val="22"/>
        </w:rPr>
        <w:t>die er in het huidige bv-</w:t>
      </w:r>
      <w:r w:rsidR="00380F64">
        <w:rPr>
          <w:rFonts w:ascii="Arial" w:hAnsi="Arial" w:cs="Arial"/>
          <w:sz w:val="22"/>
          <w:szCs w:val="22"/>
        </w:rPr>
        <w:t xml:space="preserve">recht voor bestaande bv’s zijn </w:t>
      </w:r>
      <w:r w:rsidR="005B2186">
        <w:rPr>
          <w:rFonts w:ascii="Arial" w:hAnsi="Arial" w:cs="Arial"/>
          <w:sz w:val="22"/>
          <w:szCs w:val="22"/>
        </w:rPr>
        <w:t xml:space="preserve">behandeld. </w:t>
      </w:r>
      <w:r>
        <w:rPr>
          <w:rFonts w:ascii="Arial" w:hAnsi="Arial" w:cs="Arial"/>
          <w:sz w:val="22"/>
          <w:szCs w:val="22"/>
        </w:rPr>
        <w:t>Er kan worden gesproken over talrijke statut</w:t>
      </w:r>
      <w:r w:rsidR="00380F64">
        <w:rPr>
          <w:rFonts w:ascii="Arial" w:hAnsi="Arial" w:cs="Arial"/>
          <w:sz w:val="22"/>
          <w:szCs w:val="22"/>
        </w:rPr>
        <w:t xml:space="preserve">aire </w:t>
      </w:r>
      <w:r>
        <w:rPr>
          <w:rFonts w:ascii="Arial" w:hAnsi="Arial" w:cs="Arial"/>
          <w:sz w:val="22"/>
          <w:szCs w:val="22"/>
        </w:rPr>
        <w:t xml:space="preserve">mogelijkheden, waar bestaande bv's hun voordeel uit kunnen halen. </w:t>
      </w:r>
      <w:r w:rsidR="00EA1670">
        <w:rPr>
          <w:rFonts w:ascii="Arial" w:hAnsi="Arial" w:cs="Arial"/>
          <w:sz w:val="22"/>
          <w:szCs w:val="22"/>
        </w:rPr>
        <w:t xml:space="preserve">Een algemene beschouwing van deze mogelijkheden is hiervoor weergegeven en daarnaast zijn </w:t>
      </w:r>
      <w:r>
        <w:rPr>
          <w:rFonts w:ascii="Arial" w:hAnsi="Arial" w:cs="Arial"/>
          <w:sz w:val="22"/>
          <w:szCs w:val="22"/>
        </w:rPr>
        <w:t>deze mogelijkheden, inclusief de voor- en/of nad</w:t>
      </w:r>
      <w:r w:rsidR="00EA1670">
        <w:rPr>
          <w:rFonts w:ascii="Arial" w:hAnsi="Arial" w:cs="Arial"/>
          <w:sz w:val="22"/>
          <w:szCs w:val="22"/>
        </w:rPr>
        <w:t xml:space="preserve">elen, </w:t>
      </w:r>
      <w:r>
        <w:rPr>
          <w:rFonts w:ascii="Arial" w:hAnsi="Arial" w:cs="Arial"/>
          <w:sz w:val="22"/>
          <w:szCs w:val="22"/>
        </w:rPr>
        <w:t>in</w:t>
      </w:r>
      <w:r w:rsidR="00F23F40">
        <w:rPr>
          <w:rFonts w:ascii="Arial" w:hAnsi="Arial" w:cs="Arial"/>
          <w:sz w:val="22"/>
          <w:szCs w:val="22"/>
        </w:rPr>
        <w:t xml:space="preserve"> een schematisch overzicht </w:t>
      </w:r>
      <w:r>
        <w:rPr>
          <w:rFonts w:ascii="Arial" w:hAnsi="Arial" w:cs="Arial"/>
          <w:sz w:val="22"/>
          <w:szCs w:val="22"/>
        </w:rPr>
        <w:t>gezet</w:t>
      </w:r>
      <w:r w:rsidR="00EA1670">
        <w:rPr>
          <w:rFonts w:ascii="Arial" w:hAnsi="Arial" w:cs="Arial"/>
          <w:sz w:val="22"/>
          <w:szCs w:val="22"/>
        </w:rPr>
        <w:t>, dat in bijlage V is opgenomen</w:t>
      </w:r>
      <w:r w:rsidR="005B2186">
        <w:rPr>
          <w:rFonts w:ascii="Arial" w:hAnsi="Arial" w:cs="Arial"/>
          <w:sz w:val="22"/>
          <w:szCs w:val="22"/>
        </w:rPr>
        <w:t xml:space="preserve">. </w:t>
      </w:r>
      <w:r w:rsidR="004B5923">
        <w:rPr>
          <w:rFonts w:ascii="Arial" w:hAnsi="Arial" w:cs="Arial"/>
          <w:sz w:val="22"/>
          <w:szCs w:val="22"/>
        </w:rPr>
        <w:t>D</w:t>
      </w:r>
      <w:r w:rsidR="00EA1670">
        <w:rPr>
          <w:rFonts w:ascii="Arial" w:hAnsi="Arial" w:cs="Arial"/>
          <w:sz w:val="22"/>
          <w:szCs w:val="22"/>
        </w:rPr>
        <w:t>e statutaire mogelijkheden die</w:t>
      </w:r>
      <w:r>
        <w:rPr>
          <w:rFonts w:ascii="Arial" w:hAnsi="Arial" w:cs="Arial"/>
          <w:sz w:val="22"/>
          <w:szCs w:val="22"/>
        </w:rPr>
        <w:t xml:space="preserve"> het meest v</w:t>
      </w:r>
      <w:r w:rsidR="00EA1670">
        <w:rPr>
          <w:rFonts w:ascii="Arial" w:hAnsi="Arial" w:cs="Arial"/>
          <w:sz w:val="22"/>
          <w:szCs w:val="22"/>
        </w:rPr>
        <w:t>an belang zijn voor de cliënten</w:t>
      </w:r>
      <w:r w:rsidR="003B2DE8">
        <w:rPr>
          <w:rFonts w:ascii="Arial" w:hAnsi="Arial" w:cs="Arial"/>
          <w:sz w:val="22"/>
          <w:szCs w:val="22"/>
        </w:rPr>
        <w:t>,</w:t>
      </w:r>
      <w:r>
        <w:rPr>
          <w:rFonts w:ascii="Arial" w:hAnsi="Arial" w:cs="Arial"/>
          <w:sz w:val="22"/>
          <w:szCs w:val="22"/>
        </w:rPr>
        <w:t xml:space="preserve"> die deel uitmaken van een concern, van Notariaat Erik Dicou</w:t>
      </w:r>
      <w:r w:rsidR="00FD5B64">
        <w:rPr>
          <w:rFonts w:ascii="Arial" w:hAnsi="Arial" w:cs="Arial"/>
          <w:sz w:val="22"/>
          <w:szCs w:val="22"/>
        </w:rPr>
        <w:t xml:space="preserve">, </w:t>
      </w:r>
      <w:r w:rsidR="004B5923">
        <w:rPr>
          <w:rFonts w:ascii="Arial" w:hAnsi="Arial" w:cs="Arial"/>
          <w:sz w:val="22"/>
          <w:szCs w:val="22"/>
        </w:rPr>
        <w:t xml:space="preserve">zijn </w:t>
      </w:r>
      <w:r w:rsidR="00FA41ED">
        <w:rPr>
          <w:rFonts w:ascii="Arial" w:hAnsi="Arial" w:cs="Arial"/>
          <w:sz w:val="22"/>
          <w:szCs w:val="22"/>
        </w:rPr>
        <w:t>in hoofdstuk 5</w:t>
      </w:r>
      <w:r w:rsidR="00E2093B">
        <w:rPr>
          <w:rFonts w:ascii="Arial" w:hAnsi="Arial" w:cs="Arial"/>
          <w:sz w:val="22"/>
          <w:szCs w:val="22"/>
        </w:rPr>
        <w:t xml:space="preserve"> behande</w:t>
      </w:r>
      <w:r w:rsidR="005B2186">
        <w:rPr>
          <w:rFonts w:ascii="Arial" w:hAnsi="Arial" w:cs="Arial"/>
          <w:sz w:val="22"/>
          <w:szCs w:val="22"/>
        </w:rPr>
        <w:t>ld</w:t>
      </w:r>
      <w:r w:rsidR="00FA41ED">
        <w:rPr>
          <w:rFonts w:ascii="Arial" w:hAnsi="Arial" w:cs="Arial"/>
          <w:sz w:val="22"/>
          <w:szCs w:val="22"/>
        </w:rPr>
        <w:t>.</w:t>
      </w:r>
      <w:r>
        <w:rPr>
          <w:rFonts w:ascii="Arial" w:hAnsi="Arial" w:cs="Arial"/>
          <w:sz w:val="22"/>
          <w:szCs w:val="22"/>
        </w:rPr>
        <w:t xml:space="preserve"> Het gaat om de volgende drie mogelijkheden: het uitgeven van stemrechtl</w:t>
      </w:r>
      <w:r w:rsidR="00380F64">
        <w:rPr>
          <w:rFonts w:ascii="Arial" w:hAnsi="Arial" w:cs="Arial"/>
          <w:sz w:val="22"/>
          <w:szCs w:val="22"/>
        </w:rPr>
        <w:t xml:space="preserve">oze en winstrechtloze aandelen, </w:t>
      </w:r>
      <w:r>
        <w:rPr>
          <w:rFonts w:ascii="Arial" w:hAnsi="Arial" w:cs="Arial"/>
          <w:sz w:val="22"/>
          <w:szCs w:val="22"/>
        </w:rPr>
        <w:t xml:space="preserve">het </w:t>
      </w:r>
      <w:r w:rsidR="00B2534D">
        <w:rPr>
          <w:rFonts w:ascii="Arial" w:hAnsi="Arial" w:cs="Arial"/>
          <w:sz w:val="22"/>
          <w:szCs w:val="22"/>
        </w:rPr>
        <w:t xml:space="preserve">in de statuten </w:t>
      </w:r>
      <w:r>
        <w:rPr>
          <w:rFonts w:ascii="Arial" w:hAnsi="Arial" w:cs="Arial"/>
          <w:sz w:val="22"/>
          <w:szCs w:val="22"/>
        </w:rPr>
        <w:t xml:space="preserve">opnemen dat een ander orgaan van de vennootschap aanwijzingen, ook van specifieke aard, aan het bestuur kan geven en het </w:t>
      </w:r>
      <w:r w:rsidR="00B2534D">
        <w:rPr>
          <w:rFonts w:ascii="Arial" w:hAnsi="Arial" w:cs="Arial"/>
          <w:sz w:val="22"/>
          <w:szCs w:val="22"/>
        </w:rPr>
        <w:t xml:space="preserve">uit de statuten </w:t>
      </w:r>
      <w:r>
        <w:rPr>
          <w:rFonts w:ascii="Arial" w:hAnsi="Arial" w:cs="Arial"/>
          <w:sz w:val="22"/>
          <w:szCs w:val="22"/>
        </w:rPr>
        <w:t xml:space="preserve">schrappen van de unanimiteitseis om </w:t>
      </w:r>
      <w:r w:rsidR="00CB5543">
        <w:rPr>
          <w:rFonts w:ascii="Arial" w:hAnsi="Arial" w:cs="Arial"/>
          <w:sz w:val="22"/>
          <w:szCs w:val="22"/>
        </w:rPr>
        <w:t xml:space="preserve">sneller </w:t>
      </w:r>
      <w:r>
        <w:rPr>
          <w:rFonts w:ascii="Arial" w:hAnsi="Arial" w:cs="Arial"/>
          <w:sz w:val="22"/>
          <w:szCs w:val="22"/>
        </w:rPr>
        <w:t>buiten vergadering te kunnen besluiten.</w:t>
      </w:r>
    </w:p>
    <w:p w14:paraId="76C37D05" w14:textId="77777777" w:rsidR="00A711E3" w:rsidRPr="00E85A58" w:rsidRDefault="00A711E3" w:rsidP="00A711E3">
      <w:pPr>
        <w:widowControl w:val="0"/>
        <w:autoSpaceDE w:val="0"/>
        <w:autoSpaceDN w:val="0"/>
        <w:adjustRightInd w:val="0"/>
        <w:rPr>
          <w:rFonts w:ascii="Arial" w:hAnsi="Arial" w:cs="Arial"/>
          <w:b/>
          <w:sz w:val="16"/>
          <w:szCs w:val="16"/>
        </w:rPr>
      </w:pPr>
    </w:p>
    <w:p w14:paraId="2F7B9857" w14:textId="77777777" w:rsidR="007B5F34" w:rsidRDefault="007B5F34" w:rsidP="00E85A58">
      <w:pPr>
        <w:widowControl w:val="0"/>
        <w:autoSpaceDE w:val="0"/>
        <w:autoSpaceDN w:val="0"/>
        <w:adjustRightInd w:val="0"/>
        <w:rPr>
          <w:rFonts w:ascii="Arial" w:hAnsi="Arial" w:cs="Arial"/>
          <w:b/>
          <w:sz w:val="22"/>
          <w:szCs w:val="22"/>
        </w:rPr>
      </w:pPr>
    </w:p>
    <w:p w14:paraId="339014B4" w14:textId="77777777" w:rsidR="007B5F34" w:rsidRDefault="007B5F34" w:rsidP="00E85A58">
      <w:pPr>
        <w:widowControl w:val="0"/>
        <w:autoSpaceDE w:val="0"/>
        <w:autoSpaceDN w:val="0"/>
        <w:adjustRightInd w:val="0"/>
        <w:rPr>
          <w:rFonts w:ascii="Arial" w:hAnsi="Arial" w:cs="Arial"/>
          <w:b/>
          <w:sz w:val="22"/>
          <w:szCs w:val="22"/>
        </w:rPr>
      </w:pPr>
    </w:p>
    <w:p w14:paraId="04FD2796" w14:textId="77777777" w:rsidR="00ED7F43" w:rsidRDefault="00ED7F43" w:rsidP="00E85A58">
      <w:pPr>
        <w:widowControl w:val="0"/>
        <w:autoSpaceDE w:val="0"/>
        <w:autoSpaceDN w:val="0"/>
        <w:adjustRightInd w:val="0"/>
        <w:rPr>
          <w:rFonts w:ascii="Arial" w:hAnsi="Arial" w:cs="Arial"/>
          <w:b/>
          <w:sz w:val="22"/>
          <w:szCs w:val="22"/>
        </w:rPr>
      </w:pPr>
    </w:p>
    <w:p w14:paraId="0506FAC1" w14:textId="3E3B9C88" w:rsidR="00E85A58" w:rsidRPr="008C4279" w:rsidRDefault="00E26A6A" w:rsidP="00E85A58">
      <w:pPr>
        <w:widowControl w:val="0"/>
        <w:autoSpaceDE w:val="0"/>
        <w:autoSpaceDN w:val="0"/>
        <w:adjustRightInd w:val="0"/>
        <w:rPr>
          <w:rFonts w:ascii="Arial" w:hAnsi="Arial" w:cs="Arial"/>
          <w:sz w:val="16"/>
          <w:szCs w:val="16"/>
        </w:rPr>
      </w:pPr>
      <w:r>
        <w:rPr>
          <w:rFonts w:ascii="Arial" w:hAnsi="Arial" w:cs="Arial"/>
          <w:b/>
          <w:sz w:val="22"/>
          <w:szCs w:val="22"/>
        </w:rPr>
        <w:lastRenderedPageBreak/>
        <w:t>6.3</w:t>
      </w:r>
      <w:r w:rsidR="00E85A58" w:rsidRPr="000B4E61">
        <w:rPr>
          <w:rFonts w:ascii="Arial" w:hAnsi="Arial" w:cs="Arial"/>
          <w:b/>
          <w:sz w:val="22"/>
          <w:szCs w:val="22"/>
        </w:rPr>
        <w:tab/>
        <w:t>Aanbevelingen</w:t>
      </w:r>
      <w:r w:rsidR="00E85A58">
        <w:rPr>
          <w:rFonts w:ascii="Arial" w:hAnsi="Arial" w:cs="Arial"/>
          <w:b/>
          <w:sz w:val="22"/>
          <w:szCs w:val="22"/>
        </w:rPr>
        <w:br/>
      </w:r>
    </w:p>
    <w:p w14:paraId="5A879962" w14:textId="48C5323A" w:rsidR="00E85A58" w:rsidRPr="00783110" w:rsidRDefault="00EA1670" w:rsidP="00E85A58">
      <w:pPr>
        <w:widowControl w:val="0"/>
        <w:autoSpaceDE w:val="0"/>
        <w:autoSpaceDN w:val="0"/>
        <w:adjustRightInd w:val="0"/>
        <w:rPr>
          <w:rFonts w:ascii="Arial" w:hAnsi="Arial" w:cs="Arial"/>
          <w:sz w:val="16"/>
          <w:szCs w:val="16"/>
        </w:rPr>
      </w:pPr>
      <w:r>
        <w:rPr>
          <w:rFonts w:ascii="Arial" w:hAnsi="Arial" w:cs="Arial"/>
          <w:sz w:val="22"/>
          <w:szCs w:val="22"/>
        </w:rPr>
        <w:t xml:space="preserve">Zoals </w:t>
      </w:r>
      <w:r w:rsidR="00641C91">
        <w:rPr>
          <w:rFonts w:ascii="Arial" w:hAnsi="Arial" w:cs="Arial"/>
          <w:sz w:val="22"/>
          <w:szCs w:val="22"/>
        </w:rPr>
        <w:t>beschreven, biedt</w:t>
      </w:r>
      <w:r w:rsidR="00E85A58">
        <w:rPr>
          <w:rFonts w:ascii="Arial" w:hAnsi="Arial" w:cs="Arial"/>
          <w:sz w:val="22"/>
          <w:szCs w:val="22"/>
        </w:rPr>
        <w:t xml:space="preserve"> het huidige bv-recht </w:t>
      </w:r>
      <w:r w:rsidR="00D832AC">
        <w:rPr>
          <w:rFonts w:ascii="Arial" w:hAnsi="Arial" w:cs="Arial"/>
          <w:sz w:val="22"/>
          <w:szCs w:val="22"/>
        </w:rPr>
        <w:t xml:space="preserve">bestaande bv’s </w:t>
      </w:r>
      <w:r w:rsidR="00E85A58">
        <w:rPr>
          <w:rFonts w:ascii="Arial" w:hAnsi="Arial" w:cs="Arial"/>
          <w:sz w:val="22"/>
          <w:szCs w:val="22"/>
        </w:rPr>
        <w:t>talrijke statutaire m</w:t>
      </w:r>
      <w:r w:rsidR="00641C91">
        <w:rPr>
          <w:rFonts w:ascii="Arial" w:hAnsi="Arial" w:cs="Arial"/>
          <w:sz w:val="22"/>
          <w:szCs w:val="22"/>
        </w:rPr>
        <w:t>ogelijkheden</w:t>
      </w:r>
      <w:r w:rsidR="00E85A58">
        <w:rPr>
          <w:rFonts w:ascii="Arial" w:hAnsi="Arial" w:cs="Arial"/>
          <w:sz w:val="22"/>
          <w:szCs w:val="22"/>
        </w:rPr>
        <w:t>. Al</w:t>
      </w:r>
      <w:r w:rsidR="00D832AC">
        <w:rPr>
          <w:rFonts w:ascii="Arial" w:hAnsi="Arial" w:cs="Arial"/>
          <w:sz w:val="22"/>
          <w:szCs w:val="22"/>
        </w:rPr>
        <w:t>leen al voor he</w:t>
      </w:r>
      <w:r>
        <w:rPr>
          <w:rFonts w:ascii="Arial" w:hAnsi="Arial" w:cs="Arial"/>
          <w:sz w:val="22"/>
          <w:szCs w:val="22"/>
        </w:rPr>
        <w:t>t volgen van de minder strikte</w:t>
      </w:r>
      <w:r w:rsidR="00D832AC">
        <w:rPr>
          <w:rFonts w:ascii="Arial" w:hAnsi="Arial" w:cs="Arial"/>
          <w:sz w:val="22"/>
          <w:szCs w:val="22"/>
        </w:rPr>
        <w:t xml:space="preserve"> regelingen, zoals</w:t>
      </w:r>
      <w:r w:rsidR="00E85A58">
        <w:rPr>
          <w:rFonts w:ascii="Arial" w:hAnsi="Arial" w:cs="Arial"/>
          <w:sz w:val="22"/>
          <w:szCs w:val="22"/>
        </w:rPr>
        <w:t xml:space="preserve"> </w:t>
      </w:r>
      <w:r w:rsidR="00D832AC">
        <w:rPr>
          <w:rFonts w:ascii="Arial" w:hAnsi="Arial" w:cs="Arial"/>
          <w:sz w:val="22"/>
          <w:szCs w:val="22"/>
        </w:rPr>
        <w:t xml:space="preserve">de </w:t>
      </w:r>
      <w:r w:rsidR="00E85A58">
        <w:rPr>
          <w:rFonts w:ascii="Arial" w:hAnsi="Arial" w:cs="Arial"/>
          <w:sz w:val="22"/>
          <w:szCs w:val="22"/>
        </w:rPr>
        <w:t>nieuwe regeling voor inkoop van aandelen</w:t>
      </w:r>
      <w:r w:rsidR="00D832AC">
        <w:rPr>
          <w:rFonts w:ascii="Arial" w:hAnsi="Arial" w:cs="Arial"/>
          <w:sz w:val="22"/>
          <w:szCs w:val="22"/>
        </w:rPr>
        <w:t>,</w:t>
      </w:r>
      <w:r w:rsidR="00E85A58">
        <w:rPr>
          <w:rFonts w:ascii="Arial" w:hAnsi="Arial" w:cs="Arial"/>
          <w:sz w:val="22"/>
          <w:szCs w:val="22"/>
        </w:rPr>
        <w:t xml:space="preserve"> is he</w:t>
      </w:r>
      <w:r w:rsidR="00D832AC">
        <w:rPr>
          <w:rFonts w:ascii="Arial" w:hAnsi="Arial" w:cs="Arial"/>
          <w:sz w:val="22"/>
          <w:szCs w:val="22"/>
        </w:rPr>
        <w:t>t voor bestaande bv’s interessant</w:t>
      </w:r>
      <w:r w:rsidR="00E85A58">
        <w:rPr>
          <w:rFonts w:ascii="Arial" w:hAnsi="Arial" w:cs="Arial"/>
          <w:sz w:val="22"/>
          <w:szCs w:val="22"/>
        </w:rPr>
        <w:t xml:space="preserve"> om tot statutenwijziging over te gaan. </w:t>
      </w:r>
      <w:r w:rsidR="00AF0492">
        <w:rPr>
          <w:rFonts w:ascii="Arial" w:hAnsi="Arial" w:cs="Arial"/>
          <w:sz w:val="22"/>
          <w:szCs w:val="22"/>
        </w:rPr>
        <w:t>Daarbij doen bestaande bv’s er</w:t>
      </w:r>
      <w:r w:rsidR="00EE042E">
        <w:rPr>
          <w:rFonts w:ascii="Arial" w:hAnsi="Arial" w:cs="Arial"/>
          <w:sz w:val="22"/>
          <w:szCs w:val="22"/>
        </w:rPr>
        <w:t xml:space="preserve"> goed aan om hun statuten bij een</w:t>
      </w:r>
      <w:r w:rsidR="00AF0492">
        <w:rPr>
          <w:rFonts w:ascii="Arial" w:hAnsi="Arial" w:cs="Arial"/>
          <w:sz w:val="22"/>
          <w:szCs w:val="22"/>
        </w:rPr>
        <w:t xml:space="preserve"> notaris te laten screenen op wat kan worden geschrapt. Op deze wijze wordt voorkomen dat moet worden beoordeeld of een statutaire bepaling al dan niet op grond van art. 71 Overgang</w:t>
      </w:r>
      <w:r w:rsidR="006672C6">
        <w:rPr>
          <w:rFonts w:ascii="Arial" w:hAnsi="Arial" w:cs="Arial"/>
          <w:sz w:val="22"/>
          <w:szCs w:val="22"/>
        </w:rPr>
        <w:t>s</w:t>
      </w:r>
      <w:r w:rsidR="00783110">
        <w:rPr>
          <w:rFonts w:ascii="Arial" w:hAnsi="Arial" w:cs="Arial"/>
          <w:sz w:val="22"/>
          <w:szCs w:val="22"/>
        </w:rPr>
        <w:t>wet NBW als ong</w:t>
      </w:r>
      <w:r w:rsidR="00A1079D">
        <w:rPr>
          <w:rFonts w:ascii="Arial" w:hAnsi="Arial" w:cs="Arial"/>
          <w:sz w:val="22"/>
          <w:szCs w:val="22"/>
        </w:rPr>
        <w:t>eschreven mag</w:t>
      </w:r>
      <w:r w:rsidR="00AF0492">
        <w:rPr>
          <w:rFonts w:ascii="Arial" w:hAnsi="Arial" w:cs="Arial"/>
          <w:sz w:val="22"/>
          <w:szCs w:val="22"/>
        </w:rPr>
        <w:t xml:space="preserve"> worden beschouwd. </w:t>
      </w:r>
      <w:r w:rsidR="00A21675">
        <w:rPr>
          <w:rFonts w:ascii="Arial" w:hAnsi="Arial" w:cs="Arial"/>
          <w:sz w:val="22"/>
          <w:szCs w:val="22"/>
        </w:rPr>
        <w:t>Notariaat Erik Dicou wordt dan ook aanbevolen om</w:t>
      </w:r>
      <w:r w:rsidR="00E85A58">
        <w:rPr>
          <w:rFonts w:ascii="Arial" w:hAnsi="Arial" w:cs="Arial"/>
          <w:sz w:val="22"/>
          <w:szCs w:val="22"/>
        </w:rPr>
        <w:t>, na het doornemen van deze afstudeerscriptie, met haar cliënten</w:t>
      </w:r>
      <w:r w:rsidR="00AF0492">
        <w:rPr>
          <w:rFonts w:ascii="Arial" w:hAnsi="Arial" w:cs="Arial"/>
          <w:sz w:val="22"/>
          <w:szCs w:val="22"/>
        </w:rPr>
        <w:t xml:space="preserve"> die een bestaande bv hebben (dus niet enkel de cliënten </w:t>
      </w:r>
      <w:r>
        <w:rPr>
          <w:rFonts w:ascii="Arial" w:hAnsi="Arial" w:cs="Arial"/>
          <w:sz w:val="22"/>
          <w:szCs w:val="22"/>
        </w:rPr>
        <w:t>die participeren in binnenlands</w:t>
      </w:r>
      <w:r w:rsidR="00AF0492">
        <w:rPr>
          <w:rFonts w:ascii="Arial" w:hAnsi="Arial" w:cs="Arial"/>
          <w:sz w:val="22"/>
          <w:szCs w:val="22"/>
        </w:rPr>
        <w:t xml:space="preserve"> opererende familieconcerns)</w:t>
      </w:r>
      <w:r w:rsidR="00E85A58">
        <w:rPr>
          <w:rFonts w:ascii="Arial" w:hAnsi="Arial" w:cs="Arial"/>
          <w:sz w:val="22"/>
          <w:szCs w:val="22"/>
        </w:rPr>
        <w:t xml:space="preserve"> contact op te nemen voor het maken van een afspraak voor een oriënterend gespr</w:t>
      </w:r>
      <w:r>
        <w:rPr>
          <w:rFonts w:ascii="Arial" w:hAnsi="Arial" w:cs="Arial"/>
          <w:sz w:val="22"/>
          <w:szCs w:val="22"/>
        </w:rPr>
        <w:t xml:space="preserve">ek over </w:t>
      </w:r>
      <w:r w:rsidR="00E85A58">
        <w:rPr>
          <w:rFonts w:ascii="Arial" w:hAnsi="Arial" w:cs="Arial"/>
          <w:sz w:val="22"/>
          <w:szCs w:val="22"/>
        </w:rPr>
        <w:t xml:space="preserve">een eventuele statutenwijziging. </w:t>
      </w:r>
      <w:r w:rsidR="003357FE">
        <w:rPr>
          <w:rFonts w:ascii="Arial" w:hAnsi="Arial" w:cs="Arial"/>
          <w:sz w:val="22"/>
          <w:szCs w:val="22"/>
        </w:rPr>
        <w:t xml:space="preserve">Hiernaast wordt aanbevolen dat het kantoor </w:t>
      </w:r>
      <w:r w:rsidR="00721301">
        <w:rPr>
          <w:rFonts w:ascii="Arial" w:hAnsi="Arial" w:cs="Arial"/>
          <w:sz w:val="22"/>
          <w:szCs w:val="22"/>
        </w:rPr>
        <w:t xml:space="preserve">in dit gesprek </w:t>
      </w:r>
      <w:r w:rsidR="003357FE">
        <w:rPr>
          <w:rFonts w:ascii="Arial" w:hAnsi="Arial" w:cs="Arial"/>
          <w:sz w:val="22"/>
          <w:szCs w:val="22"/>
        </w:rPr>
        <w:t xml:space="preserve">haar </w:t>
      </w:r>
      <w:r w:rsidR="00783110">
        <w:rPr>
          <w:rFonts w:ascii="Arial" w:hAnsi="Arial" w:cs="Arial"/>
          <w:sz w:val="22"/>
          <w:szCs w:val="22"/>
        </w:rPr>
        <w:t>clië</w:t>
      </w:r>
      <w:r w:rsidR="00F23F40">
        <w:rPr>
          <w:rFonts w:ascii="Arial" w:hAnsi="Arial" w:cs="Arial"/>
          <w:sz w:val="22"/>
          <w:szCs w:val="22"/>
        </w:rPr>
        <w:t>nten informeert</w:t>
      </w:r>
      <w:r w:rsidR="00783110">
        <w:rPr>
          <w:rFonts w:ascii="Arial" w:hAnsi="Arial" w:cs="Arial"/>
          <w:sz w:val="22"/>
          <w:szCs w:val="22"/>
        </w:rPr>
        <w:t xml:space="preserve"> in de talrijke statutaire mogelijkheden die het huidige bv-recht te bieden heeft en op basis van de voor- en/of nadelen van deze mogelijkheden een (vrijblijvend) advies geeft. Te</w:t>
      </w:r>
      <w:r w:rsidR="00F23F40">
        <w:rPr>
          <w:rFonts w:ascii="Arial" w:hAnsi="Arial" w:cs="Arial"/>
          <w:sz w:val="22"/>
          <w:szCs w:val="22"/>
        </w:rPr>
        <w:t xml:space="preserve">vens verdient het aanbeveling </w:t>
      </w:r>
      <w:r w:rsidR="00783110">
        <w:rPr>
          <w:rFonts w:ascii="Arial" w:hAnsi="Arial" w:cs="Arial"/>
          <w:sz w:val="22"/>
          <w:szCs w:val="22"/>
        </w:rPr>
        <w:t xml:space="preserve">de statuten </w:t>
      </w:r>
      <w:r w:rsidR="006672C6">
        <w:rPr>
          <w:rFonts w:ascii="Arial" w:hAnsi="Arial" w:cs="Arial"/>
          <w:sz w:val="22"/>
          <w:szCs w:val="22"/>
        </w:rPr>
        <w:t xml:space="preserve">van cliënten </w:t>
      </w:r>
      <w:r w:rsidR="000E2668">
        <w:rPr>
          <w:rFonts w:ascii="Arial" w:hAnsi="Arial" w:cs="Arial"/>
          <w:sz w:val="22"/>
          <w:szCs w:val="22"/>
        </w:rPr>
        <w:t xml:space="preserve">te </w:t>
      </w:r>
      <w:r w:rsidR="006672C6">
        <w:rPr>
          <w:rFonts w:ascii="Arial" w:hAnsi="Arial" w:cs="Arial"/>
          <w:sz w:val="22"/>
          <w:szCs w:val="22"/>
        </w:rPr>
        <w:t xml:space="preserve">scannen op wat </w:t>
      </w:r>
      <w:r w:rsidR="00341BF3">
        <w:rPr>
          <w:rFonts w:ascii="Arial" w:hAnsi="Arial" w:cs="Arial"/>
          <w:sz w:val="22"/>
          <w:szCs w:val="22"/>
        </w:rPr>
        <w:t xml:space="preserve">kan worden geschrapt. </w:t>
      </w:r>
      <w:r w:rsidR="00E85A58">
        <w:rPr>
          <w:rFonts w:ascii="Arial" w:hAnsi="Arial" w:cs="Arial"/>
          <w:b/>
          <w:sz w:val="22"/>
          <w:szCs w:val="22"/>
        </w:rPr>
        <w:br/>
      </w:r>
    </w:p>
    <w:p w14:paraId="08DA5A48" w14:textId="03CA2281" w:rsidR="00E85A58" w:rsidRDefault="00A47404" w:rsidP="00E85A58">
      <w:pPr>
        <w:widowControl w:val="0"/>
        <w:autoSpaceDE w:val="0"/>
        <w:autoSpaceDN w:val="0"/>
        <w:adjustRightInd w:val="0"/>
        <w:rPr>
          <w:rFonts w:ascii="Arial" w:hAnsi="Arial" w:cs="Arial"/>
          <w:sz w:val="22"/>
          <w:szCs w:val="22"/>
        </w:rPr>
      </w:pPr>
      <w:r>
        <w:rPr>
          <w:rFonts w:ascii="Arial" w:hAnsi="Arial" w:cs="Arial"/>
          <w:sz w:val="22"/>
          <w:szCs w:val="22"/>
        </w:rPr>
        <w:t>Er is geconcludeerd dat t</w:t>
      </w:r>
      <w:r w:rsidR="00341BF3">
        <w:rPr>
          <w:rFonts w:ascii="Arial" w:hAnsi="Arial" w:cs="Arial"/>
          <w:sz w:val="22"/>
          <w:szCs w:val="22"/>
        </w:rPr>
        <w:t>ijdens het oriënterend gesprek</w:t>
      </w:r>
      <w:r>
        <w:rPr>
          <w:rFonts w:ascii="Arial" w:hAnsi="Arial" w:cs="Arial"/>
          <w:sz w:val="22"/>
          <w:szCs w:val="22"/>
        </w:rPr>
        <w:t xml:space="preserve"> </w:t>
      </w:r>
      <w:r w:rsidR="00E85A58">
        <w:rPr>
          <w:rFonts w:ascii="Arial" w:hAnsi="Arial" w:cs="Arial"/>
          <w:sz w:val="22"/>
          <w:szCs w:val="22"/>
        </w:rPr>
        <w:t xml:space="preserve">de wijzigingen in het huidige </w:t>
      </w:r>
      <w:r>
        <w:rPr>
          <w:rFonts w:ascii="Arial" w:hAnsi="Arial" w:cs="Arial"/>
          <w:sz w:val="22"/>
          <w:szCs w:val="22"/>
        </w:rPr>
        <w:br/>
      </w:r>
      <w:r w:rsidR="00E85A58">
        <w:rPr>
          <w:rFonts w:ascii="Arial" w:hAnsi="Arial" w:cs="Arial"/>
          <w:sz w:val="22"/>
          <w:szCs w:val="22"/>
        </w:rPr>
        <w:t>bv-recht wat betreft het doen van uitkeringen en het vaststellen va</w:t>
      </w:r>
      <w:r w:rsidR="00341BF3">
        <w:rPr>
          <w:rFonts w:ascii="Arial" w:hAnsi="Arial" w:cs="Arial"/>
          <w:sz w:val="22"/>
          <w:szCs w:val="22"/>
        </w:rPr>
        <w:t xml:space="preserve">n de jaarrekening </w:t>
      </w:r>
      <w:r w:rsidR="006672C6">
        <w:rPr>
          <w:rFonts w:ascii="Arial" w:hAnsi="Arial" w:cs="Arial"/>
          <w:sz w:val="22"/>
          <w:szCs w:val="22"/>
        </w:rPr>
        <w:t>expliciet</w:t>
      </w:r>
      <w:r w:rsidR="00641C91">
        <w:rPr>
          <w:rFonts w:ascii="Arial" w:hAnsi="Arial" w:cs="Arial"/>
          <w:sz w:val="22"/>
          <w:szCs w:val="22"/>
        </w:rPr>
        <w:t xml:space="preserve"> de aandacht</w:t>
      </w:r>
      <w:r>
        <w:rPr>
          <w:rFonts w:ascii="Arial" w:hAnsi="Arial" w:cs="Arial"/>
          <w:sz w:val="22"/>
          <w:szCs w:val="22"/>
        </w:rPr>
        <w:t xml:space="preserve"> verdienen</w:t>
      </w:r>
      <w:r w:rsidR="00E85A58">
        <w:rPr>
          <w:rFonts w:ascii="Arial" w:hAnsi="Arial" w:cs="Arial"/>
          <w:sz w:val="22"/>
          <w:szCs w:val="22"/>
        </w:rPr>
        <w:t>. Zo is het mogelijk dat cliënten nog niet op de hoogte zijn v</w:t>
      </w:r>
      <w:r w:rsidR="00E07127">
        <w:rPr>
          <w:rFonts w:ascii="Arial" w:hAnsi="Arial" w:cs="Arial"/>
          <w:sz w:val="22"/>
          <w:szCs w:val="22"/>
        </w:rPr>
        <w:t>an de nieuwe wettelijke taak voor</w:t>
      </w:r>
      <w:r w:rsidR="00E85A58">
        <w:rPr>
          <w:rFonts w:ascii="Arial" w:hAnsi="Arial" w:cs="Arial"/>
          <w:sz w:val="22"/>
          <w:szCs w:val="22"/>
        </w:rPr>
        <w:t xml:space="preserve"> bestuurders, dat zij bij elke vorm van uitk</w:t>
      </w:r>
      <w:r w:rsidR="00341BF3">
        <w:rPr>
          <w:rFonts w:ascii="Arial" w:hAnsi="Arial" w:cs="Arial"/>
          <w:sz w:val="22"/>
          <w:szCs w:val="22"/>
        </w:rPr>
        <w:t>ering goedkeuring moet</w:t>
      </w:r>
      <w:r w:rsidR="0093015C">
        <w:rPr>
          <w:rFonts w:ascii="Arial" w:hAnsi="Arial" w:cs="Arial"/>
          <w:sz w:val="22"/>
          <w:szCs w:val="22"/>
        </w:rPr>
        <w:t>en</w:t>
      </w:r>
      <w:r w:rsidR="00341BF3">
        <w:rPr>
          <w:rFonts w:ascii="Arial" w:hAnsi="Arial" w:cs="Arial"/>
          <w:sz w:val="22"/>
          <w:szCs w:val="22"/>
        </w:rPr>
        <w:t xml:space="preserve"> verlenen</w:t>
      </w:r>
      <w:r w:rsidR="00C653EA">
        <w:rPr>
          <w:rFonts w:ascii="Arial" w:hAnsi="Arial" w:cs="Arial"/>
          <w:sz w:val="22"/>
          <w:szCs w:val="22"/>
        </w:rPr>
        <w:t>.</w:t>
      </w:r>
      <w:r w:rsidR="0043786D">
        <w:rPr>
          <w:rFonts w:ascii="Arial" w:hAnsi="Arial" w:cs="Arial"/>
          <w:sz w:val="22"/>
          <w:szCs w:val="22"/>
        </w:rPr>
        <w:t xml:space="preserve"> In verband met mogelijke bestuurdersaansprakelijkheid is het belangrijk</w:t>
      </w:r>
      <w:r w:rsidR="00C653EA">
        <w:rPr>
          <w:rFonts w:ascii="Arial" w:hAnsi="Arial" w:cs="Arial"/>
          <w:sz w:val="22"/>
          <w:szCs w:val="22"/>
        </w:rPr>
        <w:t xml:space="preserve"> </w:t>
      </w:r>
      <w:r w:rsidR="00E85A58">
        <w:rPr>
          <w:rFonts w:ascii="Arial" w:hAnsi="Arial" w:cs="Arial"/>
          <w:sz w:val="22"/>
          <w:szCs w:val="22"/>
        </w:rPr>
        <w:t>dat Notariaat Erik Dicou haar cli</w:t>
      </w:r>
      <w:r w:rsidR="003918BC">
        <w:rPr>
          <w:rFonts w:ascii="Arial" w:hAnsi="Arial" w:cs="Arial"/>
          <w:sz w:val="22"/>
          <w:szCs w:val="22"/>
        </w:rPr>
        <w:t>ënten hierop wijst</w:t>
      </w:r>
      <w:r w:rsidR="00E85A58">
        <w:rPr>
          <w:rFonts w:ascii="Arial" w:hAnsi="Arial" w:cs="Arial"/>
          <w:sz w:val="22"/>
          <w:szCs w:val="22"/>
        </w:rPr>
        <w:t xml:space="preserve">. </w:t>
      </w:r>
      <w:r w:rsidR="003D122D">
        <w:rPr>
          <w:rFonts w:ascii="Arial" w:hAnsi="Arial" w:cs="Arial"/>
          <w:sz w:val="22"/>
          <w:szCs w:val="22"/>
        </w:rPr>
        <w:t xml:space="preserve">Ook de vereenvoudigde vaststelling van de jaarrekening betreft, vanwege de reeds besproken kortere publicatietermijn, een attentiepunt. </w:t>
      </w:r>
      <w:r w:rsidR="00C653EA">
        <w:rPr>
          <w:rFonts w:ascii="Arial" w:hAnsi="Arial" w:cs="Arial"/>
          <w:sz w:val="22"/>
          <w:szCs w:val="22"/>
        </w:rPr>
        <w:t>Daarbij dienen cliënten</w:t>
      </w:r>
      <w:r w:rsidR="004C6F13">
        <w:rPr>
          <w:rFonts w:ascii="Arial" w:hAnsi="Arial" w:cs="Arial"/>
          <w:sz w:val="22"/>
          <w:szCs w:val="22"/>
        </w:rPr>
        <w:t xml:space="preserve"> bij zichzelf te rade te gaan of de vereenvoudigde vaststelling van de jaarrekening wenselijk is, aangezien deze wijze van vaststelling, in tegenstelling tot de uitkeringstest, kan worden uitgesloten. </w:t>
      </w:r>
      <w:r w:rsidR="00E85A58">
        <w:rPr>
          <w:rFonts w:ascii="Arial" w:hAnsi="Arial" w:cs="Arial"/>
          <w:sz w:val="22"/>
          <w:szCs w:val="22"/>
        </w:rPr>
        <w:t>Notariaat Erik Dicou wordt aanbevolen om haar clië</w:t>
      </w:r>
      <w:r w:rsidR="004C6F13">
        <w:rPr>
          <w:rFonts w:ascii="Arial" w:hAnsi="Arial" w:cs="Arial"/>
          <w:sz w:val="22"/>
          <w:szCs w:val="22"/>
        </w:rPr>
        <w:t>nten in het</w:t>
      </w:r>
      <w:r w:rsidR="00E85A58">
        <w:rPr>
          <w:rFonts w:ascii="Arial" w:hAnsi="Arial" w:cs="Arial"/>
          <w:sz w:val="22"/>
          <w:szCs w:val="22"/>
        </w:rPr>
        <w:t xml:space="preserve"> oriënterend gesprek expliciet op deze twee wijzigingen te wijzen</w:t>
      </w:r>
      <w:r w:rsidR="000658BA">
        <w:rPr>
          <w:rFonts w:ascii="Arial" w:hAnsi="Arial" w:cs="Arial"/>
          <w:sz w:val="22"/>
          <w:szCs w:val="22"/>
        </w:rPr>
        <w:t xml:space="preserve">, wat de kans op </w:t>
      </w:r>
      <w:r w:rsidR="004C6F13">
        <w:rPr>
          <w:rFonts w:ascii="Arial" w:hAnsi="Arial" w:cs="Arial"/>
          <w:sz w:val="22"/>
          <w:szCs w:val="22"/>
        </w:rPr>
        <w:t xml:space="preserve">bestuurdersaansprakelijkheid </w:t>
      </w:r>
      <w:r w:rsidR="00641C91">
        <w:rPr>
          <w:rFonts w:ascii="Arial" w:hAnsi="Arial" w:cs="Arial"/>
          <w:sz w:val="22"/>
          <w:szCs w:val="22"/>
        </w:rPr>
        <w:t xml:space="preserve">in beide gevallen </w:t>
      </w:r>
      <w:r w:rsidR="00E85A58">
        <w:rPr>
          <w:rFonts w:ascii="Arial" w:hAnsi="Arial" w:cs="Arial"/>
          <w:sz w:val="22"/>
          <w:szCs w:val="22"/>
        </w:rPr>
        <w:t>in</w:t>
      </w:r>
      <w:r w:rsidR="000658BA">
        <w:rPr>
          <w:rFonts w:ascii="Arial" w:hAnsi="Arial" w:cs="Arial"/>
          <w:sz w:val="22"/>
          <w:szCs w:val="22"/>
        </w:rPr>
        <w:t xml:space="preserve"> de toekomst kan verkleinen</w:t>
      </w:r>
      <w:r w:rsidR="00E85A58">
        <w:rPr>
          <w:rFonts w:ascii="Arial" w:hAnsi="Arial" w:cs="Arial"/>
          <w:sz w:val="22"/>
          <w:szCs w:val="22"/>
        </w:rPr>
        <w:t>.</w:t>
      </w:r>
    </w:p>
    <w:p w14:paraId="3DF41DBC" w14:textId="77777777" w:rsidR="00341BF3" w:rsidRPr="00341BF3" w:rsidRDefault="00341BF3" w:rsidP="00E85A58">
      <w:pPr>
        <w:widowControl w:val="0"/>
        <w:autoSpaceDE w:val="0"/>
        <w:autoSpaceDN w:val="0"/>
        <w:adjustRightInd w:val="0"/>
        <w:rPr>
          <w:rFonts w:ascii="Arial" w:hAnsi="Arial" w:cs="Arial"/>
          <w:sz w:val="16"/>
          <w:szCs w:val="16"/>
        </w:rPr>
      </w:pPr>
    </w:p>
    <w:p w14:paraId="03F7E38F" w14:textId="3760CC99" w:rsidR="00341BF3" w:rsidRDefault="006D6549" w:rsidP="00A711E3">
      <w:pPr>
        <w:rPr>
          <w:rFonts w:ascii="Arial" w:hAnsi="Arial" w:cs="Arial"/>
          <w:sz w:val="22"/>
          <w:szCs w:val="22"/>
        </w:rPr>
      </w:pPr>
      <w:r>
        <w:rPr>
          <w:rFonts w:ascii="Arial" w:hAnsi="Arial" w:cs="Arial"/>
          <w:sz w:val="22"/>
          <w:szCs w:val="22"/>
        </w:rPr>
        <w:t>N</w:t>
      </w:r>
      <w:r w:rsidR="00E85A58">
        <w:rPr>
          <w:rFonts w:ascii="Arial" w:hAnsi="Arial" w:cs="Arial"/>
          <w:sz w:val="22"/>
          <w:szCs w:val="22"/>
        </w:rPr>
        <w:t xml:space="preserve">aast de civielrechtelijke aspecten </w:t>
      </w:r>
      <w:r>
        <w:rPr>
          <w:rFonts w:ascii="Arial" w:hAnsi="Arial" w:cs="Arial"/>
          <w:sz w:val="22"/>
          <w:szCs w:val="22"/>
        </w:rPr>
        <w:t xml:space="preserve">kunnen </w:t>
      </w:r>
      <w:r w:rsidR="00E85A58">
        <w:rPr>
          <w:rFonts w:ascii="Arial" w:hAnsi="Arial" w:cs="Arial"/>
          <w:sz w:val="22"/>
          <w:szCs w:val="22"/>
        </w:rPr>
        <w:t>ook de fiscaalrechtelijke aspecten van het huid</w:t>
      </w:r>
      <w:r w:rsidR="00641C91">
        <w:rPr>
          <w:rFonts w:ascii="Arial" w:hAnsi="Arial" w:cs="Arial"/>
          <w:sz w:val="22"/>
          <w:szCs w:val="22"/>
        </w:rPr>
        <w:t xml:space="preserve">ige bv-recht van invloed </w:t>
      </w:r>
      <w:r w:rsidR="00E85A58">
        <w:rPr>
          <w:rFonts w:ascii="Arial" w:hAnsi="Arial" w:cs="Arial"/>
          <w:sz w:val="22"/>
          <w:szCs w:val="22"/>
        </w:rPr>
        <w:t>zijn op het al dan niet wijzigen van de statuten van bestaande bv’s. Vandaar dat Notariaat Erik Dicou wordt aanbevolen om tevens deze fis</w:t>
      </w:r>
      <w:r>
        <w:rPr>
          <w:rFonts w:ascii="Arial" w:hAnsi="Arial" w:cs="Arial"/>
          <w:sz w:val="22"/>
          <w:szCs w:val="22"/>
        </w:rPr>
        <w:t>caalrechtelijke aspecten bij het</w:t>
      </w:r>
      <w:r w:rsidR="00E85A58">
        <w:rPr>
          <w:rFonts w:ascii="Arial" w:hAnsi="Arial" w:cs="Arial"/>
          <w:sz w:val="22"/>
          <w:szCs w:val="22"/>
        </w:rPr>
        <w:t xml:space="preserve"> oriënterend gesprek met haar cliënten onder de aandacht te brengen. </w:t>
      </w:r>
      <w:r w:rsidR="00E85A58">
        <w:rPr>
          <w:rFonts w:ascii="Arial" w:hAnsi="Arial"/>
          <w:sz w:val="22"/>
          <w:szCs w:val="22"/>
        </w:rPr>
        <w:t>Gelet op de omvang van dit onderzoek, kon hier geen verder onderzoek naar worden gedaan. Vandaar dat Notariaat Erik Dicou wordt aanbevolen om dit nader te (laten) onderzoeken. Wanneer</w:t>
      </w:r>
      <w:r w:rsidR="00331049">
        <w:rPr>
          <w:rFonts w:ascii="Arial" w:hAnsi="Arial"/>
          <w:sz w:val="22"/>
          <w:szCs w:val="22"/>
        </w:rPr>
        <w:t xml:space="preserve"> het </w:t>
      </w:r>
      <w:r w:rsidR="00783110">
        <w:rPr>
          <w:rFonts w:ascii="Arial" w:hAnsi="Arial"/>
          <w:sz w:val="22"/>
          <w:szCs w:val="22"/>
        </w:rPr>
        <w:t>kantoor</w:t>
      </w:r>
      <w:r w:rsidR="00E85A58">
        <w:rPr>
          <w:rFonts w:ascii="Arial" w:hAnsi="Arial"/>
          <w:sz w:val="22"/>
          <w:szCs w:val="22"/>
        </w:rPr>
        <w:t xml:space="preserve"> namelijk naast de civielrechtelijke aspecten tevens op de hoogte is van de fiscaalrechtelijke aspecten van het huidige </w:t>
      </w:r>
      <w:r w:rsidR="00331049">
        <w:rPr>
          <w:rFonts w:ascii="Arial" w:hAnsi="Arial"/>
          <w:sz w:val="22"/>
          <w:szCs w:val="22"/>
        </w:rPr>
        <w:br/>
      </w:r>
      <w:r w:rsidR="00E85A58">
        <w:rPr>
          <w:rFonts w:ascii="Arial" w:hAnsi="Arial"/>
          <w:sz w:val="22"/>
          <w:szCs w:val="22"/>
        </w:rPr>
        <w:t xml:space="preserve">bv-recht die van invloed kunnen zijn op het al dan niet wijzigen van de statuten conform het huidige </w:t>
      </w:r>
      <w:r w:rsidR="00783110">
        <w:rPr>
          <w:rFonts w:ascii="Arial" w:hAnsi="Arial"/>
          <w:sz w:val="22"/>
          <w:szCs w:val="22"/>
        </w:rPr>
        <w:t>bv-recht, kan het</w:t>
      </w:r>
      <w:r w:rsidR="00E85A58">
        <w:rPr>
          <w:rFonts w:ascii="Arial" w:hAnsi="Arial"/>
          <w:sz w:val="22"/>
          <w:szCs w:val="22"/>
        </w:rPr>
        <w:t xml:space="preserve"> haar cliënten nog beter van dienst kan zijn.</w:t>
      </w:r>
    </w:p>
    <w:p w14:paraId="0FF0DEEE" w14:textId="77777777" w:rsidR="00E26A6A" w:rsidRDefault="00E26A6A" w:rsidP="00A711E3">
      <w:pPr>
        <w:rPr>
          <w:rFonts w:ascii="Arial" w:hAnsi="Arial" w:cs="Arial"/>
          <w:b/>
          <w:color w:val="598AA6"/>
        </w:rPr>
      </w:pPr>
    </w:p>
    <w:p w14:paraId="575DC2E2" w14:textId="77777777" w:rsidR="00A4272C" w:rsidRDefault="00A4272C" w:rsidP="00A711E3">
      <w:pPr>
        <w:rPr>
          <w:rFonts w:ascii="Arial" w:hAnsi="Arial" w:cs="Arial"/>
          <w:b/>
          <w:color w:val="598AA6"/>
        </w:rPr>
      </w:pPr>
    </w:p>
    <w:p w14:paraId="430A4A71" w14:textId="77777777" w:rsidR="00A4272C" w:rsidRDefault="00A4272C" w:rsidP="00A711E3">
      <w:pPr>
        <w:rPr>
          <w:rFonts w:ascii="Arial" w:hAnsi="Arial" w:cs="Arial"/>
          <w:b/>
          <w:color w:val="598AA6"/>
        </w:rPr>
      </w:pPr>
    </w:p>
    <w:p w14:paraId="7CD6B1EE" w14:textId="77777777" w:rsidR="00A4272C" w:rsidRDefault="00A4272C" w:rsidP="00A711E3">
      <w:pPr>
        <w:rPr>
          <w:rFonts w:ascii="Arial" w:hAnsi="Arial" w:cs="Arial"/>
          <w:b/>
          <w:color w:val="598AA6"/>
        </w:rPr>
      </w:pPr>
    </w:p>
    <w:p w14:paraId="5374F258" w14:textId="77777777" w:rsidR="00A4272C" w:rsidRDefault="00A4272C" w:rsidP="00A711E3">
      <w:pPr>
        <w:rPr>
          <w:rFonts w:ascii="Arial" w:hAnsi="Arial" w:cs="Arial"/>
          <w:b/>
          <w:color w:val="598AA6"/>
        </w:rPr>
      </w:pPr>
    </w:p>
    <w:p w14:paraId="4881EF9D" w14:textId="77777777" w:rsidR="00A4272C" w:rsidRDefault="00A4272C" w:rsidP="00A711E3">
      <w:pPr>
        <w:rPr>
          <w:rFonts w:ascii="Arial" w:hAnsi="Arial" w:cs="Arial"/>
          <w:b/>
          <w:color w:val="598AA6"/>
        </w:rPr>
      </w:pPr>
    </w:p>
    <w:p w14:paraId="3BD2251D" w14:textId="77777777" w:rsidR="00A4272C" w:rsidRDefault="00A4272C" w:rsidP="00A711E3">
      <w:pPr>
        <w:rPr>
          <w:rFonts w:ascii="Arial" w:hAnsi="Arial" w:cs="Arial"/>
          <w:b/>
          <w:color w:val="598AA6"/>
        </w:rPr>
      </w:pPr>
    </w:p>
    <w:p w14:paraId="07E6A387" w14:textId="77777777" w:rsidR="00A4272C" w:rsidRDefault="00A4272C" w:rsidP="00A711E3">
      <w:pPr>
        <w:rPr>
          <w:rFonts w:ascii="Arial" w:hAnsi="Arial" w:cs="Arial"/>
          <w:b/>
          <w:color w:val="598AA6"/>
        </w:rPr>
      </w:pPr>
    </w:p>
    <w:p w14:paraId="361C2B4A" w14:textId="77777777" w:rsidR="00A4272C" w:rsidRDefault="00A4272C" w:rsidP="00A711E3">
      <w:pPr>
        <w:rPr>
          <w:rFonts w:ascii="Arial" w:hAnsi="Arial" w:cs="Arial"/>
          <w:b/>
          <w:color w:val="598AA6"/>
        </w:rPr>
      </w:pPr>
    </w:p>
    <w:p w14:paraId="338A20CC" w14:textId="77777777" w:rsidR="003E757E" w:rsidRDefault="003E757E" w:rsidP="001C4936">
      <w:pPr>
        <w:rPr>
          <w:rFonts w:ascii="Arial" w:hAnsi="Arial" w:cs="Arial"/>
          <w:b/>
          <w:color w:val="598AA6"/>
        </w:rPr>
      </w:pPr>
    </w:p>
    <w:p w14:paraId="650D1DC8" w14:textId="77777777" w:rsidR="003D122D" w:rsidRDefault="003D122D" w:rsidP="001C4936">
      <w:pPr>
        <w:rPr>
          <w:rFonts w:ascii="Arial" w:hAnsi="Arial" w:cs="Arial"/>
          <w:b/>
          <w:color w:val="598AA6"/>
        </w:rPr>
      </w:pPr>
    </w:p>
    <w:p w14:paraId="433C73EC" w14:textId="77777777" w:rsidR="003D122D" w:rsidRDefault="003D122D" w:rsidP="001C4936">
      <w:pPr>
        <w:rPr>
          <w:rFonts w:ascii="Arial" w:hAnsi="Arial" w:cs="Arial"/>
          <w:b/>
          <w:color w:val="598AA6"/>
        </w:rPr>
      </w:pPr>
    </w:p>
    <w:p w14:paraId="5024B1B0" w14:textId="77777777" w:rsidR="00721301" w:rsidRDefault="00721301" w:rsidP="001C4936">
      <w:pPr>
        <w:rPr>
          <w:rFonts w:ascii="Arial" w:hAnsi="Arial" w:cs="Arial"/>
          <w:b/>
          <w:color w:val="598AA6"/>
        </w:rPr>
      </w:pPr>
    </w:p>
    <w:p w14:paraId="4F804040" w14:textId="6CA8490E" w:rsidR="001C4936" w:rsidRDefault="000D5595" w:rsidP="001C4936">
      <w:pPr>
        <w:rPr>
          <w:rFonts w:ascii="Arial" w:hAnsi="Arial" w:cs="Arial"/>
          <w:sz w:val="22"/>
          <w:szCs w:val="22"/>
        </w:rPr>
      </w:pPr>
      <w:r>
        <w:rPr>
          <w:rFonts w:ascii="Arial" w:hAnsi="Arial" w:cs="Arial"/>
          <w:b/>
          <w:color w:val="598AA6"/>
        </w:rPr>
        <w:lastRenderedPageBreak/>
        <w:t>Evaluatie en vervolgonderzoek</w:t>
      </w:r>
      <w:r w:rsidR="00A711E3" w:rsidRPr="00A711E3">
        <w:rPr>
          <w:rFonts w:ascii="Arial" w:hAnsi="Arial" w:cs="Arial"/>
          <w:b/>
          <w:color w:val="598AA6"/>
        </w:rPr>
        <w:br/>
      </w:r>
      <w:r w:rsidR="00A711E3" w:rsidRPr="00305F0A">
        <w:rPr>
          <w:rFonts w:ascii="Arial" w:hAnsi="Arial" w:cs="Arial"/>
          <w:b/>
          <w:sz w:val="16"/>
          <w:szCs w:val="16"/>
        </w:rPr>
        <w:br/>
      </w:r>
      <w:r w:rsidR="00A711E3" w:rsidRPr="00D97178">
        <w:rPr>
          <w:rFonts w:ascii="Arial" w:hAnsi="Arial" w:cs="Arial"/>
          <w:sz w:val="22"/>
          <w:szCs w:val="22"/>
        </w:rPr>
        <w:t xml:space="preserve">Op deze plaats wordt teruggeblikt op het verloop van het onderzoek. </w:t>
      </w:r>
      <w:r w:rsidR="00A711E3">
        <w:rPr>
          <w:rFonts w:ascii="Arial" w:hAnsi="Arial" w:cs="Arial"/>
          <w:sz w:val="22"/>
          <w:szCs w:val="22"/>
        </w:rPr>
        <w:t>Dit gebeurt aan de hand van een evaluatie van het eindproduct en een evaluatie van het onderzoeksproces. In de evaluatie van het eindproduct wordt de bruikbaarheid van de onderzoeksresultaten toegelicht. Middels deze evaluatie wordt bekeken of de onderzoeksresultaten antwoord geven op de van tevoren opg</w:t>
      </w:r>
      <w:r w:rsidR="00A43091">
        <w:rPr>
          <w:rFonts w:ascii="Arial" w:hAnsi="Arial" w:cs="Arial"/>
          <w:sz w:val="22"/>
          <w:szCs w:val="22"/>
        </w:rPr>
        <w:t xml:space="preserve">estelde centrale vraagstelling. </w:t>
      </w:r>
      <w:r w:rsidR="007E70EE">
        <w:rPr>
          <w:rFonts w:ascii="Arial" w:hAnsi="Arial" w:cs="Arial"/>
          <w:sz w:val="22"/>
          <w:szCs w:val="22"/>
        </w:rPr>
        <w:t xml:space="preserve">Hierin wordt tevens verantwoord waarom de </w:t>
      </w:r>
      <w:r w:rsidR="00983221">
        <w:rPr>
          <w:rFonts w:ascii="Arial" w:hAnsi="Arial" w:cs="Arial"/>
          <w:sz w:val="22"/>
          <w:szCs w:val="22"/>
        </w:rPr>
        <w:t>afstudeer</w:t>
      </w:r>
      <w:r w:rsidR="00900A8D">
        <w:rPr>
          <w:rFonts w:ascii="Arial" w:hAnsi="Arial" w:cs="Arial"/>
          <w:sz w:val="22"/>
          <w:szCs w:val="22"/>
        </w:rPr>
        <w:t>scriptie meer dan het maximaal</w:t>
      </w:r>
      <w:r w:rsidR="007E70EE">
        <w:rPr>
          <w:rFonts w:ascii="Arial" w:hAnsi="Arial" w:cs="Arial"/>
          <w:sz w:val="22"/>
          <w:szCs w:val="22"/>
        </w:rPr>
        <w:t xml:space="preserve"> aantal pagina’s beslaat. </w:t>
      </w:r>
      <w:r w:rsidR="00A43091">
        <w:rPr>
          <w:rFonts w:ascii="Arial" w:hAnsi="Arial" w:cs="Arial"/>
          <w:sz w:val="22"/>
          <w:szCs w:val="22"/>
        </w:rPr>
        <w:t>In</w:t>
      </w:r>
      <w:r w:rsidR="00A711E3">
        <w:rPr>
          <w:rFonts w:ascii="Arial" w:hAnsi="Arial" w:cs="Arial"/>
          <w:sz w:val="22"/>
          <w:szCs w:val="22"/>
        </w:rPr>
        <w:t xml:space="preserve"> de evaluatie van het onderzoeksproces wordt vervolgens beschreven of er al dan niet is afgeweken van de voorgenomen onderzoeksmethodiek. Tot slot wordt aangegeven waar in een vervolgonderzoek nog onderzoek naar kan worden gedaan.</w:t>
      </w:r>
      <w:r w:rsidR="00A711E3">
        <w:rPr>
          <w:rFonts w:ascii="Arial" w:hAnsi="Arial" w:cs="Arial"/>
          <w:sz w:val="22"/>
          <w:szCs w:val="22"/>
        </w:rPr>
        <w:br/>
      </w:r>
      <w:r w:rsidR="00A711E3" w:rsidRPr="00305F0A">
        <w:rPr>
          <w:rFonts w:ascii="Arial" w:hAnsi="Arial" w:cs="Arial"/>
          <w:b/>
          <w:i/>
          <w:sz w:val="16"/>
          <w:szCs w:val="16"/>
        </w:rPr>
        <w:br/>
      </w:r>
      <w:r w:rsidR="00A711E3">
        <w:rPr>
          <w:rFonts w:ascii="Arial" w:hAnsi="Arial" w:cs="Arial"/>
          <w:b/>
          <w:i/>
          <w:sz w:val="22"/>
          <w:szCs w:val="22"/>
        </w:rPr>
        <w:t>Evaluatie van het eindproduct</w:t>
      </w:r>
      <w:r w:rsidR="00A711E3">
        <w:rPr>
          <w:rFonts w:ascii="Arial" w:hAnsi="Arial" w:cs="Arial"/>
          <w:b/>
          <w:i/>
          <w:sz w:val="22"/>
          <w:szCs w:val="22"/>
        </w:rPr>
        <w:br/>
      </w:r>
      <w:r w:rsidR="00A711E3">
        <w:rPr>
          <w:rFonts w:ascii="Arial" w:hAnsi="Arial" w:cs="Arial"/>
          <w:sz w:val="22"/>
          <w:szCs w:val="22"/>
        </w:rPr>
        <w:t xml:space="preserve">Het onderzoek heeft een </w:t>
      </w:r>
      <w:r w:rsidR="00983221">
        <w:rPr>
          <w:rFonts w:ascii="Arial" w:hAnsi="Arial" w:cs="Arial"/>
          <w:sz w:val="22"/>
          <w:szCs w:val="22"/>
        </w:rPr>
        <w:t>afstudeer</w:t>
      </w:r>
      <w:r w:rsidR="00A711E3">
        <w:rPr>
          <w:rFonts w:ascii="Arial" w:hAnsi="Arial" w:cs="Arial"/>
          <w:sz w:val="22"/>
          <w:szCs w:val="22"/>
        </w:rPr>
        <w:t>scriptie opgeleverd waarin antwoord wordt gegeven op de vraagstelling die gedurende het onderzoek centraal heeft gestaan. Voor het beantwoorden van deze vraagstelling zijn de flex-bv en de Wet bestuur en toezicht bestudeerd. Eerst h</w:t>
      </w:r>
      <w:r w:rsidR="00E54CE1">
        <w:rPr>
          <w:rFonts w:ascii="Arial" w:hAnsi="Arial" w:cs="Arial"/>
          <w:sz w:val="22"/>
          <w:szCs w:val="22"/>
        </w:rPr>
        <w:t>eeft er een onderzoek van</w:t>
      </w:r>
      <w:r w:rsidR="00A711E3">
        <w:rPr>
          <w:rFonts w:ascii="Arial" w:hAnsi="Arial" w:cs="Arial"/>
          <w:sz w:val="22"/>
          <w:szCs w:val="22"/>
        </w:rPr>
        <w:t xml:space="preserve"> het recht plaatsgevonden om de achtergronden van beide wetswijzigingen en de statutaire mogelijkheden die deze wijziginge</w:t>
      </w:r>
      <w:r w:rsidR="006F3A05">
        <w:rPr>
          <w:rFonts w:ascii="Arial" w:hAnsi="Arial" w:cs="Arial"/>
          <w:sz w:val="22"/>
          <w:szCs w:val="22"/>
        </w:rPr>
        <w:t xml:space="preserve">n voor </w:t>
      </w:r>
      <w:r w:rsidR="00536716">
        <w:rPr>
          <w:rFonts w:ascii="Arial" w:hAnsi="Arial" w:cs="Arial"/>
          <w:sz w:val="22"/>
          <w:szCs w:val="22"/>
        </w:rPr>
        <w:t>bestaande bv’s teweeg</w:t>
      </w:r>
      <w:r w:rsidR="00A711E3">
        <w:rPr>
          <w:rFonts w:ascii="Arial" w:hAnsi="Arial" w:cs="Arial"/>
          <w:sz w:val="22"/>
          <w:szCs w:val="22"/>
        </w:rPr>
        <w:t>brengen, weer te kunnen geven. Het heeft veel tijd en moeite gekost om van al deze mogelijkheden de voor- en/of nadelen te achterhalen. Zo was het niet altijd even gemakkelijk om met het raadplegen van de gekozen bronnen de gewenste informatie te verzamelen. Een flinke dosis doorzettingsvermogen heeft geleid tot onderzoeksresultaten, waarmee het eerste gedeelte van de centrale vraagstelling kan worden beantwoord. Om het tweede gedeelte van de centrale vraagstelling te kunnen beantwoor</w:t>
      </w:r>
      <w:r w:rsidR="00315B7A">
        <w:rPr>
          <w:rFonts w:ascii="Arial" w:hAnsi="Arial" w:cs="Arial"/>
          <w:sz w:val="22"/>
          <w:szCs w:val="22"/>
        </w:rPr>
        <w:t>den, heeft er een onderzoek van</w:t>
      </w:r>
      <w:r w:rsidR="00A711E3">
        <w:rPr>
          <w:rFonts w:ascii="Arial" w:hAnsi="Arial" w:cs="Arial"/>
          <w:sz w:val="22"/>
          <w:szCs w:val="22"/>
        </w:rPr>
        <w:t xml:space="preserve"> de praktijk plaatsgevonden. In dit gedeelte stonden de cliënten, die deel uitmaken van een concern, van Notariaat Erik Dicou centraal. Er moest achterhaald worden wat voor soort cliënten dit zijn, om vervolgens te kunnen concluderen dat er een drietal mogelijkheden zijn die specifiek voor deze cliënten het meest van belang zijn. Uit bovenstaande is op te maken dat met alle onderzoeksresultaten tezamen de gehele centrale vraagstelling kan worden beantwoord. De doelstelling is daarmee automatisch ook gerealiseerd. Zo levert deze </w:t>
      </w:r>
      <w:r w:rsidR="00983221">
        <w:rPr>
          <w:rFonts w:ascii="Arial" w:hAnsi="Arial" w:cs="Arial"/>
          <w:sz w:val="22"/>
          <w:szCs w:val="22"/>
        </w:rPr>
        <w:t>afstudeer</w:t>
      </w:r>
      <w:r w:rsidR="00A711E3">
        <w:rPr>
          <w:rFonts w:ascii="Arial" w:hAnsi="Arial" w:cs="Arial"/>
          <w:sz w:val="22"/>
          <w:szCs w:val="22"/>
        </w:rPr>
        <w:t xml:space="preserve">scriptie een bijdrage aan Notariaat Erik Dicou om haar cliënten, die deel uitmaken van een concern, op een juridisch verantwoorde </w:t>
      </w:r>
      <w:r w:rsidR="00307677">
        <w:rPr>
          <w:rFonts w:ascii="Arial" w:hAnsi="Arial" w:cs="Arial"/>
          <w:sz w:val="22"/>
          <w:szCs w:val="22"/>
        </w:rPr>
        <w:t>wijze te informeren/adviseren over</w:t>
      </w:r>
      <w:r w:rsidR="00A711E3">
        <w:rPr>
          <w:rFonts w:ascii="Arial" w:hAnsi="Arial" w:cs="Arial"/>
          <w:sz w:val="22"/>
          <w:szCs w:val="22"/>
        </w:rPr>
        <w:t xml:space="preserve"> een eventuele statutenwijziging.</w:t>
      </w:r>
      <w:r w:rsidR="009F5797">
        <w:rPr>
          <w:rFonts w:ascii="Arial" w:hAnsi="Arial" w:cs="Arial"/>
          <w:sz w:val="22"/>
          <w:szCs w:val="22"/>
        </w:rPr>
        <w:t xml:space="preserve"> </w:t>
      </w:r>
      <w:r w:rsidR="007A34CE">
        <w:rPr>
          <w:rFonts w:ascii="Arial" w:hAnsi="Arial" w:cs="Arial"/>
          <w:sz w:val="22"/>
          <w:szCs w:val="22"/>
        </w:rPr>
        <w:t>Tot slot moet i</w:t>
      </w:r>
      <w:r w:rsidR="005A038B">
        <w:rPr>
          <w:rFonts w:ascii="Arial" w:hAnsi="Arial" w:cs="Arial"/>
          <w:sz w:val="22"/>
          <w:szCs w:val="22"/>
        </w:rPr>
        <w:t>n de evaluatie van het eindproduct</w:t>
      </w:r>
      <w:r w:rsidR="009F5797">
        <w:rPr>
          <w:rFonts w:ascii="Arial" w:hAnsi="Arial" w:cs="Arial"/>
          <w:sz w:val="22"/>
          <w:szCs w:val="22"/>
        </w:rPr>
        <w:t xml:space="preserve"> worden gewezen op het feit dat de </w:t>
      </w:r>
      <w:r w:rsidR="005D04A1">
        <w:rPr>
          <w:rFonts w:ascii="Arial" w:hAnsi="Arial" w:cs="Arial"/>
          <w:sz w:val="22"/>
          <w:szCs w:val="22"/>
        </w:rPr>
        <w:t>onderzoekster er</w:t>
      </w:r>
      <w:r w:rsidR="00A322A6">
        <w:rPr>
          <w:rFonts w:ascii="Arial" w:hAnsi="Arial" w:cs="Arial"/>
          <w:sz w:val="22"/>
          <w:szCs w:val="22"/>
        </w:rPr>
        <w:t xml:space="preserve">van bewust </w:t>
      </w:r>
      <w:r w:rsidR="005D04A1">
        <w:rPr>
          <w:rFonts w:ascii="Arial" w:hAnsi="Arial" w:cs="Arial"/>
          <w:sz w:val="22"/>
          <w:szCs w:val="22"/>
        </w:rPr>
        <w:t xml:space="preserve">is dat de </w:t>
      </w:r>
      <w:r w:rsidR="005A038B">
        <w:rPr>
          <w:rFonts w:ascii="Arial" w:hAnsi="Arial" w:cs="Arial"/>
          <w:sz w:val="22"/>
          <w:szCs w:val="22"/>
        </w:rPr>
        <w:t>afstudeer</w:t>
      </w:r>
      <w:r w:rsidR="00900A8D">
        <w:rPr>
          <w:rFonts w:ascii="Arial" w:hAnsi="Arial" w:cs="Arial"/>
          <w:sz w:val="22"/>
          <w:szCs w:val="22"/>
        </w:rPr>
        <w:t>scriptie meer dan het maximaal</w:t>
      </w:r>
      <w:r w:rsidR="009F5797">
        <w:rPr>
          <w:rFonts w:ascii="Arial" w:hAnsi="Arial" w:cs="Arial"/>
          <w:sz w:val="22"/>
          <w:szCs w:val="22"/>
        </w:rPr>
        <w:t xml:space="preserve"> aantal pagina’s beslaat. Er is </w:t>
      </w:r>
      <w:r w:rsidR="007E70EE">
        <w:rPr>
          <w:rFonts w:ascii="Arial" w:hAnsi="Arial" w:cs="Arial"/>
          <w:sz w:val="22"/>
          <w:szCs w:val="22"/>
        </w:rPr>
        <w:t>intensief gewerkt aan het</w:t>
      </w:r>
      <w:r w:rsidR="005A038B">
        <w:rPr>
          <w:rFonts w:ascii="Arial" w:hAnsi="Arial" w:cs="Arial"/>
          <w:sz w:val="22"/>
          <w:szCs w:val="22"/>
        </w:rPr>
        <w:t xml:space="preserve"> </w:t>
      </w:r>
      <w:r w:rsidR="009F5797">
        <w:rPr>
          <w:rFonts w:ascii="Arial" w:hAnsi="Arial" w:cs="Arial"/>
          <w:sz w:val="22"/>
          <w:szCs w:val="22"/>
        </w:rPr>
        <w:t>waar mogelijk</w:t>
      </w:r>
      <w:r w:rsidR="00A322A6">
        <w:rPr>
          <w:rFonts w:ascii="Arial" w:hAnsi="Arial" w:cs="Arial"/>
          <w:sz w:val="22"/>
          <w:szCs w:val="22"/>
        </w:rPr>
        <w:t xml:space="preserve"> kunnen reduceren</w:t>
      </w:r>
      <w:r w:rsidR="007E70EE">
        <w:rPr>
          <w:rFonts w:ascii="Arial" w:hAnsi="Arial" w:cs="Arial"/>
          <w:sz w:val="22"/>
          <w:szCs w:val="22"/>
        </w:rPr>
        <w:t xml:space="preserve"> van de </w:t>
      </w:r>
      <w:r w:rsidR="00A322A6">
        <w:rPr>
          <w:rFonts w:ascii="Arial" w:hAnsi="Arial" w:cs="Arial"/>
          <w:sz w:val="22"/>
          <w:szCs w:val="22"/>
        </w:rPr>
        <w:t xml:space="preserve">hoeveelheid </w:t>
      </w:r>
      <w:r w:rsidR="007E70EE">
        <w:rPr>
          <w:rFonts w:ascii="Arial" w:hAnsi="Arial" w:cs="Arial"/>
          <w:sz w:val="22"/>
          <w:szCs w:val="22"/>
        </w:rPr>
        <w:t>tekst</w:t>
      </w:r>
      <w:r w:rsidR="001C4936">
        <w:rPr>
          <w:rFonts w:ascii="Arial" w:hAnsi="Arial" w:cs="Arial"/>
          <w:sz w:val="22"/>
          <w:szCs w:val="22"/>
        </w:rPr>
        <w:t>.</w:t>
      </w:r>
      <w:r w:rsidR="00A322A6">
        <w:rPr>
          <w:rFonts w:ascii="Arial" w:hAnsi="Arial" w:cs="Arial"/>
          <w:sz w:val="22"/>
          <w:szCs w:val="22"/>
        </w:rPr>
        <w:t xml:space="preserve"> </w:t>
      </w:r>
      <w:r w:rsidR="007A34CE">
        <w:rPr>
          <w:rFonts w:ascii="Arial" w:hAnsi="Arial" w:cs="Arial"/>
          <w:sz w:val="22"/>
          <w:szCs w:val="22"/>
        </w:rPr>
        <w:t>Alle tekst die</w:t>
      </w:r>
      <w:r w:rsidR="00DD1044">
        <w:rPr>
          <w:rFonts w:ascii="Arial" w:hAnsi="Arial" w:cs="Arial"/>
          <w:sz w:val="22"/>
          <w:szCs w:val="22"/>
        </w:rPr>
        <w:t xml:space="preserve"> </w:t>
      </w:r>
      <w:r w:rsidR="007A34CE">
        <w:rPr>
          <w:rFonts w:ascii="Arial" w:hAnsi="Arial" w:cs="Arial"/>
          <w:sz w:val="22"/>
          <w:szCs w:val="22"/>
        </w:rPr>
        <w:t xml:space="preserve">na het reduceren uiteindelijk </w:t>
      </w:r>
      <w:r w:rsidR="00DD1044">
        <w:rPr>
          <w:rFonts w:ascii="Arial" w:hAnsi="Arial" w:cs="Arial"/>
          <w:sz w:val="22"/>
          <w:szCs w:val="22"/>
        </w:rPr>
        <w:t>in de afstudeerscr</w:t>
      </w:r>
      <w:r w:rsidR="001C4936">
        <w:rPr>
          <w:rFonts w:ascii="Arial" w:hAnsi="Arial" w:cs="Arial"/>
          <w:sz w:val="22"/>
          <w:szCs w:val="22"/>
        </w:rPr>
        <w:t>iptie is geplaatst, is noodzakelijk</w:t>
      </w:r>
      <w:r w:rsidR="00DD1044">
        <w:rPr>
          <w:rFonts w:ascii="Arial" w:hAnsi="Arial" w:cs="Arial"/>
          <w:sz w:val="22"/>
          <w:szCs w:val="22"/>
        </w:rPr>
        <w:t xml:space="preserve"> om een volledig </w:t>
      </w:r>
      <w:r w:rsidR="00A322A6">
        <w:rPr>
          <w:rFonts w:ascii="Arial" w:hAnsi="Arial" w:cs="Arial"/>
          <w:sz w:val="22"/>
          <w:szCs w:val="22"/>
        </w:rPr>
        <w:t xml:space="preserve">en gewenst </w:t>
      </w:r>
      <w:r w:rsidR="00DD1044">
        <w:rPr>
          <w:rFonts w:ascii="Arial" w:hAnsi="Arial" w:cs="Arial"/>
          <w:sz w:val="22"/>
          <w:szCs w:val="22"/>
        </w:rPr>
        <w:t>eindproduct aan Notariaat Erik Dicou te kunnen aanleveren.</w:t>
      </w:r>
      <w:r w:rsidR="004A3DC7">
        <w:rPr>
          <w:rFonts w:ascii="Arial" w:hAnsi="Arial" w:cs="Arial"/>
          <w:sz w:val="22"/>
          <w:szCs w:val="22"/>
        </w:rPr>
        <w:t xml:space="preserve"> He</w:t>
      </w:r>
      <w:r w:rsidR="0039383D">
        <w:rPr>
          <w:rFonts w:ascii="Arial" w:hAnsi="Arial" w:cs="Arial"/>
          <w:sz w:val="22"/>
          <w:szCs w:val="22"/>
        </w:rPr>
        <w:t xml:space="preserve">t </w:t>
      </w:r>
      <w:r w:rsidR="00580817">
        <w:rPr>
          <w:rFonts w:ascii="Arial" w:hAnsi="Arial" w:cs="Arial"/>
          <w:sz w:val="22"/>
          <w:szCs w:val="22"/>
        </w:rPr>
        <w:t>was</w:t>
      </w:r>
      <w:r w:rsidR="004A3DC7">
        <w:rPr>
          <w:rFonts w:ascii="Arial" w:hAnsi="Arial" w:cs="Arial"/>
          <w:sz w:val="22"/>
          <w:szCs w:val="22"/>
        </w:rPr>
        <w:t xml:space="preserve"> </w:t>
      </w:r>
      <w:r w:rsidR="007A34CE">
        <w:rPr>
          <w:rFonts w:ascii="Arial" w:hAnsi="Arial" w:cs="Arial"/>
          <w:sz w:val="22"/>
          <w:szCs w:val="22"/>
        </w:rPr>
        <w:t>voor de onderzoekster nie</w:t>
      </w:r>
      <w:r w:rsidR="00900A8D">
        <w:rPr>
          <w:rFonts w:ascii="Arial" w:hAnsi="Arial" w:cs="Arial"/>
          <w:sz w:val="22"/>
          <w:szCs w:val="22"/>
        </w:rPr>
        <w:t xml:space="preserve">t haalbaar om </w:t>
      </w:r>
      <w:r w:rsidR="00580817">
        <w:rPr>
          <w:rFonts w:ascii="Arial" w:hAnsi="Arial" w:cs="Arial"/>
          <w:sz w:val="22"/>
          <w:szCs w:val="22"/>
        </w:rPr>
        <w:t xml:space="preserve">dit </w:t>
      </w:r>
      <w:r w:rsidR="00900A8D">
        <w:rPr>
          <w:rFonts w:ascii="Arial" w:hAnsi="Arial" w:cs="Arial"/>
          <w:sz w:val="22"/>
          <w:szCs w:val="22"/>
        </w:rPr>
        <w:t>binnen het maximaal</w:t>
      </w:r>
      <w:r w:rsidR="004A3DC7">
        <w:rPr>
          <w:rFonts w:ascii="Arial" w:hAnsi="Arial" w:cs="Arial"/>
          <w:sz w:val="22"/>
          <w:szCs w:val="22"/>
        </w:rPr>
        <w:t xml:space="preserve"> aantal pagina’s te realiseren.</w:t>
      </w:r>
    </w:p>
    <w:p w14:paraId="0B0A3795" w14:textId="33A9EA59" w:rsidR="005A038B" w:rsidRPr="0039383D" w:rsidRDefault="00A711E3" w:rsidP="00A711E3">
      <w:pPr>
        <w:rPr>
          <w:rFonts w:ascii="Arial" w:hAnsi="Arial" w:cs="Arial"/>
          <w:sz w:val="16"/>
          <w:szCs w:val="16"/>
        </w:rPr>
      </w:pPr>
      <w:r w:rsidRPr="00305F0A">
        <w:rPr>
          <w:rFonts w:ascii="Arial" w:hAnsi="Arial" w:cs="Arial"/>
          <w:sz w:val="16"/>
          <w:szCs w:val="16"/>
        </w:rPr>
        <w:br/>
      </w:r>
      <w:r w:rsidRPr="00293430">
        <w:rPr>
          <w:rFonts w:ascii="Arial" w:hAnsi="Arial" w:cs="Arial"/>
          <w:b/>
          <w:i/>
          <w:sz w:val="22"/>
          <w:szCs w:val="22"/>
        </w:rPr>
        <w:t>Evaluatie van het onderzoeksproces</w:t>
      </w:r>
      <w:r w:rsidRPr="00293430">
        <w:rPr>
          <w:rFonts w:ascii="Arial" w:hAnsi="Arial" w:cs="Arial"/>
          <w:b/>
          <w:i/>
          <w:sz w:val="22"/>
          <w:szCs w:val="22"/>
        </w:rPr>
        <w:br/>
      </w:r>
      <w:r>
        <w:rPr>
          <w:rFonts w:ascii="Arial" w:hAnsi="Arial" w:cs="Arial"/>
          <w:sz w:val="22"/>
          <w:szCs w:val="22"/>
        </w:rPr>
        <w:t xml:space="preserve">Het onderzoeksplan heeft een belangrijke rol gespeeld bij de totstandkoming van deze </w:t>
      </w:r>
      <w:r w:rsidR="00983221">
        <w:rPr>
          <w:rFonts w:ascii="Arial" w:hAnsi="Arial" w:cs="Arial"/>
          <w:sz w:val="22"/>
          <w:szCs w:val="22"/>
        </w:rPr>
        <w:t>afstudeer</w:t>
      </w:r>
      <w:r>
        <w:rPr>
          <w:rFonts w:ascii="Arial" w:hAnsi="Arial" w:cs="Arial"/>
          <w:sz w:val="22"/>
          <w:szCs w:val="22"/>
        </w:rPr>
        <w:t>scriptie. Dit plan is meerdere malen gewijzigd om uiteindelijk tot een plan te komen, dat gedurende het onderzoek als leidraad heeft kunnen fungeren. Er is veel aandacht besteed aan het formuleren van een centrale vraagstelling die nauwkeurig weergeeft wat er daadwerkelijk onderzocht moet worden. G</w:t>
      </w:r>
      <w:r w:rsidRPr="00183F42">
        <w:rPr>
          <w:rFonts w:ascii="Arial" w:hAnsi="Arial" w:cs="Arial"/>
          <w:sz w:val="22"/>
          <w:szCs w:val="22"/>
        </w:rPr>
        <w:t xml:space="preserve">edurende het onderzoek </w:t>
      </w:r>
      <w:r>
        <w:rPr>
          <w:rFonts w:ascii="Arial" w:hAnsi="Arial" w:cs="Arial"/>
          <w:sz w:val="22"/>
          <w:szCs w:val="22"/>
        </w:rPr>
        <w:t>is ervoor gekozen om de reeds voorgenomen methode ‘interview’ niet</w:t>
      </w:r>
      <w:r w:rsidR="00315B7A">
        <w:rPr>
          <w:rFonts w:ascii="Arial" w:hAnsi="Arial" w:cs="Arial"/>
          <w:sz w:val="22"/>
          <w:szCs w:val="22"/>
        </w:rPr>
        <w:t xml:space="preserve"> voor het onderzoek van</w:t>
      </w:r>
      <w:r w:rsidRPr="00183F42">
        <w:rPr>
          <w:rFonts w:ascii="Arial" w:hAnsi="Arial" w:cs="Arial"/>
          <w:sz w:val="22"/>
          <w:szCs w:val="22"/>
        </w:rPr>
        <w:t xml:space="preserve"> </w:t>
      </w:r>
      <w:r>
        <w:rPr>
          <w:rFonts w:ascii="Arial" w:hAnsi="Arial" w:cs="Arial"/>
          <w:sz w:val="22"/>
          <w:szCs w:val="22"/>
        </w:rPr>
        <w:t>de praktijk te gebruiken</w:t>
      </w:r>
      <w:r w:rsidRPr="00183F42">
        <w:rPr>
          <w:rFonts w:ascii="Arial" w:hAnsi="Arial" w:cs="Arial"/>
          <w:sz w:val="22"/>
          <w:szCs w:val="22"/>
        </w:rPr>
        <w:t xml:space="preserve">. </w:t>
      </w:r>
      <w:r>
        <w:rPr>
          <w:rFonts w:ascii="Arial" w:hAnsi="Arial" w:cs="Arial"/>
          <w:sz w:val="22"/>
          <w:szCs w:val="22"/>
        </w:rPr>
        <w:t>Zo was het plan om in het kader van het onderzoek naar</w:t>
      </w:r>
      <w:r w:rsidR="0039383D">
        <w:rPr>
          <w:rFonts w:ascii="Arial" w:hAnsi="Arial" w:cs="Arial"/>
          <w:sz w:val="22"/>
          <w:szCs w:val="22"/>
        </w:rPr>
        <w:t xml:space="preserve"> d</w:t>
      </w:r>
      <w:r w:rsidR="0043786D">
        <w:rPr>
          <w:rFonts w:ascii="Arial" w:hAnsi="Arial" w:cs="Arial"/>
          <w:sz w:val="22"/>
          <w:szCs w:val="22"/>
        </w:rPr>
        <w:t>e statutaire mogelijkheden die</w:t>
      </w:r>
      <w:r>
        <w:rPr>
          <w:rFonts w:ascii="Arial" w:hAnsi="Arial" w:cs="Arial"/>
          <w:sz w:val="22"/>
          <w:szCs w:val="22"/>
        </w:rPr>
        <w:t xml:space="preserve"> het meest van belang zijn voor de cliënten die deel uitmaken van een concern, een interview met de heer mr. B. Sterling af te nemen. Achteraf gezien bleek de methode ‘interview’ niet de meest passende methode voor dit onderzoek te zijn, aangezien met de methode ‘inhoudsanalyse’ binnen een reëler tijdsbestek de gewenste resultaten konden worden bereikt. Het bestuderen van de cliëntenportefeuille en dossiers van de cliënten die deel uitmaken van een concern, zijn daar duidelijke voorbeelden van.</w:t>
      </w:r>
      <w:r w:rsidRPr="00183F42">
        <w:rPr>
          <w:rFonts w:ascii="Arial" w:hAnsi="Arial" w:cs="Arial"/>
          <w:sz w:val="22"/>
          <w:szCs w:val="22"/>
        </w:rPr>
        <w:br/>
      </w:r>
    </w:p>
    <w:p w14:paraId="27BAE066" w14:textId="2B702909" w:rsidR="00A711E3" w:rsidRPr="005A038B" w:rsidRDefault="00A711E3" w:rsidP="00A711E3">
      <w:pPr>
        <w:rPr>
          <w:rFonts w:ascii="Arial" w:hAnsi="Arial" w:cs="Arial"/>
          <w:b/>
          <w:i/>
          <w:sz w:val="22"/>
          <w:szCs w:val="22"/>
        </w:rPr>
      </w:pPr>
      <w:r w:rsidRPr="00293430">
        <w:rPr>
          <w:rFonts w:ascii="Arial" w:hAnsi="Arial" w:cs="Arial"/>
          <w:b/>
          <w:i/>
          <w:sz w:val="22"/>
          <w:szCs w:val="22"/>
        </w:rPr>
        <w:lastRenderedPageBreak/>
        <w:t>Vervolgonderzoek</w:t>
      </w:r>
      <w:r w:rsidRPr="00293430">
        <w:rPr>
          <w:rFonts w:ascii="Arial" w:hAnsi="Arial" w:cs="Arial"/>
          <w:b/>
          <w:i/>
          <w:sz w:val="22"/>
          <w:szCs w:val="22"/>
        </w:rPr>
        <w:br/>
      </w:r>
      <w:r>
        <w:rPr>
          <w:rFonts w:ascii="Arial" w:hAnsi="Arial" w:cs="Arial"/>
          <w:sz w:val="22"/>
          <w:szCs w:val="22"/>
        </w:rPr>
        <w:t>Uit onderz</w:t>
      </w:r>
      <w:r w:rsidR="001560E2">
        <w:rPr>
          <w:rFonts w:ascii="Arial" w:hAnsi="Arial" w:cs="Arial"/>
          <w:sz w:val="22"/>
          <w:szCs w:val="22"/>
        </w:rPr>
        <w:t xml:space="preserve">oek is gebleken dat er naast </w:t>
      </w:r>
      <w:r>
        <w:rPr>
          <w:rFonts w:ascii="Arial" w:hAnsi="Arial" w:cs="Arial"/>
          <w:sz w:val="22"/>
          <w:szCs w:val="22"/>
        </w:rPr>
        <w:t>civ</w:t>
      </w:r>
      <w:r w:rsidR="001560E2">
        <w:rPr>
          <w:rFonts w:ascii="Arial" w:hAnsi="Arial" w:cs="Arial"/>
          <w:sz w:val="22"/>
          <w:szCs w:val="22"/>
        </w:rPr>
        <w:t xml:space="preserve">ielrechtelijke aspecten ook </w:t>
      </w:r>
      <w:r>
        <w:rPr>
          <w:rFonts w:ascii="Arial" w:hAnsi="Arial" w:cs="Arial"/>
          <w:sz w:val="22"/>
          <w:szCs w:val="22"/>
        </w:rPr>
        <w:t xml:space="preserve">fiscaalrechtelijke aspecten van het huidige bv-recht van invloed kunnen zijn op het al dan niet wijzigen van de statuten van bestaande bv’s. Vandaar dat het zinvol is om de cliënten van Notariaat Erik Dicou ook van deze aspecten op de hoogte te stellen. Notariaat Erik Dicou kan de fiscaalrechtelijke aspecten van het huidige bv-recht middels een vervolgonderzoek </w:t>
      </w:r>
      <w:r w:rsidR="002D7AAE">
        <w:rPr>
          <w:rFonts w:ascii="Arial" w:hAnsi="Arial" w:cs="Arial"/>
          <w:sz w:val="22"/>
          <w:szCs w:val="22"/>
        </w:rPr>
        <w:t xml:space="preserve">(laten) </w:t>
      </w:r>
      <w:r>
        <w:rPr>
          <w:rFonts w:ascii="Arial" w:hAnsi="Arial" w:cs="Arial"/>
          <w:sz w:val="22"/>
          <w:szCs w:val="22"/>
        </w:rPr>
        <w:t>onderzoeken om vast te kunnen stellen welke van deze aspecten van invloed kunnen zijn op het al dan niet wijzigen van de statuten van bestaande bv’s.</w:t>
      </w:r>
    </w:p>
    <w:p w14:paraId="188BF0F1" w14:textId="77777777" w:rsidR="004C47A2" w:rsidRDefault="004C47A2" w:rsidP="00A711E3">
      <w:pPr>
        <w:pStyle w:val="Voetnoottekst"/>
        <w:rPr>
          <w:rFonts w:ascii="Arial" w:hAnsi="Arial"/>
          <w:b/>
          <w:color w:val="598AA6"/>
        </w:rPr>
      </w:pPr>
    </w:p>
    <w:p w14:paraId="4BA707D8" w14:textId="77777777" w:rsidR="004C47A2" w:rsidRDefault="004C47A2" w:rsidP="00A711E3">
      <w:pPr>
        <w:pStyle w:val="Voetnoottekst"/>
        <w:rPr>
          <w:rFonts w:ascii="Arial" w:hAnsi="Arial"/>
          <w:b/>
          <w:color w:val="598AA6"/>
        </w:rPr>
      </w:pPr>
    </w:p>
    <w:p w14:paraId="61E4CF72" w14:textId="77777777" w:rsidR="004C47A2" w:rsidRDefault="004C47A2" w:rsidP="00A711E3">
      <w:pPr>
        <w:pStyle w:val="Voetnoottekst"/>
        <w:rPr>
          <w:rFonts w:ascii="Arial" w:hAnsi="Arial"/>
          <w:b/>
          <w:color w:val="598AA6"/>
        </w:rPr>
      </w:pPr>
    </w:p>
    <w:p w14:paraId="21F72A6C" w14:textId="77777777" w:rsidR="004C47A2" w:rsidRDefault="004C47A2" w:rsidP="00A711E3">
      <w:pPr>
        <w:pStyle w:val="Voetnoottekst"/>
        <w:rPr>
          <w:rFonts w:ascii="Arial" w:hAnsi="Arial"/>
          <w:b/>
          <w:color w:val="598AA6"/>
        </w:rPr>
      </w:pPr>
    </w:p>
    <w:p w14:paraId="22233B31" w14:textId="77777777" w:rsidR="004C47A2" w:rsidRDefault="004C47A2" w:rsidP="00A711E3">
      <w:pPr>
        <w:pStyle w:val="Voetnoottekst"/>
        <w:rPr>
          <w:rFonts w:ascii="Arial" w:hAnsi="Arial"/>
          <w:b/>
          <w:color w:val="598AA6"/>
        </w:rPr>
      </w:pPr>
    </w:p>
    <w:p w14:paraId="3CA284FE" w14:textId="77777777" w:rsidR="004C47A2" w:rsidRDefault="004C47A2" w:rsidP="00A711E3">
      <w:pPr>
        <w:pStyle w:val="Voetnoottekst"/>
        <w:rPr>
          <w:rFonts w:ascii="Arial" w:hAnsi="Arial"/>
          <w:b/>
          <w:color w:val="598AA6"/>
        </w:rPr>
      </w:pPr>
    </w:p>
    <w:p w14:paraId="41D4D4F9" w14:textId="77777777" w:rsidR="004C47A2" w:rsidRDefault="004C47A2" w:rsidP="00A711E3">
      <w:pPr>
        <w:pStyle w:val="Voetnoottekst"/>
        <w:rPr>
          <w:rFonts w:ascii="Arial" w:hAnsi="Arial"/>
          <w:b/>
          <w:color w:val="598AA6"/>
        </w:rPr>
      </w:pPr>
    </w:p>
    <w:p w14:paraId="1CFB1FFD" w14:textId="77777777" w:rsidR="004C47A2" w:rsidRDefault="004C47A2" w:rsidP="00A711E3">
      <w:pPr>
        <w:pStyle w:val="Voetnoottekst"/>
        <w:rPr>
          <w:rFonts w:ascii="Arial" w:hAnsi="Arial"/>
          <w:b/>
          <w:color w:val="598AA6"/>
        </w:rPr>
      </w:pPr>
    </w:p>
    <w:p w14:paraId="6906E3FB" w14:textId="77777777" w:rsidR="004C47A2" w:rsidRDefault="004C47A2" w:rsidP="00A711E3">
      <w:pPr>
        <w:pStyle w:val="Voetnoottekst"/>
        <w:rPr>
          <w:rFonts w:ascii="Arial" w:hAnsi="Arial"/>
          <w:b/>
          <w:color w:val="598AA6"/>
        </w:rPr>
      </w:pPr>
    </w:p>
    <w:p w14:paraId="4865016E" w14:textId="77777777" w:rsidR="004C47A2" w:rsidRDefault="004C47A2" w:rsidP="00A711E3">
      <w:pPr>
        <w:pStyle w:val="Voetnoottekst"/>
        <w:rPr>
          <w:rFonts w:ascii="Arial" w:hAnsi="Arial"/>
          <w:b/>
          <w:color w:val="598AA6"/>
        </w:rPr>
      </w:pPr>
    </w:p>
    <w:p w14:paraId="65F4AC5B" w14:textId="77777777" w:rsidR="004C47A2" w:rsidRDefault="004C47A2" w:rsidP="00A711E3">
      <w:pPr>
        <w:pStyle w:val="Voetnoottekst"/>
        <w:rPr>
          <w:rFonts w:ascii="Arial" w:hAnsi="Arial"/>
          <w:b/>
          <w:color w:val="598AA6"/>
        </w:rPr>
      </w:pPr>
    </w:p>
    <w:p w14:paraId="7684FF43" w14:textId="77777777" w:rsidR="004C47A2" w:rsidRDefault="004C47A2" w:rsidP="00A711E3">
      <w:pPr>
        <w:pStyle w:val="Voetnoottekst"/>
        <w:rPr>
          <w:rFonts w:ascii="Arial" w:hAnsi="Arial"/>
          <w:b/>
          <w:color w:val="598AA6"/>
        </w:rPr>
      </w:pPr>
    </w:p>
    <w:p w14:paraId="6741B63B" w14:textId="77777777" w:rsidR="004C47A2" w:rsidRDefault="004C47A2" w:rsidP="00A711E3">
      <w:pPr>
        <w:pStyle w:val="Voetnoottekst"/>
        <w:rPr>
          <w:rFonts w:ascii="Arial" w:hAnsi="Arial"/>
          <w:b/>
          <w:color w:val="598AA6"/>
        </w:rPr>
      </w:pPr>
    </w:p>
    <w:p w14:paraId="5EF8F03D" w14:textId="77777777" w:rsidR="004C47A2" w:rsidRDefault="004C47A2" w:rsidP="00A711E3">
      <w:pPr>
        <w:pStyle w:val="Voetnoottekst"/>
        <w:rPr>
          <w:rFonts w:ascii="Arial" w:hAnsi="Arial"/>
          <w:b/>
          <w:color w:val="598AA6"/>
        </w:rPr>
      </w:pPr>
    </w:p>
    <w:p w14:paraId="0F254934" w14:textId="77777777" w:rsidR="004C47A2" w:rsidRDefault="004C47A2" w:rsidP="00A711E3">
      <w:pPr>
        <w:pStyle w:val="Voetnoottekst"/>
        <w:rPr>
          <w:rFonts w:ascii="Arial" w:hAnsi="Arial"/>
          <w:b/>
          <w:color w:val="598AA6"/>
        </w:rPr>
      </w:pPr>
    </w:p>
    <w:p w14:paraId="2475F8BB" w14:textId="77777777" w:rsidR="004C47A2" w:rsidRDefault="004C47A2" w:rsidP="00A711E3">
      <w:pPr>
        <w:pStyle w:val="Voetnoottekst"/>
        <w:rPr>
          <w:rFonts w:ascii="Arial" w:hAnsi="Arial"/>
          <w:b/>
          <w:color w:val="598AA6"/>
        </w:rPr>
      </w:pPr>
    </w:p>
    <w:p w14:paraId="5CD3D12F" w14:textId="77777777" w:rsidR="004C47A2" w:rsidRDefault="004C47A2" w:rsidP="00A711E3">
      <w:pPr>
        <w:pStyle w:val="Voetnoottekst"/>
        <w:rPr>
          <w:rFonts w:ascii="Arial" w:hAnsi="Arial"/>
          <w:b/>
          <w:color w:val="598AA6"/>
        </w:rPr>
      </w:pPr>
    </w:p>
    <w:p w14:paraId="450CDB34" w14:textId="77777777" w:rsidR="004C47A2" w:rsidRDefault="004C47A2" w:rsidP="00A711E3">
      <w:pPr>
        <w:pStyle w:val="Voetnoottekst"/>
        <w:rPr>
          <w:rFonts w:ascii="Arial" w:hAnsi="Arial"/>
          <w:b/>
          <w:color w:val="598AA6"/>
        </w:rPr>
      </w:pPr>
    </w:p>
    <w:p w14:paraId="19423FA5" w14:textId="77777777" w:rsidR="004C47A2" w:rsidRDefault="004C47A2" w:rsidP="00A711E3">
      <w:pPr>
        <w:pStyle w:val="Voetnoottekst"/>
        <w:rPr>
          <w:rFonts w:ascii="Arial" w:hAnsi="Arial"/>
          <w:b/>
          <w:color w:val="598AA6"/>
        </w:rPr>
      </w:pPr>
    </w:p>
    <w:p w14:paraId="1D906A0C" w14:textId="77777777" w:rsidR="004C47A2" w:rsidRDefault="004C47A2" w:rsidP="00A711E3">
      <w:pPr>
        <w:pStyle w:val="Voetnoottekst"/>
        <w:rPr>
          <w:rFonts w:ascii="Arial" w:hAnsi="Arial"/>
          <w:b/>
          <w:color w:val="598AA6"/>
        </w:rPr>
      </w:pPr>
    </w:p>
    <w:p w14:paraId="4840FE50" w14:textId="77777777" w:rsidR="004C47A2" w:rsidRDefault="004C47A2" w:rsidP="00A711E3">
      <w:pPr>
        <w:pStyle w:val="Voetnoottekst"/>
        <w:rPr>
          <w:rFonts w:ascii="Arial" w:hAnsi="Arial"/>
          <w:b/>
          <w:color w:val="598AA6"/>
        </w:rPr>
      </w:pPr>
    </w:p>
    <w:p w14:paraId="0069267F" w14:textId="77777777" w:rsidR="004C47A2" w:rsidRDefault="004C47A2" w:rsidP="00A711E3">
      <w:pPr>
        <w:pStyle w:val="Voetnoottekst"/>
        <w:rPr>
          <w:rFonts w:ascii="Arial" w:hAnsi="Arial"/>
          <w:b/>
          <w:color w:val="598AA6"/>
        </w:rPr>
      </w:pPr>
    </w:p>
    <w:p w14:paraId="5CF68B09" w14:textId="77777777" w:rsidR="004C47A2" w:rsidRDefault="004C47A2" w:rsidP="00A711E3">
      <w:pPr>
        <w:pStyle w:val="Voetnoottekst"/>
        <w:rPr>
          <w:rFonts w:ascii="Arial" w:hAnsi="Arial"/>
          <w:b/>
          <w:color w:val="598AA6"/>
        </w:rPr>
      </w:pPr>
    </w:p>
    <w:p w14:paraId="7940BB40" w14:textId="77777777" w:rsidR="004C47A2" w:rsidRDefault="004C47A2" w:rsidP="00A711E3">
      <w:pPr>
        <w:pStyle w:val="Voetnoottekst"/>
        <w:rPr>
          <w:rFonts w:ascii="Arial" w:hAnsi="Arial"/>
          <w:b/>
          <w:color w:val="598AA6"/>
        </w:rPr>
      </w:pPr>
    </w:p>
    <w:p w14:paraId="435C6C74" w14:textId="77777777" w:rsidR="004C47A2" w:rsidRDefault="004C47A2" w:rsidP="00A711E3">
      <w:pPr>
        <w:pStyle w:val="Voetnoottekst"/>
        <w:rPr>
          <w:rFonts w:ascii="Arial" w:hAnsi="Arial"/>
          <w:b/>
          <w:color w:val="598AA6"/>
        </w:rPr>
      </w:pPr>
    </w:p>
    <w:p w14:paraId="4BB96EB0" w14:textId="77777777" w:rsidR="004C47A2" w:rsidRDefault="004C47A2" w:rsidP="00A711E3">
      <w:pPr>
        <w:pStyle w:val="Voetnoottekst"/>
        <w:rPr>
          <w:rFonts w:ascii="Arial" w:hAnsi="Arial"/>
          <w:b/>
          <w:color w:val="598AA6"/>
        </w:rPr>
      </w:pPr>
    </w:p>
    <w:p w14:paraId="23D839E5" w14:textId="77777777" w:rsidR="004C47A2" w:rsidRDefault="004C47A2" w:rsidP="00A711E3">
      <w:pPr>
        <w:pStyle w:val="Voetnoottekst"/>
        <w:rPr>
          <w:rFonts w:ascii="Arial" w:hAnsi="Arial"/>
          <w:b/>
          <w:color w:val="598AA6"/>
        </w:rPr>
      </w:pPr>
    </w:p>
    <w:p w14:paraId="3931C582" w14:textId="77777777" w:rsidR="004C47A2" w:rsidRDefault="004C47A2" w:rsidP="00A711E3">
      <w:pPr>
        <w:pStyle w:val="Voetnoottekst"/>
        <w:rPr>
          <w:rFonts w:ascii="Arial" w:hAnsi="Arial"/>
          <w:b/>
          <w:color w:val="598AA6"/>
        </w:rPr>
      </w:pPr>
    </w:p>
    <w:p w14:paraId="4572D25C" w14:textId="77777777" w:rsidR="004C47A2" w:rsidRDefault="004C47A2" w:rsidP="00A711E3">
      <w:pPr>
        <w:pStyle w:val="Voetnoottekst"/>
        <w:rPr>
          <w:rFonts w:ascii="Arial" w:hAnsi="Arial"/>
          <w:b/>
          <w:color w:val="598AA6"/>
        </w:rPr>
      </w:pPr>
    </w:p>
    <w:p w14:paraId="60FCEDDC" w14:textId="77777777" w:rsidR="004C47A2" w:rsidRDefault="004C47A2" w:rsidP="00A711E3">
      <w:pPr>
        <w:pStyle w:val="Voetnoottekst"/>
        <w:rPr>
          <w:rFonts w:ascii="Arial" w:hAnsi="Arial"/>
          <w:b/>
          <w:color w:val="598AA6"/>
        </w:rPr>
      </w:pPr>
    </w:p>
    <w:p w14:paraId="623DF3FA" w14:textId="77777777" w:rsidR="004C47A2" w:rsidRDefault="004C47A2" w:rsidP="00A711E3">
      <w:pPr>
        <w:pStyle w:val="Voetnoottekst"/>
        <w:rPr>
          <w:rFonts w:ascii="Arial" w:hAnsi="Arial"/>
          <w:b/>
          <w:color w:val="598AA6"/>
        </w:rPr>
      </w:pPr>
    </w:p>
    <w:p w14:paraId="7DC59C9A" w14:textId="77777777" w:rsidR="004C47A2" w:rsidRDefault="004C47A2" w:rsidP="00A711E3">
      <w:pPr>
        <w:pStyle w:val="Voetnoottekst"/>
        <w:rPr>
          <w:rFonts w:ascii="Arial" w:hAnsi="Arial"/>
          <w:b/>
          <w:color w:val="598AA6"/>
        </w:rPr>
      </w:pPr>
    </w:p>
    <w:p w14:paraId="2115B788" w14:textId="77777777" w:rsidR="004C47A2" w:rsidRDefault="004C47A2" w:rsidP="00A711E3">
      <w:pPr>
        <w:pStyle w:val="Voetnoottekst"/>
        <w:rPr>
          <w:rFonts w:ascii="Arial" w:hAnsi="Arial"/>
          <w:b/>
          <w:color w:val="598AA6"/>
        </w:rPr>
      </w:pPr>
    </w:p>
    <w:p w14:paraId="592EB259" w14:textId="77777777" w:rsidR="004C47A2" w:rsidRDefault="004C47A2" w:rsidP="00A711E3">
      <w:pPr>
        <w:pStyle w:val="Voetnoottekst"/>
        <w:rPr>
          <w:rFonts w:ascii="Arial" w:hAnsi="Arial"/>
          <w:b/>
          <w:color w:val="598AA6"/>
        </w:rPr>
      </w:pPr>
    </w:p>
    <w:p w14:paraId="6F7CE748" w14:textId="77777777" w:rsidR="004C47A2" w:rsidRDefault="004C47A2" w:rsidP="00A711E3">
      <w:pPr>
        <w:pStyle w:val="Voetnoottekst"/>
        <w:rPr>
          <w:rFonts w:ascii="Arial" w:hAnsi="Arial"/>
          <w:b/>
          <w:color w:val="598AA6"/>
        </w:rPr>
      </w:pPr>
    </w:p>
    <w:p w14:paraId="25C1A507" w14:textId="77777777" w:rsidR="004C47A2" w:rsidRDefault="004C47A2" w:rsidP="00A711E3">
      <w:pPr>
        <w:pStyle w:val="Voetnoottekst"/>
        <w:rPr>
          <w:rFonts w:ascii="Arial" w:hAnsi="Arial"/>
          <w:b/>
          <w:color w:val="598AA6"/>
        </w:rPr>
      </w:pPr>
    </w:p>
    <w:p w14:paraId="5AD37047" w14:textId="77777777" w:rsidR="00C33B45" w:rsidRDefault="00C33B45" w:rsidP="00A711E3">
      <w:pPr>
        <w:pStyle w:val="Voetnoottekst"/>
        <w:rPr>
          <w:rFonts w:ascii="Arial" w:hAnsi="Arial"/>
          <w:b/>
          <w:color w:val="598AA6"/>
        </w:rPr>
      </w:pPr>
    </w:p>
    <w:p w14:paraId="7C8748C1" w14:textId="77777777" w:rsidR="00C33B45" w:rsidRDefault="00C33B45" w:rsidP="00A711E3">
      <w:pPr>
        <w:pStyle w:val="Voetnoottekst"/>
        <w:rPr>
          <w:rFonts w:ascii="Arial" w:hAnsi="Arial"/>
          <w:b/>
          <w:color w:val="598AA6"/>
        </w:rPr>
      </w:pPr>
    </w:p>
    <w:p w14:paraId="6CFF02B4" w14:textId="77777777" w:rsidR="00C33B45" w:rsidRDefault="00C33B45" w:rsidP="00A711E3">
      <w:pPr>
        <w:pStyle w:val="Voetnoottekst"/>
        <w:rPr>
          <w:rFonts w:ascii="Arial" w:hAnsi="Arial"/>
          <w:b/>
          <w:color w:val="598AA6"/>
        </w:rPr>
      </w:pPr>
    </w:p>
    <w:p w14:paraId="0E17B77E" w14:textId="77777777" w:rsidR="00C33B45" w:rsidRDefault="00C33B45" w:rsidP="00A711E3">
      <w:pPr>
        <w:pStyle w:val="Voetnoottekst"/>
        <w:rPr>
          <w:rFonts w:ascii="Arial" w:hAnsi="Arial"/>
          <w:b/>
          <w:color w:val="598AA6"/>
        </w:rPr>
      </w:pPr>
    </w:p>
    <w:p w14:paraId="3EE7193E" w14:textId="77777777" w:rsidR="00C33B45" w:rsidRDefault="00C33B45" w:rsidP="00A711E3">
      <w:pPr>
        <w:pStyle w:val="Voetnoottekst"/>
        <w:rPr>
          <w:rFonts w:ascii="Arial" w:hAnsi="Arial"/>
          <w:b/>
          <w:color w:val="598AA6"/>
        </w:rPr>
      </w:pPr>
    </w:p>
    <w:p w14:paraId="2F89BEDF" w14:textId="77777777" w:rsidR="00BE435B" w:rsidRDefault="00BE435B" w:rsidP="00A711E3">
      <w:pPr>
        <w:pStyle w:val="Voetnoottekst"/>
        <w:rPr>
          <w:rFonts w:ascii="Arial" w:hAnsi="Arial"/>
          <w:b/>
          <w:color w:val="598AA6"/>
        </w:rPr>
      </w:pPr>
    </w:p>
    <w:p w14:paraId="526C37BE" w14:textId="77777777" w:rsidR="00BE435B" w:rsidRDefault="00BE435B" w:rsidP="00A711E3">
      <w:pPr>
        <w:pStyle w:val="Voetnoottekst"/>
        <w:rPr>
          <w:rFonts w:ascii="Arial" w:hAnsi="Arial"/>
          <w:b/>
          <w:color w:val="598AA6"/>
        </w:rPr>
      </w:pPr>
    </w:p>
    <w:p w14:paraId="1AED8C2C" w14:textId="4B00E3FA" w:rsidR="00A711E3" w:rsidRPr="009D213C" w:rsidRDefault="00A711E3" w:rsidP="00A711E3">
      <w:pPr>
        <w:pStyle w:val="Voetnoottekst"/>
        <w:rPr>
          <w:rFonts w:ascii="Arial" w:hAnsi="Arial" w:cs="Arial"/>
          <w:sz w:val="22"/>
          <w:szCs w:val="22"/>
        </w:rPr>
      </w:pPr>
      <w:r w:rsidRPr="00A711E3">
        <w:rPr>
          <w:rFonts w:ascii="Arial" w:hAnsi="Arial"/>
          <w:b/>
          <w:color w:val="598AA6"/>
        </w:rPr>
        <w:lastRenderedPageBreak/>
        <w:t>Bronvermelding</w:t>
      </w:r>
      <w:r w:rsidRPr="00A711E3">
        <w:rPr>
          <w:rFonts w:ascii="Arial" w:hAnsi="Arial"/>
          <w:b/>
          <w:color w:val="598AA6"/>
        </w:rPr>
        <w:br/>
      </w:r>
      <w:r w:rsidRPr="00ED4CBB">
        <w:rPr>
          <w:rFonts w:ascii="Arial" w:hAnsi="Arial"/>
          <w:b/>
          <w:sz w:val="16"/>
          <w:szCs w:val="16"/>
        </w:rPr>
        <w:br/>
      </w:r>
      <w:r w:rsidRPr="00A711E3">
        <w:rPr>
          <w:rFonts w:ascii="Arial" w:hAnsi="Arial"/>
          <w:b/>
          <w:sz w:val="22"/>
          <w:szCs w:val="22"/>
          <w:u w:val="single"/>
        </w:rPr>
        <w:t>Jurisprudentielijst</w:t>
      </w:r>
      <w:r w:rsidRPr="00A711E3">
        <w:rPr>
          <w:rFonts w:ascii="Arial" w:hAnsi="Arial"/>
          <w:b/>
          <w:sz w:val="22"/>
          <w:szCs w:val="22"/>
          <w:u w:val="single"/>
        </w:rPr>
        <w:br/>
      </w:r>
      <w:r w:rsidRPr="001560E2">
        <w:rPr>
          <w:rFonts w:ascii="Arial" w:hAnsi="Arial"/>
          <w:b/>
          <w:sz w:val="22"/>
          <w:szCs w:val="22"/>
        </w:rPr>
        <w:br/>
      </w:r>
      <w:r w:rsidRPr="009D213C">
        <w:rPr>
          <w:rFonts w:ascii="Arial" w:hAnsi="Arial"/>
          <w:b/>
          <w:sz w:val="22"/>
          <w:szCs w:val="22"/>
        </w:rPr>
        <w:t>Europese Hof van Justitie</w:t>
      </w:r>
      <w:r w:rsidRPr="009D213C">
        <w:rPr>
          <w:rFonts w:ascii="Arial" w:hAnsi="Arial"/>
          <w:b/>
          <w:sz w:val="22"/>
          <w:szCs w:val="22"/>
        </w:rPr>
        <w:br/>
      </w:r>
      <w:r w:rsidRPr="009D213C">
        <w:rPr>
          <w:rFonts w:ascii="Arial" w:hAnsi="Arial"/>
          <w:sz w:val="22"/>
          <w:szCs w:val="22"/>
          <w:u w:val="single"/>
        </w:rPr>
        <w:br/>
      </w:r>
      <w:r w:rsidRPr="009D213C">
        <w:rPr>
          <w:rFonts w:ascii="Arial" w:hAnsi="Arial" w:cs="Arial"/>
          <w:sz w:val="22"/>
          <w:szCs w:val="22"/>
        </w:rPr>
        <w:t xml:space="preserve">HvJ EG 9 maart 1999, </w:t>
      </w:r>
      <w:r w:rsidR="00BC4228">
        <w:rPr>
          <w:rFonts w:ascii="Arial" w:hAnsi="Arial" w:cs="Arial"/>
          <w:sz w:val="22"/>
          <w:szCs w:val="22"/>
        </w:rPr>
        <w:t xml:space="preserve">C-212/97, </w:t>
      </w:r>
      <w:r w:rsidR="00BC4228">
        <w:rPr>
          <w:rFonts w:ascii="Arial" w:hAnsi="Arial" w:cs="Arial"/>
          <w:i/>
          <w:sz w:val="22"/>
          <w:szCs w:val="22"/>
        </w:rPr>
        <w:t xml:space="preserve">NJ </w:t>
      </w:r>
      <w:r w:rsidR="00BC4228">
        <w:rPr>
          <w:rFonts w:ascii="Arial" w:hAnsi="Arial" w:cs="Arial"/>
          <w:sz w:val="22"/>
          <w:szCs w:val="22"/>
        </w:rPr>
        <w:t xml:space="preserve">2000, 48 </w:t>
      </w:r>
      <w:r w:rsidRPr="009D213C">
        <w:rPr>
          <w:rFonts w:ascii="Arial" w:hAnsi="Arial" w:cs="Arial"/>
          <w:sz w:val="22"/>
          <w:szCs w:val="22"/>
        </w:rPr>
        <w:t>(Centros)</w:t>
      </w:r>
    </w:p>
    <w:p w14:paraId="26274309" w14:textId="70C2CCFF" w:rsidR="00A711E3" w:rsidRPr="009E7B09" w:rsidRDefault="00A711E3" w:rsidP="00A711E3">
      <w:pPr>
        <w:pStyle w:val="Voetnoottekst"/>
        <w:rPr>
          <w:rFonts w:ascii="Arial" w:hAnsi="Arial" w:cs="Arial"/>
          <w:sz w:val="22"/>
          <w:szCs w:val="22"/>
          <w:lang w:val="en-US"/>
        </w:rPr>
      </w:pPr>
      <w:r w:rsidRPr="001560E2">
        <w:rPr>
          <w:rFonts w:ascii="Arial" w:hAnsi="Arial" w:cs="Arial"/>
          <w:sz w:val="16"/>
          <w:szCs w:val="16"/>
          <w:lang w:val="en-US"/>
        </w:rPr>
        <w:br/>
      </w:r>
      <w:r w:rsidRPr="009E7B09">
        <w:rPr>
          <w:rFonts w:ascii="Arial" w:hAnsi="Arial" w:cs="Arial"/>
          <w:sz w:val="22"/>
          <w:szCs w:val="22"/>
          <w:lang w:val="en-US"/>
        </w:rPr>
        <w:t xml:space="preserve">HvJ EG 5 </w:t>
      </w:r>
      <w:proofErr w:type="gramStart"/>
      <w:r w:rsidRPr="009E7B09">
        <w:rPr>
          <w:rFonts w:ascii="Arial" w:hAnsi="Arial" w:cs="Arial"/>
          <w:sz w:val="22"/>
          <w:szCs w:val="22"/>
          <w:lang w:val="en-US"/>
        </w:rPr>
        <w:t>november</w:t>
      </w:r>
      <w:proofErr w:type="gramEnd"/>
      <w:r w:rsidRPr="009E7B09">
        <w:rPr>
          <w:rFonts w:ascii="Arial" w:hAnsi="Arial" w:cs="Arial"/>
          <w:sz w:val="22"/>
          <w:szCs w:val="22"/>
          <w:lang w:val="en-US"/>
        </w:rPr>
        <w:t xml:space="preserve"> 2002, </w:t>
      </w:r>
      <w:r w:rsidR="00BC4228">
        <w:rPr>
          <w:rFonts w:ascii="Arial" w:hAnsi="Arial" w:cs="Arial"/>
          <w:sz w:val="22"/>
          <w:szCs w:val="22"/>
          <w:lang w:val="en-US"/>
        </w:rPr>
        <w:t xml:space="preserve">C-208/00, </w:t>
      </w:r>
      <w:r w:rsidR="00BC4228">
        <w:rPr>
          <w:rFonts w:ascii="Arial" w:hAnsi="Arial" w:cs="Arial"/>
          <w:i/>
          <w:sz w:val="22"/>
          <w:szCs w:val="22"/>
          <w:lang w:val="en-US"/>
        </w:rPr>
        <w:t>NJ</w:t>
      </w:r>
      <w:r w:rsidR="00EE32AC">
        <w:rPr>
          <w:rFonts w:ascii="Arial" w:hAnsi="Arial" w:cs="Arial"/>
          <w:i/>
          <w:sz w:val="22"/>
          <w:szCs w:val="22"/>
          <w:lang w:val="en-US"/>
        </w:rPr>
        <w:t xml:space="preserve"> </w:t>
      </w:r>
      <w:r w:rsidR="00BC4228">
        <w:rPr>
          <w:rFonts w:ascii="Arial" w:hAnsi="Arial" w:cs="Arial"/>
          <w:sz w:val="22"/>
          <w:szCs w:val="22"/>
          <w:lang w:val="en-US"/>
        </w:rPr>
        <w:t>2003, 58</w:t>
      </w:r>
      <w:r w:rsidRPr="009E7B09">
        <w:rPr>
          <w:rFonts w:ascii="Arial" w:hAnsi="Arial" w:cs="Arial"/>
          <w:sz w:val="22"/>
          <w:szCs w:val="22"/>
          <w:lang w:val="en-US"/>
        </w:rPr>
        <w:t xml:space="preserve"> (</w:t>
      </w:r>
      <w:r w:rsidRPr="009E7B09">
        <w:rPr>
          <w:rFonts w:ascii="Arial" w:hAnsi="Arial"/>
          <w:sz w:val="22"/>
          <w:szCs w:val="22"/>
          <w:lang w:val="en-US"/>
        </w:rPr>
        <w:t>Ü</w:t>
      </w:r>
      <w:r w:rsidRPr="009E7B09">
        <w:rPr>
          <w:rFonts w:ascii="Arial" w:hAnsi="Arial" w:cs="Arial"/>
          <w:sz w:val="22"/>
          <w:szCs w:val="22"/>
          <w:lang w:val="en-US"/>
        </w:rPr>
        <w:t>berseering)</w:t>
      </w:r>
    </w:p>
    <w:p w14:paraId="4B437BF2" w14:textId="6A4E2B51" w:rsidR="00A711E3" w:rsidRPr="001560E2" w:rsidRDefault="00A711E3" w:rsidP="00A711E3">
      <w:pPr>
        <w:rPr>
          <w:rFonts w:ascii="Arial" w:hAnsi="Arial"/>
          <w:sz w:val="16"/>
          <w:szCs w:val="16"/>
          <w:u w:val="single"/>
        </w:rPr>
      </w:pPr>
      <w:r w:rsidRPr="001560E2">
        <w:rPr>
          <w:rFonts w:ascii="Arial" w:hAnsi="Arial" w:cs="Arial"/>
          <w:sz w:val="16"/>
          <w:szCs w:val="16"/>
        </w:rPr>
        <w:br/>
      </w:r>
      <w:r w:rsidRPr="009D213C">
        <w:rPr>
          <w:rFonts w:ascii="Arial" w:hAnsi="Arial" w:cs="Arial"/>
          <w:sz w:val="22"/>
          <w:szCs w:val="22"/>
        </w:rPr>
        <w:t xml:space="preserve">HvJ EG 30 september 2003, </w:t>
      </w:r>
      <w:r w:rsidR="00BC4228">
        <w:rPr>
          <w:rFonts w:ascii="Arial" w:hAnsi="Arial" w:cs="Arial"/>
          <w:sz w:val="22"/>
          <w:szCs w:val="22"/>
        </w:rPr>
        <w:t xml:space="preserve">C-167/01, </w:t>
      </w:r>
      <w:r w:rsidR="00BC4228">
        <w:rPr>
          <w:rFonts w:ascii="Arial" w:hAnsi="Arial" w:cs="Arial"/>
          <w:i/>
          <w:sz w:val="22"/>
          <w:szCs w:val="22"/>
        </w:rPr>
        <w:t>NJ</w:t>
      </w:r>
      <w:r w:rsidR="00EE32AC">
        <w:rPr>
          <w:rFonts w:ascii="Arial" w:hAnsi="Arial" w:cs="Arial"/>
          <w:i/>
          <w:sz w:val="22"/>
          <w:szCs w:val="22"/>
        </w:rPr>
        <w:t xml:space="preserve"> </w:t>
      </w:r>
      <w:r w:rsidR="00BC4228">
        <w:rPr>
          <w:rFonts w:ascii="Arial" w:hAnsi="Arial" w:cs="Arial"/>
          <w:sz w:val="22"/>
          <w:szCs w:val="22"/>
        </w:rPr>
        <w:t>2004, 394</w:t>
      </w:r>
      <w:r w:rsidRPr="009D213C">
        <w:rPr>
          <w:rFonts w:ascii="Arial" w:hAnsi="Arial" w:cs="Arial"/>
          <w:sz w:val="22"/>
          <w:szCs w:val="22"/>
        </w:rPr>
        <w:t xml:space="preserve"> (Inspire Art)</w:t>
      </w:r>
      <w:r w:rsidRPr="009D213C">
        <w:rPr>
          <w:rFonts w:ascii="Arial" w:hAnsi="Arial"/>
          <w:sz w:val="22"/>
          <w:szCs w:val="22"/>
          <w:u w:val="single"/>
        </w:rPr>
        <w:br/>
      </w:r>
      <w:r w:rsidRPr="001560E2">
        <w:rPr>
          <w:rFonts w:ascii="Arial" w:hAnsi="Arial" w:cs="Arial"/>
          <w:sz w:val="16"/>
          <w:szCs w:val="16"/>
        </w:rPr>
        <w:br/>
      </w:r>
      <w:r w:rsidRPr="001560E2">
        <w:rPr>
          <w:rFonts w:ascii="Arial" w:hAnsi="Arial" w:cs="Arial"/>
          <w:sz w:val="16"/>
          <w:szCs w:val="16"/>
        </w:rPr>
        <w:br/>
      </w:r>
      <w:r w:rsidRPr="009D213C">
        <w:rPr>
          <w:rFonts w:ascii="Arial" w:hAnsi="Arial" w:cs="Arial"/>
          <w:b/>
          <w:sz w:val="22"/>
          <w:szCs w:val="22"/>
        </w:rPr>
        <w:t>Hoge Raad der Nederlanden</w:t>
      </w:r>
      <w:r w:rsidRPr="009D213C">
        <w:rPr>
          <w:rFonts w:ascii="Arial" w:hAnsi="Arial" w:cs="Arial"/>
          <w:b/>
          <w:sz w:val="22"/>
          <w:szCs w:val="22"/>
        </w:rPr>
        <w:br/>
      </w:r>
      <w:r w:rsidRPr="009D213C">
        <w:rPr>
          <w:rFonts w:ascii="Arial" w:hAnsi="Arial" w:cs="Arial"/>
          <w:sz w:val="22"/>
          <w:szCs w:val="22"/>
        </w:rPr>
        <w:br/>
        <w:t xml:space="preserve">HR 6 oktober 1989, </w:t>
      </w:r>
      <w:r w:rsidR="000029B1">
        <w:rPr>
          <w:rFonts w:ascii="Arial" w:hAnsi="Arial" w:cs="Arial"/>
          <w:i/>
          <w:sz w:val="22"/>
          <w:szCs w:val="22"/>
        </w:rPr>
        <w:t>L</w:t>
      </w:r>
      <w:r w:rsidRPr="009D213C">
        <w:rPr>
          <w:rFonts w:ascii="Arial" w:hAnsi="Arial" w:cs="Arial"/>
          <w:i/>
          <w:sz w:val="22"/>
          <w:szCs w:val="22"/>
        </w:rPr>
        <w:t>J</w:t>
      </w:r>
      <w:r w:rsidR="000029B1">
        <w:rPr>
          <w:rFonts w:ascii="Arial" w:hAnsi="Arial" w:cs="Arial"/>
          <w:i/>
          <w:sz w:val="22"/>
          <w:szCs w:val="22"/>
        </w:rPr>
        <w:t>N</w:t>
      </w:r>
      <w:r w:rsidR="000029B1">
        <w:rPr>
          <w:rFonts w:ascii="Arial" w:hAnsi="Arial" w:cs="Arial"/>
          <w:sz w:val="22"/>
          <w:szCs w:val="22"/>
        </w:rPr>
        <w:t xml:space="preserve"> AB9521</w:t>
      </w:r>
      <w:r w:rsidRPr="009D213C">
        <w:rPr>
          <w:rFonts w:ascii="Arial" w:hAnsi="Arial" w:cs="Arial"/>
          <w:sz w:val="22"/>
          <w:szCs w:val="22"/>
        </w:rPr>
        <w:t xml:space="preserve"> (Beklamel)</w:t>
      </w:r>
      <w:r w:rsidRPr="009D213C">
        <w:rPr>
          <w:rFonts w:ascii="Arial" w:hAnsi="Arial" w:cs="Arial"/>
          <w:sz w:val="22"/>
          <w:szCs w:val="22"/>
        </w:rPr>
        <w:br/>
      </w:r>
      <w:r w:rsidRPr="001560E2">
        <w:rPr>
          <w:rFonts w:ascii="Arial" w:hAnsi="Arial"/>
          <w:sz w:val="16"/>
          <w:szCs w:val="16"/>
          <w:u w:val="single"/>
        </w:rPr>
        <w:br/>
      </w:r>
      <w:r w:rsidRPr="009D213C">
        <w:rPr>
          <w:rFonts w:ascii="Arial" w:hAnsi="Arial" w:cs="Arial"/>
          <w:sz w:val="22"/>
          <w:szCs w:val="22"/>
        </w:rPr>
        <w:t xml:space="preserve">HR 8 november 1991, </w:t>
      </w:r>
      <w:r w:rsidR="008E2734">
        <w:rPr>
          <w:rFonts w:ascii="Arial" w:hAnsi="Arial" w:cs="Arial"/>
          <w:i/>
          <w:sz w:val="22"/>
          <w:szCs w:val="22"/>
        </w:rPr>
        <w:t>L</w:t>
      </w:r>
      <w:r w:rsidRPr="009D213C">
        <w:rPr>
          <w:rFonts w:ascii="Arial" w:hAnsi="Arial" w:cs="Arial"/>
          <w:i/>
          <w:sz w:val="22"/>
          <w:szCs w:val="22"/>
        </w:rPr>
        <w:t>J</w:t>
      </w:r>
      <w:r w:rsidR="008E2734">
        <w:rPr>
          <w:rFonts w:ascii="Arial" w:hAnsi="Arial" w:cs="Arial"/>
          <w:i/>
          <w:sz w:val="22"/>
          <w:szCs w:val="22"/>
        </w:rPr>
        <w:t>N</w:t>
      </w:r>
      <w:r w:rsidR="008E2734">
        <w:rPr>
          <w:rFonts w:ascii="Arial" w:hAnsi="Arial" w:cs="Arial"/>
          <w:sz w:val="22"/>
          <w:szCs w:val="22"/>
        </w:rPr>
        <w:t xml:space="preserve"> ZC0401</w:t>
      </w:r>
      <w:r w:rsidRPr="009D213C">
        <w:rPr>
          <w:rFonts w:ascii="Arial" w:hAnsi="Arial" w:cs="Arial"/>
          <w:sz w:val="22"/>
          <w:szCs w:val="22"/>
        </w:rPr>
        <w:t xml:space="preserve"> (Nimox)</w:t>
      </w:r>
      <w:r w:rsidRPr="009D213C">
        <w:rPr>
          <w:rFonts w:ascii="Arial" w:hAnsi="Arial" w:cs="Arial"/>
          <w:sz w:val="22"/>
          <w:szCs w:val="22"/>
        </w:rPr>
        <w:br/>
      </w:r>
      <w:r w:rsidRPr="001560E2">
        <w:rPr>
          <w:rFonts w:ascii="Arial" w:hAnsi="Arial" w:cs="Arial"/>
          <w:sz w:val="16"/>
          <w:szCs w:val="16"/>
        </w:rPr>
        <w:br/>
      </w:r>
      <w:r w:rsidRPr="009D213C">
        <w:rPr>
          <w:rFonts w:ascii="Arial" w:hAnsi="Arial" w:cs="Arial"/>
          <w:sz w:val="22"/>
          <w:szCs w:val="22"/>
        </w:rPr>
        <w:t xml:space="preserve">HR 10 maart 1995, </w:t>
      </w:r>
      <w:r w:rsidR="008F5BB8">
        <w:rPr>
          <w:rFonts w:ascii="Arial" w:hAnsi="Arial" w:cs="Arial"/>
          <w:i/>
          <w:sz w:val="22"/>
          <w:szCs w:val="22"/>
        </w:rPr>
        <w:t>L</w:t>
      </w:r>
      <w:r w:rsidRPr="009D213C">
        <w:rPr>
          <w:rFonts w:ascii="Arial" w:hAnsi="Arial" w:cs="Arial"/>
          <w:i/>
          <w:sz w:val="22"/>
          <w:szCs w:val="22"/>
        </w:rPr>
        <w:t>J</w:t>
      </w:r>
      <w:r w:rsidR="008F5BB8">
        <w:rPr>
          <w:rFonts w:ascii="Arial" w:hAnsi="Arial" w:cs="Arial"/>
          <w:i/>
          <w:sz w:val="22"/>
          <w:szCs w:val="22"/>
        </w:rPr>
        <w:t>N</w:t>
      </w:r>
      <w:r w:rsidRPr="009D213C">
        <w:rPr>
          <w:rFonts w:ascii="Arial" w:hAnsi="Arial" w:cs="Arial"/>
          <w:i/>
          <w:sz w:val="22"/>
          <w:szCs w:val="22"/>
        </w:rPr>
        <w:t xml:space="preserve"> </w:t>
      </w:r>
      <w:r w:rsidR="008F5BB8">
        <w:rPr>
          <w:rFonts w:ascii="Arial" w:hAnsi="Arial" w:cs="Arial"/>
          <w:sz w:val="22"/>
          <w:szCs w:val="22"/>
        </w:rPr>
        <w:t>ZC1657</w:t>
      </w:r>
      <w:r w:rsidRPr="009D213C">
        <w:rPr>
          <w:rFonts w:ascii="Arial" w:hAnsi="Arial" w:cs="Arial"/>
          <w:sz w:val="22"/>
          <w:szCs w:val="22"/>
        </w:rPr>
        <w:t xml:space="preserve"> (Janssen/Pers)</w:t>
      </w:r>
      <w:r w:rsidRPr="009D213C">
        <w:rPr>
          <w:rFonts w:ascii="Arial" w:hAnsi="Arial" w:cs="Arial"/>
          <w:sz w:val="22"/>
          <w:szCs w:val="22"/>
        </w:rPr>
        <w:br/>
      </w:r>
    </w:p>
    <w:p w14:paraId="76F6DE49" w14:textId="36A5A188" w:rsidR="00A711E3" w:rsidRPr="009D213C" w:rsidRDefault="00A711E3" w:rsidP="00A711E3">
      <w:pPr>
        <w:rPr>
          <w:rFonts w:ascii="Arial" w:hAnsi="Arial" w:cs="Arial"/>
          <w:sz w:val="22"/>
          <w:szCs w:val="22"/>
        </w:rPr>
      </w:pPr>
      <w:r w:rsidRPr="009D213C">
        <w:rPr>
          <w:rFonts w:ascii="Arial" w:hAnsi="Arial" w:cs="Arial"/>
          <w:sz w:val="22"/>
          <w:szCs w:val="22"/>
        </w:rPr>
        <w:t xml:space="preserve">HR 10 januari 1997, </w:t>
      </w:r>
      <w:r w:rsidR="00EC6BF0">
        <w:rPr>
          <w:rFonts w:ascii="Arial" w:hAnsi="Arial" w:cs="Arial"/>
          <w:i/>
          <w:sz w:val="22"/>
          <w:szCs w:val="22"/>
        </w:rPr>
        <w:t>L</w:t>
      </w:r>
      <w:r w:rsidR="002D3295">
        <w:rPr>
          <w:rFonts w:ascii="Arial" w:hAnsi="Arial" w:cs="Arial"/>
          <w:i/>
          <w:sz w:val="22"/>
          <w:szCs w:val="22"/>
        </w:rPr>
        <w:t>J</w:t>
      </w:r>
      <w:r w:rsidR="00EC6BF0">
        <w:rPr>
          <w:rFonts w:ascii="Arial" w:hAnsi="Arial" w:cs="Arial"/>
          <w:i/>
          <w:sz w:val="22"/>
          <w:szCs w:val="22"/>
        </w:rPr>
        <w:t>N</w:t>
      </w:r>
      <w:r w:rsidR="00EC6BF0">
        <w:rPr>
          <w:rFonts w:ascii="Arial" w:hAnsi="Arial" w:cs="Arial"/>
          <w:sz w:val="22"/>
          <w:szCs w:val="22"/>
        </w:rPr>
        <w:t xml:space="preserve"> ZC2243</w:t>
      </w:r>
      <w:r w:rsidR="009B0CC3">
        <w:rPr>
          <w:rFonts w:ascii="Arial" w:hAnsi="Arial" w:cs="Arial"/>
          <w:sz w:val="22"/>
          <w:szCs w:val="22"/>
        </w:rPr>
        <w:t xml:space="preserve"> (Staleman/Van de</w:t>
      </w:r>
      <w:r w:rsidRPr="009D213C">
        <w:rPr>
          <w:rFonts w:ascii="Arial" w:hAnsi="Arial" w:cs="Arial"/>
          <w:sz w:val="22"/>
          <w:szCs w:val="22"/>
        </w:rPr>
        <w:t xml:space="preserve"> Ven)</w:t>
      </w:r>
      <w:r w:rsidRPr="009D213C">
        <w:rPr>
          <w:rFonts w:ascii="Arial" w:hAnsi="Arial" w:cs="Arial"/>
          <w:sz w:val="22"/>
          <w:szCs w:val="22"/>
        </w:rPr>
        <w:tab/>
      </w:r>
    </w:p>
    <w:p w14:paraId="77BA7B85" w14:textId="0A9A2A28" w:rsidR="00A711E3" w:rsidRPr="009D213C" w:rsidRDefault="00A711E3" w:rsidP="00A711E3">
      <w:pPr>
        <w:pStyle w:val="Voetnoottekst"/>
        <w:rPr>
          <w:rFonts w:ascii="Arial" w:hAnsi="Arial" w:cs="Arial"/>
          <w:sz w:val="22"/>
          <w:szCs w:val="22"/>
        </w:rPr>
      </w:pPr>
      <w:r w:rsidRPr="001560E2">
        <w:rPr>
          <w:rFonts w:ascii="Arial" w:hAnsi="Arial" w:cs="Arial"/>
          <w:sz w:val="16"/>
          <w:szCs w:val="16"/>
        </w:rPr>
        <w:br/>
      </w:r>
      <w:r w:rsidRPr="009D213C">
        <w:rPr>
          <w:rFonts w:ascii="Arial" w:hAnsi="Arial" w:cs="Arial"/>
          <w:sz w:val="22"/>
          <w:szCs w:val="22"/>
        </w:rPr>
        <w:t xml:space="preserve">HR 6 februari 2004, </w:t>
      </w:r>
      <w:r w:rsidR="00256FC0">
        <w:rPr>
          <w:rFonts w:ascii="Arial" w:hAnsi="Arial" w:cs="Arial"/>
          <w:i/>
          <w:sz w:val="22"/>
          <w:szCs w:val="22"/>
        </w:rPr>
        <w:t>LJN</w:t>
      </w:r>
      <w:r w:rsidRPr="009D213C">
        <w:rPr>
          <w:rFonts w:ascii="Arial" w:hAnsi="Arial" w:cs="Arial"/>
          <w:i/>
          <w:sz w:val="22"/>
          <w:szCs w:val="22"/>
        </w:rPr>
        <w:t xml:space="preserve"> </w:t>
      </w:r>
      <w:r w:rsidR="00256FC0">
        <w:rPr>
          <w:rFonts w:ascii="Arial" w:hAnsi="Arial" w:cs="Arial"/>
          <w:sz w:val="22"/>
          <w:szCs w:val="22"/>
        </w:rPr>
        <w:t>AO3045</w:t>
      </w:r>
      <w:r w:rsidRPr="009D213C">
        <w:rPr>
          <w:rFonts w:ascii="Arial" w:hAnsi="Arial" w:cs="Arial"/>
          <w:sz w:val="22"/>
          <w:szCs w:val="22"/>
        </w:rPr>
        <w:t xml:space="preserve"> (Reinders/Didam)</w:t>
      </w:r>
      <w:r w:rsidRPr="009D213C">
        <w:rPr>
          <w:rFonts w:ascii="Arial" w:hAnsi="Arial" w:cs="Arial"/>
          <w:sz w:val="22"/>
          <w:szCs w:val="22"/>
        </w:rPr>
        <w:br/>
      </w:r>
      <w:r w:rsidRPr="001560E2">
        <w:rPr>
          <w:rFonts w:ascii="Arial" w:hAnsi="Arial"/>
          <w:sz w:val="16"/>
          <w:szCs w:val="16"/>
          <w:u w:val="single"/>
        </w:rPr>
        <w:br/>
      </w:r>
      <w:r w:rsidRPr="009D213C">
        <w:rPr>
          <w:rFonts w:ascii="Arial" w:hAnsi="Arial"/>
          <w:sz w:val="22"/>
          <w:szCs w:val="22"/>
        </w:rPr>
        <w:t xml:space="preserve">HR 21 januari 2005, </w:t>
      </w:r>
      <w:r w:rsidR="003079B7">
        <w:rPr>
          <w:rFonts w:ascii="Arial" w:hAnsi="Arial"/>
          <w:i/>
          <w:sz w:val="22"/>
          <w:szCs w:val="22"/>
        </w:rPr>
        <w:t>L</w:t>
      </w:r>
      <w:r w:rsidRPr="009D213C">
        <w:rPr>
          <w:rFonts w:ascii="Arial" w:hAnsi="Arial"/>
          <w:i/>
          <w:sz w:val="22"/>
          <w:szCs w:val="22"/>
        </w:rPr>
        <w:t>J</w:t>
      </w:r>
      <w:r w:rsidR="003079B7">
        <w:rPr>
          <w:rFonts w:ascii="Arial" w:hAnsi="Arial"/>
          <w:i/>
          <w:sz w:val="22"/>
          <w:szCs w:val="22"/>
        </w:rPr>
        <w:t>N</w:t>
      </w:r>
      <w:r w:rsidR="003079B7">
        <w:rPr>
          <w:rFonts w:ascii="Arial" w:hAnsi="Arial"/>
          <w:sz w:val="22"/>
          <w:szCs w:val="22"/>
        </w:rPr>
        <w:t xml:space="preserve"> AR6028</w:t>
      </w:r>
      <w:r w:rsidRPr="009D213C">
        <w:rPr>
          <w:rFonts w:ascii="Arial" w:hAnsi="Arial"/>
          <w:sz w:val="22"/>
          <w:szCs w:val="22"/>
        </w:rPr>
        <w:t xml:space="preserve"> (Hoffmann/Hoffmann)</w:t>
      </w:r>
      <w:r w:rsidRPr="009D213C">
        <w:rPr>
          <w:rFonts w:ascii="Arial" w:hAnsi="Arial"/>
          <w:sz w:val="22"/>
          <w:szCs w:val="22"/>
        </w:rPr>
        <w:br/>
      </w:r>
      <w:r w:rsidRPr="001560E2">
        <w:rPr>
          <w:rFonts w:ascii="Arial" w:hAnsi="Arial" w:cs="Arial"/>
          <w:sz w:val="16"/>
          <w:szCs w:val="16"/>
        </w:rPr>
        <w:br/>
      </w:r>
      <w:r w:rsidRPr="009D213C">
        <w:rPr>
          <w:rFonts w:ascii="Arial" w:hAnsi="Arial" w:cs="Arial"/>
          <w:sz w:val="22"/>
          <w:szCs w:val="22"/>
        </w:rPr>
        <w:t xml:space="preserve">HR 29 juni 2007, </w:t>
      </w:r>
      <w:r w:rsidR="003079B7">
        <w:rPr>
          <w:rFonts w:ascii="Arial" w:hAnsi="Arial" w:cs="Arial"/>
          <w:i/>
          <w:sz w:val="22"/>
          <w:szCs w:val="22"/>
        </w:rPr>
        <w:t>L</w:t>
      </w:r>
      <w:r w:rsidRPr="009D213C">
        <w:rPr>
          <w:rFonts w:ascii="Arial" w:hAnsi="Arial" w:cs="Arial"/>
          <w:i/>
          <w:sz w:val="22"/>
          <w:szCs w:val="22"/>
        </w:rPr>
        <w:t>J</w:t>
      </w:r>
      <w:r w:rsidR="003079B7">
        <w:rPr>
          <w:rFonts w:ascii="Arial" w:hAnsi="Arial" w:cs="Arial"/>
          <w:i/>
          <w:sz w:val="22"/>
          <w:szCs w:val="22"/>
        </w:rPr>
        <w:t>N</w:t>
      </w:r>
      <w:r w:rsidR="003079B7">
        <w:rPr>
          <w:rFonts w:ascii="Arial" w:hAnsi="Arial" w:cs="Arial"/>
          <w:sz w:val="22"/>
          <w:szCs w:val="22"/>
        </w:rPr>
        <w:t xml:space="preserve"> BA0033</w:t>
      </w:r>
      <w:r w:rsidRPr="009D213C">
        <w:rPr>
          <w:rFonts w:ascii="Arial" w:hAnsi="Arial" w:cs="Arial"/>
          <w:sz w:val="22"/>
          <w:szCs w:val="22"/>
        </w:rPr>
        <w:t xml:space="preserve"> (Bruil)</w:t>
      </w:r>
      <w:r w:rsidRPr="009D213C">
        <w:rPr>
          <w:rFonts w:ascii="Arial" w:hAnsi="Arial" w:cs="Arial"/>
          <w:sz w:val="22"/>
          <w:szCs w:val="22"/>
        </w:rPr>
        <w:br/>
      </w:r>
      <w:r w:rsidRPr="001560E2">
        <w:rPr>
          <w:rFonts w:ascii="Arial" w:hAnsi="Arial" w:cs="Arial"/>
          <w:sz w:val="16"/>
          <w:szCs w:val="16"/>
        </w:rPr>
        <w:br/>
      </w:r>
      <w:r w:rsidRPr="00EC15B6">
        <w:rPr>
          <w:rFonts w:ascii="Arial" w:hAnsi="Arial" w:cs="Arial"/>
          <w:b/>
          <w:sz w:val="16"/>
          <w:szCs w:val="16"/>
        </w:rPr>
        <w:br/>
      </w:r>
      <w:r w:rsidRPr="009D213C">
        <w:rPr>
          <w:rFonts w:ascii="Arial" w:hAnsi="Arial" w:cs="Arial"/>
          <w:b/>
          <w:sz w:val="22"/>
          <w:szCs w:val="22"/>
        </w:rPr>
        <w:t>Rechtbank</w:t>
      </w:r>
      <w:r w:rsidRPr="009D213C">
        <w:rPr>
          <w:rFonts w:ascii="Arial" w:hAnsi="Arial" w:cs="Arial"/>
          <w:b/>
          <w:sz w:val="22"/>
          <w:szCs w:val="22"/>
        </w:rPr>
        <w:br/>
      </w:r>
      <w:r w:rsidRPr="009D213C">
        <w:rPr>
          <w:rFonts w:ascii="Arial" w:hAnsi="Arial" w:cs="Arial"/>
          <w:sz w:val="22"/>
          <w:szCs w:val="22"/>
        </w:rPr>
        <w:br/>
        <w:t xml:space="preserve">Rb. Haarlem 15 december 2010, </w:t>
      </w:r>
      <w:r w:rsidRPr="009D213C">
        <w:rPr>
          <w:rFonts w:ascii="Arial" w:hAnsi="Arial" w:cs="Arial"/>
          <w:i/>
          <w:sz w:val="22"/>
          <w:szCs w:val="22"/>
        </w:rPr>
        <w:t>LJN</w:t>
      </w:r>
      <w:r w:rsidRPr="009D213C">
        <w:rPr>
          <w:rFonts w:ascii="Arial" w:hAnsi="Arial" w:cs="Arial"/>
          <w:sz w:val="22"/>
          <w:szCs w:val="22"/>
        </w:rPr>
        <w:t xml:space="preserve"> BP0125</w:t>
      </w:r>
      <w:r w:rsidRPr="009D213C">
        <w:rPr>
          <w:rFonts w:ascii="Arial" w:hAnsi="Arial" w:cs="Arial"/>
          <w:sz w:val="22"/>
          <w:szCs w:val="22"/>
        </w:rPr>
        <w:br/>
      </w:r>
      <w:r w:rsidRPr="001560E2">
        <w:rPr>
          <w:rFonts w:ascii="Arial" w:hAnsi="Arial" w:cs="Arial"/>
          <w:sz w:val="16"/>
          <w:szCs w:val="16"/>
        </w:rPr>
        <w:br/>
      </w:r>
      <w:r w:rsidRPr="009D213C">
        <w:rPr>
          <w:rFonts w:ascii="Arial" w:hAnsi="Arial" w:cs="Arial"/>
          <w:sz w:val="22"/>
          <w:szCs w:val="22"/>
        </w:rPr>
        <w:t xml:space="preserve">Rb. Roermond 6 juli 2011, </w:t>
      </w:r>
      <w:r w:rsidRPr="009D213C">
        <w:rPr>
          <w:rFonts w:ascii="Arial" w:hAnsi="Arial" w:cs="Arial"/>
          <w:i/>
          <w:sz w:val="22"/>
          <w:szCs w:val="22"/>
        </w:rPr>
        <w:t xml:space="preserve">LJN </w:t>
      </w:r>
      <w:r w:rsidRPr="009D213C">
        <w:rPr>
          <w:rFonts w:ascii="Arial" w:hAnsi="Arial" w:cs="Arial"/>
          <w:sz w:val="22"/>
          <w:szCs w:val="22"/>
        </w:rPr>
        <w:t>BR0202</w:t>
      </w:r>
      <w:r w:rsidRPr="009D213C">
        <w:rPr>
          <w:rFonts w:ascii="Arial" w:hAnsi="Arial" w:cs="Arial"/>
          <w:sz w:val="22"/>
          <w:szCs w:val="22"/>
        </w:rPr>
        <w:br/>
      </w:r>
      <w:r w:rsidRPr="001560E2">
        <w:rPr>
          <w:rFonts w:ascii="Arial" w:hAnsi="Arial" w:cs="Arial"/>
          <w:sz w:val="16"/>
          <w:szCs w:val="16"/>
        </w:rPr>
        <w:br/>
      </w:r>
      <w:r w:rsidRPr="009D213C">
        <w:rPr>
          <w:rFonts w:ascii="Arial" w:hAnsi="Arial" w:cs="Arial"/>
          <w:sz w:val="22"/>
          <w:szCs w:val="22"/>
        </w:rPr>
        <w:t xml:space="preserve">Rb. Utrecht 15 februari 2012, </w:t>
      </w:r>
      <w:r w:rsidR="00EE32AC">
        <w:rPr>
          <w:rFonts w:ascii="Arial" w:hAnsi="Arial" w:cs="Arial"/>
          <w:i/>
          <w:sz w:val="22"/>
          <w:szCs w:val="22"/>
        </w:rPr>
        <w:t>LJN</w:t>
      </w:r>
      <w:r w:rsidRPr="009D213C">
        <w:rPr>
          <w:rFonts w:ascii="Arial" w:hAnsi="Arial" w:cs="Arial"/>
          <w:i/>
          <w:sz w:val="22"/>
          <w:szCs w:val="22"/>
        </w:rPr>
        <w:t xml:space="preserve"> </w:t>
      </w:r>
      <w:r w:rsidR="00EE32AC">
        <w:rPr>
          <w:rFonts w:ascii="Arial" w:hAnsi="Arial" w:cs="Arial"/>
          <w:sz w:val="22"/>
          <w:szCs w:val="22"/>
        </w:rPr>
        <w:t>BV3753</w:t>
      </w:r>
      <w:r w:rsidRPr="009D213C">
        <w:rPr>
          <w:rFonts w:ascii="Arial" w:hAnsi="Arial" w:cs="Arial"/>
          <w:sz w:val="22"/>
          <w:szCs w:val="22"/>
        </w:rPr>
        <w:t xml:space="preserve"> (Fortis)</w:t>
      </w:r>
      <w:r w:rsidRPr="009D213C">
        <w:rPr>
          <w:rFonts w:ascii="Arial" w:hAnsi="Arial" w:cs="Arial"/>
          <w:sz w:val="22"/>
          <w:szCs w:val="22"/>
        </w:rPr>
        <w:br/>
      </w:r>
    </w:p>
    <w:p w14:paraId="482197D3" w14:textId="77777777" w:rsidR="00A711E3" w:rsidRPr="009D213C" w:rsidRDefault="00A711E3" w:rsidP="00A711E3">
      <w:pPr>
        <w:rPr>
          <w:rFonts w:ascii="Arial" w:hAnsi="Arial"/>
          <w:b/>
        </w:rPr>
      </w:pPr>
      <w:r w:rsidRPr="009D213C">
        <w:rPr>
          <w:rFonts w:ascii="Arial" w:hAnsi="Arial"/>
          <w:b/>
        </w:rPr>
        <w:br/>
      </w:r>
      <w:r w:rsidRPr="009D213C">
        <w:rPr>
          <w:rFonts w:ascii="Arial" w:hAnsi="Arial"/>
          <w:b/>
        </w:rPr>
        <w:br/>
      </w:r>
    </w:p>
    <w:p w14:paraId="4BCA52E4" w14:textId="77777777" w:rsidR="00A711E3" w:rsidRPr="009D213C" w:rsidRDefault="00A711E3" w:rsidP="00A711E3">
      <w:pPr>
        <w:rPr>
          <w:rFonts w:ascii="Arial" w:hAnsi="Arial"/>
          <w:b/>
        </w:rPr>
      </w:pPr>
    </w:p>
    <w:p w14:paraId="2BDADB7B" w14:textId="77777777" w:rsidR="00A711E3" w:rsidRPr="009D213C" w:rsidRDefault="00A711E3" w:rsidP="00A711E3">
      <w:pPr>
        <w:rPr>
          <w:rFonts w:ascii="Arial" w:hAnsi="Arial"/>
          <w:b/>
        </w:rPr>
      </w:pPr>
    </w:p>
    <w:p w14:paraId="0622D1AF" w14:textId="77777777" w:rsidR="00A711E3" w:rsidRPr="009D213C" w:rsidRDefault="00A711E3" w:rsidP="00A711E3">
      <w:pPr>
        <w:rPr>
          <w:rFonts w:ascii="Arial" w:hAnsi="Arial"/>
          <w:b/>
        </w:rPr>
      </w:pPr>
    </w:p>
    <w:p w14:paraId="00D2CB71" w14:textId="77777777" w:rsidR="00A711E3" w:rsidRPr="009D213C" w:rsidRDefault="00A711E3" w:rsidP="00A711E3">
      <w:pPr>
        <w:rPr>
          <w:rFonts w:ascii="Arial" w:hAnsi="Arial"/>
          <w:b/>
        </w:rPr>
      </w:pPr>
    </w:p>
    <w:p w14:paraId="31D36F9D" w14:textId="77777777" w:rsidR="00A711E3" w:rsidRPr="009D213C" w:rsidRDefault="00A711E3" w:rsidP="00A711E3">
      <w:pPr>
        <w:rPr>
          <w:rFonts w:ascii="Arial" w:hAnsi="Arial"/>
          <w:b/>
        </w:rPr>
      </w:pPr>
    </w:p>
    <w:p w14:paraId="176DB168" w14:textId="77777777" w:rsidR="00A711E3" w:rsidRPr="009D213C" w:rsidRDefault="00A711E3" w:rsidP="00A711E3">
      <w:pPr>
        <w:rPr>
          <w:rFonts w:ascii="Arial" w:hAnsi="Arial"/>
          <w:b/>
        </w:rPr>
      </w:pPr>
    </w:p>
    <w:p w14:paraId="663B99D0" w14:textId="77777777" w:rsidR="00A711E3" w:rsidRPr="009D213C" w:rsidRDefault="00A711E3" w:rsidP="00A711E3">
      <w:pPr>
        <w:rPr>
          <w:rFonts w:ascii="Arial" w:hAnsi="Arial"/>
          <w:b/>
        </w:rPr>
      </w:pPr>
    </w:p>
    <w:p w14:paraId="1788BD82" w14:textId="77777777" w:rsidR="00A711E3" w:rsidRPr="009D213C" w:rsidRDefault="00A711E3" w:rsidP="00A711E3">
      <w:pPr>
        <w:rPr>
          <w:rFonts w:ascii="Arial" w:hAnsi="Arial"/>
          <w:b/>
        </w:rPr>
      </w:pPr>
    </w:p>
    <w:p w14:paraId="73DAE676" w14:textId="77777777" w:rsidR="00A711E3" w:rsidRPr="009D213C" w:rsidRDefault="00A711E3" w:rsidP="00A711E3">
      <w:pPr>
        <w:rPr>
          <w:rFonts w:ascii="Arial" w:hAnsi="Arial"/>
          <w:b/>
        </w:rPr>
      </w:pPr>
    </w:p>
    <w:p w14:paraId="2FC82C96" w14:textId="77777777" w:rsidR="00A711E3" w:rsidRPr="009D213C" w:rsidRDefault="00A711E3" w:rsidP="00A711E3">
      <w:pPr>
        <w:rPr>
          <w:rFonts w:ascii="Arial" w:hAnsi="Arial"/>
          <w:b/>
        </w:rPr>
      </w:pPr>
    </w:p>
    <w:p w14:paraId="2D6349BD" w14:textId="77777777" w:rsidR="00A711E3" w:rsidRPr="009D213C" w:rsidRDefault="00A711E3" w:rsidP="00A711E3">
      <w:pPr>
        <w:rPr>
          <w:rFonts w:ascii="Arial" w:hAnsi="Arial"/>
          <w:b/>
        </w:rPr>
      </w:pPr>
    </w:p>
    <w:p w14:paraId="5510A9EE" w14:textId="77777777" w:rsidR="00A711E3" w:rsidRDefault="00A711E3" w:rsidP="00A711E3">
      <w:pPr>
        <w:rPr>
          <w:rFonts w:ascii="Arial" w:hAnsi="Arial"/>
          <w:u w:val="single"/>
        </w:rPr>
      </w:pPr>
    </w:p>
    <w:p w14:paraId="7B53FA3B" w14:textId="77777777" w:rsidR="00A711E3" w:rsidRDefault="00A711E3" w:rsidP="00A711E3">
      <w:pPr>
        <w:rPr>
          <w:rFonts w:ascii="Arial" w:hAnsi="Arial"/>
          <w:u w:val="single"/>
        </w:rPr>
      </w:pPr>
    </w:p>
    <w:p w14:paraId="53546681" w14:textId="77777777" w:rsidR="001560E2" w:rsidRDefault="001560E2" w:rsidP="00A711E3">
      <w:pPr>
        <w:rPr>
          <w:rFonts w:ascii="Arial" w:hAnsi="Arial"/>
          <w:b/>
          <w:sz w:val="22"/>
          <w:szCs w:val="22"/>
          <w:u w:val="single"/>
        </w:rPr>
      </w:pPr>
    </w:p>
    <w:p w14:paraId="032CF7BA" w14:textId="77777777" w:rsidR="00EC15B6" w:rsidRDefault="00EC15B6" w:rsidP="00A711E3">
      <w:pPr>
        <w:rPr>
          <w:rFonts w:ascii="Arial" w:hAnsi="Arial"/>
          <w:b/>
          <w:sz w:val="22"/>
          <w:szCs w:val="22"/>
          <w:u w:val="single"/>
        </w:rPr>
      </w:pPr>
    </w:p>
    <w:p w14:paraId="6F285ED4" w14:textId="77777777" w:rsidR="00EC15B6" w:rsidRDefault="00EC15B6" w:rsidP="00A711E3">
      <w:pPr>
        <w:rPr>
          <w:rFonts w:ascii="Arial" w:hAnsi="Arial"/>
          <w:b/>
          <w:sz w:val="22"/>
          <w:szCs w:val="22"/>
          <w:u w:val="single"/>
        </w:rPr>
      </w:pPr>
    </w:p>
    <w:p w14:paraId="547F9715" w14:textId="77777777" w:rsidR="00EC15B6" w:rsidRDefault="00EC15B6" w:rsidP="00A711E3">
      <w:pPr>
        <w:rPr>
          <w:rFonts w:ascii="Arial" w:hAnsi="Arial"/>
          <w:b/>
          <w:sz w:val="22"/>
          <w:szCs w:val="22"/>
          <w:u w:val="single"/>
        </w:rPr>
      </w:pPr>
    </w:p>
    <w:p w14:paraId="5FB3A36A" w14:textId="77777777" w:rsidR="00A711E3" w:rsidRPr="00A711E3" w:rsidRDefault="00A711E3" w:rsidP="00A711E3">
      <w:pPr>
        <w:rPr>
          <w:rFonts w:ascii="Arial" w:hAnsi="Arial"/>
          <w:b/>
          <w:sz w:val="22"/>
          <w:szCs w:val="22"/>
          <w:u w:val="single"/>
        </w:rPr>
      </w:pPr>
      <w:r w:rsidRPr="00A711E3">
        <w:rPr>
          <w:rFonts w:ascii="Arial" w:hAnsi="Arial"/>
          <w:b/>
          <w:sz w:val="22"/>
          <w:szCs w:val="22"/>
          <w:u w:val="single"/>
        </w:rPr>
        <w:lastRenderedPageBreak/>
        <w:t>Literatuurlijst</w:t>
      </w:r>
    </w:p>
    <w:p w14:paraId="09910EA0" w14:textId="77777777" w:rsidR="00A711E3" w:rsidRPr="00A711E3" w:rsidRDefault="00A711E3" w:rsidP="00A711E3">
      <w:pPr>
        <w:rPr>
          <w:rFonts w:ascii="Arial" w:hAnsi="Arial"/>
          <w:sz w:val="22"/>
          <w:szCs w:val="22"/>
          <w:u w:val="single"/>
        </w:rPr>
      </w:pPr>
      <w:r w:rsidRPr="008B4816">
        <w:rPr>
          <w:rFonts w:ascii="Arial" w:hAnsi="Arial"/>
          <w:sz w:val="22"/>
          <w:szCs w:val="22"/>
        </w:rPr>
        <w:br/>
      </w:r>
      <w:r w:rsidRPr="00A711E3">
        <w:rPr>
          <w:rFonts w:ascii="Arial" w:hAnsi="Arial"/>
          <w:sz w:val="22"/>
          <w:szCs w:val="22"/>
          <w:u w:val="single"/>
        </w:rPr>
        <w:t>Artikelen</w:t>
      </w:r>
    </w:p>
    <w:p w14:paraId="1CEABFEF" w14:textId="77777777" w:rsidR="00A711E3" w:rsidRPr="009D213C" w:rsidRDefault="00A711E3" w:rsidP="00A711E3">
      <w:pPr>
        <w:pStyle w:val="Voetnoottekst"/>
        <w:rPr>
          <w:rFonts w:ascii="Arial" w:hAnsi="Arial" w:cs="Arial"/>
          <w:sz w:val="22"/>
          <w:szCs w:val="22"/>
        </w:rPr>
      </w:pPr>
      <w:r w:rsidRPr="009D213C">
        <w:rPr>
          <w:rFonts w:ascii="Arial" w:hAnsi="Arial"/>
          <w:b/>
          <w:sz w:val="22"/>
          <w:szCs w:val="22"/>
        </w:rPr>
        <w:br/>
        <w:t>Beckman 2012</w:t>
      </w:r>
      <w:r w:rsidRPr="009D213C">
        <w:rPr>
          <w:rFonts w:ascii="Arial" w:hAnsi="Arial"/>
          <w:b/>
          <w:sz w:val="22"/>
          <w:szCs w:val="22"/>
        </w:rPr>
        <w:br/>
      </w:r>
      <w:r w:rsidRPr="009D213C">
        <w:rPr>
          <w:rFonts w:ascii="Arial" w:hAnsi="Arial" w:cs="Arial"/>
          <w:sz w:val="22"/>
          <w:szCs w:val="22"/>
        </w:rPr>
        <w:t xml:space="preserve">H. Beckman, ‘De uitkeringstoets’, </w:t>
      </w:r>
      <w:r w:rsidRPr="009D213C">
        <w:rPr>
          <w:rFonts w:ascii="Arial" w:hAnsi="Arial" w:cs="Arial"/>
          <w:i/>
          <w:sz w:val="22"/>
          <w:szCs w:val="22"/>
        </w:rPr>
        <w:t xml:space="preserve">Ondernemingsrecht </w:t>
      </w:r>
      <w:r w:rsidRPr="009D213C">
        <w:rPr>
          <w:rFonts w:ascii="Arial" w:hAnsi="Arial" w:cs="Arial"/>
          <w:sz w:val="22"/>
          <w:szCs w:val="22"/>
        </w:rPr>
        <w:t>2012, 117, p. 632-636.</w:t>
      </w:r>
    </w:p>
    <w:p w14:paraId="74D1E2F4" w14:textId="38EA237E" w:rsidR="00A711E3" w:rsidRPr="009D213C" w:rsidRDefault="00A711E3" w:rsidP="00A711E3">
      <w:pPr>
        <w:pStyle w:val="Voetnoottekst"/>
        <w:rPr>
          <w:rFonts w:ascii="Arial" w:hAnsi="Arial"/>
          <w:sz w:val="22"/>
          <w:szCs w:val="22"/>
        </w:rPr>
      </w:pPr>
      <w:r w:rsidRPr="00EC15B6">
        <w:rPr>
          <w:rFonts w:ascii="Arial" w:hAnsi="Arial"/>
          <w:sz w:val="16"/>
          <w:szCs w:val="16"/>
          <w:u w:val="single"/>
        </w:rPr>
        <w:br/>
      </w:r>
      <w:r w:rsidRPr="00452C97">
        <w:rPr>
          <w:rFonts w:ascii="Arial" w:hAnsi="Arial"/>
          <w:b/>
          <w:sz w:val="22"/>
          <w:szCs w:val="22"/>
        </w:rPr>
        <w:t>Ten Berg</w:t>
      </w:r>
      <w:r>
        <w:rPr>
          <w:rFonts w:ascii="Arial" w:hAnsi="Arial"/>
          <w:b/>
          <w:sz w:val="22"/>
          <w:szCs w:val="22"/>
        </w:rPr>
        <w:t xml:space="preserve"> 2007</w:t>
      </w:r>
      <w:r>
        <w:rPr>
          <w:rFonts w:ascii="Arial" w:hAnsi="Arial"/>
          <w:b/>
          <w:sz w:val="22"/>
          <w:szCs w:val="22"/>
        </w:rPr>
        <w:br/>
      </w:r>
      <w:r>
        <w:rPr>
          <w:rFonts w:ascii="Arial" w:hAnsi="Arial"/>
          <w:sz w:val="22"/>
          <w:szCs w:val="22"/>
        </w:rPr>
        <w:t xml:space="preserve">J.A.M. ten Berg, ‘Aandelen in de bv-nieuwe stijl: stemrecht en stortingsplicht’, </w:t>
      </w:r>
      <w:r w:rsidRPr="00452C97">
        <w:rPr>
          <w:rFonts w:ascii="Arial" w:hAnsi="Arial"/>
          <w:i/>
          <w:sz w:val="22"/>
          <w:szCs w:val="22"/>
        </w:rPr>
        <w:t xml:space="preserve">Ondernemingsrecht </w:t>
      </w:r>
      <w:r w:rsidR="00DA0033">
        <w:rPr>
          <w:rFonts w:ascii="Arial" w:hAnsi="Arial"/>
          <w:sz w:val="22"/>
          <w:szCs w:val="22"/>
        </w:rPr>
        <w:t>2007, 106, p. 338-350</w:t>
      </w:r>
      <w:r>
        <w:rPr>
          <w:rFonts w:ascii="Arial" w:hAnsi="Arial"/>
          <w:sz w:val="22"/>
          <w:szCs w:val="22"/>
        </w:rPr>
        <w:t>.</w:t>
      </w:r>
      <w:r w:rsidRPr="00452C97">
        <w:rPr>
          <w:rFonts w:ascii="Arial" w:hAnsi="Arial"/>
          <w:b/>
          <w:sz w:val="22"/>
          <w:szCs w:val="22"/>
        </w:rPr>
        <w:br/>
      </w:r>
      <w:r w:rsidRPr="00EC15B6">
        <w:rPr>
          <w:rFonts w:ascii="Arial" w:hAnsi="Arial"/>
          <w:sz w:val="16"/>
          <w:szCs w:val="16"/>
          <w:u w:val="single"/>
        </w:rPr>
        <w:br/>
      </w:r>
      <w:r w:rsidRPr="009D213C">
        <w:rPr>
          <w:rFonts w:ascii="Arial" w:hAnsi="Arial"/>
          <w:b/>
          <w:sz w:val="22"/>
          <w:szCs w:val="22"/>
        </w:rPr>
        <w:t>Blanco Fernández 2012</w:t>
      </w:r>
      <w:r w:rsidRPr="009D213C">
        <w:rPr>
          <w:rFonts w:ascii="Arial" w:hAnsi="Arial"/>
          <w:b/>
          <w:sz w:val="22"/>
          <w:szCs w:val="22"/>
        </w:rPr>
        <w:br/>
      </w:r>
      <w:r w:rsidRPr="009D213C">
        <w:rPr>
          <w:rFonts w:ascii="Arial" w:hAnsi="Arial"/>
          <w:sz w:val="22"/>
          <w:szCs w:val="22"/>
        </w:rPr>
        <w:t xml:space="preserve">J.M. Blanco Fernández, ‘Moet de instelling van een monistisch bestuur uit de statuten blijken?’, </w:t>
      </w:r>
      <w:r w:rsidRPr="009D213C">
        <w:rPr>
          <w:rFonts w:ascii="Arial" w:hAnsi="Arial"/>
          <w:i/>
          <w:sz w:val="22"/>
          <w:szCs w:val="22"/>
        </w:rPr>
        <w:t>WPNR</w:t>
      </w:r>
      <w:r w:rsidR="001B2A26">
        <w:rPr>
          <w:rFonts w:ascii="Arial" w:hAnsi="Arial"/>
          <w:sz w:val="22"/>
          <w:szCs w:val="22"/>
        </w:rPr>
        <w:t xml:space="preserve"> 6927, </w:t>
      </w:r>
      <w:r w:rsidRPr="009D213C">
        <w:rPr>
          <w:rFonts w:ascii="Arial" w:hAnsi="Arial"/>
          <w:sz w:val="22"/>
          <w:szCs w:val="22"/>
        </w:rPr>
        <w:t>2012, p. 311-312.</w:t>
      </w:r>
      <w:r w:rsidRPr="009D213C">
        <w:rPr>
          <w:rFonts w:ascii="Arial" w:hAnsi="Arial"/>
          <w:sz w:val="22"/>
          <w:szCs w:val="22"/>
        </w:rPr>
        <w:br/>
      </w:r>
      <w:r w:rsidRPr="00EC15B6">
        <w:rPr>
          <w:rFonts w:ascii="Arial" w:hAnsi="Arial"/>
          <w:sz w:val="16"/>
          <w:szCs w:val="16"/>
        </w:rPr>
        <w:br/>
      </w:r>
      <w:r w:rsidRPr="009D213C">
        <w:rPr>
          <w:rFonts w:ascii="Arial" w:hAnsi="Arial"/>
          <w:b/>
          <w:sz w:val="22"/>
          <w:szCs w:val="22"/>
        </w:rPr>
        <w:t>Borgman 2013</w:t>
      </w:r>
      <w:r w:rsidRPr="009D213C">
        <w:rPr>
          <w:rFonts w:ascii="Arial" w:hAnsi="Arial"/>
          <w:sz w:val="22"/>
          <w:szCs w:val="22"/>
        </w:rPr>
        <w:br/>
        <w:t xml:space="preserve">N.J. Borgman, ‘De rol van de notaris bij de stortingsplicht op aandelen in de Flex-BV’, </w:t>
      </w:r>
      <w:r w:rsidRPr="009D213C">
        <w:rPr>
          <w:rFonts w:ascii="Arial" w:hAnsi="Arial"/>
          <w:i/>
          <w:sz w:val="22"/>
          <w:szCs w:val="22"/>
        </w:rPr>
        <w:t xml:space="preserve">Juridische Berichten voor het Notariaat </w:t>
      </w:r>
      <w:r w:rsidRPr="009D213C">
        <w:rPr>
          <w:rFonts w:ascii="Arial" w:hAnsi="Arial"/>
          <w:sz w:val="22"/>
          <w:szCs w:val="22"/>
        </w:rPr>
        <w:t>23</w:t>
      </w:r>
      <w:r w:rsidRPr="009D213C">
        <w:rPr>
          <w:rFonts w:ascii="Arial" w:hAnsi="Arial"/>
          <w:sz w:val="22"/>
          <w:szCs w:val="22"/>
          <w:vertAlign w:val="superscript"/>
        </w:rPr>
        <w:t>e</w:t>
      </w:r>
      <w:r w:rsidRPr="009D213C">
        <w:rPr>
          <w:rFonts w:ascii="Arial" w:hAnsi="Arial"/>
          <w:sz w:val="22"/>
          <w:szCs w:val="22"/>
        </w:rPr>
        <w:t xml:space="preserve"> jaargang januari 2013, 3, p. 12-13.</w:t>
      </w:r>
      <w:r w:rsidRPr="009D213C">
        <w:rPr>
          <w:rFonts w:ascii="Arial" w:hAnsi="Arial"/>
          <w:sz w:val="22"/>
          <w:szCs w:val="22"/>
        </w:rPr>
        <w:br/>
      </w:r>
      <w:r w:rsidRPr="00EC15B6">
        <w:rPr>
          <w:rFonts w:ascii="Arial" w:hAnsi="Arial"/>
          <w:sz w:val="16"/>
          <w:szCs w:val="16"/>
        </w:rPr>
        <w:br/>
      </w:r>
      <w:r w:rsidRPr="009D213C">
        <w:rPr>
          <w:rFonts w:ascii="Arial" w:hAnsi="Arial"/>
          <w:b/>
          <w:sz w:val="22"/>
          <w:szCs w:val="22"/>
        </w:rPr>
        <w:t>Boschma &amp; Kuijers-Tollenaar 2013</w:t>
      </w:r>
      <w:r w:rsidRPr="009D213C">
        <w:rPr>
          <w:rFonts w:ascii="Arial" w:hAnsi="Arial"/>
          <w:b/>
          <w:sz w:val="22"/>
          <w:szCs w:val="22"/>
          <w:u w:val="single"/>
        </w:rPr>
        <w:br/>
      </w:r>
      <w:r w:rsidRPr="009D213C">
        <w:rPr>
          <w:rFonts w:ascii="Arial" w:hAnsi="Arial"/>
          <w:sz w:val="22"/>
          <w:szCs w:val="22"/>
        </w:rPr>
        <w:t xml:space="preserve">H.E. Boschma &amp; G.K. Kuijers-Tollenaar, ‘De bevoegdheidsverdeling in de Flex-BV: AV of BGA?’, </w:t>
      </w:r>
      <w:r w:rsidRPr="009D213C">
        <w:rPr>
          <w:rFonts w:ascii="Arial" w:hAnsi="Arial"/>
          <w:i/>
          <w:sz w:val="22"/>
          <w:szCs w:val="22"/>
        </w:rPr>
        <w:t xml:space="preserve">WPNR </w:t>
      </w:r>
      <w:r w:rsidR="001B2A26">
        <w:rPr>
          <w:rFonts w:ascii="Arial" w:hAnsi="Arial"/>
          <w:sz w:val="22"/>
          <w:szCs w:val="22"/>
        </w:rPr>
        <w:t xml:space="preserve">6962, </w:t>
      </w:r>
      <w:r w:rsidR="001B4FFB">
        <w:rPr>
          <w:rFonts w:ascii="Arial" w:hAnsi="Arial"/>
          <w:sz w:val="22"/>
          <w:szCs w:val="22"/>
        </w:rPr>
        <w:t>2013, p. 101-108</w:t>
      </w:r>
      <w:r w:rsidRPr="009D213C">
        <w:rPr>
          <w:rFonts w:ascii="Arial" w:hAnsi="Arial"/>
          <w:sz w:val="22"/>
          <w:szCs w:val="22"/>
        </w:rPr>
        <w:t>.</w:t>
      </w:r>
      <w:r w:rsidRPr="009D213C">
        <w:rPr>
          <w:rFonts w:ascii="Arial" w:hAnsi="Arial"/>
          <w:sz w:val="22"/>
          <w:szCs w:val="22"/>
        </w:rPr>
        <w:br/>
      </w:r>
      <w:r w:rsidRPr="00EC15B6">
        <w:rPr>
          <w:rFonts w:ascii="Arial" w:hAnsi="Arial"/>
          <w:sz w:val="16"/>
          <w:szCs w:val="16"/>
          <w:u w:val="single"/>
        </w:rPr>
        <w:br/>
      </w:r>
      <w:r w:rsidRPr="009D213C">
        <w:rPr>
          <w:rFonts w:ascii="Arial" w:hAnsi="Arial"/>
          <w:b/>
          <w:sz w:val="22"/>
          <w:szCs w:val="22"/>
        </w:rPr>
        <w:t>Buma 2012</w:t>
      </w:r>
      <w:r w:rsidRPr="009D213C">
        <w:rPr>
          <w:rFonts w:ascii="Arial" w:hAnsi="Arial"/>
          <w:sz w:val="22"/>
          <w:szCs w:val="22"/>
          <w:u w:val="single"/>
        </w:rPr>
        <w:br/>
      </w:r>
      <w:r w:rsidRPr="009D213C">
        <w:rPr>
          <w:rFonts w:ascii="Arial" w:hAnsi="Arial"/>
          <w:sz w:val="22"/>
          <w:szCs w:val="22"/>
        </w:rPr>
        <w:t xml:space="preserve">O.M. Buma, ‘Aandelen nieuwe stijl’, </w:t>
      </w:r>
      <w:r w:rsidRPr="009D213C">
        <w:rPr>
          <w:rFonts w:ascii="Arial" w:hAnsi="Arial"/>
          <w:i/>
          <w:sz w:val="22"/>
          <w:szCs w:val="22"/>
        </w:rPr>
        <w:t>Bedrijfsjuridische berichten</w:t>
      </w:r>
      <w:r w:rsidRPr="009D213C">
        <w:rPr>
          <w:rFonts w:ascii="Arial" w:hAnsi="Arial"/>
          <w:sz w:val="22"/>
          <w:szCs w:val="22"/>
        </w:rPr>
        <w:t xml:space="preserve"> 2012, 55, p. 183-187.</w:t>
      </w:r>
    </w:p>
    <w:p w14:paraId="32FC8E26" w14:textId="77777777" w:rsidR="00A711E3" w:rsidRPr="009D213C" w:rsidRDefault="00A711E3" w:rsidP="00A711E3">
      <w:pPr>
        <w:rPr>
          <w:rFonts w:ascii="Arial" w:hAnsi="Arial"/>
          <w:b/>
          <w:sz w:val="22"/>
          <w:szCs w:val="22"/>
        </w:rPr>
      </w:pPr>
      <w:r w:rsidRPr="00EC15B6">
        <w:rPr>
          <w:rFonts w:ascii="Arial" w:hAnsi="Arial"/>
          <w:sz w:val="16"/>
          <w:szCs w:val="16"/>
          <w:u w:val="single"/>
        </w:rPr>
        <w:br/>
      </w:r>
      <w:r w:rsidRPr="009D213C">
        <w:rPr>
          <w:rFonts w:ascii="Arial" w:hAnsi="Arial"/>
          <w:b/>
          <w:sz w:val="22"/>
          <w:szCs w:val="22"/>
        </w:rPr>
        <w:t>Cremers 2012</w:t>
      </w:r>
      <w:r w:rsidRPr="009D213C">
        <w:rPr>
          <w:rFonts w:ascii="Arial" w:hAnsi="Arial"/>
          <w:b/>
          <w:sz w:val="22"/>
          <w:szCs w:val="22"/>
        </w:rPr>
        <w:br/>
      </w:r>
      <w:r w:rsidRPr="009D213C">
        <w:rPr>
          <w:rFonts w:ascii="Arial" w:hAnsi="Arial"/>
          <w:sz w:val="22"/>
          <w:szCs w:val="22"/>
        </w:rPr>
        <w:t xml:space="preserve">M. Cremers, ‘Hoe flexibiliseer je een BV?’, </w:t>
      </w:r>
      <w:r w:rsidRPr="009D213C">
        <w:rPr>
          <w:rFonts w:ascii="Arial" w:hAnsi="Arial"/>
          <w:i/>
          <w:sz w:val="22"/>
          <w:szCs w:val="22"/>
        </w:rPr>
        <w:t xml:space="preserve">Stibbe ondernemingsrecht </w:t>
      </w:r>
      <w:r w:rsidRPr="009D213C">
        <w:rPr>
          <w:rFonts w:ascii="Arial" w:hAnsi="Arial"/>
          <w:sz w:val="22"/>
          <w:szCs w:val="22"/>
        </w:rPr>
        <w:t xml:space="preserve">2012, 114, </w:t>
      </w:r>
      <w:r>
        <w:rPr>
          <w:rFonts w:ascii="Arial" w:hAnsi="Arial"/>
          <w:sz w:val="22"/>
          <w:szCs w:val="22"/>
        </w:rPr>
        <w:br/>
      </w:r>
      <w:r w:rsidRPr="009D213C">
        <w:rPr>
          <w:rFonts w:ascii="Arial" w:hAnsi="Arial"/>
          <w:sz w:val="22"/>
          <w:szCs w:val="22"/>
        </w:rPr>
        <w:t>p. 603-613.</w:t>
      </w:r>
    </w:p>
    <w:p w14:paraId="7D3B72C7" w14:textId="4EAD0D3F" w:rsidR="002E041D" w:rsidRPr="002E041D" w:rsidRDefault="00A711E3" w:rsidP="002E041D">
      <w:pPr>
        <w:pStyle w:val="Voetnoottekst"/>
        <w:rPr>
          <w:rFonts w:ascii="Arial" w:hAnsi="Arial" w:cs="Arial"/>
          <w:sz w:val="22"/>
          <w:szCs w:val="22"/>
        </w:rPr>
      </w:pPr>
      <w:r w:rsidRPr="00EC15B6">
        <w:rPr>
          <w:rFonts w:ascii="Arial" w:hAnsi="Arial"/>
          <w:b/>
          <w:sz w:val="16"/>
          <w:szCs w:val="16"/>
        </w:rPr>
        <w:br/>
      </w:r>
      <w:r w:rsidRPr="009D213C">
        <w:rPr>
          <w:rFonts w:ascii="Arial" w:hAnsi="Arial"/>
          <w:b/>
          <w:sz w:val="22"/>
          <w:szCs w:val="22"/>
        </w:rPr>
        <w:t>Van Dijk 2012</w:t>
      </w:r>
      <w:r w:rsidRPr="009D213C">
        <w:rPr>
          <w:rFonts w:ascii="Arial" w:hAnsi="Arial"/>
          <w:b/>
          <w:sz w:val="22"/>
          <w:szCs w:val="22"/>
        </w:rPr>
        <w:br/>
      </w:r>
      <w:r w:rsidRPr="009D213C">
        <w:rPr>
          <w:rFonts w:ascii="Arial" w:hAnsi="Arial"/>
          <w:sz w:val="22"/>
          <w:szCs w:val="22"/>
        </w:rPr>
        <w:t xml:space="preserve">N. van Dijk, ‘Aanwijzingsbevoegdheid bij de flex-bv’, </w:t>
      </w:r>
      <w:r w:rsidRPr="009D213C">
        <w:rPr>
          <w:rFonts w:ascii="Arial" w:hAnsi="Arial"/>
          <w:i/>
          <w:sz w:val="22"/>
          <w:szCs w:val="22"/>
        </w:rPr>
        <w:t xml:space="preserve">Bedrijfsjuridische berichten </w:t>
      </w:r>
      <w:r w:rsidRPr="009D213C">
        <w:rPr>
          <w:rFonts w:ascii="Arial" w:hAnsi="Arial"/>
          <w:sz w:val="22"/>
          <w:szCs w:val="22"/>
        </w:rPr>
        <w:t xml:space="preserve">2012, 64, </w:t>
      </w:r>
      <w:r w:rsidRPr="009D213C">
        <w:rPr>
          <w:rFonts w:ascii="Arial" w:hAnsi="Arial"/>
          <w:sz w:val="22"/>
          <w:szCs w:val="22"/>
        </w:rPr>
        <w:br/>
        <w:t>p. 217-221.</w:t>
      </w:r>
      <w:r w:rsidRPr="009D213C">
        <w:rPr>
          <w:rFonts w:ascii="Arial" w:hAnsi="Arial"/>
          <w:sz w:val="22"/>
          <w:szCs w:val="22"/>
          <w:u w:val="single"/>
        </w:rPr>
        <w:br/>
      </w:r>
      <w:r w:rsidR="002E041D">
        <w:rPr>
          <w:rFonts w:ascii="Arial" w:hAnsi="Arial"/>
          <w:b/>
          <w:sz w:val="16"/>
          <w:szCs w:val="16"/>
        </w:rPr>
        <w:br/>
      </w:r>
      <w:r w:rsidR="002E041D" w:rsidRPr="002E041D">
        <w:rPr>
          <w:rFonts w:ascii="Arial" w:hAnsi="Arial"/>
          <w:b/>
          <w:sz w:val="22"/>
          <w:szCs w:val="22"/>
        </w:rPr>
        <w:t>Dortmond 2004</w:t>
      </w:r>
      <w:r w:rsidR="002E041D" w:rsidRPr="002E041D">
        <w:rPr>
          <w:rFonts w:ascii="Arial" w:hAnsi="Arial"/>
          <w:b/>
          <w:sz w:val="22"/>
          <w:szCs w:val="22"/>
        </w:rPr>
        <w:br/>
      </w:r>
      <w:r w:rsidR="002E041D" w:rsidRPr="002E041D">
        <w:rPr>
          <w:rFonts w:ascii="Arial" w:hAnsi="Arial" w:cs="Arial"/>
          <w:sz w:val="22"/>
          <w:szCs w:val="22"/>
        </w:rPr>
        <w:t xml:space="preserve">P.J. Dortmond, ‘Doorbraak bindende voordracht’, </w:t>
      </w:r>
      <w:r w:rsidR="002E041D" w:rsidRPr="002E041D">
        <w:rPr>
          <w:rFonts w:ascii="Arial" w:hAnsi="Arial" w:cs="Arial"/>
          <w:i/>
          <w:sz w:val="22"/>
          <w:szCs w:val="22"/>
        </w:rPr>
        <w:t xml:space="preserve">Ondernemingsrecht </w:t>
      </w:r>
      <w:r w:rsidR="002E041D" w:rsidRPr="002E041D">
        <w:rPr>
          <w:rFonts w:ascii="Arial" w:hAnsi="Arial" w:cs="Arial"/>
          <w:sz w:val="22"/>
          <w:szCs w:val="22"/>
        </w:rPr>
        <w:t xml:space="preserve">2004, 092, </w:t>
      </w:r>
      <w:r w:rsidR="001916F1">
        <w:rPr>
          <w:rFonts w:ascii="Arial" w:hAnsi="Arial" w:cs="Arial"/>
          <w:sz w:val="22"/>
          <w:szCs w:val="22"/>
        </w:rPr>
        <w:br/>
      </w:r>
      <w:r w:rsidR="002E041D" w:rsidRPr="002E041D">
        <w:rPr>
          <w:rFonts w:ascii="Arial" w:hAnsi="Arial" w:cs="Arial"/>
          <w:sz w:val="22"/>
          <w:szCs w:val="22"/>
        </w:rPr>
        <w:t>p. 266-267.</w:t>
      </w:r>
    </w:p>
    <w:p w14:paraId="1DE603AD" w14:textId="22BED4CA" w:rsidR="00A711E3" w:rsidRPr="009D213C" w:rsidRDefault="002E041D" w:rsidP="00A711E3">
      <w:pPr>
        <w:pStyle w:val="Voetnoottekst"/>
        <w:rPr>
          <w:rFonts w:ascii="Arial" w:hAnsi="Arial"/>
          <w:sz w:val="22"/>
          <w:szCs w:val="22"/>
        </w:rPr>
      </w:pPr>
      <w:r>
        <w:rPr>
          <w:rFonts w:ascii="Arial" w:hAnsi="Arial"/>
          <w:b/>
          <w:sz w:val="16"/>
          <w:szCs w:val="16"/>
        </w:rPr>
        <w:br/>
      </w:r>
      <w:r w:rsidR="00A711E3" w:rsidRPr="009D213C">
        <w:rPr>
          <w:rFonts w:ascii="Arial" w:hAnsi="Arial"/>
          <w:b/>
          <w:sz w:val="22"/>
          <w:szCs w:val="22"/>
        </w:rPr>
        <w:t>Dortmond 2008</w:t>
      </w:r>
      <w:r w:rsidR="00A711E3" w:rsidRPr="009D213C">
        <w:rPr>
          <w:rFonts w:ascii="Arial" w:hAnsi="Arial"/>
          <w:b/>
          <w:sz w:val="22"/>
          <w:szCs w:val="22"/>
        </w:rPr>
        <w:br/>
      </w:r>
      <w:r w:rsidR="00FD283C">
        <w:rPr>
          <w:rFonts w:ascii="Arial" w:hAnsi="Arial"/>
          <w:sz w:val="22"/>
          <w:szCs w:val="22"/>
        </w:rPr>
        <w:t>P.J. Dortmond, ‘Een one-</w:t>
      </w:r>
      <w:r w:rsidR="00A711E3" w:rsidRPr="009D213C">
        <w:rPr>
          <w:rFonts w:ascii="Arial" w:hAnsi="Arial"/>
          <w:sz w:val="22"/>
          <w:szCs w:val="22"/>
        </w:rPr>
        <w:t>tier board voor naamloze en besloten vennootschappen’,</w:t>
      </w:r>
    </w:p>
    <w:p w14:paraId="1C27BC59" w14:textId="77777777" w:rsidR="00A711E3" w:rsidRPr="009D213C" w:rsidRDefault="00A711E3" w:rsidP="00A711E3">
      <w:pPr>
        <w:pStyle w:val="Voetnoottekst"/>
        <w:rPr>
          <w:rFonts w:ascii="Arial" w:hAnsi="Arial"/>
          <w:sz w:val="22"/>
          <w:szCs w:val="22"/>
        </w:rPr>
      </w:pPr>
      <w:r w:rsidRPr="009D213C">
        <w:rPr>
          <w:rFonts w:ascii="Arial" w:hAnsi="Arial"/>
          <w:i/>
          <w:sz w:val="22"/>
          <w:szCs w:val="22"/>
        </w:rPr>
        <w:t xml:space="preserve">Ondernemingsrecht </w:t>
      </w:r>
      <w:r w:rsidRPr="009D213C">
        <w:rPr>
          <w:rFonts w:ascii="Arial" w:hAnsi="Arial"/>
          <w:sz w:val="22"/>
          <w:szCs w:val="22"/>
        </w:rPr>
        <w:t>2008, 138, p. 480-481.</w:t>
      </w:r>
    </w:p>
    <w:p w14:paraId="3B715429" w14:textId="77777777" w:rsidR="00A711E3" w:rsidRPr="009D213C" w:rsidRDefault="00A711E3" w:rsidP="00A711E3">
      <w:pPr>
        <w:rPr>
          <w:rFonts w:ascii="Arial" w:hAnsi="Arial"/>
          <w:b/>
          <w:sz w:val="22"/>
          <w:szCs w:val="22"/>
        </w:rPr>
      </w:pPr>
      <w:r w:rsidRPr="00EC15B6">
        <w:rPr>
          <w:rFonts w:ascii="Arial" w:hAnsi="Arial"/>
          <w:b/>
          <w:sz w:val="16"/>
          <w:szCs w:val="16"/>
        </w:rPr>
        <w:br/>
      </w:r>
      <w:r w:rsidRPr="009D213C">
        <w:rPr>
          <w:rFonts w:ascii="Arial" w:hAnsi="Arial"/>
          <w:b/>
          <w:sz w:val="22"/>
          <w:szCs w:val="22"/>
        </w:rPr>
        <w:t>Dumoulin 2005</w:t>
      </w:r>
    </w:p>
    <w:p w14:paraId="05B67AB8" w14:textId="32C0C516" w:rsidR="00A711E3" w:rsidRPr="009D213C" w:rsidRDefault="00A711E3" w:rsidP="00A711E3">
      <w:pPr>
        <w:rPr>
          <w:rFonts w:ascii="Arial" w:hAnsi="Arial" w:cs="Arial"/>
          <w:i/>
          <w:sz w:val="22"/>
          <w:szCs w:val="22"/>
        </w:rPr>
      </w:pPr>
      <w:r w:rsidRPr="009D213C">
        <w:rPr>
          <w:rFonts w:ascii="Arial" w:hAnsi="Arial" w:cs="Arial"/>
          <w:sz w:val="22"/>
          <w:szCs w:val="22"/>
        </w:rPr>
        <w:t>S.</w:t>
      </w:r>
      <w:r w:rsidR="0079391B">
        <w:rPr>
          <w:rFonts w:ascii="Arial" w:hAnsi="Arial" w:cs="Arial"/>
          <w:sz w:val="22"/>
          <w:szCs w:val="22"/>
        </w:rPr>
        <w:t xml:space="preserve"> Dumoulin, ‘De positie van niet-</w:t>
      </w:r>
      <w:r w:rsidRPr="009D213C">
        <w:rPr>
          <w:rFonts w:ascii="Arial" w:hAnsi="Arial" w:cs="Arial"/>
          <w:sz w:val="22"/>
          <w:szCs w:val="22"/>
        </w:rPr>
        <w:t xml:space="preserve">uitvoerend bestuurders in het monistisch bestuursmodel’, </w:t>
      </w:r>
      <w:r w:rsidRPr="009D213C">
        <w:rPr>
          <w:rFonts w:ascii="Arial" w:hAnsi="Arial" w:cs="Arial"/>
          <w:i/>
          <w:sz w:val="22"/>
          <w:szCs w:val="22"/>
        </w:rPr>
        <w:t xml:space="preserve">Ondernemingsrecht </w:t>
      </w:r>
      <w:r w:rsidRPr="009D213C">
        <w:rPr>
          <w:rFonts w:ascii="Arial" w:hAnsi="Arial" w:cs="Arial"/>
          <w:sz w:val="22"/>
          <w:szCs w:val="22"/>
        </w:rPr>
        <w:t>2005, 91, p. 266-272</w:t>
      </w:r>
      <w:r w:rsidRPr="009D213C">
        <w:rPr>
          <w:rFonts w:ascii="Arial" w:hAnsi="Arial" w:cs="Arial"/>
          <w:i/>
          <w:sz w:val="22"/>
          <w:szCs w:val="22"/>
        </w:rPr>
        <w:t>.</w:t>
      </w:r>
    </w:p>
    <w:p w14:paraId="448EA5CE" w14:textId="75458C27" w:rsidR="00A711E3" w:rsidRPr="009E7B09" w:rsidRDefault="00A711E3" w:rsidP="00A711E3">
      <w:pPr>
        <w:pStyle w:val="Voetnoottekst"/>
        <w:rPr>
          <w:rFonts w:ascii="Arial" w:hAnsi="Arial" w:cs="Arial"/>
          <w:sz w:val="22"/>
          <w:szCs w:val="22"/>
        </w:rPr>
      </w:pPr>
      <w:r w:rsidRPr="00EC15B6">
        <w:rPr>
          <w:rFonts w:ascii="Arial" w:hAnsi="Arial"/>
          <w:b/>
          <w:sz w:val="16"/>
          <w:szCs w:val="16"/>
        </w:rPr>
        <w:br/>
      </w:r>
      <w:r>
        <w:rPr>
          <w:rFonts w:ascii="Arial" w:hAnsi="Arial"/>
          <w:b/>
          <w:sz w:val="22"/>
          <w:szCs w:val="22"/>
        </w:rPr>
        <w:t>Franke &amp; Van Wijngaarden 2012</w:t>
      </w:r>
      <w:r>
        <w:rPr>
          <w:rFonts w:ascii="Arial" w:hAnsi="Arial"/>
          <w:b/>
          <w:sz w:val="22"/>
          <w:szCs w:val="22"/>
        </w:rPr>
        <w:br/>
      </w:r>
      <w:r>
        <w:rPr>
          <w:rFonts w:ascii="Arial" w:hAnsi="Arial" w:cs="Arial"/>
          <w:sz w:val="22"/>
          <w:szCs w:val="22"/>
        </w:rPr>
        <w:t>L.A. Franke &amp; T. v</w:t>
      </w:r>
      <w:r w:rsidRPr="00616102">
        <w:rPr>
          <w:rFonts w:ascii="Arial" w:hAnsi="Arial" w:cs="Arial"/>
          <w:sz w:val="22"/>
          <w:szCs w:val="22"/>
        </w:rPr>
        <w:t>an Wijngaarden</w:t>
      </w:r>
      <w:r>
        <w:rPr>
          <w:rFonts w:ascii="Arial" w:hAnsi="Arial" w:cs="Arial"/>
          <w:sz w:val="22"/>
          <w:szCs w:val="22"/>
        </w:rPr>
        <w:t>,</w:t>
      </w:r>
      <w:r w:rsidRPr="00616102">
        <w:rPr>
          <w:rFonts w:ascii="Arial" w:hAnsi="Arial" w:cs="Arial"/>
          <w:sz w:val="22"/>
          <w:szCs w:val="22"/>
        </w:rPr>
        <w:t xml:space="preserve"> ‘De wet bestuur en toezicht in vogelvlucht’, </w:t>
      </w:r>
      <w:r w:rsidR="00D86D86">
        <w:rPr>
          <w:rFonts w:ascii="Arial" w:hAnsi="Arial" w:cs="Arial"/>
          <w:i/>
          <w:sz w:val="22"/>
          <w:szCs w:val="22"/>
        </w:rPr>
        <w:t>Juridisch up to Date</w:t>
      </w:r>
      <w:r w:rsidRPr="00616102">
        <w:rPr>
          <w:rFonts w:ascii="Arial" w:hAnsi="Arial" w:cs="Arial"/>
          <w:i/>
          <w:sz w:val="22"/>
          <w:szCs w:val="22"/>
        </w:rPr>
        <w:t xml:space="preserve"> </w:t>
      </w:r>
      <w:r w:rsidR="004B1CA2">
        <w:rPr>
          <w:rFonts w:ascii="Arial" w:hAnsi="Arial" w:cs="Arial"/>
          <w:sz w:val="22"/>
          <w:szCs w:val="22"/>
        </w:rPr>
        <w:t>2012, 2</w:t>
      </w:r>
      <w:r w:rsidRPr="00616102">
        <w:rPr>
          <w:rFonts w:ascii="Arial" w:hAnsi="Arial" w:cs="Arial"/>
          <w:sz w:val="22"/>
          <w:szCs w:val="22"/>
        </w:rPr>
        <w:t>, p. 19-23.</w:t>
      </w:r>
    </w:p>
    <w:p w14:paraId="2F7BBC2F" w14:textId="3167B6D2" w:rsidR="00A711E3" w:rsidRPr="009D213C" w:rsidRDefault="00A711E3" w:rsidP="00A711E3">
      <w:pPr>
        <w:pStyle w:val="Voetnoottekst"/>
        <w:rPr>
          <w:rFonts w:ascii="Arial" w:hAnsi="Arial"/>
          <w:sz w:val="22"/>
          <w:szCs w:val="22"/>
        </w:rPr>
      </w:pPr>
      <w:r w:rsidRPr="00EC15B6">
        <w:rPr>
          <w:rFonts w:ascii="Arial" w:hAnsi="Arial"/>
          <w:b/>
          <w:sz w:val="16"/>
          <w:szCs w:val="16"/>
        </w:rPr>
        <w:br/>
      </w:r>
      <w:r>
        <w:rPr>
          <w:rFonts w:ascii="Arial" w:hAnsi="Arial"/>
          <w:b/>
          <w:sz w:val="22"/>
          <w:szCs w:val="22"/>
        </w:rPr>
        <w:t>Halma 2011</w:t>
      </w:r>
      <w:r>
        <w:rPr>
          <w:rFonts w:ascii="Arial" w:hAnsi="Arial"/>
          <w:b/>
          <w:sz w:val="22"/>
          <w:szCs w:val="22"/>
        </w:rPr>
        <w:br/>
      </w:r>
      <w:r>
        <w:rPr>
          <w:rFonts w:ascii="Arial" w:hAnsi="Arial"/>
          <w:sz w:val="22"/>
          <w:szCs w:val="22"/>
        </w:rPr>
        <w:t xml:space="preserve">H. Halma, ‘De flex-bv fiscaal; een belangenstrijd zonder uitkomst’, </w:t>
      </w:r>
      <w:r w:rsidR="004C27BF">
        <w:rPr>
          <w:rFonts w:ascii="Arial" w:hAnsi="Arial"/>
          <w:i/>
          <w:sz w:val="22"/>
          <w:szCs w:val="22"/>
        </w:rPr>
        <w:t>Onderneming en</w:t>
      </w:r>
      <w:r w:rsidR="00A7024B">
        <w:rPr>
          <w:rFonts w:ascii="Arial" w:hAnsi="Arial"/>
          <w:i/>
          <w:sz w:val="22"/>
          <w:szCs w:val="22"/>
        </w:rPr>
        <w:t xml:space="preserve"> Financiering</w:t>
      </w:r>
      <w:r>
        <w:rPr>
          <w:rFonts w:ascii="Arial" w:hAnsi="Arial"/>
          <w:i/>
          <w:sz w:val="22"/>
          <w:szCs w:val="22"/>
        </w:rPr>
        <w:t xml:space="preserve"> </w:t>
      </w:r>
      <w:r>
        <w:rPr>
          <w:rFonts w:ascii="Arial" w:hAnsi="Arial"/>
          <w:sz w:val="22"/>
          <w:szCs w:val="22"/>
        </w:rPr>
        <w:t>2011, 2, p. 63-75.</w:t>
      </w:r>
      <w:r>
        <w:rPr>
          <w:rFonts w:ascii="Arial" w:hAnsi="Arial"/>
          <w:b/>
          <w:sz w:val="22"/>
          <w:szCs w:val="22"/>
        </w:rPr>
        <w:br/>
      </w:r>
      <w:r w:rsidRPr="00EC15B6">
        <w:rPr>
          <w:rFonts w:ascii="Arial" w:hAnsi="Arial"/>
          <w:b/>
          <w:sz w:val="16"/>
          <w:szCs w:val="16"/>
        </w:rPr>
        <w:br/>
      </w:r>
      <w:r w:rsidRPr="009D213C">
        <w:rPr>
          <w:rFonts w:ascii="Arial" w:hAnsi="Arial"/>
          <w:b/>
          <w:sz w:val="22"/>
          <w:szCs w:val="22"/>
        </w:rPr>
        <w:t>Hijink, Kuijpers &amp; Menheere 2009</w:t>
      </w:r>
      <w:r w:rsidRPr="009D213C">
        <w:rPr>
          <w:rFonts w:ascii="Arial" w:hAnsi="Arial"/>
          <w:b/>
          <w:sz w:val="22"/>
          <w:szCs w:val="22"/>
        </w:rPr>
        <w:br/>
      </w:r>
      <w:r w:rsidRPr="009D213C">
        <w:rPr>
          <w:rFonts w:ascii="Arial" w:hAnsi="Arial"/>
          <w:sz w:val="22"/>
          <w:szCs w:val="22"/>
        </w:rPr>
        <w:t xml:space="preserve">S. Hijink, W. Kuijpers &amp; M. Menheere, ‘Congres van het Instituut voor Ondernemingsrecht: “Bestuur en toezicht”’, </w:t>
      </w:r>
      <w:r w:rsidRPr="009D213C">
        <w:rPr>
          <w:rFonts w:ascii="Arial" w:hAnsi="Arial"/>
          <w:i/>
          <w:sz w:val="22"/>
          <w:szCs w:val="22"/>
        </w:rPr>
        <w:t xml:space="preserve">Ondernemingsrecht </w:t>
      </w:r>
      <w:r w:rsidRPr="00E10BA9">
        <w:rPr>
          <w:rFonts w:ascii="Arial" w:hAnsi="Arial"/>
          <w:sz w:val="22"/>
          <w:szCs w:val="22"/>
        </w:rPr>
        <w:t>2009,</w:t>
      </w:r>
      <w:r w:rsidRPr="009D213C">
        <w:rPr>
          <w:rFonts w:ascii="Arial" w:hAnsi="Arial"/>
          <w:sz w:val="22"/>
          <w:szCs w:val="22"/>
        </w:rPr>
        <w:t xml:space="preserve"> 159, p. 685-694.</w:t>
      </w:r>
    </w:p>
    <w:p w14:paraId="38EF2394" w14:textId="77777777" w:rsidR="00A711E3" w:rsidRPr="00EC15B6" w:rsidRDefault="00A711E3" w:rsidP="00A711E3">
      <w:pPr>
        <w:rPr>
          <w:rFonts w:ascii="Arial" w:hAnsi="Arial"/>
          <w:b/>
          <w:sz w:val="16"/>
          <w:szCs w:val="16"/>
        </w:rPr>
      </w:pPr>
    </w:p>
    <w:p w14:paraId="186EB45F" w14:textId="77777777" w:rsidR="002E041D" w:rsidRDefault="002E041D" w:rsidP="00A711E3">
      <w:pPr>
        <w:pStyle w:val="Voetnoottekst"/>
        <w:rPr>
          <w:rFonts w:ascii="Arial" w:hAnsi="Arial"/>
          <w:b/>
          <w:sz w:val="22"/>
          <w:szCs w:val="22"/>
        </w:rPr>
      </w:pPr>
    </w:p>
    <w:p w14:paraId="52A96EE2" w14:textId="6A0A5BC7" w:rsidR="00EC15B6" w:rsidRPr="002E041D" w:rsidRDefault="00A711E3" w:rsidP="00A711E3">
      <w:pPr>
        <w:pStyle w:val="Voetnoottekst"/>
        <w:rPr>
          <w:rFonts w:ascii="Arial" w:hAnsi="Arial" w:cs="Arial"/>
          <w:b/>
          <w:sz w:val="16"/>
          <w:szCs w:val="16"/>
        </w:rPr>
      </w:pPr>
      <w:r w:rsidRPr="009D213C">
        <w:rPr>
          <w:rFonts w:ascii="Arial" w:hAnsi="Arial"/>
          <w:b/>
          <w:sz w:val="22"/>
          <w:szCs w:val="22"/>
        </w:rPr>
        <w:lastRenderedPageBreak/>
        <w:t>Keukens &amp; Vissers 2012</w:t>
      </w:r>
      <w:r w:rsidRPr="009D213C">
        <w:rPr>
          <w:rFonts w:ascii="Arial" w:hAnsi="Arial"/>
          <w:b/>
          <w:sz w:val="22"/>
          <w:szCs w:val="22"/>
        </w:rPr>
        <w:br/>
      </w:r>
      <w:r w:rsidRPr="009D213C">
        <w:rPr>
          <w:rFonts w:ascii="Arial" w:hAnsi="Arial"/>
          <w:sz w:val="22"/>
          <w:szCs w:val="22"/>
        </w:rPr>
        <w:t xml:space="preserve">Q. Keukens &amp; L.B. Vissers, ‘Wet bestuur en toezicht: het ‘one tier board’-model nader belicht’, </w:t>
      </w:r>
      <w:r w:rsidRPr="009D213C">
        <w:rPr>
          <w:rFonts w:ascii="Arial" w:hAnsi="Arial"/>
          <w:i/>
          <w:sz w:val="22"/>
          <w:szCs w:val="22"/>
        </w:rPr>
        <w:t xml:space="preserve">Tijdschrift voor vennootschaps- en rechtspersonenrecht </w:t>
      </w:r>
      <w:r w:rsidR="00E10BA9">
        <w:rPr>
          <w:rFonts w:ascii="Arial" w:hAnsi="Arial"/>
          <w:sz w:val="22"/>
          <w:szCs w:val="22"/>
        </w:rPr>
        <w:t xml:space="preserve">2012, </w:t>
      </w:r>
      <w:r w:rsidRPr="009D213C">
        <w:rPr>
          <w:rFonts w:ascii="Arial" w:hAnsi="Arial"/>
          <w:sz w:val="22"/>
          <w:szCs w:val="22"/>
        </w:rPr>
        <w:t>3, p. 80-85.</w:t>
      </w:r>
      <w:r w:rsidRPr="009D213C">
        <w:rPr>
          <w:rFonts w:ascii="Arial" w:hAnsi="Arial"/>
          <w:sz w:val="22"/>
          <w:szCs w:val="22"/>
          <w:u w:val="single"/>
        </w:rPr>
        <w:br/>
      </w:r>
    </w:p>
    <w:p w14:paraId="0CA9904B" w14:textId="7CAC085C" w:rsidR="00A711E3" w:rsidRPr="00CA1D9E" w:rsidRDefault="00A711E3" w:rsidP="00A711E3">
      <w:pPr>
        <w:pStyle w:val="Voetnoottekst"/>
        <w:rPr>
          <w:rFonts w:ascii="Arial" w:hAnsi="Arial"/>
          <w:b/>
          <w:sz w:val="16"/>
          <w:szCs w:val="16"/>
        </w:rPr>
      </w:pPr>
      <w:r w:rsidRPr="009D213C">
        <w:rPr>
          <w:rFonts w:ascii="Arial" w:hAnsi="Arial" w:cs="Arial"/>
          <w:b/>
          <w:sz w:val="22"/>
          <w:szCs w:val="22"/>
        </w:rPr>
        <w:t>Kraaipoel 2012</w:t>
      </w:r>
      <w:r w:rsidRPr="009D213C">
        <w:rPr>
          <w:rFonts w:ascii="Arial" w:hAnsi="Arial" w:cs="Arial"/>
          <w:b/>
          <w:sz w:val="22"/>
          <w:szCs w:val="22"/>
        </w:rPr>
        <w:br/>
      </w:r>
      <w:r w:rsidRPr="009D213C">
        <w:rPr>
          <w:rFonts w:ascii="Arial" w:hAnsi="Arial" w:cs="Arial"/>
          <w:sz w:val="22"/>
          <w:szCs w:val="22"/>
        </w:rPr>
        <w:t xml:space="preserve">B.I. Kraaipoel, ‘Van trekschuit tot TGV? De Geschillenregeling vernieuwd’, </w:t>
      </w:r>
      <w:r w:rsidRPr="009D213C">
        <w:rPr>
          <w:rFonts w:ascii="Arial" w:hAnsi="Arial" w:cs="Arial"/>
          <w:i/>
          <w:sz w:val="22"/>
          <w:szCs w:val="22"/>
        </w:rPr>
        <w:t xml:space="preserve">Bedrijfsjuridische berichten </w:t>
      </w:r>
      <w:r w:rsidRPr="009D213C">
        <w:rPr>
          <w:rFonts w:ascii="Arial" w:hAnsi="Arial" w:cs="Arial"/>
          <w:sz w:val="22"/>
          <w:szCs w:val="22"/>
        </w:rPr>
        <w:t>2012, 50, p. 166-167.</w:t>
      </w:r>
      <w:r w:rsidRPr="009D213C">
        <w:rPr>
          <w:rFonts w:ascii="Arial" w:hAnsi="Arial" w:cs="Arial"/>
          <w:i/>
          <w:sz w:val="22"/>
          <w:szCs w:val="22"/>
        </w:rPr>
        <w:t xml:space="preserve"> </w:t>
      </w:r>
      <w:r w:rsidRPr="009D213C">
        <w:rPr>
          <w:rFonts w:ascii="Arial" w:hAnsi="Arial"/>
          <w:i/>
          <w:sz w:val="22"/>
          <w:szCs w:val="22"/>
        </w:rPr>
        <w:br/>
      </w:r>
      <w:r w:rsidRPr="00EC15B6">
        <w:rPr>
          <w:rFonts w:ascii="Arial" w:hAnsi="Arial"/>
          <w:b/>
          <w:sz w:val="16"/>
          <w:szCs w:val="16"/>
        </w:rPr>
        <w:br/>
      </w:r>
      <w:r>
        <w:rPr>
          <w:rFonts w:ascii="Arial" w:hAnsi="Arial"/>
          <w:b/>
          <w:sz w:val="22"/>
          <w:szCs w:val="22"/>
        </w:rPr>
        <w:t>Laghmouchi 2012</w:t>
      </w:r>
      <w:r>
        <w:rPr>
          <w:rFonts w:ascii="Arial" w:hAnsi="Arial"/>
          <w:b/>
          <w:sz w:val="22"/>
          <w:szCs w:val="22"/>
        </w:rPr>
        <w:br/>
      </w:r>
      <w:r>
        <w:rPr>
          <w:rFonts w:ascii="Arial" w:hAnsi="Arial"/>
          <w:sz w:val="22"/>
          <w:szCs w:val="22"/>
        </w:rPr>
        <w:t xml:space="preserve">A. Laghmouchi, ‘Ongeoorloofde </w:t>
      </w:r>
      <w:r w:rsidR="008E6C75">
        <w:rPr>
          <w:rFonts w:ascii="Arial" w:hAnsi="Arial"/>
          <w:sz w:val="22"/>
          <w:szCs w:val="22"/>
        </w:rPr>
        <w:t>(</w:t>
      </w:r>
      <w:r>
        <w:rPr>
          <w:rFonts w:ascii="Arial" w:hAnsi="Arial"/>
          <w:sz w:val="22"/>
          <w:szCs w:val="22"/>
        </w:rPr>
        <w:t xml:space="preserve">dividend)uitkeringen (over)belast?’, </w:t>
      </w:r>
      <w:r w:rsidR="00841650">
        <w:rPr>
          <w:rFonts w:ascii="Arial" w:hAnsi="Arial"/>
          <w:i/>
          <w:sz w:val="22"/>
          <w:szCs w:val="22"/>
        </w:rPr>
        <w:t>Weekblad Fiscaal Recht</w:t>
      </w:r>
      <w:r>
        <w:rPr>
          <w:rFonts w:ascii="Arial" w:hAnsi="Arial"/>
          <w:i/>
          <w:sz w:val="22"/>
          <w:szCs w:val="22"/>
        </w:rPr>
        <w:t xml:space="preserve"> </w:t>
      </w:r>
      <w:r w:rsidR="00841650">
        <w:rPr>
          <w:rFonts w:ascii="Arial" w:hAnsi="Arial"/>
          <w:sz w:val="22"/>
          <w:szCs w:val="22"/>
        </w:rPr>
        <w:t xml:space="preserve">2012, 1564, </w:t>
      </w:r>
      <w:r>
        <w:rPr>
          <w:rFonts w:ascii="Arial" w:hAnsi="Arial"/>
          <w:sz w:val="22"/>
          <w:szCs w:val="22"/>
        </w:rPr>
        <w:t>p. 1564-1574.</w:t>
      </w:r>
      <w:r>
        <w:rPr>
          <w:rFonts w:ascii="Arial" w:hAnsi="Arial"/>
          <w:b/>
          <w:sz w:val="22"/>
          <w:szCs w:val="22"/>
        </w:rPr>
        <w:br/>
      </w:r>
      <w:r w:rsidRPr="00EC15B6">
        <w:rPr>
          <w:rFonts w:ascii="Arial" w:hAnsi="Arial" w:cs="Arial"/>
          <w:b/>
          <w:sz w:val="16"/>
          <w:szCs w:val="16"/>
        </w:rPr>
        <w:br/>
      </w:r>
      <w:r>
        <w:rPr>
          <w:rFonts w:ascii="Arial" w:hAnsi="Arial" w:cs="Arial"/>
          <w:b/>
          <w:sz w:val="22"/>
          <w:szCs w:val="22"/>
        </w:rPr>
        <w:t>Meussen 2011</w:t>
      </w:r>
      <w:r>
        <w:rPr>
          <w:rFonts w:ascii="Arial" w:hAnsi="Arial" w:cs="Arial"/>
          <w:b/>
          <w:sz w:val="22"/>
          <w:szCs w:val="22"/>
        </w:rPr>
        <w:br/>
      </w:r>
      <w:r>
        <w:rPr>
          <w:rFonts w:ascii="Arial" w:hAnsi="Arial" w:cs="Arial"/>
          <w:sz w:val="22"/>
          <w:szCs w:val="22"/>
        </w:rPr>
        <w:t xml:space="preserve">G.T.K. Meussen, ‘Fiscale aspecten van de invoering van de flex-bv (een tussenstand)’, </w:t>
      </w:r>
      <w:r>
        <w:rPr>
          <w:rFonts w:ascii="Arial" w:hAnsi="Arial" w:cs="Arial"/>
          <w:i/>
          <w:sz w:val="22"/>
          <w:szCs w:val="22"/>
        </w:rPr>
        <w:t xml:space="preserve">WPNR </w:t>
      </w:r>
      <w:r w:rsidR="001B2A26">
        <w:rPr>
          <w:rFonts w:ascii="Arial" w:hAnsi="Arial" w:cs="Arial"/>
          <w:sz w:val="22"/>
          <w:szCs w:val="22"/>
        </w:rPr>
        <w:t xml:space="preserve">6870, </w:t>
      </w:r>
      <w:r w:rsidRPr="00177798">
        <w:rPr>
          <w:rFonts w:ascii="Arial" w:hAnsi="Arial" w:cs="Arial"/>
          <w:sz w:val="22"/>
          <w:szCs w:val="22"/>
        </w:rPr>
        <w:t>2011, p. 38-46.</w:t>
      </w:r>
      <w:r w:rsidRPr="00177798">
        <w:rPr>
          <w:rFonts w:ascii="Arial" w:hAnsi="Arial" w:cs="Arial"/>
          <w:b/>
          <w:sz w:val="22"/>
          <w:szCs w:val="22"/>
        </w:rPr>
        <w:br/>
      </w:r>
      <w:r w:rsidRPr="00EC15B6">
        <w:rPr>
          <w:rFonts w:ascii="Arial" w:hAnsi="Arial" w:cs="Arial"/>
          <w:b/>
          <w:sz w:val="16"/>
          <w:szCs w:val="16"/>
        </w:rPr>
        <w:br/>
      </w:r>
      <w:r>
        <w:rPr>
          <w:rFonts w:ascii="Arial" w:hAnsi="Arial" w:cs="Arial"/>
          <w:b/>
          <w:sz w:val="22"/>
          <w:szCs w:val="22"/>
        </w:rPr>
        <w:t>Nowak &amp; Leijten 2012</w:t>
      </w:r>
      <w:r>
        <w:rPr>
          <w:rFonts w:ascii="Arial" w:hAnsi="Arial" w:cs="Arial"/>
          <w:b/>
          <w:sz w:val="22"/>
          <w:szCs w:val="22"/>
        </w:rPr>
        <w:br/>
      </w:r>
      <w:r>
        <w:rPr>
          <w:rFonts w:ascii="Arial" w:hAnsi="Arial" w:cs="Arial"/>
          <w:sz w:val="22"/>
          <w:szCs w:val="22"/>
        </w:rPr>
        <w:t xml:space="preserve">R.G.J. Nowak &amp; A.F.J.A. Leijten, ‘De nieuwe tegenstrijdigbelangregeling’, </w:t>
      </w:r>
      <w:r>
        <w:rPr>
          <w:rFonts w:ascii="Arial" w:hAnsi="Arial" w:cs="Arial"/>
          <w:i/>
          <w:sz w:val="22"/>
          <w:szCs w:val="22"/>
        </w:rPr>
        <w:t xml:space="preserve">Ondernemingsrecht </w:t>
      </w:r>
      <w:r>
        <w:rPr>
          <w:rFonts w:ascii="Arial" w:hAnsi="Arial" w:cs="Arial"/>
          <w:sz w:val="22"/>
          <w:szCs w:val="22"/>
        </w:rPr>
        <w:t>2012, 92, p. 501-509.</w:t>
      </w:r>
      <w:r>
        <w:rPr>
          <w:rFonts w:ascii="Arial" w:hAnsi="Arial" w:cs="Arial"/>
          <w:b/>
          <w:sz w:val="22"/>
          <w:szCs w:val="22"/>
        </w:rPr>
        <w:br/>
      </w:r>
    </w:p>
    <w:p w14:paraId="6011539A" w14:textId="4C03A1AF" w:rsidR="00A711E3" w:rsidRPr="00EC15B6" w:rsidRDefault="00A711E3" w:rsidP="00A711E3">
      <w:pPr>
        <w:pStyle w:val="Voetnoottekst"/>
        <w:rPr>
          <w:rFonts w:ascii="Arial" w:hAnsi="Arial"/>
          <w:b/>
          <w:sz w:val="16"/>
          <w:szCs w:val="16"/>
        </w:rPr>
      </w:pPr>
      <w:r w:rsidRPr="009D213C">
        <w:rPr>
          <w:rFonts w:ascii="Arial" w:hAnsi="Arial" w:cs="Arial"/>
          <w:b/>
          <w:sz w:val="22"/>
          <w:szCs w:val="22"/>
        </w:rPr>
        <w:t>Ohmann 2012</w:t>
      </w:r>
      <w:r w:rsidRPr="009D213C">
        <w:rPr>
          <w:rFonts w:ascii="Arial" w:hAnsi="Arial" w:cs="Arial"/>
          <w:b/>
          <w:sz w:val="22"/>
          <w:szCs w:val="22"/>
        </w:rPr>
        <w:br/>
      </w:r>
      <w:r w:rsidRPr="009D213C">
        <w:rPr>
          <w:rFonts w:ascii="Arial" w:hAnsi="Arial" w:cs="Arial"/>
          <w:sz w:val="22"/>
          <w:szCs w:val="22"/>
        </w:rPr>
        <w:t xml:space="preserve">D.O. Ohmann, ‘De positie van bestuurders bij uitkeringen aan winstgerechtigden onder de Flex-bv’, </w:t>
      </w:r>
      <w:r w:rsidRPr="009D213C">
        <w:rPr>
          <w:rFonts w:ascii="Arial" w:hAnsi="Arial" w:cs="Arial"/>
          <w:i/>
          <w:sz w:val="22"/>
          <w:szCs w:val="22"/>
        </w:rPr>
        <w:t xml:space="preserve">Bedrijfsjuridische berichten </w:t>
      </w:r>
      <w:r w:rsidRPr="00172945">
        <w:rPr>
          <w:rFonts w:ascii="Arial" w:hAnsi="Arial" w:cs="Arial"/>
          <w:sz w:val="22"/>
          <w:szCs w:val="22"/>
        </w:rPr>
        <w:t>2012, 45, p. 147-150.</w:t>
      </w:r>
      <w:r w:rsidRPr="00172945">
        <w:rPr>
          <w:rFonts w:ascii="Arial" w:hAnsi="Arial" w:cs="Arial"/>
          <w:sz w:val="22"/>
          <w:szCs w:val="22"/>
        </w:rPr>
        <w:br/>
      </w:r>
      <w:r w:rsidRPr="00EC15B6">
        <w:rPr>
          <w:rFonts w:ascii="Arial" w:hAnsi="Arial"/>
          <w:sz w:val="16"/>
          <w:szCs w:val="16"/>
        </w:rPr>
        <w:br/>
      </w:r>
      <w:r>
        <w:rPr>
          <w:rFonts w:ascii="Arial" w:hAnsi="Arial"/>
          <w:b/>
          <w:sz w:val="22"/>
          <w:szCs w:val="22"/>
        </w:rPr>
        <w:t xml:space="preserve">Van </w:t>
      </w:r>
      <w:r w:rsidRPr="00172945">
        <w:rPr>
          <w:rFonts w:ascii="Arial" w:hAnsi="Arial"/>
          <w:b/>
          <w:sz w:val="22"/>
          <w:szCs w:val="22"/>
        </w:rPr>
        <w:t>Olffen 2012</w:t>
      </w:r>
      <w:r w:rsidRPr="00172945">
        <w:rPr>
          <w:rFonts w:ascii="Arial" w:hAnsi="Arial"/>
          <w:b/>
          <w:sz w:val="22"/>
          <w:szCs w:val="22"/>
        </w:rPr>
        <w:br/>
      </w:r>
      <w:r>
        <w:rPr>
          <w:rFonts w:ascii="Arial" w:hAnsi="Arial"/>
          <w:sz w:val="22"/>
          <w:szCs w:val="22"/>
        </w:rPr>
        <w:t xml:space="preserve">M. van Olffen, ‘Inrichting van de one tier vennootschap bij of krachtens de statuten’, </w:t>
      </w:r>
      <w:r>
        <w:rPr>
          <w:rFonts w:ascii="Arial" w:hAnsi="Arial"/>
          <w:i/>
          <w:sz w:val="22"/>
          <w:szCs w:val="22"/>
        </w:rPr>
        <w:t>Ondernemingsrecht</w:t>
      </w:r>
      <w:r>
        <w:rPr>
          <w:rFonts w:ascii="Arial" w:hAnsi="Arial"/>
          <w:sz w:val="22"/>
          <w:szCs w:val="22"/>
        </w:rPr>
        <w:t xml:space="preserve"> 2012, 89, p. 481-487.</w:t>
      </w:r>
      <w:r>
        <w:rPr>
          <w:rFonts w:ascii="Arial" w:hAnsi="Arial"/>
          <w:sz w:val="22"/>
          <w:szCs w:val="22"/>
        </w:rPr>
        <w:br/>
      </w:r>
      <w:r w:rsidRPr="00EC15B6">
        <w:rPr>
          <w:rFonts w:ascii="Arial" w:hAnsi="Arial"/>
          <w:sz w:val="16"/>
          <w:szCs w:val="16"/>
        </w:rPr>
        <w:br/>
      </w:r>
      <w:r w:rsidRPr="009D213C">
        <w:rPr>
          <w:rFonts w:ascii="Arial" w:hAnsi="Arial"/>
          <w:b/>
          <w:sz w:val="22"/>
          <w:szCs w:val="22"/>
        </w:rPr>
        <w:t>Quist 2012</w:t>
      </w:r>
      <w:r w:rsidRPr="009D213C">
        <w:rPr>
          <w:rFonts w:ascii="Arial" w:hAnsi="Arial"/>
          <w:b/>
          <w:sz w:val="22"/>
          <w:szCs w:val="22"/>
        </w:rPr>
        <w:br/>
      </w:r>
      <w:r w:rsidRPr="009D213C">
        <w:rPr>
          <w:rFonts w:ascii="Arial" w:hAnsi="Arial" w:cs="Arial"/>
          <w:sz w:val="22"/>
          <w:szCs w:val="22"/>
        </w:rPr>
        <w:t xml:space="preserve">P.H.N. Quist, ‘De Flex-BV in vogelvlucht (I)’, </w:t>
      </w:r>
      <w:r w:rsidRPr="009D213C">
        <w:rPr>
          <w:rFonts w:ascii="Arial" w:hAnsi="Arial" w:cs="Arial"/>
          <w:i/>
          <w:sz w:val="22"/>
          <w:szCs w:val="22"/>
        </w:rPr>
        <w:t>WPNR</w:t>
      </w:r>
      <w:r w:rsidR="001B2A26">
        <w:rPr>
          <w:rFonts w:ascii="Arial" w:hAnsi="Arial" w:cs="Arial"/>
          <w:sz w:val="22"/>
          <w:szCs w:val="22"/>
        </w:rPr>
        <w:t xml:space="preserve"> 6938, </w:t>
      </w:r>
      <w:r w:rsidRPr="009D213C">
        <w:rPr>
          <w:rFonts w:ascii="Arial" w:hAnsi="Arial" w:cs="Arial"/>
          <w:sz w:val="22"/>
          <w:szCs w:val="22"/>
        </w:rPr>
        <w:t>2012, p.</w:t>
      </w:r>
      <w:r w:rsidR="00E97360">
        <w:rPr>
          <w:rFonts w:ascii="Arial" w:hAnsi="Arial" w:cs="Arial"/>
          <w:sz w:val="22"/>
          <w:szCs w:val="22"/>
        </w:rPr>
        <w:t xml:space="preserve"> 533-536.</w:t>
      </w:r>
      <w:r w:rsidRPr="009D213C">
        <w:rPr>
          <w:rFonts w:ascii="Arial" w:hAnsi="Arial"/>
          <w:sz w:val="22"/>
          <w:szCs w:val="22"/>
        </w:rPr>
        <w:br/>
      </w:r>
    </w:p>
    <w:p w14:paraId="13C12A4B" w14:textId="77777777" w:rsidR="00A711E3" w:rsidRPr="00EC15B6" w:rsidRDefault="00A711E3" w:rsidP="00A711E3">
      <w:pPr>
        <w:pStyle w:val="Voetnoottekst"/>
        <w:rPr>
          <w:rFonts w:ascii="Arial" w:hAnsi="Arial" w:cs="Arial"/>
          <w:b/>
          <w:sz w:val="16"/>
          <w:szCs w:val="16"/>
        </w:rPr>
      </w:pPr>
      <w:r w:rsidRPr="009D213C">
        <w:rPr>
          <w:rFonts w:ascii="Arial" w:hAnsi="Arial"/>
          <w:b/>
          <w:sz w:val="22"/>
          <w:szCs w:val="22"/>
        </w:rPr>
        <w:t>Roelofs 2012</w:t>
      </w:r>
      <w:r w:rsidRPr="009D213C">
        <w:rPr>
          <w:rFonts w:ascii="Arial" w:hAnsi="Arial"/>
          <w:b/>
          <w:sz w:val="22"/>
          <w:szCs w:val="22"/>
        </w:rPr>
        <w:br/>
      </w:r>
      <w:r w:rsidRPr="009D213C">
        <w:rPr>
          <w:rFonts w:ascii="Arial" w:hAnsi="Arial"/>
          <w:sz w:val="22"/>
          <w:szCs w:val="22"/>
        </w:rPr>
        <w:t xml:space="preserve">E.R. Roelofs, ‘De omzetting van een ‘Flex BV’, </w:t>
      </w:r>
      <w:r w:rsidRPr="009D213C">
        <w:rPr>
          <w:rFonts w:ascii="Arial" w:hAnsi="Arial"/>
          <w:i/>
          <w:sz w:val="22"/>
          <w:szCs w:val="22"/>
        </w:rPr>
        <w:t>Juridische Berichten voor het Notariaat</w:t>
      </w:r>
      <w:r w:rsidRPr="009D213C">
        <w:rPr>
          <w:rFonts w:ascii="Arial" w:hAnsi="Arial"/>
          <w:sz w:val="22"/>
          <w:szCs w:val="22"/>
        </w:rPr>
        <w:t xml:space="preserve"> 22</w:t>
      </w:r>
      <w:r w:rsidRPr="009D213C">
        <w:rPr>
          <w:rFonts w:ascii="Arial" w:hAnsi="Arial"/>
          <w:sz w:val="22"/>
          <w:szCs w:val="22"/>
          <w:vertAlign w:val="superscript"/>
        </w:rPr>
        <w:t>e</w:t>
      </w:r>
      <w:r w:rsidRPr="009D213C">
        <w:rPr>
          <w:rFonts w:ascii="Arial" w:hAnsi="Arial"/>
          <w:sz w:val="22"/>
          <w:szCs w:val="22"/>
        </w:rPr>
        <w:t xml:space="preserve"> jaargang oktober 2012, 51, p. 12-16.</w:t>
      </w:r>
      <w:r w:rsidRPr="009D213C">
        <w:rPr>
          <w:rFonts w:ascii="Arial" w:hAnsi="Arial"/>
          <w:sz w:val="22"/>
          <w:szCs w:val="22"/>
        </w:rPr>
        <w:br/>
      </w:r>
    </w:p>
    <w:p w14:paraId="74802F92" w14:textId="1B7F6F48" w:rsidR="00A711E3" w:rsidRPr="00EC15B6" w:rsidRDefault="00A711E3" w:rsidP="00A711E3">
      <w:pPr>
        <w:rPr>
          <w:rFonts w:ascii="Arial" w:hAnsi="Arial"/>
          <w:b/>
          <w:sz w:val="16"/>
          <w:szCs w:val="16"/>
        </w:rPr>
      </w:pPr>
      <w:r w:rsidRPr="009D213C">
        <w:rPr>
          <w:rFonts w:ascii="Arial" w:hAnsi="Arial"/>
          <w:b/>
          <w:sz w:val="22"/>
          <w:szCs w:val="22"/>
        </w:rPr>
        <w:t>Roest 2007</w:t>
      </w:r>
      <w:r w:rsidRPr="009D213C">
        <w:rPr>
          <w:rFonts w:ascii="Arial" w:hAnsi="Arial"/>
          <w:b/>
          <w:sz w:val="22"/>
          <w:szCs w:val="22"/>
        </w:rPr>
        <w:br/>
      </w:r>
      <w:r w:rsidRPr="009D213C">
        <w:rPr>
          <w:rFonts w:ascii="Arial" w:hAnsi="Arial"/>
          <w:sz w:val="22"/>
          <w:szCs w:val="22"/>
        </w:rPr>
        <w:t xml:space="preserve">J. Roest, ‘Geschillenregeling’, </w:t>
      </w:r>
      <w:r w:rsidRPr="009D213C">
        <w:rPr>
          <w:rFonts w:ascii="Arial" w:hAnsi="Arial"/>
          <w:i/>
          <w:sz w:val="22"/>
          <w:szCs w:val="22"/>
        </w:rPr>
        <w:t xml:space="preserve">WPNR </w:t>
      </w:r>
      <w:r w:rsidR="001B2A26">
        <w:rPr>
          <w:rFonts w:ascii="Arial" w:hAnsi="Arial"/>
          <w:sz w:val="22"/>
          <w:szCs w:val="22"/>
        </w:rPr>
        <w:t xml:space="preserve">6731, </w:t>
      </w:r>
      <w:r w:rsidRPr="009D213C">
        <w:rPr>
          <w:rFonts w:ascii="Arial" w:hAnsi="Arial"/>
          <w:sz w:val="22"/>
          <w:szCs w:val="22"/>
        </w:rPr>
        <w:t>2007, p. 959-965.</w:t>
      </w:r>
      <w:r w:rsidRPr="009D213C">
        <w:rPr>
          <w:rFonts w:ascii="Arial" w:hAnsi="Arial"/>
          <w:b/>
          <w:sz w:val="22"/>
          <w:szCs w:val="22"/>
        </w:rPr>
        <w:br/>
      </w:r>
    </w:p>
    <w:p w14:paraId="74ADFA4F" w14:textId="45A58066" w:rsidR="00A711E3" w:rsidRPr="00EC15B6" w:rsidRDefault="00A711E3" w:rsidP="00A711E3">
      <w:pPr>
        <w:rPr>
          <w:rFonts w:ascii="Arial" w:hAnsi="Arial"/>
          <w:b/>
          <w:sz w:val="16"/>
          <w:szCs w:val="16"/>
        </w:rPr>
      </w:pPr>
      <w:r w:rsidRPr="009D213C">
        <w:rPr>
          <w:rFonts w:ascii="Arial" w:hAnsi="Arial"/>
          <w:b/>
          <w:sz w:val="22"/>
          <w:szCs w:val="22"/>
        </w:rPr>
        <w:t>Schoonbrood 2012</w:t>
      </w:r>
      <w:r w:rsidRPr="009D213C">
        <w:rPr>
          <w:rFonts w:ascii="Arial" w:hAnsi="Arial"/>
          <w:b/>
          <w:sz w:val="22"/>
          <w:szCs w:val="22"/>
        </w:rPr>
        <w:br/>
      </w:r>
      <w:r w:rsidRPr="009D213C">
        <w:rPr>
          <w:rFonts w:ascii="Arial" w:hAnsi="Arial"/>
          <w:sz w:val="22"/>
          <w:szCs w:val="22"/>
        </w:rPr>
        <w:t xml:space="preserve">J.D.M. Schoonbrood, ‘Overgangsrecht Wet vereenvoudiging en flexibilisering BV-recht en Wet bestuur en toezicht’, </w:t>
      </w:r>
      <w:r w:rsidRPr="009D213C">
        <w:rPr>
          <w:rFonts w:ascii="Arial" w:hAnsi="Arial"/>
          <w:i/>
          <w:sz w:val="22"/>
          <w:szCs w:val="22"/>
        </w:rPr>
        <w:t>WPNR</w:t>
      </w:r>
      <w:r w:rsidR="001E6EAA">
        <w:rPr>
          <w:rFonts w:ascii="Arial" w:hAnsi="Arial"/>
          <w:sz w:val="22"/>
          <w:szCs w:val="22"/>
        </w:rPr>
        <w:t xml:space="preserve"> </w:t>
      </w:r>
      <w:r w:rsidRPr="009D213C">
        <w:rPr>
          <w:rFonts w:ascii="Arial" w:hAnsi="Arial"/>
          <w:sz w:val="22"/>
          <w:szCs w:val="22"/>
        </w:rPr>
        <w:t xml:space="preserve">6933, </w:t>
      </w:r>
      <w:r w:rsidR="001E6EAA">
        <w:rPr>
          <w:rFonts w:ascii="Arial" w:hAnsi="Arial"/>
          <w:sz w:val="22"/>
          <w:szCs w:val="22"/>
        </w:rPr>
        <w:t xml:space="preserve">2012, </w:t>
      </w:r>
      <w:r w:rsidRPr="009D213C">
        <w:rPr>
          <w:rFonts w:ascii="Arial" w:hAnsi="Arial"/>
          <w:sz w:val="22"/>
          <w:szCs w:val="22"/>
        </w:rPr>
        <w:t xml:space="preserve">p. </w:t>
      </w:r>
      <w:r w:rsidRPr="009D213C">
        <w:rPr>
          <w:rFonts w:ascii="Arial" w:hAnsi="Arial" w:cs="Arial"/>
          <w:color w:val="1A1A1A"/>
          <w:sz w:val="22"/>
          <w:szCs w:val="22"/>
        </w:rPr>
        <w:t>423-437.</w:t>
      </w:r>
      <w:r w:rsidRPr="009D213C">
        <w:rPr>
          <w:rFonts w:ascii="Arial" w:hAnsi="Arial"/>
          <w:sz w:val="22"/>
          <w:szCs w:val="22"/>
        </w:rPr>
        <w:br/>
      </w:r>
    </w:p>
    <w:p w14:paraId="516895B8" w14:textId="77777777" w:rsidR="00A711E3" w:rsidRPr="00EC15B6" w:rsidRDefault="00A711E3" w:rsidP="00A711E3">
      <w:pPr>
        <w:rPr>
          <w:rFonts w:ascii="Arial" w:hAnsi="Arial"/>
          <w:sz w:val="16"/>
          <w:szCs w:val="16"/>
          <w:u w:val="single"/>
        </w:rPr>
      </w:pPr>
      <w:r w:rsidRPr="009D213C">
        <w:rPr>
          <w:rFonts w:ascii="Arial" w:hAnsi="Arial"/>
          <w:b/>
          <w:sz w:val="22"/>
          <w:szCs w:val="22"/>
        </w:rPr>
        <w:t>Snijder-Kuipers 2012</w:t>
      </w:r>
      <w:r w:rsidRPr="009D213C">
        <w:rPr>
          <w:rFonts w:ascii="Arial" w:hAnsi="Arial"/>
          <w:b/>
          <w:sz w:val="22"/>
          <w:szCs w:val="22"/>
        </w:rPr>
        <w:br/>
      </w:r>
      <w:r w:rsidRPr="009D213C">
        <w:rPr>
          <w:rFonts w:ascii="Arial" w:hAnsi="Arial"/>
          <w:sz w:val="22"/>
          <w:szCs w:val="22"/>
        </w:rPr>
        <w:t xml:space="preserve">B. Snijder-Kuipers, ‘Flexibeler waardebepaling van aandelen na invoering Flex-BV’, </w:t>
      </w:r>
      <w:r w:rsidRPr="009D213C">
        <w:rPr>
          <w:rFonts w:ascii="Arial" w:hAnsi="Arial"/>
          <w:i/>
          <w:sz w:val="22"/>
          <w:szCs w:val="22"/>
        </w:rPr>
        <w:t>Juridische Berichten voor het Notariaat</w:t>
      </w:r>
      <w:r w:rsidRPr="009D213C">
        <w:rPr>
          <w:rFonts w:ascii="Arial" w:hAnsi="Arial"/>
          <w:sz w:val="22"/>
          <w:szCs w:val="22"/>
        </w:rPr>
        <w:t xml:space="preserve"> 22</w:t>
      </w:r>
      <w:r w:rsidRPr="009D213C">
        <w:rPr>
          <w:rFonts w:ascii="Arial" w:hAnsi="Arial"/>
          <w:sz w:val="22"/>
          <w:szCs w:val="22"/>
          <w:vertAlign w:val="superscript"/>
        </w:rPr>
        <w:t>e</w:t>
      </w:r>
      <w:r w:rsidRPr="009D213C">
        <w:rPr>
          <w:rFonts w:ascii="Arial" w:hAnsi="Arial"/>
          <w:sz w:val="22"/>
          <w:szCs w:val="22"/>
        </w:rPr>
        <w:t xml:space="preserve"> jaargang november 2012, 56, p. 8-11.</w:t>
      </w:r>
      <w:r w:rsidRPr="009D213C">
        <w:rPr>
          <w:rFonts w:ascii="Arial" w:hAnsi="Arial"/>
          <w:sz w:val="22"/>
          <w:szCs w:val="22"/>
        </w:rPr>
        <w:br/>
      </w:r>
    </w:p>
    <w:p w14:paraId="344498C6" w14:textId="370F1E2F" w:rsidR="00A711E3" w:rsidRPr="009D213C" w:rsidRDefault="00A711E3" w:rsidP="00A711E3">
      <w:pPr>
        <w:rPr>
          <w:rFonts w:ascii="Arial" w:hAnsi="Arial" w:cs="Arial"/>
          <w:b/>
          <w:sz w:val="22"/>
          <w:szCs w:val="22"/>
        </w:rPr>
      </w:pPr>
      <w:r w:rsidRPr="009D213C">
        <w:rPr>
          <w:rFonts w:ascii="Arial" w:hAnsi="Arial" w:cs="Arial"/>
          <w:b/>
          <w:sz w:val="22"/>
          <w:szCs w:val="22"/>
        </w:rPr>
        <w:t>Stokkermans &amp; Rensen 2012</w:t>
      </w:r>
      <w:r w:rsidRPr="009D213C">
        <w:rPr>
          <w:rFonts w:ascii="Arial" w:hAnsi="Arial" w:cs="Arial"/>
          <w:b/>
          <w:sz w:val="22"/>
          <w:szCs w:val="22"/>
        </w:rPr>
        <w:br/>
      </w:r>
      <w:r w:rsidRPr="009D213C">
        <w:rPr>
          <w:rFonts w:ascii="Arial" w:hAnsi="Arial" w:cs="Arial"/>
          <w:sz w:val="22"/>
          <w:szCs w:val="22"/>
        </w:rPr>
        <w:t xml:space="preserve">Chr. </w:t>
      </w:r>
      <w:r w:rsidR="00A27B29">
        <w:rPr>
          <w:rFonts w:ascii="Arial" w:hAnsi="Arial" w:cs="Arial"/>
          <w:sz w:val="22"/>
          <w:szCs w:val="22"/>
        </w:rPr>
        <w:t xml:space="preserve">M. </w:t>
      </w:r>
      <w:r w:rsidRPr="009D213C">
        <w:rPr>
          <w:rFonts w:ascii="Arial" w:hAnsi="Arial" w:cs="Arial"/>
          <w:sz w:val="22"/>
          <w:szCs w:val="22"/>
        </w:rPr>
        <w:t xml:space="preserve">Stokkermans &amp; G.J.C. Rensen, Invoering flex-BV, ‘Een nieuw statutair speelveld’. </w:t>
      </w:r>
      <w:r w:rsidRPr="009D213C">
        <w:rPr>
          <w:rFonts w:ascii="Arial" w:hAnsi="Arial" w:cs="Arial"/>
          <w:i/>
          <w:sz w:val="22"/>
          <w:szCs w:val="22"/>
        </w:rPr>
        <w:t xml:space="preserve">Tijdschrift voor de ondernemingsrechtpraktijk </w:t>
      </w:r>
      <w:r w:rsidRPr="009D213C">
        <w:rPr>
          <w:rFonts w:ascii="Arial" w:hAnsi="Arial" w:cs="Arial"/>
          <w:sz w:val="22"/>
          <w:szCs w:val="22"/>
        </w:rPr>
        <w:t>2012, 2, p. 68-72.</w:t>
      </w:r>
    </w:p>
    <w:p w14:paraId="5D883618" w14:textId="3CFA8528" w:rsidR="00A711E3" w:rsidRPr="00EC15B6" w:rsidRDefault="00A711E3" w:rsidP="00EC15B6">
      <w:pPr>
        <w:widowControl w:val="0"/>
        <w:autoSpaceDE w:val="0"/>
        <w:autoSpaceDN w:val="0"/>
        <w:adjustRightInd w:val="0"/>
        <w:rPr>
          <w:rFonts w:ascii="Arial" w:hAnsi="Arial" w:cs="Arial"/>
          <w:b/>
          <w:sz w:val="22"/>
          <w:szCs w:val="22"/>
        </w:rPr>
      </w:pPr>
      <w:r w:rsidRPr="00EC15B6">
        <w:rPr>
          <w:rFonts w:ascii="Arial" w:hAnsi="Arial" w:cs="Arial"/>
          <w:b/>
          <w:sz w:val="16"/>
          <w:szCs w:val="16"/>
        </w:rPr>
        <w:br/>
      </w:r>
      <w:r w:rsidRPr="00583A8E">
        <w:rPr>
          <w:rFonts w:ascii="Arial" w:hAnsi="Arial" w:cs="Arial"/>
          <w:b/>
          <w:sz w:val="22"/>
          <w:szCs w:val="22"/>
        </w:rPr>
        <w:t>Vaessen 2012</w:t>
      </w:r>
      <w:r w:rsidRPr="00583A8E">
        <w:rPr>
          <w:rFonts w:ascii="Arial" w:hAnsi="Arial" w:cs="Arial"/>
          <w:b/>
          <w:sz w:val="22"/>
          <w:szCs w:val="22"/>
        </w:rPr>
        <w:br/>
      </w:r>
      <w:r w:rsidRPr="00583A8E">
        <w:rPr>
          <w:rFonts w:ascii="Arial" w:hAnsi="Arial" w:cs="Arial"/>
          <w:sz w:val="22"/>
          <w:szCs w:val="22"/>
        </w:rPr>
        <w:t xml:space="preserve">R.T.L. Vaessen, ‘Het einde van certificering in zicht?’. </w:t>
      </w:r>
      <w:r w:rsidR="00A45D38">
        <w:rPr>
          <w:rFonts w:ascii="Arial" w:hAnsi="Arial" w:cs="Arial"/>
          <w:i/>
          <w:sz w:val="22"/>
          <w:szCs w:val="22"/>
        </w:rPr>
        <w:t>Tijdschrift voor Ondernemingsbestuur</w:t>
      </w:r>
      <w:r w:rsidRPr="00583A8E">
        <w:rPr>
          <w:rFonts w:ascii="Arial" w:hAnsi="Arial" w:cs="Arial"/>
          <w:i/>
          <w:sz w:val="22"/>
          <w:szCs w:val="22"/>
        </w:rPr>
        <w:t xml:space="preserve"> </w:t>
      </w:r>
      <w:r w:rsidR="00E10BA9">
        <w:rPr>
          <w:rFonts w:ascii="Arial" w:hAnsi="Arial" w:cs="Arial"/>
          <w:sz w:val="22"/>
          <w:szCs w:val="22"/>
        </w:rPr>
        <w:t xml:space="preserve">2012, </w:t>
      </w:r>
      <w:r w:rsidRPr="00583A8E">
        <w:rPr>
          <w:rFonts w:ascii="Arial" w:hAnsi="Arial" w:cs="Arial"/>
          <w:sz w:val="22"/>
          <w:szCs w:val="22"/>
        </w:rPr>
        <w:t>4, p. 105-110.</w:t>
      </w:r>
    </w:p>
    <w:p w14:paraId="4D901607" w14:textId="77777777" w:rsidR="00A711E3" w:rsidRPr="00EC15B6" w:rsidRDefault="00A711E3" w:rsidP="00A711E3">
      <w:pPr>
        <w:widowControl w:val="0"/>
        <w:autoSpaceDE w:val="0"/>
        <w:autoSpaceDN w:val="0"/>
        <w:adjustRightInd w:val="0"/>
        <w:rPr>
          <w:rFonts w:ascii="Arial" w:hAnsi="Arial" w:cs="Arial"/>
          <w:b/>
          <w:sz w:val="16"/>
          <w:szCs w:val="16"/>
        </w:rPr>
      </w:pPr>
    </w:p>
    <w:p w14:paraId="2BA9E62F" w14:textId="425E89BF" w:rsidR="00A711E3" w:rsidRPr="00EC15B6" w:rsidRDefault="00A711E3" w:rsidP="00A711E3">
      <w:pPr>
        <w:widowControl w:val="0"/>
        <w:autoSpaceDE w:val="0"/>
        <w:autoSpaceDN w:val="0"/>
        <w:adjustRightInd w:val="0"/>
        <w:rPr>
          <w:rFonts w:ascii="Arial" w:hAnsi="Arial"/>
          <w:sz w:val="16"/>
          <w:szCs w:val="16"/>
        </w:rPr>
      </w:pPr>
      <w:r w:rsidRPr="009D213C">
        <w:rPr>
          <w:rFonts w:ascii="Arial" w:hAnsi="Arial" w:cs="Arial"/>
          <w:b/>
          <w:sz w:val="22"/>
          <w:szCs w:val="22"/>
        </w:rPr>
        <w:t>De Vries 2012</w:t>
      </w:r>
      <w:r w:rsidRPr="009D213C">
        <w:rPr>
          <w:rFonts w:ascii="Arial" w:hAnsi="Arial" w:cs="Arial"/>
          <w:b/>
          <w:sz w:val="22"/>
          <w:szCs w:val="22"/>
        </w:rPr>
        <w:br/>
      </w:r>
      <w:r w:rsidRPr="009D213C">
        <w:rPr>
          <w:rFonts w:ascii="Arial" w:hAnsi="Arial" w:cs="Arial"/>
          <w:sz w:val="22"/>
          <w:szCs w:val="22"/>
        </w:rPr>
        <w:t xml:space="preserve">P.P. de Vries, ‘Prijsbepalingsregels voor aandelen in een BV naar huidig en komend recht’, </w:t>
      </w:r>
      <w:r w:rsidRPr="009D213C">
        <w:rPr>
          <w:rFonts w:ascii="Arial" w:hAnsi="Arial" w:cs="Arial"/>
          <w:i/>
          <w:sz w:val="22"/>
          <w:szCs w:val="22"/>
        </w:rPr>
        <w:t xml:space="preserve">Ondernemingsrecht </w:t>
      </w:r>
      <w:r w:rsidRPr="009D213C">
        <w:rPr>
          <w:rFonts w:ascii="Arial" w:hAnsi="Arial" w:cs="Arial"/>
          <w:sz w:val="22"/>
          <w:szCs w:val="22"/>
        </w:rPr>
        <w:t xml:space="preserve">2012, </w:t>
      </w:r>
      <w:r w:rsidR="00E97360">
        <w:rPr>
          <w:rFonts w:ascii="Arial" w:hAnsi="Arial" w:cs="Arial"/>
          <w:sz w:val="22"/>
          <w:szCs w:val="22"/>
        </w:rPr>
        <w:t>1</w:t>
      </w:r>
      <w:r w:rsidRPr="009D213C">
        <w:rPr>
          <w:rFonts w:ascii="Arial" w:hAnsi="Arial" w:cs="Arial"/>
          <w:sz w:val="22"/>
          <w:szCs w:val="22"/>
        </w:rPr>
        <w:t>9, p. 101-108.</w:t>
      </w:r>
      <w:r w:rsidRPr="009D213C">
        <w:rPr>
          <w:rFonts w:ascii="Arial" w:hAnsi="Arial" w:cs="Arial"/>
          <w:sz w:val="22"/>
          <w:szCs w:val="22"/>
        </w:rPr>
        <w:br/>
      </w:r>
    </w:p>
    <w:p w14:paraId="36B67980" w14:textId="77777777" w:rsidR="00EC15B6" w:rsidRDefault="00A711E3" w:rsidP="00A711E3">
      <w:pPr>
        <w:rPr>
          <w:rFonts w:ascii="Arial" w:hAnsi="Arial"/>
          <w:sz w:val="22"/>
          <w:szCs w:val="22"/>
        </w:rPr>
      </w:pPr>
      <w:r w:rsidRPr="009D213C">
        <w:rPr>
          <w:rFonts w:ascii="Arial" w:hAnsi="Arial"/>
          <w:b/>
          <w:sz w:val="22"/>
          <w:szCs w:val="22"/>
        </w:rPr>
        <w:lastRenderedPageBreak/>
        <w:t>Zaman 2012</w:t>
      </w:r>
      <w:r w:rsidRPr="009D213C">
        <w:rPr>
          <w:rFonts w:ascii="Arial" w:hAnsi="Arial"/>
          <w:b/>
          <w:sz w:val="22"/>
          <w:szCs w:val="22"/>
        </w:rPr>
        <w:br/>
      </w:r>
      <w:r w:rsidRPr="009D213C">
        <w:rPr>
          <w:rFonts w:ascii="Arial" w:hAnsi="Arial"/>
          <w:sz w:val="22"/>
          <w:szCs w:val="22"/>
        </w:rPr>
        <w:t xml:space="preserve">D.F.M.M. Zaman, ‘De Flex-BV: aan de slag!’, </w:t>
      </w:r>
      <w:r w:rsidRPr="009D213C">
        <w:rPr>
          <w:rFonts w:ascii="Arial" w:hAnsi="Arial"/>
          <w:i/>
          <w:sz w:val="22"/>
          <w:szCs w:val="22"/>
        </w:rPr>
        <w:t>Juridische Berichten voor het Notariaat</w:t>
      </w:r>
      <w:r w:rsidRPr="009D213C">
        <w:rPr>
          <w:rFonts w:ascii="Arial" w:hAnsi="Arial"/>
          <w:sz w:val="22"/>
          <w:szCs w:val="22"/>
        </w:rPr>
        <w:t xml:space="preserve"> 22</w:t>
      </w:r>
      <w:r w:rsidRPr="009D213C">
        <w:rPr>
          <w:rFonts w:ascii="Arial" w:hAnsi="Arial"/>
          <w:sz w:val="22"/>
          <w:szCs w:val="22"/>
          <w:vertAlign w:val="superscript"/>
        </w:rPr>
        <w:t>e</w:t>
      </w:r>
      <w:r w:rsidRPr="009D213C">
        <w:rPr>
          <w:rFonts w:ascii="Arial" w:hAnsi="Arial"/>
          <w:sz w:val="22"/>
          <w:szCs w:val="22"/>
        </w:rPr>
        <w:t xml:space="preserve"> jaargang september 2012, 46, p. 11-16.</w:t>
      </w:r>
    </w:p>
    <w:p w14:paraId="2963627B" w14:textId="77777777" w:rsidR="00F0091E" w:rsidRPr="00F0091E" w:rsidRDefault="00F0091E" w:rsidP="00A711E3">
      <w:pPr>
        <w:rPr>
          <w:rFonts w:ascii="Arial" w:hAnsi="Arial"/>
          <w:b/>
          <w:sz w:val="16"/>
          <w:szCs w:val="16"/>
        </w:rPr>
      </w:pPr>
    </w:p>
    <w:p w14:paraId="0ED8C662" w14:textId="379871CE" w:rsidR="00A711E3" w:rsidRPr="00EC15B6" w:rsidRDefault="00A711E3" w:rsidP="00A711E3">
      <w:pPr>
        <w:rPr>
          <w:rFonts w:ascii="Arial" w:hAnsi="Arial"/>
          <w:sz w:val="16"/>
          <w:szCs w:val="16"/>
        </w:rPr>
      </w:pPr>
      <w:r w:rsidRPr="009D213C">
        <w:rPr>
          <w:rFonts w:ascii="Arial" w:hAnsi="Arial"/>
          <w:b/>
          <w:sz w:val="22"/>
          <w:szCs w:val="22"/>
        </w:rPr>
        <w:t>Van der Zanden 2012</w:t>
      </w:r>
      <w:r w:rsidRPr="009D213C">
        <w:rPr>
          <w:rFonts w:ascii="Arial" w:hAnsi="Arial"/>
          <w:b/>
          <w:sz w:val="22"/>
          <w:szCs w:val="22"/>
        </w:rPr>
        <w:br/>
      </w:r>
      <w:r w:rsidRPr="009D213C">
        <w:rPr>
          <w:rFonts w:ascii="Arial" w:hAnsi="Arial"/>
          <w:sz w:val="22"/>
          <w:szCs w:val="22"/>
        </w:rPr>
        <w:t xml:space="preserve">P.M. van der Zanden, ‘De riskante rol van de accountant bij de Flex-bv en de notitie Uitkeringstoets van het NTP’, </w:t>
      </w:r>
      <w:r w:rsidRPr="009D213C">
        <w:rPr>
          <w:rFonts w:ascii="Arial" w:hAnsi="Arial"/>
          <w:i/>
          <w:sz w:val="22"/>
          <w:szCs w:val="22"/>
        </w:rPr>
        <w:t>WPNR</w:t>
      </w:r>
      <w:r w:rsidR="001B2A26">
        <w:rPr>
          <w:rFonts w:ascii="Arial" w:hAnsi="Arial"/>
          <w:sz w:val="22"/>
          <w:szCs w:val="22"/>
        </w:rPr>
        <w:t xml:space="preserve"> 6933, </w:t>
      </w:r>
      <w:r w:rsidRPr="009D213C">
        <w:rPr>
          <w:rFonts w:ascii="Arial" w:hAnsi="Arial"/>
          <w:sz w:val="22"/>
          <w:szCs w:val="22"/>
        </w:rPr>
        <w:t>2012, p. 419-422.</w:t>
      </w:r>
      <w:r w:rsidRPr="009D213C">
        <w:rPr>
          <w:rFonts w:ascii="Arial" w:hAnsi="Arial"/>
          <w:sz w:val="22"/>
          <w:szCs w:val="22"/>
        </w:rPr>
        <w:br/>
      </w:r>
    </w:p>
    <w:p w14:paraId="2D3F6190" w14:textId="7FF1FFB5" w:rsidR="00A711E3" w:rsidRPr="00EB7F72" w:rsidRDefault="00A711E3" w:rsidP="00A711E3">
      <w:pPr>
        <w:rPr>
          <w:rFonts w:ascii="Arial" w:hAnsi="Arial"/>
          <w:sz w:val="22"/>
          <w:szCs w:val="22"/>
        </w:rPr>
      </w:pPr>
      <w:r w:rsidRPr="009D213C">
        <w:rPr>
          <w:rFonts w:ascii="Arial" w:hAnsi="Arial"/>
          <w:b/>
          <w:sz w:val="22"/>
          <w:szCs w:val="22"/>
        </w:rPr>
        <w:t>Van der Zanden &amp; Van der Zanden 2012</w:t>
      </w:r>
      <w:r w:rsidRPr="009D213C">
        <w:rPr>
          <w:rFonts w:ascii="Arial" w:hAnsi="Arial"/>
          <w:b/>
          <w:sz w:val="22"/>
          <w:szCs w:val="22"/>
        </w:rPr>
        <w:br/>
      </w:r>
      <w:r w:rsidRPr="009D213C">
        <w:rPr>
          <w:rFonts w:ascii="Arial" w:hAnsi="Arial"/>
          <w:sz w:val="22"/>
          <w:szCs w:val="22"/>
        </w:rPr>
        <w:t xml:space="preserve">P. van der Zanden &amp; P.M. van der Zanden, ‘Financieel-economische aspecten van de flex-BV’, </w:t>
      </w:r>
      <w:r w:rsidRPr="009D213C">
        <w:rPr>
          <w:rFonts w:ascii="Arial" w:hAnsi="Arial"/>
          <w:i/>
          <w:sz w:val="22"/>
          <w:szCs w:val="22"/>
        </w:rPr>
        <w:t xml:space="preserve">Tijdschrift voor vennootschaps- en rechtspersonenrecht </w:t>
      </w:r>
      <w:r w:rsidR="00E10BA9">
        <w:rPr>
          <w:rFonts w:ascii="Arial" w:hAnsi="Arial"/>
          <w:sz w:val="22"/>
          <w:szCs w:val="22"/>
        </w:rPr>
        <w:t xml:space="preserve">2012, </w:t>
      </w:r>
      <w:r w:rsidR="00AE3FF7">
        <w:rPr>
          <w:rFonts w:ascii="Arial" w:hAnsi="Arial"/>
          <w:sz w:val="22"/>
          <w:szCs w:val="22"/>
        </w:rPr>
        <w:t>6, p. 188-198.</w:t>
      </w:r>
      <w:r w:rsidRPr="009D213C">
        <w:rPr>
          <w:rFonts w:ascii="Arial" w:hAnsi="Arial"/>
          <w:sz w:val="22"/>
          <w:szCs w:val="22"/>
        </w:rPr>
        <w:br/>
      </w:r>
    </w:p>
    <w:p w14:paraId="738EA17C" w14:textId="77777777" w:rsidR="00A711E3" w:rsidRPr="00A711E3" w:rsidRDefault="00A711E3" w:rsidP="00A711E3">
      <w:pPr>
        <w:rPr>
          <w:rFonts w:ascii="Arial" w:hAnsi="Arial"/>
          <w:sz w:val="22"/>
          <w:szCs w:val="22"/>
          <w:u w:val="single"/>
        </w:rPr>
      </w:pPr>
      <w:r w:rsidRPr="00A711E3">
        <w:rPr>
          <w:rFonts w:ascii="Arial" w:hAnsi="Arial"/>
          <w:sz w:val="22"/>
          <w:szCs w:val="22"/>
          <w:u w:val="single"/>
        </w:rPr>
        <w:t>Boeken</w:t>
      </w:r>
    </w:p>
    <w:p w14:paraId="41D5F986" w14:textId="27D2B075" w:rsidR="00A711E3" w:rsidRPr="009D213C" w:rsidRDefault="00A711E3" w:rsidP="00A711E3">
      <w:pPr>
        <w:rPr>
          <w:rFonts w:ascii="Arial" w:hAnsi="Arial"/>
          <w:b/>
          <w:sz w:val="22"/>
          <w:szCs w:val="22"/>
        </w:rPr>
      </w:pPr>
      <w:r w:rsidRPr="009D213C">
        <w:rPr>
          <w:rFonts w:ascii="Arial" w:hAnsi="Arial"/>
          <w:sz w:val="22"/>
          <w:szCs w:val="22"/>
          <w:u w:val="single"/>
        </w:rPr>
        <w:br/>
      </w:r>
      <w:r w:rsidRPr="009D213C">
        <w:rPr>
          <w:rFonts w:ascii="Arial" w:hAnsi="Arial"/>
          <w:b/>
          <w:sz w:val="22"/>
          <w:szCs w:val="22"/>
        </w:rPr>
        <w:t>Asser/Maeijer e.a. 2009</w:t>
      </w:r>
      <w:r w:rsidR="00E37150">
        <w:rPr>
          <w:rFonts w:ascii="Arial" w:hAnsi="Arial"/>
          <w:b/>
          <w:sz w:val="22"/>
          <w:szCs w:val="22"/>
        </w:rPr>
        <w:t xml:space="preserve"> (2-II*)</w:t>
      </w:r>
    </w:p>
    <w:p w14:paraId="48D25DAD" w14:textId="0345CCE9" w:rsidR="00A711E3" w:rsidRPr="009D213C" w:rsidRDefault="00A711E3" w:rsidP="00A711E3">
      <w:pPr>
        <w:widowControl w:val="0"/>
        <w:autoSpaceDE w:val="0"/>
        <w:autoSpaceDN w:val="0"/>
        <w:adjustRightInd w:val="0"/>
        <w:rPr>
          <w:rFonts w:ascii="Arial" w:hAnsi="Arial" w:cs="Times New Roman"/>
          <w:i/>
          <w:sz w:val="22"/>
          <w:szCs w:val="22"/>
        </w:rPr>
      </w:pPr>
      <w:r w:rsidRPr="009D213C">
        <w:rPr>
          <w:rFonts w:ascii="Arial" w:hAnsi="Arial" w:cs="Times New Roman"/>
          <w:sz w:val="22"/>
          <w:szCs w:val="22"/>
        </w:rPr>
        <w:t xml:space="preserve">Asser/Maeijer e.a. </w:t>
      </w:r>
      <w:r w:rsidR="00E37150">
        <w:rPr>
          <w:rFonts w:ascii="Arial" w:hAnsi="Arial" w:cs="Times New Roman"/>
          <w:sz w:val="22"/>
          <w:szCs w:val="22"/>
        </w:rPr>
        <w:t>(</w:t>
      </w:r>
      <w:r w:rsidRPr="009D213C">
        <w:rPr>
          <w:rFonts w:ascii="Arial" w:hAnsi="Arial" w:cs="Times New Roman"/>
          <w:sz w:val="22"/>
          <w:szCs w:val="22"/>
        </w:rPr>
        <w:t>2-II*</w:t>
      </w:r>
      <w:r w:rsidR="00E37150">
        <w:rPr>
          <w:rFonts w:ascii="Arial" w:hAnsi="Arial" w:cs="Times New Roman"/>
          <w:sz w:val="22"/>
          <w:szCs w:val="22"/>
        </w:rPr>
        <w:t>)</w:t>
      </w:r>
      <w:r w:rsidRPr="009D213C">
        <w:rPr>
          <w:rFonts w:ascii="Arial" w:hAnsi="Arial" w:cs="Times New Roman"/>
          <w:sz w:val="22"/>
          <w:szCs w:val="22"/>
        </w:rPr>
        <w:t xml:space="preserve">, </w:t>
      </w:r>
      <w:r w:rsidRPr="009D213C">
        <w:rPr>
          <w:rFonts w:ascii="Arial" w:hAnsi="Arial" w:cs="Times New Roman"/>
          <w:i/>
          <w:sz w:val="22"/>
          <w:szCs w:val="22"/>
        </w:rPr>
        <w:t>Rechtspersonenrecht. De naamloze en besloten</w:t>
      </w:r>
    </w:p>
    <w:p w14:paraId="49608113" w14:textId="77777777" w:rsidR="00A711E3" w:rsidRPr="009D213C" w:rsidRDefault="00A711E3" w:rsidP="00A711E3">
      <w:pPr>
        <w:rPr>
          <w:rFonts w:ascii="Arial" w:hAnsi="Arial"/>
          <w:b/>
          <w:sz w:val="22"/>
          <w:szCs w:val="22"/>
        </w:rPr>
      </w:pPr>
      <w:r w:rsidRPr="009D213C">
        <w:rPr>
          <w:rFonts w:ascii="Arial" w:hAnsi="Arial" w:cs="Times New Roman"/>
          <w:i/>
          <w:sz w:val="22"/>
          <w:szCs w:val="22"/>
        </w:rPr>
        <w:t>vennootschap</w:t>
      </w:r>
      <w:r w:rsidRPr="009D213C">
        <w:rPr>
          <w:rFonts w:ascii="Arial" w:hAnsi="Arial" w:cs="Times New Roman"/>
          <w:sz w:val="22"/>
          <w:szCs w:val="22"/>
        </w:rPr>
        <w:t>, Deventer: Kluwer 2009.</w:t>
      </w:r>
    </w:p>
    <w:p w14:paraId="16449DD5" w14:textId="77777777" w:rsidR="00A711E3" w:rsidRPr="00EC15B6" w:rsidRDefault="00A711E3" w:rsidP="00A711E3">
      <w:pPr>
        <w:rPr>
          <w:rFonts w:ascii="Arial" w:hAnsi="Arial"/>
          <w:b/>
          <w:sz w:val="16"/>
          <w:szCs w:val="16"/>
        </w:rPr>
      </w:pPr>
    </w:p>
    <w:p w14:paraId="2375606F" w14:textId="483140FE" w:rsidR="00A711E3" w:rsidRPr="00EC15B6" w:rsidRDefault="00A711E3" w:rsidP="00A711E3">
      <w:pPr>
        <w:rPr>
          <w:rFonts w:ascii="Arial" w:hAnsi="Arial"/>
          <w:sz w:val="16"/>
          <w:szCs w:val="16"/>
        </w:rPr>
      </w:pPr>
      <w:r w:rsidRPr="009D213C">
        <w:rPr>
          <w:rFonts w:ascii="Arial" w:hAnsi="Arial"/>
          <w:b/>
          <w:sz w:val="22"/>
          <w:szCs w:val="22"/>
        </w:rPr>
        <w:t>Bartman &amp; Dorresteijn 2009</w:t>
      </w:r>
      <w:r w:rsidRPr="009D213C">
        <w:rPr>
          <w:rFonts w:ascii="Arial" w:hAnsi="Arial"/>
          <w:b/>
          <w:sz w:val="22"/>
          <w:szCs w:val="22"/>
        </w:rPr>
        <w:br/>
      </w:r>
      <w:r w:rsidRPr="009D213C">
        <w:rPr>
          <w:rFonts w:ascii="Arial" w:hAnsi="Arial"/>
          <w:sz w:val="22"/>
          <w:szCs w:val="22"/>
        </w:rPr>
        <w:t xml:space="preserve">S.M. Bartman &amp; A.F.M. Dorresteijn, </w:t>
      </w:r>
      <w:r w:rsidRPr="009D213C">
        <w:rPr>
          <w:rFonts w:ascii="Arial" w:hAnsi="Arial"/>
          <w:i/>
          <w:sz w:val="22"/>
          <w:szCs w:val="22"/>
        </w:rPr>
        <w:t>Van het concern</w:t>
      </w:r>
      <w:r w:rsidRPr="009D213C">
        <w:rPr>
          <w:rFonts w:ascii="Arial" w:hAnsi="Arial"/>
          <w:sz w:val="22"/>
          <w:szCs w:val="22"/>
        </w:rPr>
        <w:t>, Deventer: Kluwer 2009.</w:t>
      </w:r>
      <w:r w:rsidRPr="009D213C">
        <w:rPr>
          <w:rFonts w:ascii="Arial" w:hAnsi="Arial"/>
          <w:b/>
          <w:sz w:val="22"/>
          <w:szCs w:val="22"/>
        </w:rPr>
        <w:t xml:space="preserve"> </w:t>
      </w:r>
      <w:r w:rsidRPr="009D213C">
        <w:rPr>
          <w:rFonts w:ascii="Arial" w:hAnsi="Arial"/>
          <w:sz w:val="22"/>
          <w:szCs w:val="22"/>
          <w:u w:val="single"/>
        </w:rPr>
        <w:br/>
      </w:r>
      <w:r w:rsidRPr="00EC15B6">
        <w:rPr>
          <w:rFonts w:ascii="Arial" w:hAnsi="Arial"/>
          <w:sz w:val="16"/>
          <w:szCs w:val="16"/>
          <w:u w:val="single"/>
        </w:rPr>
        <w:br/>
      </w:r>
      <w:r w:rsidRPr="009D213C">
        <w:rPr>
          <w:rFonts w:ascii="Arial" w:hAnsi="Arial"/>
          <w:b/>
          <w:sz w:val="22"/>
          <w:szCs w:val="22"/>
        </w:rPr>
        <w:t>Bosse 2012</w:t>
      </w:r>
      <w:r w:rsidRPr="009D213C">
        <w:rPr>
          <w:rFonts w:ascii="Arial" w:hAnsi="Arial"/>
          <w:b/>
          <w:sz w:val="22"/>
          <w:szCs w:val="22"/>
        </w:rPr>
        <w:br/>
      </w:r>
      <w:r w:rsidRPr="009D213C">
        <w:rPr>
          <w:rFonts w:ascii="Arial" w:hAnsi="Arial"/>
          <w:sz w:val="22"/>
          <w:szCs w:val="22"/>
        </w:rPr>
        <w:t xml:space="preserve">W. Bosse, </w:t>
      </w:r>
      <w:r w:rsidRPr="009D213C">
        <w:rPr>
          <w:rFonts w:ascii="Arial" w:hAnsi="Arial"/>
          <w:i/>
          <w:sz w:val="22"/>
          <w:szCs w:val="22"/>
        </w:rPr>
        <w:t xml:space="preserve">Wet Bestuur en Toezicht, Tekst &amp; Toelichting, </w:t>
      </w:r>
      <w:r w:rsidRPr="009D213C">
        <w:rPr>
          <w:rFonts w:ascii="Arial" w:hAnsi="Arial"/>
          <w:sz w:val="22"/>
          <w:szCs w:val="22"/>
        </w:rPr>
        <w:t>Amsterdam: Berghauser Pont Publishing 2012.</w:t>
      </w:r>
      <w:r w:rsidRPr="009D213C">
        <w:rPr>
          <w:rFonts w:ascii="Arial" w:hAnsi="Arial"/>
          <w:sz w:val="22"/>
          <w:szCs w:val="22"/>
        </w:rPr>
        <w:br/>
      </w:r>
      <w:r w:rsidRPr="00EC15B6">
        <w:rPr>
          <w:rFonts w:ascii="Arial" w:hAnsi="Arial"/>
          <w:sz w:val="16"/>
          <w:szCs w:val="16"/>
        </w:rPr>
        <w:t xml:space="preserve"> </w:t>
      </w:r>
      <w:r w:rsidRPr="00EC15B6">
        <w:rPr>
          <w:rFonts w:ascii="Arial" w:hAnsi="Arial"/>
          <w:sz w:val="16"/>
          <w:szCs w:val="16"/>
        </w:rPr>
        <w:br/>
      </w:r>
      <w:r w:rsidRPr="009D213C">
        <w:rPr>
          <w:rFonts w:ascii="Arial" w:hAnsi="Arial"/>
          <w:b/>
          <w:sz w:val="22"/>
          <w:szCs w:val="22"/>
        </w:rPr>
        <w:t xml:space="preserve">Van Duuren </w:t>
      </w:r>
      <w:r w:rsidR="001F3B9D">
        <w:rPr>
          <w:rFonts w:ascii="Arial" w:hAnsi="Arial"/>
          <w:b/>
          <w:sz w:val="22"/>
          <w:szCs w:val="22"/>
        </w:rPr>
        <w:t xml:space="preserve">e.a. </w:t>
      </w:r>
      <w:r w:rsidRPr="009D213C">
        <w:rPr>
          <w:rFonts w:ascii="Arial" w:hAnsi="Arial"/>
          <w:b/>
          <w:sz w:val="22"/>
          <w:szCs w:val="22"/>
        </w:rPr>
        <w:t>2006</w:t>
      </w:r>
      <w:r w:rsidRPr="009D213C">
        <w:rPr>
          <w:rFonts w:ascii="Arial" w:hAnsi="Arial"/>
          <w:b/>
          <w:sz w:val="22"/>
          <w:szCs w:val="22"/>
        </w:rPr>
        <w:br/>
      </w:r>
      <w:r w:rsidRPr="009D213C">
        <w:rPr>
          <w:rFonts w:ascii="Arial" w:hAnsi="Arial"/>
          <w:sz w:val="22"/>
          <w:szCs w:val="22"/>
        </w:rPr>
        <w:t>T.P. van Duuren</w:t>
      </w:r>
      <w:r w:rsidR="001F3B9D">
        <w:rPr>
          <w:rFonts w:ascii="Arial" w:hAnsi="Arial"/>
          <w:sz w:val="22"/>
          <w:szCs w:val="22"/>
        </w:rPr>
        <w:t xml:space="preserve"> e.a.</w:t>
      </w:r>
      <w:r w:rsidRPr="009D213C">
        <w:rPr>
          <w:rFonts w:ascii="Arial" w:hAnsi="Arial"/>
          <w:sz w:val="22"/>
          <w:szCs w:val="22"/>
        </w:rPr>
        <w:t xml:space="preserve">, </w:t>
      </w:r>
      <w:r w:rsidRPr="009D213C">
        <w:rPr>
          <w:rFonts w:ascii="Arial" w:hAnsi="Arial"/>
          <w:i/>
          <w:sz w:val="22"/>
          <w:szCs w:val="22"/>
        </w:rPr>
        <w:t xml:space="preserve">De vereenvoudigde BV, </w:t>
      </w:r>
      <w:r w:rsidRPr="009D213C">
        <w:rPr>
          <w:rFonts w:ascii="Arial" w:hAnsi="Arial"/>
          <w:sz w:val="22"/>
          <w:szCs w:val="22"/>
        </w:rPr>
        <w:t>Deventer: Kluwer 2006.</w:t>
      </w:r>
      <w:r w:rsidRPr="009D213C">
        <w:rPr>
          <w:rFonts w:ascii="Arial" w:hAnsi="Arial"/>
          <w:sz w:val="22"/>
          <w:szCs w:val="22"/>
        </w:rPr>
        <w:br/>
      </w:r>
      <w:r w:rsidRPr="00EC15B6">
        <w:rPr>
          <w:rFonts w:ascii="Arial" w:hAnsi="Arial"/>
          <w:sz w:val="16"/>
          <w:szCs w:val="16"/>
        </w:rPr>
        <w:tab/>
      </w:r>
    </w:p>
    <w:p w14:paraId="6901442F" w14:textId="31D498F0" w:rsidR="00A711E3" w:rsidRPr="00EC15B6" w:rsidRDefault="00A711E3" w:rsidP="00A711E3">
      <w:pPr>
        <w:rPr>
          <w:rFonts w:ascii="Arial" w:hAnsi="Arial"/>
          <w:sz w:val="16"/>
          <w:szCs w:val="16"/>
          <w:u w:val="single"/>
        </w:rPr>
      </w:pPr>
      <w:r w:rsidRPr="009D213C">
        <w:rPr>
          <w:rFonts w:ascii="Arial" w:hAnsi="Arial"/>
          <w:b/>
          <w:sz w:val="22"/>
          <w:szCs w:val="22"/>
        </w:rPr>
        <w:t xml:space="preserve">Meussen </w:t>
      </w:r>
      <w:r w:rsidR="000872AE">
        <w:rPr>
          <w:rFonts w:ascii="Arial" w:hAnsi="Arial"/>
          <w:b/>
          <w:sz w:val="22"/>
          <w:szCs w:val="22"/>
        </w:rPr>
        <w:t xml:space="preserve">e.a. </w:t>
      </w:r>
      <w:r w:rsidRPr="009D213C">
        <w:rPr>
          <w:rFonts w:ascii="Arial" w:hAnsi="Arial"/>
          <w:b/>
          <w:sz w:val="22"/>
          <w:szCs w:val="22"/>
        </w:rPr>
        <w:t>2012</w:t>
      </w:r>
      <w:r w:rsidRPr="009D213C">
        <w:rPr>
          <w:rFonts w:ascii="Arial" w:hAnsi="Arial"/>
          <w:b/>
          <w:sz w:val="22"/>
          <w:szCs w:val="22"/>
        </w:rPr>
        <w:br/>
      </w:r>
      <w:r w:rsidRPr="009D213C">
        <w:rPr>
          <w:rFonts w:ascii="Arial" w:hAnsi="Arial"/>
          <w:sz w:val="22"/>
          <w:szCs w:val="22"/>
        </w:rPr>
        <w:t>G.T.K. Meussen</w:t>
      </w:r>
      <w:r w:rsidR="000872AE">
        <w:rPr>
          <w:rFonts w:ascii="Arial" w:hAnsi="Arial"/>
          <w:sz w:val="22"/>
          <w:szCs w:val="22"/>
        </w:rPr>
        <w:t xml:space="preserve"> e.a.</w:t>
      </w:r>
      <w:r w:rsidRPr="009D213C">
        <w:rPr>
          <w:rFonts w:ascii="Arial" w:hAnsi="Arial"/>
          <w:sz w:val="22"/>
          <w:szCs w:val="22"/>
        </w:rPr>
        <w:t xml:space="preserve">, </w:t>
      </w:r>
      <w:r w:rsidRPr="009D213C">
        <w:rPr>
          <w:rFonts w:ascii="Arial" w:hAnsi="Arial"/>
          <w:i/>
          <w:sz w:val="22"/>
          <w:szCs w:val="22"/>
        </w:rPr>
        <w:t xml:space="preserve">Het nieuwe BV-recht, Civiel- en fiscaalrechtelijke aspecten van de </w:t>
      </w:r>
      <w:r>
        <w:rPr>
          <w:rFonts w:ascii="Arial" w:hAnsi="Arial"/>
          <w:i/>
          <w:sz w:val="22"/>
          <w:szCs w:val="22"/>
        </w:rPr>
        <w:br/>
      </w:r>
      <w:r w:rsidRPr="009D213C">
        <w:rPr>
          <w:rFonts w:ascii="Arial" w:hAnsi="Arial"/>
          <w:i/>
          <w:sz w:val="22"/>
          <w:szCs w:val="22"/>
        </w:rPr>
        <w:t>Flex-bv</w:t>
      </w:r>
      <w:r w:rsidRPr="009D213C">
        <w:rPr>
          <w:rFonts w:ascii="Arial" w:hAnsi="Arial"/>
          <w:sz w:val="22"/>
          <w:szCs w:val="22"/>
        </w:rPr>
        <w:t>, Deventer: Kluwer 2012.</w:t>
      </w:r>
      <w:r w:rsidRPr="009D213C">
        <w:rPr>
          <w:rFonts w:ascii="Arial" w:hAnsi="Arial"/>
          <w:i/>
          <w:sz w:val="22"/>
          <w:szCs w:val="22"/>
        </w:rPr>
        <w:t xml:space="preserve"> </w:t>
      </w:r>
      <w:r w:rsidRPr="009D213C">
        <w:rPr>
          <w:rFonts w:ascii="Arial" w:hAnsi="Arial"/>
          <w:b/>
          <w:i/>
          <w:sz w:val="22"/>
          <w:szCs w:val="22"/>
        </w:rPr>
        <w:br/>
      </w:r>
    </w:p>
    <w:p w14:paraId="70A1B250" w14:textId="2EA4EE3C" w:rsidR="00A711E3" w:rsidRPr="00EC15B6" w:rsidRDefault="00885B3E" w:rsidP="00A711E3">
      <w:pPr>
        <w:rPr>
          <w:rFonts w:ascii="Arial" w:hAnsi="Arial"/>
          <w:b/>
          <w:sz w:val="16"/>
          <w:szCs w:val="16"/>
        </w:rPr>
      </w:pPr>
      <w:r>
        <w:rPr>
          <w:rFonts w:ascii="Arial" w:hAnsi="Arial"/>
          <w:b/>
          <w:sz w:val="22"/>
          <w:szCs w:val="22"/>
        </w:rPr>
        <w:t xml:space="preserve">Van </w:t>
      </w:r>
      <w:r w:rsidR="00BB7488">
        <w:rPr>
          <w:rFonts w:ascii="Arial" w:hAnsi="Arial"/>
          <w:b/>
          <w:sz w:val="22"/>
          <w:szCs w:val="22"/>
        </w:rPr>
        <w:t>Olffen, De Kluiver &amp; Legein</w:t>
      </w:r>
      <w:r>
        <w:rPr>
          <w:rFonts w:ascii="Arial" w:hAnsi="Arial"/>
          <w:b/>
          <w:sz w:val="22"/>
          <w:szCs w:val="22"/>
        </w:rPr>
        <w:t xml:space="preserve"> </w:t>
      </w:r>
      <w:r w:rsidR="00A711E3" w:rsidRPr="009D213C">
        <w:rPr>
          <w:rFonts w:ascii="Arial" w:hAnsi="Arial"/>
          <w:b/>
          <w:sz w:val="22"/>
          <w:szCs w:val="22"/>
        </w:rPr>
        <w:t>2012</w:t>
      </w:r>
      <w:r w:rsidR="00A711E3" w:rsidRPr="009D213C">
        <w:rPr>
          <w:rFonts w:ascii="Arial" w:hAnsi="Arial"/>
          <w:b/>
          <w:sz w:val="22"/>
          <w:szCs w:val="22"/>
        </w:rPr>
        <w:br/>
      </w:r>
      <w:r w:rsidR="00A711E3" w:rsidRPr="009D213C">
        <w:rPr>
          <w:rFonts w:ascii="Arial" w:hAnsi="Arial"/>
          <w:sz w:val="22"/>
          <w:szCs w:val="22"/>
        </w:rPr>
        <w:t xml:space="preserve">M. van Olffen, H.J. de Kluiver &amp; M.H. Legein (red.), </w:t>
      </w:r>
      <w:r w:rsidR="00A711E3" w:rsidRPr="009D213C">
        <w:rPr>
          <w:rFonts w:ascii="Arial" w:hAnsi="Arial"/>
          <w:i/>
          <w:sz w:val="22"/>
          <w:szCs w:val="22"/>
        </w:rPr>
        <w:t>Flex-bv en Wet bestuur en toezicht, Een praktische handleiding</w:t>
      </w:r>
      <w:r w:rsidR="00A711E3" w:rsidRPr="009D213C">
        <w:rPr>
          <w:rFonts w:ascii="Arial" w:hAnsi="Arial"/>
          <w:sz w:val="22"/>
          <w:szCs w:val="22"/>
        </w:rPr>
        <w:t>, Den Haag: Boom Juridische uitgevers 2012.</w:t>
      </w:r>
      <w:r w:rsidR="00A711E3" w:rsidRPr="009D213C">
        <w:rPr>
          <w:rFonts w:ascii="Arial" w:hAnsi="Arial"/>
          <w:sz w:val="22"/>
          <w:szCs w:val="22"/>
        </w:rPr>
        <w:br/>
      </w:r>
    </w:p>
    <w:p w14:paraId="426E979C" w14:textId="29B7CD97" w:rsidR="00A711E3" w:rsidRPr="00EC15B6" w:rsidRDefault="00A711E3" w:rsidP="00A711E3">
      <w:pPr>
        <w:rPr>
          <w:rFonts w:ascii="Arial" w:hAnsi="Arial"/>
          <w:b/>
          <w:sz w:val="16"/>
          <w:szCs w:val="16"/>
        </w:rPr>
      </w:pPr>
      <w:r w:rsidRPr="009D213C">
        <w:rPr>
          <w:rFonts w:ascii="Arial" w:hAnsi="Arial"/>
          <w:b/>
          <w:sz w:val="22"/>
          <w:szCs w:val="22"/>
        </w:rPr>
        <w:t>Oranje e.a. 2008</w:t>
      </w:r>
      <w:r w:rsidRPr="009D213C">
        <w:rPr>
          <w:rFonts w:ascii="Arial" w:hAnsi="Arial"/>
          <w:b/>
          <w:sz w:val="22"/>
          <w:szCs w:val="22"/>
        </w:rPr>
        <w:br/>
      </w:r>
      <w:r w:rsidRPr="009D213C">
        <w:rPr>
          <w:rFonts w:ascii="Arial" w:hAnsi="Arial"/>
          <w:sz w:val="22"/>
          <w:szCs w:val="22"/>
        </w:rPr>
        <w:t xml:space="preserve">F.J. Oranje e.a., </w:t>
      </w:r>
      <w:r w:rsidRPr="009D213C">
        <w:rPr>
          <w:rFonts w:ascii="Arial" w:hAnsi="Arial"/>
          <w:i/>
          <w:sz w:val="22"/>
          <w:szCs w:val="22"/>
        </w:rPr>
        <w:t xml:space="preserve">Het nieuwe BV-recht voor de praktijk, </w:t>
      </w:r>
      <w:r w:rsidRPr="009D213C">
        <w:rPr>
          <w:rFonts w:ascii="Arial" w:hAnsi="Arial"/>
          <w:sz w:val="22"/>
          <w:szCs w:val="22"/>
        </w:rPr>
        <w:t>Den Haag: Sdu Uitgevers 2008.</w:t>
      </w:r>
      <w:r w:rsidRPr="009D213C">
        <w:rPr>
          <w:rFonts w:ascii="Arial" w:hAnsi="Arial"/>
          <w:sz w:val="22"/>
          <w:szCs w:val="22"/>
        </w:rPr>
        <w:br/>
      </w:r>
      <w:r w:rsidRPr="00EC15B6">
        <w:rPr>
          <w:rFonts w:ascii="Arial" w:hAnsi="Arial"/>
          <w:b/>
          <w:sz w:val="16"/>
          <w:szCs w:val="16"/>
        </w:rPr>
        <w:br/>
      </w:r>
      <w:r>
        <w:rPr>
          <w:rFonts w:ascii="Arial" w:hAnsi="Arial"/>
          <w:b/>
          <w:sz w:val="22"/>
          <w:szCs w:val="22"/>
        </w:rPr>
        <w:t>Van Schilfgaarde 2009</w:t>
      </w:r>
      <w:r w:rsidRPr="009D213C">
        <w:rPr>
          <w:rFonts w:ascii="Arial" w:hAnsi="Arial"/>
          <w:b/>
          <w:sz w:val="22"/>
          <w:szCs w:val="22"/>
        </w:rPr>
        <w:br/>
      </w:r>
      <w:r w:rsidRPr="009D213C">
        <w:rPr>
          <w:rFonts w:ascii="Arial" w:hAnsi="Arial"/>
          <w:sz w:val="22"/>
          <w:szCs w:val="22"/>
        </w:rPr>
        <w:t xml:space="preserve">P. van Schilfgaarde, </w:t>
      </w:r>
      <w:r w:rsidRPr="009D213C">
        <w:rPr>
          <w:rFonts w:ascii="Arial" w:hAnsi="Arial"/>
          <w:i/>
          <w:sz w:val="22"/>
          <w:szCs w:val="22"/>
        </w:rPr>
        <w:t xml:space="preserve">Van de BV en de NV, </w:t>
      </w:r>
      <w:r>
        <w:rPr>
          <w:rFonts w:ascii="Arial" w:hAnsi="Arial"/>
          <w:sz w:val="22"/>
          <w:szCs w:val="22"/>
        </w:rPr>
        <w:t>Deventer: Kluwer 2009</w:t>
      </w:r>
      <w:r w:rsidRPr="009D213C">
        <w:rPr>
          <w:rFonts w:ascii="Arial" w:hAnsi="Arial"/>
          <w:sz w:val="22"/>
          <w:szCs w:val="22"/>
        </w:rPr>
        <w:t>.</w:t>
      </w:r>
      <w:r w:rsidRPr="009D213C">
        <w:rPr>
          <w:rFonts w:ascii="Arial" w:hAnsi="Arial"/>
          <w:sz w:val="22"/>
          <w:szCs w:val="22"/>
        </w:rPr>
        <w:br/>
      </w:r>
    </w:p>
    <w:p w14:paraId="27BB1CC8" w14:textId="3A6EA15A" w:rsidR="00A711E3" w:rsidRPr="009D213C" w:rsidRDefault="00A711E3" w:rsidP="00A711E3">
      <w:pPr>
        <w:rPr>
          <w:rFonts w:ascii="Arial" w:hAnsi="Arial"/>
          <w:sz w:val="22"/>
          <w:szCs w:val="22"/>
          <w:u w:val="single"/>
        </w:rPr>
      </w:pPr>
      <w:r w:rsidRPr="009D213C">
        <w:rPr>
          <w:rFonts w:ascii="Arial" w:hAnsi="Arial"/>
          <w:b/>
          <w:sz w:val="22"/>
          <w:szCs w:val="22"/>
        </w:rPr>
        <w:t>Schwarz 2012</w:t>
      </w:r>
      <w:r w:rsidRPr="009D213C">
        <w:rPr>
          <w:rFonts w:ascii="Arial" w:hAnsi="Arial"/>
          <w:b/>
          <w:sz w:val="22"/>
          <w:szCs w:val="22"/>
        </w:rPr>
        <w:br/>
      </w:r>
      <w:r w:rsidRPr="009D213C">
        <w:rPr>
          <w:rFonts w:ascii="Arial" w:hAnsi="Arial"/>
          <w:sz w:val="22"/>
          <w:szCs w:val="22"/>
        </w:rPr>
        <w:t xml:space="preserve">K. Schwarz, </w:t>
      </w:r>
      <w:r w:rsidRPr="009D213C">
        <w:rPr>
          <w:rFonts w:ascii="Arial" w:hAnsi="Arial"/>
          <w:i/>
          <w:sz w:val="22"/>
          <w:szCs w:val="22"/>
        </w:rPr>
        <w:t>Inleiding tot het nieuwe BV-recht</w:t>
      </w:r>
      <w:r w:rsidRPr="009D213C">
        <w:rPr>
          <w:rFonts w:ascii="Arial" w:hAnsi="Arial"/>
          <w:sz w:val="22"/>
          <w:szCs w:val="22"/>
        </w:rPr>
        <w:t>, Gouda: Baker Tilly Berk 2012.</w:t>
      </w:r>
    </w:p>
    <w:p w14:paraId="504BE7B7" w14:textId="77777777" w:rsidR="00A711E3" w:rsidRPr="009D213C" w:rsidRDefault="00A711E3" w:rsidP="00A711E3">
      <w:pPr>
        <w:rPr>
          <w:rFonts w:ascii="Arial" w:hAnsi="Arial"/>
          <w:b/>
          <w:sz w:val="22"/>
          <w:szCs w:val="22"/>
        </w:rPr>
      </w:pPr>
      <w:r w:rsidRPr="00EC15B6">
        <w:rPr>
          <w:rFonts w:ascii="Arial" w:hAnsi="Arial"/>
          <w:sz w:val="16"/>
          <w:szCs w:val="16"/>
          <w:u w:val="single"/>
        </w:rPr>
        <w:br/>
      </w:r>
      <w:r w:rsidRPr="009D213C">
        <w:rPr>
          <w:rFonts w:ascii="Arial" w:hAnsi="Arial"/>
          <w:b/>
          <w:sz w:val="22"/>
          <w:szCs w:val="22"/>
        </w:rPr>
        <w:t>Verkerk e.a. 2012</w:t>
      </w:r>
    </w:p>
    <w:p w14:paraId="0B054721" w14:textId="77777777" w:rsidR="00A711E3" w:rsidRPr="00F0091E" w:rsidRDefault="00A711E3" w:rsidP="00A711E3">
      <w:pPr>
        <w:rPr>
          <w:rFonts w:ascii="Arial" w:hAnsi="Arial"/>
          <w:sz w:val="22"/>
          <w:szCs w:val="22"/>
          <w:u w:val="single"/>
        </w:rPr>
      </w:pPr>
      <w:r w:rsidRPr="009D213C">
        <w:rPr>
          <w:rFonts w:ascii="Arial" w:hAnsi="Arial"/>
          <w:sz w:val="22"/>
          <w:szCs w:val="22"/>
        </w:rPr>
        <w:t xml:space="preserve">K.A. Verkerk e.a., </w:t>
      </w:r>
      <w:r w:rsidRPr="009D213C">
        <w:rPr>
          <w:rFonts w:ascii="Arial" w:hAnsi="Arial"/>
          <w:i/>
          <w:sz w:val="22"/>
          <w:szCs w:val="22"/>
        </w:rPr>
        <w:t>De besloten vennootschap in de praktijk, ‘Overdracht en overgang van aandelen; facultatieve blokkeringsregelingen</w:t>
      </w:r>
      <w:r w:rsidRPr="009D213C">
        <w:rPr>
          <w:rFonts w:ascii="Arial" w:hAnsi="Arial"/>
          <w:sz w:val="22"/>
          <w:szCs w:val="22"/>
        </w:rPr>
        <w:t>,</w:t>
      </w:r>
      <w:r w:rsidRPr="009D213C">
        <w:rPr>
          <w:rFonts w:ascii="Arial" w:hAnsi="Arial"/>
          <w:i/>
          <w:sz w:val="22"/>
          <w:szCs w:val="22"/>
        </w:rPr>
        <w:t xml:space="preserve"> </w:t>
      </w:r>
      <w:r w:rsidRPr="009D213C">
        <w:rPr>
          <w:rFonts w:ascii="Arial" w:hAnsi="Arial"/>
          <w:sz w:val="22"/>
          <w:szCs w:val="22"/>
        </w:rPr>
        <w:t>Deventer: Kluwer 2012.</w:t>
      </w:r>
      <w:r w:rsidRPr="009D213C">
        <w:rPr>
          <w:rFonts w:ascii="Arial" w:hAnsi="Arial"/>
          <w:i/>
          <w:sz w:val="22"/>
          <w:szCs w:val="22"/>
        </w:rPr>
        <w:br/>
      </w:r>
    </w:p>
    <w:p w14:paraId="648662D3" w14:textId="77777777" w:rsidR="00A711E3" w:rsidRPr="00A711E3" w:rsidRDefault="00A711E3" w:rsidP="00A711E3">
      <w:pPr>
        <w:rPr>
          <w:rFonts w:ascii="Arial" w:hAnsi="Arial"/>
          <w:sz w:val="22"/>
          <w:szCs w:val="22"/>
          <w:u w:val="single"/>
        </w:rPr>
      </w:pPr>
      <w:r w:rsidRPr="00A711E3">
        <w:rPr>
          <w:rFonts w:ascii="Arial" w:hAnsi="Arial"/>
          <w:sz w:val="22"/>
          <w:szCs w:val="22"/>
          <w:u w:val="single"/>
        </w:rPr>
        <w:t>Rapporten</w:t>
      </w:r>
    </w:p>
    <w:p w14:paraId="128A2E71" w14:textId="77777777" w:rsidR="00A711E3" w:rsidRPr="009D213C" w:rsidRDefault="00A711E3" w:rsidP="00A711E3">
      <w:pPr>
        <w:widowControl w:val="0"/>
        <w:autoSpaceDE w:val="0"/>
        <w:autoSpaceDN w:val="0"/>
        <w:adjustRightInd w:val="0"/>
        <w:rPr>
          <w:rFonts w:ascii="Arial" w:hAnsi="Arial" w:cs="Arial"/>
          <w:sz w:val="22"/>
          <w:szCs w:val="22"/>
        </w:rPr>
      </w:pPr>
      <w:r w:rsidRPr="009D213C">
        <w:rPr>
          <w:rFonts w:ascii="Arial" w:hAnsi="Arial"/>
          <w:sz w:val="22"/>
          <w:szCs w:val="22"/>
          <w:u w:val="single"/>
        </w:rPr>
        <w:br/>
      </w:r>
      <w:r w:rsidRPr="009D213C">
        <w:rPr>
          <w:rFonts w:ascii="Arial" w:hAnsi="Arial" w:cs="Arial"/>
          <w:b/>
          <w:sz w:val="22"/>
          <w:szCs w:val="22"/>
        </w:rPr>
        <w:t>De Kluiver e.a. 2004</w:t>
      </w:r>
    </w:p>
    <w:p w14:paraId="5A246D35" w14:textId="77777777" w:rsidR="00A711E3" w:rsidRPr="00EC15B6" w:rsidRDefault="00A711E3" w:rsidP="00A711E3">
      <w:pPr>
        <w:widowControl w:val="0"/>
        <w:autoSpaceDE w:val="0"/>
        <w:autoSpaceDN w:val="0"/>
        <w:adjustRightInd w:val="0"/>
        <w:rPr>
          <w:rFonts w:ascii="Arial" w:hAnsi="Arial" w:cs="Arial"/>
          <w:b/>
          <w:sz w:val="16"/>
          <w:szCs w:val="16"/>
        </w:rPr>
      </w:pPr>
      <w:r w:rsidRPr="009D213C">
        <w:rPr>
          <w:rFonts w:ascii="Arial" w:hAnsi="Arial" w:cs="Arial"/>
          <w:sz w:val="22"/>
          <w:szCs w:val="22"/>
        </w:rPr>
        <w:t xml:space="preserve">H.J. de Kluiver e.a. </w:t>
      </w:r>
      <w:r w:rsidRPr="009D213C">
        <w:rPr>
          <w:rFonts w:ascii="Arial" w:hAnsi="Arial" w:cs="Arial"/>
          <w:bCs/>
          <w:i/>
          <w:sz w:val="22"/>
          <w:szCs w:val="22"/>
        </w:rPr>
        <w:t>Vereenvoudiging en flexibilisering van het Nederlandse BV-recht</w:t>
      </w:r>
      <w:r w:rsidRPr="009D213C">
        <w:rPr>
          <w:rFonts w:ascii="Arial" w:hAnsi="Arial" w:cs="Arial"/>
          <w:bCs/>
          <w:sz w:val="22"/>
          <w:szCs w:val="22"/>
        </w:rPr>
        <w:t xml:space="preserve">, </w:t>
      </w:r>
      <w:r>
        <w:rPr>
          <w:rFonts w:ascii="Arial" w:hAnsi="Arial" w:cs="Arial"/>
          <w:bCs/>
          <w:sz w:val="22"/>
          <w:szCs w:val="22"/>
        </w:rPr>
        <w:br/>
      </w:r>
      <w:r w:rsidRPr="009D213C">
        <w:rPr>
          <w:rFonts w:ascii="Arial" w:hAnsi="Arial" w:cs="Arial"/>
          <w:sz w:val="22"/>
          <w:szCs w:val="22"/>
        </w:rPr>
        <w:t>Den Haag: Drukkerij 2004.</w:t>
      </w:r>
      <w:r w:rsidRPr="009D213C">
        <w:rPr>
          <w:rFonts w:ascii="Arial" w:hAnsi="Arial" w:cs="Arial"/>
          <w:sz w:val="22"/>
          <w:szCs w:val="22"/>
        </w:rPr>
        <w:br/>
      </w:r>
    </w:p>
    <w:p w14:paraId="427E6105" w14:textId="77777777" w:rsidR="00A711E3" w:rsidRPr="009D213C" w:rsidRDefault="00A711E3" w:rsidP="00A711E3">
      <w:pPr>
        <w:widowControl w:val="0"/>
        <w:autoSpaceDE w:val="0"/>
        <w:autoSpaceDN w:val="0"/>
        <w:adjustRightInd w:val="0"/>
        <w:rPr>
          <w:rFonts w:ascii="Arial" w:hAnsi="Arial" w:cs="Arial"/>
          <w:b/>
          <w:bCs/>
          <w:sz w:val="22"/>
          <w:szCs w:val="22"/>
        </w:rPr>
      </w:pPr>
      <w:r w:rsidRPr="009D213C">
        <w:rPr>
          <w:rFonts w:ascii="Arial" w:hAnsi="Arial" w:cs="Arial"/>
          <w:b/>
          <w:sz w:val="22"/>
          <w:szCs w:val="22"/>
        </w:rPr>
        <w:t>Lennarts &amp; Schutte-Veenstra 2004</w:t>
      </w:r>
    </w:p>
    <w:p w14:paraId="055CE3B2" w14:textId="5FC107CE" w:rsidR="00A711E3" w:rsidRPr="009D213C" w:rsidRDefault="00A711E3" w:rsidP="00A711E3">
      <w:pPr>
        <w:widowControl w:val="0"/>
        <w:autoSpaceDE w:val="0"/>
        <w:autoSpaceDN w:val="0"/>
        <w:adjustRightInd w:val="0"/>
        <w:rPr>
          <w:rFonts w:ascii="Arial" w:hAnsi="Arial" w:cs="Arial"/>
          <w:b/>
          <w:sz w:val="22"/>
          <w:szCs w:val="22"/>
        </w:rPr>
      </w:pPr>
      <w:r w:rsidRPr="009D213C">
        <w:rPr>
          <w:rFonts w:ascii="Arial" w:hAnsi="Arial" w:cs="Arial"/>
          <w:sz w:val="22"/>
          <w:szCs w:val="22"/>
        </w:rPr>
        <w:t xml:space="preserve">M.L. Lennarts en J.N. Schutte-Veenstra, </w:t>
      </w:r>
      <w:r w:rsidRPr="009D213C">
        <w:rPr>
          <w:rFonts w:ascii="Arial" w:hAnsi="Arial" w:cs="Arial"/>
          <w:i/>
          <w:sz w:val="22"/>
          <w:szCs w:val="22"/>
        </w:rPr>
        <w:t xml:space="preserve">Versoepeling van het </w:t>
      </w:r>
      <w:r w:rsidR="00F13DF0">
        <w:rPr>
          <w:rFonts w:ascii="Arial" w:hAnsi="Arial" w:cs="Arial"/>
          <w:i/>
          <w:sz w:val="22"/>
          <w:szCs w:val="22"/>
        </w:rPr>
        <w:br/>
        <w:t>BV-</w:t>
      </w:r>
      <w:r w:rsidRPr="009D213C">
        <w:rPr>
          <w:rFonts w:ascii="Arial" w:hAnsi="Arial" w:cs="Arial"/>
          <w:i/>
          <w:sz w:val="22"/>
          <w:szCs w:val="22"/>
        </w:rPr>
        <w:t>kapitaalbeschermingsrecht</w:t>
      </w:r>
      <w:r w:rsidRPr="009D213C">
        <w:rPr>
          <w:rFonts w:ascii="Arial" w:hAnsi="Arial" w:cs="Arial"/>
          <w:sz w:val="22"/>
          <w:szCs w:val="22"/>
        </w:rPr>
        <w:t>, Deventer: Kluwer 2004.</w:t>
      </w:r>
      <w:r w:rsidRPr="009D213C">
        <w:rPr>
          <w:rFonts w:ascii="Arial" w:hAnsi="Arial" w:cs="Arial"/>
          <w:sz w:val="22"/>
          <w:szCs w:val="22"/>
          <w:u w:val="single"/>
        </w:rPr>
        <w:br/>
      </w:r>
      <w:r w:rsidRPr="00EC15B6">
        <w:rPr>
          <w:rFonts w:ascii="Arial" w:hAnsi="Arial" w:cs="Arial"/>
          <w:sz w:val="16"/>
          <w:szCs w:val="16"/>
        </w:rPr>
        <w:br/>
      </w:r>
      <w:r w:rsidRPr="009D213C">
        <w:rPr>
          <w:rFonts w:ascii="Arial" w:hAnsi="Arial" w:cs="Arial"/>
          <w:b/>
          <w:sz w:val="22"/>
          <w:szCs w:val="22"/>
        </w:rPr>
        <w:lastRenderedPageBreak/>
        <w:t>Lennarts &amp; Schutte-Veenstra 2005</w:t>
      </w:r>
    </w:p>
    <w:p w14:paraId="5797E633" w14:textId="77777777" w:rsidR="00A711E3" w:rsidRDefault="00A711E3" w:rsidP="00A711E3">
      <w:pPr>
        <w:pStyle w:val="Voetnoottekst"/>
        <w:rPr>
          <w:rFonts w:ascii="Arial" w:hAnsi="Arial" w:cs="Arial"/>
          <w:sz w:val="22"/>
          <w:szCs w:val="22"/>
          <w:u w:val="single"/>
        </w:rPr>
      </w:pPr>
      <w:r w:rsidRPr="009D213C">
        <w:rPr>
          <w:rFonts w:ascii="Arial" w:hAnsi="Arial" w:cs="Arial"/>
          <w:sz w:val="22"/>
          <w:szCs w:val="22"/>
        </w:rPr>
        <w:t xml:space="preserve">M.L. Lennarts en J.N. Schutte-Veenstra, </w:t>
      </w:r>
      <w:r w:rsidRPr="009D213C">
        <w:rPr>
          <w:rFonts w:ascii="Arial" w:hAnsi="Arial" w:cs="Arial"/>
          <w:i/>
          <w:sz w:val="22"/>
          <w:szCs w:val="22"/>
        </w:rPr>
        <w:t>Alternatieve systemen voor kapitaalbescherming</w:t>
      </w:r>
      <w:r w:rsidRPr="009D213C">
        <w:rPr>
          <w:rFonts w:ascii="Arial" w:hAnsi="Arial" w:cs="Arial"/>
          <w:sz w:val="22"/>
          <w:szCs w:val="22"/>
        </w:rPr>
        <w:t>, Deventer: Kluwer 2005.</w:t>
      </w:r>
    </w:p>
    <w:p w14:paraId="796717C1" w14:textId="77777777" w:rsidR="00A711E3" w:rsidRDefault="00A711E3" w:rsidP="00A711E3">
      <w:pPr>
        <w:pStyle w:val="Voetnoottekst"/>
        <w:rPr>
          <w:rFonts w:ascii="Arial" w:hAnsi="Arial" w:cs="Arial"/>
          <w:sz w:val="22"/>
          <w:szCs w:val="22"/>
          <w:u w:val="single"/>
        </w:rPr>
      </w:pPr>
    </w:p>
    <w:p w14:paraId="0307302B" w14:textId="1CBC23CA" w:rsidR="00A711E3" w:rsidRPr="009D213C" w:rsidRDefault="00A711E3" w:rsidP="00A711E3">
      <w:pPr>
        <w:pStyle w:val="Voetnoottekst"/>
        <w:rPr>
          <w:rFonts w:ascii="Arial" w:hAnsi="Arial" w:cs="Arial"/>
          <w:sz w:val="22"/>
          <w:szCs w:val="22"/>
        </w:rPr>
      </w:pPr>
      <w:r w:rsidRPr="00A711E3">
        <w:rPr>
          <w:rFonts w:ascii="Arial" w:hAnsi="Arial" w:cs="Arial"/>
          <w:sz w:val="22"/>
          <w:szCs w:val="22"/>
          <w:u w:val="single"/>
        </w:rPr>
        <w:t>Elektronische bronnen</w:t>
      </w:r>
      <w:r w:rsidRPr="00A711E3">
        <w:rPr>
          <w:rFonts w:ascii="Arial" w:hAnsi="Arial" w:cs="Arial"/>
          <w:sz w:val="22"/>
          <w:szCs w:val="22"/>
          <w:u w:val="single"/>
        </w:rPr>
        <w:br/>
      </w:r>
      <w:r w:rsidRPr="009D213C">
        <w:rPr>
          <w:rFonts w:ascii="Arial" w:hAnsi="Arial" w:cs="Arial"/>
          <w:sz w:val="22"/>
          <w:szCs w:val="22"/>
          <w:u w:val="single"/>
        </w:rPr>
        <w:br/>
      </w:r>
      <w:r>
        <w:rPr>
          <w:rFonts w:ascii="Arial" w:hAnsi="Arial" w:cs="Arial"/>
          <w:b/>
          <w:sz w:val="22"/>
          <w:szCs w:val="22"/>
        </w:rPr>
        <w:t>Bevers e.a. 2012</w:t>
      </w:r>
      <w:r>
        <w:rPr>
          <w:rFonts w:ascii="Arial" w:hAnsi="Arial" w:cs="Arial"/>
          <w:b/>
          <w:sz w:val="22"/>
          <w:szCs w:val="22"/>
        </w:rPr>
        <w:br/>
      </w:r>
      <w:r>
        <w:rPr>
          <w:rFonts w:ascii="Arial" w:hAnsi="Arial" w:cs="Arial"/>
          <w:sz w:val="22"/>
          <w:szCs w:val="22"/>
        </w:rPr>
        <w:t>G.P.L. Bevers</w:t>
      </w:r>
      <w:r w:rsidR="00B82BCA">
        <w:rPr>
          <w:rFonts w:ascii="Arial" w:hAnsi="Arial" w:cs="Arial"/>
          <w:sz w:val="22"/>
          <w:szCs w:val="22"/>
        </w:rPr>
        <w:t xml:space="preserve"> e.a.</w:t>
      </w:r>
      <w:r>
        <w:rPr>
          <w:rFonts w:ascii="Arial" w:hAnsi="Arial" w:cs="Arial"/>
          <w:sz w:val="22"/>
          <w:szCs w:val="22"/>
        </w:rPr>
        <w:t xml:space="preserve">, ‘De flex BV Juridisch, financieel en </w:t>
      </w:r>
      <w:r w:rsidRPr="00A606B9">
        <w:rPr>
          <w:rFonts w:ascii="Arial" w:hAnsi="Arial" w:cs="Arial"/>
          <w:sz w:val="22"/>
          <w:szCs w:val="22"/>
        </w:rPr>
        <w:t>fiscaal’,</w:t>
      </w:r>
      <w:r>
        <w:rPr>
          <w:rFonts w:ascii="Arial" w:hAnsi="Arial" w:cs="Arial"/>
          <w:sz w:val="22"/>
          <w:szCs w:val="22"/>
        </w:rPr>
        <w:t xml:space="preserve"> </w:t>
      </w:r>
      <w:r>
        <w:rPr>
          <w:rFonts w:ascii="Arial" w:hAnsi="Arial" w:cs="Arial"/>
          <w:i/>
          <w:sz w:val="22"/>
          <w:szCs w:val="22"/>
        </w:rPr>
        <w:t xml:space="preserve">Holland van Gijzen Advocaten en Notarissen &amp; Ernst &amp; Young Quality In Everything We Do, </w:t>
      </w:r>
      <w:r w:rsidRPr="009D213C">
        <w:rPr>
          <w:rFonts w:ascii="Arial" w:hAnsi="Arial" w:cs="Arial"/>
          <w:sz w:val="22"/>
          <w:szCs w:val="22"/>
        </w:rPr>
        <w:t>www.hollandlaw</w:t>
      </w:r>
      <w:r w:rsidR="00B82BCA">
        <w:rPr>
          <w:rFonts w:ascii="Arial" w:hAnsi="Arial" w:cs="Arial"/>
          <w:sz w:val="22"/>
          <w:szCs w:val="22"/>
        </w:rPr>
        <w:t xml:space="preserve">.nl, </w:t>
      </w:r>
      <w:r>
        <w:rPr>
          <w:rFonts w:ascii="Arial" w:hAnsi="Arial" w:cs="Arial"/>
          <w:sz w:val="22"/>
          <w:szCs w:val="22"/>
        </w:rPr>
        <w:t>maart – april</w:t>
      </w:r>
      <w:r w:rsidRPr="009D213C">
        <w:rPr>
          <w:rFonts w:ascii="Arial" w:hAnsi="Arial" w:cs="Arial"/>
          <w:sz w:val="22"/>
          <w:szCs w:val="22"/>
        </w:rPr>
        <w:t xml:space="preserve"> 2013.</w:t>
      </w:r>
      <w:r>
        <w:rPr>
          <w:rFonts w:ascii="Arial" w:hAnsi="Arial" w:cs="Arial"/>
          <w:b/>
          <w:sz w:val="22"/>
          <w:szCs w:val="22"/>
        </w:rPr>
        <w:br/>
      </w:r>
      <w:r w:rsidRPr="00EC15B6">
        <w:rPr>
          <w:rFonts w:ascii="Arial" w:hAnsi="Arial" w:cs="Arial"/>
          <w:b/>
          <w:sz w:val="16"/>
          <w:szCs w:val="16"/>
        </w:rPr>
        <w:br/>
      </w:r>
      <w:r w:rsidRPr="009D213C">
        <w:rPr>
          <w:rFonts w:ascii="Arial" w:hAnsi="Arial" w:cs="Arial"/>
          <w:b/>
          <w:sz w:val="22"/>
          <w:szCs w:val="22"/>
        </w:rPr>
        <w:t>Bouchez &amp; Ta</w:t>
      </w:r>
      <w:r>
        <w:rPr>
          <w:rFonts w:ascii="Arial" w:hAnsi="Arial" w:cs="Arial"/>
          <w:b/>
          <w:sz w:val="22"/>
          <w:szCs w:val="22"/>
        </w:rPr>
        <w:t xml:space="preserve"> 2013</w:t>
      </w:r>
      <w:r w:rsidRPr="009D213C">
        <w:rPr>
          <w:rFonts w:ascii="Arial" w:hAnsi="Arial" w:cs="Arial"/>
          <w:b/>
          <w:sz w:val="22"/>
          <w:szCs w:val="22"/>
        </w:rPr>
        <w:br/>
      </w:r>
      <w:r w:rsidRPr="009D213C">
        <w:rPr>
          <w:rFonts w:ascii="Arial" w:hAnsi="Arial" w:cs="Arial"/>
          <w:sz w:val="22"/>
          <w:szCs w:val="22"/>
        </w:rPr>
        <w:t>L. Bouchez &amp; M. Ta, ‘Vereenvoudigde vaststelling van de jaarrekening kan ongewenste gevolgen hebben voor directeur-</w:t>
      </w:r>
      <w:r w:rsidRPr="00A606B9">
        <w:rPr>
          <w:rFonts w:ascii="Arial" w:hAnsi="Arial" w:cs="Arial"/>
          <w:sz w:val="22"/>
          <w:szCs w:val="22"/>
        </w:rPr>
        <w:t>aandeelhouders’,</w:t>
      </w:r>
      <w:r w:rsidRPr="009D213C">
        <w:rPr>
          <w:rFonts w:ascii="Arial" w:hAnsi="Arial" w:cs="Arial"/>
          <w:sz w:val="22"/>
          <w:szCs w:val="22"/>
        </w:rPr>
        <w:t xml:space="preserve"> </w:t>
      </w:r>
      <w:r w:rsidRPr="009D213C">
        <w:rPr>
          <w:rFonts w:ascii="Arial" w:hAnsi="Arial" w:cs="Arial"/>
          <w:i/>
          <w:sz w:val="22"/>
          <w:szCs w:val="22"/>
        </w:rPr>
        <w:t xml:space="preserve">Kennedy Van der Laan, </w:t>
      </w:r>
      <w:r w:rsidRPr="009D213C">
        <w:rPr>
          <w:rFonts w:ascii="Arial" w:hAnsi="Arial" w:cs="Arial"/>
          <w:sz w:val="22"/>
          <w:szCs w:val="22"/>
        </w:rPr>
        <w:t>www.kvdl.nl, maart – april 2013.</w:t>
      </w:r>
      <w:r w:rsidRPr="009D213C">
        <w:rPr>
          <w:rFonts w:ascii="Arial" w:hAnsi="Arial" w:cs="Arial"/>
          <w:sz w:val="22"/>
          <w:szCs w:val="22"/>
        </w:rPr>
        <w:br/>
      </w:r>
      <w:r w:rsidRPr="00EC15B6">
        <w:rPr>
          <w:rFonts w:ascii="Arial" w:hAnsi="Arial" w:cs="Arial"/>
          <w:sz w:val="16"/>
          <w:szCs w:val="16"/>
        </w:rPr>
        <w:br/>
      </w:r>
      <w:r>
        <w:rPr>
          <w:rFonts w:ascii="Arial" w:hAnsi="Arial" w:cs="Arial"/>
          <w:b/>
          <w:sz w:val="22"/>
          <w:szCs w:val="22"/>
        </w:rPr>
        <w:t>Notariaat Erik Dicou 2013</w:t>
      </w:r>
      <w:r w:rsidRPr="009D213C">
        <w:rPr>
          <w:rFonts w:ascii="Arial" w:hAnsi="Arial" w:cs="Arial"/>
          <w:sz w:val="22"/>
          <w:szCs w:val="22"/>
        </w:rPr>
        <w:br/>
        <w:t>N</w:t>
      </w:r>
      <w:r w:rsidR="008A1FF2">
        <w:rPr>
          <w:rFonts w:ascii="Arial" w:hAnsi="Arial" w:cs="Arial"/>
          <w:sz w:val="22"/>
          <w:szCs w:val="22"/>
        </w:rPr>
        <w:t>otariaat Erik Dicou, ‘Diensten</w:t>
      </w:r>
      <w:r w:rsidR="008A1FF2" w:rsidRPr="00A606B9">
        <w:rPr>
          <w:rFonts w:ascii="Arial" w:hAnsi="Arial" w:cs="Arial"/>
          <w:sz w:val="22"/>
          <w:szCs w:val="22"/>
        </w:rPr>
        <w:t>’</w:t>
      </w:r>
      <w:r w:rsidR="00AA2F5C" w:rsidRPr="00A606B9">
        <w:rPr>
          <w:rFonts w:ascii="Arial" w:hAnsi="Arial" w:cs="Arial"/>
          <w:sz w:val="22"/>
          <w:szCs w:val="22"/>
        </w:rPr>
        <w:t>,</w:t>
      </w:r>
      <w:r w:rsidR="00AA2F5C">
        <w:rPr>
          <w:rFonts w:ascii="Arial" w:hAnsi="Arial" w:cs="Arial"/>
          <w:i/>
          <w:sz w:val="22"/>
          <w:szCs w:val="22"/>
        </w:rPr>
        <w:t xml:space="preserve"> </w:t>
      </w:r>
      <w:r w:rsidRPr="009D213C">
        <w:rPr>
          <w:rFonts w:ascii="Arial" w:hAnsi="Arial" w:cs="Arial"/>
          <w:sz w:val="22"/>
          <w:szCs w:val="22"/>
        </w:rPr>
        <w:t>www.dicou.nl, februari 2013.</w:t>
      </w:r>
    </w:p>
    <w:p w14:paraId="45CF8836" w14:textId="77777777" w:rsidR="00A711E3" w:rsidRPr="009D213C" w:rsidRDefault="00A711E3" w:rsidP="00A711E3">
      <w:pPr>
        <w:widowControl w:val="0"/>
        <w:autoSpaceDE w:val="0"/>
        <w:autoSpaceDN w:val="0"/>
        <w:adjustRightInd w:val="0"/>
        <w:rPr>
          <w:rFonts w:ascii="Arial" w:hAnsi="Arial" w:cs="Arial"/>
          <w:sz w:val="22"/>
          <w:szCs w:val="22"/>
          <w:u w:val="single"/>
        </w:rPr>
      </w:pPr>
      <w:r w:rsidRPr="00EC15B6">
        <w:rPr>
          <w:rFonts w:ascii="Arial" w:hAnsi="Arial" w:cs="Arial"/>
          <w:sz w:val="16"/>
          <w:szCs w:val="16"/>
          <w:u w:val="single"/>
        </w:rPr>
        <w:br/>
      </w:r>
      <w:r w:rsidRPr="009D213C">
        <w:rPr>
          <w:rFonts w:ascii="Arial" w:hAnsi="Arial" w:cs="Arial"/>
          <w:b/>
          <w:sz w:val="22"/>
          <w:szCs w:val="22"/>
        </w:rPr>
        <w:t>Van Dooren 2012</w:t>
      </w:r>
    </w:p>
    <w:p w14:paraId="45A94800" w14:textId="77777777" w:rsidR="00A711E3" w:rsidRPr="009D213C" w:rsidRDefault="00A711E3" w:rsidP="00A711E3">
      <w:pPr>
        <w:pStyle w:val="Voetnoottekst"/>
        <w:rPr>
          <w:rFonts w:ascii="Arial" w:hAnsi="Arial" w:cs="Arial"/>
          <w:sz w:val="22"/>
          <w:szCs w:val="22"/>
        </w:rPr>
      </w:pPr>
      <w:r w:rsidRPr="009D213C">
        <w:rPr>
          <w:rFonts w:ascii="Arial" w:hAnsi="Arial" w:cs="Arial"/>
          <w:sz w:val="22"/>
          <w:szCs w:val="22"/>
        </w:rPr>
        <w:t>E.A. van Dooren, ‘One-tier board sinds 1 januari 2013 (2013.04.2009</w:t>
      </w:r>
      <w:r w:rsidRPr="00A606B9">
        <w:rPr>
          <w:rFonts w:ascii="Arial" w:hAnsi="Arial" w:cs="Arial"/>
          <w:sz w:val="22"/>
          <w:szCs w:val="22"/>
        </w:rPr>
        <w:t>)’,</w:t>
      </w:r>
      <w:r w:rsidRPr="009D213C">
        <w:rPr>
          <w:rFonts w:ascii="Arial" w:hAnsi="Arial" w:cs="Arial"/>
          <w:sz w:val="22"/>
          <w:szCs w:val="22"/>
        </w:rPr>
        <w:t xml:space="preserve"> </w:t>
      </w:r>
      <w:r w:rsidRPr="009D213C">
        <w:rPr>
          <w:rFonts w:ascii="Arial" w:hAnsi="Arial" w:cs="Arial"/>
          <w:i/>
          <w:sz w:val="22"/>
          <w:szCs w:val="22"/>
        </w:rPr>
        <w:t xml:space="preserve">OpMaat voor het Notariaat, </w:t>
      </w:r>
      <w:r w:rsidRPr="009D213C">
        <w:rPr>
          <w:rFonts w:ascii="Arial" w:hAnsi="Arial" w:cs="Arial"/>
          <w:sz w:val="22"/>
          <w:szCs w:val="22"/>
        </w:rPr>
        <w:t xml:space="preserve">www.opmaatvoorhetnotariaat.sdu.nl, februari – maart 2013. </w:t>
      </w:r>
    </w:p>
    <w:p w14:paraId="0A3C0451" w14:textId="77777777" w:rsidR="00A711E3" w:rsidRPr="00EC15B6" w:rsidRDefault="00A711E3" w:rsidP="00A711E3">
      <w:pPr>
        <w:pStyle w:val="Voetnoottekst"/>
        <w:rPr>
          <w:rFonts w:ascii="Arial" w:hAnsi="Arial" w:cs="Arial"/>
          <w:b/>
          <w:sz w:val="16"/>
          <w:szCs w:val="16"/>
        </w:rPr>
      </w:pPr>
    </w:p>
    <w:p w14:paraId="75CA6012" w14:textId="2DE61DD6" w:rsidR="00A711E3" w:rsidRPr="00380DB4" w:rsidRDefault="00A711E3" w:rsidP="00A711E3">
      <w:pPr>
        <w:pStyle w:val="Voetnoottekst"/>
        <w:rPr>
          <w:rFonts w:ascii="Arial" w:hAnsi="Arial" w:cs="Arial"/>
          <w:b/>
          <w:sz w:val="22"/>
          <w:szCs w:val="22"/>
        </w:rPr>
      </w:pPr>
      <w:r w:rsidRPr="009D213C">
        <w:rPr>
          <w:rFonts w:ascii="Arial" w:hAnsi="Arial" w:cs="Arial"/>
          <w:b/>
          <w:sz w:val="22"/>
          <w:szCs w:val="22"/>
        </w:rPr>
        <w:t>Grablowitz &amp; Smits 2013</w:t>
      </w:r>
      <w:r w:rsidRPr="009D213C">
        <w:rPr>
          <w:rFonts w:ascii="Arial" w:hAnsi="Arial" w:cs="Arial"/>
          <w:b/>
          <w:sz w:val="22"/>
          <w:szCs w:val="22"/>
        </w:rPr>
        <w:br/>
      </w:r>
      <w:r w:rsidRPr="009D213C">
        <w:rPr>
          <w:rFonts w:ascii="Arial" w:hAnsi="Arial" w:cs="Arial"/>
          <w:sz w:val="22"/>
          <w:szCs w:val="22"/>
        </w:rPr>
        <w:t>M. Grablowitz &amp; R. Smits, ‘Veelgestelde vrag</w:t>
      </w:r>
      <w:r w:rsidR="00D05062">
        <w:rPr>
          <w:rFonts w:ascii="Arial" w:hAnsi="Arial" w:cs="Arial"/>
          <w:sz w:val="22"/>
          <w:szCs w:val="22"/>
        </w:rPr>
        <w:t xml:space="preserve">en in verband met de Wet bestuur en toezicht (in werking per 1 januari </w:t>
      </w:r>
      <w:r w:rsidR="00D05062" w:rsidRPr="00A606B9">
        <w:rPr>
          <w:rFonts w:ascii="Arial" w:hAnsi="Arial" w:cs="Arial"/>
          <w:sz w:val="22"/>
          <w:szCs w:val="22"/>
        </w:rPr>
        <w:t>2013</w:t>
      </w:r>
      <w:r w:rsidRPr="00A606B9">
        <w:rPr>
          <w:rFonts w:ascii="Arial" w:hAnsi="Arial" w:cs="Arial"/>
          <w:sz w:val="22"/>
          <w:szCs w:val="22"/>
        </w:rPr>
        <w:t>)’,</w:t>
      </w:r>
      <w:r w:rsidRPr="009D213C">
        <w:rPr>
          <w:rFonts w:ascii="Arial" w:hAnsi="Arial" w:cs="Arial"/>
          <w:sz w:val="22"/>
          <w:szCs w:val="22"/>
        </w:rPr>
        <w:t xml:space="preserve"> </w:t>
      </w:r>
      <w:r w:rsidRPr="009D213C">
        <w:rPr>
          <w:rFonts w:ascii="Arial" w:hAnsi="Arial" w:cs="Arial"/>
          <w:i/>
          <w:sz w:val="22"/>
          <w:szCs w:val="22"/>
        </w:rPr>
        <w:t xml:space="preserve">NautaDutilh, </w:t>
      </w:r>
      <w:r w:rsidRPr="009D213C">
        <w:rPr>
          <w:rFonts w:ascii="Arial" w:hAnsi="Arial" w:cs="Arial"/>
          <w:sz w:val="22"/>
          <w:szCs w:val="22"/>
        </w:rPr>
        <w:t xml:space="preserve">www.nautadutilh.com, </w:t>
      </w:r>
      <w:r w:rsidR="00A0488E">
        <w:rPr>
          <w:rFonts w:ascii="Arial" w:hAnsi="Arial" w:cs="Arial"/>
          <w:sz w:val="22"/>
          <w:szCs w:val="22"/>
        </w:rPr>
        <w:br/>
      </w:r>
      <w:r w:rsidRPr="009D213C">
        <w:rPr>
          <w:rFonts w:ascii="Arial" w:hAnsi="Arial" w:cs="Arial"/>
          <w:sz w:val="22"/>
          <w:szCs w:val="22"/>
        </w:rPr>
        <w:t>maart – april 2013.</w:t>
      </w:r>
      <w:r w:rsidRPr="009D213C">
        <w:rPr>
          <w:rFonts w:ascii="Arial" w:hAnsi="Arial" w:cs="Arial"/>
          <w:sz w:val="22"/>
          <w:szCs w:val="22"/>
        </w:rPr>
        <w:br/>
      </w:r>
      <w:r w:rsidR="00EC15B6" w:rsidRPr="00EC15B6">
        <w:rPr>
          <w:rFonts w:ascii="Arial" w:hAnsi="Arial" w:cs="Arial"/>
          <w:b/>
          <w:sz w:val="16"/>
          <w:szCs w:val="16"/>
        </w:rPr>
        <w:br/>
      </w:r>
      <w:r w:rsidR="001B038F">
        <w:rPr>
          <w:rFonts w:ascii="Arial" w:hAnsi="Arial" w:cs="Arial"/>
          <w:b/>
          <w:sz w:val="22"/>
          <w:szCs w:val="22"/>
        </w:rPr>
        <w:t xml:space="preserve">LinkedIn </w:t>
      </w:r>
      <w:r w:rsidRPr="009D213C">
        <w:rPr>
          <w:rFonts w:ascii="Arial" w:hAnsi="Arial" w:cs="Arial"/>
          <w:b/>
          <w:sz w:val="22"/>
          <w:szCs w:val="22"/>
        </w:rPr>
        <w:t>2013</w:t>
      </w:r>
    </w:p>
    <w:p w14:paraId="6FD4937D" w14:textId="70321866" w:rsidR="00A711E3" w:rsidRPr="009D213C" w:rsidRDefault="00E10BA9" w:rsidP="00A711E3">
      <w:pPr>
        <w:pStyle w:val="Voetnoottekst"/>
        <w:rPr>
          <w:rFonts w:ascii="Arial" w:hAnsi="Arial" w:cs="Arial"/>
          <w:sz w:val="22"/>
          <w:szCs w:val="22"/>
        </w:rPr>
      </w:pPr>
      <w:r>
        <w:rPr>
          <w:rFonts w:ascii="Arial" w:hAnsi="Arial" w:cs="Arial"/>
          <w:sz w:val="22"/>
          <w:szCs w:val="22"/>
        </w:rPr>
        <w:t xml:space="preserve">LinkedIn, </w:t>
      </w:r>
      <w:r w:rsidR="00A711E3" w:rsidRPr="009D213C">
        <w:rPr>
          <w:rFonts w:ascii="Arial" w:hAnsi="Arial" w:cs="Arial"/>
          <w:sz w:val="22"/>
          <w:szCs w:val="22"/>
        </w:rPr>
        <w:t xml:space="preserve">‘Uitkeringstest en tegenstrijdig belang als de algemene vergadering besloten heeft tot uitkering van dividend aan de aandeelhouders, zal het bestuur </w:t>
      </w:r>
      <w:r w:rsidR="00A606B9">
        <w:rPr>
          <w:rFonts w:ascii="Arial" w:hAnsi="Arial" w:cs="Arial"/>
          <w:sz w:val="22"/>
          <w:szCs w:val="22"/>
        </w:rPr>
        <w:t>de uitkering moeten goedkeuren</w:t>
      </w:r>
      <w:r w:rsidR="00A606B9" w:rsidRPr="00A606B9">
        <w:rPr>
          <w:rFonts w:ascii="Arial" w:hAnsi="Arial" w:cs="Arial"/>
          <w:sz w:val="22"/>
          <w:szCs w:val="22"/>
        </w:rPr>
        <w:t>’</w:t>
      </w:r>
      <w:r w:rsidR="00AA2F5C" w:rsidRPr="00A606B9">
        <w:rPr>
          <w:rFonts w:ascii="Arial" w:hAnsi="Arial" w:cs="Arial"/>
          <w:sz w:val="22"/>
          <w:szCs w:val="22"/>
        </w:rPr>
        <w:t>,</w:t>
      </w:r>
      <w:r w:rsidR="00AA2F5C">
        <w:rPr>
          <w:rFonts w:ascii="Arial" w:hAnsi="Arial" w:cs="Arial"/>
          <w:i/>
          <w:sz w:val="22"/>
          <w:szCs w:val="22"/>
        </w:rPr>
        <w:t xml:space="preserve"> </w:t>
      </w:r>
      <w:r w:rsidR="00A711E3" w:rsidRPr="009D213C">
        <w:rPr>
          <w:rFonts w:ascii="Arial" w:hAnsi="Arial" w:cs="Arial"/>
          <w:sz w:val="22"/>
          <w:szCs w:val="22"/>
        </w:rPr>
        <w:t>www.linkedin.com, februari – maart 2013.</w:t>
      </w:r>
    </w:p>
    <w:p w14:paraId="492B137A" w14:textId="77777777" w:rsidR="00A711E3" w:rsidRPr="00EC15B6" w:rsidRDefault="00A711E3" w:rsidP="00A711E3">
      <w:pPr>
        <w:widowControl w:val="0"/>
        <w:autoSpaceDE w:val="0"/>
        <w:autoSpaceDN w:val="0"/>
        <w:adjustRightInd w:val="0"/>
        <w:rPr>
          <w:rFonts w:ascii="Arial" w:hAnsi="Arial" w:cs="Arial"/>
          <w:b/>
          <w:sz w:val="16"/>
          <w:szCs w:val="16"/>
        </w:rPr>
      </w:pPr>
    </w:p>
    <w:p w14:paraId="14970CE9" w14:textId="736CBEF1" w:rsidR="00A711E3" w:rsidRPr="009D213C" w:rsidRDefault="00A711E3" w:rsidP="00A711E3">
      <w:pPr>
        <w:widowControl w:val="0"/>
        <w:autoSpaceDE w:val="0"/>
        <w:autoSpaceDN w:val="0"/>
        <w:adjustRightInd w:val="0"/>
        <w:rPr>
          <w:rFonts w:ascii="Arial" w:hAnsi="Arial" w:cs="Arial"/>
          <w:sz w:val="22"/>
          <w:szCs w:val="22"/>
        </w:rPr>
      </w:pPr>
      <w:r w:rsidRPr="009D213C">
        <w:rPr>
          <w:rFonts w:ascii="Arial" w:hAnsi="Arial" w:cs="Arial"/>
          <w:b/>
          <w:sz w:val="22"/>
          <w:szCs w:val="22"/>
        </w:rPr>
        <w:t>NautaDutilh 2013</w:t>
      </w:r>
      <w:r w:rsidRPr="009D213C">
        <w:rPr>
          <w:rFonts w:ascii="Arial" w:hAnsi="Arial" w:cs="Arial"/>
          <w:b/>
          <w:sz w:val="22"/>
          <w:szCs w:val="22"/>
        </w:rPr>
        <w:br/>
      </w:r>
      <w:r w:rsidRPr="009D213C">
        <w:rPr>
          <w:rFonts w:ascii="Arial" w:hAnsi="Arial" w:cs="Arial"/>
          <w:sz w:val="22"/>
          <w:szCs w:val="22"/>
        </w:rPr>
        <w:t xml:space="preserve">- </w:t>
      </w:r>
      <w:r w:rsidRPr="009D213C">
        <w:rPr>
          <w:rFonts w:ascii="Arial" w:hAnsi="Arial" w:cs="Arial"/>
          <w:sz w:val="22"/>
          <w:szCs w:val="22"/>
        </w:rPr>
        <w:tab/>
      </w:r>
      <w:r w:rsidR="00E10BA9">
        <w:rPr>
          <w:rFonts w:ascii="Arial" w:hAnsi="Arial" w:cs="Arial"/>
          <w:sz w:val="22"/>
          <w:szCs w:val="22"/>
        </w:rPr>
        <w:t>NautaDuti</w:t>
      </w:r>
      <w:r w:rsidR="00A606B9">
        <w:rPr>
          <w:rFonts w:ascii="Arial" w:hAnsi="Arial" w:cs="Arial"/>
          <w:sz w:val="22"/>
          <w:szCs w:val="22"/>
        </w:rPr>
        <w:t xml:space="preserve">lh, ‘Flex BV en </w:t>
      </w:r>
      <w:r w:rsidR="00A606B9" w:rsidRPr="00A606B9">
        <w:rPr>
          <w:rFonts w:ascii="Arial" w:hAnsi="Arial" w:cs="Arial"/>
          <w:sz w:val="22"/>
          <w:szCs w:val="22"/>
        </w:rPr>
        <w:t>financieringen’</w:t>
      </w:r>
      <w:r w:rsidRPr="00A606B9">
        <w:rPr>
          <w:rFonts w:ascii="Arial" w:hAnsi="Arial" w:cs="Arial"/>
          <w:sz w:val="22"/>
          <w:szCs w:val="22"/>
        </w:rPr>
        <w:t>,</w:t>
      </w:r>
      <w:r w:rsidRPr="009D213C">
        <w:rPr>
          <w:rFonts w:ascii="Arial" w:hAnsi="Arial" w:cs="Arial"/>
          <w:sz w:val="22"/>
          <w:szCs w:val="22"/>
        </w:rPr>
        <w:t xml:space="preserve"> www.nautadutilh.com, </w:t>
      </w:r>
      <w:r w:rsidR="00A0488E">
        <w:rPr>
          <w:rFonts w:ascii="Arial" w:hAnsi="Arial" w:cs="Arial"/>
          <w:sz w:val="22"/>
          <w:szCs w:val="22"/>
        </w:rPr>
        <w:br/>
        <w:t xml:space="preserve"> </w:t>
      </w:r>
      <w:r w:rsidR="00A0488E">
        <w:rPr>
          <w:rFonts w:ascii="Arial" w:hAnsi="Arial" w:cs="Arial"/>
          <w:sz w:val="22"/>
          <w:szCs w:val="22"/>
        </w:rPr>
        <w:tab/>
      </w:r>
      <w:r w:rsidRPr="009D213C">
        <w:rPr>
          <w:rFonts w:ascii="Arial" w:hAnsi="Arial" w:cs="Arial"/>
          <w:sz w:val="22"/>
          <w:szCs w:val="22"/>
        </w:rPr>
        <w:t xml:space="preserve">maart </w:t>
      </w:r>
      <w:r w:rsidR="00E10BA9">
        <w:rPr>
          <w:rFonts w:ascii="Arial" w:hAnsi="Arial" w:cs="Arial"/>
          <w:sz w:val="22"/>
          <w:szCs w:val="22"/>
        </w:rPr>
        <w:t>– april 2013.</w:t>
      </w:r>
      <w:r w:rsidR="00E10BA9">
        <w:rPr>
          <w:rFonts w:ascii="Arial" w:hAnsi="Arial" w:cs="Arial"/>
          <w:sz w:val="22"/>
          <w:szCs w:val="22"/>
        </w:rPr>
        <w:br/>
        <w:t xml:space="preserve">-  </w:t>
      </w:r>
      <w:r w:rsidR="00E10BA9">
        <w:rPr>
          <w:rFonts w:ascii="Arial" w:hAnsi="Arial" w:cs="Arial"/>
          <w:sz w:val="22"/>
          <w:szCs w:val="22"/>
        </w:rPr>
        <w:tab/>
        <w:t>NautaDuti</w:t>
      </w:r>
      <w:r w:rsidR="00A606B9">
        <w:rPr>
          <w:rFonts w:ascii="Arial" w:hAnsi="Arial" w:cs="Arial"/>
          <w:sz w:val="22"/>
          <w:szCs w:val="22"/>
        </w:rPr>
        <w:t xml:space="preserve">lh, ‘Flex BV in </w:t>
      </w:r>
      <w:r w:rsidR="00A606B9" w:rsidRPr="00A606B9">
        <w:rPr>
          <w:rFonts w:ascii="Arial" w:hAnsi="Arial" w:cs="Arial"/>
          <w:sz w:val="22"/>
          <w:szCs w:val="22"/>
        </w:rPr>
        <w:t>concernverband’</w:t>
      </w:r>
      <w:r w:rsidRPr="00A606B9">
        <w:rPr>
          <w:rFonts w:ascii="Arial" w:hAnsi="Arial" w:cs="Arial"/>
          <w:sz w:val="22"/>
          <w:szCs w:val="22"/>
        </w:rPr>
        <w:t>,</w:t>
      </w:r>
      <w:r w:rsidRPr="009D213C">
        <w:rPr>
          <w:rFonts w:ascii="Arial" w:hAnsi="Arial" w:cs="Arial"/>
          <w:i/>
          <w:sz w:val="22"/>
          <w:szCs w:val="22"/>
        </w:rPr>
        <w:t xml:space="preserve"> </w:t>
      </w:r>
      <w:r w:rsidRPr="009D213C">
        <w:rPr>
          <w:rFonts w:ascii="Arial" w:hAnsi="Arial" w:cs="Arial"/>
          <w:sz w:val="22"/>
          <w:szCs w:val="22"/>
        </w:rPr>
        <w:t xml:space="preserve">www.nautadutilh.com, </w:t>
      </w:r>
      <w:r w:rsidR="00A0488E">
        <w:rPr>
          <w:rFonts w:ascii="Arial" w:hAnsi="Arial" w:cs="Arial"/>
          <w:sz w:val="22"/>
          <w:szCs w:val="22"/>
        </w:rPr>
        <w:br/>
        <w:t xml:space="preserve"> </w:t>
      </w:r>
      <w:r w:rsidR="00A0488E">
        <w:rPr>
          <w:rFonts w:ascii="Arial" w:hAnsi="Arial" w:cs="Arial"/>
          <w:sz w:val="22"/>
          <w:szCs w:val="22"/>
        </w:rPr>
        <w:tab/>
      </w:r>
      <w:r w:rsidRPr="009D213C">
        <w:rPr>
          <w:rFonts w:ascii="Arial" w:hAnsi="Arial" w:cs="Arial"/>
          <w:sz w:val="22"/>
          <w:szCs w:val="22"/>
        </w:rPr>
        <w:t xml:space="preserve">maart </w:t>
      </w:r>
      <w:r w:rsidR="00E10BA9">
        <w:rPr>
          <w:rFonts w:ascii="Arial" w:hAnsi="Arial" w:cs="Arial"/>
          <w:sz w:val="22"/>
          <w:szCs w:val="22"/>
        </w:rPr>
        <w:t>– april 2013.</w:t>
      </w:r>
      <w:r w:rsidR="00E10BA9">
        <w:rPr>
          <w:rFonts w:ascii="Arial" w:hAnsi="Arial" w:cs="Arial"/>
          <w:sz w:val="22"/>
          <w:szCs w:val="22"/>
        </w:rPr>
        <w:br/>
        <w:t xml:space="preserve">-  </w:t>
      </w:r>
      <w:r w:rsidR="00E10BA9">
        <w:rPr>
          <w:rFonts w:ascii="Arial" w:hAnsi="Arial" w:cs="Arial"/>
          <w:sz w:val="22"/>
          <w:szCs w:val="22"/>
        </w:rPr>
        <w:tab/>
        <w:t>NautaD</w:t>
      </w:r>
      <w:r w:rsidR="00A606B9">
        <w:rPr>
          <w:rFonts w:ascii="Arial" w:hAnsi="Arial" w:cs="Arial"/>
          <w:sz w:val="22"/>
          <w:szCs w:val="22"/>
        </w:rPr>
        <w:t xml:space="preserve">utilh, ‘Flex BV Joint </w:t>
      </w:r>
      <w:r w:rsidR="00A606B9" w:rsidRPr="00A606B9">
        <w:rPr>
          <w:rFonts w:ascii="Arial" w:hAnsi="Arial" w:cs="Arial"/>
          <w:sz w:val="22"/>
          <w:szCs w:val="22"/>
        </w:rPr>
        <w:t>Ventures’</w:t>
      </w:r>
      <w:r w:rsidRPr="00A606B9">
        <w:rPr>
          <w:rFonts w:ascii="Arial" w:hAnsi="Arial" w:cs="Arial"/>
          <w:sz w:val="22"/>
          <w:szCs w:val="22"/>
        </w:rPr>
        <w:t>,</w:t>
      </w:r>
      <w:r w:rsidRPr="009D213C">
        <w:rPr>
          <w:rFonts w:ascii="Arial" w:hAnsi="Arial" w:cs="Arial"/>
          <w:i/>
          <w:sz w:val="22"/>
          <w:szCs w:val="22"/>
        </w:rPr>
        <w:t xml:space="preserve"> </w:t>
      </w:r>
      <w:r w:rsidRPr="009D213C">
        <w:rPr>
          <w:rFonts w:ascii="Arial" w:hAnsi="Arial" w:cs="Arial"/>
          <w:sz w:val="22"/>
          <w:szCs w:val="22"/>
        </w:rPr>
        <w:t xml:space="preserve">www.nautadutilh.com, </w:t>
      </w:r>
      <w:r w:rsidR="00A0488E">
        <w:rPr>
          <w:rFonts w:ascii="Arial" w:hAnsi="Arial" w:cs="Arial"/>
          <w:sz w:val="22"/>
          <w:szCs w:val="22"/>
        </w:rPr>
        <w:br/>
        <w:t xml:space="preserve"> </w:t>
      </w:r>
      <w:r w:rsidR="00A0488E">
        <w:rPr>
          <w:rFonts w:ascii="Arial" w:hAnsi="Arial" w:cs="Arial"/>
          <w:sz w:val="22"/>
          <w:szCs w:val="22"/>
        </w:rPr>
        <w:tab/>
      </w:r>
      <w:r w:rsidRPr="009D213C">
        <w:rPr>
          <w:rFonts w:ascii="Arial" w:hAnsi="Arial" w:cs="Arial"/>
          <w:sz w:val="22"/>
          <w:szCs w:val="22"/>
        </w:rPr>
        <w:t xml:space="preserve">maart </w:t>
      </w:r>
      <w:r w:rsidR="00E10BA9">
        <w:rPr>
          <w:rFonts w:ascii="Arial" w:hAnsi="Arial" w:cs="Arial"/>
          <w:sz w:val="22"/>
          <w:szCs w:val="22"/>
        </w:rPr>
        <w:t>– april 2013.</w:t>
      </w:r>
      <w:r w:rsidR="00E10BA9">
        <w:rPr>
          <w:rFonts w:ascii="Arial" w:hAnsi="Arial" w:cs="Arial"/>
          <w:sz w:val="22"/>
          <w:szCs w:val="22"/>
        </w:rPr>
        <w:br/>
        <w:t xml:space="preserve">-  </w:t>
      </w:r>
      <w:r w:rsidR="00E10BA9">
        <w:rPr>
          <w:rFonts w:ascii="Arial" w:hAnsi="Arial" w:cs="Arial"/>
          <w:sz w:val="22"/>
          <w:szCs w:val="22"/>
        </w:rPr>
        <w:tab/>
        <w:t xml:space="preserve">NautaDutilh, ‘Flex BV Bestuurders &amp; </w:t>
      </w:r>
      <w:r w:rsidR="00A606B9" w:rsidRPr="00A606B9">
        <w:rPr>
          <w:rFonts w:ascii="Arial" w:hAnsi="Arial" w:cs="Arial"/>
          <w:sz w:val="22"/>
          <w:szCs w:val="22"/>
        </w:rPr>
        <w:t>Commissarissen’</w:t>
      </w:r>
      <w:r w:rsidRPr="00A606B9">
        <w:rPr>
          <w:rFonts w:ascii="Arial" w:hAnsi="Arial" w:cs="Arial"/>
          <w:sz w:val="22"/>
          <w:szCs w:val="22"/>
        </w:rPr>
        <w:t>,</w:t>
      </w:r>
      <w:r w:rsidRPr="009D213C">
        <w:rPr>
          <w:rFonts w:ascii="Arial" w:hAnsi="Arial" w:cs="Arial"/>
          <w:i/>
          <w:sz w:val="22"/>
          <w:szCs w:val="22"/>
        </w:rPr>
        <w:t xml:space="preserve"> </w:t>
      </w:r>
      <w:r w:rsidRPr="009D213C">
        <w:rPr>
          <w:rFonts w:ascii="Arial" w:hAnsi="Arial" w:cs="Arial"/>
          <w:sz w:val="22"/>
          <w:szCs w:val="22"/>
        </w:rPr>
        <w:t xml:space="preserve">www.nautadutilh.com, </w:t>
      </w:r>
      <w:r w:rsidR="00A606B9">
        <w:rPr>
          <w:rFonts w:ascii="Arial" w:hAnsi="Arial" w:cs="Arial"/>
          <w:sz w:val="22"/>
          <w:szCs w:val="22"/>
        </w:rPr>
        <w:br/>
        <w:t xml:space="preserve"> </w:t>
      </w:r>
      <w:r w:rsidR="00A606B9">
        <w:rPr>
          <w:rFonts w:ascii="Arial" w:hAnsi="Arial" w:cs="Arial"/>
          <w:sz w:val="22"/>
          <w:szCs w:val="22"/>
        </w:rPr>
        <w:tab/>
      </w:r>
      <w:r w:rsidRPr="009D213C">
        <w:rPr>
          <w:rFonts w:ascii="Arial" w:hAnsi="Arial" w:cs="Arial"/>
          <w:sz w:val="22"/>
          <w:szCs w:val="22"/>
        </w:rPr>
        <w:t>maart – april 2013.</w:t>
      </w:r>
    </w:p>
    <w:p w14:paraId="2E85B19A" w14:textId="77777777" w:rsidR="00A711E3" w:rsidRPr="00F0091E" w:rsidRDefault="00A711E3" w:rsidP="00A711E3">
      <w:pPr>
        <w:pStyle w:val="Voetnoottekst"/>
        <w:rPr>
          <w:rFonts w:ascii="Arial" w:hAnsi="Arial" w:cs="Arial"/>
          <w:b/>
          <w:sz w:val="16"/>
          <w:szCs w:val="16"/>
        </w:rPr>
      </w:pPr>
    </w:p>
    <w:p w14:paraId="64C5C5C0" w14:textId="3EC91DF0" w:rsidR="00F0091E" w:rsidRPr="00F0091E" w:rsidRDefault="00A711E3" w:rsidP="00A711E3">
      <w:pPr>
        <w:pStyle w:val="Voetnoottekst"/>
        <w:rPr>
          <w:rFonts w:ascii="Arial" w:hAnsi="Arial" w:cs="Arial"/>
          <w:b/>
          <w:sz w:val="16"/>
          <w:szCs w:val="16"/>
        </w:rPr>
      </w:pPr>
      <w:r w:rsidRPr="009D213C">
        <w:rPr>
          <w:rFonts w:ascii="Arial" w:hAnsi="Arial" w:cs="Arial"/>
          <w:b/>
          <w:sz w:val="22"/>
          <w:szCs w:val="22"/>
        </w:rPr>
        <w:t>Peters &amp; Boddaert 2013</w:t>
      </w:r>
      <w:r w:rsidRPr="009D213C">
        <w:rPr>
          <w:rFonts w:ascii="Arial" w:hAnsi="Arial" w:cs="Arial"/>
          <w:b/>
          <w:sz w:val="22"/>
          <w:szCs w:val="22"/>
        </w:rPr>
        <w:br/>
      </w:r>
      <w:r w:rsidRPr="009D213C">
        <w:rPr>
          <w:rFonts w:ascii="Arial" w:hAnsi="Arial" w:cs="Arial"/>
          <w:sz w:val="22"/>
          <w:szCs w:val="22"/>
        </w:rPr>
        <w:t xml:space="preserve">F. Peters &amp; J. Boddaert, ‘Nieuwe geschillenregeling voor </w:t>
      </w:r>
      <w:r w:rsidRPr="00A606B9">
        <w:rPr>
          <w:rFonts w:ascii="Arial" w:hAnsi="Arial" w:cs="Arial"/>
          <w:sz w:val="22"/>
          <w:szCs w:val="22"/>
        </w:rPr>
        <w:t>aandeelhouders’,</w:t>
      </w:r>
      <w:r w:rsidRPr="009D213C">
        <w:rPr>
          <w:rFonts w:ascii="Arial" w:hAnsi="Arial" w:cs="Arial"/>
          <w:sz w:val="22"/>
          <w:szCs w:val="22"/>
        </w:rPr>
        <w:t xml:space="preserve"> </w:t>
      </w:r>
      <w:r w:rsidR="00AA2F5C">
        <w:rPr>
          <w:rFonts w:ascii="Arial" w:hAnsi="Arial" w:cs="Arial"/>
          <w:i/>
          <w:sz w:val="22"/>
          <w:szCs w:val="22"/>
        </w:rPr>
        <w:t>Spigt Litigators,</w:t>
      </w:r>
      <w:r w:rsidR="00AA2F5C">
        <w:rPr>
          <w:rFonts w:ascii="Arial" w:hAnsi="Arial" w:cs="Arial"/>
          <w:sz w:val="22"/>
          <w:szCs w:val="22"/>
        </w:rPr>
        <w:t xml:space="preserve"> </w:t>
      </w:r>
      <w:r w:rsidR="00806CB9">
        <w:rPr>
          <w:rFonts w:ascii="Arial" w:hAnsi="Arial" w:cs="Arial"/>
          <w:sz w:val="22"/>
          <w:szCs w:val="22"/>
        </w:rPr>
        <w:t>www.</w:t>
      </w:r>
      <w:r w:rsidRPr="009D213C">
        <w:rPr>
          <w:rFonts w:ascii="Arial" w:hAnsi="Arial" w:cs="Arial"/>
          <w:sz w:val="22"/>
          <w:szCs w:val="22"/>
        </w:rPr>
        <w:t>spigtlitigators.com, maart – april 2013.</w:t>
      </w:r>
      <w:r w:rsidRPr="009D213C">
        <w:rPr>
          <w:rFonts w:ascii="Arial" w:hAnsi="Arial" w:cs="Arial"/>
          <w:sz w:val="22"/>
          <w:szCs w:val="22"/>
          <w:u w:val="single"/>
        </w:rPr>
        <w:br/>
      </w:r>
    </w:p>
    <w:p w14:paraId="59FB1B8A" w14:textId="0315CA6B" w:rsidR="00A711E3" w:rsidRPr="00EC15B6" w:rsidRDefault="00A711E3" w:rsidP="00A711E3">
      <w:pPr>
        <w:pStyle w:val="Voetnoottekst"/>
        <w:rPr>
          <w:rFonts w:ascii="Arial" w:hAnsi="Arial" w:cs="Arial"/>
          <w:b/>
          <w:sz w:val="16"/>
          <w:szCs w:val="16"/>
        </w:rPr>
      </w:pPr>
      <w:r>
        <w:rPr>
          <w:rFonts w:ascii="Arial" w:hAnsi="Arial" w:cs="Arial"/>
          <w:b/>
          <w:sz w:val="22"/>
          <w:szCs w:val="22"/>
        </w:rPr>
        <w:t>Rijksoverheid 2013</w:t>
      </w:r>
      <w:r>
        <w:rPr>
          <w:rFonts w:ascii="Arial" w:hAnsi="Arial" w:cs="Arial"/>
          <w:b/>
          <w:sz w:val="22"/>
          <w:szCs w:val="22"/>
        </w:rPr>
        <w:br/>
      </w:r>
      <w:r w:rsidR="00E10BA9">
        <w:rPr>
          <w:rFonts w:ascii="Arial" w:hAnsi="Arial" w:cs="Arial"/>
          <w:sz w:val="22"/>
          <w:szCs w:val="22"/>
        </w:rPr>
        <w:t xml:space="preserve">Rijksoverheid, </w:t>
      </w:r>
      <w:r>
        <w:rPr>
          <w:rFonts w:ascii="Arial" w:hAnsi="Arial" w:cs="Arial"/>
          <w:sz w:val="22"/>
          <w:szCs w:val="22"/>
        </w:rPr>
        <w:t>‘Voo</w:t>
      </w:r>
      <w:r w:rsidR="00A606B9">
        <w:rPr>
          <w:rFonts w:ascii="Arial" w:hAnsi="Arial" w:cs="Arial"/>
          <w:sz w:val="22"/>
          <w:szCs w:val="22"/>
        </w:rPr>
        <w:t xml:space="preserve">rstel vervallen notariële </w:t>
      </w:r>
      <w:r w:rsidR="00A606B9" w:rsidRPr="00A606B9">
        <w:rPr>
          <w:rFonts w:ascii="Arial" w:hAnsi="Arial" w:cs="Arial"/>
          <w:sz w:val="22"/>
          <w:szCs w:val="22"/>
        </w:rPr>
        <w:t>akte’</w:t>
      </w:r>
      <w:r w:rsidR="00AA2F5C" w:rsidRPr="00A606B9">
        <w:rPr>
          <w:rFonts w:ascii="Arial" w:hAnsi="Arial" w:cs="Arial"/>
          <w:sz w:val="22"/>
          <w:szCs w:val="22"/>
        </w:rPr>
        <w:t>,</w:t>
      </w:r>
      <w:r w:rsidR="00AA2F5C">
        <w:rPr>
          <w:rFonts w:ascii="Arial" w:hAnsi="Arial" w:cs="Arial"/>
          <w:i/>
          <w:sz w:val="22"/>
          <w:szCs w:val="22"/>
        </w:rPr>
        <w:t xml:space="preserve"> </w:t>
      </w:r>
      <w:r w:rsidRPr="00055F3D">
        <w:rPr>
          <w:rFonts w:ascii="Arial" w:hAnsi="Arial" w:cs="Arial"/>
          <w:sz w:val="22"/>
          <w:szCs w:val="22"/>
        </w:rPr>
        <w:t>www.rijksoverheid.nl</w:t>
      </w:r>
      <w:r>
        <w:rPr>
          <w:rFonts w:ascii="Arial" w:hAnsi="Arial" w:cs="Arial"/>
          <w:sz w:val="22"/>
          <w:szCs w:val="22"/>
        </w:rPr>
        <w:t>, maart – april 2013.</w:t>
      </w:r>
      <w:r>
        <w:rPr>
          <w:rFonts w:ascii="Arial" w:hAnsi="Arial" w:cs="Arial"/>
          <w:sz w:val="22"/>
          <w:szCs w:val="22"/>
        </w:rPr>
        <w:br/>
      </w:r>
    </w:p>
    <w:p w14:paraId="115C6FA0" w14:textId="77777777" w:rsidR="00A711E3" w:rsidRPr="009D213C" w:rsidRDefault="00A711E3" w:rsidP="00A711E3">
      <w:pPr>
        <w:widowControl w:val="0"/>
        <w:autoSpaceDE w:val="0"/>
        <w:autoSpaceDN w:val="0"/>
        <w:adjustRightInd w:val="0"/>
        <w:rPr>
          <w:rFonts w:ascii="Arial" w:hAnsi="Arial" w:cs="Arial"/>
          <w:sz w:val="22"/>
          <w:szCs w:val="22"/>
        </w:rPr>
      </w:pPr>
      <w:r w:rsidRPr="009D213C">
        <w:rPr>
          <w:rFonts w:ascii="Arial" w:hAnsi="Arial" w:cs="Arial"/>
          <w:b/>
          <w:sz w:val="22"/>
          <w:szCs w:val="22"/>
        </w:rPr>
        <w:t>Schuver 2012</w:t>
      </w:r>
      <w:r w:rsidRPr="009D213C">
        <w:rPr>
          <w:rFonts w:ascii="Arial" w:hAnsi="Arial" w:cs="Arial"/>
          <w:sz w:val="22"/>
          <w:szCs w:val="22"/>
          <w:u w:val="single"/>
        </w:rPr>
        <w:br/>
      </w:r>
      <w:r w:rsidRPr="009D213C">
        <w:rPr>
          <w:rFonts w:ascii="Arial" w:hAnsi="Arial" w:cs="Arial"/>
          <w:sz w:val="22"/>
          <w:szCs w:val="22"/>
        </w:rPr>
        <w:t xml:space="preserve">B. Schuver, ‘Flex-BV en terugbetalen </w:t>
      </w:r>
      <w:r w:rsidRPr="00A606B9">
        <w:rPr>
          <w:rFonts w:ascii="Arial" w:hAnsi="Arial" w:cs="Arial"/>
          <w:sz w:val="22"/>
          <w:szCs w:val="22"/>
        </w:rPr>
        <w:t>minimumkapitaal’,</w:t>
      </w:r>
      <w:r w:rsidRPr="009D213C">
        <w:rPr>
          <w:rFonts w:ascii="Arial" w:hAnsi="Arial" w:cs="Arial"/>
          <w:sz w:val="22"/>
          <w:szCs w:val="22"/>
        </w:rPr>
        <w:t xml:space="preserve"> </w:t>
      </w:r>
      <w:r w:rsidRPr="009D213C">
        <w:rPr>
          <w:rFonts w:ascii="Arial" w:hAnsi="Arial" w:cs="Arial"/>
          <w:i/>
          <w:sz w:val="22"/>
          <w:szCs w:val="22"/>
        </w:rPr>
        <w:t>Alfa Accountants en Adviseurs</w:t>
      </w:r>
      <w:r w:rsidRPr="009D213C">
        <w:rPr>
          <w:rFonts w:ascii="Arial" w:hAnsi="Arial" w:cs="Arial"/>
          <w:sz w:val="22"/>
          <w:szCs w:val="22"/>
        </w:rPr>
        <w:t>, www.businesscompleet.nl, februari – maart 2013.</w:t>
      </w:r>
    </w:p>
    <w:p w14:paraId="5430AD20" w14:textId="2BD5D940" w:rsidR="006E3FE6" w:rsidRPr="00E10BA9" w:rsidRDefault="006E3FE6" w:rsidP="006E3FE6">
      <w:pPr>
        <w:pStyle w:val="Voetnoottekst"/>
        <w:rPr>
          <w:rFonts w:ascii="Arial" w:hAnsi="Arial"/>
          <w:sz w:val="16"/>
          <w:szCs w:val="16"/>
        </w:rPr>
      </w:pPr>
      <w:r>
        <w:rPr>
          <w:rFonts w:ascii="Arial" w:hAnsi="Arial" w:cs="Arial"/>
          <w:b/>
          <w:sz w:val="16"/>
          <w:szCs w:val="16"/>
        </w:rPr>
        <w:br/>
      </w:r>
      <w:r w:rsidRPr="006E3FE6">
        <w:rPr>
          <w:rFonts w:ascii="Arial" w:hAnsi="Arial"/>
          <w:b/>
          <w:sz w:val="22"/>
          <w:szCs w:val="22"/>
        </w:rPr>
        <w:t>Vriesendorp &amp; Belder 2013</w:t>
      </w:r>
      <w:r w:rsidRPr="006E3FE6">
        <w:rPr>
          <w:rFonts w:ascii="Arial" w:hAnsi="Arial"/>
          <w:b/>
          <w:sz w:val="22"/>
          <w:szCs w:val="22"/>
        </w:rPr>
        <w:br/>
      </w:r>
      <w:r w:rsidRPr="006E3FE6">
        <w:rPr>
          <w:rFonts w:ascii="Arial" w:hAnsi="Arial"/>
          <w:sz w:val="22"/>
          <w:szCs w:val="22"/>
        </w:rPr>
        <w:t xml:space="preserve">D. Vriesendorp &amp; J. Belder, ‘Veelgestelde vragen in verband met de Wet Flex BV (in werking per 1 oktober </w:t>
      </w:r>
      <w:r w:rsidRPr="00A606B9">
        <w:rPr>
          <w:rFonts w:ascii="Arial" w:hAnsi="Arial"/>
          <w:sz w:val="22"/>
          <w:szCs w:val="22"/>
        </w:rPr>
        <w:t>2012)’,</w:t>
      </w:r>
      <w:r>
        <w:rPr>
          <w:rFonts w:ascii="Arial" w:hAnsi="Arial"/>
          <w:sz w:val="22"/>
          <w:szCs w:val="22"/>
        </w:rPr>
        <w:t xml:space="preserve"> </w:t>
      </w:r>
      <w:r w:rsidRPr="009D213C">
        <w:rPr>
          <w:rFonts w:ascii="Arial" w:hAnsi="Arial" w:cs="Arial"/>
          <w:i/>
          <w:sz w:val="22"/>
          <w:szCs w:val="22"/>
        </w:rPr>
        <w:t xml:space="preserve">NautaDutilh, </w:t>
      </w:r>
      <w:r w:rsidRPr="009D213C">
        <w:rPr>
          <w:rFonts w:ascii="Arial" w:hAnsi="Arial" w:cs="Arial"/>
          <w:sz w:val="22"/>
          <w:szCs w:val="22"/>
        </w:rPr>
        <w:t>www.nautadutilh.com, maart – april 2013.</w:t>
      </w:r>
      <w:r w:rsidRPr="009D213C">
        <w:rPr>
          <w:rFonts w:ascii="Arial" w:hAnsi="Arial" w:cs="Arial"/>
          <w:sz w:val="22"/>
          <w:szCs w:val="22"/>
        </w:rPr>
        <w:br/>
      </w:r>
    </w:p>
    <w:p w14:paraId="76032709" w14:textId="2A6FD522" w:rsidR="00A606B9" w:rsidRPr="002E041D" w:rsidRDefault="00A711E3" w:rsidP="00A711E3">
      <w:pPr>
        <w:rPr>
          <w:rFonts w:ascii="Arial" w:hAnsi="Arial" w:cs="Arial"/>
          <w:b/>
          <w:sz w:val="16"/>
          <w:szCs w:val="16"/>
        </w:rPr>
      </w:pPr>
      <w:r w:rsidRPr="009D213C">
        <w:rPr>
          <w:rFonts w:ascii="Arial" w:hAnsi="Arial" w:cs="Arial"/>
          <w:b/>
          <w:sz w:val="22"/>
          <w:szCs w:val="22"/>
        </w:rPr>
        <w:lastRenderedPageBreak/>
        <w:t>De Waal 2013</w:t>
      </w:r>
      <w:r w:rsidRPr="009D213C">
        <w:rPr>
          <w:rFonts w:ascii="Arial" w:hAnsi="Arial" w:cs="Arial"/>
          <w:b/>
          <w:sz w:val="22"/>
          <w:szCs w:val="22"/>
        </w:rPr>
        <w:br/>
      </w:r>
      <w:r w:rsidRPr="009D213C">
        <w:rPr>
          <w:rFonts w:ascii="Arial" w:hAnsi="Arial" w:cs="Arial"/>
          <w:sz w:val="22"/>
          <w:szCs w:val="22"/>
        </w:rPr>
        <w:t>M. de Waal, ‘Stemrechtloze aandelen of toch certificeren</w:t>
      </w:r>
      <w:r w:rsidRPr="00A606B9">
        <w:rPr>
          <w:rFonts w:ascii="Arial" w:hAnsi="Arial" w:cs="Arial"/>
          <w:sz w:val="22"/>
          <w:szCs w:val="22"/>
        </w:rPr>
        <w:t>?,</w:t>
      </w:r>
      <w:r w:rsidRPr="009D213C">
        <w:rPr>
          <w:rFonts w:ascii="Arial" w:hAnsi="Arial" w:cs="Arial"/>
          <w:sz w:val="22"/>
          <w:szCs w:val="22"/>
        </w:rPr>
        <w:t xml:space="preserve"> </w:t>
      </w:r>
      <w:r w:rsidRPr="009D213C">
        <w:rPr>
          <w:rFonts w:ascii="Arial" w:hAnsi="Arial" w:cs="Arial"/>
          <w:i/>
          <w:sz w:val="22"/>
          <w:szCs w:val="22"/>
        </w:rPr>
        <w:t xml:space="preserve">Kennedy Van der Laan, </w:t>
      </w:r>
      <w:r w:rsidRPr="009D213C">
        <w:rPr>
          <w:rFonts w:ascii="Arial" w:hAnsi="Arial" w:cs="Arial"/>
          <w:sz w:val="22"/>
          <w:szCs w:val="22"/>
        </w:rPr>
        <w:t>www.kvdl.nl, maart – april 2013.</w:t>
      </w:r>
      <w:r w:rsidRPr="009D213C">
        <w:rPr>
          <w:rFonts w:ascii="Arial" w:hAnsi="Arial" w:cs="Arial"/>
          <w:sz w:val="22"/>
          <w:szCs w:val="22"/>
        </w:rPr>
        <w:br/>
      </w:r>
    </w:p>
    <w:p w14:paraId="1CCFC169" w14:textId="77777777" w:rsidR="00A711E3" w:rsidRPr="009D213C" w:rsidRDefault="00A711E3" w:rsidP="00A711E3">
      <w:pPr>
        <w:rPr>
          <w:rFonts w:ascii="Arial" w:hAnsi="Arial" w:cs="Arial"/>
          <w:sz w:val="22"/>
          <w:szCs w:val="22"/>
        </w:rPr>
      </w:pPr>
      <w:r w:rsidRPr="009D213C">
        <w:rPr>
          <w:rFonts w:ascii="Arial" w:hAnsi="Arial" w:cs="Arial"/>
          <w:b/>
          <w:sz w:val="22"/>
          <w:szCs w:val="22"/>
        </w:rPr>
        <w:t>Willemars 2013</w:t>
      </w:r>
    </w:p>
    <w:p w14:paraId="693B892C" w14:textId="70475E51" w:rsidR="00A711E3" w:rsidRPr="00EC15B6" w:rsidRDefault="00A711E3" w:rsidP="00A711E3">
      <w:pPr>
        <w:pStyle w:val="Voetnoottekst"/>
        <w:rPr>
          <w:rFonts w:ascii="Arial" w:hAnsi="Arial" w:cs="Arial"/>
          <w:sz w:val="16"/>
          <w:szCs w:val="16"/>
        </w:rPr>
      </w:pPr>
      <w:r w:rsidRPr="009D213C">
        <w:rPr>
          <w:rFonts w:ascii="Arial" w:hAnsi="Arial" w:cs="Arial"/>
          <w:sz w:val="22"/>
          <w:szCs w:val="22"/>
        </w:rPr>
        <w:t xml:space="preserve">I.D.J. Willemars, ‘Rechter mag knoop bv </w:t>
      </w:r>
      <w:r w:rsidRPr="00A606B9">
        <w:rPr>
          <w:rFonts w:ascii="Arial" w:hAnsi="Arial" w:cs="Arial"/>
          <w:sz w:val="22"/>
          <w:szCs w:val="22"/>
        </w:rPr>
        <w:t>doorhakken’,</w:t>
      </w:r>
      <w:r w:rsidRPr="009D213C">
        <w:rPr>
          <w:rFonts w:ascii="Arial" w:hAnsi="Arial" w:cs="Arial"/>
          <w:sz w:val="22"/>
          <w:szCs w:val="22"/>
        </w:rPr>
        <w:t xml:space="preserve"> </w:t>
      </w:r>
      <w:r w:rsidRPr="009D213C">
        <w:rPr>
          <w:rFonts w:ascii="Arial" w:hAnsi="Arial" w:cs="Arial"/>
          <w:i/>
          <w:sz w:val="22"/>
          <w:szCs w:val="22"/>
        </w:rPr>
        <w:t>Holland Van Gijzen Advocaten en Notarissen</w:t>
      </w:r>
      <w:r w:rsidR="00A0488E">
        <w:rPr>
          <w:rFonts w:ascii="Arial" w:hAnsi="Arial" w:cs="Arial"/>
          <w:i/>
          <w:sz w:val="22"/>
          <w:szCs w:val="22"/>
        </w:rPr>
        <w:t xml:space="preserve"> &amp; Ernst &amp; Young Quality In Everything We Do</w:t>
      </w:r>
      <w:r w:rsidRPr="009D213C">
        <w:rPr>
          <w:rFonts w:ascii="Arial" w:hAnsi="Arial" w:cs="Arial"/>
          <w:sz w:val="22"/>
          <w:szCs w:val="22"/>
        </w:rPr>
        <w:t xml:space="preserve">, www.hollandlaw.nl, </w:t>
      </w:r>
      <w:r w:rsidR="00A0488E">
        <w:rPr>
          <w:rFonts w:ascii="Arial" w:hAnsi="Arial" w:cs="Arial"/>
          <w:sz w:val="22"/>
          <w:szCs w:val="22"/>
        </w:rPr>
        <w:br/>
      </w:r>
      <w:r w:rsidRPr="009D213C">
        <w:rPr>
          <w:rFonts w:ascii="Arial" w:hAnsi="Arial" w:cs="Arial"/>
          <w:sz w:val="22"/>
          <w:szCs w:val="22"/>
        </w:rPr>
        <w:t>februari – maart 2013.</w:t>
      </w:r>
      <w:r w:rsidRPr="009D213C">
        <w:rPr>
          <w:rFonts w:ascii="Arial" w:hAnsi="Arial" w:cs="Arial"/>
          <w:sz w:val="22"/>
          <w:szCs w:val="22"/>
        </w:rPr>
        <w:br/>
      </w:r>
    </w:p>
    <w:p w14:paraId="2C0A4762" w14:textId="7CFA29EE" w:rsidR="00A711E3" w:rsidRPr="009D213C" w:rsidRDefault="00A711E3" w:rsidP="00A711E3">
      <w:pPr>
        <w:widowControl w:val="0"/>
        <w:autoSpaceDE w:val="0"/>
        <w:autoSpaceDN w:val="0"/>
        <w:adjustRightInd w:val="0"/>
        <w:rPr>
          <w:rFonts w:ascii="Arial" w:hAnsi="Arial" w:cs="Arial"/>
          <w:sz w:val="22"/>
          <w:szCs w:val="22"/>
        </w:rPr>
      </w:pPr>
      <w:r w:rsidRPr="009D213C">
        <w:rPr>
          <w:rFonts w:ascii="Arial" w:hAnsi="Arial" w:cs="Arial"/>
          <w:b/>
          <w:sz w:val="22"/>
          <w:szCs w:val="22"/>
        </w:rPr>
        <w:t>Wolters 2012</w:t>
      </w:r>
      <w:r w:rsidRPr="009D213C">
        <w:rPr>
          <w:rFonts w:ascii="Arial" w:hAnsi="Arial" w:cs="Arial"/>
          <w:b/>
          <w:sz w:val="22"/>
          <w:szCs w:val="22"/>
        </w:rPr>
        <w:br/>
      </w:r>
      <w:r w:rsidRPr="009D213C">
        <w:rPr>
          <w:rFonts w:ascii="Arial" w:hAnsi="Arial" w:cs="Arial"/>
          <w:sz w:val="22"/>
          <w:szCs w:val="22"/>
        </w:rPr>
        <w:t xml:space="preserve">B. Wolters, ‘De tegenstrijdig-belangregeling op de </w:t>
      </w:r>
      <w:r w:rsidRPr="00A606B9">
        <w:rPr>
          <w:rFonts w:ascii="Arial" w:hAnsi="Arial" w:cs="Arial"/>
          <w:sz w:val="22"/>
          <w:szCs w:val="22"/>
        </w:rPr>
        <w:t>schop’,</w:t>
      </w:r>
      <w:r w:rsidRPr="009D213C">
        <w:rPr>
          <w:rFonts w:ascii="Arial" w:hAnsi="Arial" w:cs="Arial"/>
          <w:sz w:val="22"/>
          <w:szCs w:val="22"/>
        </w:rPr>
        <w:t xml:space="preserve"> </w:t>
      </w:r>
      <w:r w:rsidRPr="009D213C">
        <w:rPr>
          <w:rFonts w:ascii="Arial" w:hAnsi="Arial" w:cs="Arial"/>
          <w:i/>
          <w:sz w:val="22"/>
          <w:szCs w:val="22"/>
        </w:rPr>
        <w:t>Holland van Gijzen Advocaten en Notarissen</w:t>
      </w:r>
      <w:r w:rsidR="00A0488E">
        <w:rPr>
          <w:rFonts w:ascii="Arial" w:hAnsi="Arial" w:cs="Arial"/>
          <w:i/>
          <w:sz w:val="22"/>
          <w:szCs w:val="22"/>
        </w:rPr>
        <w:t xml:space="preserve"> &amp; Ernst &amp; Young Quality In Everything We Do</w:t>
      </w:r>
      <w:r w:rsidRPr="009D213C">
        <w:rPr>
          <w:rFonts w:ascii="Arial" w:hAnsi="Arial" w:cs="Arial"/>
          <w:sz w:val="22"/>
          <w:szCs w:val="22"/>
        </w:rPr>
        <w:t xml:space="preserve">, www.hollandlaw.nl, </w:t>
      </w:r>
      <w:r w:rsidR="00A0488E">
        <w:rPr>
          <w:rFonts w:ascii="Arial" w:hAnsi="Arial" w:cs="Arial"/>
          <w:sz w:val="22"/>
          <w:szCs w:val="22"/>
        </w:rPr>
        <w:br/>
      </w:r>
      <w:r w:rsidRPr="009D213C">
        <w:rPr>
          <w:rFonts w:ascii="Arial" w:hAnsi="Arial" w:cs="Arial"/>
          <w:sz w:val="22"/>
          <w:szCs w:val="22"/>
        </w:rPr>
        <w:t>februari – maart 2013.</w:t>
      </w:r>
      <w:r w:rsidRPr="009D213C">
        <w:rPr>
          <w:rFonts w:ascii="Arial" w:hAnsi="Arial" w:cs="Arial"/>
          <w:sz w:val="22"/>
          <w:szCs w:val="22"/>
        </w:rPr>
        <w:br/>
      </w:r>
      <w:r w:rsidRPr="009D213C">
        <w:rPr>
          <w:rFonts w:ascii="Arial" w:hAnsi="Arial" w:cs="Arial"/>
          <w:sz w:val="22"/>
          <w:szCs w:val="22"/>
        </w:rPr>
        <w:br/>
      </w:r>
    </w:p>
    <w:p w14:paraId="76183177" w14:textId="77777777" w:rsidR="00A711E3" w:rsidRDefault="00A711E3" w:rsidP="00B32744">
      <w:pPr>
        <w:rPr>
          <w:rFonts w:ascii="Arial" w:hAnsi="Arial" w:cs="Arial"/>
          <w:b/>
        </w:rPr>
      </w:pPr>
    </w:p>
    <w:p w14:paraId="216151BF" w14:textId="77777777" w:rsidR="00A711E3" w:rsidRDefault="00A711E3" w:rsidP="00B32744">
      <w:pPr>
        <w:rPr>
          <w:rFonts w:ascii="Arial" w:hAnsi="Arial" w:cs="Arial"/>
          <w:b/>
        </w:rPr>
      </w:pPr>
    </w:p>
    <w:p w14:paraId="2D89C961" w14:textId="77777777" w:rsidR="00A711E3" w:rsidRDefault="00A711E3" w:rsidP="00B32744">
      <w:pPr>
        <w:rPr>
          <w:rFonts w:ascii="Arial" w:hAnsi="Arial" w:cs="Arial"/>
          <w:b/>
        </w:rPr>
      </w:pPr>
    </w:p>
    <w:p w14:paraId="19FF6289" w14:textId="77777777" w:rsidR="00A711E3" w:rsidRDefault="00A711E3" w:rsidP="00B32744">
      <w:pPr>
        <w:rPr>
          <w:rFonts w:ascii="Arial" w:hAnsi="Arial" w:cs="Arial"/>
          <w:b/>
        </w:rPr>
      </w:pPr>
    </w:p>
    <w:p w14:paraId="7573E281" w14:textId="77777777" w:rsidR="00A711E3" w:rsidRDefault="00A711E3" w:rsidP="00B32744">
      <w:pPr>
        <w:rPr>
          <w:rFonts w:ascii="Arial" w:hAnsi="Arial" w:cs="Arial"/>
          <w:b/>
        </w:rPr>
      </w:pPr>
    </w:p>
    <w:p w14:paraId="79C56CAA" w14:textId="77777777" w:rsidR="00A711E3" w:rsidRDefault="00A711E3" w:rsidP="00B32744">
      <w:pPr>
        <w:rPr>
          <w:rFonts w:ascii="Arial" w:hAnsi="Arial" w:cs="Arial"/>
          <w:b/>
        </w:rPr>
      </w:pPr>
    </w:p>
    <w:p w14:paraId="25E6B510" w14:textId="77777777" w:rsidR="00A711E3" w:rsidRDefault="00A711E3" w:rsidP="00B32744">
      <w:pPr>
        <w:rPr>
          <w:rFonts w:ascii="Arial" w:hAnsi="Arial" w:cs="Arial"/>
          <w:b/>
        </w:rPr>
      </w:pPr>
    </w:p>
    <w:p w14:paraId="1EBCF1AB" w14:textId="77777777" w:rsidR="00A711E3" w:rsidRDefault="00A711E3" w:rsidP="00B32744">
      <w:pPr>
        <w:rPr>
          <w:rFonts w:ascii="Arial" w:hAnsi="Arial" w:cs="Arial"/>
          <w:b/>
        </w:rPr>
      </w:pPr>
    </w:p>
    <w:p w14:paraId="518FF234" w14:textId="77777777" w:rsidR="00A711E3" w:rsidRDefault="00A711E3" w:rsidP="00B32744">
      <w:pPr>
        <w:rPr>
          <w:rFonts w:ascii="Arial" w:hAnsi="Arial" w:cs="Arial"/>
          <w:b/>
        </w:rPr>
      </w:pPr>
    </w:p>
    <w:p w14:paraId="1A4BA0DD" w14:textId="77777777" w:rsidR="00A711E3" w:rsidRDefault="00A711E3" w:rsidP="00B32744">
      <w:pPr>
        <w:rPr>
          <w:rFonts w:ascii="Arial" w:hAnsi="Arial" w:cs="Arial"/>
          <w:b/>
        </w:rPr>
      </w:pPr>
    </w:p>
    <w:p w14:paraId="62670E4F" w14:textId="77777777" w:rsidR="00A711E3" w:rsidRDefault="00A711E3" w:rsidP="00B32744">
      <w:pPr>
        <w:rPr>
          <w:rFonts w:ascii="Arial" w:hAnsi="Arial" w:cs="Arial"/>
          <w:b/>
        </w:rPr>
      </w:pPr>
    </w:p>
    <w:p w14:paraId="676DEE52" w14:textId="77777777" w:rsidR="00A711E3" w:rsidRPr="006430A5" w:rsidRDefault="00A711E3" w:rsidP="00B32744">
      <w:pPr>
        <w:rPr>
          <w:rFonts w:ascii="Arial" w:hAnsi="Arial" w:cs="Arial"/>
          <w:b/>
        </w:rPr>
      </w:pPr>
    </w:p>
    <w:sectPr w:rsidR="00A711E3" w:rsidRPr="006430A5" w:rsidSect="002B2592">
      <w:footerReference w:type="default" r:id="rId15"/>
      <w:pgSz w:w="11900" w:h="16840"/>
      <w:pgMar w:top="1304" w:right="1418" w:bottom="1304" w:left="1701" w:header="708" w:footer="708" w:gutter="0"/>
      <w:pgNumType w:start="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F8665" w14:textId="77777777" w:rsidR="00073E49" w:rsidRDefault="00073E49" w:rsidP="00B32744">
      <w:r>
        <w:separator/>
      </w:r>
    </w:p>
  </w:endnote>
  <w:endnote w:type="continuationSeparator" w:id="0">
    <w:p w14:paraId="72426957" w14:textId="77777777" w:rsidR="00073E49" w:rsidRDefault="00073E49" w:rsidP="00B3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FCD3" w14:textId="77777777" w:rsidR="00073E49" w:rsidRDefault="00073E49" w:rsidP="002B259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E94F474" w14:textId="77777777" w:rsidR="00073E49" w:rsidRDefault="00073E49" w:rsidP="00EB1546">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CF7DB" w14:textId="73EE03E4" w:rsidR="00073E49" w:rsidRDefault="00073E49" w:rsidP="00EB1546">
    <w:pPr>
      <w:pStyle w:val="Voettekst"/>
      <w:tabs>
        <w:tab w:val="clear" w:pos="4320"/>
        <w:tab w:val="clear" w:pos="8640"/>
        <w:tab w:val="left" w:pos="1760"/>
      </w:tabs>
      <w:ind w:right="360"/>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0B6FB" w14:textId="77777777" w:rsidR="00073E49" w:rsidRPr="002B2592" w:rsidRDefault="00073E49" w:rsidP="00C65439">
    <w:pPr>
      <w:pStyle w:val="Voettekst"/>
      <w:framePr w:wrap="around" w:vAnchor="text" w:hAnchor="margin" w:xAlign="right" w:y="1"/>
      <w:rPr>
        <w:rStyle w:val="Paginanummer"/>
        <w:rFonts w:ascii="Arial" w:hAnsi="Arial"/>
        <w:sz w:val="20"/>
        <w:szCs w:val="20"/>
      </w:rPr>
    </w:pPr>
    <w:r w:rsidRPr="002B2592">
      <w:rPr>
        <w:rStyle w:val="Paginanummer"/>
        <w:rFonts w:ascii="Arial" w:hAnsi="Arial"/>
        <w:sz w:val="20"/>
        <w:szCs w:val="20"/>
      </w:rPr>
      <w:fldChar w:fldCharType="begin"/>
    </w:r>
    <w:r w:rsidRPr="002B2592">
      <w:rPr>
        <w:rStyle w:val="Paginanummer"/>
        <w:rFonts w:ascii="Arial" w:hAnsi="Arial"/>
        <w:sz w:val="20"/>
        <w:szCs w:val="20"/>
      </w:rPr>
      <w:instrText xml:space="preserve">PAGE  </w:instrText>
    </w:r>
    <w:r w:rsidRPr="002B2592">
      <w:rPr>
        <w:rStyle w:val="Paginanummer"/>
        <w:rFonts w:ascii="Arial" w:hAnsi="Arial"/>
        <w:sz w:val="20"/>
        <w:szCs w:val="20"/>
      </w:rPr>
      <w:fldChar w:fldCharType="separate"/>
    </w:r>
    <w:r w:rsidR="009033A9">
      <w:rPr>
        <w:rStyle w:val="Paginanummer"/>
        <w:rFonts w:ascii="Arial" w:hAnsi="Arial"/>
        <w:noProof/>
        <w:sz w:val="20"/>
        <w:szCs w:val="20"/>
      </w:rPr>
      <w:t>53</w:t>
    </w:r>
    <w:r w:rsidRPr="002B2592">
      <w:rPr>
        <w:rStyle w:val="Paginanummer"/>
        <w:rFonts w:ascii="Arial" w:hAnsi="Arial"/>
        <w:sz w:val="20"/>
        <w:szCs w:val="20"/>
      </w:rPr>
      <w:fldChar w:fldCharType="end"/>
    </w:r>
  </w:p>
  <w:p w14:paraId="720C7A06" w14:textId="77777777" w:rsidR="00073E49" w:rsidRDefault="00073E49" w:rsidP="00EB1546">
    <w:pPr>
      <w:pStyle w:val="Voettekst"/>
      <w:tabs>
        <w:tab w:val="clear" w:pos="4320"/>
        <w:tab w:val="clear" w:pos="8640"/>
        <w:tab w:val="left" w:pos="1760"/>
      </w:tabs>
      <w:ind w:right="36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FB61B" w14:textId="77777777" w:rsidR="00073E49" w:rsidRDefault="00073E49" w:rsidP="00B32744">
      <w:r>
        <w:separator/>
      </w:r>
    </w:p>
  </w:footnote>
  <w:footnote w:type="continuationSeparator" w:id="0">
    <w:p w14:paraId="6301519A" w14:textId="77777777" w:rsidR="00073E49" w:rsidRDefault="00073E49" w:rsidP="00B32744">
      <w:r>
        <w:continuationSeparator/>
      </w:r>
    </w:p>
  </w:footnote>
  <w:footnote w:id="1">
    <w:p w14:paraId="02C47D81" w14:textId="27156905" w:rsidR="00073E49" w:rsidRPr="0020088F" w:rsidRDefault="00073E49" w:rsidP="00B32744">
      <w:pPr>
        <w:pStyle w:val="Voetnoottekst"/>
        <w:rPr>
          <w:rFonts w:ascii="Arial" w:hAnsi="Arial" w:cs="Arial"/>
          <w:sz w:val="16"/>
          <w:szCs w:val="16"/>
        </w:rPr>
      </w:pPr>
      <w:r w:rsidRPr="00017B03">
        <w:rPr>
          <w:rStyle w:val="Voetnootmarkering"/>
          <w:rFonts w:ascii="Arial" w:hAnsi="Arial" w:cs="Arial"/>
          <w:sz w:val="16"/>
          <w:szCs w:val="16"/>
        </w:rPr>
        <w:footnoteRef/>
      </w:r>
      <w:r w:rsidRPr="00017B03">
        <w:rPr>
          <w:rFonts w:ascii="Arial" w:hAnsi="Arial" w:cs="Arial"/>
          <w:sz w:val="16"/>
          <w:szCs w:val="16"/>
        </w:rPr>
        <w:t xml:space="preserve"> Notariaat Erik Dicou, ‘Diensten’, &lt;www.dicou.nl/diensten.html&gt;.</w:t>
      </w:r>
    </w:p>
  </w:footnote>
  <w:footnote w:id="2">
    <w:p w14:paraId="6FC64829" w14:textId="12C1EDA0" w:rsidR="00073E49" w:rsidRPr="00161087" w:rsidRDefault="00073E49" w:rsidP="00B32744">
      <w:pPr>
        <w:pStyle w:val="Voetnoottekst"/>
        <w:rPr>
          <w:rFonts w:ascii="Arial" w:hAnsi="Arial"/>
          <w:sz w:val="16"/>
          <w:szCs w:val="16"/>
        </w:rPr>
      </w:pPr>
      <w:r w:rsidRPr="00161087">
        <w:rPr>
          <w:rStyle w:val="Voetnootmarkering"/>
          <w:rFonts w:ascii="Arial" w:hAnsi="Arial"/>
          <w:sz w:val="16"/>
          <w:szCs w:val="16"/>
        </w:rPr>
        <w:footnoteRef/>
      </w:r>
      <w:r>
        <w:rPr>
          <w:rFonts w:ascii="Arial" w:hAnsi="Arial"/>
          <w:sz w:val="16"/>
          <w:szCs w:val="16"/>
        </w:rPr>
        <w:t xml:space="preserve"> Asser/Maeijer e.a. 2009</w:t>
      </w:r>
      <w:r w:rsidRPr="00161087">
        <w:rPr>
          <w:rFonts w:ascii="Arial" w:hAnsi="Arial"/>
          <w:sz w:val="16"/>
          <w:szCs w:val="16"/>
        </w:rPr>
        <w:t xml:space="preserve"> (2-II</w:t>
      </w:r>
      <w:r>
        <w:rPr>
          <w:rFonts w:ascii="Arial" w:hAnsi="Arial"/>
          <w:sz w:val="16"/>
          <w:szCs w:val="16"/>
        </w:rPr>
        <w:t>*</w:t>
      </w:r>
      <w:r w:rsidRPr="00161087">
        <w:rPr>
          <w:rFonts w:ascii="Arial" w:hAnsi="Arial"/>
          <w:sz w:val="16"/>
          <w:szCs w:val="16"/>
        </w:rPr>
        <w:t xml:space="preserve">), nr. 32. </w:t>
      </w:r>
    </w:p>
  </w:footnote>
  <w:footnote w:id="3">
    <w:p w14:paraId="24CB3340" w14:textId="77777777" w:rsidR="00073E49" w:rsidRPr="00161087" w:rsidRDefault="00073E49" w:rsidP="00B32744">
      <w:pPr>
        <w:pStyle w:val="Voetnoottekst"/>
        <w:rPr>
          <w:rFonts w:ascii="Arial" w:hAnsi="Arial" w:cs="Arial"/>
          <w:sz w:val="16"/>
          <w:szCs w:val="16"/>
        </w:rPr>
      </w:pPr>
      <w:r w:rsidRPr="00161087">
        <w:rPr>
          <w:rStyle w:val="Voetnootmarkering"/>
          <w:rFonts w:ascii="Arial" w:hAnsi="Arial" w:cs="Arial"/>
          <w:sz w:val="16"/>
          <w:szCs w:val="16"/>
        </w:rPr>
        <w:footnoteRef/>
      </w:r>
      <w:r w:rsidRPr="00161087">
        <w:rPr>
          <w:rFonts w:ascii="Arial" w:hAnsi="Arial" w:cs="Arial"/>
          <w:sz w:val="16"/>
          <w:szCs w:val="16"/>
        </w:rPr>
        <w:t xml:space="preserve"> </w:t>
      </w:r>
      <w:r w:rsidRPr="00161087">
        <w:rPr>
          <w:rFonts w:ascii="Arial" w:hAnsi="Arial" w:cs="Arial"/>
          <w:i/>
          <w:sz w:val="16"/>
          <w:szCs w:val="16"/>
        </w:rPr>
        <w:t>Kamerstukken II</w:t>
      </w:r>
      <w:r w:rsidRPr="00161087">
        <w:rPr>
          <w:rFonts w:ascii="Arial" w:hAnsi="Arial" w:cs="Arial"/>
          <w:sz w:val="16"/>
          <w:szCs w:val="16"/>
        </w:rPr>
        <w:t xml:space="preserve"> 2006/07, 31 058, nr. 3, p. 1-2.</w:t>
      </w:r>
    </w:p>
  </w:footnote>
  <w:footnote w:id="4">
    <w:p w14:paraId="2279D686" w14:textId="77777777" w:rsidR="00073E49" w:rsidRPr="00161087" w:rsidRDefault="00073E49" w:rsidP="00B32744">
      <w:pPr>
        <w:pStyle w:val="Voetnoottekst"/>
        <w:rPr>
          <w:rFonts w:ascii="Arial" w:hAnsi="Arial" w:cs="Arial"/>
          <w:sz w:val="16"/>
          <w:szCs w:val="16"/>
        </w:rPr>
      </w:pPr>
      <w:r w:rsidRPr="00161087">
        <w:rPr>
          <w:rStyle w:val="Voetnootmarkering"/>
          <w:rFonts w:ascii="Arial" w:hAnsi="Arial" w:cs="Arial"/>
          <w:sz w:val="16"/>
          <w:szCs w:val="16"/>
        </w:rPr>
        <w:footnoteRef/>
      </w:r>
      <w:r w:rsidRPr="00161087">
        <w:rPr>
          <w:rFonts w:ascii="Arial" w:hAnsi="Arial" w:cs="Arial"/>
          <w:sz w:val="16"/>
          <w:szCs w:val="16"/>
        </w:rPr>
        <w:t xml:space="preserve"> De Kluiver e.a. 2004.</w:t>
      </w:r>
    </w:p>
  </w:footnote>
  <w:footnote w:id="5">
    <w:p w14:paraId="372795F7" w14:textId="77777777" w:rsidR="00073E49" w:rsidRPr="00161087" w:rsidRDefault="00073E49" w:rsidP="00B32744">
      <w:pPr>
        <w:pStyle w:val="Voetnoottekst"/>
        <w:rPr>
          <w:rFonts w:ascii="Arial" w:hAnsi="Arial" w:cs="Arial"/>
          <w:sz w:val="16"/>
          <w:szCs w:val="16"/>
        </w:rPr>
      </w:pPr>
      <w:r w:rsidRPr="00161087">
        <w:rPr>
          <w:rStyle w:val="Voetnootmarkering"/>
          <w:rFonts w:ascii="Arial" w:hAnsi="Arial" w:cs="Arial"/>
          <w:sz w:val="16"/>
          <w:szCs w:val="16"/>
        </w:rPr>
        <w:footnoteRef/>
      </w:r>
      <w:r w:rsidRPr="00161087">
        <w:rPr>
          <w:rFonts w:ascii="Arial" w:hAnsi="Arial" w:cs="Arial"/>
          <w:sz w:val="16"/>
          <w:szCs w:val="16"/>
        </w:rPr>
        <w:t xml:space="preserve"> </w:t>
      </w:r>
      <w:r w:rsidRPr="00161087">
        <w:rPr>
          <w:rFonts w:ascii="Arial" w:hAnsi="Arial" w:cs="Arial"/>
          <w:i/>
          <w:sz w:val="16"/>
          <w:szCs w:val="16"/>
        </w:rPr>
        <w:t>Kamerstukken II</w:t>
      </w:r>
      <w:r w:rsidRPr="00161087">
        <w:rPr>
          <w:rFonts w:ascii="Arial" w:hAnsi="Arial" w:cs="Arial"/>
          <w:sz w:val="16"/>
          <w:szCs w:val="16"/>
        </w:rPr>
        <w:t xml:space="preserve"> 2006/07, 31 058, nr. 3, p. 2 en Lennarts &amp; Schutte-Veenstra 2004 &amp; 2005.</w:t>
      </w:r>
    </w:p>
  </w:footnote>
  <w:footnote w:id="6">
    <w:p w14:paraId="04B102EB" w14:textId="77777777" w:rsidR="00073E49" w:rsidRPr="00161087" w:rsidRDefault="00073E49" w:rsidP="00B32744">
      <w:pPr>
        <w:pStyle w:val="Voetnoottekst"/>
        <w:rPr>
          <w:rFonts w:ascii="Arial" w:hAnsi="Arial"/>
          <w:sz w:val="16"/>
          <w:szCs w:val="16"/>
        </w:rPr>
      </w:pPr>
      <w:r w:rsidRPr="00161087">
        <w:rPr>
          <w:rStyle w:val="Voetnootmarkering"/>
          <w:rFonts w:ascii="Arial" w:hAnsi="Arial"/>
          <w:sz w:val="16"/>
          <w:szCs w:val="16"/>
        </w:rPr>
        <w:footnoteRef/>
      </w:r>
      <w:r w:rsidRPr="00161087">
        <w:rPr>
          <w:rFonts w:ascii="Arial" w:hAnsi="Arial"/>
          <w:sz w:val="16"/>
          <w:szCs w:val="16"/>
        </w:rPr>
        <w:t xml:space="preserve"> </w:t>
      </w:r>
      <w:r w:rsidRPr="00161087">
        <w:rPr>
          <w:rFonts w:ascii="Arial" w:hAnsi="Arial"/>
          <w:i/>
          <w:sz w:val="16"/>
          <w:szCs w:val="16"/>
        </w:rPr>
        <w:t xml:space="preserve">Kamerstukken II </w:t>
      </w:r>
      <w:r w:rsidRPr="00161087">
        <w:rPr>
          <w:rFonts w:ascii="Arial" w:hAnsi="Arial"/>
          <w:sz w:val="16"/>
          <w:szCs w:val="16"/>
        </w:rPr>
        <w:t xml:space="preserve">2009/10, 32 426, nr. 3, p. 1-2. </w:t>
      </w:r>
    </w:p>
  </w:footnote>
  <w:footnote w:id="7">
    <w:p w14:paraId="15C9B137" w14:textId="1A2BB781" w:rsidR="00073E49" w:rsidRPr="00161087" w:rsidRDefault="00073E49" w:rsidP="00B32744">
      <w:pPr>
        <w:pStyle w:val="Voetnoottekst"/>
        <w:rPr>
          <w:rFonts w:ascii="Arial" w:hAnsi="Arial"/>
          <w:sz w:val="16"/>
          <w:szCs w:val="16"/>
        </w:rPr>
      </w:pPr>
      <w:r w:rsidRPr="00161087">
        <w:rPr>
          <w:rStyle w:val="Voetnootmarkering"/>
          <w:rFonts w:ascii="Arial" w:hAnsi="Arial"/>
          <w:sz w:val="16"/>
          <w:szCs w:val="16"/>
        </w:rPr>
        <w:footnoteRef/>
      </w:r>
      <w:r>
        <w:rPr>
          <w:rFonts w:ascii="Arial" w:hAnsi="Arial"/>
          <w:sz w:val="16"/>
          <w:szCs w:val="16"/>
        </w:rPr>
        <w:t xml:space="preserve"> Asser/Maeijer e.a. 2009 </w:t>
      </w:r>
      <w:r w:rsidRPr="00161087">
        <w:rPr>
          <w:rFonts w:ascii="Arial" w:hAnsi="Arial"/>
          <w:sz w:val="16"/>
          <w:szCs w:val="16"/>
        </w:rPr>
        <w:t>(2-II</w:t>
      </w:r>
      <w:r>
        <w:rPr>
          <w:rFonts w:ascii="Arial" w:hAnsi="Arial"/>
          <w:sz w:val="16"/>
          <w:szCs w:val="16"/>
        </w:rPr>
        <w:t>*</w:t>
      </w:r>
      <w:r w:rsidRPr="00161087">
        <w:rPr>
          <w:rFonts w:ascii="Arial" w:hAnsi="Arial"/>
          <w:sz w:val="16"/>
          <w:szCs w:val="16"/>
        </w:rPr>
        <w:t>), nr. 6.</w:t>
      </w:r>
    </w:p>
  </w:footnote>
  <w:footnote w:id="8">
    <w:p w14:paraId="75A0352A" w14:textId="77777777" w:rsidR="00073E49" w:rsidRPr="00161087" w:rsidRDefault="00073E49" w:rsidP="00B32744">
      <w:pPr>
        <w:pStyle w:val="Voetnoottekst"/>
        <w:rPr>
          <w:rFonts w:ascii="Arial" w:hAnsi="Arial" w:cs="Arial"/>
          <w:sz w:val="16"/>
          <w:szCs w:val="16"/>
        </w:rPr>
      </w:pPr>
      <w:r w:rsidRPr="00161087">
        <w:rPr>
          <w:rStyle w:val="Voetnootmarkering"/>
          <w:rFonts w:ascii="Arial" w:hAnsi="Arial" w:cs="Arial"/>
          <w:sz w:val="16"/>
          <w:szCs w:val="16"/>
        </w:rPr>
        <w:footnoteRef/>
      </w:r>
      <w:r w:rsidRPr="00161087">
        <w:rPr>
          <w:rFonts w:ascii="Arial" w:hAnsi="Arial" w:cs="Arial"/>
          <w:sz w:val="16"/>
          <w:szCs w:val="16"/>
        </w:rPr>
        <w:t xml:space="preserve"> </w:t>
      </w:r>
      <w:r w:rsidRPr="00161087">
        <w:rPr>
          <w:rFonts w:ascii="Arial" w:hAnsi="Arial" w:cs="Arial"/>
          <w:i/>
          <w:sz w:val="16"/>
          <w:szCs w:val="16"/>
        </w:rPr>
        <w:t>Kamerstukken II</w:t>
      </w:r>
      <w:r w:rsidRPr="00161087">
        <w:rPr>
          <w:rFonts w:ascii="Arial" w:hAnsi="Arial" w:cs="Arial"/>
          <w:sz w:val="16"/>
          <w:szCs w:val="16"/>
        </w:rPr>
        <w:t xml:space="preserve"> 2006/07, 31 058, nr. 3, p. 1.</w:t>
      </w:r>
    </w:p>
  </w:footnote>
  <w:footnote w:id="9">
    <w:p w14:paraId="1E247037" w14:textId="77777777" w:rsidR="00073E49" w:rsidRPr="00161087" w:rsidRDefault="00073E49" w:rsidP="00B32744">
      <w:pPr>
        <w:pStyle w:val="Voetnoottekst"/>
        <w:rPr>
          <w:rFonts w:ascii="Arial" w:hAnsi="Arial" w:cs="Arial"/>
          <w:sz w:val="16"/>
          <w:szCs w:val="16"/>
        </w:rPr>
      </w:pPr>
      <w:r w:rsidRPr="00161087">
        <w:rPr>
          <w:rStyle w:val="Voetnootmarkering"/>
          <w:rFonts w:ascii="Arial" w:hAnsi="Arial" w:cs="Arial"/>
          <w:sz w:val="16"/>
          <w:szCs w:val="16"/>
        </w:rPr>
        <w:footnoteRef/>
      </w:r>
      <w:r w:rsidRPr="00161087">
        <w:rPr>
          <w:rFonts w:ascii="Arial" w:hAnsi="Arial" w:cs="Arial"/>
          <w:sz w:val="16"/>
          <w:szCs w:val="16"/>
        </w:rPr>
        <w:t xml:space="preserve"> De Kluiver e.a. 2004.</w:t>
      </w:r>
    </w:p>
  </w:footnote>
  <w:footnote w:id="10">
    <w:p w14:paraId="76F1AD71" w14:textId="77777777" w:rsidR="00073E49" w:rsidRPr="00161087" w:rsidRDefault="00073E49" w:rsidP="00B32744">
      <w:pPr>
        <w:pStyle w:val="Voetnoottekst"/>
        <w:rPr>
          <w:rFonts w:ascii="Arial" w:hAnsi="Arial" w:cs="Arial"/>
          <w:sz w:val="16"/>
          <w:szCs w:val="16"/>
        </w:rPr>
      </w:pPr>
      <w:r w:rsidRPr="00161087">
        <w:rPr>
          <w:rStyle w:val="Voetnootmarkering"/>
          <w:rFonts w:ascii="Arial" w:hAnsi="Arial" w:cs="Arial"/>
          <w:sz w:val="16"/>
          <w:szCs w:val="16"/>
        </w:rPr>
        <w:footnoteRef/>
      </w:r>
      <w:r w:rsidRPr="00161087">
        <w:rPr>
          <w:rFonts w:ascii="Arial" w:hAnsi="Arial" w:cs="Arial"/>
          <w:sz w:val="16"/>
          <w:szCs w:val="16"/>
        </w:rPr>
        <w:t xml:space="preserve"> </w:t>
      </w:r>
      <w:r w:rsidRPr="00161087">
        <w:rPr>
          <w:rFonts w:ascii="Arial" w:hAnsi="Arial" w:cs="Arial"/>
          <w:i/>
          <w:sz w:val="16"/>
          <w:szCs w:val="16"/>
        </w:rPr>
        <w:t>Kamerstukken II</w:t>
      </w:r>
      <w:r w:rsidRPr="00161087">
        <w:rPr>
          <w:rFonts w:ascii="Arial" w:hAnsi="Arial" w:cs="Arial"/>
          <w:sz w:val="16"/>
          <w:szCs w:val="16"/>
        </w:rPr>
        <w:t xml:space="preserve"> 2006/07, 31 058.</w:t>
      </w:r>
    </w:p>
  </w:footnote>
  <w:footnote w:id="11">
    <w:p w14:paraId="3097C27C" w14:textId="05289B86" w:rsidR="00073E49" w:rsidRPr="00161087" w:rsidRDefault="00073E49" w:rsidP="00B32744">
      <w:pPr>
        <w:rPr>
          <w:rFonts w:ascii="Arial" w:hAnsi="Arial"/>
          <w:sz w:val="16"/>
          <w:szCs w:val="16"/>
        </w:rPr>
      </w:pPr>
      <w:r w:rsidRPr="00161087">
        <w:rPr>
          <w:rStyle w:val="Voetnootmarkering"/>
          <w:rFonts w:ascii="Arial" w:hAnsi="Arial"/>
          <w:sz w:val="16"/>
          <w:szCs w:val="16"/>
        </w:rPr>
        <w:footnoteRef/>
      </w:r>
      <w:r w:rsidRPr="00161087">
        <w:rPr>
          <w:rFonts w:ascii="Arial" w:hAnsi="Arial"/>
          <w:sz w:val="16"/>
          <w:szCs w:val="16"/>
        </w:rPr>
        <w:t xml:space="preserve"> D.F.M.M. Zaman, ‘De Flex-BV: aan de slag!’, </w:t>
      </w:r>
      <w:r w:rsidRPr="00161087">
        <w:rPr>
          <w:rFonts w:ascii="Arial" w:hAnsi="Arial"/>
          <w:i/>
          <w:sz w:val="16"/>
          <w:szCs w:val="16"/>
        </w:rPr>
        <w:t>Juridische Berichten voor het Notariaat</w:t>
      </w:r>
      <w:r w:rsidRPr="00161087">
        <w:rPr>
          <w:rFonts w:ascii="Arial" w:hAnsi="Arial"/>
          <w:sz w:val="16"/>
          <w:szCs w:val="16"/>
        </w:rPr>
        <w:t xml:space="preserve"> 22</w:t>
      </w:r>
      <w:r w:rsidRPr="00161087">
        <w:rPr>
          <w:rFonts w:ascii="Arial" w:hAnsi="Arial"/>
          <w:sz w:val="16"/>
          <w:szCs w:val="16"/>
          <w:vertAlign w:val="superscript"/>
        </w:rPr>
        <w:t>e</w:t>
      </w:r>
      <w:r w:rsidRPr="00161087">
        <w:rPr>
          <w:rFonts w:ascii="Arial" w:hAnsi="Arial"/>
          <w:sz w:val="16"/>
          <w:szCs w:val="16"/>
        </w:rPr>
        <w:t xml:space="preserve"> ja</w:t>
      </w:r>
      <w:r>
        <w:rPr>
          <w:rFonts w:ascii="Arial" w:hAnsi="Arial"/>
          <w:sz w:val="16"/>
          <w:szCs w:val="16"/>
        </w:rPr>
        <w:t xml:space="preserve">argang september 2012, 46, </w:t>
      </w:r>
      <w:r>
        <w:rPr>
          <w:rFonts w:ascii="Arial" w:hAnsi="Arial"/>
          <w:sz w:val="16"/>
          <w:szCs w:val="16"/>
        </w:rPr>
        <w:br/>
        <w:t xml:space="preserve">    </w:t>
      </w:r>
      <w:r w:rsidRPr="00161087">
        <w:rPr>
          <w:rFonts w:ascii="Arial" w:hAnsi="Arial"/>
          <w:sz w:val="16"/>
          <w:szCs w:val="16"/>
        </w:rPr>
        <w:t>p. 11-12.</w:t>
      </w:r>
    </w:p>
  </w:footnote>
  <w:footnote w:id="12">
    <w:p w14:paraId="490CE165" w14:textId="77777777" w:rsidR="00073E49" w:rsidRPr="00161087" w:rsidRDefault="00073E49" w:rsidP="00B32744">
      <w:pPr>
        <w:pStyle w:val="Voetnoottekst"/>
        <w:rPr>
          <w:rFonts w:ascii="Arial" w:hAnsi="Arial" w:cs="Arial"/>
          <w:sz w:val="16"/>
          <w:szCs w:val="16"/>
        </w:rPr>
      </w:pPr>
      <w:r w:rsidRPr="00161087">
        <w:rPr>
          <w:rStyle w:val="Voetnootmarkering"/>
          <w:rFonts w:ascii="Arial" w:hAnsi="Arial" w:cs="Arial"/>
          <w:sz w:val="16"/>
          <w:szCs w:val="16"/>
        </w:rPr>
        <w:footnoteRef/>
      </w:r>
      <w:r w:rsidRPr="00161087">
        <w:rPr>
          <w:rFonts w:ascii="Arial" w:hAnsi="Arial" w:cs="Arial"/>
          <w:sz w:val="16"/>
          <w:szCs w:val="16"/>
        </w:rPr>
        <w:t xml:space="preserve"> De Kluiver e.a. 2004, p. 5.</w:t>
      </w:r>
    </w:p>
  </w:footnote>
  <w:footnote w:id="13">
    <w:p w14:paraId="0E2FAB13" w14:textId="77777777" w:rsidR="00073E49" w:rsidRPr="00161087" w:rsidRDefault="00073E49" w:rsidP="00B32744">
      <w:pPr>
        <w:pStyle w:val="Voetnoottekst"/>
        <w:rPr>
          <w:rFonts w:ascii="Arial" w:hAnsi="Arial" w:cs="Arial"/>
          <w:sz w:val="16"/>
          <w:szCs w:val="16"/>
        </w:rPr>
      </w:pPr>
      <w:r w:rsidRPr="00161087">
        <w:rPr>
          <w:rStyle w:val="Voetnootmarkering"/>
          <w:rFonts w:ascii="Arial" w:hAnsi="Arial" w:cs="Arial"/>
          <w:sz w:val="16"/>
          <w:szCs w:val="16"/>
        </w:rPr>
        <w:footnoteRef/>
      </w:r>
      <w:r w:rsidRPr="00161087">
        <w:rPr>
          <w:rFonts w:ascii="Arial" w:hAnsi="Arial" w:cs="Arial"/>
          <w:sz w:val="16"/>
          <w:szCs w:val="16"/>
        </w:rPr>
        <w:t xml:space="preserve"> De Kluiver e.a. 2004, p. 6.</w:t>
      </w:r>
    </w:p>
  </w:footnote>
  <w:footnote w:id="14">
    <w:p w14:paraId="55C2A109" w14:textId="59157471" w:rsidR="00073E49" w:rsidRPr="00AC1BA6" w:rsidRDefault="00073E49" w:rsidP="00AC1BA6">
      <w:pPr>
        <w:pStyle w:val="Voetnoottekst"/>
        <w:rPr>
          <w:rFonts w:ascii="Arial" w:hAnsi="Arial" w:cs="Arial"/>
          <w:sz w:val="16"/>
          <w:szCs w:val="16"/>
        </w:rPr>
      </w:pPr>
      <w:r w:rsidRPr="00811FF2">
        <w:rPr>
          <w:rStyle w:val="Voetnootmarkering"/>
          <w:rFonts w:ascii="Arial" w:hAnsi="Arial" w:cs="Arial"/>
          <w:sz w:val="16"/>
          <w:szCs w:val="16"/>
        </w:rPr>
        <w:footnoteRef/>
      </w:r>
      <w:r w:rsidRPr="00811FF2">
        <w:rPr>
          <w:rFonts w:ascii="Arial" w:hAnsi="Arial" w:cs="Arial"/>
          <w:sz w:val="16"/>
          <w:szCs w:val="16"/>
        </w:rPr>
        <w:t xml:space="preserve"> </w:t>
      </w:r>
      <w:r w:rsidRPr="00AC1BA6">
        <w:rPr>
          <w:rFonts w:ascii="Arial" w:hAnsi="Arial" w:cs="Arial"/>
          <w:sz w:val="16"/>
          <w:szCs w:val="16"/>
        </w:rPr>
        <w:t xml:space="preserve">HvJ EG 9 maart 1999, C-212/97, </w:t>
      </w:r>
      <w:r w:rsidRPr="00AC1BA6">
        <w:rPr>
          <w:rFonts w:ascii="Arial" w:hAnsi="Arial" w:cs="Arial"/>
          <w:i/>
          <w:sz w:val="16"/>
          <w:szCs w:val="16"/>
        </w:rPr>
        <w:t xml:space="preserve">NJ </w:t>
      </w:r>
      <w:r>
        <w:rPr>
          <w:rFonts w:ascii="Arial" w:hAnsi="Arial" w:cs="Arial"/>
          <w:sz w:val="16"/>
          <w:szCs w:val="16"/>
        </w:rPr>
        <w:t>2000, 48.</w:t>
      </w:r>
    </w:p>
  </w:footnote>
  <w:footnote w:id="15">
    <w:p w14:paraId="26A8CBC2" w14:textId="41C2F1A2" w:rsidR="00073E49" w:rsidRPr="00811FF2" w:rsidRDefault="00073E49" w:rsidP="00B32744">
      <w:pPr>
        <w:pStyle w:val="Voetnoottekst"/>
        <w:rPr>
          <w:rFonts w:ascii="Arial" w:hAnsi="Arial" w:cs="Arial"/>
          <w:sz w:val="16"/>
          <w:szCs w:val="16"/>
          <w:lang w:val="en-US"/>
        </w:rPr>
      </w:pPr>
      <w:r w:rsidRPr="00161087">
        <w:rPr>
          <w:rStyle w:val="Voetnootmarkering"/>
          <w:rFonts w:ascii="Arial" w:hAnsi="Arial" w:cs="Arial"/>
          <w:sz w:val="16"/>
          <w:szCs w:val="16"/>
        </w:rPr>
        <w:footnoteRef/>
      </w:r>
      <w:r w:rsidRPr="00161087">
        <w:rPr>
          <w:rFonts w:ascii="Arial" w:hAnsi="Arial" w:cs="Arial"/>
          <w:sz w:val="16"/>
          <w:szCs w:val="16"/>
        </w:rPr>
        <w:t xml:space="preserve"> </w:t>
      </w:r>
      <w:r w:rsidRPr="00AC1BA6">
        <w:rPr>
          <w:rFonts w:ascii="Arial" w:hAnsi="Arial" w:cs="Arial"/>
          <w:sz w:val="16"/>
          <w:szCs w:val="16"/>
          <w:lang w:val="en-US"/>
        </w:rPr>
        <w:t xml:space="preserve">HvJ EG 5 </w:t>
      </w:r>
      <w:proofErr w:type="gramStart"/>
      <w:r w:rsidRPr="00AC1BA6">
        <w:rPr>
          <w:rFonts w:ascii="Arial" w:hAnsi="Arial" w:cs="Arial"/>
          <w:sz w:val="16"/>
          <w:szCs w:val="16"/>
          <w:lang w:val="en-US"/>
        </w:rPr>
        <w:t>november</w:t>
      </w:r>
      <w:proofErr w:type="gramEnd"/>
      <w:r w:rsidRPr="00AC1BA6">
        <w:rPr>
          <w:rFonts w:ascii="Arial" w:hAnsi="Arial" w:cs="Arial"/>
          <w:sz w:val="16"/>
          <w:szCs w:val="16"/>
          <w:lang w:val="en-US"/>
        </w:rPr>
        <w:t xml:space="preserve"> 2002, C-208/00, </w:t>
      </w:r>
      <w:r w:rsidRPr="00AC1BA6">
        <w:rPr>
          <w:rFonts w:ascii="Arial" w:hAnsi="Arial" w:cs="Arial"/>
          <w:i/>
          <w:sz w:val="16"/>
          <w:szCs w:val="16"/>
          <w:lang w:val="en-US"/>
        </w:rPr>
        <w:t xml:space="preserve">NJ </w:t>
      </w:r>
      <w:r w:rsidRPr="00AC1BA6">
        <w:rPr>
          <w:rFonts w:ascii="Arial" w:hAnsi="Arial" w:cs="Arial"/>
          <w:sz w:val="16"/>
          <w:szCs w:val="16"/>
          <w:lang w:val="en-US"/>
        </w:rPr>
        <w:t>2003, 58</w:t>
      </w:r>
      <w:r>
        <w:rPr>
          <w:rFonts w:ascii="Arial" w:hAnsi="Arial" w:cs="Arial"/>
          <w:sz w:val="16"/>
          <w:szCs w:val="16"/>
          <w:lang w:val="en-US"/>
        </w:rPr>
        <w:t>.</w:t>
      </w:r>
    </w:p>
  </w:footnote>
  <w:footnote w:id="16">
    <w:p w14:paraId="349DA420" w14:textId="3FDE996C" w:rsidR="00073E49" w:rsidRPr="00161087" w:rsidRDefault="00073E49" w:rsidP="00B32744">
      <w:pPr>
        <w:pStyle w:val="Voetnoottekst"/>
        <w:rPr>
          <w:rFonts w:ascii="Arial" w:hAnsi="Arial" w:cs="Arial"/>
          <w:sz w:val="16"/>
          <w:szCs w:val="16"/>
        </w:rPr>
      </w:pPr>
      <w:r w:rsidRPr="00161087">
        <w:rPr>
          <w:rStyle w:val="Voetnootmarkering"/>
          <w:rFonts w:ascii="Arial" w:hAnsi="Arial" w:cs="Arial"/>
          <w:sz w:val="16"/>
          <w:szCs w:val="16"/>
        </w:rPr>
        <w:footnoteRef/>
      </w:r>
      <w:r w:rsidRPr="00161087">
        <w:rPr>
          <w:rFonts w:ascii="Arial" w:hAnsi="Arial" w:cs="Arial"/>
          <w:sz w:val="16"/>
          <w:szCs w:val="16"/>
        </w:rPr>
        <w:t xml:space="preserve"> </w:t>
      </w:r>
      <w:r w:rsidRPr="00AC1BA6">
        <w:rPr>
          <w:rFonts w:ascii="Arial" w:hAnsi="Arial" w:cs="Arial"/>
          <w:sz w:val="16"/>
          <w:szCs w:val="16"/>
        </w:rPr>
        <w:t xml:space="preserve">HvJ EG 30 september 2003, C-167/01, </w:t>
      </w:r>
      <w:r w:rsidRPr="00AC1BA6">
        <w:rPr>
          <w:rFonts w:ascii="Arial" w:hAnsi="Arial" w:cs="Arial"/>
          <w:i/>
          <w:sz w:val="16"/>
          <w:szCs w:val="16"/>
        </w:rPr>
        <w:t xml:space="preserve">NJ </w:t>
      </w:r>
      <w:r w:rsidRPr="00AC1BA6">
        <w:rPr>
          <w:rFonts w:ascii="Arial" w:hAnsi="Arial" w:cs="Arial"/>
          <w:sz w:val="16"/>
          <w:szCs w:val="16"/>
        </w:rPr>
        <w:t>2004, 394</w:t>
      </w:r>
      <w:r>
        <w:rPr>
          <w:rFonts w:ascii="Arial" w:hAnsi="Arial" w:cs="Arial"/>
          <w:sz w:val="16"/>
          <w:szCs w:val="16"/>
        </w:rPr>
        <w:t>.</w:t>
      </w:r>
    </w:p>
  </w:footnote>
  <w:footnote w:id="17">
    <w:p w14:paraId="1EAE2084" w14:textId="77777777" w:rsidR="00073E49" w:rsidRPr="00161087" w:rsidRDefault="00073E49" w:rsidP="00B32744">
      <w:pPr>
        <w:pStyle w:val="Voetnoottekst"/>
        <w:rPr>
          <w:rFonts w:ascii="Arial" w:hAnsi="Arial" w:cs="Arial"/>
          <w:sz w:val="16"/>
          <w:szCs w:val="16"/>
        </w:rPr>
      </w:pPr>
      <w:r w:rsidRPr="00161087">
        <w:rPr>
          <w:rStyle w:val="Voetnootmarkering"/>
          <w:rFonts w:ascii="Arial" w:hAnsi="Arial" w:cs="Arial"/>
          <w:sz w:val="16"/>
          <w:szCs w:val="16"/>
        </w:rPr>
        <w:footnoteRef/>
      </w:r>
      <w:r w:rsidRPr="00161087">
        <w:rPr>
          <w:rFonts w:ascii="Arial" w:hAnsi="Arial" w:cs="Arial"/>
          <w:sz w:val="16"/>
          <w:szCs w:val="16"/>
        </w:rPr>
        <w:t xml:space="preserve"> </w:t>
      </w:r>
      <w:r w:rsidRPr="00161087">
        <w:rPr>
          <w:rFonts w:ascii="Arial" w:hAnsi="Arial" w:cs="Arial"/>
          <w:i/>
          <w:sz w:val="16"/>
          <w:szCs w:val="16"/>
        </w:rPr>
        <w:t>Kamerstukken II</w:t>
      </w:r>
      <w:r w:rsidRPr="00161087">
        <w:rPr>
          <w:rFonts w:ascii="Arial" w:hAnsi="Arial" w:cs="Arial"/>
          <w:sz w:val="16"/>
          <w:szCs w:val="16"/>
        </w:rPr>
        <w:t xml:space="preserve"> 2006/07, 31 058, nr. 3, p. 1.</w:t>
      </w:r>
    </w:p>
  </w:footnote>
  <w:footnote w:id="18">
    <w:p w14:paraId="192226F8" w14:textId="77777777" w:rsidR="00073E49" w:rsidRPr="00161087" w:rsidRDefault="00073E49" w:rsidP="00B32744">
      <w:pPr>
        <w:pStyle w:val="Voetnoottekst"/>
        <w:rPr>
          <w:rFonts w:ascii="Arial" w:hAnsi="Arial" w:cs="Arial"/>
          <w:sz w:val="16"/>
          <w:szCs w:val="16"/>
        </w:rPr>
      </w:pPr>
      <w:r w:rsidRPr="00161087">
        <w:rPr>
          <w:rStyle w:val="Voetnootmarkering"/>
          <w:rFonts w:ascii="Arial" w:hAnsi="Arial" w:cs="Arial"/>
          <w:sz w:val="16"/>
          <w:szCs w:val="16"/>
        </w:rPr>
        <w:footnoteRef/>
      </w:r>
      <w:r w:rsidRPr="00161087">
        <w:rPr>
          <w:rFonts w:ascii="Arial" w:hAnsi="Arial" w:cs="Arial"/>
          <w:sz w:val="16"/>
          <w:szCs w:val="16"/>
        </w:rPr>
        <w:t xml:space="preserve"> </w:t>
      </w:r>
      <w:r w:rsidRPr="00161087">
        <w:rPr>
          <w:rFonts w:ascii="Arial" w:hAnsi="Arial" w:cs="Arial"/>
          <w:i/>
          <w:sz w:val="16"/>
          <w:szCs w:val="16"/>
        </w:rPr>
        <w:t>Kamerstukken II</w:t>
      </w:r>
      <w:r w:rsidRPr="00161087">
        <w:rPr>
          <w:rFonts w:ascii="Arial" w:hAnsi="Arial" w:cs="Arial"/>
          <w:sz w:val="16"/>
          <w:szCs w:val="16"/>
        </w:rPr>
        <w:t xml:space="preserve"> 2006/07, 31 058.</w:t>
      </w:r>
    </w:p>
  </w:footnote>
  <w:footnote w:id="19">
    <w:p w14:paraId="4E3DC8B7" w14:textId="77777777" w:rsidR="00073E49" w:rsidRPr="00161087" w:rsidRDefault="00073E49" w:rsidP="00B32744">
      <w:pPr>
        <w:pStyle w:val="Voetnoottekst"/>
        <w:rPr>
          <w:rFonts w:ascii="Arial" w:hAnsi="Arial"/>
          <w:sz w:val="16"/>
          <w:szCs w:val="16"/>
        </w:rPr>
      </w:pPr>
      <w:r w:rsidRPr="00161087">
        <w:rPr>
          <w:rStyle w:val="Voetnootmarkering"/>
          <w:rFonts w:ascii="Arial" w:hAnsi="Arial"/>
          <w:sz w:val="16"/>
          <w:szCs w:val="16"/>
        </w:rPr>
        <w:footnoteRef/>
      </w:r>
      <w:r w:rsidRPr="00161087">
        <w:rPr>
          <w:rFonts w:ascii="Arial" w:hAnsi="Arial"/>
          <w:sz w:val="16"/>
          <w:szCs w:val="16"/>
        </w:rPr>
        <w:t xml:space="preserve"> </w:t>
      </w:r>
      <w:r w:rsidRPr="00161087">
        <w:rPr>
          <w:rFonts w:ascii="Arial" w:hAnsi="Arial" w:cs="Arial"/>
          <w:i/>
          <w:sz w:val="16"/>
          <w:szCs w:val="16"/>
        </w:rPr>
        <w:t>Kamerstukken II</w:t>
      </w:r>
      <w:r w:rsidRPr="00161087">
        <w:rPr>
          <w:rFonts w:ascii="Arial" w:hAnsi="Arial" w:cs="Arial"/>
          <w:sz w:val="16"/>
          <w:szCs w:val="16"/>
        </w:rPr>
        <w:t xml:space="preserve"> 2006/07, 31 058, nr. 3, p. 3 en De Kluiver e.a. 2004, p. 9.</w:t>
      </w:r>
    </w:p>
  </w:footnote>
  <w:footnote w:id="20">
    <w:p w14:paraId="3349FF67" w14:textId="77777777" w:rsidR="00073E49" w:rsidRPr="002B6160" w:rsidRDefault="00073E49" w:rsidP="00B32744">
      <w:pPr>
        <w:pStyle w:val="Voetnoottekst"/>
        <w:rPr>
          <w:rFonts w:ascii="Arial" w:hAnsi="Arial"/>
          <w:sz w:val="16"/>
          <w:szCs w:val="16"/>
        </w:rPr>
      </w:pPr>
      <w:r w:rsidRPr="002B6160">
        <w:rPr>
          <w:rStyle w:val="Voetnootmarkering"/>
          <w:rFonts w:ascii="Arial" w:hAnsi="Arial"/>
          <w:sz w:val="16"/>
          <w:szCs w:val="16"/>
        </w:rPr>
        <w:footnoteRef/>
      </w:r>
      <w:r w:rsidRPr="002B6160">
        <w:rPr>
          <w:rFonts w:ascii="Arial" w:hAnsi="Arial"/>
          <w:sz w:val="16"/>
          <w:szCs w:val="16"/>
        </w:rPr>
        <w:t xml:space="preserve"> </w:t>
      </w:r>
      <w:r w:rsidRPr="002B6160">
        <w:rPr>
          <w:rFonts w:ascii="Arial" w:hAnsi="Arial"/>
          <w:i/>
          <w:sz w:val="16"/>
          <w:szCs w:val="16"/>
        </w:rPr>
        <w:t>Kamerstukken II</w:t>
      </w:r>
      <w:r w:rsidRPr="002B6160">
        <w:rPr>
          <w:rFonts w:ascii="Arial" w:hAnsi="Arial"/>
          <w:sz w:val="16"/>
          <w:szCs w:val="16"/>
        </w:rPr>
        <w:t xml:space="preserve"> 2008/09, 31 763, nr. 3, p. 1-2.</w:t>
      </w:r>
    </w:p>
  </w:footnote>
  <w:footnote w:id="21">
    <w:p w14:paraId="38D7F3FA" w14:textId="520A4BE4" w:rsidR="00073E49" w:rsidRPr="002B6160" w:rsidRDefault="00073E49" w:rsidP="00B32744">
      <w:pPr>
        <w:pStyle w:val="Voetnoottekst"/>
        <w:rPr>
          <w:rFonts w:ascii="Arial" w:hAnsi="Arial"/>
          <w:sz w:val="16"/>
          <w:szCs w:val="16"/>
        </w:rPr>
      </w:pPr>
      <w:r w:rsidRPr="002B6160">
        <w:rPr>
          <w:rStyle w:val="Voetnootmarkering"/>
          <w:rFonts w:ascii="Arial" w:hAnsi="Arial"/>
          <w:sz w:val="16"/>
          <w:szCs w:val="16"/>
        </w:rPr>
        <w:footnoteRef/>
      </w:r>
      <w:r w:rsidRPr="002B6160">
        <w:rPr>
          <w:rFonts w:ascii="Arial" w:hAnsi="Arial"/>
          <w:sz w:val="16"/>
          <w:szCs w:val="16"/>
        </w:rPr>
        <w:t xml:space="preserve"> </w:t>
      </w:r>
      <w:r>
        <w:rPr>
          <w:rFonts w:ascii="Arial" w:hAnsi="Arial"/>
          <w:sz w:val="16"/>
          <w:szCs w:val="16"/>
        </w:rPr>
        <w:t xml:space="preserve">Van Olffen, De Kluiver &amp; Legein </w:t>
      </w:r>
      <w:r w:rsidRPr="002B6160">
        <w:rPr>
          <w:rFonts w:ascii="Arial" w:hAnsi="Arial"/>
          <w:sz w:val="16"/>
          <w:szCs w:val="16"/>
        </w:rPr>
        <w:t>2012, p. 13-14.</w:t>
      </w:r>
    </w:p>
  </w:footnote>
  <w:footnote w:id="22">
    <w:p w14:paraId="4FB78454" w14:textId="77777777" w:rsidR="00073E49" w:rsidRPr="002B6160" w:rsidRDefault="00073E49" w:rsidP="00B32744">
      <w:pPr>
        <w:pStyle w:val="Voetnoottekst"/>
        <w:rPr>
          <w:rFonts w:ascii="Arial" w:hAnsi="Arial"/>
          <w:sz w:val="16"/>
          <w:szCs w:val="16"/>
        </w:rPr>
      </w:pPr>
      <w:r w:rsidRPr="002B6160">
        <w:rPr>
          <w:rStyle w:val="Voetnootmarkering"/>
          <w:rFonts w:ascii="Arial" w:hAnsi="Arial"/>
          <w:sz w:val="16"/>
          <w:szCs w:val="16"/>
        </w:rPr>
        <w:footnoteRef/>
      </w:r>
      <w:r w:rsidRPr="002B6160">
        <w:rPr>
          <w:rFonts w:ascii="Arial" w:hAnsi="Arial"/>
          <w:sz w:val="16"/>
          <w:szCs w:val="16"/>
        </w:rPr>
        <w:t xml:space="preserve"> Bosse 2012, p. V.</w:t>
      </w:r>
    </w:p>
  </w:footnote>
  <w:footnote w:id="23">
    <w:p w14:paraId="6C708B05" w14:textId="57DB0179" w:rsidR="00073E49" w:rsidRPr="007851EB" w:rsidRDefault="00073E49">
      <w:pPr>
        <w:pStyle w:val="Voetnoottekst"/>
        <w:rPr>
          <w:rFonts w:ascii="Arial" w:hAnsi="Arial"/>
          <w:sz w:val="16"/>
          <w:szCs w:val="16"/>
        </w:rPr>
      </w:pPr>
      <w:r w:rsidRPr="007851EB">
        <w:rPr>
          <w:rStyle w:val="Voetnootmarkering"/>
          <w:rFonts w:ascii="Arial" w:hAnsi="Arial"/>
          <w:sz w:val="16"/>
          <w:szCs w:val="16"/>
        </w:rPr>
        <w:footnoteRef/>
      </w:r>
      <w:r w:rsidRPr="007851EB">
        <w:rPr>
          <w:rFonts w:ascii="Arial" w:hAnsi="Arial"/>
          <w:sz w:val="16"/>
          <w:szCs w:val="16"/>
        </w:rPr>
        <w:t xml:space="preserve"> </w:t>
      </w:r>
      <w:r w:rsidRPr="002B6160">
        <w:rPr>
          <w:rFonts w:ascii="Arial" w:hAnsi="Arial"/>
          <w:i/>
          <w:sz w:val="16"/>
          <w:szCs w:val="16"/>
        </w:rPr>
        <w:t>Kamerstukken II</w:t>
      </w:r>
      <w:r w:rsidRPr="002B6160">
        <w:rPr>
          <w:rFonts w:ascii="Arial" w:hAnsi="Arial"/>
          <w:sz w:val="16"/>
          <w:szCs w:val="16"/>
        </w:rPr>
        <w:t xml:space="preserve"> 2008/09, 31 763, nr. 3, p. 1-2.</w:t>
      </w:r>
    </w:p>
  </w:footnote>
  <w:footnote w:id="24">
    <w:p w14:paraId="4E5C616F" w14:textId="67AF7939" w:rsidR="00073E49" w:rsidRPr="00013B00" w:rsidRDefault="00073E49" w:rsidP="00B32744">
      <w:pPr>
        <w:pStyle w:val="Voetnoottekst"/>
        <w:rPr>
          <w:rFonts w:ascii="Arial" w:hAnsi="Arial"/>
          <w:sz w:val="16"/>
          <w:szCs w:val="16"/>
        </w:rPr>
      </w:pPr>
      <w:r w:rsidRPr="008432D2">
        <w:rPr>
          <w:rStyle w:val="Voetnootmarkering"/>
          <w:rFonts w:ascii="Arial" w:hAnsi="Arial"/>
          <w:sz w:val="16"/>
          <w:szCs w:val="16"/>
        </w:rPr>
        <w:footnoteRef/>
      </w:r>
      <w:r w:rsidRPr="008432D2">
        <w:rPr>
          <w:rFonts w:ascii="Arial" w:hAnsi="Arial"/>
          <w:sz w:val="16"/>
          <w:szCs w:val="16"/>
        </w:rPr>
        <w:t xml:space="preserve"> Rijksoverheid, ‘Voorstel vervallen notariële akte’</w:t>
      </w:r>
      <w:r>
        <w:rPr>
          <w:rFonts w:ascii="Arial" w:hAnsi="Arial"/>
          <w:sz w:val="16"/>
          <w:szCs w:val="16"/>
        </w:rPr>
        <w:t>,</w:t>
      </w:r>
      <w:r w:rsidRPr="008432D2">
        <w:rPr>
          <w:rFonts w:ascii="Arial" w:hAnsi="Arial"/>
          <w:sz w:val="16"/>
          <w:szCs w:val="16"/>
        </w:rPr>
        <w:t xml:space="preserve"> &lt;www.rijksoverheid.nl/onderwerpen/flexibele-bv/voorstel-vervallen-</w:t>
      </w:r>
      <w:r w:rsidRPr="008432D2">
        <w:rPr>
          <w:rFonts w:ascii="Arial" w:hAnsi="Arial"/>
          <w:sz w:val="16"/>
          <w:szCs w:val="16"/>
        </w:rPr>
        <w:br/>
        <w:t xml:space="preserve">  </w:t>
      </w:r>
      <w:r>
        <w:rPr>
          <w:rFonts w:ascii="Arial" w:hAnsi="Arial"/>
          <w:sz w:val="16"/>
          <w:szCs w:val="16"/>
        </w:rPr>
        <w:t xml:space="preserve">  notarie</w:t>
      </w:r>
      <w:r w:rsidRPr="008432D2">
        <w:rPr>
          <w:rFonts w:ascii="Arial" w:hAnsi="Arial"/>
          <w:sz w:val="16"/>
          <w:szCs w:val="16"/>
        </w:rPr>
        <w:t>le-akte&gt;.</w:t>
      </w:r>
    </w:p>
  </w:footnote>
  <w:footnote w:id="25">
    <w:p w14:paraId="4912ADC6" w14:textId="6DC39987" w:rsidR="00073E49" w:rsidRPr="00DE4882" w:rsidRDefault="00073E49" w:rsidP="00B32744">
      <w:pPr>
        <w:pStyle w:val="Voetnoottekst"/>
        <w:rPr>
          <w:rFonts w:ascii="Arial" w:hAnsi="Arial"/>
          <w:sz w:val="16"/>
          <w:szCs w:val="16"/>
          <w:lang w:val="en-US"/>
        </w:rPr>
      </w:pPr>
      <w:r w:rsidRPr="00DE4882">
        <w:rPr>
          <w:rStyle w:val="Voetnootmarkering"/>
          <w:rFonts w:ascii="Arial" w:hAnsi="Arial"/>
          <w:sz w:val="16"/>
          <w:szCs w:val="16"/>
        </w:rPr>
        <w:footnoteRef/>
      </w:r>
      <w:r w:rsidRPr="00DE4882">
        <w:rPr>
          <w:rFonts w:ascii="Arial" w:hAnsi="Arial"/>
          <w:sz w:val="16"/>
          <w:szCs w:val="16"/>
        </w:rPr>
        <w:t xml:space="preserve"> </w:t>
      </w:r>
      <w:r>
        <w:rPr>
          <w:rFonts w:ascii="Arial" w:hAnsi="Arial"/>
          <w:sz w:val="16"/>
          <w:szCs w:val="16"/>
        </w:rPr>
        <w:t xml:space="preserve">Van </w:t>
      </w:r>
      <w:r>
        <w:rPr>
          <w:rFonts w:ascii="Arial" w:hAnsi="Arial"/>
          <w:sz w:val="16"/>
          <w:szCs w:val="16"/>
          <w:lang w:val="en-US"/>
        </w:rPr>
        <w:t xml:space="preserve">Olffen, De Kluiver &amp; Legein </w:t>
      </w:r>
      <w:r w:rsidRPr="00DE4882">
        <w:rPr>
          <w:rFonts w:ascii="Arial" w:hAnsi="Arial"/>
          <w:sz w:val="16"/>
          <w:szCs w:val="16"/>
          <w:lang w:val="en-US"/>
        </w:rPr>
        <w:t>2012, p. 14.</w:t>
      </w:r>
    </w:p>
  </w:footnote>
  <w:footnote w:id="26">
    <w:p w14:paraId="04820AAE" w14:textId="76A6D693" w:rsidR="00073E49" w:rsidRPr="00F8235B" w:rsidRDefault="00073E49" w:rsidP="00F8235B">
      <w:pPr>
        <w:widowControl w:val="0"/>
        <w:autoSpaceDE w:val="0"/>
        <w:autoSpaceDN w:val="0"/>
        <w:adjustRightInd w:val="0"/>
        <w:rPr>
          <w:rFonts w:ascii="Arial" w:hAnsi="Arial" w:cs="Arial"/>
          <w:sz w:val="16"/>
          <w:szCs w:val="16"/>
        </w:rPr>
      </w:pPr>
      <w:r w:rsidRPr="00DE4882">
        <w:rPr>
          <w:rStyle w:val="Voetnootmarkering"/>
          <w:rFonts w:ascii="Arial" w:hAnsi="Arial" w:cs="Arial"/>
          <w:sz w:val="16"/>
          <w:szCs w:val="16"/>
        </w:rPr>
        <w:footnoteRef/>
      </w:r>
      <w:r w:rsidRPr="00DE4882">
        <w:rPr>
          <w:rFonts w:ascii="Arial" w:hAnsi="Arial" w:cs="Arial"/>
          <w:sz w:val="16"/>
          <w:szCs w:val="16"/>
        </w:rPr>
        <w:t xml:space="preserve"> I.D.J. Willemars, ‘Re</w:t>
      </w:r>
      <w:r>
        <w:rPr>
          <w:rFonts w:ascii="Arial" w:hAnsi="Arial" w:cs="Arial"/>
          <w:sz w:val="16"/>
          <w:szCs w:val="16"/>
        </w:rPr>
        <w:t xml:space="preserve">chter mag knoop bv doorhakken’, </w:t>
      </w:r>
      <w:r w:rsidRPr="00DE4882">
        <w:rPr>
          <w:rFonts w:ascii="Arial" w:hAnsi="Arial" w:cs="Arial"/>
          <w:sz w:val="16"/>
          <w:szCs w:val="16"/>
        </w:rPr>
        <w:t>&lt;www.hollandlaw.nl/NW/nl/Newsroom/News/NEWS_Rechter-mag-</w:t>
      </w:r>
      <w:r>
        <w:rPr>
          <w:rFonts w:ascii="Arial" w:hAnsi="Arial" w:cs="Arial"/>
          <w:sz w:val="16"/>
          <w:szCs w:val="16"/>
        </w:rPr>
        <w:br/>
        <w:t xml:space="preserve">    </w:t>
      </w:r>
      <w:r w:rsidRPr="00DE4882">
        <w:rPr>
          <w:rFonts w:ascii="Arial" w:hAnsi="Arial" w:cs="Arial"/>
          <w:sz w:val="16"/>
          <w:szCs w:val="16"/>
        </w:rPr>
        <w:t>knoop-bv-doorhakken_170113&gt;.</w:t>
      </w:r>
    </w:p>
  </w:footnote>
  <w:footnote w:id="27">
    <w:p w14:paraId="0BE05FC6" w14:textId="602AE7B2" w:rsidR="00073E49" w:rsidRPr="006A15D9" w:rsidRDefault="00073E49" w:rsidP="006A15D9">
      <w:pPr>
        <w:rPr>
          <w:sz w:val="16"/>
          <w:szCs w:val="16"/>
        </w:rPr>
      </w:pPr>
      <w:r w:rsidRPr="00DE4882">
        <w:rPr>
          <w:rStyle w:val="Voetnootmarkering"/>
          <w:rFonts w:ascii="Arial" w:hAnsi="Arial" w:cs="Arial"/>
          <w:sz w:val="16"/>
          <w:szCs w:val="16"/>
        </w:rPr>
        <w:footnoteRef/>
      </w:r>
      <w:r w:rsidRPr="00DE4882">
        <w:rPr>
          <w:rFonts w:ascii="Arial" w:hAnsi="Arial" w:cs="Arial"/>
          <w:sz w:val="16"/>
          <w:szCs w:val="16"/>
        </w:rPr>
        <w:t xml:space="preserve"> LinkedIn Corporation, ‘Flexibilisering van het Nederlandse bv-recht’, ‘Uitkeringstest en tegenstrijdig belang als de </w:t>
      </w:r>
      <w:r>
        <w:rPr>
          <w:rFonts w:ascii="Arial" w:hAnsi="Arial" w:cs="Arial"/>
          <w:sz w:val="16"/>
          <w:szCs w:val="16"/>
        </w:rPr>
        <w:br/>
        <w:t xml:space="preserve">   algemene </w:t>
      </w:r>
      <w:r w:rsidRPr="00DE4882">
        <w:rPr>
          <w:rFonts w:ascii="Arial" w:hAnsi="Arial" w:cs="Arial"/>
          <w:sz w:val="16"/>
          <w:szCs w:val="16"/>
        </w:rPr>
        <w:t>vergadering besloten heeft tot uitkering van dividend aan</w:t>
      </w:r>
      <w:r>
        <w:rPr>
          <w:rFonts w:ascii="Arial" w:hAnsi="Arial" w:cs="Arial"/>
          <w:sz w:val="16"/>
          <w:szCs w:val="16"/>
        </w:rPr>
        <w:t xml:space="preserve"> de </w:t>
      </w:r>
      <w:r w:rsidRPr="00DE4882">
        <w:rPr>
          <w:rFonts w:ascii="Arial" w:hAnsi="Arial" w:cs="Arial"/>
          <w:sz w:val="16"/>
          <w:szCs w:val="16"/>
        </w:rPr>
        <w:t xml:space="preserve">aandeelhouders, zal </w:t>
      </w:r>
      <w:r>
        <w:rPr>
          <w:rFonts w:ascii="Arial" w:hAnsi="Arial" w:cs="Arial"/>
          <w:sz w:val="16"/>
          <w:szCs w:val="16"/>
        </w:rPr>
        <w:t xml:space="preserve">het bestuur de uitkering </w:t>
      </w:r>
      <w:r>
        <w:rPr>
          <w:rFonts w:ascii="Arial" w:hAnsi="Arial" w:cs="Arial"/>
          <w:sz w:val="16"/>
          <w:szCs w:val="16"/>
        </w:rPr>
        <w:br/>
        <w:t xml:space="preserve">   moeten </w:t>
      </w:r>
      <w:r w:rsidRPr="00DE4882">
        <w:rPr>
          <w:rFonts w:ascii="Arial" w:hAnsi="Arial" w:cs="Arial"/>
          <w:sz w:val="16"/>
          <w:szCs w:val="16"/>
        </w:rPr>
        <w:t>goedkeuren’</w:t>
      </w:r>
      <w:r w:rsidRPr="006A15D9">
        <w:rPr>
          <w:rFonts w:ascii="Arial" w:hAnsi="Arial" w:cs="Arial"/>
          <w:sz w:val="16"/>
          <w:szCs w:val="16"/>
        </w:rPr>
        <w:t xml:space="preserve">, </w:t>
      </w:r>
      <w:r w:rsidRPr="006A15D9">
        <w:rPr>
          <w:rFonts w:ascii="Arial" w:hAnsi="Arial"/>
          <w:sz w:val="16"/>
          <w:szCs w:val="16"/>
        </w:rPr>
        <w:t>&lt;www.linkedin.com/groups/Uitkeringstest-en-tegenstrijdig-belang-Als-3826243%2ES%2E21128731</w:t>
      </w:r>
      <w:r>
        <w:rPr>
          <w:rFonts w:ascii="Arial" w:hAnsi="Arial"/>
          <w:sz w:val="16"/>
          <w:szCs w:val="16"/>
        </w:rPr>
        <w:t xml:space="preserve">  </w:t>
      </w:r>
      <w:r>
        <w:rPr>
          <w:rFonts w:ascii="Arial" w:hAnsi="Arial"/>
          <w:sz w:val="16"/>
          <w:szCs w:val="16"/>
        </w:rPr>
        <w:br/>
        <w:t xml:space="preserve">   </w:t>
      </w:r>
      <w:r w:rsidRPr="006A15D9">
        <w:rPr>
          <w:rFonts w:ascii="Arial" w:hAnsi="Arial"/>
          <w:sz w:val="16"/>
          <w:szCs w:val="16"/>
        </w:rPr>
        <w:t>0?qid=201a0c91-3765-4da9-adf1-5b30636b07eb&amp;trk=group_most_popular-0-b-ttl&amp;goback=%2Egmp_3826243&gt;.</w:t>
      </w:r>
    </w:p>
  </w:footnote>
  <w:footnote w:id="28">
    <w:p w14:paraId="4C417AF6" w14:textId="77777777" w:rsidR="00073E49" w:rsidRPr="008E5F1D" w:rsidRDefault="00073E49" w:rsidP="00B32744">
      <w:pPr>
        <w:rPr>
          <w:rFonts w:ascii="Arial" w:hAnsi="Arial"/>
          <w:sz w:val="16"/>
          <w:szCs w:val="16"/>
        </w:rPr>
      </w:pPr>
      <w:r w:rsidRPr="008E5F1D">
        <w:rPr>
          <w:rStyle w:val="Voetnootmarkering"/>
          <w:rFonts w:ascii="Arial" w:hAnsi="Arial" w:cs="Arial"/>
          <w:sz w:val="16"/>
          <w:szCs w:val="16"/>
        </w:rPr>
        <w:footnoteRef/>
      </w:r>
      <w:r w:rsidRPr="008E5F1D">
        <w:rPr>
          <w:rFonts w:ascii="Arial" w:hAnsi="Arial"/>
          <w:sz w:val="16"/>
          <w:szCs w:val="16"/>
        </w:rPr>
        <w:t xml:space="preserve"> Schwarz 2012, p. 67-69.</w:t>
      </w:r>
    </w:p>
  </w:footnote>
  <w:footnote w:id="29">
    <w:p w14:paraId="07170BFB" w14:textId="191AB062" w:rsidR="00073E49" w:rsidRPr="00870C2C" w:rsidRDefault="00073E49" w:rsidP="00B32744">
      <w:pPr>
        <w:pStyle w:val="Voetnoottekst"/>
        <w:rPr>
          <w:rFonts w:ascii="Arial" w:hAnsi="Arial" w:cs="Arial"/>
          <w:sz w:val="16"/>
          <w:szCs w:val="16"/>
        </w:rPr>
      </w:pPr>
      <w:r w:rsidRPr="00870C2C">
        <w:rPr>
          <w:rStyle w:val="Voetnootmarkering"/>
          <w:rFonts w:ascii="Arial" w:hAnsi="Arial" w:cs="Arial"/>
          <w:sz w:val="16"/>
          <w:szCs w:val="16"/>
        </w:rPr>
        <w:footnoteRef/>
      </w:r>
      <w:r w:rsidRPr="00870C2C">
        <w:rPr>
          <w:rFonts w:ascii="Arial" w:hAnsi="Arial" w:cs="Arial"/>
          <w:sz w:val="16"/>
          <w:szCs w:val="16"/>
        </w:rPr>
        <w:t xml:space="preserve"> HR 6 oktober 1989, </w:t>
      </w:r>
      <w:r w:rsidRPr="00870C2C">
        <w:rPr>
          <w:rFonts w:ascii="Arial" w:hAnsi="Arial" w:cs="Arial"/>
          <w:i/>
          <w:sz w:val="16"/>
          <w:szCs w:val="16"/>
        </w:rPr>
        <w:t>LJN</w:t>
      </w:r>
      <w:r w:rsidRPr="00870C2C">
        <w:rPr>
          <w:rFonts w:ascii="Arial" w:hAnsi="Arial" w:cs="Arial"/>
          <w:sz w:val="16"/>
          <w:szCs w:val="16"/>
        </w:rPr>
        <w:t xml:space="preserve"> AB9521.</w:t>
      </w:r>
    </w:p>
  </w:footnote>
  <w:footnote w:id="30">
    <w:p w14:paraId="1A336325" w14:textId="0568A9D5" w:rsidR="00073E49" w:rsidRPr="00CB004D" w:rsidRDefault="00073E49" w:rsidP="00B32744">
      <w:pPr>
        <w:pStyle w:val="Voetnoottekst"/>
        <w:rPr>
          <w:rFonts w:ascii="Arial" w:hAnsi="Arial" w:cs="Arial"/>
          <w:sz w:val="16"/>
          <w:szCs w:val="16"/>
        </w:rPr>
      </w:pPr>
      <w:r w:rsidRPr="00ED627C">
        <w:rPr>
          <w:rStyle w:val="Voetnootmarkering"/>
          <w:rFonts w:ascii="Arial" w:hAnsi="Arial" w:cs="Arial"/>
          <w:sz w:val="16"/>
          <w:szCs w:val="16"/>
        </w:rPr>
        <w:footnoteRef/>
      </w:r>
      <w:r w:rsidRPr="00ED627C">
        <w:rPr>
          <w:rFonts w:ascii="Arial" w:hAnsi="Arial" w:cs="Arial"/>
          <w:sz w:val="16"/>
          <w:szCs w:val="16"/>
        </w:rPr>
        <w:t xml:space="preserve"> </w:t>
      </w:r>
      <w:r>
        <w:rPr>
          <w:rFonts w:ascii="Arial" w:hAnsi="Arial" w:cs="Arial"/>
          <w:sz w:val="16"/>
          <w:szCs w:val="16"/>
        </w:rPr>
        <w:t xml:space="preserve">G.P.L. Bevers e.a., ‘De flex BV </w:t>
      </w:r>
      <w:r w:rsidRPr="00ED627C">
        <w:rPr>
          <w:rFonts w:ascii="Arial" w:hAnsi="Arial" w:cs="Arial"/>
          <w:sz w:val="16"/>
          <w:szCs w:val="16"/>
        </w:rPr>
        <w:t xml:space="preserve">Juridisch, </w:t>
      </w:r>
      <w:r>
        <w:rPr>
          <w:rFonts w:ascii="Arial" w:hAnsi="Arial" w:cs="Arial"/>
          <w:sz w:val="16"/>
          <w:szCs w:val="16"/>
        </w:rPr>
        <w:t xml:space="preserve">financieel en fiscaal’, </w:t>
      </w:r>
      <w:r w:rsidRPr="00A54B6D">
        <w:rPr>
          <w:rFonts w:ascii="Arial" w:hAnsi="Arial"/>
          <w:sz w:val="16"/>
          <w:szCs w:val="16"/>
        </w:rPr>
        <w:t>&lt;www.hollandlaw.nl/Publication/vwLUAssets/De_flex_BV</w:t>
      </w:r>
      <w:r>
        <w:rPr>
          <w:rFonts w:ascii="Arial" w:hAnsi="Arial"/>
          <w:sz w:val="16"/>
          <w:szCs w:val="16"/>
        </w:rPr>
        <w:t xml:space="preserve"> </w:t>
      </w:r>
      <w:r>
        <w:rPr>
          <w:rFonts w:ascii="Arial" w:hAnsi="Arial"/>
          <w:sz w:val="16"/>
          <w:szCs w:val="16"/>
        </w:rPr>
        <w:br/>
        <w:t xml:space="preserve">    </w:t>
      </w:r>
      <w:r w:rsidRPr="00A54B6D">
        <w:rPr>
          <w:rFonts w:ascii="Arial" w:hAnsi="Arial"/>
          <w:sz w:val="16"/>
          <w:szCs w:val="16"/>
        </w:rPr>
        <w:t>_-_Holland_Law_Serie_-_september_2012/$FILE/De_flex_BV_Holland_Law_Serie_september_2012.pdf&gt;.</w:t>
      </w:r>
    </w:p>
  </w:footnote>
  <w:footnote w:id="31">
    <w:p w14:paraId="406F3671" w14:textId="3D43801B"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B. Schuver, ‘Flex-BV en terugbetalen minimumkapitaal’, &lt;www.businesscompleet.nl/kennispartners/alfa/artikelen/fiscaal-</w:t>
      </w:r>
      <w:r w:rsidRPr="00F4124A">
        <w:rPr>
          <w:rFonts w:ascii="Arial" w:hAnsi="Arial" w:cs="Arial"/>
          <w:sz w:val="16"/>
          <w:szCs w:val="16"/>
        </w:rPr>
        <w:br/>
        <w:t xml:space="preserve">  </w:t>
      </w:r>
      <w:r>
        <w:rPr>
          <w:rFonts w:ascii="Arial" w:hAnsi="Arial" w:cs="Arial"/>
          <w:sz w:val="16"/>
          <w:szCs w:val="16"/>
        </w:rPr>
        <w:t xml:space="preserve"> </w:t>
      </w:r>
      <w:r w:rsidRPr="00F4124A">
        <w:rPr>
          <w:rFonts w:ascii="Arial" w:hAnsi="Arial" w:cs="Arial"/>
          <w:sz w:val="16"/>
          <w:szCs w:val="16"/>
        </w:rPr>
        <w:t>advies/24129-Flex-bv-en-terugbetalen-minimumkapitaal.html&gt;.</w:t>
      </w:r>
    </w:p>
  </w:footnote>
  <w:footnote w:id="32">
    <w:p w14:paraId="05886924" w14:textId="60259D7A"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N.J. Borgman, ‘De rol van de notaris bij de stortingsplicht op aandelen in de Flex-BV’, </w:t>
      </w:r>
      <w:r w:rsidRPr="00F4124A">
        <w:rPr>
          <w:rFonts w:ascii="Arial" w:hAnsi="Arial" w:cs="Arial"/>
          <w:i/>
          <w:sz w:val="16"/>
          <w:szCs w:val="16"/>
        </w:rPr>
        <w:t xml:space="preserve">Juridische Berichten voor het </w:t>
      </w:r>
      <w:r>
        <w:rPr>
          <w:rFonts w:ascii="Arial" w:hAnsi="Arial" w:cs="Arial"/>
          <w:i/>
          <w:sz w:val="16"/>
          <w:szCs w:val="16"/>
        </w:rPr>
        <w:br/>
        <w:t xml:space="preserve">   </w:t>
      </w:r>
      <w:r w:rsidRPr="00F4124A">
        <w:rPr>
          <w:rFonts w:ascii="Arial" w:hAnsi="Arial" w:cs="Arial"/>
          <w:i/>
          <w:sz w:val="16"/>
          <w:szCs w:val="16"/>
        </w:rPr>
        <w:t xml:space="preserve">Notariaat </w:t>
      </w:r>
      <w:r w:rsidRPr="00F4124A">
        <w:rPr>
          <w:rFonts w:ascii="Arial" w:hAnsi="Arial" w:cs="Arial"/>
          <w:sz w:val="16"/>
          <w:szCs w:val="16"/>
        </w:rPr>
        <w:t>23</w:t>
      </w:r>
      <w:r w:rsidRPr="00F4124A">
        <w:rPr>
          <w:rFonts w:ascii="Arial" w:hAnsi="Arial" w:cs="Arial"/>
          <w:sz w:val="16"/>
          <w:szCs w:val="16"/>
          <w:vertAlign w:val="superscript"/>
        </w:rPr>
        <w:t>e</w:t>
      </w:r>
      <w:r w:rsidRPr="00F4124A">
        <w:rPr>
          <w:rFonts w:ascii="Arial" w:hAnsi="Arial" w:cs="Arial"/>
          <w:sz w:val="16"/>
          <w:szCs w:val="16"/>
        </w:rPr>
        <w:t xml:space="preserve"> jaargang januari 2013, 3, p. 12-13.</w:t>
      </w:r>
    </w:p>
  </w:footnote>
  <w:footnote w:id="33">
    <w:p w14:paraId="5D36469E" w14:textId="1E174DDB" w:rsidR="00073E49" w:rsidRPr="00F4124A" w:rsidRDefault="00073E49" w:rsidP="00B32744">
      <w:pPr>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D.F.M.M. Zaman, ‘De Flex-BV: aan de slag!’, </w:t>
      </w:r>
      <w:r w:rsidRPr="00F4124A">
        <w:rPr>
          <w:rFonts w:ascii="Arial" w:hAnsi="Arial" w:cs="Arial"/>
          <w:i/>
          <w:sz w:val="16"/>
          <w:szCs w:val="16"/>
        </w:rPr>
        <w:t>Juridische Berichten voor het Notariaat</w:t>
      </w:r>
      <w:r w:rsidRPr="00F4124A">
        <w:rPr>
          <w:rFonts w:ascii="Arial" w:hAnsi="Arial" w:cs="Arial"/>
          <w:sz w:val="16"/>
          <w:szCs w:val="16"/>
        </w:rPr>
        <w:t xml:space="preserve"> 22</w:t>
      </w:r>
      <w:r w:rsidRPr="00F4124A">
        <w:rPr>
          <w:rFonts w:ascii="Arial" w:hAnsi="Arial" w:cs="Arial"/>
          <w:sz w:val="16"/>
          <w:szCs w:val="16"/>
          <w:vertAlign w:val="superscript"/>
        </w:rPr>
        <w:t>e</w:t>
      </w:r>
      <w:r w:rsidRPr="00F4124A">
        <w:rPr>
          <w:rFonts w:ascii="Arial" w:hAnsi="Arial" w:cs="Arial"/>
          <w:sz w:val="16"/>
          <w:szCs w:val="16"/>
        </w:rPr>
        <w:t xml:space="preserve"> jaargang september 2012, 46, </w:t>
      </w:r>
      <w:r w:rsidRPr="00F4124A">
        <w:rPr>
          <w:rFonts w:ascii="Arial" w:hAnsi="Arial" w:cs="Arial"/>
          <w:sz w:val="16"/>
          <w:szCs w:val="16"/>
        </w:rPr>
        <w:br/>
        <w:t xml:space="preserve">  </w:t>
      </w:r>
      <w:r>
        <w:rPr>
          <w:rFonts w:ascii="Arial" w:hAnsi="Arial" w:cs="Arial"/>
          <w:sz w:val="16"/>
          <w:szCs w:val="16"/>
        </w:rPr>
        <w:t xml:space="preserve">  </w:t>
      </w:r>
      <w:r w:rsidRPr="00F4124A">
        <w:rPr>
          <w:rFonts w:ascii="Arial" w:hAnsi="Arial" w:cs="Arial"/>
          <w:sz w:val="16"/>
          <w:szCs w:val="16"/>
        </w:rPr>
        <w:t>p. 12-13.</w:t>
      </w:r>
    </w:p>
  </w:footnote>
  <w:footnote w:id="34">
    <w:p w14:paraId="0640129D" w14:textId="77777777" w:rsidR="00073E49" w:rsidRPr="003572F2" w:rsidRDefault="00073E49" w:rsidP="00B32744">
      <w:pPr>
        <w:pStyle w:val="Voetnoottekst"/>
        <w:rPr>
          <w:rFonts w:ascii="Arial" w:hAnsi="Arial" w:cs="Arial"/>
          <w:sz w:val="16"/>
          <w:szCs w:val="16"/>
        </w:rPr>
      </w:pPr>
      <w:r w:rsidRPr="003572F2">
        <w:rPr>
          <w:rStyle w:val="Voetnootmarkering"/>
          <w:rFonts w:ascii="Arial" w:hAnsi="Arial" w:cs="Arial"/>
          <w:sz w:val="16"/>
          <w:szCs w:val="16"/>
        </w:rPr>
        <w:footnoteRef/>
      </w:r>
      <w:r w:rsidRPr="003572F2">
        <w:rPr>
          <w:rFonts w:ascii="Arial" w:hAnsi="Arial" w:cs="Arial"/>
          <w:sz w:val="16"/>
          <w:szCs w:val="16"/>
        </w:rPr>
        <w:t xml:space="preserve"> M. Cremers, ‘Hoe flexibiliseer je een BV?’, </w:t>
      </w:r>
      <w:r w:rsidRPr="003572F2">
        <w:rPr>
          <w:rFonts w:ascii="Arial" w:hAnsi="Arial" w:cs="Arial"/>
          <w:i/>
          <w:sz w:val="16"/>
          <w:szCs w:val="16"/>
        </w:rPr>
        <w:t xml:space="preserve">Stibbe ondernemingsrecht </w:t>
      </w:r>
      <w:r>
        <w:rPr>
          <w:rFonts w:ascii="Arial" w:hAnsi="Arial" w:cs="Arial"/>
          <w:sz w:val="16"/>
          <w:szCs w:val="16"/>
        </w:rPr>
        <w:t>2012, 114, p. 606</w:t>
      </w:r>
      <w:r w:rsidRPr="003572F2">
        <w:rPr>
          <w:rFonts w:ascii="Arial" w:hAnsi="Arial" w:cs="Arial"/>
          <w:sz w:val="16"/>
          <w:szCs w:val="16"/>
        </w:rPr>
        <w:t>.</w:t>
      </w:r>
    </w:p>
  </w:footnote>
  <w:footnote w:id="35">
    <w:p w14:paraId="6316C422" w14:textId="77777777" w:rsidR="00073E49" w:rsidRPr="003572F2" w:rsidRDefault="00073E49" w:rsidP="00B32744">
      <w:pPr>
        <w:pStyle w:val="Voetnoottekst"/>
        <w:rPr>
          <w:rFonts w:ascii="Arial" w:hAnsi="Arial" w:cs="Arial"/>
          <w:sz w:val="16"/>
          <w:szCs w:val="16"/>
        </w:rPr>
      </w:pPr>
      <w:r w:rsidRPr="003572F2">
        <w:rPr>
          <w:rStyle w:val="Voetnootmarkering"/>
          <w:rFonts w:ascii="Arial" w:hAnsi="Arial" w:cs="Arial"/>
          <w:sz w:val="16"/>
          <w:szCs w:val="16"/>
        </w:rPr>
        <w:footnoteRef/>
      </w:r>
      <w:r w:rsidRPr="003572F2">
        <w:rPr>
          <w:rFonts w:ascii="Arial" w:hAnsi="Arial" w:cs="Arial"/>
          <w:sz w:val="16"/>
          <w:szCs w:val="16"/>
        </w:rPr>
        <w:t xml:space="preserve"> </w:t>
      </w:r>
      <w:r w:rsidRPr="003572F2">
        <w:rPr>
          <w:rFonts w:ascii="Arial" w:hAnsi="Arial" w:cs="Arial"/>
          <w:i/>
          <w:sz w:val="16"/>
          <w:szCs w:val="16"/>
        </w:rPr>
        <w:t>Kamerstukken II</w:t>
      </w:r>
      <w:r w:rsidRPr="003572F2">
        <w:rPr>
          <w:rFonts w:ascii="Arial" w:hAnsi="Arial" w:cs="Arial"/>
          <w:sz w:val="16"/>
          <w:szCs w:val="16"/>
        </w:rPr>
        <w:t xml:space="preserve"> 2006/07, 31 058, nr. 3, p. 39.</w:t>
      </w:r>
    </w:p>
  </w:footnote>
  <w:footnote w:id="36">
    <w:p w14:paraId="7B6F47E8" w14:textId="7964E4C8" w:rsidR="00073E49" w:rsidRPr="003572F2" w:rsidRDefault="00073E49" w:rsidP="00B32744">
      <w:pPr>
        <w:pStyle w:val="Voetnoottekst"/>
        <w:rPr>
          <w:rFonts w:ascii="Arial" w:hAnsi="Arial" w:cs="Arial"/>
          <w:sz w:val="16"/>
          <w:szCs w:val="16"/>
        </w:rPr>
      </w:pPr>
      <w:r w:rsidRPr="003572F2">
        <w:rPr>
          <w:rStyle w:val="Voetnootmarkering"/>
          <w:rFonts w:ascii="Arial" w:hAnsi="Arial" w:cs="Arial"/>
          <w:sz w:val="16"/>
          <w:szCs w:val="16"/>
        </w:rPr>
        <w:footnoteRef/>
      </w:r>
      <w:r w:rsidRPr="003572F2">
        <w:rPr>
          <w:rFonts w:ascii="Arial" w:hAnsi="Arial" w:cs="Arial"/>
          <w:sz w:val="16"/>
          <w:szCs w:val="16"/>
        </w:rPr>
        <w:t xml:space="preserve"> P.H.N. Quist, ‘De Flex-BV in vogelvlucht (I)’, </w:t>
      </w:r>
      <w:r w:rsidRPr="003572F2">
        <w:rPr>
          <w:rFonts w:ascii="Arial" w:hAnsi="Arial" w:cs="Arial"/>
          <w:i/>
          <w:sz w:val="16"/>
          <w:szCs w:val="16"/>
        </w:rPr>
        <w:t>WPNR</w:t>
      </w:r>
      <w:r>
        <w:rPr>
          <w:rFonts w:ascii="Arial" w:hAnsi="Arial" w:cs="Arial"/>
          <w:sz w:val="16"/>
          <w:szCs w:val="16"/>
        </w:rPr>
        <w:t xml:space="preserve"> 6938, </w:t>
      </w:r>
      <w:r w:rsidRPr="003572F2">
        <w:rPr>
          <w:rFonts w:ascii="Arial" w:hAnsi="Arial" w:cs="Arial"/>
          <w:sz w:val="16"/>
          <w:szCs w:val="16"/>
        </w:rPr>
        <w:t>2012, p. 533.</w:t>
      </w:r>
    </w:p>
  </w:footnote>
  <w:footnote w:id="37">
    <w:p w14:paraId="77267D46" w14:textId="77777777" w:rsidR="00073E49" w:rsidRPr="003572F2" w:rsidRDefault="00073E49" w:rsidP="00B32744">
      <w:pPr>
        <w:pStyle w:val="Voetnoottekst"/>
        <w:rPr>
          <w:rFonts w:ascii="Arial" w:hAnsi="Arial" w:cs="Arial"/>
          <w:sz w:val="16"/>
          <w:szCs w:val="16"/>
        </w:rPr>
      </w:pPr>
      <w:r w:rsidRPr="003572F2">
        <w:rPr>
          <w:rStyle w:val="Voetnootmarkering"/>
          <w:rFonts w:ascii="Arial" w:hAnsi="Arial" w:cs="Arial"/>
          <w:sz w:val="16"/>
          <w:szCs w:val="16"/>
        </w:rPr>
        <w:footnoteRef/>
      </w:r>
      <w:r w:rsidRPr="003572F2">
        <w:rPr>
          <w:rFonts w:ascii="Arial" w:hAnsi="Arial" w:cs="Arial"/>
          <w:sz w:val="16"/>
          <w:szCs w:val="16"/>
        </w:rPr>
        <w:t xml:space="preserve"> </w:t>
      </w:r>
      <w:r w:rsidRPr="003572F2">
        <w:rPr>
          <w:rFonts w:ascii="Arial" w:hAnsi="Arial" w:cs="Arial"/>
          <w:i/>
          <w:sz w:val="16"/>
          <w:szCs w:val="16"/>
        </w:rPr>
        <w:t>Kamerstukken II</w:t>
      </w:r>
      <w:r w:rsidRPr="003572F2">
        <w:rPr>
          <w:rFonts w:ascii="Arial" w:hAnsi="Arial" w:cs="Arial"/>
          <w:sz w:val="16"/>
          <w:szCs w:val="16"/>
        </w:rPr>
        <w:t xml:space="preserve"> 2006/07, 31 058, nr. 3, p. 40.</w:t>
      </w:r>
    </w:p>
  </w:footnote>
  <w:footnote w:id="38">
    <w:p w14:paraId="1AA0D926" w14:textId="77777777" w:rsidR="00073E49" w:rsidRPr="00CB004D" w:rsidRDefault="00073E49" w:rsidP="00B32744">
      <w:pPr>
        <w:pStyle w:val="Voetnoottekst"/>
        <w:rPr>
          <w:sz w:val="16"/>
          <w:szCs w:val="16"/>
        </w:rPr>
      </w:pPr>
      <w:r w:rsidRPr="003572F2">
        <w:rPr>
          <w:rStyle w:val="Voetnootmarkering"/>
          <w:rFonts w:ascii="Arial" w:hAnsi="Arial" w:cs="Arial"/>
          <w:sz w:val="16"/>
          <w:szCs w:val="16"/>
        </w:rPr>
        <w:footnoteRef/>
      </w:r>
      <w:r w:rsidRPr="003572F2">
        <w:rPr>
          <w:rFonts w:ascii="Arial" w:hAnsi="Arial" w:cs="Arial"/>
          <w:sz w:val="16"/>
          <w:szCs w:val="16"/>
        </w:rPr>
        <w:t xml:space="preserve"> J.A.M.</w:t>
      </w:r>
      <w:r w:rsidRPr="00662DF8">
        <w:rPr>
          <w:rFonts w:ascii="Arial" w:hAnsi="Arial"/>
          <w:sz w:val="16"/>
          <w:szCs w:val="16"/>
        </w:rPr>
        <w:t xml:space="preserve"> ten Berg, ‘Aandelen in de bv-nieuwe stijl: stemrecht en stortingsplicht’, </w:t>
      </w:r>
      <w:r w:rsidRPr="00662DF8">
        <w:rPr>
          <w:rFonts w:ascii="Arial" w:hAnsi="Arial"/>
          <w:i/>
          <w:sz w:val="16"/>
          <w:szCs w:val="16"/>
        </w:rPr>
        <w:t xml:space="preserve">Ondernemingsrecht </w:t>
      </w:r>
      <w:r>
        <w:rPr>
          <w:rFonts w:ascii="Arial" w:hAnsi="Arial"/>
          <w:sz w:val="16"/>
          <w:szCs w:val="16"/>
        </w:rPr>
        <w:t>2007, 106, p. 344-345</w:t>
      </w:r>
      <w:r w:rsidRPr="00662DF8">
        <w:rPr>
          <w:rFonts w:ascii="Arial" w:hAnsi="Arial"/>
          <w:sz w:val="16"/>
          <w:szCs w:val="16"/>
        </w:rPr>
        <w:t>.</w:t>
      </w:r>
    </w:p>
  </w:footnote>
  <w:footnote w:id="39">
    <w:p w14:paraId="27B73DE1" w14:textId="77777777"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sidRPr="00F4124A">
        <w:rPr>
          <w:rFonts w:ascii="Arial" w:hAnsi="Arial" w:cs="Arial"/>
          <w:i/>
          <w:sz w:val="16"/>
          <w:szCs w:val="16"/>
        </w:rPr>
        <w:t>Kamerstukken II</w:t>
      </w:r>
      <w:r w:rsidRPr="00F4124A">
        <w:rPr>
          <w:rFonts w:ascii="Arial" w:hAnsi="Arial" w:cs="Arial"/>
          <w:sz w:val="16"/>
          <w:szCs w:val="16"/>
        </w:rPr>
        <w:t xml:space="preserve"> 2006/07, 31 058, nr. 3, p. 75.</w:t>
      </w:r>
    </w:p>
  </w:footnote>
  <w:footnote w:id="40">
    <w:p w14:paraId="3BCDA79F" w14:textId="77777777"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De Kluiver e.a. 2004, p. 70.</w:t>
      </w:r>
    </w:p>
  </w:footnote>
  <w:footnote w:id="41">
    <w:p w14:paraId="5BA45228" w14:textId="439220C1" w:rsidR="00073E49" w:rsidRPr="00CB004D" w:rsidRDefault="00073E49" w:rsidP="00B32744">
      <w:pPr>
        <w:pStyle w:val="Voetnoottekst"/>
        <w:rPr>
          <w:rFonts w:ascii="Arial" w:hAnsi="Arial" w:cs="Arial"/>
          <w:sz w:val="16"/>
          <w:szCs w:val="16"/>
        </w:rPr>
      </w:pPr>
      <w:r w:rsidRPr="00D2229A">
        <w:rPr>
          <w:rStyle w:val="Voetnootmarkering"/>
          <w:rFonts w:ascii="Arial" w:hAnsi="Arial" w:cs="Arial"/>
          <w:sz w:val="16"/>
          <w:szCs w:val="16"/>
        </w:rPr>
        <w:footnoteRef/>
      </w:r>
      <w:r w:rsidRPr="00D2229A">
        <w:rPr>
          <w:rFonts w:ascii="Arial" w:hAnsi="Arial" w:cs="Arial"/>
          <w:sz w:val="16"/>
          <w:szCs w:val="16"/>
        </w:rPr>
        <w:t xml:space="preserve"> G.T.K. Meussen, ‘Fiscale aspecten van de invoering van de flex-bv (een tussenstand)’, </w:t>
      </w:r>
      <w:r w:rsidRPr="00D2229A">
        <w:rPr>
          <w:rFonts w:ascii="Arial" w:hAnsi="Arial" w:cs="Arial"/>
          <w:i/>
          <w:sz w:val="16"/>
          <w:szCs w:val="16"/>
        </w:rPr>
        <w:t xml:space="preserve">WPNR </w:t>
      </w:r>
      <w:r>
        <w:rPr>
          <w:rFonts w:ascii="Arial" w:hAnsi="Arial" w:cs="Arial"/>
          <w:sz w:val="16"/>
          <w:szCs w:val="16"/>
        </w:rPr>
        <w:t xml:space="preserve">6870, 2011, p. 38-46, </w:t>
      </w:r>
      <w:r>
        <w:rPr>
          <w:rFonts w:ascii="Arial" w:hAnsi="Arial"/>
          <w:b/>
          <w:sz w:val="22"/>
          <w:szCs w:val="22"/>
        </w:rPr>
        <w:br/>
      </w:r>
      <w:r>
        <w:rPr>
          <w:rFonts w:ascii="Arial" w:hAnsi="Arial"/>
          <w:sz w:val="16"/>
          <w:szCs w:val="16"/>
        </w:rPr>
        <w:t xml:space="preserve">    </w:t>
      </w:r>
      <w:r w:rsidRPr="00A54B6D">
        <w:rPr>
          <w:rFonts w:ascii="Arial" w:hAnsi="Arial"/>
          <w:sz w:val="16"/>
          <w:szCs w:val="16"/>
        </w:rPr>
        <w:t xml:space="preserve">H. Halma, ‘De flex-bv fiscaal; een belangenstrijd zonder uitkomst’, </w:t>
      </w:r>
      <w:r>
        <w:rPr>
          <w:rFonts w:ascii="Arial" w:hAnsi="Arial"/>
          <w:i/>
          <w:sz w:val="16"/>
          <w:szCs w:val="16"/>
        </w:rPr>
        <w:t>Onderneming en Financiering</w:t>
      </w:r>
      <w:r w:rsidRPr="00A54B6D">
        <w:rPr>
          <w:rFonts w:ascii="Arial" w:hAnsi="Arial"/>
          <w:i/>
          <w:sz w:val="16"/>
          <w:szCs w:val="16"/>
        </w:rPr>
        <w:t xml:space="preserve"> </w:t>
      </w:r>
      <w:r>
        <w:rPr>
          <w:rFonts w:ascii="Arial" w:hAnsi="Arial"/>
          <w:sz w:val="16"/>
          <w:szCs w:val="16"/>
        </w:rPr>
        <w:t>2011, 2, p. 63-75 en</w:t>
      </w:r>
      <w:r w:rsidRPr="00A54B6D">
        <w:rPr>
          <w:rFonts w:ascii="Arial" w:hAnsi="Arial"/>
          <w:sz w:val="16"/>
          <w:szCs w:val="16"/>
        </w:rPr>
        <w:t xml:space="preserve"> </w:t>
      </w:r>
      <w:r>
        <w:rPr>
          <w:rFonts w:ascii="Arial" w:hAnsi="Arial"/>
          <w:sz w:val="16"/>
          <w:szCs w:val="16"/>
        </w:rPr>
        <w:br/>
        <w:t xml:space="preserve">    </w:t>
      </w:r>
      <w:r>
        <w:rPr>
          <w:rFonts w:ascii="Arial" w:hAnsi="Arial" w:cs="Arial"/>
          <w:sz w:val="16"/>
          <w:szCs w:val="16"/>
        </w:rPr>
        <w:t xml:space="preserve">G.P.L. Bevers e.a., ‘De flex BV </w:t>
      </w:r>
      <w:r w:rsidRPr="00A54B6D">
        <w:rPr>
          <w:rFonts w:ascii="Arial" w:hAnsi="Arial" w:cs="Arial"/>
          <w:sz w:val="16"/>
          <w:szCs w:val="16"/>
        </w:rPr>
        <w:t xml:space="preserve">Juridisch, financieel en fiscaal’, </w:t>
      </w:r>
      <w:r w:rsidRPr="00A54B6D">
        <w:rPr>
          <w:rFonts w:ascii="Arial" w:hAnsi="Arial"/>
          <w:sz w:val="16"/>
          <w:szCs w:val="16"/>
        </w:rPr>
        <w:t>&lt;www.hollandlaw.nl/Publication/vwLUAssets/De_flex_BV</w:t>
      </w:r>
      <w:r>
        <w:rPr>
          <w:rFonts w:ascii="Arial" w:hAnsi="Arial"/>
          <w:sz w:val="16"/>
          <w:szCs w:val="16"/>
        </w:rPr>
        <w:t xml:space="preserve"> </w:t>
      </w:r>
      <w:r>
        <w:rPr>
          <w:rFonts w:ascii="Arial" w:hAnsi="Arial"/>
          <w:sz w:val="16"/>
          <w:szCs w:val="16"/>
        </w:rPr>
        <w:br/>
        <w:t xml:space="preserve">    </w:t>
      </w:r>
      <w:r w:rsidRPr="00A54B6D">
        <w:rPr>
          <w:rFonts w:ascii="Arial" w:hAnsi="Arial"/>
          <w:sz w:val="16"/>
          <w:szCs w:val="16"/>
        </w:rPr>
        <w:t>_-_Holland_Law_Serie_-_september_2012/$FILE/De_flex_BV_Holland_Law_Serie_september_2012.pdf&gt;.</w:t>
      </w:r>
    </w:p>
  </w:footnote>
  <w:footnote w:id="42">
    <w:p w14:paraId="49F0A8BD" w14:textId="744B3ADF" w:rsidR="00073E49" w:rsidRPr="00260323" w:rsidRDefault="00073E49" w:rsidP="00B32744">
      <w:pPr>
        <w:pStyle w:val="Voetnoottekst"/>
        <w:rPr>
          <w:rFonts w:ascii="Arial" w:hAnsi="Arial" w:cs="Arial"/>
          <w:sz w:val="16"/>
          <w:szCs w:val="16"/>
        </w:rPr>
      </w:pPr>
      <w:r w:rsidRPr="00260323">
        <w:rPr>
          <w:rStyle w:val="Voetnootmarkering"/>
          <w:rFonts w:ascii="Arial" w:hAnsi="Arial" w:cs="Arial"/>
          <w:sz w:val="16"/>
          <w:szCs w:val="16"/>
        </w:rPr>
        <w:footnoteRef/>
      </w:r>
      <w:r>
        <w:rPr>
          <w:rFonts w:ascii="Arial" w:hAnsi="Arial" w:cs="Arial"/>
          <w:sz w:val="16"/>
          <w:szCs w:val="16"/>
        </w:rPr>
        <w:t xml:space="preserve"> </w:t>
      </w:r>
      <w:r w:rsidRPr="00260323">
        <w:rPr>
          <w:rFonts w:ascii="Arial" w:hAnsi="Arial" w:cs="Arial"/>
          <w:sz w:val="16"/>
          <w:szCs w:val="16"/>
        </w:rPr>
        <w:t>Meussen e.a. 2012, p. 143.</w:t>
      </w:r>
    </w:p>
  </w:footnote>
  <w:footnote w:id="43">
    <w:p w14:paraId="30863D31" w14:textId="02F9CBB0" w:rsidR="00073E49" w:rsidRPr="00CB004D" w:rsidRDefault="00073E49" w:rsidP="00B32744">
      <w:pPr>
        <w:pStyle w:val="Voetnoottekst"/>
        <w:rPr>
          <w:rFonts w:ascii="Arial" w:hAnsi="Arial" w:cs="Arial"/>
          <w:sz w:val="16"/>
          <w:szCs w:val="16"/>
        </w:rPr>
      </w:pPr>
      <w:r w:rsidRPr="00D2229A">
        <w:rPr>
          <w:rStyle w:val="Voetnootmarkering"/>
          <w:rFonts w:ascii="Arial" w:hAnsi="Arial" w:cs="Arial"/>
          <w:sz w:val="16"/>
          <w:szCs w:val="16"/>
        </w:rPr>
        <w:footnoteRef/>
      </w:r>
      <w:r w:rsidRPr="00D2229A">
        <w:rPr>
          <w:rFonts w:ascii="Arial" w:hAnsi="Arial" w:cs="Arial"/>
          <w:sz w:val="16"/>
          <w:szCs w:val="16"/>
        </w:rPr>
        <w:t xml:space="preserve"> </w:t>
      </w:r>
      <w:r w:rsidRPr="00D2229A">
        <w:rPr>
          <w:rFonts w:ascii="Arial" w:hAnsi="Arial" w:cs="Arial"/>
          <w:i/>
          <w:sz w:val="16"/>
          <w:szCs w:val="16"/>
        </w:rPr>
        <w:t>Kamerstukken II</w:t>
      </w:r>
      <w:r>
        <w:rPr>
          <w:rFonts w:ascii="Arial" w:hAnsi="Arial" w:cs="Arial"/>
          <w:sz w:val="16"/>
          <w:szCs w:val="16"/>
        </w:rPr>
        <w:t xml:space="preserve"> 2009/10, 32 426, nr. 3, p. 1-12.</w:t>
      </w:r>
    </w:p>
  </w:footnote>
  <w:footnote w:id="44">
    <w:p w14:paraId="28E6552C" w14:textId="77777777"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sidRPr="00F4124A">
        <w:rPr>
          <w:rFonts w:ascii="Arial" w:hAnsi="Arial" w:cs="Arial"/>
          <w:i/>
          <w:sz w:val="16"/>
          <w:szCs w:val="16"/>
        </w:rPr>
        <w:t>Kamerstukken II</w:t>
      </w:r>
      <w:r w:rsidRPr="00F4124A">
        <w:rPr>
          <w:rFonts w:ascii="Arial" w:hAnsi="Arial" w:cs="Arial"/>
          <w:sz w:val="16"/>
          <w:szCs w:val="16"/>
        </w:rPr>
        <w:t xml:space="preserve"> 2006/07, 31 058, nr. 3, p. 75.</w:t>
      </w:r>
    </w:p>
  </w:footnote>
  <w:footnote w:id="45">
    <w:p w14:paraId="275E40B1" w14:textId="132956C9" w:rsidR="00073E49" w:rsidRPr="00CB004D" w:rsidRDefault="00073E49" w:rsidP="00B32744">
      <w:pPr>
        <w:pStyle w:val="Voetnoottekst"/>
        <w:rPr>
          <w:rFonts w:ascii="Arial" w:hAnsi="Arial"/>
          <w:sz w:val="16"/>
          <w:szCs w:val="16"/>
        </w:rPr>
      </w:pPr>
      <w:r w:rsidRPr="00567D39">
        <w:rPr>
          <w:rStyle w:val="Voetnootmarkering"/>
          <w:rFonts w:ascii="Arial" w:hAnsi="Arial"/>
          <w:sz w:val="16"/>
          <w:szCs w:val="16"/>
        </w:rPr>
        <w:footnoteRef/>
      </w:r>
      <w:r w:rsidRPr="00567D39">
        <w:rPr>
          <w:rFonts w:ascii="Arial" w:hAnsi="Arial"/>
          <w:sz w:val="16"/>
          <w:szCs w:val="16"/>
        </w:rPr>
        <w:t xml:space="preserve"> </w:t>
      </w:r>
      <w:r w:rsidRPr="00CB004D">
        <w:rPr>
          <w:rFonts w:ascii="Arial" w:hAnsi="Arial"/>
          <w:sz w:val="16"/>
          <w:szCs w:val="16"/>
        </w:rPr>
        <w:t xml:space="preserve">O.M. Buma, ‘Aandelen nieuwe stijl’, </w:t>
      </w:r>
      <w:r w:rsidRPr="00CB004D">
        <w:rPr>
          <w:rFonts w:ascii="Arial" w:hAnsi="Arial"/>
          <w:i/>
          <w:sz w:val="16"/>
          <w:szCs w:val="16"/>
        </w:rPr>
        <w:t>Bedrijfsjuridische berichten</w:t>
      </w:r>
      <w:r>
        <w:rPr>
          <w:rFonts w:ascii="Arial" w:hAnsi="Arial"/>
          <w:sz w:val="16"/>
          <w:szCs w:val="16"/>
        </w:rPr>
        <w:t xml:space="preserve"> 2012, 55, p. 184</w:t>
      </w:r>
      <w:r w:rsidRPr="00CB004D">
        <w:rPr>
          <w:rFonts w:ascii="Arial" w:hAnsi="Arial"/>
          <w:sz w:val="16"/>
          <w:szCs w:val="16"/>
        </w:rPr>
        <w:t>.</w:t>
      </w:r>
    </w:p>
  </w:footnote>
  <w:footnote w:id="46">
    <w:p w14:paraId="65E4999E" w14:textId="77777777"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E.R. Roelofs, ‘De omzetting van een ‘Flex BV’, </w:t>
      </w:r>
      <w:r w:rsidRPr="00F4124A">
        <w:rPr>
          <w:rFonts w:ascii="Arial" w:hAnsi="Arial" w:cs="Arial"/>
          <w:i/>
          <w:sz w:val="16"/>
          <w:szCs w:val="16"/>
        </w:rPr>
        <w:t>Juridische Berichten voor het Notariaat</w:t>
      </w:r>
      <w:r w:rsidRPr="00F4124A">
        <w:rPr>
          <w:rFonts w:ascii="Arial" w:hAnsi="Arial" w:cs="Arial"/>
          <w:sz w:val="16"/>
          <w:szCs w:val="16"/>
        </w:rPr>
        <w:t xml:space="preserve"> 22</w:t>
      </w:r>
      <w:r w:rsidRPr="00F4124A">
        <w:rPr>
          <w:rFonts w:ascii="Arial" w:hAnsi="Arial" w:cs="Arial"/>
          <w:sz w:val="16"/>
          <w:szCs w:val="16"/>
          <w:vertAlign w:val="superscript"/>
        </w:rPr>
        <w:t>e</w:t>
      </w:r>
      <w:r w:rsidRPr="00F4124A">
        <w:rPr>
          <w:rFonts w:ascii="Arial" w:hAnsi="Arial" w:cs="Arial"/>
          <w:sz w:val="16"/>
          <w:szCs w:val="16"/>
        </w:rPr>
        <w:t xml:space="preserve"> jaargang oktober 2012, 51, </w:t>
      </w:r>
      <w:r>
        <w:rPr>
          <w:rFonts w:ascii="Arial" w:hAnsi="Arial" w:cs="Arial"/>
          <w:sz w:val="16"/>
          <w:szCs w:val="16"/>
        </w:rPr>
        <w:br/>
        <w:t xml:space="preserve">    </w:t>
      </w:r>
      <w:r w:rsidRPr="00F4124A">
        <w:rPr>
          <w:rFonts w:ascii="Arial" w:hAnsi="Arial" w:cs="Arial"/>
          <w:sz w:val="16"/>
          <w:szCs w:val="16"/>
        </w:rPr>
        <w:t>p. 12.</w:t>
      </w:r>
    </w:p>
  </w:footnote>
  <w:footnote w:id="47">
    <w:p w14:paraId="0DE64201" w14:textId="77777777" w:rsidR="00073E49" w:rsidRPr="00512A40"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sidRPr="00512A40">
        <w:rPr>
          <w:rFonts w:ascii="Arial" w:hAnsi="Arial" w:cs="Arial"/>
          <w:i/>
          <w:sz w:val="16"/>
          <w:szCs w:val="16"/>
        </w:rPr>
        <w:t>Kamerstukken II</w:t>
      </w:r>
      <w:r w:rsidRPr="00512A40">
        <w:rPr>
          <w:rFonts w:ascii="Arial" w:hAnsi="Arial" w:cs="Arial"/>
          <w:sz w:val="16"/>
          <w:szCs w:val="16"/>
        </w:rPr>
        <w:t xml:space="preserve"> 2006/07, 31 058, nr. 6, p. 51.</w:t>
      </w:r>
    </w:p>
  </w:footnote>
  <w:footnote w:id="48">
    <w:p w14:paraId="557EE0A7" w14:textId="77777777" w:rsidR="00073E49" w:rsidRPr="00512A40" w:rsidRDefault="00073E49" w:rsidP="00B32744">
      <w:pPr>
        <w:pStyle w:val="Voetnoottekst"/>
        <w:rPr>
          <w:rFonts w:ascii="Arial" w:hAnsi="Arial" w:cs="Arial"/>
          <w:sz w:val="16"/>
          <w:szCs w:val="16"/>
        </w:rPr>
      </w:pPr>
      <w:r w:rsidRPr="00512A40">
        <w:rPr>
          <w:rStyle w:val="Voetnootmarkering"/>
          <w:rFonts w:ascii="Arial" w:hAnsi="Arial" w:cs="Arial"/>
          <w:sz w:val="16"/>
          <w:szCs w:val="16"/>
        </w:rPr>
        <w:footnoteRef/>
      </w:r>
      <w:r w:rsidRPr="00512A40">
        <w:rPr>
          <w:rFonts w:ascii="Arial" w:hAnsi="Arial" w:cs="Arial"/>
          <w:sz w:val="16"/>
          <w:szCs w:val="16"/>
        </w:rPr>
        <w:t xml:space="preserve"> </w:t>
      </w:r>
      <w:r w:rsidRPr="00512A40">
        <w:rPr>
          <w:rFonts w:ascii="Arial" w:hAnsi="Arial" w:cs="Arial"/>
          <w:i/>
          <w:sz w:val="16"/>
          <w:szCs w:val="16"/>
        </w:rPr>
        <w:t>Kamerstukken II</w:t>
      </w:r>
      <w:r w:rsidRPr="00512A40">
        <w:rPr>
          <w:rFonts w:ascii="Arial" w:hAnsi="Arial" w:cs="Arial"/>
          <w:sz w:val="16"/>
          <w:szCs w:val="16"/>
        </w:rPr>
        <w:t xml:space="preserve"> 2006/07, 31 058, nr. 3, p. 86.</w:t>
      </w:r>
    </w:p>
  </w:footnote>
  <w:footnote w:id="49">
    <w:p w14:paraId="7F7D3AA9" w14:textId="631AFC5D" w:rsidR="00073E49" w:rsidRPr="00512A40" w:rsidRDefault="00073E49" w:rsidP="00B32744">
      <w:pPr>
        <w:pStyle w:val="Voetnoottekst"/>
        <w:rPr>
          <w:rFonts w:ascii="Arial" w:hAnsi="Arial" w:cs="Arial"/>
          <w:sz w:val="16"/>
          <w:szCs w:val="16"/>
        </w:rPr>
      </w:pPr>
      <w:r w:rsidRPr="00512A40">
        <w:rPr>
          <w:rStyle w:val="Voetnootmarkering"/>
          <w:rFonts w:ascii="Arial" w:hAnsi="Arial" w:cs="Arial"/>
          <w:sz w:val="16"/>
          <w:szCs w:val="16"/>
        </w:rPr>
        <w:footnoteRef/>
      </w:r>
      <w:r w:rsidRPr="00512A40">
        <w:rPr>
          <w:rFonts w:ascii="Arial" w:hAnsi="Arial" w:cs="Arial"/>
          <w:sz w:val="16"/>
          <w:szCs w:val="16"/>
        </w:rPr>
        <w:t xml:space="preserve"> O.M. Buma, ‘Aandelen nieuwe stijl’, </w:t>
      </w:r>
      <w:r w:rsidRPr="00512A40">
        <w:rPr>
          <w:rFonts w:ascii="Arial" w:hAnsi="Arial" w:cs="Arial"/>
          <w:i/>
          <w:sz w:val="16"/>
          <w:szCs w:val="16"/>
        </w:rPr>
        <w:t>Bedrijfsjuridische berichten</w:t>
      </w:r>
      <w:r>
        <w:rPr>
          <w:rFonts w:ascii="Arial" w:hAnsi="Arial" w:cs="Arial"/>
          <w:sz w:val="16"/>
          <w:szCs w:val="16"/>
        </w:rPr>
        <w:t xml:space="preserve"> 2012, 55, p. 185</w:t>
      </w:r>
      <w:r w:rsidRPr="00512A40">
        <w:rPr>
          <w:rFonts w:ascii="Arial" w:hAnsi="Arial" w:cs="Arial"/>
          <w:sz w:val="16"/>
          <w:szCs w:val="16"/>
        </w:rPr>
        <w:t>.</w:t>
      </w:r>
    </w:p>
  </w:footnote>
  <w:footnote w:id="50">
    <w:p w14:paraId="024056FD" w14:textId="77777777" w:rsidR="00073E49" w:rsidRPr="00CA343F" w:rsidRDefault="00073E49" w:rsidP="00B32744">
      <w:pPr>
        <w:pStyle w:val="Voetnoottekst"/>
        <w:rPr>
          <w:rFonts w:ascii="Arial" w:hAnsi="Arial" w:cs="Arial"/>
          <w:sz w:val="16"/>
          <w:szCs w:val="16"/>
        </w:rPr>
      </w:pPr>
      <w:r w:rsidRPr="00512A40">
        <w:rPr>
          <w:rStyle w:val="Voetnootmarkering"/>
          <w:rFonts w:ascii="Arial" w:hAnsi="Arial" w:cs="Arial"/>
          <w:sz w:val="16"/>
          <w:szCs w:val="16"/>
        </w:rPr>
        <w:footnoteRef/>
      </w:r>
      <w:r w:rsidRPr="00512A40">
        <w:rPr>
          <w:rFonts w:ascii="Arial" w:hAnsi="Arial" w:cs="Arial"/>
          <w:sz w:val="16"/>
          <w:szCs w:val="16"/>
        </w:rPr>
        <w:t xml:space="preserve"> M. de Waal, ‘Stemrechtloze aandelen of toch certificeren?’, &lt;www.kvdl.nl/nieuws/stem</w:t>
      </w:r>
      <w:r>
        <w:rPr>
          <w:rFonts w:ascii="Arial" w:hAnsi="Arial" w:cs="Arial"/>
          <w:sz w:val="16"/>
          <w:szCs w:val="16"/>
        </w:rPr>
        <w:t>rechtloze-aandelen-of-toch-</w:t>
      </w:r>
      <w:r>
        <w:rPr>
          <w:rFonts w:ascii="Arial" w:hAnsi="Arial" w:cs="Arial"/>
          <w:sz w:val="16"/>
          <w:szCs w:val="16"/>
        </w:rPr>
        <w:br/>
        <w:t xml:space="preserve">    certificeren/&gt;.</w:t>
      </w:r>
    </w:p>
  </w:footnote>
  <w:footnote w:id="51">
    <w:p w14:paraId="7955E978" w14:textId="77777777" w:rsidR="00073E49" w:rsidRPr="00512A40" w:rsidRDefault="00073E49" w:rsidP="00B32744">
      <w:pPr>
        <w:pStyle w:val="Voetnoottekst"/>
        <w:rPr>
          <w:rFonts w:ascii="Arial" w:hAnsi="Arial" w:cs="Arial"/>
          <w:sz w:val="16"/>
          <w:szCs w:val="16"/>
        </w:rPr>
      </w:pPr>
      <w:r w:rsidRPr="00512A40">
        <w:rPr>
          <w:rStyle w:val="Voetnootmarkering"/>
          <w:rFonts w:ascii="Arial" w:hAnsi="Arial" w:cs="Arial"/>
          <w:sz w:val="16"/>
          <w:szCs w:val="16"/>
        </w:rPr>
        <w:footnoteRef/>
      </w:r>
      <w:r w:rsidRPr="00512A40">
        <w:rPr>
          <w:rFonts w:ascii="Arial" w:hAnsi="Arial" w:cs="Arial"/>
          <w:sz w:val="16"/>
          <w:szCs w:val="16"/>
        </w:rPr>
        <w:t xml:space="preserve"> E.R. Roelofs, ‘De omzetting van een ‘Flex BV’, </w:t>
      </w:r>
      <w:r w:rsidRPr="00512A40">
        <w:rPr>
          <w:rFonts w:ascii="Arial" w:hAnsi="Arial" w:cs="Arial"/>
          <w:i/>
          <w:sz w:val="16"/>
          <w:szCs w:val="16"/>
        </w:rPr>
        <w:t>Juridische Berichten voor het Notariaat</w:t>
      </w:r>
      <w:r w:rsidRPr="00512A40">
        <w:rPr>
          <w:rFonts w:ascii="Arial" w:hAnsi="Arial" w:cs="Arial"/>
          <w:sz w:val="16"/>
          <w:szCs w:val="16"/>
        </w:rPr>
        <w:t xml:space="preserve"> 22</w:t>
      </w:r>
      <w:r w:rsidRPr="00512A40">
        <w:rPr>
          <w:rFonts w:ascii="Arial" w:hAnsi="Arial" w:cs="Arial"/>
          <w:sz w:val="16"/>
          <w:szCs w:val="16"/>
          <w:vertAlign w:val="superscript"/>
        </w:rPr>
        <w:t>e</w:t>
      </w:r>
      <w:r w:rsidRPr="00512A40">
        <w:rPr>
          <w:rFonts w:ascii="Arial" w:hAnsi="Arial" w:cs="Arial"/>
          <w:sz w:val="16"/>
          <w:szCs w:val="16"/>
        </w:rPr>
        <w:t xml:space="preserve"> jaargang oktober 2012, 51, </w:t>
      </w:r>
      <w:r>
        <w:rPr>
          <w:rFonts w:ascii="Arial" w:hAnsi="Arial" w:cs="Arial"/>
          <w:sz w:val="16"/>
          <w:szCs w:val="16"/>
        </w:rPr>
        <w:br/>
        <w:t xml:space="preserve">    </w:t>
      </w:r>
      <w:r w:rsidRPr="00512A40">
        <w:rPr>
          <w:rFonts w:ascii="Arial" w:hAnsi="Arial" w:cs="Arial"/>
          <w:sz w:val="16"/>
          <w:szCs w:val="16"/>
        </w:rPr>
        <w:t>p. 12.</w:t>
      </w:r>
    </w:p>
  </w:footnote>
  <w:footnote w:id="52">
    <w:p w14:paraId="6FEA9E53" w14:textId="77777777" w:rsidR="00073E49" w:rsidRPr="0081687A" w:rsidRDefault="00073E49" w:rsidP="00B32744">
      <w:pPr>
        <w:pStyle w:val="Voetnoottekst"/>
        <w:rPr>
          <w:rFonts w:ascii="Arial" w:hAnsi="Arial" w:cs="Arial"/>
          <w:sz w:val="16"/>
          <w:szCs w:val="16"/>
        </w:rPr>
      </w:pPr>
      <w:r w:rsidRPr="0081687A">
        <w:rPr>
          <w:rStyle w:val="Voetnootmarkering"/>
          <w:rFonts w:ascii="Arial" w:hAnsi="Arial" w:cs="Arial"/>
          <w:sz w:val="16"/>
          <w:szCs w:val="16"/>
        </w:rPr>
        <w:footnoteRef/>
      </w:r>
      <w:r w:rsidRPr="0081687A">
        <w:rPr>
          <w:rFonts w:ascii="Arial" w:hAnsi="Arial" w:cs="Arial"/>
          <w:sz w:val="16"/>
          <w:szCs w:val="16"/>
        </w:rPr>
        <w:t xml:space="preserve"> M. de Waal, ‘Stemrechtloze aandelen of toch certificeren?’, &lt;www.kvdl.nl/nieuws/stemrechtloze-aandelen-of-toch-</w:t>
      </w:r>
      <w:r w:rsidRPr="0081687A">
        <w:rPr>
          <w:rFonts w:ascii="Arial" w:hAnsi="Arial" w:cs="Arial"/>
          <w:sz w:val="16"/>
          <w:szCs w:val="16"/>
        </w:rPr>
        <w:br/>
        <w:t xml:space="preserve">    certificeren/&gt;.</w:t>
      </w:r>
    </w:p>
  </w:footnote>
  <w:footnote w:id="53">
    <w:p w14:paraId="16C8BF21" w14:textId="75DF5A89" w:rsidR="00073E49" w:rsidRPr="00CB004D" w:rsidRDefault="00073E49" w:rsidP="00B32744">
      <w:pPr>
        <w:pStyle w:val="Voetnoottekst"/>
        <w:rPr>
          <w:rFonts w:ascii="Arial" w:hAnsi="Arial"/>
          <w:sz w:val="16"/>
          <w:szCs w:val="16"/>
        </w:rPr>
      </w:pPr>
      <w:r w:rsidRPr="0081687A">
        <w:rPr>
          <w:rStyle w:val="Voetnootmarkering"/>
          <w:rFonts w:ascii="Arial" w:hAnsi="Arial"/>
          <w:sz w:val="16"/>
          <w:szCs w:val="16"/>
        </w:rPr>
        <w:footnoteRef/>
      </w:r>
      <w:r w:rsidRPr="0081687A">
        <w:rPr>
          <w:rFonts w:ascii="Arial" w:hAnsi="Arial"/>
          <w:sz w:val="16"/>
          <w:szCs w:val="16"/>
        </w:rPr>
        <w:t xml:space="preserve"> </w:t>
      </w:r>
      <w:r w:rsidRPr="0081687A">
        <w:rPr>
          <w:rFonts w:ascii="Arial" w:hAnsi="Arial" w:cs="Arial"/>
          <w:sz w:val="16"/>
          <w:szCs w:val="16"/>
        </w:rPr>
        <w:t xml:space="preserve">O.M. Buma, ‘Aandelen nieuwe stijl’, </w:t>
      </w:r>
      <w:r w:rsidRPr="0081687A">
        <w:rPr>
          <w:rFonts w:ascii="Arial" w:hAnsi="Arial" w:cs="Arial"/>
          <w:i/>
          <w:sz w:val="16"/>
          <w:szCs w:val="16"/>
        </w:rPr>
        <w:t>Bedrijfsjuridische berichten</w:t>
      </w:r>
      <w:r>
        <w:rPr>
          <w:rFonts w:ascii="Arial" w:hAnsi="Arial" w:cs="Arial"/>
          <w:sz w:val="16"/>
          <w:szCs w:val="16"/>
        </w:rPr>
        <w:t xml:space="preserve"> 2012, 55, p. 186</w:t>
      </w:r>
      <w:r w:rsidRPr="0081687A">
        <w:rPr>
          <w:rFonts w:ascii="Arial" w:hAnsi="Arial" w:cs="Arial"/>
          <w:sz w:val="16"/>
          <w:szCs w:val="16"/>
        </w:rPr>
        <w:t>.</w:t>
      </w:r>
    </w:p>
  </w:footnote>
  <w:footnote w:id="54">
    <w:p w14:paraId="2E591AE6" w14:textId="505AD693" w:rsidR="00073E49" w:rsidRPr="00CB004D" w:rsidRDefault="00073E49" w:rsidP="00B32744">
      <w:pPr>
        <w:pStyle w:val="Voetnoottekst"/>
        <w:rPr>
          <w:rFonts w:ascii="Arial" w:hAnsi="Arial"/>
          <w:sz w:val="16"/>
          <w:szCs w:val="16"/>
        </w:rPr>
      </w:pPr>
      <w:r w:rsidRPr="0081687A">
        <w:rPr>
          <w:rStyle w:val="Voetnootmarkering"/>
          <w:rFonts w:ascii="Arial" w:hAnsi="Arial"/>
          <w:sz w:val="16"/>
          <w:szCs w:val="16"/>
        </w:rPr>
        <w:footnoteRef/>
      </w:r>
      <w:r w:rsidRPr="0081687A">
        <w:rPr>
          <w:rFonts w:ascii="Arial" w:hAnsi="Arial"/>
          <w:sz w:val="16"/>
          <w:szCs w:val="16"/>
        </w:rPr>
        <w:t xml:space="preserve"> </w:t>
      </w:r>
      <w:r w:rsidRPr="0081687A">
        <w:rPr>
          <w:rFonts w:ascii="Arial" w:hAnsi="Arial" w:cs="Arial"/>
          <w:sz w:val="16"/>
          <w:szCs w:val="16"/>
        </w:rPr>
        <w:t xml:space="preserve">O.M. Buma, ‘Aandelen nieuwe stijl’, </w:t>
      </w:r>
      <w:r w:rsidRPr="0081687A">
        <w:rPr>
          <w:rFonts w:ascii="Arial" w:hAnsi="Arial" w:cs="Arial"/>
          <w:i/>
          <w:sz w:val="16"/>
          <w:szCs w:val="16"/>
        </w:rPr>
        <w:t>Bedrijfsjuridische berichten</w:t>
      </w:r>
      <w:r>
        <w:rPr>
          <w:rFonts w:ascii="Arial" w:hAnsi="Arial" w:cs="Arial"/>
          <w:sz w:val="16"/>
          <w:szCs w:val="16"/>
        </w:rPr>
        <w:t xml:space="preserve"> 2012, 55, p. 186</w:t>
      </w:r>
      <w:r w:rsidRPr="0081687A">
        <w:rPr>
          <w:rFonts w:ascii="Arial" w:hAnsi="Arial" w:cs="Arial"/>
          <w:sz w:val="16"/>
          <w:szCs w:val="16"/>
        </w:rPr>
        <w:t>.</w:t>
      </w:r>
    </w:p>
  </w:footnote>
  <w:footnote w:id="55">
    <w:p w14:paraId="2B69AF17" w14:textId="77777777" w:rsidR="00073E49" w:rsidRPr="00CB004D" w:rsidRDefault="00073E49" w:rsidP="00B32744">
      <w:pPr>
        <w:pStyle w:val="Voetnoottekst"/>
        <w:rPr>
          <w:sz w:val="16"/>
          <w:szCs w:val="16"/>
        </w:rPr>
      </w:pPr>
      <w:r w:rsidRPr="00295FEB">
        <w:rPr>
          <w:rStyle w:val="Voetnootmarkering"/>
          <w:rFonts w:ascii="Arial" w:hAnsi="Arial"/>
          <w:sz w:val="16"/>
          <w:szCs w:val="16"/>
        </w:rPr>
        <w:footnoteRef/>
      </w:r>
      <w:r w:rsidRPr="00295FEB">
        <w:rPr>
          <w:rFonts w:ascii="Arial" w:hAnsi="Arial"/>
          <w:sz w:val="16"/>
          <w:szCs w:val="16"/>
        </w:rPr>
        <w:t xml:space="preserve"> </w:t>
      </w:r>
      <w:r w:rsidRPr="00295FEB">
        <w:rPr>
          <w:rFonts w:ascii="Arial" w:hAnsi="Arial" w:cs="Arial"/>
          <w:sz w:val="16"/>
          <w:szCs w:val="16"/>
        </w:rPr>
        <w:t xml:space="preserve">E.R. Roelofs, ‘De omzetting van een ‘Flex BV’, </w:t>
      </w:r>
      <w:r w:rsidRPr="00295FEB">
        <w:rPr>
          <w:rFonts w:ascii="Arial" w:hAnsi="Arial" w:cs="Arial"/>
          <w:i/>
          <w:sz w:val="16"/>
          <w:szCs w:val="16"/>
        </w:rPr>
        <w:t>Juridische Berichten voor het Notariaat</w:t>
      </w:r>
      <w:r w:rsidRPr="00295FEB">
        <w:rPr>
          <w:rFonts w:ascii="Arial" w:hAnsi="Arial" w:cs="Arial"/>
          <w:sz w:val="16"/>
          <w:szCs w:val="16"/>
        </w:rPr>
        <w:t xml:space="preserve"> 22</w:t>
      </w:r>
      <w:r w:rsidRPr="00295FEB">
        <w:rPr>
          <w:rFonts w:ascii="Arial" w:hAnsi="Arial" w:cs="Arial"/>
          <w:sz w:val="16"/>
          <w:szCs w:val="16"/>
          <w:vertAlign w:val="superscript"/>
        </w:rPr>
        <w:t>e</w:t>
      </w:r>
      <w:r w:rsidRPr="00295FEB">
        <w:rPr>
          <w:rFonts w:ascii="Arial" w:hAnsi="Arial" w:cs="Arial"/>
          <w:sz w:val="16"/>
          <w:szCs w:val="16"/>
        </w:rPr>
        <w:t xml:space="preserve"> jaargang oktober 2012, 51, </w:t>
      </w:r>
      <w:r>
        <w:rPr>
          <w:rFonts w:ascii="Arial" w:hAnsi="Arial" w:cs="Arial"/>
          <w:sz w:val="16"/>
          <w:szCs w:val="16"/>
        </w:rPr>
        <w:br/>
        <w:t xml:space="preserve">    </w:t>
      </w:r>
      <w:r w:rsidRPr="00295FEB">
        <w:rPr>
          <w:rFonts w:ascii="Arial" w:hAnsi="Arial" w:cs="Arial"/>
          <w:sz w:val="16"/>
          <w:szCs w:val="16"/>
        </w:rPr>
        <w:t>p. 12.</w:t>
      </w:r>
    </w:p>
  </w:footnote>
  <w:footnote w:id="56">
    <w:p w14:paraId="106ECE6A" w14:textId="718B44F4" w:rsidR="00073E49" w:rsidRPr="00DE382F" w:rsidRDefault="00073E49" w:rsidP="00B32744">
      <w:pPr>
        <w:pStyle w:val="Voetnoottekst"/>
        <w:rPr>
          <w:rFonts w:ascii="Arial" w:hAnsi="Arial" w:cs="Arial"/>
          <w:sz w:val="16"/>
          <w:szCs w:val="16"/>
        </w:rPr>
      </w:pPr>
      <w:r w:rsidRPr="0081687A">
        <w:rPr>
          <w:rStyle w:val="Voetnootmarkering"/>
          <w:rFonts w:ascii="Arial" w:hAnsi="Arial"/>
          <w:sz w:val="16"/>
          <w:szCs w:val="16"/>
        </w:rPr>
        <w:footnoteRef/>
      </w:r>
      <w:r w:rsidRPr="0081687A">
        <w:rPr>
          <w:rFonts w:ascii="Arial" w:hAnsi="Arial"/>
          <w:sz w:val="16"/>
          <w:szCs w:val="16"/>
        </w:rPr>
        <w:t xml:space="preserve"> </w:t>
      </w:r>
      <w:r w:rsidRPr="00512A40">
        <w:rPr>
          <w:rFonts w:ascii="Arial" w:hAnsi="Arial" w:cs="Arial"/>
          <w:sz w:val="16"/>
          <w:szCs w:val="16"/>
        </w:rPr>
        <w:t xml:space="preserve">O.M. Buma, ‘Aandelen nieuwe stijl’, </w:t>
      </w:r>
      <w:r w:rsidRPr="00512A40">
        <w:rPr>
          <w:rFonts w:ascii="Arial" w:hAnsi="Arial" w:cs="Arial"/>
          <w:i/>
          <w:sz w:val="16"/>
          <w:szCs w:val="16"/>
        </w:rPr>
        <w:t>Bedrijfsjuridische berichten</w:t>
      </w:r>
      <w:r w:rsidRPr="00512A40">
        <w:rPr>
          <w:rFonts w:ascii="Arial" w:hAnsi="Arial" w:cs="Arial"/>
          <w:sz w:val="16"/>
          <w:szCs w:val="16"/>
        </w:rPr>
        <w:t xml:space="preserve"> 20</w:t>
      </w:r>
      <w:r>
        <w:rPr>
          <w:rFonts w:ascii="Arial" w:hAnsi="Arial" w:cs="Arial"/>
          <w:sz w:val="16"/>
          <w:szCs w:val="16"/>
        </w:rPr>
        <w:t>12, 55, p. 186-187</w:t>
      </w:r>
      <w:r w:rsidRPr="00512A40">
        <w:rPr>
          <w:rFonts w:ascii="Arial" w:hAnsi="Arial" w:cs="Arial"/>
          <w:sz w:val="16"/>
          <w:szCs w:val="16"/>
        </w:rPr>
        <w:t>.</w:t>
      </w:r>
    </w:p>
  </w:footnote>
  <w:footnote w:id="57">
    <w:p w14:paraId="05F16FCF" w14:textId="77777777" w:rsidR="00073E49" w:rsidRPr="005419E3" w:rsidRDefault="00073E49" w:rsidP="00B32744">
      <w:pPr>
        <w:pStyle w:val="Voetnoottekst"/>
        <w:rPr>
          <w:rFonts w:ascii="Arial" w:hAnsi="Arial"/>
          <w:sz w:val="16"/>
          <w:szCs w:val="16"/>
        </w:rPr>
      </w:pPr>
      <w:r w:rsidRPr="005419E3">
        <w:rPr>
          <w:rStyle w:val="Voetnootmarkering"/>
          <w:rFonts w:ascii="Arial" w:hAnsi="Arial"/>
          <w:sz w:val="16"/>
          <w:szCs w:val="16"/>
        </w:rPr>
        <w:footnoteRef/>
      </w:r>
      <w:r w:rsidRPr="005419E3">
        <w:rPr>
          <w:rFonts w:ascii="Arial" w:hAnsi="Arial"/>
          <w:sz w:val="16"/>
          <w:szCs w:val="16"/>
        </w:rPr>
        <w:t xml:space="preserve"> Meussen </w:t>
      </w:r>
      <w:r>
        <w:rPr>
          <w:rFonts w:ascii="Arial" w:hAnsi="Arial"/>
          <w:sz w:val="16"/>
          <w:szCs w:val="16"/>
        </w:rPr>
        <w:t xml:space="preserve">e.a. </w:t>
      </w:r>
      <w:r w:rsidRPr="005419E3">
        <w:rPr>
          <w:rFonts w:ascii="Arial" w:hAnsi="Arial"/>
          <w:sz w:val="16"/>
          <w:szCs w:val="16"/>
        </w:rPr>
        <w:t>2012, p. 65.</w:t>
      </w:r>
    </w:p>
  </w:footnote>
  <w:footnote w:id="58">
    <w:p w14:paraId="1A5B0DA0" w14:textId="45A0D2F5"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Olffen, De Kluiver &amp; Legein </w:t>
      </w:r>
      <w:r w:rsidRPr="00F4124A">
        <w:rPr>
          <w:rFonts w:ascii="Arial" w:hAnsi="Arial" w:cs="Arial"/>
          <w:sz w:val="16"/>
          <w:szCs w:val="16"/>
        </w:rPr>
        <w:t>2012, p. 138-139.</w:t>
      </w:r>
    </w:p>
  </w:footnote>
  <w:footnote w:id="59">
    <w:p w14:paraId="32267A28" w14:textId="77777777" w:rsidR="00073E49" w:rsidRPr="00CB004D" w:rsidRDefault="00073E49" w:rsidP="00B32744">
      <w:pPr>
        <w:pStyle w:val="Voetnoottekst"/>
        <w:rPr>
          <w:rFonts w:ascii="Arial" w:hAnsi="Arial" w:cs="Arial"/>
          <w:sz w:val="16"/>
          <w:szCs w:val="16"/>
        </w:rPr>
      </w:pPr>
      <w:r w:rsidRPr="00AA1027">
        <w:rPr>
          <w:rStyle w:val="Voetnootmarkering"/>
          <w:rFonts w:ascii="Arial" w:hAnsi="Arial" w:cs="Arial"/>
          <w:sz w:val="16"/>
          <w:szCs w:val="16"/>
        </w:rPr>
        <w:footnoteRef/>
      </w:r>
      <w:r w:rsidRPr="00AA1027">
        <w:rPr>
          <w:rFonts w:ascii="Arial" w:hAnsi="Arial" w:cs="Arial"/>
          <w:sz w:val="16"/>
          <w:szCs w:val="16"/>
        </w:rPr>
        <w:t xml:space="preserve"> D.O. Ohmann, ‘De positie van bestuurders bij uitkeringen aan winstgerechtigden onder de Flex-bv’, </w:t>
      </w:r>
      <w:r w:rsidRPr="00AA1027">
        <w:rPr>
          <w:rFonts w:ascii="Arial" w:hAnsi="Arial" w:cs="Arial"/>
          <w:i/>
          <w:sz w:val="16"/>
          <w:szCs w:val="16"/>
        </w:rPr>
        <w:t xml:space="preserve">Bedrijfsjuridische </w:t>
      </w:r>
      <w:r w:rsidRPr="00AA1027">
        <w:rPr>
          <w:rFonts w:ascii="Arial" w:hAnsi="Arial" w:cs="Arial"/>
          <w:i/>
          <w:sz w:val="16"/>
          <w:szCs w:val="16"/>
        </w:rPr>
        <w:br/>
        <w:t xml:space="preserve">   berichten </w:t>
      </w:r>
      <w:r w:rsidRPr="0016009F">
        <w:rPr>
          <w:rFonts w:ascii="Arial" w:hAnsi="Arial" w:cs="Arial"/>
          <w:sz w:val="16"/>
          <w:szCs w:val="16"/>
        </w:rPr>
        <w:t>2012, 45, p</w:t>
      </w:r>
      <w:r w:rsidRPr="00AA1027">
        <w:rPr>
          <w:rFonts w:ascii="Arial" w:hAnsi="Arial" w:cs="Arial"/>
          <w:sz w:val="16"/>
          <w:szCs w:val="16"/>
        </w:rPr>
        <w:t>. 147.</w:t>
      </w:r>
    </w:p>
  </w:footnote>
  <w:footnote w:id="60">
    <w:p w14:paraId="092931DE" w14:textId="77777777" w:rsidR="00073E49" w:rsidRPr="00CB004D" w:rsidRDefault="00073E49" w:rsidP="00B32744">
      <w:pPr>
        <w:pStyle w:val="Voetnoottekst"/>
        <w:rPr>
          <w:sz w:val="16"/>
          <w:szCs w:val="16"/>
        </w:rPr>
      </w:pPr>
      <w:r w:rsidRPr="00AA1027">
        <w:rPr>
          <w:rStyle w:val="Voetnootmarkering"/>
          <w:sz w:val="16"/>
          <w:szCs w:val="16"/>
        </w:rPr>
        <w:footnoteRef/>
      </w:r>
      <w:r w:rsidRPr="00AA1027">
        <w:rPr>
          <w:sz w:val="16"/>
          <w:szCs w:val="16"/>
        </w:rPr>
        <w:t xml:space="preserve"> </w:t>
      </w:r>
      <w:r w:rsidRPr="00AA1027">
        <w:rPr>
          <w:rFonts w:ascii="Arial" w:hAnsi="Arial" w:cs="Arial"/>
          <w:sz w:val="16"/>
          <w:szCs w:val="16"/>
        </w:rPr>
        <w:t xml:space="preserve">D.O. Ohmann, ‘De positie van bestuurders bij uitkeringen aan winstgerechtigden onder de Flex-bv’, </w:t>
      </w:r>
      <w:r w:rsidRPr="00AA1027">
        <w:rPr>
          <w:rFonts w:ascii="Arial" w:hAnsi="Arial" w:cs="Arial"/>
          <w:i/>
          <w:sz w:val="16"/>
          <w:szCs w:val="16"/>
        </w:rPr>
        <w:t xml:space="preserve">Bedrijfsjuridische </w:t>
      </w:r>
      <w:r w:rsidRPr="00AA1027">
        <w:rPr>
          <w:rFonts w:ascii="Arial" w:hAnsi="Arial" w:cs="Arial"/>
          <w:i/>
          <w:sz w:val="16"/>
          <w:szCs w:val="16"/>
        </w:rPr>
        <w:br/>
        <w:t xml:space="preserve">   berichten </w:t>
      </w:r>
      <w:r w:rsidRPr="0016009F">
        <w:rPr>
          <w:rFonts w:ascii="Arial" w:hAnsi="Arial" w:cs="Arial"/>
          <w:sz w:val="16"/>
          <w:szCs w:val="16"/>
        </w:rPr>
        <w:t>2012, 45, p</w:t>
      </w:r>
      <w:r w:rsidRPr="00AA1027">
        <w:rPr>
          <w:rFonts w:ascii="Arial" w:hAnsi="Arial" w:cs="Arial"/>
          <w:sz w:val="16"/>
          <w:szCs w:val="16"/>
        </w:rPr>
        <w:t>. 148.</w:t>
      </w:r>
    </w:p>
  </w:footnote>
  <w:footnote w:id="61">
    <w:p w14:paraId="0C6AC341" w14:textId="77777777" w:rsidR="00073E49" w:rsidRPr="00D422D2" w:rsidRDefault="00073E49" w:rsidP="00B32744">
      <w:pPr>
        <w:pStyle w:val="Voetnoottekst"/>
        <w:rPr>
          <w:rFonts w:ascii="Arial" w:hAnsi="Arial" w:cs="Arial"/>
          <w:i/>
          <w:sz w:val="16"/>
          <w:szCs w:val="16"/>
        </w:rPr>
      </w:pPr>
      <w:r w:rsidRPr="00D422D2">
        <w:rPr>
          <w:rStyle w:val="Voetnootmarkering"/>
          <w:rFonts w:ascii="Arial" w:hAnsi="Arial" w:cs="Arial"/>
          <w:sz w:val="16"/>
          <w:szCs w:val="16"/>
        </w:rPr>
        <w:footnoteRef/>
      </w:r>
      <w:r w:rsidRPr="00D422D2">
        <w:rPr>
          <w:rFonts w:ascii="Arial" w:hAnsi="Arial" w:cs="Arial"/>
          <w:sz w:val="16"/>
          <w:szCs w:val="16"/>
        </w:rPr>
        <w:t xml:space="preserve"> H. Beckman, ‘De uitkeringstoets’, </w:t>
      </w:r>
      <w:r w:rsidRPr="00D422D2">
        <w:rPr>
          <w:rFonts w:ascii="Arial" w:hAnsi="Arial" w:cs="Arial"/>
          <w:i/>
          <w:sz w:val="16"/>
          <w:szCs w:val="16"/>
        </w:rPr>
        <w:t xml:space="preserve">Ondernemingsrecht </w:t>
      </w:r>
      <w:r w:rsidRPr="00D422D2">
        <w:rPr>
          <w:rFonts w:ascii="Arial" w:hAnsi="Arial" w:cs="Arial"/>
          <w:sz w:val="16"/>
          <w:szCs w:val="16"/>
        </w:rPr>
        <w:t>2012, 117, p. 632-636.</w:t>
      </w:r>
    </w:p>
  </w:footnote>
  <w:footnote w:id="62">
    <w:p w14:paraId="76D15187" w14:textId="77777777" w:rsidR="00073E49" w:rsidRPr="00CB004D" w:rsidRDefault="00073E49" w:rsidP="00B32744">
      <w:pPr>
        <w:pStyle w:val="Voetnoottekst"/>
        <w:rPr>
          <w:rFonts w:ascii="Arial" w:hAnsi="Arial" w:cs="Arial"/>
          <w:sz w:val="16"/>
          <w:szCs w:val="16"/>
        </w:rPr>
      </w:pPr>
      <w:r w:rsidRPr="00797B1A">
        <w:rPr>
          <w:rStyle w:val="Voetnootmarkering"/>
          <w:rFonts w:ascii="Arial" w:hAnsi="Arial" w:cs="Arial"/>
          <w:sz w:val="16"/>
          <w:szCs w:val="16"/>
        </w:rPr>
        <w:footnoteRef/>
      </w:r>
      <w:r w:rsidRPr="00797B1A">
        <w:rPr>
          <w:rFonts w:ascii="Arial" w:hAnsi="Arial" w:cs="Arial"/>
          <w:sz w:val="16"/>
          <w:szCs w:val="16"/>
        </w:rPr>
        <w:t xml:space="preserve"> </w:t>
      </w:r>
      <w:r w:rsidRPr="00CB004D">
        <w:rPr>
          <w:rFonts w:ascii="Arial" w:hAnsi="Arial" w:cs="Arial"/>
          <w:i/>
          <w:sz w:val="16"/>
          <w:szCs w:val="16"/>
        </w:rPr>
        <w:t xml:space="preserve">Kamerstukken II </w:t>
      </w:r>
      <w:r w:rsidRPr="0070608A">
        <w:rPr>
          <w:rFonts w:ascii="Arial" w:hAnsi="Arial" w:cs="Arial"/>
          <w:sz w:val="16"/>
          <w:szCs w:val="16"/>
        </w:rPr>
        <w:t>2006/07,</w:t>
      </w:r>
      <w:r w:rsidRPr="00CB004D">
        <w:rPr>
          <w:rFonts w:ascii="Arial" w:hAnsi="Arial" w:cs="Arial"/>
          <w:sz w:val="16"/>
          <w:szCs w:val="16"/>
        </w:rPr>
        <w:t xml:space="preserve"> 31 058, nr. 3, p. 28-31.</w:t>
      </w:r>
    </w:p>
  </w:footnote>
  <w:footnote w:id="63">
    <w:p w14:paraId="57319BBB" w14:textId="00A68620"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NautaDu</w:t>
      </w:r>
      <w:r>
        <w:rPr>
          <w:rFonts w:ascii="Arial" w:hAnsi="Arial" w:cs="Arial"/>
          <w:sz w:val="16"/>
          <w:szCs w:val="16"/>
        </w:rPr>
        <w:t xml:space="preserve">tilh, ‘Flex BV Joint Ventures’, </w:t>
      </w:r>
      <w:r w:rsidRPr="00F4124A">
        <w:rPr>
          <w:rFonts w:ascii="Arial" w:hAnsi="Arial" w:cs="Arial"/>
          <w:sz w:val="16"/>
          <w:szCs w:val="16"/>
        </w:rPr>
        <w:t>&lt;www.nautadutilh.com/publicationfiles/flexbv/ND_FLEX_BV_JOINT%</w:t>
      </w:r>
      <w:r>
        <w:rPr>
          <w:rFonts w:ascii="Arial" w:hAnsi="Arial" w:cs="Arial"/>
          <w:sz w:val="16"/>
          <w:szCs w:val="16"/>
        </w:rPr>
        <w:t>20</w:t>
      </w:r>
      <w:r>
        <w:rPr>
          <w:rFonts w:ascii="Arial" w:hAnsi="Arial" w:cs="Arial"/>
          <w:sz w:val="16"/>
          <w:szCs w:val="16"/>
        </w:rPr>
        <w:br/>
        <w:t xml:space="preserve">    VENTURES_</w:t>
      </w:r>
      <w:r w:rsidRPr="00F4124A">
        <w:rPr>
          <w:rFonts w:ascii="Arial" w:hAnsi="Arial" w:cs="Arial"/>
          <w:sz w:val="16"/>
          <w:szCs w:val="16"/>
        </w:rPr>
        <w:t>NED_HR.pdf&gt;.</w:t>
      </w:r>
    </w:p>
  </w:footnote>
  <w:footnote w:id="64">
    <w:p w14:paraId="25304028" w14:textId="7D574CFB"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NautaDutilh, ‘Flex BV Bestuurders &amp; Commissarissen’,</w:t>
      </w:r>
      <w:r>
        <w:rPr>
          <w:rFonts w:ascii="Arial" w:hAnsi="Arial" w:cs="Arial"/>
          <w:sz w:val="16"/>
          <w:szCs w:val="16"/>
        </w:rPr>
        <w:t xml:space="preserve"> </w:t>
      </w:r>
      <w:r w:rsidRPr="00F4124A">
        <w:rPr>
          <w:rFonts w:ascii="Arial" w:hAnsi="Arial" w:cs="Arial"/>
          <w:sz w:val="16"/>
          <w:szCs w:val="16"/>
        </w:rPr>
        <w:t>&lt;www.nautadutilh.com/publicationfiles/flexbv/ND_FLEX_BV_</w:t>
      </w:r>
      <w:r w:rsidRPr="00F4124A">
        <w:rPr>
          <w:rFonts w:ascii="Arial" w:hAnsi="Arial" w:cs="Arial"/>
          <w:sz w:val="16"/>
          <w:szCs w:val="16"/>
        </w:rPr>
        <w:br/>
        <w:t xml:space="preserve">    MANAGEMENTBOARD_NED_HR.pdf&gt;.</w:t>
      </w:r>
    </w:p>
  </w:footnote>
  <w:footnote w:id="65">
    <w:p w14:paraId="471A1599" w14:textId="77777777" w:rsidR="00073E49" w:rsidRPr="001A468C" w:rsidRDefault="00073E49" w:rsidP="00B32744">
      <w:pPr>
        <w:pStyle w:val="Voetnoottekst"/>
        <w:rPr>
          <w:rFonts w:ascii="Arial" w:hAnsi="Arial" w:cs="Arial"/>
          <w:sz w:val="16"/>
          <w:szCs w:val="16"/>
        </w:rPr>
      </w:pPr>
      <w:r w:rsidRPr="001A468C">
        <w:rPr>
          <w:rStyle w:val="Voetnootmarkering"/>
          <w:rFonts w:ascii="Arial" w:hAnsi="Arial" w:cs="Arial"/>
          <w:sz w:val="16"/>
          <w:szCs w:val="16"/>
        </w:rPr>
        <w:footnoteRef/>
      </w:r>
      <w:r w:rsidRPr="001A468C">
        <w:rPr>
          <w:rFonts w:ascii="Arial" w:hAnsi="Arial" w:cs="Arial"/>
          <w:sz w:val="16"/>
          <w:szCs w:val="16"/>
        </w:rPr>
        <w:t xml:space="preserve"> </w:t>
      </w:r>
      <w:r w:rsidRPr="001A468C">
        <w:rPr>
          <w:rFonts w:ascii="Arial" w:hAnsi="Arial" w:cs="Arial"/>
          <w:i/>
          <w:sz w:val="16"/>
          <w:szCs w:val="16"/>
        </w:rPr>
        <w:t xml:space="preserve">Kamerstukken II </w:t>
      </w:r>
      <w:r w:rsidRPr="0070608A">
        <w:rPr>
          <w:rFonts w:ascii="Arial" w:hAnsi="Arial" w:cs="Arial"/>
          <w:sz w:val="16"/>
          <w:szCs w:val="16"/>
        </w:rPr>
        <w:t>2006/07, 31</w:t>
      </w:r>
      <w:r w:rsidRPr="001A468C">
        <w:rPr>
          <w:rFonts w:ascii="Arial" w:hAnsi="Arial" w:cs="Arial"/>
          <w:sz w:val="16"/>
          <w:szCs w:val="16"/>
        </w:rPr>
        <w:t xml:space="preserve"> 058, nr. 3, p. 74.</w:t>
      </w:r>
    </w:p>
  </w:footnote>
  <w:footnote w:id="66">
    <w:p w14:paraId="4EBB6AF8" w14:textId="5CE8A78B" w:rsidR="00073E49" w:rsidRPr="00870C2C" w:rsidRDefault="00073E49" w:rsidP="00B32744">
      <w:pPr>
        <w:pStyle w:val="Voetnoottekst"/>
        <w:rPr>
          <w:rFonts w:ascii="Arial" w:hAnsi="Arial" w:cs="Arial"/>
          <w:sz w:val="16"/>
          <w:szCs w:val="16"/>
        </w:rPr>
      </w:pPr>
      <w:r w:rsidRPr="00870C2C">
        <w:rPr>
          <w:rStyle w:val="Voetnootmarkering"/>
          <w:rFonts w:ascii="Arial" w:hAnsi="Arial" w:cs="Arial"/>
          <w:sz w:val="16"/>
          <w:szCs w:val="16"/>
        </w:rPr>
        <w:footnoteRef/>
      </w:r>
      <w:r w:rsidRPr="00870C2C">
        <w:rPr>
          <w:rFonts w:ascii="Arial" w:hAnsi="Arial" w:cs="Arial"/>
          <w:sz w:val="16"/>
          <w:szCs w:val="16"/>
        </w:rPr>
        <w:t xml:space="preserve"> HR 6 februari 2004, </w:t>
      </w:r>
      <w:r w:rsidRPr="00870C2C">
        <w:rPr>
          <w:rFonts w:ascii="Arial" w:hAnsi="Arial" w:cs="Arial"/>
          <w:i/>
          <w:sz w:val="16"/>
          <w:szCs w:val="16"/>
        </w:rPr>
        <w:t xml:space="preserve">LJN </w:t>
      </w:r>
      <w:r w:rsidRPr="00870C2C">
        <w:rPr>
          <w:rFonts w:ascii="Arial" w:hAnsi="Arial" w:cs="Arial"/>
          <w:sz w:val="16"/>
          <w:szCs w:val="16"/>
        </w:rPr>
        <w:t>AO3045.</w:t>
      </w:r>
    </w:p>
  </w:footnote>
  <w:footnote w:id="67">
    <w:p w14:paraId="07038483" w14:textId="77777777" w:rsidR="00073E49" w:rsidRPr="00CB004D" w:rsidRDefault="00073E49" w:rsidP="00B32744">
      <w:pPr>
        <w:pStyle w:val="Voetnoottekst"/>
        <w:rPr>
          <w:rFonts w:ascii="Arial" w:hAnsi="Arial" w:cs="Arial"/>
          <w:sz w:val="16"/>
          <w:szCs w:val="16"/>
        </w:rPr>
      </w:pPr>
      <w:r w:rsidRPr="00FC2E2B">
        <w:rPr>
          <w:rStyle w:val="Voetnootmarkering"/>
          <w:rFonts w:ascii="Arial" w:hAnsi="Arial" w:cs="Arial"/>
          <w:sz w:val="16"/>
          <w:szCs w:val="16"/>
        </w:rPr>
        <w:footnoteRef/>
      </w:r>
      <w:r w:rsidRPr="00FC2E2B">
        <w:rPr>
          <w:rFonts w:ascii="Arial" w:hAnsi="Arial" w:cs="Arial"/>
          <w:sz w:val="16"/>
          <w:szCs w:val="16"/>
        </w:rPr>
        <w:t xml:space="preserve"> </w:t>
      </w:r>
      <w:r w:rsidRPr="00CB004D">
        <w:rPr>
          <w:rFonts w:ascii="Arial" w:hAnsi="Arial" w:cs="Arial"/>
          <w:i/>
          <w:sz w:val="16"/>
          <w:szCs w:val="16"/>
        </w:rPr>
        <w:t xml:space="preserve">Kamerstukken II </w:t>
      </w:r>
      <w:r w:rsidRPr="00CB004D">
        <w:rPr>
          <w:rFonts w:ascii="Arial" w:hAnsi="Arial" w:cs="Arial"/>
          <w:sz w:val="16"/>
          <w:szCs w:val="16"/>
        </w:rPr>
        <w:t>2008/09, 31 058, nr. 6, p. 51.</w:t>
      </w:r>
    </w:p>
  </w:footnote>
  <w:footnote w:id="68">
    <w:p w14:paraId="2CFF55F4" w14:textId="06E4D2EF" w:rsidR="00073E49" w:rsidRPr="00CB004D" w:rsidRDefault="00073E49" w:rsidP="00B32744">
      <w:pPr>
        <w:pStyle w:val="Voetnoottekst"/>
        <w:rPr>
          <w:rFonts w:ascii="Arial" w:hAnsi="Arial" w:cs="Arial"/>
          <w:sz w:val="16"/>
          <w:szCs w:val="16"/>
        </w:rPr>
      </w:pPr>
      <w:r w:rsidRPr="00294405">
        <w:rPr>
          <w:rStyle w:val="Voetnootmarkering"/>
          <w:rFonts w:ascii="Arial" w:hAnsi="Arial" w:cs="Arial"/>
          <w:sz w:val="16"/>
          <w:szCs w:val="16"/>
        </w:rPr>
        <w:footnoteRef/>
      </w:r>
      <w:r w:rsidRPr="00294405">
        <w:rPr>
          <w:rFonts w:ascii="Arial" w:hAnsi="Arial" w:cs="Arial"/>
          <w:sz w:val="16"/>
          <w:szCs w:val="16"/>
        </w:rPr>
        <w:t xml:space="preserve"> D.O. Ohmann, ‘De positie van bestuurders bij uitkeringen aan winstgerechtigden onder de Flex-bv’, </w:t>
      </w:r>
      <w:r w:rsidRPr="00294405">
        <w:rPr>
          <w:rFonts w:ascii="Arial" w:hAnsi="Arial" w:cs="Arial"/>
          <w:i/>
          <w:sz w:val="16"/>
          <w:szCs w:val="16"/>
        </w:rPr>
        <w:t xml:space="preserve">Bedrijfsjuridische </w:t>
      </w:r>
      <w:r w:rsidRPr="00294405">
        <w:rPr>
          <w:rFonts w:ascii="Arial" w:hAnsi="Arial" w:cs="Arial"/>
          <w:i/>
          <w:sz w:val="16"/>
          <w:szCs w:val="16"/>
        </w:rPr>
        <w:br/>
        <w:t xml:space="preserve">   berichten </w:t>
      </w:r>
      <w:r w:rsidRPr="008322AB">
        <w:rPr>
          <w:rFonts w:ascii="Arial" w:hAnsi="Arial" w:cs="Arial"/>
          <w:sz w:val="16"/>
          <w:szCs w:val="16"/>
        </w:rPr>
        <w:t>2012, 45,</w:t>
      </w:r>
      <w:r w:rsidRPr="00294405">
        <w:rPr>
          <w:rFonts w:ascii="Arial" w:hAnsi="Arial" w:cs="Arial"/>
          <w:i/>
          <w:sz w:val="16"/>
          <w:szCs w:val="16"/>
        </w:rPr>
        <w:t xml:space="preserve"> </w:t>
      </w:r>
      <w:r>
        <w:rPr>
          <w:rFonts w:ascii="Arial" w:hAnsi="Arial" w:cs="Arial"/>
          <w:sz w:val="16"/>
          <w:szCs w:val="16"/>
        </w:rPr>
        <w:t>p. 149-150.</w:t>
      </w:r>
    </w:p>
  </w:footnote>
  <w:footnote w:id="69">
    <w:p w14:paraId="5A914C9A" w14:textId="682F2F58" w:rsidR="00073E49" w:rsidRPr="00CB004D" w:rsidRDefault="00073E49" w:rsidP="00B32744">
      <w:pPr>
        <w:pStyle w:val="Voetnoottekst"/>
        <w:rPr>
          <w:sz w:val="16"/>
          <w:szCs w:val="16"/>
        </w:rPr>
      </w:pPr>
      <w:r w:rsidRPr="001122D8">
        <w:rPr>
          <w:rStyle w:val="Voetnootmarkering"/>
          <w:sz w:val="16"/>
          <w:szCs w:val="16"/>
        </w:rPr>
        <w:footnoteRef/>
      </w:r>
      <w:r w:rsidRPr="001122D8">
        <w:rPr>
          <w:sz w:val="16"/>
          <w:szCs w:val="16"/>
        </w:rPr>
        <w:t xml:space="preserve"> </w:t>
      </w:r>
      <w:r w:rsidRPr="001122D8">
        <w:rPr>
          <w:rFonts w:ascii="Arial" w:hAnsi="Arial"/>
          <w:sz w:val="16"/>
          <w:szCs w:val="16"/>
        </w:rPr>
        <w:t xml:space="preserve">A. Laghmouchi, ‘Ongeoorloofde </w:t>
      </w:r>
      <w:r>
        <w:rPr>
          <w:rFonts w:ascii="Arial" w:hAnsi="Arial"/>
          <w:sz w:val="16"/>
          <w:szCs w:val="16"/>
        </w:rPr>
        <w:t>(</w:t>
      </w:r>
      <w:r w:rsidRPr="001122D8">
        <w:rPr>
          <w:rFonts w:ascii="Arial" w:hAnsi="Arial"/>
          <w:sz w:val="16"/>
          <w:szCs w:val="16"/>
        </w:rPr>
        <w:t xml:space="preserve">dividend)uitkeringen (over)belast?’, </w:t>
      </w:r>
      <w:r>
        <w:rPr>
          <w:rFonts w:ascii="Arial" w:hAnsi="Arial"/>
          <w:i/>
          <w:sz w:val="16"/>
          <w:szCs w:val="16"/>
        </w:rPr>
        <w:t>Weekblad Fiscaal Recht</w:t>
      </w:r>
      <w:r w:rsidRPr="001122D8">
        <w:rPr>
          <w:rFonts w:ascii="Arial" w:hAnsi="Arial"/>
          <w:i/>
          <w:sz w:val="16"/>
          <w:szCs w:val="16"/>
        </w:rPr>
        <w:t xml:space="preserve"> </w:t>
      </w:r>
      <w:r w:rsidRPr="001122D8">
        <w:rPr>
          <w:rFonts w:ascii="Arial" w:hAnsi="Arial"/>
          <w:sz w:val="16"/>
          <w:szCs w:val="16"/>
        </w:rPr>
        <w:t xml:space="preserve">2012, 1564, </w:t>
      </w:r>
      <w:r>
        <w:rPr>
          <w:rFonts w:ascii="Arial" w:hAnsi="Arial"/>
          <w:sz w:val="16"/>
          <w:szCs w:val="16"/>
        </w:rPr>
        <w:t>p. 1564</w:t>
      </w:r>
      <w:r w:rsidRPr="001122D8">
        <w:rPr>
          <w:rFonts w:ascii="Arial" w:hAnsi="Arial"/>
          <w:sz w:val="16"/>
          <w:szCs w:val="16"/>
        </w:rPr>
        <w:t>.</w:t>
      </w:r>
    </w:p>
  </w:footnote>
  <w:footnote w:id="70">
    <w:p w14:paraId="13349D6B" w14:textId="77777777" w:rsidR="00073E49" w:rsidRPr="00CB004D" w:rsidRDefault="00073E49" w:rsidP="00B32744">
      <w:pPr>
        <w:pStyle w:val="Voetnoottekst"/>
        <w:rPr>
          <w:rFonts w:ascii="Arial" w:hAnsi="Arial" w:cs="Arial"/>
          <w:sz w:val="16"/>
          <w:szCs w:val="16"/>
        </w:rPr>
      </w:pPr>
      <w:r w:rsidRPr="00B13985">
        <w:rPr>
          <w:rStyle w:val="Voetnootmarkering"/>
          <w:sz w:val="16"/>
          <w:szCs w:val="16"/>
        </w:rPr>
        <w:footnoteRef/>
      </w:r>
      <w:r w:rsidRPr="00B13985">
        <w:rPr>
          <w:sz w:val="16"/>
          <w:szCs w:val="16"/>
        </w:rPr>
        <w:t xml:space="preserve"> </w:t>
      </w:r>
      <w:r w:rsidRPr="00B13985">
        <w:rPr>
          <w:rFonts w:ascii="Arial" w:hAnsi="Arial" w:cs="Arial"/>
          <w:sz w:val="16"/>
          <w:szCs w:val="16"/>
        </w:rPr>
        <w:t xml:space="preserve">D.O. Ohmann, ‘De positie van bestuurders bij uitkeringen aan winstgerechtigden onder de Flex-bv’, </w:t>
      </w:r>
      <w:r w:rsidRPr="00B13985">
        <w:rPr>
          <w:rFonts w:ascii="Arial" w:hAnsi="Arial" w:cs="Arial"/>
          <w:i/>
          <w:sz w:val="16"/>
          <w:szCs w:val="16"/>
        </w:rPr>
        <w:t xml:space="preserve">Bedrijfsjuridische </w:t>
      </w:r>
      <w:r w:rsidRPr="00B13985">
        <w:rPr>
          <w:rFonts w:ascii="Arial" w:hAnsi="Arial" w:cs="Arial"/>
          <w:i/>
          <w:sz w:val="16"/>
          <w:szCs w:val="16"/>
        </w:rPr>
        <w:br/>
        <w:t xml:space="preserve">   berichten </w:t>
      </w:r>
      <w:r w:rsidRPr="006A7BC3">
        <w:rPr>
          <w:rFonts w:ascii="Arial" w:hAnsi="Arial" w:cs="Arial"/>
          <w:sz w:val="16"/>
          <w:szCs w:val="16"/>
        </w:rPr>
        <w:t>2012, 45,</w:t>
      </w:r>
      <w:r w:rsidRPr="00B13985">
        <w:rPr>
          <w:rFonts w:ascii="Arial" w:hAnsi="Arial" w:cs="Arial"/>
          <w:i/>
          <w:sz w:val="16"/>
          <w:szCs w:val="16"/>
        </w:rPr>
        <w:t xml:space="preserve"> </w:t>
      </w:r>
      <w:r w:rsidRPr="00B13985">
        <w:rPr>
          <w:rFonts w:ascii="Arial" w:hAnsi="Arial" w:cs="Arial"/>
          <w:sz w:val="16"/>
          <w:szCs w:val="16"/>
        </w:rPr>
        <w:t>p. 148.</w:t>
      </w:r>
    </w:p>
  </w:footnote>
  <w:footnote w:id="71">
    <w:p w14:paraId="6487D3CE" w14:textId="511E2FD4" w:rsidR="00073E49" w:rsidRPr="00870C2C"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sidRPr="00870C2C">
        <w:rPr>
          <w:rFonts w:ascii="Arial" w:hAnsi="Arial" w:cs="Arial"/>
          <w:sz w:val="16"/>
          <w:szCs w:val="16"/>
        </w:rPr>
        <w:t xml:space="preserve">HR 8 november 1991, </w:t>
      </w:r>
      <w:r w:rsidRPr="00870C2C">
        <w:rPr>
          <w:rFonts w:ascii="Arial" w:hAnsi="Arial" w:cs="Arial"/>
          <w:i/>
          <w:sz w:val="16"/>
          <w:szCs w:val="16"/>
        </w:rPr>
        <w:t>LJN</w:t>
      </w:r>
      <w:r w:rsidRPr="00870C2C">
        <w:rPr>
          <w:rFonts w:ascii="Arial" w:hAnsi="Arial" w:cs="Arial"/>
          <w:sz w:val="16"/>
          <w:szCs w:val="16"/>
        </w:rPr>
        <w:t xml:space="preserve"> ZC0401.</w:t>
      </w:r>
    </w:p>
  </w:footnote>
  <w:footnote w:id="72">
    <w:p w14:paraId="49D5800B" w14:textId="481AAC32"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Olffen, De Kluiver &amp; Legein </w:t>
      </w:r>
      <w:r w:rsidRPr="00F4124A">
        <w:rPr>
          <w:rFonts w:ascii="Arial" w:hAnsi="Arial" w:cs="Arial"/>
          <w:sz w:val="16"/>
          <w:szCs w:val="16"/>
        </w:rPr>
        <w:t>2012, p. 134.</w:t>
      </w:r>
    </w:p>
  </w:footnote>
  <w:footnote w:id="73">
    <w:p w14:paraId="278961FE" w14:textId="77777777" w:rsidR="00073E49" w:rsidRDefault="00073E49" w:rsidP="00D2696C">
      <w:pPr>
        <w:pStyle w:val="Voetnoottekst"/>
        <w:rPr>
          <w:rFonts w:ascii="Arial" w:hAnsi="Arial"/>
          <w:sz w:val="16"/>
          <w:szCs w:val="16"/>
        </w:rPr>
      </w:pPr>
      <w:r w:rsidRPr="006830F8">
        <w:rPr>
          <w:rStyle w:val="Voetnootmarkering"/>
          <w:rFonts w:ascii="Arial" w:hAnsi="Arial"/>
          <w:sz w:val="16"/>
          <w:szCs w:val="16"/>
        </w:rPr>
        <w:footnoteRef/>
      </w:r>
      <w:r w:rsidRPr="006830F8">
        <w:rPr>
          <w:rFonts w:ascii="Arial" w:hAnsi="Arial"/>
          <w:sz w:val="16"/>
          <w:szCs w:val="16"/>
        </w:rPr>
        <w:t xml:space="preserve"> </w:t>
      </w:r>
      <w:r>
        <w:rPr>
          <w:rFonts w:ascii="Arial" w:hAnsi="Arial"/>
          <w:sz w:val="16"/>
          <w:szCs w:val="16"/>
        </w:rPr>
        <w:t>D. Vriesendorp &amp; J. Belder, ‘Veelgestelde vragen in verband met de Wet Flex BV (in werking per 1 oktober 2012)’,</w:t>
      </w:r>
    </w:p>
    <w:p w14:paraId="1E9E09A7" w14:textId="3A63F87B" w:rsidR="00073E49" w:rsidRPr="006830F8" w:rsidRDefault="00073E49" w:rsidP="00B32744">
      <w:pPr>
        <w:pStyle w:val="Voetnoottekst"/>
        <w:rPr>
          <w:rFonts w:ascii="Arial" w:hAnsi="Arial"/>
          <w:sz w:val="16"/>
          <w:szCs w:val="16"/>
        </w:rPr>
      </w:pPr>
      <w:r>
        <w:rPr>
          <w:rFonts w:ascii="Arial" w:hAnsi="Arial"/>
          <w:sz w:val="16"/>
          <w:szCs w:val="16"/>
        </w:rPr>
        <w:t xml:space="preserve">    </w:t>
      </w:r>
      <w:r w:rsidRPr="006830F8">
        <w:rPr>
          <w:rFonts w:ascii="Arial" w:hAnsi="Arial"/>
          <w:sz w:val="16"/>
          <w:szCs w:val="16"/>
        </w:rPr>
        <w:t>&lt;www.nautadutilh.com/special-topics-flexbv-financing.xhtml&gt;.</w:t>
      </w:r>
    </w:p>
  </w:footnote>
  <w:footnote w:id="74">
    <w:p w14:paraId="2FE51579" w14:textId="6EEA02D3" w:rsidR="00073E49" w:rsidRPr="000032B8" w:rsidRDefault="00073E49" w:rsidP="00B32744">
      <w:pPr>
        <w:pStyle w:val="Voetnoottekst"/>
        <w:rPr>
          <w:rFonts w:ascii="Arial" w:hAnsi="Arial"/>
          <w:sz w:val="16"/>
          <w:szCs w:val="16"/>
        </w:rPr>
      </w:pPr>
      <w:r w:rsidRPr="000032B8">
        <w:rPr>
          <w:rStyle w:val="Voetnootmarkering"/>
          <w:rFonts w:ascii="Arial" w:hAnsi="Arial"/>
          <w:sz w:val="16"/>
          <w:szCs w:val="16"/>
        </w:rPr>
        <w:footnoteRef/>
      </w:r>
      <w:r w:rsidRPr="000032B8">
        <w:rPr>
          <w:rFonts w:ascii="Arial" w:hAnsi="Arial"/>
          <w:sz w:val="16"/>
          <w:szCs w:val="16"/>
        </w:rPr>
        <w:t xml:space="preserve"> Meussen </w:t>
      </w:r>
      <w:r>
        <w:rPr>
          <w:rFonts w:ascii="Arial" w:hAnsi="Arial"/>
          <w:sz w:val="16"/>
          <w:szCs w:val="16"/>
        </w:rPr>
        <w:t xml:space="preserve">e.a. </w:t>
      </w:r>
      <w:r w:rsidRPr="000032B8">
        <w:rPr>
          <w:rFonts w:ascii="Arial" w:hAnsi="Arial"/>
          <w:sz w:val="16"/>
          <w:szCs w:val="16"/>
        </w:rPr>
        <w:t>2012, p. 50.</w:t>
      </w:r>
    </w:p>
  </w:footnote>
  <w:footnote w:id="75">
    <w:p w14:paraId="02759994" w14:textId="77777777"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NautaDutilh, ‘Flex BV en financieringen’, &lt;www.nautadutilh.com/publicationfiles/flexbv/ND_FLEX_BV_FINANCE_NED_    </w:t>
      </w:r>
      <w:r w:rsidRPr="00F4124A">
        <w:rPr>
          <w:rFonts w:ascii="Arial" w:hAnsi="Arial" w:cs="Arial"/>
          <w:sz w:val="16"/>
          <w:szCs w:val="16"/>
        </w:rPr>
        <w:br/>
        <w:t xml:space="preserve">    HR.pdf&gt;.</w:t>
      </w:r>
    </w:p>
  </w:footnote>
  <w:footnote w:id="76">
    <w:p w14:paraId="74917557" w14:textId="78AE9DCE"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sidRPr="00F4124A">
        <w:rPr>
          <w:rFonts w:ascii="Arial" w:hAnsi="Arial" w:cs="Arial"/>
          <w:i/>
          <w:sz w:val="16"/>
          <w:szCs w:val="16"/>
        </w:rPr>
        <w:t>Kamerstukken II</w:t>
      </w:r>
      <w:r w:rsidRPr="00F4124A">
        <w:rPr>
          <w:rFonts w:ascii="Arial" w:hAnsi="Arial" w:cs="Arial"/>
          <w:sz w:val="16"/>
          <w:szCs w:val="16"/>
        </w:rPr>
        <w:t xml:space="preserve"> 2006/07, 31 058, nr. 3, p. 62 en 66, </w:t>
      </w:r>
      <w:r>
        <w:rPr>
          <w:rFonts w:ascii="Arial" w:hAnsi="Arial" w:cs="Arial"/>
          <w:sz w:val="16"/>
          <w:szCs w:val="16"/>
        </w:rPr>
        <w:t xml:space="preserve">Van Olffen, De Kluiver &amp; Legein </w:t>
      </w:r>
      <w:r w:rsidRPr="00F4124A">
        <w:rPr>
          <w:rFonts w:ascii="Arial" w:hAnsi="Arial" w:cs="Arial"/>
          <w:sz w:val="16"/>
          <w:szCs w:val="16"/>
        </w:rPr>
        <w:t xml:space="preserve">2012, p. 134 en </w:t>
      </w:r>
      <w:r>
        <w:rPr>
          <w:rFonts w:ascii="Arial" w:hAnsi="Arial" w:cs="Arial"/>
          <w:sz w:val="16"/>
          <w:szCs w:val="16"/>
        </w:rPr>
        <w:t>P. v</w:t>
      </w:r>
      <w:r w:rsidRPr="00F4124A">
        <w:rPr>
          <w:rFonts w:ascii="Arial" w:hAnsi="Arial" w:cs="Arial"/>
          <w:sz w:val="16"/>
          <w:szCs w:val="16"/>
        </w:rPr>
        <w:t xml:space="preserve">an der </w:t>
      </w:r>
      <w:r>
        <w:rPr>
          <w:rFonts w:ascii="Arial" w:hAnsi="Arial" w:cs="Arial"/>
          <w:sz w:val="16"/>
          <w:szCs w:val="16"/>
        </w:rPr>
        <w:br/>
        <w:t xml:space="preserve">    </w:t>
      </w:r>
      <w:r w:rsidRPr="00F4124A">
        <w:rPr>
          <w:rFonts w:ascii="Arial" w:hAnsi="Arial" w:cs="Arial"/>
          <w:sz w:val="16"/>
          <w:szCs w:val="16"/>
        </w:rPr>
        <w:t>Zanden &amp;</w:t>
      </w:r>
      <w:r>
        <w:rPr>
          <w:rFonts w:ascii="Arial" w:hAnsi="Arial" w:cs="Arial"/>
          <w:sz w:val="16"/>
          <w:szCs w:val="16"/>
        </w:rPr>
        <w:t xml:space="preserve"> P.M. v</w:t>
      </w:r>
      <w:r w:rsidRPr="00F4124A">
        <w:rPr>
          <w:rFonts w:ascii="Arial" w:hAnsi="Arial" w:cs="Arial"/>
          <w:sz w:val="16"/>
          <w:szCs w:val="16"/>
        </w:rPr>
        <w:t xml:space="preserve">an </w:t>
      </w:r>
      <w:r>
        <w:rPr>
          <w:rFonts w:ascii="Arial" w:hAnsi="Arial" w:cs="Arial"/>
          <w:sz w:val="16"/>
          <w:szCs w:val="16"/>
        </w:rPr>
        <w:t xml:space="preserve">der </w:t>
      </w:r>
      <w:r w:rsidRPr="00F4124A">
        <w:rPr>
          <w:rFonts w:ascii="Arial" w:hAnsi="Arial" w:cs="Arial"/>
          <w:sz w:val="16"/>
          <w:szCs w:val="16"/>
        </w:rPr>
        <w:t>Zanden</w:t>
      </w:r>
      <w:r>
        <w:rPr>
          <w:rFonts w:ascii="Arial" w:hAnsi="Arial" w:cs="Arial"/>
          <w:sz w:val="16"/>
          <w:szCs w:val="16"/>
        </w:rPr>
        <w:t xml:space="preserve">, ‘Financieel-economische aspecten van de flex-BV’, </w:t>
      </w:r>
      <w:r>
        <w:rPr>
          <w:rFonts w:ascii="Arial" w:hAnsi="Arial" w:cs="Arial"/>
          <w:i/>
          <w:sz w:val="16"/>
          <w:szCs w:val="16"/>
        </w:rPr>
        <w:t xml:space="preserve">Tijdschrift voor vennootschaps- en </w:t>
      </w:r>
      <w:r>
        <w:rPr>
          <w:rFonts w:ascii="Arial" w:hAnsi="Arial" w:cs="Arial"/>
          <w:i/>
          <w:sz w:val="16"/>
          <w:szCs w:val="16"/>
        </w:rPr>
        <w:br/>
        <w:t xml:space="preserve">    rechtspersonenrecht</w:t>
      </w:r>
      <w:r w:rsidRPr="00F4124A">
        <w:rPr>
          <w:rFonts w:ascii="Arial" w:hAnsi="Arial" w:cs="Arial"/>
          <w:sz w:val="16"/>
          <w:szCs w:val="16"/>
        </w:rPr>
        <w:t xml:space="preserve"> 2012</w:t>
      </w:r>
      <w:r>
        <w:rPr>
          <w:rFonts w:ascii="Arial" w:hAnsi="Arial" w:cs="Arial"/>
          <w:sz w:val="16"/>
          <w:szCs w:val="16"/>
        </w:rPr>
        <w:t>, 6</w:t>
      </w:r>
      <w:r w:rsidRPr="00F4124A">
        <w:rPr>
          <w:rFonts w:ascii="Arial" w:hAnsi="Arial" w:cs="Arial"/>
          <w:sz w:val="16"/>
          <w:szCs w:val="16"/>
        </w:rPr>
        <w:t>, p. 190.</w:t>
      </w:r>
    </w:p>
  </w:footnote>
  <w:footnote w:id="77">
    <w:p w14:paraId="0B4F7BC1" w14:textId="77777777"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sidRPr="00F4124A">
        <w:rPr>
          <w:rFonts w:ascii="Arial" w:hAnsi="Arial" w:cs="Arial"/>
          <w:i/>
          <w:sz w:val="16"/>
          <w:szCs w:val="16"/>
        </w:rPr>
        <w:t>Kamerstukken II</w:t>
      </w:r>
      <w:r w:rsidRPr="00F4124A">
        <w:rPr>
          <w:rFonts w:ascii="Arial" w:hAnsi="Arial" w:cs="Arial"/>
          <w:sz w:val="16"/>
          <w:szCs w:val="16"/>
        </w:rPr>
        <w:t xml:space="preserve"> 2006/07, 31 058, nr. 3, p. 90.</w:t>
      </w:r>
    </w:p>
  </w:footnote>
  <w:footnote w:id="78">
    <w:p w14:paraId="034B49F3" w14:textId="489F9A32" w:rsidR="00073E49" w:rsidRPr="00870C2C" w:rsidRDefault="00073E49" w:rsidP="00B32744">
      <w:pPr>
        <w:pStyle w:val="Voetnoottekst"/>
        <w:rPr>
          <w:rFonts w:ascii="Arial" w:hAnsi="Arial" w:cs="Arial"/>
          <w:sz w:val="16"/>
          <w:szCs w:val="16"/>
        </w:rPr>
      </w:pPr>
      <w:r w:rsidRPr="00870C2C">
        <w:rPr>
          <w:rStyle w:val="Voetnootmarkering"/>
          <w:rFonts w:ascii="Arial" w:hAnsi="Arial" w:cs="Arial"/>
          <w:sz w:val="16"/>
          <w:szCs w:val="16"/>
        </w:rPr>
        <w:footnoteRef/>
      </w:r>
      <w:r w:rsidRPr="00870C2C">
        <w:rPr>
          <w:rFonts w:ascii="Arial" w:hAnsi="Arial" w:cs="Arial"/>
          <w:sz w:val="16"/>
          <w:szCs w:val="16"/>
        </w:rPr>
        <w:t xml:space="preserve"> HR 29 juni 2007, </w:t>
      </w:r>
      <w:r w:rsidRPr="00870C2C">
        <w:rPr>
          <w:rFonts w:ascii="Arial" w:hAnsi="Arial" w:cs="Arial"/>
          <w:i/>
          <w:sz w:val="16"/>
          <w:szCs w:val="16"/>
        </w:rPr>
        <w:t>LJN</w:t>
      </w:r>
      <w:r w:rsidRPr="00870C2C">
        <w:rPr>
          <w:rFonts w:ascii="Arial" w:hAnsi="Arial" w:cs="Arial"/>
          <w:sz w:val="16"/>
          <w:szCs w:val="16"/>
        </w:rPr>
        <w:t xml:space="preserve"> BA0033.</w:t>
      </w:r>
    </w:p>
  </w:footnote>
  <w:footnote w:id="79">
    <w:p w14:paraId="7A60908B" w14:textId="0D5AE07B" w:rsidR="00073E49" w:rsidRPr="00CB004D" w:rsidRDefault="00073E49" w:rsidP="00B32744">
      <w:pPr>
        <w:pStyle w:val="Voetnoottekst"/>
        <w:rPr>
          <w:rFonts w:ascii="Arial" w:hAnsi="Arial" w:cs="Arial"/>
          <w:sz w:val="16"/>
          <w:szCs w:val="16"/>
        </w:rPr>
      </w:pPr>
      <w:r w:rsidRPr="009F267F">
        <w:rPr>
          <w:rStyle w:val="Voetnootmarkering"/>
          <w:rFonts w:ascii="Arial" w:hAnsi="Arial" w:cs="Arial"/>
          <w:sz w:val="16"/>
          <w:szCs w:val="16"/>
        </w:rPr>
        <w:footnoteRef/>
      </w:r>
      <w:r w:rsidRPr="009F267F">
        <w:rPr>
          <w:rFonts w:ascii="Arial" w:hAnsi="Arial" w:cs="Arial"/>
          <w:sz w:val="16"/>
          <w:szCs w:val="16"/>
        </w:rPr>
        <w:t xml:space="preserve"> N. van Dijk, ‘Aanwijzingsbevoegdheid bij de flex-bv’, </w:t>
      </w:r>
      <w:r w:rsidRPr="009F267F">
        <w:rPr>
          <w:rFonts w:ascii="Arial" w:hAnsi="Arial" w:cs="Arial"/>
          <w:i/>
          <w:sz w:val="16"/>
          <w:szCs w:val="16"/>
        </w:rPr>
        <w:t xml:space="preserve">Bedrijfsjuridische berichten </w:t>
      </w:r>
      <w:r>
        <w:rPr>
          <w:rFonts w:ascii="Arial" w:hAnsi="Arial" w:cs="Arial"/>
          <w:sz w:val="16"/>
          <w:szCs w:val="16"/>
        </w:rPr>
        <w:t>2012, 64, p. 218 en</w:t>
      </w:r>
      <w:r w:rsidRPr="009F267F">
        <w:rPr>
          <w:rFonts w:ascii="Arial" w:hAnsi="Arial" w:cs="Arial"/>
          <w:sz w:val="16"/>
          <w:szCs w:val="16"/>
        </w:rPr>
        <w:t xml:space="preserve"> Bartman &amp; </w:t>
      </w:r>
      <w:r>
        <w:rPr>
          <w:rFonts w:ascii="Arial" w:hAnsi="Arial" w:cs="Arial"/>
          <w:sz w:val="16"/>
          <w:szCs w:val="16"/>
        </w:rPr>
        <w:br/>
        <w:t xml:space="preserve">    Dorresteijn </w:t>
      </w:r>
      <w:r w:rsidRPr="009F267F">
        <w:rPr>
          <w:rFonts w:ascii="Arial" w:hAnsi="Arial" w:cs="Arial"/>
          <w:sz w:val="16"/>
          <w:szCs w:val="16"/>
        </w:rPr>
        <w:t>2009, p. 219.</w:t>
      </w:r>
    </w:p>
  </w:footnote>
  <w:footnote w:id="80">
    <w:p w14:paraId="65961736" w14:textId="23130B9A"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Pr>
          <w:rFonts w:ascii="Arial" w:hAnsi="Arial" w:cs="Arial"/>
          <w:sz w:val="16"/>
          <w:szCs w:val="16"/>
        </w:rPr>
        <w:t xml:space="preserve"> Asser/Maeijer e.a. 2009</w:t>
      </w:r>
      <w:r w:rsidRPr="00F4124A">
        <w:rPr>
          <w:rFonts w:ascii="Arial" w:hAnsi="Arial" w:cs="Arial"/>
          <w:sz w:val="16"/>
          <w:szCs w:val="16"/>
        </w:rPr>
        <w:t xml:space="preserve"> (2-II</w:t>
      </w:r>
      <w:r>
        <w:rPr>
          <w:rFonts w:ascii="Arial" w:hAnsi="Arial" w:cs="Arial"/>
          <w:sz w:val="16"/>
          <w:szCs w:val="16"/>
        </w:rPr>
        <w:t>*</w:t>
      </w:r>
      <w:r w:rsidRPr="00F4124A">
        <w:rPr>
          <w:rFonts w:ascii="Arial" w:hAnsi="Arial" w:cs="Arial"/>
          <w:sz w:val="16"/>
          <w:szCs w:val="16"/>
        </w:rPr>
        <w:t>), nr. 413.</w:t>
      </w:r>
    </w:p>
  </w:footnote>
  <w:footnote w:id="81">
    <w:p w14:paraId="4A0566FB" w14:textId="77777777"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Schwartz 2012, p. 51.</w:t>
      </w:r>
    </w:p>
  </w:footnote>
  <w:footnote w:id="82">
    <w:p w14:paraId="4C4C8865" w14:textId="77777777" w:rsidR="00073E49" w:rsidRPr="00CB004D" w:rsidRDefault="00073E49" w:rsidP="00B32744">
      <w:pPr>
        <w:pStyle w:val="Voetnoottekst"/>
        <w:rPr>
          <w:rFonts w:ascii="Arial" w:hAnsi="Arial" w:cs="Arial"/>
          <w:sz w:val="16"/>
          <w:szCs w:val="16"/>
          <w:lang w:val="en-US"/>
        </w:rPr>
      </w:pPr>
      <w:r w:rsidRPr="00F4124A">
        <w:rPr>
          <w:rStyle w:val="Voetnootmarkering"/>
          <w:rFonts w:ascii="Arial" w:hAnsi="Arial" w:cs="Arial"/>
          <w:sz w:val="16"/>
          <w:szCs w:val="16"/>
        </w:rPr>
        <w:footnoteRef/>
      </w:r>
      <w:r w:rsidRPr="00CB004D">
        <w:rPr>
          <w:rFonts w:ascii="Arial" w:hAnsi="Arial" w:cs="Arial"/>
          <w:sz w:val="16"/>
          <w:szCs w:val="16"/>
          <w:lang w:val="en-US"/>
        </w:rPr>
        <w:t xml:space="preserve"> NautaDutilh, ‘Flex BV in concernverband’, &lt;www.nautadutilh.com/publicationfiles/flexbv/ND_FLEX_BV_</w:t>
      </w:r>
      <w:r w:rsidRPr="00CB004D">
        <w:rPr>
          <w:rFonts w:ascii="Arial" w:hAnsi="Arial" w:cs="Arial"/>
          <w:sz w:val="16"/>
          <w:szCs w:val="16"/>
          <w:lang w:val="en-US"/>
        </w:rPr>
        <w:br/>
      </w:r>
      <w:proofErr w:type="gramStart"/>
      <w:r w:rsidRPr="00CB004D">
        <w:rPr>
          <w:rFonts w:ascii="Arial" w:hAnsi="Arial" w:cs="Arial"/>
          <w:sz w:val="16"/>
          <w:szCs w:val="16"/>
          <w:lang w:val="en-US"/>
        </w:rPr>
        <w:t xml:space="preserve">   GROUPHOLDINGSTRUCTURES</w:t>
      </w:r>
      <w:proofErr w:type="gramEnd"/>
      <w:r w:rsidRPr="00CB004D">
        <w:rPr>
          <w:rFonts w:ascii="Arial" w:hAnsi="Arial" w:cs="Arial"/>
          <w:sz w:val="16"/>
          <w:szCs w:val="16"/>
          <w:lang w:val="en-US"/>
        </w:rPr>
        <w:t xml:space="preserve">_NED_HR.pdf&gt;. </w:t>
      </w:r>
    </w:p>
  </w:footnote>
  <w:footnote w:id="83">
    <w:p w14:paraId="2F196309" w14:textId="6815C796" w:rsidR="00073E49" w:rsidRPr="00CB004D" w:rsidRDefault="00073E49" w:rsidP="00B32744">
      <w:pPr>
        <w:pStyle w:val="Voetnoottekst"/>
        <w:rPr>
          <w:rFonts w:ascii="Arial" w:hAnsi="Arial" w:cs="Arial"/>
          <w:sz w:val="16"/>
          <w:szCs w:val="16"/>
        </w:rPr>
      </w:pPr>
      <w:r w:rsidRPr="00A45A56">
        <w:rPr>
          <w:rStyle w:val="Voetnootmarkering"/>
          <w:rFonts w:ascii="Arial" w:hAnsi="Arial" w:cs="Arial"/>
          <w:sz w:val="16"/>
          <w:szCs w:val="16"/>
        </w:rPr>
        <w:footnoteRef/>
      </w:r>
      <w:r w:rsidRPr="00A45A56">
        <w:rPr>
          <w:rFonts w:ascii="Arial" w:hAnsi="Arial" w:cs="Arial"/>
          <w:sz w:val="16"/>
          <w:szCs w:val="16"/>
        </w:rPr>
        <w:t xml:space="preserve"> N. van Dijk, ‘Aanwijzingsbevoegdheid bij de flex-bv’, </w:t>
      </w:r>
      <w:r w:rsidRPr="00A45A56">
        <w:rPr>
          <w:rFonts w:ascii="Arial" w:hAnsi="Arial" w:cs="Arial"/>
          <w:i/>
          <w:sz w:val="16"/>
          <w:szCs w:val="16"/>
        </w:rPr>
        <w:t xml:space="preserve">Bedrijfsjuridische berichten </w:t>
      </w:r>
      <w:r>
        <w:rPr>
          <w:rFonts w:ascii="Arial" w:hAnsi="Arial" w:cs="Arial"/>
          <w:sz w:val="16"/>
          <w:szCs w:val="16"/>
        </w:rPr>
        <w:t>2012, 64, p. 218 en</w:t>
      </w:r>
      <w:r w:rsidRPr="00A45A56">
        <w:rPr>
          <w:rFonts w:ascii="Arial" w:hAnsi="Arial" w:cs="Arial"/>
          <w:sz w:val="16"/>
          <w:szCs w:val="16"/>
        </w:rPr>
        <w:t xml:space="preserve"> Bartman &amp; </w:t>
      </w:r>
      <w:r>
        <w:rPr>
          <w:rFonts w:ascii="Arial" w:hAnsi="Arial" w:cs="Arial"/>
          <w:sz w:val="16"/>
          <w:szCs w:val="16"/>
        </w:rPr>
        <w:br/>
        <w:t xml:space="preserve">    Dorresteijn </w:t>
      </w:r>
      <w:r w:rsidRPr="00A45A56">
        <w:rPr>
          <w:rFonts w:ascii="Arial" w:hAnsi="Arial" w:cs="Arial"/>
          <w:sz w:val="16"/>
          <w:szCs w:val="16"/>
        </w:rPr>
        <w:t>2009, p. 217.</w:t>
      </w:r>
    </w:p>
  </w:footnote>
  <w:footnote w:id="84">
    <w:p w14:paraId="7BF909A9" w14:textId="77777777" w:rsidR="00073E49" w:rsidRPr="00CB004D" w:rsidRDefault="00073E49" w:rsidP="00B32744">
      <w:pPr>
        <w:pStyle w:val="Voetnoottekst"/>
        <w:rPr>
          <w:rFonts w:ascii="Arial" w:hAnsi="Arial"/>
          <w:sz w:val="16"/>
          <w:szCs w:val="16"/>
        </w:rPr>
      </w:pPr>
      <w:r w:rsidRPr="00A874A7">
        <w:rPr>
          <w:rStyle w:val="Voetnootmarkering"/>
          <w:rFonts w:ascii="Arial" w:hAnsi="Arial"/>
          <w:sz w:val="16"/>
          <w:szCs w:val="16"/>
        </w:rPr>
        <w:footnoteRef/>
      </w:r>
      <w:r w:rsidRPr="00A874A7">
        <w:rPr>
          <w:rFonts w:ascii="Arial" w:hAnsi="Arial"/>
          <w:sz w:val="16"/>
          <w:szCs w:val="16"/>
        </w:rPr>
        <w:t xml:space="preserve"> </w:t>
      </w:r>
      <w:r w:rsidRPr="00CB004D">
        <w:rPr>
          <w:rFonts w:ascii="Arial" w:hAnsi="Arial"/>
          <w:i/>
          <w:sz w:val="16"/>
          <w:szCs w:val="16"/>
        </w:rPr>
        <w:t>Kamerstukken I</w:t>
      </w:r>
      <w:r w:rsidRPr="00CB004D">
        <w:rPr>
          <w:rFonts w:ascii="Arial" w:hAnsi="Arial"/>
          <w:sz w:val="16"/>
          <w:szCs w:val="16"/>
        </w:rPr>
        <w:t xml:space="preserve"> 2008/09, 31 058, nr. 6, p. 5.</w:t>
      </w:r>
    </w:p>
  </w:footnote>
  <w:footnote w:id="85">
    <w:p w14:paraId="1BF49DD8" w14:textId="250C469F" w:rsidR="00073E49" w:rsidRPr="00CB004D" w:rsidRDefault="00073E49" w:rsidP="00B32744">
      <w:pPr>
        <w:pStyle w:val="Voetnoottekst"/>
        <w:rPr>
          <w:rFonts w:ascii="Arial" w:hAnsi="Arial" w:cs="Arial"/>
          <w:sz w:val="16"/>
          <w:szCs w:val="16"/>
        </w:rPr>
      </w:pPr>
      <w:r w:rsidRPr="00A45A56">
        <w:rPr>
          <w:rStyle w:val="Voetnootmarkering"/>
          <w:rFonts w:ascii="Arial" w:hAnsi="Arial" w:cs="Arial"/>
          <w:sz w:val="16"/>
          <w:szCs w:val="16"/>
        </w:rPr>
        <w:footnoteRef/>
      </w:r>
      <w:r w:rsidRPr="00A45A56">
        <w:rPr>
          <w:rFonts w:ascii="Arial" w:hAnsi="Arial" w:cs="Arial"/>
          <w:sz w:val="16"/>
          <w:szCs w:val="16"/>
        </w:rPr>
        <w:t xml:space="preserve"> N. van Dijk, ‘Aanwijzingsbevoegdheid bij de flex-bv’, </w:t>
      </w:r>
      <w:r w:rsidRPr="00A45A56">
        <w:rPr>
          <w:rFonts w:ascii="Arial" w:hAnsi="Arial" w:cs="Arial"/>
          <w:i/>
          <w:sz w:val="16"/>
          <w:szCs w:val="16"/>
        </w:rPr>
        <w:t xml:space="preserve">Bedrijfsjuridische berichten </w:t>
      </w:r>
      <w:r>
        <w:rPr>
          <w:rFonts w:ascii="Arial" w:hAnsi="Arial" w:cs="Arial"/>
          <w:sz w:val="16"/>
          <w:szCs w:val="16"/>
        </w:rPr>
        <w:t>2012, 64, p. 218 en</w:t>
      </w:r>
      <w:r w:rsidRPr="00A45A56">
        <w:rPr>
          <w:rFonts w:ascii="Arial" w:hAnsi="Arial" w:cs="Arial"/>
          <w:sz w:val="16"/>
          <w:szCs w:val="16"/>
        </w:rPr>
        <w:t xml:space="preserve"> Bartman &amp; </w:t>
      </w:r>
      <w:r>
        <w:rPr>
          <w:rFonts w:ascii="Arial" w:hAnsi="Arial" w:cs="Arial"/>
          <w:sz w:val="16"/>
          <w:szCs w:val="16"/>
        </w:rPr>
        <w:br/>
        <w:t xml:space="preserve">    </w:t>
      </w:r>
      <w:r w:rsidRPr="00A45A56">
        <w:rPr>
          <w:rFonts w:ascii="Arial" w:hAnsi="Arial" w:cs="Arial"/>
          <w:sz w:val="16"/>
          <w:szCs w:val="16"/>
        </w:rPr>
        <w:t>Dorres</w:t>
      </w:r>
      <w:r>
        <w:rPr>
          <w:rFonts w:ascii="Arial" w:hAnsi="Arial" w:cs="Arial"/>
          <w:sz w:val="16"/>
          <w:szCs w:val="16"/>
        </w:rPr>
        <w:t xml:space="preserve">teijn </w:t>
      </w:r>
      <w:r w:rsidRPr="00A45A56">
        <w:rPr>
          <w:rFonts w:ascii="Arial" w:hAnsi="Arial" w:cs="Arial"/>
          <w:sz w:val="16"/>
          <w:szCs w:val="16"/>
        </w:rPr>
        <w:t>2009, p. 218-220.</w:t>
      </w:r>
    </w:p>
  </w:footnote>
  <w:footnote w:id="86">
    <w:p w14:paraId="12582E47" w14:textId="77777777" w:rsidR="00073E49" w:rsidRPr="00A45A56" w:rsidRDefault="00073E49" w:rsidP="00B32744">
      <w:pPr>
        <w:pStyle w:val="Voetnoottekst"/>
        <w:rPr>
          <w:rFonts w:ascii="Arial" w:hAnsi="Arial" w:cs="Arial"/>
          <w:sz w:val="16"/>
          <w:szCs w:val="16"/>
        </w:rPr>
      </w:pPr>
      <w:r w:rsidRPr="00A45A56">
        <w:rPr>
          <w:rStyle w:val="Voetnootmarkering"/>
          <w:rFonts w:ascii="Arial" w:hAnsi="Arial" w:cs="Arial"/>
          <w:sz w:val="16"/>
          <w:szCs w:val="16"/>
        </w:rPr>
        <w:footnoteRef/>
      </w:r>
      <w:r w:rsidRPr="00A45A56">
        <w:rPr>
          <w:rFonts w:ascii="Arial" w:hAnsi="Arial" w:cs="Arial"/>
          <w:sz w:val="16"/>
          <w:szCs w:val="16"/>
        </w:rPr>
        <w:t xml:space="preserve"> Schwartz 2012, p. 13.</w:t>
      </w:r>
    </w:p>
  </w:footnote>
  <w:footnote w:id="87">
    <w:p w14:paraId="5BF42638" w14:textId="327DD484"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Pr>
          <w:rFonts w:ascii="Arial" w:hAnsi="Arial" w:cs="Arial"/>
          <w:sz w:val="16"/>
          <w:szCs w:val="16"/>
        </w:rPr>
        <w:t xml:space="preserve"> Verkerk e.a. 2012, par. 3.6.</w:t>
      </w:r>
    </w:p>
  </w:footnote>
  <w:footnote w:id="88">
    <w:p w14:paraId="406B16AC" w14:textId="65223947"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Pr>
          <w:rFonts w:ascii="Arial" w:hAnsi="Arial" w:cs="Arial"/>
          <w:sz w:val="16"/>
          <w:szCs w:val="16"/>
        </w:rPr>
        <w:t xml:space="preserve"> Verkerk e.a. 2012, par. 3.6.</w:t>
      </w:r>
    </w:p>
  </w:footnote>
  <w:footnote w:id="89">
    <w:p w14:paraId="6751A6A3" w14:textId="48B1304B"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Olffen, De Kluiver &amp; Legein </w:t>
      </w:r>
      <w:r w:rsidRPr="00F4124A">
        <w:rPr>
          <w:rFonts w:ascii="Arial" w:hAnsi="Arial" w:cs="Arial"/>
          <w:sz w:val="16"/>
          <w:szCs w:val="16"/>
        </w:rPr>
        <w:t>2012, p. 23-24.</w:t>
      </w:r>
    </w:p>
  </w:footnote>
  <w:footnote w:id="90">
    <w:p w14:paraId="4272B978" w14:textId="509681D7"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w:t>
      </w:r>
      <w:r w:rsidRPr="00F4124A">
        <w:rPr>
          <w:rFonts w:ascii="Arial" w:hAnsi="Arial" w:cs="Arial"/>
          <w:sz w:val="16"/>
          <w:szCs w:val="16"/>
        </w:rPr>
        <w:t>Olffen, De Kluiver &amp; Legein 2012, p. 25-26.</w:t>
      </w:r>
    </w:p>
  </w:footnote>
  <w:footnote w:id="91">
    <w:p w14:paraId="46420CE8" w14:textId="7C786D7D"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H.E. Boschma &amp; G.K. Kuijers-Tollenaar, ‘De bevoegdheidsverdeling in de Flex-BV: AV of BGA?’, </w:t>
      </w:r>
      <w:r w:rsidRPr="00F4124A">
        <w:rPr>
          <w:rFonts w:ascii="Arial" w:hAnsi="Arial" w:cs="Arial"/>
          <w:i/>
          <w:sz w:val="16"/>
          <w:szCs w:val="16"/>
        </w:rPr>
        <w:t>WPNR</w:t>
      </w:r>
      <w:r>
        <w:rPr>
          <w:rFonts w:ascii="Arial" w:hAnsi="Arial" w:cs="Arial"/>
          <w:sz w:val="16"/>
          <w:szCs w:val="16"/>
        </w:rPr>
        <w:t xml:space="preserve"> 6962, </w:t>
      </w:r>
      <w:r w:rsidRPr="00F4124A">
        <w:rPr>
          <w:rFonts w:ascii="Arial" w:hAnsi="Arial" w:cs="Arial"/>
          <w:sz w:val="16"/>
          <w:szCs w:val="16"/>
        </w:rPr>
        <w:t xml:space="preserve">2013, </w:t>
      </w:r>
      <w:r>
        <w:rPr>
          <w:rFonts w:ascii="Arial" w:hAnsi="Arial" w:cs="Arial"/>
          <w:sz w:val="16"/>
          <w:szCs w:val="16"/>
        </w:rPr>
        <w:br/>
        <w:t xml:space="preserve">    </w:t>
      </w:r>
      <w:r w:rsidRPr="00F4124A">
        <w:rPr>
          <w:rFonts w:ascii="Arial" w:hAnsi="Arial" w:cs="Arial"/>
          <w:sz w:val="16"/>
          <w:szCs w:val="16"/>
        </w:rPr>
        <w:t>p. 101.</w:t>
      </w:r>
    </w:p>
  </w:footnote>
  <w:footnote w:id="92">
    <w:p w14:paraId="6EF5F1BA" w14:textId="77777777"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sidRPr="00F4124A">
        <w:rPr>
          <w:rFonts w:ascii="Arial" w:hAnsi="Arial" w:cs="Arial"/>
          <w:i/>
          <w:sz w:val="16"/>
          <w:szCs w:val="16"/>
        </w:rPr>
        <w:t>Kamerstukken II</w:t>
      </w:r>
      <w:r w:rsidRPr="00F4124A">
        <w:rPr>
          <w:rFonts w:ascii="Arial" w:hAnsi="Arial" w:cs="Arial"/>
          <w:sz w:val="16"/>
          <w:szCs w:val="16"/>
        </w:rPr>
        <w:t xml:space="preserve"> 2006/07, 31 058, nr. 3, p. 91.</w:t>
      </w:r>
    </w:p>
  </w:footnote>
  <w:footnote w:id="93">
    <w:p w14:paraId="6C47576A" w14:textId="2FBA8BD8"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Olffen, De Kluiver &amp; Legein </w:t>
      </w:r>
      <w:r w:rsidRPr="00F4124A">
        <w:rPr>
          <w:rFonts w:ascii="Arial" w:hAnsi="Arial" w:cs="Arial"/>
          <w:sz w:val="16"/>
          <w:szCs w:val="16"/>
        </w:rPr>
        <w:t>2012, p. 25-27.</w:t>
      </w:r>
    </w:p>
  </w:footnote>
  <w:footnote w:id="94">
    <w:p w14:paraId="07F17E9D" w14:textId="33BBBC9F"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Olffen, De Kluiver &amp; Legein </w:t>
      </w:r>
      <w:r w:rsidRPr="00F4124A">
        <w:rPr>
          <w:rFonts w:ascii="Arial" w:hAnsi="Arial" w:cs="Arial"/>
          <w:sz w:val="16"/>
          <w:szCs w:val="16"/>
        </w:rPr>
        <w:t>2012, p. 50-51.</w:t>
      </w:r>
    </w:p>
  </w:footnote>
  <w:footnote w:id="95">
    <w:p w14:paraId="5692FF50" w14:textId="3E9CEAEF"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sidRPr="00F4124A">
        <w:rPr>
          <w:rFonts w:ascii="Arial" w:hAnsi="Arial" w:cs="Arial"/>
          <w:i/>
          <w:sz w:val="16"/>
          <w:szCs w:val="16"/>
        </w:rPr>
        <w:t>Kamerstukken II</w:t>
      </w:r>
      <w:r w:rsidRPr="00F4124A">
        <w:rPr>
          <w:rFonts w:ascii="Arial" w:hAnsi="Arial" w:cs="Arial"/>
          <w:sz w:val="16"/>
          <w:szCs w:val="16"/>
        </w:rPr>
        <w:t xml:space="preserve"> 2006/07, 31 058, nr. 3</w:t>
      </w:r>
      <w:r>
        <w:rPr>
          <w:rFonts w:ascii="Arial" w:hAnsi="Arial" w:cs="Arial"/>
          <w:sz w:val="16"/>
          <w:szCs w:val="16"/>
        </w:rPr>
        <w:t>,</w:t>
      </w:r>
      <w:r w:rsidRPr="00F4124A">
        <w:rPr>
          <w:rFonts w:ascii="Arial" w:hAnsi="Arial" w:cs="Arial"/>
          <w:sz w:val="16"/>
          <w:szCs w:val="16"/>
        </w:rPr>
        <w:t xml:space="preserve"> p. 93-94.</w:t>
      </w:r>
    </w:p>
  </w:footnote>
  <w:footnote w:id="96">
    <w:p w14:paraId="60597554" w14:textId="24EDBA14"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sidRPr="00F4124A">
        <w:rPr>
          <w:rFonts w:ascii="Arial" w:hAnsi="Arial" w:cs="Arial"/>
          <w:i/>
          <w:sz w:val="16"/>
          <w:szCs w:val="16"/>
        </w:rPr>
        <w:t>Kamerstukken II</w:t>
      </w:r>
      <w:r w:rsidRPr="00F4124A">
        <w:rPr>
          <w:rFonts w:ascii="Arial" w:hAnsi="Arial" w:cs="Arial"/>
          <w:sz w:val="16"/>
          <w:szCs w:val="16"/>
        </w:rPr>
        <w:t xml:space="preserve"> 2006/07, 31 058, nr. 3</w:t>
      </w:r>
      <w:r>
        <w:rPr>
          <w:rFonts w:ascii="Arial" w:hAnsi="Arial" w:cs="Arial"/>
          <w:sz w:val="16"/>
          <w:szCs w:val="16"/>
        </w:rPr>
        <w:t>,</w:t>
      </w:r>
      <w:r w:rsidRPr="00F4124A">
        <w:rPr>
          <w:rFonts w:ascii="Arial" w:hAnsi="Arial" w:cs="Arial"/>
          <w:sz w:val="16"/>
          <w:szCs w:val="16"/>
        </w:rPr>
        <w:t xml:space="preserve"> p. 93-94.</w:t>
      </w:r>
    </w:p>
  </w:footnote>
  <w:footnote w:id="97">
    <w:p w14:paraId="62F70C7A" w14:textId="29E47E78"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Van Duuren e.a.</w:t>
      </w:r>
      <w:r>
        <w:rPr>
          <w:rFonts w:ascii="Arial" w:hAnsi="Arial" w:cs="Arial"/>
          <w:sz w:val="16"/>
          <w:szCs w:val="16"/>
        </w:rPr>
        <w:t xml:space="preserve"> 2006</w:t>
      </w:r>
      <w:r w:rsidRPr="00F4124A">
        <w:rPr>
          <w:rFonts w:ascii="Arial" w:hAnsi="Arial" w:cs="Arial"/>
          <w:sz w:val="16"/>
          <w:szCs w:val="16"/>
        </w:rPr>
        <w:t>, p. 11</w:t>
      </w:r>
      <w:r>
        <w:rPr>
          <w:rFonts w:ascii="Arial" w:hAnsi="Arial" w:cs="Arial"/>
          <w:sz w:val="16"/>
          <w:szCs w:val="16"/>
        </w:rPr>
        <w:t>.</w:t>
      </w:r>
    </w:p>
  </w:footnote>
  <w:footnote w:id="98">
    <w:p w14:paraId="3AA692EA" w14:textId="77777777"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sidRPr="00F4124A">
        <w:rPr>
          <w:rFonts w:ascii="Arial" w:hAnsi="Arial" w:cs="Arial"/>
          <w:i/>
          <w:sz w:val="16"/>
          <w:szCs w:val="16"/>
        </w:rPr>
        <w:t>Kamerstukken II</w:t>
      </w:r>
      <w:r w:rsidRPr="00F4124A">
        <w:rPr>
          <w:rFonts w:ascii="Arial" w:hAnsi="Arial" w:cs="Arial"/>
          <w:sz w:val="16"/>
          <w:szCs w:val="16"/>
        </w:rPr>
        <w:t xml:space="preserve"> 2009/10, 32 426, nr. 3, p. 15.</w:t>
      </w:r>
    </w:p>
  </w:footnote>
  <w:footnote w:id="99">
    <w:p w14:paraId="235EF8BF" w14:textId="63D7CA52"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Olffen, De Kluiver &amp; Legein </w:t>
      </w:r>
      <w:r w:rsidRPr="00F4124A">
        <w:rPr>
          <w:rFonts w:ascii="Arial" w:hAnsi="Arial" w:cs="Arial"/>
          <w:sz w:val="16"/>
          <w:szCs w:val="16"/>
        </w:rPr>
        <w:t>2012, p. 25-26 en 40-41.</w:t>
      </w:r>
    </w:p>
  </w:footnote>
  <w:footnote w:id="100">
    <w:p w14:paraId="0D7973C8" w14:textId="77777777"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P.J. Dortmond, ‘Doorbraak bindende voordracht’, </w:t>
      </w:r>
      <w:r w:rsidRPr="00F4124A">
        <w:rPr>
          <w:rFonts w:ascii="Arial" w:hAnsi="Arial" w:cs="Arial"/>
          <w:i/>
          <w:sz w:val="16"/>
          <w:szCs w:val="16"/>
        </w:rPr>
        <w:t xml:space="preserve">Ondernemingsrecht </w:t>
      </w:r>
      <w:r w:rsidRPr="00794877">
        <w:rPr>
          <w:rFonts w:ascii="Arial" w:hAnsi="Arial" w:cs="Arial"/>
          <w:sz w:val="16"/>
          <w:szCs w:val="16"/>
        </w:rPr>
        <w:t>2004, 092, p.</w:t>
      </w:r>
      <w:r w:rsidRPr="00F4124A">
        <w:rPr>
          <w:rFonts w:ascii="Arial" w:hAnsi="Arial" w:cs="Arial"/>
          <w:sz w:val="16"/>
          <w:szCs w:val="16"/>
        </w:rPr>
        <w:t xml:space="preserve"> 266-267.</w:t>
      </w:r>
    </w:p>
  </w:footnote>
  <w:footnote w:id="101">
    <w:p w14:paraId="075B8292" w14:textId="085443E6"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w:t>
      </w:r>
      <w:r w:rsidRPr="00F4124A">
        <w:rPr>
          <w:rFonts w:ascii="Arial" w:hAnsi="Arial" w:cs="Arial"/>
          <w:sz w:val="16"/>
          <w:szCs w:val="16"/>
        </w:rPr>
        <w:t>Olffen, De Kluiver &amp; Legein 2012, p. 53-54.</w:t>
      </w:r>
    </w:p>
  </w:footnote>
  <w:footnote w:id="102">
    <w:p w14:paraId="5CACD661" w14:textId="23BD88B3"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w:t>
      </w:r>
      <w:r w:rsidRPr="00F4124A">
        <w:rPr>
          <w:rFonts w:ascii="Arial" w:hAnsi="Arial" w:cs="Arial"/>
          <w:sz w:val="16"/>
          <w:szCs w:val="16"/>
        </w:rPr>
        <w:t>Olffen, De Kluiver &amp; Legein 2012, p. 53.</w:t>
      </w:r>
    </w:p>
  </w:footnote>
  <w:footnote w:id="103">
    <w:p w14:paraId="6DA9420B" w14:textId="39321312"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w:t>
      </w:r>
      <w:r w:rsidRPr="00F4124A">
        <w:rPr>
          <w:rFonts w:ascii="Arial" w:hAnsi="Arial" w:cs="Arial"/>
          <w:sz w:val="16"/>
          <w:szCs w:val="16"/>
        </w:rPr>
        <w:t>Olffen, De Klu</w:t>
      </w:r>
      <w:r>
        <w:rPr>
          <w:rFonts w:ascii="Arial" w:hAnsi="Arial" w:cs="Arial"/>
          <w:sz w:val="16"/>
          <w:szCs w:val="16"/>
        </w:rPr>
        <w:t xml:space="preserve">iver &amp; Legein 2012, p. 54-55 en Van </w:t>
      </w:r>
      <w:r w:rsidRPr="00F4124A">
        <w:rPr>
          <w:rFonts w:ascii="Arial" w:hAnsi="Arial" w:cs="Arial"/>
          <w:sz w:val="16"/>
          <w:szCs w:val="16"/>
        </w:rPr>
        <w:t>Duuren</w:t>
      </w:r>
      <w:r>
        <w:rPr>
          <w:rFonts w:ascii="Arial" w:hAnsi="Arial" w:cs="Arial"/>
          <w:sz w:val="16"/>
          <w:szCs w:val="16"/>
        </w:rPr>
        <w:t xml:space="preserve"> e.a. 2006</w:t>
      </w:r>
      <w:r w:rsidRPr="00F4124A">
        <w:rPr>
          <w:rFonts w:ascii="Arial" w:hAnsi="Arial" w:cs="Arial"/>
          <w:sz w:val="16"/>
          <w:szCs w:val="16"/>
        </w:rPr>
        <w:t>, p. 23.</w:t>
      </w:r>
    </w:p>
  </w:footnote>
  <w:footnote w:id="104">
    <w:p w14:paraId="1157950A" w14:textId="51125D6C"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w:t>
      </w:r>
      <w:r w:rsidRPr="00F4124A">
        <w:rPr>
          <w:rFonts w:ascii="Arial" w:hAnsi="Arial" w:cs="Arial"/>
          <w:sz w:val="16"/>
          <w:szCs w:val="16"/>
        </w:rPr>
        <w:t>Olffen, De Kluiver &amp; Legein 2012, p. 55.</w:t>
      </w:r>
    </w:p>
  </w:footnote>
  <w:footnote w:id="105">
    <w:p w14:paraId="67FD499E" w14:textId="77777777"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Schwarz 2012, p. 24-26.</w:t>
      </w:r>
    </w:p>
  </w:footnote>
  <w:footnote w:id="106">
    <w:p w14:paraId="7AFE19F2" w14:textId="77777777"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sidRPr="00F4124A">
        <w:rPr>
          <w:rFonts w:ascii="Arial" w:hAnsi="Arial" w:cs="Arial"/>
          <w:i/>
          <w:sz w:val="16"/>
          <w:szCs w:val="16"/>
        </w:rPr>
        <w:t>Kamerstukken I</w:t>
      </w:r>
      <w:r w:rsidRPr="00F4124A">
        <w:rPr>
          <w:rFonts w:ascii="Arial" w:hAnsi="Arial" w:cs="Arial"/>
          <w:sz w:val="16"/>
          <w:szCs w:val="16"/>
        </w:rPr>
        <w:t xml:space="preserve"> 2011/12, 31 058, nr. E, p. 22.</w:t>
      </w:r>
    </w:p>
  </w:footnote>
  <w:footnote w:id="107">
    <w:p w14:paraId="01365A2B" w14:textId="0BD25CFB" w:rsidR="00073E49" w:rsidRPr="00870C2C" w:rsidRDefault="00073E49" w:rsidP="00B32744">
      <w:pPr>
        <w:pStyle w:val="Voetnoottekst"/>
        <w:rPr>
          <w:rFonts w:ascii="Arial" w:hAnsi="Arial" w:cs="Arial"/>
          <w:sz w:val="16"/>
          <w:szCs w:val="16"/>
        </w:rPr>
      </w:pPr>
      <w:r w:rsidRPr="00870C2C">
        <w:rPr>
          <w:rStyle w:val="Voetnootmarkering"/>
          <w:rFonts w:ascii="Arial" w:hAnsi="Arial" w:cs="Arial"/>
          <w:sz w:val="16"/>
          <w:szCs w:val="16"/>
        </w:rPr>
        <w:footnoteRef/>
      </w:r>
      <w:r w:rsidRPr="00870C2C">
        <w:rPr>
          <w:rFonts w:ascii="Arial" w:hAnsi="Arial" w:cs="Arial"/>
          <w:sz w:val="16"/>
          <w:szCs w:val="16"/>
        </w:rPr>
        <w:t xml:space="preserve"> HR 10 maart 1995, </w:t>
      </w:r>
      <w:r w:rsidRPr="00870C2C">
        <w:rPr>
          <w:rFonts w:ascii="Arial" w:hAnsi="Arial" w:cs="Arial"/>
          <w:i/>
          <w:sz w:val="16"/>
          <w:szCs w:val="16"/>
        </w:rPr>
        <w:t xml:space="preserve">LJN </w:t>
      </w:r>
      <w:r w:rsidRPr="00870C2C">
        <w:rPr>
          <w:rFonts w:ascii="Arial" w:hAnsi="Arial" w:cs="Arial"/>
          <w:sz w:val="16"/>
          <w:szCs w:val="16"/>
        </w:rPr>
        <w:t>ZC1657.</w:t>
      </w:r>
    </w:p>
  </w:footnote>
  <w:footnote w:id="108">
    <w:p w14:paraId="1D2DE3D6" w14:textId="4896E7CD"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w:t>
      </w:r>
      <w:r w:rsidRPr="00F4124A">
        <w:rPr>
          <w:rFonts w:ascii="Arial" w:hAnsi="Arial" w:cs="Arial"/>
          <w:sz w:val="16"/>
          <w:szCs w:val="16"/>
        </w:rPr>
        <w:t>Olffen, De Kluiver &amp; Legein 2012, p. 53.</w:t>
      </w:r>
    </w:p>
  </w:footnote>
  <w:footnote w:id="109">
    <w:p w14:paraId="048A55C6" w14:textId="2256F2A4"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H.E. Boschma &amp; G.K. Kuijers-Tollenaar, ‘De bevoegdheidsverdeling in de Flex-BV: AV of BGA?’, </w:t>
      </w:r>
      <w:r w:rsidRPr="00F4124A">
        <w:rPr>
          <w:rFonts w:ascii="Arial" w:hAnsi="Arial" w:cs="Arial"/>
          <w:i/>
          <w:sz w:val="16"/>
          <w:szCs w:val="16"/>
        </w:rPr>
        <w:t>WPNR</w:t>
      </w:r>
      <w:r>
        <w:rPr>
          <w:rFonts w:ascii="Arial" w:hAnsi="Arial" w:cs="Arial"/>
          <w:sz w:val="16"/>
          <w:szCs w:val="16"/>
        </w:rPr>
        <w:t xml:space="preserve"> 6962, </w:t>
      </w:r>
      <w:r w:rsidRPr="00F4124A">
        <w:rPr>
          <w:rFonts w:ascii="Arial" w:hAnsi="Arial" w:cs="Arial"/>
          <w:sz w:val="16"/>
          <w:szCs w:val="16"/>
        </w:rPr>
        <w:t xml:space="preserve">2013, </w:t>
      </w:r>
      <w:r>
        <w:rPr>
          <w:rFonts w:ascii="Arial" w:hAnsi="Arial" w:cs="Arial"/>
          <w:sz w:val="16"/>
          <w:szCs w:val="16"/>
        </w:rPr>
        <w:br/>
        <w:t xml:space="preserve">     </w:t>
      </w:r>
      <w:r w:rsidRPr="00F4124A">
        <w:rPr>
          <w:rFonts w:ascii="Arial" w:hAnsi="Arial" w:cs="Arial"/>
          <w:sz w:val="16"/>
          <w:szCs w:val="16"/>
        </w:rPr>
        <w:t>p. 102.</w:t>
      </w:r>
    </w:p>
  </w:footnote>
  <w:footnote w:id="110">
    <w:p w14:paraId="4A09416B" w14:textId="77777777"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sidRPr="00F4124A">
        <w:rPr>
          <w:rFonts w:ascii="Arial" w:hAnsi="Arial" w:cs="Arial"/>
          <w:i/>
          <w:sz w:val="16"/>
          <w:szCs w:val="16"/>
        </w:rPr>
        <w:t>Kamerstukken I</w:t>
      </w:r>
      <w:r w:rsidRPr="00F4124A">
        <w:rPr>
          <w:rFonts w:ascii="Arial" w:hAnsi="Arial" w:cs="Arial"/>
          <w:sz w:val="16"/>
          <w:szCs w:val="16"/>
        </w:rPr>
        <w:t xml:space="preserve"> 2011/12, 31 058, nr. E, p. 19-20.</w:t>
      </w:r>
    </w:p>
  </w:footnote>
  <w:footnote w:id="111">
    <w:p w14:paraId="601F75B5" w14:textId="32FEDEAF"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L. Bouchez &amp; M. Ta, ‘Vereenvoudigde vaststelling van de jaarrekening kan ongewenste gevolgen hebben voor </w:t>
      </w:r>
      <w:r w:rsidRPr="00F4124A">
        <w:rPr>
          <w:rFonts w:ascii="Arial" w:hAnsi="Arial" w:cs="Arial"/>
          <w:sz w:val="16"/>
          <w:szCs w:val="16"/>
        </w:rPr>
        <w:br/>
        <w:t xml:space="preserve">    </w:t>
      </w:r>
      <w:r>
        <w:rPr>
          <w:rFonts w:ascii="Arial" w:hAnsi="Arial" w:cs="Arial"/>
          <w:sz w:val="16"/>
          <w:szCs w:val="16"/>
        </w:rPr>
        <w:t xml:space="preserve"> </w:t>
      </w:r>
      <w:r w:rsidRPr="00F4124A">
        <w:rPr>
          <w:rFonts w:ascii="Arial" w:hAnsi="Arial" w:cs="Arial"/>
          <w:sz w:val="16"/>
          <w:szCs w:val="16"/>
        </w:rPr>
        <w:t xml:space="preserve">directeur-aandeelhouders’, &lt;www.kvdl.nl/nieuws/vereenvoudigde-vaststelling-van-de-jaarrekening-kan-ongewenste-  </w:t>
      </w:r>
      <w:r w:rsidRPr="00F4124A">
        <w:rPr>
          <w:rFonts w:ascii="Arial" w:hAnsi="Arial" w:cs="Arial"/>
          <w:sz w:val="16"/>
          <w:szCs w:val="16"/>
        </w:rPr>
        <w:br/>
        <w:t xml:space="preserve">    </w:t>
      </w:r>
      <w:r>
        <w:rPr>
          <w:rFonts w:ascii="Arial" w:hAnsi="Arial" w:cs="Arial"/>
          <w:sz w:val="16"/>
          <w:szCs w:val="16"/>
        </w:rPr>
        <w:t xml:space="preserve"> gevolgen-</w:t>
      </w:r>
      <w:r w:rsidRPr="00F4124A">
        <w:rPr>
          <w:rFonts w:ascii="Arial" w:hAnsi="Arial" w:cs="Arial"/>
          <w:sz w:val="16"/>
          <w:szCs w:val="16"/>
        </w:rPr>
        <w:t>hebben-voor-directeur-aandeelhouders/&gt;.</w:t>
      </w:r>
    </w:p>
  </w:footnote>
  <w:footnote w:id="112">
    <w:p w14:paraId="31F37C05" w14:textId="60478F11"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w:t>
      </w:r>
      <w:r w:rsidRPr="00F4124A">
        <w:rPr>
          <w:rFonts w:ascii="Arial" w:hAnsi="Arial" w:cs="Arial"/>
          <w:sz w:val="16"/>
          <w:szCs w:val="16"/>
        </w:rPr>
        <w:t>Olffen, De Kluiver &amp; Legein 2012, p. 127.</w:t>
      </w:r>
    </w:p>
  </w:footnote>
  <w:footnote w:id="113">
    <w:p w14:paraId="64E9886E" w14:textId="34487916"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w:t>
      </w:r>
      <w:r w:rsidRPr="00F4124A">
        <w:rPr>
          <w:rFonts w:ascii="Arial" w:hAnsi="Arial" w:cs="Arial"/>
          <w:sz w:val="16"/>
          <w:szCs w:val="16"/>
        </w:rPr>
        <w:t>Olffen, De Kluiver &amp; Legein 2012, p. 126.</w:t>
      </w:r>
    </w:p>
  </w:footnote>
  <w:footnote w:id="114">
    <w:p w14:paraId="6E23E223" w14:textId="5B5A08C6"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w:t>
      </w:r>
      <w:r w:rsidRPr="00F4124A">
        <w:rPr>
          <w:rFonts w:ascii="Arial" w:hAnsi="Arial" w:cs="Arial"/>
          <w:sz w:val="16"/>
          <w:szCs w:val="16"/>
        </w:rPr>
        <w:t>Olffen, De Kluiver &amp; Legein 2012, p. 162-165.</w:t>
      </w:r>
    </w:p>
  </w:footnote>
  <w:footnote w:id="115">
    <w:p w14:paraId="71A7546B" w14:textId="280F6E38"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w:t>
      </w:r>
      <w:r w:rsidRPr="00F4124A">
        <w:rPr>
          <w:rFonts w:ascii="Arial" w:hAnsi="Arial" w:cs="Arial"/>
          <w:sz w:val="16"/>
          <w:szCs w:val="16"/>
        </w:rPr>
        <w:t>Olffen, De Kluiver &amp; Legein 2012, p. 24.</w:t>
      </w:r>
    </w:p>
  </w:footnote>
  <w:footnote w:id="116">
    <w:p w14:paraId="3B5E88E1" w14:textId="73042F76"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w:t>
      </w:r>
      <w:r w:rsidRPr="00F4124A">
        <w:rPr>
          <w:rFonts w:ascii="Arial" w:hAnsi="Arial" w:cs="Arial"/>
          <w:sz w:val="16"/>
          <w:szCs w:val="16"/>
        </w:rPr>
        <w:t>Olffen, De Kluiver &amp; Legein 2012, p. 69.</w:t>
      </w:r>
    </w:p>
  </w:footnote>
  <w:footnote w:id="117">
    <w:p w14:paraId="34B5EAE4" w14:textId="3E635218"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Pr>
          <w:rFonts w:ascii="Arial" w:hAnsi="Arial" w:cs="Arial"/>
          <w:sz w:val="16"/>
          <w:szCs w:val="16"/>
        </w:rPr>
        <w:t xml:space="preserve"> </w:t>
      </w:r>
      <w:r w:rsidRPr="00F4124A">
        <w:rPr>
          <w:rFonts w:ascii="Arial" w:hAnsi="Arial" w:cs="Arial"/>
          <w:sz w:val="16"/>
          <w:szCs w:val="16"/>
        </w:rPr>
        <w:t>Verkerk e.a.</w:t>
      </w:r>
      <w:r>
        <w:rPr>
          <w:rFonts w:ascii="Arial" w:hAnsi="Arial" w:cs="Arial"/>
          <w:sz w:val="16"/>
          <w:szCs w:val="16"/>
        </w:rPr>
        <w:t xml:space="preserve"> 2012, par. 3.6.</w:t>
      </w:r>
    </w:p>
  </w:footnote>
  <w:footnote w:id="118">
    <w:p w14:paraId="42010DC9" w14:textId="710C9B4D"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Pr>
          <w:rFonts w:ascii="Arial" w:hAnsi="Arial" w:cs="Arial"/>
          <w:sz w:val="16"/>
          <w:szCs w:val="16"/>
        </w:rPr>
        <w:t xml:space="preserve"> Chr. M. Stokkermans &amp;</w:t>
      </w:r>
      <w:r w:rsidRPr="00F4124A">
        <w:rPr>
          <w:rFonts w:ascii="Arial" w:hAnsi="Arial" w:cs="Arial"/>
          <w:sz w:val="16"/>
          <w:szCs w:val="16"/>
        </w:rPr>
        <w:t xml:space="preserve"> G.J.C. Rensen, ‘Een nieuw statutair speelveld’, </w:t>
      </w:r>
      <w:r w:rsidRPr="00F4124A">
        <w:rPr>
          <w:rFonts w:ascii="Arial" w:hAnsi="Arial" w:cs="Arial"/>
          <w:i/>
          <w:sz w:val="16"/>
          <w:szCs w:val="16"/>
        </w:rPr>
        <w:t xml:space="preserve">Tijdschrift voor Ondernemingsrecht Praktijk </w:t>
      </w:r>
      <w:r>
        <w:rPr>
          <w:rFonts w:ascii="Arial" w:hAnsi="Arial" w:cs="Arial"/>
          <w:i/>
          <w:sz w:val="16"/>
          <w:szCs w:val="16"/>
        </w:rPr>
        <w:br/>
        <w:t xml:space="preserve">     </w:t>
      </w:r>
      <w:r>
        <w:rPr>
          <w:rFonts w:ascii="Arial" w:hAnsi="Arial" w:cs="Arial"/>
          <w:sz w:val="16"/>
          <w:szCs w:val="16"/>
        </w:rPr>
        <w:t xml:space="preserve">2012, 2, </w:t>
      </w:r>
      <w:r w:rsidRPr="00F4124A">
        <w:rPr>
          <w:rFonts w:ascii="Arial" w:hAnsi="Arial" w:cs="Arial"/>
          <w:sz w:val="16"/>
          <w:szCs w:val="16"/>
        </w:rPr>
        <w:t xml:space="preserve">p. 68-72 en B. Snijder-Kuipers, ‘Flexibeler waardebepaling van aandelen na invoering Flex-BV’, </w:t>
      </w:r>
      <w:r w:rsidRPr="00F4124A">
        <w:rPr>
          <w:rFonts w:ascii="Arial" w:hAnsi="Arial" w:cs="Arial"/>
          <w:i/>
          <w:sz w:val="16"/>
          <w:szCs w:val="16"/>
        </w:rPr>
        <w:t xml:space="preserve">Juridische </w:t>
      </w:r>
      <w:r>
        <w:rPr>
          <w:rFonts w:ascii="Arial" w:hAnsi="Arial" w:cs="Arial"/>
          <w:i/>
          <w:sz w:val="16"/>
          <w:szCs w:val="16"/>
        </w:rPr>
        <w:br/>
        <w:t xml:space="preserve">     Berichten voor </w:t>
      </w:r>
      <w:r w:rsidRPr="00F4124A">
        <w:rPr>
          <w:rFonts w:ascii="Arial" w:hAnsi="Arial" w:cs="Arial"/>
          <w:i/>
          <w:sz w:val="16"/>
          <w:szCs w:val="16"/>
        </w:rPr>
        <w:t>het Notariaat</w:t>
      </w:r>
      <w:r w:rsidRPr="00F4124A">
        <w:rPr>
          <w:rFonts w:ascii="Arial" w:hAnsi="Arial" w:cs="Arial"/>
          <w:sz w:val="16"/>
          <w:szCs w:val="16"/>
        </w:rPr>
        <w:t xml:space="preserve"> 22</w:t>
      </w:r>
      <w:r w:rsidRPr="00F4124A">
        <w:rPr>
          <w:rFonts w:ascii="Arial" w:hAnsi="Arial" w:cs="Arial"/>
          <w:sz w:val="16"/>
          <w:szCs w:val="16"/>
          <w:vertAlign w:val="superscript"/>
        </w:rPr>
        <w:t>e</w:t>
      </w:r>
      <w:r w:rsidRPr="00F4124A">
        <w:rPr>
          <w:rFonts w:ascii="Arial" w:hAnsi="Arial" w:cs="Arial"/>
          <w:sz w:val="16"/>
          <w:szCs w:val="16"/>
        </w:rPr>
        <w:t xml:space="preserve"> jaargang november 2012, 56, p. 8-9.</w:t>
      </w:r>
    </w:p>
  </w:footnote>
  <w:footnote w:id="119">
    <w:p w14:paraId="3D7AB382" w14:textId="029DA8E6"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Pr>
          <w:rFonts w:ascii="Arial" w:hAnsi="Arial" w:cs="Arial"/>
          <w:sz w:val="16"/>
          <w:szCs w:val="16"/>
        </w:rPr>
        <w:t xml:space="preserve">Van </w:t>
      </w:r>
      <w:r w:rsidRPr="00F4124A">
        <w:rPr>
          <w:rFonts w:ascii="Arial" w:hAnsi="Arial" w:cs="Arial"/>
          <w:sz w:val="16"/>
          <w:szCs w:val="16"/>
        </w:rPr>
        <w:t>Olffen, De Kluiver &amp; Legein 2012, p. 103.</w:t>
      </w:r>
    </w:p>
  </w:footnote>
  <w:footnote w:id="120">
    <w:p w14:paraId="274553C0" w14:textId="52218E04"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P.P. de Vries, ‘Prijsbepalingsregels voor aandelen in een BV naar huidig en komend recht’, </w:t>
      </w:r>
      <w:r w:rsidRPr="00F4124A">
        <w:rPr>
          <w:rFonts w:ascii="Arial" w:hAnsi="Arial" w:cs="Arial"/>
          <w:i/>
          <w:sz w:val="16"/>
          <w:szCs w:val="16"/>
        </w:rPr>
        <w:t>Ondernemingsrecht</w:t>
      </w:r>
      <w:r w:rsidRPr="00F4124A">
        <w:rPr>
          <w:rFonts w:ascii="Arial" w:hAnsi="Arial" w:cs="Arial"/>
          <w:sz w:val="16"/>
          <w:szCs w:val="16"/>
        </w:rPr>
        <w:t xml:space="preserve"> 2012, </w:t>
      </w:r>
      <w:r>
        <w:rPr>
          <w:rFonts w:ascii="Arial" w:hAnsi="Arial" w:cs="Arial"/>
          <w:sz w:val="16"/>
          <w:szCs w:val="16"/>
        </w:rPr>
        <w:br/>
        <w:t xml:space="preserve">    19, </w:t>
      </w:r>
      <w:r w:rsidRPr="00F4124A">
        <w:rPr>
          <w:rFonts w:ascii="Arial" w:hAnsi="Arial" w:cs="Arial"/>
          <w:sz w:val="16"/>
          <w:szCs w:val="16"/>
        </w:rPr>
        <w:t>p. 101-108.</w:t>
      </w:r>
    </w:p>
  </w:footnote>
  <w:footnote w:id="121">
    <w:p w14:paraId="29AAB834" w14:textId="442C5DE7" w:rsidR="00073E49" w:rsidRPr="00870C2C" w:rsidRDefault="00073E49" w:rsidP="00B32744">
      <w:pPr>
        <w:pStyle w:val="Voetnoottekst"/>
        <w:rPr>
          <w:rFonts w:ascii="Arial" w:hAnsi="Arial" w:cs="Arial"/>
          <w:sz w:val="16"/>
          <w:szCs w:val="16"/>
        </w:rPr>
      </w:pPr>
      <w:r w:rsidRPr="00870C2C">
        <w:rPr>
          <w:rStyle w:val="Voetnootmarkering"/>
          <w:rFonts w:ascii="Arial" w:hAnsi="Arial" w:cs="Arial"/>
          <w:sz w:val="16"/>
          <w:szCs w:val="16"/>
        </w:rPr>
        <w:footnoteRef/>
      </w:r>
      <w:r w:rsidRPr="00870C2C">
        <w:rPr>
          <w:rFonts w:ascii="Arial" w:hAnsi="Arial" w:cs="Arial"/>
          <w:sz w:val="16"/>
          <w:szCs w:val="16"/>
        </w:rPr>
        <w:t xml:space="preserve"> HR 21 januari 2005, </w:t>
      </w:r>
      <w:r w:rsidRPr="00870C2C">
        <w:rPr>
          <w:rFonts w:ascii="Arial" w:hAnsi="Arial"/>
          <w:i/>
          <w:sz w:val="16"/>
          <w:szCs w:val="16"/>
        </w:rPr>
        <w:t>LJN</w:t>
      </w:r>
      <w:r w:rsidRPr="00870C2C">
        <w:rPr>
          <w:rFonts w:ascii="Arial" w:hAnsi="Arial"/>
          <w:sz w:val="16"/>
          <w:szCs w:val="16"/>
        </w:rPr>
        <w:t xml:space="preserve"> AR6028.</w:t>
      </w:r>
    </w:p>
  </w:footnote>
  <w:footnote w:id="122">
    <w:p w14:paraId="1569795C" w14:textId="671C9C0E"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B. Snijder-Kuipers, ‘Flexibeler waardebepaling van aandelen na invoering Flex-BV’, </w:t>
      </w:r>
      <w:r w:rsidRPr="00F4124A">
        <w:rPr>
          <w:rFonts w:ascii="Arial" w:hAnsi="Arial" w:cs="Arial"/>
          <w:i/>
          <w:sz w:val="16"/>
          <w:szCs w:val="16"/>
        </w:rPr>
        <w:t xml:space="preserve">Juridische Berichten voor het </w:t>
      </w:r>
      <w:r>
        <w:rPr>
          <w:rFonts w:ascii="Arial" w:hAnsi="Arial" w:cs="Arial"/>
          <w:i/>
          <w:sz w:val="16"/>
          <w:szCs w:val="16"/>
        </w:rPr>
        <w:br/>
        <w:t xml:space="preserve">    </w:t>
      </w:r>
      <w:r w:rsidRPr="00F4124A">
        <w:rPr>
          <w:rFonts w:ascii="Arial" w:hAnsi="Arial" w:cs="Arial"/>
          <w:i/>
          <w:sz w:val="16"/>
          <w:szCs w:val="16"/>
        </w:rPr>
        <w:t>Notariaat</w:t>
      </w:r>
      <w:r>
        <w:rPr>
          <w:rFonts w:ascii="Arial" w:hAnsi="Arial" w:cs="Arial"/>
          <w:sz w:val="16"/>
          <w:szCs w:val="16"/>
        </w:rPr>
        <w:t xml:space="preserve"> </w:t>
      </w:r>
      <w:r w:rsidRPr="00F4124A">
        <w:rPr>
          <w:rFonts w:ascii="Arial" w:hAnsi="Arial" w:cs="Arial"/>
          <w:sz w:val="16"/>
          <w:szCs w:val="16"/>
        </w:rPr>
        <w:t>22</w:t>
      </w:r>
      <w:r w:rsidRPr="00F4124A">
        <w:rPr>
          <w:rFonts w:ascii="Arial" w:hAnsi="Arial" w:cs="Arial"/>
          <w:sz w:val="16"/>
          <w:szCs w:val="16"/>
          <w:vertAlign w:val="superscript"/>
        </w:rPr>
        <w:t>e</w:t>
      </w:r>
      <w:r w:rsidRPr="00F4124A">
        <w:rPr>
          <w:rFonts w:ascii="Arial" w:hAnsi="Arial" w:cs="Arial"/>
          <w:sz w:val="16"/>
          <w:szCs w:val="16"/>
        </w:rPr>
        <w:t xml:space="preserve"> jaargang november 2012, 56, p. 9.</w:t>
      </w:r>
    </w:p>
  </w:footnote>
  <w:footnote w:id="123">
    <w:p w14:paraId="0A61896E" w14:textId="4F9BAD76"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B. Snijder-Kuipers, ‘Flexibeler waardebepaling van aandelen na invoering Flex-BV’, </w:t>
      </w:r>
      <w:r w:rsidRPr="00F4124A">
        <w:rPr>
          <w:rFonts w:ascii="Arial" w:hAnsi="Arial" w:cs="Arial"/>
          <w:i/>
          <w:sz w:val="16"/>
          <w:szCs w:val="16"/>
        </w:rPr>
        <w:t xml:space="preserve">Juridische Berichten voor het </w:t>
      </w:r>
      <w:r>
        <w:rPr>
          <w:rFonts w:ascii="Arial" w:hAnsi="Arial" w:cs="Arial"/>
          <w:i/>
          <w:sz w:val="16"/>
          <w:szCs w:val="16"/>
        </w:rPr>
        <w:br/>
        <w:t xml:space="preserve">    </w:t>
      </w:r>
      <w:r w:rsidRPr="00F4124A">
        <w:rPr>
          <w:rFonts w:ascii="Arial" w:hAnsi="Arial" w:cs="Arial"/>
          <w:i/>
          <w:sz w:val="16"/>
          <w:szCs w:val="16"/>
        </w:rPr>
        <w:t>Notariaat</w:t>
      </w:r>
      <w:r>
        <w:rPr>
          <w:rFonts w:ascii="Arial" w:hAnsi="Arial" w:cs="Arial"/>
          <w:sz w:val="16"/>
          <w:szCs w:val="16"/>
        </w:rPr>
        <w:t xml:space="preserve"> </w:t>
      </w:r>
      <w:r w:rsidRPr="00F4124A">
        <w:rPr>
          <w:rFonts w:ascii="Arial" w:hAnsi="Arial" w:cs="Arial"/>
          <w:sz w:val="16"/>
          <w:szCs w:val="16"/>
        </w:rPr>
        <w:t>22</w:t>
      </w:r>
      <w:r w:rsidRPr="00F4124A">
        <w:rPr>
          <w:rFonts w:ascii="Arial" w:hAnsi="Arial" w:cs="Arial"/>
          <w:sz w:val="16"/>
          <w:szCs w:val="16"/>
          <w:vertAlign w:val="superscript"/>
        </w:rPr>
        <w:t>e</w:t>
      </w:r>
      <w:r w:rsidRPr="00F4124A">
        <w:rPr>
          <w:rFonts w:ascii="Arial" w:hAnsi="Arial" w:cs="Arial"/>
          <w:sz w:val="16"/>
          <w:szCs w:val="16"/>
        </w:rPr>
        <w:t xml:space="preserve"> jaargang november 2012, 56, p. 9-11.</w:t>
      </w:r>
    </w:p>
  </w:footnote>
  <w:footnote w:id="124">
    <w:p w14:paraId="5AE1ED9E" w14:textId="77777777"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Rb. Haarlem 15 december 2010, </w:t>
      </w:r>
      <w:r w:rsidRPr="00F4124A">
        <w:rPr>
          <w:rFonts w:ascii="Arial" w:hAnsi="Arial" w:cs="Arial"/>
          <w:i/>
          <w:sz w:val="16"/>
          <w:szCs w:val="16"/>
        </w:rPr>
        <w:t>LJN</w:t>
      </w:r>
      <w:r w:rsidRPr="00F4124A">
        <w:rPr>
          <w:rFonts w:ascii="Arial" w:hAnsi="Arial" w:cs="Arial"/>
          <w:sz w:val="16"/>
          <w:szCs w:val="16"/>
        </w:rPr>
        <w:t xml:space="preserve"> BP0125 en Rb. Roermond 6 juli 2011, </w:t>
      </w:r>
      <w:r w:rsidRPr="00F4124A">
        <w:rPr>
          <w:rFonts w:ascii="Arial" w:hAnsi="Arial" w:cs="Arial"/>
          <w:i/>
          <w:sz w:val="16"/>
          <w:szCs w:val="16"/>
        </w:rPr>
        <w:t>LJN</w:t>
      </w:r>
      <w:r w:rsidRPr="00F4124A">
        <w:rPr>
          <w:rFonts w:ascii="Arial" w:hAnsi="Arial" w:cs="Arial"/>
          <w:sz w:val="16"/>
          <w:szCs w:val="16"/>
        </w:rPr>
        <w:t xml:space="preserve"> BR0202.</w:t>
      </w:r>
    </w:p>
  </w:footnote>
  <w:footnote w:id="125">
    <w:p w14:paraId="2865AA21" w14:textId="77777777"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B. Snijder-Kuipers, ‘Flexibeler waardebepaling van aandelen na invoering Flex-BV’, </w:t>
      </w:r>
      <w:r w:rsidRPr="00F4124A">
        <w:rPr>
          <w:rFonts w:ascii="Arial" w:hAnsi="Arial" w:cs="Arial"/>
          <w:i/>
          <w:sz w:val="16"/>
          <w:szCs w:val="16"/>
        </w:rPr>
        <w:t xml:space="preserve">Juridische Berichten voor het </w:t>
      </w:r>
      <w:r>
        <w:rPr>
          <w:rFonts w:ascii="Arial" w:hAnsi="Arial" w:cs="Arial"/>
          <w:i/>
          <w:sz w:val="16"/>
          <w:szCs w:val="16"/>
        </w:rPr>
        <w:br/>
        <w:t xml:space="preserve">    </w:t>
      </w:r>
      <w:r w:rsidRPr="00F4124A">
        <w:rPr>
          <w:rFonts w:ascii="Arial" w:hAnsi="Arial" w:cs="Arial"/>
          <w:i/>
          <w:sz w:val="16"/>
          <w:szCs w:val="16"/>
        </w:rPr>
        <w:t>Notariaat</w:t>
      </w:r>
      <w:r>
        <w:rPr>
          <w:rFonts w:ascii="Arial" w:hAnsi="Arial" w:cs="Arial"/>
          <w:sz w:val="16"/>
          <w:szCs w:val="16"/>
        </w:rPr>
        <w:t xml:space="preserve"> </w:t>
      </w:r>
      <w:r w:rsidRPr="00F4124A">
        <w:rPr>
          <w:rFonts w:ascii="Arial" w:hAnsi="Arial" w:cs="Arial"/>
          <w:sz w:val="16"/>
          <w:szCs w:val="16"/>
        </w:rPr>
        <w:t>22</w:t>
      </w:r>
      <w:r w:rsidRPr="00F4124A">
        <w:rPr>
          <w:rFonts w:ascii="Arial" w:hAnsi="Arial" w:cs="Arial"/>
          <w:sz w:val="16"/>
          <w:szCs w:val="16"/>
          <w:vertAlign w:val="superscript"/>
        </w:rPr>
        <w:t>e</w:t>
      </w:r>
      <w:r w:rsidRPr="00F4124A">
        <w:rPr>
          <w:rFonts w:ascii="Arial" w:hAnsi="Arial" w:cs="Arial"/>
          <w:sz w:val="16"/>
          <w:szCs w:val="16"/>
        </w:rPr>
        <w:t xml:space="preserve"> jaargang november 2012, 56, p. 9-11.</w:t>
      </w:r>
    </w:p>
  </w:footnote>
  <w:footnote w:id="126">
    <w:p w14:paraId="5F3C84C2" w14:textId="118C4592"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P.P. de Vries, ‘Prijsbepalingsregels voor aandelen in een BV naar huidig en komend recht’, </w:t>
      </w:r>
      <w:r w:rsidRPr="00F4124A">
        <w:rPr>
          <w:rFonts w:ascii="Arial" w:hAnsi="Arial" w:cs="Arial"/>
          <w:i/>
          <w:sz w:val="16"/>
          <w:szCs w:val="16"/>
        </w:rPr>
        <w:t>Ondernemingsrecht</w:t>
      </w:r>
      <w:r w:rsidRPr="00F4124A">
        <w:rPr>
          <w:rFonts w:ascii="Arial" w:hAnsi="Arial" w:cs="Arial"/>
          <w:sz w:val="16"/>
          <w:szCs w:val="16"/>
        </w:rPr>
        <w:t xml:space="preserve"> 2012, </w:t>
      </w:r>
      <w:r>
        <w:rPr>
          <w:rFonts w:ascii="Arial" w:hAnsi="Arial" w:cs="Arial"/>
          <w:sz w:val="16"/>
          <w:szCs w:val="16"/>
        </w:rPr>
        <w:br/>
        <w:t xml:space="preserve">    19, </w:t>
      </w:r>
      <w:r w:rsidRPr="00F4124A">
        <w:rPr>
          <w:rFonts w:ascii="Arial" w:hAnsi="Arial" w:cs="Arial"/>
          <w:sz w:val="16"/>
          <w:szCs w:val="16"/>
        </w:rPr>
        <w:t>p. 101-108.</w:t>
      </w:r>
    </w:p>
  </w:footnote>
  <w:footnote w:id="127">
    <w:p w14:paraId="2FBDFF56" w14:textId="77777777"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w:t>
      </w:r>
      <w:r w:rsidRPr="00F4124A">
        <w:rPr>
          <w:rFonts w:ascii="Arial" w:hAnsi="Arial" w:cs="Arial"/>
          <w:i/>
          <w:sz w:val="16"/>
          <w:szCs w:val="16"/>
        </w:rPr>
        <w:t>Kamerstukken II</w:t>
      </w:r>
      <w:r w:rsidRPr="00F4124A">
        <w:rPr>
          <w:rFonts w:ascii="Arial" w:hAnsi="Arial" w:cs="Arial"/>
          <w:sz w:val="16"/>
          <w:szCs w:val="16"/>
        </w:rPr>
        <w:t xml:space="preserve"> 2011/12, 32 426, nr. 22.</w:t>
      </w:r>
    </w:p>
  </w:footnote>
  <w:footnote w:id="128">
    <w:p w14:paraId="26F95F8F" w14:textId="3A0B1E78"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J. Roest, ‘Geschillenregeling’, </w:t>
      </w:r>
      <w:r w:rsidRPr="00F4124A">
        <w:rPr>
          <w:rFonts w:ascii="Arial" w:hAnsi="Arial" w:cs="Arial"/>
          <w:i/>
          <w:sz w:val="16"/>
          <w:szCs w:val="16"/>
        </w:rPr>
        <w:t>WPNR</w:t>
      </w:r>
      <w:r>
        <w:rPr>
          <w:rFonts w:ascii="Arial" w:hAnsi="Arial" w:cs="Arial"/>
          <w:sz w:val="16"/>
          <w:szCs w:val="16"/>
        </w:rPr>
        <w:t xml:space="preserve"> 6731, </w:t>
      </w:r>
      <w:r w:rsidRPr="00F4124A">
        <w:rPr>
          <w:rFonts w:ascii="Arial" w:hAnsi="Arial" w:cs="Arial"/>
          <w:sz w:val="16"/>
          <w:szCs w:val="16"/>
        </w:rPr>
        <w:t xml:space="preserve">2007, p. 959-965 en </w:t>
      </w:r>
      <w:r>
        <w:rPr>
          <w:rFonts w:ascii="Arial" w:hAnsi="Arial" w:cs="Arial"/>
          <w:sz w:val="16"/>
          <w:szCs w:val="16"/>
        </w:rPr>
        <w:t xml:space="preserve">Van </w:t>
      </w:r>
      <w:r w:rsidRPr="00F4124A">
        <w:rPr>
          <w:rFonts w:ascii="Arial" w:hAnsi="Arial" w:cs="Arial"/>
          <w:sz w:val="16"/>
          <w:szCs w:val="16"/>
        </w:rPr>
        <w:t>Olffen, De Kluiver &amp; Legein 2012, p. 108-109.</w:t>
      </w:r>
    </w:p>
  </w:footnote>
  <w:footnote w:id="129">
    <w:p w14:paraId="47D3B835" w14:textId="77777777" w:rsidR="00073E49" w:rsidRPr="009D0512" w:rsidRDefault="00073E49" w:rsidP="00B32744">
      <w:pPr>
        <w:pStyle w:val="Voetnoottekst"/>
        <w:rPr>
          <w:rFonts w:ascii="Arial" w:hAnsi="Arial" w:cs="Arial"/>
          <w:sz w:val="16"/>
          <w:szCs w:val="16"/>
        </w:rPr>
      </w:pPr>
      <w:r w:rsidRPr="009D0512">
        <w:rPr>
          <w:rStyle w:val="Voetnootmarkering"/>
          <w:rFonts w:ascii="Arial" w:hAnsi="Arial" w:cs="Arial"/>
          <w:sz w:val="16"/>
          <w:szCs w:val="16"/>
        </w:rPr>
        <w:footnoteRef/>
      </w:r>
      <w:r w:rsidRPr="009D0512">
        <w:rPr>
          <w:rFonts w:ascii="Arial" w:hAnsi="Arial" w:cs="Arial"/>
          <w:sz w:val="16"/>
          <w:szCs w:val="16"/>
        </w:rPr>
        <w:t xml:space="preserve"> B.I. Kraaipoel, ‘Van trekschuit tot TGV? De Geschillenregeling vernieuwd’, </w:t>
      </w:r>
      <w:r w:rsidRPr="009D0512">
        <w:rPr>
          <w:rFonts w:ascii="Arial" w:hAnsi="Arial" w:cs="Arial"/>
          <w:i/>
          <w:sz w:val="16"/>
          <w:szCs w:val="16"/>
        </w:rPr>
        <w:t xml:space="preserve">Bedrijfsjuridische berichten </w:t>
      </w:r>
      <w:r w:rsidRPr="009D0512">
        <w:rPr>
          <w:rFonts w:ascii="Arial" w:hAnsi="Arial" w:cs="Arial"/>
          <w:sz w:val="16"/>
          <w:szCs w:val="16"/>
        </w:rPr>
        <w:t xml:space="preserve">2012, 50, </w:t>
      </w:r>
      <w:r>
        <w:rPr>
          <w:rFonts w:ascii="Arial" w:hAnsi="Arial" w:cs="Arial"/>
          <w:sz w:val="16"/>
          <w:szCs w:val="16"/>
        </w:rPr>
        <w:br/>
        <w:t xml:space="preserve">     </w:t>
      </w:r>
      <w:r w:rsidRPr="009D0512">
        <w:rPr>
          <w:rFonts w:ascii="Arial" w:hAnsi="Arial" w:cs="Arial"/>
          <w:sz w:val="16"/>
          <w:szCs w:val="16"/>
        </w:rPr>
        <w:t>p. 166-167.</w:t>
      </w:r>
      <w:r w:rsidRPr="009D0512">
        <w:rPr>
          <w:rFonts w:ascii="Arial" w:hAnsi="Arial" w:cs="Arial"/>
          <w:i/>
          <w:sz w:val="16"/>
          <w:szCs w:val="16"/>
        </w:rPr>
        <w:t xml:space="preserve"> </w:t>
      </w:r>
    </w:p>
  </w:footnote>
  <w:footnote w:id="130">
    <w:p w14:paraId="204E9921" w14:textId="77777777" w:rsidR="00073E49" w:rsidRPr="00F4124A" w:rsidRDefault="00073E49" w:rsidP="00B32744">
      <w:pPr>
        <w:pStyle w:val="Voetnoottekst"/>
        <w:rPr>
          <w:rFonts w:ascii="Arial" w:hAnsi="Arial" w:cs="Arial"/>
          <w:sz w:val="16"/>
          <w:szCs w:val="16"/>
        </w:rPr>
      </w:pPr>
      <w:r w:rsidRPr="00F4124A">
        <w:rPr>
          <w:rStyle w:val="Voetnootmarkering"/>
          <w:rFonts w:ascii="Arial" w:hAnsi="Arial" w:cs="Arial"/>
          <w:sz w:val="16"/>
          <w:szCs w:val="16"/>
        </w:rPr>
        <w:footnoteRef/>
      </w:r>
      <w:r w:rsidRPr="00F4124A">
        <w:rPr>
          <w:rFonts w:ascii="Arial" w:hAnsi="Arial" w:cs="Arial"/>
          <w:sz w:val="16"/>
          <w:szCs w:val="16"/>
        </w:rPr>
        <w:t xml:space="preserve"> F. Peters &amp; J. Boddaert, ‘Nieuwe geschillenregeling voor aandeelhouders’, &lt;www.</w:t>
      </w:r>
      <w:r>
        <w:rPr>
          <w:rFonts w:ascii="Arial" w:hAnsi="Arial" w:cs="Arial"/>
          <w:sz w:val="16"/>
          <w:szCs w:val="16"/>
        </w:rPr>
        <w:t>spigtlitigators.com/nieuwe-</w:t>
      </w:r>
      <w:r>
        <w:rPr>
          <w:rFonts w:ascii="Arial" w:hAnsi="Arial" w:cs="Arial"/>
          <w:sz w:val="16"/>
          <w:szCs w:val="16"/>
        </w:rPr>
        <w:br/>
        <w:t xml:space="preserve">     </w:t>
      </w:r>
      <w:r w:rsidRPr="00F4124A">
        <w:rPr>
          <w:rFonts w:ascii="Arial" w:hAnsi="Arial" w:cs="Arial"/>
          <w:sz w:val="16"/>
          <w:szCs w:val="16"/>
        </w:rPr>
        <w:t>geschillenregeling-voor-aandeelhouders&gt;.</w:t>
      </w:r>
    </w:p>
  </w:footnote>
  <w:footnote w:id="131">
    <w:p w14:paraId="02555298" w14:textId="35F4D0B8" w:rsidR="00073E49" w:rsidRPr="00F91E6F" w:rsidRDefault="00073E49" w:rsidP="00B32744">
      <w:pPr>
        <w:pStyle w:val="Voetnoottekst"/>
        <w:rPr>
          <w:rFonts w:ascii="Arial" w:hAnsi="Arial" w:cs="Arial"/>
          <w:sz w:val="16"/>
          <w:szCs w:val="16"/>
        </w:rPr>
      </w:pPr>
      <w:r w:rsidRPr="00F91E6F">
        <w:rPr>
          <w:rStyle w:val="Voetnootmarkering"/>
          <w:rFonts w:ascii="Arial" w:hAnsi="Arial" w:cs="Arial"/>
          <w:sz w:val="16"/>
          <w:szCs w:val="16"/>
        </w:rPr>
        <w:footnoteRef/>
      </w:r>
      <w:r w:rsidRPr="00F91E6F">
        <w:rPr>
          <w:rFonts w:ascii="Arial" w:hAnsi="Arial" w:cs="Arial"/>
          <w:sz w:val="16"/>
          <w:szCs w:val="16"/>
        </w:rPr>
        <w:t xml:space="preserve"> B.I. Kraaipoel, ‘Van trekschuit tot TGV? De Geschillenregeling vernieuwd’, </w:t>
      </w:r>
      <w:r w:rsidRPr="00F91E6F">
        <w:rPr>
          <w:rFonts w:ascii="Arial" w:hAnsi="Arial" w:cs="Arial"/>
          <w:i/>
          <w:sz w:val="16"/>
          <w:szCs w:val="16"/>
        </w:rPr>
        <w:t xml:space="preserve">Bedrijfsjuridische berichten </w:t>
      </w:r>
      <w:r w:rsidRPr="00F91E6F">
        <w:rPr>
          <w:rFonts w:ascii="Arial" w:hAnsi="Arial" w:cs="Arial"/>
          <w:sz w:val="16"/>
          <w:szCs w:val="16"/>
        </w:rPr>
        <w:t xml:space="preserve">2012, 50, </w:t>
      </w:r>
      <w:r>
        <w:rPr>
          <w:rFonts w:ascii="Arial" w:hAnsi="Arial" w:cs="Arial"/>
          <w:sz w:val="16"/>
          <w:szCs w:val="16"/>
        </w:rPr>
        <w:br/>
        <w:t xml:space="preserve">     </w:t>
      </w:r>
      <w:r w:rsidRPr="00F91E6F">
        <w:rPr>
          <w:rFonts w:ascii="Arial" w:hAnsi="Arial" w:cs="Arial"/>
          <w:sz w:val="16"/>
          <w:szCs w:val="16"/>
        </w:rPr>
        <w:t>p. 166-167.</w:t>
      </w:r>
      <w:r w:rsidRPr="00F91E6F">
        <w:rPr>
          <w:rFonts w:ascii="Arial" w:hAnsi="Arial" w:cs="Arial"/>
          <w:i/>
          <w:sz w:val="16"/>
          <w:szCs w:val="16"/>
        </w:rPr>
        <w:t xml:space="preserve"> </w:t>
      </w:r>
    </w:p>
  </w:footnote>
  <w:footnote w:id="132">
    <w:p w14:paraId="7DC131F8" w14:textId="2EEBF7D2" w:rsidR="00073E49" w:rsidRPr="004A30A8" w:rsidRDefault="00073E49" w:rsidP="00CC7557">
      <w:pPr>
        <w:pStyle w:val="Voetnoottekst"/>
        <w:rPr>
          <w:rFonts w:ascii="Arial" w:hAnsi="Arial"/>
          <w:sz w:val="16"/>
          <w:szCs w:val="16"/>
        </w:rPr>
      </w:pPr>
      <w:r w:rsidRPr="004A30A8">
        <w:rPr>
          <w:rStyle w:val="Voetnootmarkering"/>
          <w:rFonts w:ascii="Arial" w:hAnsi="Arial"/>
          <w:sz w:val="16"/>
          <w:szCs w:val="16"/>
        </w:rPr>
        <w:footnoteRef/>
      </w:r>
      <w:r w:rsidRPr="004A30A8">
        <w:rPr>
          <w:rFonts w:ascii="Arial" w:hAnsi="Arial"/>
          <w:sz w:val="16"/>
          <w:szCs w:val="16"/>
        </w:rPr>
        <w:t xml:space="preserve"> Q. Keukens &amp; L.B. Vissers, ‘Wet bestuur en toezicht: het ‘one tier board’-model nader belicht’, </w:t>
      </w:r>
      <w:r w:rsidRPr="004A30A8">
        <w:rPr>
          <w:rFonts w:ascii="Arial" w:hAnsi="Arial"/>
          <w:i/>
          <w:sz w:val="16"/>
          <w:szCs w:val="16"/>
        </w:rPr>
        <w:t xml:space="preserve">Tijdschrift voor </w:t>
      </w:r>
      <w:r>
        <w:rPr>
          <w:rFonts w:ascii="Arial" w:hAnsi="Arial"/>
          <w:i/>
          <w:sz w:val="16"/>
          <w:szCs w:val="16"/>
        </w:rPr>
        <w:br/>
        <w:t xml:space="preserve">     vennootschaps- </w:t>
      </w:r>
      <w:r w:rsidRPr="004A30A8">
        <w:rPr>
          <w:rFonts w:ascii="Arial" w:hAnsi="Arial"/>
          <w:i/>
          <w:sz w:val="16"/>
          <w:szCs w:val="16"/>
        </w:rPr>
        <w:t xml:space="preserve">en rechtspersonenrecht </w:t>
      </w:r>
      <w:r>
        <w:rPr>
          <w:rFonts w:ascii="Arial" w:hAnsi="Arial"/>
          <w:sz w:val="16"/>
          <w:szCs w:val="16"/>
        </w:rPr>
        <w:t xml:space="preserve">2012, </w:t>
      </w:r>
      <w:r w:rsidRPr="004A30A8">
        <w:rPr>
          <w:rFonts w:ascii="Arial" w:hAnsi="Arial"/>
          <w:sz w:val="16"/>
          <w:szCs w:val="16"/>
        </w:rPr>
        <w:t>3, p. 80.</w:t>
      </w:r>
    </w:p>
  </w:footnote>
  <w:footnote w:id="133">
    <w:p w14:paraId="77A6E35D" w14:textId="2D8F1153" w:rsidR="00073E49" w:rsidRPr="004A30A8" w:rsidRDefault="00073E49" w:rsidP="00CC7557">
      <w:pPr>
        <w:pStyle w:val="Voetnoottekst"/>
        <w:rPr>
          <w:rFonts w:ascii="Arial" w:hAnsi="Arial"/>
          <w:sz w:val="16"/>
          <w:szCs w:val="16"/>
        </w:rPr>
      </w:pPr>
      <w:r w:rsidRPr="004A30A8">
        <w:rPr>
          <w:rStyle w:val="Voetnootmarkering"/>
          <w:rFonts w:ascii="Arial" w:hAnsi="Arial"/>
          <w:sz w:val="16"/>
          <w:szCs w:val="16"/>
        </w:rPr>
        <w:footnoteRef/>
      </w:r>
      <w:r w:rsidRPr="004A30A8">
        <w:rPr>
          <w:rFonts w:ascii="Arial" w:hAnsi="Arial"/>
          <w:sz w:val="16"/>
          <w:szCs w:val="16"/>
        </w:rPr>
        <w:t xml:space="preserve"> Q. Keukens &amp; L.B. Vissers, ‘Wet bestuur en toezicht: het ‘one tier board’-model nader belicht’, </w:t>
      </w:r>
      <w:r w:rsidRPr="004A30A8">
        <w:rPr>
          <w:rFonts w:ascii="Arial" w:hAnsi="Arial"/>
          <w:i/>
          <w:sz w:val="16"/>
          <w:szCs w:val="16"/>
        </w:rPr>
        <w:t xml:space="preserve">Tijdschrift voor </w:t>
      </w:r>
      <w:r>
        <w:rPr>
          <w:rFonts w:ascii="Arial" w:hAnsi="Arial"/>
          <w:i/>
          <w:sz w:val="16"/>
          <w:szCs w:val="16"/>
        </w:rPr>
        <w:br/>
        <w:t xml:space="preserve">     vennootschaps- </w:t>
      </w:r>
      <w:r w:rsidRPr="004A30A8">
        <w:rPr>
          <w:rFonts w:ascii="Arial" w:hAnsi="Arial"/>
          <w:i/>
          <w:sz w:val="16"/>
          <w:szCs w:val="16"/>
        </w:rPr>
        <w:t xml:space="preserve">en rechtspersonenrecht </w:t>
      </w:r>
      <w:r w:rsidRPr="004A30A8">
        <w:rPr>
          <w:rFonts w:ascii="Arial" w:hAnsi="Arial"/>
          <w:sz w:val="16"/>
          <w:szCs w:val="16"/>
        </w:rPr>
        <w:t>2012, 3, p. 81.</w:t>
      </w:r>
    </w:p>
  </w:footnote>
  <w:footnote w:id="134">
    <w:p w14:paraId="586D52C1" w14:textId="77777777" w:rsidR="00073E49" w:rsidRPr="004A30A8" w:rsidRDefault="00073E49" w:rsidP="00CC7557">
      <w:pPr>
        <w:pStyle w:val="Voetnoottekst"/>
        <w:rPr>
          <w:rFonts w:ascii="Arial" w:hAnsi="Arial" w:cs="Arial"/>
          <w:sz w:val="16"/>
          <w:szCs w:val="16"/>
        </w:rPr>
      </w:pPr>
      <w:r w:rsidRPr="004A30A8">
        <w:rPr>
          <w:rStyle w:val="Voetnootmarkering"/>
          <w:rFonts w:ascii="Arial" w:hAnsi="Arial" w:cs="Arial"/>
          <w:sz w:val="16"/>
          <w:szCs w:val="16"/>
        </w:rPr>
        <w:footnoteRef/>
      </w:r>
      <w:r w:rsidRPr="004A30A8">
        <w:rPr>
          <w:rFonts w:ascii="Arial" w:hAnsi="Arial" w:cs="Arial"/>
          <w:sz w:val="16"/>
          <w:szCs w:val="16"/>
        </w:rPr>
        <w:t xml:space="preserve"> Oranje e.a. 2008, p. 75.</w:t>
      </w:r>
    </w:p>
  </w:footnote>
  <w:footnote w:id="135">
    <w:p w14:paraId="750CAC92" w14:textId="77154BEF" w:rsidR="00073E49" w:rsidRPr="004A30A8" w:rsidRDefault="00073E49" w:rsidP="00CC7557">
      <w:pPr>
        <w:pStyle w:val="Voetnoottekst"/>
        <w:rPr>
          <w:rFonts w:ascii="Arial" w:hAnsi="Arial" w:cs="Arial"/>
          <w:i/>
          <w:sz w:val="16"/>
          <w:szCs w:val="16"/>
        </w:rPr>
      </w:pPr>
      <w:r w:rsidRPr="004A30A8">
        <w:rPr>
          <w:rStyle w:val="Voetnootmarkering"/>
          <w:rFonts w:ascii="Arial" w:hAnsi="Arial" w:cs="Arial"/>
          <w:sz w:val="16"/>
          <w:szCs w:val="16"/>
        </w:rPr>
        <w:footnoteRef/>
      </w:r>
      <w:r w:rsidRPr="004A30A8">
        <w:rPr>
          <w:rFonts w:ascii="Arial" w:hAnsi="Arial" w:cs="Arial"/>
          <w:sz w:val="16"/>
          <w:szCs w:val="16"/>
        </w:rPr>
        <w:t xml:space="preserve"> S. Dumo</w:t>
      </w:r>
      <w:r>
        <w:rPr>
          <w:rFonts w:ascii="Arial" w:hAnsi="Arial" w:cs="Arial"/>
          <w:sz w:val="16"/>
          <w:szCs w:val="16"/>
        </w:rPr>
        <w:t>ulin 2005, ‘De positie van niet-</w:t>
      </w:r>
      <w:r w:rsidRPr="004A30A8">
        <w:rPr>
          <w:rFonts w:ascii="Arial" w:hAnsi="Arial" w:cs="Arial"/>
          <w:sz w:val="16"/>
          <w:szCs w:val="16"/>
        </w:rPr>
        <w:t xml:space="preserve">uitvoerend bestuurders in het monistisch bestuursmodel’, </w:t>
      </w:r>
      <w:r w:rsidRPr="004A30A8">
        <w:rPr>
          <w:rFonts w:ascii="Arial" w:hAnsi="Arial" w:cs="Arial"/>
          <w:i/>
          <w:sz w:val="16"/>
          <w:szCs w:val="16"/>
        </w:rPr>
        <w:t xml:space="preserve">Ondernemingsrecht </w:t>
      </w:r>
      <w:r>
        <w:rPr>
          <w:rFonts w:ascii="Arial" w:hAnsi="Arial" w:cs="Arial"/>
          <w:i/>
          <w:sz w:val="16"/>
          <w:szCs w:val="16"/>
        </w:rPr>
        <w:br/>
        <w:t xml:space="preserve">     </w:t>
      </w:r>
      <w:r>
        <w:rPr>
          <w:rFonts w:ascii="Arial" w:hAnsi="Arial" w:cs="Arial"/>
          <w:sz w:val="16"/>
          <w:szCs w:val="16"/>
        </w:rPr>
        <w:t xml:space="preserve">2005, </w:t>
      </w:r>
      <w:r w:rsidRPr="004A30A8">
        <w:rPr>
          <w:rFonts w:ascii="Arial" w:hAnsi="Arial" w:cs="Arial"/>
          <w:sz w:val="16"/>
          <w:szCs w:val="16"/>
        </w:rPr>
        <w:t xml:space="preserve">91, p. 266-272 en </w:t>
      </w:r>
      <w:r w:rsidRPr="004A30A8">
        <w:rPr>
          <w:rFonts w:ascii="Arial" w:hAnsi="Arial" w:cs="Arial"/>
          <w:i/>
          <w:sz w:val="16"/>
          <w:szCs w:val="16"/>
        </w:rPr>
        <w:t>Kamerstukken II</w:t>
      </w:r>
      <w:r w:rsidRPr="004A30A8">
        <w:rPr>
          <w:rFonts w:ascii="Arial" w:hAnsi="Arial" w:cs="Arial"/>
          <w:sz w:val="16"/>
          <w:szCs w:val="16"/>
        </w:rPr>
        <w:t xml:space="preserve"> 2008/09, 31 763, nr. 6, p. 4.</w:t>
      </w:r>
    </w:p>
  </w:footnote>
  <w:footnote w:id="136">
    <w:p w14:paraId="024563EA" w14:textId="44FF1B9E" w:rsidR="00073E49" w:rsidRPr="004A30A8" w:rsidRDefault="00073E49" w:rsidP="00CC7557">
      <w:pPr>
        <w:pStyle w:val="Voetnoottekst"/>
        <w:rPr>
          <w:rFonts w:ascii="Arial" w:hAnsi="Arial" w:cs="Arial"/>
          <w:sz w:val="16"/>
          <w:szCs w:val="16"/>
        </w:rPr>
      </w:pPr>
      <w:r w:rsidRPr="004A30A8">
        <w:rPr>
          <w:rStyle w:val="Voetnootmarkering"/>
          <w:rFonts w:ascii="Arial" w:hAnsi="Arial" w:cs="Arial"/>
          <w:sz w:val="16"/>
          <w:szCs w:val="16"/>
        </w:rPr>
        <w:footnoteRef/>
      </w:r>
      <w:r w:rsidRPr="004A30A8">
        <w:rPr>
          <w:rFonts w:ascii="Arial" w:hAnsi="Arial" w:cs="Arial"/>
          <w:sz w:val="16"/>
          <w:szCs w:val="16"/>
        </w:rPr>
        <w:t xml:space="preserve"> </w:t>
      </w:r>
      <w:r w:rsidRPr="004A30A8">
        <w:rPr>
          <w:rFonts w:ascii="Arial" w:hAnsi="Arial" w:cs="Arial"/>
          <w:i/>
          <w:sz w:val="16"/>
          <w:szCs w:val="16"/>
        </w:rPr>
        <w:t>Kamerstukken II</w:t>
      </w:r>
      <w:r w:rsidRPr="004A30A8">
        <w:rPr>
          <w:rFonts w:ascii="Arial" w:hAnsi="Arial" w:cs="Arial"/>
          <w:sz w:val="16"/>
          <w:szCs w:val="16"/>
        </w:rPr>
        <w:t xml:space="preserve"> 2008/09, 31 763, nr. 3, p. 8 en </w:t>
      </w:r>
      <w:r>
        <w:rPr>
          <w:rFonts w:ascii="Arial" w:hAnsi="Arial" w:cs="Arial"/>
          <w:sz w:val="16"/>
          <w:szCs w:val="16"/>
        </w:rPr>
        <w:t xml:space="preserve">Van </w:t>
      </w:r>
      <w:r w:rsidRPr="004A30A8">
        <w:rPr>
          <w:rFonts w:ascii="Arial" w:hAnsi="Arial"/>
          <w:sz w:val="16"/>
          <w:szCs w:val="16"/>
        </w:rPr>
        <w:t xml:space="preserve">Olffen, De Kluiver &amp; Legein </w:t>
      </w:r>
      <w:r w:rsidRPr="004A30A8">
        <w:rPr>
          <w:rFonts w:ascii="Arial" w:hAnsi="Arial" w:cs="Arial"/>
          <w:sz w:val="16"/>
          <w:szCs w:val="16"/>
        </w:rPr>
        <w:t>2012, p. 35-37.</w:t>
      </w:r>
    </w:p>
  </w:footnote>
  <w:footnote w:id="137">
    <w:p w14:paraId="3B16B9B0" w14:textId="33C8904C" w:rsidR="00073E49" w:rsidRPr="00870C2C" w:rsidRDefault="00073E49" w:rsidP="00CC7557">
      <w:pPr>
        <w:pStyle w:val="Voetnoottekst"/>
        <w:rPr>
          <w:rFonts w:ascii="Arial" w:hAnsi="Arial" w:cs="Arial"/>
          <w:sz w:val="16"/>
          <w:szCs w:val="16"/>
        </w:rPr>
      </w:pPr>
      <w:r w:rsidRPr="00870C2C">
        <w:rPr>
          <w:rStyle w:val="Voetnootmarkering"/>
          <w:rFonts w:ascii="Arial" w:hAnsi="Arial" w:cs="Arial"/>
          <w:sz w:val="16"/>
          <w:szCs w:val="16"/>
        </w:rPr>
        <w:footnoteRef/>
      </w:r>
      <w:r w:rsidRPr="00870C2C">
        <w:rPr>
          <w:rFonts w:ascii="Arial" w:hAnsi="Arial" w:cs="Arial"/>
          <w:sz w:val="16"/>
          <w:szCs w:val="16"/>
        </w:rPr>
        <w:t xml:space="preserve"> HR 10 januari 1997, </w:t>
      </w:r>
      <w:r w:rsidRPr="00870C2C">
        <w:rPr>
          <w:rFonts w:ascii="Arial" w:hAnsi="Arial" w:cs="Arial"/>
          <w:i/>
          <w:sz w:val="16"/>
          <w:szCs w:val="16"/>
        </w:rPr>
        <w:t>LJN</w:t>
      </w:r>
      <w:r w:rsidRPr="00870C2C">
        <w:rPr>
          <w:rFonts w:ascii="Arial" w:hAnsi="Arial" w:cs="Arial"/>
          <w:sz w:val="16"/>
          <w:szCs w:val="16"/>
        </w:rPr>
        <w:t xml:space="preserve"> ZC2243.</w:t>
      </w:r>
    </w:p>
  </w:footnote>
  <w:footnote w:id="138">
    <w:p w14:paraId="71DE58D2" w14:textId="345F0E26" w:rsidR="00073E49" w:rsidRPr="004A30A8" w:rsidRDefault="00073E49" w:rsidP="00CC7557">
      <w:pPr>
        <w:pStyle w:val="Voetnoottekst"/>
        <w:rPr>
          <w:rFonts w:ascii="Arial" w:hAnsi="Arial"/>
          <w:sz w:val="16"/>
          <w:szCs w:val="16"/>
        </w:rPr>
      </w:pPr>
      <w:r w:rsidRPr="004A30A8">
        <w:rPr>
          <w:rStyle w:val="Voetnootmarkering"/>
          <w:rFonts w:ascii="Arial" w:hAnsi="Arial"/>
          <w:sz w:val="16"/>
          <w:szCs w:val="16"/>
        </w:rPr>
        <w:footnoteRef/>
      </w:r>
      <w:r>
        <w:rPr>
          <w:rFonts w:ascii="Arial" w:hAnsi="Arial"/>
          <w:sz w:val="16"/>
          <w:szCs w:val="16"/>
        </w:rPr>
        <w:t xml:space="preserve"> P.J. Dortmond, ‘Een one-</w:t>
      </w:r>
      <w:r w:rsidRPr="004A30A8">
        <w:rPr>
          <w:rFonts w:ascii="Arial" w:hAnsi="Arial"/>
          <w:sz w:val="16"/>
          <w:szCs w:val="16"/>
        </w:rPr>
        <w:t xml:space="preserve">tier board voor naamloze en besloten vennootschappen’, </w:t>
      </w:r>
      <w:r w:rsidRPr="004A30A8">
        <w:rPr>
          <w:rFonts w:ascii="Arial" w:hAnsi="Arial"/>
          <w:i/>
          <w:sz w:val="16"/>
          <w:szCs w:val="16"/>
        </w:rPr>
        <w:t xml:space="preserve">Ondernemingsrecht </w:t>
      </w:r>
      <w:r>
        <w:rPr>
          <w:rFonts w:ascii="Arial" w:hAnsi="Arial"/>
          <w:sz w:val="16"/>
          <w:szCs w:val="16"/>
        </w:rPr>
        <w:t xml:space="preserve">2008, 138, </w:t>
      </w:r>
      <w:r>
        <w:rPr>
          <w:rFonts w:ascii="Arial" w:hAnsi="Arial"/>
          <w:sz w:val="16"/>
          <w:szCs w:val="16"/>
        </w:rPr>
        <w:br/>
        <w:t xml:space="preserve">     </w:t>
      </w:r>
      <w:r w:rsidRPr="004A30A8">
        <w:rPr>
          <w:rFonts w:ascii="Arial" w:hAnsi="Arial"/>
          <w:sz w:val="16"/>
          <w:szCs w:val="16"/>
        </w:rPr>
        <w:t>p. 480-481.</w:t>
      </w:r>
    </w:p>
  </w:footnote>
  <w:footnote w:id="139">
    <w:p w14:paraId="7A0276DB" w14:textId="3C3BFB51" w:rsidR="00073E49" w:rsidRPr="004A30A8" w:rsidRDefault="00073E49" w:rsidP="00CC7557">
      <w:pPr>
        <w:pStyle w:val="Voetnoottekst"/>
        <w:rPr>
          <w:rFonts w:ascii="Arial" w:hAnsi="Arial"/>
          <w:sz w:val="16"/>
          <w:szCs w:val="16"/>
        </w:rPr>
      </w:pPr>
      <w:r w:rsidRPr="004A30A8">
        <w:rPr>
          <w:rStyle w:val="Voetnootmarkering"/>
          <w:rFonts w:ascii="Arial" w:hAnsi="Arial"/>
          <w:sz w:val="16"/>
          <w:szCs w:val="16"/>
        </w:rPr>
        <w:footnoteRef/>
      </w:r>
      <w:r w:rsidRPr="004A30A8">
        <w:rPr>
          <w:rFonts w:ascii="Arial" w:hAnsi="Arial"/>
          <w:sz w:val="16"/>
          <w:szCs w:val="16"/>
        </w:rPr>
        <w:t xml:space="preserve"> Q. Keukens &amp; L.B. Vissers, ‘Wet bestuur en toezicht: het ‘one tier board’-model nader belicht’, </w:t>
      </w:r>
      <w:r>
        <w:rPr>
          <w:rFonts w:ascii="Arial" w:hAnsi="Arial"/>
          <w:i/>
          <w:sz w:val="16"/>
          <w:szCs w:val="16"/>
        </w:rPr>
        <w:t xml:space="preserve">Tijdschrift voor </w:t>
      </w:r>
      <w:r>
        <w:rPr>
          <w:rFonts w:ascii="Arial" w:hAnsi="Arial"/>
          <w:i/>
          <w:sz w:val="16"/>
          <w:szCs w:val="16"/>
        </w:rPr>
        <w:br/>
        <w:t xml:space="preserve">     </w:t>
      </w:r>
      <w:r w:rsidRPr="004A30A8">
        <w:rPr>
          <w:rFonts w:ascii="Arial" w:hAnsi="Arial"/>
          <w:i/>
          <w:sz w:val="16"/>
          <w:szCs w:val="16"/>
        </w:rPr>
        <w:t xml:space="preserve">vennootschaps- en rechtspersonenrecht </w:t>
      </w:r>
      <w:r w:rsidRPr="004A30A8">
        <w:rPr>
          <w:rFonts w:ascii="Arial" w:hAnsi="Arial"/>
          <w:sz w:val="16"/>
          <w:szCs w:val="16"/>
        </w:rPr>
        <w:t>2012, 3, p. 83.</w:t>
      </w:r>
    </w:p>
  </w:footnote>
  <w:footnote w:id="140">
    <w:p w14:paraId="4B96B874" w14:textId="4B998437" w:rsidR="00073E49" w:rsidRPr="004A30A8" w:rsidRDefault="00073E49" w:rsidP="00CC7557">
      <w:pPr>
        <w:pStyle w:val="Voetnoottekst"/>
        <w:rPr>
          <w:rFonts w:ascii="Arial" w:hAnsi="Arial"/>
          <w:sz w:val="16"/>
          <w:szCs w:val="16"/>
        </w:rPr>
      </w:pPr>
      <w:r w:rsidRPr="004A30A8">
        <w:rPr>
          <w:rStyle w:val="Voetnootmarkering"/>
          <w:rFonts w:ascii="Arial" w:hAnsi="Arial"/>
          <w:sz w:val="16"/>
          <w:szCs w:val="16"/>
        </w:rPr>
        <w:footnoteRef/>
      </w:r>
      <w:r w:rsidRPr="004A30A8">
        <w:rPr>
          <w:rFonts w:ascii="Arial" w:hAnsi="Arial"/>
          <w:sz w:val="16"/>
          <w:szCs w:val="16"/>
        </w:rPr>
        <w:t xml:space="preserve"> Q. Keukens &amp; L.B. Vissers, ‘Wet bestuur en toezicht: het ‘one tier board’-model nader belicht’, </w:t>
      </w:r>
      <w:r>
        <w:rPr>
          <w:rFonts w:ascii="Arial" w:hAnsi="Arial"/>
          <w:i/>
          <w:sz w:val="16"/>
          <w:szCs w:val="16"/>
        </w:rPr>
        <w:t xml:space="preserve">Tijdschrift voor </w:t>
      </w:r>
      <w:r>
        <w:rPr>
          <w:rFonts w:ascii="Arial" w:hAnsi="Arial"/>
          <w:i/>
          <w:sz w:val="16"/>
          <w:szCs w:val="16"/>
        </w:rPr>
        <w:br/>
        <w:t xml:space="preserve">     </w:t>
      </w:r>
      <w:r w:rsidRPr="004A30A8">
        <w:rPr>
          <w:rFonts w:ascii="Arial" w:hAnsi="Arial"/>
          <w:i/>
          <w:sz w:val="16"/>
          <w:szCs w:val="16"/>
        </w:rPr>
        <w:t xml:space="preserve">vennootschaps- en rechtspersonenrecht </w:t>
      </w:r>
      <w:r w:rsidRPr="004A30A8">
        <w:rPr>
          <w:rFonts w:ascii="Arial" w:hAnsi="Arial"/>
          <w:sz w:val="16"/>
          <w:szCs w:val="16"/>
        </w:rPr>
        <w:t>2012, 3, p. 80.</w:t>
      </w:r>
    </w:p>
  </w:footnote>
  <w:footnote w:id="141">
    <w:p w14:paraId="702F0E95" w14:textId="169BD92F" w:rsidR="00073E49" w:rsidRPr="004A30A8" w:rsidRDefault="00073E49" w:rsidP="00CC7557">
      <w:pPr>
        <w:pStyle w:val="Voetnoottekst"/>
        <w:rPr>
          <w:rFonts w:ascii="Arial" w:hAnsi="Arial"/>
          <w:sz w:val="16"/>
          <w:szCs w:val="16"/>
        </w:rPr>
      </w:pPr>
      <w:r w:rsidRPr="004A30A8">
        <w:rPr>
          <w:rStyle w:val="Voetnootmarkering"/>
          <w:rFonts w:ascii="Arial" w:hAnsi="Arial"/>
          <w:sz w:val="16"/>
          <w:szCs w:val="16"/>
        </w:rPr>
        <w:footnoteRef/>
      </w:r>
      <w:r>
        <w:rPr>
          <w:rFonts w:ascii="Arial" w:hAnsi="Arial"/>
          <w:sz w:val="16"/>
          <w:szCs w:val="16"/>
        </w:rPr>
        <w:t xml:space="preserve"> Asser/Maeijer e.a. 2009 </w:t>
      </w:r>
      <w:r w:rsidRPr="00161087">
        <w:rPr>
          <w:rFonts w:ascii="Arial" w:hAnsi="Arial"/>
          <w:sz w:val="16"/>
          <w:szCs w:val="16"/>
        </w:rPr>
        <w:t>(2-II</w:t>
      </w:r>
      <w:r>
        <w:rPr>
          <w:rFonts w:ascii="Arial" w:hAnsi="Arial"/>
          <w:sz w:val="16"/>
          <w:szCs w:val="16"/>
        </w:rPr>
        <w:t>*</w:t>
      </w:r>
      <w:r w:rsidRPr="00161087">
        <w:rPr>
          <w:rFonts w:ascii="Arial" w:hAnsi="Arial"/>
          <w:sz w:val="16"/>
          <w:szCs w:val="16"/>
        </w:rPr>
        <w:t xml:space="preserve">), </w:t>
      </w:r>
      <w:r w:rsidRPr="004A30A8">
        <w:rPr>
          <w:rFonts w:ascii="Arial" w:hAnsi="Arial"/>
          <w:sz w:val="16"/>
          <w:szCs w:val="16"/>
        </w:rPr>
        <w:t>nr. 424 en S. Hijink, W. Kuijpers &amp; M. Menheere, ‘Cong</w:t>
      </w:r>
      <w:r>
        <w:rPr>
          <w:rFonts w:ascii="Arial" w:hAnsi="Arial"/>
          <w:sz w:val="16"/>
          <w:szCs w:val="16"/>
        </w:rPr>
        <w:t xml:space="preserve">res van het Instituut voor </w:t>
      </w:r>
      <w:r>
        <w:rPr>
          <w:rFonts w:ascii="Arial" w:hAnsi="Arial"/>
          <w:sz w:val="16"/>
          <w:szCs w:val="16"/>
        </w:rPr>
        <w:br/>
        <w:t xml:space="preserve">     </w:t>
      </w:r>
      <w:r w:rsidRPr="004A30A8">
        <w:rPr>
          <w:rFonts w:ascii="Arial" w:hAnsi="Arial"/>
          <w:sz w:val="16"/>
          <w:szCs w:val="16"/>
        </w:rPr>
        <w:t xml:space="preserve">Ondernemingsrecht: “Bestuur en toezicht”’, </w:t>
      </w:r>
      <w:r w:rsidRPr="004A30A8">
        <w:rPr>
          <w:rFonts w:ascii="Arial" w:hAnsi="Arial"/>
          <w:i/>
          <w:sz w:val="16"/>
          <w:szCs w:val="16"/>
        </w:rPr>
        <w:t xml:space="preserve">Ondernemingsrecht </w:t>
      </w:r>
      <w:r w:rsidRPr="004A30A8">
        <w:rPr>
          <w:rFonts w:ascii="Arial" w:hAnsi="Arial"/>
          <w:sz w:val="16"/>
          <w:szCs w:val="16"/>
        </w:rPr>
        <w:t>2009, 159, p. 685-694.</w:t>
      </w:r>
    </w:p>
  </w:footnote>
  <w:footnote w:id="142">
    <w:p w14:paraId="584F5F2A" w14:textId="0193BDE0" w:rsidR="00073E49" w:rsidRPr="004A30A8" w:rsidRDefault="00073E49" w:rsidP="00CC7557">
      <w:pPr>
        <w:pStyle w:val="Voetnoottekst"/>
        <w:rPr>
          <w:rFonts w:ascii="Arial" w:hAnsi="Arial" w:cs="Arial"/>
          <w:sz w:val="16"/>
          <w:szCs w:val="16"/>
        </w:rPr>
      </w:pPr>
      <w:r w:rsidRPr="004A30A8">
        <w:rPr>
          <w:rStyle w:val="Voetnootmarkering"/>
          <w:rFonts w:ascii="Arial" w:hAnsi="Arial"/>
          <w:sz w:val="16"/>
          <w:szCs w:val="16"/>
        </w:rPr>
        <w:footnoteRef/>
      </w:r>
      <w:r w:rsidRPr="004A30A8">
        <w:rPr>
          <w:rFonts w:ascii="Arial" w:hAnsi="Arial"/>
          <w:sz w:val="16"/>
          <w:szCs w:val="16"/>
        </w:rPr>
        <w:t xml:space="preserve"> </w:t>
      </w:r>
      <w:r w:rsidRPr="004A30A8">
        <w:rPr>
          <w:rFonts w:ascii="Arial" w:hAnsi="Arial" w:cs="Arial"/>
          <w:sz w:val="16"/>
          <w:szCs w:val="16"/>
        </w:rPr>
        <w:t>NautaDutilh, ‘Flex BV Bestuurders &amp; Commissarissen’, &lt;www.nautadutilh.com/publicatio</w:t>
      </w:r>
      <w:r>
        <w:rPr>
          <w:rFonts w:ascii="Arial" w:hAnsi="Arial" w:cs="Arial"/>
          <w:sz w:val="16"/>
          <w:szCs w:val="16"/>
        </w:rPr>
        <w:t xml:space="preserve">nfiles/flexbv/ND_FLEX_BV_  </w:t>
      </w:r>
      <w:r>
        <w:rPr>
          <w:rFonts w:ascii="Arial" w:hAnsi="Arial" w:cs="Arial"/>
          <w:sz w:val="16"/>
          <w:szCs w:val="16"/>
        </w:rPr>
        <w:br/>
        <w:t xml:space="preserve">     </w:t>
      </w:r>
      <w:r w:rsidRPr="004A30A8">
        <w:rPr>
          <w:rFonts w:ascii="Arial" w:hAnsi="Arial" w:cs="Arial"/>
          <w:sz w:val="16"/>
          <w:szCs w:val="16"/>
        </w:rPr>
        <w:t>MANAGEMENTBOARD_NED_HR.pdf&gt;.</w:t>
      </w:r>
    </w:p>
  </w:footnote>
  <w:footnote w:id="143">
    <w:p w14:paraId="7802C3F8" w14:textId="09D352CB" w:rsidR="00073E49" w:rsidRPr="004A30A8" w:rsidRDefault="00073E49" w:rsidP="00CC7557">
      <w:pPr>
        <w:pStyle w:val="Voetnoottekst"/>
        <w:rPr>
          <w:rFonts w:ascii="Arial" w:hAnsi="Arial" w:cs="Arial"/>
          <w:sz w:val="16"/>
          <w:szCs w:val="16"/>
        </w:rPr>
      </w:pPr>
      <w:r w:rsidRPr="004A30A8">
        <w:rPr>
          <w:rStyle w:val="Voetnootmarkering"/>
          <w:rFonts w:ascii="Arial" w:hAnsi="Arial" w:cs="Arial"/>
          <w:sz w:val="16"/>
          <w:szCs w:val="16"/>
        </w:rPr>
        <w:footnoteRef/>
      </w:r>
      <w:r w:rsidRPr="004A30A8">
        <w:rPr>
          <w:rFonts w:ascii="Arial" w:hAnsi="Arial" w:cs="Arial"/>
          <w:sz w:val="16"/>
          <w:szCs w:val="16"/>
        </w:rPr>
        <w:t xml:space="preserve"> </w:t>
      </w:r>
      <w:r>
        <w:rPr>
          <w:rFonts w:ascii="Arial" w:hAnsi="Arial" w:cs="Arial"/>
          <w:sz w:val="16"/>
          <w:szCs w:val="16"/>
        </w:rPr>
        <w:t xml:space="preserve">Van </w:t>
      </w:r>
      <w:r w:rsidRPr="004A30A8">
        <w:rPr>
          <w:rFonts w:ascii="Arial" w:hAnsi="Arial"/>
          <w:sz w:val="16"/>
          <w:szCs w:val="16"/>
        </w:rPr>
        <w:t xml:space="preserve">Olffen, De Kluiver &amp; Legein </w:t>
      </w:r>
      <w:r>
        <w:rPr>
          <w:rFonts w:ascii="Arial" w:hAnsi="Arial" w:cs="Arial"/>
          <w:sz w:val="16"/>
          <w:szCs w:val="16"/>
        </w:rPr>
        <w:t>2012, p. 34-35.</w:t>
      </w:r>
    </w:p>
  </w:footnote>
  <w:footnote w:id="144">
    <w:p w14:paraId="1D24E8A6" w14:textId="2F5FCA92" w:rsidR="00073E49" w:rsidRPr="004A30A8" w:rsidRDefault="00073E49" w:rsidP="00CC7557">
      <w:pPr>
        <w:pStyle w:val="Voetnoottekst"/>
        <w:rPr>
          <w:rFonts w:ascii="Arial" w:hAnsi="Arial" w:cs="Arial"/>
          <w:sz w:val="16"/>
          <w:szCs w:val="16"/>
        </w:rPr>
      </w:pPr>
      <w:r w:rsidRPr="004A30A8">
        <w:rPr>
          <w:rStyle w:val="Voetnootmarkering"/>
          <w:rFonts w:ascii="Arial" w:hAnsi="Arial" w:cs="Arial"/>
          <w:sz w:val="16"/>
          <w:szCs w:val="16"/>
        </w:rPr>
        <w:footnoteRef/>
      </w:r>
      <w:r w:rsidRPr="004A30A8">
        <w:rPr>
          <w:rFonts w:ascii="Arial" w:hAnsi="Arial" w:cs="Arial"/>
          <w:sz w:val="16"/>
          <w:szCs w:val="16"/>
        </w:rPr>
        <w:t xml:space="preserve"> J.M. Blanco Fernández, ‘Moet de instelling van een monistisch bestuur uit de statuten blijken?’, </w:t>
      </w:r>
      <w:r w:rsidRPr="004A30A8">
        <w:rPr>
          <w:rFonts w:ascii="Arial" w:hAnsi="Arial" w:cs="Arial"/>
          <w:i/>
          <w:sz w:val="16"/>
          <w:szCs w:val="16"/>
        </w:rPr>
        <w:t xml:space="preserve">WPNR </w:t>
      </w:r>
      <w:r>
        <w:rPr>
          <w:rFonts w:ascii="Arial" w:hAnsi="Arial" w:cs="Arial"/>
          <w:sz w:val="16"/>
          <w:szCs w:val="16"/>
        </w:rPr>
        <w:t xml:space="preserve">6927, 2012, </w:t>
      </w:r>
      <w:r>
        <w:rPr>
          <w:rFonts w:ascii="Arial" w:hAnsi="Arial" w:cs="Arial"/>
          <w:sz w:val="16"/>
          <w:szCs w:val="16"/>
        </w:rPr>
        <w:br/>
        <w:t xml:space="preserve">     </w:t>
      </w:r>
      <w:r w:rsidRPr="004A30A8">
        <w:rPr>
          <w:rFonts w:ascii="Arial" w:hAnsi="Arial" w:cs="Arial"/>
          <w:sz w:val="16"/>
          <w:szCs w:val="16"/>
        </w:rPr>
        <w:t>p. 311-312.</w:t>
      </w:r>
    </w:p>
  </w:footnote>
  <w:footnote w:id="145">
    <w:p w14:paraId="2BFDDCFB" w14:textId="25F62372" w:rsidR="00073E49" w:rsidRPr="00EB3959" w:rsidRDefault="00073E49" w:rsidP="00CC7557">
      <w:pPr>
        <w:pStyle w:val="Voetnoottekst"/>
        <w:rPr>
          <w:rFonts w:ascii="Arial" w:hAnsi="Arial" w:cs="Arial"/>
          <w:sz w:val="16"/>
          <w:szCs w:val="16"/>
        </w:rPr>
      </w:pPr>
      <w:r w:rsidRPr="004A30A8">
        <w:rPr>
          <w:rStyle w:val="Voetnootmarkering"/>
          <w:rFonts w:ascii="Arial" w:hAnsi="Arial" w:cs="Arial"/>
          <w:sz w:val="16"/>
          <w:szCs w:val="16"/>
        </w:rPr>
        <w:footnoteRef/>
      </w:r>
      <w:r w:rsidRPr="004A30A8">
        <w:rPr>
          <w:rFonts w:ascii="Arial" w:hAnsi="Arial" w:cs="Arial"/>
          <w:sz w:val="16"/>
          <w:szCs w:val="16"/>
        </w:rPr>
        <w:t xml:space="preserve"> Rb. </w:t>
      </w:r>
      <w:r w:rsidRPr="00EB3959">
        <w:rPr>
          <w:rFonts w:ascii="Arial" w:hAnsi="Arial" w:cs="Arial"/>
          <w:sz w:val="16"/>
          <w:szCs w:val="16"/>
        </w:rPr>
        <w:t xml:space="preserve">Utrecht 15 februari 2012, </w:t>
      </w:r>
      <w:r w:rsidRPr="00EB3959">
        <w:rPr>
          <w:rFonts w:ascii="Arial" w:hAnsi="Arial" w:cs="Arial"/>
          <w:i/>
          <w:sz w:val="16"/>
          <w:szCs w:val="16"/>
        </w:rPr>
        <w:t xml:space="preserve">LJN </w:t>
      </w:r>
      <w:r w:rsidRPr="00EB3959">
        <w:rPr>
          <w:rFonts w:ascii="Arial" w:hAnsi="Arial" w:cs="Arial"/>
          <w:sz w:val="16"/>
          <w:szCs w:val="16"/>
        </w:rPr>
        <w:t>BV3753.</w:t>
      </w:r>
    </w:p>
  </w:footnote>
  <w:footnote w:id="146">
    <w:p w14:paraId="45135742" w14:textId="49E46CC4" w:rsidR="00073E49" w:rsidRPr="004A30A8" w:rsidRDefault="00073E49" w:rsidP="00CC7557">
      <w:pPr>
        <w:widowControl w:val="0"/>
        <w:autoSpaceDE w:val="0"/>
        <w:autoSpaceDN w:val="0"/>
        <w:adjustRightInd w:val="0"/>
        <w:rPr>
          <w:rFonts w:ascii="Arial" w:hAnsi="Arial" w:cs="Arial"/>
          <w:sz w:val="16"/>
          <w:szCs w:val="16"/>
        </w:rPr>
      </w:pPr>
      <w:r w:rsidRPr="004A30A8">
        <w:rPr>
          <w:rStyle w:val="Voetnootmarkering"/>
          <w:rFonts w:ascii="Arial" w:hAnsi="Arial" w:cs="Arial"/>
          <w:sz w:val="16"/>
          <w:szCs w:val="16"/>
        </w:rPr>
        <w:footnoteRef/>
      </w:r>
      <w:r w:rsidRPr="004A30A8">
        <w:rPr>
          <w:rFonts w:ascii="Arial" w:hAnsi="Arial" w:cs="Arial"/>
          <w:sz w:val="16"/>
          <w:szCs w:val="16"/>
        </w:rPr>
        <w:t xml:space="preserve"> E.A. van Dooren, ‘One-tier board sinds </w:t>
      </w:r>
      <w:r>
        <w:rPr>
          <w:rFonts w:ascii="Arial" w:hAnsi="Arial" w:cs="Arial"/>
          <w:sz w:val="16"/>
          <w:szCs w:val="16"/>
        </w:rPr>
        <w:t xml:space="preserve">1 januari 2013 (2013.04.2009)’, </w:t>
      </w:r>
      <w:r w:rsidRPr="004A30A8">
        <w:rPr>
          <w:rFonts w:ascii="Arial" w:hAnsi="Arial" w:cs="Arial"/>
          <w:sz w:val="16"/>
          <w:szCs w:val="16"/>
        </w:rPr>
        <w:t>&lt;www.scherpinnotariaat.nl/site/nieuws/detail/</w:t>
      </w:r>
      <w:r>
        <w:rPr>
          <w:rFonts w:ascii="Arial" w:hAnsi="Arial" w:cs="Arial"/>
          <w:sz w:val="16"/>
          <w:szCs w:val="16"/>
        </w:rPr>
        <w:br/>
        <w:t xml:space="preserve">     One-</w:t>
      </w:r>
      <w:r w:rsidRPr="004A30A8">
        <w:rPr>
          <w:rFonts w:ascii="Arial" w:hAnsi="Arial" w:cs="Arial"/>
          <w:sz w:val="16"/>
          <w:szCs w:val="16"/>
        </w:rPr>
        <w:t>tier%20board%20sinds%201%20januari%202013%20(ND%202013.04.2009).20072101.html&gt;.</w:t>
      </w:r>
    </w:p>
  </w:footnote>
  <w:footnote w:id="147">
    <w:p w14:paraId="12076329" w14:textId="41E54873" w:rsidR="00073E49" w:rsidRPr="00AA2938" w:rsidRDefault="00073E49" w:rsidP="00CC7557">
      <w:pPr>
        <w:pStyle w:val="Voetnoottekst"/>
        <w:rPr>
          <w:rFonts w:ascii="Arial" w:hAnsi="Arial" w:cs="Arial"/>
          <w:sz w:val="16"/>
          <w:szCs w:val="16"/>
          <w:lang w:val="en-US"/>
        </w:rPr>
      </w:pPr>
      <w:r w:rsidRPr="00AA2938">
        <w:rPr>
          <w:rStyle w:val="Voetnootmarkering"/>
          <w:rFonts w:ascii="Arial" w:hAnsi="Arial" w:cs="Arial"/>
          <w:sz w:val="16"/>
          <w:szCs w:val="16"/>
        </w:rPr>
        <w:footnoteRef/>
      </w:r>
      <w:r w:rsidRPr="00AA2938">
        <w:rPr>
          <w:rFonts w:ascii="Arial" w:hAnsi="Arial" w:cs="Arial"/>
          <w:sz w:val="16"/>
          <w:szCs w:val="16"/>
        </w:rPr>
        <w:t xml:space="preserve"> M. van Olffen, ‘Inrichting van de one tier vennootschap bij of krachtens de statuten’, </w:t>
      </w:r>
      <w:r w:rsidRPr="00AA2938">
        <w:rPr>
          <w:rFonts w:ascii="Arial" w:hAnsi="Arial" w:cs="Arial"/>
          <w:i/>
          <w:sz w:val="16"/>
          <w:szCs w:val="16"/>
        </w:rPr>
        <w:t>Ondernemingsrecht</w:t>
      </w:r>
      <w:r w:rsidRPr="00AA2938">
        <w:rPr>
          <w:rFonts w:ascii="Arial" w:hAnsi="Arial" w:cs="Arial"/>
          <w:sz w:val="16"/>
          <w:szCs w:val="16"/>
        </w:rPr>
        <w:t xml:space="preserve"> 2012, 89, </w:t>
      </w:r>
      <w:r>
        <w:rPr>
          <w:rFonts w:ascii="Arial" w:hAnsi="Arial" w:cs="Arial"/>
          <w:sz w:val="16"/>
          <w:szCs w:val="16"/>
        </w:rPr>
        <w:br/>
        <w:t xml:space="preserve">     p. 481-482.</w:t>
      </w:r>
    </w:p>
  </w:footnote>
  <w:footnote w:id="148">
    <w:p w14:paraId="4073C9C0" w14:textId="0FF9FC4D" w:rsidR="00073E49" w:rsidRPr="00AA2938" w:rsidRDefault="00073E49" w:rsidP="00CC7557">
      <w:pPr>
        <w:pStyle w:val="Voetnoottekst"/>
        <w:rPr>
          <w:sz w:val="16"/>
          <w:szCs w:val="16"/>
          <w:lang w:val="en-US"/>
        </w:rPr>
      </w:pPr>
      <w:r w:rsidRPr="00AA2938">
        <w:rPr>
          <w:rStyle w:val="Voetnootmarkering"/>
          <w:sz w:val="16"/>
          <w:szCs w:val="16"/>
        </w:rPr>
        <w:footnoteRef/>
      </w:r>
      <w:r w:rsidRPr="00AA2938">
        <w:rPr>
          <w:sz w:val="16"/>
          <w:szCs w:val="16"/>
        </w:rPr>
        <w:t xml:space="preserve"> </w:t>
      </w:r>
      <w:r w:rsidRPr="00AA2938">
        <w:rPr>
          <w:rFonts w:ascii="Arial" w:hAnsi="Arial"/>
          <w:sz w:val="16"/>
          <w:szCs w:val="16"/>
        </w:rPr>
        <w:t xml:space="preserve">M. van Olffen, ‘Inrichting van de one tier vennootschap bij of krachtens de statuten’, </w:t>
      </w:r>
      <w:r w:rsidRPr="00AA2938">
        <w:rPr>
          <w:rFonts w:ascii="Arial" w:hAnsi="Arial"/>
          <w:i/>
          <w:sz w:val="16"/>
          <w:szCs w:val="16"/>
        </w:rPr>
        <w:t>Ondernemingsrecht</w:t>
      </w:r>
      <w:r w:rsidRPr="00AA2938">
        <w:rPr>
          <w:rFonts w:ascii="Arial" w:hAnsi="Arial"/>
          <w:sz w:val="16"/>
          <w:szCs w:val="16"/>
        </w:rPr>
        <w:t xml:space="preserve"> 2012, 89, </w:t>
      </w:r>
      <w:r>
        <w:rPr>
          <w:rFonts w:ascii="Arial" w:hAnsi="Arial"/>
          <w:sz w:val="16"/>
          <w:szCs w:val="16"/>
        </w:rPr>
        <w:br/>
        <w:t xml:space="preserve">     </w:t>
      </w:r>
      <w:r w:rsidRPr="00AA2938">
        <w:rPr>
          <w:rFonts w:ascii="Arial" w:hAnsi="Arial"/>
          <w:sz w:val="16"/>
          <w:szCs w:val="16"/>
        </w:rPr>
        <w:t>p. 482.</w:t>
      </w:r>
    </w:p>
  </w:footnote>
  <w:footnote w:id="149">
    <w:p w14:paraId="350FAAE2" w14:textId="0B1BF9C9" w:rsidR="00073E49" w:rsidRPr="004A30A8" w:rsidRDefault="00073E49" w:rsidP="00CC7557">
      <w:pPr>
        <w:pStyle w:val="Voetnoottekst"/>
        <w:rPr>
          <w:rFonts w:ascii="Arial" w:hAnsi="Arial" w:cs="Arial"/>
          <w:sz w:val="16"/>
          <w:szCs w:val="16"/>
        </w:rPr>
      </w:pPr>
      <w:r w:rsidRPr="004A30A8">
        <w:rPr>
          <w:rStyle w:val="Voetnootmarkering"/>
          <w:rFonts w:ascii="Arial" w:hAnsi="Arial" w:cs="Arial"/>
          <w:sz w:val="16"/>
          <w:szCs w:val="16"/>
        </w:rPr>
        <w:footnoteRef/>
      </w:r>
      <w:r w:rsidRPr="004A30A8">
        <w:rPr>
          <w:rFonts w:ascii="Arial" w:hAnsi="Arial" w:cs="Arial"/>
          <w:sz w:val="16"/>
          <w:szCs w:val="16"/>
        </w:rPr>
        <w:t xml:space="preserve"> </w:t>
      </w:r>
      <w:r>
        <w:rPr>
          <w:rFonts w:ascii="Arial" w:hAnsi="Arial" w:cs="Arial"/>
          <w:sz w:val="16"/>
          <w:szCs w:val="16"/>
        </w:rPr>
        <w:t xml:space="preserve">Van </w:t>
      </w:r>
      <w:r w:rsidRPr="004A30A8">
        <w:rPr>
          <w:rFonts w:ascii="Arial" w:hAnsi="Arial"/>
          <w:sz w:val="16"/>
          <w:szCs w:val="16"/>
        </w:rPr>
        <w:t xml:space="preserve">Olffen, De Kluiver &amp; Legein </w:t>
      </w:r>
      <w:r w:rsidRPr="004A30A8">
        <w:rPr>
          <w:rFonts w:ascii="Arial" w:hAnsi="Arial" w:cs="Arial"/>
          <w:sz w:val="16"/>
          <w:szCs w:val="16"/>
        </w:rPr>
        <w:t>2012, p. 30.</w:t>
      </w:r>
    </w:p>
  </w:footnote>
  <w:footnote w:id="150">
    <w:p w14:paraId="351B7BAA" w14:textId="77777777" w:rsidR="00073E49" w:rsidRPr="004A30A8" w:rsidRDefault="00073E49" w:rsidP="00CC7557">
      <w:pPr>
        <w:pStyle w:val="Voetnoottekst"/>
        <w:rPr>
          <w:rFonts w:ascii="Arial" w:hAnsi="Arial" w:cs="Arial"/>
          <w:sz w:val="16"/>
          <w:szCs w:val="16"/>
        </w:rPr>
      </w:pPr>
      <w:r w:rsidRPr="004A30A8">
        <w:rPr>
          <w:rStyle w:val="Voetnootmarkering"/>
          <w:rFonts w:ascii="Arial" w:hAnsi="Arial" w:cs="Arial"/>
          <w:sz w:val="16"/>
          <w:szCs w:val="16"/>
        </w:rPr>
        <w:footnoteRef/>
      </w:r>
      <w:r w:rsidRPr="004A30A8">
        <w:rPr>
          <w:rFonts w:ascii="Arial" w:hAnsi="Arial" w:cs="Arial"/>
          <w:sz w:val="16"/>
          <w:szCs w:val="16"/>
        </w:rPr>
        <w:t xml:space="preserve"> </w:t>
      </w:r>
      <w:r w:rsidRPr="004A30A8">
        <w:rPr>
          <w:rFonts w:ascii="Arial" w:hAnsi="Arial" w:cs="Arial"/>
          <w:i/>
          <w:sz w:val="16"/>
          <w:szCs w:val="16"/>
        </w:rPr>
        <w:t>Kamerstukken II</w:t>
      </w:r>
      <w:r w:rsidRPr="004A30A8">
        <w:rPr>
          <w:rFonts w:ascii="Arial" w:hAnsi="Arial" w:cs="Arial"/>
          <w:sz w:val="16"/>
          <w:szCs w:val="16"/>
        </w:rPr>
        <w:t xml:space="preserve"> 2008/09, 31 763, nr. 3, p. 17.</w:t>
      </w:r>
    </w:p>
  </w:footnote>
  <w:footnote w:id="151">
    <w:p w14:paraId="7A64013F" w14:textId="77777777" w:rsidR="00073E49" w:rsidRPr="004A30A8" w:rsidRDefault="00073E49" w:rsidP="00CC7557">
      <w:pPr>
        <w:pStyle w:val="Voetnoottekst"/>
        <w:rPr>
          <w:rFonts w:ascii="Arial" w:hAnsi="Arial" w:cs="Arial"/>
          <w:sz w:val="16"/>
          <w:szCs w:val="16"/>
        </w:rPr>
      </w:pPr>
      <w:r w:rsidRPr="004A30A8">
        <w:rPr>
          <w:rStyle w:val="Voetnootmarkering"/>
          <w:rFonts w:ascii="Arial" w:hAnsi="Arial" w:cs="Arial"/>
          <w:sz w:val="16"/>
          <w:szCs w:val="16"/>
        </w:rPr>
        <w:footnoteRef/>
      </w:r>
      <w:r w:rsidRPr="004A30A8">
        <w:rPr>
          <w:rFonts w:ascii="Arial" w:hAnsi="Arial" w:cs="Arial"/>
          <w:sz w:val="16"/>
          <w:szCs w:val="16"/>
        </w:rPr>
        <w:t xml:space="preserve"> </w:t>
      </w:r>
      <w:r w:rsidRPr="004A30A8">
        <w:rPr>
          <w:rFonts w:ascii="Arial" w:hAnsi="Arial" w:cs="Arial"/>
          <w:i/>
          <w:sz w:val="16"/>
          <w:szCs w:val="16"/>
        </w:rPr>
        <w:t>Kamerstukken II</w:t>
      </w:r>
      <w:r w:rsidRPr="004A30A8">
        <w:rPr>
          <w:rFonts w:ascii="Arial" w:hAnsi="Arial" w:cs="Arial"/>
          <w:sz w:val="16"/>
          <w:szCs w:val="16"/>
        </w:rPr>
        <w:t xml:space="preserve"> 2008/09, 31 763, nr. 6, p. 25.</w:t>
      </w:r>
    </w:p>
  </w:footnote>
  <w:footnote w:id="152">
    <w:p w14:paraId="6990BB94" w14:textId="4B4A44CC" w:rsidR="00073E49" w:rsidRPr="004A30A8" w:rsidRDefault="00073E49" w:rsidP="00CC7557">
      <w:pPr>
        <w:pStyle w:val="Voetnoottekst"/>
        <w:rPr>
          <w:rFonts w:ascii="Arial" w:hAnsi="Arial" w:cs="Arial"/>
          <w:sz w:val="16"/>
          <w:szCs w:val="16"/>
        </w:rPr>
      </w:pPr>
      <w:r w:rsidRPr="004A30A8">
        <w:rPr>
          <w:rStyle w:val="Voetnootmarkering"/>
          <w:rFonts w:ascii="Arial" w:hAnsi="Arial" w:cs="Arial"/>
          <w:sz w:val="16"/>
          <w:szCs w:val="16"/>
        </w:rPr>
        <w:footnoteRef/>
      </w:r>
      <w:r w:rsidRPr="004A30A8">
        <w:rPr>
          <w:rFonts w:ascii="Arial" w:hAnsi="Arial" w:cs="Arial"/>
          <w:sz w:val="16"/>
          <w:szCs w:val="16"/>
        </w:rPr>
        <w:t xml:space="preserve"> </w:t>
      </w:r>
      <w:r>
        <w:rPr>
          <w:rFonts w:ascii="Arial" w:hAnsi="Arial" w:cs="Arial"/>
          <w:sz w:val="16"/>
          <w:szCs w:val="16"/>
        </w:rPr>
        <w:t xml:space="preserve">Van </w:t>
      </w:r>
      <w:r w:rsidRPr="004A30A8">
        <w:rPr>
          <w:rFonts w:ascii="Arial" w:hAnsi="Arial"/>
          <w:sz w:val="16"/>
          <w:szCs w:val="16"/>
        </w:rPr>
        <w:t>Olffen, De Kluiver &amp; Legein</w:t>
      </w:r>
      <w:r w:rsidRPr="004A30A8">
        <w:rPr>
          <w:rFonts w:ascii="Arial" w:hAnsi="Arial" w:cs="Arial"/>
          <w:sz w:val="16"/>
          <w:szCs w:val="16"/>
        </w:rPr>
        <w:t xml:space="preserve"> 2012, p. 31-33.</w:t>
      </w:r>
    </w:p>
  </w:footnote>
  <w:footnote w:id="153">
    <w:p w14:paraId="707919F8" w14:textId="1D6D6D16" w:rsidR="00073E49" w:rsidRPr="004A297D" w:rsidRDefault="00073E49" w:rsidP="00CC7557">
      <w:pPr>
        <w:pStyle w:val="Voetnoottekst"/>
        <w:rPr>
          <w:rFonts w:ascii="Arial" w:hAnsi="Arial" w:cs="Arial"/>
          <w:sz w:val="16"/>
          <w:szCs w:val="16"/>
          <w:lang w:val="en-US"/>
        </w:rPr>
      </w:pPr>
      <w:r w:rsidRPr="004A297D">
        <w:rPr>
          <w:rStyle w:val="Voetnootmarkering"/>
          <w:rFonts w:ascii="Arial" w:hAnsi="Arial" w:cs="Arial"/>
          <w:sz w:val="16"/>
          <w:szCs w:val="16"/>
        </w:rPr>
        <w:footnoteRef/>
      </w:r>
      <w:r>
        <w:rPr>
          <w:rFonts w:ascii="Arial" w:hAnsi="Arial" w:cs="Arial"/>
          <w:sz w:val="16"/>
          <w:szCs w:val="16"/>
        </w:rPr>
        <w:t xml:space="preserve"> </w:t>
      </w:r>
      <w:r w:rsidRPr="004A297D">
        <w:rPr>
          <w:rFonts w:ascii="Arial" w:hAnsi="Arial" w:cs="Arial"/>
          <w:sz w:val="16"/>
          <w:szCs w:val="16"/>
        </w:rPr>
        <w:t>L.A. Franke</w:t>
      </w:r>
      <w:r>
        <w:rPr>
          <w:rFonts w:ascii="Arial" w:hAnsi="Arial" w:cs="Arial"/>
          <w:sz w:val="16"/>
          <w:szCs w:val="16"/>
        </w:rPr>
        <w:t xml:space="preserve"> &amp; T. van Wijngaarden</w:t>
      </w:r>
      <w:r w:rsidRPr="004A297D">
        <w:rPr>
          <w:rFonts w:ascii="Arial" w:hAnsi="Arial" w:cs="Arial"/>
          <w:sz w:val="16"/>
          <w:szCs w:val="16"/>
        </w:rPr>
        <w:t xml:space="preserve">, ‘De wet bestuur en toezicht in vogelvlucht’, </w:t>
      </w:r>
      <w:r>
        <w:rPr>
          <w:rFonts w:ascii="Arial" w:hAnsi="Arial" w:cs="Arial"/>
          <w:i/>
          <w:sz w:val="16"/>
          <w:szCs w:val="16"/>
        </w:rPr>
        <w:t>Juridisch up to Date</w:t>
      </w:r>
      <w:r w:rsidRPr="004A297D">
        <w:rPr>
          <w:rFonts w:ascii="Arial" w:hAnsi="Arial" w:cs="Arial"/>
          <w:i/>
          <w:sz w:val="16"/>
          <w:szCs w:val="16"/>
        </w:rPr>
        <w:t xml:space="preserve"> </w:t>
      </w:r>
      <w:r>
        <w:rPr>
          <w:rFonts w:ascii="Arial" w:hAnsi="Arial" w:cs="Arial"/>
          <w:sz w:val="16"/>
          <w:szCs w:val="16"/>
        </w:rPr>
        <w:t>2012, 2, p. 19</w:t>
      </w:r>
      <w:r w:rsidRPr="004A297D">
        <w:rPr>
          <w:rFonts w:ascii="Arial" w:hAnsi="Arial" w:cs="Arial"/>
          <w:sz w:val="16"/>
          <w:szCs w:val="16"/>
        </w:rPr>
        <w:t>.</w:t>
      </w:r>
    </w:p>
  </w:footnote>
  <w:footnote w:id="154">
    <w:p w14:paraId="70E62CF0" w14:textId="77777777" w:rsidR="00073E49" w:rsidRPr="004A30A8" w:rsidRDefault="00073E49" w:rsidP="00CC7557">
      <w:pPr>
        <w:pStyle w:val="Voetnoottekst"/>
        <w:rPr>
          <w:rFonts w:ascii="Arial" w:hAnsi="Arial" w:cs="Arial"/>
          <w:sz w:val="16"/>
          <w:szCs w:val="16"/>
        </w:rPr>
      </w:pPr>
      <w:r w:rsidRPr="004A30A8">
        <w:rPr>
          <w:rStyle w:val="Voetnootmarkering"/>
          <w:rFonts w:ascii="Arial" w:hAnsi="Arial" w:cs="Arial"/>
          <w:sz w:val="16"/>
          <w:szCs w:val="16"/>
        </w:rPr>
        <w:footnoteRef/>
      </w:r>
      <w:r w:rsidRPr="004A30A8">
        <w:rPr>
          <w:rFonts w:ascii="Arial" w:hAnsi="Arial" w:cs="Arial"/>
          <w:sz w:val="16"/>
          <w:szCs w:val="16"/>
        </w:rPr>
        <w:t xml:space="preserve"> </w:t>
      </w:r>
      <w:r w:rsidRPr="004A30A8">
        <w:rPr>
          <w:rFonts w:ascii="Arial" w:hAnsi="Arial" w:cs="Arial"/>
          <w:i/>
          <w:sz w:val="16"/>
          <w:szCs w:val="16"/>
        </w:rPr>
        <w:t>Kamerstukken II</w:t>
      </w:r>
      <w:r w:rsidRPr="004A30A8">
        <w:rPr>
          <w:rFonts w:ascii="Arial" w:hAnsi="Arial" w:cs="Arial"/>
          <w:sz w:val="16"/>
          <w:szCs w:val="16"/>
        </w:rPr>
        <w:t xml:space="preserve"> 2008/09, 31 763, nr. 3, p. 12.</w:t>
      </w:r>
    </w:p>
  </w:footnote>
  <w:footnote w:id="155">
    <w:p w14:paraId="4956D81E" w14:textId="0D7607C6" w:rsidR="00073E49" w:rsidRPr="004A30A8" w:rsidRDefault="00073E49" w:rsidP="00CC7557">
      <w:pPr>
        <w:pStyle w:val="Voetnoottekst"/>
        <w:rPr>
          <w:rFonts w:ascii="Arial" w:hAnsi="Arial" w:cs="Arial"/>
          <w:sz w:val="16"/>
          <w:szCs w:val="16"/>
        </w:rPr>
      </w:pPr>
      <w:r w:rsidRPr="004A30A8">
        <w:rPr>
          <w:rStyle w:val="Voetnootmarkering"/>
          <w:rFonts w:ascii="Arial" w:hAnsi="Arial" w:cs="Arial"/>
          <w:sz w:val="16"/>
          <w:szCs w:val="16"/>
        </w:rPr>
        <w:footnoteRef/>
      </w:r>
      <w:r w:rsidRPr="004A30A8">
        <w:rPr>
          <w:rFonts w:ascii="Arial" w:hAnsi="Arial" w:cs="Arial"/>
          <w:sz w:val="16"/>
          <w:szCs w:val="16"/>
        </w:rPr>
        <w:t xml:space="preserve"> HR 29 juni 2007, </w:t>
      </w:r>
      <w:r w:rsidRPr="00870C2C">
        <w:rPr>
          <w:rFonts w:ascii="Arial" w:hAnsi="Arial" w:cs="Arial"/>
          <w:i/>
          <w:sz w:val="16"/>
          <w:szCs w:val="16"/>
        </w:rPr>
        <w:t>LJN</w:t>
      </w:r>
      <w:r w:rsidRPr="00870C2C">
        <w:rPr>
          <w:rFonts w:ascii="Arial" w:hAnsi="Arial" w:cs="Arial"/>
          <w:sz w:val="16"/>
          <w:szCs w:val="16"/>
        </w:rPr>
        <w:t xml:space="preserve"> BA0033.</w:t>
      </w:r>
    </w:p>
  </w:footnote>
  <w:footnote w:id="156">
    <w:p w14:paraId="23ADC427" w14:textId="29AEF990" w:rsidR="00073E49" w:rsidRPr="002231DB" w:rsidRDefault="00073E49" w:rsidP="00CC7557">
      <w:pPr>
        <w:pStyle w:val="Voetnoottekst"/>
        <w:tabs>
          <w:tab w:val="left" w:pos="3969"/>
        </w:tabs>
        <w:rPr>
          <w:rFonts w:ascii="Arial" w:hAnsi="Arial" w:cs="Arial"/>
          <w:sz w:val="16"/>
          <w:szCs w:val="16"/>
        </w:rPr>
      </w:pPr>
      <w:r w:rsidRPr="004A30A8">
        <w:rPr>
          <w:rStyle w:val="Voetnootmarkering"/>
          <w:rFonts w:ascii="Arial" w:hAnsi="Arial"/>
          <w:sz w:val="16"/>
          <w:szCs w:val="16"/>
        </w:rPr>
        <w:footnoteRef/>
      </w:r>
      <w:r w:rsidRPr="004A30A8">
        <w:rPr>
          <w:rFonts w:ascii="Arial" w:hAnsi="Arial"/>
          <w:sz w:val="16"/>
          <w:szCs w:val="16"/>
        </w:rPr>
        <w:t xml:space="preserve"> </w:t>
      </w:r>
      <w:r w:rsidRPr="004A30A8">
        <w:rPr>
          <w:rFonts w:ascii="Arial" w:hAnsi="Arial" w:cs="Arial"/>
          <w:sz w:val="16"/>
          <w:szCs w:val="16"/>
        </w:rPr>
        <w:t>B. Wolters, ‘De tegenstrijdig-belangregeling op de schop’,&lt;www.hollandlaw.nl/NW/nl/Newsroom/News/NEWS_De-</w:t>
      </w:r>
      <w:r w:rsidRPr="004A30A8">
        <w:rPr>
          <w:rFonts w:ascii="Arial" w:hAnsi="Arial" w:cs="Arial"/>
          <w:sz w:val="16"/>
          <w:szCs w:val="16"/>
        </w:rPr>
        <w:br/>
      </w:r>
      <w:r w:rsidRPr="002231DB">
        <w:rPr>
          <w:rFonts w:ascii="Arial" w:hAnsi="Arial" w:cs="Arial"/>
          <w:sz w:val="16"/>
          <w:szCs w:val="16"/>
        </w:rPr>
        <w:t xml:space="preserve">    </w:t>
      </w:r>
      <w:r>
        <w:rPr>
          <w:rFonts w:ascii="Arial" w:hAnsi="Arial" w:cs="Arial"/>
          <w:sz w:val="16"/>
          <w:szCs w:val="16"/>
        </w:rPr>
        <w:t xml:space="preserve"> </w:t>
      </w:r>
      <w:r w:rsidRPr="002231DB">
        <w:rPr>
          <w:rFonts w:ascii="Arial" w:hAnsi="Arial" w:cs="Arial"/>
          <w:sz w:val="16"/>
          <w:szCs w:val="16"/>
        </w:rPr>
        <w:t>tegenstrijdig-belangregeling-op-de-schop_131212&gt;.</w:t>
      </w:r>
    </w:p>
  </w:footnote>
  <w:footnote w:id="157">
    <w:p w14:paraId="5C4ACA0F" w14:textId="77777777" w:rsidR="00073E49" w:rsidRPr="002231DB" w:rsidRDefault="00073E49" w:rsidP="00CC7557">
      <w:pPr>
        <w:pStyle w:val="Voetnoottekst"/>
        <w:rPr>
          <w:rFonts w:ascii="Arial" w:hAnsi="Arial" w:cs="Arial"/>
          <w:sz w:val="16"/>
          <w:szCs w:val="16"/>
          <w:lang w:val="en-US"/>
        </w:rPr>
      </w:pPr>
      <w:r w:rsidRPr="002231DB">
        <w:rPr>
          <w:rStyle w:val="Voetnootmarkering"/>
          <w:rFonts w:ascii="Arial" w:hAnsi="Arial" w:cs="Arial"/>
          <w:sz w:val="16"/>
          <w:szCs w:val="16"/>
        </w:rPr>
        <w:footnoteRef/>
      </w:r>
      <w:r w:rsidRPr="002231DB">
        <w:rPr>
          <w:rFonts w:ascii="Arial" w:hAnsi="Arial" w:cs="Arial"/>
          <w:sz w:val="16"/>
          <w:szCs w:val="16"/>
        </w:rPr>
        <w:t xml:space="preserve"> R.G.J. Nowak &amp; A.F.J.A. Leijten, ‘De nieuwe tegenstrijdigbelangregeling’, </w:t>
      </w:r>
      <w:r w:rsidRPr="002231DB">
        <w:rPr>
          <w:rFonts w:ascii="Arial" w:hAnsi="Arial" w:cs="Arial"/>
          <w:i/>
          <w:sz w:val="16"/>
          <w:szCs w:val="16"/>
        </w:rPr>
        <w:t xml:space="preserve">Ondernemingsrecht </w:t>
      </w:r>
      <w:r w:rsidRPr="002231DB">
        <w:rPr>
          <w:rFonts w:ascii="Arial" w:hAnsi="Arial" w:cs="Arial"/>
          <w:sz w:val="16"/>
          <w:szCs w:val="16"/>
        </w:rPr>
        <w:t>2012, 92, p. 505-506.</w:t>
      </w:r>
    </w:p>
  </w:footnote>
  <w:footnote w:id="158">
    <w:p w14:paraId="3C367CA3" w14:textId="50C04A44" w:rsidR="00073E49" w:rsidRPr="004A30A8" w:rsidRDefault="00073E49" w:rsidP="00CC7557">
      <w:pPr>
        <w:pStyle w:val="Voetnoottekst"/>
        <w:rPr>
          <w:rFonts w:ascii="Arial" w:hAnsi="Arial" w:cs="Arial"/>
          <w:sz w:val="16"/>
          <w:szCs w:val="16"/>
        </w:rPr>
      </w:pPr>
      <w:r w:rsidRPr="002231DB">
        <w:rPr>
          <w:rStyle w:val="Voetnootmarkering"/>
          <w:rFonts w:ascii="Arial" w:hAnsi="Arial" w:cs="Arial"/>
          <w:sz w:val="16"/>
          <w:szCs w:val="16"/>
        </w:rPr>
        <w:footnoteRef/>
      </w:r>
      <w:r w:rsidRPr="002231DB">
        <w:rPr>
          <w:rFonts w:ascii="Arial" w:hAnsi="Arial" w:cs="Arial"/>
          <w:sz w:val="16"/>
          <w:szCs w:val="16"/>
        </w:rPr>
        <w:t xml:space="preserve"> M. Grablowitz &amp; R. Smits, ‘Veelgestelde vrag</w:t>
      </w:r>
      <w:r>
        <w:rPr>
          <w:rFonts w:ascii="Arial" w:hAnsi="Arial" w:cs="Arial"/>
          <w:sz w:val="16"/>
          <w:szCs w:val="16"/>
        </w:rPr>
        <w:t xml:space="preserve">en in verband met de Wet bestuur en toezicht (in werking per 1 januari </w:t>
      </w:r>
      <w:r>
        <w:rPr>
          <w:rFonts w:ascii="Arial" w:hAnsi="Arial" w:cs="Arial"/>
          <w:sz w:val="16"/>
          <w:szCs w:val="16"/>
        </w:rPr>
        <w:br/>
        <w:t xml:space="preserve">     2013)’, </w:t>
      </w:r>
      <w:r w:rsidRPr="002231DB">
        <w:rPr>
          <w:rFonts w:ascii="Arial" w:hAnsi="Arial" w:cs="Arial"/>
          <w:sz w:val="16"/>
          <w:szCs w:val="16"/>
        </w:rPr>
        <w:t>&lt;www.nautadutilh.com/special-topics-flex</w:t>
      </w:r>
      <w:r>
        <w:rPr>
          <w:rFonts w:ascii="Arial" w:hAnsi="Arial" w:cs="Arial"/>
          <w:sz w:val="16"/>
          <w:szCs w:val="16"/>
        </w:rPr>
        <w:t>bv-joint-ventures.xhtml</w:t>
      </w:r>
      <w:r w:rsidRPr="004A30A8">
        <w:rPr>
          <w:rFonts w:ascii="Arial" w:hAnsi="Arial" w:cs="Arial"/>
          <w:sz w:val="16"/>
          <w:szCs w:val="16"/>
        </w:rPr>
        <w:t>&gt;.</w:t>
      </w:r>
    </w:p>
  </w:footnote>
  <w:footnote w:id="159">
    <w:p w14:paraId="1158553B" w14:textId="77777777" w:rsidR="00073E49" w:rsidRPr="004A30A8" w:rsidRDefault="00073E49" w:rsidP="00CC7557">
      <w:pPr>
        <w:pStyle w:val="Voetnoottekst"/>
        <w:rPr>
          <w:rFonts w:ascii="Arial" w:hAnsi="Arial" w:cs="Arial"/>
          <w:sz w:val="16"/>
          <w:szCs w:val="16"/>
        </w:rPr>
      </w:pPr>
      <w:r w:rsidRPr="004A30A8">
        <w:rPr>
          <w:rStyle w:val="Voetnootmarkering"/>
          <w:rFonts w:ascii="Arial" w:hAnsi="Arial" w:cs="Arial"/>
          <w:sz w:val="16"/>
          <w:szCs w:val="16"/>
        </w:rPr>
        <w:footnoteRef/>
      </w:r>
      <w:r w:rsidRPr="004A30A8">
        <w:rPr>
          <w:rFonts w:ascii="Arial" w:hAnsi="Arial" w:cs="Arial"/>
          <w:sz w:val="16"/>
          <w:szCs w:val="16"/>
        </w:rPr>
        <w:t xml:space="preserve"> M. Cremers, ‘Hoe flexibiliseer je een BV?’, </w:t>
      </w:r>
      <w:r w:rsidRPr="004A30A8">
        <w:rPr>
          <w:rFonts w:ascii="Arial" w:hAnsi="Arial" w:cs="Arial"/>
          <w:i/>
          <w:sz w:val="16"/>
          <w:szCs w:val="16"/>
        </w:rPr>
        <w:t xml:space="preserve">Stibbe ondernemingsrecht </w:t>
      </w:r>
      <w:r w:rsidRPr="004A30A8">
        <w:rPr>
          <w:rFonts w:ascii="Arial" w:hAnsi="Arial" w:cs="Arial"/>
          <w:sz w:val="16"/>
          <w:szCs w:val="16"/>
        </w:rPr>
        <w:t>2012, 114, p. 603-613.</w:t>
      </w:r>
    </w:p>
  </w:footnote>
  <w:footnote w:id="160">
    <w:p w14:paraId="241A3FAD" w14:textId="2D47EE85" w:rsidR="00073E49" w:rsidRPr="00F80B75" w:rsidRDefault="00073E49">
      <w:pPr>
        <w:pStyle w:val="Voetnoottekst"/>
        <w:rPr>
          <w:rFonts w:ascii="Arial" w:hAnsi="Arial"/>
          <w:sz w:val="16"/>
          <w:szCs w:val="16"/>
        </w:rPr>
      </w:pPr>
      <w:r w:rsidRPr="00F80B75">
        <w:rPr>
          <w:rStyle w:val="Voetnootmarkering"/>
          <w:rFonts w:ascii="Arial" w:hAnsi="Arial"/>
          <w:sz w:val="16"/>
          <w:szCs w:val="16"/>
        </w:rPr>
        <w:footnoteRef/>
      </w:r>
      <w:r w:rsidRPr="00F80B75">
        <w:rPr>
          <w:rFonts w:ascii="Arial" w:hAnsi="Arial"/>
          <w:sz w:val="16"/>
          <w:szCs w:val="16"/>
        </w:rPr>
        <w:t xml:space="preserve"> </w:t>
      </w:r>
      <w:r w:rsidRPr="00F80B75">
        <w:rPr>
          <w:rFonts w:ascii="Arial" w:hAnsi="Arial" w:cs="Arial"/>
          <w:sz w:val="16"/>
          <w:szCs w:val="16"/>
        </w:rPr>
        <w:t xml:space="preserve">Een wettelijk toegelaten of voorgeschreven beperking van of voorwaarde voor de bevoegdheid tot vertegenwoordiging </w:t>
      </w:r>
      <w:r>
        <w:rPr>
          <w:rFonts w:ascii="Arial" w:hAnsi="Arial" w:cs="Arial"/>
          <w:sz w:val="16"/>
          <w:szCs w:val="16"/>
        </w:rPr>
        <w:br/>
        <w:t xml:space="preserve">     </w:t>
      </w:r>
      <w:r w:rsidRPr="00F80B75">
        <w:rPr>
          <w:rFonts w:ascii="Arial" w:hAnsi="Arial" w:cs="Arial"/>
          <w:sz w:val="16"/>
          <w:szCs w:val="16"/>
        </w:rPr>
        <w:t>kan, zoals in art. 2:240 lid 3 BW is vermeld, slechts door de vennootschap worden ingeroepen.</w:t>
      </w:r>
    </w:p>
  </w:footnote>
  <w:footnote w:id="161">
    <w:p w14:paraId="04CA6E03" w14:textId="4186C7B2" w:rsidR="00073E49" w:rsidRPr="004A30A8" w:rsidRDefault="00073E49" w:rsidP="00CC7557">
      <w:pPr>
        <w:pStyle w:val="Voetnoottekst"/>
        <w:rPr>
          <w:rFonts w:ascii="Arial" w:hAnsi="Arial"/>
          <w:sz w:val="16"/>
          <w:szCs w:val="16"/>
        </w:rPr>
      </w:pPr>
      <w:r w:rsidRPr="004A30A8">
        <w:rPr>
          <w:rStyle w:val="Voetnootmarkering"/>
          <w:rFonts w:ascii="Arial" w:hAnsi="Arial"/>
          <w:sz w:val="16"/>
          <w:szCs w:val="16"/>
        </w:rPr>
        <w:footnoteRef/>
      </w:r>
      <w:r w:rsidRPr="004A30A8">
        <w:rPr>
          <w:rFonts w:ascii="Arial" w:hAnsi="Arial"/>
          <w:sz w:val="16"/>
          <w:szCs w:val="16"/>
        </w:rPr>
        <w:t xml:space="preserve"> </w:t>
      </w:r>
      <w:r w:rsidRPr="004A30A8">
        <w:rPr>
          <w:rFonts w:ascii="Arial" w:hAnsi="Arial" w:cs="Arial"/>
          <w:sz w:val="16"/>
          <w:szCs w:val="16"/>
        </w:rPr>
        <w:t>B. Wolters, ‘De tegenstrijdig-belangregeling op de schop’, &lt;www.hollandlaw.nl/NW/nl/Newsroom/News/NEWS_De-</w:t>
      </w:r>
      <w:r w:rsidRPr="004A30A8">
        <w:rPr>
          <w:rFonts w:ascii="Arial" w:hAnsi="Arial" w:cs="Arial"/>
          <w:sz w:val="16"/>
          <w:szCs w:val="16"/>
        </w:rPr>
        <w:br/>
        <w:t xml:space="preserve">   </w:t>
      </w:r>
      <w:r>
        <w:rPr>
          <w:rFonts w:ascii="Arial" w:hAnsi="Arial" w:cs="Arial"/>
          <w:sz w:val="16"/>
          <w:szCs w:val="16"/>
        </w:rPr>
        <w:t xml:space="preserve">  </w:t>
      </w:r>
      <w:r w:rsidRPr="004A30A8">
        <w:rPr>
          <w:rFonts w:ascii="Arial" w:hAnsi="Arial" w:cs="Arial"/>
          <w:sz w:val="16"/>
          <w:szCs w:val="16"/>
        </w:rPr>
        <w:t>tegenstrijdig-belangregeling-op-de-schop_131212&gt;.</w:t>
      </w:r>
    </w:p>
  </w:footnote>
  <w:footnote w:id="162">
    <w:p w14:paraId="428D3370" w14:textId="7B3E2976" w:rsidR="00073E49" w:rsidRPr="00F20074" w:rsidRDefault="00073E49" w:rsidP="00F20074">
      <w:pPr>
        <w:pStyle w:val="Voetnoottekst"/>
        <w:rPr>
          <w:rFonts w:ascii="Arial" w:hAnsi="Arial" w:cs="Arial"/>
          <w:sz w:val="16"/>
          <w:szCs w:val="16"/>
        </w:rPr>
      </w:pPr>
      <w:r w:rsidRPr="004A30A8">
        <w:rPr>
          <w:rStyle w:val="Voetnootmarkering"/>
          <w:rFonts w:ascii="Arial" w:hAnsi="Arial" w:cs="Arial"/>
          <w:sz w:val="16"/>
          <w:szCs w:val="16"/>
        </w:rPr>
        <w:footnoteRef/>
      </w:r>
      <w:r w:rsidRPr="004A30A8">
        <w:rPr>
          <w:rFonts w:ascii="Arial" w:hAnsi="Arial" w:cs="Arial"/>
          <w:sz w:val="16"/>
          <w:szCs w:val="16"/>
        </w:rPr>
        <w:t xml:space="preserve"> </w:t>
      </w:r>
      <w:r>
        <w:rPr>
          <w:rFonts w:ascii="Arial" w:hAnsi="Arial" w:cs="Arial"/>
          <w:sz w:val="16"/>
          <w:szCs w:val="16"/>
        </w:rPr>
        <w:t xml:space="preserve">Van </w:t>
      </w:r>
      <w:r w:rsidRPr="004A30A8">
        <w:rPr>
          <w:rFonts w:ascii="Arial" w:hAnsi="Arial"/>
          <w:sz w:val="16"/>
          <w:szCs w:val="16"/>
        </w:rPr>
        <w:t xml:space="preserve">Olffen, De Kluiver &amp; Legein </w:t>
      </w:r>
      <w:r w:rsidRPr="004A30A8">
        <w:rPr>
          <w:rFonts w:ascii="Arial" w:hAnsi="Arial" w:cs="Arial"/>
          <w:sz w:val="16"/>
          <w:szCs w:val="16"/>
        </w:rPr>
        <w:t>2012, p. 28 en 47-48.</w:t>
      </w:r>
    </w:p>
  </w:footnote>
  <w:footnote w:id="163">
    <w:p w14:paraId="189D210E" w14:textId="71099835" w:rsidR="00073E49" w:rsidRPr="00F20074" w:rsidRDefault="00073E49">
      <w:pPr>
        <w:pStyle w:val="Voetnoottekst"/>
        <w:rPr>
          <w:rFonts w:ascii="Arial" w:hAnsi="Arial" w:cs="Arial"/>
          <w:sz w:val="16"/>
          <w:szCs w:val="16"/>
        </w:rPr>
      </w:pPr>
      <w:r w:rsidRPr="00F20074">
        <w:rPr>
          <w:rStyle w:val="Voetnootmarkering"/>
          <w:rFonts w:ascii="Arial" w:hAnsi="Arial"/>
          <w:sz w:val="16"/>
          <w:szCs w:val="16"/>
        </w:rPr>
        <w:footnoteRef/>
      </w:r>
      <w:r w:rsidRPr="00F20074">
        <w:rPr>
          <w:rFonts w:ascii="Arial" w:hAnsi="Arial"/>
          <w:sz w:val="16"/>
          <w:szCs w:val="16"/>
        </w:rPr>
        <w:t xml:space="preserve"> </w:t>
      </w:r>
      <w:r w:rsidRPr="00F20074">
        <w:rPr>
          <w:rFonts w:ascii="Arial" w:hAnsi="Arial" w:cs="Arial"/>
          <w:sz w:val="16"/>
          <w:szCs w:val="16"/>
        </w:rPr>
        <w:t xml:space="preserve">Voor de financieringspraktijk betekent dit bijvoorbeeld meer duidelijkheid: als achteraf blijkt dat één of meer van de </w:t>
      </w:r>
      <w:r>
        <w:rPr>
          <w:rFonts w:ascii="Arial" w:hAnsi="Arial" w:cs="Arial"/>
          <w:sz w:val="16"/>
          <w:szCs w:val="16"/>
        </w:rPr>
        <w:br/>
        <w:t xml:space="preserve">     </w:t>
      </w:r>
      <w:r w:rsidRPr="00F20074">
        <w:rPr>
          <w:rFonts w:ascii="Arial" w:hAnsi="Arial" w:cs="Arial"/>
          <w:sz w:val="16"/>
          <w:szCs w:val="16"/>
        </w:rPr>
        <w:t xml:space="preserve">bestuurders een tegenstrijdig belang bij het aangaan van de transactie hadden, kan de kredietgever niet met een </w:t>
      </w:r>
      <w:r>
        <w:rPr>
          <w:rFonts w:ascii="Arial" w:hAnsi="Arial" w:cs="Arial"/>
          <w:sz w:val="16"/>
          <w:szCs w:val="16"/>
        </w:rPr>
        <w:br/>
        <w:t xml:space="preserve">     </w:t>
      </w:r>
      <w:r w:rsidRPr="00F20074">
        <w:rPr>
          <w:rFonts w:ascii="Arial" w:hAnsi="Arial" w:cs="Arial"/>
          <w:sz w:val="16"/>
          <w:szCs w:val="16"/>
        </w:rPr>
        <w:t>ongeldige kredietovereenkomst worden geconfronteerd.</w:t>
      </w:r>
    </w:p>
  </w:footnote>
  <w:footnote w:id="164">
    <w:p w14:paraId="29F8E0C1" w14:textId="1AC98E87" w:rsidR="00073E49" w:rsidRPr="004A30A8" w:rsidRDefault="00073E49" w:rsidP="00CC7557">
      <w:pPr>
        <w:pStyle w:val="Voetnoottekst"/>
        <w:rPr>
          <w:rFonts w:ascii="Arial" w:hAnsi="Arial" w:cs="Arial"/>
          <w:sz w:val="16"/>
          <w:szCs w:val="16"/>
        </w:rPr>
      </w:pPr>
      <w:r w:rsidRPr="004A30A8">
        <w:rPr>
          <w:rStyle w:val="Voetnootmarkering"/>
          <w:rFonts w:ascii="Arial" w:hAnsi="Arial" w:cs="Arial"/>
          <w:sz w:val="16"/>
          <w:szCs w:val="16"/>
        </w:rPr>
        <w:footnoteRef/>
      </w:r>
      <w:r w:rsidRPr="004A30A8">
        <w:rPr>
          <w:rFonts w:ascii="Arial" w:hAnsi="Arial" w:cs="Arial"/>
          <w:sz w:val="16"/>
          <w:szCs w:val="16"/>
        </w:rPr>
        <w:t xml:space="preserve"> </w:t>
      </w:r>
      <w:r>
        <w:rPr>
          <w:rFonts w:ascii="Arial" w:hAnsi="Arial" w:cs="Arial"/>
          <w:sz w:val="16"/>
          <w:szCs w:val="16"/>
        </w:rPr>
        <w:t xml:space="preserve">Van </w:t>
      </w:r>
      <w:r w:rsidRPr="004A30A8">
        <w:rPr>
          <w:rFonts w:ascii="Arial" w:hAnsi="Arial"/>
          <w:sz w:val="16"/>
          <w:szCs w:val="16"/>
        </w:rPr>
        <w:t xml:space="preserve">Olffen, De Kluiver &amp; Legein </w:t>
      </w:r>
      <w:r w:rsidRPr="004A30A8">
        <w:rPr>
          <w:rFonts w:ascii="Arial" w:hAnsi="Arial" w:cs="Arial"/>
          <w:sz w:val="16"/>
          <w:szCs w:val="16"/>
        </w:rPr>
        <w:t>2012, p. 31.</w:t>
      </w:r>
    </w:p>
  </w:footnote>
  <w:footnote w:id="165">
    <w:p w14:paraId="4BD324D4" w14:textId="46A42F2F" w:rsidR="00073E49" w:rsidRPr="00AA2938" w:rsidRDefault="00073E49" w:rsidP="00CC7557">
      <w:pPr>
        <w:pStyle w:val="Voetnoottekst"/>
        <w:rPr>
          <w:sz w:val="16"/>
          <w:szCs w:val="16"/>
          <w:lang w:val="en-US"/>
        </w:rPr>
      </w:pPr>
      <w:r w:rsidRPr="00AA2938">
        <w:rPr>
          <w:rStyle w:val="Voetnootmarkering"/>
          <w:sz w:val="16"/>
          <w:szCs w:val="16"/>
        </w:rPr>
        <w:footnoteRef/>
      </w:r>
      <w:r w:rsidRPr="00AA2938">
        <w:rPr>
          <w:sz w:val="16"/>
          <w:szCs w:val="16"/>
        </w:rPr>
        <w:t xml:space="preserve"> </w:t>
      </w:r>
      <w:r w:rsidRPr="00AA2938">
        <w:rPr>
          <w:rFonts w:ascii="Arial" w:hAnsi="Arial"/>
          <w:sz w:val="16"/>
          <w:szCs w:val="16"/>
        </w:rPr>
        <w:t xml:space="preserve">M. van Olffen, ‘Inrichting van de one tier vennootschap bij of krachtens de statuten’, </w:t>
      </w:r>
      <w:r w:rsidRPr="00AA2938">
        <w:rPr>
          <w:rFonts w:ascii="Arial" w:hAnsi="Arial"/>
          <w:i/>
          <w:sz w:val="16"/>
          <w:szCs w:val="16"/>
        </w:rPr>
        <w:t>Ondernemingsrecht</w:t>
      </w:r>
      <w:r w:rsidRPr="00AA2938">
        <w:rPr>
          <w:rFonts w:ascii="Arial" w:hAnsi="Arial"/>
          <w:sz w:val="16"/>
          <w:szCs w:val="16"/>
        </w:rPr>
        <w:t xml:space="preserve"> 2012, 89, </w:t>
      </w:r>
      <w:r>
        <w:rPr>
          <w:rFonts w:ascii="Arial" w:hAnsi="Arial"/>
          <w:sz w:val="16"/>
          <w:szCs w:val="16"/>
        </w:rPr>
        <w:br/>
        <w:t xml:space="preserve">     </w:t>
      </w:r>
      <w:r w:rsidRPr="00AA2938">
        <w:rPr>
          <w:rFonts w:ascii="Arial" w:hAnsi="Arial"/>
          <w:sz w:val="16"/>
          <w:szCs w:val="16"/>
        </w:rPr>
        <w:t>p. 482.</w:t>
      </w:r>
    </w:p>
  </w:footnote>
  <w:footnote w:id="166">
    <w:p w14:paraId="5F925D19" w14:textId="77777777" w:rsidR="00073E49" w:rsidRPr="00C47CAA" w:rsidRDefault="00073E49" w:rsidP="00A711E3">
      <w:pPr>
        <w:pStyle w:val="Voetnoottekst"/>
        <w:rPr>
          <w:rFonts w:ascii="Arial" w:hAnsi="Arial" w:cs="Arial"/>
          <w:sz w:val="16"/>
          <w:szCs w:val="16"/>
        </w:rPr>
      </w:pPr>
      <w:r w:rsidRPr="00F526CB">
        <w:rPr>
          <w:rStyle w:val="Voetnootmarkering"/>
          <w:rFonts w:ascii="Arial" w:hAnsi="Arial" w:cs="Arial"/>
          <w:sz w:val="16"/>
          <w:szCs w:val="16"/>
        </w:rPr>
        <w:footnoteRef/>
      </w:r>
      <w:r w:rsidRPr="00F526CB">
        <w:rPr>
          <w:rFonts w:ascii="Arial" w:hAnsi="Arial" w:cs="Arial"/>
          <w:sz w:val="16"/>
          <w:szCs w:val="16"/>
        </w:rPr>
        <w:t xml:space="preserve"> </w:t>
      </w:r>
      <w:r w:rsidRPr="00C47CAA">
        <w:rPr>
          <w:rFonts w:ascii="Arial" w:hAnsi="Arial" w:cs="Arial"/>
          <w:sz w:val="16"/>
          <w:szCs w:val="16"/>
        </w:rPr>
        <w:t>Van Schilfgaarde 2009, p. 48.</w:t>
      </w:r>
    </w:p>
  </w:footnote>
  <w:footnote w:id="167">
    <w:p w14:paraId="0D0A781A" w14:textId="77777777" w:rsidR="00073E49" w:rsidRPr="00013B00" w:rsidRDefault="00073E49" w:rsidP="00A711E3">
      <w:pPr>
        <w:pStyle w:val="Voetnoottekst"/>
        <w:rPr>
          <w:rFonts w:ascii="Arial" w:hAnsi="Arial" w:cs="Arial"/>
          <w:sz w:val="16"/>
          <w:szCs w:val="16"/>
        </w:rPr>
      </w:pPr>
      <w:r w:rsidRPr="00F10FA7">
        <w:rPr>
          <w:rStyle w:val="Voetnootmarkering"/>
          <w:rFonts w:ascii="Arial" w:hAnsi="Arial" w:cs="Arial"/>
          <w:sz w:val="16"/>
          <w:szCs w:val="16"/>
        </w:rPr>
        <w:footnoteRef/>
      </w:r>
      <w:r w:rsidRPr="00F10FA7">
        <w:rPr>
          <w:rFonts w:ascii="Arial" w:hAnsi="Arial" w:cs="Arial"/>
          <w:sz w:val="16"/>
          <w:szCs w:val="16"/>
        </w:rPr>
        <w:t xml:space="preserve"> Bartman &amp; Dorresteijn 2009, </w:t>
      </w:r>
      <w:r w:rsidRPr="00013B00">
        <w:rPr>
          <w:rFonts w:ascii="Arial" w:hAnsi="Arial" w:cs="Arial"/>
          <w:sz w:val="16"/>
          <w:szCs w:val="16"/>
        </w:rPr>
        <w:t>p. 1 en 28-29.</w:t>
      </w:r>
    </w:p>
  </w:footnote>
  <w:footnote w:id="168">
    <w:p w14:paraId="421675E3" w14:textId="56D2A41C" w:rsidR="00073E49" w:rsidRPr="003F0032" w:rsidRDefault="00073E49">
      <w:pPr>
        <w:pStyle w:val="Voetnoottekst"/>
        <w:rPr>
          <w:rFonts w:ascii="Arial" w:hAnsi="Arial"/>
          <w:sz w:val="16"/>
          <w:szCs w:val="16"/>
        </w:rPr>
      </w:pPr>
      <w:r w:rsidRPr="003F0032">
        <w:rPr>
          <w:rStyle w:val="Voetnootmarkering"/>
          <w:rFonts w:ascii="Arial" w:hAnsi="Arial"/>
          <w:sz w:val="16"/>
          <w:szCs w:val="16"/>
        </w:rPr>
        <w:footnoteRef/>
      </w:r>
      <w:r w:rsidRPr="003F0032">
        <w:rPr>
          <w:rFonts w:ascii="Arial" w:hAnsi="Arial"/>
          <w:sz w:val="16"/>
          <w:szCs w:val="16"/>
        </w:rPr>
        <w:t xml:space="preserve"> </w:t>
      </w:r>
      <w:r w:rsidRPr="003F0032">
        <w:rPr>
          <w:rFonts w:ascii="Arial" w:hAnsi="Arial" w:cs="Arial"/>
          <w:sz w:val="16"/>
          <w:szCs w:val="16"/>
        </w:rPr>
        <w:t xml:space="preserve">Met dien verstande dat conform art. 2:248 </w:t>
      </w:r>
      <w:r>
        <w:rPr>
          <w:rFonts w:ascii="Arial" w:hAnsi="Arial" w:cs="Arial"/>
          <w:sz w:val="16"/>
          <w:szCs w:val="16"/>
        </w:rPr>
        <w:t>lid 1 BW een bestuurder alsnog met</w:t>
      </w:r>
      <w:r w:rsidRPr="003F0032">
        <w:rPr>
          <w:rFonts w:ascii="Arial" w:hAnsi="Arial" w:cs="Arial"/>
          <w:sz w:val="16"/>
          <w:szCs w:val="16"/>
        </w:rPr>
        <w:t xml:space="preserve"> zijn </w:t>
      </w:r>
      <w:r>
        <w:rPr>
          <w:rFonts w:ascii="Arial" w:hAnsi="Arial" w:cs="Arial"/>
          <w:sz w:val="16"/>
          <w:szCs w:val="16"/>
        </w:rPr>
        <w:t xml:space="preserve">of haar </w:t>
      </w:r>
      <w:r w:rsidRPr="003F0032">
        <w:rPr>
          <w:rFonts w:ascii="Arial" w:hAnsi="Arial" w:cs="Arial"/>
          <w:sz w:val="16"/>
          <w:szCs w:val="16"/>
        </w:rPr>
        <w:t xml:space="preserve">privévermogen aansprakelijk </w:t>
      </w:r>
      <w:r>
        <w:rPr>
          <w:rFonts w:ascii="Arial" w:hAnsi="Arial" w:cs="Arial"/>
          <w:sz w:val="16"/>
          <w:szCs w:val="16"/>
        </w:rPr>
        <w:br/>
        <w:t xml:space="preserve">     </w:t>
      </w:r>
      <w:r w:rsidRPr="003F0032">
        <w:rPr>
          <w:rFonts w:ascii="Arial" w:hAnsi="Arial" w:cs="Arial"/>
          <w:sz w:val="16"/>
          <w:szCs w:val="16"/>
        </w:rPr>
        <w:t xml:space="preserve">kan worden gesteld op het moment dat het faillissement het gevolg is van een verwijtbaar handelen door die </w:t>
      </w:r>
      <w:r>
        <w:rPr>
          <w:rFonts w:ascii="Arial" w:hAnsi="Arial" w:cs="Arial"/>
          <w:sz w:val="16"/>
          <w:szCs w:val="16"/>
        </w:rPr>
        <w:br/>
        <w:t xml:space="preserve">     bestuurder</w:t>
      </w:r>
      <w:r w:rsidRPr="003F0032">
        <w:rPr>
          <w:rFonts w:ascii="Arial" w:hAnsi="Arial" w:cs="Arial"/>
          <w:sz w:val="16"/>
          <w:szCs w:val="16"/>
        </w:rPr>
        <w:t>.</w:t>
      </w:r>
    </w:p>
  </w:footnote>
  <w:footnote w:id="169">
    <w:p w14:paraId="65AE4620" w14:textId="31B65B15" w:rsidR="00073E49" w:rsidRPr="00E604F4" w:rsidRDefault="00073E49" w:rsidP="00A711E3">
      <w:pPr>
        <w:pStyle w:val="Voetnoottekst"/>
        <w:rPr>
          <w:rFonts w:ascii="Arial" w:hAnsi="Arial" w:cs="Arial"/>
          <w:sz w:val="16"/>
          <w:szCs w:val="16"/>
        </w:rPr>
      </w:pPr>
      <w:r w:rsidRPr="00E604F4">
        <w:rPr>
          <w:rStyle w:val="Voetnootmarkering"/>
          <w:rFonts w:ascii="Arial" w:hAnsi="Arial" w:cs="Arial"/>
          <w:sz w:val="16"/>
          <w:szCs w:val="16"/>
        </w:rPr>
        <w:footnoteRef/>
      </w:r>
      <w:r w:rsidRPr="00E604F4">
        <w:rPr>
          <w:rFonts w:ascii="Arial" w:hAnsi="Arial" w:cs="Arial"/>
          <w:sz w:val="16"/>
          <w:szCs w:val="16"/>
        </w:rPr>
        <w:t xml:space="preserve"> </w:t>
      </w:r>
      <w:r>
        <w:rPr>
          <w:rFonts w:ascii="Arial" w:hAnsi="Arial" w:cs="Arial"/>
          <w:sz w:val="16"/>
          <w:szCs w:val="16"/>
        </w:rPr>
        <w:t>Conform mededeling van de heer mr. H.M. Dicou.</w:t>
      </w:r>
    </w:p>
  </w:footnote>
  <w:footnote w:id="170">
    <w:p w14:paraId="1993EDEF" w14:textId="2B7FDEBA" w:rsidR="00073E49" w:rsidRPr="00BC698E" w:rsidRDefault="00073E49">
      <w:pPr>
        <w:pStyle w:val="Voetnoottekst"/>
        <w:rPr>
          <w:rFonts w:ascii="Arial" w:hAnsi="Arial"/>
          <w:sz w:val="16"/>
          <w:szCs w:val="16"/>
        </w:rPr>
      </w:pPr>
      <w:r w:rsidRPr="00DB7B3B">
        <w:rPr>
          <w:rStyle w:val="Voetnootmarkering"/>
          <w:rFonts w:ascii="Arial" w:hAnsi="Arial"/>
          <w:sz w:val="16"/>
          <w:szCs w:val="16"/>
        </w:rPr>
        <w:footnoteRef/>
      </w:r>
      <w:r w:rsidRPr="00DB7B3B">
        <w:rPr>
          <w:rFonts w:ascii="Arial" w:hAnsi="Arial"/>
          <w:sz w:val="16"/>
          <w:szCs w:val="16"/>
        </w:rPr>
        <w:t xml:space="preserve"> Dat het vergaderrecht van certificaathouders, dit in tegenstelling tot bij houders van stemrechtloze aandelen, op grond </w:t>
      </w:r>
      <w:r w:rsidRPr="00DB7B3B">
        <w:rPr>
          <w:rFonts w:ascii="Arial" w:hAnsi="Arial"/>
          <w:sz w:val="16"/>
          <w:szCs w:val="16"/>
        </w:rPr>
        <w:br/>
        <w:t xml:space="preserve">     van art. 2:227 lid 2 BW </w:t>
      </w:r>
      <w:r>
        <w:rPr>
          <w:rFonts w:ascii="Arial" w:hAnsi="Arial"/>
          <w:sz w:val="16"/>
          <w:szCs w:val="16"/>
        </w:rPr>
        <w:t>kan worden ontnomen, is</w:t>
      </w:r>
      <w:r w:rsidRPr="00DB7B3B">
        <w:rPr>
          <w:rFonts w:ascii="Arial" w:hAnsi="Arial"/>
          <w:sz w:val="16"/>
          <w:szCs w:val="16"/>
        </w:rPr>
        <w:t xml:space="preserve"> voor deze cliënten dan ook </w:t>
      </w:r>
      <w:r>
        <w:rPr>
          <w:rFonts w:ascii="Arial" w:hAnsi="Arial"/>
          <w:sz w:val="16"/>
          <w:szCs w:val="16"/>
        </w:rPr>
        <w:t xml:space="preserve">niet van belang. </w:t>
      </w:r>
    </w:p>
  </w:footnote>
  <w:footnote w:id="171">
    <w:p w14:paraId="69C51ACE" w14:textId="65E59551" w:rsidR="00073E49" w:rsidRPr="00BE4EEE" w:rsidRDefault="00073E49" w:rsidP="00A711E3">
      <w:pPr>
        <w:pStyle w:val="Voetnoottekst"/>
        <w:rPr>
          <w:rFonts w:ascii="Arial" w:hAnsi="Arial" w:cs="Arial"/>
          <w:sz w:val="16"/>
          <w:szCs w:val="16"/>
        </w:rPr>
      </w:pPr>
      <w:r w:rsidRPr="00BE4EEE">
        <w:rPr>
          <w:rStyle w:val="Voetnootmarkering"/>
          <w:rFonts w:ascii="Arial" w:hAnsi="Arial" w:cs="Arial"/>
          <w:sz w:val="16"/>
          <w:szCs w:val="16"/>
        </w:rPr>
        <w:footnoteRef/>
      </w:r>
      <w:r w:rsidRPr="00BE4EEE">
        <w:rPr>
          <w:rFonts w:ascii="Arial" w:hAnsi="Arial" w:cs="Arial"/>
          <w:sz w:val="16"/>
          <w:szCs w:val="16"/>
        </w:rPr>
        <w:t xml:space="preserve"> </w:t>
      </w:r>
      <w:r w:rsidRPr="00512A40">
        <w:rPr>
          <w:rFonts w:ascii="Arial" w:hAnsi="Arial" w:cs="Arial"/>
          <w:sz w:val="16"/>
          <w:szCs w:val="16"/>
        </w:rPr>
        <w:t>M. de Waal, ‘Stemrechtloze aandelen of toch certificeren?’, &lt;www.kvdl.nl/nieuws/stem</w:t>
      </w:r>
      <w:r>
        <w:rPr>
          <w:rFonts w:ascii="Arial" w:hAnsi="Arial" w:cs="Arial"/>
          <w:sz w:val="16"/>
          <w:szCs w:val="16"/>
        </w:rPr>
        <w:t>rechtloze-aandelen-of-toch-</w:t>
      </w:r>
      <w:r>
        <w:rPr>
          <w:rFonts w:ascii="Arial" w:hAnsi="Arial" w:cs="Arial"/>
          <w:sz w:val="16"/>
          <w:szCs w:val="16"/>
        </w:rPr>
        <w:br/>
        <w:t xml:space="preserve">     certificeren/&gt; en </w:t>
      </w:r>
      <w:r w:rsidRPr="00BE4EEE">
        <w:rPr>
          <w:rFonts w:ascii="Arial" w:hAnsi="Arial" w:cs="Arial"/>
          <w:sz w:val="16"/>
          <w:szCs w:val="16"/>
        </w:rPr>
        <w:t>R.T.L. Vaessen, ‘Het ein</w:t>
      </w:r>
      <w:r>
        <w:rPr>
          <w:rFonts w:ascii="Arial" w:hAnsi="Arial" w:cs="Arial"/>
          <w:sz w:val="16"/>
          <w:szCs w:val="16"/>
        </w:rPr>
        <w:t>de van certificering in zicht?’,</w:t>
      </w:r>
      <w:r w:rsidRPr="00BE4EEE">
        <w:rPr>
          <w:rFonts w:ascii="Arial" w:hAnsi="Arial" w:cs="Arial"/>
          <w:sz w:val="16"/>
          <w:szCs w:val="16"/>
        </w:rPr>
        <w:t xml:space="preserve"> </w:t>
      </w:r>
      <w:r>
        <w:rPr>
          <w:rFonts w:ascii="Arial" w:hAnsi="Arial" w:cs="Arial"/>
          <w:i/>
          <w:sz w:val="16"/>
          <w:szCs w:val="16"/>
        </w:rPr>
        <w:t>Tijdschrift voor Ondernemingsbestuur</w:t>
      </w:r>
      <w:r w:rsidRPr="00BE4EEE">
        <w:rPr>
          <w:rFonts w:ascii="Arial" w:hAnsi="Arial" w:cs="Arial"/>
          <w:i/>
          <w:sz w:val="16"/>
          <w:szCs w:val="16"/>
        </w:rPr>
        <w:t xml:space="preserve"> </w:t>
      </w:r>
      <w:r>
        <w:rPr>
          <w:rFonts w:ascii="Arial" w:hAnsi="Arial" w:cs="Arial"/>
          <w:sz w:val="16"/>
          <w:szCs w:val="16"/>
        </w:rPr>
        <w:t xml:space="preserve">2012, </w:t>
      </w:r>
      <w:r w:rsidRPr="00BE4EEE">
        <w:rPr>
          <w:rFonts w:ascii="Arial" w:hAnsi="Arial" w:cs="Arial"/>
          <w:sz w:val="16"/>
          <w:szCs w:val="16"/>
        </w:rPr>
        <w:t xml:space="preserve">4, </w:t>
      </w:r>
      <w:r>
        <w:rPr>
          <w:rFonts w:ascii="Arial" w:hAnsi="Arial" w:cs="Arial"/>
          <w:sz w:val="16"/>
          <w:szCs w:val="16"/>
        </w:rPr>
        <w:br/>
        <w:t xml:space="preserve">     </w:t>
      </w:r>
      <w:r w:rsidRPr="00BE4EEE">
        <w:rPr>
          <w:rFonts w:ascii="Arial" w:hAnsi="Arial" w:cs="Arial"/>
          <w:sz w:val="16"/>
          <w:szCs w:val="16"/>
        </w:rPr>
        <w:t>p. 105-110.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83"/>
    <w:rsid w:val="000029B1"/>
    <w:rsid w:val="00006A26"/>
    <w:rsid w:val="00006CC1"/>
    <w:rsid w:val="00015A8A"/>
    <w:rsid w:val="000204FD"/>
    <w:rsid w:val="00023580"/>
    <w:rsid w:val="00024DCF"/>
    <w:rsid w:val="000354E3"/>
    <w:rsid w:val="00035590"/>
    <w:rsid w:val="00037EF6"/>
    <w:rsid w:val="000407BD"/>
    <w:rsid w:val="00040DB2"/>
    <w:rsid w:val="00042BB7"/>
    <w:rsid w:val="000431AF"/>
    <w:rsid w:val="00045B19"/>
    <w:rsid w:val="00046B81"/>
    <w:rsid w:val="00051529"/>
    <w:rsid w:val="00051B84"/>
    <w:rsid w:val="00052F51"/>
    <w:rsid w:val="00054D79"/>
    <w:rsid w:val="0005591F"/>
    <w:rsid w:val="000658BA"/>
    <w:rsid w:val="00067A35"/>
    <w:rsid w:val="00073E49"/>
    <w:rsid w:val="00077D18"/>
    <w:rsid w:val="000805BA"/>
    <w:rsid w:val="00082894"/>
    <w:rsid w:val="00083A4E"/>
    <w:rsid w:val="000872AE"/>
    <w:rsid w:val="00087715"/>
    <w:rsid w:val="00087C60"/>
    <w:rsid w:val="00087F61"/>
    <w:rsid w:val="00090DB8"/>
    <w:rsid w:val="0009481A"/>
    <w:rsid w:val="00094A9F"/>
    <w:rsid w:val="0009623B"/>
    <w:rsid w:val="000A7B2A"/>
    <w:rsid w:val="000B250B"/>
    <w:rsid w:val="000C1922"/>
    <w:rsid w:val="000C5218"/>
    <w:rsid w:val="000D3EE0"/>
    <w:rsid w:val="000D5595"/>
    <w:rsid w:val="000E02A8"/>
    <w:rsid w:val="000E2668"/>
    <w:rsid w:val="000E2E94"/>
    <w:rsid w:val="000E3B6A"/>
    <w:rsid w:val="000E5D1B"/>
    <w:rsid w:val="000F23EA"/>
    <w:rsid w:val="000F3DEC"/>
    <w:rsid w:val="000F586B"/>
    <w:rsid w:val="000F5EB7"/>
    <w:rsid w:val="000F76FD"/>
    <w:rsid w:val="001000D4"/>
    <w:rsid w:val="00104381"/>
    <w:rsid w:val="001046AE"/>
    <w:rsid w:val="001060F7"/>
    <w:rsid w:val="00111FD1"/>
    <w:rsid w:val="00116FA5"/>
    <w:rsid w:val="00121608"/>
    <w:rsid w:val="00127795"/>
    <w:rsid w:val="00130AB5"/>
    <w:rsid w:val="00130E8F"/>
    <w:rsid w:val="00142B40"/>
    <w:rsid w:val="00144A7D"/>
    <w:rsid w:val="00144BE4"/>
    <w:rsid w:val="00150326"/>
    <w:rsid w:val="00152015"/>
    <w:rsid w:val="00155AEC"/>
    <w:rsid w:val="001560E2"/>
    <w:rsid w:val="0016009F"/>
    <w:rsid w:val="0016173A"/>
    <w:rsid w:val="00163B57"/>
    <w:rsid w:val="00172534"/>
    <w:rsid w:val="00183D38"/>
    <w:rsid w:val="00184527"/>
    <w:rsid w:val="00185904"/>
    <w:rsid w:val="00187F60"/>
    <w:rsid w:val="001915F3"/>
    <w:rsid w:val="001916F1"/>
    <w:rsid w:val="00192E59"/>
    <w:rsid w:val="00193A4A"/>
    <w:rsid w:val="00196BA3"/>
    <w:rsid w:val="001971AC"/>
    <w:rsid w:val="001A0D68"/>
    <w:rsid w:val="001A6260"/>
    <w:rsid w:val="001B0151"/>
    <w:rsid w:val="001B038F"/>
    <w:rsid w:val="001B19C0"/>
    <w:rsid w:val="001B280D"/>
    <w:rsid w:val="001B2A26"/>
    <w:rsid w:val="001B3E06"/>
    <w:rsid w:val="001B4FFB"/>
    <w:rsid w:val="001C27C7"/>
    <w:rsid w:val="001C2A3F"/>
    <w:rsid w:val="001C429D"/>
    <w:rsid w:val="001C4936"/>
    <w:rsid w:val="001C4BD9"/>
    <w:rsid w:val="001C4EEC"/>
    <w:rsid w:val="001C6CFD"/>
    <w:rsid w:val="001E1022"/>
    <w:rsid w:val="001E2035"/>
    <w:rsid w:val="001E20AD"/>
    <w:rsid w:val="001E2568"/>
    <w:rsid w:val="001E6745"/>
    <w:rsid w:val="001E6EAA"/>
    <w:rsid w:val="001F3B9D"/>
    <w:rsid w:val="002008B0"/>
    <w:rsid w:val="00201257"/>
    <w:rsid w:val="002018D7"/>
    <w:rsid w:val="00201C2E"/>
    <w:rsid w:val="00201E41"/>
    <w:rsid w:val="00202B2D"/>
    <w:rsid w:val="00210E38"/>
    <w:rsid w:val="00211B11"/>
    <w:rsid w:val="002151CE"/>
    <w:rsid w:val="00216A6E"/>
    <w:rsid w:val="002221C7"/>
    <w:rsid w:val="002229B8"/>
    <w:rsid w:val="0022512F"/>
    <w:rsid w:val="00231B9D"/>
    <w:rsid w:val="00232AC7"/>
    <w:rsid w:val="00235495"/>
    <w:rsid w:val="00235644"/>
    <w:rsid w:val="00236581"/>
    <w:rsid w:val="00236C04"/>
    <w:rsid w:val="0024358B"/>
    <w:rsid w:val="002461A0"/>
    <w:rsid w:val="00252F36"/>
    <w:rsid w:val="00253874"/>
    <w:rsid w:val="00256FC0"/>
    <w:rsid w:val="0026487F"/>
    <w:rsid w:val="0027050E"/>
    <w:rsid w:val="00273156"/>
    <w:rsid w:val="00275368"/>
    <w:rsid w:val="002754F6"/>
    <w:rsid w:val="0028142D"/>
    <w:rsid w:val="0028146D"/>
    <w:rsid w:val="00282033"/>
    <w:rsid w:val="00284D25"/>
    <w:rsid w:val="002861DD"/>
    <w:rsid w:val="00286EEE"/>
    <w:rsid w:val="00290973"/>
    <w:rsid w:val="002970E1"/>
    <w:rsid w:val="002A0B39"/>
    <w:rsid w:val="002B04BA"/>
    <w:rsid w:val="002B0E2A"/>
    <w:rsid w:val="002B1C25"/>
    <w:rsid w:val="002B1F58"/>
    <w:rsid w:val="002B2592"/>
    <w:rsid w:val="002B4252"/>
    <w:rsid w:val="002B4AA9"/>
    <w:rsid w:val="002B63C2"/>
    <w:rsid w:val="002C2431"/>
    <w:rsid w:val="002D13EC"/>
    <w:rsid w:val="002D3295"/>
    <w:rsid w:val="002D7AAE"/>
    <w:rsid w:val="002E041D"/>
    <w:rsid w:val="002E229C"/>
    <w:rsid w:val="002E4111"/>
    <w:rsid w:val="002E7E90"/>
    <w:rsid w:val="002F0C9C"/>
    <w:rsid w:val="002F2487"/>
    <w:rsid w:val="002F44CF"/>
    <w:rsid w:val="002F5D65"/>
    <w:rsid w:val="003005BC"/>
    <w:rsid w:val="00300A83"/>
    <w:rsid w:val="00307677"/>
    <w:rsid w:val="003079B7"/>
    <w:rsid w:val="00307DCF"/>
    <w:rsid w:val="00307F9D"/>
    <w:rsid w:val="00311A2B"/>
    <w:rsid w:val="00314DA2"/>
    <w:rsid w:val="00315B7A"/>
    <w:rsid w:val="00315DA5"/>
    <w:rsid w:val="00322FF2"/>
    <w:rsid w:val="003246F5"/>
    <w:rsid w:val="00331049"/>
    <w:rsid w:val="00335369"/>
    <w:rsid w:val="003357FE"/>
    <w:rsid w:val="0033665D"/>
    <w:rsid w:val="0034095A"/>
    <w:rsid w:val="00341BF3"/>
    <w:rsid w:val="00344065"/>
    <w:rsid w:val="003458A4"/>
    <w:rsid w:val="00350D7D"/>
    <w:rsid w:val="0035436E"/>
    <w:rsid w:val="00357116"/>
    <w:rsid w:val="00361834"/>
    <w:rsid w:val="00362B88"/>
    <w:rsid w:val="00366FAB"/>
    <w:rsid w:val="00370D0F"/>
    <w:rsid w:val="00370DF7"/>
    <w:rsid w:val="003742F2"/>
    <w:rsid w:val="00374682"/>
    <w:rsid w:val="00380F64"/>
    <w:rsid w:val="0038136A"/>
    <w:rsid w:val="00382C48"/>
    <w:rsid w:val="00383A16"/>
    <w:rsid w:val="003918BC"/>
    <w:rsid w:val="003926B2"/>
    <w:rsid w:val="00392D17"/>
    <w:rsid w:val="0039383D"/>
    <w:rsid w:val="003A146E"/>
    <w:rsid w:val="003A323A"/>
    <w:rsid w:val="003B0107"/>
    <w:rsid w:val="003B0650"/>
    <w:rsid w:val="003B0F5C"/>
    <w:rsid w:val="003B2DE8"/>
    <w:rsid w:val="003B6907"/>
    <w:rsid w:val="003C0C83"/>
    <w:rsid w:val="003D02F4"/>
    <w:rsid w:val="003D122D"/>
    <w:rsid w:val="003E0E6D"/>
    <w:rsid w:val="003E757E"/>
    <w:rsid w:val="003F0032"/>
    <w:rsid w:val="003F0927"/>
    <w:rsid w:val="003F282B"/>
    <w:rsid w:val="003F3457"/>
    <w:rsid w:val="004000A3"/>
    <w:rsid w:val="004015F2"/>
    <w:rsid w:val="00402E0C"/>
    <w:rsid w:val="0040613A"/>
    <w:rsid w:val="0040647F"/>
    <w:rsid w:val="0041252F"/>
    <w:rsid w:val="004159C7"/>
    <w:rsid w:val="00417DE0"/>
    <w:rsid w:val="00422CBE"/>
    <w:rsid w:val="004252B5"/>
    <w:rsid w:val="00432955"/>
    <w:rsid w:val="0043786D"/>
    <w:rsid w:val="004379D8"/>
    <w:rsid w:val="00442599"/>
    <w:rsid w:val="00445651"/>
    <w:rsid w:val="004456CF"/>
    <w:rsid w:val="004468C6"/>
    <w:rsid w:val="0045064E"/>
    <w:rsid w:val="00456309"/>
    <w:rsid w:val="00457CBD"/>
    <w:rsid w:val="0046148B"/>
    <w:rsid w:val="0046301A"/>
    <w:rsid w:val="0046307E"/>
    <w:rsid w:val="00464E58"/>
    <w:rsid w:val="00470DAF"/>
    <w:rsid w:val="004719C6"/>
    <w:rsid w:val="004733A5"/>
    <w:rsid w:val="00473871"/>
    <w:rsid w:val="004845BE"/>
    <w:rsid w:val="0049060C"/>
    <w:rsid w:val="00493A09"/>
    <w:rsid w:val="00497D22"/>
    <w:rsid w:val="004A28F1"/>
    <w:rsid w:val="004A3DC7"/>
    <w:rsid w:val="004A5720"/>
    <w:rsid w:val="004B1CA2"/>
    <w:rsid w:val="004B2625"/>
    <w:rsid w:val="004B5923"/>
    <w:rsid w:val="004B6058"/>
    <w:rsid w:val="004B73C5"/>
    <w:rsid w:val="004C27BF"/>
    <w:rsid w:val="004C47A2"/>
    <w:rsid w:val="004C5E54"/>
    <w:rsid w:val="004C6F13"/>
    <w:rsid w:val="004E2542"/>
    <w:rsid w:val="004E254E"/>
    <w:rsid w:val="004E3FC4"/>
    <w:rsid w:val="004E529B"/>
    <w:rsid w:val="004F0221"/>
    <w:rsid w:val="004F1B40"/>
    <w:rsid w:val="004F359F"/>
    <w:rsid w:val="004F495D"/>
    <w:rsid w:val="004F59B6"/>
    <w:rsid w:val="005028A1"/>
    <w:rsid w:val="00507B6F"/>
    <w:rsid w:val="0051154C"/>
    <w:rsid w:val="00515B6E"/>
    <w:rsid w:val="005161A0"/>
    <w:rsid w:val="00516894"/>
    <w:rsid w:val="005252A0"/>
    <w:rsid w:val="00525AE5"/>
    <w:rsid w:val="00533D60"/>
    <w:rsid w:val="00534B55"/>
    <w:rsid w:val="00536665"/>
    <w:rsid w:val="00536716"/>
    <w:rsid w:val="00542537"/>
    <w:rsid w:val="00543AF5"/>
    <w:rsid w:val="0054694F"/>
    <w:rsid w:val="00554B85"/>
    <w:rsid w:val="00556C09"/>
    <w:rsid w:val="00564971"/>
    <w:rsid w:val="00567824"/>
    <w:rsid w:val="00567AB0"/>
    <w:rsid w:val="00570CF4"/>
    <w:rsid w:val="00576408"/>
    <w:rsid w:val="00576CED"/>
    <w:rsid w:val="00580817"/>
    <w:rsid w:val="0058478E"/>
    <w:rsid w:val="00584D3B"/>
    <w:rsid w:val="005927D2"/>
    <w:rsid w:val="00595065"/>
    <w:rsid w:val="005953A9"/>
    <w:rsid w:val="00596716"/>
    <w:rsid w:val="005A038B"/>
    <w:rsid w:val="005A222C"/>
    <w:rsid w:val="005A2EA6"/>
    <w:rsid w:val="005A46FA"/>
    <w:rsid w:val="005B10F6"/>
    <w:rsid w:val="005B2186"/>
    <w:rsid w:val="005B5303"/>
    <w:rsid w:val="005D04A1"/>
    <w:rsid w:val="005D1B22"/>
    <w:rsid w:val="005D731F"/>
    <w:rsid w:val="005E1011"/>
    <w:rsid w:val="005E57D8"/>
    <w:rsid w:val="00603E8A"/>
    <w:rsid w:val="00611009"/>
    <w:rsid w:val="00611EE1"/>
    <w:rsid w:val="006150D1"/>
    <w:rsid w:val="00620779"/>
    <w:rsid w:val="00622CBF"/>
    <w:rsid w:val="00623B8C"/>
    <w:rsid w:val="00626C0F"/>
    <w:rsid w:val="00632AA9"/>
    <w:rsid w:val="0063386F"/>
    <w:rsid w:val="00634007"/>
    <w:rsid w:val="0063492D"/>
    <w:rsid w:val="00634B6D"/>
    <w:rsid w:val="00640E82"/>
    <w:rsid w:val="00641C91"/>
    <w:rsid w:val="006430A5"/>
    <w:rsid w:val="00654790"/>
    <w:rsid w:val="006557D9"/>
    <w:rsid w:val="006558D2"/>
    <w:rsid w:val="00657E62"/>
    <w:rsid w:val="00665143"/>
    <w:rsid w:val="006672C6"/>
    <w:rsid w:val="006703E5"/>
    <w:rsid w:val="00672D4B"/>
    <w:rsid w:val="0067638A"/>
    <w:rsid w:val="006841D9"/>
    <w:rsid w:val="0068608F"/>
    <w:rsid w:val="006878F5"/>
    <w:rsid w:val="006901CD"/>
    <w:rsid w:val="00692372"/>
    <w:rsid w:val="006955A0"/>
    <w:rsid w:val="00695E2B"/>
    <w:rsid w:val="00696C7D"/>
    <w:rsid w:val="006A01C9"/>
    <w:rsid w:val="006A15D9"/>
    <w:rsid w:val="006A2793"/>
    <w:rsid w:val="006A4D1B"/>
    <w:rsid w:val="006A78A9"/>
    <w:rsid w:val="006A7BC3"/>
    <w:rsid w:val="006B14DC"/>
    <w:rsid w:val="006B259F"/>
    <w:rsid w:val="006B6E99"/>
    <w:rsid w:val="006C377F"/>
    <w:rsid w:val="006C44BC"/>
    <w:rsid w:val="006C7830"/>
    <w:rsid w:val="006D08E4"/>
    <w:rsid w:val="006D6549"/>
    <w:rsid w:val="006E2E71"/>
    <w:rsid w:val="006E3A86"/>
    <w:rsid w:val="006E3FE6"/>
    <w:rsid w:val="006F3A05"/>
    <w:rsid w:val="006F3DFB"/>
    <w:rsid w:val="0070044F"/>
    <w:rsid w:val="00700BC9"/>
    <w:rsid w:val="007017F8"/>
    <w:rsid w:val="00701D27"/>
    <w:rsid w:val="00703BFC"/>
    <w:rsid w:val="00705D8E"/>
    <w:rsid w:val="0070608A"/>
    <w:rsid w:val="00717309"/>
    <w:rsid w:val="007209E2"/>
    <w:rsid w:val="00721301"/>
    <w:rsid w:val="007325B7"/>
    <w:rsid w:val="007348F5"/>
    <w:rsid w:val="00735747"/>
    <w:rsid w:val="0073641E"/>
    <w:rsid w:val="007365E0"/>
    <w:rsid w:val="00736975"/>
    <w:rsid w:val="007404AA"/>
    <w:rsid w:val="0074444C"/>
    <w:rsid w:val="00744F62"/>
    <w:rsid w:val="0075051A"/>
    <w:rsid w:val="00752020"/>
    <w:rsid w:val="0075768C"/>
    <w:rsid w:val="00763060"/>
    <w:rsid w:val="007636F5"/>
    <w:rsid w:val="00764D0E"/>
    <w:rsid w:val="00766502"/>
    <w:rsid w:val="00766BF4"/>
    <w:rsid w:val="00770707"/>
    <w:rsid w:val="00771125"/>
    <w:rsid w:val="00775162"/>
    <w:rsid w:val="00776A70"/>
    <w:rsid w:val="00777AAA"/>
    <w:rsid w:val="00780045"/>
    <w:rsid w:val="00783110"/>
    <w:rsid w:val="007851EB"/>
    <w:rsid w:val="00786C9D"/>
    <w:rsid w:val="00787E4A"/>
    <w:rsid w:val="00790873"/>
    <w:rsid w:val="007921F1"/>
    <w:rsid w:val="00793319"/>
    <w:rsid w:val="0079391B"/>
    <w:rsid w:val="00794877"/>
    <w:rsid w:val="00795242"/>
    <w:rsid w:val="00796AC8"/>
    <w:rsid w:val="00797317"/>
    <w:rsid w:val="007A34CE"/>
    <w:rsid w:val="007A61D7"/>
    <w:rsid w:val="007B2426"/>
    <w:rsid w:val="007B38E5"/>
    <w:rsid w:val="007B477F"/>
    <w:rsid w:val="007B5F34"/>
    <w:rsid w:val="007C20A1"/>
    <w:rsid w:val="007C27D7"/>
    <w:rsid w:val="007C3008"/>
    <w:rsid w:val="007C362B"/>
    <w:rsid w:val="007C3D1C"/>
    <w:rsid w:val="007C68CA"/>
    <w:rsid w:val="007C78BB"/>
    <w:rsid w:val="007C7902"/>
    <w:rsid w:val="007D5937"/>
    <w:rsid w:val="007D6EE0"/>
    <w:rsid w:val="007D6F50"/>
    <w:rsid w:val="007D74B5"/>
    <w:rsid w:val="007E5123"/>
    <w:rsid w:val="007E70EE"/>
    <w:rsid w:val="007E7D2A"/>
    <w:rsid w:val="007F03D1"/>
    <w:rsid w:val="007F29A6"/>
    <w:rsid w:val="007F47EB"/>
    <w:rsid w:val="007F4BD5"/>
    <w:rsid w:val="007F7125"/>
    <w:rsid w:val="0080628C"/>
    <w:rsid w:val="00806CAE"/>
    <w:rsid w:val="00806CB9"/>
    <w:rsid w:val="00811FF2"/>
    <w:rsid w:val="008153F8"/>
    <w:rsid w:val="008170EC"/>
    <w:rsid w:val="00821652"/>
    <w:rsid w:val="008322AB"/>
    <w:rsid w:val="0083591A"/>
    <w:rsid w:val="00836757"/>
    <w:rsid w:val="00841650"/>
    <w:rsid w:val="008421EA"/>
    <w:rsid w:val="00843E4C"/>
    <w:rsid w:val="00846A68"/>
    <w:rsid w:val="008505D1"/>
    <w:rsid w:val="00852D68"/>
    <w:rsid w:val="008605B0"/>
    <w:rsid w:val="00863124"/>
    <w:rsid w:val="00865158"/>
    <w:rsid w:val="00870C2C"/>
    <w:rsid w:val="00874BB1"/>
    <w:rsid w:val="00881F83"/>
    <w:rsid w:val="00884114"/>
    <w:rsid w:val="00885B3E"/>
    <w:rsid w:val="00887C58"/>
    <w:rsid w:val="00895D3B"/>
    <w:rsid w:val="008A1171"/>
    <w:rsid w:val="008A1579"/>
    <w:rsid w:val="008A1FF2"/>
    <w:rsid w:val="008A2216"/>
    <w:rsid w:val="008A3263"/>
    <w:rsid w:val="008B0E7E"/>
    <w:rsid w:val="008B2331"/>
    <w:rsid w:val="008B4816"/>
    <w:rsid w:val="008C21A0"/>
    <w:rsid w:val="008C476B"/>
    <w:rsid w:val="008C6E08"/>
    <w:rsid w:val="008D0103"/>
    <w:rsid w:val="008D2E61"/>
    <w:rsid w:val="008E123D"/>
    <w:rsid w:val="008E2734"/>
    <w:rsid w:val="008E6A01"/>
    <w:rsid w:val="008E6C75"/>
    <w:rsid w:val="008F258D"/>
    <w:rsid w:val="008F5BB8"/>
    <w:rsid w:val="00900A8D"/>
    <w:rsid w:val="009033A9"/>
    <w:rsid w:val="00905F10"/>
    <w:rsid w:val="009128EF"/>
    <w:rsid w:val="00916B7B"/>
    <w:rsid w:val="00921976"/>
    <w:rsid w:val="009258EC"/>
    <w:rsid w:val="0093015C"/>
    <w:rsid w:val="00944945"/>
    <w:rsid w:val="00950DEA"/>
    <w:rsid w:val="00956BDF"/>
    <w:rsid w:val="00962295"/>
    <w:rsid w:val="00962B58"/>
    <w:rsid w:val="0096529A"/>
    <w:rsid w:val="00965CF5"/>
    <w:rsid w:val="00966724"/>
    <w:rsid w:val="00971B22"/>
    <w:rsid w:val="00972EC5"/>
    <w:rsid w:val="0097379C"/>
    <w:rsid w:val="009818A6"/>
    <w:rsid w:val="00982D7A"/>
    <w:rsid w:val="00983221"/>
    <w:rsid w:val="00990FD9"/>
    <w:rsid w:val="0099128A"/>
    <w:rsid w:val="009919F2"/>
    <w:rsid w:val="00991D46"/>
    <w:rsid w:val="00992CC6"/>
    <w:rsid w:val="00993679"/>
    <w:rsid w:val="0099431E"/>
    <w:rsid w:val="00994911"/>
    <w:rsid w:val="009A1770"/>
    <w:rsid w:val="009A2D01"/>
    <w:rsid w:val="009B0CC3"/>
    <w:rsid w:val="009B3C7A"/>
    <w:rsid w:val="009B5048"/>
    <w:rsid w:val="009B7D8F"/>
    <w:rsid w:val="009B7ECC"/>
    <w:rsid w:val="009C12B0"/>
    <w:rsid w:val="009C6139"/>
    <w:rsid w:val="009D75D2"/>
    <w:rsid w:val="009E5DF0"/>
    <w:rsid w:val="009F0563"/>
    <w:rsid w:val="009F4C5F"/>
    <w:rsid w:val="009F5797"/>
    <w:rsid w:val="009F67AC"/>
    <w:rsid w:val="009F7CDA"/>
    <w:rsid w:val="00A0342A"/>
    <w:rsid w:val="00A0488E"/>
    <w:rsid w:val="00A1079D"/>
    <w:rsid w:val="00A11A79"/>
    <w:rsid w:val="00A12EDE"/>
    <w:rsid w:val="00A14403"/>
    <w:rsid w:val="00A1502D"/>
    <w:rsid w:val="00A21675"/>
    <w:rsid w:val="00A21A5E"/>
    <w:rsid w:val="00A26F9D"/>
    <w:rsid w:val="00A27B29"/>
    <w:rsid w:val="00A322A6"/>
    <w:rsid w:val="00A34CDE"/>
    <w:rsid w:val="00A34DF3"/>
    <w:rsid w:val="00A377B7"/>
    <w:rsid w:val="00A4272C"/>
    <w:rsid w:val="00A42F77"/>
    <w:rsid w:val="00A43091"/>
    <w:rsid w:val="00A458FF"/>
    <w:rsid w:val="00A45D38"/>
    <w:rsid w:val="00A460A3"/>
    <w:rsid w:val="00A463CF"/>
    <w:rsid w:val="00A47404"/>
    <w:rsid w:val="00A47E8D"/>
    <w:rsid w:val="00A51920"/>
    <w:rsid w:val="00A548B0"/>
    <w:rsid w:val="00A606B9"/>
    <w:rsid w:val="00A61CB1"/>
    <w:rsid w:val="00A62993"/>
    <w:rsid w:val="00A65265"/>
    <w:rsid w:val="00A67045"/>
    <w:rsid w:val="00A7024B"/>
    <w:rsid w:val="00A70DD9"/>
    <w:rsid w:val="00A711E3"/>
    <w:rsid w:val="00A7162F"/>
    <w:rsid w:val="00A7583F"/>
    <w:rsid w:val="00A76103"/>
    <w:rsid w:val="00A77C36"/>
    <w:rsid w:val="00A82598"/>
    <w:rsid w:val="00AA0999"/>
    <w:rsid w:val="00AA290F"/>
    <w:rsid w:val="00AA2D72"/>
    <w:rsid w:val="00AA2F5C"/>
    <w:rsid w:val="00AA474A"/>
    <w:rsid w:val="00AB5716"/>
    <w:rsid w:val="00AC1BA6"/>
    <w:rsid w:val="00AC280F"/>
    <w:rsid w:val="00AC317D"/>
    <w:rsid w:val="00AC31C3"/>
    <w:rsid w:val="00AC482A"/>
    <w:rsid w:val="00AC4BC3"/>
    <w:rsid w:val="00AC5411"/>
    <w:rsid w:val="00AC5865"/>
    <w:rsid w:val="00AC6361"/>
    <w:rsid w:val="00AC6A91"/>
    <w:rsid w:val="00AC74A5"/>
    <w:rsid w:val="00AD26DC"/>
    <w:rsid w:val="00AD27E1"/>
    <w:rsid w:val="00AD2C7C"/>
    <w:rsid w:val="00AD3B64"/>
    <w:rsid w:val="00AD4397"/>
    <w:rsid w:val="00AE3FF7"/>
    <w:rsid w:val="00AE7349"/>
    <w:rsid w:val="00AF0492"/>
    <w:rsid w:val="00AF6870"/>
    <w:rsid w:val="00B0027B"/>
    <w:rsid w:val="00B0145F"/>
    <w:rsid w:val="00B03196"/>
    <w:rsid w:val="00B05567"/>
    <w:rsid w:val="00B05D44"/>
    <w:rsid w:val="00B23D35"/>
    <w:rsid w:val="00B2534D"/>
    <w:rsid w:val="00B261BA"/>
    <w:rsid w:val="00B2686C"/>
    <w:rsid w:val="00B31EDD"/>
    <w:rsid w:val="00B32744"/>
    <w:rsid w:val="00B33ED5"/>
    <w:rsid w:val="00B36383"/>
    <w:rsid w:val="00B36A45"/>
    <w:rsid w:val="00B379F2"/>
    <w:rsid w:val="00B41275"/>
    <w:rsid w:val="00B42766"/>
    <w:rsid w:val="00B427CB"/>
    <w:rsid w:val="00B45E0D"/>
    <w:rsid w:val="00B50A90"/>
    <w:rsid w:val="00B50F23"/>
    <w:rsid w:val="00B51F8E"/>
    <w:rsid w:val="00B54C17"/>
    <w:rsid w:val="00B60C9D"/>
    <w:rsid w:val="00B64C12"/>
    <w:rsid w:val="00B65721"/>
    <w:rsid w:val="00B6752E"/>
    <w:rsid w:val="00B72A5D"/>
    <w:rsid w:val="00B73837"/>
    <w:rsid w:val="00B754CB"/>
    <w:rsid w:val="00B765EA"/>
    <w:rsid w:val="00B81388"/>
    <w:rsid w:val="00B81F03"/>
    <w:rsid w:val="00B82BCA"/>
    <w:rsid w:val="00B84196"/>
    <w:rsid w:val="00B84D6E"/>
    <w:rsid w:val="00B855BC"/>
    <w:rsid w:val="00B91599"/>
    <w:rsid w:val="00B950A0"/>
    <w:rsid w:val="00B96306"/>
    <w:rsid w:val="00B978D8"/>
    <w:rsid w:val="00BA585C"/>
    <w:rsid w:val="00BB6575"/>
    <w:rsid w:val="00BB7488"/>
    <w:rsid w:val="00BB78AB"/>
    <w:rsid w:val="00BB7FB4"/>
    <w:rsid w:val="00BC032E"/>
    <w:rsid w:val="00BC4228"/>
    <w:rsid w:val="00BC698E"/>
    <w:rsid w:val="00BD49E3"/>
    <w:rsid w:val="00BD5D1D"/>
    <w:rsid w:val="00BD7D58"/>
    <w:rsid w:val="00BE435B"/>
    <w:rsid w:val="00BE64EB"/>
    <w:rsid w:val="00BE7974"/>
    <w:rsid w:val="00BE7AF2"/>
    <w:rsid w:val="00BF324F"/>
    <w:rsid w:val="00BF3FB3"/>
    <w:rsid w:val="00C00859"/>
    <w:rsid w:val="00C008DE"/>
    <w:rsid w:val="00C122DE"/>
    <w:rsid w:val="00C14929"/>
    <w:rsid w:val="00C17622"/>
    <w:rsid w:val="00C20216"/>
    <w:rsid w:val="00C20A46"/>
    <w:rsid w:val="00C22D09"/>
    <w:rsid w:val="00C2399D"/>
    <w:rsid w:val="00C23E0D"/>
    <w:rsid w:val="00C24747"/>
    <w:rsid w:val="00C30EC6"/>
    <w:rsid w:val="00C33B0C"/>
    <w:rsid w:val="00C33B45"/>
    <w:rsid w:val="00C35463"/>
    <w:rsid w:val="00C36D2B"/>
    <w:rsid w:val="00C40E4B"/>
    <w:rsid w:val="00C44EFA"/>
    <w:rsid w:val="00C46F32"/>
    <w:rsid w:val="00C50047"/>
    <w:rsid w:val="00C511C6"/>
    <w:rsid w:val="00C548F2"/>
    <w:rsid w:val="00C55436"/>
    <w:rsid w:val="00C55A67"/>
    <w:rsid w:val="00C56437"/>
    <w:rsid w:val="00C653EA"/>
    <w:rsid w:val="00C65439"/>
    <w:rsid w:val="00C66530"/>
    <w:rsid w:val="00C712D8"/>
    <w:rsid w:val="00C74801"/>
    <w:rsid w:val="00C7638C"/>
    <w:rsid w:val="00C7796D"/>
    <w:rsid w:val="00C800D3"/>
    <w:rsid w:val="00C80DFC"/>
    <w:rsid w:val="00C82467"/>
    <w:rsid w:val="00C83BD4"/>
    <w:rsid w:val="00C869A6"/>
    <w:rsid w:val="00C91D8E"/>
    <w:rsid w:val="00C92438"/>
    <w:rsid w:val="00C9256A"/>
    <w:rsid w:val="00C935F5"/>
    <w:rsid w:val="00CA1D9E"/>
    <w:rsid w:val="00CA2C4E"/>
    <w:rsid w:val="00CA46CD"/>
    <w:rsid w:val="00CA6823"/>
    <w:rsid w:val="00CA685A"/>
    <w:rsid w:val="00CA7FFD"/>
    <w:rsid w:val="00CB0E5C"/>
    <w:rsid w:val="00CB4960"/>
    <w:rsid w:val="00CB5543"/>
    <w:rsid w:val="00CC4922"/>
    <w:rsid w:val="00CC5104"/>
    <w:rsid w:val="00CC6DEF"/>
    <w:rsid w:val="00CC7557"/>
    <w:rsid w:val="00CD1720"/>
    <w:rsid w:val="00CD5069"/>
    <w:rsid w:val="00CE0FC2"/>
    <w:rsid w:val="00CE5309"/>
    <w:rsid w:val="00CF1440"/>
    <w:rsid w:val="00CF3745"/>
    <w:rsid w:val="00CF4E29"/>
    <w:rsid w:val="00CF4F7F"/>
    <w:rsid w:val="00D004E6"/>
    <w:rsid w:val="00D033EC"/>
    <w:rsid w:val="00D05062"/>
    <w:rsid w:val="00D05BD0"/>
    <w:rsid w:val="00D16641"/>
    <w:rsid w:val="00D17AFD"/>
    <w:rsid w:val="00D2044D"/>
    <w:rsid w:val="00D212AA"/>
    <w:rsid w:val="00D21A3B"/>
    <w:rsid w:val="00D2534C"/>
    <w:rsid w:val="00D259B5"/>
    <w:rsid w:val="00D2696C"/>
    <w:rsid w:val="00D26F6B"/>
    <w:rsid w:val="00D36927"/>
    <w:rsid w:val="00D4296A"/>
    <w:rsid w:val="00D4486E"/>
    <w:rsid w:val="00D458C1"/>
    <w:rsid w:val="00D60B90"/>
    <w:rsid w:val="00D6459D"/>
    <w:rsid w:val="00D64F87"/>
    <w:rsid w:val="00D651BD"/>
    <w:rsid w:val="00D80463"/>
    <w:rsid w:val="00D832AC"/>
    <w:rsid w:val="00D86D86"/>
    <w:rsid w:val="00D878DF"/>
    <w:rsid w:val="00D90B46"/>
    <w:rsid w:val="00D950F4"/>
    <w:rsid w:val="00D95D74"/>
    <w:rsid w:val="00DA0033"/>
    <w:rsid w:val="00DA35C5"/>
    <w:rsid w:val="00DB2342"/>
    <w:rsid w:val="00DB23C7"/>
    <w:rsid w:val="00DB2957"/>
    <w:rsid w:val="00DB31A4"/>
    <w:rsid w:val="00DB4EA1"/>
    <w:rsid w:val="00DB7B3B"/>
    <w:rsid w:val="00DC1CA7"/>
    <w:rsid w:val="00DC3C1C"/>
    <w:rsid w:val="00DC4C2F"/>
    <w:rsid w:val="00DC6622"/>
    <w:rsid w:val="00DC6CA5"/>
    <w:rsid w:val="00DD1044"/>
    <w:rsid w:val="00DD2CEF"/>
    <w:rsid w:val="00DD5226"/>
    <w:rsid w:val="00DD6A6F"/>
    <w:rsid w:val="00DE17AF"/>
    <w:rsid w:val="00DE7EDC"/>
    <w:rsid w:val="00DF169B"/>
    <w:rsid w:val="00DF2650"/>
    <w:rsid w:val="00E023C3"/>
    <w:rsid w:val="00E06A09"/>
    <w:rsid w:val="00E07127"/>
    <w:rsid w:val="00E0745B"/>
    <w:rsid w:val="00E07702"/>
    <w:rsid w:val="00E10BA9"/>
    <w:rsid w:val="00E16A19"/>
    <w:rsid w:val="00E2093B"/>
    <w:rsid w:val="00E2159B"/>
    <w:rsid w:val="00E252D4"/>
    <w:rsid w:val="00E25F96"/>
    <w:rsid w:val="00E25FD6"/>
    <w:rsid w:val="00E26A6A"/>
    <w:rsid w:val="00E27362"/>
    <w:rsid w:val="00E30DC2"/>
    <w:rsid w:val="00E310F4"/>
    <w:rsid w:val="00E31AAB"/>
    <w:rsid w:val="00E37150"/>
    <w:rsid w:val="00E373D9"/>
    <w:rsid w:val="00E3798E"/>
    <w:rsid w:val="00E40BDB"/>
    <w:rsid w:val="00E41142"/>
    <w:rsid w:val="00E44817"/>
    <w:rsid w:val="00E456F7"/>
    <w:rsid w:val="00E46617"/>
    <w:rsid w:val="00E469C0"/>
    <w:rsid w:val="00E5006D"/>
    <w:rsid w:val="00E50FDB"/>
    <w:rsid w:val="00E54CE1"/>
    <w:rsid w:val="00E727BB"/>
    <w:rsid w:val="00E72C8E"/>
    <w:rsid w:val="00E731E6"/>
    <w:rsid w:val="00E73313"/>
    <w:rsid w:val="00E73B38"/>
    <w:rsid w:val="00E73C24"/>
    <w:rsid w:val="00E818CD"/>
    <w:rsid w:val="00E84BE9"/>
    <w:rsid w:val="00E85A58"/>
    <w:rsid w:val="00E87085"/>
    <w:rsid w:val="00E902E8"/>
    <w:rsid w:val="00E90A46"/>
    <w:rsid w:val="00E90BFC"/>
    <w:rsid w:val="00E913DD"/>
    <w:rsid w:val="00E93F80"/>
    <w:rsid w:val="00E95136"/>
    <w:rsid w:val="00E97360"/>
    <w:rsid w:val="00EA1670"/>
    <w:rsid w:val="00EA5C72"/>
    <w:rsid w:val="00EA737C"/>
    <w:rsid w:val="00EB1546"/>
    <w:rsid w:val="00EB22C2"/>
    <w:rsid w:val="00EB3959"/>
    <w:rsid w:val="00EB589F"/>
    <w:rsid w:val="00EB69CB"/>
    <w:rsid w:val="00EC15B6"/>
    <w:rsid w:val="00EC15EE"/>
    <w:rsid w:val="00EC1779"/>
    <w:rsid w:val="00EC6BF0"/>
    <w:rsid w:val="00ED0BF1"/>
    <w:rsid w:val="00ED5A41"/>
    <w:rsid w:val="00ED7F43"/>
    <w:rsid w:val="00EE042E"/>
    <w:rsid w:val="00EE1BE1"/>
    <w:rsid w:val="00EE23BF"/>
    <w:rsid w:val="00EE31E9"/>
    <w:rsid w:val="00EE32AC"/>
    <w:rsid w:val="00EE741F"/>
    <w:rsid w:val="00EF5C0B"/>
    <w:rsid w:val="00F0091E"/>
    <w:rsid w:val="00F0110C"/>
    <w:rsid w:val="00F06DB8"/>
    <w:rsid w:val="00F13DF0"/>
    <w:rsid w:val="00F147B0"/>
    <w:rsid w:val="00F15439"/>
    <w:rsid w:val="00F157B2"/>
    <w:rsid w:val="00F20074"/>
    <w:rsid w:val="00F21A2C"/>
    <w:rsid w:val="00F23F40"/>
    <w:rsid w:val="00F347F5"/>
    <w:rsid w:val="00F45EAE"/>
    <w:rsid w:val="00F4625D"/>
    <w:rsid w:val="00F476D2"/>
    <w:rsid w:val="00F52600"/>
    <w:rsid w:val="00F5597D"/>
    <w:rsid w:val="00F574CC"/>
    <w:rsid w:val="00F57C39"/>
    <w:rsid w:val="00F57C85"/>
    <w:rsid w:val="00F6477D"/>
    <w:rsid w:val="00F659E1"/>
    <w:rsid w:val="00F66079"/>
    <w:rsid w:val="00F67B07"/>
    <w:rsid w:val="00F67FDE"/>
    <w:rsid w:val="00F71B3C"/>
    <w:rsid w:val="00F75B06"/>
    <w:rsid w:val="00F75CF5"/>
    <w:rsid w:val="00F7689B"/>
    <w:rsid w:val="00F809BC"/>
    <w:rsid w:val="00F80B75"/>
    <w:rsid w:val="00F8235B"/>
    <w:rsid w:val="00F859EB"/>
    <w:rsid w:val="00F85E77"/>
    <w:rsid w:val="00F868D7"/>
    <w:rsid w:val="00F93702"/>
    <w:rsid w:val="00F941D5"/>
    <w:rsid w:val="00F94BBA"/>
    <w:rsid w:val="00F971C1"/>
    <w:rsid w:val="00FA1AAA"/>
    <w:rsid w:val="00FA41ED"/>
    <w:rsid w:val="00FA6289"/>
    <w:rsid w:val="00FB0474"/>
    <w:rsid w:val="00FB6C44"/>
    <w:rsid w:val="00FB710C"/>
    <w:rsid w:val="00FC3C33"/>
    <w:rsid w:val="00FC674E"/>
    <w:rsid w:val="00FC6DF5"/>
    <w:rsid w:val="00FD283C"/>
    <w:rsid w:val="00FD5B64"/>
    <w:rsid w:val="00FD671A"/>
    <w:rsid w:val="00FD7DDE"/>
    <w:rsid w:val="00FE6600"/>
    <w:rsid w:val="00FE695B"/>
    <w:rsid w:val="00FE709D"/>
    <w:rsid w:val="00FF3F99"/>
    <w:rsid w:val="00FF45B7"/>
    <w:rsid w:val="00FF5BD7"/>
    <w:rsid w:val="00FF7C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B39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C0C8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004E6"/>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D004E6"/>
    <w:rPr>
      <w:rFonts w:ascii="Lucida Grande" w:hAnsi="Lucida Grande"/>
      <w:sz w:val="18"/>
      <w:szCs w:val="18"/>
      <w:lang w:val="nl-NL"/>
    </w:rPr>
  </w:style>
  <w:style w:type="paragraph" w:styleId="Geenafstand">
    <w:name w:val="No Spacing"/>
    <w:uiPriority w:val="1"/>
    <w:qFormat/>
    <w:rsid w:val="00087C60"/>
    <w:rPr>
      <w:rFonts w:ascii="Cambria" w:eastAsia="MS ??" w:hAnsi="Cambria" w:cs="Times New Roman"/>
      <w:sz w:val="22"/>
      <w:szCs w:val="22"/>
      <w:lang w:val="nl-NL"/>
    </w:rPr>
  </w:style>
  <w:style w:type="paragraph" w:styleId="Voetnoottekst">
    <w:name w:val="footnote text"/>
    <w:basedOn w:val="Normaal"/>
    <w:link w:val="VoetnoottekstTeken"/>
    <w:uiPriority w:val="99"/>
    <w:unhideWhenUsed/>
    <w:rsid w:val="00B32744"/>
  </w:style>
  <w:style w:type="character" w:customStyle="1" w:styleId="VoetnoottekstTeken">
    <w:name w:val="Voetnoottekst Teken"/>
    <w:basedOn w:val="Standaardalinea-lettertype"/>
    <w:link w:val="Voetnoottekst"/>
    <w:uiPriority w:val="99"/>
    <w:rsid w:val="00B32744"/>
    <w:rPr>
      <w:lang w:val="nl-NL"/>
    </w:rPr>
  </w:style>
  <w:style w:type="character" w:styleId="Voetnootmarkering">
    <w:name w:val="footnote reference"/>
    <w:basedOn w:val="Standaardalinea-lettertype"/>
    <w:uiPriority w:val="99"/>
    <w:unhideWhenUsed/>
    <w:rsid w:val="00B32744"/>
    <w:rPr>
      <w:vertAlign w:val="superscript"/>
    </w:rPr>
  </w:style>
  <w:style w:type="table" w:styleId="Tabelraster">
    <w:name w:val="Table Grid"/>
    <w:basedOn w:val="Standaardtabel"/>
    <w:uiPriority w:val="59"/>
    <w:rsid w:val="00B32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B3274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1">
    <w:name w:val="Pa1"/>
    <w:basedOn w:val="Normaal"/>
    <w:next w:val="Normaal"/>
    <w:uiPriority w:val="99"/>
    <w:rsid w:val="00B32744"/>
    <w:pPr>
      <w:widowControl w:val="0"/>
      <w:autoSpaceDE w:val="0"/>
      <w:autoSpaceDN w:val="0"/>
      <w:adjustRightInd w:val="0"/>
      <w:spacing w:line="241" w:lineRule="atLeast"/>
    </w:pPr>
    <w:rPr>
      <w:rFonts w:ascii="Calibri" w:hAnsi="Calibri" w:cs="Times New Roman"/>
      <w:lang w:val="en-US"/>
    </w:rPr>
  </w:style>
  <w:style w:type="character" w:customStyle="1" w:styleId="A1">
    <w:name w:val="A1"/>
    <w:uiPriority w:val="99"/>
    <w:rsid w:val="00B32744"/>
    <w:rPr>
      <w:rFonts w:cs="Calibri"/>
      <w:color w:val="000000"/>
      <w:sz w:val="22"/>
      <w:szCs w:val="22"/>
    </w:rPr>
  </w:style>
  <w:style w:type="paragraph" w:customStyle="1" w:styleId="Default">
    <w:name w:val="Default"/>
    <w:rsid w:val="00B32744"/>
    <w:pPr>
      <w:widowControl w:val="0"/>
      <w:autoSpaceDE w:val="0"/>
      <w:autoSpaceDN w:val="0"/>
      <w:adjustRightInd w:val="0"/>
    </w:pPr>
    <w:rPr>
      <w:rFonts w:ascii="Verdana" w:hAnsi="Verdana" w:cs="Verdana"/>
      <w:color w:val="000000"/>
      <w:lang w:val="en-US"/>
    </w:rPr>
  </w:style>
  <w:style w:type="character" w:styleId="Hyperlink">
    <w:name w:val="Hyperlink"/>
    <w:basedOn w:val="Standaardalinea-lettertype"/>
    <w:uiPriority w:val="99"/>
    <w:unhideWhenUsed/>
    <w:rsid w:val="00B32744"/>
    <w:rPr>
      <w:color w:val="0000FF" w:themeColor="hyperlink"/>
      <w:u w:val="single"/>
    </w:rPr>
  </w:style>
  <w:style w:type="paragraph" w:styleId="Koptekst">
    <w:name w:val="header"/>
    <w:basedOn w:val="Normaal"/>
    <w:link w:val="KoptekstTeken"/>
    <w:uiPriority w:val="99"/>
    <w:unhideWhenUsed/>
    <w:rsid w:val="00B32744"/>
    <w:pPr>
      <w:tabs>
        <w:tab w:val="center" w:pos="4320"/>
        <w:tab w:val="right" w:pos="8640"/>
      </w:tabs>
    </w:pPr>
  </w:style>
  <w:style w:type="character" w:customStyle="1" w:styleId="KoptekstTeken">
    <w:name w:val="Koptekst Teken"/>
    <w:basedOn w:val="Standaardalinea-lettertype"/>
    <w:link w:val="Koptekst"/>
    <w:uiPriority w:val="99"/>
    <w:rsid w:val="00B32744"/>
    <w:rPr>
      <w:lang w:val="nl-NL"/>
    </w:rPr>
  </w:style>
  <w:style w:type="paragraph" w:styleId="Voettekst">
    <w:name w:val="footer"/>
    <w:basedOn w:val="Normaal"/>
    <w:link w:val="VoettekstTeken"/>
    <w:uiPriority w:val="99"/>
    <w:unhideWhenUsed/>
    <w:rsid w:val="00B32744"/>
    <w:pPr>
      <w:tabs>
        <w:tab w:val="center" w:pos="4320"/>
        <w:tab w:val="right" w:pos="8640"/>
      </w:tabs>
    </w:pPr>
  </w:style>
  <w:style w:type="character" w:customStyle="1" w:styleId="VoettekstTeken">
    <w:name w:val="Voettekst Teken"/>
    <w:basedOn w:val="Standaardalinea-lettertype"/>
    <w:link w:val="Voettekst"/>
    <w:uiPriority w:val="99"/>
    <w:rsid w:val="00B32744"/>
    <w:rPr>
      <w:lang w:val="nl-NL"/>
    </w:rPr>
  </w:style>
  <w:style w:type="character" w:styleId="Paginanummer">
    <w:name w:val="page number"/>
    <w:basedOn w:val="Standaardalinea-lettertype"/>
    <w:uiPriority w:val="99"/>
    <w:semiHidden/>
    <w:unhideWhenUsed/>
    <w:rsid w:val="00EB15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C0C8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004E6"/>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D004E6"/>
    <w:rPr>
      <w:rFonts w:ascii="Lucida Grande" w:hAnsi="Lucida Grande"/>
      <w:sz w:val="18"/>
      <w:szCs w:val="18"/>
      <w:lang w:val="nl-NL"/>
    </w:rPr>
  </w:style>
  <w:style w:type="paragraph" w:styleId="Geenafstand">
    <w:name w:val="No Spacing"/>
    <w:uiPriority w:val="1"/>
    <w:qFormat/>
    <w:rsid w:val="00087C60"/>
    <w:rPr>
      <w:rFonts w:ascii="Cambria" w:eastAsia="MS ??" w:hAnsi="Cambria" w:cs="Times New Roman"/>
      <w:sz w:val="22"/>
      <w:szCs w:val="22"/>
      <w:lang w:val="nl-NL"/>
    </w:rPr>
  </w:style>
  <w:style w:type="paragraph" w:styleId="Voetnoottekst">
    <w:name w:val="footnote text"/>
    <w:basedOn w:val="Normaal"/>
    <w:link w:val="VoetnoottekstTeken"/>
    <w:uiPriority w:val="99"/>
    <w:unhideWhenUsed/>
    <w:rsid w:val="00B32744"/>
  </w:style>
  <w:style w:type="character" w:customStyle="1" w:styleId="VoetnoottekstTeken">
    <w:name w:val="Voetnoottekst Teken"/>
    <w:basedOn w:val="Standaardalinea-lettertype"/>
    <w:link w:val="Voetnoottekst"/>
    <w:uiPriority w:val="99"/>
    <w:rsid w:val="00B32744"/>
    <w:rPr>
      <w:lang w:val="nl-NL"/>
    </w:rPr>
  </w:style>
  <w:style w:type="character" w:styleId="Voetnootmarkering">
    <w:name w:val="footnote reference"/>
    <w:basedOn w:val="Standaardalinea-lettertype"/>
    <w:uiPriority w:val="99"/>
    <w:unhideWhenUsed/>
    <w:rsid w:val="00B32744"/>
    <w:rPr>
      <w:vertAlign w:val="superscript"/>
    </w:rPr>
  </w:style>
  <w:style w:type="table" w:styleId="Tabelraster">
    <w:name w:val="Table Grid"/>
    <w:basedOn w:val="Standaardtabel"/>
    <w:uiPriority w:val="59"/>
    <w:rsid w:val="00B32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B3274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1">
    <w:name w:val="Pa1"/>
    <w:basedOn w:val="Normaal"/>
    <w:next w:val="Normaal"/>
    <w:uiPriority w:val="99"/>
    <w:rsid w:val="00B32744"/>
    <w:pPr>
      <w:widowControl w:val="0"/>
      <w:autoSpaceDE w:val="0"/>
      <w:autoSpaceDN w:val="0"/>
      <w:adjustRightInd w:val="0"/>
      <w:spacing w:line="241" w:lineRule="atLeast"/>
    </w:pPr>
    <w:rPr>
      <w:rFonts w:ascii="Calibri" w:hAnsi="Calibri" w:cs="Times New Roman"/>
      <w:lang w:val="en-US"/>
    </w:rPr>
  </w:style>
  <w:style w:type="character" w:customStyle="1" w:styleId="A1">
    <w:name w:val="A1"/>
    <w:uiPriority w:val="99"/>
    <w:rsid w:val="00B32744"/>
    <w:rPr>
      <w:rFonts w:cs="Calibri"/>
      <w:color w:val="000000"/>
      <w:sz w:val="22"/>
      <w:szCs w:val="22"/>
    </w:rPr>
  </w:style>
  <w:style w:type="paragraph" w:customStyle="1" w:styleId="Default">
    <w:name w:val="Default"/>
    <w:rsid w:val="00B32744"/>
    <w:pPr>
      <w:widowControl w:val="0"/>
      <w:autoSpaceDE w:val="0"/>
      <w:autoSpaceDN w:val="0"/>
      <w:adjustRightInd w:val="0"/>
    </w:pPr>
    <w:rPr>
      <w:rFonts w:ascii="Verdana" w:hAnsi="Verdana" w:cs="Verdana"/>
      <w:color w:val="000000"/>
      <w:lang w:val="en-US"/>
    </w:rPr>
  </w:style>
  <w:style w:type="character" w:styleId="Hyperlink">
    <w:name w:val="Hyperlink"/>
    <w:basedOn w:val="Standaardalinea-lettertype"/>
    <w:uiPriority w:val="99"/>
    <w:unhideWhenUsed/>
    <w:rsid w:val="00B32744"/>
    <w:rPr>
      <w:color w:val="0000FF" w:themeColor="hyperlink"/>
      <w:u w:val="single"/>
    </w:rPr>
  </w:style>
  <w:style w:type="paragraph" w:styleId="Koptekst">
    <w:name w:val="header"/>
    <w:basedOn w:val="Normaal"/>
    <w:link w:val="KoptekstTeken"/>
    <w:uiPriority w:val="99"/>
    <w:unhideWhenUsed/>
    <w:rsid w:val="00B32744"/>
    <w:pPr>
      <w:tabs>
        <w:tab w:val="center" w:pos="4320"/>
        <w:tab w:val="right" w:pos="8640"/>
      </w:tabs>
    </w:pPr>
  </w:style>
  <w:style w:type="character" w:customStyle="1" w:styleId="KoptekstTeken">
    <w:name w:val="Koptekst Teken"/>
    <w:basedOn w:val="Standaardalinea-lettertype"/>
    <w:link w:val="Koptekst"/>
    <w:uiPriority w:val="99"/>
    <w:rsid w:val="00B32744"/>
    <w:rPr>
      <w:lang w:val="nl-NL"/>
    </w:rPr>
  </w:style>
  <w:style w:type="paragraph" w:styleId="Voettekst">
    <w:name w:val="footer"/>
    <w:basedOn w:val="Normaal"/>
    <w:link w:val="VoettekstTeken"/>
    <w:uiPriority w:val="99"/>
    <w:unhideWhenUsed/>
    <w:rsid w:val="00B32744"/>
    <w:pPr>
      <w:tabs>
        <w:tab w:val="center" w:pos="4320"/>
        <w:tab w:val="right" w:pos="8640"/>
      </w:tabs>
    </w:pPr>
  </w:style>
  <w:style w:type="character" w:customStyle="1" w:styleId="VoettekstTeken">
    <w:name w:val="Voettekst Teken"/>
    <w:basedOn w:val="Standaardalinea-lettertype"/>
    <w:link w:val="Voettekst"/>
    <w:uiPriority w:val="99"/>
    <w:rsid w:val="00B32744"/>
    <w:rPr>
      <w:lang w:val="nl-NL"/>
    </w:rPr>
  </w:style>
  <w:style w:type="character" w:styleId="Paginanummer">
    <w:name w:val="page number"/>
    <w:basedOn w:val="Standaardalinea-lettertype"/>
    <w:uiPriority w:val="99"/>
    <w:semiHidden/>
    <w:unhideWhenUsed/>
    <w:rsid w:val="00EB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CC6A-D58C-604E-A281-AA1C77B8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3014</TotalTime>
  <Pages>68</Pages>
  <Words>34636</Words>
  <Characters>190501</Characters>
  <Application>Microsoft Macintosh Word</Application>
  <DocSecurity>0</DocSecurity>
  <Lines>1587</Lines>
  <Paragraphs>449</Paragraphs>
  <ScaleCrop>false</ScaleCrop>
  <Company/>
  <LinksUpToDate>false</LinksUpToDate>
  <CharactersWithSpaces>224688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Pruijssers</dc:creator>
  <cp:keywords/>
  <dc:description/>
  <cp:lastModifiedBy>Maartje Pruijssers</cp:lastModifiedBy>
  <cp:revision>678</cp:revision>
  <cp:lastPrinted>2013-02-27T08:21:00Z</cp:lastPrinted>
  <dcterms:created xsi:type="dcterms:W3CDTF">2013-04-15T17:19:00Z</dcterms:created>
  <dcterms:modified xsi:type="dcterms:W3CDTF">2013-05-07T21:25:00Z</dcterms:modified>
</cp:coreProperties>
</file>