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rPr>
          <w:rFonts w:ascii="Arial" w:eastAsiaTheme="majorEastAsia" w:hAnsi="Arial" w:cstheme="majorBidi"/>
          <w:b/>
          <w:sz w:val="32"/>
          <w:szCs w:val="32"/>
        </w:rPr>
        <w:id w:val="1469865369"/>
        <w:docPartObj>
          <w:docPartGallery w:val="Cover Pages"/>
          <w:docPartUnique/>
        </w:docPartObj>
      </w:sdtPr>
      <w:sdtEndPr/>
      <w:sdtContent>
        <w:p w14:paraId="37A900D5" w14:textId="321E706D" w:rsidR="002E3546" w:rsidRPr="001F5A5A" w:rsidRDefault="00B22FC7" w:rsidP="00BA6E14">
          <w:pPr>
            <w:jc w:val="center"/>
            <w:rPr>
              <w:rFonts w:ascii="Arial" w:hAnsi="Arial" w:cs="Arial"/>
              <w:b/>
              <w:sz w:val="52"/>
              <w:szCs w:val="52"/>
            </w:rPr>
          </w:pPr>
          <w:r>
            <w:rPr>
              <w:noProof/>
              <w:lang w:eastAsia="nl-NL"/>
            </w:rPr>
            <w:drawing>
              <wp:anchor distT="0" distB="0" distL="114300" distR="114300" simplePos="0" relativeHeight="251688448" behindDoc="0" locked="0" layoutInCell="1" allowOverlap="1" wp14:anchorId="1FCA8E63" wp14:editId="5A038756">
                <wp:simplePos x="0" y="0"/>
                <wp:positionH relativeFrom="column">
                  <wp:posOffset>-17780</wp:posOffset>
                </wp:positionH>
                <wp:positionV relativeFrom="paragraph">
                  <wp:posOffset>1196975</wp:posOffset>
                </wp:positionV>
                <wp:extent cx="6116955" cy="4587240"/>
                <wp:effectExtent l="0" t="0" r="0" b="3810"/>
                <wp:wrapTopAndBottom/>
                <wp:docPr id="1" name="Afbeelding 1" descr="C:\Users\amg.OMBUDSMAN\Desktop\2015 twee politieage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g.OMBUDSMAN\Desktop\2015 twee politieagent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955" cy="458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546" w:rsidRPr="001F5A5A">
            <w:rPr>
              <w:rFonts w:ascii="Arial" w:hAnsi="Arial" w:cs="Arial"/>
              <w:b/>
              <w:sz w:val="52"/>
              <w:szCs w:val="52"/>
            </w:rPr>
            <w:t xml:space="preserve">Het redelijk vermoeden van schuld </w:t>
          </w:r>
          <w:r w:rsidR="00BA6E14" w:rsidRPr="001F5A5A">
            <w:rPr>
              <w:rFonts w:ascii="Arial" w:hAnsi="Arial" w:cs="Arial"/>
              <w:b/>
              <w:sz w:val="52"/>
              <w:szCs w:val="52"/>
            </w:rPr>
            <w:t>bij overtreding van de Opiumwet</w:t>
          </w:r>
        </w:p>
        <w:p w14:paraId="62416351" w14:textId="3EC1F69B" w:rsidR="002E3546" w:rsidRDefault="002E3546"/>
        <w:p w14:paraId="546BCA67" w14:textId="77777777" w:rsidR="00B22FC7" w:rsidRDefault="00B22FC7" w:rsidP="002E3546">
          <w:pPr>
            <w:pStyle w:val="Geenafstand"/>
            <w:rPr>
              <w:rFonts w:ascii="Arial" w:hAnsi="Arial" w:cs="Arial"/>
              <w:sz w:val="28"/>
              <w:szCs w:val="28"/>
            </w:rPr>
          </w:pPr>
        </w:p>
        <w:p w14:paraId="77EDFA1E" w14:textId="14B30758" w:rsidR="002E3546" w:rsidRPr="002E3546" w:rsidRDefault="00BA6E14" w:rsidP="002E3546">
          <w:pPr>
            <w:pStyle w:val="Geenafstand"/>
            <w:rPr>
              <w:rFonts w:ascii="Arial" w:hAnsi="Arial" w:cs="Arial"/>
              <w:sz w:val="28"/>
              <w:szCs w:val="28"/>
            </w:rPr>
          </w:pPr>
          <w:r>
            <w:rPr>
              <w:rFonts w:ascii="Arial" w:hAnsi="Arial" w:cs="Arial"/>
              <w:sz w:val="28"/>
              <w:szCs w:val="28"/>
            </w:rPr>
            <w:t>H</w:t>
          </w:r>
          <w:r w:rsidR="002E3546" w:rsidRPr="002E3546">
            <w:rPr>
              <w:rFonts w:ascii="Arial" w:hAnsi="Arial" w:cs="Arial"/>
              <w:sz w:val="28"/>
              <w:szCs w:val="28"/>
            </w:rPr>
            <w:t>ogeschool Leiden</w:t>
          </w:r>
        </w:p>
        <w:p w14:paraId="5BCF507E" w14:textId="4BA73428" w:rsidR="002E3546" w:rsidRPr="00567649" w:rsidRDefault="002E3546" w:rsidP="002E3546">
          <w:pPr>
            <w:pStyle w:val="Geenafstand"/>
            <w:rPr>
              <w:rFonts w:ascii="Arial" w:hAnsi="Arial" w:cs="Arial"/>
              <w:sz w:val="28"/>
              <w:szCs w:val="28"/>
              <w:lang w:val="en-US"/>
            </w:rPr>
          </w:pPr>
          <w:r w:rsidRPr="00567649">
            <w:rPr>
              <w:rFonts w:ascii="Arial" w:hAnsi="Arial" w:cs="Arial"/>
              <w:sz w:val="28"/>
              <w:szCs w:val="28"/>
              <w:lang w:val="en-US"/>
            </w:rPr>
            <w:t>Rechten</w:t>
          </w:r>
          <w:r w:rsidR="00567649" w:rsidRPr="00567649">
            <w:rPr>
              <w:rFonts w:ascii="Arial" w:hAnsi="Arial" w:cs="Arial"/>
              <w:sz w:val="28"/>
              <w:szCs w:val="28"/>
              <w:lang w:val="en-US"/>
            </w:rPr>
            <w:t xml:space="preserve"> (Bachelor of Laws, LL.B</w:t>
          </w:r>
          <w:r w:rsidR="00567649">
            <w:rPr>
              <w:rFonts w:ascii="Arial" w:hAnsi="Arial" w:cs="Arial"/>
              <w:sz w:val="28"/>
              <w:szCs w:val="28"/>
              <w:lang w:val="en-US"/>
            </w:rPr>
            <w:t>.</w:t>
          </w:r>
          <w:r w:rsidR="00567649" w:rsidRPr="00567649">
            <w:rPr>
              <w:rFonts w:ascii="Arial" w:hAnsi="Arial" w:cs="Arial"/>
              <w:sz w:val="28"/>
              <w:szCs w:val="28"/>
              <w:lang w:val="en-US"/>
            </w:rPr>
            <w:t>)</w:t>
          </w:r>
        </w:p>
        <w:p w14:paraId="3B4FDA86" w14:textId="659E185B" w:rsidR="002E3546" w:rsidRPr="002E3546" w:rsidRDefault="00567649" w:rsidP="002E3546">
          <w:pPr>
            <w:pStyle w:val="Geenafstand"/>
            <w:rPr>
              <w:rFonts w:ascii="Arial" w:hAnsi="Arial" w:cs="Arial"/>
              <w:sz w:val="28"/>
              <w:szCs w:val="28"/>
            </w:rPr>
          </w:pPr>
          <w:r>
            <w:rPr>
              <w:rFonts w:ascii="Arial" w:hAnsi="Arial" w:cs="Arial"/>
              <w:sz w:val="28"/>
              <w:szCs w:val="28"/>
            </w:rPr>
            <w:t>Bachelors</w:t>
          </w:r>
          <w:r w:rsidR="002E3546" w:rsidRPr="002E3546">
            <w:rPr>
              <w:rFonts w:ascii="Arial" w:hAnsi="Arial" w:cs="Arial"/>
              <w:sz w:val="28"/>
              <w:szCs w:val="28"/>
            </w:rPr>
            <w:t>criptie</w:t>
          </w:r>
          <w:r w:rsidR="002E3546">
            <w:rPr>
              <w:rFonts w:ascii="Arial" w:hAnsi="Arial" w:cs="Arial"/>
              <w:sz w:val="28"/>
              <w:szCs w:val="28"/>
            </w:rPr>
            <w:t xml:space="preserve"> </w:t>
          </w:r>
          <w:r w:rsidR="002E3546" w:rsidRPr="002E3546">
            <w:rPr>
              <w:rFonts w:ascii="Arial" w:hAnsi="Arial" w:cs="Arial"/>
              <w:sz w:val="28"/>
              <w:szCs w:val="28"/>
            </w:rPr>
            <w:t>jaar 2015-2016</w:t>
          </w:r>
        </w:p>
        <w:p w14:paraId="04ADA464" w14:textId="3824A7C3" w:rsidR="002E3546" w:rsidRPr="002E3546" w:rsidRDefault="002E3546" w:rsidP="002E3546">
          <w:pPr>
            <w:pStyle w:val="Geenafstand"/>
            <w:rPr>
              <w:rFonts w:ascii="Arial" w:hAnsi="Arial" w:cs="Arial"/>
              <w:sz w:val="28"/>
              <w:szCs w:val="28"/>
            </w:rPr>
          </w:pPr>
          <w:r w:rsidRPr="002E3546">
            <w:rPr>
              <w:rFonts w:ascii="Arial" w:hAnsi="Arial" w:cs="Arial"/>
              <w:sz w:val="28"/>
              <w:szCs w:val="28"/>
            </w:rPr>
            <w:t>RE441C</w:t>
          </w:r>
        </w:p>
        <w:p w14:paraId="1FC43ED5" w14:textId="1A10202C" w:rsidR="002E3546" w:rsidRPr="002E3546" w:rsidRDefault="002E3546" w:rsidP="002E3546">
          <w:pPr>
            <w:pStyle w:val="Geenafstand"/>
            <w:rPr>
              <w:rFonts w:ascii="Arial" w:hAnsi="Arial" w:cs="Arial"/>
              <w:sz w:val="28"/>
              <w:szCs w:val="28"/>
            </w:rPr>
          </w:pPr>
          <w:r w:rsidRPr="002E3546">
            <w:rPr>
              <w:rFonts w:ascii="Arial" w:hAnsi="Arial" w:cs="Arial"/>
              <w:sz w:val="28"/>
              <w:szCs w:val="28"/>
            </w:rPr>
            <w:t>Law 4A</w:t>
          </w:r>
        </w:p>
        <w:p w14:paraId="2F7AEE2E" w14:textId="77AEFA11" w:rsidR="002E3546" w:rsidRPr="002E3546" w:rsidRDefault="002E3546" w:rsidP="002E3546">
          <w:pPr>
            <w:pStyle w:val="Geenafstand"/>
            <w:rPr>
              <w:rFonts w:ascii="Arial" w:hAnsi="Arial" w:cs="Arial"/>
              <w:sz w:val="28"/>
              <w:szCs w:val="28"/>
            </w:rPr>
          </w:pPr>
          <w:r w:rsidRPr="002E3546">
            <w:rPr>
              <w:rFonts w:ascii="Arial" w:hAnsi="Arial" w:cs="Arial"/>
              <w:sz w:val="28"/>
              <w:szCs w:val="28"/>
            </w:rPr>
            <w:t>21 juni 2016</w:t>
          </w:r>
        </w:p>
        <w:p w14:paraId="2A932CC3" w14:textId="77777777" w:rsidR="002E3546" w:rsidRPr="002E3546" w:rsidRDefault="002E3546" w:rsidP="002E3546">
          <w:pPr>
            <w:pStyle w:val="Geenafstand"/>
            <w:rPr>
              <w:rFonts w:ascii="Arial" w:hAnsi="Arial" w:cs="Arial"/>
              <w:sz w:val="28"/>
              <w:szCs w:val="28"/>
            </w:rPr>
          </w:pPr>
        </w:p>
        <w:p w14:paraId="6B28EE75" w14:textId="1C50F27F" w:rsidR="002E3546" w:rsidRPr="002E3546" w:rsidRDefault="002E3546" w:rsidP="002E3546">
          <w:pPr>
            <w:pStyle w:val="Geenafstand"/>
            <w:rPr>
              <w:rFonts w:ascii="Arial" w:hAnsi="Arial" w:cs="Arial"/>
              <w:b/>
              <w:sz w:val="28"/>
              <w:szCs w:val="28"/>
            </w:rPr>
          </w:pPr>
          <w:r w:rsidRPr="002E3546">
            <w:rPr>
              <w:rFonts w:ascii="Arial" w:hAnsi="Arial" w:cs="Arial"/>
              <w:b/>
              <w:sz w:val="28"/>
              <w:szCs w:val="28"/>
            </w:rPr>
            <w:t>Amine Maatoug</w:t>
          </w:r>
        </w:p>
        <w:p w14:paraId="6873AC81" w14:textId="08AA5B4A" w:rsidR="002E3546" w:rsidRPr="002E3546" w:rsidRDefault="002E3546">
          <w:pPr>
            <w:rPr>
              <w:rFonts w:ascii="Arial" w:hAnsi="Arial" w:cs="Arial"/>
              <w:sz w:val="28"/>
              <w:szCs w:val="28"/>
            </w:rPr>
          </w:pPr>
          <w:r w:rsidRPr="002E3546">
            <w:rPr>
              <w:rFonts w:ascii="Arial" w:hAnsi="Arial" w:cs="Arial"/>
              <w:sz w:val="28"/>
              <w:szCs w:val="28"/>
            </w:rPr>
            <w:t>1079842</w:t>
          </w:r>
        </w:p>
        <w:p w14:paraId="37B3D2CA" w14:textId="08DBD9E5" w:rsidR="002E3546" w:rsidRPr="002E3546" w:rsidRDefault="002E3546" w:rsidP="002E3546">
          <w:pPr>
            <w:pStyle w:val="Geenafstand"/>
            <w:rPr>
              <w:rFonts w:ascii="Arial" w:hAnsi="Arial" w:cs="Arial"/>
              <w:sz w:val="28"/>
              <w:szCs w:val="28"/>
            </w:rPr>
          </w:pPr>
          <w:r w:rsidRPr="002E3546">
            <w:rPr>
              <w:rFonts w:ascii="Arial" w:hAnsi="Arial" w:cs="Arial"/>
              <w:sz w:val="28"/>
              <w:szCs w:val="28"/>
            </w:rPr>
            <w:t>Opdrachtgever:</w:t>
          </w:r>
          <w:r w:rsidRPr="002E3546">
            <w:rPr>
              <w:rFonts w:ascii="Arial" w:hAnsi="Arial" w:cs="Arial"/>
              <w:sz w:val="28"/>
              <w:szCs w:val="28"/>
            </w:rPr>
            <w:tab/>
          </w:r>
          <w:r w:rsidRPr="002E3546">
            <w:rPr>
              <w:rFonts w:ascii="Arial" w:hAnsi="Arial" w:cs="Arial"/>
              <w:sz w:val="28"/>
              <w:szCs w:val="28"/>
            </w:rPr>
            <w:tab/>
          </w:r>
          <w:r>
            <w:rPr>
              <w:rFonts w:ascii="Arial" w:hAnsi="Arial" w:cs="Arial"/>
              <w:sz w:val="28"/>
              <w:szCs w:val="28"/>
            </w:rPr>
            <w:tab/>
          </w:r>
          <w:r w:rsidRPr="002E3546">
            <w:rPr>
              <w:rFonts w:ascii="Arial" w:hAnsi="Arial" w:cs="Arial"/>
              <w:sz w:val="28"/>
              <w:szCs w:val="28"/>
            </w:rPr>
            <w:t xml:space="preserve">Nationale ombudsman </w:t>
          </w:r>
        </w:p>
        <w:p w14:paraId="72AE4FF6" w14:textId="6573DC1F" w:rsidR="002E3546" w:rsidRDefault="002E3546" w:rsidP="002E3546">
          <w:pPr>
            <w:pStyle w:val="Geenafstand"/>
            <w:rPr>
              <w:rFonts w:ascii="Arial" w:hAnsi="Arial" w:cs="Arial"/>
              <w:sz w:val="28"/>
              <w:szCs w:val="28"/>
            </w:rPr>
          </w:pPr>
          <w:r w:rsidRPr="002E3546">
            <w:rPr>
              <w:rFonts w:ascii="Arial" w:hAnsi="Arial" w:cs="Arial"/>
              <w:sz w:val="28"/>
              <w:szCs w:val="28"/>
            </w:rPr>
            <w:t>Afstudeerbegeleider:</w:t>
          </w:r>
          <w:r w:rsidRPr="002E3546">
            <w:rPr>
              <w:rFonts w:ascii="Arial" w:hAnsi="Arial" w:cs="Arial"/>
              <w:sz w:val="28"/>
              <w:szCs w:val="28"/>
            </w:rPr>
            <w:tab/>
          </w:r>
          <w:r w:rsidRPr="002E3546">
            <w:rPr>
              <w:rFonts w:ascii="Arial" w:hAnsi="Arial" w:cs="Arial"/>
              <w:sz w:val="28"/>
              <w:szCs w:val="28"/>
            </w:rPr>
            <w:tab/>
            <w:t>Mw. mr. M. Putz</w:t>
          </w:r>
        </w:p>
        <w:p w14:paraId="5C81A892" w14:textId="53CC65EC" w:rsidR="00BA6E14" w:rsidRPr="002E3546" w:rsidRDefault="00BA6E14" w:rsidP="002E3546">
          <w:pPr>
            <w:pStyle w:val="Geenafstand"/>
            <w:rPr>
              <w:rFonts w:ascii="Arial" w:hAnsi="Arial" w:cs="Arial"/>
              <w:sz w:val="28"/>
              <w:szCs w:val="28"/>
            </w:rPr>
          </w:pPr>
          <w:r>
            <w:rPr>
              <w:rFonts w:ascii="Arial" w:hAnsi="Arial" w:cs="Arial"/>
              <w:sz w:val="28"/>
              <w:szCs w:val="28"/>
            </w:rPr>
            <w:t>Onderzoeksdocent:</w:t>
          </w:r>
          <w:r>
            <w:rPr>
              <w:rFonts w:ascii="Arial" w:hAnsi="Arial" w:cs="Arial"/>
              <w:sz w:val="28"/>
              <w:szCs w:val="28"/>
            </w:rPr>
            <w:tab/>
          </w:r>
          <w:r>
            <w:rPr>
              <w:rFonts w:ascii="Arial" w:hAnsi="Arial" w:cs="Arial"/>
              <w:sz w:val="28"/>
              <w:szCs w:val="28"/>
            </w:rPr>
            <w:tab/>
            <w:t>Dhr. mr. G. Kuiper</w:t>
          </w:r>
        </w:p>
        <w:p w14:paraId="2A60FA6C" w14:textId="219C7CAF" w:rsidR="002E3546" w:rsidRPr="002E3546" w:rsidRDefault="00BA6E14" w:rsidP="002E3546">
          <w:pPr>
            <w:pStyle w:val="Geenafstand"/>
            <w:rPr>
              <w:rFonts w:ascii="Arial" w:hAnsi="Arial" w:cs="Arial"/>
              <w:sz w:val="28"/>
              <w:szCs w:val="28"/>
            </w:rPr>
          </w:pPr>
          <w:r>
            <w:rPr>
              <w:noProof/>
              <w:lang w:eastAsia="nl-NL"/>
            </w:rPr>
            <w:lastRenderedPageBreak/>
            <w:drawing>
              <wp:anchor distT="0" distB="0" distL="114300" distR="114300" simplePos="0" relativeHeight="251687424" behindDoc="0" locked="0" layoutInCell="1" allowOverlap="1" wp14:anchorId="003F5610" wp14:editId="0AC5FE96">
                <wp:simplePos x="0" y="0"/>
                <wp:positionH relativeFrom="column">
                  <wp:posOffset>-899795</wp:posOffset>
                </wp:positionH>
                <wp:positionV relativeFrom="paragraph">
                  <wp:posOffset>-913443</wp:posOffset>
                </wp:positionV>
                <wp:extent cx="7931785" cy="2924479"/>
                <wp:effectExtent l="0" t="0" r="0" b="9525"/>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31785" cy="2924479"/>
                        </a:xfrm>
                        <a:prstGeom prst="rect">
                          <a:avLst/>
                        </a:prstGeom>
                        <a:noFill/>
                      </pic:spPr>
                    </pic:pic>
                  </a:graphicData>
                </a:graphic>
                <wp14:sizeRelH relativeFrom="page">
                  <wp14:pctWidth>0</wp14:pctWidth>
                </wp14:sizeRelH>
                <wp14:sizeRelV relativeFrom="page">
                  <wp14:pctHeight>0</wp14:pctHeight>
                </wp14:sizeRelV>
              </wp:anchor>
            </w:drawing>
          </w:r>
        </w:p>
        <w:p w14:paraId="3FF00F10" w14:textId="00C4B0BD" w:rsidR="00F70042" w:rsidRPr="00E2396F" w:rsidRDefault="00F70042" w:rsidP="00BA6E14">
          <w:pPr>
            <w:pBdr>
              <w:bottom w:val="single" w:sz="4" w:space="1" w:color="auto"/>
            </w:pBdr>
            <w:spacing w:line="360" w:lineRule="auto"/>
            <w:jc w:val="center"/>
            <w:rPr>
              <w:rFonts w:ascii="Arial" w:hAnsi="Arial" w:cs="Arial"/>
              <w:b/>
              <w:i/>
              <w:sz w:val="48"/>
              <w:szCs w:val="48"/>
            </w:rPr>
          </w:pPr>
          <w:r w:rsidRPr="00E2396F">
            <w:rPr>
              <w:rFonts w:ascii="Arial" w:hAnsi="Arial" w:cs="Arial"/>
              <w:b/>
              <w:i/>
              <w:sz w:val="48"/>
              <w:szCs w:val="48"/>
            </w:rPr>
            <w:t>"</w:t>
          </w:r>
          <w:r w:rsidR="001F5A5A">
            <w:rPr>
              <w:rFonts w:ascii="Arial" w:hAnsi="Arial" w:cs="Arial"/>
              <w:b/>
              <w:i/>
              <w:sz w:val="48"/>
              <w:szCs w:val="48"/>
            </w:rPr>
            <w:t>Onderzoek naar het binnentreden bij ontmanteling van hennepkwekerijen</w:t>
          </w:r>
          <w:r w:rsidRPr="00E2396F">
            <w:rPr>
              <w:rFonts w:ascii="Arial" w:hAnsi="Arial" w:cs="Arial"/>
              <w:b/>
              <w:i/>
              <w:sz w:val="48"/>
              <w:szCs w:val="48"/>
            </w:rPr>
            <w:t>"</w:t>
          </w:r>
        </w:p>
        <w:p w14:paraId="16921929" w14:textId="7678219D" w:rsidR="002E3546" w:rsidRPr="00BA6E14" w:rsidRDefault="00BA6E14" w:rsidP="00BA6E14">
          <w:pPr>
            <w:spacing w:after="160" w:line="259" w:lineRule="auto"/>
            <w:jc w:val="center"/>
            <w:rPr>
              <w:rFonts w:ascii="Arial" w:eastAsiaTheme="majorEastAsia" w:hAnsi="Arial" w:cs="Arial"/>
              <w:sz w:val="52"/>
              <w:szCs w:val="52"/>
            </w:rPr>
          </w:pPr>
          <w:r w:rsidRPr="00BA6E14">
            <w:rPr>
              <w:rFonts w:ascii="Arial" w:eastAsiaTheme="majorEastAsia" w:hAnsi="Arial" w:cs="Arial"/>
              <w:sz w:val="52"/>
              <w:szCs w:val="52"/>
            </w:rPr>
            <w:t>Toetsing van: RE441C</w:t>
          </w:r>
        </w:p>
        <w:p w14:paraId="23980C07" w14:textId="5132F37E" w:rsidR="00F70042" w:rsidRDefault="00F70042">
          <w:pPr>
            <w:spacing w:after="160" w:line="259" w:lineRule="auto"/>
            <w:rPr>
              <w:rFonts w:ascii="Arial" w:eastAsiaTheme="majorEastAsia" w:hAnsi="Arial" w:cs="Arial"/>
            </w:rPr>
          </w:pPr>
        </w:p>
        <w:p w14:paraId="1FB3D65A" w14:textId="77777777" w:rsidR="00BA6E14" w:rsidRDefault="00BA6E14">
          <w:pPr>
            <w:spacing w:after="160" w:line="259" w:lineRule="auto"/>
            <w:rPr>
              <w:rFonts w:ascii="Arial" w:eastAsiaTheme="majorEastAsia" w:hAnsi="Arial" w:cs="Arial"/>
            </w:rPr>
          </w:pPr>
        </w:p>
        <w:p w14:paraId="69F0D3C8" w14:textId="77777777" w:rsidR="00B22FC7" w:rsidRDefault="00B22FC7">
          <w:pPr>
            <w:spacing w:after="160" w:line="259" w:lineRule="auto"/>
            <w:rPr>
              <w:rFonts w:ascii="Arial" w:eastAsiaTheme="majorEastAsia" w:hAnsi="Arial" w:cs="Arial"/>
            </w:rPr>
          </w:pPr>
        </w:p>
        <w:p w14:paraId="56F9A002" w14:textId="77777777" w:rsidR="00B22FC7" w:rsidRDefault="00B22FC7">
          <w:pPr>
            <w:spacing w:after="160" w:line="259" w:lineRule="auto"/>
            <w:rPr>
              <w:rFonts w:ascii="Arial" w:eastAsiaTheme="majorEastAsia" w:hAnsi="Arial" w:cs="Arial"/>
            </w:rPr>
          </w:pPr>
        </w:p>
        <w:p w14:paraId="6AF3153F" w14:textId="77777777" w:rsidR="00BA6E14" w:rsidRDefault="00BA6E14">
          <w:pPr>
            <w:spacing w:after="160" w:line="259" w:lineRule="auto"/>
            <w:rPr>
              <w:rFonts w:ascii="Arial" w:eastAsiaTheme="majorEastAsia" w:hAnsi="Arial" w:cs="Arial"/>
            </w:rPr>
          </w:pPr>
        </w:p>
        <w:p w14:paraId="3AAC1D54" w14:textId="1D6F1428" w:rsidR="00F70042" w:rsidRPr="002C1C1E" w:rsidRDefault="00F70042" w:rsidP="00F70042">
          <w:pPr>
            <w:pBdr>
              <w:top w:val="single" w:sz="4" w:space="1" w:color="auto"/>
              <w:left w:val="single" w:sz="4" w:space="4" w:color="auto"/>
              <w:bottom w:val="single" w:sz="4" w:space="0" w:color="auto"/>
              <w:right w:val="single" w:sz="4" w:space="4" w:color="auto"/>
            </w:pBdr>
            <w:rPr>
              <w:rFonts w:ascii="Arial" w:eastAsia="Calibri" w:hAnsi="Arial" w:cs="Arial"/>
              <w:b/>
              <w:sz w:val="28"/>
              <w:szCs w:val="28"/>
            </w:rPr>
          </w:pPr>
          <w:r w:rsidRPr="002C1C1E">
            <w:rPr>
              <w:rFonts w:ascii="Arial" w:eastAsia="Calibri" w:hAnsi="Arial" w:cs="Arial"/>
              <w:b/>
              <w:sz w:val="28"/>
              <w:szCs w:val="28"/>
            </w:rPr>
            <w:t>Hogeschool Leiden</w:t>
          </w:r>
          <w:r w:rsidRPr="002C1C1E">
            <w:rPr>
              <w:rFonts w:ascii="Arial" w:eastAsia="Calibri" w:hAnsi="Arial" w:cs="Arial"/>
              <w:b/>
              <w:sz w:val="28"/>
              <w:szCs w:val="28"/>
            </w:rPr>
            <w:tab/>
          </w:r>
          <w:r w:rsidRPr="002C1C1E">
            <w:rPr>
              <w:rFonts w:ascii="Arial" w:eastAsia="Calibri" w:hAnsi="Arial" w:cs="Arial"/>
              <w:b/>
              <w:sz w:val="28"/>
              <w:szCs w:val="28"/>
            </w:rPr>
            <w:tab/>
          </w:r>
          <w:r w:rsidRPr="002C1C1E">
            <w:rPr>
              <w:rFonts w:ascii="Arial" w:eastAsia="Calibri" w:hAnsi="Arial" w:cs="Arial"/>
              <w:b/>
              <w:sz w:val="28"/>
              <w:szCs w:val="28"/>
            </w:rPr>
            <w:tab/>
          </w:r>
          <w:r w:rsidRPr="002C1C1E">
            <w:rPr>
              <w:rFonts w:ascii="Arial" w:eastAsia="Calibri" w:hAnsi="Arial" w:cs="Arial"/>
              <w:b/>
              <w:sz w:val="28"/>
              <w:szCs w:val="28"/>
            </w:rPr>
            <w:tab/>
            <w:t>Rechten</w:t>
          </w:r>
        </w:p>
        <w:p w14:paraId="77EDFAB3" w14:textId="1083A814" w:rsidR="00F70042" w:rsidRPr="002C1C1E" w:rsidRDefault="00F70042" w:rsidP="00F70042">
          <w:pPr>
            <w:pBdr>
              <w:top w:val="single" w:sz="4" w:space="1" w:color="auto"/>
              <w:left w:val="single" w:sz="4" w:space="4" w:color="auto"/>
              <w:bottom w:val="single" w:sz="4" w:space="0" w:color="auto"/>
              <w:right w:val="single" w:sz="4" w:space="4" w:color="auto"/>
            </w:pBdr>
            <w:spacing w:after="160"/>
            <w:rPr>
              <w:rFonts w:ascii="Arial" w:eastAsia="Calibri" w:hAnsi="Arial" w:cs="Arial"/>
              <w:sz w:val="28"/>
              <w:szCs w:val="28"/>
            </w:rPr>
          </w:pPr>
          <w:r w:rsidRPr="002C1C1E">
            <w:rPr>
              <w:rFonts w:ascii="Arial" w:eastAsia="Calibri" w:hAnsi="Arial" w:cs="Arial"/>
              <w:sz w:val="28"/>
              <w:szCs w:val="28"/>
            </w:rPr>
            <w:t>Student</w:t>
          </w:r>
          <w:r w:rsidR="001F5A5A" w:rsidRPr="002C1C1E">
            <w:rPr>
              <w:rFonts w:ascii="Arial" w:eastAsia="Calibri" w:hAnsi="Arial" w:cs="Arial"/>
              <w:sz w:val="28"/>
              <w:szCs w:val="28"/>
            </w:rPr>
            <w:t>:</w:t>
          </w:r>
          <w:r w:rsidR="001F5A5A" w:rsidRPr="002C1C1E">
            <w:rPr>
              <w:rFonts w:ascii="Arial" w:eastAsia="Calibri" w:hAnsi="Arial" w:cs="Arial"/>
              <w:sz w:val="28"/>
              <w:szCs w:val="28"/>
            </w:rPr>
            <w:tab/>
          </w:r>
          <w:r w:rsidR="001F5A5A" w:rsidRPr="002C1C1E">
            <w:rPr>
              <w:rFonts w:ascii="Arial" w:eastAsia="Calibri" w:hAnsi="Arial" w:cs="Arial"/>
              <w:sz w:val="28"/>
              <w:szCs w:val="28"/>
            </w:rPr>
            <w:tab/>
          </w:r>
          <w:r w:rsidR="001F5A5A" w:rsidRPr="002C1C1E">
            <w:rPr>
              <w:rFonts w:ascii="Arial" w:eastAsia="Calibri" w:hAnsi="Arial" w:cs="Arial"/>
              <w:sz w:val="28"/>
              <w:szCs w:val="28"/>
            </w:rPr>
            <w:tab/>
          </w:r>
          <w:r w:rsidR="001F5A5A" w:rsidRPr="002C1C1E">
            <w:rPr>
              <w:rFonts w:ascii="Arial" w:eastAsia="Calibri" w:hAnsi="Arial" w:cs="Arial"/>
              <w:sz w:val="28"/>
              <w:szCs w:val="28"/>
            </w:rPr>
            <w:tab/>
          </w:r>
          <w:r w:rsidR="001F5A5A" w:rsidRPr="002C1C1E">
            <w:rPr>
              <w:rFonts w:ascii="Arial" w:eastAsia="Calibri" w:hAnsi="Arial" w:cs="Arial"/>
              <w:sz w:val="28"/>
              <w:szCs w:val="28"/>
            </w:rPr>
            <w:tab/>
          </w:r>
          <w:r w:rsidR="001F5A5A" w:rsidRPr="002C1C1E">
            <w:rPr>
              <w:rFonts w:ascii="Arial" w:eastAsia="Calibri" w:hAnsi="Arial" w:cs="Arial"/>
              <w:sz w:val="28"/>
              <w:szCs w:val="28"/>
            </w:rPr>
            <w:tab/>
            <w:t xml:space="preserve">dhr. A. (Amine) Maatoug </w:t>
          </w:r>
          <w:r w:rsidRPr="002C1C1E">
            <w:rPr>
              <w:rFonts w:ascii="Arial" w:eastAsia="Calibri" w:hAnsi="Arial" w:cs="Arial"/>
              <w:sz w:val="28"/>
              <w:szCs w:val="28"/>
            </w:rPr>
            <w:tab/>
          </w:r>
        </w:p>
        <w:p w14:paraId="7FB7A766" w14:textId="64C393B1" w:rsidR="00F70042" w:rsidRPr="002C1C1E" w:rsidRDefault="00F70042" w:rsidP="00F70042">
          <w:pPr>
            <w:pBdr>
              <w:top w:val="single" w:sz="4" w:space="1" w:color="auto"/>
              <w:left w:val="single" w:sz="4" w:space="4" w:color="auto"/>
              <w:bottom w:val="single" w:sz="4" w:space="0" w:color="auto"/>
              <w:right w:val="single" w:sz="4" w:space="4" w:color="auto"/>
            </w:pBdr>
            <w:spacing w:after="160"/>
            <w:rPr>
              <w:rFonts w:ascii="Arial" w:eastAsia="Calibri" w:hAnsi="Arial" w:cs="Arial"/>
              <w:sz w:val="28"/>
              <w:szCs w:val="28"/>
            </w:rPr>
          </w:pPr>
          <w:r w:rsidRPr="002C1C1E">
            <w:rPr>
              <w:rFonts w:ascii="Arial" w:eastAsia="Calibri" w:hAnsi="Arial" w:cs="Arial"/>
              <w:sz w:val="28"/>
              <w:szCs w:val="28"/>
            </w:rPr>
            <w:t xml:space="preserve">Afstudeerbegeleider: </w:t>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t>mw. mr. M. Putz</w:t>
          </w:r>
        </w:p>
        <w:p w14:paraId="439DF65B" w14:textId="6E78D889" w:rsidR="00F70042" w:rsidRPr="002C1C1E" w:rsidRDefault="00F70042" w:rsidP="00F70042">
          <w:pPr>
            <w:pBdr>
              <w:top w:val="single" w:sz="4" w:space="1" w:color="auto"/>
              <w:left w:val="single" w:sz="4" w:space="4" w:color="auto"/>
              <w:bottom w:val="single" w:sz="4" w:space="0" w:color="auto"/>
              <w:right w:val="single" w:sz="4" w:space="4" w:color="auto"/>
            </w:pBdr>
            <w:spacing w:after="160"/>
            <w:rPr>
              <w:rFonts w:ascii="Arial" w:eastAsia="Calibri" w:hAnsi="Arial" w:cs="Arial"/>
              <w:sz w:val="28"/>
              <w:szCs w:val="28"/>
            </w:rPr>
          </w:pPr>
          <w:r w:rsidRPr="002C1C1E">
            <w:rPr>
              <w:rFonts w:ascii="Arial" w:eastAsia="Calibri" w:hAnsi="Arial" w:cs="Arial"/>
              <w:sz w:val="28"/>
              <w:szCs w:val="28"/>
            </w:rPr>
            <w:t>Onderzoeksdocent:</w:t>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t>dhr. mr. G. Kuiper</w:t>
          </w:r>
        </w:p>
        <w:p w14:paraId="1E00D61B" w14:textId="2D17E4A0" w:rsidR="00F70042" w:rsidRPr="002C1C1E" w:rsidRDefault="00F70042" w:rsidP="00F70042">
          <w:pPr>
            <w:pBdr>
              <w:top w:val="single" w:sz="4" w:space="1" w:color="auto"/>
              <w:left w:val="single" w:sz="4" w:space="4" w:color="auto"/>
              <w:bottom w:val="single" w:sz="4" w:space="0" w:color="auto"/>
              <w:right w:val="single" w:sz="4" w:space="4" w:color="auto"/>
            </w:pBdr>
            <w:spacing w:after="160"/>
            <w:rPr>
              <w:rFonts w:ascii="Arial" w:eastAsia="Calibri" w:hAnsi="Arial" w:cs="Arial"/>
              <w:sz w:val="28"/>
              <w:szCs w:val="28"/>
            </w:rPr>
          </w:pPr>
          <w:r w:rsidRPr="002C1C1E">
            <w:rPr>
              <w:rFonts w:ascii="Arial" w:eastAsia="Calibri" w:hAnsi="Arial" w:cs="Arial"/>
              <w:sz w:val="28"/>
              <w:szCs w:val="28"/>
            </w:rPr>
            <w:t>Organisatie:</w:t>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t>Nationale ombudsman</w:t>
          </w:r>
        </w:p>
        <w:p w14:paraId="21228381" w14:textId="01AA0839" w:rsidR="00F70042" w:rsidRPr="002C1C1E" w:rsidRDefault="00F70042" w:rsidP="00F70042">
          <w:pPr>
            <w:pBdr>
              <w:top w:val="single" w:sz="4" w:space="1" w:color="auto"/>
              <w:left w:val="single" w:sz="4" w:space="4" w:color="auto"/>
              <w:bottom w:val="single" w:sz="4" w:space="0" w:color="auto"/>
              <w:right w:val="single" w:sz="4" w:space="4" w:color="auto"/>
            </w:pBdr>
            <w:spacing w:after="160"/>
            <w:rPr>
              <w:rFonts w:ascii="Arial" w:eastAsia="Calibri" w:hAnsi="Arial" w:cs="Arial"/>
              <w:sz w:val="28"/>
              <w:szCs w:val="28"/>
            </w:rPr>
          </w:pPr>
          <w:r w:rsidRPr="002C1C1E">
            <w:rPr>
              <w:rFonts w:ascii="Arial" w:eastAsia="Calibri" w:hAnsi="Arial" w:cs="Arial"/>
              <w:sz w:val="28"/>
              <w:szCs w:val="28"/>
            </w:rPr>
            <w:t>Afdeling:</w:t>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t xml:space="preserve">Team Veiligheid, Justitie en </w:t>
          </w:r>
          <w:r w:rsidR="001F5A5A" w:rsidRPr="002C1C1E">
            <w:rPr>
              <w:rFonts w:ascii="Arial" w:eastAsia="Calibri" w:hAnsi="Arial" w:cs="Arial"/>
              <w:sz w:val="28"/>
              <w:szCs w:val="28"/>
            </w:rPr>
            <w:tab/>
          </w:r>
          <w:r w:rsidR="001F5A5A" w:rsidRPr="002C1C1E">
            <w:rPr>
              <w:rFonts w:ascii="Arial" w:eastAsia="Calibri" w:hAnsi="Arial" w:cs="Arial"/>
              <w:sz w:val="28"/>
              <w:szCs w:val="28"/>
            </w:rPr>
            <w:tab/>
          </w:r>
          <w:r w:rsidR="001F5A5A" w:rsidRPr="002C1C1E">
            <w:rPr>
              <w:rFonts w:ascii="Arial" w:eastAsia="Calibri" w:hAnsi="Arial" w:cs="Arial"/>
              <w:sz w:val="28"/>
              <w:szCs w:val="28"/>
            </w:rPr>
            <w:tab/>
          </w:r>
          <w:r w:rsidR="001F5A5A" w:rsidRPr="002C1C1E">
            <w:rPr>
              <w:rFonts w:ascii="Arial" w:eastAsia="Calibri" w:hAnsi="Arial" w:cs="Arial"/>
              <w:sz w:val="28"/>
              <w:szCs w:val="28"/>
            </w:rPr>
            <w:tab/>
          </w:r>
          <w:r w:rsidR="001F5A5A" w:rsidRPr="002C1C1E">
            <w:rPr>
              <w:rFonts w:ascii="Arial" w:eastAsia="Calibri" w:hAnsi="Arial" w:cs="Arial"/>
              <w:sz w:val="28"/>
              <w:szCs w:val="28"/>
            </w:rPr>
            <w:tab/>
          </w:r>
          <w:r w:rsidR="001F5A5A" w:rsidRPr="002C1C1E">
            <w:rPr>
              <w:rFonts w:ascii="Arial" w:eastAsia="Calibri" w:hAnsi="Arial" w:cs="Arial"/>
              <w:sz w:val="28"/>
              <w:szCs w:val="28"/>
            </w:rPr>
            <w:tab/>
          </w:r>
          <w:r w:rsidR="001F5A5A" w:rsidRPr="002C1C1E">
            <w:rPr>
              <w:rFonts w:ascii="Arial" w:eastAsia="Calibri" w:hAnsi="Arial" w:cs="Arial"/>
              <w:sz w:val="28"/>
              <w:szCs w:val="28"/>
            </w:rPr>
            <w:tab/>
          </w:r>
          <w:r w:rsidR="001F5A5A" w:rsidRPr="002C1C1E">
            <w:rPr>
              <w:rFonts w:ascii="Arial" w:eastAsia="Calibri" w:hAnsi="Arial" w:cs="Arial"/>
              <w:sz w:val="28"/>
              <w:szCs w:val="28"/>
            </w:rPr>
            <w:tab/>
          </w:r>
          <w:r w:rsidRPr="002C1C1E">
            <w:rPr>
              <w:rFonts w:ascii="Arial" w:eastAsia="Calibri" w:hAnsi="Arial" w:cs="Arial"/>
              <w:sz w:val="28"/>
              <w:szCs w:val="28"/>
            </w:rPr>
            <w:t>Vreemdelingen</w:t>
          </w:r>
        </w:p>
        <w:p w14:paraId="441BC075" w14:textId="799A5BDC" w:rsidR="00F70042" w:rsidRPr="002C1C1E" w:rsidRDefault="00F70042" w:rsidP="00F70042">
          <w:pPr>
            <w:pBdr>
              <w:top w:val="single" w:sz="4" w:space="1" w:color="auto"/>
              <w:left w:val="single" w:sz="4" w:space="4" w:color="auto"/>
              <w:bottom w:val="single" w:sz="4" w:space="0" w:color="auto"/>
              <w:right w:val="single" w:sz="4" w:space="4" w:color="auto"/>
            </w:pBdr>
            <w:spacing w:after="160"/>
            <w:rPr>
              <w:rFonts w:ascii="Arial" w:eastAsia="Calibri" w:hAnsi="Arial" w:cs="Arial"/>
              <w:sz w:val="28"/>
              <w:szCs w:val="28"/>
            </w:rPr>
          </w:pPr>
          <w:r w:rsidRPr="002C1C1E">
            <w:rPr>
              <w:rFonts w:ascii="Arial" w:eastAsia="Calibri" w:hAnsi="Arial" w:cs="Arial"/>
              <w:sz w:val="28"/>
              <w:szCs w:val="28"/>
            </w:rPr>
            <w:t>Contactpersoon:</w:t>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t>dhr. mr. J. Verpaalen</w:t>
          </w:r>
        </w:p>
        <w:p w14:paraId="77B3251D" w14:textId="0653759B" w:rsidR="00F70042" w:rsidRPr="002C1C1E" w:rsidRDefault="00F70042" w:rsidP="00F70042">
          <w:pPr>
            <w:pBdr>
              <w:top w:val="single" w:sz="4" w:space="1" w:color="auto"/>
              <w:left w:val="single" w:sz="4" w:space="4" w:color="auto"/>
              <w:bottom w:val="single" w:sz="4" w:space="0" w:color="auto"/>
              <w:right w:val="single" w:sz="4" w:space="4" w:color="auto"/>
            </w:pBdr>
            <w:spacing w:after="160"/>
            <w:rPr>
              <w:rFonts w:ascii="Arial" w:eastAsia="Calibri" w:hAnsi="Arial" w:cs="Arial"/>
              <w:sz w:val="28"/>
              <w:szCs w:val="28"/>
            </w:rPr>
          </w:pPr>
          <w:r w:rsidRPr="002C1C1E">
            <w:rPr>
              <w:rFonts w:ascii="Arial" w:eastAsia="Calibri" w:hAnsi="Arial" w:cs="Arial"/>
              <w:sz w:val="28"/>
              <w:szCs w:val="28"/>
            </w:rPr>
            <w:t>Inleverdatum:</w:t>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t xml:space="preserve">donderdag </w:t>
          </w:r>
          <w:r w:rsidR="00703EA8" w:rsidRPr="002C1C1E">
            <w:rPr>
              <w:rFonts w:ascii="Arial" w:eastAsia="Calibri" w:hAnsi="Arial" w:cs="Arial"/>
              <w:sz w:val="28"/>
              <w:szCs w:val="28"/>
            </w:rPr>
            <w:t>21 juni</w:t>
          </w:r>
          <w:r w:rsidRPr="002C1C1E">
            <w:rPr>
              <w:rFonts w:ascii="Arial" w:eastAsia="Calibri" w:hAnsi="Arial" w:cs="Arial"/>
              <w:sz w:val="28"/>
              <w:szCs w:val="28"/>
            </w:rPr>
            <w:t xml:space="preserve"> 2016</w:t>
          </w:r>
          <w:r w:rsidRPr="002C1C1E">
            <w:rPr>
              <w:rFonts w:ascii="Arial" w:eastAsia="Calibri" w:hAnsi="Arial" w:cs="Arial"/>
              <w:color w:val="FF0000"/>
              <w:sz w:val="28"/>
              <w:szCs w:val="28"/>
            </w:rPr>
            <w:tab/>
          </w:r>
        </w:p>
        <w:p w14:paraId="06EA4B17" w14:textId="730A2103" w:rsidR="00F70042" w:rsidRPr="002C1C1E" w:rsidRDefault="00F70042" w:rsidP="00F70042">
          <w:pPr>
            <w:pBdr>
              <w:top w:val="single" w:sz="4" w:space="1" w:color="auto"/>
              <w:left w:val="single" w:sz="4" w:space="4" w:color="auto"/>
              <w:bottom w:val="single" w:sz="4" w:space="0" w:color="auto"/>
              <w:right w:val="single" w:sz="4" w:space="4" w:color="auto"/>
            </w:pBdr>
            <w:spacing w:after="160"/>
            <w:rPr>
              <w:rFonts w:ascii="Arial" w:eastAsia="Calibri" w:hAnsi="Arial" w:cs="Arial"/>
              <w:sz w:val="28"/>
              <w:szCs w:val="28"/>
            </w:rPr>
          </w:pPr>
          <w:r w:rsidRPr="002C1C1E">
            <w:rPr>
              <w:rFonts w:ascii="Arial" w:eastAsia="Calibri" w:hAnsi="Arial" w:cs="Arial"/>
              <w:sz w:val="28"/>
              <w:szCs w:val="28"/>
            </w:rPr>
            <w:t xml:space="preserve">Klas: </w:t>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r>
          <w:r w:rsidRPr="002C1C1E">
            <w:rPr>
              <w:rFonts w:ascii="Arial" w:eastAsia="Calibri" w:hAnsi="Arial" w:cs="Arial"/>
              <w:sz w:val="28"/>
              <w:szCs w:val="28"/>
            </w:rPr>
            <w:tab/>
          </w:r>
          <w:r w:rsidR="001F5A5A" w:rsidRPr="002C1C1E">
            <w:rPr>
              <w:rFonts w:ascii="Arial" w:eastAsia="Calibri" w:hAnsi="Arial" w:cs="Arial"/>
              <w:sz w:val="28"/>
              <w:szCs w:val="28"/>
            </w:rPr>
            <w:tab/>
          </w:r>
          <w:r w:rsidRPr="002C1C1E">
            <w:rPr>
              <w:rFonts w:ascii="Arial" w:eastAsia="Calibri" w:hAnsi="Arial" w:cs="Arial"/>
              <w:sz w:val="28"/>
              <w:szCs w:val="28"/>
            </w:rPr>
            <w:t xml:space="preserve">Law 4A </w:t>
          </w:r>
          <w:r w:rsidRPr="002C1C1E">
            <w:rPr>
              <w:rFonts w:ascii="Arial" w:eastAsia="Calibri" w:hAnsi="Arial" w:cs="Arial"/>
              <w:sz w:val="28"/>
              <w:szCs w:val="28"/>
            </w:rPr>
            <w:tab/>
          </w:r>
        </w:p>
        <w:p w14:paraId="59AAC9FF" w14:textId="08AA9456" w:rsidR="00F70042" w:rsidRPr="00BA6E14" w:rsidRDefault="00F70042" w:rsidP="00E2396F">
          <w:pPr>
            <w:pBdr>
              <w:top w:val="single" w:sz="4" w:space="1" w:color="auto"/>
              <w:left w:val="single" w:sz="4" w:space="4" w:color="auto"/>
              <w:bottom w:val="single" w:sz="4" w:space="0"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right" w:pos="9072"/>
            </w:tabs>
            <w:spacing w:after="160"/>
            <w:rPr>
              <w:rFonts w:ascii="Arial" w:eastAsia="Calibri" w:hAnsi="Arial" w:cs="Arial"/>
              <w:sz w:val="20"/>
              <w:szCs w:val="20"/>
              <w:lang w:val="en-US"/>
            </w:rPr>
          </w:pPr>
          <w:r w:rsidRPr="002C1C1E">
            <w:rPr>
              <w:rFonts w:ascii="Arial" w:eastAsia="Calibri" w:hAnsi="Arial" w:cs="Arial"/>
              <w:sz w:val="28"/>
              <w:szCs w:val="28"/>
              <w:lang w:val="en-US"/>
            </w:rPr>
            <w:t>Collegejaar:</w:t>
          </w:r>
          <w:r w:rsidRPr="002C1C1E">
            <w:rPr>
              <w:rFonts w:ascii="Arial" w:eastAsia="Calibri" w:hAnsi="Arial" w:cs="Arial"/>
              <w:sz w:val="28"/>
              <w:szCs w:val="28"/>
              <w:lang w:val="en-US"/>
            </w:rPr>
            <w:tab/>
          </w:r>
          <w:r w:rsidRPr="002C1C1E">
            <w:rPr>
              <w:rFonts w:ascii="Arial" w:eastAsia="Calibri" w:hAnsi="Arial" w:cs="Arial"/>
              <w:sz w:val="28"/>
              <w:szCs w:val="28"/>
              <w:lang w:val="en-US"/>
            </w:rPr>
            <w:tab/>
          </w:r>
          <w:r w:rsidRPr="002C1C1E">
            <w:rPr>
              <w:rFonts w:ascii="Arial" w:eastAsia="Calibri" w:hAnsi="Arial" w:cs="Arial"/>
              <w:sz w:val="28"/>
              <w:szCs w:val="28"/>
              <w:lang w:val="en-US"/>
            </w:rPr>
            <w:tab/>
          </w:r>
          <w:r w:rsidRPr="002C1C1E">
            <w:rPr>
              <w:rFonts w:ascii="Arial" w:eastAsia="Calibri" w:hAnsi="Arial" w:cs="Arial"/>
              <w:sz w:val="28"/>
              <w:szCs w:val="28"/>
              <w:lang w:val="en-US"/>
            </w:rPr>
            <w:tab/>
          </w:r>
          <w:r w:rsidRPr="002C1C1E">
            <w:rPr>
              <w:rFonts w:ascii="Arial" w:eastAsia="Calibri" w:hAnsi="Arial" w:cs="Arial"/>
              <w:sz w:val="28"/>
              <w:szCs w:val="28"/>
              <w:lang w:val="en-US"/>
            </w:rPr>
            <w:tab/>
            <w:t>2015-2016, blok 4</w:t>
          </w:r>
          <w:r w:rsidRPr="001F5A5A">
            <w:rPr>
              <w:rFonts w:ascii="Arial" w:eastAsia="Calibri" w:hAnsi="Arial" w:cs="Arial"/>
              <w:lang w:val="en-US"/>
            </w:rPr>
            <w:tab/>
          </w:r>
          <w:r w:rsidRPr="001F5A5A">
            <w:rPr>
              <w:rFonts w:ascii="Arial" w:eastAsia="Calibri" w:hAnsi="Arial" w:cs="Arial"/>
              <w:lang w:val="en-US"/>
            </w:rPr>
            <w:tab/>
          </w:r>
          <w:r w:rsidRPr="00BA6E14">
            <w:rPr>
              <w:rFonts w:ascii="Arial" w:eastAsia="Calibri" w:hAnsi="Arial" w:cs="Arial"/>
              <w:sz w:val="20"/>
              <w:szCs w:val="20"/>
              <w:lang w:val="en-US"/>
            </w:rPr>
            <w:t xml:space="preserve"> </w:t>
          </w:r>
          <w:r w:rsidR="00E2396F">
            <w:rPr>
              <w:rFonts w:ascii="Arial" w:eastAsia="Calibri" w:hAnsi="Arial" w:cs="Arial"/>
              <w:sz w:val="20"/>
              <w:szCs w:val="20"/>
              <w:lang w:val="en-US"/>
            </w:rPr>
            <w:tab/>
          </w:r>
        </w:p>
        <w:p w14:paraId="01AD069A" w14:textId="7A0B91EF" w:rsidR="00BA6E14" w:rsidRDefault="00BA6E14" w:rsidP="00BA6E14">
          <w:pPr>
            <w:pStyle w:val="Kop1"/>
          </w:pPr>
          <w:bookmarkStart w:id="0" w:name="_Toc454196895"/>
          <w:r>
            <w:lastRenderedPageBreak/>
            <w:t>VOORWOORD</w:t>
          </w:r>
        </w:p>
      </w:sdtContent>
    </w:sdt>
    <w:bookmarkEnd w:id="0" w:displacedByCustomXml="prev"/>
    <w:p w14:paraId="02C675A1" w14:textId="77777777" w:rsidR="00BA6E14" w:rsidRDefault="00BA6E14" w:rsidP="000A5783">
      <w:pPr>
        <w:spacing w:line="360" w:lineRule="auto"/>
        <w:rPr>
          <w:rFonts w:ascii="Arial" w:hAnsi="Arial" w:cs="Arial"/>
          <w:sz w:val="22"/>
          <w:szCs w:val="22"/>
        </w:rPr>
      </w:pPr>
    </w:p>
    <w:p w14:paraId="5F687E11" w14:textId="16295993" w:rsidR="00E92E5A" w:rsidRDefault="007F63EA" w:rsidP="000A5783">
      <w:pPr>
        <w:spacing w:line="360" w:lineRule="auto"/>
        <w:rPr>
          <w:rFonts w:ascii="Arial" w:hAnsi="Arial" w:cs="Arial"/>
          <w:sz w:val="22"/>
          <w:szCs w:val="22"/>
        </w:rPr>
      </w:pPr>
      <w:r w:rsidRPr="000A5783">
        <w:rPr>
          <w:rFonts w:ascii="Arial" w:hAnsi="Arial" w:cs="Arial"/>
          <w:sz w:val="22"/>
          <w:szCs w:val="22"/>
        </w:rPr>
        <w:t>Vo</w:t>
      </w:r>
      <w:r w:rsidR="004D6CDC" w:rsidRPr="000A5783">
        <w:rPr>
          <w:rFonts w:ascii="Arial" w:hAnsi="Arial" w:cs="Arial"/>
          <w:sz w:val="22"/>
          <w:szCs w:val="22"/>
        </w:rPr>
        <w:t xml:space="preserve">or u ligt het onderzoeksrapport </w:t>
      </w:r>
      <w:r w:rsidRPr="000A5783">
        <w:rPr>
          <w:rFonts w:ascii="Arial" w:hAnsi="Arial" w:cs="Arial"/>
          <w:sz w:val="22"/>
          <w:szCs w:val="22"/>
        </w:rPr>
        <w:t>"</w:t>
      </w:r>
      <w:r w:rsidR="001725A4">
        <w:rPr>
          <w:rFonts w:ascii="Arial" w:hAnsi="Arial" w:cs="Arial"/>
          <w:sz w:val="22"/>
          <w:szCs w:val="22"/>
        </w:rPr>
        <w:t>aangaande</w:t>
      </w:r>
      <w:r w:rsidR="004D6CDC" w:rsidRPr="000A5783">
        <w:rPr>
          <w:rFonts w:ascii="Arial" w:hAnsi="Arial" w:cs="Arial"/>
          <w:sz w:val="22"/>
          <w:szCs w:val="22"/>
        </w:rPr>
        <w:t xml:space="preserve"> </w:t>
      </w:r>
      <w:r w:rsidR="00E92E5A">
        <w:rPr>
          <w:rFonts w:ascii="Arial" w:hAnsi="Arial" w:cs="Arial"/>
          <w:sz w:val="22"/>
          <w:szCs w:val="22"/>
        </w:rPr>
        <w:t xml:space="preserve">het </w:t>
      </w:r>
      <w:r w:rsidR="004D6CDC" w:rsidRPr="000A5783">
        <w:rPr>
          <w:rFonts w:ascii="Arial" w:hAnsi="Arial" w:cs="Arial"/>
          <w:sz w:val="22"/>
          <w:szCs w:val="22"/>
        </w:rPr>
        <w:t>binnentreden bij</w:t>
      </w:r>
      <w:r w:rsidR="00DB2ADA">
        <w:rPr>
          <w:rFonts w:ascii="Arial" w:hAnsi="Arial" w:cs="Arial"/>
          <w:sz w:val="22"/>
          <w:szCs w:val="22"/>
        </w:rPr>
        <w:t xml:space="preserve"> ontmantelingen van hennepkwekerijen</w:t>
      </w:r>
      <w:r w:rsidR="004D6CDC" w:rsidRPr="000A5783">
        <w:rPr>
          <w:rFonts w:ascii="Arial" w:hAnsi="Arial" w:cs="Arial"/>
          <w:sz w:val="22"/>
          <w:szCs w:val="22"/>
        </w:rPr>
        <w:t>"</w:t>
      </w:r>
      <w:r w:rsidRPr="000A5783">
        <w:rPr>
          <w:rFonts w:ascii="Arial" w:hAnsi="Arial" w:cs="Arial"/>
          <w:sz w:val="22"/>
          <w:szCs w:val="22"/>
        </w:rPr>
        <w:t>.</w:t>
      </w:r>
      <w:r w:rsidR="00E92E5A">
        <w:rPr>
          <w:rFonts w:ascii="Arial" w:hAnsi="Arial" w:cs="Arial"/>
          <w:sz w:val="22"/>
          <w:szCs w:val="22"/>
        </w:rPr>
        <w:t xml:space="preserve"> Dit onderzoek gaat over het redelijk vermoeden van schuld in de zin van artikel 9 lid 1 onder b</w:t>
      </w:r>
      <w:r w:rsidR="00BF1170">
        <w:rPr>
          <w:rFonts w:ascii="Arial" w:hAnsi="Arial" w:cs="Arial"/>
          <w:sz w:val="22"/>
          <w:szCs w:val="22"/>
        </w:rPr>
        <w:t xml:space="preserve"> van de</w:t>
      </w:r>
      <w:r w:rsidR="00E92E5A">
        <w:rPr>
          <w:rFonts w:ascii="Arial" w:hAnsi="Arial" w:cs="Arial"/>
          <w:sz w:val="22"/>
          <w:szCs w:val="22"/>
        </w:rPr>
        <w:t xml:space="preserve"> Opiumwet. </w:t>
      </w:r>
      <w:r w:rsidR="00874461">
        <w:rPr>
          <w:rFonts w:ascii="Arial" w:hAnsi="Arial" w:cs="Arial"/>
          <w:sz w:val="22"/>
          <w:szCs w:val="22"/>
        </w:rPr>
        <w:t>Het doel van dit onderzoek was om de</w:t>
      </w:r>
      <w:r w:rsidR="008E647D">
        <w:rPr>
          <w:rFonts w:ascii="Arial" w:hAnsi="Arial" w:cs="Arial"/>
          <w:sz w:val="22"/>
          <w:szCs w:val="22"/>
        </w:rPr>
        <w:t xml:space="preserve"> jurisprudentie te onderzoeken </w:t>
      </w:r>
      <w:r w:rsidR="00874461">
        <w:rPr>
          <w:rFonts w:ascii="Arial" w:hAnsi="Arial" w:cs="Arial"/>
          <w:sz w:val="22"/>
          <w:szCs w:val="22"/>
        </w:rPr>
        <w:t>over</w:t>
      </w:r>
      <w:r w:rsidR="00E92E5A">
        <w:rPr>
          <w:rFonts w:ascii="Arial" w:hAnsi="Arial" w:cs="Arial"/>
          <w:sz w:val="22"/>
          <w:szCs w:val="22"/>
        </w:rPr>
        <w:t xml:space="preserve"> het binnentreden en het redelijk vermoeden van schuld.</w:t>
      </w:r>
    </w:p>
    <w:p w14:paraId="04A497F4" w14:textId="7C1A2D67" w:rsidR="002C427A" w:rsidRPr="000A5783" w:rsidRDefault="00FD29A3" w:rsidP="000A5783">
      <w:pPr>
        <w:spacing w:line="360" w:lineRule="auto"/>
        <w:rPr>
          <w:rFonts w:ascii="Arial" w:hAnsi="Arial" w:cs="Arial"/>
          <w:sz w:val="22"/>
          <w:szCs w:val="22"/>
        </w:rPr>
      </w:pPr>
      <w:r w:rsidRPr="00FD29A3">
        <w:rPr>
          <w:rFonts w:ascii="Arial" w:hAnsi="Arial" w:cs="Arial"/>
          <w:sz w:val="22"/>
          <w:szCs w:val="22"/>
        </w:rPr>
        <w:t>Het onderzoek naar het redelijk vermoeden van schuld, bij het binnentreden op grond van de Opiumwet, is uitgevoerd in opdracht van de Nationale ombudsman. Dit onderzoek dient als sluitstuk</w:t>
      </w:r>
      <w:r>
        <w:rPr>
          <w:rFonts w:ascii="Arial" w:hAnsi="Arial" w:cs="Arial"/>
          <w:sz w:val="22"/>
          <w:szCs w:val="22"/>
        </w:rPr>
        <w:t xml:space="preserve"> </w:t>
      </w:r>
      <w:r w:rsidR="00DB2ADA">
        <w:rPr>
          <w:rFonts w:ascii="Arial" w:hAnsi="Arial" w:cs="Arial"/>
          <w:sz w:val="22"/>
          <w:szCs w:val="22"/>
        </w:rPr>
        <w:t>voor mijn opleiding rechten aan de Hogeschool Leiden.</w:t>
      </w:r>
      <w:r w:rsidR="007F63EA" w:rsidRPr="000A5783">
        <w:rPr>
          <w:rFonts w:ascii="Arial" w:hAnsi="Arial" w:cs="Arial"/>
          <w:sz w:val="22"/>
          <w:szCs w:val="22"/>
        </w:rPr>
        <w:t xml:space="preserve"> Ik heb in de periode februari 2016 tot</w:t>
      </w:r>
      <w:r w:rsidR="00BF1170">
        <w:rPr>
          <w:rFonts w:ascii="Arial" w:hAnsi="Arial" w:cs="Arial"/>
          <w:sz w:val="22"/>
          <w:szCs w:val="22"/>
        </w:rPr>
        <w:t xml:space="preserve"> en met juni</w:t>
      </w:r>
      <w:r w:rsidR="005D520A">
        <w:rPr>
          <w:rFonts w:ascii="Arial" w:hAnsi="Arial" w:cs="Arial"/>
          <w:sz w:val="22"/>
          <w:szCs w:val="22"/>
        </w:rPr>
        <w:t xml:space="preserve"> 2016 gewerkt aan het</w:t>
      </w:r>
      <w:r w:rsidR="007F63EA" w:rsidRPr="000A5783">
        <w:rPr>
          <w:rFonts w:ascii="Arial" w:hAnsi="Arial" w:cs="Arial"/>
          <w:sz w:val="22"/>
          <w:szCs w:val="22"/>
        </w:rPr>
        <w:t xml:space="preserve"> onderzoekrapport.</w:t>
      </w:r>
    </w:p>
    <w:p w14:paraId="3750A9E0" w14:textId="7168E29B" w:rsidR="00FD29A3" w:rsidRPr="00FD29A3" w:rsidRDefault="007F63EA" w:rsidP="00FD29A3">
      <w:pPr>
        <w:spacing w:line="360" w:lineRule="auto"/>
        <w:rPr>
          <w:rFonts w:ascii="Arial" w:hAnsi="Arial" w:cs="Arial"/>
          <w:sz w:val="22"/>
          <w:szCs w:val="22"/>
        </w:rPr>
      </w:pPr>
      <w:r w:rsidRPr="00FD29A3">
        <w:rPr>
          <w:rFonts w:ascii="Arial" w:hAnsi="Arial" w:cs="Arial"/>
          <w:sz w:val="22"/>
          <w:szCs w:val="22"/>
        </w:rPr>
        <w:t>Op dit moment ben ik werkzaam als</w:t>
      </w:r>
      <w:r w:rsidR="00317654" w:rsidRPr="00FD29A3">
        <w:rPr>
          <w:rFonts w:ascii="Arial" w:hAnsi="Arial" w:cs="Arial"/>
          <w:sz w:val="22"/>
          <w:szCs w:val="22"/>
        </w:rPr>
        <w:t xml:space="preserve"> junior</w:t>
      </w:r>
      <w:r w:rsidR="00044709">
        <w:rPr>
          <w:rFonts w:ascii="Arial" w:hAnsi="Arial" w:cs="Arial"/>
          <w:sz w:val="22"/>
          <w:szCs w:val="22"/>
        </w:rPr>
        <w:t>-</w:t>
      </w:r>
      <w:r w:rsidRPr="00FD29A3">
        <w:rPr>
          <w:rFonts w:ascii="Arial" w:hAnsi="Arial" w:cs="Arial"/>
          <w:sz w:val="22"/>
          <w:szCs w:val="22"/>
        </w:rPr>
        <w:t>onderzoeker bij de Nationale ombudsman.</w:t>
      </w:r>
      <w:r w:rsidR="00C52252" w:rsidRPr="00FD29A3">
        <w:rPr>
          <w:rFonts w:ascii="Arial" w:hAnsi="Arial" w:cs="Arial"/>
          <w:sz w:val="22"/>
          <w:szCs w:val="22"/>
        </w:rPr>
        <w:t xml:space="preserve"> </w:t>
      </w:r>
      <w:r w:rsidR="00FD29A3" w:rsidRPr="00FD29A3">
        <w:rPr>
          <w:rFonts w:ascii="Arial" w:hAnsi="Arial" w:cs="Arial"/>
          <w:sz w:val="22"/>
          <w:szCs w:val="22"/>
        </w:rPr>
        <w:t>Tevens heb ik bij voornoemde organisatie mijn afstudeeronderzoek kunnen verrichten. Bij de N</w:t>
      </w:r>
      <w:r w:rsidR="00044709">
        <w:rPr>
          <w:rFonts w:ascii="Arial" w:hAnsi="Arial" w:cs="Arial"/>
          <w:sz w:val="22"/>
          <w:szCs w:val="22"/>
        </w:rPr>
        <w:t>ationale ombudsman ben ik thans</w:t>
      </w:r>
      <w:r w:rsidR="00FD29A3" w:rsidRPr="00FD29A3">
        <w:rPr>
          <w:rFonts w:ascii="Arial" w:hAnsi="Arial" w:cs="Arial"/>
          <w:sz w:val="22"/>
          <w:szCs w:val="22"/>
        </w:rPr>
        <w:t xml:space="preserve"> we</w:t>
      </w:r>
      <w:r w:rsidR="00BF1170">
        <w:rPr>
          <w:rFonts w:ascii="Arial" w:hAnsi="Arial" w:cs="Arial"/>
          <w:sz w:val="22"/>
          <w:szCs w:val="22"/>
        </w:rPr>
        <w:t>rkzaam in het Team Veiligheid, J</w:t>
      </w:r>
      <w:r w:rsidR="00FD29A3" w:rsidRPr="00FD29A3">
        <w:rPr>
          <w:rFonts w:ascii="Arial" w:hAnsi="Arial" w:cs="Arial"/>
          <w:sz w:val="22"/>
          <w:szCs w:val="22"/>
        </w:rPr>
        <w:t>ustitie en Vreemdelingen.</w:t>
      </w:r>
    </w:p>
    <w:p w14:paraId="7BD9349D" w14:textId="4443D10F" w:rsidR="001725A4" w:rsidRDefault="00D9591D" w:rsidP="000A5783">
      <w:pPr>
        <w:spacing w:line="360" w:lineRule="auto"/>
        <w:rPr>
          <w:rFonts w:ascii="Arial" w:hAnsi="Arial" w:cs="Arial"/>
          <w:sz w:val="22"/>
          <w:szCs w:val="22"/>
        </w:rPr>
      </w:pPr>
      <w:r w:rsidRPr="00D9591D">
        <w:rPr>
          <w:rFonts w:ascii="Arial" w:hAnsi="Arial" w:cs="Arial"/>
          <w:sz w:val="22"/>
          <w:szCs w:val="22"/>
        </w:rPr>
        <w:t>Tijdens mijn afstudeerperiode heb ik verschillende personen leren kennen die mij ontzettend hebben geholpen met de totstandkoming van het onderzoek. Hierbij wil ik van de gelegenheid gebruik maken om deze personen te bedanken.</w:t>
      </w:r>
      <w:r w:rsidR="001725A4">
        <w:rPr>
          <w:rFonts w:ascii="Arial" w:hAnsi="Arial" w:cs="Arial"/>
          <w:sz w:val="22"/>
          <w:szCs w:val="22"/>
        </w:rPr>
        <w:t xml:space="preserve"> Allereerst wil ik de heer </w:t>
      </w:r>
      <w:r w:rsidR="007F63EA" w:rsidRPr="000A5783">
        <w:rPr>
          <w:rFonts w:ascii="Arial" w:hAnsi="Arial" w:cs="Arial"/>
          <w:sz w:val="22"/>
          <w:szCs w:val="22"/>
        </w:rPr>
        <w:t>Verpaalen</w:t>
      </w:r>
      <w:r w:rsidR="001725A4">
        <w:rPr>
          <w:rFonts w:ascii="Arial" w:hAnsi="Arial" w:cs="Arial"/>
          <w:sz w:val="22"/>
          <w:szCs w:val="22"/>
        </w:rPr>
        <w:t xml:space="preserve"> ontzettend</w:t>
      </w:r>
      <w:r w:rsidR="007F63EA" w:rsidRPr="000A5783">
        <w:rPr>
          <w:rFonts w:ascii="Arial" w:hAnsi="Arial" w:cs="Arial"/>
          <w:sz w:val="22"/>
          <w:szCs w:val="22"/>
        </w:rPr>
        <w:t xml:space="preserve"> bedanken vo</w:t>
      </w:r>
      <w:r w:rsidR="004D6CDC" w:rsidRPr="000A5783">
        <w:rPr>
          <w:rFonts w:ascii="Arial" w:hAnsi="Arial" w:cs="Arial"/>
          <w:sz w:val="22"/>
          <w:szCs w:val="22"/>
        </w:rPr>
        <w:t>or zijn hulp.</w:t>
      </w:r>
      <w:r w:rsidR="001725A4">
        <w:rPr>
          <w:rFonts w:ascii="Arial" w:hAnsi="Arial" w:cs="Arial"/>
          <w:sz w:val="22"/>
          <w:szCs w:val="22"/>
        </w:rPr>
        <w:t xml:space="preserve"> Ik ken hem al sinds september 2014 en heeft mij destijds aangenomen voor mijn stage. Na afloop daarvan heeft hij mij veel kansen geboden in de organisatie. Ik heb daarom bij de Nationale ombudsman kunnen</w:t>
      </w:r>
      <w:r w:rsidR="00F051F1">
        <w:rPr>
          <w:rFonts w:ascii="Arial" w:hAnsi="Arial" w:cs="Arial"/>
          <w:sz w:val="22"/>
          <w:szCs w:val="22"/>
        </w:rPr>
        <w:t xml:space="preserve"> blijven</w:t>
      </w:r>
      <w:r w:rsidR="001725A4">
        <w:rPr>
          <w:rFonts w:ascii="Arial" w:hAnsi="Arial" w:cs="Arial"/>
          <w:sz w:val="22"/>
          <w:szCs w:val="22"/>
        </w:rPr>
        <w:t xml:space="preserve"> werken als junior</w:t>
      </w:r>
      <w:r w:rsidR="00044709">
        <w:rPr>
          <w:rFonts w:ascii="Arial" w:hAnsi="Arial" w:cs="Arial"/>
          <w:sz w:val="22"/>
          <w:szCs w:val="22"/>
        </w:rPr>
        <w:t>-</w:t>
      </w:r>
      <w:r w:rsidR="001725A4">
        <w:rPr>
          <w:rFonts w:ascii="Arial" w:hAnsi="Arial" w:cs="Arial"/>
          <w:sz w:val="22"/>
          <w:szCs w:val="22"/>
        </w:rPr>
        <w:t>onderzoeker.</w:t>
      </w:r>
      <w:r w:rsidR="004D6CDC" w:rsidRPr="000A5783">
        <w:rPr>
          <w:rFonts w:ascii="Arial" w:hAnsi="Arial" w:cs="Arial"/>
          <w:sz w:val="22"/>
          <w:szCs w:val="22"/>
        </w:rPr>
        <w:t xml:space="preserve"> Hij heeft mij</w:t>
      </w:r>
      <w:r w:rsidR="007F63EA" w:rsidRPr="000A5783">
        <w:rPr>
          <w:rFonts w:ascii="Arial" w:hAnsi="Arial" w:cs="Arial"/>
          <w:sz w:val="22"/>
          <w:szCs w:val="22"/>
        </w:rPr>
        <w:t xml:space="preserve"> intensief begeleid en mij van feedback voorzien. Zonder hem had ik dit onderzoeksrapport niet tijdig en</w:t>
      </w:r>
      <w:r w:rsidR="004D6CDC" w:rsidRPr="000A5783">
        <w:rPr>
          <w:rFonts w:ascii="Arial" w:hAnsi="Arial" w:cs="Arial"/>
          <w:sz w:val="22"/>
          <w:szCs w:val="22"/>
        </w:rPr>
        <w:t xml:space="preserve"> </w:t>
      </w:r>
      <w:r w:rsidR="00317654" w:rsidRPr="000A5783">
        <w:rPr>
          <w:rFonts w:ascii="Arial" w:hAnsi="Arial" w:cs="Arial"/>
          <w:sz w:val="22"/>
          <w:szCs w:val="22"/>
        </w:rPr>
        <w:t>voldoende</w:t>
      </w:r>
      <w:r w:rsidR="007F63EA" w:rsidRPr="000A5783">
        <w:rPr>
          <w:rFonts w:ascii="Arial" w:hAnsi="Arial" w:cs="Arial"/>
          <w:sz w:val="22"/>
          <w:szCs w:val="22"/>
        </w:rPr>
        <w:t xml:space="preserve"> kunnen afronden.</w:t>
      </w:r>
      <w:r w:rsidR="001725A4">
        <w:rPr>
          <w:rFonts w:ascii="Arial" w:hAnsi="Arial" w:cs="Arial"/>
          <w:sz w:val="22"/>
          <w:szCs w:val="22"/>
        </w:rPr>
        <w:t xml:space="preserve"> </w:t>
      </w:r>
      <w:r w:rsidR="007F63EA" w:rsidRPr="000A5783">
        <w:rPr>
          <w:rFonts w:ascii="Arial" w:hAnsi="Arial" w:cs="Arial"/>
          <w:sz w:val="22"/>
          <w:szCs w:val="22"/>
        </w:rPr>
        <w:t xml:space="preserve"> </w:t>
      </w:r>
    </w:p>
    <w:p w14:paraId="774A76C2" w14:textId="4E4DCD6B" w:rsidR="00291219" w:rsidRPr="000A5783" w:rsidRDefault="007F63EA" w:rsidP="000A5783">
      <w:pPr>
        <w:spacing w:line="360" w:lineRule="auto"/>
        <w:rPr>
          <w:rFonts w:ascii="Arial" w:hAnsi="Arial" w:cs="Arial"/>
          <w:sz w:val="22"/>
          <w:szCs w:val="22"/>
        </w:rPr>
      </w:pPr>
      <w:r w:rsidRPr="000A5783">
        <w:rPr>
          <w:rFonts w:ascii="Arial" w:hAnsi="Arial" w:cs="Arial"/>
          <w:sz w:val="22"/>
          <w:szCs w:val="22"/>
        </w:rPr>
        <w:t xml:space="preserve">Daarnaast wil ik </w:t>
      </w:r>
      <w:r w:rsidR="00291219" w:rsidRPr="000A5783">
        <w:rPr>
          <w:rFonts w:ascii="Arial" w:hAnsi="Arial" w:cs="Arial"/>
          <w:sz w:val="22"/>
          <w:szCs w:val="22"/>
        </w:rPr>
        <w:t>mevrouw</w:t>
      </w:r>
      <w:r w:rsidRPr="000A5783">
        <w:rPr>
          <w:rFonts w:ascii="Arial" w:hAnsi="Arial" w:cs="Arial"/>
          <w:sz w:val="22"/>
          <w:szCs w:val="22"/>
        </w:rPr>
        <w:t xml:space="preserve"> Putz </w:t>
      </w:r>
      <w:r w:rsidR="004D6CDC" w:rsidRPr="000A5783">
        <w:rPr>
          <w:rFonts w:ascii="Arial" w:hAnsi="Arial" w:cs="Arial"/>
          <w:sz w:val="22"/>
          <w:szCs w:val="22"/>
        </w:rPr>
        <w:t>be</w:t>
      </w:r>
      <w:r w:rsidRPr="000A5783">
        <w:rPr>
          <w:rFonts w:ascii="Arial" w:hAnsi="Arial" w:cs="Arial"/>
          <w:sz w:val="22"/>
          <w:szCs w:val="22"/>
        </w:rPr>
        <w:t xml:space="preserve">danken voor haar begeleiding vanuit school. </w:t>
      </w:r>
      <w:r w:rsidR="00291219" w:rsidRPr="000A5783">
        <w:rPr>
          <w:rFonts w:ascii="Arial" w:hAnsi="Arial" w:cs="Arial"/>
          <w:sz w:val="22"/>
          <w:szCs w:val="22"/>
        </w:rPr>
        <w:t xml:space="preserve">Ik heb mijn onderzoeksrapport tijdig kunnen indienen door de prettige samenwerking die wij hadden. Tot slot wil ik de heer Kuiper bedanken voor zijn begeleiding bij het onderzoeksvoorstel. </w:t>
      </w:r>
      <w:r w:rsidR="00D9591D" w:rsidRPr="00D9591D">
        <w:rPr>
          <w:rFonts w:ascii="Arial" w:hAnsi="Arial" w:cs="Arial"/>
          <w:sz w:val="22"/>
          <w:szCs w:val="22"/>
        </w:rPr>
        <w:t xml:space="preserve">Hij heeft mij ontzettend geholpen met het meedenken en ondersteunen gedurende dit proces. </w:t>
      </w:r>
    </w:p>
    <w:p w14:paraId="3F56E6AF" w14:textId="77777777" w:rsidR="00B61D41" w:rsidRPr="000A5783" w:rsidRDefault="00B61D41" w:rsidP="000A5783">
      <w:pPr>
        <w:spacing w:line="360" w:lineRule="auto"/>
        <w:rPr>
          <w:rFonts w:ascii="Arial" w:hAnsi="Arial" w:cs="Arial"/>
          <w:sz w:val="22"/>
          <w:szCs w:val="22"/>
        </w:rPr>
      </w:pPr>
    </w:p>
    <w:p w14:paraId="79BCB56E" w14:textId="4736A319" w:rsidR="007F63EA" w:rsidRPr="000A5783" w:rsidRDefault="00DB2ADA" w:rsidP="000A5783">
      <w:pPr>
        <w:spacing w:line="360" w:lineRule="auto"/>
        <w:rPr>
          <w:rFonts w:ascii="Arial" w:hAnsi="Arial" w:cs="Arial"/>
          <w:sz w:val="22"/>
          <w:szCs w:val="22"/>
        </w:rPr>
      </w:pPr>
      <w:r>
        <w:rPr>
          <w:rFonts w:ascii="Arial" w:hAnsi="Arial" w:cs="Arial"/>
          <w:sz w:val="22"/>
          <w:szCs w:val="22"/>
        </w:rPr>
        <w:t>Leiden</w:t>
      </w:r>
      <w:r w:rsidR="00B61D41" w:rsidRPr="000A5783">
        <w:rPr>
          <w:rFonts w:ascii="Arial" w:hAnsi="Arial" w:cs="Arial"/>
          <w:sz w:val="22"/>
          <w:szCs w:val="22"/>
        </w:rPr>
        <w:t xml:space="preserve">, </w:t>
      </w:r>
      <w:r w:rsidR="00703EA8">
        <w:rPr>
          <w:rFonts w:ascii="Arial" w:hAnsi="Arial" w:cs="Arial"/>
          <w:sz w:val="22"/>
          <w:szCs w:val="22"/>
        </w:rPr>
        <w:t>juni</w:t>
      </w:r>
      <w:r w:rsidR="00B61D41" w:rsidRPr="000A5783">
        <w:rPr>
          <w:rFonts w:ascii="Arial" w:hAnsi="Arial" w:cs="Arial"/>
          <w:sz w:val="22"/>
          <w:szCs w:val="22"/>
        </w:rPr>
        <w:t xml:space="preserve"> 2016</w:t>
      </w:r>
    </w:p>
    <w:p w14:paraId="39661514" w14:textId="77777777" w:rsidR="002C427A" w:rsidRDefault="002C427A" w:rsidP="002C427A">
      <w:pPr>
        <w:rPr>
          <w:color w:val="FF0000"/>
        </w:rPr>
      </w:pPr>
    </w:p>
    <w:p w14:paraId="101D840F" w14:textId="3AA08364" w:rsidR="00317654" w:rsidRDefault="00317654" w:rsidP="002C427A">
      <w:pPr>
        <w:rPr>
          <w:color w:val="FF0000"/>
        </w:rPr>
      </w:pPr>
    </w:p>
    <w:p w14:paraId="21970B7D" w14:textId="77777777" w:rsidR="00317654" w:rsidRDefault="00317654" w:rsidP="002C427A">
      <w:pPr>
        <w:rPr>
          <w:color w:val="FF0000"/>
        </w:rPr>
      </w:pPr>
    </w:p>
    <w:p w14:paraId="2E402373" w14:textId="71C1A7A1" w:rsidR="002C427A" w:rsidRPr="002C427A" w:rsidRDefault="002C427A" w:rsidP="002C427A">
      <w:pPr>
        <w:pStyle w:val="Kop1"/>
      </w:pPr>
      <w:bookmarkStart w:id="1" w:name="_Toc454196896"/>
      <w:r>
        <w:lastRenderedPageBreak/>
        <w:t>SAMENVATTING</w:t>
      </w:r>
      <w:bookmarkEnd w:id="1"/>
    </w:p>
    <w:p w14:paraId="00AB6867" w14:textId="77777777" w:rsidR="00836A6C" w:rsidRDefault="00836A6C" w:rsidP="00E34E4A">
      <w:pPr>
        <w:spacing w:line="360" w:lineRule="auto"/>
        <w:rPr>
          <w:rFonts w:ascii="Arial" w:hAnsi="Arial" w:cs="Arial"/>
          <w:sz w:val="22"/>
          <w:szCs w:val="22"/>
        </w:rPr>
      </w:pPr>
    </w:p>
    <w:p w14:paraId="5B46366A" w14:textId="70E5639A" w:rsidR="00F64674" w:rsidRDefault="00F64674" w:rsidP="00E34E4A">
      <w:pPr>
        <w:spacing w:line="360" w:lineRule="auto"/>
        <w:rPr>
          <w:rFonts w:ascii="Arial" w:hAnsi="Arial" w:cs="Arial"/>
          <w:sz w:val="22"/>
          <w:szCs w:val="22"/>
        </w:rPr>
      </w:pPr>
      <w:r>
        <w:rPr>
          <w:rFonts w:ascii="Arial" w:hAnsi="Arial" w:cs="Arial"/>
          <w:sz w:val="22"/>
          <w:szCs w:val="22"/>
        </w:rPr>
        <w:t>Hennepkwekerijen komen in heel Nederland voor. In Nederland is het fabriceren en het voorhanden hebben v</w:t>
      </w:r>
      <w:r w:rsidR="0059040A">
        <w:rPr>
          <w:rFonts w:ascii="Arial" w:hAnsi="Arial" w:cs="Arial"/>
          <w:sz w:val="22"/>
          <w:szCs w:val="22"/>
        </w:rPr>
        <w:t>an hennep verboden. Het inrichten</w:t>
      </w:r>
      <w:r>
        <w:rPr>
          <w:rFonts w:ascii="Arial" w:hAnsi="Arial" w:cs="Arial"/>
          <w:sz w:val="22"/>
          <w:szCs w:val="22"/>
        </w:rPr>
        <w:t xml:space="preserve"> van</w:t>
      </w:r>
      <w:r w:rsidR="00703EA8">
        <w:rPr>
          <w:rFonts w:ascii="Arial" w:hAnsi="Arial" w:cs="Arial"/>
          <w:sz w:val="22"/>
          <w:szCs w:val="22"/>
        </w:rPr>
        <w:t xml:space="preserve"> een</w:t>
      </w:r>
      <w:r>
        <w:rPr>
          <w:rFonts w:ascii="Arial" w:hAnsi="Arial" w:cs="Arial"/>
          <w:sz w:val="22"/>
          <w:szCs w:val="22"/>
        </w:rPr>
        <w:t xml:space="preserve"> </w:t>
      </w:r>
      <w:r w:rsidR="00703EA8">
        <w:rPr>
          <w:rFonts w:ascii="Arial" w:hAnsi="Arial" w:cs="Arial"/>
          <w:sz w:val="22"/>
          <w:szCs w:val="22"/>
        </w:rPr>
        <w:t>hennepkwekerij levert</w:t>
      </w:r>
      <w:r w:rsidR="0059040A">
        <w:rPr>
          <w:rFonts w:ascii="Arial" w:hAnsi="Arial" w:cs="Arial"/>
          <w:sz w:val="22"/>
          <w:szCs w:val="22"/>
        </w:rPr>
        <w:t xml:space="preserve"> naast de</w:t>
      </w:r>
      <w:r>
        <w:rPr>
          <w:rFonts w:ascii="Arial" w:hAnsi="Arial" w:cs="Arial"/>
          <w:sz w:val="22"/>
          <w:szCs w:val="22"/>
        </w:rPr>
        <w:t xml:space="preserve"> strafrechtelijk</w:t>
      </w:r>
      <w:r w:rsidR="0059040A">
        <w:rPr>
          <w:rFonts w:ascii="Arial" w:hAnsi="Arial" w:cs="Arial"/>
          <w:sz w:val="22"/>
          <w:szCs w:val="22"/>
        </w:rPr>
        <w:t>e</w:t>
      </w:r>
      <w:r>
        <w:rPr>
          <w:rFonts w:ascii="Arial" w:hAnsi="Arial" w:cs="Arial"/>
          <w:sz w:val="22"/>
          <w:szCs w:val="22"/>
        </w:rPr>
        <w:t xml:space="preserve"> aspecten ook ander</w:t>
      </w:r>
      <w:r w:rsidR="00703EA8">
        <w:rPr>
          <w:rFonts w:ascii="Arial" w:hAnsi="Arial" w:cs="Arial"/>
          <w:sz w:val="22"/>
          <w:szCs w:val="22"/>
        </w:rPr>
        <w:t>e nadelen</w:t>
      </w:r>
      <w:r>
        <w:rPr>
          <w:rFonts w:ascii="Arial" w:hAnsi="Arial" w:cs="Arial"/>
          <w:sz w:val="22"/>
          <w:szCs w:val="22"/>
        </w:rPr>
        <w:t xml:space="preserve"> op. Zo zorgt een hennepkwekerij voor </w:t>
      </w:r>
      <w:r w:rsidR="00044709">
        <w:rPr>
          <w:rFonts w:ascii="Arial" w:hAnsi="Arial" w:cs="Arial"/>
          <w:sz w:val="22"/>
          <w:szCs w:val="22"/>
        </w:rPr>
        <w:t xml:space="preserve">bijvoorbeeld </w:t>
      </w:r>
      <w:r>
        <w:rPr>
          <w:rFonts w:ascii="Arial" w:hAnsi="Arial" w:cs="Arial"/>
          <w:sz w:val="22"/>
          <w:szCs w:val="22"/>
        </w:rPr>
        <w:t>brandgevaar door</w:t>
      </w:r>
      <w:r w:rsidR="001D6607">
        <w:rPr>
          <w:rFonts w:ascii="Arial" w:hAnsi="Arial" w:cs="Arial"/>
          <w:sz w:val="22"/>
          <w:szCs w:val="22"/>
        </w:rPr>
        <w:t xml:space="preserve"> de</w:t>
      </w:r>
      <w:r>
        <w:rPr>
          <w:rFonts w:ascii="Arial" w:hAnsi="Arial" w:cs="Arial"/>
          <w:sz w:val="22"/>
          <w:szCs w:val="22"/>
        </w:rPr>
        <w:t xml:space="preserve"> illegale omlegging van stroom. </w:t>
      </w:r>
    </w:p>
    <w:p w14:paraId="2037E095" w14:textId="4AAB8223" w:rsidR="00F64674" w:rsidRDefault="00D9591D" w:rsidP="00E34E4A">
      <w:pPr>
        <w:spacing w:line="360" w:lineRule="auto"/>
        <w:rPr>
          <w:rFonts w:ascii="Arial" w:hAnsi="Arial" w:cs="Arial"/>
          <w:sz w:val="22"/>
          <w:szCs w:val="22"/>
        </w:rPr>
      </w:pPr>
      <w:r>
        <w:rPr>
          <w:rFonts w:ascii="Arial" w:hAnsi="Arial" w:cs="Arial"/>
          <w:sz w:val="22"/>
          <w:szCs w:val="22"/>
        </w:rPr>
        <w:t>Het voorgaande</w:t>
      </w:r>
      <w:r w:rsidR="00F64674">
        <w:rPr>
          <w:rFonts w:ascii="Arial" w:hAnsi="Arial" w:cs="Arial"/>
          <w:sz w:val="22"/>
          <w:szCs w:val="22"/>
        </w:rPr>
        <w:t xml:space="preserve"> leidt ertoe dat er voor het Openbaar Ministerie</w:t>
      </w:r>
      <w:r w:rsidR="00C75252">
        <w:rPr>
          <w:rFonts w:ascii="Arial" w:hAnsi="Arial" w:cs="Arial"/>
          <w:sz w:val="22"/>
          <w:szCs w:val="22"/>
        </w:rPr>
        <w:t xml:space="preserve"> (OM)</w:t>
      </w:r>
      <w:r w:rsidR="00F64674">
        <w:rPr>
          <w:rFonts w:ascii="Arial" w:hAnsi="Arial" w:cs="Arial"/>
          <w:sz w:val="22"/>
          <w:szCs w:val="22"/>
        </w:rPr>
        <w:t xml:space="preserve"> en</w:t>
      </w:r>
      <w:r w:rsidR="00703EA8">
        <w:rPr>
          <w:rFonts w:ascii="Arial" w:hAnsi="Arial" w:cs="Arial"/>
          <w:sz w:val="22"/>
          <w:szCs w:val="22"/>
        </w:rPr>
        <w:t xml:space="preserve"> de</w:t>
      </w:r>
      <w:r w:rsidR="00F64674">
        <w:rPr>
          <w:rFonts w:ascii="Arial" w:hAnsi="Arial" w:cs="Arial"/>
          <w:sz w:val="22"/>
          <w:szCs w:val="22"/>
        </w:rPr>
        <w:t xml:space="preserve"> politie voldoende reden is om hard op te treden tegen georganiseerde hennepteelt. </w:t>
      </w:r>
      <w:r w:rsidR="00D21789" w:rsidRPr="00D21789">
        <w:rPr>
          <w:rFonts w:ascii="Arial" w:hAnsi="Arial" w:cs="Arial"/>
          <w:sz w:val="22"/>
          <w:szCs w:val="22"/>
        </w:rPr>
        <w:t xml:space="preserve">Om op te kunnen treden tegen georganiseerde hennepteelt, heeft het Openbaar Ministerie en de politie onder andere de wettelijke bevoegdheid om binnen te treden. </w:t>
      </w:r>
    </w:p>
    <w:p w14:paraId="039B0359" w14:textId="338CE1B4" w:rsidR="00F64674" w:rsidRDefault="00F64674" w:rsidP="00E34E4A">
      <w:pPr>
        <w:spacing w:line="360" w:lineRule="auto"/>
        <w:rPr>
          <w:rFonts w:ascii="Arial" w:hAnsi="Arial" w:cs="Arial"/>
          <w:sz w:val="22"/>
          <w:szCs w:val="22"/>
        </w:rPr>
      </w:pPr>
      <w:r>
        <w:rPr>
          <w:rFonts w:ascii="Arial" w:hAnsi="Arial" w:cs="Arial"/>
          <w:sz w:val="22"/>
          <w:szCs w:val="22"/>
        </w:rPr>
        <w:t xml:space="preserve">Het binnentreden </w:t>
      </w:r>
      <w:r w:rsidR="00D21789">
        <w:rPr>
          <w:rFonts w:ascii="Arial" w:hAnsi="Arial" w:cs="Arial"/>
          <w:sz w:val="22"/>
          <w:szCs w:val="22"/>
        </w:rPr>
        <w:t xml:space="preserve">van </w:t>
      </w:r>
      <w:r>
        <w:rPr>
          <w:rFonts w:ascii="Arial" w:hAnsi="Arial" w:cs="Arial"/>
          <w:sz w:val="22"/>
          <w:szCs w:val="22"/>
        </w:rPr>
        <w:t xml:space="preserve">een woning kan een enorme impact hebben op een burger. </w:t>
      </w:r>
      <w:r w:rsidR="00D21789">
        <w:rPr>
          <w:rFonts w:ascii="Arial" w:hAnsi="Arial" w:cs="Arial"/>
          <w:sz w:val="22"/>
          <w:szCs w:val="22"/>
        </w:rPr>
        <w:t>Dit is helemaal het geval indien achteraf blijkt</w:t>
      </w:r>
      <w:r>
        <w:rPr>
          <w:rFonts w:ascii="Arial" w:hAnsi="Arial" w:cs="Arial"/>
          <w:sz w:val="22"/>
          <w:szCs w:val="22"/>
        </w:rPr>
        <w:t xml:space="preserve"> dat men geen hennepkwekerij in huis heeft, maar bijvoorbeeld een zonnebank die veel warmte afgeeft. Hierover heeft de Nationale ombudsman verschillende rapporten gepubliceerd. </w:t>
      </w:r>
    </w:p>
    <w:p w14:paraId="732EC137" w14:textId="0400686B" w:rsidR="001E1F77" w:rsidRDefault="00836A6C" w:rsidP="00E34E4A">
      <w:pPr>
        <w:spacing w:line="360" w:lineRule="auto"/>
        <w:rPr>
          <w:rFonts w:ascii="Arial" w:hAnsi="Arial" w:cs="Arial"/>
          <w:sz w:val="22"/>
          <w:szCs w:val="22"/>
        </w:rPr>
      </w:pPr>
      <w:r>
        <w:rPr>
          <w:rFonts w:ascii="Arial" w:hAnsi="Arial" w:cs="Arial"/>
          <w:sz w:val="22"/>
          <w:szCs w:val="22"/>
        </w:rPr>
        <w:t xml:space="preserve">De Nationale ombudsman is een Hoog College van Staat dat onafhankelijk klachten behandelt over overheidsinstanties. </w:t>
      </w:r>
      <w:r w:rsidR="001E1F77" w:rsidRPr="001E1F77">
        <w:rPr>
          <w:rFonts w:ascii="Arial" w:hAnsi="Arial" w:cs="Arial"/>
          <w:sz w:val="22"/>
          <w:szCs w:val="22"/>
        </w:rPr>
        <w:t xml:space="preserve">De Nationale ombudsman heeft de bevoegdheid om op verzoek of uit eigen beweging onderzoek uit te voeren. </w:t>
      </w:r>
    </w:p>
    <w:p w14:paraId="48B337E3" w14:textId="2B2B0B4D" w:rsidR="00F64674" w:rsidRDefault="00836A6C" w:rsidP="00E34E4A">
      <w:pPr>
        <w:spacing w:line="360" w:lineRule="auto"/>
        <w:rPr>
          <w:rFonts w:ascii="Arial" w:hAnsi="Arial" w:cs="Arial"/>
          <w:sz w:val="22"/>
          <w:szCs w:val="22"/>
        </w:rPr>
      </w:pPr>
      <w:r>
        <w:rPr>
          <w:rFonts w:ascii="Arial" w:hAnsi="Arial" w:cs="Arial"/>
          <w:sz w:val="22"/>
          <w:szCs w:val="22"/>
        </w:rPr>
        <w:t>Voor de N</w:t>
      </w:r>
      <w:r w:rsidR="00F64674">
        <w:rPr>
          <w:rFonts w:ascii="Arial" w:hAnsi="Arial" w:cs="Arial"/>
          <w:sz w:val="22"/>
          <w:szCs w:val="22"/>
        </w:rPr>
        <w:t xml:space="preserve">ationale ombudsman is het onduidelijk op welke gronden de politie binnentreedt bij verdenkingen van overtreding van de Opiumwet. Het is voor de Nationale ombudsman onduidelijk wat de rechter juridisch toelaatbaar vindt ten aanzien van artikel 9 lid 1 onder b </w:t>
      </w:r>
      <w:r w:rsidR="001D6607">
        <w:rPr>
          <w:rFonts w:ascii="Arial" w:hAnsi="Arial" w:cs="Arial"/>
          <w:sz w:val="22"/>
          <w:szCs w:val="22"/>
        </w:rPr>
        <w:t xml:space="preserve">van de </w:t>
      </w:r>
      <w:r w:rsidR="00F64674">
        <w:rPr>
          <w:rFonts w:ascii="Arial" w:hAnsi="Arial" w:cs="Arial"/>
          <w:sz w:val="22"/>
          <w:szCs w:val="22"/>
        </w:rPr>
        <w:t xml:space="preserve">Opiumwet (redelijk vermoeden van schuld). De </w:t>
      </w:r>
      <w:r w:rsidR="003824E2">
        <w:rPr>
          <w:rFonts w:ascii="Arial" w:hAnsi="Arial" w:cs="Arial"/>
          <w:sz w:val="22"/>
          <w:szCs w:val="22"/>
        </w:rPr>
        <w:t>Nationale</w:t>
      </w:r>
      <w:r w:rsidR="001E1F77">
        <w:rPr>
          <w:rFonts w:ascii="Arial" w:hAnsi="Arial" w:cs="Arial"/>
          <w:sz w:val="22"/>
          <w:szCs w:val="22"/>
        </w:rPr>
        <w:t xml:space="preserve"> ombudsman</w:t>
      </w:r>
      <w:r w:rsidR="00F64674">
        <w:rPr>
          <w:rFonts w:ascii="Arial" w:hAnsi="Arial" w:cs="Arial"/>
          <w:sz w:val="22"/>
          <w:szCs w:val="22"/>
        </w:rPr>
        <w:t xml:space="preserve"> wenst om die reden jurisprudentieonderzoek te</w:t>
      </w:r>
      <w:r w:rsidR="00E34E4A">
        <w:rPr>
          <w:rFonts w:ascii="Arial" w:hAnsi="Arial" w:cs="Arial"/>
          <w:sz w:val="22"/>
          <w:szCs w:val="22"/>
        </w:rPr>
        <w:t xml:space="preserve"> doen</w:t>
      </w:r>
      <w:r w:rsidR="00F64674">
        <w:rPr>
          <w:rFonts w:ascii="Arial" w:hAnsi="Arial" w:cs="Arial"/>
          <w:sz w:val="22"/>
          <w:szCs w:val="22"/>
        </w:rPr>
        <w:t xml:space="preserve"> naar de overwegingen van de politie en het Openbaar Ministerie </w:t>
      </w:r>
      <w:r w:rsidR="003824E2">
        <w:rPr>
          <w:rFonts w:ascii="Arial" w:hAnsi="Arial" w:cs="Arial"/>
          <w:sz w:val="22"/>
          <w:szCs w:val="22"/>
        </w:rPr>
        <w:t>aangaande</w:t>
      </w:r>
      <w:r w:rsidR="00F64674">
        <w:rPr>
          <w:rFonts w:ascii="Arial" w:hAnsi="Arial" w:cs="Arial"/>
          <w:sz w:val="22"/>
          <w:szCs w:val="22"/>
        </w:rPr>
        <w:t xml:space="preserve"> het binnentreden op verdenkingen van overtreding van de Opiumwet. </w:t>
      </w:r>
    </w:p>
    <w:p w14:paraId="5A1F29CD" w14:textId="651500FB" w:rsidR="00F64674" w:rsidRDefault="00703EA8" w:rsidP="00E34E4A">
      <w:pPr>
        <w:spacing w:line="360" w:lineRule="auto"/>
        <w:rPr>
          <w:rFonts w:ascii="Arial" w:hAnsi="Arial" w:cs="Arial"/>
          <w:sz w:val="22"/>
          <w:szCs w:val="22"/>
        </w:rPr>
      </w:pPr>
      <w:r>
        <w:rPr>
          <w:rFonts w:ascii="Arial" w:hAnsi="Arial" w:cs="Arial"/>
          <w:sz w:val="22"/>
          <w:szCs w:val="22"/>
        </w:rPr>
        <w:t>De</w:t>
      </w:r>
      <w:r w:rsidR="004D0483" w:rsidRPr="004D0483">
        <w:rPr>
          <w:rFonts w:ascii="Arial" w:hAnsi="Arial" w:cs="Arial"/>
          <w:sz w:val="22"/>
          <w:szCs w:val="22"/>
        </w:rPr>
        <w:t xml:space="preserve"> Nationale Ombudsman </w:t>
      </w:r>
      <w:r>
        <w:rPr>
          <w:rFonts w:ascii="Arial" w:hAnsi="Arial" w:cs="Arial"/>
          <w:sz w:val="22"/>
          <w:szCs w:val="22"/>
        </w:rPr>
        <w:t>heeft daarom aangegeven</w:t>
      </w:r>
      <w:r w:rsidR="004D0483" w:rsidRPr="004D0483">
        <w:rPr>
          <w:rFonts w:ascii="Arial" w:hAnsi="Arial" w:cs="Arial"/>
          <w:sz w:val="22"/>
          <w:szCs w:val="22"/>
        </w:rPr>
        <w:t xml:space="preserve"> een </w:t>
      </w:r>
      <w:r>
        <w:rPr>
          <w:rFonts w:ascii="Arial" w:hAnsi="Arial" w:cs="Arial"/>
          <w:sz w:val="22"/>
          <w:szCs w:val="22"/>
        </w:rPr>
        <w:t>duidelijk beeld</w:t>
      </w:r>
      <w:r w:rsidR="004D0483" w:rsidRPr="004D0483">
        <w:rPr>
          <w:rFonts w:ascii="Arial" w:hAnsi="Arial" w:cs="Arial"/>
          <w:sz w:val="22"/>
          <w:szCs w:val="22"/>
        </w:rPr>
        <w:t xml:space="preserve"> in kaart te willen </w:t>
      </w:r>
      <w:r>
        <w:rPr>
          <w:rFonts w:ascii="Arial" w:hAnsi="Arial" w:cs="Arial"/>
          <w:sz w:val="22"/>
          <w:szCs w:val="22"/>
        </w:rPr>
        <w:t>krijgen over</w:t>
      </w:r>
      <w:r w:rsidR="004D0483" w:rsidRPr="004D0483">
        <w:rPr>
          <w:rFonts w:ascii="Arial" w:hAnsi="Arial" w:cs="Arial"/>
          <w:sz w:val="22"/>
          <w:szCs w:val="22"/>
        </w:rPr>
        <w:t xml:space="preserve"> dit onderwerp.</w:t>
      </w:r>
      <w:r w:rsidR="003824E2">
        <w:rPr>
          <w:rFonts w:ascii="Arial" w:hAnsi="Arial" w:cs="Arial"/>
          <w:sz w:val="22"/>
          <w:szCs w:val="22"/>
        </w:rPr>
        <w:t xml:space="preserve"> Hiermee kan worden </w:t>
      </w:r>
      <w:r>
        <w:rPr>
          <w:rFonts w:ascii="Arial" w:hAnsi="Arial" w:cs="Arial"/>
          <w:sz w:val="22"/>
          <w:szCs w:val="22"/>
        </w:rPr>
        <w:t>onderzocht</w:t>
      </w:r>
      <w:r w:rsidR="003824E2">
        <w:rPr>
          <w:rFonts w:ascii="Arial" w:hAnsi="Arial" w:cs="Arial"/>
          <w:sz w:val="22"/>
          <w:szCs w:val="22"/>
        </w:rPr>
        <w:t xml:space="preserve"> hoe het criterium van het redelijk vermoeden van schuld uitpakt in de </w:t>
      </w:r>
      <w:r w:rsidR="00874461">
        <w:rPr>
          <w:rFonts w:ascii="Arial" w:hAnsi="Arial" w:cs="Arial"/>
          <w:sz w:val="22"/>
          <w:szCs w:val="22"/>
        </w:rPr>
        <w:t>politie</w:t>
      </w:r>
      <w:r w:rsidR="003824E2">
        <w:rPr>
          <w:rFonts w:ascii="Arial" w:hAnsi="Arial" w:cs="Arial"/>
          <w:sz w:val="22"/>
          <w:szCs w:val="22"/>
        </w:rPr>
        <w:t>praktijk.</w:t>
      </w:r>
    </w:p>
    <w:p w14:paraId="0EF678E7" w14:textId="33159357" w:rsidR="003824E2" w:rsidRDefault="003824E2" w:rsidP="00E34E4A">
      <w:pPr>
        <w:spacing w:line="360" w:lineRule="auto"/>
        <w:rPr>
          <w:rFonts w:ascii="Arial" w:hAnsi="Arial" w:cs="Arial"/>
          <w:sz w:val="22"/>
          <w:szCs w:val="22"/>
        </w:rPr>
      </w:pPr>
      <w:r>
        <w:rPr>
          <w:rFonts w:ascii="Arial" w:hAnsi="Arial" w:cs="Arial"/>
          <w:sz w:val="22"/>
          <w:szCs w:val="22"/>
        </w:rPr>
        <w:t>In dit onderzoek is een centrale vraag opgesteld, die als volgt luidt:</w:t>
      </w:r>
    </w:p>
    <w:p w14:paraId="3DD51864" w14:textId="6DC50F5C" w:rsidR="003824E2" w:rsidRDefault="003824E2" w:rsidP="00E34E4A">
      <w:pPr>
        <w:spacing w:line="360" w:lineRule="auto"/>
        <w:rPr>
          <w:rFonts w:ascii="Arial" w:hAnsi="Arial" w:cs="Arial"/>
          <w:sz w:val="22"/>
          <w:szCs w:val="22"/>
        </w:rPr>
      </w:pPr>
      <w:r>
        <w:rPr>
          <w:rFonts w:ascii="Arial" w:hAnsi="Arial" w:cs="Arial"/>
          <w:sz w:val="22"/>
          <w:szCs w:val="22"/>
        </w:rPr>
        <w:t>“</w:t>
      </w:r>
      <w:r w:rsidRPr="003824E2">
        <w:rPr>
          <w:rFonts w:ascii="Arial" w:hAnsi="Arial" w:cs="Arial"/>
          <w:i/>
          <w:sz w:val="22"/>
          <w:szCs w:val="22"/>
        </w:rPr>
        <w:t>Welk advies kan aan de Nationale ombudsman worden gegeven ten aanzien van de beoordeling van de rechtmatigheid in de jurisprudentie van het binnentreden van plaatsen door de politie, op basis van informatie over de aanwezigheid van een hennepkwekerij, die leidt tot een redelijk vermoeden van schuld aan overtreding van de Opiumwet?</w:t>
      </w:r>
      <w:r>
        <w:rPr>
          <w:rFonts w:ascii="Arial" w:hAnsi="Arial" w:cs="Arial"/>
          <w:sz w:val="22"/>
          <w:szCs w:val="22"/>
        </w:rPr>
        <w:t>”</w:t>
      </w:r>
      <w:r w:rsidR="001D6607">
        <w:rPr>
          <w:rFonts w:ascii="Arial" w:hAnsi="Arial" w:cs="Arial"/>
          <w:sz w:val="22"/>
          <w:szCs w:val="22"/>
        </w:rPr>
        <w:t>.</w:t>
      </w:r>
    </w:p>
    <w:p w14:paraId="71878658" w14:textId="2A4F76EE" w:rsidR="003824E2" w:rsidRPr="00A835EE" w:rsidRDefault="003824E2" w:rsidP="00A835EE">
      <w:pPr>
        <w:spacing w:line="360" w:lineRule="auto"/>
        <w:rPr>
          <w:rFonts w:ascii="Arial" w:hAnsi="Arial" w:cs="Arial"/>
          <w:sz w:val="22"/>
          <w:szCs w:val="22"/>
        </w:rPr>
      </w:pPr>
      <w:r w:rsidRPr="00A835EE">
        <w:rPr>
          <w:rFonts w:ascii="Arial" w:hAnsi="Arial" w:cs="Arial"/>
          <w:sz w:val="22"/>
          <w:szCs w:val="22"/>
        </w:rPr>
        <w:lastRenderedPageBreak/>
        <w:t xml:space="preserve">In dit onderzoek is onderzocht wat de overwegingen zijn van de politie en het Openbaar Ministerie die leiden tot een redelijk vermoeden van schuld aan de Opiumwet, welke het binnentreden </w:t>
      </w:r>
      <w:r w:rsidR="00A835EE" w:rsidRPr="00A835EE">
        <w:rPr>
          <w:rFonts w:ascii="Arial" w:hAnsi="Arial" w:cs="Arial"/>
          <w:sz w:val="22"/>
          <w:szCs w:val="22"/>
        </w:rPr>
        <w:t xml:space="preserve">van een woning </w:t>
      </w:r>
      <w:r w:rsidRPr="00A835EE">
        <w:rPr>
          <w:rFonts w:ascii="Arial" w:hAnsi="Arial" w:cs="Arial"/>
          <w:sz w:val="22"/>
          <w:szCs w:val="22"/>
        </w:rPr>
        <w:t>rechtvaardigt. Vervolgens is bekeken op welke gronden de rechter het redelijk vermoeden van schul</w:t>
      </w:r>
      <w:r w:rsidR="00E92E5A" w:rsidRPr="00A835EE">
        <w:rPr>
          <w:rFonts w:ascii="Arial" w:hAnsi="Arial" w:cs="Arial"/>
          <w:sz w:val="22"/>
          <w:szCs w:val="22"/>
        </w:rPr>
        <w:t>d en het binnentreden beoordeelt</w:t>
      </w:r>
      <w:r w:rsidRPr="00A835EE">
        <w:rPr>
          <w:rFonts w:ascii="Arial" w:hAnsi="Arial" w:cs="Arial"/>
          <w:sz w:val="22"/>
          <w:szCs w:val="22"/>
        </w:rPr>
        <w:t>.</w:t>
      </w:r>
    </w:p>
    <w:p w14:paraId="331033CA" w14:textId="02A9BABD" w:rsidR="00A835EE" w:rsidRPr="00A835EE" w:rsidRDefault="00A835EE" w:rsidP="00A835EE">
      <w:pPr>
        <w:spacing w:line="360" w:lineRule="auto"/>
        <w:rPr>
          <w:rFonts w:ascii="Arial" w:hAnsi="Arial" w:cs="Arial"/>
          <w:sz w:val="22"/>
          <w:szCs w:val="22"/>
        </w:rPr>
      </w:pPr>
      <w:r w:rsidRPr="00A835EE">
        <w:rPr>
          <w:rFonts w:ascii="Arial" w:hAnsi="Arial" w:cs="Arial"/>
          <w:sz w:val="22"/>
          <w:szCs w:val="22"/>
        </w:rPr>
        <w:t>Voor dit onderzoek heb ik gebruik gemaakt van twee onderzoeksmethoden:</w:t>
      </w:r>
    </w:p>
    <w:p w14:paraId="35342991" w14:textId="0F9F9D4F" w:rsidR="003824E2" w:rsidRPr="0053772E" w:rsidRDefault="0053772E" w:rsidP="00E34E4A">
      <w:pPr>
        <w:spacing w:line="360" w:lineRule="auto"/>
        <w:rPr>
          <w:rFonts w:ascii="Arial" w:hAnsi="Arial" w:cs="Arial"/>
          <w:sz w:val="22"/>
          <w:szCs w:val="22"/>
        </w:rPr>
      </w:pPr>
      <w:r>
        <w:rPr>
          <w:rFonts w:ascii="Arial" w:hAnsi="Arial" w:cs="Arial"/>
          <w:sz w:val="22"/>
          <w:szCs w:val="22"/>
        </w:rPr>
        <w:t xml:space="preserve">1. </w:t>
      </w:r>
      <w:r w:rsidRPr="00C75252">
        <w:rPr>
          <w:rFonts w:ascii="Arial" w:hAnsi="Arial" w:cs="Arial"/>
          <w:i/>
          <w:sz w:val="22"/>
          <w:szCs w:val="22"/>
        </w:rPr>
        <w:t>T</w:t>
      </w:r>
      <w:r w:rsidR="003824E2" w:rsidRPr="00C75252">
        <w:rPr>
          <w:rFonts w:ascii="Arial" w:hAnsi="Arial" w:cs="Arial"/>
          <w:i/>
          <w:sz w:val="22"/>
          <w:szCs w:val="22"/>
        </w:rPr>
        <w:t>heoretisch-juridisch</w:t>
      </w:r>
    </w:p>
    <w:p w14:paraId="01FFF8C9" w14:textId="4842B1BD" w:rsidR="003824E2" w:rsidRPr="0053772E" w:rsidRDefault="003824E2" w:rsidP="00E34E4A">
      <w:pPr>
        <w:spacing w:line="360" w:lineRule="auto"/>
        <w:rPr>
          <w:rFonts w:ascii="Arial" w:hAnsi="Arial" w:cs="Arial"/>
          <w:sz w:val="22"/>
          <w:szCs w:val="22"/>
        </w:rPr>
      </w:pPr>
      <w:r w:rsidRPr="0053772E">
        <w:rPr>
          <w:rFonts w:ascii="Arial" w:hAnsi="Arial" w:cs="Arial"/>
          <w:sz w:val="22"/>
          <w:szCs w:val="22"/>
        </w:rPr>
        <w:t xml:space="preserve">Dit betreft het eerste gedeelte van het onderzoek waarin de achtergrond over het onderwerp is bekeken. Er is onderzocht wat de wetgever in de Memorie van Toelichting heeft beoogd ten aanzien van artikel 9 lid 1 onder b </w:t>
      </w:r>
      <w:r w:rsidR="001D6607">
        <w:rPr>
          <w:rFonts w:ascii="Arial" w:hAnsi="Arial" w:cs="Arial"/>
          <w:sz w:val="22"/>
          <w:szCs w:val="22"/>
        </w:rPr>
        <w:t xml:space="preserve"> van de </w:t>
      </w:r>
      <w:r w:rsidRPr="0053772E">
        <w:rPr>
          <w:rFonts w:ascii="Arial" w:hAnsi="Arial" w:cs="Arial"/>
          <w:sz w:val="22"/>
          <w:szCs w:val="22"/>
        </w:rPr>
        <w:t xml:space="preserve">Opiumwet en artikel 27 lid 1 </w:t>
      </w:r>
      <w:r w:rsidR="001D6607">
        <w:rPr>
          <w:rFonts w:ascii="Arial" w:hAnsi="Arial" w:cs="Arial"/>
          <w:sz w:val="22"/>
          <w:szCs w:val="22"/>
        </w:rPr>
        <w:t xml:space="preserve">van het </w:t>
      </w:r>
      <w:r w:rsidRPr="0053772E">
        <w:rPr>
          <w:rFonts w:ascii="Arial" w:hAnsi="Arial" w:cs="Arial"/>
          <w:sz w:val="22"/>
          <w:szCs w:val="22"/>
        </w:rPr>
        <w:t>Wetboek van Strafvordering.</w:t>
      </w:r>
    </w:p>
    <w:p w14:paraId="3D6B45D6" w14:textId="4E6F8AC8" w:rsidR="003824E2" w:rsidRPr="0053772E" w:rsidRDefault="003824E2" w:rsidP="00E34E4A">
      <w:pPr>
        <w:spacing w:line="360" w:lineRule="auto"/>
        <w:rPr>
          <w:rFonts w:ascii="Arial" w:hAnsi="Arial" w:cs="Arial"/>
          <w:sz w:val="22"/>
          <w:szCs w:val="22"/>
        </w:rPr>
      </w:pPr>
      <w:r w:rsidRPr="0053772E">
        <w:rPr>
          <w:rFonts w:ascii="Arial" w:hAnsi="Arial" w:cs="Arial"/>
          <w:sz w:val="22"/>
          <w:szCs w:val="22"/>
        </w:rPr>
        <w:t xml:space="preserve">Vervolgens is onderzocht welke wettelijke mogelijkheden de politie en het Openbaar Ministerie hebben om binnen te treden en wat de juridische basis </w:t>
      </w:r>
      <w:r w:rsidR="00A835EE">
        <w:rPr>
          <w:rFonts w:ascii="Arial" w:hAnsi="Arial" w:cs="Arial"/>
          <w:sz w:val="22"/>
          <w:szCs w:val="22"/>
        </w:rPr>
        <w:t>hiervan</w:t>
      </w:r>
      <w:r w:rsidRPr="0053772E">
        <w:rPr>
          <w:rFonts w:ascii="Arial" w:hAnsi="Arial" w:cs="Arial"/>
          <w:sz w:val="22"/>
          <w:szCs w:val="22"/>
        </w:rPr>
        <w:t xml:space="preserve"> is.</w:t>
      </w:r>
      <w:r w:rsidR="0053772E" w:rsidRPr="0053772E">
        <w:rPr>
          <w:rFonts w:ascii="Arial" w:hAnsi="Arial" w:cs="Arial"/>
          <w:sz w:val="22"/>
          <w:szCs w:val="22"/>
        </w:rPr>
        <w:t xml:space="preserve"> </w:t>
      </w:r>
      <w:r w:rsidR="00A835EE">
        <w:rPr>
          <w:rFonts w:ascii="Arial" w:hAnsi="Arial" w:cs="Arial"/>
          <w:sz w:val="22"/>
          <w:szCs w:val="22"/>
        </w:rPr>
        <w:t xml:space="preserve">Bovendien </w:t>
      </w:r>
      <w:r w:rsidR="0053772E" w:rsidRPr="0053772E">
        <w:rPr>
          <w:rFonts w:ascii="Arial" w:hAnsi="Arial" w:cs="Arial"/>
          <w:sz w:val="22"/>
          <w:szCs w:val="22"/>
        </w:rPr>
        <w:t>is onderzoch</w:t>
      </w:r>
      <w:r w:rsidR="00A835EE">
        <w:rPr>
          <w:rFonts w:ascii="Arial" w:hAnsi="Arial" w:cs="Arial"/>
          <w:sz w:val="22"/>
          <w:szCs w:val="22"/>
        </w:rPr>
        <w:t>t welke literatuur hieromtrent te vinden is en</w:t>
      </w:r>
      <w:r w:rsidR="0053772E" w:rsidRPr="0053772E">
        <w:rPr>
          <w:rFonts w:ascii="Arial" w:hAnsi="Arial" w:cs="Arial"/>
          <w:sz w:val="22"/>
          <w:szCs w:val="22"/>
        </w:rPr>
        <w:t xml:space="preserve"> wat er over dit onderwerp wordt beschreven.</w:t>
      </w:r>
    </w:p>
    <w:p w14:paraId="12D4C876" w14:textId="1D478431" w:rsidR="00044709" w:rsidRDefault="0053772E" w:rsidP="00E34E4A">
      <w:pPr>
        <w:spacing w:line="360" w:lineRule="auto"/>
        <w:rPr>
          <w:rFonts w:ascii="Arial" w:hAnsi="Arial" w:cs="Arial"/>
          <w:sz w:val="22"/>
          <w:szCs w:val="22"/>
        </w:rPr>
      </w:pPr>
      <w:r w:rsidRPr="0053772E">
        <w:rPr>
          <w:rFonts w:ascii="Arial" w:hAnsi="Arial" w:cs="Arial"/>
          <w:sz w:val="22"/>
          <w:szCs w:val="22"/>
        </w:rPr>
        <w:t xml:space="preserve">Tot slot is onderzocht welke </w:t>
      </w:r>
      <w:r w:rsidR="00044709" w:rsidRPr="00044709">
        <w:rPr>
          <w:rFonts w:ascii="Arial" w:hAnsi="Arial" w:cs="Arial"/>
          <w:sz w:val="22"/>
          <w:szCs w:val="22"/>
        </w:rPr>
        <w:t>ontwikkelingen er in de jurisprudentie van de Hoge Raad</w:t>
      </w:r>
      <w:r w:rsidR="00044709">
        <w:rPr>
          <w:rFonts w:ascii="Arial" w:hAnsi="Arial" w:cs="Arial"/>
          <w:sz w:val="22"/>
          <w:szCs w:val="22"/>
        </w:rPr>
        <w:t xml:space="preserve"> </w:t>
      </w:r>
      <w:r w:rsidR="00044709" w:rsidRPr="00044709">
        <w:rPr>
          <w:rFonts w:ascii="Arial" w:hAnsi="Arial" w:cs="Arial"/>
          <w:sz w:val="22"/>
          <w:szCs w:val="22"/>
        </w:rPr>
        <w:t>te vinden is aangaande het binnentreden van woningen bij verdenking</w:t>
      </w:r>
      <w:r w:rsidR="005A5F50">
        <w:rPr>
          <w:rFonts w:ascii="Arial" w:hAnsi="Arial" w:cs="Arial"/>
          <w:sz w:val="22"/>
          <w:szCs w:val="22"/>
        </w:rPr>
        <w:t>en</w:t>
      </w:r>
      <w:r w:rsidR="005B4BCC">
        <w:rPr>
          <w:rFonts w:ascii="Arial" w:hAnsi="Arial" w:cs="Arial"/>
          <w:sz w:val="22"/>
          <w:szCs w:val="22"/>
        </w:rPr>
        <w:t xml:space="preserve"> van </w:t>
      </w:r>
      <w:r w:rsidR="00044709" w:rsidRPr="00044709">
        <w:rPr>
          <w:rFonts w:ascii="Arial" w:hAnsi="Arial" w:cs="Arial"/>
          <w:sz w:val="22"/>
          <w:szCs w:val="22"/>
        </w:rPr>
        <w:t>overtreding van de Opiumwet.</w:t>
      </w:r>
    </w:p>
    <w:p w14:paraId="79FD856B" w14:textId="0DF45AD3" w:rsidR="00E34E4A" w:rsidRDefault="00E34E4A" w:rsidP="00E34E4A">
      <w:pPr>
        <w:spacing w:line="360" w:lineRule="auto"/>
        <w:rPr>
          <w:rFonts w:ascii="Arial" w:hAnsi="Arial" w:cs="Arial"/>
          <w:sz w:val="22"/>
          <w:szCs w:val="22"/>
        </w:rPr>
      </w:pPr>
      <w:r>
        <w:rPr>
          <w:rFonts w:ascii="Arial" w:hAnsi="Arial" w:cs="Arial"/>
          <w:sz w:val="22"/>
          <w:szCs w:val="22"/>
        </w:rPr>
        <w:t xml:space="preserve">2. </w:t>
      </w:r>
      <w:r w:rsidRPr="00C75252">
        <w:rPr>
          <w:rFonts w:ascii="Arial" w:hAnsi="Arial" w:cs="Arial"/>
          <w:i/>
          <w:sz w:val="22"/>
          <w:szCs w:val="22"/>
        </w:rPr>
        <w:t>Jurisprudentieonderzoek</w:t>
      </w:r>
    </w:p>
    <w:p w14:paraId="29C0866B" w14:textId="05ECC91F" w:rsidR="003448B2" w:rsidRDefault="007C3BB6" w:rsidP="00E34E4A">
      <w:pPr>
        <w:spacing w:line="360" w:lineRule="auto"/>
        <w:rPr>
          <w:rFonts w:ascii="Arial" w:hAnsi="Arial" w:cs="Arial"/>
          <w:sz w:val="22"/>
          <w:szCs w:val="22"/>
        </w:rPr>
      </w:pPr>
      <w:r>
        <w:rPr>
          <w:rFonts w:ascii="Arial" w:hAnsi="Arial" w:cs="Arial"/>
          <w:sz w:val="22"/>
          <w:szCs w:val="22"/>
        </w:rPr>
        <w:t xml:space="preserve">Ten aanzien van de </w:t>
      </w:r>
      <w:r w:rsidR="00E34E4A">
        <w:rPr>
          <w:rFonts w:ascii="Arial" w:hAnsi="Arial" w:cs="Arial"/>
          <w:sz w:val="22"/>
          <w:szCs w:val="22"/>
        </w:rPr>
        <w:t>jurisprudentie</w:t>
      </w:r>
      <w:r>
        <w:rPr>
          <w:rFonts w:ascii="Arial" w:hAnsi="Arial" w:cs="Arial"/>
          <w:sz w:val="22"/>
          <w:szCs w:val="22"/>
        </w:rPr>
        <w:t xml:space="preserve"> kan het volgende worden </w:t>
      </w:r>
      <w:r w:rsidR="00E34E4A">
        <w:rPr>
          <w:rFonts w:ascii="Arial" w:hAnsi="Arial" w:cs="Arial"/>
          <w:sz w:val="22"/>
          <w:szCs w:val="22"/>
        </w:rPr>
        <w:t>geconcludeerd</w:t>
      </w:r>
      <w:r>
        <w:rPr>
          <w:rFonts w:ascii="Arial" w:hAnsi="Arial" w:cs="Arial"/>
          <w:sz w:val="22"/>
          <w:szCs w:val="22"/>
        </w:rPr>
        <w:t xml:space="preserve">. </w:t>
      </w:r>
      <w:r w:rsidR="003448B2" w:rsidRPr="003448B2">
        <w:rPr>
          <w:rFonts w:ascii="Arial" w:hAnsi="Arial" w:cs="Arial"/>
          <w:sz w:val="22"/>
          <w:szCs w:val="22"/>
        </w:rPr>
        <w:t>De Hoge Raad stelt zich op het standpunt dat voor een verdenking een anonieme melding voldoende is. Echter</w:t>
      </w:r>
      <w:r w:rsidR="00A70D0E">
        <w:rPr>
          <w:rFonts w:ascii="Arial" w:hAnsi="Arial" w:cs="Arial"/>
          <w:sz w:val="22"/>
          <w:szCs w:val="22"/>
        </w:rPr>
        <w:t xml:space="preserve"> dient</w:t>
      </w:r>
      <w:r w:rsidR="003448B2" w:rsidRPr="003448B2">
        <w:rPr>
          <w:rFonts w:ascii="Arial" w:hAnsi="Arial" w:cs="Arial"/>
          <w:sz w:val="22"/>
          <w:szCs w:val="22"/>
        </w:rPr>
        <w:t xml:space="preserve"> de</w:t>
      </w:r>
      <w:r w:rsidR="0026566E">
        <w:rPr>
          <w:rFonts w:ascii="Arial" w:hAnsi="Arial" w:cs="Arial"/>
          <w:sz w:val="22"/>
          <w:szCs w:val="22"/>
        </w:rPr>
        <w:t xml:space="preserve"> anonieme</w:t>
      </w:r>
      <w:r w:rsidR="003448B2" w:rsidRPr="003448B2">
        <w:rPr>
          <w:rFonts w:ascii="Arial" w:hAnsi="Arial" w:cs="Arial"/>
          <w:sz w:val="22"/>
          <w:szCs w:val="22"/>
        </w:rPr>
        <w:t xml:space="preserve"> melding</w:t>
      </w:r>
      <w:r w:rsidR="00A70D0E">
        <w:rPr>
          <w:rFonts w:ascii="Arial" w:hAnsi="Arial" w:cs="Arial"/>
          <w:sz w:val="22"/>
          <w:szCs w:val="22"/>
        </w:rPr>
        <w:t xml:space="preserve"> </w:t>
      </w:r>
      <w:r w:rsidR="003448B2" w:rsidRPr="003448B2">
        <w:rPr>
          <w:rFonts w:ascii="Arial" w:hAnsi="Arial" w:cs="Arial"/>
          <w:sz w:val="22"/>
          <w:szCs w:val="22"/>
        </w:rPr>
        <w:t>wel voldoende verifiee</w:t>
      </w:r>
      <w:r w:rsidR="005A5F50">
        <w:rPr>
          <w:rFonts w:ascii="Arial" w:hAnsi="Arial" w:cs="Arial"/>
          <w:sz w:val="22"/>
          <w:szCs w:val="22"/>
        </w:rPr>
        <w:t>rbaar en gedetailleerd te zijn.</w:t>
      </w:r>
    </w:p>
    <w:p w14:paraId="7B60F908" w14:textId="2C8B988A" w:rsidR="007C3BB6" w:rsidRDefault="007C3BB6" w:rsidP="00E34E4A">
      <w:pPr>
        <w:spacing w:line="360" w:lineRule="auto"/>
        <w:rPr>
          <w:rFonts w:ascii="Arial" w:hAnsi="Arial" w:cs="Arial"/>
          <w:sz w:val="22"/>
          <w:szCs w:val="22"/>
        </w:rPr>
      </w:pPr>
      <w:r>
        <w:rPr>
          <w:rFonts w:ascii="Arial" w:hAnsi="Arial" w:cs="Arial"/>
          <w:sz w:val="22"/>
          <w:szCs w:val="22"/>
        </w:rPr>
        <w:t>De feitenrechters beoordelen de feiten en omstandigheden in de zaak als volgt. Een anonieme melding die ondersteund wordt uit een andere bron</w:t>
      </w:r>
      <w:r w:rsidR="00E34E4A">
        <w:rPr>
          <w:rFonts w:ascii="Arial" w:hAnsi="Arial" w:cs="Arial"/>
          <w:sz w:val="22"/>
          <w:szCs w:val="22"/>
        </w:rPr>
        <w:t xml:space="preserve"> en voldoende geverifieerd is </w:t>
      </w:r>
      <w:r w:rsidR="003448B2">
        <w:rPr>
          <w:rFonts w:ascii="Arial" w:hAnsi="Arial" w:cs="Arial"/>
          <w:sz w:val="22"/>
          <w:szCs w:val="22"/>
        </w:rPr>
        <w:t>(</w:t>
      </w:r>
      <w:r w:rsidR="00E34E4A">
        <w:rPr>
          <w:rFonts w:ascii="Arial" w:hAnsi="Arial" w:cs="Arial"/>
          <w:sz w:val="22"/>
          <w:szCs w:val="22"/>
        </w:rPr>
        <w:t>door bijvoorbeeld een warmtemeting</w:t>
      </w:r>
      <w:r w:rsidR="003448B2">
        <w:rPr>
          <w:rFonts w:ascii="Arial" w:hAnsi="Arial" w:cs="Arial"/>
          <w:sz w:val="22"/>
          <w:szCs w:val="22"/>
        </w:rPr>
        <w:t>)</w:t>
      </w:r>
      <w:r w:rsidR="00836A6C">
        <w:rPr>
          <w:rFonts w:ascii="Arial" w:hAnsi="Arial" w:cs="Arial"/>
          <w:sz w:val="22"/>
          <w:szCs w:val="22"/>
        </w:rPr>
        <w:t>,</w:t>
      </w:r>
      <w:r w:rsidR="00E34E4A">
        <w:rPr>
          <w:rFonts w:ascii="Arial" w:hAnsi="Arial" w:cs="Arial"/>
          <w:sz w:val="22"/>
          <w:szCs w:val="22"/>
        </w:rPr>
        <w:t xml:space="preserve"> leidt vrijwel altijd tot een redelijk vermoeden van schuld. </w:t>
      </w:r>
      <w:r w:rsidR="0054718E" w:rsidRPr="0054718E">
        <w:rPr>
          <w:rFonts w:ascii="Arial" w:hAnsi="Arial" w:cs="Arial"/>
          <w:sz w:val="22"/>
          <w:szCs w:val="22"/>
        </w:rPr>
        <w:t>Dit betekent dat in de praktijk een anonieme melding in voldoende mate geverifieerd en onderzocht dient te worden.</w:t>
      </w:r>
      <w:r w:rsidR="0054718E">
        <w:rPr>
          <w:rFonts w:ascii="Arial" w:hAnsi="Arial" w:cs="Arial"/>
          <w:sz w:val="22"/>
          <w:szCs w:val="22"/>
        </w:rPr>
        <w:t xml:space="preserve"> T</w:t>
      </w:r>
      <w:r w:rsidR="00F70042">
        <w:rPr>
          <w:rFonts w:ascii="Arial" w:hAnsi="Arial" w:cs="Arial"/>
          <w:sz w:val="22"/>
          <w:szCs w:val="22"/>
        </w:rPr>
        <w:t>ot slot kan uit dit onderzoek worden geconcludeerd dat de reikwijdte van het begrip "redelijk vermoeden" in de rechtspraak breed is.</w:t>
      </w:r>
    </w:p>
    <w:p w14:paraId="671C140B" w14:textId="30F25496" w:rsidR="002C427A" w:rsidRDefault="00E34E4A" w:rsidP="00E34E4A">
      <w:pPr>
        <w:spacing w:line="360" w:lineRule="auto"/>
        <w:rPr>
          <w:rFonts w:ascii="Verdana" w:hAnsi="Verdana"/>
          <w:b/>
          <w:sz w:val="36"/>
          <w:szCs w:val="36"/>
          <w:u w:val="single"/>
        </w:rPr>
      </w:pPr>
      <w:r>
        <w:rPr>
          <w:rFonts w:ascii="Arial" w:hAnsi="Arial" w:cs="Arial"/>
          <w:sz w:val="22"/>
          <w:szCs w:val="22"/>
        </w:rPr>
        <w:t xml:space="preserve">De Nationale ombudsman kan de uitkomsten van het jurisprudentieonderzoek gebruiken voor het doen van aanbevelingen aan de politie, het Openbaar Ministerie en het Ministerie van Veiligheid en Justitie. </w:t>
      </w:r>
      <w:r w:rsidR="0054718E">
        <w:rPr>
          <w:rFonts w:ascii="Arial" w:hAnsi="Arial" w:cs="Arial"/>
          <w:sz w:val="22"/>
          <w:szCs w:val="22"/>
        </w:rPr>
        <w:t>Daarnaast kan de Nationale ombudsman de burger</w:t>
      </w:r>
      <w:r w:rsidR="005B4BCC">
        <w:rPr>
          <w:rFonts w:ascii="Arial" w:hAnsi="Arial" w:cs="Arial"/>
          <w:sz w:val="22"/>
          <w:szCs w:val="22"/>
        </w:rPr>
        <w:t xml:space="preserve"> informeren</w:t>
      </w:r>
      <w:r w:rsidR="0054718E">
        <w:rPr>
          <w:rFonts w:ascii="Arial" w:hAnsi="Arial" w:cs="Arial"/>
          <w:sz w:val="22"/>
          <w:szCs w:val="22"/>
        </w:rPr>
        <w:t xml:space="preserve"> ten aanzien van de gevallen waarin wordt binnen</w:t>
      </w:r>
      <w:r w:rsidR="005A5F50">
        <w:rPr>
          <w:rFonts w:ascii="Arial" w:hAnsi="Arial" w:cs="Arial"/>
          <w:sz w:val="22"/>
          <w:szCs w:val="22"/>
        </w:rPr>
        <w:t>ge</w:t>
      </w:r>
      <w:r w:rsidR="0054718E">
        <w:rPr>
          <w:rFonts w:ascii="Arial" w:hAnsi="Arial" w:cs="Arial"/>
          <w:sz w:val="22"/>
          <w:szCs w:val="22"/>
        </w:rPr>
        <w:t>treden in het kader van ontma</w:t>
      </w:r>
      <w:r w:rsidR="005A5F50">
        <w:rPr>
          <w:rFonts w:ascii="Arial" w:hAnsi="Arial" w:cs="Arial"/>
          <w:sz w:val="22"/>
          <w:szCs w:val="22"/>
        </w:rPr>
        <w:t>nteling van een hennepkwekerij</w:t>
      </w:r>
      <w:r w:rsidR="0054718E">
        <w:rPr>
          <w:rFonts w:ascii="Arial" w:hAnsi="Arial" w:cs="Arial"/>
          <w:sz w:val="22"/>
          <w:szCs w:val="22"/>
        </w:rPr>
        <w:t>.</w:t>
      </w:r>
    </w:p>
    <w:p w14:paraId="307DF3F7" w14:textId="6B052850" w:rsidR="002C427A" w:rsidRDefault="002C427A" w:rsidP="002C427A">
      <w:pPr>
        <w:pStyle w:val="Kop1"/>
      </w:pPr>
      <w:bookmarkStart w:id="2" w:name="_Toc454196897"/>
      <w:r>
        <w:lastRenderedPageBreak/>
        <w:t>INHOUDSOPGAVE</w:t>
      </w:r>
      <w:bookmarkEnd w:id="2"/>
    </w:p>
    <w:sdt>
      <w:sdtPr>
        <w:rPr>
          <w:rFonts w:asciiTheme="minorHAnsi" w:eastAsiaTheme="minorHAnsi" w:hAnsiTheme="minorHAnsi" w:cstheme="minorBidi"/>
          <w:b w:val="0"/>
          <w:bCs w:val="0"/>
          <w:color w:val="auto"/>
          <w:sz w:val="24"/>
          <w:szCs w:val="24"/>
          <w:lang w:eastAsia="en-US"/>
        </w:rPr>
        <w:id w:val="-1253121539"/>
        <w:docPartObj>
          <w:docPartGallery w:val="Table of Contents"/>
          <w:docPartUnique/>
        </w:docPartObj>
      </w:sdtPr>
      <w:sdtEndPr/>
      <w:sdtContent>
        <w:p w14:paraId="6B947FE8" w14:textId="6D50B41C" w:rsidR="002E79C9" w:rsidRDefault="002E79C9">
          <w:pPr>
            <w:pStyle w:val="Kopvaninhoudsopgave"/>
          </w:pPr>
        </w:p>
        <w:p w14:paraId="4C0B976C" w14:textId="77777777" w:rsidR="00ED2292" w:rsidRDefault="002E79C9">
          <w:pPr>
            <w:pStyle w:val="Inhopg1"/>
            <w:tabs>
              <w:tab w:val="right" w:leader="dot" w:pos="9062"/>
            </w:tabs>
            <w:rPr>
              <w:rFonts w:eastAsiaTheme="minorEastAsia"/>
              <w:noProof/>
              <w:sz w:val="22"/>
              <w:szCs w:val="22"/>
              <w:lang w:eastAsia="nl-NL"/>
            </w:rPr>
          </w:pPr>
          <w:r>
            <w:fldChar w:fldCharType="begin"/>
          </w:r>
          <w:r>
            <w:instrText xml:space="preserve"> TOC \o "1-3" \h \z \u </w:instrText>
          </w:r>
          <w:r>
            <w:fldChar w:fldCharType="separate"/>
          </w:r>
          <w:hyperlink w:anchor="_Toc454196895" w:history="1">
            <w:r w:rsidR="00ED2292" w:rsidRPr="00D10006">
              <w:rPr>
                <w:rStyle w:val="Hyperlink"/>
                <w:noProof/>
              </w:rPr>
              <w:t>VOORWOORD</w:t>
            </w:r>
            <w:r w:rsidR="00ED2292">
              <w:rPr>
                <w:noProof/>
                <w:webHidden/>
              </w:rPr>
              <w:tab/>
            </w:r>
            <w:r w:rsidR="00ED2292">
              <w:rPr>
                <w:noProof/>
                <w:webHidden/>
              </w:rPr>
              <w:fldChar w:fldCharType="begin"/>
            </w:r>
            <w:r w:rsidR="00ED2292">
              <w:rPr>
                <w:noProof/>
                <w:webHidden/>
              </w:rPr>
              <w:instrText xml:space="preserve"> PAGEREF _Toc454196895 \h </w:instrText>
            </w:r>
            <w:r w:rsidR="00ED2292">
              <w:rPr>
                <w:noProof/>
                <w:webHidden/>
              </w:rPr>
            </w:r>
            <w:r w:rsidR="00ED2292">
              <w:rPr>
                <w:noProof/>
                <w:webHidden/>
              </w:rPr>
              <w:fldChar w:fldCharType="separate"/>
            </w:r>
            <w:r w:rsidR="00ED2292">
              <w:rPr>
                <w:noProof/>
                <w:webHidden/>
              </w:rPr>
              <w:t>2</w:t>
            </w:r>
            <w:r w:rsidR="00ED2292">
              <w:rPr>
                <w:noProof/>
                <w:webHidden/>
              </w:rPr>
              <w:fldChar w:fldCharType="end"/>
            </w:r>
          </w:hyperlink>
        </w:p>
        <w:p w14:paraId="73BCE784" w14:textId="77777777" w:rsidR="00ED2292" w:rsidRDefault="00146308">
          <w:pPr>
            <w:pStyle w:val="Inhopg1"/>
            <w:tabs>
              <w:tab w:val="right" w:leader="dot" w:pos="9062"/>
            </w:tabs>
            <w:rPr>
              <w:rFonts w:eastAsiaTheme="minorEastAsia"/>
              <w:noProof/>
              <w:sz w:val="22"/>
              <w:szCs w:val="22"/>
              <w:lang w:eastAsia="nl-NL"/>
            </w:rPr>
          </w:pPr>
          <w:hyperlink w:anchor="_Toc454196896" w:history="1">
            <w:r w:rsidR="00ED2292" w:rsidRPr="00D10006">
              <w:rPr>
                <w:rStyle w:val="Hyperlink"/>
                <w:noProof/>
              </w:rPr>
              <w:t>SAMENVATTING</w:t>
            </w:r>
            <w:r w:rsidR="00ED2292">
              <w:rPr>
                <w:noProof/>
                <w:webHidden/>
              </w:rPr>
              <w:tab/>
            </w:r>
            <w:r w:rsidR="00ED2292">
              <w:rPr>
                <w:noProof/>
                <w:webHidden/>
              </w:rPr>
              <w:fldChar w:fldCharType="begin"/>
            </w:r>
            <w:r w:rsidR="00ED2292">
              <w:rPr>
                <w:noProof/>
                <w:webHidden/>
              </w:rPr>
              <w:instrText xml:space="preserve"> PAGEREF _Toc454196896 \h </w:instrText>
            </w:r>
            <w:r w:rsidR="00ED2292">
              <w:rPr>
                <w:noProof/>
                <w:webHidden/>
              </w:rPr>
            </w:r>
            <w:r w:rsidR="00ED2292">
              <w:rPr>
                <w:noProof/>
                <w:webHidden/>
              </w:rPr>
              <w:fldChar w:fldCharType="separate"/>
            </w:r>
            <w:r w:rsidR="00ED2292">
              <w:rPr>
                <w:noProof/>
                <w:webHidden/>
              </w:rPr>
              <w:t>3</w:t>
            </w:r>
            <w:r w:rsidR="00ED2292">
              <w:rPr>
                <w:noProof/>
                <w:webHidden/>
              </w:rPr>
              <w:fldChar w:fldCharType="end"/>
            </w:r>
          </w:hyperlink>
        </w:p>
        <w:p w14:paraId="310AB8A0" w14:textId="77777777" w:rsidR="00ED2292" w:rsidRDefault="00146308">
          <w:pPr>
            <w:pStyle w:val="Inhopg1"/>
            <w:tabs>
              <w:tab w:val="right" w:leader="dot" w:pos="9062"/>
            </w:tabs>
            <w:rPr>
              <w:rFonts w:eastAsiaTheme="minorEastAsia"/>
              <w:noProof/>
              <w:sz w:val="22"/>
              <w:szCs w:val="22"/>
              <w:lang w:eastAsia="nl-NL"/>
            </w:rPr>
          </w:pPr>
          <w:hyperlink w:anchor="_Toc454196897" w:history="1">
            <w:r w:rsidR="00ED2292" w:rsidRPr="00D10006">
              <w:rPr>
                <w:rStyle w:val="Hyperlink"/>
                <w:noProof/>
              </w:rPr>
              <w:t>INHOUDSOPGAVE</w:t>
            </w:r>
            <w:r w:rsidR="00ED2292">
              <w:rPr>
                <w:noProof/>
                <w:webHidden/>
              </w:rPr>
              <w:tab/>
            </w:r>
            <w:r w:rsidR="00ED2292">
              <w:rPr>
                <w:noProof/>
                <w:webHidden/>
              </w:rPr>
              <w:fldChar w:fldCharType="begin"/>
            </w:r>
            <w:r w:rsidR="00ED2292">
              <w:rPr>
                <w:noProof/>
                <w:webHidden/>
              </w:rPr>
              <w:instrText xml:space="preserve"> PAGEREF _Toc454196897 \h </w:instrText>
            </w:r>
            <w:r w:rsidR="00ED2292">
              <w:rPr>
                <w:noProof/>
                <w:webHidden/>
              </w:rPr>
            </w:r>
            <w:r w:rsidR="00ED2292">
              <w:rPr>
                <w:noProof/>
                <w:webHidden/>
              </w:rPr>
              <w:fldChar w:fldCharType="separate"/>
            </w:r>
            <w:r w:rsidR="00ED2292">
              <w:rPr>
                <w:noProof/>
                <w:webHidden/>
              </w:rPr>
              <w:t>5</w:t>
            </w:r>
            <w:r w:rsidR="00ED2292">
              <w:rPr>
                <w:noProof/>
                <w:webHidden/>
              </w:rPr>
              <w:fldChar w:fldCharType="end"/>
            </w:r>
          </w:hyperlink>
        </w:p>
        <w:p w14:paraId="0359ADC4" w14:textId="77777777" w:rsidR="00ED2292" w:rsidRDefault="00146308">
          <w:pPr>
            <w:pStyle w:val="Inhopg1"/>
            <w:tabs>
              <w:tab w:val="right" w:leader="dot" w:pos="9062"/>
            </w:tabs>
            <w:rPr>
              <w:rFonts w:eastAsiaTheme="minorEastAsia"/>
              <w:noProof/>
              <w:sz w:val="22"/>
              <w:szCs w:val="22"/>
              <w:lang w:eastAsia="nl-NL"/>
            </w:rPr>
          </w:pPr>
          <w:hyperlink w:anchor="_Toc454196898" w:history="1">
            <w:r w:rsidR="00ED2292" w:rsidRPr="00D10006">
              <w:rPr>
                <w:rStyle w:val="Hyperlink"/>
                <w:noProof/>
              </w:rPr>
              <w:t>AFKORTINGEN</w:t>
            </w:r>
            <w:r w:rsidR="00ED2292">
              <w:rPr>
                <w:noProof/>
                <w:webHidden/>
              </w:rPr>
              <w:tab/>
            </w:r>
            <w:r w:rsidR="00ED2292">
              <w:rPr>
                <w:noProof/>
                <w:webHidden/>
              </w:rPr>
              <w:fldChar w:fldCharType="begin"/>
            </w:r>
            <w:r w:rsidR="00ED2292">
              <w:rPr>
                <w:noProof/>
                <w:webHidden/>
              </w:rPr>
              <w:instrText xml:space="preserve"> PAGEREF _Toc454196898 \h </w:instrText>
            </w:r>
            <w:r w:rsidR="00ED2292">
              <w:rPr>
                <w:noProof/>
                <w:webHidden/>
              </w:rPr>
            </w:r>
            <w:r w:rsidR="00ED2292">
              <w:rPr>
                <w:noProof/>
                <w:webHidden/>
              </w:rPr>
              <w:fldChar w:fldCharType="separate"/>
            </w:r>
            <w:r w:rsidR="00ED2292">
              <w:rPr>
                <w:noProof/>
                <w:webHidden/>
              </w:rPr>
              <w:t>7</w:t>
            </w:r>
            <w:r w:rsidR="00ED2292">
              <w:rPr>
                <w:noProof/>
                <w:webHidden/>
              </w:rPr>
              <w:fldChar w:fldCharType="end"/>
            </w:r>
          </w:hyperlink>
        </w:p>
        <w:p w14:paraId="226BF14D" w14:textId="77777777" w:rsidR="00ED2292" w:rsidRDefault="00146308">
          <w:pPr>
            <w:pStyle w:val="Inhopg1"/>
            <w:tabs>
              <w:tab w:val="right" w:leader="dot" w:pos="9062"/>
            </w:tabs>
            <w:rPr>
              <w:rFonts w:eastAsiaTheme="minorEastAsia"/>
              <w:noProof/>
              <w:sz w:val="22"/>
              <w:szCs w:val="22"/>
              <w:lang w:eastAsia="nl-NL"/>
            </w:rPr>
          </w:pPr>
          <w:hyperlink w:anchor="_Toc454196899" w:history="1">
            <w:r w:rsidR="00ED2292" w:rsidRPr="00D10006">
              <w:rPr>
                <w:rStyle w:val="Hyperlink"/>
                <w:noProof/>
              </w:rPr>
              <w:t>BEGRIPPENLIJST</w:t>
            </w:r>
            <w:r w:rsidR="00ED2292">
              <w:rPr>
                <w:noProof/>
                <w:webHidden/>
              </w:rPr>
              <w:tab/>
            </w:r>
            <w:r w:rsidR="00ED2292">
              <w:rPr>
                <w:noProof/>
                <w:webHidden/>
              </w:rPr>
              <w:fldChar w:fldCharType="begin"/>
            </w:r>
            <w:r w:rsidR="00ED2292">
              <w:rPr>
                <w:noProof/>
                <w:webHidden/>
              </w:rPr>
              <w:instrText xml:space="preserve"> PAGEREF _Toc454196899 \h </w:instrText>
            </w:r>
            <w:r w:rsidR="00ED2292">
              <w:rPr>
                <w:noProof/>
                <w:webHidden/>
              </w:rPr>
            </w:r>
            <w:r w:rsidR="00ED2292">
              <w:rPr>
                <w:noProof/>
                <w:webHidden/>
              </w:rPr>
              <w:fldChar w:fldCharType="separate"/>
            </w:r>
            <w:r w:rsidR="00ED2292">
              <w:rPr>
                <w:noProof/>
                <w:webHidden/>
              </w:rPr>
              <w:t>8</w:t>
            </w:r>
            <w:r w:rsidR="00ED2292">
              <w:rPr>
                <w:noProof/>
                <w:webHidden/>
              </w:rPr>
              <w:fldChar w:fldCharType="end"/>
            </w:r>
          </w:hyperlink>
        </w:p>
        <w:p w14:paraId="2214DA2F" w14:textId="77777777" w:rsidR="00ED2292" w:rsidRDefault="00146308">
          <w:pPr>
            <w:pStyle w:val="Inhopg1"/>
            <w:tabs>
              <w:tab w:val="right" w:leader="dot" w:pos="9062"/>
            </w:tabs>
            <w:rPr>
              <w:rFonts w:eastAsiaTheme="minorEastAsia"/>
              <w:noProof/>
              <w:sz w:val="22"/>
              <w:szCs w:val="22"/>
              <w:lang w:eastAsia="nl-NL"/>
            </w:rPr>
          </w:pPr>
          <w:hyperlink w:anchor="_Toc454196900" w:history="1">
            <w:r w:rsidR="00ED2292" w:rsidRPr="00D10006">
              <w:rPr>
                <w:rStyle w:val="Hyperlink"/>
                <w:noProof/>
              </w:rPr>
              <w:t>HOOFDSTUK 1. INLEIDING</w:t>
            </w:r>
            <w:r w:rsidR="00ED2292">
              <w:rPr>
                <w:noProof/>
                <w:webHidden/>
              </w:rPr>
              <w:tab/>
            </w:r>
            <w:r w:rsidR="00ED2292">
              <w:rPr>
                <w:noProof/>
                <w:webHidden/>
              </w:rPr>
              <w:fldChar w:fldCharType="begin"/>
            </w:r>
            <w:r w:rsidR="00ED2292">
              <w:rPr>
                <w:noProof/>
                <w:webHidden/>
              </w:rPr>
              <w:instrText xml:space="preserve"> PAGEREF _Toc454196900 \h </w:instrText>
            </w:r>
            <w:r w:rsidR="00ED2292">
              <w:rPr>
                <w:noProof/>
                <w:webHidden/>
              </w:rPr>
            </w:r>
            <w:r w:rsidR="00ED2292">
              <w:rPr>
                <w:noProof/>
                <w:webHidden/>
              </w:rPr>
              <w:fldChar w:fldCharType="separate"/>
            </w:r>
            <w:r w:rsidR="00ED2292">
              <w:rPr>
                <w:noProof/>
                <w:webHidden/>
              </w:rPr>
              <w:t>9</w:t>
            </w:r>
            <w:r w:rsidR="00ED2292">
              <w:rPr>
                <w:noProof/>
                <w:webHidden/>
              </w:rPr>
              <w:fldChar w:fldCharType="end"/>
            </w:r>
          </w:hyperlink>
        </w:p>
        <w:p w14:paraId="1503144B" w14:textId="77777777" w:rsidR="00ED2292" w:rsidRDefault="00146308">
          <w:pPr>
            <w:pStyle w:val="Inhopg2"/>
            <w:tabs>
              <w:tab w:val="left" w:pos="880"/>
              <w:tab w:val="right" w:leader="dot" w:pos="9062"/>
            </w:tabs>
            <w:rPr>
              <w:rFonts w:eastAsiaTheme="minorEastAsia"/>
              <w:noProof/>
              <w:sz w:val="22"/>
              <w:szCs w:val="22"/>
              <w:lang w:eastAsia="nl-NL"/>
            </w:rPr>
          </w:pPr>
          <w:hyperlink w:anchor="_Toc454196901" w:history="1">
            <w:r w:rsidR="00ED2292" w:rsidRPr="00D10006">
              <w:rPr>
                <w:rStyle w:val="Hyperlink"/>
                <w:noProof/>
              </w:rPr>
              <w:t>1.1</w:t>
            </w:r>
            <w:r w:rsidR="00ED2292">
              <w:rPr>
                <w:rFonts w:eastAsiaTheme="minorEastAsia"/>
                <w:noProof/>
                <w:sz w:val="22"/>
                <w:szCs w:val="22"/>
                <w:lang w:eastAsia="nl-NL"/>
              </w:rPr>
              <w:tab/>
            </w:r>
            <w:r w:rsidR="00ED2292" w:rsidRPr="00D10006">
              <w:rPr>
                <w:rStyle w:val="Hyperlink"/>
                <w:noProof/>
              </w:rPr>
              <w:t>Aanleiding onderzoek en probleemanalyse</w:t>
            </w:r>
            <w:r w:rsidR="00ED2292">
              <w:rPr>
                <w:noProof/>
                <w:webHidden/>
              </w:rPr>
              <w:tab/>
            </w:r>
            <w:r w:rsidR="00ED2292">
              <w:rPr>
                <w:noProof/>
                <w:webHidden/>
              </w:rPr>
              <w:fldChar w:fldCharType="begin"/>
            </w:r>
            <w:r w:rsidR="00ED2292">
              <w:rPr>
                <w:noProof/>
                <w:webHidden/>
              </w:rPr>
              <w:instrText xml:space="preserve"> PAGEREF _Toc454196901 \h </w:instrText>
            </w:r>
            <w:r w:rsidR="00ED2292">
              <w:rPr>
                <w:noProof/>
                <w:webHidden/>
              </w:rPr>
            </w:r>
            <w:r w:rsidR="00ED2292">
              <w:rPr>
                <w:noProof/>
                <w:webHidden/>
              </w:rPr>
              <w:fldChar w:fldCharType="separate"/>
            </w:r>
            <w:r w:rsidR="00ED2292">
              <w:rPr>
                <w:noProof/>
                <w:webHidden/>
              </w:rPr>
              <w:t>9</w:t>
            </w:r>
            <w:r w:rsidR="00ED2292">
              <w:rPr>
                <w:noProof/>
                <w:webHidden/>
              </w:rPr>
              <w:fldChar w:fldCharType="end"/>
            </w:r>
          </w:hyperlink>
        </w:p>
        <w:p w14:paraId="322E4535" w14:textId="77777777" w:rsidR="00ED2292" w:rsidRDefault="00146308">
          <w:pPr>
            <w:pStyle w:val="Inhopg3"/>
            <w:tabs>
              <w:tab w:val="right" w:leader="dot" w:pos="9062"/>
            </w:tabs>
            <w:rPr>
              <w:rFonts w:eastAsiaTheme="minorEastAsia"/>
              <w:noProof/>
              <w:sz w:val="22"/>
              <w:szCs w:val="22"/>
              <w:lang w:eastAsia="nl-NL"/>
            </w:rPr>
          </w:pPr>
          <w:hyperlink w:anchor="_Toc454196902" w:history="1">
            <w:r w:rsidR="00ED2292" w:rsidRPr="00D10006">
              <w:rPr>
                <w:rStyle w:val="Hyperlink"/>
                <w:noProof/>
              </w:rPr>
              <w:t>1.1.1. Aanleiding onderzoek</w:t>
            </w:r>
            <w:r w:rsidR="00ED2292">
              <w:rPr>
                <w:noProof/>
                <w:webHidden/>
              </w:rPr>
              <w:tab/>
            </w:r>
            <w:r w:rsidR="00ED2292">
              <w:rPr>
                <w:noProof/>
                <w:webHidden/>
              </w:rPr>
              <w:fldChar w:fldCharType="begin"/>
            </w:r>
            <w:r w:rsidR="00ED2292">
              <w:rPr>
                <w:noProof/>
                <w:webHidden/>
              </w:rPr>
              <w:instrText xml:space="preserve"> PAGEREF _Toc454196902 \h </w:instrText>
            </w:r>
            <w:r w:rsidR="00ED2292">
              <w:rPr>
                <w:noProof/>
                <w:webHidden/>
              </w:rPr>
            </w:r>
            <w:r w:rsidR="00ED2292">
              <w:rPr>
                <w:noProof/>
                <w:webHidden/>
              </w:rPr>
              <w:fldChar w:fldCharType="separate"/>
            </w:r>
            <w:r w:rsidR="00ED2292">
              <w:rPr>
                <w:noProof/>
                <w:webHidden/>
              </w:rPr>
              <w:t>9</w:t>
            </w:r>
            <w:r w:rsidR="00ED2292">
              <w:rPr>
                <w:noProof/>
                <w:webHidden/>
              </w:rPr>
              <w:fldChar w:fldCharType="end"/>
            </w:r>
          </w:hyperlink>
        </w:p>
        <w:p w14:paraId="3421D26E" w14:textId="77777777" w:rsidR="00ED2292" w:rsidRDefault="00146308">
          <w:pPr>
            <w:pStyle w:val="Inhopg3"/>
            <w:tabs>
              <w:tab w:val="right" w:leader="dot" w:pos="9062"/>
            </w:tabs>
            <w:rPr>
              <w:rFonts w:eastAsiaTheme="minorEastAsia"/>
              <w:noProof/>
              <w:sz w:val="22"/>
              <w:szCs w:val="22"/>
              <w:lang w:eastAsia="nl-NL"/>
            </w:rPr>
          </w:pPr>
          <w:hyperlink w:anchor="_Toc454196903" w:history="1">
            <w:r w:rsidR="00ED2292" w:rsidRPr="00D10006">
              <w:rPr>
                <w:rStyle w:val="Hyperlink"/>
                <w:noProof/>
              </w:rPr>
              <w:t>1.1.2. Probleemanalyse</w:t>
            </w:r>
            <w:r w:rsidR="00ED2292">
              <w:rPr>
                <w:noProof/>
                <w:webHidden/>
              </w:rPr>
              <w:tab/>
            </w:r>
            <w:r w:rsidR="00ED2292">
              <w:rPr>
                <w:noProof/>
                <w:webHidden/>
              </w:rPr>
              <w:fldChar w:fldCharType="begin"/>
            </w:r>
            <w:r w:rsidR="00ED2292">
              <w:rPr>
                <w:noProof/>
                <w:webHidden/>
              </w:rPr>
              <w:instrText xml:space="preserve"> PAGEREF _Toc454196903 \h </w:instrText>
            </w:r>
            <w:r w:rsidR="00ED2292">
              <w:rPr>
                <w:noProof/>
                <w:webHidden/>
              </w:rPr>
            </w:r>
            <w:r w:rsidR="00ED2292">
              <w:rPr>
                <w:noProof/>
                <w:webHidden/>
              </w:rPr>
              <w:fldChar w:fldCharType="separate"/>
            </w:r>
            <w:r w:rsidR="00ED2292">
              <w:rPr>
                <w:noProof/>
                <w:webHidden/>
              </w:rPr>
              <w:t>10</w:t>
            </w:r>
            <w:r w:rsidR="00ED2292">
              <w:rPr>
                <w:noProof/>
                <w:webHidden/>
              </w:rPr>
              <w:fldChar w:fldCharType="end"/>
            </w:r>
          </w:hyperlink>
        </w:p>
        <w:p w14:paraId="10928714" w14:textId="77777777" w:rsidR="00ED2292" w:rsidRDefault="00146308">
          <w:pPr>
            <w:pStyle w:val="Inhopg2"/>
            <w:tabs>
              <w:tab w:val="right" w:leader="dot" w:pos="9062"/>
            </w:tabs>
            <w:rPr>
              <w:rFonts w:eastAsiaTheme="minorEastAsia"/>
              <w:noProof/>
              <w:sz w:val="22"/>
              <w:szCs w:val="22"/>
              <w:lang w:eastAsia="nl-NL"/>
            </w:rPr>
          </w:pPr>
          <w:hyperlink w:anchor="_Toc454196904" w:history="1">
            <w:r w:rsidR="00ED2292" w:rsidRPr="00D10006">
              <w:rPr>
                <w:rStyle w:val="Hyperlink"/>
                <w:noProof/>
              </w:rPr>
              <w:t>1.2. Doelstelling, centrale  vraag en deelvragen</w:t>
            </w:r>
            <w:r w:rsidR="00ED2292">
              <w:rPr>
                <w:noProof/>
                <w:webHidden/>
              </w:rPr>
              <w:tab/>
            </w:r>
            <w:r w:rsidR="00ED2292">
              <w:rPr>
                <w:noProof/>
                <w:webHidden/>
              </w:rPr>
              <w:fldChar w:fldCharType="begin"/>
            </w:r>
            <w:r w:rsidR="00ED2292">
              <w:rPr>
                <w:noProof/>
                <w:webHidden/>
              </w:rPr>
              <w:instrText xml:space="preserve"> PAGEREF _Toc454196904 \h </w:instrText>
            </w:r>
            <w:r w:rsidR="00ED2292">
              <w:rPr>
                <w:noProof/>
                <w:webHidden/>
              </w:rPr>
            </w:r>
            <w:r w:rsidR="00ED2292">
              <w:rPr>
                <w:noProof/>
                <w:webHidden/>
              </w:rPr>
              <w:fldChar w:fldCharType="separate"/>
            </w:r>
            <w:r w:rsidR="00ED2292">
              <w:rPr>
                <w:noProof/>
                <w:webHidden/>
              </w:rPr>
              <w:t>14</w:t>
            </w:r>
            <w:r w:rsidR="00ED2292">
              <w:rPr>
                <w:noProof/>
                <w:webHidden/>
              </w:rPr>
              <w:fldChar w:fldCharType="end"/>
            </w:r>
          </w:hyperlink>
        </w:p>
        <w:p w14:paraId="6054B7D2" w14:textId="77777777" w:rsidR="00ED2292" w:rsidRDefault="00146308">
          <w:pPr>
            <w:pStyle w:val="Inhopg3"/>
            <w:tabs>
              <w:tab w:val="right" w:leader="dot" w:pos="9062"/>
            </w:tabs>
            <w:rPr>
              <w:rFonts w:eastAsiaTheme="minorEastAsia"/>
              <w:noProof/>
              <w:sz w:val="22"/>
              <w:szCs w:val="22"/>
              <w:lang w:eastAsia="nl-NL"/>
            </w:rPr>
          </w:pPr>
          <w:hyperlink w:anchor="_Toc454196905" w:history="1">
            <w:r w:rsidR="00ED2292" w:rsidRPr="00D10006">
              <w:rPr>
                <w:rStyle w:val="Hyperlink"/>
                <w:noProof/>
              </w:rPr>
              <w:t>1.2.1. Doelstelling</w:t>
            </w:r>
            <w:r w:rsidR="00ED2292">
              <w:rPr>
                <w:noProof/>
                <w:webHidden/>
              </w:rPr>
              <w:tab/>
            </w:r>
            <w:r w:rsidR="00ED2292">
              <w:rPr>
                <w:noProof/>
                <w:webHidden/>
              </w:rPr>
              <w:fldChar w:fldCharType="begin"/>
            </w:r>
            <w:r w:rsidR="00ED2292">
              <w:rPr>
                <w:noProof/>
                <w:webHidden/>
              </w:rPr>
              <w:instrText xml:space="preserve"> PAGEREF _Toc454196905 \h </w:instrText>
            </w:r>
            <w:r w:rsidR="00ED2292">
              <w:rPr>
                <w:noProof/>
                <w:webHidden/>
              </w:rPr>
            </w:r>
            <w:r w:rsidR="00ED2292">
              <w:rPr>
                <w:noProof/>
                <w:webHidden/>
              </w:rPr>
              <w:fldChar w:fldCharType="separate"/>
            </w:r>
            <w:r w:rsidR="00ED2292">
              <w:rPr>
                <w:noProof/>
                <w:webHidden/>
              </w:rPr>
              <w:t>14</w:t>
            </w:r>
            <w:r w:rsidR="00ED2292">
              <w:rPr>
                <w:noProof/>
                <w:webHidden/>
              </w:rPr>
              <w:fldChar w:fldCharType="end"/>
            </w:r>
          </w:hyperlink>
        </w:p>
        <w:p w14:paraId="2D1CDDEA" w14:textId="77777777" w:rsidR="00ED2292" w:rsidRDefault="00146308">
          <w:pPr>
            <w:pStyle w:val="Inhopg3"/>
            <w:tabs>
              <w:tab w:val="right" w:leader="dot" w:pos="9062"/>
            </w:tabs>
            <w:rPr>
              <w:rFonts w:eastAsiaTheme="minorEastAsia"/>
              <w:noProof/>
              <w:sz w:val="22"/>
              <w:szCs w:val="22"/>
              <w:lang w:eastAsia="nl-NL"/>
            </w:rPr>
          </w:pPr>
          <w:hyperlink w:anchor="_Toc454196906" w:history="1">
            <w:r w:rsidR="00ED2292" w:rsidRPr="00D10006">
              <w:rPr>
                <w:rStyle w:val="Hyperlink"/>
                <w:noProof/>
              </w:rPr>
              <w:t>1.2.2. Centrale vraag</w:t>
            </w:r>
            <w:r w:rsidR="00ED2292">
              <w:rPr>
                <w:noProof/>
                <w:webHidden/>
              </w:rPr>
              <w:tab/>
            </w:r>
            <w:r w:rsidR="00ED2292">
              <w:rPr>
                <w:noProof/>
                <w:webHidden/>
              </w:rPr>
              <w:fldChar w:fldCharType="begin"/>
            </w:r>
            <w:r w:rsidR="00ED2292">
              <w:rPr>
                <w:noProof/>
                <w:webHidden/>
              </w:rPr>
              <w:instrText xml:space="preserve"> PAGEREF _Toc454196906 \h </w:instrText>
            </w:r>
            <w:r w:rsidR="00ED2292">
              <w:rPr>
                <w:noProof/>
                <w:webHidden/>
              </w:rPr>
            </w:r>
            <w:r w:rsidR="00ED2292">
              <w:rPr>
                <w:noProof/>
                <w:webHidden/>
              </w:rPr>
              <w:fldChar w:fldCharType="separate"/>
            </w:r>
            <w:r w:rsidR="00ED2292">
              <w:rPr>
                <w:noProof/>
                <w:webHidden/>
              </w:rPr>
              <w:t>14</w:t>
            </w:r>
            <w:r w:rsidR="00ED2292">
              <w:rPr>
                <w:noProof/>
                <w:webHidden/>
              </w:rPr>
              <w:fldChar w:fldCharType="end"/>
            </w:r>
          </w:hyperlink>
        </w:p>
        <w:p w14:paraId="477A1FB1" w14:textId="77777777" w:rsidR="00ED2292" w:rsidRDefault="00146308">
          <w:pPr>
            <w:pStyle w:val="Inhopg3"/>
            <w:tabs>
              <w:tab w:val="right" w:leader="dot" w:pos="9062"/>
            </w:tabs>
            <w:rPr>
              <w:rFonts w:eastAsiaTheme="minorEastAsia"/>
              <w:noProof/>
              <w:sz w:val="22"/>
              <w:szCs w:val="22"/>
              <w:lang w:eastAsia="nl-NL"/>
            </w:rPr>
          </w:pPr>
          <w:hyperlink w:anchor="_Toc454196907" w:history="1">
            <w:r w:rsidR="00ED2292" w:rsidRPr="00D10006">
              <w:rPr>
                <w:rStyle w:val="Hyperlink"/>
                <w:rFonts w:cs="Arial"/>
                <w:noProof/>
              </w:rPr>
              <w:t>1.2.3. Deelvragen</w:t>
            </w:r>
            <w:r w:rsidR="00ED2292">
              <w:rPr>
                <w:noProof/>
                <w:webHidden/>
              </w:rPr>
              <w:tab/>
            </w:r>
            <w:r w:rsidR="00ED2292">
              <w:rPr>
                <w:noProof/>
                <w:webHidden/>
              </w:rPr>
              <w:fldChar w:fldCharType="begin"/>
            </w:r>
            <w:r w:rsidR="00ED2292">
              <w:rPr>
                <w:noProof/>
                <w:webHidden/>
              </w:rPr>
              <w:instrText xml:space="preserve"> PAGEREF _Toc454196907 \h </w:instrText>
            </w:r>
            <w:r w:rsidR="00ED2292">
              <w:rPr>
                <w:noProof/>
                <w:webHidden/>
              </w:rPr>
            </w:r>
            <w:r w:rsidR="00ED2292">
              <w:rPr>
                <w:noProof/>
                <w:webHidden/>
              </w:rPr>
              <w:fldChar w:fldCharType="separate"/>
            </w:r>
            <w:r w:rsidR="00ED2292">
              <w:rPr>
                <w:noProof/>
                <w:webHidden/>
              </w:rPr>
              <w:t>14</w:t>
            </w:r>
            <w:r w:rsidR="00ED2292">
              <w:rPr>
                <w:noProof/>
                <w:webHidden/>
              </w:rPr>
              <w:fldChar w:fldCharType="end"/>
            </w:r>
          </w:hyperlink>
        </w:p>
        <w:p w14:paraId="331EA04B" w14:textId="77777777" w:rsidR="00ED2292" w:rsidRDefault="00146308">
          <w:pPr>
            <w:pStyle w:val="Inhopg2"/>
            <w:tabs>
              <w:tab w:val="right" w:leader="dot" w:pos="9062"/>
            </w:tabs>
            <w:rPr>
              <w:rFonts w:eastAsiaTheme="minorEastAsia"/>
              <w:noProof/>
              <w:sz w:val="22"/>
              <w:szCs w:val="22"/>
              <w:lang w:eastAsia="nl-NL"/>
            </w:rPr>
          </w:pPr>
          <w:hyperlink w:anchor="_Toc454196908" w:history="1">
            <w:r w:rsidR="00ED2292" w:rsidRPr="00D10006">
              <w:rPr>
                <w:rStyle w:val="Hyperlink"/>
                <w:noProof/>
              </w:rPr>
              <w:t>1.3. Onderzoeksmethode/ verantwoording per deelvraag</w:t>
            </w:r>
            <w:r w:rsidR="00ED2292">
              <w:rPr>
                <w:noProof/>
                <w:webHidden/>
              </w:rPr>
              <w:tab/>
            </w:r>
            <w:r w:rsidR="00ED2292">
              <w:rPr>
                <w:noProof/>
                <w:webHidden/>
              </w:rPr>
              <w:fldChar w:fldCharType="begin"/>
            </w:r>
            <w:r w:rsidR="00ED2292">
              <w:rPr>
                <w:noProof/>
                <w:webHidden/>
              </w:rPr>
              <w:instrText xml:space="preserve"> PAGEREF _Toc454196908 \h </w:instrText>
            </w:r>
            <w:r w:rsidR="00ED2292">
              <w:rPr>
                <w:noProof/>
                <w:webHidden/>
              </w:rPr>
            </w:r>
            <w:r w:rsidR="00ED2292">
              <w:rPr>
                <w:noProof/>
                <w:webHidden/>
              </w:rPr>
              <w:fldChar w:fldCharType="separate"/>
            </w:r>
            <w:r w:rsidR="00ED2292">
              <w:rPr>
                <w:noProof/>
                <w:webHidden/>
              </w:rPr>
              <w:t>16</w:t>
            </w:r>
            <w:r w:rsidR="00ED2292">
              <w:rPr>
                <w:noProof/>
                <w:webHidden/>
              </w:rPr>
              <w:fldChar w:fldCharType="end"/>
            </w:r>
          </w:hyperlink>
        </w:p>
        <w:p w14:paraId="38F832AA" w14:textId="77777777" w:rsidR="00ED2292" w:rsidRDefault="00146308">
          <w:pPr>
            <w:pStyle w:val="Inhopg2"/>
            <w:tabs>
              <w:tab w:val="right" w:leader="dot" w:pos="9062"/>
            </w:tabs>
            <w:rPr>
              <w:rFonts w:eastAsiaTheme="minorEastAsia"/>
              <w:noProof/>
              <w:sz w:val="22"/>
              <w:szCs w:val="22"/>
              <w:lang w:eastAsia="nl-NL"/>
            </w:rPr>
          </w:pPr>
          <w:hyperlink w:anchor="_Toc454196909" w:history="1">
            <w:r w:rsidR="00ED2292" w:rsidRPr="00D10006">
              <w:rPr>
                <w:rStyle w:val="Hyperlink"/>
                <w:rFonts w:cs="Arial"/>
                <w:noProof/>
              </w:rPr>
              <w:t>Onderzoeksmethode deelvraag 1</w:t>
            </w:r>
            <w:r w:rsidR="00ED2292">
              <w:rPr>
                <w:noProof/>
                <w:webHidden/>
              </w:rPr>
              <w:tab/>
            </w:r>
            <w:r w:rsidR="00ED2292">
              <w:rPr>
                <w:noProof/>
                <w:webHidden/>
              </w:rPr>
              <w:fldChar w:fldCharType="begin"/>
            </w:r>
            <w:r w:rsidR="00ED2292">
              <w:rPr>
                <w:noProof/>
                <w:webHidden/>
              </w:rPr>
              <w:instrText xml:space="preserve"> PAGEREF _Toc454196909 \h </w:instrText>
            </w:r>
            <w:r w:rsidR="00ED2292">
              <w:rPr>
                <w:noProof/>
                <w:webHidden/>
              </w:rPr>
            </w:r>
            <w:r w:rsidR="00ED2292">
              <w:rPr>
                <w:noProof/>
                <w:webHidden/>
              </w:rPr>
              <w:fldChar w:fldCharType="separate"/>
            </w:r>
            <w:r w:rsidR="00ED2292">
              <w:rPr>
                <w:noProof/>
                <w:webHidden/>
              </w:rPr>
              <w:t>16</w:t>
            </w:r>
            <w:r w:rsidR="00ED2292">
              <w:rPr>
                <w:noProof/>
                <w:webHidden/>
              </w:rPr>
              <w:fldChar w:fldCharType="end"/>
            </w:r>
          </w:hyperlink>
        </w:p>
        <w:p w14:paraId="24BC804C" w14:textId="77777777" w:rsidR="00ED2292" w:rsidRDefault="00146308">
          <w:pPr>
            <w:pStyle w:val="Inhopg2"/>
            <w:tabs>
              <w:tab w:val="right" w:leader="dot" w:pos="9062"/>
            </w:tabs>
            <w:rPr>
              <w:rFonts w:eastAsiaTheme="minorEastAsia"/>
              <w:noProof/>
              <w:sz w:val="22"/>
              <w:szCs w:val="22"/>
              <w:lang w:eastAsia="nl-NL"/>
            </w:rPr>
          </w:pPr>
          <w:hyperlink w:anchor="_Toc454196910" w:history="1">
            <w:r w:rsidR="00ED2292" w:rsidRPr="00D10006">
              <w:rPr>
                <w:rStyle w:val="Hyperlink"/>
                <w:noProof/>
              </w:rPr>
              <w:t>Onderzoeksmethode deelvraag 2</w:t>
            </w:r>
            <w:r w:rsidR="00ED2292">
              <w:rPr>
                <w:noProof/>
                <w:webHidden/>
              </w:rPr>
              <w:tab/>
            </w:r>
            <w:r w:rsidR="00ED2292">
              <w:rPr>
                <w:noProof/>
                <w:webHidden/>
              </w:rPr>
              <w:fldChar w:fldCharType="begin"/>
            </w:r>
            <w:r w:rsidR="00ED2292">
              <w:rPr>
                <w:noProof/>
                <w:webHidden/>
              </w:rPr>
              <w:instrText xml:space="preserve"> PAGEREF _Toc454196910 \h </w:instrText>
            </w:r>
            <w:r w:rsidR="00ED2292">
              <w:rPr>
                <w:noProof/>
                <w:webHidden/>
              </w:rPr>
            </w:r>
            <w:r w:rsidR="00ED2292">
              <w:rPr>
                <w:noProof/>
                <w:webHidden/>
              </w:rPr>
              <w:fldChar w:fldCharType="separate"/>
            </w:r>
            <w:r w:rsidR="00ED2292">
              <w:rPr>
                <w:noProof/>
                <w:webHidden/>
              </w:rPr>
              <w:t>17</w:t>
            </w:r>
            <w:r w:rsidR="00ED2292">
              <w:rPr>
                <w:noProof/>
                <w:webHidden/>
              </w:rPr>
              <w:fldChar w:fldCharType="end"/>
            </w:r>
          </w:hyperlink>
        </w:p>
        <w:p w14:paraId="6E92A398" w14:textId="77777777" w:rsidR="00ED2292" w:rsidRDefault="00146308">
          <w:pPr>
            <w:pStyle w:val="Inhopg2"/>
            <w:tabs>
              <w:tab w:val="right" w:leader="dot" w:pos="9062"/>
            </w:tabs>
            <w:rPr>
              <w:rFonts w:eastAsiaTheme="minorEastAsia"/>
              <w:noProof/>
              <w:sz w:val="22"/>
              <w:szCs w:val="22"/>
              <w:lang w:eastAsia="nl-NL"/>
            </w:rPr>
          </w:pPr>
          <w:hyperlink w:anchor="_Toc454196911" w:history="1">
            <w:r w:rsidR="00ED2292" w:rsidRPr="00D10006">
              <w:rPr>
                <w:rStyle w:val="Hyperlink"/>
                <w:noProof/>
              </w:rPr>
              <w:t>Onderzoeksmethode deelvraag 3</w:t>
            </w:r>
            <w:r w:rsidR="00ED2292">
              <w:rPr>
                <w:noProof/>
                <w:webHidden/>
              </w:rPr>
              <w:tab/>
            </w:r>
            <w:r w:rsidR="00ED2292">
              <w:rPr>
                <w:noProof/>
                <w:webHidden/>
              </w:rPr>
              <w:fldChar w:fldCharType="begin"/>
            </w:r>
            <w:r w:rsidR="00ED2292">
              <w:rPr>
                <w:noProof/>
                <w:webHidden/>
              </w:rPr>
              <w:instrText xml:space="preserve"> PAGEREF _Toc454196911 \h </w:instrText>
            </w:r>
            <w:r w:rsidR="00ED2292">
              <w:rPr>
                <w:noProof/>
                <w:webHidden/>
              </w:rPr>
            </w:r>
            <w:r w:rsidR="00ED2292">
              <w:rPr>
                <w:noProof/>
                <w:webHidden/>
              </w:rPr>
              <w:fldChar w:fldCharType="separate"/>
            </w:r>
            <w:r w:rsidR="00ED2292">
              <w:rPr>
                <w:noProof/>
                <w:webHidden/>
              </w:rPr>
              <w:t>17</w:t>
            </w:r>
            <w:r w:rsidR="00ED2292">
              <w:rPr>
                <w:noProof/>
                <w:webHidden/>
              </w:rPr>
              <w:fldChar w:fldCharType="end"/>
            </w:r>
          </w:hyperlink>
        </w:p>
        <w:p w14:paraId="0A9B0312" w14:textId="77777777" w:rsidR="00ED2292" w:rsidRDefault="00146308">
          <w:pPr>
            <w:pStyle w:val="Inhopg2"/>
            <w:tabs>
              <w:tab w:val="right" w:leader="dot" w:pos="9062"/>
            </w:tabs>
            <w:rPr>
              <w:rFonts w:eastAsiaTheme="minorEastAsia"/>
              <w:noProof/>
              <w:sz w:val="22"/>
              <w:szCs w:val="22"/>
              <w:lang w:eastAsia="nl-NL"/>
            </w:rPr>
          </w:pPr>
          <w:hyperlink w:anchor="_Toc454196912" w:history="1">
            <w:r w:rsidR="00ED2292" w:rsidRPr="00D10006">
              <w:rPr>
                <w:rStyle w:val="Hyperlink"/>
                <w:rFonts w:cs="Arial"/>
                <w:noProof/>
              </w:rPr>
              <w:t>Onderzoeksmethode deelvraag 4</w:t>
            </w:r>
            <w:r w:rsidR="00ED2292">
              <w:rPr>
                <w:noProof/>
                <w:webHidden/>
              </w:rPr>
              <w:tab/>
            </w:r>
            <w:r w:rsidR="00ED2292">
              <w:rPr>
                <w:noProof/>
                <w:webHidden/>
              </w:rPr>
              <w:fldChar w:fldCharType="begin"/>
            </w:r>
            <w:r w:rsidR="00ED2292">
              <w:rPr>
                <w:noProof/>
                <w:webHidden/>
              </w:rPr>
              <w:instrText xml:space="preserve"> PAGEREF _Toc454196912 \h </w:instrText>
            </w:r>
            <w:r w:rsidR="00ED2292">
              <w:rPr>
                <w:noProof/>
                <w:webHidden/>
              </w:rPr>
            </w:r>
            <w:r w:rsidR="00ED2292">
              <w:rPr>
                <w:noProof/>
                <w:webHidden/>
              </w:rPr>
              <w:fldChar w:fldCharType="separate"/>
            </w:r>
            <w:r w:rsidR="00ED2292">
              <w:rPr>
                <w:noProof/>
                <w:webHidden/>
              </w:rPr>
              <w:t>17</w:t>
            </w:r>
            <w:r w:rsidR="00ED2292">
              <w:rPr>
                <w:noProof/>
                <w:webHidden/>
              </w:rPr>
              <w:fldChar w:fldCharType="end"/>
            </w:r>
          </w:hyperlink>
        </w:p>
        <w:p w14:paraId="77D17EF6" w14:textId="77777777" w:rsidR="00ED2292" w:rsidRDefault="00146308">
          <w:pPr>
            <w:pStyle w:val="Inhopg2"/>
            <w:tabs>
              <w:tab w:val="right" w:leader="dot" w:pos="9062"/>
            </w:tabs>
            <w:rPr>
              <w:rFonts w:eastAsiaTheme="minorEastAsia"/>
              <w:noProof/>
              <w:sz w:val="22"/>
              <w:szCs w:val="22"/>
              <w:lang w:eastAsia="nl-NL"/>
            </w:rPr>
          </w:pPr>
          <w:hyperlink w:anchor="_Toc454196913" w:history="1">
            <w:r w:rsidR="00ED2292" w:rsidRPr="00D10006">
              <w:rPr>
                <w:rStyle w:val="Hyperlink"/>
                <w:rFonts w:cs="Arial"/>
                <w:noProof/>
              </w:rPr>
              <w:t>Onderzoeksmethode deelvraag 5</w:t>
            </w:r>
            <w:r w:rsidR="00ED2292">
              <w:rPr>
                <w:noProof/>
                <w:webHidden/>
              </w:rPr>
              <w:tab/>
            </w:r>
            <w:r w:rsidR="00ED2292">
              <w:rPr>
                <w:noProof/>
                <w:webHidden/>
              </w:rPr>
              <w:fldChar w:fldCharType="begin"/>
            </w:r>
            <w:r w:rsidR="00ED2292">
              <w:rPr>
                <w:noProof/>
                <w:webHidden/>
              </w:rPr>
              <w:instrText xml:space="preserve"> PAGEREF _Toc454196913 \h </w:instrText>
            </w:r>
            <w:r w:rsidR="00ED2292">
              <w:rPr>
                <w:noProof/>
                <w:webHidden/>
              </w:rPr>
            </w:r>
            <w:r w:rsidR="00ED2292">
              <w:rPr>
                <w:noProof/>
                <w:webHidden/>
              </w:rPr>
              <w:fldChar w:fldCharType="separate"/>
            </w:r>
            <w:r w:rsidR="00ED2292">
              <w:rPr>
                <w:noProof/>
                <w:webHidden/>
              </w:rPr>
              <w:t>18</w:t>
            </w:r>
            <w:r w:rsidR="00ED2292">
              <w:rPr>
                <w:noProof/>
                <w:webHidden/>
              </w:rPr>
              <w:fldChar w:fldCharType="end"/>
            </w:r>
          </w:hyperlink>
        </w:p>
        <w:p w14:paraId="3B0090C3" w14:textId="77777777" w:rsidR="00ED2292" w:rsidRDefault="00146308">
          <w:pPr>
            <w:pStyle w:val="Inhopg2"/>
            <w:tabs>
              <w:tab w:val="right" w:leader="dot" w:pos="9062"/>
            </w:tabs>
            <w:rPr>
              <w:rFonts w:eastAsiaTheme="minorEastAsia"/>
              <w:noProof/>
              <w:sz w:val="22"/>
              <w:szCs w:val="22"/>
              <w:lang w:eastAsia="nl-NL"/>
            </w:rPr>
          </w:pPr>
          <w:hyperlink w:anchor="_Toc454196914" w:history="1">
            <w:r w:rsidR="00ED2292" w:rsidRPr="00D10006">
              <w:rPr>
                <w:rStyle w:val="Hyperlink"/>
                <w:rFonts w:cs="Arial"/>
                <w:noProof/>
              </w:rPr>
              <w:t>Onderzoeksmethode deelvraag 6</w:t>
            </w:r>
            <w:r w:rsidR="00ED2292">
              <w:rPr>
                <w:noProof/>
                <w:webHidden/>
              </w:rPr>
              <w:tab/>
            </w:r>
            <w:r w:rsidR="00ED2292">
              <w:rPr>
                <w:noProof/>
                <w:webHidden/>
              </w:rPr>
              <w:fldChar w:fldCharType="begin"/>
            </w:r>
            <w:r w:rsidR="00ED2292">
              <w:rPr>
                <w:noProof/>
                <w:webHidden/>
              </w:rPr>
              <w:instrText xml:space="preserve"> PAGEREF _Toc454196914 \h </w:instrText>
            </w:r>
            <w:r w:rsidR="00ED2292">
              <w:rPr>
                <w:noProof/>
                <w:webHidden/>
              </w:rPr>
            </w:r>
            <w:r w:rsidR="00ED2292">
              <w:rPr>
                <w:noProof/>
                <w:webHidden/>
              </w:rPr>
              <w:fldChar w:fldCharType="separate"/>
            </w:r>
            <w:r w:rsidR="00ED2292">
              <w:rPr>
                <w:noProof/>
                <w:webHidden/>
              </w:rPr>
              <w:t>19</w:t>
            </w:r>
            <w:r w:rsidR="00ED2292">
              <w:rPr>
                <w:noProof/>
                <w:webHidden/>
              </w:rPr>
              <w:fldChar w:fldCharType="end"/>
            </w:r>
          </w:hyperlink>
        </w:p>
        <w:p w14:paraId="1FBE6A2D" w14:textId="77777777" w:rsidR="00ED2292" w:rsidRDefault="00146308">
          <w:pPr>
            <w:pStyle w:val="Inhopg2"/>
            <w:tabs>
              <w:tab w:val="right" w:leader="dot" w:pos="9062"/>
            </w:tabs>
            <w:rPr>
              <w:rFonts w:eastAsiaTheme="minorEastAsia"/>
              <w:noProof/>
              <w:sz w:val="22"/>
              <w:szCs w:val="22"/>
              <w:lang w:eastAsia="nl-NL"/>
            </w:rPr>
          </w:pPr>
          <w:hyperlink w:anchor="_Toc454196915" w:history="1">
            <w:r w:rsidR="00ED2292" w:rsidRPr="00D10006">
              <w:rPr>
                <w:rStyle w:val="Hyperlink"/>
                <w:rFonts w:cs="Arial"/>
                <w:noProof/>
              </w:rPr>
              <w:t>Onderzoeksmethode deelvraag 7</w:t>
            </w:r>
            <w:r w:rsidR="00ED2292">
              <w:rPr>
                <w:noProof/>
                <w:webHidden/>
              </w:rPr>
              <w:tab/>
            </w:r>
            <w:r w:rsidR="00ED2292">
              <w:rPr>
                <w:noProof/>
                <w:webHidden/>
              </w:rPr>
              <w:fldChar w:fldCharType="begin"/>
            </w:r>
            <w:r w:rsidR="00ED2292">
              <w:rPr>
                <w:noProof/>
                <w:webHidden/>
              </w:rPr>
              <w:instrText xml:space="preserve"> PAGEREF _Toc454196915 \h </w:instrText>
            </w:r>
            <w:r w:rsidR="00ED2292">
              <w:rPr>
                <w:noProof/>
                <w:webHidden/>
              </w:rPr>
            </w:r>
            <w:r w:rsidR="00ED2292">
              <w:rPr>
                <w:noProof/>
                <w:webHidden/>
              </w:rPr>
              <w:fldChar w:fldCharType="separate"/>
            </w:r>
            <w:r w:rsidR="00ED2292">
              <w:rPr>
                <w:noProof/>
                <w:webHidden/>
              </w:rPr>
              <w:t>19</w:t>
            </w:r>
            <w:r w:rsidR="00ED2292">
              <w:rPr>
                <w:noProof/>
                <w:webHidden/>
              </w:rPr>
              <w:fldChar w:fldCharType="end"/>
            </w:r>
          </w:hyperlink>
        </w:p>
        <w:p w14:paraId="66FBF1F3" w14:textId="77777777" w:rsidR="00ED2292" w:rsidRDefault="00146308">
          <w:pPr>
            <w:pStyle w:val="Inhopg1"/>
            <w:tabs>
              <w:tab w:val="right" w:leader="dot" w:pos="9062"/>
            </w:tabs>
            <w:rPr>
              <w:rFonts w:eastAsiaTheme="minorEastAsia"/>
              <w:noProof/>
              <w:sz w:val="22"/>
              <w:szCs w:val="22"/>
              <w:lang w:eastAsia="nl-NL"/>
            </w:rPr>
          </w:pPr>
          <w:hyperlink w:anchor="_Toc454196916" w:history="1">
            <w:r w:rsidR="00ED2292" w:rsidRPr="00D10006">
              <w:rPr>
                <w:rStyle w:val="Hyperlink"/>
                <w:noProof/>
              </w:rPr>
              <w:t>HOOFDSTUK 2. JURIDISCH KADER</w:t>
            </w:r>
            <w:r w:rsidR="00ED2292">
              <w:rPr>
                <w:noProof/>
                <w:webHidden/>
              </w:rPr>
              <w:tab/>
            </w:r>
            <w:r w:rsidR="00ED2292">
              <w:rPr>
                <w:noProof/>
                <w:webHidden/>
              </w:rPr>
              <w:fldChar w:fldCharType="begin"/>
            </w:r>
            <w:r w:rsidR="00ED2292">
              <w:rPr>
                <w:noProof/>
                <w:webHidden/>
              </w:rPr>
              <w:instrText xml:space="preserve"> PAGEREF _Toc454196916 \h </w:instrText>
            </w:r>
            <w:r w:rsidR="00ED2292">
              <w:rPr>
                <w:noProof/>
                <w:webHidden/>
              </w:rPr>
            </w:r>
            <w:r w:rsidR="00ED2292">
              <w:rPr>
                <w:noProof/>
                <w:webHidden/>
              </w:rPr>
              <w:fldChar w:fldCharType="separate"/>
            </w:r>
            <w:r w:rsidR="00ED2292">
              <w:rPr>
                <w:noProof/>
                <w:webHidden/>
              </w:rPr>
              <w:t>22</w:t>
            </w:r>
            <w:r w:rsidR="00ED2292">
              <w:rPr>
                <w:noProof/>
                <w:webHidden/>
              </w:rPr>
              <w:fldChar w:fldCharType="end"/>
            </w:r>
          </w:hyperlink>
        </w:p>
        <w:p w14:paraId="6A7DDA8E" w14:textId="77777777" w:rsidR="00ED2292" w:rsidRDefault="00146308">
          <w:pPr>
            <w:pStyle w:val="Inhopg2"/>
            <w:tabs>
              <w:tab w:val="right" w:leader="dot" w:pos="9062"/>
            </w:tabs>
            <w:rPr>
              <w:rFonts w:eastAsiaTheme="minorEastAsia"/>
              <w:noProof/>
              <w:sz w:val="22"/>
              <w:szCs w:val="22"/>
              <w:lang w:eastAsia="nl-NL"/>
            </w:rPr>
          </w:pPr>
          <w:hyperlink w:anchor="_Toc454196917" w:history="1">
            <w:r w:rsidR="00ED2292" w:rsidRPr="00D10006">
              <w:rPr>
                <w:rStyle w:val="Hyperlink"/>
                <w:noProof/>
              </w:rPr>
              <w:t>2.1. Wat behelst artikel 9 Opiumwet samen met artikel 27 Sv ten aanzien van het criterium "redelijk vermoeden van schuld"?</w:t>
            </w:r>
            <w:r w:rsidR="00ED2292">
              <w:rPr>
                <w:noProof/>
                <w:webHidden/>
              </w:rPr>
              <w:tab/>
            </w:r>
            <w:r w:rsidR="00ED2292">
              <w:rPr>
                <w:noProof/>
                <w:webHidden/>
              </w:rPr>
              <w:fldChar w:fldCharType="begin"/>
            </w:r>
            <w:r w:rsidR="00ED2292">
              <w:rPr>
                <w:noProof/>
                <w:webHidden/>
              </w:rPr>
              <w:instrText xml:space="preserve"> PAGEREF _Toc454196917 \h </w:instrText>
            </w:r>
            <w:r w:rsidR="00ED2292">
              <w:rPr>
                <w:noProof/>
                <w:webHidden/>
              </w:rPr>
            </w:r>
            <w:r w:rsidR="00ED2292">
              <w:rPr>
                <w:noProof/>
                <w:webHidden/>
              </w:rPr>
              <w:fldChar w:fldCharType="separate"/>
            </w:r>
            <w:r w:rsidR="00ED2292">
              <w:rPr>
                <w:noProof/>
                <w:webHidden/>
              </w:rPr>
              <w:t>23</w:t>
            </w:r>
            <w:r w:rsidR="00ED2292">
              <w:rPr>
                <w:noProof/>
                <w:webHidden/>
              </w:rPr>
              <w:fldChar w:fldCharType="end"/>
            </w:r>
          </w:hyperlink>
        </w:p>
        <w:p w14:paraId="79366D46" w14:textId="77777777" w:rsidR="00ED2292" w:rsidRDefault="00146308">
          <w:pPr>
            <w:pStyle w:val="Inhopg3"/>
            <w:tabs>
              <w:tab w:val="right" w:leader="dot" w:pos="9062"/>
            </w:tabs>
            <w:rPr>
              <w:rFonts w:eastAsiaTheme="minorEastAsia"/>
              <w:noProof/>
              <w:sz w:val="22"/>
              <w:szCs w:val="22"/>
              <w:lang w:eastAsia="nl-NL"/>
            </w:rPr>
          </w:pPr>
          <w:hyperlink w:anchor="_Toc454196918" w:history="1">
            <w:r w:rsidR="00ED2292" w:rsidRPr="00D10006">
              <w:rPr>
                <w:rStyle w:val="Hyperlink"/>
                <w:noProof/>
              </w:rPr>
              <w:t>2.1.1. Wat betekent het redelijk vermoeden van schuld op grond van artikel 27 lid 1 Sv en wat heeft de wetgever hiermee beoogd?</w:t>
            </w:r>
            <w:r w:rsidR="00ED2292">
              <w:rPr>
                <w:noProof/>
                <w:webHidden/>
              </w:rPr>
              <w:tab/>
            </w:r>
            <w:r w:rsidR="00ED2292">
              <w:rPr>
                <w:noProof/>
                <w:webHidden/>
              </w:rPr>
              <w:fldChar w:fldCharType="begin"/>
            </w:r>
            <w:r w:rsidR="00ED2292">
              <w:rPr>
                <w:noProof/>
                <w:webHidden/>
              </w:rPr>
              <w:instrText xml:space="preserve"> PAGEREF _Toc454196918 \h </w:instrText>
            </w:r>
            <w:r w:rsidR="00ED2292">
              <w:rPr>
                <w:noProof/>
                <w:webHidden/>
              </w:rPr>
            </w:r>
            <w:r w:rsidR="00ED2292">
              <w:rPr>
                <w:noProof/>
                <w:webHidden/>
              </w:rPr>
              <w:fldChar w:fldCharType="separate"/>
            </w:r>
            <w:r w:rsidR="00ED2292">
              <w:rPr>
                <w:noProof/>
                <w:webHidden/>
              </w:rPr>
              <w:t>23</w:t>
            </w:r>
            <w:r w:rsidR="00ED2292">
              <w:rPr>
                <w:noProof/>
                <w:webHidden/>
              </w:rPr>
              <w:fldChar w:fldCharType="end"/>
            </w:r>
          </w:hyperlink>
        </w:p>
        <w:p w14:paraId="380B01A7" w14:textId="77777777" w:rsidR="00ED2292" w:rsidRDefault="00146308">
          <w:pPr>
            <w:pStyle w:val="Inhopg3"/>
            <w:tabs>
              <w:tab w:val="right" w:leader="dot" w:pos="9062"/>
            </w:tabs>
            <w:rPr>
              <w:rFonts w:eastAsiaTheme="minorEastAsia"/>
              <w:noProof/>
              <w:sz w:val="22"/>
              <w:szCs w:val="22"/>
              <w:lang w:eastAsia="nl-NL"/>
            </w:rPr>
          </w:pPr>
          <w:hyperlink w:anchor="_Toc454196919" w:history="1">
            <w:r w:rsidR="00ED2292" w:rsidRPr="00D10006">
              <w:rPr>
                <w:rStyle w:val="Hyperlink"/>
                <w:noProof/>
              </w:rPr>
              <w:t>2.1.2. Wat betekent het redelijk vermoeden van schuld op grond van artikel 9 lid 1 onder b van de Opiumwet en wat heeft de wetgever hiermee beoogd?</w:t>
            </w:r>
            <w:r w:rsidR="00ED2292">
              <w:rPr>
                <w:noProof/>
                <w:webHidden/>
              </w:rPr>
              <w:tab/>
            </w:r>
            <w:r w:rsidR="00ED2292">
              <w:rPr>
                <w:noProof/>
                <w:webHidden/>
              </w:rPr>
              <w:fldChar w:fldCharType="begin"/>
            </w:r>
            <w:r w:rsidR="00ED2292">
              <w:rPr>
                <w:noProof/>
                <w:webHidden/>
              </w:rPr>
              <w:instrText xml:space="preserve"> PAGEREF _Toc454196919 \h </w:instrText>
            </w:r>
            <w:r w:rsidR="00ED2292">
              <w:rPr>
                <w:noProof/>
                <w:webHidden/>
              </w:rPr>
            </w:r>
            <w:r w:rsidR="00ED2292">
              <w:rPr>
                <w:noProof/>
                <w:webHidden/>
              </w:rPr>
              <w:fldChar w:fldCharType="separate"/>
            </w:r>
            <w:r w:rsidR="00ED2292">
              <w:rPr>
                <w:noProof/>
                <w:webHidden/>
              </w:rPr>
              <w:t>26</w:t>
            </w:r>
            <w:r w:rsidR="00ED2292">
              <w:rPr>
                <w:noProof/>
                <w:webHidden/>
              </w:rPr>
              <w:fldChar w:fldCharType="end"/>
            </w:r>
          </w:hyperlink>
        </w:p>
        <w:p w14:paraId="194B3AD0" w14:textId="77777777" w:rsidR="00ED2292" w:rsidRDefault="00146308">
          <w:pPr>
            <w:pStyle w:val="Inhopg2"/>
            <w:tabs>
              <w:tab w:val="right" w:leader="dot" w:pos="9062"/>
            </w:tabs>
            <w:rPr>
              <w:rFonts w:eastAsiaTheme="minorEastAsia"/>
              <w:noProof/>
              <w:sz w:val="22"/>
              <w:szCs w:val="22"/>
              <w:lang w:eastAsia="nl-NL"/>
            </w:rPr>
          </w:pPr>
          <w:hyperlink w:anchor="_Toc454196920" w:history="1">
            <w:r w:rsidR="00ED2292" w:rsidRPr="00D10006">
              <w:rPr>
                <w:rStyle w:val="Hyperlink"/>
                <w:noProof/>
              </w:rPr>
              <w:t>2.2. Wat zijn de voorschriften die in acht dienen te worden genomen door de politie en het Openbaar Ministerie om een woning binnen te treden bij een "redelijk vermoeden van schuld" op grond van de Opiumwet en de Algemene wet op het binnentreden?</w:t>
            </w:r>
            <w:r w:rsidR="00ED2292">
              <w:rPr>
                <w:noProof/>
                <w:webHidden/>
              </w:rPr>
              <w:tab/>
            </w:r>
            <w:r w:rsidR="00ED2292">
              <w:rPr>
                <w:noProof/>
                <w:webHidden/>
              </w:rPr>
              <w:fldChar w:fldCharType="begin"/>
            </w:r>
            <w:r w:rsidR="00ED2292">
              <w:rPr>
                <w:noProof/>
                <w:webHidden/>
              </w:rPr>
              <w:instrText xml:space="preserve"> PAGEREF _Toc454196920 \h </w:instrText>
            </w:r>
            <w:r w:rsidR="00ED2292">
              <w:rPr>
                <w:noProof/>
                <w:webHidden/>
              </w:rPr>
            </w:r>
            <w:r w:rsidR="00ED2292">
              <w:rPr>
                <w:noProof/>
                <w:webHidden/>
              </w:rPr>
              <w:fldChar w:fldCharType="separate"/>
            </w:r>
            <w:r w:rsidR="00ED2292">
              <w:rPr>
                <w:noProof/>
                <w:webHidden/>
              </w:rPr>
              <w:t>28</w:t>
            </w:r>
            <w:r w:rsidR="00ED2292">
              <w:rPr>
                <w:noProof/>
                <w:webHidden/>
              </w:rPr>
              <w:fldChar w:fldCharType="end"/>
            </w:r>
          </w:hyperlink>
        </w:p>
        <w:p w14:paraId="761BFA8D" w14:textId="77777777" w:rsidR="00ED2292" w:rsidRDefault="00146308">
          <w:pPr>
            <w:pStyle w:val="Inhopg2"/>
            <w:tabs>
              <w:tab w:val="right" w:leader="dot" w:pos="9062"/>
            </w:tabs>
            <w:rPr>
              <w:rFonts w:eastAsiaTheme="minorEastAsia"/>
              <w:noProof/>
              <w:sz w:val="22"/>
              <w:szCs w:val="22"/>
              <w:lang w:eastAsia="nl-NL"/>
            </w:rPr>
          </w:pPr>
          <w:hyperlink w:anchor="_Toc454196921" w:history="1">
            <w:r w:rsidR="00ED2292" w:rsidRPr="00D10006">
              <w:rPr>
                <w:rStyle w:val="Hyperlink"/>
                <w:noProof/>
              </w:rPr>
              <w:t>2.3. Wat wordt in literatuur beschreven ten aanzien van het "redelijk vermoeden van schuld" op grond van de Opiumwet, met daarbij meegenomen de rapporten van de Nationale ombudsman?</w:t>
            </w:r>
            <w:r w:rsidR="00ED2292">
              <w:rPr>
                <w:noProof/>
                <w:webHidden/>
              </w:rPr>
              <w:tab/>
            </w:r>
            <w:r w:rsidR="00ED2292">
              <w:rPr>
                <w:noProof/>
                <w:webHidden/>
              </w:rPr>
              <w:fldChar w:fldCharType="begin"/>
            </w:r>
            <w:r w:rsidR="00ED2292">
              <w:rPr>
                <w:noProof/>
                <w:webHidden/>
              </w:rPr>
              <w:instrText xml:space="preserve"> PAGEREF _Toc454196921 \h </w:instrText>
            </w:r>
            <w:r w:rsidR="00ED2292">
              <w:rPr>
                <w:noProof/>
                <w:webHidden/>
              </w:rPr>
            </w:r>
            <w:r w:rsidR="00ED2292">
              <w:rPr>
                <w:noProof/>
                <w:webHidden/>
              </w:rPr>
              <w:fldChar w:fldCharType="separate"/>
            </w:r>
            <w:r w:rsidR="00ED2292">
              <w:rPr>
                <w:noProof/>
                <w:webHidden/>
              </w:rPr>
              <w:t>29</w:t>
            </w:r>
            <w:r w:rsidR="00ED2292">
              <w:rPr>
                <w:noProof/>
                <w:webHidden/>
              </w:rPr>
              <w:fldChar w:fldCharType="end"/>
            </w:r>
          </w:hyperlink>
        </w:p>
        <w:p w14:paraId="2A67EDE2" w14:textId="77777777" w:rsidR="00ED2292" w:rsidRDefault="00146308">
          <w:pPr>
            <w:pStyle w:val="Inhopg3"/>
            <w:tabs>
              <w:tab w:val="right" w:leader="dot" w:pos="9062"/>
            </w:tabs>
            <w:rPr>
              <w:rFonts w:eastAsiaTheme="minorEastAsia"/>
              <w:noProof/>
              <w:sz w:val="22"/>
              <w:szCs w:val="22"/>
              <w:lang w:eastAsia="nl-NL"/>
            </w:rPr>
          </w:pPr>
          <w:hyperlink w:anchor="_Toc454196922" w:history="1">
            <w:r w:rsidR="00ED2292" w:rsidRPr="00D10006">
              <w:rPr>
                <w:rStyle w:val="Hyperlink"/>
                <w:noProof/>
              </w:rPr>
              <w:t>2.3.1. Hoe toetst de Nationale ombudsman de behoorlijkheid?</w:t>
            </w:r>
            <w:r w:rsidR="00ED2292">
              <w:rPr>
                <w:noProof/>
                <w:webHidden/>
              </w:rPr>
              <w:tab/>
            </w:r>
            <w:r w:rsidR="00ED2292">
              <w:rPr>
                <w:noProof/>
                <w:webHidden/>
              </w:rPr>
              <w:fldChar w:fldCharType="begin"/>
            </w:r>
            <w:r w:rsidR="00ED2292">
              <w:rPr>
                <w:noProof/>
                <w:webHidden/>
              </w:rPr>
              <w:instrText xml:space="preserve"> PAGEREF _Toc454196922 \h </w:instrText>
            </w:r>
            <w:r w:rsidR="00ED2292">
              <w:rPr>
                <w:noProof/>
                <w:webHidden/>
              </w:rPr>
            </w:r>
            <w:r w:rsidR="00ED2292">
              <w:rPr>
                <w:noProof/>
                <w:webHidden/>
              </w:rPr>
              <w:fldChar w:fldCharType="separate"/>
            </w:r>
            <w:r w:rsidR="00ED2292">
              <w:rPr>
                <w:noProof/>
                <w:webHidden/>
              </w:rPr>
              <w:t>30</w:t>
            </w:r>
            <w:r w:rsidR="00ED2292">
              <w:rPr>
                <w:noProof/>
                <w:webHidden/>
              </w:rPr>
              <w:fldChar w:fldCharType="end"/>
            </w:r>
          </w:hyperlink>
        </w:p>
        <w:p w14:paraId="701DB7E9" w14:textId="77777777" w:rsidR="00ED2292" w:rsidRDefault="00146308">
          <w:pPr>
            <w:pStyle w:val="Inhopg3"/>
            <w:tabs>
              <w:tab w:val="right" w:leader="dot" w:pos="9062"/>
            </w:tabs>
            <w:rPr>
              <w:rFonts w:eastAsiaTheme="minorEastAsia"/>
              <w:noProof/>
              <w:sz w:val="22"/>
              <w:szCs w:val="22"/>
              <w:lang w:eastAsia="nl-NL"/>
            </w:rPr>
          </w:pPr>
          <w:hyperlink w:anchor="_Toc454196923" w:history="1">
            <w:r w:rsidR="00ED2292" w:rsidRPr="00D10006">
              <w:rPr>
                <w:rStyle w:val="Hyperlink"/>
                <w:noProof/>
              </w:rPr>
              <w:t>2.3.2. Rapport 2006/022</w:t>
            </w:r>
            <w:r w:rsidR="00ED2292">
              <w:rPr>
                <w:noProof/>
                <w:webHidden/>
              </w:rPr>
              <w:tab/>
            </w:r>
            <w:r w:rsidR="00ED2292">
              <w:rPr>
                <w:noProof/>
                <w:webHidden/>
              </w:rPr>
              <w:fldChar w:fldCharType="begin"/>
            </w:r>
            <w:r w:rsidR="00ED2292">
              <w:rPr>
                <w:noProof/>
                <w:webHidden/>
              </w:rPr>
              <w:instrText xml:space="preserve"> PAGEREF _Toc454196923 \h </w:instrText>
            </w:r>
            <w:r w:rsidR="00ED2292">
              <w:rPr>
                <w:noProof/>
                <w:webHidden/>
              </w:rPr>
            </w:r>
            <w:r w:rsidR="00ED2292">
              <w:rPr>
                <w:noProof/>
                <w:webHidden/>
              </w:rPr>
              <w:fldChar w:fldCharType="separate"/>
            </w:r>
            <w:r w:rsidR="00ED2292">
              <w:rPr>
                <w:noProof/>
                <w:webHidden/>
              </w:rPr>
              <w:t>31</w:t>
            </w:r>
            <w:r w:rsidR="00ED2292">
              <w:rPr>
                <w:noProof/>
                <w:webHidden/>
              </w:rPr>
              <w:fldChar w:fldCharType="end"/>
            </w:r>
          </w:hyperlink>
        </w:p>
        <w:p w14:paraId="3F256A6B" w14:textId="77777777" w:rsidR="00ED2292" w:rsidRDefault="00146308">
          <w:pPr>
            <w:pStyle w:val="Inhopg3"/>
            <w:tabs>
              <w:tab w:val="right" w:leader="dot" w:pos="9062"/>
            </w:tabs>
            <w:rPr>
              <w:rFonts w:eastAsiaTheme="minorEastAsia"/>
              <w:noProof/>
              <w:sz w:val="22"/>
              <w:szCs w:val="22"/>
              <w:lang w:eastAsia="nl-NL"/>
            </w:rPr>
          </w:pPr>
          <w:hyperlink w:anchor="_Toc454196924" w:history="1">
            <w:r w:rsidR="00ED2292" w:rsidRPr="00D10006">
              <w:rPr>
                <w:rStyle w:val="Hyperlink"/>
                <w:noProof/>
              </w:rPr>
              <w:t>2.3.3. Rapport 2008/261</w:t>
            </w:r>
            <w:r w:rsidR="00ED2292">
              <w:rPr>
                <w:noProof/>
                <w:webHidden/>
              </w:rPr>
              <w:tab/>
            </w:r>
            <w:r w:rsidR="00ED2292">
              <w:rPr>
                <w:noProof/>
                <w:webHidden/>
              </w:rPr>
              <w:fldChar w:fldCharType="begin"/>
            </w:r>
            <w:r w:rsidR="00ED2292">
              <w:rPr>
                <w:noProof/>
                <w:webHidden/>
              </w:rPr>
              <w:instrText xml:space="preserve"> PAGEREF _Toc454196924 \h </w:instrText>
            </w:r>
            <w:r w:rsidR="00ED2292">
              <w:rPr>
                <w:noProof/>
                <w:webHidden/>
              </w:rPr>
            </w:r>
            <w:r w:rsidR="00ED2292">
              <w:rPr>
                <w:noProof/>
                <w:webHidden/>
              </w:rPr>
              <w:fldChar w:fldCharType="separate"/>
            </w:r>
            <w:r w:rsidR="00ED2292">
              <w:rPr>
                <w:noProof/>
                <w:webHidden/>
              </w:rPr>
              <w:t>32</w:t>
            </w:r>
            <w:r w:rsidR="00ED2292">
              <w:rPr>
                <w:noProof/>
                <w:webHidden/>
              </w:rPr>
              <w:fldChar w:fldCharType="end"/>
            </w:r>
          </w:hyperlink>
        </w:p>
        <w:p w14:paraId="19705F9E" w14:textId="77777777" w:rsidR="00ED2292" w:rsidRDefault="00146308">
          <w:pPr>
            <w:pStyle w:val="Inhopg3"/>
            <w:tabs>
              <w:tab w:val="right" w:leader="dot" w:pos="9062"/>
            </w:tabs>
            <w:rPr>
              <w:rFonts w:eastAsiaTheme="minorEastAsia"/>
              <w:noProof/>
              <w:sz w:val="22"/>
              <w:szCs w:val="22"/>
              <w:lang w:eastAsia="nl-NL"/>
            </w:rPr>
          </w:pPr>
          <w:hyperlink w:anchor="_Toc454196925" w:history="1">
            <w:r w:rsidR="00ED2292" w:rsidRPr="00D10006">
              <w:rPr>
                <w:rStyle w:val="Hyperlink"/>
                <w:noProof/>
              </w:rPr>
              <w:t>2.3.4. Rapport 2013/078</w:t>
            </w:r>
            <w:r w:rsidR="00ED2292">
              <w:rPr>
                <w:noProof/>
                <w:webHidden/>
              </w:rPr>
              <w:tab/>
            </w:r>
            <w:r w:rsidR="00ED2292">
              <w:rPr>
                <w:noProof/>
                <w:webHidden/>
              </w:rPr>
              <w:fldChar w:fldCharType="begin"/>
            </w:r>
            <w:r w:rsidR="00ED2292">
              <w:rPr>
                <w:noProof/>
                <w:webHidden/>
              </w:rPr>
              <w:instrText xml:space="preserve"> PAGEREF _Toc454196925 \h </w:instrText>
            </w:r>
            <w:r w:rsidR="00ED2292">
              <w:rPr>
                <w:noProof/>
                <w:webHidden/>
              </w:rPr>
            </w:r>
            <w:r w:rsidR="00ED2292">
              <w:rPr>
                <w:noProof/>
                <w:webHidden/>
              </w:rPr>
              <w:fldChar w:fldCharType="separate"/>
            </w:r>
            <w:r w:rsidR="00ED2292">
              <w:rPr>
                <w:noProof/>
                <w:webHidden/>
              </w:rPr>
              <w:t>33</w:t>
            </w:r>
            <w:r w:rsidR="00ED2292">
              <w:rPr>
                <w:noProof/>
                <w:webHidden/>
              </w:rPr>
              <w:fldChar w:fldCharType="end"/>
            </w:r>
          </w:hyperlink>
        </w:p>
        <w:p w14:paraId="0710F496" w14:textId="77777777" w:rsidR="00ED2292" w:rsidRDefault="00146308">
          <w:pPr>
            <w:pStyle w:val="Inhopg3"/>
            <w:tabs>
              <w:tab w:val="right" w:leader="dot" w:pos="9062"/>
            </w:tabs>
            <w:rPr>
              <w:rFonts w:eastAsiaTheme="minorEastAsia"/>
              <w:noProof/>
              <w:sz w:val="22"/>
              <w:szCs w:val="22"/>
              <w:lang w:eastAsia="nl-NL"/>
            </w:rPr>
          </w:pPr>
          <w:hyperlink w:anchor="_Toc454196926" w:history="1">
            <w:r w:rsidR="00ED2292" w:rsidRPr="00D10006">
              <w:rPr>
                <w:rStyle w:val="Hyperlink"/>
                <w:noProof/>
              </w:rPr>
              <w:t>2.3.5. Rapport 2013/166</w:t>
            </w:r>
            <w:r w:rsidR="00ED2292">
              <w:rPr>
                <w:noProof/>
                <w:webHidden/>
              </w:rPr>
              <w:tab/>
            </w:r>
            <w:r w:rsidR="00ED2292">
              <w:rPr>
                <w:noProof/>
                <w:webHidden/>
              </w:rPr>
              <w:fldChar w:fldCharType="begin"/>
            </w:r>
            <w:r w:rsidR="00ED2292">
              <w:rPr>
                <w:noProof/>
                <w:webHidden/>
              </w:rPr>
              <w:instrText xml:space="preserve"> PAGEREF _Toc454196926 \h </w:instrText>
            </w:r>
            <w:r w:rsidR="00ED2292">
              <w:rPr>
                <w:noProof/>
                <w:webHidden/>
              </w:rPr>
            </w:r>
            <w:r w:rsidR="00ED2292">
              <w:rPr>
                <w:noProof/>
                <w:webHidden/>
              </w:rPr>
              <w:fldChar w:fldCharType="separate"/>
            </w:r>
            <w:r w:rsidR="00ED2292">
              <w:rPr>
                <w:noProof/>
                <w:webHidden/>
              </w:rPr>
              <w:t>33</w:t>
            </w:r>
            <w:r w:rsidR="00ED2292">
              <w:rPr>
                <w:noProof/>
                <w:webHidden/>
              </w:rPr>
              <w:fldChar w:fldCharType="end"/>
            </w:r>
          </w:hyperlink>
        </w:p>
        <w:p w14:paraId="3083DD35" w14:textId="77777777" w:rsidR="00ED2292" w:rsidRDefault="00146308">
          <w:pPr>
            <w:pStyle w:val="Inhopg3"/>
            <w:tabs>
              <w:tab w:val="right" w:leader="dot" w:pos="9062"/>
            </w:tabs>
            <w:rPr>
              <w:rFonts w:eastAsiaTheme="minorEastAsia"/>
              <w:noProof/>
              <w:sz w:val="22"/>
              <w:szCs w:val="22"/>
              <w:lang w:eastAsia="nl-NL"/>
            </w:rPr>
          </w:pPr>
          <w:hyperlink w:anchor="_Toc454196927" w:history="1">
            <w:r w:rsidR="00ED2292" w:rsidRPr="00D10006">
              <w:rPr>
                <w:rStyle w:val="Hyperlink"/>
                <w:noProof/>
              </w:rPr>
              <w:t>2.3.6. "Onderzoeksrapport aangaande het voortraject bij de politie"</w:t>
            </w:r>
            <w:r w:rsidR="00ED2292">
              <w:rPr>
                <w:noProof/>
                <w:webHidden/>
              </w:rPr>
              <w:tab/>
            </w:r>
            <w:r w:rsidR="00ED2292">
              <w:rPr>
                <w:noProof/>
                <w:webHidden/>
              </w:rPr>
              <w:fldChar w:fldCharType="begin"/>
            </w:r>
            <w:r w:rsidR="00ED2292">
              <w:rPr>
                <w:noProof/>
                <w:webHidden/>
              </w:rPr>
              <w:instrText xml:space="preserve"> PAGEREF _Toc454196927 \h </w:instrText>
            </w:r>
            <w:r w:rsidR="00ED2292">
              <w:rPr>
                <w:noProof/>
                <w:webHidden/>
              </w:rPr>
            </w:r>
            <w:r w:rsidR="00ED2292">
              <w:rPr>
                <w:noProof/>
                <w:webHidden/>
              </w:rPr>
              <w:fldChar w:fldCharType="separate"/>
            </w:r>
            <w:r w:rsidR="00ED2292">
              <w:rPr>
                <w:noProof/>
                <w:webHidden/>
              </w:rPr>
              <w:t>34</w:t>
            </w:r>
            <w:r w:rsidR="00ED2292">
              <w:rPr>
                <w:noProof/>
                <w:webHidden/>
              </w:rPr>
              <w:fldChar w:fldCharType="end"/>
            </w:r>
          </w:hyperlink>
        </w:p>
        <w:p w14:paraId="4DCA155E" w14:textId="77777777" w:rsidR="00ED2292" w:rsidRDefault="00146308">
          <w:pPr>
            <w:pStyle w:val="Inhopg3"/>
            <w:tabs>
              <w:tab w:val="right" w:leader="dot" w:pos="9062"/>
            </w:tabs>
            <w:rPr>
              <w:rFonts w:eastAsiaTheme="minorEastAsia"/>
              <w:noProof/>
              <w:sz w:val="22"/>
              <w:szCs w:val="22"/>
              <w:lang w:eastAsia="nl-NL"/>
            </w:rPr>
          </w:pPr>
          <w:hyperlink w:anchor="_Toc454196928" w:history="1">
            <w:r w:rsidR="00ED2292" w:rsidRPr="00D10006">
              <w:rPr>
                <w:rStyle w:val="Hyperlink"/>
                <w:noProof/>
              </w:rPr>
              <w:t>2.3.7. "Onrechtmatig en onterecht binnentreden"</w:t>
            </w:r>
            <w:r w:rsidR="00ED2292">
              <w:rPr>
                <w:noProof/>
                <w:webHidden/>
              </w:rPr>
              <w:tab/>
            </w:r>
            <w:r w:rsidR="00ED2292">
              <w:rPr>
                <w:noProof/>
                <w:webHidden/>
              </w:rPr>
              <w:fldChar w:fldCharType="begin"/>
            </w:r>
            <w:r w:rsidR="00ED2292">
              <w:rPr>
                <w:noProof/>
                <w:webHidden/>
              </w:rPr>
              <w:instrText xml:space="preserve"> PAGEREF _Toc454196928 \h </w:instrText>
            </w:r>
            <w:r w:rsidR="00ED2292">
              <w:rPr>
                <w:noProof/>
                <w:webHidden/>
              </w:rPr>
            </w:r>
            <w:r w:rsidR="00ED2292">
              <w:rPr>
                <w:noProof/>
                <w:webHidden/>
              </w:rPr>
              <w:fldChar w:fldCharType="separate"/>
            </w:r>
            <w:r w:rsidR="00ED2292">
              <w:rPr>
                <w:noProof/>
                <w:webHidden/>
              </w:rPr>
              <w:t>35</w:t>
            </w:r>
            <w:r w:rsidR="00ED2292">
              <w:rPr>
                <w:noProof/>
                <w:webHidden/>
              </w:rPr>
              <w:fldChar w:fldCharType="end"/>
            </w:r>
          </w:hyperlink>
        </w:p>
        <w:p w14:paraId="5CA28C31" w14:textId="77777777" w:rsidR="00ED2292" w:rsidRDefault="00146308">
          <w:pPr>
            <w:pStyle w:val="Inhopg3"/>
            <w:tabs>
              <w:tab w:val="right" w:leader="dot" w:pos="9062"/>
            </w:tabs>
            <w:rPr>
              <w:rFonts w:eastAsiaTheme="minorEastAsia"/>
              <w:noProof/>
              <w:sz w:val="22"/>
              <w:szCs w:val="22"/>
              <w:lang w:eastAsia="nl-NL"/>
            </w:rPr>
          </w:pPr>
          <w:hyperlink w:anchor="_Toc454196929" w:history="1">
            <w:r w:rsidR="00ED2292" w:rsidRPr="00D10006">
              <w:rPr>
                <w:rStyle w:val="Hyperlink"/>
                <w:noProof/>
              </w:rPr>
              <w:t>2.3.8. "Anoniem melden startinformatie voor een strafrechtelijk onderzoek"</w:t>
            </w:r>
            <w:r w:rsidR="00ED2292">
              <w:rPr>
                <w:noProof/>
                <w:webHidden/>
              </w:rPr>
              <w:tab/>
            </w:r>
            <w:r w:rsidR="00ED2292">
              <w:rPr>
                <w:noProof/>
                <w:webHidden/>
              </w:rPr>
              <w:fldChar w:fldCharType="begin"/>
            </w:r>
            <w:r w:rsidR="00ED2292">
              <w:rPr>
                <w:noProof/>
                <w:webHidden/>
              </w:rPr>
              <w:instrText xml:space="preserve"> PAGEREF _Toc454196929 \h </w:instrText>
            </w:r>
            <w:r w:rsidR="00ED2292">
              <w:rPr>
                <w:noProof/>
                <w:webHidden/>
              </w:rPr>
            </w:r>
            <w:r w:rsidR="00ED2292">
              <w:rPr>
                <w:noProof/>
                <w:webHidden/>
              </w:rPr>
              <w:fldChar w:fldCharType="separate"/>
            </w:r>
            <w:r w:rsidR="00ED2292">
              <w:rPr>
                <w:noProof/>
                <w:webHidden/>
              </w:rPr>
              <w:t>35</w:t>
            </w:r>
            <w:r w:rsidR="00ED2292">
              <w:rPr>
                <w:noProof/>
                <w:webHidden/>
              </w:rPr>
              <w:fldChar w:fldCharType="end"/>
            </w:r>
          </w:hyperlink>
        </w:p>
        <w:p w14:paraId="62E913DB" w14:textId="77777777" w:rsidR="00ED2292" w:rsidRDefault="00146308">
          <w:pPr>
            <w:pStyle w:val="Inhopg2"/>
            <w:tabs>
              <w:tab w:val="right" w:leader="dot" w:pos="9062"/>
            </w:tabs>
            <w:rPr>
              <w:rFonts w:eastAsiaTheme="minorEastAsia"/>
              <w:noProof/>
              <w:sz w:val="22"/>
              <w:szCs w:val="22"/>
              <w:lang w:eastAsia="nl-NL"/>
            </w:rPr>
          </w:pPr>
          <w:hyperlink w:anchor="_Toc454196930" w:history="1">
            <w:r w:rsidR="00ED2292" w:rsidRPr="00D10006">
              <w:rPr>
                <w:rStyle w:val="Hyperlink"/>
                <w:noProof/>
              </w:rPr>
              <w:t>2.4. Welke ontwikkeling is zichtbaar in de jurisprudentie van de Hoge Raad aangaande het criterium van het redelijk vermoeden van schuld als bedoeld in artikel 9 Opiumwet?</w:t>
            </w:r>
            <w:r w:rsidR="00ED2292">
              <w:rPr>
                <w:noProof/>
                <w:webHidden/>
              </w:rPr>
              <w:tab/>
            </w:r>
            <w:r w:rsidR="00ED2292">
              <w:rPr>
                <w:noProof/>
                <w:webHidden/>
              </w:rPr>
              <w:fldChar w:fldCharType="begin"/>
            </w:r>
            <w:r w:rsidR="00ED2292">
              <w:rPr>
                <w:noProof/>
                <w:webHidden/>
              </w:rPr>
              <w:instrText xml:space="preserve"> PAGEREF _Toc454196930 \h </w:instrText>
            </w:r>
            <w:r w:rsidR="00ED2292">
              <w:rPr>
                <w:noProof/>
                <w:webHidden/>
              </w:rPr>
            </w:r>
            <w:r w:rsidR="00ED2292">
              <w:rPr>
                <w:noProof/>
                <w:webHidden/>
              </w:rPr>
              <w:fldChar w:fldCharType="separate"/>
            </w:r>
            <w:r w:rsidR="00ED2292">
              <w:rPr>
                <w:noProof/>
                <w:webHidden/>
              </w:rPr>
              <w:t>36</w:t>
            </w:r>
            <w:r w:rsidR="00ED2292">
              <w:rPr>
                <w:noProof/>
                <w:webHidden/>
              </w:rPr>
              <w:fldChar w:fldCharType="end"/>
            </w:r>
          </w:hyperlink>
        </w:p>
        <w:p w14:paraId="22ABB385" w14:textId="77777777" w:rsidR="00ED2292" w:rsidRDefault="00146308">
          <w:pPr>
            <w:pStyle w:val="Inhopg3"/>
            <w:tabs>
              <w:tab w:val="right" w:leader="dot" w:pos="9062"/>
            </w:tabs>
            <w:rPr>
              <w:rFonts w:eastAsiaTheme="minorEastAsia"/>
              <w:noProof/>
              <w:sz w:val="22"/>
              <w:szCs w:val="22"/>
              <w:lang w:eastAsia="nl-NL"/>
            </w:rPr>
          </w:pPr>
          <w:hyperlink w:anchor="_Toc454196931" w:history="1">
            <w:r w:rsidR="00ED2292" w:rsidRPr="00D10006">
              <w:rPr>
                <w:rStyle w:val="Hyperlink"/>
                <w:noProof/>
              </w:rPr>
              <w:t>2.4.1. Waarom is het Hollende Kleurling-arrest van belang in dit onderzoek?</w:t>
            </w:r>
            <w:r w:rsidR="00ED2292">
              <w:rPr>
                <w:noProof/>
                <w:webHidden/>
              </w:rPr>
              <w:tab/>
            </w:r>
            <w:r w:rsidR="00ED2292">
              <w:rPr>
                <w:noProof/>
                <w:webHidden/>
              </w:rPr>
              <w:fldChar w:fldCharType="begin"/>
            </w:r>
            <w:r w:rsidR="00ED2292">
              <w:rPr>
                <w:noProof/>
                <w:webHidden/>
              </w:rPr>
              <w:instrText xml:space="preserve"> PAGEREF _Toc454196931 \h </w:instrText>
            </w:r>
            <w:r w:rsidR="00ED2292">
              <w:rPr>
                <w:noProof/>
                <w:webHidden/>
              </w:rPr>
            </w:r>
            <w:r w:rsidR="00ED2292">
              <w:rPr>
                <w:noProof/>
                <w:webHidden/>
              </w:rPr>
              <w:fldChar w:fldCharType="separate"/>
            </w:r>
            <w:r w:rsidR="00ED2292">
              <w:rPr>
                <w:noProof/>
                <w:webHidden/>
              </w:rPr>
              <w:t>40</w:t>
            </w:r>
            <w:r w:rsidR="00ED2292">
              <w:rPr>
                <w:noProof/>
                <w:webHidden/>
              </w:rPr>
              <w:fldChar w:fldCharType="end"/>
            </w:r>
          </w:hyperlink>
        </w:p>
        <w:p w14:paraId="3012AB91" w14:textId="77777777" w:rsidR="00ED2292" w:rsidRDefault="00146308">
          <w:pPr>
            <w:pStyle w:val="Inhopg3"/>
            <w:tabs>
              <w:tab w:val="right" w:leader="dot" w:pos="9062"/>
            </w:tabs>
            <w:rPr>
              <w:rFonts w:eastAsiaTheme="minorEastAsia"/>
              <w:noProof/>
              <w:sz w:val="22"/>
              <w:szCs w:val="22"/>
              <w:lang w:eastAsia="nl-NL"/>
            </w:rPr>
          </w:pPr>
          <w:hyperlink w:anchor="_Toc454196932" w:history="1">
            <w:r w:rsidR="00ED2292" w:rsidRPr="00D10006">
              <w:rPr>
                <w:rStyle w:val="Hyperlink"/>
                <w:noProof/>
              </w:rPr>
              <w:t>2.4.2. Conclusie over ontwikkeling Hoge Raad aangaande het redelijk vermoeden van schuld</w:t>
            </w:r>
            <w:r w:rsidR="00ED2292">
              <w:rPr>
                <w:noProof/>
                <w:webHidden/>
              </w:rPr>
              <w:tab/>
            </w:r>
            <w:r w:rsidR="00ED2292">
              <w:rPr>
                <w:noProof/>
                <w:webHidden/>
              </w:rPr>
              <w:fldChar w:fldCharType="begin"/>
            </w:r>
            <w:r w:rsidR="00ED2292">
              <w:rPr>
                <w:noProof/>
                <w:webHidden/>
              </w:rPr>
              <w:instrText xml:space="preserve"> PAGEREF _Toc454196932 \h </w:instrText>
            </w:r>
            <w:r w:rsidR="00ED2292">
              <w:rPr>
                <w:noProof/>
                <w:webHidden/>
              </w:rPr>
            </w:r>
            <w:r w:rsidR="00ED2292">
              <w:rPr>
                <w:noProof/>
                <w:webHidden/>
              </w:rPr>
              <w:fldChar w:fldCharType="separate"/>
            </w:r>
            <w:r w:rsidR="00ED2292">
              <w:rPr>
                <w:noProof/>
                <w:webHidden/>
              </w:rPr>
              <w:t>40</w:t>
            </w:r>
            <w:r w:rsidR="00ED2292">
              <w:rPr>
                <w:noProof/>
                <w:webHidden/>
              </w:rPr>
              <w:fldChar w:fldCharType="end"/>
            </w:r>
          </w:hyperlink>
        </w:p>
        <w:p w14:paraId="574CA0A2" w14:textId="77777777" w:rsidR="00ED2292" w:rsidRDefault="00146308">
          <w:pPr>
            <w:pStyle w:val="Inhopg3"/>
            <w:tabs>
              <w:tab w:val="right" w:leader="dot" w:pos="9062"/>
            </w:tabs>
            <w:rPr>
              <w:rFonts w:eastAsiaTheme="minorEastAsia"/>
              <w:noProof/>
              <w:sz w:val="22"/>
              <w:szCs w:val="22"/>
              <w:lang w:eastAsia="nl-NL"/>
            </w:rPr>
          </w:pPr>
          <w:hyperlink w:anchor="_Toc454196933" w:history="1">
            <w:r w:rsidR="00ED2292" w:rsidRPr="00D10006">
              <w:rPr>
                <w:rStyle w:val="Hyperlink"/>
                <w:noProof/>
              </w:rPr>
              <w:t>2.4.3. Welke ontwikkelingen kunnen worden geconcludeerd ten aanzien van de zaken van de Hoge Raad?</w:t>
            </w:r>
            <w:r w:rsidR="00ED2292">
              <w:rPr>
                <w:noProof/>
                <w:webHidden/>
              </w:rPr>
              <w:tab/>
            </w:r>
            <w:r w:rsidR="00ED2292">
              <w:rPr>
                <w:noProof/>
                <w:webHidden/>
              </w:rPr>
              <w:fldChar w:fldCharType="begin"/>
            </w:r>
            <w:r w:rsidR="00ED2292">
              <w:rPr>
                <w:noProof/>
                <w:webHidden/>
              </w:rPr>
              <w:instrText xml:space="preserve"> PAGEREF _Toc454196933 \h </w:instrText>
            </w:r>
            <w:r w:rsidR="00ED2292">
              <w:rPr>
                <w:noProof/>
                <w:webHidden/>
              </w:rPr>
            </w:r>
            <w:r w:rsidR="00ED2292">
              <w:rPr>
                <w:noProof/>
                <w:webHidden/>
              </w:rPr>
              <w:fldChar w:fldCharType="separate"/>
            </w:r>
            <w:r w:rsidR="00ED2292">
              <w:rPr>
                <w:noProof/>
                <w:webHidden/>
              </w:rPr>
              <w:t>41</w:t>
            </w:r>
            <w:r w:rsidR="00ED2292">
              <w:rPr>
                <w:noProof/>
                <w:webHidden/>
              </w:rPr>
              <w:fldChar w:fldCharType="end"/>
            </w:r>
          </w:hyperlink>
        </w:p>
        <w:p w14:paraId="31BB4137" w14:textId="77777777" w:rsidR="00ED2292" w:rsidRDefault="00146308">
          <w:pPr>
            <w:pStyle w:val="Inhopg2"/>
            <w:tabs>
              <w:tab w:val="right" w:leader="dot" w:pos="9062"/>
            </w:tabs>
            <w:rPr>
              <w:rFonts w:eastAsiaTheme="minorEastAsia"/>
              <w:noProof/>
              <w:sz w:val="22"/>
              <w:szCs w:val="22"/>
              <w:lang w:eastAsia="nl-NL"/>
            </w:rPr>
          </w:pPr>
          <w:hyperlink w:anchor="_Toc454196934" w:history="1">
            <w:r w:rsidR="00ED2292" w:rsidRPr="00D10006">
              <w:rPr>
                <w:rStyle w:val="Hyperlink"/>
                <w:noProof/>
              </w:rPr>
              <w:t>HOOFDSTUK 3. RESULTATEN</w:t>
            </w:r>
            <w:r w:rsidR="00ED2292">
              <w:rPr>
                <w:noProof/>
                <w:webHidden/>
              </w:rPr>
              <w:tab/>
            </w:r>
            <w:r w:rsidR="00ED2292">
              <w:rPr>
                <w:noProof/>
                <w:webHidden/>
              </w:rPr>
              <w:fldChar w:fldCharType="begin"/>
            </w:r>
            <w:r w:rsidR="00ED2292">
              <w:rPr>
                <w:noProof/>
                <w:webHidden/>
              </w:rPr>
              <w:instrText xml:space="preserve"> PAGEREF _Toc454196934 \h </w:instrText>
            </w:r>
            <w:r w:rsidR="00ED2292">
              <w:rPr>
                <w:noProof/>
                <w:webHidden/>
              </w:rPr>
            </w:r>
            <w:r w:rsidR="00ED2292">
              <w:rPr>
                <w:noProof/>
                <w:webHidden/>
              </w:rPr>
              <w:fldChar w:fldCharType="separate"/>
            </w:r>
            <w:r w:rsidR="00ED2292">
              <w:rPr>
                <w:noProof/>
                <w:webHidden/>
              </w:rPr>
              <w:t>42</w:t>
            </w:r>
            <w:r w:rsidR="00ED2292">
              <w:rPr>
                <w:noProof/>
                <w:webHidden/>
              </w:rPr>
              <w:fldChar w:fldCharType="end"/>
            </w:r>
          </w:hyperlink>
        </w:p>
        <w:p w14:paraId="77C1B710" w14:textId="77777777" w:rsidR="00ED2292" w:rsidRDefault="00146308">
          <w:pPr>
            <w:pStyle w:val="Inhopg2"/>
            <w:tabs>
              <w:tab w:val="right" w:leader="dot" w:pos="9062"/>
            </w:tabs>
            <w:rPr>
              <w:rFonts w:eastAsiaTheme="minorEastAsia"/>
              <w:noProof/>
              <w:sz w:val="22"/>
              <w:szCs w:val="22"/>
              <w:lang w:eastAsia="nl-NL"/>
            </w:rPr>
          </w:pPr>
          <w:hyperlink w:anchor="_Toc454196935" w:history="1">
            <w:r w:rsidR="00ED2292" w:rsidRPr="00D10006">
              <w:rPr>
                <w:rStyle w:val="Hyperlink"/>
                <w:noProof/>
              </w:rPr>
              <w:t>3.1. Het redelijk vermoeden van schuld en binnentreden in de ogen van de feitenrechtspraak</w:t>
            </w:r>
            <w:r w:rsidR="00ED2292">
              <w:rPr>
                <w:noProof/>
                <w:webHidden/>
              </w:rPr>
              <w:tab/>
            </w:r>
            <w:r w:rsidR="00ED2292">
              <w:rPr>
                <w:noProof/>
                <w:webHidden/>
              </w:rPr>
              <w:fldChar w:fldCharType="begin"/>
            </w:r>
            <w:r w:rsidR="00ED2292">
              <w:rPr>
                <w:noProof/>
                <w:webHidden/>
              </w:rPr>
              <w:instrText xml:space="preserve"> PAGEREF _Toc454196935 \h </w:instrText>
            </w:r>
            <w:r w:rsidR="00ED2292">
              <w:rPr>
                <w:noProof/>
                <w:webHidden/>
              </w:rPr>
            </w:r>
            <w:r w:rsidR="00ED2292">
              <w:rPr>
                <w:noProof/>
                <w:webHidden/>
              </w:rPr>
              <w:fldChar w:fldCharType="separate"/>
            </w:r>
            <w:r w:rsidR="00ED2292">
              <w:rPr>
                <w:noProof/>
                <w:webHidden/>
              </w:rPr>
              <w:t>43</w:t>
            </w:r>
            <w:r w:rsidR="00ED2292">
              <w:rPr>
                <w:noProof/>
                <w:webHidden/>
              </w:rPr>
              <w:fldChar w:fldCharType="end"/>
            </w:r>
          </w:hyperlink>
        </w:p>
        <w:p w14:paraId="5D98EA14" w14:textId="77777777" w:rsidR="00ED2292" w:rsidRDefault="00146308">
          <w:pPr>
            <w:pStyle w:val="Inhopg2"/>
            <w:tabs>
              <w:tab w:val="right" w:leader="dot" w:pos="9062"/>
            </w:tabs>
            <w:rPr>
              <w:rFonts w:eastAsiaTheme="minorEastAsia"/>
              <w:noProof/>
              <w:sz w:val="22"/>
              <w:szCs w:val="22"/>
              <w:lang w:eastAsia="nl-NL"/>
            </w:rPr>
          </w:pPr>
          <w:hyperlink w:anchor="_Toc454196936" w:history="1">
            <w:r w:rsidR="00ED2292" w:rsidRPr="00D10006">
              <w:rPr>
                <w:rStyle w:val="Hyperlink"/>
                <w:noProof/>
              </w:rPr>
              <w:t>3.2. Conclusie op basis van zes zaken waar het binnentreden onrechtmatig is</w:t>
            </w:r>
            <w:r w:rsidR="00ED2292">
              <w:rPr>
                <w:noProof/>
                <w:webHidden/>
              </w:rPr>
              <w:tab/>
            </w:r>
            <w:r w:rsidR="00ED2292">
              <w:rPr>
                <w:noProof/>
                <w:webHidden/>
              </w:rPr>
              <w:fldChar w:fldCharType="begin"/>
            </w:r>
            <w:r w:rsidR="00ED2292">
              <w:rPr>
                <w:noProof/>
                <w:webHidden/>
              </w:rPr>
              <w:instrText xml:space="preserve"> PAGEREF _Toc454196936 \h </w:instrText>
            </w:r>
            <w:r w:rsidR="00ED2292">
              <w:rPr>
                <w:noProof/>
                <w:webHidden/>
              </w:rPr>
            </w:r>
            <w:r w:rsidR="00ED2292">
              <w:rPr>
                <w:noProof/>
                <w:webHidden/>
              </w:rPr>
              <w:fldChar w:fldCharType="separate"/>
            </w:r>
            <w:r w:rsidR="00ED2292">
              <w:rPr>
                <w:noProof/>
                <w:webHidden/>
              </w:rPr>
              <w:t>46</w:t>
            </w:r>
            <w:r w:rsidR="00ED2292">
              <w:rPr>
                <w:noProof/>
                <w:webHidden/>
              </w:rPr>
              <w:fldChar w:fldCharType="end"/>
            </w:r>
          </w:hyperlink>
        </w:p>
        <w:p w14:paraId="4E58F87A" w14:textId="77777777" w:rsidR="00ED2292" w:rsidRDefault="00146308">
          <w:pPr>
            <w:pStyle w:val="Inhopg2"/>
            <w:tabs>
              <w:tab w:val="right" w:leader="dot" w:pos="9062"/>
            </w:tabs>
            <w:rPr>
              <w:rFonts w:eastAsiaTheme="minorEastAsia"/>
              <w:noProof/>
              <w:sz w:val="22"/>
              <w:szCs w:val="22"/>
              <w:lang w:eastAsia="nl-NL"/>
            </w:rPr>
          </w:pPr>
          <w:hyperlink w:anchor="_Toc454196937" w:history="1">
            <w:r w:rsidR="00ED2292" w:rsidRPr="00D10006">
              <w:rPr>
                <w:rStyle w:val="Hyperlink"/>
                <w:noProof/>
              </w:rPr>
              <w:t>3.3. Wat zijn de eisen die de rechter stelt aan het aanvullende onderzoek?</w:t>
            </w:r>
            <w:r w:rsidR="00ED2292">
              <w:rPr>
                <w:noProof/>
                <w:webHidden/>
              </w:rPr>
              <w:tab/>
            </w:r>
            <w:r w:rsidR="00ED2292">
              <w:rPr>
                <w:noProof/>
                <w:webHidden/>
              </w:rPr>
              <w:fldChar w:fldCharType="begin"/>
            </w:r>
            <w:r w:rsidR="00ED2292">
              <w:rPr>
                <w:noProof/>
                <w:webHidden/>
              </w:rPr>
              <w:instrText xml:space="preserve"> PAGEREF _Toc454196937 \h </w:instrText>
            </w:r>
            <w:r w:rsidR="00ED2292">
              <w:rPr>
                <w:noProof/>
                <w:webHidden/>
              </w:rPr>
            </w:r>
            <w:r w:rsidR="00ED2292">
              <w:rPr>
                <w:noProof/>
                <w:webHidden/>
              </w:rPr>
              <w:fldChar w:fldCharType="separate"/>
            </w:r>
            <w:r w:rsidR="00ED2292">
              <w:rPr>
                <w:noProof/>
                <w:webHidden/>
              </w:rPr>
              <w:t>47</w:t>
            </w:r>
            <w:r w:rsidR="00ED2292">
              <w:rPr>
                <w:noProof/>
                <w:webHidden/>
              </w:rPr>
              <w:fldChar w:fldCharType="end"/>
            </w:r>
          </w:hyperlink>
        </w:p>
        <w:p w14:paraId="464139C9" w14:textId="77777777" w:rsidR="00ED2292" w:rsidRDefault="00146308">
          <w:pPr>
            <w:pStyle w:val="Inhopg1"/>
            <w:tabs>
              <w:tab w:val="right" w:leader="dot" w:pos="9062"/>
            </w:tabs>
            <w:rPr>
              <w:rFonts w:eastAsiaTheme="minorEastAsia"/>
              <w:noProof/>
              <w:sz w:val="22"/>
              <w:szCs w:val="22"/>
              <w:lang w:eastAsia="nl-NL"/>
            </w:rPr>
          </w:pPr>
          <w:hyperlink w:anchor="_Toc454196938" w:history="1">
            <w:r w:rsidR="00ED2292" w:rsidRPr="00D10006">
              <w:rPr>
                <w:rStyle w:val="Hyperlink"/>
                <w:noProof/>
              </w:rPr>
              <w:t>HOOFDSTUK 4. CONCLUSIES</w:t>
            </w:r>
            <w:r w:rsidR="00ED2292">
              <w:rPr>
                <w:noProof/>
                <w:webHidden/>
              </w:rPr>
              <w:tab/>
            </w:r>
            <w:r w:rsidR="00ED2292">
              <w:rPr>
                <w:noProof/>
                <w:webHidden/>
              </w:rPr>
              <w:fldChar w:fldCharType="begin"/>
            </w:r>
            <w:r w:rsidR="00ED2292">
              <w:rPr>
                <w:noProof/>
                <w:webHidden/>
              </w:rPr>
              <w:instrText xml:space="preserve"> PAGEREF _Toc454196938 \h </w:instrText>
            </w:r>
            <w:r w:rsidR="00ED2292">
              <w:rPr>
                <w:noProof/>
                <w:webHidden/>
              </w:rPr>
            </w:r>
            <w:r w:rsidR="00ED2292">
              <w:rPr>
                <w:noProof/>
                <w:webHidden/>
              </w:rPr>
              <w:fldChar w:fldCharType="separate"/>
            </w:r>
            <w:r w:rsidR="00ED2292">
              <w:rPr>
                <w:noProof/>
                <w:webHidden/>
              </w:rPr>
              <w:t>48</w:t>
            </w:r>
            <w:r w:rsidR="00ED2292">
              <w:rPr>
                <w:noProof/>
                <w:webHidden/>
              </w:rPr>
              <w:fldChar w:fldCharType="end"/>
            </w:r>
          </w:hyperlink>
        </w:p>
        <w:p w14:paraId="4F52A936" w14:textId="77777777" w:rsidR="00ED2292" w:rsidRDefault="00146308">
          <w:pPr>
            <w:pStyle w:val="Inhopg1"/>
            <w:tabs>
              <w:tab w:val="right" w:leader="dot" w:pos="9062"/>
            </w:tabs>
            <w:rPr>
              <w:rFonts w:eastAsiaTheme="minorEastAsia"/>
              <w:noProof/>
              <w:sz w:val="22"/>
              <w:szCs w:val="22"/>
              <w:lang w:eastAsia="nl-NL"/>
            </w:rPr>
          </w:pPr>
          <w:hyperlink w:anchor="_Toc454196939" w:history="1">
            <w:r w:rsidR="00ED2292" w:rsidRPr="00D10006">
              <w:rPr>
                <w:rStyle w:val="Hyperlink"/>
                <w:noProof/>
              </w:rPr>
              <w:t>HOOFDSTUK 5. AANBEVELINGEN</w:t>
            </w:r>
            <w:r w:rsidR="00ED2292">
              <w:rPr>
                <w:noProof/>
                <w:webHidden/>
              </w:rPr>
              <w:tab/>
            </w:r>
            <w:r w:rsidR="00ED2292">
              <w:rPr>
                <w:noProof/>
                <w:webHidden/>
              </w:rPr>
              <w:fldChar w:fldCharType="begin"/>
            </w:r>
            <w:r w:rsidR="00ED2292">
              <w:rPr>
                <w:noProof/>
                <w:webHidden/>
              </w:rPr>
              <w:instrText xml:space="preserve"> PAGEREF _Toc454196939 \h </w:instrText>
            </w:r>
            <w:r w:rsidR="00ED2292">
              <w:rPr>
                <w:noProof/>
                <w:webHidden/>
              </w:rPr>
            </w:r>
            <w:r w:rsidR="00ED2292">
              <w:rPr>
                <w:noProof/>
                <w:webHidden/>
              </w:rPr>
              <w:fldChar w:fldCharType="separate"/>
            </w:r>
            <w:r w:rsidR="00ED2292">
              <w:rPr>
                <w:noProof/>
                <w:webHidden/>
              </w:rPr>
              <w:t>51</w:t>
            </w:r>
            <w:r w:rsidR="00ED2292">
              <w:rPr>
                <w:noProof/>
                <w:webHidden/>
              </w:rPr>
              <w:fldChar w:fldCharType="end"/>
            </w:r>
          </w:hyperlink>
        </w:p>
        <w:p w14:paraId="31326A9D" w14:textId="77777777" w:rsidR="00ED2292" w:rsidRDefault="00146308">
          <w:pPr>
            <w:pStyle w:val="Inhopg1"/>
            <w:tabs>
              <w:tab w:val="right" w:leader="dot" w:pos="9062"/>
            </w:tabs>
            <w:rPr>
              <w:rFonts w:eastAsiaTheme="minorEastAsia"/>
              <w:noProof/>
              <w:sz w:val="22"/>
              <w:szCs w:val="22"/>
              <w:lang w:eastAsia="nl-NL"/>
            </w:rPr>
          </w:pPr>
          <w:hyperlink w:anchor="_Toc454196940" w:history="1">
            <w:r w:rsidR="00ED2292" w:rsidRPr="00D10006">
              <w:rPr>
                <w:rStyle w:val="Hyperlink"/>
                <w:noProof/>
              </w:rPr>
              <w:t>LITERATUURLIJST</w:t>
            </w:r>
            <w:r w:rsidR="00ED2292">
              <w:rPr>
                <w:noProof/>
                <w:webHidden/>
              </w:rPr>
              <w:tab/>
            </w:r>
            <w:r w:rsidR="00ED2292">
              <w:rPr>
                <w:noProof/>
                <w:webHidden/>
              </w:rPr>
              <w:fldChar w:fldCharType="begin"/>
            </w:r>
            <w:r w:rsidR="00ED2292">
              <w:rPr>
                <w:noProof/>
                <w:webHidden/>
              </w:rPr>
              <w:instrText xml:space="preserve"> PAGEREF _Toc454196940 \h </w:instrText>
            </w:r>
            <w:r w:rsidR="00ED2292">
              <w:rPr>
                <w:noProof/>
                <w:webHidden/>
              </w:rPr>
            </w:r>
            <w:r w:rsidR="00ED2292">
              <w:rPr>
                <w:noProof/>
                <w:webHidden/>
              </w:rPr>
              <w:fldChar w:fldCharType="separate"/>
            </w:r>
            <w:r w:rsidR="00ED2292">
              <w:rPr>
                <w:noProof/>
                <w:webHidden/>
              </w:rPr>
              <w:t>53</w:t>
            </w:r>
            <w:r w:rsidR="00ED2292">
              <w:rPr>
                <w:noProof/>
                <w:webHidden/>
              </w:rPr>
              <w:fldChar w:fldCharType="end"/>
            </w:r>
          </w:hyperlink>
        </w:p>
        <w:p w14:paraId="7630D562" w14:textId="77777777" w:rsidR="00ED2292" w:rsidRDefault="00146308">
          <w:pPr>
            <w:pStyle w:val="Inhopg1"/>
            <w:tabs>
              <w:tab w:val="right" w:leader="dot" w:pos="9062"/>
            </w:tabs>
            <w:rPr>
              <w:rFonts w:eastAsiaTheme="minorEastAsia"/>
              <w:noProof/>
              <w:sz w:val="22"/>
              <w:szCs w:val="22"/>
              <w:lang w:eastAsia="nl-NL"/>
            </w:rPr>
          </w:pPr>
          <w:hyperlink w:anchor="_Toc454196941" w:history="1">
            <w:r w:rsidR="00ED2292" w:rsidRPr="00D10006">
              <w:rPr>
                <w:rStyle w:val="Hyperlink"/>
                <w:noProof/>
              </w:rPr>
              <w:t>BIJLAGE 1. JURISPRUDENTIELIJST</w:t>
            </w:r>
            <w:r w:rsidR="00ED2292">
              <w:rPr>
                <w:noProof/>
                <w:webHidden/>
              </w:rPr>
              <w:tab/>
            </w:r>
            <w:r w:rsidR="00ED2292">
              <w:rPr>
                <w:noProof/>
                <w:webHidden/>
              </w:rPr>
              <w:fldChar w:fldCharType="begin"/>
            </w:r>
            <w:r w:rsidR="00ED2292">
              <w:rPr>
                <w:noProof/>
                <w:webHidden/>
              </w:rPr>
              <w:instrText xml:space="preserve"> PAGEREF _Toc454196941 \h </w:instrText>
            </w:r>
            <w:r w:rsidR="00ED2292">
              <w:rPr>
                <w:noProof/>
                <w:webHidden/>
              </w:rPr>
            </w:r>
            <w:r w:rsidR="00ED2292">
              <w:rPr>
                <w:noProof/>
                <w:webHidden/>
              </w:rPr>
              <w:fldChar w:fldCharType="separate"/>
            </w:r>
            <w:r w:rsidR="00ED2292">
              <w:rPr>
                <w:noProof/>
                <w:webHidden/>
              </w:rPr>
              <w:t>55</w:t>
            </w:r>
            <w:r w:rsidR="00ED2292">
              <w:rPr>
                <w:noProof/>
                <w:webHidden/>
              </w:rPr>
              <w:fldChar w:fldCharType="end"/>
            </w:r>
          </w:hyperlink>
        </w:p>
        <w:p w14:paraId="4A771453" w14:textId="77777777" w:rsidR="00ED2292" w:rsidRDefault="00146308">
          <w:pPr>
            <w:pStyle w:val="Inhopg1"/>
            <w:tabs>
              <w:tab w:val="right" w:leader="dot" w:pos="9062"/>
            </w:tabs>
            <w:rPr>
              <w:rFonts w:eastAsiaTheme="minorEastAsia"/>
              <w:noProof/>
              <w:sz w:val="22"/>
              <w:szCs w:val="22"/>
              <w:lang w:eastAsia="nl-NL"/>
            </w:rPr>
          </w:pPr>
          <w:hyperlink w:anchor="_Toc454196942" w:history="1">
            <w:r w:rsidR="00ED2292" w:rsidRPr="00D10006">
              <w:rPr>
                <w:rStyle w:val="Hyperlink"/>
                <w:noProof/>
              </w:rPr>
              <w:t>BIJLAGE 2. OVERZICHT JURISPRUDENTIE</w:t>
            </w:r>
            <w:r w:rsidR="00ED2292">
              <w:rPr>
                <w:noProof/>
                <w:webHidden/>
              </w:rPr>
              <w:tab/>
            </w:r>
            <w:r w:rsidR="00ED2292">
              <w:rPr>
                <w:noProof/>
                <w:webHidden/>
              </w:rPr>
              <w:fldChar w:fldCharType="begin"/>
            </w:r>
            <w:r w:rsidR="00ED2292">
              <w:rPr>
                <w:noProof/>
                <w:webHidden/>
              </w:rPr>
              <w:instrText xml:space="preserve"> PAGEREF _Toc454196942 \h </w:instrText>
            </w:r>
            <w:r w:rsidR="00ED2292">
              <w:rPr>
                <w:noProof/>
                <w:webHidden/>
              </w:rPr>
            </w:r>
            <w:r w:rsidR="00ED2292">
              <w:rPr>
                <w:noProof/>
                <w:webHidden/>
              </w:rPr>
              <w:fldChar w:fldCharType="separate"/>
            </w:r>
            <w:r w:rsidR="00ED2292">
              <w:rPr>
                <w:noProof/>
                <w:webHidden/>
              </w:rPr>
              <w:t>57</w:t>
            </w:r>
            <w:r w:rsidR="00ED2292">
              <w:rPr>
                <w:noProof/>
                <w:webHidden/>
              </w:rPr>
              <w:fldChar w:fldCharType="end"/>
            </w:r>
          </w:hyperlink>
        </w:p>
        <w:p w14:paraId="55539A6E" w14:textId="77777777" w:rsidR="00ED2292" w:rsidRDefault="00146308">
          <w:pPr>
            <w:pStyle w:val="Inhopg1"/>
            <w:tabs>
              <w:tab w:val="right" w:leader="dot" w:pos="9062"/>
            </w:tabs>
            <w:rPr>
              <w:rFonts w:eastAsiaTheme="minorEastAsia"/>
              <w:noProof/>
              <w:sz w:val="22"/>
              <w:szCs w:val="22"/>
              <w:lang w:eastAsia="nl-NL"/>
            </w:rPr>
          </w:pPr>
          <w:hyperlink w:anchor="_Toc454196943" w:history="1">
            <w:r w:rsidR="00ED2292" w:rsidRPr="00D10006">
              <w:rPr>
                <w:rStyle w:val="Hyperlink"/>
                <w:noProof/>
              </w:rPr>
              <w:t>BIJLAGE 3. BEHOORLIJKHEIDSWIJZER</w:t>
            </w:r>
            <w:r w:rsidR="00ED2292">
              <w:rPr>
                <w:noProof/>
                <w:webHidden/>
              </w:rPr>
              <w:tab/>
            </w:r>
            <w:r w:rsidR="00ED2292">
              <w:rPr>
                <w:noProof/>
                <w:webHidden/>
              </w:rPr>
              <w:fldChar w:fldCharType="begin"/>
            </w:r>
            <w:r w:rsidR="00ED2292">
              <w:rPr>
                <w:noProof/>
                <w:webHidden/>
              </w:rPr>
              <w:instrText xml:space="preserve"> PAGEREF _Toc454196943 \h </w:instrText>
            </w:r>
            <w:r w:rsidR="00ED2292">
              <w:rPr>
                <w:noProof/>
                <w:webHidden/>
              </w:rPr>
            </w:r>
            <w:r w:rsidR="00ED2292">
              <w:rPr>
                <w:noProof/>
                <w:webHidden/>
              </w:rPr>
              <w:fldChar w:fldCharType="separate"/>
            </w:r>
            <w:r w:rsidR="00ED2292">
              <w:rPr>
                <w:noProof/>
                <w:webHidden/>
              </w:rPr>
              <w:t>58</w:t>
            </w:r>
            <w:r w:rsidR="00ED2292">
              <w:rPr>
                <w:noProof/>
                <w:webHidden/>
              </w:rPr>
              <w:fldChar w:fldCharType="end"/>
            </w:r>
          </w:hyperlink>
        </w:p>
        <w:p w14:paraId="3AFBC4DE" w14:textId="7A9E1605" w:rsidR="002E79C9" w:rsidRDefault="002E79C9">
          <w:r>
            <w:rPr>
              <w:b/>
              <w:bCs/>
            </w:rPr>
            <w:fldChar w:fldCharType="end"/>
          </w:r>
        </w:p>
      </w:sdtContent>
    </w:sdt>
    <w:p w14:paraId="752DAA81" w14:textId="77777777" w:rsidR="002C427A" w:rsidRPr="00B61D41" w:rsidRDefault="002C427A" w:rsidP="002C427A">
      <w:pPr>
        <w:rPr>
          <w:rFonts w:ascii="Verdana" w:hAnsi="Verdana"/>
          <w:b/>
          <w:color w:val="FF0000"/>
          <w:sz w:val="36"/>
          <w:szCs w:val="36"/>
          <w:u w:val="single"/>
        </w:rPr>
      </w:pPr>
    </w:p>
    <w:p w14:paraId="73F31617" w14:textId="77777777" w:rsidR="002C427A" w:rsidRDefault="002C427A" w:rsidP="002C427A">
      <w:pPr>
        <w:rPr>
          <w:rFonts w:ascii="Verdana" w:hAnsi="Verdana"/>
          <w:b/>
          <w:sz w:val="36"/>
          <w:szCs w:val="36"/>
          <w:u w:val="single"/>
        </w:rPr>
      </w:pPr>
    </w:p>
    <w:p w14:paraId="3FE8803F" w14:textId="77777777" w:rsidR="002C427A" w:rsidRDefault="002C427A" w:rsidP="002C427A">
      <w:pPr>
        <w:rPr>
          <w:rFonts w:ascii="Verdana" w:hAnsi="Verdana"/>
          <w:b/>
          <w:sz w:val="36"/>
          <w:szCs w:val="36"/>
          <w:u w:val="single"/>
        </w:rPr>
      </w:pPr>
    </w:p>
    <w:p w14:paraId="558CBC0A" w14:textId="77777777" w:rsidR="002C427A" w:rsidRDefault="002C427A" w:rsidP="002C427A">
      <w:pPr>
        <w:rPr>
          <w:rFonts w:ascii="Verdana" w:hAnsi="Verdana"/>
          <w:b/>
          <w:sz w:val="36"/>
          <w:szCs w:val="36"/>
          <w:u w:val="single"/>
        </w:rPr>
      </w:pPr>
    </w:p>
    <w:p w14:paraId="64E8C779" w14:textId="77777777" w:rsidR="00E34E4A" w:rsidRDefault="00E34E4A" w:rsidP="002C427A">
      <w:pPr>
        <w:rPr>
          <w:rFonts w:ascii="Verdana" w:hAnsi="Verdana"/>
          <w:b/>
          <w:sz w:val="36"/>
          <w:szCs w:val="36"/>
          <w:u w:val="single"/>
        </w:rPr>
      </w:pPr>
    </w:p>
    <w:p w14:paraId="1316AC98" w14:textId="77777777" w:rsidR="002C427A" w:rsidRDefault="002C427A" w:rsidP="002C427A">
      <w:pPr>
        <w:rPr>
          <w:rFonts w:ascii="Verdana" w:hAnsi="Verdana"/>
          <w:b/>
          <w:sz w:val="36"/>
          <w:szCs w:val="36"/>
          <w:u w:val="single"/>
        </w:rPr>
      </w:pPr>
    </w:p>
    <w:p w14:paraId="7C6EB143" w14:textId="5867231B" w:rsidR="002C427A" w:rsidRDefault="002C427A" w:rsidP="002C427A">
      <w:pPr>
        <w:pStyle w:val="Kop1"/>
      </w:pPr>
      <w:bookmarkStart w:id="3" w:name="_Toc454196898"/>
      <w:r>
        <w:lastRenderedPageBreak/>
        <w:t>AFKORTINGEN</w:t>
      </w:r>
      <w:bookmarkEnd w:id="3"/>
    </w:p>
    <w:p w14:paraId="3D93566B" w14:textId="77777777" w:rsidR="002C427A" w:rsidRDefault="002C427A" w:rsidP="002C427A">
      <w:pPr>
        <w:rPr>
          <w:rFonts w:ascii="Verdana" w:hAnsi="Verdana"/>
          <w:b/>
          <w:sz w:val="36"/>
          <w:szCs w:val="36"/>
          <w:u w:val="single"/>
        </w:rPr>
      </w:pPr>
    </w:p>
    <w:p w14:paraId="694D35AC" w14:textId="3E5D529E" w:rsidR="007643AA" w:rsidRDefault="007643AA" w:rsidP="007643AA">
      <w:pPr>
        <w:spacing w:line="360" w:lineRule="auto"/>
        <w:rPr>
          <w:rFonts w:ascii="Arial" w:hAnsi="Arial" w:cs="Arial"/>
          <w:sz w:val="22"/>
          <w:szCs w:val="22"/>
        </w:rPr>
      </w:pPr>
      <w:r>
        <w:rPr>
          <w:rFonts w:ascii="Arial" w:hAnsi="Arial" w:cs="Arial"/>
          <w:sz w:val="22"/>
          <w:szCs w:val="22"/>
        </w:rPr>
        <w:t>Awbi</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Algemene wet op het binnentreden</w:t>
      </w:r>
    </w:p>
    <w:p w14:paraId="51442571" w14:textId="74A831BB" w:rsidR="007643AA" w:rsidRDefault="007643AA" w:rsidP="007643AA">
      <w:pPr>
        <w:spacing w:line="360" w:lineRule="auto"/>
        <w:rPr>
          <w:rFonts w:ascii="Arial" w:hAnsi="Arial" w:cs="Arial"/>
          <w:sz w:val="22"/>
          <w:szCs w:val="22"/>
        </w:rPr>
      </w:pPr>
      <w:r>
        <w:rPr>
          <w:rFonts w:ascii="Arial" w:hAnsi="Arial" w:cs="Arial"/>
          <w:sz w:val="22"/>
          <w:szCs w:val="22"/>
        </w:rPr>
        <w:t>Art.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Artikel</w:t>
      </w:r>
    </w:p>
    <w:p w14:paraId="23BC61FF" w14:textId="0CE8E256" w:rsidR="0059040A" w:rsidRDefault="0059040A" w:rsidP="007643AA">
      <w:pPr>
        <w:spacing w:line="360" w:lineRule="auto"/>
        <w:rPr>
          <w:rFonts w:ascii="Arial" w:hAnsi="Arial" w:cs="Arial"/>
          <w:sz w:val="22"/>
          <w:szCs w:val="22"/>
        </w:rPr>
      </w:pPr>
      <w:r>
        <w:rPr>
          <w:rFonts w:ascii="Arial" w:hAnsi="Arial" w:cs="Arial"/>
          <w:sz w:val="22"/>
          <w:szCs w:val="22"/>
        </w:rPr>
        <w:t>CIE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Criminele Inlichtingen Eenheid </w:t>
      </w:r>
    </w:p>
    <w:p w14:paraId="6E2AA27B" w14:textId="571079C3" w:rsidR="007643AA" w:rsidRDefault="007643AA" w:rsidP="007643AA">
      <w:pPr>
        <w:spacing w:line="360" w:lineRule="auto"/>
        <w:rPr>
          <w:rFonts w:ascii="Arial" w:hAnsi="Arial" w:cs="Arial"/>
          <w:sz w:val="22"/>
          <w:szCs w:val="22"/>
        </w:rPr>
      </w:pPr>
      <w:r>
        <w:rPr>
          <w:rFonts w:ascii="Arial" w:hAnsi="Arial" w:cs="Arial"/>
          <w:sz w:val="22"/>
          <w:szCs w:val="22"/>
        </w:rPr>
        <w:t>EVRM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Europees Verdrag voor de Rechten van de Mens</w:t>
      </w:r>
    </w:p>
    <w:p w14:paraId="52671153" w14:textId="074ACE43" w:rsidR="007643AA" w:rsidRDefault="007643AA" w:rsidP="007643AA">
      <w:pPr>
        <w:spacing w:line="360" w:lineRule="auto"/>
        <w:rPr>
          <w:rFonts w:ascii="Arial" w:hAnsi="Arial" w:cs="Arial"/>
          <w:sz w:val="22"/>
          <w:szCs w:val="22"/>
        </w:rPr>
      </w:pPr>
      <w:r>
        <w:rPr>
          <w:rFonts w:ascii="Arial" w:hAnsi="Arial" w:cs="Arial"/>
          <w:sz w:val="22"/>
          <w:szCs w:val="22"/>
        </w:rPr>
        <w:t>Gw</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Grondwet</w:t>
      </w:r>
    </w:p>
    <w:p w14:paraId="2E1C1B29" w14:textId="78A4C6B7" w:rsidR="007643AA" w:rsidRDefault="007643AA" w:rsidP="007643AA">
      <w:pPr>
        <w:spacing w:line="360" w:lineRule="auto"/>
        <w:rPr>
          <w:rFonts w:ascii="Arial" w:hAnsi="Arial" w:cs="Arial"/>
          <w:sz w:val="22"/>
          <w:szCs w:val="22"/>
        </w:rPr>
      </w:pPr>
      <w:r>
        <w:rPr>
          <w:rFonts w:ascii="Arial" w:hAnsi="Arial" w:cs="Arial"/>
          <w:sz w:val="22"/>
          <w:szCs w:val="22"/>
        </w:rPr>
        <w:t>Hof</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Gerechtshof</w:t>
      </w:r>
    </w:p>
    <w:p w14:paraId="5BD79610" w14:textId="378A69BE" w:rsidR="007643AA" w:rsidRDefault="007643AA" w:rsidP="007643AA">
      <w:pPr>
        <w:spacing w:line="360" w:lineRule="auto"/>
        <w:rPr>
          <w:rFonts w:ascii="Arial" w:hAnsi="Arial" w:cs="Arial"/>
          <w:sz w:val="22"/>
          <w:szCs w:val="22"/>
        </w:rPr>
      </w:pPr>
      <w:r>
        <w:rPr>
          <w:rFonts w:ascii="Arial" w:hAnsi="Arial" w:cs="Arial"/>
          <w:sz w:val="22"/>
          <w:szCs w:val="22"/>
        </w:rPr>
        <w:t>HovJ</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Hulpofficier van Justitie</w:t>
      </w:r>
    </w:p>
    <w:p w14:paraId="74B75024" w14:textId="3C7FF71D" w:rsidR="007643AA" w:rsidRDefault="007643AA" w:rsidP="007643AA">
      <w:pPr>
        <w:spacing w:line="360" w:lineRule="auto"/>
        <w:rPr>
          <w:rFonts w:ascii="Arial" w:hAnsi="Arial" w:cs="Arial"/>
          <w:sz w:val="22"/>
          <w:szCs w:val="22"/>
        </w:rPr>
      </w:pPr>
      <w:r>
        <w:rPr>
          <w:rFonts w:ascii="Arial" w:hAnsi="Arial" w:cs="Arial"/>
          <w:sz w:val="22"/>
          <w:szCs w:val="22"/>
        </w:rPr>
        <w:t>HR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Hoge Raad</w:t>
      </w:r>
    </w:p>
    <w:p w14:paraId="540770D1" w14:textId="4118C7DB" w:rsidR="007643AA" w:rsidRDefault="007643AA" w:rsidP="007643AA">
      <w:pPr>
        <w:spacing w:line="360" w:lineRule="auto"/>
        <w:rPr>
          <w:rFonts w:ascii="Arial" w:hAnsi="Arial" w:cs="Arial"/>
          <w:sz w:val="22"/>
          <w:szCs w:val="22"/>
        </w:rPr>
      </w:pPr>
      <w:r>
        <w:rPr>
          <w:rFonts w:ascii="Arial" w:hAnsi="Arial" w:cs="Arial"/>
          <w:sz w:val="22"/>
          <w:szCs w:val="22"/>
        </w:rPr>
        <w:t>MMA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Meld Misdaad Anoniem</w:t>
      </w:r>
    </w:p>
    <w:p w14:paraId="4D83017B" w14:textId="626C1C28" w:rsidR="00DB2ADA" w:rsidRDefault="00DB2ADA" w:rsidP="007643AA">
      <w:pPr>
        <w:spacing w:line="360" w:lineRule="auto"/>
        <w:rPr>
          <w:rFonts w:ascii="Arial" w:hAnsi="Arial" w:cs="Arial"/>
          <w:sz w:val="22"/>
          <w:szCs w:val="22"/>
        </w:rPr>
      </w:pPr>
      <w:r>
        <w:rPr>
          <w:rFonts w:ascii="Arial" w:hAnsi="Arial" w:cs="Arial"/>
          <w:sz w:val="22"/>
          <w:szCs w:val="22"/>
        </w:rPr>
        <w:t>MvT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Memorie van Toelichting</w:t>
      </w:r>
    </w:p>
    <w:p w14:paraId="1437F0AD" w14:textId="23F5A766" w:rsidR="007643AA" w:rsidRDefault="007643AA" w:rsidP="007643AA">
      <w:pPr>
        <w:spacing w:line="360" w:lineRule="auto"/>
        <w:rPr>
          <w:rFonts w:ascii="Arial" w:hAnsi="Arial" w:cs="Arial"/>
          <w:sz w:val="22"/>
          <w:szCs w:val="22"/>
        </w:rPr>
      </w:pPr>
      <w:r>
        <w:rPr>
          <w:rFonts w:ascii="Arial" w:hAnsi="Arial" w:cs="Arial"/>
          <w:sz w:val="22"/>
          <w:szCs w:val="22"/>
        </w:rPr>
        <w:t>OM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Openbaar Ministerie</w:t>
      </w:r>
    </w:p>
    <w:p w14:paraId="6EB8006F" w14:textId="68FBF955" w:rsidR="007643AA" w:rsidRDefault="007643AA" w:rsidP="007643AA">
      <w:pPr>
        <w:spacing w:line="360" w:lineRule="auto"/>
        <w:rPr>
          <w:rFonts w:ascii="Arial" w:hAnsi="Arial" w:cs="Arial"/>
          <w:sz w:val="22"/>
          <w:szCs w:val="22"/>
        </w:rPr>
      </w:pPr>
      <w:r>
        <w:rPr>
          <w:rFonts w:ascii="Arial" w:hAnsi="Arial" w:cs="Arial"/>
          <w:sz w:val="22"/>
          <w:szCs w:val="22"/>
        </w:rPr>
        <w:t>O</w:t>
      </w:r>
      <w:r w:rsidR="00616701">
        <w:rPr>
          <w:rFonts w:ascii="Arial" w:hAnsi="Arial" w:cs="Arial"/>
          <w:sz w:val="22"/>
          <w:szCs w:val="22"/>
        </w:rPr>
        <w:t>p</w:t>
      </w:r>
      <w:r>
        <w:rPr>
          <w:rFonts w:ascii="Arial" w:hAnsi="Arial" w:cs="Arial"/>
          <w:sz w:val="22"/>
          <w:szCs w:val="22"/>
        </w:rPr>
        <w:t>w</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Opiumwet</w:t>
      </w:r>
    </w:p>
    <w:p w14:paraId="2223BE50" w14:textId="3B78FEE6" w:rsidR="007643AA" w:rsidRDefault="007643AA" w:rsidP="007643AA">
      <w:pPr>
        <w:spacing w:line="360" w:lineRule="auto"/>
        <w:rPr>
          <w:rFonts w:ascii="Arial" w:hAnsi="Arial" w:cs="Arial"/>
          <w:sz w:val="22"/>
          <w:szCs w:val="22"/>
        </w:rPr>
      </w:pPr>
      <w:r>
        <w:rPr>
          <w:rFonts w:ascii="Arial" w:hAnsi="Arial" w:cs="Arial"/>
          <w:sz w:val="22"/>
          <w:szCs w:val="22"/>
        </w:rPr>
        <w:t>Rb</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Rechtbank</w:t>
      </w:r>
    </w:p>
    <w:p w14:paraId="10983D6B" w14:textId="07456179" w:rsidR="007643AA" w:rsidRDefault="007643AA" w:rsidP="007643AA">
      <w:pPr>
        <w:spacing w:line="360" w:lineRule="auto"/>
        <w:rPr>
          <w:rFonts w:ascii="Arial" w:hAnsi="Arial" w:cs="Arial"/>
          <w:sz w:val="22"/>
          <w:szCs w:val="22"/>
        </w:rPr>
      </w:pPr>
      <w:r>
        <w:rPr>
          <w:rFonts w:ascii="Arial" w:hAnsi="Arial" w:cs="Arial"/>
          <w:sz w:val="22"/>
          <w:szCs w:val="22"/>
        </w:rPr>
        <w:t>Sr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Wetboek van Strafrecht</w:t>
      </w:r>
    </w:p>
    <w:p w14:paraId="2BD78CE8" w14:textId="0BB9137C" w:rsidR="007643AA" w:rsidRPr="007643AA" w:rsidRDefault="007643AA" w:rsidP="007643AA">
      <w:pPr>
        <w:spacing w:line="360" w:lineRule="auto"/>
        <w:rPr>
          <w:rFonts w:ascii="Arial" w:hAnsi="Arial" w:cs="Arial"/>
          <w:sz w:val="22"/>
          <w:szCs w:val="22"/>
        </w:rPr>
      </w:pPr>
      <w:r>
        <w:rPr>
          <w:rFonts w:ascii="Arial" w:hAnsi="Arial" w:cs="Arial"/>
          <w:sz w:val="22"/>
          <w:szCs w:val="22"/>
        </w:rPr>
        <w:t>Sv</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Wetboek van Strafvordering</w:t>
      </w:r>
    </w:p>
    <w:p w14:paraId="7AAE11BD" w14:textId="77777777" w:rsidR="007643AA" w:rsidRDefault="007643AA" w:rsidP="002C427A">
      <w:pPr>
        <w:rPr>
          <w:rFonts w:ascii="Verdana" w:hAnsi="Verdana"/>
          <w:b/>
          <w:sz w:val="36"/>
          <w:szCs w:val="36"/>
          <w:u w:val="single"/>
        </w:rPr>
      </w:pPr>
    </w:p>
    <w:p w14:paraId="094B15A6" w14:textId="77777777" w:rsidR="002C427A" w:rsidRDefault="002C427A" w:rsidP="002C427A">
      <w:pPr>
        <w:rPr>
          <w:rFonts w:ascii="Verdana" w:hAnsi="Verdana"/>
          <w:b/>
          <w:color w:val="FF0000"/>
          <w:sz w:val="36"/>
          <w:szCs w:val="36"/>
          <w:u w:val="single"/>
        </w:rPr>
      </w:pPr>
    </w:p>
    <w:p w14:paraId="567B147D" w14:textId="77777777" w:rsidR="00265BD9" w:rsidRPr="00B61D41" w:rsidRDefault="00265BD9" w:rsidP="002C427A">
      <w:pPr>
        <w:rPr>
          <w:rFonts w:ascii="Verdana" w:hAnsi="Verdana"/>
          <w:b/>
          <w:color w:val="FF0000"/>
          <w:sz w:val="36"/>
          <w:szCs w:val="36"/>
          <w:u w:val="single"/>
        </w:rPr>
      </w:pPr>
    </w:p>
    <w:p w14:paraId="208A2918" w14:textId="77777777" w:rsidR="002C427A" w:rsidRDefault="002C427A" w:rsidP="002C427A">
      <w:pPr>
        <w:rPr>
          <w:rFonts w:ascii="Verdana" w:hAnsi="Verdana"/>
          <w:b/>
          <w:sz w:val="36"/>
          <w:szCs w:val="36"/>
          <w:u w:val="single"/>
        </w:rPr>
      </w:pPr>
    </w:p>
    <w:p w14:paraId="6F574280" w14:textId="77777777" w:rsidR="002C427A" w:rsidRDefault="002C427A" w:rsidP="002C427A">
      <w:pPr>
        <w:rPr>
          <w:rFonts w:ascii="Verdana" w:hAnsi="Verdana"/>
          <w:b/>
          <w:sz w:val="36"/>
          <w:szCs w:val="36"/>
          <w:u w:val="single"/>
        </w:rPr>
      </w:pPr>
    </w:p>
    <w:p w14:paraId="019F1EF7" w14:textId="77777777" w:rsidR="002C427A" w:rsidRDefault="002C427A" w:rsidP="002C427A">
      <w:pPr>
        <w:rPr>
          <w:rFonts w:ascii="Verdana" w:hAnsi="Verdana"/>
          <w:b/>
          <w:sz w:val="36"/>
          <w:szCs w:val="36"/>
          <w:u w:val="single"/>
        </w:rPr>
      </w:pPr>
    </w:p>
    <w:p w14:paraId="5073A3F3" w14:textId="77777777" w:rsidR="002C427A" w:rsidRDefault="002C427A" w:rsidP="002C427A">
      <w:pPr>
        <w:rPr>
          <w:rFonts w:ascii="Verdana" w:hAnsi="Verdana"/>
          <w:b/>
          <w:sz w:val="36"/>
          <w:szCs w:val="36"/>
          <w:u w:val="single"/>
        </w:rPr>
      </w:pPr>
    </w:p>
    <w:p w14:paraId="09F2BE1D" w14:textId="40741B01" w:rsidR="002C427A" w:rsidRDefault="002C427A" w:rsidP="002C427A">
      <w:pPr>
        <w:pStyle w:val="Kop1"/>
      </w:pPr>
      <w:bookmarkStart w:id="4" w:name="_Toc454196899"/>
      <w:r>
        <w:lastRenderedPageBreak/>
        <w:t>BEGRIPPENLIJST</w:t>
      </w:r>
      <w:bookmarkEnd w:id="4"/>
    </w:p>
    <w:p w14:paraId="413CBF3E" w14:textId="77777777" w:rsidR="002C427A" w:rsidRDefault="002C427A" w:rsidP="002C427A"/>
    <w:p w14:paraId="7D6F0D50" w14:textId="77777777" w:rsidR="00E34E4A" w:rsidRPr="00037BCF" w:rsidRDefault="00E34E4A" w:rsidP="00E34E4A">
      <w:pPr>
        <w:spacing w:line="360" w:lineRule="auto"/>
        <w:rPr>
          <w:rFonts w:ascii="Arial" w:hAnsi="Arial" w:cs="Arial"/>
          <w:b/>
          <w:sz w:val="22"/>
          <w:szCs w:val="22"/>
        </w:rPr>
      </w:pPr>
      <w:r w:rsidRPr="00037BCF">
        <w:rPr>
          <w:rFonts w:ascii="Arial" w:hAnsi="Arial" w:cs="Arial"/>
          <w:b/>
          <w:sz w:val="22"/>
          <w:szCs w:val="22"/>
        </w:rPr>
        <w:t>Binnentreden</w:t>
      </w:r>
      <w:r>
        <w:rPr>
          <w:rStyle w:val="Voetnootmarkering"/>
          <w:rFonts w:ascii="Arial" w:hAnsi="Arial" w:cs="Arial"/>
          <w:b/>
          <w:sz w:val="22"/>
          <w:szCs w:val="22"/>
        </w:rPr>
        <w:footnoteReference w:id="1"/>
      </w:r>
    </w:p>
    <w:p w14:paraId="285EA555" w14:textId="6D617E6C" w:rsidR="00E34E4A" w:rsidRDefault="00E34E4A" w:rsidP="00E34E4A">
      <w:pPr>
        <w:spacing w:line="360" w:lineRule="auto"/>
        <w:rPr>
          <w:rFonts w:ascii="Arial" w:hAnsi="Arial" w:cs="Arial"/>
          <w:sz w:val="22"/>
          <w:szCs w:val="22"/>
        </w:rPr>
      </w:pPr>
      <w:r w:rsidRPr="00037BCF">
        <w:rPr>
          <w:rFonts w:ascii="Arial" w:hAnsi="Arial" w:cs="Arial"/>
          <w:sz w:val="22"/>
          <w:szCs w:val="22"/>
        </w:rPr>
        <w:t>Dit betekent dat bepaalde personen onder bepaalde omstandigheden een pand binnen mogen treden of hiervoor een machtiging mogen afgeven.</w:t>
      </w:r>
    </w:p>
    <w:p w14:paraId="6DB5B097" w14:textId="77777777" w:rsidR="00E34E4A" w:rsidRPr="00037BCF" w:rsidRDefault="00E34E4A" w:rsidP="00E34E4A">
      <w:pPr>
        <w:spacing w:line="360" w:lineRule="auto"/>
        <w:rPr>
          <w:rFonts w:ascii="Arial" w:hAnsi="Arial" w:cs="Arial"/>
          <w:b/>
          <w:sz w:val="22"/>
          <w:szCs w:val="22"/>
        </w:rPr>
      </w:pPr>
      <w:r w:rsidRPr="00037BCF">
        <w:rPr>
          <w:rFonts w:ascii="Arial" w:hAnsi="Arial" w:cs="Arial"/>
          <w:b/>
          <w:sz w:val="22"/>
          <w:szCs w:val="22"/>
        </w:rPr>
        <w:t>Hennepteelt</w:t>
      </w:r>
    </w:p>
    <w:p w14:paraId="6E44740F" w14:textId="6124490F" w:rsidR="00E34E4A" w:rsidRPr="00037BCF" w:rsidRDefault="00E34E4A" w:rsidP="00E34E4A">
      <w:pPr>
        <w:spacing w:line="360" w:lineRule="auto"/>
        <w:rPr>
          <w:rFonts w:ascii="Arial" w:hAnsi="Arial" w:cs="Arial"/>
          <w:sz w:val="22"/>
          <w:szCs w:val="22"/>
        </w:rPr>
      </w:pPr>
      <w:r w:rsidRPr="00037BCF">
        <w:rPr>
          <w:rFonts w:ascii="Arial" w:hAnsi="Arial" w:cs="Arial"/>
          <w:sz w:val="22"/>
          <w:szCs w:val="22"/>
        </w:rPr>
        <w:t>Bij hennepteelt gaat het om een strafbare handeling van het telen van he</w:t>
      </w:r>
      <w:r w:rsidR="00BA52A8">
        <w:rPr>
          <w:rFonts w:ascii="Arial" w:hAnsi="Arial" w:cs="Arial"/>
          <w:sz w:val="22"/>
          <w:szCs w:val="22"/>
        </w:rPr>
        <w:t>nnep. Indien er hennep wordt ge</w:t>
      </w:r>
      <w:r w:rsidRPr="00037BCF">
        <w:rPr>
          <w:rFonts w:ascii="Arial" w:hAnsi="Arial" w:cs="Arial"/>
          <w:sz w:val="22"/>
          <w:szCs w:val="22"/>
        </w:rPr>
        <w:t>teeld dan gaan daar allerlei handelingen mee samen, zoals: het bereiden (hennepkwekerij), verwerken, verkopen, leveren, verstrekken, vervoeren en in bezit hebben.</w:t>
      </w:r>
    </w:p>
    <w:p w14:paraId="1876862E" w14:textId="77777777" w:rsidR="00E34E4A" w:rsidRPr="001B1DFF" w:rsidRDefault="00E34E4A" w:rsidP="00E34E4A">
      <w:pPr>
        <w:spacing w:line="360" w:lineRule="auto"/>
        <w:rPr>
          <w:rFonts w:ascii="Arial" w:hAnsi="Arial" w:cs="Arial"/>
          <w:b/>
          <w:sz w:val="22"/>
          <w:szCs w:val="22"/>
        </w:rPr>
      </w:pPr>
      <w:r w:rsidRPr="001B1DFF">
        <w:rPr>
          <w:rFonts w:ascii="Arial" w:hAnsi="Arial" w:cs="Arial"/>
          <w:b/>
          <w:sz w:val="22"/>
          <w:szCs w:val="22"/>
        </w:rPr>
        <w:t>Informant</w:t>
      </w:r>
    </w:p>
    <w:p w14:paraId="16064058" w14:textId="66CA46CC" w:rsidR="00E34E4A" w:rsidRPr="001B1DFF" w:rsidRDefault="00E34E4A" w:rsidP="00E34E4A">
      <w:pPr>
        <w:spacing w:line="360" w:lineRule="auto"/>
        <w:rPr>
          <w:rFonts w:ascii="Arial" w:hAnsi="Arial" w:cs="Arial"/>
          <w:sz w:val="22"/>
          <w:szCs w:val="22"/>
        </w:rPr>
      </w:pPr>
      <w:r w:rsidRPr="001B1DFF">
        <w:rPr>
          <w:rFonts w:ascii="Arial" w:hAnsi="Arial" w:cs="Arial"/>
          <w:sz w:val="22"/>
          <w:szCs w:val="22"/>
        </w:rPr>
        <w:t xml:space="preserve">Een informant is </w:t>
      </w:r>
      <w:r w:rsidR="00A91EF9">
        <w:rPr>
          <w:rFonts w:ascii="Arial" w:hAnsi="Arial" w:cs="Arial"/>
          <w:sz w:val="22"/>
          <w:szCs w:val="22"/>
        </w:rPr>
        <w:t>een persoon</w:t>
      </w:r>
      <w:r w:rsidRPr="001B1DFF">
        <w:rPr>
          <w:rFonts w:ascii="Arial" w:hAnsi="Arial" w:cs="Arial"/>
          <w:sz w:val="22"/>
          <w:szCs w:val="22"/>
        </w:rPr>
        <w:t xml:space="preserve"> die een </w:t>
      </w:r>
      <w:r w:rsidR="0026566E">
        <w:rPr>
          <w:rFonts w:ascii="Arial" w:hAnsi="Arial" w:cs="Arial"/>
          <w:sz w:val="22"/>
          <w:szCs w:val="22"/>
        </w:rPr>
        <w:t xml:space="preserve">anonieme </w:t>
      </w:r>
      <w:r w:rsidRPr="001B1DFF">
        <w:rPr>
          <w:rFonts w:ascii="Arial" w:hAnsi="Arial" w:cs="Arial"/>
          <w:sz w:val="22"/>
          <w:szCs w:val="22"/>
        </w:rPr>
        <w:t>melding doet via het platform Meld Misdaad Anoniem of de (Regionale) Criminele Inlichtingen</w:t>
      </w:r>
      <w:r w:rsidR="00A91EF9">
        <w:rPr>
          <w:rFonts w:ascii="Arial" w:hAnsi="Arial" w:cs="Arial"/>
          <w:sz w:val="22"/>
          <w:szCs w:val="22"/>
        </w:rPr>
        <w:t>eenheid</w:t>
      </w:r>
      <w:r w:rsidRPr="001B1DFF">
        <w:rPr>
          <w:rFonts w:ascii="Arial" w:hAnsi="Arial" w:cs="Arial"/>
          <w:sz w:val="22"/>
          <w:szCs w:val="22"/>
        </w:rPr>
        <w:t>.</w:t>
      </w:r>
    </w:p>
    <w:p w14:paraId="52818B1C" w14:textId="36316F28" w:rsidR="002C427A" w:rsidRPr="007643AA" w:rsidRDefault="007643AA" w:rsidP="007643AA">
      <w:pPr>
        <w:spacing w:line="360" w:lineRule="auto"/>
        <w:rPr>
          <w:rFonts w:ascii="Arial" w:hAnsi="Arial" w:cs="Arial"/>
          <w:b/>
          <w:sz w:val="22"/>
          <w:szCs w:val="22"/>
        </w:rPr>
      </w:pPr>
      <w:r w:rsidRPr="007643AA">
        <w:rPr>
          <w:rFonts w:ascii="Arial" w:hAnsi="Arial" w:cs="Arial"/>
          <w:b/>
          <w:sz w:val="22"/>
          <w:szCs w:val="22"/>
        </w:rPr>
        <w:t>Nationale ombudsman</w:t>
      </w:r>
      <w:r w:rsidRPr="007643AA">
        <w:rPr>
          <w:rStyle w:val="Voetnootmarkering"/>
          <w:rFonts w:ascii="Arial" w:hAnsi="Arial" w:cs="Arial"/>
          <w:b/>
          <w:sz w:val="22"/>
          <w:szCs w:val="22"/>
        </w:rPr>
        <w:footnoteReference w:id="2"/>
      </w:r>
    </w:p>
    <w:p w14:paraId="4EC285FD" w14:textId="302C4E13" w:rsidR="002C427A" w:rsidRPr="007643AA" w:rsidRDefault="007643AA" w:rsidP="007643AA">
      <w:pPr>
        <w:spacing w:line="360" w:lineRule="auto"/>
        <w:rPr>
          <w:rFonts w:ascii="Arial" w:hAnsi="Arial" w:cs="Arial"/>
          <w:sz w:val="22"/>
          <w:szCs w:val="22"/>
        </w:rPr>
      </w:pPr>
      <w:r w:rsidRPr="007643AA">
        <w:rPr>
          <w:rFonts w:ascii="Arial" w:hAnsi="Arial" w:cs="Arial"/>
          <w:sz w:val="22"/>
          <w:szCs w:val="22"/>
        </w:rPr>
        <w:t>De Nationale ombudsman is een Hoog College van Staat dat klachten behandelt over overheidsinstanties. Hij doet op verzoek of uit eigen beweging onderzoek naar gedragingen van overheidsinstanties (overheidsoptreden).</w:t>
      </w:r>
    </w:p>
    <w:p w14:paraId="5D254869" w14:textId="77777777" w:rsidR="005D520A" w:rsidRPr="00C52252" w:rsidRDefault="005D520A" w:rsidP="005D520A">
      <w:pPr>
        <w:spacing w:line="360" w:lineRule="auto"/>
        <w:rPr>
          <w:rFonts w:ascii="Arial" w:hAnsi="Arial" w:cs="Arial"/>
          <w:b/>
          <w:sz w:val="22"/>
          <w:szCs w:val="22"/>
        </w:rPr>
      </w:pPr>
      <w:r w:rsidRPr="00C52252">
        <w:rPr>
          <w:rFonts w:ascii="Arial" w:hAnsi="Arial" w:cs="Arial"/>
          <w:b/>
          <w:sz w:val="22"/>
          <w:szCs w:val="22"/>
        </w:rPr>
        <w:t>Verzoeker</w:t>
      </w:r>
    </w:p>
    <w:p w14:paraId="7A57C64C" w14:textId="77777777" w:rsidR="005D520A" w:rsidRPr="000546F8" w:rsidRDefault="005D520A" w:rsidP="005D520A">
      <w:pPr>
        <w:spacing w:line="360" w:lineRule="auto"/>
        <w:rPr>
          <w:rFonts w:ascii="Arial" w:hAnsi="Arial" w:cs="Arial"/>
          <w:sz w:val="22"/>
          <w:szCs w:val="22"/>
        </w:rPr>
      </w:pPr>
      <w:r w:rsidRPr="000546F8">
        <w:rPr>
          <w:rFonts w:ascii="Arial" w:hAnsi="Arial" w:cs="Arial"/>
          <w:sz w:val="22"/>
          <w:szCs w:val="22"/>
        </w:rPr>
        <w:t>Met verzoeker wordt een klager bedoeld die de Nationale ombudsman verzoekt onderzoek in te stellen naar het overheidsoptreden.</w:t>
      </w:r>
    </w:p>
    <w:p w14:paraId="127F819A" w14:textId="77777777" w:rsidR="007643AA" w:rsidRDefault="007643AA" w:rsidP="002C427A"/>
    <w:p w14:paraId="179B2C6E" w14:textId="77777777" w:rsidR="002C427A" w:rsidRDefault="002C427A" w:rsidP="002C427A"/>
    <w:p w14:paraId="3704328E" w14:textId="77777777" w:rsidR="002C427A" w:rsidRDefault="002C427A" w:rsidP="002C427A"/>
    <w:p w14:paraId="37144D13" w14:textId="77777777" w:rsidR="002C427A" w:rsidRDefault="002C427A" w:rsidP="002C427A"/>
    <w:p w14:paraId="20DDA36D" w14:textId="77777777" w:rsidR="002C427A" w:rsidRDefault="002C427A" w:rsidP="002C427A"/>
    <w:p w14:paraId="71D3580C" w14:textId="77777777" w:rsidR="002C427A" w:rsidRDefault="002C427A" w:rsidP="002C427A"/>
    <w:p w14:paraId="53E5C130" w14:textId="77777777" w:rsidR="002C427A" w:rsidRDefault="002C427A" w:rsidP="002C427A"/>
    <w:p w14:paraId="30313FF5" w14:textId="77777777" w:rsidR="002C427A" w:rsidRDefault="002C427A" w:rsidP="002C427A"/>
    <w:p w14:paraId="7E88105A" w14:textId="50EB49A3" w:rsidR="002C427A" w:rsidRDefault="00291219" w:rsidP="002C427A">
      <w:pPr>
        <w:pStyle w:val="Kop1"/>
      </w:pPr>
      <w:bookmarkStart w:id="5" w:name="_Toc454196900"/>
      <w:r>
        <w:lastRenderedPageBreak/>
        <w:t xml:space="preserve">HOOFDSTUK 1. </w:t>
      </w:r>
      <w:r w:rsidR="002C427A">
        <w:t>INLEIDING</w:t>
      </w:r>
      <w:bookmarkEnd w:id="5"/>
    </w:p>
    <w:p w14:paraId="463E09B4" w14:textId="4B97C56F" w:rsidR="00291219" w:rsidRDefault="00291219" w:rsidP="00291219"/>
    <w:p w14:paraId="270456D0" w14:textId="17694F63" w:rsidR="00291219" w:rsidRDefault="00291219" w:rsidP="00A23A41">
      <w:pPr>
        <w:pStyle w:val="Kop2"/>
        <w:numPr>
          <w:ilvl w:val="1"/>
          <w:numId w:val="8"/>
        </w:numPr>
      </w:pPr>
      <w:bookmarkStart w:id="6" w:name="_Toc454196901"/>
      <w:r>
        <w:t>Aanleiding onderzoek en probleemanalyse</w:t>
      </w:r>
      <w:bookmarkEnd w:id="6"/>
    </w:p>
    <w:p w14:paraId="3496C751" w14:textId="77777777" w:rsidR="00A23A41" w:rsidRDefault="00A23A41" w:rsidP="00A23A41"/>
    <w:p w14:paraId="50CB7B22" w14:textId="61B35F07" w:rsidR="00A23A41" w:rsidRDefault="00A23A41" w:rsidP="00A23A41">
      <w:pPr>
        <w:pStyle w:val="Normaalweb"/>
        <w:spacing w:line="360" w:lineRule="auto"/>
        <w:rPr>
          <w:rFonts w:ascii="Arial" w:hAnsi="Arial" w:cs="Arial"/>
          <w:sz w:val="22"/>
          <w:szCs w:val="22"/>
        </w:rPr>
      </w:pPr>
      <w:r w:rsidRPr="005812D6">
        <w:rPr>
          <w:rFonts w:ascii="Arial" w:hAnsi="Arial" w:cs="Arial"/>
          <w:sz w:val="22"/>
          <w:szCs w:val="22"/>
        </w:rPr>
        <w:t xml:space="preserve">De Nationale ombudsman is een Hoog College van Staat dat onafhankelijk klachten behandelt over overheidsinstanties. </w:t>
      </w:r>
      <w:r w:rsidR="00CF15C8" w:rsidRPr="00CF15C8">
        <w:rPr>
          <w:rFonts w:ascii="Arial" w:hAnsi="Arial" w:cs="Arial"/>
          <w:sz w:val="22"/>
          <w:szCs w:val="22"/>
        </w:rPr>
        <w:t>De Nationale ombudsman heeft de bevoegdheid om op verzoek of uit eigen beweging onderzoek te doen.</w:t>
      </w:r>
      <w:r>
        <w:rPr>
          <w:rStyle w:val="Voetnootmarkering"/>
          <w:rFonts w:ascii="Arial" w:hAnsi="Arial" w:cs="Arial"/>
          <w:sz w:val="22"/>
          <w:szCs w:val="22"/>
        </w:rPr>
        <w:footnoteReference w:id="3"/>
      </w:r>
      <w:r w:rsidRPr="005812D6">
        <w:rPr>
          <w:rFonts w:ascii="Arial" w:hAnsi="Arial" w:cs="Arial"/>
          <w:sz w:val="22"/>
          <w:szCs w:val="22"/>
        </w:rPr>
        <w:t xml:space="preserve"> </w:t>
      </w:r>
    </w:p>
    <w:p w14:paraId="7962C625" w14:textId="566512D2" w:rsidR="00F03AF4" w:rsidRDefault="00F03AF4" w:rsidP="00F03AF4">
      <w:pPr>
        <w:pStyle w:val="Kop3"/>
      </w:pPr>
      <w:bookmarkStart w:id="7" w:name="_Toc454196902"/>
      <w:r>
        <w:t>1.1.1</w:t>
      </w:r>
      <w:r w:rsidR="0015354A">
        <w:t>.</w:t>
      </w:r>
      <w:r>
        <w:t xml:space="preserve"> Aanleiding onderzoek</w:t>
      </w:r>
      <w:bookmarkEnd w:id="7"/>
    </w:p>
    <w:p w14:paraId="1B301266" w14:textId="77777777" w:rsidR="00E010BC" w:rsidRDefault="00A23A41" w:rsidP="00A23A41">
      <w:pPr>
        <w:pStyle w:val="Normaalweb"/>
        <w:spacing w:line="360" w:lineRule="auto"/>
        <w:rPr>
          <w:rFonts w:ascii="Arial" w:hAnsi="Arial" w:cs="Arial"/>
          <w:sz w:val="22"/>
          <w:szCs w:val="22"/>
        </w:rPr>
      </w:pPr>
      <w:r w:rsidRPr="00037BCF">
        <w:rPr>
          <w:rFonts w:ascii="Arial" w:hAnsi="Arial" w:cs="Arial"/>
          <w:sz w:val="22"/>
          <w:szCs w:val="22"/>
        </w:rPr>
        <w:t>Het is voor de Nationale ombudsman onduidelijk op welke gronden de politie binnentreedt bij ve</w:t>
      </w:r>
      <w:r w:rsidR="00F3720B">
        <w:rPr>
          <w:rFonts w:ascii="Arial" w:hAnsi="Arial" w:cs="Arial"/>
          <w:sz w:val="22"/>
          <w:szCs w:val="22"/>
        </w:rPr>
        <w:t>rdenking</w:t>
      </w:r>
      <w:r w:rsidR="00037BCF">
        <w:rPr>
          <w:rFonts w:ascii="Arial" w:hAnsi="Arial" w:cs="Arial"/>
          <w:sz w:val="22"/>
          <w:szCs w:val="22"/>
        </w:rPr>
        <w:t xml:space="preserve"> van</w:t>
      </w:r>
      <w:r w:rsidR="00BA5520">
        <w:rPr>
          <w:rFonts w:ascii="Arial" w:hAnsi="Arial" w:cs="Arial"/>
          <w:sz w:val="22"/>
          <w:szCs w:val="22"/>
        </w:rPr>
        <w:t xml:space="preserve"> de aanwezigheid van</w:t>
      </w:r>
      <w:r w:rsidR="00037BCF">
        <w:rPr>
          <w:rFonts w:ascii="Arial" w:hAnsi="Arial" w:cs="Arial"/>
          <w:sz w:val="22"/>
          <w:szCs w:val="22"/>
        </w:rPr>
        <w:t xml:space="preserve"> hennepkwekerijen </w:t>
      </w:r>
      <w:r w:rsidR="00A67894">
        <w:rPr>
          <w:rFonts w:ascii="Arial" w:hAnsi="Arial" w:cs="Arial"/>
          <w:sz w:val="22"/>
          <w:szCs w:val="22"/>
        </w:rPr>
        <w:t>waardoor er sprake is van een redelijk vermoeden van schuld in</w:t>
      </w:r>
      <w:r w:rsidRPr="00037BCF">
        <w:rPr>
          <w:rFonts w:ascii="Arial" w:hAnsi="Arial" w:cs="Arial"/>
          <w:sz w:val="22"/>
          <w:szCs w:val="22"/>
        </w:rPr>
        <w:t xml:space="preserve"> de zin van artikel 9</w:t>
      </w:r>
      <w:r w:rsidR="00BA5520">
        <w:rPr>
          <w:rFonts w:ascii="Arial" w:hAnsi="Arial" w:cs="Arial"/>
          <w:sz w:val="22"/>
          <w:szCs w:val="22"/>
        </w:rPr>
        <w:t xml:space="preserve"> lid 1 onder b</w:t>
      </w:r>
      <w:r w:rsidR="00E92E5A">
        <w:rPr>
          <w:rFonts w:ascii="Arial" w:hAnsi="Arial" w:cs="Arial"/>
          <w:sz w:val="22"/>
          <w:szCs w:val="22"/>
        </w:rPr>
        <w:t xml:space="preserve"> van de Opiumwet. Bovendien</w:t>
      </w:r>
      <w:r w:rsidRPr="00037BCF">
        <w:rPr>
          <w:rFonts w:ascii="Arial" w:hAnsi="Arial" w:cs="Arial"/>
          <w:sz w:val="22"/>
          <w:szCs w:val="22"/>
        </w:rPr>
        <w:t xml:space="preserve"> is het voor de Nationale ombudsman onduidelijk wat de rechter juridisch toelaatbaar vindt in deze gevallen. De Nationale ombudsman vindt dat het criterium van het redelijk vermoeden van schuld op grond van de Opiumwet breed is. Belangrijk is om te weten dat het redelijk vermoeden van schuld al bestaat in </w:t>
      </w:r>
      <w:r w:rsidR="00BA5520">
        <w:rPr>
          <w:rFonts w:ascii="Arial" w:hAnsi="Arial" w:cs="Arial"/>
          <w:sz w:val="22"/>
          <w:szCs w:val="22"/>
        </w:rPr>
        <w:t>het politieonderzoek</w:t>
      </w:r>
      <w:r w:rsidRPr="00037BCF">
        <w:rPr>
          <w:rFonts w:ascii="Arial" w:hAnsi="Arial" w:cs="Arial"/>
          <w:sz w:val="22"/>
          <w:szCs w:val="22"/>
        </w:rPr>
        <w:t xml:space="preserve">. Dit betekent dat op dat moment nog niet eens duidelijk is of er wel of geen </w:t>
      </w:r>
      <w:r w:rsidR="00BA5520">
        <w:rPr>
          <w:rFonts w:ascii="Arial" w:hAnsi="Arial" w:cs="Arial"/>
          <w:sz w:val="22"/>
          <w:szCs w:val="22"/>
        </w:rPr>
        <w:t>hennepkwekerij is. Als er</w:t>
      </w:r>
      <w:r w:rsidRPr="00037BCF">
        <w:rPr>
          <w:rFonts w:ascii="Arial" w:hAnsi="Arial" w:cs="Arial"/>
          <w:sz w:val="22"/>
          <w:szCs w:val="22"/>
        </w:rPr>
        <w:t xml:space="preserve"> geen redelijk vermoeden van schuld bestaat, dan</w:t>
      </w:r>
      <w:r w:rsidR="00037BCF">
        <w:rPr>
          <w:rFonts w:ascii="Arial" w:hAnsi="Arial" w:cs="Arial"/>
          <w:sz w:val="22"/>
          <w:szCs w:val="22"/>
        </w:rPr>
        <w:t xml:space="preserve"> zou de politie</w:t>
      </w:r>
      <w:r w:rsidR="00E010BC">
        <w:rPr>
          <w:rFonts w:ascii="Arial" w:hAnsi="Arial" w:cs="Arial"/>
          <w:sz w:val="22"/>
          <w:szCs w:val="22"/>
        </w:rPr>
        <w:t xml:space="preserve"> ook</w:t>
      </w:r>
      <w:r w:rsidR="00037BCF">
        <w:rPr>
          <w:rFonts w:ascii="Arial" w:hAnsi="Arial" w:cs="Arial"/>
          <w:sz w:val="22"/>
          <w:szCs w:val="22"/>
        </w:rPr>
        <w:t xml:space="preserve"> niet binnen mogen treden</w:t>
      </w:r>
      <w:r w:rsidR="00BA5520">
        <w:rPr>
          <w:rFonts w:ascii="Arial" w:hAnsi="Arial" w:cs="Arial"/>
          <w:sz w:val="22"/>
          <w:szCs w:val="22"/>
        </w:rPr>
        <w:t>. Het</w:t>
      </w:r>
      <w:r w:rsidRPr="00037BCF">
        <w:rPr>
          <w:rFonts w:ascii="Arial" w:hAnsi="Arial" w:cs="Arial"/>
          <w:sz w:val="22"/>
          <w:szCs w:val="22"/>
        </w:rPr>
        <w:t xml:space="preserve"> zal uiteindelijk bij</w:t>
      </w:r>
      <w:r w:rsidR="00037BCF">
        <w:rPr>
          <w:rFonts w:ascii="Arial" w:hAnsi="Arial" w:cs="Arial"/>
          <w:sz w:val="22"/>
          <w:szCs w:val="22"/>
        </w:rPr>
        <w:t xml:space="preserve"> de</w:t>
      </w:r>
      <w:r w:rsidRPr="00037BCF">
        <w:rPr>
          <w:rFonts w:ascii="Arial" w:hAnsi="Arial" w:cs="Arial"/>
          <w:sz w:val="22"/>
          <w:szCs w:val="22"/>
        </w:rPr>
        <w:t xml:space="preserve"> strafrechtelijke vervolging moeten blijken en worden beoordeeld</w:t>
      </w:r>
      <w:r w:rsidR="0050167B">
        <w:rPr>
          <w:rFonts w:ascii="Arial" w:hAnsi="Arial" w:cs="Arial"/>
          <w:sz w:val="22"/>
          <w:szCs w:val="22"/>
        </w:rPr>
        <w:t>,</w:t>
      </w:r>
      <w:r w:rsidRPr="00037BCF">
        <w:rPr>
          <w:rFonts w:ascii="Arial" w:hAnsi="Arial" w:cs="Arial"/>
          <w:sz w:val="22"/>
          <w:szCs w:val="22"/>
        </w:rPr>
        <w:t xml:space="preserve"> welke gronden hebben geleid tot een redelijk vermoeden van schuld in het </w:t>
      </w:r>
      <w:r w:rsidR="00BA5520">
        <w:rPr>
          <w:rFonts w:ascii="Arial" w:hAnsi="Arial" w:cs="Arial"/>
          <w:sz w:val="22"/>
          <w:szCs w:val="22"/>
        </w:rPr>
        <w:t>politieonderzoek</w:t>
      </w:r>
      <w:r w:rsidRPr="00037BCF">
        <w:rPr>
          <w:rFonts w:ascii="Arial" w:hAnsi="Arial" w:cs="Arial"/>
          <w:sz w:val="22"/>
          <w:szCs w:val="22"/>
        </w:rPr>
        <w:t xml:space="preserve"> d</w:t>
      </w:r>
      <w:r w:rsidR="00BA5520">
        <w:rPr>
          <w:rFonts w:ascii="Arial" w:hAnsi="Arial" w:cs="Arial"/>
          <w:sz w:val="22"/>
          <w:szCs w:val="22"/>
        </w:rPr>
        <w:t xml:space="preserve">at </w:t>
      </w:r>
      <w:r w:rsidRPr="00037BCF">
        <w:rPr>
          <w:rFonts w:ascii="Arial" w:hAnsi="Arial" w:cs="Arial"/>
          <w:sz w:val="22"/>
          <w:szCs w:val="22"/>
        </w:rPr>
        <w:t xml:space="preserve">leidt tot strafbaarheid aan de Opiumwet. </w:t>
      </w:r>
      <w:r w:rsidR="0050167B">
        <w:rPr>
          <w:rFonts w:ascii="Arial" w:hAnsi="Arial" w:cs="Arial"/>
          <w:sz w:val="22"/>
          <w:szCs w:val="22"/>
        </w:rPr>
        <w:t xml:space="preserve">Bovendien is het </w:t>
      </w:r>
      <w:r w:rsidRPr="00037BCF">
        <w:rPr>
          <w:rFonts w:ascii="Arial" w:hAnsi="Arial" w:cs="Arial"/>
          <w:sz w:val="22"/>
          <w:szCs w:val="22"/>
        </w:rPr>
        <w:t>voor de Nationale ombudsman niet duidelijk wat de overwegingen van de politie en het OM in het voortraject zijn</w:t>
      </w:r>
      <w:r w:rsidR="00F27976">
        <w:rPr>
          <w:rFonts w:ascii="Arial" w:hAnsi="Arial" w:cs="Arial"/>
          <w:sz w:val="22"/>
          <w:szCs w:val="22"/>
        </w:rPr>
        <w:t>,</w:t>
      </w:r>
      <w:r w:rsidRPr="00037BCF">
        <w:rPr>
          <w:rFonts w:ascii="Arial" w:hAnsi="Arial" w:cs="Arial"/>
          <w:sz w:val="22"/>
          <w:szCs w:val="22"/>
        </w:rPr>
        <w:t xml:space="preserve"> die leiden tot een redelijk vermoeden van schuld op grond van de Opiumwet. </w:t>
      </w:r>
    </w:p>
    <w:p w14:paraId="293FA397" w14:textId="1E3E97FE" w:rsidR="00A23A41" w:rsidRPr="00037BCF" w:rsidRDefault="00A23A41" w:rsidP="00A23A41">
      <w:pPr>
        <w:pStyle w:val="Normaalweb"/>
        <w:spacing w:line="360" w:lineRule="auto"/>
        <w:rPr>
          <w:rFonts w:ascii="Arial" w:hAnsi="Arial" w:cs="Arial"/>
          <w:sz w:val="22"/>
          <w:szCs w:val="22"/>
        </w:rPr>
      </w:pPr>
      <w:r w:rsidRPr="00037BCF">
        <w:rPr>
          <w:rFonts w:ascii="Arial" w:hAnsi="Arial" w:cs="Arial"/>
          <w:sz w:val="22"/>
          <w:szCs w:val="22"/>
        </w:rPr>
        <w:t>Dit wil de Nationale ombudsman onderzoeken aan de hand van jurisprudentieonderzoek. De Nationale ombudsman wil om</w:t>
      </w:r>
      <w:r w:rsidR="00F27976">
        <w:rPr>
          <w:rFonts w:ascii="Arial" w:hAnsi="Arial" w:cs="Arial"/>
          <w:sz w:val="22"/>
          <w:szCs w:val="22"/>
        </w:rPr>
        <w:t xml:space="preserve"> voorgaande </w:t>
      </w:r>
      <w:r w:rsidR="00E41168">
        <w:rPr>
          <w:rFonts w:ascii="Arial" w:hAnsi="Arial" w:cs="Arial"/>
          <w:sz w:val="22"/>
          <w:szCs w:val="22"/>
        </w:rPr>
        <w:t xml:space="preserve">rechterlijke uitspraken onderzoeken, waarin </w:t>
      </w:r>
      <w:r w:rsidRPr="00037BCF">
        <w:rPr>
          <w:rFonts w:ascii="Arial" w:hAnsi="Arial" w:cs="Arial"/>
          <w:sz w:val="22"/>
          <w:szCs w:val="22"/>
        </w:rPr>
        <w:t xml:space="preserve">strafrechtelijke vervolging </w:t>
      </w:r>
      <w:r w:rsidR="00E41168">
        <w:rPr>
          <w:rFonts w:ascii="Arial" w:hAnsi="Arial" w:cs="Arial"/>
          <w:sz w:val="22"/>
          <w:szCs w:val="22"/>
        </w:rPr>
        <w:t>heeft plaatsgevonden</w:t>
      </w:r>
      <w:r w:rsidRPr="00037BCF">
        <w:rPr>
          <w:rFonts w:ascii="Arial" w:hAnsi="Arial" w:cs="Arial"/>
          <w:sz w:val="22"/>
          <w:szCs w:val="22"/>
        </w:rPr>
        <w:t xml:space="preserve">. Hieruit zal naar voren moeten komen hoe het redelijk vermoeden van schuld is ontstaan in het voortraject </w:t>
      </w:r>
      <w:r w:rsidR="00EA0E61">
        <w:rPr>
          <w:rFonts w:ascii="Arial" w:hAnsi="Arial" w:cs="Arial"/>
          <w:sz w:val="22"/>
          <w:szCs w:val="22"/>
        </w:rPr>
        <w:t>in</w:t>
      </w:r>
      <w:r w:rsidRPr="00037BCF">
        <w:rPr>
          <w:rFonts w:ascii="Arial" w:hAnsi="Arial" w:cs="Arial"/>
          <w:sz w:val="22"/>
          <w:szCs w:val="22"/>
        </w:rPr>
        <w:t xml:space="preserve"> de ogen van de politie en</w:t>
      </w:r>
      <w:r w:rsidR="00037BCF">
        <w:rPr>
          <w:rFonts w:ascii="Arial" w:hAnsi="Arial" w:cs="Arial"/>
          <w:sz w:val="22"/>
          <w:szCs w:val="22"/>
        </w:rPr>
        <w:t xml:space="preserve"> het</w:t>
      </w:r>
      <w:r w:rsidRPr="00037BCF">
        <w:rPr>
          <w:rFonts w:ascii="Arial" w:hAnsi="Arial" w:cs="Arial"/>
          <w:sz w:val="22"/>
          <w:szCs w:val="22"/>
        </w:rPr>
        <w:t xml:space="preserve"> OM en of de rechter dat uiteindelijk toelaatbaar vindt. De Nationale ombudsman heeft aangegeven een </w:t>
      </w:r>
      <w:r w:rsidR="00EA0E61">
        <w:rPr>
          <w:rFonts w:ascii="Arial" w:hAnsi="Arial" w:cs="Arial"/>
          <w:sz w:val="22"/>
          <w:szCs w:val="22"/>
        </w:rPr>
        <w:t>duidelijk</w:t>
      </w:r>
      <w:r w:rsidRPr="00037BCF">
        <w:rPr>
          <w:rFonts w:ascii="Arial" w:hAnsi="Arial" w:cs="Arial"/>
          <w:sz w:val="22"/>
          <w:szCs w:val="22"/>
        </w:rPr>
        <w:t xml:space="preserve"> beeld te willen hebben over dit onderwerp alsmede ten a</w:t>
      </w:r>
      <w:r w:rsidR="00037BCF">
        <w:rPr>
          <w:rFonts w:ascii="Arial" w:hAnsi="Arial" w:cs="Arial"/>
          <w:sz w:val="22"/>
          <w:szCs w:val="22"/>
        </w:rPr>
        <w:t xml:space="preserve">anzien van gevallen waarin wel </w:t>
      </w:r>
      <w:r w:rsidRPr="00037BCF">
        <w:rPr>
          <w:rFonts w:ascii="Arial" w:hAnsi="Arial" w:cs="Arial"/>
          <w:sz w:val="22"/>
          <w:szCs w:val="22"/>
        </w:rPr>
        <w:t>een hennepkwekerij wordt aangetroffen. Hiermee kan duidelijk worden beoordeeld hoe het criterium redelijk vermoeden van schuld in de praktijk</w:t>
      </w:r>
      <w:r w:rsidR="00B04753">
        <w:rPr>
          <w:rFonts w:ascii="Arial" w:hAnsi="Arial" w:cs="Arial"/>
          <w:sz w:val="22"/>
          <w:szCs w:val="22"/>
        </w:rPr>
        <w:t xml:space="preserve"> uitvalt</w:t>
      </w:r>
      <w:r w:rsidR="003C25CC">
        <w:rPr>
          <w:rFonts w:ascii="Arial" w:hAnsi="Arial" w:cs="Arial"/>
          <w:sz w:val="22"/>
          <w:szCs w:val="22"/>
        </w:rPr>
        <w:t>. I</w:t>
      </w:r>
      <w:r w:rsidRPr="00037BCF">
        <w:rPr>
          <w:rFonts w:ascii="Arial" w:hAnsi="Arial" w:cs="Arial"/>
          <w:sz w:val="22"/>
          <w:szCs w:val="22"/>
        </w:rPr>
        <w:t xml:space="preserve">n </w:t>
      </w:r>
      <w:r w:rsidR="003C25CC">
        <w:rPr>
          <w:rFonts w:ascii="Arial" w:hAnsi="Arial" w:cs="Arial"/>
          <w:sz w:val="22"/>
          <w:szCs w:val="22"/>
        </w:rPr>
        <w:t xml:space="preserve">het bijzonder in </w:t>
      </w:r>
      <w:r w:rsidRPr="00037BCF">
        <w:rPr>
          <w:rFonts w:ascii="Arial" w:hAnsi="Arial" w:cs="Arial"/>
          <w:sz w:val="22"/>
          <w:szCs w:val="22"/>
        </w:rPr>
        <w:t xml:space="preserve">gevallen waar </w:t>
      </w:r>
      <w:r w:rsidR="003C25CC">
        <w:rPr>
          <w:rFonts w:ascii="Arial" w:hAnsi="Arial" w:cs="Arial"/>
          <w:sz w:val="22"/>
          <w:szCs w:val="22"/>
        </w:rPr>
        <w:t xml:space="preserve">wel </w:t>
      </w:r>
      <w:r w:rsidRPr="00037BCF">
        <w:rPr>
          <w:rFonts w:ascii="Arial" w:hAnsi="Arial" w:cs="Arial"/>
          <w:sz w:val="22"/>
          <w:szCs w:val="22"/>
        </w:rPr>
        <w:t xml:space="preserve">wat wordt aangetroffen. Hieronder zal de achtergrond van het onderzoek bij de Nationale ombudsman nader worden omschreven. </w:t>
      </w:r>
    </w:p>
    <w:p w14:paraId="0973A256" w14:textId="01188B88" w:rsidR="00A23A41" w:rsidRDefault="00F03AF4" w:rsidP="00F03AF4">
      <w:pPr>
        <w:pStyle w:val="Kop3"/>
      </w:pPr>
      <w:bookmarkStart w:id="8" w:name="_Toc454196903"/>
      <w:r>
        <w:lastRenderedPageBreak/>
        <w:t>1.1.2. Probleemanalyse</w:t>
      </w:r>
      <w:bookmarkEnd w:id="8"/>
    </w:p>
    <w:p w14:paraId="2CFF295A" w14:textId="77777777" w:rsidR="00B906DB" w:rsidRDefault="00A23A41" w:rsidP="00A23A41">
      <w:pPr>
        <w:pStyle w:val="Normaalweb"/>
        <w:spacing w:line="360" w:lineRule="auto"/>
        <w:rPr>
          <w:rFonts w:ascii="Arial" w:hAnsi="Arial" w:cs="Arial"/>
          <w:sz w:val="22"/>
          <w:szCs w:val="22"/>
        </w:rPr>
      </w:pPr>
      <w:r>
        <w:rPr>
          <w:rFonts w:ascii="Arial" w:hAnsi="Arial" w:cs="Arial"/>
          <w:sz w:val="22"/>
          <w:szCs w:val="22"/>
        </w:rPr>
        <w:t>Hennepkwekerijen komen in heel Nederland voor. In Nederland is het fabriceren en het voorhanden hebben van hennep verboden op grond van artikel 3 van de Opiumwet. Wel is er een gedoogbeleid ten aanzien van kleine hoeveelheden voor eigen gebruik, welke wettelijk is vastgelegd.</w:t>
      </w:r>
      <w:r>
        <w:rPr>
          <w:rStyle w:val="Voetnootmarkering"/>
          <w:rFonts w:ascii="Arial" w:hAnsi="Arial" w:cs="Arial"/>
          <w:sz w:val="22"/>
          <w:szCs w:val="22"/>
        </w:rPr>
        <w:footnoteReference w:id="4"/>
      </w:r>
      <w:r>
        <w:rPr>
          <w:rFonts w:ascii="Arial" w:hAnsi="Arial" w:cs="Arial"/>
          <w:sz w:val="22"/>
          <w:szCs w:val="22"/>
        </w:rPr>
        <w:t xml:space="preserve"> Het produceren van softdrugs in (thuis)kwekerijen, waarbij het gaat om grote hoeveelheden en handel in softdrugs, is dus illegaal. </w:t>
      </w:r>
    </w:p>
    <w:p w14:paraId="342785D9" w14:textId="6A801224" w:rsidR="00A23A41" w:rsidRDefault="00A23A41" w:rsidP="00A23A41">
      <w:pPr>
        <w:pStyle w:val="Normaalweb"/>
        <w:spacing w:line="360" w:lineRule="auto"/>
        <w:rPr>
          <w:rFonts w:ascii="Arial" w:hAnsi="Arial" w:cs="Arial"/>
          <w:sz w:val="22"/>
          <w:szCs w:val="22"/>
        </w:rPr>
      </w:pPr>
      <w:r>
        <w:rPr>
          <w:rFonts w:ascii="Arial" w:hAnsi="Arial" w:cs="Arial"/>
          <w:sz w:val="22"/>
          <w:szCs w:val="22"/>
        </w:rPr>
        <w:t>Criminelen doen er alles aan om de risico's te spreiden en de kosten van het produceren laag te houden. Eén</w:t>
      </w:r>
      <w:r w:rsidR="00653465">
        <w:rPr>
          <w:rFonts w:ascii="Arial" w:hAnsi="Arial" w:cs="Arial"/>
          <w:sz w:val="22"/>
          <w:szCs w:val="22"/>
        </w:rPr>
        <w:t xml:space="preserve"> van de methoden die criminelen </w:t>
      </w:r>
      <w:r>
        <w:rPr>
          <w:rFonts w:ascii="Arial" w:hAnsi="Arial" w:cs="Arial"/>
          <w:sz w:val="22"/>
          <w:szCs w:val="22"/>
        </w:rPr>
        <w:t>gebruiken</w:t>
      </w:r>
      <w:r w:rsidR="005226BF">
        <w:rPr>
          <w:rFonts w:ascii="Arial" w:hAnsi="Arial" w:cs="Arial"/>
          <w:sz w:val="22"/>
          <w:szCs w:val="22"/>
        </w:rPr>
        <w:t>,</w:t>
      </w:r>
      <w:r>
        <w:rPr>
          <w:rFonts w:ascii="Arial" w:hAnsi="Arial" w:cs="Arial"/>
          <w:sz w:val="22"/>
          <w:szCs w:val="22"/>
        </w:rPr>
        <w:t xml:space="preserve"> is het inrichten van woonhuizen</w:t>
      </w:r>
      <w:r w:rsidR="009F5FFF">
        <w:rPr>
          <w:rFonts w:ascii="Arial" w:hAnsi="Arial" w:cs="Arial"/>
          <w:sz w:val="22"/>
          <w:szCs w:val="22"/>
        </w:rPr>
        <w:t xml:space="preserve"> en panden</w:t>
      </w:r>
      <w:r>
        <w:rPr>
          <w:rFonts w:ascii="Arial" w:hAnsi="Arial" w:cs="Arial"/>
          <w:sz w:val="22"/>
          <w:szCs w:val="22"/>
        </w:rPr>
        <w:t xml:space="preserve"> met hennepkweke</w:t>
      </w:r>
      <w:r w:rsidR="00EA0E61">
        <w:rPr>
          <w:rFonts w:ascii="Arial" w:hAnsi="Arial" w:cs="Arial"/>
          <w:sz w:val="22"/>
          <w:szCs w:val="22"/>
        </w:rPr>
        <w:t>rijen. Het risico bij ontdekking</w:t>
      </w:r>
      <w:r>
        <w:rPr>
          <w:rFonts w:ascii="Arial" w:hAnsi="Arial" w:cs="Arial"/>
          <w:sz w:val="22"/>
          <w:szCs w:val="22"/>
        </w:rPr>
        <w:t xml:space="preserve"> ligt daardoor bij de bewoners, terwijl grotere organisatoren van hennepteelt buiten schot blijven. Behalve de strafrechtelijke aspecten is er ook sprake van ander nadeel of gevaar. Voor het kweken van hennepplanten is warmte en licht nodig. Om de energiekosten uit te sparen wordt vaak illegaal stroom afgetapt. Het illegaal tappen van stroom kan zorgen voor levensgevaarlijke situaties en levert ook een financieel nadeel op voor de energiebedrijven. De illegale omlegging van stroo</w:t>
      </w:r>
      <w:r w:rsidR="005226BF">
        <w:rPr>
          <w:rFonts w:ascii="Arial" w:hAnsi="Arial" w:cs="Arial"/>
          <w:sz w:val="22"/>
          <w:szCs w:val="22"/>
        </w:rPr>
        <w:t>m kan ook brandgevaar opleveren, doordat de omlegging van stroom niet op een professionele wijze is aangelegd.</w:t>
      </w:r>
      <w:r>
        <w:rPr>
          <w:rFonts w:ascii="Arial" w:hAnsi="Arial" w:cs="Arial"/>
          <w:sz w:val="22"/>
          <w:szCs w:val="22"/>
        </w:rPr>
        <w:t xml:space="preserve"> </w:t>
      </w:r>
      <w:r w:rsidR="005226BF">
        <w:rPr>
          <w:rFonts w:ascii="Arial" w:hAnsi="Arial" w:cs="Arial"/>
          <w:sz w:val="22"/>
          <w:szCs w:val="22"/>
        </w:rPr>
        <w:t xml:space="preserve">Tevens wordt </w:t>
      </w:r>
      <w:r>
        <w:rPr>
          <w:rFonts w:ascii="Arial" w:hAnsi="Arial" w:cs="Arial"/>
          <w:sz w:val="22"/>
          <w:szCs w:val="22"/>
        </w:rPr>
        <w:t>er bij hennepteelt gebruik gemaakt van stoffen die gevaarlijk zijn voor de gezondheid van mense</w:t>
      </w:r>
      <w:r w:rsidR="009F5FFF">
        <w:rPr>
          <w:rFonts w:ascii="Arial" w:hAnsi="Arial" w:cs="Arial"/>
          <w:sz w:val="22"/>
          <w:szCs w:val="22"/>
        </w:rPr>
        <w:t>n. Bovendien wordt er veel geld</w:t>
      </w:r>
      <w:r>
        <w:rPr>
          <w:rFonts w:ascii="Arial" w:hAnsi="Arial" w:cs="Arial"/>
          <w:sz w:val="22"/>
          <w:szCs w:val="22"/>
        </w:rPr>
        <w:t xml:space="preserve"> verdiend door de georganiseerde misdaad waardoor er maatschappelijke ontwrichting plaatsvindt als dit geld in de legale wereld wordt witgewassen en geïnvesteerd. </w:t>
      </w:r>
    </w:p>
    <w:p w14:paraId="6B46B00B" w14:textId="3D3A2E80" w:rsidR="00A23A41" w:rsidRDefault="00A23A41" w:rsidP="00A23A41">
      <w:pPr>
        <w:pStyle w:val="Normaalweb"/>
        <w:spacing w:line="360" w:lineRule="auto"/>
        <w:rPr>
          <w:rFonts w:ascii="Arial" w:hAnsi="Arial" w:cs="Arial"/>
          <w:sz w:val="22"/>
          <w:szCs w:val="22"/>
        </w:rPr>
      </w:pPr>
      <w:r>
        <w:rPr>
          <w:rFonts w:ascii="Arial" w:hAnsi="Arial" w:cs="Arial"/>
          <w:sz w:val="22"/>
          <w:szCs w:val="22"/>
        </w:rPr>
        <w:t>Dit alles leidt ertoe dat er voor de politie en het Openbaar Ministerie (OM) voldoende reden is om hard op te treden tegen georganiseerde hennepteelt. Het optreden tegen hennepteelt gebeurt tevens in samenwerking met andere opsporingsdiensten en</w:t>
      </w:r>
      <w:r w:rsidR="00B906DB">
        <w:rPr>
          <w:rFonts w:ascii="Arial" w:hAnsi="Arial" w:cs="Arial"/>
          <w:sz w:val="22"/>
          <w:szCs w:val="22"/>
        </w:rPr>
        <w:t xml:space="preserve"> bijvoorbeeld</w:t>
      </w:r>
      <w:r>
        <w:rPr>
          <w:rFonts w:ascii="Arial" w:hAnsi="Arial" w:cs="Arial"/>
          <w:sz w:val="22"/>
          <w:szCs w:val="22"/>
        </w:rPr>
        <w:t xml:space="preserve"> energiebedrijven. Door </w:t>
      </w:r>
      <w:r w:rsidR="009F5FFF">
        <w:rPr>
          <w:rFonts w:ascii="Arial" w:hAnsi="Arial" w:cs="Arial"/>
          <w:sz w:val="22"/>
          <w:szCs w:val="22"/>
        </w:rPr>
        <w:t xml:space="preserve">de </w:t>
      </w:r>
      <w:r>
        <w:rPr>
          <w:rFonts w:ascii="Arial" w:hAnsi="Arial" w:cs="Arial"/>
          <w:sz w:val="22"/>
          <w:szCs w:val="22"/>
        </w:rPr>
        <w:t>politie en het OM wordt informatie ingewonnen over illegale henne</w:t>
      </w:r>
      <w:r w:rsidR="00C02B10">
        <w:rPr>
          <w:rFonts w:ascii="Arial" w:hAnsi="Arial" w:cs="Arial"/>
          <w:sz w:val="22"/>
          <w:szCs w:val="22"/>
        </w:rPr>
        <w:t>pkwekerijen. Doorgaans wordt deze</w:t>
      </w:r>
      <w:r>
        <w:rPr>
          <w:rFonts w:ascii="Arial" w:hAnsi="Arial" w:cs="Arial"/>
          <w:sz w:val="22"/>
          <w:szCs w:val="22"/>
        </w:rPr>
        <w:t xml:space="preserve"> informatie gebruikt voor de voorbereiding van gerichte opsporingsacties</w:t>
      </w:r>
      <w:r w:rsidR="00C02B10">
        <w:rPr>
          <w:rFonts w:ascii="Arial" w:hAnsi="Arial" w:cs="Arial"/>
          <w:sz w:val="22"/>
          <w:szCs w:val="22"/>
        </w:rPr>
        <w:t>,</w:t>
      </w:r>
      <w:r>
        <w:rPr>
          <w:rFonts w:ascii="Arial" w:hAnsi="Arial" w:cs="Arial"/>
          <w:sz w:val="22"/>
          <w:szCs w:val="22"/>
        </w:rPr>
        <w:t xml:space="preserve"> waarbij meerdere plaatsen op één dag worden onderzocht. Als de politie voldoende informatie heeft ingewonnen en voldoende grond heeft voor een verdenking kan ervoor worden gekozen om actie te ondernemen en op te treden. </w:t>
      </w:r>
    </w:p>
    <w:p w14:paraId="11DC8A83" w14:textId="0168C515" w:rsidR="00A23A41" w:rsidRDefault="00A23A41" w:rsidP="00A23A41">
      <w:pPr>
        <w:pStyle w:val="Normaalweb"/>
        <w:spacing w:line="360" w:lineRule="auto"/>
        <w:rPr>
          <w:rFonts w:ascii="Arial" w:hAnsi="Arial" w:cs="Arial"/>
          <w:sz w:val="22"/>
          <w:szCs w:val="22"/>
        </w:rPr>
      </w:pPr>
      <w:r>
        <w:rPr>
          <w:rFonts w:ascii="Arial" w:hAnsi="Arial" w:cs="Arial"/>
          <w:sz w:val="22"/>
          <w:szCs w:val="22"/>
        </w:rPr>
        <w:t>Om te kunnen binnentreden op besloten plaatsen zoals woningen heeft de politie bevoegdheden gebaseerd op artikel 9 van de Opiumwet jo. artikel 2 Algemene wet op het binnentreden (Awbi)</w:t>
      </w:r>
      <w:r w:rsidR="0000452C">
        <w:rPr>
          <w:rFonts w:ascii="Arial" w:hAnsi="Arial" w:cs="Arial"/>
          <w:sz w:val="22"/>
          <w:szCs w:val="22"/>
        </w:rPr>
        <w:t xml:space="preserve">. Daarbij dient een machtiging </w:t>
      </w:r>
      <w:r>
        <w:rPr>
          <w:rFonts w:ascii="Arial" w:hAnsi="Arial" w:cs="Arial"/>
          <w:sz w:val="22"/>
          <w:szCs w:val="22"/>
        </w:rPr>
        <w:t>te worden afgegeven op grond van artikel 3 Awbi. Het gebruik van de bevoegdheid tot binnentreden van een woning is slechts mogelijk</w:t>
      </w:r>
      <w:r w:rsidR="00C02B10">
        <w:rPr>
          <w:rFonts w:ascii="Arial" w:hAnsi="Arial" w:cs="Arial"/>
          <w:sz w:val="22"/>
          <w:szCs w:val="22"/>
        </w:rPr>
        <w:t>,</w:t>
      </w:r>
      <w:r>
        <w:rPr>
          <w:rFonts w:ascii="Arial" w:hAnsi="Arial" w:cs="Arial"/>
          <w:sz w:val="22"/>
          <w:szCs w:val="22"/>
        </w:rPr>
        <w:t xml:space="preserve"> indien er een redelijk vermoeden van schuld bestaat op grond van artikel 9 van de </w:t>
      </w:r>
      <w:r>
        <w:rPr>
          <w:rFonts w:ascii="Arial" w:hAnsi="Arial" w:cs="Arial"/>
          <w:sz w:val="22"/>
          <w:szCs w:val="22"/>
        </w:rPr>
        <w:lastRenderedPageBreak/>
        <w:t>Opiumwet. Om het redelijk vermoeden te kunnen onderbouwen maakt de politie gebruik van alle</w:t>
      </w:r>
      <w:r w:rsidR="00C02B10">
        <w:rPr>
          <w:rFonts w:ascii="Arial" w:hAnsi="Arial" w:cs="Arial"/>
          <w:sz w:val="22"/>
          <w:szCs w:val="22"/>
        </w:rPr>
        <w:t>rlei bronnen en informatie en</w:t>
      </w:r>
      <w:r>
        <w:rPr>
          <w:rFonts w:ascii="Arial" w:hAnsi="Arial" w:cs="Arial"/>
          <w:sz w:val="22"/>
          <w:szCs w:val="22"/>
        </w:rPr>
        <w:t xml:space="preserve"> worden</w:t>
      </w:r>
      <w:r w:rsidR="00C02B10">
        <w:rPr>
          <w:rFonts w:ascii="Arial" w:hAnsi="Arial" w:cs="Arial"/>
          <w:sz w:val="22"/>
          <w:szCs w:val="22"/>
        </w:rPr>
        <w:t xml:space="preserve"> er</w:t>
      </w:r>
      <w:r>
        <w:rPr>
          <w:rFonts w:ascii="Arial" w:hAnsi="Arial" w:cs="Arial"/>
          <w:sz w:val="22"/>
          <w:szCs w:val="22"/>
        </w:rPr>
        <w:t xml:space="preserve"> ook warmtemetingen gedaan. </w:t>
      </w:r>
    </w:p>
    <w:p w14:paraId="54BA8873" w14:textId="1B73AABA" w:rsidR="00A23A41" w:rsidRDefault="00A23A41" w:rsidP="00A23A41">
      <w:pPr>
        <w:pStyle w:val="Normaalweb"/>
        <w:spacing w:line="360" w:lineRule="auto"/>
        <w:rPr>
          <w:rFonts w:ascii="Arial" w:hAnsi="Arial" w:cs="Arial"/>
          <w:sz w:val="22"/>
          <w:szCs w:val="22"/>
        </w:rPr>
      </w:pPr>
      <w:r>
        <w:rPr>
          <w:rFonts w:ascii="Arial" w:hAnsi="Arial" w:cs="Arial"/>
          <w:sz w:val="22"/>
          <w:szCs w:val="22"/>
        </w:rPr>
        <w:t xml:space="preserve">Een uitwerking van het algemene recht op bescherming van de persoonlijke levenssfeer in de Grondwet, is het huisrecht zoals bepaald in artikel 12 van de Grondwet. Deze bepaling in de Grondwet doelt op bescherming, dan wel </w:t>
      </w:r>
      <w:r w:rsidR="009D2EEF">
        <w:rPr>
          <w:rFonts w:ascii="Arial" w:hAnsi="Arial" w:cs="Arial"/>
          <w:sz w:val="22"/>
          <w:szCs w:val="22"/>
        </w:rPr>
        <w:t xml:space="preserve">als </w:t>
      </w:r>
      <w:r>
        <w:rPr>
          <w:rFonts w:ascii="Arial" w:hAnsi="Arial" w:cs="Arial"/>
          <w:sz w:val="22"/>
          <w:szCs w:val="22"/>
        </w:rPr>
        <w:t>waarborg tegen</w:t>
      </w:r>
      <w:r w:rsidR="009D2EEF">
        <w:rPr>
          <w:rFonts w:ascii="Arial" w:hAnsi="Arial" w:cs="Arial"/>
          <w:sz w:val="22"/>
          <w:szCs w:val="22"/>
        </w:rPr>
        <w:t xml:space="preserve"> huisvredebreuk door de overheid</w:t>
      </w:r>
      <w:r>
        <w:rPr>
          <w:rFonts w:ascii="Arial" w:hAnsi="Arial" w:cs="Arial"/>
          <w:sz w:val="22"/>
          <w:szCs w:val="22"/>
        </w:rPr>
        <w:t>. De huisvrede betreft de ongestoorde rust en vrede binnen de woning. Daarmee is niet alles gezegd. Ook het Europees Verdrag voor de Rechten van de Mens en de fundamentele vrijheden (EVRM) biedt bescherming van huisvrede (persoonlijke levenssfee</w:t>
      </w:r>
      <w:r w:rsidR="005B7CCA">
        <w:rPr>
          <w:rFonts w:ascii="Arial" w:hAnsi="Arial" w:cs="Arial"/>
          <w:sz w:val="22"/>
          <w:szCs w:val="22"/>
        </w:rPr>
        <w:t>r) op grond van artikel 8 EVRM.</w:t>
      </w:r>
    </w:p>
    <w:p w14:paraId="46570513" w14:textId="2D52D3DB" w:rsidR="00B906DB" w:rsidRDefault="00A23A41" w:rsidP="00A23A41">
      <w:pPr>
        <w:pStyle w:val="Normaalweb"/>
        <w:spacing w:line="360" w:lineRule="auto"/>
        <w:rPr>
          <w:rFonts w:ascii="Arial" w:hAnsi="Arial" w:cs="Arial"/>
          <w:sz w:val="22"/>
          <w:szCs w:val="22"/>
        </w:rPr>
      </w:pPr>
      <w:r>
        <w:rPr>
          <w:rFonts w:ascii="Arial" w:hAnsi="Arial" w:cs="Arial"/>
          <w:sz w:val="22"/>
          <w:szCs w:val="22"/>
        </w:rPr>
        <w:t>Het</w:t>
      </w:r>
      <w:r w:rsidR="009E79A8">
        <w:rPr>
          <w:rFonts w:ascii="Arial" w:hAnsi="Arial" w:cs="Arial"/>
          <w:sz w:val="22"/>
          <w:szCs w:val="22"/>
        </w:rPr>
        <w:t xml:space="preserve"> binnentreden van</w:t>
      </w:r>
      <w:r>
        <w:rPr>
          <w:rFonts w:ascii="Arial" w:hAnsi="Arial" w:cs="Arial"/>
          <w:sz w:val="22"/>
          <w:szCs w:val="22"/>
        </w:rPr>
        <w:t xml:space="preserve"> een woning kan een enorme impact hebben op de burger. </w:t>
      </w:r>
      <w:r w:rsidR="009E79A8">
        <w:rPr>
          <w:rFonts w:ascii="Arial" w:hAnsi="Arial" w:cs="Arial"/>
          <w:sz w:val="22"/>
          <w:szCs w:val="22"/>
        </w:rPr>
        <w:t xml:space="preserve">Dit is onder andere het geval als achteraf </w:t>
      </w:r>
      <w:r>
        <w:rPr>
          <w:rFonts w:ascii="Arial" w:hAnsi="Arial" w:cs="Arial"/>
          <w:sz w:val="22"/>
          <w:szCs w:val="22"/>
        </w:rPr>
        <w:t>blijkt dat men geen hennepkwekerij in huis heeft, maar bijvoorbeeld een zonnebank die veel warm</w:t>
      </w:r>
      <w:r w:rsidR="00B906DB">
        <w:rPr>
          <w:rFonts w:ascii="Arial" w:hAnsi="Arial" w:cs="Arial"/>
          <w:sz w:val="22"/>
          <w:szCs w:val="22"/>
        </w:rPr>
        <w:t>t</w:t>
      </w:r>
      <w:r>
        <w:rPr>
          <w:rFonts w:ascii="Arial" w:hAnsi="Arial" w:cs="Arial"/>
          <w:sz w:val="22"/>
          <w:szCs w:val="22"/>
        </w:rPr>
        <w:t>e afgeeft.</w:t>
      </w:r>
      <w:r w:rsidR="00B906DB">
        <w:rPr>
          <w:rFonts w:ascii="Arial" w:hAnsi="Arial" w:cs="Arial"/>
          <w:sz w:val="22"/>
          <w:szCs w:val="22"/>
        </w:rPr>
        <w:t xml:space="preserve"> </w:t>
      </w:r>
      <w:r w:rsidR="005B7CCA">
        <w:rPr>
          <w:rFonts w:ascii="Arial" w:hAnsi="Arial" w:cs="Arial"/>
          <w:sz w:val="22"/>
          <w:szCs w:val="22"/>
        </w:rPr>
        <w:t xml:space="preserve">In de praktijk komt het voor dat bijvoorbeeld een warmtemeting </w:t>
      </w:r>
      <w:r w:rsidR="00A12FFF">
        <w:rPr>
          <w:rFonts w:ascii="Arial" w:hAnsi="Arial" w:cs="Arial"/>
          <w:sz w:val="22"/>
          <w:szCs w:val="22"/>
        </w:rPr>
        <w:t xml:space="preserve">wordt </w:t>
      </w:r>
      <w:r w:rsidR="005B7CCA">
        <w:rPr>
          <w:rFonts w:ascii="Arial" w:hAnsi="Arial" w:cs="Arial"/>
          <w:sz w:val="22"/>
          <w:szCs w:val="22"/>
        </w:rPr>
        <w:t>gebruikt</w:t>
      </w:r>
      <w:r w:rsidR="00A12FFF">
        <w:rPr>
          <w:rFonts w:ascii="Arial" w:hAnsi="Arial" w:cs="Arial"/>
          <w:sz w:val="22"/>
          <w:szCs w:val="22"/>
        </w:rPr>
        <w:t xml:space="preserve"> </w:t>
      </w:r>
      <w:r w:rsidR="005B7CCA">
        <w:rPr>
          <w:rFonts w:ascii="Arial" w:hAnsi="Arial" w:cs="Arial"/>
          <w:sz w:val="22"/>
          <w:szCs w:val="22"/>
        </w:rPr>
        <w:t>als indicatie in het politieonderzoek</w:t>
      </w:r>
      <w:r w:rsidR="00B906DB">
        <w:rPr>
          <w:rFonts w:ascii="Arial" w:hAnsi="Arial" w:cs="Arial"/>
          <w:sz w:val="22"/>
          <w:szCs w:val="22"/>
        </w:rPr>
        <w:t xml:space="preserve">. </w:t>
      </w:r>
    </w:p>
    <w:p w14:paraId="18A74E0A" w14:textId="6477930C" w:rsidR="00A23A41" w:rsidRDefault="00A23A41" w:rsidP="00A23A41">
      <w:pPr>
        <w:pStyle w:val="Normaalweb"/>
        <w:spacing w:line="360" w:lineRule="auto"/>
        <w:rPr>
          <w:rFonts w:ascii="Arial" w:hAnsi="Arial" w:cs="Arial"/>
          <w:sz w:val="22"/>
          <w:szCs w:val="22"/>
        </w:rPr>
      </w:pPr>
      <w:r>
        <w:rPr>
          <w:rFonts w:ascii="Arial" w:hAnsi="Arial" w:cs="Arial"/>
          <w:sz w:val="22"/>
          <w:szCs w:val="22"/>
        </w:rPr>
        <w:t>In 2013 bracht de Nationale ombudsman twee rapporten uit vanwege het vermoeden van een hennepkwekerij. In deze rapporten zijn de klachten uitgebreid door de Nationale ombudsman onderzocht. Het vermoeden van overtreding van de Opiumwet en het binnentreden vond plaats op basis van henneplucht</w:t>
      </w:r>
      <w:r>
        <w:rPr>
          <w:rStyle w:val="Voetnootmarkering"/>
          <w:rFonts w:ascii="Arial" w:hAnsi="Arial" w:cs="Arial"/>
          <w:sz w:val="22"/>
          <w:szCs w:val="22"/>
        </w:rPr>
        <w:footnoteReference w:id="5"/>
      </w:r>
      <w:r>
        <w:rPr>
          <w:rFonts w:ascii="Arial" w:hAnsi="Arial" w:cs="Arial"/>
          <w:sz w:val="22"/>
          <w:szCs w:val="22"/>
        </w:rPr>
        <w:t xml:space="preserve"> en op basis van een anonieme melding</w:t>
      </w:r>
      <w:r>
        <w:rPr>
          <w:rStyle w:val="Voetnootmarkering"/>
          <w:rFonts w:ascii="Arial" w:hAnsi="Arial" w:cs="Arial"/>
          <w:sz w:val="22"/>
          <w:szCs w:val="22"/>
        </w:rPr>
        <w:footnoteReference w:id="6"/>
      </w:r>
      <w:r>
        <w:rPr>
          <w:rFonts w:ascii="Arial" w:hAnsi="Arial" w:cs="Arial"/>
          <w:sz w:val="22"/>
          <w:szCs w:val="22"/>
        </w:rPr>
        <w:t xml:space="preserve">. </w:t>
      </w:r>
      <w:r w:rsidRPr="00EA0E61">
        <w:rPr>
          <w:rFonts w:ascii="Arial" w:hAnsi="Arial" w:cs="Arial"/>
          <w:sz w:val="22"/>
          <w:szCs w:val="22"/>
        </w:rPr>
        <w:t>In beide gevallen viel het de Nationale ombudsman op dat er geen hennepkwekerij was aangetroffen.</w:t>
      </w:r>
      <w:r>
        <w:rPr>
          <w:rFonts w:ascii="Arial" w:hAnsi="Arial" w:cs="Arial"/>
          <w:sz w:val="22"/>
          <w:szCs w:val="22"/>
        </w:rPr>
        <w:t xml:space="preserve"> In 2013 heeft de Nationale ombudsman in zijn rapporten aangegeven verontrust te zijn over de gang van zaken over het binnentreden door de politie. De Nationale ombudsman heeft </w:t>
      </w:r>
      <w:r w:rsidR="002338C4">
        <w:rPr>
          <w:rFonts w:ascii="Arial" w:hAnsi="Arial" w:cs="Arial"/>
          <w:sz w:val="22"/>
          <w:szCs w:val="22"/>
        </w:rPr>
        <w:t xml:space="preserve">in dat verband </w:t>
      </w:r>
      <w:r>
        <w:rPr>
          <w:rFonts w:ascii="Arial" w:hAnsi="Arial" w:cs="Arial"/>
          <w:sz w:val="22"/>
          <w:szCs w:val="22"/>
        </w:rPr>
        <w:t>aandacht gevraagd over het optreden van de politie</w:t>
      </w:r>
      <w:r w:rsidR="002338C4">
        <w:rPr>
          <w:rFonts w:ascii="Arial" w:hAnsi="Arial" w:cs="Arial"/>
          <w:sz w:val="22"/>
          <w:szCs w:val="22"/>
        </w:rPr>
        <w:t>, vanuit het perspectief van de burger</w:t>
      </w:r>
      <w:r>
        <w:rPr>
          <w:rFonts w:ascii="Arial" w:hAnsi="Arial" w:cs="Arial"/>
          <w:sz w:val="22"/>
          <w:szCs w:val="22"/>
        </w:rPr>
        <w:t>. De gang van zaken bij de politie baart de Nationale ombudsman zorgen, omdat de burgers onschuldig zijn en door een inval onnodig schade kunnen oplopen. Dit kan een grote impact hebben op een burger. In het rapport geeft de Nationale ombudsman bovendien aan een onderzoek in te gaan stellen in bredere zin naar de criteria voor het binnentreden</w:t>
      </w:r>
      <w:r w:rsidR="00B23364">
        <w:rPr>
          <w:rFonts w:ascii="Arial" w:hAnsi="Arial" w:cs="Arial"/>
          <w:sz w:val="22"/>
          <w:szCs w:val="22"/>
        </w:rPr>
        <w:t>,</w:t>
      </w:r>
      <w:r>
        <w:rPr>
          <w:rFonts w:ascii="Arial" w:hAnsi="Arial" w:cs="Arial"/>
          <w:sz w:val="22"/>
          <w:szCs w:val="22"/>
        </w:rPr>
        <w:t xml:space="preserve"> met het oog op ontmanteling van hennep</w:t>
      </w:r>
      <w:r w:rsidR="00E010BC">
        <w:rPr>
          <w:rFonts w:ascii="Arial" w:hAnsi="Arial" w:cs="Arial"/>
          <w:sz w:val="22"/>
          <w:szCs w:val="22"/>
        </w:rPr>
        <w:t>kwekerijen</w:t>
      </w:r>
      <w:r w:rsidR="00B23364">
        <w:rPr>
          <w:rFonts w:ascii="Arial" w:hAnsi="Arial" w:cs="Arial"/>
          <w:sz w:val="22"/>
          <w:szCs w:val="22"/>
        </w:rPr>
        <w:t>,</w:t>
      </w:r>
      <w:r>
        <w:rPr>
          <w:rFonts w:ascii="Arial" w:hAnsi="Arial" w:cs="Arial"/>
          <w:sz w:val="22"/>
          <w:szCs w:val="22"/>
        </w:rPr>
        <w:t xml:space="preserve"> en de uitwerking hiervan in de praktijk. Het gaat de Nationale ombudsman</w:t>
      </w:r>
      <w:r w:rsidR="00B23364">
        <w:rPr>
          <w:rFonts w:ascii="Arial" w:hAnsi="Arial" w:cs="Arial"/>
          <w:sz w:val="22"/>
          <w:szCs w:val="22"/>
        </w:rPr>
        <w:t>,</w:t>
      </w:r>
      <w:r>
        <w:rPr>
          <w:rFonts w:ascii="Arial" w:hAnsi="Arial" w:cs="Arial"/>
          <w:sz w:val="22"/>
          <w:szCs w:val="22"/>
        </w:rPr>
        <w:t xml:space="preserve"> behalve om de rechtmatigheidstoets</w:t>
      </w:r>
      <w:r w:rsidR="00B23364">
        <w:rPr>
          <w:rFonts w:ascii="Arial" w:hAnsi="Arial" w:cs="Arial"/>
          <w:sz w:val="22"/>
          <w:szCs w:val="22"/>
        </w:rPr>
        <w:t>,</w:t>
      </w:r>
      <w:r>
        <w:rPr>
          <w:rFonts w:ascii="Arial" w:hAnsi="Arial" w:cs="Arial"/>
          <w:sz w:val="22"/>
          <w:szCs w:val="22"/>
        </w:rPr>
        <w:t xml:space="preserve"> ook om de behoorlijkheid van het optreden door de politie. </w:t>
      </w:r>
    </w:p>
    <w:p w14:paraId="65699CBD" w14:textId="14D1ADB1" w:rsidR="00A23A41" w:rsidRDefault="00A23A41" w:rsidP="00A23A41">
      <w:pPr>
        <w:pStyle w:val="Normaalweb"/>
        <w:spacing w:line="360" w:lineRule="auto"/>
        <w:rPr>
          <w:rFonts w:ascii="Arial" w:hAnsi="Arial" w:cs="Arial"/>
          <w:sz w:val="22"/>
          <w:szCs w:val="22"/>
        </w:rPr>
      </w:pPr>
      <w:r w:rsidRPr="005812D6">
        <w:rPr>
          <w:rFonts w:ascii="Arial" w:hAnsi="Arial" w:cs="Arial"/>
          <w:sz w:val="22"/>
          <w:szCs w:val="22"/>
        </w:rPr>
        <w:t xml:space="preserve">Het onderzoek bij de Nationale ombudsman </w:t>
      </w:r>
      <w:r>
        <w:rPr>
          <w:rFonts w:ascii="Arial" w:hAnsi="Arial" w:cs="Arial"/>
          <w:sz w:val="22"/>
          <w:szCs w:val="22"/>
        </w:rPr>
        <w:t>is</w:t>
      </w:r>
      <w:r w:rsidR="000B3399">
        <w:rPr>
          <w:rFonts w:ascii="Arial" w:hAnsi="Arial" w:cs="Arial"/>
          <w:sz w:val="22"/>
          <w:szCs w:val="22"/>
        </w:rPr>
        <w:t xml:space="preserve"> voornamelijk gericht op de toetsing door rechters en de overwegingen van het criterium </w:t>
      </w:r>
      <w:r w:rsidR="008D3346">
        <w:rPr>
          <w:rFonts w:ascii="Arial" w:hAnsi="Arial" w:cs="Arial"/>
          <w:sz w:val="22"/>
          <w:szCs w:val="22"/>
        </w:rPr>
        <w:t>“</w:t>
      </w:r>
      <w:r w:rsidR="000B3399">
        <w:rPr>
          <w:rFonts w:ascii="Arial" w:hAnsi="Arial" w:cs="Arial"/>
          <w:sz w:val="22"/>
          <w:szCs w:val="22"/>
        </w:rPr>
        <w:t>redelijk vermoeden van schuld</w:t>
      </w:r>
      <w:r w:rsidR="008D3346">
        <w:rPr>
          <w:rFonts w:ascii="Arial" w:hAnsi="Arial" w:cs="Arial"/>
          <w:sz w:val="22"/>
          <w:szCs w:val="22"/>
        </w:rPr>
        <w:t>”</w:t>
      </w:r>
      <w:r w:rsidR="000B3399">
        <w:rPr>
          <w:rFonts w:ascii="Arial" w:hAnsi="Arial" w:cs="Arial"/>
          <w:sz w:val="22"/>
          <w:szCs w:val="22"/>
        </w:rPr>
        <w:t xml:space="preserve"> bij overtreding </w:t>
      </w:r>
      <w:r w:rsidR="008D3346">
        <w:rPr>
          <w:rFonts w:ascii="Arial" w:hAnsi="Arial" w:cs="Arial"/>
          <w:sz w:val="22"/>
          <w:szCs w:val="22"/>
        </w:rPr>
        <w:t>van</w:t>
      </w:r>
      <w:r w:rsidR="000B3399">
        <w:rPr>
          <w:rFonts w:ascii="Arial" w:hAnsi="Arial" w:cs="Arial"/>
          <w:sz w:val="22"/>
          <w:szCs w:val="22"/>
        </w:rPr>
        <w:t xml:space="preserve"> de Opiumwet</w:t>
      </w:r>
      <w:r>
        <w:rPr>
          <w:rFonts w:ascii="Arial" w:hAnsi="Arial" w:cs="Arial"/>
          <w:sz w:val="22"/>
          <w:szCs w:val="22"/>
        </w:rPr>
        <w:t xml:space="preserve">. De Nationale ombudsman wil weten wat de rechter </w:t>
      </w:r>
      <w:r>
        <w:rPr>
          <w:rFonts w:ascii="Arial" w:hAnsi="Arial" w:cs="Arial"/>
          <w:sz w:val="22"/>
          <w:szCs w:val="22"/>
        </w:rPr>
        <w:lastRenderedPageBreak/>
        <w:t>toelaatbaar vindt ten aanzien van de bewijsvergaring door de politie</w:t>
      </w:r>
      <w:r w:rsidR="008D3346">
        <w:rPr>
          <w:rFonts w:ascii="Arial" w:hAnsi="Arial" w:cs="Arial"/>
          <w:sz w:val="22"/>
          <w:szCs w:val="22"/>
        </w:rPr>
        <w:t>,</w:t>
      </w:r>
      <w:r>
        <w:rPr>
          <w:rFonts w:ascii="Arial" w:hAnsi="Arial" w:cs="Arial"/>
          <w:sz w:val="22"/>
          <w:szCs w:val="22"/>
        </w:rPr>
        <w:t xml:space="preserve"> voorafgaand aan het binnentreden. Boven</w:t>
      </w:r>
      <w:r w:rsidR="008D3346">
        <w:rPr>
          <w:rFonts w:ascii="Arial" w:hAnsi="Arial" w:cs="Arial"/>
          <w:sz w:val="22"/>
          <w:szCs w:val="22"/>
        </w:rPr>
        <w:t>dien</w:t>
      </w:r>
      <w:r>
        <w:rPr>
          <w:rFonts w:ascii="Arial" w:hAnsi="Arial" w:cs="Arial"/>
          <w:sz w:val="22"/>
          <w:szCs w:val="22"/>
        </w:rPr>
        <w:t xml:space="preserve"> is het van belang te weten welke feiten en omstandigheden zijn meege</w:t>
      </w:r>
      <w:r w:rsidR="002C024D">
        <w:rPr>
          <w:rFonts w:ascii="Arial" w:hAnsi="Arial" w:cs="Arial"/>
          <w:sz w:val="22"/>
          <w:szCs w:val="22"/>
        </w:rPr>
        <w:t>wogen bij het vaststellen van</w:t>
      </w:r>
      <w:r>
        <w:rPr>
          <w:rFonts w:ascii="Arial" w:hAnsi="Arial" w:cs="Arial"/>
          <w:sz w:val="22"/>
          <w:szCs w:val="22"/>
        </w:rPr>
        <w:t xml:space="preserve"> het redelijk vermoeden van schuld. Het gaat de Nationale ombudsman dus om de recht</w:t>
      </w:r>
      <w:r w:rsidR="00B906DB">
        <w:rPr>
          <w:rFonts w:ascii="Arial" w:hAnsi="Arial" w:cs="Arial"/>
          <w:sz w:val="22"/>
          <w:szCs w:val="22"/>
        </w:rPr>
        <w:t>matigheidstoets door de rechter en de criteria die de rechter hanteert.</w:t>
      </w:r>
    </w:p>
    <w:p w14:paraId="1FAEE6F6" w14:textId="7542CEDD" w:rsidR="00A23A41" w:rsidRDefault="00A23A41" w:rsidP="00A23A41">
      <w:pPr>
        <w:pStyle w:val="Normaalweb"/>
        <w:spacing w:line="360" w:lineRule="auto"/>
        <w:rPr>
          <w:rFonts w:ascii="Arial" w:hAnsi="Arial" w:cs="Arial"/>
          <w:sz w:val="22"/>
          <w:szCs w:val="22"/>
        </w:rPr>
      </w:pPr>
      <w:r w:rsidRPr="005812D6">
        <w:rPr>
          <w:rFonts w:ascii="Arial" w:hAnsi="Arial" w:cs="Arial"/>
          <w:sz w:val="22"/>
          <w:szCs w:val="22"/>
        </w:rPr>
        <w:t>De Nationale ombudsman beho</w:t>
      </w:r>
      <w:r w:rsidR="00EA0E61">
        <w:rPr>
          <w:rFonts w:ascii="Arial" w:hAnsi="Arial" w:cs="Arial"/>
          <w:sz w:val="22"/>
          <w:szCs w:val="22"/>
        </w:rPr>
        <w:t>ort weliswaar niet tot de recht</w:t>
      </w:r>
      <w:r w:rsidRPr="005812D6">
        <w:rPr>
          <w:rFonts w:ascii="Arial" w:hAnsi="Arial" w:cs="Arial"/>
          <w:sz w:val="22"/>
          <w:szCs w:val="22"/>
        </w:rPr>
        <w:t>sprekende, wetgevende of uitvoerende macht, maar kijkt wel naar hoe de wetgeving tot uitvoering is gebracht door de uitvoerende instanties en hoe deze</w:t>
      </w:r>
      <w:r>
        <w:rPr>
          <w:rFonts w:ascii="Arial" w:hAnsi="Arial" w:cs="Arial"/>
          <w:sz w:val="22"/>
          <w:szCs w:val="22"/>
        </w:rPr>
        <w:t xml:space="preserve"> in de rechtspraak</w:t>
      </w:r>
      <w:r w:rsidRPr="005812D6">
        <w:rPr>
          <w:rFonts w:ascii="Arial" w:hAnsi="Arial" w:cs="Arial"/>
          <w:sz w:val="22"/>
          <w:szCs w:val="22"/>
        </w:rPr>
        <w:t xml:space="preserve"> getoetst wordt.</w:t>
      </w:r>
      <w:r w:rsidR="00FB3A19">
        <w:rPr>
          <w:rFonts w:ascii="Arial" w:hAnsi="Arial" w:cs="Arial"/>
          <w:sz w:val="22"/>
          <w:szCs w:val="22"/>
        </w:rPr>
        <w:t xml:space="preserve"> Gelet op het feit</w:t>
      </w:r>
      <w:r w:rsidR="00E010BC">
        <w:rPr>
          <w:rFonts w:ascii="Arial" w:hAnsi="Arial" w:cs="Arial"/>
          <w:sz w:val="22"/>
          <w:szCs w:val="22"/>
        </w:rPr>
        <w:t xml:space="preserve"> dat</w:t>
      </w:r>
      <w:r w:rsidR="00FB3A19">
        <w:rPr>
          <w:rFonts w:ascii="Arial" w:hAnsi="Arial" w:cs="Arial"/>
          <w:sz w:val="22"/>
          <w:szCs w:val="22"/>
        </w:rPr>
        <w:t xml:space="preserve"> </w:t>
      </w:r>
      <w:r>
        <w:rPr>
          <w:rFonts w:ascii="Arial" w:hAnsi="Arial" w:cs="Arial"/>
          <w:sz w:val="22"/>
          <w:szCs w:val="22"/>
        </w:rPr>
        <w:t xml:space="preserve">de Nationale ombudsman een onderzoek wil gaan instellen in bredere zin naar de criteria voor het binnentreden, is het belangrijk een </w:t>
      </w:r>
      <w:r w:rsidR="00EA0E61">
        <w:rPr>
          <w:rFonts w:ascii="Arial" w:hAnsi="Arial" w:cs="Arial"/>
          <w:sz w:val="22"/>
          <w:szCs w:val="22"/>
        </w:rPr>
        <w:t>duidelijk</w:t>
      </w:r>
      <w:r>
        <w:rPr>
          <w:rFonts w:ascii="Arial" w:hAnsi="Arial" w:cs="Arial"/>
          <w:sz w:val="22"/>
          <w:szCs w:val="22"/>
        </w:rPr>
        <w:t xml:space="preserve"> beeld te hebben over dit onderwerp. Om die reden is jurisprudentieonderzoek van belang. </w:t>
      </w:r>
      <w:r w:rsidRPr="005812D6">
        <w:rPr>
          <w:rFonts w:ascii="Arial" w:hAnsi="Arial" w:cs="Arial"/>
          <w:sz w:val="22"/>
          <w:szCs w:val="22"/>
        </w:rPr>
        <w:t>Zoals eerder vermeld</w:t>
      </w:r>
      <w:r w:rsidR="00FB3A19">
        <w:rPr>
          <w:rFonts w:ascii="Arial" w:hAnsi="Arial" w:cs="Arial"/>
          <w:sz w:val="22"/>
          <w:szCs w:val="22"/>
        </w:rPr>
        <w:t>,</w:t>
      </w:r>
      <w:r w:rsidRPr="005812D6">
        <w:rPr>
          <w:rFonts w:ascii="Arial" w:hAnsi="Arial" w:cs="Arial"/>
          <w:sz w:val="22"/>
          <w:szCs w:val="22"/>
        </w:rPr>
        <w:t xml:space="preserve"> is de Nationale ombudsman een onpartijdig en onafhankelijk instituut. De Nationale ombudsman is een partij tussen burger en overheid en pr</w:t>
      </w:r>
      <w:r>
        <w:rPr>
          <w:rFonts w:ascii="Arial" w:hAnsi="Arial" w:cs="Arial"/>
          <w:sz w:val="22"/>
          <w:szCs w:val="22"/>
        </w:rPr>
        <w:t xml:space="preserve">obeert daartussen te bemiddelen en te toetsen of het overheidsoptreden </w:t>
      </w:r>
      <w:r w:rsidR="007E2253">
        <w:rPr>
          <w:rFonts w:ascii="Arial" w:hAnsi="Arial" w:cs="Arial"/>
          <w:sz w:val="22"/>
          <w:szCs w:val="22"/>
        </w:rPr>
        <w:t>past binnen de spelregels van een</w:t>
      </w:r>
      <w:r>
        <w:rPr>
          <w:rFonts w:ascii="Arial" w:hAnsi="Arial" w:cs="Arial"/>
          <w:sz w:val="22"/>
          <w:szCs w:val="22"/>
        </w:rPr>
        <w:t xml:space="preserve"> democratische rechtsstaat. De Nationale ombudsman is dus één van de </w:t>
      </w:r>
      <w:r w:rsidR="005443C8">
        <w:rPr>
          <w:rFonts w:ascii="Arial" w:hAnsi="Arial" w:cs="Arial"/>
          <w:sz w:val="22"/>
          <w:szCs w:val="22"/>
        </w:rPr>
        <w:t>actor</w:t>
      </w:r>
      <w:r w:rsidR="00E010BC">
        <w:rPr>
          <w:rFonts w:ascii="Arial" w:hAnsi="Arial" w:cs="Arial"/>
          <w:sz w:val="22"/>
          <w:szCs w:val="22"/>
        </w:rPr>
        <w:t>en</w:t>
      </w:r>
      <w:r>
        <w:rPr>
          <w:rFonts w:ascii="Arial" w:hAnsi="Arial" w:cs="Arial"/>
          <w:sz w:val="22"/>
          <w:szCs w:val="22"/>
        </w:rPr>
        <w:t xml:space="preserve"> in de checks and balances in onze democratie.</w:t>
      </w:r>
    </w:p>
    <w:p w14:paraId="13DF3F37" w14:textId="0ED9E3B8" w:rsidR="00A23A41" w:rsidRDefault="00A23A41" w:rsidP="00A23A41">
      <w:pPr>
        <w:pStyle w:val="Normaalweb"/>
        <w:spacing w:line="360" w:lineRule="auto"/>
        <w:rPr>
          <w:rFonts w:ascii="Arial" w:hAnsi="Arial" w:cs="Arial"/>
          <w:sz w:val="22"/>
          <w:szCs w:val="22"/>
        </w:rPr>
      </w:pPr>
      <w:r w:rsidRPr="005812D6">
        <w:rPr>
          <w:rFonts w:ascii="Arial" w:hAnsi="Arial" w:cs="Arial"/>
          <w:sz w:val="22"/>
          <w:szCs w:val="22"/>
        </w:rPr>
        <w:t xml:space="preserve">De relevantie van dit onderzoek ligt </w:t>
      </w:r>
      <w:r w:rsidR="0018528B">
        <w:rPr>
          <w:rFonts w:ascii="Arial" w:hAnsi="Arial" w:cs="Arial"/>
          <w:sz w:val="22"/>
          <w:szCs w:val="22"/>
        </w:rPr>
        <w:t>hierin:</w:t>
      </w:r>
      <w:r w:rsidRPr="005812D6">
        <w:rPr>
          <w:rFonts w:ascii="Arial" w:hAnsi="Arial" w:cs="Arial"/>
          <w:sz w:val="22"/>
          <w:szCs w:val="22"/>
        </w:rPr>
        <w:t xml:space="preserve"> </w:t>
      </w:r>
      <w:r w:rsidR="0018528B">
        <w:rPr>
          <w:rFonts w:ascii="Arial" w:hAnsi="Arial" w:cs="Arial"/>
          <w:sz w:val="22"/>
          <w:szCs w:val="22"/>
        </w:rPr>
        <w:t>met de uitkomst</w:t>
      </w:r>
      <w:r w:rsidRPr="005812D6">
        <w:rPr>
          <w:rFonts w:ascii="Arial" w:hAnsi="Arial" w:cs="Arial"/>
          <w:sz w:val="22"/>
          <w:szCs w:val="22"/>
        </w:rPr>
        <w:t xml:space="preserve"> van dit onderzoek weet de Nationale ombudsman wat de zienswijze van de rechter is en</w:t>
      </w:r>
      <w:r w:rsidR="0018528B">
        <w:rPr>
          <w:rFonts w:ascii="Arial" w:hAnsi="Arial" w:cs="Arial"/>
          <w:sz w:val="22"/>
          <w:szCs w:val="22"/>
        </w:rPr>
        <w:t xml:space="preserve"> kunnen de resultaten gebruikt worden</w:t>
      </w:r>
      <w:r w:rsidRPr="005812D6">
        <w:rPr>
          <w:rFonts w:ascii="Arial" w:hAnsi="Arial" w:cs="Arial"/>
          <w:sz w:val="22"/>
          <w:szCs w:val="22"/>
        </w:rPr>
        <w:t xml:space="preserve"> voor de klachtbehandeling</w:t>
      </w:r>
      <w:r>
        <w:rPr>
          <w:rFonts w:ascii="Arial" w:hAnsi="Arial" w:cs="Arial"/>
          <w:sz w:val="22"/>
          <w:szCs w:val="22"/>
        </w:rPr>
        <w:t xml:space="preserve"> (adviseren of informeren van burgers/overheid)</w:t>
      </w:r>
      <w:r w:rsidRPr="005812D6">
        <w:rPr>
          <w:rFonts w:ascii="Arial" w:hAnsi="Arial" w:cs="Arial"/>
          <w:sz w:val="22"/>
          <w:szCs w:val="22"/>
        </w:rPr>
        <w:t xml:space="preserve"> o</w:t>
      </w:r>
      <w:r w:rsidR="00037E69">
        <w:rPr>
          <w:rFonts w:ascii="Arial" w:hAnsi="Arial" w:cs="Arial"/>
          <w:sz w:val="22"/>
          <w:szCs w:val="22"/>
        </w:rPr>
        <w:t xml:space="preserve">f </w:t>
      </w:r>
      <w:r w:rsidR="0018528B">
        <w:rPr>
          <w:rFonts w:ascii="Arial" w:hAnsi="Arial" w:cs="Arial"/>
          <w:sz w:val="22"/>
          <w:szCs w:val="22"/>
        </w:rPr>
        <w:t>voor het</w:t>
      </w:r>
      <w:r w:rsidR="00037E69">
        <w:rPr>
          <w:rFonts w:ascii="Arial" w:hAnsi="Arial" w:cs="Arial"/>
          <w:sz w:val="22"/>
          <w:szCs w:val="22"/>
        </w:rPr>
        <w:t xml:space="preserve"> uitvoeren van onderzoeken waarin aanbevelingen worden gedaan aan de politie, het OM of het Ministerie van Veiligheid en Justitie.</w:t>
      </w:r>
      <w:r w:rsidRPr="005812D6">
        <w:rPr>
          <w:rFonts w:ascii="Arial" w:hAnsi="Arial" w:cs="Arial"/>
          <w:sz w:val="22"/>
          <w:szCs w:val="22"/>
        </w:rPr>
        <w:t xml:space="preserve"> </w:t>
      </w:r>
    </w:p>
    <w:p w14:paraId="7688DE45" w14:textId="77777777" w:rsidR="00A23A41" w:rsidRDefault="00A23A41" w:rsidP="00A23A41">
      <w:pPr>
        <w:pStyle w:val="Normaalweb"/>
        <w:spacing w:line="360" w:lineRule="auto"/>
        <w:rPr>
          <w:rFonts w:ascii="Arial" w:hAnsi="Arial" w:cs="Arial"/>
          <w:sz w:val="22"/>
          <w:szCs w:val="22"/>
        </w:rPr>
      </w:pPr>
      <w:r>
        <w:rPr>
          <w:rFonts w:ascii="Arial" w:hAnsi="Arial" w:cs="Arial"/>
          <w:sz w:val="22"/>
          <w:szCs w:val="22"/>
        </w:rPr>
        <w:t>Hierna volgt een schematisch overzicht over dit onderwerp.</w:t>
      </w:r>
    </w:p>
    <w:p w14:paraId="2670ED7E" w14:textId="6BFD1CBD" w:rsidR="00A23A41" w:rsidRPr="00A15748" w:rsidRDefault="00BA6E14" w:rsidP="00A15748">
      <w:pPr>
        <w:tabs>
          <w:tab w:val="left" w:pos="1005"/>
        </w:tabs>
        <w:rPr>
          <w:rFonts w:ascii="Arial" w:hAnsi="Arial" w:cs="Arial"/>
        </w:rPr>
      </w:pPr>
      <w:bookmarkStart w:id="9" w:name="_Toc447893517"/>
      <w:r>
        <w:rPr>
          <w:noProof/>
          <w:lang w:eastAsia="nl-NL"/>
        </w:rPr>
        <w:lastRenderedPageBreak/>
        <w:drawing>
          <wp:anchor distT="0" distB="0" distL="114300" distR="114300" simplePos="0" relativeHeight="251631104" behindDoc="0" locked="0" layoutInCell="1" allowOverlap="1" wp14:anchorId="5553B464" wp14:editId="26EE73EE">
            <wp:simplePos x="0" y="0"/>
            <wp:positionH relativeFrom="column">
              <wp:posOffset>-804545</wp:posOffset>
            </wp:positionH>
            <wp:positionV relativeFrom="paragraph">
              <wp:posOffset>-4445</wp:posOffset>
            </wp:positionV>
            <wp:extent cx="7293610" cy="9207500"/>
            <wp:effectExtent l="0" t="0" r="40640"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bookmarkEnd w:id="9"/>
      <w:r w:rsidR="00A23A41">
        <w:rPr>
          <w:lang w:eastAsia="nl-NL"/>
        </w:rPr>
        <w:tab/>
      </w:r>
    </w:p>
    <w:p w14:paraId="1DC110B3" w14:textId="11E126D7" w:rsidR="00291219" w:rsidRDefault="00B61D41" w:rsidP="00120932">
      <w:pPr>
        <w:pStyle w:val="Kop2"/>
      </w:pPr>
      <w:bookmarkStart w:id="10" w:name="_Toc454196904"/>
      <w:r>
        <w:lastRenderedPageBreak/>
        <w:t xml:space="preserve">1.2. </w:t>
      </w:r>
      <w:r w:rsidR="00291219">
        <w:t>Doelstelling, centrale  vraag en deelvragen</w:t>
      </w:r>
      <w:bookmarkEnd w:id="10"/>
    </w:p>
    <w:p w14:paraId="446404CF" w14:textId="77777777" w:rsidR="00A23A41" w:rsidRDefault="00A23A41" w:rsidP="00A23A41"/>
    <w:p w14:paraId="12D36DF2" w14:textId="4C1955A9" w:rsidR="00A23A41" w:rsidRPr="00A23A41" w:rsidRDefault="00A23A41" w:rsidP="00A23A41">
      <w:pPr>
        <w:pStyle w:val="Kop3"/>
      </w:pPr>
      <w:bookmarkStart w:id="11" w:name="_Toc454196905"/>
      <w:r>
        <w:t>1.2.1. Doelstelling</w:t>
      </w:r>
      <w:bookmarkEnd w:id="11"/>
    </w:p>
    <w:p w14:paraId="5AC97A8B" w14:textId="769B9737" w:rsidR="00A23A41" w:rsidRDefault="00A23A41" w:rsidP="00A23A41">
      <w:pPr>
        <w:pStyle w:val="Normaalweb"/>
        <w:spacing w:line="360" w:lineRule="auto"/>
        <w:rPr>
          <w:rFonts w:ascii="Arial" w:hAnsi="Arial" w:cs="Arial"/>
          <w:sz w:val="22"/>
          <w:szCs w:val="22"/>
        </w:rPr>
      </w:pPr>
      <w:r w:rsidRPr="005812D6">
        <w:rPr>
          <w:rFonts w:ascii="Arial" w:hAnsi="Arial" w:cs="Arial"/>
          <w:sz w:val="22"/>
          <w:szCs w:val="22"/>
        </w:rPr>
        <w:t xml:space="preserve">De Nationale ombudsman is zeer betrokken bij de samenleving en wil weten wat er </w:t>
      </w:r>
      <w:r w:rsidR="009D78EF">
        <w:rPr>
          <w:rFonts w:ascii="Arial" w:hAnsi="Arial" w:cs="Arial"/>
          <w:sz w:val="22"/>
          <w:szCs w:val="22"/>
        </w:rPr>
        <w:t>allemaal voorvalt</w:t>
      </w:r>
      <w:r w:rsidR="0072705A">
        <w:rPr>
          <w:rFonts w:ascii="Arial" w:hAnsi="Arial" w:cs="Arial"/>
          <w:sz w:val="22"/>
          <w:szCs w:val="22"/>
        </w:rPr>
        <w:t xml:space="preserve"> tussen burgers en overheidsinstellingen</w:t>
      </w:r>
      <w:r w:rsidR="009D78EF">
        <w:rPr>
          <w:rFonts w:ascii="Arial" w:hAnsi="Arial" w:cs="Arial"/>
          <w:sz w:val="22"/>
          <w:szCs w:val="22"/>
        </w:rPr>
        <w:t xml:space="preserve">. </w:t>
      </w:r>
      <w:r w:rsidR="0072705A">
        <w:rPr>
          <w:rFonts w:ascii="Arial" w:hAnsi="Arial" w:cs="Arial"/>
          <w:sz w:val="22"/>
          <w:szCs w:val="22"/>
        </w:rPr>
        <w:t>Hij</w:t>
      </w:r>
      <w:r w:rsidRPr="005812D6">
        <w:rPr>
          <w:rFonts w:ascii="Arial" w:hAnsi="Arial" w:cs="Arial"/>
          <w:sz w:val="22"/>
          <w:szCs w:val="22"/>
        </w:rPr>
        <w:t xml:space="preserve"> gaat ook actief op zoek naar misstanden in de samenleving. Naar aanleiding van deze signalen</w:t>
      </w:r>
      <w:r w:rsidR="005730FF">
        <w:rPr>
          <w:rFonts w:ascii="Arial" w:hAnsi="Arial" w:cs="Arial"/>
          <w:sz w:val="22"/>
          <w:szCs w:val="22"/>
        </w:rPr>
        <w:t>,</w:t>
      </w:r>
      <w:r w:rsidRPr="005812D6">
        <w:rPr>
          <w:rFonts w:ascii="Arial" w:hAnsi="Arial" w:cs="Arial"/>
          <w:sz w:val="22"/>
          <w:szCs w:val="22"/>
        </w:rPr>
        <w:t xml:space="preserve"> die</w:t>
      </w:r>
      <w:r w:rsidR="005730FF">
        <w:rPr>
          <w:rFonts w:ascii="Arial" w:hAnsi="Arial" w:cs="Arial"/>
          <w:sz w:val="22"/>
          <w:szCs w:val="22"/>
        </w:rPr>
        <w:t xml:space="preserve"> middels</w:t>
      </w:r>
      <w:r w:rsidRPr="005812D6">
        <w:rPr>
          <w:rFonts w:ascii="Arial" w:hAnsi="Arial" w:cs="Arial"/>
          <w:sz w:val="22"/>
          <w:szCs w:val="22"/>
        </w:rPr>
        <w:t xml:space="preserve"> klachten zijn binnengekomen</w:t>
      </w:r>
      <w:r w:rsidR="005730FF">
        <w:rPr>
          <w:rFonts w:ascii="Arial" w:hAnsi="Arial" w:cs="Arial"/>
          <w:sz w:val="22"/>
          <w:szCs w:val="22"/>
        </w:rPr>
        <w:t>,</w:t>
      </w:r>
      <w:r w:rsidRPr="005812D6">
        <w:rPr>
          <w:rFonts w:ascii="Arial" w:hAnsi="Arial" w:cs="Arial"/>
          <w:sz w:val="22"/>
          <w:szCs w:val="22"/>
        </w:rPr>
        <w:t xml:space="preserve"> wenst de Nationale ombudsman </w:t>
      </w:r>
      <w:r w:rsidR="009F5FFF">
        <w:rPr>
          <w:rFonts w:ascii="Arial" w:hAnsi="Arial" w:cs="Arial"/>
          <w:sz w:val="22"/>
          <w:szCs w:val="22"/>
        </w:rPr>
        <w:t xml:space="preserve">de rechtmatigheid van </w:t>
      </w:r>
      <w:r w:rsidRPr="005812D6">
        <w:rPr>
          <w:rFonts w:ascii="Arial" w:hAnsi="Arial" w:cs="Arial"/>
          <w:sz w:val="22"/>
          <w:szCs w:val="22"/>
        </w:rPr>
        <w:t xml:space="preserve">het binnentreden door politie op verdenking van hennepteelt uitgebreid te onderzoeken. </w:t>
      </w:r>
      <w:r w:rsidRPr="0072705A">
        <w:rPr>
          <w:rFonts w:ascii="Arial" w:hAnsi="Arial" w:cs="Arial"/>
          <w:sz w:val="22"/>
          <w:szCs w:val="22"/>
        </w:rPr>
        <w:t>Bij de Nationale ombudsman heerst er onduidelijkheid over welke zienswijze er in de rechtspraak wordt gehanteerd ten aanzien van het binnentreden op grond van</w:t>
      </w:r>
      <w:r w:rsidR="00611F85">
        <w:rPr>
          <w:rFonts w:ascii="Arial" w:hAnsi="Arial" w:cs="Arial"/>
          <w:sz w:val="22"/>
          <w:szCs w:val="22"/>
        </w:rPr>
        <w:t xml:space="preserve"> het</w:t>
      </w:r>
      <w:r w:rsidRPr="0072705A">
        <w:rPr>
          <w:rFonts w:ascii="Arial" w:hAnsi="Arial" w:cs="Arial"/>
          <w:sz w:val="22"/>
          <w:szCs w:val="22"/>
        </w:rPr>
        <w:t xml:space="preserve"> redelijk vermoeden van schuld. De Nationale ombudsman wil weten hoe het redelijk vermoeden van schuld</w:t>
      </w:r>
      <w:r w:rsidR="009F5FFF" w:rsidRPr="0072705A">
        <w:rPr>
          <w:rFonts w:ascii="Arial" w:hAnsi="Arial" w:cs="Arial"/>
          <w:sz w:val="22"/>
          <w:szCs w:val="22"/>
        </w:rPr>
        <w:t xml:space="preserve"> </w:t>
      </w:r>
      <w:r w:rsidRPr="0072705A">
        <w:rPr>
          <w:rFonts w:ascii="Arial" w:hAnsi="Arial" w:cs="Arial"/>
          <w:sz w:val="22"/>
          <w:szCs w:val="22"/>
        </w:rPr>
        <w:t xml:space="preserve">wordt getoetst door de rechter. </w:t>
      </w:r>
      <w:r w:rsidRPr="005812D6">
        <w:rPr>
          <w:rFonts w:ascii="Arial" w:hAnsi="Arial" w:cs="Arial"/>
          <w:sz w:val="22"/>
          <w:szCs w:val="22"/>
        </w:rPr>
        <w:t>De Nationale ombudsman wil daarom graag de uitspraken van rechters analyseren. Het doel van dit onderzoek is dan ook om de Nationale ombudsman te adviseren over de uitspraken van de rechterlijke macht</w:t>
      </w:r>
      <w:r w:rsidR="00550240">
        <w:rPr>
          <w:rFonts w:ascii="Arial" w:hAnsi="Arial" w:cs="Arial"/>
          <w:sz w:val="22"/>
          <w:szCs w:val="22"/>
        </w:rPr>
        <w:t>,</w:t>
      </w:r>
      <w:r w:rsidRPr="005812D6">
        <w:rPr>
          <w:rFonts w:ascii="Arial" w:hAnsi="Arial" w:cs="Arial"/>
          <w:sz w:val="22"/>
          <w:szCs w:val="22"/>
        </w:rPr>
        <w:t xml:space="preserve"> inzake het binnentreden op grond van</w:t>
      </w:r>
      <w:r>
        <w:rPr>
          <w:rFonts w:ascii="Arial" w:hAnsi="Arial" w:cs="Arial"/>
          <w:sz w:val="22"/>
          <w:szCs w:val="22"/>
        </w:rPr>
        <w:t xml:space="preserve"> het</w:t>
      </w:r>
      <w:r w:rsidRPr="005812D6">
        <w:rPr>
          <w:rFonts w:ascii="Arial" w:hAnsi="Arial" w:cs="Arial"/>
          <w:sz w:val="22"/>
          <w:szCs w:val="22"/>
        </w:rPr>
        <w:t xml:space="preserve"> redelijk vermoeden van schuld.</w:t>
      </w:r>
    </w:p>
    <w:p w14:paraId="7CE63974" w14:textId="02C31C8C" w:rsidR="00A23A41" w:rsidRPr="005812D6" w:rsidRDefault="00A23A41" w:rsidP="00A23A41">
      <w:pPr>
        <w:pStyle w:val="Kop3"/>
      </w:pPr>
      <w:bookmarkStart w:id="12" w:name="_Toc454196906"/>
      <w:r>
        <w:t>1.2.2. Centrale vraag</w:t>
      </w:r>
      <w:bookmarkEnd w:id="12"/>
      <w:r w:rsidRPr="005812D6">
        <w:t xml:space="preserve">  </w:t>
      </w:r>
    </w:p>
    <w:p w14:paraId="5DA7E99B" w14:textId="1D811096" w:rsidR="00A23A41" w:rsidRPr="00A23A41" w:rsidRDefault="00A23A41" w:rsidP="00A23A41">
      <w:pPr>
        <w:pStyle w:val="Normaalweb"/>
        <w:spacing w:line="360" w:lineRule="auto"/>
        <w:rPr>
          <w:rFonts w:ascii="Arial" w:hAnsi="Arial" w:cs="Arial"/>
          <w:sz w:val="22"/>
          <w:szCs w:val="22"/>
        </w:rPr>
      </w:pPr>
      <w:r w:rsidRPr="00A23A41">
        <w:rPr>
          <w:rFonts w:ascii="Arial" w:hAnsi="Arial" w:cs="Arial"/>
          <w:sz w:val="22"/>
          <w:szCs w:val="22"/>
        </w:rPr>
        <w:t>Welk advies kan aan de Nationale ombudsman worden gegeven ten aanzien van de beoordeling van de rechtmatigheid in de jurisprudentie van het binnentreden</w:t>
      </w:r>
      <w:r w:rsidR="009F5FFF">
        <w:rPr>
          <w:rFonts w:ascii="Arial" w:hAnsi="Arial" w:cs="Arial"/>
          <w:sz w:val="22"/>
          <w:szCs w:val="22"/>
        </w:rPr>
        <w:t xml:space="preserve"> van plaatsen</w:t>
      </w:r>
      <w:r w:rsidRPr="00A23A41">
        <w:rPr>
          <w:rFonts w:ascii="Arial" w:hAnsi="Arial" w:cs="Arial"/>
          <w:sz w:val="22"/>
          <w:szCs w:val="22"/>
        </w:rPr>
        <w:t xml:space="preserve"> door de politie, op basis van informatie over de aanwezigheid van</w:t>
      </w:r>
      <w:r w:rsidR="009F5FFF">
        <w:rPr>
          <w:rFonts w:ascii="Arial" w:hAnsi="Arial" w:cs="Arial"/>
          <w:sz w:val="22"/>
          <w:szCs w:val="22"/>
        </w:rPr>
        <w:t xml:space="preserve"> een</w:t>
      </w:r>
      <w:r w:rsidRPr="00A23A41">
        <w:rPr>
          <w:rFonts w:ascii="Arial" w:hAnsi="Arial" w:cs="Arial"/>
          <w:sz w:val="22"/>
          <w:szCs w:val="22"/>
        </w:rPr>
        <w:t xml:space="preserve"> hennepkwekerij, die leidt tot een redelijk vermoeden van schuld aan overtreding van de Opiumwet?</w:t>
      </w:r>
    </w:p>
    <w:p w14:paraId="23A98D21" w14:textId="0DB9D77F" w:rsidR="00A23A41" w:rsidRPr="00A23A41" w:rsidRDefault="00A23A41" w:rsidP="00A23A41">
      <w:pPr>
        <w:pStyle w:val="Kop3"/>
        <w:rPr>
          <w:rFonts w:cs="Arial"/>
          <w:sz w:val="22"/>
          <w:szCs w:val="22"/>
        </w:rPr>
      </w:pPr>
      <w:bookmarkStart w:id="13" w:name="_Toc454196907"/>
      <w:r w:rsidRPr="00A23A41">
        <w:rPr>
          <w:rFonts w:cs="Arial"/>
          <w:sz w:val="22"/>
          <w:szCs w:val="22"/>
        </w:rPr>
        <w:t>1.2.3. Deelvragen</w:t>
      </w:r>
      <w:bookmarkEnd w:id="13"/>
    </w:p>
    <w:p w14:paraId="15B67021" w14:textId="77777777" w:rsidR="00A23A41" w:rsidRDefault="00A23A41" w:rsidP="00A23A41">
      <w:pPr>
        <w:rPr>
          <w:rFonts w:ascii="Arial" w:hAnsi="Arial" w:cs="Arial"/>
          <w:sz w:val="22"/>
          <w:szCs w:val="22"/>
        </w:rPr>
      </w:pPr>
    </w:p>
    <w:p w14:paraId="06791712" w14:textId="7DC0F444" w:rsidR="00A23A41" w:rsidRPr="00A23A41" w:rsidRDefault="00A23A41" w:rsidP="000A5783">
      <w:pPr>
        <w:spacing w:line="360" w:lineRule="auto"/>
        <w:rPr>
          <w:rFonts w:ascii="Arial" w:hAnsi="Arial" w:cs="Arial"/>
          <w:b/>
          <w:sz w:val="22"/>
          <w:szCs w:val="22"/>
          <w:u w:val="single"/>
        </w:rPr>
      </w:pPr>
      <w:r>
        <w:rPr>
          <w:rFonts w:ascii="Arial" w:hAnsi="Arial" w:cs="Arial"/>
          <w:b/>
          <w:sz w:val="22"/>
          <w:szCs w:val="22"/>
          <w:u w:val="single"/>
        </w:rPr>
        <w:t>Deelvragen (o</w:t>
      </w:r>
      <w:r w:rsidRPr="00A23A41">
        <w:rPr>
          <w:rFonts w:ascii="Arial" w:hAnsi="Arial" w:cs="Arial"/>
          <w:b/>
          <w:sz w:val="22"/>
          <w:szCs w:val="22"/>
          <w:u w:val="single"/>
        </w:rPr>
        <w:t>nderdeel A</w:t>
      </w:r>
      <w:r>
        <w:rPr>
          <w:rFonts w:ascii="Arial" w:hAnsi="Arial" w:cs="Arial"/>
          <w:b/>
          <w:sz w:val="22"/>
          <w:szCs w:val="22"/>
          <w:u w:val="single"/>
        </w:rPr>
        <w:t>)</w:t>
      </w:r>
    </w:p>
    <w:p w14:paraId="0EC0C59E" w14:textId="77777777" w:rsidR="00A23A41" w:rsidRPr="00A23A41" w:rsidRDefault="00A23A41" w:rsidP="000A5783">
      <w:pPr>
        <w:spacing w:line="360" w:lineRule="auto"/>
        <w:rPr>
          <w:rFonts w:ascii="Arial" w:hAnsi="Arial" w:cs="Arial"/>
          <w:b/>
          <w:sz w:val="22"/>
          <w:szCs w:val="22"/>
        </w:rPr>
      </w:pPr>
      <w:r w:rsidRPr="00A23A41">
        <w:rPr>
          <w:rFonts w:ascii="Arial" w:hAnsi="Arial" w:cs="Arial"/>
          <w:b/>
          <w:sz w:val="22"/>
          <w:szCs w:val="22"/>
        </w:rPr>
        <w:t>Deelvraag 1</w:t>
      </w:r>
    </w:p>
    <w:p w14:paraId="1469F3E6" w14:textId="77777777" w:rsidR="00A23A41" w:rsidRPr="00A23A41" w:rsidRDefault="00A23A41" w:rsidP="000A5783">
      <w:pPr>
        <w:spacing w:line="360" w:lineRule="auto"/>
        <w:rPr>
          <w:rFonts w:ascii="Arial" w:hAnsi="Arial" w:cs="Arial"/>
          <w:sz w:val="22"/>
          <w:szCs w:val="22"/>
        </w:rPr>
      </w:pPr>
      <w:r w:rsidRPr="00A23A41">
        <w:rPr>
          <w:rFonts w:ascii="Arial" w:hAnsi="Arial" w:cs="Arial"/>
          <w:sz w:val="22"/>
          <w:szCs w:val="22"/>
        </w:rPr>
        <w:t>Wat behelst artikel 9 Opiumwet samen met artikel 27 Sv ten aanzien van het criterium “redelijk vermoeden van schuld”?</w:t>
      </w:r>
    </w:p>
    <w:p w14:paraId="3FBE8C8E" w14:textId="77777777" w:rsidR="00A23A41" w:rsidRPr="00A23A41" w:rsidRDefault="00A23A41" w:rsidP="000A5783">
      <w:pPr>
        <w:spacing w:line="360" w:lineRule="auto"/>
        <w:rPr>
          <w:rFonts w:ascii="Arial" w:hAnsi="Arial" w:cs="Arial"/>
          <w:b/>
          <w:sz w:val="22"/>
          <w:szCs w:val="22"/>
        </w:rPr>
      </w:pPr>
      <w:r w:rsidRPr="00A23A41">
        <w:rPr>
          <w:rFonts w:ascii="Arial" w:hAnsi="Arial" w:cs="Arial"/>
          <w:b/>
          <w:sz w:val="22"/>
          <w:szCs w:val="22"/>
        </w:rPr>
        <w:t>Deelvraag 2</w:t>
      </w:r>
    </w:p>
    <w:p w14:paraId="0C2300CD" w14:textId="77777777" w:rsidR="00A23A41" w:rsidRPr="00A23A41" w:rsidRDefault="00A23A41" w:rsidP="000A5783">
      <w:pPr>
        <w:spacing w:line="360" w:lineRule="auto"/>
        <w:rPr>
          <w:rFonts w:ascii="Arial" w:hAnsi="Arial" w:cs="Arial"/>
          <w:sz w:val="22"/>
          <w:szCs w:val="22"/>
        </w:rPr>
      </w:pPr>
      <w:r w:rsidRPr="00A23A41">
        <w:rPr>
          <w:rFonts w:ascii="Arial" w:hAnsi="Arial" w:cs="Arial"/>
          <w:sz w:val="22"/>
          <w:szCs w:val="22"/>
        </w:rPr>
        <w:t>Wat heeft de wetgever beoogd in het wetsvoorstel met het criterium "redelijk vermoeden van schuld" op grond van artikel 9 Opiumwet?</w:t>
      </w:r>
    </w:p>
    <w:p w14:paraId="3FCC41C1" w14:textId="77777777" w:rsidR="000A5783" w:rsidRDefault="000A5783" w:rsidP="000A5783">
      <w:pPr>
        <w:spacing w:line="360" w:lineRule="auto"/>
        <w:rPr>
          <w:rFonts w:ascii="Arial" w:hAnsi="Arial" w:cs="Arial"/>
          <w:b/>
          <w:sz w:val="22"/>
          <w:szCs w:val="22"/>
        </w:rPr>
      </w:pPr>
    </w:p>
    <w:p w14:paraId="1A035B9D" w14:textId="77777777" w:rsidR="000A5783" w:rsidRDefault="000A5783" w:rsidP="000A5783">
      <w:pPr>
        <w:spacing w:line="360" w:lineRule="auto"/>
        <w:rPr>
          <w:rFonts w:ascii="Arial" w:hAnsi="Arial" w:cs="Arial"/>
          <w:b/>
          <w:sz w:val="22"/>
          <w:szCs w:val="22"/>
        </w:rPr>
      </w:pPr>
    </w:p>
    <w:p w14:paraId="35E26A73" w14:textId="77777777" w:rsidR="00A23A41" w:rsidRPr="00A23A41" w:rsidRDefault="00A23A41" w:rsidP="000A5783">
      <w:pPr>
        <w:spacing w:line="360" w:lineRule="auto"/>
        <w:rPr>
          <w:rFonts w:ascii="Arial" w:hAnsi="Arial" w:cs="Arial"/>
          <w:b/>
          <w:sz w:val="22"/>
          <w:szCs w:val="22"/>
        </w:rPr>
      </w:pPr>
      <w:r w:rsidRPr="00A23A41">
        <w:rPr>
          <w:rFonts w:ascii="Arial" w:hAnsi="Arial" w:cs="Arial"/>
          <w:b/>
          <w:sz w:val="22"/>
          <w:szCs w:val="22"/>
        </w:rPr>
        <w:lastRenderedPageBreak/>
        <w:t>Deelvraag 3</w:t>
      </w:r>
    </w:p>
    <w:p w14:paraId="4A1A9D89" w14:textId="77777777" w:rsidR="00A23A41" w:rsidRPr="00A23A41" w:rsidRDefault="00A23A41" w:rsidP="000A5783">
      <w:pPr>
        <w:spacing w:line="360" w:lineRule="auto"/>
        <w:rPr>
          <w:rFonts w:ascii="Arial" w:hAnsi="Arial" w:cs="Arial"/>
          <w:sz w:val="22"/>
          <w:szCs w:val="22"/>
        </w:rPr>
      </w:pPr>
      <w:r w:rsidRPr="00A23A41">
        <w:rPr>
          <w:rFonts w:ascii="Arial" w:hAnsi="Arial" w:cs="Arial"/>
          <w:sz w:val="22"/>
          <w:szCs w:val="22"/>
        </w:rPr>
        <w:t>Wat heeft de wetgever beoogd in het wetsvoorstel met het criterium "redelijk vermoeden van schuld" op grond van artikel 27 Sv?</w:t>
      </w:r>
    </w:p>
    <w:p w14:paraId="7A1A6FDA" w14:textId="77777777" w:rsidR="00A23A41" w:rsidRPr="00A23A41" w:rsidRDefault="00A23A41" w:rsidP="000A5783">
      <w:pPr>
        <w:spacing w:line="360" w:lineRule="auto"/>
        <w:rPr>
          <w:rFonts w:ascii="Arial" w:hAnsi="Arial" w:cs="Arial"/>
          <w:b/>
          <w:sz w:val="22"/>
          <w:szCs w:val="22"/>
        </w:rPr>
      </w:pPr>
      <w:r w:rsidRPr="00A23A41">
        <w:rPr>
          <w:rFonts w:ascii="Arial" w:hAnsi="Arial" w:cs="Arial"/>
          <w:b/>
          <w:sz w:val="22"/>
          <w:szCs w:val="22"/>
        </w:rPr>
        <w:t>Deelvraag 4</w:t>
      </w:r>
    </w:p>
    <w:p w14:paraId="6341EB4A" w14:textId="65D8A347" w:rsidR="00A23A41" w:rsidRPr="00A23A41" w:rsidRDefault="002147E2" w:rsidP="000A5783">
      <w:pPr>
        <w:spacing w:line="360" w:lineRule="auto"/>
        <w:rPr>
          <w:rFonts w:ascii="Arial" w:hAnsi="Arial" w:cs="Arial"/>
          <w:sz w:val="22"/>
          <w:szCs w:val="22"/>
        </w:rPr>
      </w:pPr>
      <w:r w:rsidRPr="002147E2">
        <w:rPr>
          <w:rFonts w:ascii="Arial" w:hAnsi="Arial" w:cs="Arial"/>
          <w:sz w:val="22"/>
          <w:szCs w:val="22"/>
        </w:rPr>
        <w:t>Wat zijn de voorschriften die in acht dienen te worden genomen door de politie en het Openbaar Ministerie om een woning binnen te treden bij een redelijk vermoeden van schuld op grond van de Opiumwet en de Algemene wet op het binnentreden?</w:t>
      </w:r>
    </w:p>
    <w:p w14:paraId="72EC61B4" w14:textId="77777777" w:rsidR="00A23A41" w:rsidRPr="00A23A41" w:rsidRDefault="00A23A41" w:rsidP="000A5783">
      <w:pPr>
        <w:spacing w:line="360" w:lineRule="auto"/>
        <w:rPr>
          <w:rFonts w:ascii="Arial" w:hAnsi="Arial" w:cs="Arial"/>
          <w:b/>
          <w:sz w:val="22"/>
          <w:szCs w:val="22"/>
        </w:rPr>
      </w:pPr>
      <w:r w:rsidRPr="00A23A41">
        <w:rPr>
          <w:rFonts w:ascii="Arial" w:hAnsi="Arial" w:cs="Arial"/>
          <w:b/>
          <w:sz w:val="22"/>
          <w:szCs w:val="22"/>
        </w:rPr>
        <w:t>Deelvraag 5</w:t>
      </w:r>
    </w:p>
    <w:p w14:paraId="716D1ED7" w14:textId="77777777" w:rsidR="00A23A41" w:rsidRPr="00A23A41" w:rsidRDefault="00A23A41" w:rsidP="000A5783">
      <w:pPr>
        <w:spacing w:line="360" w:lineRule="auto"/>
        <w:rPr>
          <w:rFonts w:ascii="Arial" w:hAnsi="Arial" w:cs="Arial"/>
          <w:sz w:val="22"/>
          <w:szCs w:val="22"/>
        </w:rPr>
      </w:pPr>
      <w:r w:rsidRPr="00A23A41">
        <w:rPr>
          <w:rFonts w:ascii="Arial" w:hAnsi="Arial" w:cs="Arial"/>
          <w:sz w:val="22"/>
          <w:szCs w:val="22"/>
        </w:rPr>
        <w:t>Wat wordt in literatuur beschreven ten aanzien van het "redelijk vermoeden van schuld" op grond van de Opiumwet, met daarbij meegenomen de rapporten van de Nationale ombudsman?</w:t>
      </w:r>
    </w:p>
    <w:p w14:paraId="0244FFE4" w14:textId="77777777" w:rsidR="00A23A41" w:rsidRPr="00A23A41" w:rsidRDefault="00A23A41" w:rsidP="000A5783">
      <w:pPr>
        <w:spacing w:line="360" w:lineRule="auto"/>
        <w:rPr>
          <w:rFonts w:ascii="Arial" w:hAnsi="Arial" w:cs="Arial"/>
          <w:b/>
          <w:sz w:val="22"/>
          <w:szCs w:val="22"/>
        </w:rPr>
      </w:pPr>
      <w:r w:rsidRPr="00A23A41">
        <w:rPr>
          <w:rFonts w:ascii="Arial" w:hAnsi="Arial" w:cs="Arial"/>
          <w:b/>
          <w:sz w:val="22"/>
          <w:szCs w:val="22"/>
        </w:rPr>
        <w:t>Deelvraag 6</w:t>
      </w:r>
    </w:p>
    <w:p w14:paraId="2C1982F4" w14:textId="36BEE024" w:rsidR="00A23A41" w:rsidRPr="00A23A41" w:rsidRDefault="00A23A41" w:rsidP="000A5783">
      <w:pPr>
        <w:spacing w:line="360" w:lineRule="auto"/>
        <w:rPr>
          <w:rFonts w:ascii="Arial" w:hAnsi="Arial" w:cs="Arial"/>
          <w:sz w:val="22"/>
          <w:szCs w:val="22"/>
        </w:rPr>
      </w:pPr>
      <w:r w:rsidRPr="00A23A41">
        <w:rPr>
          <w:rFonts w:ascii="Arial" w:hAnsi="Arial" w:cs="Arial"/>
          <w:sz w:val="22"/>
          <w:szCs w:val="22"/>
        </w:rPr>
        <w:t>Welke ontwikkeling is zichtbaar in de jurisprudentie van de Hoge Raad aangaande het criterium van het redelijk vermoeden van schuld als bedoeld in artikel 9 Opiumwet?</w:t>
      </w:r>
    </w:p>
    <w:p w14:paraId="69C19C2A" w14:textId="7B66071B" w:rsidR="00A23A41" w:rsidRPr="00A23A41" w:rsidRDefault="00A23A41" w:rsidP="000A5783">
      <w:pPr>
        <w:spacing w:line="360" w:lineRule="auto"/>
        <w:rPr>
          <w:rFonts w:ascii="Arial" w:hAnsi="Arial" w:cs="Arial"/>
          <w:b/>
          <w:sz w:val="22"/>
          <w:szCs w:val="22"/>
          <w:u w:val="single"/>
        </w:rPr>
      </w:pPr>
      <w:r w:rsidRPr="00A23A41">
        <w:rPr>
          <w:rFonts w:ascii="Arial" w:hAnsi="Arial" w:cs="Arial"/>
          <w:b/>
          <w:sz w:val="22"/>
          <w:szCs w:val="22"/>
          <w:u w:val="single"/>
        </w:rPr>
        <w:t>Deelvragen (onderdeel B)</w:t>
      </w:r>
      <w:r w:rsidR="009F5FFF">
        <w:rPr>
          <w:rFonts w:ascii="Arial" w:hAnsi="Arial" w:cs="Arial"/>
          <w:b/>
          <w:sz w:val="22"/>
          <w:szCs w:val="22"/>
          <w:u w:val="single"/>
        </w:rPr>
        <w:t xml:space="preserve"> </w:t>
      </w:r>
    </w:p>
    <w:p w14:paraId="4390D9B7" w14:textId="77777777" w:rsidR="00A23A41" w:rsidRPr="00A23A41" w:rsidRDefault="00A23A41" w:rsidP="000A5783">
      <w:pPr>
        <w:spacing w:line="360" w:lineRule="auto"/>
        <w:rPr>
          <w:rFonts w:ascii="Arial" w:hAnsi="Arial" w:cs="Arial"/>
          <w:b/>
          <w:sz w:val="22"/>
          <w:szCs w:val="22"/>
        </w:rPr>
      </w:pPr>
      <w:r w:rsidRPr="00A23A41">
        <w:rPr>
          <w:rFonts w:ascii="Arial" w:hAnsi="Arial" w:cs="Arial"/>
          <w:b/>
          <w:sz w:val="22"/>
          <w:szCs w:val="22"/>
        </w:rPr>
        <w:t>Deelvraag 7</w:t>
      </w:r>
    </w:p>
    <w:p w14:paraId="451976E6" w14:textId="15B355FF" w:rsidR="00A15748" w:rsidRDefault="00A23A41" w:rsidP="00A15748">
      <w:pPr>
        <w:spacing w:line="360" w:lineRule="auto"/>
        <w:rPr>
          <w:rFonts w:ascii="Arial" w:hAnsi="Arial" w:cs="Arial"/>
          <w:sz w:val="22"/>
          <w:szCs w:val="22"/>
        </w:rPr>
      </w:pPr>
      <w:r w:rsidRPr="00A23A41">
        <w:rPr>
          <w:rFonts w:ascii="Arial" w:hAnsi="Arial" w:cs="Arial"/>
          <w:sz w:val="22"/>
          <w:szCs w:val="22"/>
        </w:rPr>
        <w:t>Welke aspecten</w:t>
      </w:r>
      <w:r w:rsidR="00A41ACE">
        <w:rPr>
          <w:rFonts w:ascii="Arial" w:hAnsi="Arial" w:cs="Arial"/>
          <w:sz w:val="22"/>
          <w:szCs w:val="22"/>
        </w:rPr>
        <w:t>,</w:t>
      </w:r>
      <w:r w:rsidRPr="00A23A41">
        <w:rPr>
          <w:rFonts w:ascii="Arial" w:hAnsi="Arial" w:cs="Arial"/>
          <w:sz w:val="22"/>
          <w:szCs w:val="22"/>
        </w:rPr>
        <w:t xml:space="preserve"> die naar voren zijn gekomen in onderdeel A</w:t>
      </w:r>
      <w:r w:rsidR="00A41ACE">
        <w:rPr>
          <w:rFonts w:ascii="Arial" w:hAnsi="Arial" w:cs="Arial"/>
          <w:sz w:val="22"/>
          <w:szCs w:val="22"/>
        </w:rPr>
        <w:t>,</w:t>
      </w:r>
      <w:r w:rsidRPr="00A23A41">
        <w:rPr>
          <w:rFonts w:ascii="Arial" w:hAnsi="Arial" w:cs="Arial"/>
          <w:sz w:val="22"/>
          <w:szCs w:val="22"/>
        </w:rPr>
        <w:t xml:space="preserve"> spelen een rol in de feitenrechtspraak bij de beslissingen van rechters ten aanzien van de beoordeling of er al dan wel niet sprake is van een "redelijk vermoeden van schuld" op grond van de Opiumwet?</w:t>
      </w:r>
    </w:p>
    <w:p w14:paraId="1A0914DF" w14:textId="77777777" w:rsidR="00A15748" w:rsidRDefault="00A15748" w:rsidP="00A15748">
      <w:pPr>
        <w:spacing w:line="360" w:lineRule="auto"/>
        <w:rPr>
          <w:rFonts w:ascii="Arial" w:hAnsi="Arial" w:cs="Arial"/>
          <w:sz w:val="22"/>
          <w:szCs w:val="22"/>
        </w:rPr>
      </w:pPr>
    </w:p>
    <w:p w14:paraId="69727A9D" w14:textId="77777777" w:rsidR="00A15748" w:rsidRDefault="00A15748" w:rsidP="00A15748">
      <w:pPr>
        <w:spacing w:line="360" w:lineRule="auto"/>
        <w:rPr>
          <w:rFonts w:ascii="Arial" w:hAnsi="Arial" w:cs="Arial"/>
          <w:sz w:val="22"/>
          <w:szCs w:val="22"/>
        </w:rPr>
      </w:pPr>
    </w:p>
    <w:p w14:paraId="67D6BD70" w14:textId="77777777" w:rsidR="00A15748" w:rsidRDefault="00A15748" w:rsidP="00A15748">
      <w:pPr>
        <w:spacing w:line="360" w:lineRule="auto"/>
        <w:rPr>
          <w:rFonts w:ascii="Arial" w:hAnsi="Arial" w:cs="Arial"/>
          <w:sz w:val="22"/>
          <w:szCs w:val="22"/>
        </w:rPr>
      </w:pPr>
    </w:p>
    <w:p w14:paraId="342E5AD0" w14:textId="77777777" w:rsidR="00A15748" w:rsidRDefault="00A15748" w:rsidP="00A15748">
      <w:pPr>
        <w:spacing w:line="360" w:lineRule="auto"/>
        <w:rPr>
          <w:rFonts w:ascii="Arial" w:hAnsi="Arial" w:cs="Arial"/>
          <w:sz w:val="22"/>
          <w:szCs w:val="22"/>
        </w:rPr>
      </w:pPr>
    </w:p>
    <w:p w14:paraId="715EB154" w14:textId="77777777" w:rsidR="00A15748" w:rsidRDefault="00A15748" w:rsidP="00A15748">
      <w:pPr>
        <w:spacing w:line="360" w:lineRule="auto"/>
        <w:rPr>
          <w:rFonts w:ascii="Arial" w:hAnsi="Arial" w:cs="Arial"/>
          <w:sz w:val="22"/>
          <w:szCs w:val="22"/>
        </w:rPr>
      </w:pPr>
    </w:p>
    <w:p w14:paraId="58C5E690" w14:textId="77777777" w:rsidR="00A15748" w:rsidRDefault="00A15748" w:rsidP="00A15748">
      <w:pPr>
        <w:spacing w:line="360" w:lineRule="auto"/>
        <w:rPr>
          <w:rFonts w:ascii="Arial" w:hAnsi="Arial" w:cs="Arial"/>
          <w:sz w:val="22"/>
          <w:szCs w:val="22"/>
        </w:rPr>
      </w:pPr>
    </w:p>
    <w:p w14:paraId="3B2B16AD" w14:textId="77777777" w:rsidR="00A15748" w:rsidRDefault="00A15748" w:rsidP="00A15748">
      <w:pPr>
        <w:spacing w:line="360" w:lineRule="auto"/>
        <w:rPr>
          <w:rFonts w:ascii="Arial" w:hAnsi="Arial" w:cs="Arial"/>
          <w:sz w:val="22"/>
          <w:szCs w:val="22"/>
        </w:rPr>
      </w:pPr>
    </w:p>
    <w:p w14:paraId="7F11C80E" w14:textId="77777777" w:rsidR="00A15748" w:rsidRDefault="00A15748" w:rsidP="00A15748">
      <w:pPr>
        <w:spacing w:line="360" w:lineRule="auto"/>
        <w:rPr>
          <w:rFonts w:ascii="Arial" w:hAnsi="Arial" w:cs="Arial"/>
          <w:sz w:val="22"/>
          <w:szCs w:val="22"/>
        </w:rPr>
      </w:pPr>
    </w:p>
    <w:p w14:paraId="2C693D2A" w14:textId="7CF33A1B" w:rsidR="00291219" w:rsidRPr="00A15748" w:rsidRDefault="00502B27" w:rsidP="00A15748">
      <w:pPr>
        <w:pStyle w:val="Kop2"/>
        <w:rPr>
          <w:rFonts w:cs="Arial"/>
          <w:sz w:val="22"/>
          <w:szCs w:val="22"/>
        </w:rPr>
      </w:pPr>
      <w:bookmarkStart w:id="14" w:name="_Toc454196908"/>
      <w:r>
        <w:lastRenderedPageBreak/>
        <w:t>1.3</w:t>
      </w:r>
      <w:r w:rsidR="00B61D41">
        <w:t xml:space="preserve">. </w:t>
      </w:r>
      <w:r w:rsidR="00291219">
        <w:t>Onderzoeksmethode/ verantwoording per deelvraag</w:t>
      </w:r>
      <w:bookmarkEnd w:id="14"/>
    </w:p>
    <w:p w14:paraId="06AD90C7" w14:textId="77777777" w:rsidR="00291219" w:rsidRPr="00291219" w:rsidRDefault="00291219" w:rsidP="00291219"/>
    <w:p w14:paraId="32158238" w14:textId="4743E11E" w:rsidR="000A5783" w:rsidRPr="000A5783" w:rsidRDefault="000A5783" w:rsidP="000A5783">
      <w:pPr>
        <w:spacing w:line="360" w:lineRule="auto"/>
        <w:rPr>
          <w:rFonts w:ascii="Arial" w:hAnsi="Arial" w:cs="Arial"/>
          <w:sz w:val="22"/>
          <w:szCs w:val="22"/>
        </w:rPr>
      </w:pPr>
      <w:r w:rsidRPr="000A5783">
        <w:rPr>
          <w:rFonts w:ascii="Arial" w:hAnsi="Arial" w:cs="Arial"/>
          <w:sz w:val="22"/>
          <w:szCs w:val="22"/>
        </w:rPr>
        <w:t>Voor dit onderzoek wordt voor de beantwoording van de deelvragen en daarmee ook de centrale vraag</w:t>
      </w:r>
      <w:r w:rsidR="00DB24D6">
        <w:rPr>
          <w:rFonts w:ascii="Arial" w:hAnsi="Arial" w:cs="Arial"/>
          <w:sz w:val="22"/>
          <w:szCs w:val="22"/>
        </w:rPr>
        <w:t>,</w:t>
      </w:r>
      <w:r w:rsidRPr="000A5783">
        <w:rPr>
          <w:rFonts w:ascii="Arial" w:hAnsi="Arial" w:cs="Arial"/>
          <w:sz w:val="22"/>
          <w:szCs w:val="22"/>
        </w:rPr>
        <w:t xml:space="preserve"> gekozen voor een gecombineerde methode van onderzoek. Bij dit onderzoek zal er voor literatuur- en jurisprudentieonderzoek w</w:t>
      </w:r>
      <w:r w:rsidR="00C5373E">
        <w:rPr>
          <w:rFonts w:ascii="Arial" w:hAnsi="Arial" w:cs="Arial"/>
          <w:sz w:val="22"/>
          <w:szCs w:val="22"/>
        </w:rPr>
        <w:t xml:space="preserve">orden gekozen. Hieronder zal </w:t>
      </w:r>
      <w:r w:rsidRPr="000A5783">
        <w:rPr>
          <w:rFonts w:ascii="Arial" w:hAnsi="Arial" w:cs="Arial"/>
          <w:sz w:val="22"/>
          <w:szCs w:val="22"/>
        </w:rPr>
        <w:t>per deelvraag worden uitgelegd voor welke methode gekozen wordt. Dit zal verder worden onderbouwd met de wijze waarin het onderzoek wordt uitgevoerd met de daarbij horende bronnen dan wel literatuur.</w:t>
      </w:r>
    </w:p>
    <w:p w14:paraId="7E315F01" w14:textId="6B3945AA" w:rsidR="000A5783" w:rsidRPr="000A5783" w:rsidRDefault="000A5783" w:rsidP="000A5783">
      <w:pPr>
        <w:spacing w:line="360" w:lineRule="auto"/>
        <w:rPr>
          <w:rFonts w:ascii="Arial" w:hAnsi="Arial" w:cs="Arial"/>
          <w:sz w:val="22"/>
          <w:szCs w:val="22"/>
        </w:rPr>
      </w:pPr>
      <w:r w:rsidRPr="000A5783">
        <w:rPr>
          <w:rFonts w:ascii="Arial" w:hAnsi="Arial" w:cs="Arial"/>
          <w:sz w:val="22"/>
          <w:szCs w:val="22"/>
        </w:rPr>
        <w:t>Daarnaast zal er in algemene zin gebruik</w:t>
      </w:r>
      <w:r w:rsidR="00B57811">
        <w:rPr>
          <w:rFonts w:ascii="Arial" w:hAnsi="Arial" w:cs="Arial"/>
          <w:sz w:val="22"/>
          <w:szCs w:val="22"/>
        </w:rPr>
        <w:t xml:space="preserve"> worden</w:t>
      </w:r>
      <w:r w:rsidRPr="000A5783">
        <w:rPr>
          <w:rFonts w:ascii="Arial" w:hAnsi="Arial" w:cs="Arial"/>
          <w:sz w:val="22"/>
          <w:szCs w:val="22"/>
        </w:rPr>
        <w:t xml:space="preserve"> gemaakt van bronnen die het onderzoek zullen ondersteunen. Dit gaat in ieder</w:t>
      </w:r>
      <w:r w:rsidR="00B57811">
        <w:rPr>
          <w:rFonts w:ascii="Arial" w:hAnsi="Arial" w:cs="Arial"/>
          <w:sz w:val="22"/>
          <w:szCs w:val="22"/>
        </w:rPr>
        <w:t xml:space="preserve"> geval om de volgende standaard</w:t>
      </w:r>
      <w:r w:rsidRPr="000A5783">
        <w:rPr>
          <w:rFonts w:ascii="Arial" w:hAnsi="Arial" w:cs="Arial"/>
          <w:sz w:val="22"/>
          <w:szCs w:val="22"/>
        </w:rPr>
        <w:t xml:space="preserve">bronnen: </w:t>
      </w:r>
    </w:p>
    <w:p w14:paraId="46E9EDD4" w14:textId="26BB609F" w:rsidR="000A5783" w:rsidRPr="000A5783" w:rsidRDefault="000A5783" w:rsidP="000A5783">
      <w:pPr>
        <w:spacing w:line="360" w:lineRule="auto"/>
        <w:rPr>
          <w:rFonts w:ascii="Arial" w:hAnsi="Arial" w:cs="Arial"/>
          <w:b/>
          <w:sz w:val="22"/>
          <w:szCs w:val="22"/>
        </w:rPr>
      </w:pPr>
      <w:r w:rsidRPr="000A5783">
        <w:rPr>
          <w:rFonts w:ascii="Arial" w:hAnsi="Arial" w:cs="Arial"/>
          <w:b/>
          <w:sz w:val="22"/>
          <w:szCs w:val="22"/>
        </w:rPr>
        <w:t>Wet- en regelgeving</w:t>
      </w:r>
    </w:p>
    <w:p w14:paraId="1755AF8A" w14:textId="77777777" w:rsidR="000A5783" w:rsidRPr="000A5783" w:rsidRDefault="000A5783" w:rsidP="000A5783">
      <w:pPr>
        <w:pStyle w:val="Lijstalinea"/>
        <w:numPr>
          <w:ilvl w:val="0"/>
          <w:numId w:val="9"/>
        </w:numPr>
        <w:spacing w:after="160" w:line="360" w:lineRule="auto"/>
        <w:rPr>
          <w:rFonts w:ascii="Arial" w:hAnsi="Arial" w:cs="Arial"/>
          <w:sz w:val="22"/>
          <w:szCs w:val="22"/>
        </w:rPr>
      </w:pPr>
      <w:r w:rsidRPr="000A5783">
        <w:rPr>
          <w:rFonts w:ascii="Arial" w:hAnsi="Arial" w:cs="Arial"/>
          <w:sz w:val="22"/>
          <w:szCs w:val="22"/>
        </w:rPr>
        <w:t>Algemene wet op het binnentreden</w:t>
      </w:r>
    </w:p>
    <w:p w14:paraId="13BBACF6" w14:textId="77777777" w:rsidR="000A5783" w:rsidRPr="000A5783" w:rsidRDefault="000A5783" w:rsidP="000A5783">
      <w:pPr>
        <w:pStyle w:val="Lijstalinea"/>
        <w:numPr>
          <w:ilvl w:val="0"/>
          <w:numId w:val="9"/>
        </w:numPr>
        <w:spacing w:after="160" w:line="360" w:lineRule="auto"/>
        <w:rPr>
          <w:rFonts w:ascii="Arial" w:hAnsi="Arial" w:cs="Arial"/>
          <w:sz w:val="22"/>
          <w:szCs w:val="22"/>
        </w:rPr>
      </w:pPr>
      <w:r w:rsidRPr="000A5783">
        <w:rPr>
          <w:rFonts w:ascii="Arial" w:hAnsi="Arial" w:cs="Arial"/>
          <w:sz w:val="22"/>
          <w:szCs w:val="22"/>
        </w:rPr>
        <w:t>Grondwet</w:t>
      </w:r>
    </w:p>
    <w:p w14:paraId="21E7245F" w14:textId="77777777" w:rsidR="000A5783" w:rsidRPr="000A5783" w:rsidRDefault="000A5783" w:rsidP="000A5783">
      <w:pPr>
        <w:pStyle w:val="Lijstalinea"/>
        <w:numPr>
          <w:ilvl w:val="0"/>
          <w:numId w:val="9"/>
        </w:numPr>
        <w:spacing w:after="160" w:line="360" w:lineRule="auto"/>
        <w:rPr>
          <w:rFonts w:ascii="Arial" w:hAnsi="Arial" w:cs="Arial"/>
          <w:sz w:val="22"/>
          <w:szCs w:val="22"/>
        </w:rPr>
      </w:pPr>
      <w:r w:rsidRPr="000A5783">
        <w:rPr>
          <w:rFonts w:ascii="Arial" w:hAnsi="Arial" w:cs="Arial"/>
          <w:sz w:val="22"/>
          <w:szCs w:val="22"/>
        </w:rPr>
        <w:t>Wetboek van Strafrecht</w:t>
      </w:r>
    </w:p>
    <w:p w14:paraId="3B6B2388" w14:textId="77777777" w:rsidR="000A5783" w:rsidRPr="000A5783" w:rsidRDefault="000A5783" w:rsidP="000A5783">
      <w:pPr>
        <w:pStyle w:val="Lijstalinea"/>
        <w:numPr>
          <w:ilvl w:val="0"/>
          <w:numId w:val="9"/>
        </w:numPr>
        <w:spacing w:after="160" w:line="360" w:lineRule="auto"/>
        <w:rPr>
          <w:rFonts w:ascii="Arial" w:hAnsi="Arial" w:cs="Arial"/>
          <w:sz w:val="22"/>
          <w:szCs w:val="22"/>
        </w:rPr>
      </w:pPr>
      <w:r w:rsidRPr="000A5783">
        <w:rPr>
          <w:rFonts w:ascii="Arial" w:hAnsi="Arial" w:cs="Arial"/>
          <w:sz w:val="22"/>
          <w:szCs w:val="22"/>
        </w:rPr>
        <w:t>Wetboek van Strafvordering</w:t>
      </w:r>
    </w:p>
    <w:p w14:paraId="183EFC23" w14:textId="77777777" w:rsidR="000A5783" w:rsidRPr="000A5783" w:rsidRDefault="000A5783" w:rsidP="000A5783">
      <w:pPr>
        <w:pStyle w:val="Lijstalinea"/>
        <w:numPr>
          <w:ilvl w:val="0"/>
          <w:numId w:val="9"/>
        </w:numPr>
        <w:tabs>
          <w:tab w:val="left" w:pos="1189"/>
        </w:tabs>
        <w:spacing w:after="160" w:line="360" w:lineRule="auto"/>
        <w:rPr>
          <w:rFonts w:ascii="Arial" w:hAnsi="Arial" w:cs="Arial"/>
          <w:sz w:val="22"/>
          <w:szCs w:val="22"/>
        </w:rPr>
      </w:pPr>
      <w:r w:rsidRPr="000A5783">
        <w:rPr>
          <w:rFonts w:ascii="Arial" w:hAnsi="Arial" w:cs="Arial"/>
          <w:sz w:val="22"/>
          <w:szCs w:val="22"/>
        </w:rPr>
        <w:t>C.P.M. Cleiren en M.J.M. Verpalen, Tekst en commentaar Strafvordering, Kluwer 2015</w:t>
      </w:r>
    </w:p>
    <w:p w14:paraId="435B9B7D" w14:textId="77777777" w:rsidR="000A5783" w:rsidRPr="000A5783" w:rsidRDefault="000A5783" w:rsidP="000A5783">
      <w:pPr>
        <w:pStyle w:val="Lijstalinea"/>
        <w:numPr>
          <w:ilvl w:val="0"/>
          <w:numId w:val="9"/>
        </w:numPr>
        <w:tabs>
          <w:tab w:val="left" w:pos="1189"/>
        </w:tabs>
        <w:spacing w:after="160" w:line="360" w:lineRule="auto"/>
        <w:rPr>
          <w:rFonts w:ascii="Arial" w:hAnsi="Arial" w:cs="Arial"/>
          <w:sz w:val="22"/>
          <w:szCs w:val="22"/>
        </w:rPr>
      </w:pPr>
      <w:r w:rsidRPr="000A5783">
        <w:rPr>
          <w:rFonts w:ascii="Arial" w:hAnsi="Arial" w:cs="Arial"/>
          <w:sz w:val="22"/>
          <w:szCs w:val="22"/>
        </w:rPr>
        <w:t>C.P.M. Cleiren, J.H. Crijns en M.J.M. Verpalen, Tekst en commentaar Strafrecht, Kluwer 2015</w:t>
      </w:r>
    </w:p>
    <w:p w14:paraId="2C68DCE8" w14:textId="77777777" w:rsidR="000A5783" w:rsidRPr="000A5783" w:rsidRDefault="000A5783" w:rsidP="000A5783">
      <w:pPr>
        <w:tabs>
          <w:tab w:val="left" w:pos="1189"/>
        </w:tabs>
        <w:spacing w:line="360" w:lineRule="auto"/>
        <w:rPr>
          <w:rFonts w:ascii="Arial" w:hAnsi="Arial" w:cs="Arial"/>
          <w:b/>
          <w:sz w:val="22"/>
          <w:szCs w:val="22"/>
        </w:rPr>
      </w:pPr>
      <w:r w:rsidRPr="000A5783">
        <w:rPr>
          <w:rFonts w:ascii="Arial" w:hAnsi="Arial" w:cs="Arial"/>
          <w:b/>
          <w:sz w:val="22"/>
          <w:szCs w:val="22"/>
        </w:rPr>
        <w:t>Juridische zoekmachines</w:t>
      </w:r>
    </w:p>
    <w:p w14:paraId="04B521BF" w14:textId="77777777" w:rsidR="000A5783" w:rsidRPr="000A5783" w:rsidRDefault="000A5783" w:rsidP="000A5783">
      <w:pPr>
        <w:pStyle w:val="Lijstalinea"/>
        <w:numPr>
          <w:ilvl w:val="0"/>
          <w:numId w:val="10"/>
        </w:numPr>
        <w:tabs>
          <w:tab w:val="left" w:pos="1189"/>
        </w:tabs>
        <w:spacing w:after="160" w:line="360" w:lineRule="auto"/>
        <w:rPr>
          <w:rFonts w:ascii="Arial" w:hAnsi="Arial" w:cs="Arial"/>
          <w:sz w:val="22"/>
          <w:szCs w:val="22"/>
        </w:rPr>
      </w:pPr>
      <w:r w:rsidRPr="000A5783">
        <w:rPr>
          <w:rFonts w:ascii="Arial" w:hAnsi="Arial" w:cs="Arial"/>
          <w:sz w:val="22"/>
          <w:szCs w:val="22"/>
        </w:rPr>
        <w:t>Kluwer Navigator</w:t>
      </w:r>
    </w:p>
    <w:p w14:paraId="05C1538D" w14:textId="33DC45E6" w:rsidR="002C427A" w:rsidRPr="000A5783" w:rsidRDefault="000A5783" w:rsidP="000A5783">
      <w:pPr>
        <w:pStyle w:val="Lijstalinea"/>
        <w:numPr>
          <w:ilvl w:val="0"/>
          <w:numId w:val="10"/>
        </w:numPr>
        <w:tabs>
          <w:tab w:val="left" w:pos="1189"/>
        </w:tabs>
        <w:spacing w:after="160" w:line="360" w:lineRule="auto"/>
        <w:rPr>
          <w:rFonts w:ascii="Arial" w:hAnsi="Arial" w:cs="Arial"/>
          <w:sz w:val="22"/>
          <w:szCs w:val="22"/>
        </w:rPr>
      </w:pPr>
      <w:r w:rsidRPr="000A5783">
        <w:rPr>
          <w:rFonts w:ascii="Arial" w:hAnsi="Arial" w:cs="Arial"/>
          <w:sz w:val="22"/>
          <w:szCs w:val="22"/>
        </w:rPr>
        <w:t>Legal Intelligence</w:t>
      </w:r>
    </w:p>
    <w:p w14:paraId="36DDA026" w14:textId="77777777" w:rsidR="000A5783" w:rsidRPr="000A5783" w:rsidRDefault="000A5783" w:rsidP="000A5783">
      <w:pPr>
        <w:pStyle w:val="Kop2"/>
        <w:spacing w:line="360" w:lineRule="auto"/>
        <w:rPr>
          <w:rFonts w:cs="Arial"/>
          <w:sz w:val="22"/>
          <w:szCs w:val="22"/>
        </w:rPr>
      </w:pPr>
      <w:bookmarkStart w:id="15" w:name="_Toc446317929"/>
      <w:bookmarkStart w:id="16" w:name="_Toc447893525"/>
      <w:bookmarkStart w:id="17" w:name="_Toc454196909"/>
      <w:r w:rsidRPr="000A5783">
        <w:rPr>
          <w:rFonts w:cs="Arial"/>
          <w:sz w:val="22"/>
          <w:szCs w:val="22"/>
        </w:rPr>
        <w:t>Onderzoeksmethode deelvraag 1</w:t>
      </w:r>
      <w:bookmarkEnd w:id="15"/>
      <w:bookmarkEnd w:id="16"/>
      <w:bookmarkEnd w:id="17"/>
    </w:p>
    <w:p w14:paraId="6F559ADB" w14:textId="3AD2414C" w:rsidR="000A5783" w:rsidRPr="00FC326C" w:rsidRDefault="000A5783" w:rsidP="000A5783">
      <w:pPr>
        <w:spacing w:line="360" w:lineRule="auto"/>
        <w:rPr>
          <w:rFonts w:ascii="Arial" w:hAnsi="Arial" w:cs="Arial"/>
          <w:i/>
          <w:sz w:val="22"/>
          <w:szCs w:val="22"/>
        </w:rPr>
      </w:pPr>
      <w:r w:rsidRPr="00FC326C">
        <w:rPr>
          <w:rFonts w:ascii="Arial" w:hAnsi="Arial" w:cs="Arial"/>
          <w:i/>
          <w:sz w:val="22"/>
          <w:szCs w:val="22"/>
        </w:rPr>
        <w:t>Wat behelst artikel 9 Opiumwet samen met artikel 27 Sv ten aanzien van het redelijk vermoeden van schuld?</w:t>
      </w:r>
    </w:p>
    <w:p w14:paraId="4222C795" w14:textId="61B45652" w:rsidR="000A5783" w:rsidRPr="000A5783" w:rsidRDefault="000A5783" w:rsidP="000A5783">
      <w:pPr>
        <w:spacing w:line="360" w:lineRule="auto"/>
        <w:rPr>
          <w:rFonts w:ascii="Arial" w:hAnsi="Arial" w:cs="Arial"/>
          <w:sz w:val="22"/>
          <w:szCs w:val="22"/>
        </w:rPr>
      </w:pPr>
      <w:r w:rsidRPr="000A5783">
        <w:rPr>
          <w:rFonts w:ascii="Arial" w:hAnsi="Arial" w:cs="Arial"/>
          <w:sz w:val="22"/>
          <w:szCs w:val="22"/>
        </w:rPr>
        <w:t xml:space="preserve">Bij beantwoording van deze deelvraag zal er literatuuronderzoek worden verricht. </w:t>
      </w:r>
      <w:r w:rsidR="007F3163">
        <w:rPr>
          <w:rFonts w:ascii="Arial" w:hAnsi="Arial" w:cs="Arial"/>
          <w:sz w:val="22"/>
          <w:szCs w:val="22"/>
        </w:rPr>
        <w:t>Middels het bestuderen van</w:t>
      </w:r>
      <w:r w:rsidRPr="000A5783">
        <w:rPr>
          <w:rFonts w:ascii="Arial" w:hAnsi="Arial" w:cs="Arial"/>
          <w:sz w:val="22"/>
          <w:szCs w:val="22"/>
        </w:rPr>
        <w:t xml:space="preserve"> wetsanalyse zal er antwoord worden gegeven op de vraag wat de</w:t>
      </w:r>
      <w:r w:rsidR="00FC326C">
        <w:rPr>
          <w:rFonts w:ascii="Arial" w:hAnsi="Arial" w:cs="Arial"/>
          <w:sz w:val="22"/>
          <w:szCs w:val="22"/>
        </w:rPr>
        <w:t xml:space="preserve"> betekenis is van artikel 9 van de </w:t>
      </w:r>
      <w:r w:rsidRPr="000A5783">
        <w:rPr>
          <w:rFonts w:ascii="Arial" w:hAnsi="Arial" w:cs="Arial"/>
          <w:sz w:val="22"/>
          <w:szCs w:val="22"/>
        </w:rPr>
        <w:t>Opiumwet en artikel 27</w:t>
      </w:r>
      <w:r w:rsidR="00FC326C">
        <w:rPr>
          <w:rFonts w:ascii="Arial" w:hAnsi="Arial" w:cs="Arial"/>
          <w:sz w:val="22"/>
          <w:szCs w:val="22"/>
        </w:rPr>
        <w:t xml:space="preserve"> lid 1</w:t>
      </w:r>
      <w:r w:rsidRPr="000A5783">
        <w:rPr>
          <w:rFonts w:ascii="Arial" w:hAnsi="Arial" w:cs="Arial"/>
          <w:sz w:val="22"/>
          <w:szCs w:val="22"/>
        </w:rPr>
        <w:t xml:space="preserve"> Sv ten aanzien van het redelijk vermoeden van schuld. Hierbij zullen de volgende bronnen worden geraadpleegd:</w:t>
      </w:r>
    </w:p>
    <w:p w14:paraId="4B4F7AEA" w14:textId="77777777" w:rsidR="000A5783" w:rsidRPr="000A5783" w:rsidRDefault="000A5783" w:rsidP="000A5783">
      <w:pPr>
        <w:pStyle w:val="Lijstalinea"/>
        <w:numPr>
          <w:ilvl w:val="0"/>
          <w:numId w:val="11"/>
        </w:numPr>
        <w:tabs>
          <w:tab w:val="left" w:pos="1189"/>
        </w:tabs>
        <w:spacing w:after="160" w:line="360" w:lineRule="auto"/>
        <w:rPr>
          <w:rFonts w:ascii="Arial" w:hAnsi="Arial" w:cs="Arial"/>
          <w:sz w:val="22"/>
          <w:szCs w:val="22"/>
        </w:rPr>
      </w:pPr>
      <w:r w:rsidRPr="000A5783">
        <w:rPr>
          <w:rFonts w:ascii="Arial" w:hAnsi="Arial" w:cs="Arial"/>
          <w:sz w:val="22"/>
          <w:szCs w:val="22"/>
        </w:rPr>
        <w:t>C.P.M. Cleiren en M.J.M. Verpalen, Tekst en commentaar Strafvordering, Kluwer 2015</w:t>
      </w:r>
    </w:p>
    <w:p w14:paraId="432B5067" w14:textId="77777777" w:rsidR="000A5783" w:rsidRPr="000A5783" w:rsidRDefault="000A5783" w:rsidP="000A5783">
      <w:pPr>
        <w:pStyle w:val="Lijstalinea"/>
        <w:numPr>
          <w:ilvl w:val="0"/>
          <w:numId w:val="11"/>
        </w:numPr>
        <w:tabs>
          <w:tab w:val="left" w:pos="1189"/>
        </w:tabs>
        <w:spacing w:after="160" w:line="360" w:lineRule="auto"/>
        <w:rPr>
          <w:rFonts w:ascii="Arial" w:hAnsi="Arial" w:cs="Arial"/>
          <w:sz w:val="22"/>
          <w:szCs w:val="22"/>
        </w:rPr>
      </w:pPr>
      <w:r w:rsidRPr="000A5783">
        <w:rPr>
          <w:rFonts w:ascii="Arial" w:hAnsi="Arial" w:cs="Arial"/>
          <w:sz w:val="22"/>
          <w:szCs w:val="22"/>
        </w:rPr>
        <w:t>C.P.M. Cleiren, J.H. Crijns en M.J.M. Verpalen, Tekst en commentaar Strafrecht, Kluwer 2015</w:t>
      </w:r>
    </w:p>
    <w:p w14:paraId="1D37B8C3" w14:textId="77777777" w:rsidR="000A5783" w:rsidRPr="000A5783" w:rsidRDefault="000A5783" w:rsidP="000A5783">
      <w:pPr>
        <w:pStyle w:val="Lijstalinea"/>
        <w:numPr>
          <w:ilvl w:val="0"/>
          <w:numId w:val="11"/>
        </w:numPr>
        <w:tabs>
          <w:tab w:val="left" w:pos="1189"/>
        </w:tabs>
        <w:spacing w:after="160" w:line="360" w:lineRule="auto"/>
        <w:rPr>
          <w:rFonts w:ascii="Arial" w:hAnsi="Arial" w:cs="Arial"/>
          <w:sz w:val="22"/>
          <w:szCs w:val="22"/>
        </w:rPr>
      </w:pPr>
      <w:r w:rsidRPr="000A5783">
        <w:rPr>
          <w:rFonts w:ascii="Arial" w:hAnsi="Arial" w:cs="Arial"/>
          <w:sz w:val="22"/>
          <w:szCs w:val="22"/>
        </w:rPr>
        <w:lastRenderedPageBreak/>
        <w:t>Algemene wet op het binnentreden</w:t>
      </w:r>
    </w:p>
    <w:p w14:paraId="7DB7DE2A" w14:textId="77777777" w:rsidR="000A5783" w:rsidRPr="000A5783" w:rsidRDefault="000A5783" w:rsidP="000A5783">
      <w:pPr>
        <w:pStyle w:val="Lijstalinea"/>
        <w:numPr>
          <w:ilvl w:val="0"/>
          <w:numId w:val="11"/>
        </w:numPr>
        <w:tabs>
          <w:tab w:val="left" w:pos="1189"/>
        </w:tabs>
        <w:spacing w:after="160" w:line="360" w:lineRule="auto"/>
        <w:rPr>
          <w:rFonts w:ascii="Arial" w:hAnsi="Arial" w:cs="Arial"/>
          <w:sz w:val="22"/>
          <w:szCs w:val="22"/>
        </w:rPr>
      </w:pPr>
      <w:r w:rsidRPr="000A5783">
        <w:rPr>
          <w:rFonts w:ascii="Arial" w:hAnsi="Arial" w:cs="Arial"/>
          <w:sz w:val="22"/>
          <w:szCs w:val="22"/>
        </w:rPr>
        <w:t>Wetboek van Strafrecht</w:t>
      </w:r>
    </w:p>
    <w:p w14:paraId="11D2DC7C" w14:textId="77777777" w:rsidR="000A5783" w:rsidRPr="000A5783" w:rsidRDefault="000A5783" w:rsidP="000A5783">
      <w:pPr>
        <w:pStyle w:val="Lijstalinea"/>
        <w:numPr>
          <w:ilvl w:val="0"/>
          <w:numId w:val="11"/>
        </w:numPr>
        <w:tabs>
          <w:tab w:val="left" w:pos="1189"/>
        </w:tabs>
        <w:spacing w:after="160" w:line="360" w:lineRule="auto"/>
        <w:rPr>
          <w:rFonts w:ascii="Arial" w:hAnsi="Arial" w:cs="Arial"/>
          <w:sz w:val="22"/>
          <w:szCs w:val="22"/>
        </w:rPr>
      </w:pPr>
      <w:r w:rsidRPr="000A5783">
        <w:rPr>
          <w:rFonts w:ascii="Arial" w:hAnsi="Arial" w:cs="Arial"/>
          <w:sz w:val="22"/>
          <w:szCs w:val="22"/>
        </w:rPr>
        <w:t xml:space="preserve">Wetboek van Strafvordering </w:t>
      </w:r>
    </w:p>
    <w:p w14:paraId="11519C37" w14:textId="77777777" w:rsidR="000A5783" w:rsidRPr="000A5783" w:rsidRDefault="000A5783" w:rsidP="000A5783">
      <w:pPr>
        <w:pStyle w:val="Kop2"/>
        <w:spacing w:line="360" w:lineRule="auto"/>
        <w:rPr>
          <w:rFonts w:cs="Arial"/>
          <w:sz w:val="22"/>
          <w:szCs w:val="22"/>
        </w:rPr>
      </w:pPr>
      <w:bookmarkStart w:id="18" w:name="_Toc446317930"/>
      <w:bookmarkStart w:id="19" w:name="_Toc447893526"/>
      <w:bookmarkStart w:id="20" w:name="_Toc454196910"/>
      <w:r w:rsidRPr="000A5783">
        <w:rPr>
          <w:sz w:val="22"/>
          <w:szCs w:val="22"/>
        </w:rPr>
        <w:t>Onderzoeksmethode deelvraag 2</w:t>
      </w:r>
      <w:bookmarkEnd w:id="18"/>
      <w:bookmarkEnd w:id="19"/>
      <w:bookmarkEnd w:id="20"/>
    </w:p>
    <w:p w14:paraId="02E2B19E" w14:textId="2BF8F1A1" w:rsidR="000A5783" w:rsidRPr="00FC326C" w:rsidRDefault="000A5783" w:rsidP="000A5783">
      <w:pPr>
        <w:spacing w:line="360" w:lineRule="auto"/>
        <w:rPr>
          <w:rFonts w:ascii="Arial" w:hAnsi="Arial" w:cs="Arial"/>
          <w:i/>
          <w:sz w:val="22"/>
          <w:szCs w:val="22"/>
        </w:rPr>
      </w:pPr>
      <w:r w:rsidRPr="00FC326C">
        <w:rPr>
          <w:rFonts w:ascii="Arial" w:hAnsi="Arial" w:cs="Arial"/>
          <w:i/>
          <w:sz w:val="22"/>
          <w:szCs w:val="22"/>
        </w:rPr>
        <w:t xml:space="preserve">Wat heeft de wetgever beoogd in het wetsvoorstel met het criterium "redelijk vermoeden van schuld" op grond van artikel 9 </w:t>
      </w:r>
      <w:r w:rsidR="00FC326C">
        <w:rPr>
          <w:rFonts w:ascii="Arial" w:hAnsi="Arial" w:cs="Arial"/>
          <w:i/>
          <w:sz w:val="22"/>
          <w:szCs w:val="22"/>
        </w:rPr>
        <w:t xml:space="preserve">van de </w:t>
      </w:r>
      <w:r w:rsidRPr="00FC326C">
        <w:rPr>
          <w:rFonts w:ascii="Arial" w:hAnsi="Arial" w:cs="Arial"/>
          <w:i/>
          <w:sz w:val="22"/>
          <w:szCs w:val="22"/>
        </w:rPr>
        <w:t>Opiumwet?</w:t>
      </w:r>
    </w:p>
    <w:p w14:paraId="4DC4A063" w14:textId="41070925" w:rsidR="000A5783" w:rsidRPr="000A5783" w:rsidRDefault="006905A2" w:rsidP="000A5783">
      <w:pPr>
        <w:spacing w:line="360" w:lineRule="auto"/>
        <w:rPr>
          <w:rFonts w:ascii="Arial" w:hAnsi="Arial" w:cs="Arial"/>
          <w:sz w:val="22"/>
          <w:szCs w:val="22"/>
        </w:rPr>
      </w:pPr>
      <w:r>
        <w:rPr>
          <w:rFonts w:ascii="Arial" w:hAnsi="Arial" w:cs="Arial"/>
          <w:sz w:val="22"/>
          <w:szCs w:val="22"/>
        </w:rPr>
        <w:t xml:space="preserve">Bij de beantwoording van deze vraag zal er literatuuronderzoek worden verricht. </w:t>
      </w:r>
      <w:r w:rsidR="00416CE9">
        <w:rPr>
          <w:rFonts w:ascii="Arial" w:hAnsi="Arial" w:cs="Arial"/>
          <w:sz w:val="22"/>
          <w:szCs w:val="22"/>
        </w:rPr>
        <w:t>Middels het bestuderen van wetsanalyse en parlementaire stukken, zal er antwoord worden gegeven op bovenstaande vraag. Bij het literatuuronderzoek zul</w:t>
      </w:r>
      <w:r w:rsidR="000A5783" w:rsidRPr="000A5783">
        <w:rPr>
          <w:rFonts w:ascii="Arial" w:hAnsi="Arial" w:cs="Arial"/>
          <w:sz w:val="22"/>
          <w:szCs w:val="22"/>
        </w:rPr>
        <w:t>l</w:t>
      </w:r>
      <w:r w:rsidR="00416CE9">
        <w:rPr>
          <w:rFonts w:ascii="Arial" w:hAnsi="Arial" w:cs="Arial"/>
          <w:sz w:val="22"/>
          <w:szCs w:val="22"/>
        </w:rPr>
        <w:t>en</w:t>
      </w:r>
      <w:r w:rsidR="000A5783" w:rsidRPr="000A5783">
        <w:rPr>
          <w:rFonts w:ascii="Arial" w:hAnsi="Arial" w:cs="Arial"/>
          <w:sz w:val="22"/>
          <w:szCs w:val="22"/>
        </w:rPr>
        <w:t xml:space="preserve"> in ieder geval de vol</w:t>
      </w:r>
      <w:r w:rsidR="00FC326C">
        <w:rPr>
          <w:rFonts w:ascii="Arial" w:hAnsi="Arial" w:cs="Arial"/>
          <w:sz w:val="22"/>
          <w:szCs w:val="22"/>
        </w:rPr>
        <w:t>gende bronnen worden bestudeerd:</w:t>
      </w:r>
    </w:p>
    <w:p w14:paraId="0B49D355" w14:textId="77777777" w:rsidR="000A5783" w:rsidRPr="000A5783" w:rsidRDefault="000A5783" w:rsidP="000A5783">
      <w:pPr>
        <w:pStyle w:val="Lijstalinea"/>
        <w:numPr>
          <w:ilvl w:val="0"/>
          <w:numId w:val="12"/>
        </w:numPr>
        <w:spacing w:after="160" w:line="360" w:lineRule="auto"/>
        <w:rPr>
          <w:rFonts w:ascii="Arial" w:hAnsi="Arial" w:cs="Arial"/>
          <w:sz w:val="22"/>
          <w:szCs w:val="22"/>
        </w:rPr>
      </w:pPr>
      <w:r w:rsidRPr="000A5783">
        <w:rPr>
          <w:rFonts w:ascii="Arial" w:hAnsi="Arial" w:cs="Arial"/>
          <w:sz w:val="22"/>
          <w:szCs w:val="22"/>
        </w:rPr>
        <w:t>Kamerstukken II 1984/85, 19073, nr. 1-3</w:t>
      </w:r>
    </w:p>
    <w:p w14:paraId="4EF92D9A" w14:textId="77777777" w:rsidR="000A5783" w:rsidRPr="000A5783" w:rsidRDefault="000A5783" w:rsidP="000A5783">
      <w:pPr>
        <w:pStyle w:val="Lijstalinea"/>
        <w:numPr>
          <w:ilvl w:val="0"/>
          <w:numId w:val="12"/>
        </w:numPr>
        <w:spacing w:after="160" w:line="360" w:lineRule="auto"/>
        <w:rPr>
          <w:rFonts w:ascii="Arial" w:hAnsi="Arial" w:cs="Arial"/>
          <w:sz w:val="22"/>
          <w:szCs w:val="22"/>
        </w:rPr>
      </w:pPr>
      <w:r w:rsidRPr="000A5783">
        <w:rPr>
          <w:rFonts w:ascii="Arial" w:hAnsi="Arial" w:cs="Arial"/>
          <w:sz w:val="22"/>
          <w:szCs w:val="22"/>
        </w:rPr>
        <w:t>Opiumwet.</w:t>
      </w:r>
    </w:p>
    <w:p w14:paraId="6430AD9B" w14:textId="77777777" w:rsidR="000A5783" w:rsidRPr="000A5783" w:rsidRDefault="000A5783" w:rsidP="000A5783">
      <w:pPr>
        <w:pStyle w:val="Kop2"/>
        <w:spacing w:line="360" w:lineRule="auto"/>
        <w:rPr>
          <w:sz w:val="22"/>
          <w:szCs w:val="22"/>
        </w:rPr>
      </w:pPr>
      <w:bookmarkStart w:id="21" w:name="_Toc446317931"/>
      <w:bookmarkStart w:id="22" w:name="_Toc447893527"/>
      <w:bookmarkStart w:id="23" w:name="_Toc454196911"/>
      <w:r w:rsidRPr="000A5783">
        <w:rPr>
          <w:sz w:val="22"/>
          <w:szCs w:val="22"/>
        </w:rPr>
        <w:t>Onderzoeksmethode deelvraag 3</w:t>
      </w:r>
      <w:bookmarkEnd w:id="21"/>
      <w:bookmarkEnd w:id="22"/>
      <w:bookmarkEnd w:id="23"/>
    </w:p>
    <w:p w14:paraId="3A80F8C3" w14:textId="108B5B48" w:rsidR="000A5783" w:rsidRPr="00FC326C" w:rsidRDefault="000A5783" w:rsidP="000A5783">
      <w:pPr>
        <w:spacing w:line="360" w:lineRule="auto"/>
        <w:rPr>
          <w:rFonts w:ascii="Arial" w:hAnsi="Arial" w:cs="Arial"/>
          <w:i/>
          <w:sz w:val="22"/>
          <w:szCs w:val="22"/>
        </w:rPr>
      </w:pPr>
      <w:r w:rsidRPr="00FC326C">
        <w:rPr>
          <w:rFonts w:ascii="Arial" w:hAnsi="Arial" w:cs="Arial"/>
          <w:i/>
          <w:sz w:val="22"/>
          <w:szCs w:val="22"/>
        </w:rPr>
        <w:t xml:space="preserve">Wat heeft de wetgever beoogd in het wetsvoorstel met het criterium "redelijk vermoeden van schuld" op grond van artikel 27 </w:t>
      </w:r>
      <w:r w:rsidR="00FC326C">
        <w:rPr>
          <w:rFonts w:ascii="Arial" w:hAnsi="Arial" w:cs="Arial"/>
          <w:i/>
          <w:sz w:val="22"/>
          <w:szCs w:val="22"/>
        </w:rPr>
        <w:t xml:space="preserve">lid 1 </w:t>
      </w:r>
      <w:r w:rsidRPr="00FC326C">
        <w:rPr>
          <w:rFonts w:ascii="Arial" w:hAnsi="Arial" w:cs="Arial"/>
          <w:i/>
          <w:sz w:val="22"/>
          <w:szCs w:val="22"/>
        </w:rPr>
        <w:t>Sv?</w:t>
      </w:r>
    </w:p>
    <w:p w14:paraId="00D4286F" w14:textId="71EC21A5" w:rsidR="000A5783" w:rsidRPr="000A5783" w:rsidRDefault="006905A2" w:rsidP="000A5783">
      <w:pPr>
        <w:spacing w:line="360" w:lineRule="auto"/>
        <w:rPr>
          <w:rFonts w:ascii="Arial" w:hAnsi="Arial" w:cs="Arial"/>
          <w:sz w:val="22"/>
          <w:szCs w:val="22"/>
        </w:rPr>
      </w:pPr>
      <w:r>
        <w:rPr>
          <w:rFonts w:ascii="Arial" w:hAnsi="Arial" w:cs="Arial"/>
          <w:sz w:val="22"/>
          <w:szCs w:val="22"/>
        </w:rPr>
        <w:t>Bij beantwoording van deze vraag zal er literatuuronderzoek worden verricht. Middels het bestuderen van wetsanalyse en parlementaire stukken, zal er antwoord worden gegeven op bovenstaande vraag. Bij het literatuuronderzoek zullen</w:t>
      </w:r>
      <w:r w:rsidR="000A5783" w:rsidRPr="000A5783">
        <w:rPr>
          <w:rFonts w:ascii="Arial" w:hAnsi="Arial" w:cs="Arial"/>
          <w:sz w:val="22"/>
          <w:szCs w:val="22"/>
        </w:rPr>
        <w:t xml:space="preserve"> in ieder geval de vol</w:t>
      </w:r>
      <w:r w:rsidR="00FC326C">
        <w:rPr>
          <w:rFonts w:ascii="Arial" w:hAnsi="Arial" w:cs="Arial"/>
          <w:sz w:val="22"/>
          <w:szCs w:val="22"/>
        </w:rPr>
        <w:t>gende bronnen worden bestudeerd:</w:t>
      </w:r>
    </w:p>
    <w:p w14:paraId="661FEAC3" w14:textId="76989D8D" w:rsidR="000A5783" w:rsidRPr="000A5783" w:rsidRDefault="000A5783" w:rsidP="000A5783">
      <w:pPr>
        <w:pStyle w:val="Lijstalinea"/>
        <w:numPr>
          <w:ilvl w:val="0"/>
          <w:numId w:val="13"/>
        </w:numPr>
        <w:spacing w:after="160" w:line="360" w:lineRule="auto"/>
        <w:rPr>
          <w:rFonts w:ascii="Arial" w:hAnsi="Arial" w:cs="Arial"/>
          <w:sz w:val="22"/>
          <w:szCs w:val="22"/>
        </w:rPr>
      </w:pPr>
      <w:r w:rsidRPr="000A5783">
        <w:rPr>
          <w:rFonts w:ascii="Arial" w:hAnsi="Arial" w:cs="Arial"/>
          <w:sz w:val="22"/>
          <w:szCs w:val="22"/>
        </w:rPr>
        <w:t xml:space="preserve">Kamerstukken II, </w:t>
      </w:r>
      <w:r w:rsidR="00DB2ADA">
        <w:rPr>
          <w:rFonts w:ascii="Arial" w:hAnsi="Arial" w:cs="Arial"/>
          <w:sz w:val="22"/>
          <w:szCs w:val="22"/>
        </w:rPr>
        <w:t>1913/14</w:t>
      </w:r>
      <w:r w:rsidRPr="000A5783">
        <w:rPr>
          <w:rFonts w:ascii="Arial" w:hAnsi="Arial" w:cs="Arial"/>
          <w:sz w:val="22"/>
          <w:szCs w:val="22"/>
        </w:rPr>
        <w:t xml:space="preserve">, </w:t>
      </w:r>
      <w:r w:rsidR="00DB2ADA">
        <w:rPr>
          <w:rFonts w:ascii="Arial" w:hAnsi="Arial" w:cs="Arial"/>
          <w:sz w:val="22"/>
          <w:szCs w:val="22"/>
        </w:rPr>
        <w:t>286</w:t>
      </w:r>
      <w:r w:rsidRPr="000A5783">
        <w:rPr>
          <w:rFonts w:ascii="Arial" w:hAnsi="Arial" w:cs="Arial"/>
          <w:sz w:val="22"/>
          <w:szCs w:val="22"/>
        </w:rPr>
        <w:t>, nr.</w:t>
      </w:r>
      <w:r w:rsidR="00DB2ADA">
        <w:rPr>
          <w:rFonts w:ascii="Arial" w:hAnsi="Arial" w:cs="Arial"/>
          <w:sz w:val="22"/>
          <w:szCs w:val="22"/>
        </w:rPr>
        <w:t xml:space="preserve"> 3, p.39</w:t>
      </w:r>
      <w:r w:rsidRPr="000A5783">
        <w:rPr>
          <w:rFonts w:ascii="Arial" w:hAnsi="Arial" w:cs="Arial"/>
          <w:sz w:val="22"/>
          <w:szCs w:val="22"/>
        </w:rPr>
        <w:t>.</w:t>
      </w:r>
    </w:p>
    <w:p w14:paraId="717E1CC5" w14:textId="77777777" w:rsidR="000A5783" w:rsidRPr="000A5783" w:rsidRDefault="000A5783" w:rsidP="000A5783">
      <w:pPr>
        <w:pStyle w:val="Lijstalinea"/>
        <w:numPr>
          <w:ilvl w:val="0"/>
          <w:numId w:val="13"/>
        </w:numPr>
        <w:spacing w:after="160" w:line="360" w:lineRule="auto"/>
        <w:rPr>
          <w:rFonts w:ascii="Arial" w:hAnsi="Arial" w:cs="Arial"/>
          <w:sz w:val="22"/>
          <w:szCs w:val="22"/>
        </w:rPr>
      </w:pPr>
      <w:r w:rsidRPr="000A5783">
        <w:rPr>
          <w:rFonts w:ascii="Arial" w:hAnsi="Arial" w:cs="Arial"/>
          <w:sz w:val="22"/>
          <w:szCs w:val="22"/>
        </w:rPr>
        <w:t>Wetboek van Strafvordering.</w:t>
      </w:r>
    </w:p>
    <w:p w14:paraId="7F852F74" w14:textId="77777777" w:rsidR="000A5783" w:rsidRPr="000A5783" w:rsidRDefault="000A5783" w:rsidP="000A5783">
      <w:pPr>
        <w:pStyle w:val="Kop2"/>
        <w:spacing w:line="360" w:lineRule="auto"/>
        <w:rPr>
          <w:rFonts w:cs="Arial"/>
          <w:sz w:val="22"/>
          <w:szCs w:val="22"/>
        </w:rPr>
      </w:pPr>
      <w:bookmarkStart w:id="24" w:name="_Toc446317932"/>
      <w:bookmarkStart w:id="25" w:name="_Toc447893528"/>
      <w:bookmarkStart w:id="26" w:name="_Toc454196912"/>
      <w:r w:rsidRPr="000A5783">
        <w:rPr>
          <w:rFonts w:cs="Arial"/>
          <w:sz w:val="22"/>
          <w:szCs w:val="22"/>
        </w:rPr>
        <w:t>Onderzoeksmethode deelvraag 4</w:t>
      </w:r>
      <w:bookmarkEnd w:id="24"/>
      <w:bookmarkEnd w:id="25"/>
      <w:bookmarkEnd w:id="26"/>
    </w:p>
    <w:p w14:paraId="0A78FAD3" w14:textId="39E9444F" w:rsidR="00066C3A" w:rsidRPr="00D64CFA" w:rsidRDefault="000A5783" w:rsidP="00066C3A">
      <w:pPr>
        <w:tabs>
          <w:tab w:val="left" w:pos="1189"/>
        </w:tabs>
        <w:spacing w:line="360" w:lineRule="auto"/>
        <w:rPr>
          <w:rFonts w:ascii="Arial" w:hAnsi="Arial" w:cs="Arial"/>
          <w:i/>
          <w:sz w:val="22"/>
          <w:szCs w:val="22"/>
        </w:rPr>
      </w:pPr>
      <w:r w:rsidRPr="00D64CFA">
        <w:rPr>
          <w:rFonts w:ascii="Arial" w:hAnsi="Arial" w:cs="Arial"/>
          <w:i/>
          <w:sz w:val="22"/>
          <w:szCs w:val="22"/>
        </w:rPr>
        <w:t xml:space="preserve">Wat zijn de </w:t>
      </w:r>
      <w:r w:rsidR="00066C3A" w:rsidRPr="00D64CFA">
        <w:rPr>
          <w:rFonts w:ascii="Arial" w:hAnsi="Arial" w:cs="Arial"/>
          <w:i/>
          <w:sz w:val="22"/>
          <w:szCs w:val="22"/>
        </w:rPr>
        <w:t>voorschriften die in acht dienen te worden genomen door</w:t>
      </w:r>
      <w:r w:rsidRPr="00D64CFA">
        <w:rPr>
          <w:rFonts w:ascii="Arial" w:hAnsi="Arial" w:cs="Arial"/>
          <w:i/>
          <w:sz w:val="22"/>
          <w:szCs w:val="22"/>
        </w:rPr>
        <w:t xml:space="preserve"> de politie en het Openbaar Ministerie om een woning binnen te treden bij een redelijk vermoeden van schuld op grond van de Opiumwet en de Algemene wet op het binnentreden</w:t>
      </w:r>
      <w:r w:rsidR="00DD1EDD" w:rsidRPr="00D64CFA">
        <w:rPr>
          <w:rFonts w:ascii="Arial" w:hAnsi="Arial" w:cs="Arial"/>
          <w:i/>
          <w:sz w:val="22"/>
          <w:szCs w:val="22"/>
        </w:rPr>
        <w:t>?</w:t>
      </w:r>
    </w:p>
    <w:p w14:paraId="7C75DCD1" w14:textId="20753A2D" w:rsidR="000A5783" w:rsidRPr="00066C3A" w:rsidRDefault="000A5783" w:rsidP="00066C3A">
      <w:pPr>
        <w:pStyle w:val="Lijstalinea"/>
        <w:numPr>
          <w:ilvl w:val="0"/>
          <w:numId w:val="23"/>
        </w:numPr>
        <w:tabs>
          <w:tab w:val="left" w:pos="1189"/>
        </w:tabs>
        <w:spacing w:line="360" w:lineRule="auto"/>
        <w:rPr>
          <w:rFonts w:ascii="Arial" w:hAnsi="Arial" w:cs="Arial"/>
          <w:sz w:val="22"/>
          <w:szCs w:val="22"/>
        </w:rPr>
      </w:pPr>
      <w:r w:rsidRPr="00066C3A">
        <w:rPr>
          <w:rFonts w:ascii="Arial" w:hAnsi="Arial" w:cs="Arial"/>
          <w:sz w:val="22"/>
          <w:szCs w:val="22"/>
        </w:rPr>
        <w:t>C.P.M. Cleiren en M.J.M. Verpalen, Tekst en commentaar Strafvordering, Kluwer 2015.</w:t>
      </w:r>
    </w:p>
    <w:p w14:paraId="50A5440C" w14:textId="77777777" w:rsidR="000A5783" w:rsidRPr="000A5783" w:rsidRDefault="000A5783" w:rsidP="000A5783">
      <w:pPr>
        <w:pStyle w:val="Lijstalinea"/>
        <w:numPr>
          <w:ilvl w:val="0"/>
          <w:numId w:val="14"/>
        </w:numPr>
        <w:tabs>
          <w:tab w:val="left" w:pos="1189"/>
        </w:tabs>
        <w:spacing w:after="160" w:line="360" w:lineRule="auto"/>
        <w:rPr>
          <w:rFonts w:ascii="Arial" w:hAnsi="Arial" w:cs="Arial"/>
          <w:sz w:val="22"/>
          <w:szCs w:val="22"/>
        </w:rPr>
      </w:pPr>
      <w:r w:rsidRPr="000A5783">
        <w:rPr>
          <w:rFonts w:ascii="Arial" w:hAnsi="Arial" w:cs="Arial"/>
          <w:sz w:val="22"/>
          <w:szCs w:val="22"/>
        </w:rPr>
        <w:t>C.P.M. Cleiren, J.H. Crijns en M.J.M. Verpalen, Tekst en commentaar Strafrecht, Kluwer 2015.</w:t>
      </w:r>
    </w:p>
    <w:p w14:paraId="6F305F71" w14:textId="77777777" w:rsidR="000A5783" w:rsidRPr="000A5783" w:rsidRDefault="000A5783" w:rsidP="000A5783">
      <w:pPr>
        <w:pStyle w:val="Lijstalinea"/>
        <w:numPr>
          <w:ilvl w:val="0"/>
          <w:numId w:val="14"/>
        </w:numPr>
        <w:tabs>
          <w:tab w:val="left" w:pos="1189"/>
        </w:tabs>
        <w:spacing w:after="160" w:line="360" w:lineRule="auto"/>
        <w:rPr>
          <w:rFonts w:ascii="Arial" w:hAnsi="Arial" w:cs="Arial"/>
          <w:sz w:val="22"/>
          <w:szCs w:val="22"/>
        </w:rPr>
      </w:pPr>
      <w:r w:rsidRPr="000A5783">
        <w:rPr>
          <w:rFonts w:ascii="Arial" w:hAnsi="Arial" w:cs="Arial"/>
          <w:sz w:val="22"/>
          <w:szCs w:val="22"/>
        </w:rPr>
        <w:t>Opiumwet.</w:t>
      </w:r>
    </w:p>
    <w:p w14:paraId="2DCA5F26" w14:textId="77777777" w:rsidR="000A5783" w:rsidRPr="000A5783" w:rsidRDefault="000A5783" w:rsidP="000A5783">
      <w:pPr>
        <w:pStyle w:val="Lijstalinea"/>
        <w:numPr>
          <w:ilvl w:val="0"/>
          <w:numId w:val="14"/>
        </w:numPr>
        <w:tabs>
          <w:tab w:val="left" w:pos="1189"/>
        </w:tabs>
        <w:spacing w:after="160" w:line="360" w:lineRule="auto"/>
        <w:rPr>
          <w:rFonts w:ascii="Arial" w:hAnsi="Arial" w:cs="Arial"/>
          <w:sz w:val="22"/>
          <w:szCs w:val="22"/>
        </w:rPr>
      </w:pPr>
      <w:r w:rsidRPr="000A5783">
        <w:rPr>
          <w:rFonts w:ascii="Arial" w:hAnsi="Arial" w:cs="Arial"/>
          <w:sz w:val="22"/>
          <w:szCs w:val="22"/>
        </w:rPr>
        <w:t>Algemene wet op het binnentreden</w:t>
      </w:r>
    </w:p>
    <w:p w14:paraId="52F35B2A" w14:textId="77777777" w:rsidR="000A5783" w:rsidRPr="000A5783" w:rsidRDefault="000A5783" w:rsidP="000A5783">
      <w:pPr>
        <w:pStyle w:val="Lijstalinea"/>
        <w:numPr>
          <w:ilvl w:val="0"/>
          <w:numId w:val="14"/>
        </w:numPr>
        <w:tabs>
          <w:tab w:val="left" w:pos="1189"/>
        </w:tabs>
        <w:spacing w:after="160" w:line="360" w:lineRule="auto"/>
        <w:rPr>
          <w:rFonts w:ascii="Arial" w:hAnsi="Arial" w:cs="Arial"/>
          <w:sz w:val="22"/>
          <w:szCs w:val="22"/>
        </w:rPr>
      </w:pPr>
      <w:r w:rsidRPr="000A5783">
        <w:rPr>
          <w:rFonts w:ascii="Arial" w:hAnsi="Arial" w:cs="Arial"/>
          <w:sz w:val="22"/>
          <w:szCs w:val="22"/>
        </w:rPr>
        <w:t>Wetboek van Strafrecht.</w:t>
      </w:r>
    </w:p>
    <w:p w14:paraId="5CFD35BE" w14:textId="77777777" w:rsidR="000A5783" w:rsidRPr="000A5783" w:rsidRDefault="000A5783" w:rsidP="000A5783">
      <w:pPr>
        <w:pStyle w:val="Lijstalinea"/>
        <w:numPr>
          <w:ilvl w:val="0"/>
          <w:numId w:val="14"/>
        </w:numPr>
        <w:tabs>
          <w:tab w:val="left" w:pos="1189"/>
        </w:tabs>
        <w:spacing w:after="160" w:line="360" w:lineRule="auto"/>
        <w:rPr>
          <w:rFonts w:ascii="Arial" w:hAnsi="Arial" w:cs="Arial"/>
          <w:sz w:val="22"/>
          <w:szCs w:val="22"/>
        </w:rPr>
      </w:pPr>
      <w:r w:rsidRPr="000A5783">
        <w:rPr>
          <w:rFonts w:ascii="Arial" w:hAnsi="Arial" w:cs="Arial"/>
          <w:sz w:val="22"/>
          <w:szCs w:val="22"/>
        </w:rPr>
        <w:t>Wetboek van Strafvordering.</w:t>
      </w:r>
    </w:p>
    <w:p w14:paraId="66C5804E" w14:textId="77777777" w:rsidR="000A5783" w:rsidRPr="000A5783" w:rsidRDefault="000A5783" w:rsidP="000A5783">
      <w:pPr>
        <w:pStyle w:val="Kop2"/>
        <w:spacing w:line="360" w:lineRule="auto"/>
        <w:rPr>
          <w:rFonts w:cs="Arial"/>
          <w:sz w:val="22"/>
          <w:szCs w:val="22"/>
        </w:rPr>
      </w:pPr>
      <w:bookmarkStart w:id="27" w:name="_Toc446317933"/>
      <w:bookmarkStart w:id="28" w:name="_Toc447893529"/>
      <w:bookmarkStart w:id="29" w:name="_Toc454196913"/>
      <w:r w:rsidRPr="000A5783">
        <w:rPr>
          <w:rFonts w:cs="Arial"/>
          <w:sz w:val="22"/>
          <w:szCs w:val="22"/>
        </w:rPr>
        <w:lastRenderedPageBreak/>
        <w:t>Onderzoeksmethode deelvraag 5</w:t>
      </w:r>
      <w:bookmarkEnd w:id="27"/>
      <w:bookmarkEnd w:id="28"/>
      <w:bookmarkEnd w:id="29"/>
    </w:p>
    <w:p w14:paraId="41D82DB1" w14:textId="77777777" w:rsidR="000A5783" w:rsidRPr="00D64CFA" w:rsidRDefault="000A5783" w:rsidP="000A5783">
      <w:pPr>
        <w:spacing w:line="360" w:lineRule="auto"/>
        <w:rPr>
          <w:rFonts w:ascii="Arial" w:hAnsi="Arial" w:cs="Arial"/>
          <w:i/>
          <w:sz w:val="22"/>
          <w:szCs w:val="22"/>
        </w:rPr>
      </w:pPr>
      <w:r w:rsidRPr="00D64CFA">
        <w:rPr>
          <w:rFonts w:ascii="Arial" w:hAnsi="Arial" w:cs="Arial"/>
          <w:i/>
          <w:sz w:val="22"/>
          <w:szCs w:val="22"/>
        </w:rPr>
        <w:t xml:space="preserve">Wat wordt in de literatuur beschreven ten aanzien van het criterium "redelijk vermoeden van schuld" op grond van de Opiumwet, met daarbij meegenomen de literatuur van de Nationale ombudsman? </w:t>
      </w:r>
    </w:p>
    <w:p w14:paraId="1D5DB4B9" w14:textId="6CD5C01D" w:rsidR="000A5783" w:rsidRPr="000A5783" w:rsidRDefault="00B11723" w:rsidP="000A5783">
      <w:pPr>
        <w:tabs>
          <w:tab w:val="left" w:pos="1189"/>
        </w:tabs>
        <w:spacing w:line="360" w:lineRule="auto"/>
        <w:rPr>
          <w:rFonts w:ascii="Arial" w:hAnsi="Arial" w:cs="Arial"/>
          <w:sz w:val="22"/>
          <w:szCs w:val="22"/>
        </w:rPr>
      </w:pPr>
      <w:r>
        <w:rPr>
          <w:rFonts w:ascii="Arial" w:hAnsi="Arial" w:cs="Arial"/>
          <w:sz w:val="22"/>
          <w:szCs w:val="22"/>
        </w:rPr>
        <w:t xml:space="preserve">De beantwoording van deze vraag geschiedt middels literatuuronderzoek. </w:t>
      </w:r>
      <w:r w:rsidR="000A5783" w:rsidRPr="000A5783">
        <w:rPr>
          <w:rFonts w:ascii="Arial" w:hAnsi="Arial" w:cs="Arial"/>
          <w:sz w:val="22"/>
          <w:szCs w:val="22"/>
        </w:rPr>
        <w:t>Bij de beantwoording van deze deelvraag zullen een aantal rapporten van de Nationale ombudsman worden bestudeerd en daar</w:t>
      </w:r>
      <w:r w:rsidR="00FC326C">
        <w:rPr>
          <w:rFonts w:ascii="Arial" w:hAnsi="Arial" w:cs="Arial"/>
          <w:sz w:val="22"/>
          <w:szCs w:val="22"/>
        </w:rPr>
        <w:t>over een analyse worden gegeven:</w:t>
      </w:r>
    </w:p>
    <w:p w14:paraId="2EEAD362" w14:textId="77777777" w:rsidR="000A5783" w:rsidRPr="000A5783" w:rsidRDefault="000A5783" w:rsidP="000A5783">
      <w:pPr>
        <w:pStyle w:val="Lijstalinea"/>
        <w:numPr>
          <w:ilvl w:val="0"/>
          <w:numId w:val="15"/>
        </w:numPr>
        <w:tabs>
          <w:tab w:val="left" w:pos="1189"/>
        </w:tabs>
        <w:spacing w:after="160" w:line="360" w:lineRule="auto"/>
        <w:rPr>
          <w:rFonts w:ascii="Arial" w:hAnsi="Arial" w:cs="Arial"/>
          <w:sz w:val="22"/>
          <w:szCs w:val="22"/>
        </w:rPr>
      </w:pPr>
      <w:r w:rsidRPr="000A5783">
        <w:rPr>
          <w:rFonts w:ascii="Arial" w:hAnsi="Arial" w:cs="Arial"/>
          <w:sz w:val="22"/>
          <w:szCs w:val="22"/>
        </w:rPr>
        <w:t>Nationale ombudsman, "inval met een luchtje?" Rapport over een klacht over de politiechef van de regionale eenheid Rotterdam te Rotterdam, 2013/078.</w:t>
      </w:r>
    </w:p>
    <w:p w14:paraId="01BC1698" w14:textId="77777777" w:rsidR="000A5783" w:rsidRDefault="000A5783" w:rsidP="000A5783">
      <w:pPr>
        <w:pStyle w:val="Lijstalinea"/>
        <w:numPr>
          <w:ilvl w:val="0"/>
          <w:numId w:val="15"/>
        </w:numPr>
        <w:tabs>
          <w:tab w:val="left" w:pos="1189"/>
        </w:tabs>
        <w:spacing w:after="160" w:line="360" w:lineRule="auto"/>
        <w:rPr>
          <w:rFonts w:ascii="Arial" w:hAnsi="Arial" w:cs="Arial"/>
          <w:sz w:val="22"/>
          <w:szCs w:val="22"/>
        </w:rPr>
      </w:pPr>
      <w:r w:rsidRPr="000A5783">
        <w:rPr>
          <w:rFonts w:ascii="Arial" w:hAnsi="Arial" w:cs="Arial"/>
          <w:sz w:val="22"/>
          <w:szCs w:val="22"/>
        </w:rPr>
        <w:t>Nationale ombudsman, Rapport over een klacht over de regionale politie-eenheid Rotterdam, 2013/166.</w:t>
      </w:r>
    </w:p>
    <w:p w14:paraId="2321113C" w14:textId="31740F76" w:rsidR="001B1DFF" w:rsidRDefault="001B1DFF" w:rsidP="000A5783">
      <w:pPr>
        <w:pStyle w:val="Lijstalinea"/>
        <w:numPr>
          <w:ilvl w:val="0"/>
          <w:numId w:val="15"/>
        </w:numPr>
        <w:tabs>
          <w:tab w:val="left" w:pos="1189"/>
        </w:tabs>
        <w:spacing w:after="160" w:line="360" w:lineRule="auto"/>
        <w:rPr>
          <w:rFonts w:ascii="Arial" w:hAnsi="Arial" w:cs="Arial"/>
          <w:sz w:val="22"/>
          <w:szCs w:val="22"/>
        </w:rPr>
      </w:pPr>
      <w:r>
        <w:rPr>
          <w:rFonts w:ascii="Arial" w:hAnsi="Arial" w:cs="Arial"/>
          <w:sz w:val="22"/>
          <w:szCs w:val="22"/>
        </w:rPr>
        <w:t>Nationale ombudsman, "woning binnengetreden; onjuiste informatie verstrekt aan diverse instanties"</w:t>
      </w:r>
      <w:r w:rsidR="00341DF5">
        <w:rPr>
          <w:rFonts w:ascii="Arial" w:hAnsi="Arial" w:cs="Arial"/>
          <w:sz w:val="22"/>
          <w:szCs w:val="22"/>
        </w:rPr>
        <w:t xml:space="preserve"> Rapport over een klacht over de regiopolitie Brabant-Zuid-Oost, 2008/261.</w:t>
      </w:r>
    </w:p>
    <w:p w14:paraId="6AB4B441" w14:textId="714B9163" w:rsidR="00341DF5" w:rsidRPr="000A5783" w:rsidRDefault="00341DF5" w:rsidP="000A5783">
      <w:pPr>
        <w:pStyle w:val="Lijstalinea"/>
        <w:numPr>
          <w:ilvl w:val="0"/>
          <w:numId w:val="15"/>
        </w:numPr>
        <w:tabs>
          <w:tab w:val="left" w:pos="1189"/>
        </w:tabs>
        <w:spacing w:after="160" w:line="360" w:lineRule="auto"/>
        <w:rPr>
          <w:rFonts w:ascii="Arial" w:hAnsi="Arial" w:cs="Arial"/>
          <w:sz w:val="22"/>
          <w:szCs w:val="22"/>
        </w:rPr>
      </w:pPr>
      <w:r>
        <w:rPr>
          <w:rFonts w:ascii="Arial" w:hAnsi="Arial" w:cs="Arial"/>
          <w:sz w:val="22"/>
          <w:szCs w:val="22"/>
        </w:rPr>
        <w:t xml:space="preserve">Nationale ombudsman, "binnengetreden in woning op grond van de Opiumwet zonder toestemming bewoner" Rapport over een klacht over de regiopolitie Limburg-Zuid, 2006/022. </w:t>
      </w:r>
    </w:p>
    <w:p w14:paraId="27BB7D58" w14:textId="75A21DB6" w:rsidR="000A5783" w:rsidRPr="000A5783" w:rsidRDefault="000A5783" w:rsidP="000A5783">
      <w:pPr>
        <w:tabs>
          <w:tab w:val="left" w:pos="1189"/>
        </w:tabs>
        <w:spacing w:line="360" w:lineRule="auto"/>
        <w:rPr>
          <w:rFonts w:ascii="Arial" w:hAnsi="Arial" w:cs="Arial"/>
          <w:sz w:val="22"/>
          <w:szCs w:val="22"/>
        </w:rPr>
      </w:pPr>
      <w:r w:rsidRPr="000A5783">
        <w:rPr>
          <w:rFonts w:ascii="Arial" w:hAnsi="Arial" w:cs="Arial"/>
          <w:sz w:val="22"/>
          <w:szCs w:val="22"/>
        </w:rPr>
        <w:t>Daarnaast is er andere toonaangevende literatuur te vinden waarin di</w:t>
      </w:r>
      <w:r w:rsidR="00DD1EDD">
        <w:rPr>
          <w:rFonts w:ascii="Arial" w:hAnsi="Arial" w:cs="Arial"/>
          <w:sz w:val="22"/>
          <w:szCs w:val="22"/>
        </w:rPr>
        <w:t>t onderwerp nader is behandeld:</w:t>
      </w:r>
    </w:p>
    <w:p w14:paraId="5EC44E52" w14:textId="77777777" w:rsidR="000A5783" w:rsidRPr="000A5783" w:rsidRDefault="000A5783" w:rsidP="000A5783">
      <w:pPr>
        <w:pStyle w:val="Lijstalinea"/>
        <w:numPr>
          <w:ilvl w:val="0"/>
          <w:numId w:val="14"/>
        </w:numPr>
        <w:tabs>
          <w:tab w:val="left" w:pos="1189"/>
        </w:tabs>
        <w:spacing w:after="160" w:line="360" w:lineRule="auto"/>
        <w:rPr>
          <w:rFonts w:ascii="Arial" w:hAnsi="Arial" w:cs="Arial"/>
          <w:sz w:val="22"/>
          <w:szCs w:val="22"/>
        </w:rPr>
      </w:pPr>
      <w:r w:rsidRPr="000A5783">
        <w:rPr>
          <w:rFonts w:ascii="Arial" w:hAnsi="Arial" w:cs="Arial"/>
          <w:sz w:val="22"/>
          <w:szCs w:val="22"/>
        </w:rPr>
        <w:t>J. Baar, 'Onrechtmatig en onterecht binnentreden', Nederlands Juristenblad, 18 februari 2014 (vindplaats NJB 2014/360).</w:t>
      </w:r>
    </w:p>
    <w:p w14:paraId="2BFD76DB" w14:textId="77777777" w:rsidR="000A5783" w:rsidRPr="000A5783" w:rsidRDefault="000A5783" w:rsidP="000A5783">
      <w:pPr>
        <w:pStyle w:val="Lijstalinea"/>
        <w:numPr>
          <w:ilvl w:val="0"/>
          <w:numId w:val="14"/>
        </w:numPr>
        <w:tabs>
          <w:tab w:val="left" w:pos="1189"/>
        </w:tabs>
        <w:spacing w:after="160" w:line="360" w:lineRule="auto"/>
        <w:rPr>
          <w:rFonts w:ascii="Arial" w:hAnsi="Arial" w:cs="Arial"/>
          <w:sz w:val="22"/>
          <w:szCs w:val="22"/>
        </w:rPr>
      </w:pPr>
      <w:r w:rsidRPr="000A5783">
        <w:rPr>
          <w:rFonts w:ascii="Arial" w:hAnsi="Arial" w:cs="Arial"/>
          <w:sz w:val="22"/>
          <w:szCs w:val="22"/>
        </w:rPr>
        <w:t>Mr. D. van der Bel en mr. S.A. Molemans, 'Gecontroleerde aflevering van criminele inlichtingen', Tijdschrift Praktijkwijzer Strafrecht, 5 januari 2015.</w:t>
      </w:r>
    </w:p>
    <w:p w14:paraId="35C58BF2" w14:textId="77777777" w:rsidR="000A5783" w:rsidRPr="000A5783" w:rsidRDefault="000A5783" w:rsidP="000A5783">
      <w:pPr>
        <w:pStyle w:val="Lijstalinea"/>
        <w:numPr>
          <w:ilvl w:val="0"/>
          <w:numId w:val="14"/>
        </w:numPr>
        <w:tabs>
          <w:tab w:val="left" w:pos="1189"/>
        </w:tabs>
        <w:spacing w:after="160" w:line="360" w:lineRule="auto"/>
        <w:rPr>
          <w:rFonts w:ascii="Arial" w:hAnsi="Arial" w:cs="Arial"/>
          <w:sz w:val="22"/>
          <w:szCs w:val="22"/>
        </w:rPr>
      </w:pPr>
      <w:r w:rsidRPr="000A5783">
        <w:rPr>
          <w:rFonts w:ascii="Arial" w:hAnsi="Arial" w:cs="Arial"/>
          <w:sz w:val="22"/>
          <w:szCs w:val="22"/>
        </w:rPr>
        <w:t>J.S. Callagher, '(On)rechtmatig binnentreden bij een hennepkwekerij', Onderzoeksrapport in opdracht van de politie, juni 2014.</w:t>
      </w:r>
    </w:p>
    <w:p w14:paraId="76969B54" w14:textId="77777777" w:rsidR="000A5783" w:rsidRDefault="000A5783" w:rsidP="000A5783">
      <w:pPr>
        <w:pStyle w:val="Lijstalinea"/>
        <w:numPr>
          <w:ilvl w:val="0"/>
          <w:numId w:val="14"/>
        </w:numPr>
        <w:tabs>
          <w:tab w:val="left" w:pos="1189"/>
        </w:tabs>
        <w:spacing w:after="160" w:line="360" w:lineRule="auto"/>
        <w:rPr>
          <w:rFonts w:ascii="Arial" w:hAnsi="Arial" w:cs="Arial"/>
          <w:sz w:val="22"/>
          <w:szCs w:val="22"/>
        </w:rPr>
      </w:pPr>
      <w:r w:rsidRPr="000A5783">
        <w:rPr>
          <w:rFonts w:ascii="Arial" w:hAnsi="Arial" w:cs="Arial"/>
          <w:sz w:val="22"/>
          <w:szCs w:val="22"/>
        </w:rPr>
        <w:t>P.T.C. van Kampen, " 'Informed consent' en de rechtspraak ex artikel 359a Sv ", Delikt en Delinkwent, 11 februari 2013.</w:t>
      </w:r>
    </w:p>
    <w:p w14:paraId="01ABF9A6" w14:textId="77777777" w:rsidR="00DD1EDD" w:rsidRDefault="00DD1EDD" w:rsidP="000A5783">
      <w:pPr>
        <w:pStyle w:val="Lijstalinea"/>
        <w:numPr>
          <w:ilvl w:val="0"/>
          <w:numId w:val="14"/>
        </w:numPr>
        <w:tabs>
          <w:tab w:val="left" w:pos="1189"/>
        </w:tabs>
        <w:spacing w:after="160" w:line="360" w:lineRule="auto"/>
        <w:rPr>
          <w:rFonts w:ascii="Arial" w:hAnsi="Arial" w:cs="Arial"/>
          <w:sz w:val="22"/>
          <w:szCs w:val="22"/>
        </w:rPr>
      </w:pPr>
      <w:r>
        <w:rPr>
          <w:rFonts w:ascii="Arial" w:hAnsi="Arial" w:cs="Arial"/>
          <w:sz w:val="22"/>
          <w:szCs w:val="22"/>
        </w:rPr>
        <w:t>S. Brinkhoff, 'Anoniem melden startinformatie voor een strafrechtelijk onderzoek?'. Nederlands Juristenblad, 16 mei 2008 (vindplaats NJB 2008, 965).</w:t>
      </w:r>
    </w:p>
    <w:p w14:paraId="03063FD9" w14:textId="77777777" w:rsidR="00FC326C" w:rsidRDefault="00DD1EDD" w:rsidP="000A5783">
      <w:pPr>
        <w:pStyle w:val="Lijstalinea"/>
        <w:numPr>
          <w:ilvl w:val="0"/>
          <w:numId w:val="14"/>
        </w:numPr>
        <w:tabs>
          <w:tab w:val="left" w:pos="1189"/>
        </w:tabs>
        <w:spacing w:after="160" w:line="360" w:lineRule="auto"/>
        <w:rPr>
          <w:rFonts w:ascii="Arial" w:hAnsi="Arial" w:cs="Arial"/>
          <w:sz w:val="22"/>
          <w:szCs w:val="22"/>
        </w:rPr>
      </w:pPr>
      <w:r>
        <w:rPr>
          <w:rFonts w:ascii="Arial" w:hAnsi="Arial" w:cs="Arial"/>
          <w:sz w:val="22"/>
          <w:szCs w:val="22"/>
        </w:rPr>
        <w:t xml:space="preserve">S. Brinkhoff, 'Controle op de Criminele Inlichtingeneenheden', Delikt en Delinkwent, 15 februari 2009 (vindplaats DD 2009/10). </w:t>
      </w:r>
    </w:p>
    <w:p w14:paraId="7A018112" w14:textId="21CC0C19" w:rsidR="00DD1EDD" w:rsidRPr="000A5783" w:rsidRDefault="00DD1EDD" w:rsidP="00FC326C">
      <w:pPr>
        <w:pStyle w:val="Lijstalinea"/>
        <w:tabs>
          <w:tab w:val="left" w:pos="1189"/>
        </w:tabs>
        <w:spacing w:after="160" w:line="360" w:lineRule="auto"/>
        <w:rPr>
          <w:rFonts w:ascii="Arial" w:hAnsi="Arial" w:cs="Arial"/>
          <w:sz w:val="22"/>
          <w:szCs w:val="22"/>
        </w:rPr>
      </w:pPr>
      <w:r>
        <w:rPr>
          <w:rFonts w:ascii="Arial" w:hAnsi="Arial" w:cs="Arial"/>
          <w:sz w:val="22"/>
          <w:szCs w:val="22"/>
        </w:rPr>
        <w:t xml:space="preserve"> </w:t>
      </w:r>
    </w:p>
    <w:p w14:paraId="2B9A1285" w14:textId="77777777" w:rsidR="000A5783" w:rsidRPr="000A5783" w:rsidRDefault="000A5783" w:rsidP="000A5783">
      <w:pPr>
        <w:pStyle w:val="Kop2"/>
        <w:spacing w:line="360" w:lineRule="auto"/>
        <w:rPr>
          <w:rFonts w:cs="Arial"/>
          <w:sz w:val="22"/>
          <w:szCs w:val="22"/>
        </w:rPr>
      </w:pPr>
      <w:bookmarkStart w:id="30" w:name="_Toc446317934"/>
      <w:bookmarkStart w:id="31" w:name="_Toc447893530"/>
      <w:bookmarkStart w:id="32" w:name="_Toc454196914"/>
      <w:r w:rsidRPr="000A5783">
        <w:rPr>
          <w:rFonts w:cs="Arial"/>
          <w:sz w:val="22"/>
          <w:szCs w:val="22"/>
        </w:rPr>
        <w:lastRenderedPageBreak/>
        <w:t>Onderzoeksmethode deelvraag 6</w:t>
      </w:r>
      <w:bookmarkEnd w:id="30"/>
      <w:bookmarkEnd w:id="31"/>
      <w:bookmarkEnd w:id="32"/>
    </w:p>
    <w:p w14:paraId="50C5553A" w14:textId="77777777" w:rsidR="000A5783" w:rsidRPr="00D64CFA" w:rsidRDefault="000A5783" w:rsidP="000A5783">
      <w:pPr>
        <w:spacing w:line="360" w:lineRule="auto"/>
        <w:rPr>
          <w:rFonts w:ascii="Arial" w:hAnsi="Arial" w:cs="Arial"/>
          <w:i/>
          <w:sz w:val="22"/>
          <w:szCs w:val="22"/>
        </w:rPr>
      </w:pPr>
      <w:r w:rsidRPr="00D64CFA">
        <w:rPr>
          <w:rFonts w:ascii="Arial" w:hAnsi="Arial" w:cs="Arial"/>
          <w:i/>
          <w:sz w:val="22"/>
          <w:szCs w:val="22"/>
        </w:rPr>
        <w:t>Welke toonaangevende zaken zijn er door de Hoge Raad behandeld in de jurisprudentie ten aanzien van het binnentreden op grond van de Opiumwet waarin het criterium "redelijk vermoeden van schuld" nader is behandeld en wat is de zienswijze van de Hoge Raad daarin?</w:t>
      </w:r>
    </w:p>
    <w:p w14:paraId="3D6374E7" w14:textId="77777777" w:rsidR="000A5783" w:rsidRPr="000A5783" w:rsidRDefault="000A5783" w:rsidP="000A5783">
      <w:pPr>
        <w:spacing w:line="360" w:lineRule="auto"/>
        <w:rPr>
          <w:rFonts w:ascii="Arial" w:hAnsi="Arial" w:cs="Arial"/>
          <w:sz w:val="22"/>
          <w:szCs w:val="22"/>
        </w:rPr>
      </w:pPr>
      <w:r w:rsidRPr="000A5783">
        <w:rPr>
          <w:rFonts w:ascii="Arial" w:hAnsi="Arial" w:cs="Arial"/>
          <w:sz w:val="22"/>
          <w:szCs w:val="22"/>
        </w:rPr>
        <w:t>Bij de beantwoording van deze deelvraag zal er jurisprudentieonderzoek worden verricht. De jurisprudentie die onder deze deelvraag wordt behandeld, zal fungeren als rechtsbron en in het juridisch kader nader worden omschreven. Deze zaken zullen meer een beschrijvend karakter hebben. Deze zaken zijn belangrijk en toonaangevend, omdat hier het redelijk vermoeden van schuld door de Hoge Raad is behandeld. Deze zaken zijn onder meer belangrijk, omdat ze genoemd staan in literatuur die onder deelvraag 5 staan behandeld.</w:t>
      </w:r>
    </w:p>
    <w:p w14:paraId="2B888BCD" w14:textId="77777777" w:rsidR="000A5783" w:rsidRPr="00C52252" w:rsidRDefault="000A5783" w:rsidP="000A5783">
      <w:pPr>
        <w:spacing w:line="360" w:lineRule="auto"/>
        <w:rPr>
          <w:rFonts w:ascii="Arial" w:hAnsi="Arial" w:cs="Arial"/>
          <w:sz w:val="22"/>
          <w:szCs w:val="22"/>
        </w:rPr>
      </w:pPr>
      <w:r w:rsidRPr="00C52252">
        <w:rPr>
          <w:rFonts w:ascii="Arial" w:hAnsi="Arial" w:cs="Arial"/>
          <w:sz w:val="22"/>
          <w:szCs w:val="22"/>
        </w:rPr>
        <w:t>De volgende zaken van de Hoge Raad zullen worden meengenomen in dit onderzoek:</w:t>
      </w:r>
    </w:p>
    <w:p w14:paraId="3067EEB2" w14:textId="77777777" w:rsidR="000A5783" w:rsidRPr="00C52252" w:rsidRDefault="000A5783" w:rsidP="000A5783">
      <w:pPr>
        <w:pStyle w:val="Lijstalinea"/>
        <w:numPr>
          <w:ilvl w:val="0"/>
          <w:numId w:val="16"/>
        </w:numPr>
        <w:tabs>
          <w:tab w:val="left" w:pos="1189"/>
        </w:tabs>
        <w:spacing w:after="160" w:line="360" w:lineRule="auto"/>
        <w:rPr>
          <w:rFonts w:ascii="Arial" w:hAnsi="Arial" w:cs="Arial"/>
          <w:sz w:val="22"/>
          <w:szCs w:val="22"/>
          <w:lang w:val="en-US"/>
        </w:rPr>
      </w:pPr>
      <w:r w:rsidRPr="00C52252">
        <w:rPr>
          <w:rFonts w:ascii="Arial" w:hAnsi="Arial" w:cs="Arial"/>
          <w:sz w:val="22"/>
          <w:szCs w:val="22"/>
          <w:lang w:val="en-US"/>
        </w:rPr>
        <w:t>ECLI:NL:HR:2008:BC1367</w:t>
      </w:r>
    </w:p>
    <w:p w14:paraId="1E3CF77C" w14:textId="77777777" w:rsidR="000A5783" w:rsidRPr="00C52252" w:rsidRDefault="000A5783" w:rsidP="000A5783">
      <w:pPr>
        <w:pStyle w:val="Lijstalinea"/>
        <w:numPr>
          <w:ilvl w:val="0"/>
          <w:numId w:val="16"/>
        </w:numPr>
        <w:tabs>
          <w:tab w:val="left" w:pos="1189"/>
        </w:tabs>
        <w:spacing w:after="160" w:line="360" w:lineRule="auto"/>
        <w:rPr>
          <w:rFonts w:ascii="Arial" w:hAnsi="Arial" w:cs="Arial"/>
          <w:sz w:val="22"/>
          <w:szCs w:val="22"/>
          <w:lang w:val="en-US"/>
        </w:rPr>
      </w:pPr>
      <w:r w:rsidRPr="00C52252">
        <w:rPr>
          <w:rFonts w:ascii="Arial" w:hAnsi="Arial" w:cs="Arial"/>
          <w:sz w:val="22"/>
          <w:szCs w:val="22"/>
          <w:lang w:val="en-US"/>
        </w:rPr>
        <w:t>ECLI:NL:PHR:2010:BM2490</w:t>
      </w:r>
    </w:p>
    <w:p w14:paraId="5FFCF488" w14:textId="77777777" w:rsidR="000A5783" w:rsidRPr="00C52252" w:rsidRDefault="000A5783" w:rsidP="000A5783">
      <w:pPr>
        <w:pStyle w:val="Lijstalinea"/>
        <w:numPr>
          <w:ilvl w:val="0"/>
          <w:numId w:val="16"/>
        </w:numPr>
        <w:tabs>
          <w:tab w:val="left" w:pos="1189"/>
        </w:tabs>
        <w:spacing w:after="160" w:line="360" w:lineRule="auto"/>
        <w:rPr>
          <w:rFonts w:ascii="Arial" w:hAnsi="Arial" w:cs="Arial"/>
          <w:sz w:val="22"/>
          <w:szCs w:val="22"/>
        </w:rPr>
      </w:pPr>
      <w:r w:rsidRPr="00C52252">
        <w:rPr>
          <w:rFonts w:ascii="Arial" w:hAnsi="Arial" w:cs="Arial"/>
          <w:sz w:val="22"/>
          <w:szCs w:val="22"/>
        </w:rPr>
        <w:t>ECLI:NL:HR:2013:843</w:t>
      </w:r>
    </w:p>
    <w:p w14:paraId="063DFD4C" w14:textId="77777777" w:rsidR="000A5783" w:rsidRPr="00C52252" w:rsidRDefault="000A5783" w:rsidP="000A5783">
      <w:pPr>
        <w:pStyle w:val="Lijstalinea"/>
        <w:numPr>
          <w:ilvl w:val="0"/>
          <w:numId w:val="16"/>
        </w:numPr>
        <w:tabs>
          <w:tab w:val="left" w:pos="1189"/>
          <w:tab w:val="left" w:pos="4940"/>
        </w:tabs>
        <w:spacing w:after="160" w:line="360" w:lineRule="auto"/>
        <w:rPr>
          <w:rFonts w:ascii="Arial" w:hAnsi="Arial" w:cs="Arial"/>
          <w:sz w:val="22"/>
          <w:szCs w:val="22"/>
        </w:rPr>
      </w:pPr>
      <w:r w:rsidRPr="00C52252">
        <w:rPr>
          <w:rFonts w:ascii="Arial" w:hAnsi="Arial" w:cs="Arial"/>
          <w:sz w:val="22"/>
          <w:szCs w:val="22"/>
        </w:rPr>
        <w:t>ECLI:NL:HR:2011:BP8497</w:t>
      </w:r>
    </w:p>
    <w:p w14:paraId="132AF1B4" w14:textId="110E8F2F" w:rsidR="000A5783" w:rsidRPr="000A5783" w:rsidRDefault="000A5783" w:rsidP="000A5783">
      <w:pPr>
        <w:tabs>
          <w:tab w:val="left" w:pos="1189"/>
          <w:tab w:val="left" w:pos="4940"/>
        </w:tabs>
        <w:spacing w:line="360" w:lineRule="auto"/>
        <w:rPr>
          <w:rFonts w:ascii="Arial" w:hAnsi="Arial" w:cs="Arial"/>
          <w:sz w:val="22"/>
          <w:szCs w:val="22"/>
        </w:rPr>
      </w:pPr>
      <w:r w:rsidRPr="000A5783">
        <w:rPr>
          <w:rFonts w:ascii="Arial" w:hAnsi="Arial" w:cs="Arial"/>
          <w:sz w:val="22"/>
          <w:szCs w:val="22"/>
        </w:rPr>
        <w:t>Bij de toonaangevende zaken hoort nog echter één onmisbaar arrest. Dit arrest is belangrijk voor dit onderzoek, omdat daar het redelijk vermoeden van schuld bij een verdachte o.g.v. artikel 27 Sv</w:t>
      </w:r>
      <w:r w:rsidR="00C52252">
        <w:rPr>
          <w:rFonts w:ascii="Arial" w:hAnsi="Arial" w:cs="Arial"/>
          <w:sz w:val="22"/>
          <w:szCs w:val="22"/>
        </w:rPr>
        <w:t xml:space="preserve"> lid 1</w:t>
      </w:r>
      <w:r w:rsidR="002A3366">
        <w:rPr>
          <w:rFonts w:ascii="Arial" w:hAnsi="Arial" w:cs="Arial"/>
          <w:sz w:val="22"/>
          <w:szCs w:val="22"/>
        </w:rPr>
        <w:t xml:space="preserve"> is behandeld. Het</w:t>
      </w:r>
      <w:r w:rsidRPr="000A5783">
        <w:rPr>
          <w:rFonts w:ascii="Arial" w:hAnsi="Arial" w:cs="Arial"/>
          <w:sz w:val="22"/>
          <w:szCs w:val="22"/>
        </w:rPr>
        <w:t xml:space="preserve"> gaat om het volgende arrest.</w:t>
      </w:r>
    </w:p>
    <w:p w14:paraId="7187367E" w14:textId="0E6E3E3C" w:rsidR="000A5783" w:rsidRPr="000A5783" w:rsidRDefault="00BF7F4F" w:rsidP="000A5783">
      <w:pPr>
        <w:pStyle w:val="Lijstalinea"/>
        <w:numPr>
          <w:ilvl w:val="0"/>
          <w:numId w:val="17"/>
        </w:numPr>
        <w:tabs>
          <w:tab w:val="left" w:pos="1189"/>
        </w:tabs>
        <w:spacing w:after="160" w:line="360" w:lineRule="auto"/>
        <w:rPr>
          <w:rFonts w:ascii="Arial" w:hAnsi="Arial" w:cs="Arial"/>
          <w:sz w:val="22"/>
          <w:szCs w:val="22"/>
        </w:rPr>
      </w:pPr>
      <w:r>
        <w:rPr>
          <w:rFonts w:ascii="Arial" w:hAnsi="Arial" w:cs="Arial"/>
          <w:sz w:val="22"/>
          <w:szCs w:val="22"/>
        </w:rPr>
        <w:t>ECLI:NL:GHAMS:1977:AB7142 (Holle</w:t>
      </w:r>
      <w:r w:rsidR="000A5783" w:rsidRPr="000A5783">
        <w:rPr>
          <w:rFonts w:ascii="Arial" w:hAnsi="Arial" w:cs="Arial"/>
          <w:sz w:val="22"/>
          <w:szCs w:val="22"/>
        </w:rPr>
        <w:t>nde Kleurling-arrest)</w:t>
      </w:r>
    </w:p>
    <w:p w14:paraId="562BD8E7" w14:textId="77777777" w:rsidR="000A5783" w:rsidRPr="000A5783" w:rsidRDefault="000A5783" w:rsidP="000A5783">
      <w:pPr>
        <w:pStyle w:val="Kop2"/>
        <w:spacing w:line="360" w:lineRule="auto"/>
        <w:rPr>
          <w:rFonts w:cs="Arial"/>
          <w:sz w:val="22"/>
          <w:szCs w:val="22"/>
        </w:rPr>
      </w:pPr>
      <w:bookmarkStart w:id="33" w:name="_Toc446317935"/>
      <w:bookmarkStart w:id="34" w:name="_Toc447893531"/>
      <w:bookmarkStart w:id="35" w:name="_Toc454196915"/>
      <w:r w:rsidRPr="000A5783">
        <w:rPr>
          <w:rFonts w:cs="Arial"/>
          <w:sz w:val="22"/>
          <w:szCs w:val="22"/>
        </w:rPr>
        <w:t>Onderzoeksmethode deelvraag 7</w:t>
      </w:r>
      <w:bookmarkEnd w:id="33"/>
      <w:bookmarkEnd w:id="34"/>
      <w:bookmarkEnd w:id="35"/>
    </w:p>
    <w:p w14:paraId="6B2CF1A1" w14:textId="77777777" w:rsidR="000A5783" w:rsidRPr="00D64CFA" w:rsidRDefault="000A5783" w:rsidP="000A5783">
      <w:pPr>
        <w:tabs>
          <w:tab w:val="left" w:pos="1189"/>
        </w:tabs>
        <w:spacing w:line="360" w:lineRule="auto"/>
        <w:rPr>
          <w:rFonts w:ascii="Arial" w:hAnsi="Arial" w:cs="Arial"/>
          <w:i/>
          <w:sz w:val="22"/>
          <w:szCs w:val="22"/>
        </w:rPr>
      </w:pPr>
      <w:r w:rsidRPr="00D64CFA">
        <w:rPr>
          <w:rFonts w:ascii="Arial" w:hAnsi="Arial" w:cs="Arial"/>
          <w:i/>
          <w:sz w:val="22"/>
          <w:szCs w:val="22"/>
        </w:rPr>
        <w:t>Welke aspecten die naar voren zijn gekomen in onderdeel A spelen een rol in de feitenrechtspraak bij de beslissingen van rechters ten aanzien van de beoordeling of er al dan wel of niet sprake is van een "redelijk vermoeden van schuld" op grond van de Opiumwet?</w:t>
      </w:r>
    </w:p>
    <w:p w14:paraId="363E93EB" w14:textId="38818AE7" w:rsidR="000A5783" w:rsidRPr="000A5783" w:rsidRDefault="000A5783" w:rsidP="000A5783">
      <w:pPr>
        <w:tabs>
          <w:tab w:val="left" w:pos="1189"/>
        </w:tabs>
        <w:spacing w:line="360" w:lineRule="auto"/>
        <w:rPr>
          <w:rFonts w:ascii="Arial" w:hAnsi="Arial" w:cs="Arial"/>
          <w:sz w:val="22"/>
          <w:szCs w:val="22"/>
        </w:rPr>
      </w:pPr>
      <w:r w:rsidRPr="000A5783">
        <w:rPr>
          <w:rFonts w:ascii="Arial" w:hAnsi="Arial" w:cs="Arial"/>
          <w:sz w:val="22"/>
          <w:szCs w:val="22"/>
        </w:rPr>
        <w:t xml:space="preserve">Bij de beantwoording van deze vraag zal er jurisprudentieonderzoek worden verricht. </w:t>
      </w:r>
      <w:r w:rsidR="00A609BE">
        <w:rPr>
          <w:rFonts w:ascii="Arial" w:hAnsi="Arial" w:cs="Arial"/>
          <w:sz w:val="22"/>
          <w:szCs w:val="22"/>
        </w:rPr>
        <w:t>In het navolgende</w:t>
      </w:r>
      <w:r w:rsidRPr="000A5783">
        <w:rPr>
          <w:rFonts w:ascii="Arial" w:hAnsi="Arial" w:cs="Arial"/>
          <w:sz w:val="22"/>
          <w:szCs w:val="22"/>
        </w:rPr>
        <w:t xml:space="preserve"> zal </w:t>
      </w:r>
      <w:r w:rsidR="00A609BE">
        <w:rPr>
          <w:rFonts w:ascii="Arial" w:hAnsi="Arial" w:cs="Arial"/>
          <w:sz w:val="22"/>
          <w:szCs w:val="22"/>
        </w:rPr>
        <w:t xml:space="preserve">worden </w:t>
      </w:r>
      <w:r w:rsidRPr="000A5783">
        <w:rPr>
          <w:rFonts w:ascii="Arial" w:hAnsi="Arial" w:cs="Arial"/>
          <w:sz w:val="22"/>
          <w:szCs w:val="22"/>
        </w:rPr>
        <w:t>uitgelegd hoe deze methode verder</w:t>
      </w:r>
      <w:r w:rsidR="00A609BE">
        <w:rPr>
          <w:rFonts w:ascii="Arial" w:hAnsi="Arial" w:cs="Arial"/>
          <w:sz w:val="22"/>
          <w:szCs w:val="22"/>
        </w:rPr>
        <w:t xml:space="preserve"> wordt</w:t>
      </w:r>
      <w:r w:rsidRPr="000A5783">
        <w:rPr>
          <w:rFonts w:ascii="Arial" w:hAnsi="Arial" w:cs="Arial"/>
          <w:sz w:val="22"/>
          <w:szCs w:val="22"/>
        </w:rPr>
        <w:t xml:space="preserve"> uitgewerkt in het onderzoek.</w:t>
      </w:r>
    </w:p>
    <w:p w14:paraId="19BD5D8A" w14:textId="1C2A1EAF" w:rsidR="000A5783" w:rsidRPr="000A5783" w:rsidRDefault="000A5783" w:rsidP="000A5783">
      <w:pPr>
        <w:tabs>
          <w:tab w:val="left" w:pos="1189"/>
        </w:tabs>
        <w:spacing w:line="360" w:lineRule="auto"/>
        <w:rPr>
          <w:rFonts w:ascii="Arial" w:hAnsi="Arial" w:cs="Arial"/>
          <w:sz w:val="22"/>
          <w:szCs w:val="22"/>
        </w:rPr>
      </w:pPr>
      <w:r w:rsidRPr="000A5783">
        <w:rPr>
          <w:rFonts w:ascii="Arial" w:hAnsi="Arial" w:cs="Arial"/>
          <w:sz w:val="22"/>
          <w:szCs w:val="22"/>
        </w:rPr>
        <w:t>De Nationale ombudsman wil dat het onderzoek zich richt op het volgende. Er moet worden onderzocht welke zienswijze de rechters hanteren ten aanzien van het redelijk vermoeden van schuld bij het binnentreden o</w:t>
      </w:r>
      <w:r w:rsidR="00D64CFA">
        <w:rPr>
          <w:rFonts w:ascii="Arial" w:hAnsi="Arial" w:cs="Arial"/>
          <w:sz w:val="22"/>
          <w:szCs w:val="22"/>
        </w:rPr>
        <w:t>p grond van</w:t>
      </w:r>
      <w:r w:rsidRPr="000A5783">
        <w:rPr>
          <w:rFonts w:ascii="Arial" w:hAnsi="Arial" w:cs="Arial"/>
          <w:sz w:val="22"/>
          <w:szCs w:val="22"/>
        </w:rPr>
        <w:t xml:space="preserve"> artikel 9</w:t>
      </w:r>
      <w:r w:rsidR="00D64CFA">
        <w:rPr>
          <w:rFonts w:ascii="Arial" w:hAnsi="Arial" w:cs="Arial"/>
          <w:sz w:val="22"/>
          <w:szCs w:val="22"/>
        </w:rPr>
        <w:t xml:space="preserve"> van de</w:t>
      </w:r>
      <w:r w:rsidRPr="000A5783">
        <w:rPr>
          <w:rFonts w:ascii="Arial" w:hAnsi="Arial" w:cs="Arial"/>
          <w:sz w:val="22"/>
          <w:szCs w:val="22"/>
        </w:rPr>
        <w:t xml:space="preserve"> Opiumwet. Het criterium redelijk vermoeden van schuld staat op zichzelf geregeld in artikel 27</w:t>
      </w:r>
      <w:r w:rsidR="00D64CFA">
        <w:rPr>
          <w:rFonts w:ascii="Arial" w:hAnsi="Arial" w:cs="Arial"/>
          <w:sz w:val="22"/>
          <w:szCs w:val="22"/>
        </w:rPr>
        <w:t xml:space="preserve"> lid 1</w:t>
      </w:r>
      <w:r w:rsidRPr="000A5783">
        <w:rPr>
          <w:rFonts w:ascii="Arial" w:hAnsi="Arial" w:cs="Arial"/>
          <w:sz w:val="22"/>
          <w:szCs w:val="22"/>
        </w:rPr>
        <w:t xml:space="preserve"> Sv. Hier staan de </w:t>
      </w:r>
      <w:r w:rsidR="00D64CFA">
        <w:rPr>
          <w:rFonts w:ascii="Arial" w:hAnsi="Arial" w:cs="Arial"/>
          <w:sz w:val="22"/>
          <w:szCs w:val="22"/>
        </w:rPr>
        <w:lastRenderedPageBreak/>
        <w:t xml:space="preserve">voorwaarden </w:t>
      </w:r>
      <w:r w:rsidR="00487DCB">
        <w:rPr>
          <w:rFonts w:ascii="Arial" w:hAnsi="Arial" w:cs="Arial"/>
          <w:sz w:val="22"/>
          <w:szCs w:val="22"/>
        </w:rPr>
        <w:t>o</w:t>
      </w:r>
      <w:r w:rsidRPr="000A5783">
        <w:rPr>
          <w:rFonts w:ascii="Arial" w:hAnsi="Arial" w:cs="Arial"/>
          <w:sz w:val="22"/>
          <w:szCs w:val="22"/>
        </w:rPr>
        <w:t>mschreven</w:t>
      </w:r>
      <w:r w:rsidR="00487DCB">
        <w:rPr>
          <w:rFonts w:ascii="Arial" w:hAnsi="Arial" w:cs="Arial"/>
          <w:sz w:val="22"/>
          <w:szCs w:val="22"/>
        </w:rPr>
        <w:t>,</w:t>
      </w:r>
      <w:r w:rsidRPr="000A5783">
        <w:rPr>
          <w:rFonts w:ascii="Arial" w:hAnsi="Arial" w:cs="Arial"/>
          <w:sz w:val="22"/>
          <w:szCs w:val="22"/>
        </w:rPr>
        <w:t xml:space="preserve"> waaraan een verdacht</w:t>
      </w:r>
      <w:r w:rsidR="00662AD1">
        <w:rPr>
          <w:rFonts w:ascii="Arial" w:hAnsi="Arial" w:cs="Arial"/>
          <w:sz w:val="22"/>
          <w:szCs w:val="22"/>
        </w:rPr>
        <w:t>e</w:t>
      </w:r>
      <w:r w:rsidRPr="000A5783">
        <w:rPr>
          <w:rFonts w:ascii="Arial" w:hAnsi="Arial" w:cs="Arial"/>
          <w:sz w:val="22"/>
          <w:szCs w:val="22"/>
        </w:rPr>
        <w:t xml:space="preserve"> moet voldoen en wanneer er een redelijk vermoeden van schuld bestaat. </w:t>
      </w:r>
    </w:p>
    <w:p w14:paraId="10BA2F55" w14:textId="16E7F0F3" w:rsidR="000A5783" w:rsidRPr="000A5783" w:rsidRDefault="000A5783" w:rsidP="000A5783">
      <w:pPr>
        <w:tabs>
          <w:tab w:val="left" w:pos="1189"/>
        </w:tabs>
        <w:spacing w:line="360" w:lineRule="auto"/>
        <w:rPr>
          <w:rFonts w:ascii="Arial" w:hAnsi="Arial" w:cs="Arial"/>
          <w:sz w:val="22"/>
          <w:szCs w:val="22"/>
        </w:rPr>
      </w:pPr>
      <w:r w:rsidRPr="000A5783">
        <w:rPr>
          <w:rFonts w:ascii="Arial" w:hAnsi="Arial" w:cs="Arial"/>
          <w:sz w:val="22"/>
          <w:szCs w:val="22"/>
        </w:rPr>
        <w:t>De Nationale ombudsman wil de zienswijze van de feitenrechters, namelijk de rechtbanken en de gerechtshoven, ten aanzien van het criterium redelijk vermoeden van schuld</w:t>
      </w:r>
      <w:r w:rsidR="00D64CFA">
        <w:rPr>
          <w:rFonts w:ascii="Arial" w:hAnsi="Arial" w:cs="Arial"/>
          <w:sz w:val="22"/>
          <w:szCs w:val="22"/>
        </w:rPr>
        <w:t>,</w:t>
      </w:r>
      <w:r w:rsidRPr="000A5783">
        <w:rPr>
          <w:rFonts w:ascii="Arial" w:hAnsi="Arial" w:cs="Arial"/>
          <w:sz w:val="22"/>
          <w:szCs w:val="22"/>
        </w:rPr>
        <w:t xml:space="preserve"> toetsen aan de zienswijze van de Hoge Raad. De Hoge Raad</w:t>
      </w:r>
      <w:r w:rsidR="008C5E78">
        <w:rPr>
          <w:rFonts w:ascii="Arial" w:hAnsi="Arial" w:cs="Arial"/>
          <w:sz w:val="22"/>
          <w:szCs w:val="22"/>
        </w:rPr>
        <w:t xml:space="preserve"> beoordeelt</w:t>
      </w:r>
      <w:r w:rsidRPr="000A5783">
        <w:rPr>
          <w:rFonts w:ascii="Arial" w:hAnsi="Arial" w:cs="Arial"/>
          <w:sz w:val="22"/>
          <w:szCs w:val="22"/>
        </w:rPr>
        <w:t xml:space="preserve"> immers alleen of het recht door de gerechtshoven en rechtbanken juist is toegepast. De feiten in de zaa</w:t>
      </w:r>
      <w:r w:rsidR="008C5E78">
        <w:rPr>
          <w:rFonts w:ascii="Arial" w:hAnsi="Arial" w:cs="Arial"/>
          <w:sz w:val="22"/>
          <w:szCs w:val="22"/>
        </w:rPr>
        <w:t>k worden niet opnieuw bekeken of</w:t>
      </w:r>
      <w:r w:rsidRPr="000A5783">
        <w:rPr>
          <w:rFonts w:ascii="Arial" w:hAnsi="Arial" w:cs="Arial"/>
          <w:sz w:val="22"/>
          <w:szCs w:val="22"/>
        </w:rPr>
        <w:t xml:space="preserve"> beoordeeld. De Nationale ombudsman wil dus weten hoe de toepassing van het criterium redelijk vermoeden van schuld uitpakt in de praktijk. </w:t>
      </w:r>
    </w:p>
    <w:p w14:paraId="51B68C32" w14:textId="77777777" w:rsidR="000A5783" w:rsidRPr="000A5783" w:rsidRDefault="000A5783" w:rsidP="000A5783">
      <w:pPr>
        <w:tabs>
          <w:tab w:val="left" w:pos="1189"/>
        </w:tabs>
        <w:spacing w:line="360" w:lineRule="auto"/>
        <w:rPr>
          <w:rFonts w:ascii="Arial" w:hAnsi="Arial" w:cs="Arial"/>
          <w:sz w:val="22"/>
          <w:szCs w:val="22"/>
        </w:rPr>
      </w:pPr>
      <w:r w:rsidRPr="000A5783">
        <w:rPr>
          <w:rFonts w:ascii="Arial" w:hAnsi="Arial" w:cs="Arial"/>
          <w:sz w:val="22"/>
          <w:szCs w:val="22"/>
        </w:rPr>
        <w:t>Om de criteria van de Hoge Raad te toetsen aan de uitspraken van de rechtbanken zullen een aantal zaken worden geanalyseerd. Om de validiteit van dit onderzoek te bewaken zal er worden gekozen voor een analyse van veertig zaken. Daarnaast zullen de meest recente zaken worden geanalyseerd met als zoekterm “binnentreden woning onrechtmatig en/of redelijk vermoeden van overtreding van de Opiumwet”.</w:t>
      </w:r>
    </w:p>
    <w:p w14:paraId="632D3C78" w14:textId="3D5E12E6" w:rsidR="000A5783" w:rsidRPr="000A5783" w:rsidRDefault="000A5783" w:rsidP="000A5783">
      <w:pPr>
        <w:tabs>
          <w:tab w:val="left" w:pos="1189"/>
        </w:tabs>
        <w:spacing w:line="360" w:lineRule="auto"/>
        <w:rPr>
          <w:rFonts w:ascii="Arial" w:hAnsi="Arial" w:cs="Arial"/>
          <w:sz w:val="22"/>
          <w:szCs w:val="22"/>
        </w:rPr>
      </w:pPr>
      <w:r w:rsidRPr="000A5783">
        <w:rPr>
          <w:rFonts w:ascii="Arial" w:hAnsi="Arial" w:cs="Arial"/>
          <w:sz w:val="22"/>
          <w:szCs w:val="22"/>
        </w:rPr>
        <w:t>De Nationale ombudsman is geïnteresse</w:t>
      </w:r>
      <w:r w:rsidR="00CF418F">
        <w:rPr>
          <w:rFonts w:ascii="Arial" w:hAnsi="Arial" w:cs="Arial"/>
          <w:sz w:val="22"/>
          <w:szCs w:val="22"/>
        </w:rPr>
        <w:t xml:space="preserve">erd in zowel uitspraken van de </w:t>
      </w:r>
      <w:r w:rsidR="003064AC">
        <w:rPr>
          <w:rFonts w:ascii="Arial" w:hAnsi="Arial" w:cs="Arial"/>
          <w:sz w:val="22"/>
          <w:szCs w:val="22"/>
        </w:rPr>
        <w:t>rechtbanken, alsook van de Hoven</w:t>
      </w:r>
      <w:r w:rsidR="00CF418F">
        <w:rPr>
          <w:rFonts w:ascii="Arial" w:hAnsi="Arial" w:cs="Arial"/>
          <w:vanish/>
          <w:sz w:val="22"/>
          <w:szCs w:val="22"/>
        </w:rPr>
        <w:t>GHH</w:t>
      </w:r>
      <w:r w:rsidRPr="000A5783">
        <w:rPr>
          <w:rFonts w:ascii="Arial" w:hAnsi="Arial" w:cs="Arial"/>
          <w:sz w:val="22"/>
          <w:szCs w:val="22"/>
        </w:rPr>
        <w:t xml:space="preserve">. </w:t>
      </w:r>
      <w:r w:rsidR="003064AC">
        <w:rPr>
          <w:rFonts w:ascii="Arial" w:hAnsi="Arial" w:cs="Arial"/>
          <w:sz w:val="22"/>
          <w:szCs w:val="22"/>
        </w:rPr>
        <w:t xml:space="preserve">Immers, de zaken die in het hoger beroep worden behandeld zijn voor de Nationale ombudsman eveneens belangrijk, omdat </w:t>
      </w:r>
      <w:r w:rsidRPr="000A5783">
        <w:rPr>
          <w:rFonts w:ascii="Arial" w:hAnsi="Arial" w:cs="Arial"/>
          <w:sz w:val="22"/>
          <w:szCs w:val="22"/>
        </w:rPr>
        <w:t>hier</w:t>
      </w:r>
      <w:r w:rsidR="003064AC">
        <w:rPr>
          <w:rFonts w:ascii="Arial" w:hAnsi="Arial" w:cs="Arial"/>
          <w:sz w:val="22"/>
          <w:szCs w:val="22"/>
        </w:rPr>
        <w:t>in</w:t>
      </w:r>
      <w:r w:rsidRPr="000A5783">
        <w:rPr>
          <w:rFonts w:ascii="Arial" w:hAnsi="Arial" w:cs="Arial"/>
          <w:sz w:val="22"/>
          <w:szCs w:val="22"/>
        </w:rPr>
        <w:t xml:space="preserve"> nieuwe feiten kunnen worden aangedragen. Dit betekent dat er in dit onderzoek een representatieve selectie is gemaakt op basis van de meest recente zaken (chronologie). </w:t>
      </w:r>
    </w:p>
    <w:p w14:paraId="20455855" w14:textId="04063854" w:rsidR="000A5783" w:rsidRPr="00A13515" w:rsidRDefault="000A5783" w:rsidP="00066C3A">
      <w:pPr>
        <w:tabs>
          <w:tab w:val="left" w:pos="1189"/>
        </w:tabs>
        <w:spacing w:line="360" w:lineRule="auto"/>
        <w:rPr>
          <w:rFonts w:ascii="Arial" w:hAnsi="Arial" w:cs="Arial"/>
          <w:sz w:val="22"/>
          <w:szCs w:val="22"/>
        </w:rPr>
      </w:pPr>
      <w:r w:rsidRPr="00A13515">
        <w:rPr>
          <w:rFonts w:ascii="Arial" w:hAnsi="Arial" w:cs="Arial"/>
          <w:sz w:val="22"/>
          <w:szCs w:val="22"/>
        </w:rPr>
        <w:t>Er is in dit onderzoek gekozen voor de volgende zaken van d</w:t>
      </w:r>
      <w:r w:rsidR="00066C3A" w:rsidRPr="00A13515">
        <w:rPr>
          <w:rFonts w:ascii="Arial" w:hAnsi="Arial" w:cs="Arial"/>
          <w:sz w:val="22"/>
          <w:szCs w:val="22"/>
        </w:rPr>
        <w:t>e rechtbanken en gerechtshoven:</w:t>
      </w:r>
    </w:p>
    <w:p w14:paraId="10346A10" w14:textId="77777777" w:rsidR="00066C3A" w:rsidRDefault="00066C3A" w:rsidP="00066C3A">
      <w:pPr>
        <w:rPr>
          <w:rFonts w:ascii="Arial" w:hAnsi="Arial" w:cs="Arial"/>
          <w:b/>
          <w:sz w:val="22"/>
          <w:szCs w:val="22"/>
        </w:rPr>
      </w:pPr>
      <w:r w:rsidRPr="000A109D">
        <w:rPr>
          <w:rFonts w:ascii="Arial" w:hAnsi="Arial" w:cs="Arial"/>
          <w:b/>
          <w:sz w:val="22"/>
          <w:szCs w:val="22"/>
        </w:rPr>
        <w:t>Rechtbanken</w:t>
      </w:r>
    </w:p>
    <w:p w14:paraId="45D59824" w14:textId="77777777" w:rsidR="00066C3A" w:rsidRDefault="00066C3A" w:rsidP="00066C3A">
      <w:pPr>
        <w:rPr>
          <w:rFonts w:ascii="Arial" w:hAnsi="Arial" w:cs="Arial"/>
          <w:sz w:val="22"/>
          <w:szCs w:val="22"/>
        </w:rPr>
      </w:pPr>
      <w:r w:rsidRPr="000A109D">
        <w:rPr>
          <w:rFonts w:ascii="Arial" w:hAnsi="Arial" w:cs="Arial"/>
          <w:sz w:val="22"/>
          <w:szCs w:val="22"/>
        </w:rPr>
        <w:t>Rechtbank Midden-Nederland 26 januari 2016, ECLI:NL:RBMNE:2016:589</w:t>
      </w:r>
    </w:p>
    <w:p w14:paraId="2E3A7CFD" w14:textId="77777777" w:rsidR="00066C3A" w:rsidRDefault="00066C3A" w:rsidP="00066C3A">
      <w:pPr>
        <w:rPr>
          <w:rFonts w:ascii="Arial" w:hAnsi="Arial" w:cs="Arial"/>
          <w:sz w:val="22"/>
          <w:szCs w:val="22"/>
        </w:rPr>
      </w:pPr>
      <w:r>
        <w:rPr>
          <w:rFonts w:ascii="Arial" w:hAnsi="Arial" w:cs="Arial"/>
          <w:sz w:val="22"/>
          <w:szCs w:val="22"/>
        </w:rPr>
        <w:t xml:space="preserve">Rechtbank Oost-Brabant 5 februari 2016, </w:t>
      </w:r>
      <w:r w:rsidRPr="000A109D">
        <w:rPr>
          <w:rFonts w:ascii="Arial" w:hAnsi="Arial" w:cs="Arial"/>
          <w:sz w:val="22"/>
          <w:szCs w:val="22"/>
        </w:rPr>
        <w:t>ECLI:NL:RBOBR:2016:460</w:t>
      </w:r>
    </w:p>
    <w:p w14:paraId="14D9BC92" w14:textId="77777777" w:rsidR="00066C3A" w:rsidRDefault="00066C3A" w:rsidP="00066C3A">
      <w:pPr>
        <w:rPr>
          <w:rFonts w:ascii="Arial" w:hAnsi="Arial" w:cs="Arial"/>
          <w:sz w:val="22"/>
          <w:szCs w:val="22"/>
        </w:rPr>
      </w:pPr>
      <w:r>
        <w:rPr>
          <w:rFonts w:ascii="Arial" w:hAnsi="Arial" w:cs="Arial"/>
          <w:sz w:val="22"/>
          <w:szCs w:val="22"/>
        </w:rPr>
        <w:t xml:space="preserve">Rechtbank Midden-Nederland 5 februari 2016, </w:t>
      </w:r>
      <w:r w:rsidRPr="000A109D">
        <w:rPr>
          <w:rFonts w:ascii="Arial" w:hAnsi="Arial" w:cs="Arial"/>
          <w:sz w:val="22"/>
          <w:szCs w:val="22"/>
        </w:rPr>
        <w:t>ECLI:NL:RBMNE:2016:577</w:t>
      </w:r>
    </w:p>
    <w:p w14:paraId="0023EB89" w14:textId="77777777" w:rsidR="00066C3A" w:rsidRDefault="00066C3A" w:rsidP="00066C3A">
      <w:pPr>
        <w:rPr>
          <w:rFonts w:ascii="Arial" w:hAnsi="Arial" w:cs="Arial"/>
          <w:sz w:val="22"/>
          <w:szCs w:val="22"/>
        </w:rPr>
      </w:pPr>
      <w:r>
        <w:rPr>
          <w:rFonts w:ascii="Arial" w:hAnsi="Arial" w:cs="Arial"/>
          <w:sz w:val="22"/>
          <w:szCs w:val="22"/>
        </w:rPr>
        <w:t xml:space="preserve">Rechtbank Gelderland 29 juni 2015, </w:t>
      </w:r>
      <w:r w:rsidRPr="000A5783">
        <w:rPr>
          <w:rFonts w:ascii="Arial" w:hAnsi="Arial" w:cs="Arial"/>
          <w:sz w:val="22"/>
          <w:szCs w:val="22"/>
        </w:rPr>
        <w:t>ECLI:NL:RBGEL:2015:4568</w:t>
      </w:r>
    </w:p>
    <w:p w14:paraId="7D0F869C" w14:textId="77777777" w:rsidR="00066C3A" w:rsidRDefault="00066C3A" w:rsidP="00066C3A">
      <w:pPr>
        <w:rPr>
          <w:rFonts w:ascii="Arial" w:hAnsi="Arial" w:cs="Arial"/>
          <w:sz w:val="22"/>
          <w:szCs w:val="22"/>
        </w:rPr>
      </w:pPr>
      <w:r>
        <w:rPr>
          <w:rFonts w:ascii="Arial" w:hAnsi="Arial" w:cs="Arial"/>
          <w:sz w:val="22"/>
          <w:szCs w:val="22"/>
        </w:rPr>
        <w:t xml:space="preserve">Rechtbank Overijssel 28 juli 2015, </w:t>
      </w:r>
      <w:r w:rsidRPr="000A5783">
        <w:rPr>
          <w:rFonts w:ascii="Arial" w:hAnsi="Arial" w:cs="Arial"/>
          <w:sz w:val="22"/>
          <w:szCs w:val="22"/>
        </w:rPr>
        <w:t>ECLI:NL:RBOVE:2015:3600</w:t>
      </w:r>
    </w:p>
    <w:p w14:paraId="57AC1671" w14:textId="77777777" w:rsidR="00066C3A" w:rsidRDefault="00066C3A" w:rsidP="00066C3A">
      <w:pPr>
        <w:rPr>
          <w:rFonts w:ascii="Arial" w:hAnsi="Arial" w:cs="Arial"/>
          <w:sz w:val="22"/>
          <w:szCs w:val="22"/>
        </w:rPr>
      </w:pPr>
      <w:r>
        <w:rPr>
          <w:rFonts w:ascii="Arial" w:hAnsi="Arial" w:cs="Arial"/>
          <w:sz w:val="22"/>
          <w:szCs w:val="22"/>
        </w:rPr>
        <w:t xml:space="preserve">Rechtbank Noord-Nederland 1 mei 2015, </w:t>
      </w:r>
      <w:r w:rsidRPr="000A5783">
        <w:rPr>
          <w:rFonts w:ascii="Arial" w:hAnsi="Arial" w:cs="Arial"/>
          <w:sz w:val="22"/>
          <w:szCs w:val="22"/>
        </w:rPr>
        <w:t>ECLI:NL:RBNNE:2015:2194</w:t>
      </w:r>
    </w:p>
    <w:p w14:paraId="7FE5DA5E" w14:textId="77777777" w:rsidR="00066C3A" w:rsidRDefault="00066C3A" w:rsidP="00066C3A">
      <w:pPr>
        <w:rPr>
          <w:rFonts w:ascii="Arial" w:hAnsi="Arial" w:cs="Arial"/>
          <w:sz w:val="22"/>
          <w:szCs w:val="22"/>
        </w:rPr>
      </w:pPr>
      <w:r>
        <w:rPr>
          <w:rFonts w:ascii="Arial" w:hAnsi="Arial" w:cs="Arial"/>
          <w:sz w:val="22"/>
          <w:szCs w:val="22"/>
        </w:rPr>
        <w:t xml:space="preserve">Rechtbank Limburg 18 februari 2015, </w:t>
      </w:r>
      <w:r w:rsidRPr="000A5783">
        <w:rPr>
          <w:rFonts w:ascii="Arial" w:hAnsi="Arial" w:cs="Arial"/>
          <w:sz w:val="22"/>
          <w:szCs w:val="22"/>
        </w:rPr>
        <w:t>ECLI:NL:RBLIM:2015:2175</w:t>
      </w:r>
    </w:p>
    <w:p w14:paraId="2FF748E0" w14:textId="77777777" w:rsidR="00066C3A" w:rsidRPr="000A5783" w:rsidRDefault="00066C3A" w:rsidP="00066C3A">
      <w:pPr>
        <w:rPr>
          <w:rFonts w:ascii="Arial" w:hAnsi="Arial" w:cs="Arial"/>
          <w:sz w:val="22"/>
          <w:szCs w:val="22"/>
        </w:rPr>
      </w:pPr>
      <w:r>
        <w:rPr>
          <w:rFonts w:ascii="Arial" w:hAnsi="Arial" w:cs="Arial"/>
          <w:sz w:val="22"/>
          <w:szCs w:val="22"/>
        </w:rPr>
        <w:t xml:space="preserve">Rechtbank Den Haag 14 januari 2015, </w:t>
      </w:r>
      <w:r w:rsidRPr="00EA33FD">
        <w:rPr>
          <w:rFonts w:ascii="Arial" w:hAnsi="Arial" w:cs="Arial"/>
          <w:sz w:val="22"/>
          <w:szCs w:val="22"/>
        </w:rPr>
        <w:t>ECLI:NL:RBDHA:2015:338</w:t>
      </w:r>
    </w:p>
    <w:p w14:paraId="3CB39576" w14:textId="77777777" w:rsidR="00066C3A" w:rsidRPr="000A5783" w:rsidRDefault="00066C3A" w:rsidP="00066C3A">
      <w:pPr>
        <w:rPr>
          <w:rFonts w:ascii="Arial" w:hAnsi="Arial" w:cs="Arial"/>
          <w:sz w:val="22"/>
          <w:szCs w:val="22"/>
        </w:rPr>
      </w:pPr>
      <w:r>
        <w:rPr>
          <w:rFonts w:ascii="Arial" w:hAnsi="Arial" w:cs="Arial"/>
          <w:sz w:val="22"/>
          <w:szCs w:val="22"/>
        </w:rPr>
        <w:t xml:space="preserve">Rechtbank Oost-Brabant 7 juli 2014, </w:t>
      </w:r>
      <w:r w:rsidRPr="00EA33FD">
        <w:rPr>
          <w:rFonts w:ascii="Arial" w:hAnsi="Arial" w:cs="Arial"/>
          <w:sz w:val="22"/>
          <w:szCs w:val="22"/>
        </w:rPr>
        <w:t>ECLI:NL:RBOBR:2014:3479</w:t>
      </w:r>
    </w:p>
    <w:p w14:paraId="5079B2C6" w14:textId="77777777" w:rsidR="00066C3A" w:rsidRDefault="00066C3A" w:rsidP="00066C3A">
      <w:pPr>
        <w:rPr>
          <w:rFonts w:ascii="Arial" w:hAnsi="Arial" w:cs="Arial"/>
          <w:sz w:val="22"/>
          <w:szCs w:val="22"/>
        </w:rPr>
      </w:pPr>
      <w:r>
        <w:rPr>
          <w:rFonts w:ascii="Arial" w:hAnsi="Arial" w:cs="Arial"/>
          <w:sz w:val="22"/>
          <w:szCs w:val="22"/>
        </w:rPr>
        <w:t xml:space="preserve">Rechtbank Oost-Brabant 8 augustus 2014, </w:t>
      </w:r>
      <w:r w:rsidRPr="00463722">
        <w:rPr>
          <w:rFonts w:ascii="Arial" w:hAnsi="Arial" w:cs="Arial"/>
          <w:sz w:val="22"/>
          <w:szCs w:val="22"/>
        </w:rPr>
        <w:t>ECLI:NL:RBOBR:2014:4802</w:t>
      </w:r>
    </w:p>
    <w:p w14:paraId="67CC26C6" w14:textId="77777777" w:rsidR="00066C3A" w:rsidRDefault="00066C3A" w:rsidP="00066C3A">
      <w:pPr>
        <w:rPr>
          <w:rFonts w:ascii="Arial" w:hAnsi="Arial" w:cs="Arial"/>
          <w:sz w:val="22"/>
          <w:szCs w:val="22"/>
        </w:rPr>
      </w:pPr>
      <w:r>
        <w:rPr>
          <w:rFonts w:ascii="Arial" w:hAnsi="Arial" w:cs="Arial"/>
          <w:sz w:val="22"/>
          <w:szCs w:val="22"/>
        </w:rPr>
        <w:t xml:space="preserve">Rechtbank Noord-Nederland 4 maart 2014, </w:t>
      </w:r>
      <w:r w:rsidRPr="00463722">
        <w:rPr>
          <w:rFonts w:ascii="Arial" w:hAnsi="Arial" w:cs="Arial"/>
          <w:sz w:val="22"/>
          <w:szCs w:val="22"/>
        </w:rPr>
        <w:t>ECLI:NL:RBNNE:2014:1087</w:t>
      </w:r>
    </w:p>
    <w:p w14:paraId="1DF879C2" w14:textId="77777777" w:rsidR="00066C3A" w:rsidRDefault="00066C3A" w:rsidP="00066C3A">
      <w:pPr>
        <w:rPr>
          <w:rFonts w:ascii="Arial" w:hAnsi="Arial" w:cs="Arial"/>
          <w:sz w:val="22"/>
          <w:szCs w:val="22"/>
        </w:rPr>
      </w:pPr>
      <w:r>
        <w:rPr>
          <w:rFonts w:ascii="Arial" w:hAnsi="Arial" w:cs="Arial"/>
          <w:sz w:val="22"/>
          <w:szCs w:val="22"/>
        </w:rPr>
        <w:lastRenderedPageBreak/>
        <w:t xml:space="preserve">Rechtbank Midden-Nederland 30 december 2014, </w:t>
      </w:r>
      <w:r w:rsidRPr="00463722">
        <w:rPr>
          <w:rFonts w:ascii="Arial" w:hAnsi="Arial" w:cs="Arial"/>
          <w:sz w:val="22"/>
          <w:szCs w:val="22"/>
        </w:rPr>
        <w:t>ECLI:NL:RBMNE:2014:7546</w:t>
      </w:r>
    </w:p>
    <w:p w14:paraId="6063DCAB" w14:textId="77777777" w:rsidR="00066C3A" w:rsidRDefault="00066C3A" w:rsidP="00066C3A">
      <w:pPr>
        <w:rPr>
          <w:rFonts w:ascii="Arial" w:hAnsi="Arial" w:cs="Arial"/>
          <w:sz w:val="22"/>
          <w:szCs w:val="22"/>
        </w:rPr>
      </w:pPr>
      <w:r>
        <w:rPr>
          <w:rFonts w:ascii="Arial" w:hAnsi="Arial" w:cs="Arial"/>
          <w:sz w:val="22"/>
          <w:szCs w:val="22"/>
        </w:rPr>
        <w:t xml:space="preserve">Rechtbank Den Haag 14 november 2014, </w:t>
      </w:r>
      <w:r w:rsidRPr="000A5783">
        <w:rPr>
          <w:rFonts w:ascii="Arial" w:hAnsi="Arial" w:cs="Arial"/>
          <w:sz w:val="22"/>
          <w:szCs w:val="22"/>
        </w:rPr>
        <w:t>ECLI:NL:RBDHA:2014:13872</w:t>
      </w:r>
    </w:p>
    <w:p w14:paraId="72157A1D" w14:textId="77777777" w:rsidR="00066C3A" w:rsidRDefault="00066C3A" w:rsidP="00066C3A">
      <w:pPr>
        <w:rPr>
          <w:rFonts w:ascii="Arial" w:hAnsi="Arial" w:cs="Arial"/>
          <w:sz w:val="22"/>
          <w:szCs w:val="22"/>
        </w:rPr>
      </w:pPr>
      <w:r>
        <w:rPr>
          <w:rFonts w:ascii="Arial" w:hAnsi="Arial" w:cs="Arial"/>
          <w:sz w:val="22"/>
          <w:szCs w:val="22"/>
        </w:rPr>
        <w:t xml:space="preserve">Rechtbank Midden-Nederland 3 juni 2014, </w:t>
      </w:r>
      <w:r w:rsidRPr="000A5783">
        <w:rPr>
          <w:rFonts w:ascii="Arial" w:hAnsi="Arial" w:cs="Arial"/>
          <w:sz w:val="22"/>
          <w:szCs w:val="22"/>
        </w:rPr>
        <w:t>ECLI:NL:RBMNE:2014:7393</w:t>
      </w:r>
    </w:p>
    <w:p w14:paraId="3CFA9D40" w14:textId="77777777" w:rsidR="00066C3A" w:rsidRDefault="00066C3A" w:rsidP="00066C3A">
      <w:pPr>
        <w:rPr>
          <w:rFonts w:ascii="Arial" w:hAnsi="Arial" w:cs="Arial"/>
          <w:sz w:val="22"/>
          <w:szCs w:val="22"/>
        </w:rPr>
      </w:pPr>
      <w:r>
        <w:rPr>
          <w:rFonts w:ascii="Arial" w:hAnsi="Arial" w:cs="Arial"/>
          <w:sz w:val="22"/>
          <w:szCs w:val="22"/>
        </w:rPr>
        <w:t xml:space="preserve">Rechtbank Midden-Nederland 20 juni 2014, </w:t>
      </w:r>
      <w:r w:rsidRPr="000A5783">
        <w:rPr>
          <w:rFonts w:ascii="Arial" w:hAnsi="Arial" w:cs="Arial"/>
          <w:sz w:val="22"/>
          <w:szCs w:val="22"/>
        </w:rPr>
        <w:t>ECLI:NL:RBMNE:2014:3389</w:t>
      </w:r>
    </w:p>
    <w:p w14:paraId="756F7DAF" w14:textId="77777777" w:rsidR="00066C3A" w:rsidRDefault="00066C3A" w:rsidP="00066C3A">
      <w:pPr>
        <w:rPr>
          <w:rFonts w:ascii="Arial" w:hAnsi="Arial" w:cs="Arial"/>
          <w:sz w:val="22"/>
          <w:szCs w:val="22"/>
        </w:rPr>
      </w:pPr>
      <w:r>
        <w:rPr>
          <w:rFonts w:ascii="Arial" w:hAnsi="Arial" w:cs="Arial"/>
          <w:sz w:val="22"/>
          <w:szCs w:val="22"/>
        </w:rPr>
        <w:t xml:space="preserve">Rechtbank Zeeland-West-Brabant 14 augustus 2014, </w:t>
      </w:r>
      <w:r w:rsidRPr="000A5783">
        <w:rPr>
          <w:rFonts w:ascii="Arial" w:hAnsi="Arial" w:cs="Arial"/>
          <w:sz w:val="22"/>
          <w:szCs w:val="22"/>
        </w:rPr>
        <w:t>ECLI:NL:RBZWB:2014:5777</w:t>
      </w:r>
    </w:p>
    <w:p w14:paraId="51358FD2" w14:textId="77777777" w:rsidR="00066C3A" w:rsidRDefault="00066C3A" w:rsidP="00066C3A">
      <w:pPr>
        <w:rPr>
          <w:rFonts w:ascii="Arial" w:hAnsi="Arial" w:cs="Arial"/>
          <w:sz w:val="22"/>
          <w:szCs w:val="22"/>
        </w:rPr>
      </w:pPr>
      <w:r>
        <w:rPr>
          <w:rFonts w:ascii="Arial" w:hAnsi="Arial" w:cs="Arial"/>
          <w:sz w:val="22"/>
          <w:szCs w:val="22"/>
        </w:rPr>
        <w:t xml:space="preserve">Rechtbank Zeeland-West-Brabant 14 april 2014, </w:t>
      </w:r>
      <w:r w:rsidRPr="000A5783">
        <w:rPr>
          <w:rFonts w:ascii="Arial" w:hAnsi="Arial" w:cs="Arial"/>
          <w:sz w:val="22"/>
          <w:szCs w:val="22"/>
        </w:rPr>
        <w:t>ECLI:NL:RBZWB:2014:2640</w:t>
      </w:r>
    </w:p>
    <w:p w14:paraId="0EDB3EB0" w14:textId="77777777" w:rsidR="00066C3A" w:rsidRDefault="00066C3A" w:rsidP="00066C3A">
      <w:pPr>
        <w:rPr>
          <w:rFonts w:ascii="Arial" w:hAnsi="Arial" w:cs="Arial"/>
          <w:sz w:val="22"/>
          <w:szCs w:val="22"/>
        </w:rPr>
      </w:pPr>
      <w:r>
        <w:rPr>
          <w:rFonts w:ascii="Arial" w:hAnsi="Arial" w:cs="Arial"/>
          <w:sz w:val="22"/>
          <w:szCs w:val="22"/>
        </w:rPr>
        <w:t xml:space="preserve">Rechtbank Midden-Nederland 8 augustus 2014, </w:t>
      </w:r>
      <w:r w:rsidRPr="000A5783">
        <w:rPr>
          <w:rFonts w:ascii="Arial" w:hAnsi="Arial" w:cs="Arial"/>
          <w:sz w:val="22"/>
          <w:szCs w:val="22"/>
        </w:rPr>
        <w:t>ECLI:NL:RBMNE:2014:3443</w:t>
      </w:r>
    </w:p>
    <w:p w14:paraId="0C009FC9" w14:textId="77777777" w:rsidR="00066C3A" w:rsidRDefault="00066C3A" w:rsidP="00066C3A">
      <w:pPr>
        <w:rPr>
          <w:rFonts w:ascii="Arial" w:hAnsi="Arial" w:cs="Arial"/>
          <w:sz w:val="22"/>
          <w:szCs w:val="22"/>
        </w:rPr>
      </w:pPr>
      <w:r>
        <w:rPr>
          <w:rFonts w:ascii="Arial" w:hAnsi="Arial" w:cs="Arial"/>
          <w:sz w:val="22"/>
          <w:szCs w:val="22"/>
        </w:rPr>
        <w:t xml:space="preserve">Rechtbank Noord-Holland 6 augustus 2014, </w:t>
      </w:r>
      <w:r w:rsidRPr="000A5783">
        <w:rPr>
          <w:rFonts w:ascii="Arial" w:hAnsi="Arial" w:cs="Arial"/>
          <w:sz w:val="22"/>
          <w:szCs w:val="22"/>
        </w:rPr>
        <w:t>ECLI:NL:RBNHO:2014:7762</w:t>
      </w:r>
    </w:p>
    <w:p w14:paraId="0EFE9E31" w14:textId="77777777" w:rsidR="00066C3A" w:rsidRDefault="00066C3A" w:rsidP="00066C3A">
      <w:pPr>
        <w:rPr>
          <w:rFonts w:ascii="Arial" w:hAnsi="Arial" w:cs="Arial"/>
          <w:sz w:val="22"/>
          <w:szCs w:val="22"/>
        </w:rPr>
      </w:pPr>
      <w:r>
        <w:rPr>
          <w:rFonts w:ascii="Arial" w:hAnsi="Arial" w:cs="Arial"/>
          <w:sz w:val="22"/>
          <w:szCs w:val="22"/>
        </w:rPr>
        <w:t xml:space="preserve">Rechtbank Rotterdam 7 augustus 2014, </w:t>
      </w:r>
      <w:r w:rsidRPr="000A5783">
        <w:rPr>
          <w:rFonts w:ascii="Arial" w:hAnsi="Arial" w:cs="Arial"/>
          <w:sz w:val="22"/>
          <w:szCs w:val="22"/>
        </w:rPr>
        <w:t>ECLI:NL:RBROT:2014:6693</w:t>
      </w:r>
    </w:p>
    <w:p w14:paraId="59076BCE" w14:textId="77777777" w:rsidR="00066C3A" w:rsidRDefault="00066C3A" w:rsidP="00066C3A">
      <w:pPr>
        <w:rPr>
          <w:rFonts w:ascii="Arial" w:hAnsi="Arial" w:cs="Arial"/>
          <w:sz w:val="22"/>
          <w:szCs w:val="22"/>
        </w:rPr>
      </w:pPr>
      <w:r>
        <w:rPr>
          <w:rFonts w:ascii="Arial" w:hAnsi="Arial" w:cs="Arial"/>
          <w:sz w:val="22"/>
          <w:szCs w:val="22"/>
        </w:rPr>
        <w:t xml:space="preserve">Rechtbank Noord-Nederland 1 juli 2014, </w:t>
      </w:r>
      <w:r w:rsidRPr="000A5783">
        <w:rPr>
          <w:rFonts w:ascii="Arial" w:hAnsi="Arial" w:cs="Arial"/>
          <w:sz w:val="22"/>
          <w:szCs w:val="22"/>
        </w:rPr>
        <w:t>ECLI:NL:RBNHO:2014:6232</w:t>
      </w:r>
    </w:p>
    <w:p w14:paraId="0CBFABE9" w14:textId="77777777" w:rsidR="00066C3A" w:rsidRDefault="00066C3A" w:rsidP="00066C3A">
      <w:pPr>
        <w:rPr>
          <w:rFonts w:ascii="Arial" w:hAnsi="Arial" w:cs="Arial"/>
          <w:sz w:val="22"/>
          <w:szCs w:val="22"/>
        </w:rPr>
      </w:pPr>
      <w:r>
        <w:rPr>
          <w:rFonts w:ascii="Arial" w:hAnsi="Arial" w:cs="Arial"/>
          <w:sz w:val="22"/>
          <w:szCs w:val="22"/>
        </w:rPr>
        <w:t xml:space="preserve">Rechtbank Gelderland 2 mei 2014, </w:t>
      </w:r>
      <w:r w:rsidRPr="000A5783">
        <w:rPr>
          <w:rFonts w:ascii="Arial" w:hAnsi="Arial" w:cs="Arial"/>
          <w:sz w:val="22"/>
          <w:szCs w:val="22"/>
        </w:rPr>
        <w:t>ECLI:NL:RBGEL:2014:2897</w:t>
      </w:r>
    </w:p>
    <w:p w14:paraId="3032B69A" w14:textId="77777777" w:rsidR="00066C3A" w:rsidRDefault="00066C3A" w:rsidP="00066C3A">
      <w:pPr>
        <w:rPr>
          <w:rFonts w:ascii="Arial" w:hAnsi="Arial" w:cs="Arial"/>
          <w:sz w:val="22"/>
          <w:szCs w:val="22"/>
        </w:rPr>
      </w:pPr>
      <w:r>
        <w:rPr>
          <w:rFonts w:ascii="Arial" w:hAnsi="Arial" w:cs="Arial"/>
          <w:sz w:val="22"/>
          <w:szCs w:val="22"/>
        </w:rPr>
        <w:t xml:space="preserve">Rechtbank Gelderland 28 januari 2014, </w:t>
      </w:r>
      <w:r w:rsidRPr="000A5783">
        <w:rPr>
          <w:rFonts w:ascii="Arial" w:hAnsi="Arial" w:cs="Arial"/>
          <w:sz w:val="22"/>
          <w:szCs w:val="22"/>
        </w:rPr>
        <w:t>ECLI:NL:RBGEL:2014:2984</w:t>
      </w:r>
    </w:p>
    <w:p w14:paraId="24940B30" w14:textId="77777777" w:rsidR="00066C3A" w:rsidRDefault="00066C3A" w:rsidP="00066C3A">
      <w:pPr>
        <w:rPr>
          <w:rFonts w:ascii="Arial" w:hAnsi="Arial" w:cs="Arial"/>
          <w:sz w:val="22"/>
          <w:szCs w:val="22"/>
        </w:rPr>
      </w:pPr>
      <w:r>
        <w:rPr>
          <w:rFonts w:ascii="Arial" w:hAnsi="Arial" w:cs="Arial"/>
          <w:sz w:val="22"/>
          <w:szCs w:val="22"/>
        </w:rPr>
        <w:t xml:space="preserve">Rechtbank Zeeland-West-Brabant 10 juli 2014, </w:t>
      </w:r>
      <w:r w:rsidRPr="000A5783">
        <w:rPr>
          <w:rFonts w:ascii="Arial" w:hAnsi="Arial" w:cs="Arial"/>
          <w:sz w:val="22"/>
          <w:szCs w:val="22"/>
        </w:rPr>
        <w:t>ECLI:NL:RBZWB:2014:5649</w:t>
      </w:r>
    </w:p>
    <w:p w14:paraId="5E7DF0B9" w14:textId="77777777" w:rsidR="00066C3A" w:rsidRDefault="00066C3A" w:rsidP="00066C3A">
      <w:pPr>
        <w:rPr>
          <w:rFonts w:ascii="Arial" w:hAnsi="Arial" w:cs="Arial"/>
          <w:sz w:val="22"/>
          <w:szCs w:val="22"/>
        </w:rPr>
      </w:pPr>
      <w:r>
        <w:rPr>
          <w:rFonts w:ascii="Arial" w:hAnsi="Arial" w:cs="Arial"/>
          <w:sz w:val="22"/>
          <w:szCs w:val="22"/>
        </w:rPr>
        <w:t xml:space="preserve">Rechtbank Amsterdam 16 oktober 2014, </w:t>
      </w:r>
      <w:r w:rsidRPr="000A5783">
        <w:rPr>
          <w:rFonts w:ascii="Arial" w:hAnsi="Arial" w:cs="Arial"/>
          <w:sz w:val="22"/>
          <w:szCs w:val="22"/>
        </w:rPr>
        <w:t>ECLI:NL:RBAMS:2014:7083</w:t>
      </w:r>
    </w:p>
    <w:p w14:paraId="2088E391" w14:textId="77777777" w:rsidR="00066C3A" w:rsidRDefault="00066C3A" w:rsidP="00066C3A">
      <w:pPr>
        <w:rPr>
          <w:rFonts w:ascii="Arial" w:hAnsi="Arial" w:cs="Arial"/>
          <w:sz w:val="22"/>
          <w:szCs w:val="22"/>
        </w:rPr>
      </w:pPr>
      <w:r>
        <w:rPr>
          <w:rFonts w:ascii="Arial" w:hAnsi="Arial" w:cs="Arial"/>
          <w:sz w:val="22"/>
          <w:szCs w:val="22"/>
        </w:rPr>
        <w:t xml:space="preserve">Rechtbank Noord-Nederland 1 juli 2014, </w:t>
      </w:r>
      <w:r w:rsidRPr="000A5783">
        <w:rPr>
          <w:rFonts w:ascii="Arial" w:hAnsi="Arial" w:cs="Arial"/>
          <w:sz w:val="22"/>
          <w:szCs w:val="22"/>
        </w:rPr>
        <w:t>ECLI:NL:RBNHO:2014:6236</w:t>
      </w:r>
    </w:p>
    <w:p w14:paraId="3E8EFCE7" w14:textId="77777777" w:rsidR="00066C3A" w:rsidRDefault="00066C3A" w:rsidP="00066C3A">
      <w:pPr>
        <w:rPr>
          <w:rFonts w:ascii="Arial" w:hAnsi="Arial" w:cs="Arial"/>
          <w:sz w:val="22"/>
          <w:szCs w:val="22"/>
        </w:rPr>
      </w:pPr>
      <w:r>
        <w:rPr>
          <w:rFonts w:ascii="Arial" w:hAnsi="Arial" w:cs="Arial"/>
          <w:sz w:val="22"/>
          <w:szCs w:val="22"/>
        </w:rPr>
        <w:t xml:space="preserve">Rechtbank Midden-Nederland 3 juni 2014, </w:t>
      </w:r>
      <w:r w:rsidRPr="000A5783">
        <w:rPr>
          <w:rFonts w:ascii="Arial" w:hAnsi="Arial" w:cs="Arial"/>
          <w:sz w:val="22"/>
          <w:szCs w:val="22"/>
        </w:rPr>
        <w:t>ECLI:NL:RBMNE:2014:2378</w:t>
      </w:r>
    </w:p>
    <w:p w14:paraId="0E8911D9" w14:textId="77777777" w:rsidR="00066C3A" w:rsidRPr="000A5783" w:rsidRDefault="00066C3A" w:rsidP="00066C3A">
      <w:pPr>
        <w:rPr>
          <w:rFonts w:ascii="Arial" w:hAnsi="Arial" w:cs="Arial"/>
          <w:sz w:val="22"/>
          <w:szCs w:val="22"/>
        </w:rPr>
      </w:pPr>
      <w:r>
        <w:rPr>
          <w:rFonts w:ascii="Arial" w:hAnsi="Arial" w:cs="Arial"/>
          <w:sz w:val="22"/>
          <w:szCs w:val="22"/>
        </w:rPr>
        <w:t xml:space="preserve">Rechtbank Overijssel 25 februari 2014, </w:t>
      </w:r>
      <w:r w:rsidRPr="000A5783">
        <w:rPr>
          <w:rFonts w:ascii="Arial" w:hAnsi="Arial" w:cs="Arial"/>
          <w:sz w:val="22"/>
          <w:szCs w:val="22"/>
        </w:rPr>
        <w:t>ECLI:NL:RBOVE:2014:907</w:t>
      </w:r>
    </w:p>
    <w:p w14:paraId="3B7E62D6" w14:textId="77777777" w:rsidR="00066C3A" w:rsidRDefault="00066C3A" w:rsidP="00066C3A">
      <w:pPr>
        <w:rPr>
          <w:rFonts w:ascii="Arial" w:hAnsi="Arial" w:cs="Arial"/>
          <w:b/>
          <w:sz w:val="22"/>
          <w:szCs w:val="22"/>
        </w:rPr>
      </w:pPr>
      <w:r>
        <w:rPr>
          <w:rFonts w:ascii="Arial" w:hAnsi="Arial" w:cs="Arial"/>
          <w:b/>
          <w:sz w:val="22"/>
          <w:szCs w:val="22"/>
        </w:rPr>
        <w:t>Gerechtshoven</w:t>
      </w:r>
    </w:p>
    <w:p w14:paraId="7AA27DA3" w14:textId="77777777" w:rsidR="00066C3A" w:rsidRDefault="00066C3A" w:rsidP="00066C3A">
      <w:pPr>
        <w:rPr>
          <w:rFonts w:ascii="Arial" w:hAnsi="Arial" w:cs="Arial"/>
          <w:sz w:val="22"/>
          <w:szCs w:val="22"/>
        </w:rPr>
      </w:pPr>
      <w:r>
        <w:rPr>
          <w:rFonts w:ascii="Arial" w:hAnsi="Arial" w:cs="Arial"/>
          <w:sz w:val="22"/>
          <w:szCs w:val="22"/>
        </w:rPr>
        <w:t xml:space="preserve">Gerechtshof Arnhem-Leeuwarden 15 oktober 2015, </w:t>
      </w:r>
      <w:r w:rsidRPr="000A109D">
        <w:rPr>
          <w:rFonts w:ascii="Arial" w:hAnsi="Arial" w:cs="Arial"/>
          <w:sz w:val="22"/>
          <w:szCs w:val="22"/>
        </w:rPr>
        <w:t>ECLI:NL:GHARL:2015:8632</w:t>
      </w:r>
    </w:p>
    <w:p w14:paraId="46BAC482" w14:textId="77777777" w:rsidR="00066C3A" w:rsidRDefault="00066C3A" w:rsidP="00066C3A">
      <w:pPr>
        <w:rPr>
          <w:rFonts w:ascii="Arial" w:hAnsi="Arial" w:cs="Arial"/>
          <w:sz w:val="22"/>
          <w:szCs w:val="22"/>
        </w:rPr>
      </w:pPr>
      <w:r>
        <w:rPr>
          <w:rFonts w:ascii="Arial" w:hAnsi="Arial" w:cs="Arial"/>
          <w:sz w:val="22"/>
          <w:szCs w:val="22"/>
        </w:rPr>
        <w:t xml:space="preserve">Gerechtshof Amsterdam 9 oktober 2015, </w:t>
      </w:r>
      <w:r w:rsidRPr="000A5783">
        <w:rPr>
          <w:rFonts w:ascii="Arial" w:hAnsi="Arial" w:cs="Arial"/>
          <w:sz w:val="22"/>
          <w:szCs w:val="22"/>
        </w:rPr>
        <w:t>ECLI:NL:GHAMS:2015:4162</w:t>
      </w:r>
    </w:p>
    <w:p w14:paraId="06119775" w14:textId="77777777" w:rsidR="00066C3A" w:rsidRDefault="00066C3A" w:rsidP="00066C3A">
      <w:pPr>
        <w:rPr>
          <w:rFonts w:ascii="Arial" w:hAnsi="Arial" w:cs="Arial"/>
          <w:sz w:val="22"/>
          <w:szCs w:val="22"/>
        </w:rPr>
      </w:pPr>
      <w:r>
        <w:rPr>
          <w:rFonts w:ascii="Arial" w:hAnsi="Arial" w:cs="Arial"/>
          <w:sz w:val="22"/>
          <w:szCs w:val="22"/>
        </w:rPr>
        <w:t xml:space="preserve">Gerechtshof Den Haag 20 juni 2014, </w:t>
      </w:r>
      <w:r w:rsidRPr="00EA33FD">
        <w:rPr>
          <w:rFonts w:ascii="Arial" w:hAnsi="Arial" w:cs="Arial"/>
          <w:sz w:val="22"/>
          <w:szCs w:val="22"/>
        </w:rPr>
        <w:t>ECLI:NL:GHDHA:2014:2455</w:t>
      </w:r>
    </w:p>
    <w:p w14:paraId="6BEC0A04" w14:textId="77777777" w:rsidR="00066C3A" w:rsidRDefault="00066C3A" w:rsidP="00066C3A">
      <w:pPr>
        <w:rPr>
          <w:rFonts w:ascii="Arial" w:hAnsi="Arial" w:cs="Arial"/>
          <w:sz w:val="22"/>
          <w:szCs w:val="22"/>
        </w:rPr>
      </w:pPr>
      <w:r>
        <w:rPr>
          <w:rFonts w:ascii="Arial" w:hAnsi="Arial" w:cs="Arial"/>
          <w:sz w:val="22"/>
          <w:szCs w:val="22"/>
        </w:rPr>
        <w:t xml:space="preserve">Gerechtshof Den Haag 29 december 2014, </w:t>
      </w:r>
      <w:r w:rsidRPr="00463722">
        <w:rPr>
          <w:rFonts w:ascii="Arial" w:hAnsi="Arial" w:cs="Arial"/>
          <w:sz w:val="22"/>
          <w:szCs w:val="22"/>
        </w:rPr>
        <w:t>ECLI:NL:GHDHA:2014:4266</w:t>
      </w:r>
    </w:p>
    <w:p w14:paraId="5949233A" w14:textId="77777777" w:rsidR="00066C3A" w:rsidRDefault="00066C3A" w:rsidP="00066C3A">
      <w:pPr>
        <w:rPr>
          <w:rFonts w:ascii="Arial" w:hAnsi="Arial" w:cs="Arial"/>
          <w:sz w:val="22"/>
          <w:szCs w:val="22"/>
        </w:rPr>
      </w:pPr>
      <w:r>
        <w:rPr>
          <w:rFonts w:ascii="Arial" w:hAnsi="Arial" w:cs="Arial"/>
          <w:sz w:val="22"/>
          <w:szCs w:val="22"/>
        </w:rPr>
        <w:t xml:space="preserve">Gerechtshof Amsterdam 6 november 2014, </w:t>
      </w:r>
      <w:r w:rsidRPr="00463722">
        <w:rPr>
          <w:rFonts w:ascii="Arial" w:hAnsi="Arial" w:cs="Arial"/>
          <w:sz w:val="22"/>
          <w:szCs w:val="22"/>
        </w:rPr>
        <w:t>ECLI:NL:GHAMS:2014:5899</w:t>
      </w:r>
    </w:p>
    <w:p w14:paraId="65D957F0" w14:textId="77777777" w:rsidR="00066C3A" w:rsidRDefault="00066C3A" w:rsidP="00066C3A">
      <w:pPr>
        <w:rPr>
          <w:rFonts w:ascii="Arial" w:hAnsi="Arial" w:cs="Arial"/>
          <w:sz w:val="22"/>
          <w:szCs w:val="22"/>
        </w:rPr>
      </w:pPr>
      <w:r>
        <w:rPr>
          <w:rFonts w:ascii="Arial" w:hAnsi="Arial" w:cs="Arial"/>
          <w:sz w:val="22"/>
          <w:szCs w:val="22"/>
        </w:rPr>
        <w:t xml:space="preserve">Gerechtshof Amsterdam 14 maart 2014, </w:t>
      </w:r>
      <w:r w:rsidRPr="000A5783">
        <w:rPr>
          <w:rFonts w:ascii="Arial" w:hAnsi="Arial" w:cs="Arial"/>
          <w:sz w:val="22"/>
          <w:szCs w:val="22"/>
        </w:rPr>
        <w:t>ECLI:NL:GHAMS:2014:739</w:t>
      </w:r>
    </w:p>
    <w:p w14:paraId="5E0F734B" w14:textId="77777777" w:rsidR="00066C3A" w:rsidRDefault="00066C3A" w:rsidP="00066C3A">
      <w:pPr>
        <w:rPr>
          <w:rFonts w:ascii="Arial" w:hAnsi="Arial" w:cs="Arial"/>
          <w:sz w:val="22"/>
          <w:szCs w:val="22"/>
        </w:rPr>
      </w:pPr>
      <w:r>
        <w:rPr>
          <w:rFonts w:ascii="Arial" w:hAnsi="Arial" w:cs="Arial"/>
          <w:sz w:val="22"/>
          <w:szCs w:val="22"/>
        </w:rPr>
        <w:t xml:space="preserve">Gerechtshof 's-Hertogenbosch 21 juli 2014, </w:t>
      </w:r>
      <w:r w:rsidRPr="000A5783">
        <w:rPr>
          <w:rFonts w:ascii="Arial" w:hAnsi="Arial" w:cs="Arial"/>
          <w:sz w:val="22"/>
          <w:szCs w:val="22"/>
        </w:rPr>
        <w:t>ECLI:NL:GHSHE:2014:2194</w:t>
      </w:r>
    </w:p>
    <w:p w14:paraId="11C6EDAC" w14:textId="77777777" w:rsidR="00066C3A" w:rsidRDefault="00066C3A" w:rsidP="00066C3A">
      <w:pPr>
        <w:rPr>
          <w:rFonts w:ascii="Arial" w:hAnsi="Arial" w:cs="Arial"/>
          <w:sz w:val="22"/>
          <w:szCs w:val="22"/>
        </w:rPr>
      </w:pPr>
      <w:r>
        <w:rPr>
          <w:rFonts w:ascii="Arial" w:hAnsi="Arial" w:cs="Arial"/>
          <w:sz w:val="22"/>
          <w:szCs w:val="22"/>
        </w:rPr>
        <w:t xml:space="preserve">Gerechtshof Den Haag 4 juni 2014, </w:t>
      </w:r>
      <w:r w:rsidRPr="000A5783">
        <w:rPr>
          <w:rFonts w:ascii="Arial" w:hAnsi="Arial" w:cs="Arial"/>
          <w:sz w:val="22"/>
          <w:szCs w:val="22"/>
        </w:rPr>
        <w:t>ECLI:NL:GHDHA:2014:2123</w:t>
      </w:r>
    </w:p>
    <w:p w14:paraId="1798A8C4" w14:textId="77777777" w:rsidR="00066C3A" w:rsidRDefault="00066C3A" w:rsidP="00066C3A">
      <w:pPr>
        <w:rPr>
          <w:rFonts w:ascii="Arial" w:hAnsi="Arial" w:cs="Arial"/>
          <w:sz w:val="22"/>
          <w:szCs w:val="22"/>
        </w:rPr>
      </w:pPr>
      <w:r>
        <w:rPr>
          <w:rFonts w:ascii="Arial" w:hAnsi="Arial" w:cs="Arial"/>
          <w:sz w:val="22"/>
          <w:szCs w:val="22"/>
        </w:rPr>
        <w:t xml:space="preserve">Gerechtshof Amsterdam 15 april 2014, </w:t>
      </w:r>
      <w:r w:rsidRPr="000A5783">
        <w:rPr>
          <w:rFonts w:ascii="Arial" w:hAnsi="Arial" w:cs="Arial"/>
          <w:sz w:val="22"/>
          <w:szCs w:val="22"/>
        </w:rPr>
        <w:t>ECLI:NL:GHAMS:2014:1959</w:t>
      </w:r>
    </w:p>
    <w:p w14:paraId="568F3367" w14:textId="77777777" w:rsidR="00066C3A" w:rsidRDefault="00066C3A" w:rsidP="00066C3A">
      <w:pPr>
        <w:rPr>
          <w:rFonts w:ascii="Arial" w:hAnsi="Arial" w:cs="Arial"/>
          <w:sz w:val="22"/>
          <w:szCs w:val="22"/>
        </w:rPr>
      </w:pPr>
      <w:r>
        <w:rPr>
          <w:rFonts w:ascii="Arial" w:hAnsi="Arial" w:cs="Arial"/>
          <w:sz w:val="22"/>
          <w:szCs w:val="22"/>
        </w:rPr>
        <w:t xml:space="preserve">Gerechtshof Den Haag 16 april 2014, </w:t>
      </w:r>
      <w:r w:rsidRPr="000A5783">
        <w:rPr>
          <w:rFonts w:ascii="Arial" w:hAnsi="Arial" w:cs="Arial"/>
          <w:sz w:val="22"/>
          <w:szCs w:val="22"/>
        </w:rPr>
        <w:t>ECLI:NL:GHDHA:2014:1636</w:t>
      </w:r>
    </w:p>
    <w:p w14:paraId="4EB3EC34" w14:textId="77777777" w:rsidR="00066C3A" w:rsidRPr="000A5783" w:rsidRDefault="00066C3A" w:rsidP="00066C3A">
      <w:pPr>
        <w:rPr>
          <w:rFonts w:ascii="Arial" w:hAnsi="Arial" w:cs="Arial"/>
          <w:sz w:val="22"/>
          <w:szCs w:val="22"/>
        </w:rPr>
      </w:pPr>
      <w:r>
        <w:rPr>
          <w:rFonts w:ascii="Arial" w:hAnsi="Arial" w:cs="Arial"/>
          <w:sz w:val="22"/>
          <w:szCs w:val="22"/>
        </w:rPr>
        <w:t xml:space="preserve">Gerechtshof 's-Hertogenbosch 1 mei 2014, </w:t>
      </w:r>
      <w:r w:rsidRPr="000A5783">
        <w:rPr>
          <w:rFonts w:ascii="Arial" w:hAnsi="Arial" w:cs="Arial"/>
          <w:sz w:val="22"/>
          <w:szCs w:val="22"/>
        </w:rPr>
        <w:t>ECLI:NL:GHSHE:2014:1326</w:t>
      </w:r>
    </w:p>
    <w:p w14:paraId="67797568" w14:textId="77777777" w:rsidR="00066C3A" w:rsidRDefault="00066C3A" w:rsidP="00066C3A">
      <w:pPr>
        <w:rPr>
          <w:rFonts w:ascii="Arial" w:hAnsi="Arial" w:cs="Arial"/>
          <w:sz w:val="22"/>
          <w:szCs w:val="22"/>
        </w:rPr>
      </w:pPr>
      <w:r>
        <w:rPr>
          <w:rFonts w:ascii="Arial" w:hAnsi="Arial" w:cs="Arial"/>
          <w:sz w:val="22"/>
          <w:szCs w:val="22"/>
        </w:rPr>
        <w:t xml:space="preserve">Gerechtshof 's-Hertogenbosch 15 april 2014, </w:t>
      </w:r>
      <w:r w:rsidRPr="00E457F8">
        <w:rPr>
          <w:rFonts w:ascii="Arial" w:hAnsi="Arial" w:cs="Arial"/>
          <w:sz w:val="22"/>
          <w:szCs w:val="22"/>
        </w:rPr>
        <w:t>ECLI:NL:GHSHE:2014:1044</w:t>
      </w:r>
    </w:p>
    <w:p w14:paraId="5A1B8160" w14:textId="68302BB5" w:rsidR="002C427A" w:rsidRDefault="0012101B" w:rsidP="00B61D41">
      <w:pPr>
        <w:pStyle w:val="Kop1"/>
      </w:pPr>
      <w:bookmarkStart w:id="36" w:name="_Toc454196916"/>
      <w:r>
        <w:lastRenderedPageBreak/>
        <w:t>HOOFDSTUK 2</w:t>
      </w:r>
      <w:r w:rsidR="00B61D41">
        <w:t>. JURIDISCH KADER</w:t>
      </w:r>
      <w:bookmarkEnd w:id="36"/>
    </w:p>
    <w:p w14:paraId="37E97B1F" w14:textId="77777777" w:rsidR="00B61D41" w:rsidRDefault="00B61D41" w:rsidP="00B61D41">
      <w:pPr>
        <w:rPr>
          <w:color w:val="FF0000"/>
        </w:rPr>
      </w:pPr>
    </w:p>
    <w:p w14:paraId="316467F6" w14:textId="0944622D" w:rsidR="00CB192E" w:rsidRDefault="00784727" w:rsidP="008D58BE">
      <w:pPr>
        <w:spacing w:line="360" w:lineRule="auto"/>
        <w:rPr>
          <w:rFonts w:ascii="Arial" w:hAnsi="Arial" w:cs="Arial"/>
          <w:sz w:val="22"/>
          <w:szCs w:val="22"/>
        </w:rPr>
      </w:pPr>
      <w:r>
        <w:rPr>
          <w:rFonts w:ascii="Arial" w:hAnsi="Arial" w:cs="Arial"/>
          <w:sz w:val="22"/>
          <w:szCs w:val="22"/>
        </w:rPr>
        <w:t>In dit hoofdstuk</w:t>
      </w:r>
      <w:r w:rsidR="001773D9" w:rsidRPr="008D58BE">
        <w:rPr>
          <w:rFonts w:ascii="Arial" w:hAnsi="Arial" w:cs="Arial"/>
          <w:sz w:val="22"/>
          <w:szCs w:val="22"/>
        </w:rPr>
        <w:t xml:space="preserve"> zullen een aantal deelvragen worden beantwoord. De beantwoording van deze deelvragen </w:t>
      </w:r>
      <w:r w:rsidR="00C42A9B">
        <w:rPr>
          <w:rFonts w:ascii="Arial" w:hAnsi="Arial" w:cs="Arial"/>
          <w:sz w:val="22"/>
          <w:szCs w:val="22"/>
        </w:rPr>
        <w:t>is</w:t>
      </w:r>
      <w:r w:rsidR="001773D9" w:rsidRPr="008D58BE">
        <w:rPr>
          <w:rFonts w:ascii="Arial" w:hAnsi="Arial" w:cs="Arial"/>
          <w:sz w:val="22"/>
          <w:szCs w:val="22"/>
        </w:rPr>
        <w:t xml:space="preserve"> relevant om uiteindelijk tot beantwoording van de c</w:t>
      </w:r>
      <w:r w:rsidR="00C42A9B">
        <w:rPr>
          <w:rFonts w:ascii="Arial" w:hAnsi="Arial" w:cs="Arial"/>
          <w:sz w:val="22"/>
          <w:szCs w:val="22"/>
        </w:rPr>
        <w:t xml:space="preserve">entrale vraag te komen. </w:t>
      </w:r>
      <w:r>
        <w:rPr>
          <w:rFonts w:ascii="Arial" w:hAnsi="Arial" w:cs="Arial"/>
          <w:sz w:val="22"/>
          <w:szCs w:val="22"/>
        </w:rPr>
        <w:t xml:space="preserve">De </w:t>
      </w:r>
      <w:r w:rsidR="001773D9" w:rsidRPr="008D58BE">
        <w:rPr>
          <w:rFonts w:ascii="Arial" w:hAnsi="Arial" w:cs="Arial"/>
          <w:sz w:val="22"/>
          <w:szCs w:val="22"/>
        </w:rPr>
        <w:t xml:space="preserve">juridische aspecten </w:t>
      </w:r>
      <w:r w:rsidR="00341DF5">
        <w:rPr>
          <w:rFonts w:ascii="Arial" w:hAnsi="Arial" w:cs="Arial"/>
          <w:sz w:val="22"/>
          <w:szCs w:val="22"/>
        </w:rPr>
        <w:t>over</w:t>
      </w:r>
      <w:r w:rsidR="001773D9" w:rsidRPr="008D58BE">
        <w:rPr>
          <w:rFonts w:ascii="Arial" w:hAnsi="Arial" w:cs="Arial"/>
          <w:sz w:val="22"/>
          <w:szCs w:val="22"/>
        </w:rPr>
        <w:t xml:space="preserve"> dit onderwerp</w:t>
      </w:r>
      <w:r>
        <w:rPr>
          <w:rFonts w:ascii="Arial" w:hAnsi="Arial" w:cs="Arial"/>
          <w:sz w:val="22"/>
          <w:szCs w:val="22"/>
        </w:rPr>
        <w:t xml:space="preserve"> zullen</w:t>
      </w:r>
      <w:r w:rsidR="001773D9" w:rsidRPr="008D58BE">
        <w:rPr>
          <w:rFonts w:ascii="Arial" w:hAnsi="Arial" w:cs="Arial"/>
          <w:sz w:val="22"/>
          <w:szCs w:val="22"/>
        </w:rPr>
        <w:t xml:space="preserve"> in dit hoofdstuk nader worden besproken</w:t>
      </w:r>
      <w:r>
        <w:rPr>
          <w:rFonts w:ascii="Arial" w:hAnsi="Arial" w:cs="Arial"/>
          <w:sz w:val="22"/>
          <w:szCs w:val="22"/>
        </w:rPr>
        <w:t xml:space="preserve"> en ook zal de</w:t>
      </w:r>
      <w:r w:rsidR="00341DF5">
        <w:rPr>
          <w:rFonts w:ascii="Arial" w:hAnsi="Arial" w:cs="Arial"/>
          <w:sz w:val="22"/>
          <w:szCs w:val="22"/>
        </w:rPr>
        <w:t xml:space="preserve"> parlementaire geschiedenis worden aangehaald</w:t>
      </w:r>
      <w:r w:rsidR="001773D9" w:rsidRPr="008D58BE">
        <w:rPr>
          <w:rFonts w:ascii="Arial" w:hAnsi="Arial" w:cs="Arial"/>
          <w:sz w:val="22"/>
          <w:szCs w:val="22"/>
        </w:rPr>
        <w:t>.</w:t>
      </w:r>
      <w:r w:rsidR="0000452C">
        <w:rPr>
          <w:rFonts w:ascii="Arial" w:hAnsi="Arial" w:cs="Arial"/>
          <w:sz w:val="22"/>
          <w:szCs w:val="22"/>
        </w:rPr>
        <w:t xml:space="preserve"> </w:t>
      </w:r>
    </w:p>
    <w:p w14:paraId="112FCF1C" w14:textId="3166CCC6" w:rsidR="008D58BE" w:rsidRDefault="0000452C" w:rsidP="008D58BE">
      <w:pPr>
        <w:spacing w:line="360" w:lineRule="auto"/>
        <w:rPr>
          <w:rFonts w:ascii="Arial" w:hAnsi="Arial" w:cs="Arial"/>
          <w:sz w:val="22"/>
          <w:szCs w:val="22"/>
        </w:rPr>
      </w:pPr>
      <w:r>
        <w:rPr>
          <w:rFonts w:ascii="Arial" w:hAnsi="Arial" w:cs="Arial"/>
          <w:sz w:val="22"/>
          <w:szCs w:val="22"/>
        </w:rPr>
        <w:t xml:space="preserve">Bovendien zal </w:t>
      </w:r>
      <w:r w:rsidR="00611F85">
        <w:rPr>
          <w:rFonts w:ascii="Arial" w:hAnsi="Arial" w:cs="Arial"/>
          <w:sz w:val="22"/>
          <w:szCs w:val="22"/>
        </w:rPr>
        <w:t>er worden</w:t>
      </w:r>
      <w:r w:rsidR="00FB72AF">
        <w:rPr>
          <w:rFonts w:ascii="Arial" w:hAnsi="Arial" w:cs="Arial"/>
          <w:sz w:val="22"/>
          <w:szCs w:val="22"/>
        </w:rPr>
        <w:t xml:space="preserve"> ingaan op de achtergrond van dit onderwerp, om zo de beantwoording van de deelvragen en de uiteindelijke vraagstelling te kunnen onderbouwen. </w:t>
      </w:r>
      <w:r w:rsidR="008D58BE">
        <w:rPr>
          <w:rFonts w:ascii="Arial" w:hAnsi="Arial" w:cs="Arial"/>
          <w:sz w:val="22"/>
          <w:szCs w:val="22"/>
        </w:rPr>
        <w:t xml:space="preserve">De beschrijving van het juridisch kader is in dit onderzoek onmisbaar. Het is van belang om een </w:t>
      </w:r>
      <w:r w:rsidR="00A13515">
        <w:rPr>
          <w:rFonts w:ascii="Arial" w:hAnsi="Arial" w:cs="Arial"/>
          <w:sz w:val="22"/>
          <w:szCs w:val="22"/>
        </w:rPr>
        <w:t>duidelijk</w:t>
      </w:r>
      <w:r w:rsidR="008D58BE">
        <w:rPr>
          <w:rFonts w:ascii="Arial" w:hAnsi="Arial" w:cs="Arial"/>
          <w:sz w:val="22"/>
          <w:szCs w:val="22"/>
        </w:rPr>
        <w:t xml:space="preserve"> beeld te creëren over de relevante wet- en regelgeving en de </w:t>
      </w:r>
      <w:r w:rsidR="00047F70">
        <w:rPr>
          <w:rFonts w:ascii="Arial" w:hAnsi="Arial" w:cs="Arial"/>
          <w:sz w:val="22"/>
          <w:szCs w:val="22"/>
        </w:rPr>
        <w:t>achterliggende gedachte d</w:t>
      </w:r>
      <w:r w:rsidR="008D58BE">
        <w:rPr>
          <w:rFonts w:ascii="Arial" w:hAnsi="Arial" w:cs="Arial"/>
          <w:sz w:val="22"/>
          <w:szCs w:val="22"/>
        </w:rPr>
        <w:t>aarvan.</w:t>
      </w:r>
      <w:r w:rsidR="00047F70">
        <w:rPr>
          <w:rFonts w:ascii="Arial" w:hAnsi="Arial" w:cs="Arial"/>
          <w:sz w:val="22"/>
          <w:szCs w:val="22"/>
        </w:rPr>
        <w:t xml:space="preserve"> Immers, de achtergrond van wet- en regelgeving is de bedoeling van de wetgever.</w:t>
      </w:r>
      <w:r w:rsidR="008D58BE">
        <w:rPr>
          <w:rFonts w:ascii="Arial" w:hAnsi="Arial" w:cs="Arial"/>
          <w:sz w:val="22"/>
          <w:szCs w:val="22"/>
        </w:rPr>
        <w:t xml:space="preserve"> </w:t>
      </w:r>
    </w:p>
    <w:p w14:paraId="1CF46359" w14:textId="591A1E84" w:rsidR="008D58BE" w:rsidRDefault="008D58BE" w:rsidP="008D58BE">
      <w:pPr>
        <w:spacing w:line="360" w:lineRule="auto"/>
        <w:rPr>
          <w:rFonts w:ascii="Arial" w:hAnsi="Arial" w:cs="Arial"/>
          <w:sz w:val="22"/>
          <w:szCs w:val="22"/>
        </w:rPr>
      </w:pPr>
      <w:r>
        <w:rPr>
          <w:rFonts w:ascii="Arial" w:hAnsi="Arial" w:cs="Arial"/>
          <w:sz w:val="22"/>
          <w:szCs w:val="22"/>
        </w:rPr>
        <w:t>De politie kan op basis van verschillende manieren aanwijzi</w:t>
      </w:r>
      <w:r w:rsidR="00047F70">
        <w:rPr>
          <w:rFonts w:ascii="Arial" w:hAnsi="Arial" w:cs="Arial"/>
          <w:sz w:val="22"/>
          <w:szCs w:val="22"/>
        </w:rPr>
        <w:t xml:space="preserve">ngen of informatie krijgen over de </w:t>
      </w:r>
      <w:r w:rsidR="00192ED7">
        <w:rPr>
          <w:rFonts w:ascii="Arial" w:hAnsi="Arial" w:cs="Arial"/>
          <w:sz w:val="22"/>
          <w:szCs w:val="22"/>
        </w:rPr>
        <w:t xml:space="preserve">mogelijke </w:t>
      </w:r>
      <w:r w:rsidR="00047F70">
        <w:rPr>
          <w:rFonts w:ascii="Arial" w:hAnsi="Arial" w:cs="Arial"/>
          <w:sz w:val="22"/>
          <w:szCs w:val="22"/>
        </w:rPr>
        <w:t>aanwezigheid van</w:t>
      </w:r>
      <w:r w:rsidR="00192ED7">
        <w:rPr>
          <w:rFonts w:ascii="Arial" w:hAnsi="Arial" w:cs="Arial"/>
          <w:sz w:val="22"/>
          <w:szCs w:val="22"/>
        </w:rPr>
        <w:t xml:space="preserve"> een hennepkwekerij</w:t>
      </w:r>
      <w:r w:rsidR="00047F70">
        <w:rPr>
          <w:rFonts w:ascii="Arial" w:hAnsi="Arial" w:cs="Arial"/>
          <w:sz w:val="22"/>
          <w:szCs w:val="22"/>
        </w:rPr>
        <w:t>.</w:t>
      </w:r>
      <w:r>
        <w:rPr>
          <w:rFonts w:ascii="Arial" w:hAnsi="Arial" w:cs="Arial"/>
          <w:sz w:val="22"/>
          <w:szCs w:val="22"/>
        </w:rPr>
        <w:t xml:space="preserve"> In de praktijk wordt er</w:t>
      </w:r>
      <w:r w:rsidR="00360D98">
        <w:rPr>
          <w:rFonts w:ascii="Arial" w:hAnsi="Arial" w:cs="Arial"/>
          <w:sz w:val="22"/>
          <w:szCs w:val="22"/>
        </w:rPr>
        <w:t xml:space="preserve"> onder andere</w:t>
      </w:r>
      <w:r>
        <w:rPr>
          <w:rFonts w:ascii="Arial" w:hAnsi="Arial" w:cs="Arial"/>
          <w:sz w:val="22"/>
          <w:szCs w:val="22"/>
        </w:rPr>
        <w:t xml:space="preserve"> veelvuldig gebruikt gemaakt van warmtemetingen, die vanuit de politiehelikopter worden </w:t>
      </w:r>
      <w:r w:rsidR="00047F70">
        <w:rPr>
          <w:rFonts w:ascii="Arial" w:hAnsi="Arial" w:cs="Arial"/>
          <w:sz w:val="22"/>
          <w:szCs w:val="22"/>
        </w:rPr>
        <w:t>verricht</w:t>
      </w:r>
      <w:r>
        <w:rPr>
          <w:rFonts w:ascii="Arial" w:hAnsi="Arial" w:cs="Arial"/>
          <w:sz w:val="22"/>
          <w:szCs w:val="22"/>
        </w:rPr>
        <w:t>.</w:t>
      </w:r>
      <w:r w:rsidR="00CB192E">
        <w:rPr>
          <w:rStyle w:val="Voetnootmarkering"/>
          <w:rFonts w:ascii="Arial" w:hAnsi="Arial" w:cs="Arial"/>
          <w:sz w:val="22"/>
          <w:szCs w:val="22"/>
        </w:rPr>
        <w:footnoteReference w:id="7"/>
      </w:r>
      <w:r>
        <w:rPr>
          <w:rFonts w:ascii="Arial" w:hAnsi="Arial" w:cs="Arial"/>
          <w:sz w:val="22"/>
          <w:szCs w:val="22"/>
        </w:rPr>
        <w:t xml:space="preserve"> Daarnaast kunnen er door burgers ook meldingen worden gedaan bij de Criminele Inlichtingendienst (CIE)</w:t>
      </w:r>
      <w:r w:rsidR="00CB192E">
        <w:rPr>
          <w:rStyle w:val="Voetnootmarkering"/>
          <w:rFonts w:ascii="Arial" w:hAnsi="Arial" w:cs="Arial"/>
          <w:sz w:val="22"/>
          <w:szCs w:val="22"/>
        </w:rPr>
        <w:footnoteReference w:id="8"/>
      </w:r>
      <w:r>
        <w:rPr>
          <w:rFonts w:ascii="Arial" w:hAnsi="Arial" w:cs="Arial"/>
          <w:sz w:val="22"/>
          <w:szCs w:val="22"/>
        </w:rPr>
        <w:t xml:space="preserve"> of Meld Misdaad Anoniem (MMA).</w:t>
      </w:r>
      <w:r w:rsidR="00CB192E">
        <w:rPr>
          <w:rStyle w:val="Voetnootmarkering"/>
          <w:rFonts w:ascii="Arial" w:hAnsi="Arial" w:cs="Arial"/>
          <w:sz w:val="22"/>
          <w:szCs w:val="22"/>
        </w:rPr>
        <w:footnoteReference w:id="9"/>
      </w:r>
      <w:r>
        <w:rPr>
          <w:rFonts w:ascii="Arial" w:hAnsi="Arial" w:cs="Arial"/>
          <w:sz w:val="22"/>
          <w:szCs w:val="22"/>
        </w:rPr>
        <w:t xml:space="preserve"> Deze meldingen betekenen vaak de st</w:t>
      </w:r>
      <w:r w:rsidR="00341DF5">
        <w:rPr>
          <w:rFonts w:ascii="Arial" w:hAnsi="Arial" w:cs="Arial"/>
          <w:sz w:val="22"/>
          <w:szCs w:val="22"/>
        </w:rPr>
        <w:t>art van een vooronderzoek</w:t>
      </w:r>
      <w:r w:rsidR="00393B75">
        <w:rPr>
          <w:rFonts w:ascii="Arial" w:hAnsi="Arial" w:cs="Arial"/>
          <w:sz w:val="22"/>
          <w:szCs w:val="22"/>
        </w:rPr>
        <w:t xml:space="preserve"> ten aanzien van de </w:t>
      </w:r>
      <w:r>
        <w:rPr>
          <w:rFonts w:ascii="Arial" w:hAnsi="Arial" w:cs="Arial"/>
          <w:sz w:val="22"/>
          <w:szCs w:val="22"/>
        </w:rPr>
        <w:t>ontmanteling van een hennepkwekerij.</w:t>
      </w:r>
      <w:r w:rsidR="00B46E6D">
        <w:rPr>
          <w:rStyle w:val="Voetnootmarkering"/>
          <w:rFonts w:ascii="Arial" w:hAnsi="Arial" w:cs="Arial"/>
          <w:sz w:val="22"/>
          <w:szCs w:val="22"/>
        </w:rPr>
        <w:footnoteReference w:id="10"/>
      </w:r>
    </w:p>
    <w:p w14:paraId="66EDA292" w14:textId="77777777" w:rsidR="00360D98" w:rsidRDefault="008D58BE" w:rsidP="008D58BE">
      <w:pPr>
        <w:spacing w:line="360" w:lineRule="auto"/>
        <w:rPr>
          <w:rFonts w:ascii="Arial" w:hAnsi="Arial" w:cs="Arial"/>
          <w:sz w:val="22"/>
          <w:szCs w:val="22"/>
        </w:rPr>
      </w:pPr>
      <w:r>
        <w:rPr>
          <w:rFonts w:ascii="Arial" w:hAnsi="Arial" w:cs="Arial"/>
          <w:sz w:val="22"/>
          <w:szCs w:val="22"/>
        </w:rPr>
        <w:t>Voor het binnentreden op grond van artikel 9 van de Opiumwet dient de politie allereerst een redelijk vermoeden van schuld te hebben. Dit redelijk vermoeden van schuld staat vastgelegd in zowel artikel 9</w:t>
      </w:r>
      <w:r w:rsidR="00CB192E">
        <w:rPr>
          <w:rFonts w:ascii="Arial" w:hAnsi="Arial" w:cs="Arial"/>
          <w:sz w:val="22"/>
          <w:szCs w:val="22"/>
        </w:rPr>
        <w:t xml:space="preserve"> lid 1 onder b</w:t>
      </w:r>
      <w:r>
        <w:rPr>
          <w:rFonts w:ascii="Arial" w:hAnsi="Arial" w:cs="Arial"/>
          <w:sz w:val="22"/>
          <w:szCs w:val="22"/>
        </w:rPr>
        <w:t xml:space="preserve"> van de Opiumwet als</w:t>
      </w:r>
      <w:r w:rsidR="00360D98">
        <w:rPr>
          <w:rFonts w:ascii="Arial" w:hAnsi="Arial" w:cs="Arial"/>
          <w:sz w:val="22"/>
          <w:szCs w:val="22"/>
        </w:rPr>
        <w:t xml:space="preserve"> in</w:t>
      </w:r>
      <w:r>
        <w:rPr>
          <w:rFonts w:ascii="Arial" w:hAnsi="Arial" w:cs="Arial"/>
          <w:sz w:val="22"/>
          <w:szCs w:val="22"/>
        </w:rPr>
        <w:t xml:space="preserve"> artikel 27 </w:t>
      </w:r>
      <w:r w:rsidR="00CB192E">
        <w:rPr>
          <w:rFonts w:ascii="Arial" w:hAnsi="Arial" w:cs="Arial"/>
          <w:sz w:val="22"/>
          <w:szCs w:val="22"/>
        </w:rPr>
        <w:t xml:space="preserve">lid 1 </w:t>
      </w:r>
      <w:r>
        <w:rPr>
          <w:rFonts w:ascii="Arial" w:hAnsi="Arial" w:cs="Arial"/>
          <w:sz w:val="22"/>
          <w:szCs w:val="22"/>
        </w:rPr>
        <w:t xml:space="preserve">Sv. </w:t>
      </w:r>
    </w:p>
    <w:p w14:paraId="4E31F629" w14:textId="77777777" w:rsidR="00011055" w:rsidRDefault="00CB192E" w:rsidP="008D58BE">
      <w:pPr>
        <w:spacing w:line="360" w:lineRule="auto"/>
        <w:rPr>
          <w:rFonts w:ascii="Arial" w:hAnsi="Arial" w:cs="Arial"/>
          <w:sz w:val="22"/>
          <w:szCs w:val="22"/>
        </w:rPr>
      </w:pPr>
      <w:r>
        <w:rPr>
          <w:rFonts w:ascii="Arial" w:hAnsi="Arial" w:cs="Arial"/>
          <w:sz w:val="22"/>
          <w:szCs w:val="22"/>
        </w:rPr>
        <w:t xml:space="preserve">Laatstgenoemde artikel kan worden gezien als </w:t>
      </w:r>
      <w:r w:rsidR="006177F7">
        <w:rPr>
          <w:rFonts w:ascii="Arial" w:hAnsi="Arial" w:cs="Arial"/>
          <w:sz w:val="22"/>
          <w:szCs w:val="22"/>
        </w:rPr>
        <w:t xml:space="preserve">een </w:t>
      </w:r>
      <w:r>
        <w:rPr>
          <w:rFonts w:ascii="Arial" w:hAnsi="Arial" w:cs="Arial"/>
          <w:sz w:val="22"/>
          <w:szCs w:val="22"/>
        </w:rPr>
        <w:t xml:space="preserve">sleutelbegrip voor het redelijk vermoeden van schuld. </w:t>
      </w:r>
      <w:r w:rsidR="008D58BE">
        <w:rPr>
          <w:rFonts w:ascii="Arial" w:hAnsi="Arial" w:cs="Arial"/>
          <w:sz w:val="22"/>
          <w:szCs w:val="22"/>
        </w:rPr>
        <w:t xml:space="preserve">Indien het vermoeden voldoende kan worden aangenomen, kan er door de politie worden </w:t>
      </w:r>
      <w:r w:rsidR="006177F7">
        <w:rPr>
          <w:rFonts w:ascii="Arial" w:hAnsi="Arial" w:cs="Arial"/>
          <w:sz w:val="22"/>
          <w:szCs w:val="22"/>
        </w:rPr>
        <w:t>opgetreden door gebruik te maken van de bevoegdheid om binnen te treden.</w:t>
      </w:r>
    </w:p>
    <w:p w14:paraId="1822015D" w14:textId="77777777" w:rsidR="00011055" w:rsidRDefault="00011055" w:rsidP="008D58BE">
      <w:pPr>
        <w:spacing w:line="360" w:lineRule="auto"/>
        <w:rPr>
          <w:rFonts w:ascii="Arial" w:hAnsi="Arial" w:cs="Arial"/>
          <w:sz w:val="22"/>
          <w:szCs w:val="22"/>
        </w:rPr>
      </w:pPr>
    </w:p>
    <w:p w14:paraId="7BFD5FD8" w14:textId="6DBD7442" w:rsidR="008D58BE" w:rsidRPr="008D58BE" w:rsidRDefault="008D58BE" w:rsidP="008D58BE">
      <w:pPr>
        <w:spacing w:line="360" w:lineRule="auto"/>
        <w:rPr>
          <w:rFonts w:ascii="Arial" w:hAnsi="Arial" w:cs="Arial"/>
          <w:sz w:val="22"/>
          <w:szCs w:val="22"/>
        </w:rPr>
      </w:pPr>
      <w:r>
        <w:rPr>
          <w:rFonts w:ascii="Arial" w:hAnsi="Arial" w:cs="Arial"/>
          <w:sz w:val="22"/>
          <w:szCs w:val="22"/>
        </w:rPr>
        <w:t xml:space="preserve"> </w:t>
      </w:r>
    </w:p>
    <w:p w14:paraId="1551872D" w14:textId="5E0404CA" w:rsidR="001773D9" w:rsidRDefault="0012101B" w:rsidP="00120932">
      <w:pPr>
        <w:pStyle w:val="Kop2"/>
      </w:pPr>
      <w:bookmarkStart w:id="37" w:name="_Toc454196917"/>
      <w:r>
        <w:lastRenderedPageBreak/>
        <w:t>2</w:t>
      </w:r>
      <w:r w:rsidR="001773D9" w:rsidRPr="00120932">
        <w:t>.1. Wat behelst artikel 9 Opiumwet samen met artikel 27 Sv ten aanzien van het criterium "redelijk vermoeden van schuld"?</w:t>
      </w:r>
      <w:bookmarkEnd w:id="37"/>
    </w:p>
    <w:p w14:paraId="0C82B0B4" w14:textId="536B687D" w:rsidR="006D1EB0" w:rsidRDefault="006D1EB0" w:rsidP="006D1EB0"/>
    <w:p w14:paraId="579D9509" w14:textId="755A63C2" w:rsidR="006D1EB0" w:rsidRPr="006D1EB0" w:rsidRDefault="006D1EB0" w:rsidP="006D1EB0">
      <w:pPr>
        <w:spacing w:line="360" w:lineRule="auto"/>
        <w:rPr>
          <w:rFonts w:ascii="Arial" w:hAnsi="Arial" w:cs="Arial"/>
          <w:sz w:val="22"/>
          <w:szCs w:val="22"/>
        </w:rPr>
      </w:pPr>
      <w:r w:rsidRPr="006D1EB0">
        <w:rPr>
          <w:rFonts w:ascii="Arial" w:hAnsi="Arial" w:cs="Arial"/>
          <w:sz w:val="22"/>
          <w:szCs w:val="22"/>
        </w:rPr>
        <w:t>De doelstelling van dit onderzoek is om advies te geven aan de Nationale ombudsman aangaande het criterium zoals benoemd in artikel 9</w:t>
      </w:r>
      <w:r w:rsidR="00CB192E">
        <w:rPr>
          <w:rFonts w:ascii="Arial" w:hAnsi="Arial" w:cs="Arial"/>
          <w:sz w:val="22"/>
          <w:szCs w:val="22"/>
        </w:rPr>
        <w:t xml:space="preserve"> lid 1 onder b</w:t>
      </w:r>
      <w:r w:rsidRPr="006D1EB0">
        <w:rPr>
          <w:rFonts w:ascii="Arial" w:hAnsi="Arial" w:cs="Arial"/>
          <w:sz w:val="22"/>
          <w:szCs w:val="22"/>
        </w:rPr>
        <w:t xml:space="preserve"> van de Opiumwet. De wettelijke grondslag van het redelijk vermoeden van schuld staat echter niet alleen in de Opiumwet omschreven. Ook in het Wetboek van Strafvordering wordt het begrip "</w:t>
      </w:r>
      <w:r w:rsidR="00784727">
        <w:rPr>
          <w:rFonts w:ascii="Arial" w:hAnsi="Arial" w:cs="Arial"/>
          <w:sz w:val="22"/>
          <w:szCs w:val="22"/>
        </w:rPr>
        <w:t>redelijk vermoeden van schuld</w:t>
      </w:r>
      <w:r w:rsidRPr="006D1EB0">
        <w:rPr>
          <w:rFonts w:ascii="Arial" w:hAnsi="Arial" w:cs="Arial"/>
          <w:sz w:val="22"/>
          <w:szCs w:val="22"/>
        </w:rPr>
        <w:t xml:space="preserve">" nader omschreven. </w:t>
      </w:r>
      <w:r>
        <w:rPr>
          <w:rFonts w:ascii="Arial" w:hAnsi="Arial" w:cs="Arial"/>
          <w:sz w:val="22"/>
          <w:szCs w:val="22"/>
        </w:rPr>
        <w:t xml:space="preserve">Om een duidelijk beeld te </w:t>
      </w:r>
      <w:r w:rsidR="007E5958">
        <w:rPr>
          <w:rFonts w:ascii="Arial" w:hAnsi="Arial" w:cs="Arial"/>
          <w:sz w:val="22"/>
          <w:szCs w:val="22"/>
        </w:rPr>
        <w:t xml:space="preserve">vormen </w:t>
      </w:r>
      <w:r w:rsidR="00393B75">
        <w:rPr>
          <w:rFonts w:ascii="Arial" w:hAnsi="Arial" w:cs="Arial"/>
          <w:sz w:val="22"/>
          <w:szCs w:val="22"/>
        </w:rPr>
        <w:t>over</w:t>
      </w:r>
      <w:r>
        <w:rPr>
          <w:rFonts w:ascii="Arial" w:hAnsi="Arial" w:cs="Arial"/>
          <w:sz w:val="22"/>
          <w:szCs w:val="22"/>
        </w:rPr>
        <w:t xml:space="preserve"> het verband </w:t>
      </w:r>
      <w:r w:rsidR="00393B75">
        <w:rPr>
          <w:rFonts w:ascii="Arial" w:hAnsi="Arial" w:cs="Arial"/>
          <w:sz w:val="22"/>
          <w:szCs w:val="22"/>
        </w:rPr>
        <w:t>tussen</w:t>
      </w:r>
      <w:r>
        <w:rPr>
          <w:rFonts w:ascii="Arial" w:hAnsi="Arial" w:cs="Arial"/>
          <w:sz w:val="22"/>
          <w:szCs w:val="22"/>
        </w:rPr>
        <w:t xml:space="preserve"> beide artikelen zal hieronder de betekenis en de samenhang van </w:t>
      </w:r>
      <w:r w:rsidR="0012101B">
        <w:rPr>
          <w:rFonts w:ascii="Arial" w:hAnsi="Arial" w:cs="Arial"/>
          <w:sz w:val="22"/>
          <w:szCs w:val="22"/>
        </w:rPr>
        <w:t xml:space="preserve">beide </w:t>
      </w:r>
      <w:r>
        <w:rPr>
          <w:rFonts w:ascii="Arial" w:hAnsi="Arial" w:cs="Arial"/>
          <w:sz w:val="22"/>
          <w:szCs w:val="22"/>
        </w:rPr>
        <w:t xml:space="preserve">artikelen worden besproken. </w:t>
      </w:r>
    </w:p>
    <w:p w14:paraId="7795F2CF" w14:textId="795343EC" w:rsidR="006D1EB0" w:rsidRDefault="00C84412" w:rsidP="006D1EB0">
      <w:pPr>
        <w:pStyle w:val="Kop3"/>
      </w:pPr>
      <w:bookmarkStart w:id="38" w:name="_Toc454196918"/>
      <w:r>
        <w:t>2</w:t>
      </w:r>
      <w:r w:rsidR="006D1EB0">
        <w:t>.1.1. Wat betekent het redelijk vermoeden van schuld op grond van</w:t>
      </w:r>
      <w:r w:rsidR="00991B58">
        <w:t xml:space="preserve"> </w:t>
      </w:r>
      <w:r w:rsidR="006D1EB0">
        <w:t>artikel 27</w:t>
      </w:r>
      <w:r w:rsidR="0007514C">
        <w:t xml:space="preserve"> lid 1</w:t>
      </w:r>
      <w:r w:rsidR="006D1EB0">
        <w:t xml:space="preserve"> Sv</w:t>
      </w:r>
      <w:r w:rsidR="008550BE">
        <w:t xml:space="preserve"> en wat heeft de wetgever hiermee beoogd</w:t>
      </w:r>
      <w:r w:rsidR="006D1EB0">
        <w:t>?</w:t>
      </w:r>
      <w:r w:rsidR="00450251">
        <w:rPr>
          <w:rStyle w:val="Voetnootmarkering"/>
        </w:rPr>
        <w:footnoteReference w:id="11"/>
      </w:r>
      <w:bookmarkEnd w:id="38"/>
    </w:p>
    <w:p w14:paraId="06A102EB" w14:textId="77777777" w:rsidR="006D1EB0" w:rsidRDefault="006D1EB0" w:rsidP="006D1EB0"/>
    <w:p w14:paraId="6E57B85D" w14:textId="54247950" w:rsidR="00360D98" w:rsidRDefault="006D1EB0" w:rsidP="00991B58">
      <w:pPr>
        <w:spacing w:line="360" w:lineRule="auto"/>
        <w:rPr>
          <w:rFonts w:ascii="Arial" w:hAnsi="Arial" w:cs="Arial"/>
          <w:sz w:val="22"/>
          <w:szCs w:val="22"/>
        </w:rPr>
      </w:pPr>
      <w:r w:rsidRPr="00C42A9B">
        <w:rPr>
          <w:rFonts w:ascii="Arial" w:hAnsi="Arial" w:cs="Arial"/>
          <w:sz w:val="22"/>
          <w:szCs w:val="22"/>
        </w:rPr>
        <w:t>Voordat er</w:t>
      </w:r>
      <w:r w:rsidR="00C42A9B" w:rsidRPr="00C42A9B">
        <w:rPr>
          <w:rFonts w:ascii="Arial" w:hAnsi="Arial" w:cs="Arial"/>
          <w:sz w:val="22"/>
          <w:szCs w:val="22"/>
        </w:rPr>
        <w:t xml:space="preserve"> kan</w:t>
      </w:r>
      <w:r w:rsidR="00AF0075">
        <w:rPr>
          <w:rFonts w:ascii="Arial" w:hAnsi="Arial" w:cs="Arial"/>
          <w:sz w:val="22"/>
          <w:szCs w:val="22"/>
        </w:rPr>
        <w:t xml:space="preserve"> worden binnengetreden moet </w:t>
      </w:r>
      <w:r w:rsidR="00C42A9B" w:rsidRPr="00C42A9B">
        <w:rPr>
          <w:rFonts w:ascii="Arial" w:hAnsi="Arial" w:cs="Arial"/>
          <w:sz w:val="22"/>
          <w:szCs w:val="22"/>
        </w:rPr>
        <w:t xml:space="preserve">er voldoende draagvlak </w:t>
      </w:r>
      <w:r w:rsidR="00F852CF">
        <w:rPr>
          <w:rFonts w:ascii="Arial" w:hAnsi="Arial" w:cs="Arial"/>
          <w:sz w:val="22"/>
          <w:szCs w:val="22"/>
        </w:rPr>
        <w:t>zijn voor</w:t>
      </w:r>
      <w:r w:rsidR="00C42A9B" w:rsidRPr="00C42A9B">
        <w:rPr>
          <w:rFonts w:ascii="Arial" w:hAnsi="Arial" w:cs="Arial"/>
          <w:sz w:val="22"/>
          <w:szCs w:val="22"/>
        </w:rPr>
        <w:t xml:space="preserve"> artikel 9 </w:t>
      </w:r>
      <w:r w:rsidR="007E5958">
        <w:rPr>
          <w:rFonts w:ascii="Arial" w:hAnsi="Arial" w:cs="Arial"/>
          <w:sz w:val="22"/>
          <w:szCs w:val="22"/>
        </w:rPr>
        <w:t>lid 1 onder b van de Opiumwet. D</w:t>
      </w:r>
      <w:r w:rsidR="00C42A9B" w:rsidRPr="00C42A9B">
        <w:rPr>
          <w:rFonts w:ascii="Arial" w:hAnsi="Arial" w:cs="Arial"/>
          <w:sz w:val="22"/>
          <w:szCs w:val="22"/>
        </w:rPr>
        <w:t xml:space="preserve">it artikel schrijft voor dat een opsporingsambtenaar een plaats mag betreden </w:t>
      </w:r>
      <w:r w:rsidR="007E5958">
        <w:rPr>
          <w:rFonts w:ascii="Arial" w:hAnsi="Arial" w:cs="Arial"/>
          <w:sz w:val="22"/>
          <w:szCs w:val="22"/>
        </w:rPr>
        <w:t xml:space="preserve">indien </w:t>
      </w:r>
      <w:r w:rsidR="00C42A9B" w:rsidRPr="00C42A9B">
        <w:rPr>
          <w:rFonts w:ascii="Arial" w:hAnsi="Arial" w:cs="Arial"/>
          <w:sz w:val="22"/>
          <w:szCs w:val="22"/>
        </w:rPr>
        <w:t>redelijkerwijs vermoed kan worden dat daar</w:t>
      </w:r>
      <w:r w:rsidR="00AF0075">
        <w:rPr>
          <w:rFonts w:ascii="Arial" w:hAnsi="Arial" w:cs="Arial"/>
          <w:sz w:val="22"/>
          <w:szCs w:val="22"/>
        </w:rPr>
        <w:t xml:space="preserve"> een</w:t>
      </w:r>
      <w:r w:rsidR="00C42A9B" w:rsidRPr="00C42A9B">
        <w:rPr>
          <w:rFonts w:ascii="Arial" w:hAnsi="Arial" w:cs="Arial"/>
          <w:sz w:val="22"/>
          <w:szCs w:val="22"/>
        </w:rPr>
        <w:t xml:space="preserve"> overtreding va</w:t>
      </w:r>
      <w:r w:rsidR="00222102">
        <w:rPr>
          <w:rFonts w:ascii="Arial" w:hAnsi="Arial" w:cs="Arial"/>
          <w:sz w:val="22"/>
          <w:szCs w:val="22"/>
        </w:rPr>
        <w:t xml:space="preserve">n de Opiumwet </w:t>
      </w:r>
      <w:r w:rsidR="00AF0075">
        <w:rPr>
          <w:rFonts w:ascii="Arial" w:hAnsi="Arial" w:cs="Arial"/>
          <w:sz w:val="22"/>
          <w:szCs w:val="22"/>
        </w:rPr>
        <w:t>wordt begaan.</w:t>
      </w:r>
      <w:r w:rsidR="00222102">
        <w:rPr>
          <w:rFonts w:ascii="Arial" w:hAnsi="Arial" w:cs="Arial"/>
          <w:sz w:val="22"/>
          <w:szCs w:val="22"/>
        </w:rPr>
        <w:t xml:space="preserve"> </w:t>
      </w:r>
      <w:r w:rsidR="007E5958">
        <w:rPr>
          <w:rFonts w:ascii="Arial" w:hAnsi="Arial" w:cs="Arial"/>
          <w:sz w:val="22"/>
          <w:szCs w:val="22"/>
        </w:rPr>
        <w:t>Allereerst zullen beide artikelen hieronder worden aangeduid.</w:t>
      </w:r>
      <w:r w:rsidR="00627EC2">
        <w:rPr>
          <w:rFonts w:ascii="Arial" w:hAnsi="Arial" w:cs="Arial"/>
          <w:sz w:val="22"/>
          <w:szCs w:val="22"/>
        </w:rPr>
        <w:t xml:space="preserve"> </w:t>
      </w:r>
    </w:p>
    <w:p w14:paraId="69F9B122" w14:textId="370534FB" w:rsidR="006D1EB0" w:rsidRDefault="00C42A9B" w:rsidP="00991B58">
      <w:pPr>
        <w:spacing w:line="360" w:lineRule="auto"/>
        <w:rPr>
          <w:rFonts w:ascii="Arial" w:hAnsi="Arial" w:cs="Arial"/>
          <w:sz w:val="22"/>
          <w:szCs w:val="22"/>
        </w:rPr>
      </w:pPr>
      <w:r w:rsidRPr="00991B58">
        <w:rPr>
          <w:rFonts w:ascii="Arial" w:hAnsi="Arial" w:cs="Arial"/>
          <w:sz w:val="22"/>
          <w:szCs w:val="22"/>
        </w:rPr>
        <w:t xml:space="preserve">Het </w:t>
      </w:r>
      <w:r w:rsidR="00991B58" w:rsidRPr="00991B58">
        <w:rPr>
          <w:rFonts w:ascii="Arial" w:hAnsi="Arial" w:cs="Arial"/>
          <w:sz w:val="22"/>
          <w:szCs w:val="22"/>
        </w:rPr>
        <w:t xml:space="preserve">criterium </w:t>
      </w:r>
      <w:r w:rsidR="00393B75">
        <w:rPr>
          <w:rFonts w:ascii="Arial" w:hAnsi="Arial" w:cs="Arial"/>
          <w:sz w:val="22"/>
          <w:szCs w:val="22"/>
        </w:rPr>
        <w:t>is dus dat er een redelijk</w:t>
      </w:r>
      <w:r w:rsidR="00991B58" w:rsidRPr="00991B58">
        <w:rPr>
          <w:rFonts w:ascii="Arial" w:hAnsi="Arial" w:cs="Arial"/>
          <w:sz w:val="22"/>
          <w:szCs w:val="22"/>
        </w:rPr>
        <w:t xml:space="preserve"> vermoeden</w:t>
      </w:r>
      <w:r w:rsidR="007E5958">
        <w:rPr>
          <w:rFonts w:ascii="Arial" w:hAnsi="Arial" w:cs="Arial"/>
          <w:sz w:val="22"/>
          <w:szCs w:val="22"/>
        </w:rPr>
        <w:t xml:space="preserve"> moet bestaan</w:t>
      </w:r>
      <w:r w:rsidR="00991B58" w:rsidRPr="00991B58">
        <w:rPr>
          <w:rFonts w:ascii="Arial" w:hAnsi="Arial" w:cs="Arial"/>
          <w:sz w:val="22"/>
          <w:szCs w:val="22"/>
        </w:rPr>
        <w:t xml:space="preserve"> van overtreding van de Opiumwet. </w:t>
      </w:r>
      <w:r w:rsidR="007E5958">
        <w:rPr>
          <w:rFonts w:ascii="Arial" w:hAnsi="Arial" w:cs="Arial"/>
          <w:sz w:val="22"/>
          <w:szCs w:val="22"/>
        </w:rPr>
        <w:t>E</w:t>
      </w:r>
      <w:r w:rsidR="00991B58" w:rsidRPr="00991B58">
        <w:rPr>
          <w:rFonts w:ascii="Arial" w:hAnsi="Arial" w:cs="Arial"/>
          <w:sz w:val="22"/>
          <w:szCs w:val="22"/>
        </w:rPr>
        <w:t>en definitie van het redelijk vermoeden kan ons niet worden gegeve</w:t>
      </w:r>
      <w:r w:rsidR="007E5958">
        <w:rPr>
          <w:rFonts w:ascii="Arial" w:hAnsi="Arial" w:cs="Arial"/>
          <w:sz w:val="22"/>
          <w:szCs w:val="22"/>
        </w:rPr>
        <w:t>n aan de hand van de Opiumwet. H</w:t>
      </w:r>
      <w:r w:rsidR="00393B75">
        <w:rPr>
          <w:rFonts w:ascii="Arial" w:hAnsi="Arial" w:cs="Arial"/>
          <w:sz w:val="22"/>
          <w:szCs w:val="22"/>
        </w:rPr>
        <w:t>iervoor moet</w:t>
      </w:r>
      <w:r w:rsidR="00991B58" w:rsidRPr="00991B58">
        <w:rPr>
          <w:rFonts w:ascii="Arial" w:hAnsi="Arial" w:cs="Arial"/>
          <w:sz w:val="22"/>
          <w:szCs w:val="22"/>
        </w:rPr>
        <w:t xml:space="preserve"> er in artikel 27</w:t>
      </w:r>
      <w:r w:rsidR="0007514C">
        <w:rPr>
          <w:rFonts w:ascii="Arial" w:hAnsi="Arial" w:cs="Arial"/>
          <w:sz w:val="22"/>
          <w:szCs w:val="22"/>
        </w:rPr>
        <w:t xml:space="preserve"> lid 1</w:t>
      </w:r>
      <w:r w:rsidR="00991B58" w:rsidRPr="00991B58">
        <w:rPr>
          <w:rFonts w:ascii="Arial" w:hAnsi="Arial" w:cs="Arial"/>
          <w:sz w:val="22"/>
          <w:szCs w:val="22"/>
        </w:rPr>
        <w:t xml:space="preserve"> van het Wetboek van Strafvordering worden gekeken. </w:t>
      </w:r>
      <w:r w:rsidR="00341DF5">
        <w:rPr>
          <w:rFonts w:ascii="Arial" w:hAnsi="Arial" w:cs="Arial"/>
          <w:sz w:val="22"/>
          <w:szCs w:val="22"/>
        </w:rPr>
        <w:t>Dit artikel kan als sleutelbegrip voor het redelijk vermoed</w:t>
      </w:r>
      <w:r w:rsidR="00FF3BB9">
        <w:rPr>
          <w:rFonts w:ascii="Arial" w:hAnsi="Arial" w:cs="Arial"/>
          <w:sz w:val="22"/>
          <w:szCs w:val="22"/>
        </w:rPr>
        <w:t>en van schuld worden aangemerkt en heeft betrekking op de opsporingsfase.</w:t>
      </w:r>
    </w:p>
    <w:p w14:paraId="4B9F8431" w14:textId="77777777" w:rsidR="00991B58" w:rsidRDefault="00991B58" w:rsidP="00991B58">
      <w:pPr>
        <w:spacing w:line="360" w:lineRule="auto"/>
        <w:rPr>
          <w:rFonts w:ascii="Arial" w:hAnsi="Arial" w:cs="Arial"/>
          <w:sz w:val="22"/>
          <w:szCs w:val="22"/>
        </w:rPr>
      </w:pPr>
      <w:r>
        <w:rPr>
          <w:rFonts w:ascii="Arial" w:hAnsi="Arial" w:cs="Arial"/>
          <w:sz w:val="22"/>
          <w:szCs w:val="22"/>
        </w:rPr>
        <w:t xml:space="preserve">Artikel 27 lid 1 Sv luidt als volgt: </w:t>
      </w:r>
    </w:p>
    <w:p w14:paraId="419F287D" w14:textId="3CB5716B" w:rsidR="00991B58" w:rsidRPr="007E5958" w:rsidRDefault="00991B58" w:rsidP="00991B58">
      <w:pPr>
        <w:spacing w:line="360" w:lineRule="auto"/>
        <w:rPr>
          <w:rFonts w:ascii="Arial" w:hAnsi="Arial" w:cs="Arial"/>
          <w:i/>
          <w:sz w:val="22"/>
          <w:szCs w:val="22"/>
        </w:rPr>
      </w:pPr>
      <w:r w:rsidRPr="007E5958">
        <w:rPr>
          <w:rFonts w:ascii="Arial" w:hAnsi="Arial" w:cs="Arial"/>
          <w:i/>
          <w:sz w:val="22"/>
          <w:szCs w:val="22"/>
        </w:rPr>
        <w:t>"1. Als verdachte wordt</w:t>
      </w:r>
      <w:r w:rsidR="00261FC5">
        <w:rPr>
          <w:rFonts w:ascii="Arial" w:hAnsi="Arial" w:cs="Arial"/>
          <w:i/>
          <w:sz w:val="22"/>
          <w:szCs w:val="22"/>
        </w:rPr>
        <w:t>,</w:t>
      </w:r>
      <w:r w:rsidRPr="007E5958">
        <w:rPr>
          <w:rFonts w:ascii="Arial" w:hAnsi="Arial" w:cs="Arial"/>
          <w:i/>
          <w:sz w:val="22"/>
          <w:szCs w:val="22"/>
        </w:rPr>
        <w:t xml:space="preserve"> vóórdat de vervolging is aangevangen, aangemerkt degene te wiens aanzien uit feiten of omstandigheden een redelijk vermoeden van schuld aan</w:t>
      </w:r>
      <w:r w:rsidR="00C84412">
        <w:rPr>
          <w:rFonts w:ascii="Arial" w:hAnsi="Arial" w:cs="Arial"/>
          <w:i/>
          <w:sz w:val="22"/>
          <w:szCs w:val="22"/>
        </w:rPr>
        <w:t xml:space="preserve"> een strafbaar feit voortvloeit</w:t>
      </w:r>
      <w:r w:rsidRPr="007E5958">
        <w:rPr>
          <w:rFonts w:ascii="Arial" w:hAnsi="Arial" w:cs="Arial"/>
          <w:i/>
          <w:sz w:val="22"/>
          <w:szCs w:val="22"/>
        </w:rPr>
        <w:t>"</w:t>
      </w:r>
      <w:r w:rsidR="00C84412">
        <w:rPr>
          <w:rFonts w:ascii="Arial" w:hAnsi="Arial" w:cs="Arial"/>
          <w:i/>
          <w:sz w:val="22"/>
          <w:szCs w:val="22"/>
        </w:rPr>
        <w:t>.</w:t>
      </w:r>
    </w:p>
    <w:p w14:paraId="5CBD1C7B" w14:textId="6A7E1BEB" w:rsidR="00FF3BB9" w:rsidRDefault="007E5958" w:rsidP="00214D3A">
      <w:pPr>
        <w:spacing w:line="360" w:lineRule="auto"/>
        <w:rPr>
          <w:rFonts w:ascii="Arial" w:hAnsi="Arial" w:cs="Arial"/>
          <w:sz w:val="22"/>
          <w:szCs w:val="22"/>
        </w:rPr>
      </w:pPr>
      <w:r>
        <w:rPr>
          <w:rFonts w:ascii="Arial" w:hAnsi="Arial" w:cs="Arial"/>
          <w:sz w:val="22"/>
          <w:szCs w:val="22"/>
        </w:rPr>
        <w:t>In artikel 27 lid 1 Sv wordt het begrip "verdachte" nader omschreven. Om een persoon aa</w:t>
      </w:r>
      <w:r w:rsidR="00261FC5">
        <w:rPr>
          <w:rFonts w:ascii="Arial" w:hAnsi="Arial" w:cs="Arial"/>
          <w:sz w:val="22"/>
          <w:szCs w:val="22"/>
        </w:rPr>
        <w:t>n te merken als verdachte moet</w:t>
      </w:r>
      <w:r>
        <w:rPr>
          <w:rFonts w:ascii="Arial" w:hAnsi="Arial" w:cs="Arial"/>
          <w:sz w:val="22"/>
          <w:szCs w:val="22"/>
        </w:rPr>
        <w:t xml:space="preserve"> er aan een aantal criteria worden voldaan. </w:t>
      </w:r>
      <w:r w:rsidR="00214D3A">
        <w:rPr>
          <w:rFonts w:ascii="Arial" w:hAnsi="Arial" w:cs="Arial"/>
          <w:sz w:val="22"/>
          <w:szCs w:val="22"/>
        </w:rPr>
        <w:t xml:space="preserve">Dit zorgt er voor dat opsporingsambtenaren de </w:t>
      </w:r>
      <w:r w:rsidR="008550BE">
        <w:rPr>
          <w:rFonts w:ascii="Arial" w:hAnsi="Arial" w:cs="Arial"/>
          <w:sz w:val="22"/>
          <w:szCs w:val="22"/>
        </w:rPr>
        <w:t>bevoegdheid</w:t>
      </w:r>
      <w:r w:rsidR="00214D3A">
        <w:rPr>
          <w:rFonts w:ascii="Arial" w:hAnsi="Arial" w:cs="Arial"/>
          <w:sz w:val="22"/>
          <w:szCs w:val="22"/>
        </w:rPr>
        <w:t xml:space="preserve"> he</w:t>
      </w:r>
      <w:r w:rsidR="008550BE">
        <w:rPr>
          <w:rFonts w:ascii="Arial" w:hAnsi="Arial" w:cs="Arial"/>
          <w:sz w:val="22"/>
          <w:szCs w:val="22"/>
        </w:rPr>
        <w:t>bben om onder andere over te gaan tot aanhouding.</w:t>
      </w:r>
      <w:r w:rsidR="00214D3A">
        <w:rPr>
          <w:rFonts w:ascii="Arial" w:hAnsi="Arial" w:cs="Arial"/>
          <w:sz w:val="22"/>
          <w:szCs w:val="22"/>
        </w:rPr>
        <w:t xml:space="preserve"> In de rechtspraak is de reikwijdte van dit artikel afgebakend.</w:t>
      </w:r>
      <w:r w:rsidR="00214D3A">
        <w:rPr>
          <w:rStyle w:val="Voetnootmarkering"/>
          <w:rFonts w:ascii="Arial" w:hAnsi="Arial" w:cs="Arial"/>
          <w:sz w:val="22"/>
          <w:szCs w:val="22"/>
        </w:rPr>
        <w:footnoteReference w:id="12"/>
      </w:r>
      <w:r w:rsidR="00214D3A">
        <w:rPr>
          <w:rFonts w:ascii="Arial" w:hAnsi="Arial" w:cs="Arial"/>
          <w:sz w:val="22"/>
          <w:szCs w:val="22"/>
        </w:rPr>
        <w:t xml:space="preserve"> </w:t>
      </w:r>
    </w:p>
    <w:p w14:paraId="54214BA9" w14:textId="2C821118" w:rsidR="00214D3A" w:rsidRDefault="00FF3BB9" w:rsidP="00214D3A">
      <w:pPr>
        <w:spacing w:line="360" w:lineRule="auto"/>
        <w:rPr>
          <w:rFonts w:ascii="Arial" w:hAnsi="Arial" w:cs="Arial"/>
          <w:sz w:val="22"/>
          <w:szCs w:val="22"/>
        </w:rPr>
      </w:pPr>
      <w:r>
        <w:rPr>
          <w:rFonts w:ascii="Arial" w:hAnsi="Arial" w:cs="Arial"/>
          <w:sz w:val="22"/>
          <w:szCs w:val="22"/>
        </w:rPr>
        <w:t xml:space="preserve">Artikel 27 lid 1 Sv eist dat het redelijk vermoeden van schuld gebaseerd moet zijn op feiten en omstandigheden. </w:t>
      </w:r>
      <w:r w:rsidR="00214D3A">
        <w:rPr>
          <w:rFonts w:ascii="Arial" w:hAnsi="Arial" w:cs="Arial"/>
          <w:sz w:val="22"/>
          <w:szCs w:val="22"/>
        </w:rPr>
        <w:t>De rechtsvoorwaarden voor dit artikel zijn:</w:t>
      </w:r>
    </w:p>
    <w:p w14:paraId="729F341B" w14:textId="31D01A82" w:rsidR="00214D3A" w:rsidRDefault="00214D3A" w:rsidP="00214D3A">
      <w:pPr>
        <w:pStyle w:val="Lijstalinea"/>
        <w:numPr>
          <w:ilvl w:val="0"/>
          <w:numId w:val="19"/>
        </w:numPr>
        <w:spacing w:line="360" w:lineRule="auto"/>
        <w:rPr>
          <w:rFonts w:ascii="Arial" w:hAnsi="Arial" w:cs="Arial"/>
          <w:sz w:val="22"/>
          <w:szCs w:val="22"/>
        </w:rPr>
      </w:pPr>
      <w:r>
        <w:rPr>
          <w:rFonts w:ascii="Arial" w:hAnsi="Arial" w:cs="Arial"/>
          <w:sz w:val="22"/>
          <w:szCs w:val="22"/>
        </w:rPr>
        <w:lastRenderedPageBreak/>
        <w:t xml:space="preserve">Er dient sprake te zijn van een verdenking van een </w:t>
      </w:r>
      <w:r w:rsidRPr="005D5BB9">
        <w:rPr>
          <w:rFonts w:ascii="Arial" w:hAnsi="Arial" w:cs="Arial"/>
          <w:sz w:val="22"/>
          <w:szCs w:val="22"/>
          <w:u w:val="single"/>
        </w:rPr>
        <w:t>strafbaar feit</w:t>
      </w:r>
      <w:r>
        <w:rPr>
          <w:rFonts w:ascii="Arial" w:hAnsi="Arial" w:cs="Arial"/>
          <w:sz w:val="22"/>
          <w:szCs w:val="22"/>
        </w:rPr>
        <w:t>.</w:t>
      </w:r>
    </w:p>
    <w:p w14:paraId="198F8438" w14:textId="3496E215" w:rsidR="00214D3A" w:rsidRDefault="00214D3A" w:rsidP="00214D3A">
      <w:pPr>
        <w:pStyle w:val="Lijstalinea"/>
        <w:numPr>
          <w:ilvl w:val="0"/>
          <w:numId w:val="19"/>
        </w:numPr>
        <w:spacing w:line="360" w:lineRule="auto"/>
        <w:rPr>
          <w:rFonts w:ascii="Arial" w:hAnsi="Arial" w:cs="Arial"/>
          <w:sz w:val="22"/>
          <w:szCs w:val="22"/>
        </w:rPr>
      </w:pPr>
      <w:r>
        <w:rPr>
          <w:rFonts w:ascii="Arial" w:hAnsi="Arial" w:cs="Arial"/>
          <w:sz w:val="22"/>
          <w:szCs w:val="22"/>
        </w:rPr>
        <w:t xml:space="preserve">Er dient een </w:t>
      </w:r>
      <w:r w:rsidRPr="005D5BB9">
        <w:rPr>
          <w:rFonts w:ascii="Arial" w:hAnsi="Arial" w:cs="Arial"/>
          <w:sz w:val="22"/>
          <w:szCs w:val="22"/>
          <w:u w:val="single"/>
        </w:rPr>
        <w:t>redelijk vermoeden</w:t>
      </w:r>
      <w:r>
        <w:rPr>
          <w:rFonts w:ascii="Arial" w:hAnsi="Arial" w:cs="Arial"/>
          <w:sz w:val="22"/>
          <w:szCs w:val="22"/>
        </w:rPr>
        <w:t xml:space="preserve"> van schuld te bestaan.</w:t>
      </w:r>
    </w:p>
    <w:p w14:paraId="24282EC4" w14:textId="6782CED7" w:rsidR="00214D3A" w:rsidRDefault="00214D3A" w:rsidP="00214D3A">
      <w:pPr>
        <w:pStyle w:val="Lijstalinea"/>
        <w:numPr>
          <w:ilvl w:val="0"/>
          <w:numId w:val="19"/>
        </w:numPr>
        <w:spacing w:line="360" w:lineRule="auto"/>
        <w:rPr>
          <w:rFonts w:ascii="Arial" w:hAnsi="Arial" w:cs="Arial"/>
          <w:sz w:val="22"/>
          <w:szCs w:val="22"/>
        </w:rPr>
      </w:pPr>
      <w:r>
        <w:rPr>
          <w:rFonts w:ascii="Arial" w:hAnsi="Arial" w:cs="Arial"/>
          <w:sz w:val="22"/>
          <w:szCs w:val="22"/>
        </w:rPr>
        <w:t xml:space="preserve">Het vermoeden moet rusten op de </w:t>
      </w:r>
      <w:r w:rsidRPr="005D5BB9">
        <w:rPr>
          <w:rFonts w:ascii="Arial" w:hAnsi="Arial" w:cs="Arial"/>
          <w:sz w:val="22"/>
          <w:szCs w:val="22"/>
          <w:u w:val="single"/>
        </w:rPr>
        <w:t>feiten en omstandigheden</w:t>
      </w:r>
      <w:r>
        <w:rPr>
          <w:rFonts w:ascii="Arial" w:hAnsi="Arial" w:cs="Arial"/>
          <w:sz w:val="22"/>
          <w:szCs w:val="22"/>
        </w:rPr>
        <w:t>.</w:t>
      </w:r>
    </w:p>
    <w:p w14:paraId="361EF32E" w14:textId="713219DE" w:rsidR="00ED391C" w:rsidRDefault="00785F2C" w:rsidP="00FC78E0">
      <w:pPr>
        <w:spacing w:line="360" w:lineRule="auto"/>
        <w:rPr>
          <w:rFonts w:ascii="Arial" w:hAnsi="Arial" w:cs="Arial"/>
          <w:sz w:val="22"/>
          <w:szCs w:val="22"/>
        </w:rPr>
      </w:pPr>
      <w:r w:rsidRPr="00FC78E0">
        <w:rPr>
          <w:rFonts w:ascii="Arial" w:hAnsi="Arial" w:cs="Arial"/>
          <w:sz w:val="22"/>
          <w:szCs w:val="22"/>
        </w:rPr>
        <w:t>Deze criteria leiden er vervolgens toe dat er</w:t>
      </w:r>
      <w:r w:rsidR="004168A0">
        <w:rPr>
          <w:rFonts w:ascii="Arial" w:hAnsi="Arial" w:cs="Arial"/>
          <w:sz w:val="22"/>
          <w:szCs w:val="22"/>
        </w:rPr>
        <w:t xml:space="preserve"> sprake is van een rechtsgevolg.</w:t>
      </w:r>
      <w:r w:rsidRPr="00FC78E0">
        <w:rPr>
          <w:rFonts w:ascii="Arial" w:hAnsi="Arial" w:cs="Arial"/>
          <w:sz w:val="22"/>
          <w:szCs w:val="22"/>
        </w:rPr>
        <w:t xml:space="preserve"> </w:t>
      </w:r>
      <w:r w:rsidR="004168A0">
        <w:rPr>
          <w:rFonts w:ascii="Arial" w:hAnsi="Arial" w:cs="Arial"/>
          <w:sz w:val="22"/>
          <w:szCs w:val="22"/>
        </w:rPr>
        <w:t xml:space="preserve">Er is namelijk sprake </w:t>
      </w:r>
      <w:r w:rsidR="00C84412">
        <w:rPr>
          <w:rFonts w:ascii="Arial" w:hAnsi="Arial" w:cs="Arial"/>
          <w:sz w:val="22"/>
          <w:szCs w:val="22"/>
        </w:rPr>
        <w:t xml:space="preserve">van een "verdachte". </w:t>
      </w:r>
      <w:r w:rsidR="00ED391C">
        <w:rPr>
          <w:rFonts w:ascii="Arial" w:hAnsi="Arial" w:cs="Arial"/>
          <w:sz w:val="22"/>
          <w:szCs w:val="22"/>
        </w:rPr>
        <w:t xml:space="preserve">Hieronder zullen de </w:t>
      </w:r>
      <w:r w:rsidR="0060200C">
        <w:rPr>
          <w:rFonts w:ascii="Arial" w:hAnsi="Arial" w:cs="Arial"/>
          <w:sz w:val="22"/>
          <w:szCs w:val="22"/>
        </w:rPr>
        <w:t>criteria</w:t>
      </w:r>
      <w:r w:rsidR="00ED391C">
        <w:rPr>
          <w:rFonts w:ascii="Arial" w:hAnsi="Arial" w:cs="Arial"/>
          <w:sz w:val="22"/>
          <w:szCs w:val="22"/>
        </w:rPr>
        <w:t xml:space="preserve"> afzonderlijk van elkaar worden besproken.</w:t>
      </w:r>
    </w:p>
    <w:p w14:paraId="05F6EFF1" w14:textId="2D8A739A" w:rsidR="005D5BB9" w:rsidRPr="005D5BB9" w:rsidRDefault="005D5BB9" w:rsidP="008550BE">
      <w:pPr>
        <w:spacing w:line="360" w:lineRule="auto"/>
        <w:rPr>
          <w:rFonts w:ascii="Arial" w:hAnsi="Arial" w:cs="Arial"/>
          <w:b/>
          <w:sz w:val="22"/>
          <w:szCs w:val="22"/>
        </w:rPr>
      </w:pPr>
      <w:r w:rsidRPr="005D5BB9">
        <w:rPr>
          <w:rFonts w:ascii="Arial" w:hAnsi="Arial" w:cs="Arial"/>
          <w:b/>
          <w:sz w:val="22"/>
          <w:szCs w:val="22"/>
        </w:rPr>
        <w:t>Strafbaar feit</w:t>
      </w:r>
    </w:p>
    <w:p w14:paraId="6F6DEF50" w14:textId="6D9AD630" w:rsidR="00214D3A" w:rsidRDefault="006B5329" w:rsidP="008550BE">
      <w:pPr>
        <w:spacing w:line="360" w:lineRule="auto"/>
        <w:rPr>
          <w:rFonts w:ascii="Arial" w:hAnsi="Arial" w:cs="Arial"/>
          <w:sz w:val="22"/>
          <w:szCs w:val="22"/>
        </w:rPr>
      </w:pPr>
      <w:r>
        <w:rPr>
          <w:rFonts w:ascii="Arial" w:hAnsi="Arial" w:cs="Arial"/>
          <w:sz w:val="22"/>
          <w:szCs w:val="22"/>
        </w:rPr>
        <w:t>Dit</w:t>
      </w:r>
      <w:r w:rsidR="005D5BB9">
        <w:rPr>
          <w:rFonts w:ascii="Arial" w:hAnsi="Arial" w:cs="Arial"/>
          <w:sz w:val="22"/>
          <w:szCs w:val="22"/>
        </w:rPr>
        <w:t xml:space="preserve"> criterium komt voort uit artikel 1 lid 1 van het Wetboek van Strafrecht. Dit wordt ook het legaliteitsbeginsel genoemd. </w:t>
      </w:r>
    </w:p>
    <w:p w14:paraId="0BAB1A5F" w14:textId="186BCAC6" w:rsidR="005D5BB9" w:rsidRDefault="005D5BB9" w:rsidP="008550BE">
      <w:pPr>
        <w:spacing w:line="360" w:lineRule="auto"/>
        <w:rPr>
          <w:rFonts w:ascii="Arial" w:hAnsi="Arial" w:cs="Arial"/>
          <w:sz w:val="22"/>
          <w:szCs w:val="22"/>
        </w:rPr>
      </w:pPr>
      <w:r>
        <w:rPr>
          <w:rFonts w:ascii="Arial" w:hAnsi="Arial" w:cs="Arial"/>
          <w:sz w:val="22"/>
          <w:szCs w:val="22"/>
        </w:rPr>
        <w:t>Artikel 1 lid 1 Sr luidt:</w:t>
      </w:r>
    </w:p>
    <w:p w14:paraId="6DD82762" w14:textId="5926F8E5" w:rsidR="005D5BB9" w:rsidRPr="005D5BB9" w:rsidRDefault="005D5BB9" w:rsidP="008550BE">
      <w:pPr>
        <w:spacing w:line="360" w:lineRule="auto"/>
        <w:rPr>
          <w:rFonts w:ascii="Arial" w:hAnsi="Arial" w:cs="Arial"/>
          <w:i/>
          <w:sz w:val="22"/>
          <w:szCs w:val="22"/>
        </w:rPr>
      </w:pPr>
      <w:r w:rsidRPr="005D5BB9">
        <w:rPr>
          <w:rFonts w:ascii="Arial" w:hAnsi="Arial" w:cs="Arial"/>
          <w:i/>
          <w:sz w:val="22"/>
          <w:szCs w:val="22"/>
        </w:rPr>
        <w:t>"Geen feit is strafbaar dan uit kracht van een daaraan voorafgaande wettelijke strafbepaling."</w:t>
      </w:r>
    </w:p>
    <w:p w14:paraId="71620A03" w14:textId="36DDE9E8" w:rsidR="005D5BB9" w:rsidRPr="00214D3A" w:rsidRDefault="005D5BB9" w:rsidP="008550BE">
      <w:pPr>
        <w:spacing w:line="360" w:lineRule="auto"/>
        <w:rPr>
          <w:rFonts w:ascii="Arial" w:hAnsi="Arial" w:cs="Arial"/>
          <w:sz w:val="22"/>
          <w:szCs w:val="22"/>
        </w:rPr>
      </w:pPr>
      <w:r>
        <w:rPr>
          <w:rFonts w:ascii="Arial" w:hAnsi="Arial" w:cs="Arial"/>
          <w:sz w:val="22"/>
          <w:szCs w:val="22"/>
        </w:rPr>
        <w:t>Dit betekent dat er pas sprake kan zijn van een verdachte als er een verdenking plaatsvindt van een feit dat door de</w:t>
      </w:r>
      <w:r w:rsidR="00BE0AAA">
        <w:rPr>
          <w:rFonts w:ascii="Arial" w:hAnsi="Arial" w:cs="Arial"/>
          <w:sz w:val="22"/>
          <w:szCs w:val="22"/>
        </w:rPr>
        <w:t xml:space="preserve"> wetgever strafbaar is gesteld.</w:t>
      </w:r>
      <w:r w:rsidR="005560B7">
        <w:rPr>
          <w:rFonts w:ascii="Arial" w:hAnsi="Arial" w:cs="Arial"/>
          <w:sz w:val="22"/>
          <w:szCs w:val="22"/>
        </w:rPr>
        <w:t xml:space="preserve"> Het in bezit hebben van O</w:t>
      </w:r>
      <w:r w:rsidR="00360D98">
        <w:rPr>
          <w:rFonts w:ascii="Arial" w:hAnsi="Arial" w:cs="Arial"/>
          <w:sz w:val="22"/>
          <w:szCs w:val="22"/>
        </w:rPr>
        <w:t>pium heeft de wetgever strafbaar gesteld in de Opiumwet.</w:t>
      </w:r>
    </w:p>
    <w:p w14:paraId="12AFD8B8" w14:textId="7714E165" w:rsidR="007E5958" w:rsidRDefault="005D5BB9" w:rsidP="008550BE">
      <w:pPr>
        <w:spacing w:line="360" w:lineRule="auto"/>
        <w:rPr>
          <w:rFonts w:ascii="Arial" w:hAnsi="Arial" w:cs="Arial"/>
          <w:b/>
          <w:sz w:val="22"/>
          <w:szCs w:val="22"/>
        </w:rPr>
      </w:pPr>
      <w:r w:rsidRPr="008550BE">
        <w:rPr>
          <w:rFonts w:ascii="Arial" w:hAnsi="Arial" w:cs="Arial"/>
          <w:b/>
          <w:sz w:val="22"/>
          <w:szCs w:val="22"/>
        </w:rPr>
        <w:t>Redelijk vermoeden</w:t>
      </w:r>
    </w:p>
    <w:p w14:paraId="3E911D80" w14:textId="6F504858" w:rsidR="00FC78E0" w:rsidRDefault="006D7C60" w:rsidP="00C2392D">
      <w:pPr>
        <w:spacing w:line="360" w:lineRule="auto"/>
        <w:rPr>
          <w:rFonts w:ascii="Arial" w:hAnsi="Arial" w:cs="Arial"/>
          <w:sz w:val="22"/>
          <w:szCs w:val="22"/>
        </w:rPr>
      </w:pPr>
      <w:r w:rsidRPr="006D7C60">
        <w:rPr>
          <w:rFonts w:ascii="Arial" w:hAnsi="Arial" w:cs="Arial"/>
          <w:sz w:val="22"/>
          <w:szCs w:val="22"/>
        </w:rPr>
        <w:t>Het vereiste van het redelijk vermoeden</w:t>
      </w:r>
      <w:r>
        <w:rPr>
          <w:rFonts w:ascii="Arial" w:hAnsi="Arial" w:cs="Arial"/>
          <w:sz w:val="22"/>
          <w:szCs w:val="22"/>
        </w:rPr>
        <w:t xml:space="preserve"> van schuld</w:t>
      </w:r>
      <w:r w:rsidRPr="006D7C60">
        <w:rPr>
          <w:rFonts w:ascii="Arial" w:hAnsi="Arial" w:cs="Arial"/>
          <w:sz w:val="22"/>
          <w:szCs w:val="22"/>
        </w:rPr>
        <w:t xml:space="preserve"> dient als voorwaarde te bestaan om iemand als verdachte aan te merken.</w:t>
      </w:r>
      <w:r w:rsidR="00BE0AAA" w:rsidRPr="006D7C60">
        <w:rPr>
          <w:rFonts w:ascii="Arial" w:hAnsi="Arial" w:cs="Arial"/>
          <w:sz w:val="22"/>
          <w:szCs w:val="22"/>
        </w:rPr>
        <w:t xml:space="preserve"> </w:t>
      </w:r>
      <w:r w:rsidR="00106900">
        <w:rPr>
          <w:rFonts w:ascii="Arial" w:hAnsi="Arial" w:cs="Arial"/>
          <w:sz w:val="22"/>
          <w:szCs w:val="22"/>
        </w:rPr>
        <w:t xml:space="preserve">Immers, als er geen redelijk vermoeden van schuld bestaat, dan kan er ook geen verdachte worden aangewezen. </w:t>
      </w:r>
      <w:r w:rsidR="00C2392D">
        <w:rPr>
          <w:rFonts w:ascii="Arial" w:hAnsi="Arial" w:cs="Arial"/>
          <w:sz w:val="22"/>
          <w:szCs w:val="22"/>
        </w:rPr>
        <w:t>De wetgever had in de MvT van artikel 27 lid 1 Sv het volgende beoogd:</w:t>
      </w:r>
      <w:r w:rsidR="00C2392D">
        <w:rPr>
          <w:rStyle w:val="Voetnootmarkering"/>
          <w:rFonts w:ascii="Arial" w:hAnsi="Arial" w:cs="Arial"/>
          <w:sz w:val="22"/>
          <w:szCs w:val="22"/>
        </w:rPr>
        <w:footnoteReference w:id="13"/>
      </w:r>
      <w:r w:rsidR="00C2392D">
        <w:rPr>
          <w:rFonts w:ascii="Arial" w:hAnsi="Arial" w:cs="Arial"/>
          <w:sz w:val="22"/>
          <w:szCs w:val="22"/>
        </w:rPr>
        <w:t xml:space="preserve">  </w:t>
      </w:r>
    </w:p>
    <w:p w14:paraId="725F8DFB" w14:textId="5645EE24" w:rsidR="008550BE" w:rsidRPr="00C2392D" w:rsidRDefault="00807B48" w:rsidP="00C2392D">
      <w:pPr>
        <w:spacing w:line="360" w:lineRule="auto"/>
        <w:rPr>
          <w:rFonts w:ascii="Arial" w:hAnsi="Arial" w:cs="Arial"/>
          <w:sz w:val="22"/>
          <w:szCs w:val="22"/>
        </w:rPr>
      </w:pPr>
      <w:r>
        <w:rPr>
          <w:rFonts w:ascii="Arial" w:hAnsi="Arial" w:cs="Arial"/>
          <w:i/>
          <w:sz w:val="22"/>
          <w:szCs w:val="22"/>
        </w:rPr>
        <w:t>“</w:t>
      </w:r>
      <w:r w:rsidR="00BE0AAA">
        <w:rPr>
          <w:rFonts w:ascii="Arial" w:hAnsi="Arial" w:cs="Arial"/>
          <w:i/>
          <w:sz w:val="22"/>
          <w:szCs w:val="22"/>
        </w:rPr>
        <w:t xml:space="preserve">Het vermoeden redelijk moet </w:t>
      </w:r>
      <w:r w:rsidR="00C2392D" w:rsidRPr="00C2392D">
        <w:rPr>
          <w:rFonts w:ascii="Arial" w:hAnsi="Arial" w:cs="Arial"/>
          <w:i/>
          <w:sz w:val="22"/>
          <w:szCs w:val="22"/>
        </w:rPr>
        <w:t>zijn, niet enkel in de ogen van de opsporingsambt</w:t>
      </w:r>
      <w:r>
        <w:rPr>
          <w:rFonts w:ascii="Arial" w:hAnsi="Arial" w:cs="Arial"/>
          <w:i/>
          <w:sz w:val="22"/>
          <w:szCs w:val="22"/>
        </w:rPr>
        <w:t>enaar, doch redelijk op zichzelf””.</w:t>
      </w:r>
      <w:r w:rsidR="00C2392D" w:rsidRPr="00C2392D">
        <w:rPr>
          <w:rFonts w:ascii="Arial" w:hAnsi="Arial" w:cs="Arial"/>
          <w:sz w:val="22"/>
          <w:szCs w:val="22"/>
        </w:rPr>
        <w:t xml:space="preserve"> </w:t>
      </w:r>
    </w:p>
    <w:p w14:paraId="49C67058" w14:textId="79E51FD4" w:rsidR="007E5958" w:rsidRDefault="00C2392D" w:rsidP="00C2392D">
      <w:pPr>
        <w:spacing w:line="360" w:lineRule="auto"/>
        <w:rPr>
          <w:rFonts w:ascii="Arial" w:hAnsi="Arial" w:cs="Arial"/>
          <w:sz w:val="22"/>
          <w:szCs w:val="22"/>
        </w:rPr>
      </w:pPr>
      <w:r w:rsidRPr="00C2392D">
        <w:rPr>
          <w:rFonts w:ascii="Arial" w:hAnsi="Arial" w:cs="Arial"/>
          <w:sz w:val="22"/>
          <w:szCs w:val="22"/>
        </w:rPr>
        <w:t>Dit betekent dat het inzicht</w:t>
      </w:r>
      <w:r w:rsidR="0014171A">
        <w:rPr>
          <w:rFonts w:ascii="Arial" w:hAnsi="Arial" w:cs="Arial"/>
          <w:sz w:val="22"/>
          <w:szCs w:val="22"/>
        </w:rPr>
        <w:t>,</w:t>
      </w:r>
      <w:r w:rsidRPr="00C2392D">
        <w:rPr>
          <w:rFonts w:ascii="Arial" w:hAnsi="Arial" w:cs="Arial"/>
          <w:sz w:val="22"/>
          <w:szCs w:val="22"/>
        </w:rPr>
        <w:t xml:space="preserve"> dat leidt tot een redelijk vermoeden van schuld, dient te worden beoordeeld naar objectieve maatstaven en dus niet alleen door de ogen van een opsporingsambtenaar. </w:t>
      </w:r>
      <w:r w:rsidR="00FC78E0">
        <w:rPr>
          <w:rFonts w:ascii="Arial" w:hAnsi="Arial" w:cs="Arial"/>
          <w:sz w:val="22"/>
          <w:szCs w:val="22"/>
        </w:rPr>
        <w:t xml:space="preserve">Oftewel, </w:t>
      </w:r>
      <w:r w:rsidR="00FC78E0" w:rsidRPr="00807B48">
        <w:rPr>
          <w:rFonts w:ascii="Arial" w:hAnsi="Arial" w:cs="Arial"/>
          <w:sz w:val="22"/>
          <w:szCs w:val="22"/>
        </w:rPr>
        <w:t>het redelijk vermoeden van schuld moet worden beoordeeld in de ogen van éénieder en niet alleen in die van de opsporingsinstanties.</w:t>
      </w:r>
      <w:r w:rsidR="00FC78E0">
        <w:rPr>
          <w:rFonts w:ascii="Arial" w:hAnsi="Arial" w:cs="Arial"/>
          <w:sz w:val="22"/>
          <w:szCs w:val="22"/>
        </w:rPr>
        <w:t xml:space="preserve"> </w:t>
      </w:r>
    </w:p>
    <w:p w14:paraId="7A88F42B" w14:textId="66A335B9" w:rsidR="00ED391C" w:rsidRDefault="00ED391C" w:rsidP="00C2392D">
      <w:pPr>
        <w:spacing w:line="360" w:lineRule="auto"/>
        <w:rPr>
          <w:rFonts w:ascii="Arial" w:hAnsi="Arial" w:cs="Arial"/>
          <w:sz w:val="22"/>
          <w:szCs w:val="22"/>
        </w:rPr>
      </w:pPr>
      <w:r>
        <w:rPr>
          <w:rFonts w:ascii="Arial" w:hAnsi="Arial" w:cs="Arial"/>
          <w:sz w:val="22"/>
          <w:szCs w:val="22"/>
        </w:rPr>
        <w:t>Algemene vermoedens zijn zonder andere feiten en omstandigheden onvoldoende voor een redelijk vermoeden in de zin van art. 27 lid 1 Sv.</w:t>
      </w:r>
    </w:p>
    <w:p w14:paraId="0D54E0BF" w14:textId="3BD7C686" w:rsidR="007E5958" w:rsidRPr="00A64C63" w:rsidRDefault="00A64C63" w:rsidP="006D1EB0">
      <w:pPr>
        <w:rPr>
          <w:b/>
        </w:rPr>
      </w:pPr>
      <w:r w:rsidRPr="00A64C63">
        <w:rPr>
          <w:rFonts w:ascii="Arial" w:hAnsi="Arial" w:cs="Arial"/>
          <w:b/>
          <w:sz w:val="22"/>
          <w:szCs w:val="22"/>
        </w:rPr>
        <w:t>Feiten en omstandigheden</w:t>
      </w:r>
    </w:p>
    <w:p w14:paraId="6F30EFD9" w14:textId="4623F3B6" w:rsidR="007E5958" w:rsidRDefault="00A64C63" w:rsidP="00A64C63">
      <w:pPr>
        <w:spacing w:line="360" w:lineRule="auto"/>
        <w:rPr>
          <w:rFonts w:ascii="Arial" w:hAnsi="Arial" w:cs="Arial"/>
          <w:sz w:val="22"/>
          <w:szCs w:val="22"/>
        </w:rPr>
      </w:pPr>
      <w:r w:rsidRPr="00A64C63">
        <w:rPr>
          <w:rFonts w:ascii="Arial" w:hAnsi="Arial" w:cs="Arial"/>
          <w:sz w:val="22"/>
          <w:szCs w:val="22"/>
        </w:rPr>
        <w:lastRenderedPageBreak/>
        <w:t>Dit criterium</w:t>
      </w:r>
      <w:r w:rsidR="0014171A">
        <w:rPr>
          <w:rFonts w:ascii="Arial" w:hAnsi="Arial" w:cs="Arial"/>
          <w:sz w:val="22"/>
          <w:szCs w:val="22"/>
        </w:rPr>
        <w:t xml:space="preserve"> hangt nauw samen met het voor</w:t>
      </w:r>
      <w:r w:rsidRPr="00A64C63">
        <w:rPr>
          <w:rFonts w:ascii="Arial" w:hAnsi="Arial" w:cs="Arial"/>
          <w:sz w:val="22"/>
          <w:szCs w:val="22"/>
        </w:rPr>
        <w:t xml:space="preserve">gaande criterium, namelijk het criterium van het redelijk vermoeden. Centraal hierin staat dat het redelijk vermoeden moet voortvloeien uit de feiten en omstandigheden. </w:t>
      </w:r>
    </w:p>
    <w:p w14:paraId="3A9F8AB0" w14:textId="77777777" w:rsidR="00460BEA" w:rsidRDefault="00BE0AAA" w:rsidP="00A64C63">
      <w:pPr>
        <w:spacing w:line="360" w:lineRule="auto"/>
        <w:rPr>
          <w:rFonts w:ascii="Arial" w:hAnsi="Arial" w:cs="Arial"/>
          <w:sz w:val="22"/>
          <w:szCs w:val="22"/>
        </w:rPr>
      </w:pPr>
      <w:r>
        <w:rPr>
          <w:rFonts w:ascii="Arial" w:hAnsi="Arial" w:cs="Arial"/>
          <w:sz w:val="22"/>
          <w:szCs w:val="22"/>
        </w:rPr>
        <w:t xml:space="preserve">In het verleden heeft het Hof een belangrijke uitspraak gedaan in een zaak waar de verdediging stelde dat zijn </w:t>
      </w:r>
      <w:r w:rsidR="006B5329">
        <w:rPr>
          <w:rFonts w:ascii="Arial" w:hAnsi="Arial" w:cs="Arial"/>
          <w:sz w:val="22"/>
          <w:szCs w:val="22"/>
        </w:rPr>
        <w:t>cliënt</w:t>
      </w:r>
      <w:r>
        <w:rPr>
          <w:rFonts w:ascii="Arial" w:hAnsi="Arial" w:cs="Arial"/>
          <w:sz w:val="22"/>
          <w:szCs w:val="22"/>
        </w:rPr>
        <w:t xml:space="preserve"> niet als verdachte mocht worden aangemerkt. </w:t>
      </w:r>
    </w:p>
    <w:p w14:paraId="7C5A724D" w14:textId="2C3F6AAA" w:rsidR="006B5329" w:rsidRDefault="00A64C63" w:rsidP="00A64C63">
      <w:pPr>
        <w:spacing w:line="360" w:lineRule="auto"/>
        <w:rPr>
          <w:rFonts w:ascii="Arial" w:hAnsi="Arial" w:cs="Arial"/>
          <w:sz w:val="22"/>
          <w:szCs w:val="22"/>
        </w:rPr>
      </w:pPr>
      <w:r>
        <w:rPr>
          <w:rFonts w:ascii="Arial" w:hAnsi="Arial" w:cs="Arial"/>
          <w:sz w:val="22"/>
          <w:szCs w:val="22"/>
        </w:rPr>
        <w:t>In de zaak Hollande Kleurling ging het om de aanhouding van een donkergetinte man.</w:t>
      </w:r>
      <w:r w:rsidR="00785F2C">
        <w:rPr>
          <w:rStyle w:val="Voetnootmarkering"/>
          <w:rFonts w:ascii="Arial" w:hAnsi="Arial" w:cs="Arial"/>
          <w:sz w:val="22"/>
          <w:szCs w:val="22"/>
        </w:rPr>
        <w:footnoteReference w:id="14"/>
      </w:r>
      <w:r>
        <w:rPr>
          <w:rFonts w:ascii="Arial" w:hAnsi="Arial" w:cs="Arial"/>
          <w:sz w:val="22"/>
          <w:szCs w:val="22"/>
        </w:rPr>
        <w:t xml:space="preserve"> De dienstdoende opsporingsam</w:t>
      </w:r>
      <w:r w:rsidR="00915F7A">
        <w:rPr>
          <w:rFonts w:ascii="Arial" w:hAnsi="Arial" w:cs="Arial"/>
          <w:sz w:val="22"/>
          <w:szCs w:val="22"/>
        </w:rPr>
        <w:t>btenaren</w:t>
      </w:r>
      <w:r w:rsidR="003447CC">
        <w:rPr>
          <w:rFonts w:ascii="Arial" w:hAnsi="Arial" w:cs="Arial"/>
          <w:sz w:val="22"/>
          <w:szCs w:val="22"/>
        </w:rPr>
        <w:t xml:space="preserve"> vonden dat ze voldoende grond, dan wel aanleiding hadden om aan te nemen dat de man verdovende middelen bij zich had. Derhalve waren zij van mening toebedeeld dat zij voldoende grond hadden om de man staande te houden.</w:t>
      </w:r>
      <w:r>
        <w:rPr>
          <w:rFonts w:ascii="Arial" w:hAnsi="Arial" w:cs="Arial"/>
          <w:sz w:val="22"/>
          <w:szCs w:val="22"/>
        </w:rPr>
        <w:t xml:space="preserve"> </w:t>
      </w:r>
    </w:p>
    <w:p w14:paraId="408CFDC9" w14:textId="63EEB8C2" w:rsidR="00915F7A" w:rsidRDefault="006B5329" w:rsidP="00A64C63">
      <w:pPr>
        <w:spacing w:line="360" w:lineRule="auto"/>
        <w:rPr>
          <w:rFonts w:ascii="Arial" w:hAnsi="Arial" w:cs="Arial"/>
          <w:sz w:val="22"/>
          <w:szCs w:val="22"/>
        </w:rPr>
      </w:pPr>
      <w:r>
        <w:rPr>
          <w:rFonts w:ascii="Arial" w:hAnsi="Arial" w:cs="Arial"/>
          <w:sz w:val="22"/>
          <w:szCs w:val="22"/>
        </w:rPr>
        <w:t>Het feit dat de man aangemerkt werd als verdacht</w:t>
      </w:r>
      <w:r w:rsidR="003447CC">
        <w:rPr>
          <w:rFonts w:ascii="Arial" w:hAnsi="Arial" w:cs="Arial"/>
          <w:sz w:val="22"/>
          <w:szCs w:val="22"/>
        </w:rPr>
        <w:t>e</w:t>
      </w:r>
      <w:r>
        <w:rPr>
          <w:rFonts w:ascii="Arial" w:hAnsi="Arial" w:cs="Arial"/>
          <w:sz w:val="22"/>
          <w:szCs w:val="22"/>
        </w:rPr>
        <w:t xml:space="preserve"> kwam uit</w:t>
      </w:r>
      <w:r w:rsidR="00A64C63">
        <w:rPr>
          <w:rFonts w:ascii="Arial" w:hAnsi="Arial" w:cs="Arial"/>
          <w:sz w:val="22"/>
          <w:szCs w:val="22"/>
        </w:rPr>
        <w:t xml:space="preserve"> de omstandigheid dat de verdachte uit de richting van een café kwam lopen, dat bekend staat om handel</w:t>
      </w:r>
      <w:r w:rsidR="004D2C67">
        <w:rPr>
          <w:rFonts w:ascii="Arial" w:hAnsi="Arial" w:cs="Arial"/>
          <w:sz w:val="22"/>
          <w:szCs w:val="22"/>
        </w:rPr>
        <w:t xml:space="preserve"> in</w:t>
      </w:r>
      <w:r w:rsidR="00A64C63">
        <w:rPr>
          <w:rFonts w:ascii="Arial" w:hAnsi="Arial" w:cs="Arial"/>
          <w:sz w:val="22"/>
          <w:szCs w:val="22"/>
        </w:rPr>
        <w:t xml:space="preserve"> en gebruik van verdovende middelen. Het oordeel van het Hof: </w:t>
      </w:r>
    </w:p>
    <w:p w14:paraId="063C03DF" w14:textId="0E8ABB69" w:rsidR="00A64C63" w:rsidRDefault="004D2C67" w:rsidP="00A64C63">
      <w:pPr>
        <w:spacing w:line="360" w:lineRule="auto"/>
        <w:rPr>
          <w:rFonts w:ascii="Arial" w:hAnsi="Arial" w:cs="Arial"/>
          <w:i/>
          <w:sz w:val="22"/>
          <w:szCs w:val="22"/>
        </w:rPr>
      </w:pPr>
      <w:r>
        <w:rPr>
          <w:rFonts w:ascii="Arial" w:hAnsi="Arial" w:cs="Arial"/>
          <w:i/>
          <w:sz w:val="22"/>
          <w:szCs w:val="22"/>
        </w:rPr>
        <w:t>“</w:t>
      </w:r>
      <w:r w:rsidR="00A64C63" w:rsidRPr="00A64C63">
        <w:rPr>
          <w:rFonts w:ascii="Arial" w:hAnsi="Arial" w:cs="Arial"/>
          <w:i/>
          <w:sz w:val="22"/>
          <w:szCs w:val="22"/>
        </w:rPr>
        <w:t>De enkele omstandigheid dat iemand uit de richting van een café komt rennen dat bekend staat als verzamelplaats voor handelaren en gebruikers in verdovende middelen levert niet een redelijk vermoeden van enig strafbaar feit als bedoeld in artikel 27</w:t>
      </w:r>
      <w:r w:rsidR="00785F2C">
        <w:rPr>
          <w:rFonts w:ascii="Arial" w:hAnsi="Arial" w:cs="Arial"/>
          <w:i/>
          <w:sz w:val="22"/>
          <w:szCs w:val="22"/>
        </w:rPr>
        <w:t xml:space="preserve"> lid 1 Wetboek van Strafrecht</w:t>
      </w:r>
      <w:r>
        <w:rPr>
          <w:rFonts w:ascii="Arial" w:hAnsi="Arial" w:cs="Arial"/>
          <w:i/>
          <w:sz w:val="22"/>
          <w:szCs w:val="22"/>
        </w:rPr>
        <w:t xml:space="preserve"> op”.</w:t>
      </w:r>
    </w:p>
    <w:p w14:paraId="5791F1FC" w14:textId="17BF438B" w:rsidR="00BE0AAA" w:rsidRDefault="001A2B18" w:rsidP="00A64C63">
      <w:pPr>
        <w:spacing w:line="360" w:lineRule="auto"/>
        <w:rPr>
          <w:rFonts w:ascii="Arial" w:hAnsi="Arial" w:cs="Arial"/>
          <w:sz w:val="22"/>
          <w:szCs w:val="22"/>
        </w:rPr>
      </w:pPr>
      <w:r w:rsidRPr="001A2B18">
        <w:rPr>
          <w:rFonts w:ascii="Arial" w:hAnsi="Arial" w:cs="Arial"/>
          <w:sz w:val="22"/>
          <w:szCs w:val="22"/>
        </w:rPr>
        <w:t xml:space="preserve">Er </w:t>
      </w:r>
      <w:r>
        <w:rPr>
          <w:rFonts w:ascii="Arial" w:hAnsi="Arial" w:cs="Arial"/>
          <w:sz w:val="22"/>
          <w:szCs w:val="22"/>
        </w:rPr>
        <w:t>wordt in</w:t>
      </w:r>
      <w:r w:rsidRPr="001A2B18">
        <w:rPr>
          <w:rFonts w:ascii="Arial" w:hAnsi="Arial" w:cs="Arial"/>
          <w:sz w:val="22"/>
          <w:szCs w:val="22"/>
        </w:rPr>
        <w:t xml:space="preserve"> de rechtspraak erg casuïstisch</w:t>
      </w:r>
      <w:r w:rsidR="00902718">
        <w:rPr>
          <w:rFonts w:ascii="Arial" w:hAnsi="Arial" w:cs="Arial"/>
          <w:sz w:val="22"/>
          <w:szCs w:val="22"/>
        </w:rPr>
        <w:t xml:space="preserve"> gekeken</w:t>
      </w:r>
      <w:r w:rsidR="006B5329">
        <w:rPr>
          <w:rFonts w:ascii="Arial" w:hAnsi="Arial" w:cs="Arial"/>
          <w:sz w:val="22"/>
          <w:szCs w:val="22"/>
        </w:rPr>
        <w:t xml:space="preserve"> naar </w:t>
      </w:r>
      <w:r w:rsidR="004D2C67">
        <w:rPr>
          <w:rFonts w:ascii="Arial" w:hAnsi="Arial" w:cs="Arial"/>
          <w:sz w:val="22"/>
          <w:szCs w:val="22"/>
        </w:rPr>
        <w:t>de zaken en deze worden beoordeeld aan de feiten en omstandigheden die zich hebben gedaan.</w:t>
      </w:r>
    </w:p>
    <w:p w14:paraId="28A5F830" w14:textId="3215E175" w:rsidR="00BE0AAA" w:rsidRDefault="00BE0AAA" w:rsidP="00A64C63">
      <w:pPr>
        <w:spacing w:line="360" w:lineRule="auto"/>
        <w:rPr>
          <w:rFonts w:ascii="Arial" w:hAnsi="Arial" w:cs="Arial"/>
          <w:sz w:val="22"/>
          <w:szCs w:val="22"/>
        </w:rPr>
      </w:pPr>
      <w:r>
        <w:rPr>
          <w:rFonts w:ascii="Arial" w:hAnsi="Arial" w:cs="Arial"/>
          <w:sz w:val="22"/>
          <w:szCs w:val="22"/>
        </w:rPr>
        <w:t>Zo</w:t>
      </w:r>
      <w:r w:rsidR="003447CC">
        <w:rPr>
          <w:rFonts w:ascii="Arial" w:hAnsi="Arial" w:cs="Arial"/>
          <w:sz w:val="22"/>
          <w:szCs w:val="22"/>
        </w:rPr>
        <w:t xml:space="preserve"> zijn er, </w:t>
      </w:r>
      <w:r>
        <w:rPr>
          <w:rFonts w:ascii="Arial" w:hAnsi="Arial" w:cs="Arial"/>
          <w:sz w:val="22"/>
          <w:szCs w:val="22"/>
        </w:rPr>
        <w:t>ten aanzien van het binnentreden op grond van de Opiu</w:t>
      </w:r>
      <w:r w:rsidR="000F6D6D">
        <w:rPr>
          <w:rFonts w:ascii="Arial" w:hAnsi="Arial" w:cs="Arial"/>
          <w:sz w:val="22"/>
          <w:szCs w:val="22"/>
        </w:rPr>
        <w:t>mwet</w:t>
      </w:r>
      <w:r w:rsidR="003447CC">
        <w:rPr>
          <w:rFonts w:ascii="Arial" w:hAnsi="Arial" w:cs="Arial"/>
          <w:sz w:val="22"/>
          <w:szCs w:val="22"/>
        </w:rPr>
        <w:t>,</w:t>
      </w:r>
      <w:r w:rsidR="000F6D6D">
        <w:rPr>
          <w:rFonts w:ascii="Arial" w:hAnsi="Arial" w:cs="Arial"/>
          <w:sz w:val="22"/>
          <w:szCs w:val="22"/>
        </w:rPr>
        <w:t xml:space="preserve"> verschillende belangrijke</w:t>
      </w:r>
      <w:r>
        <w:rPr>
          <w:rFonts w:ascii="Arial" w:hAnsi="Arial" w:cs="Arial"/>
          <w:sz w:val="22"/>
          <w:szCs w:val="22"/>
        </w:rPr>
        <w:t xml:space="preserve"> ui</w:t>
      </w:r>
      <w:r w:rsidR="003447CC">
        <w:rPr>
          <w:rFonts w:ascii="Arial" w:hAnsi="Arial" w:cs="Arial"/>
          <w:sz w:val="22"/>
          <w:szCs w:val="22"/>
        </w:rPr>
        <w:t>tspraken geweest die het begrip: “</w:t>
      </w:r>
      <w:r>
        <w:rPr>
          <w:rFonts w:ascii="Arial" w:hAnsi="Arial" w:cs="Arial"/>
          <w:sz w:val="22"/>
          <w:szCs w:val="22"/>
        </w:rPr>
        <w:t>redelijk vermoeden van schuld</w:t>
      </w:r>
      <w:r w:rsidR="003447CC">
        <w:rPr>
          <w:rFonts w:ascii="Arial" w:hAnsi="Arial" w:cs="Arial"/>
          <w:sz w:val="22"/>
          <w:szCs w:val="22"/>
        </w:rPr>
        <w:t>” nader invullen.</w:t>
      </w:r>
      <w:r>
        <w:rPr>
          <w:rFonts w:ascii="Arial" w:hAnsi="Arial" w:cs="Arial"/>
          <w:sz w:val="22"/>
          <w:szCs w:val="22"/>
        </w:rPr>
        <w:t xml:space="preserve"> Zo zijn er in het verleden de volgende ontwikkel</w:t>
      </w:r>
      <w:r w:rsidR="004D2C67">
        <w:rPr>
          <w:rFonts w:ascii="Arial" w:hAnsi="Arial" w:cs="Arial"/>
          <w:sz w:val="22"/>
          <w:szCs w:val="22"/>
        </w:rPr>
        <w:t>ingen geweest in de rechtspraak:</w:t>
      </w:r>
    </w:p>
    <w:p w14:paraId="17EBBD3F" w14:textId="77777777" w:rsidR="00E42C21" w:rsidRDefault="001A2B18" w:rsidP="00A64C63">
      <w:pPr>
        <w:spacing w:line="360" w:lineRule="auto"/>
        <w:rPr>
          <w:rFonts w:ascii="Arial" w:hAnsi="Arial" w:cs="Arial"/>
          <w:sz w:val="22"/>
          <w:szCs w:val="22"/>
        </w:rPr>
      </w:pPr>
      <w:r w:rsidRPr="001A2B18">
        <w:rPr>
          <w:rFonts w:ascii="Arial" w:hAnsi="Arial" w:cs="Arial"/>
          <w:sz w:val="22"/>
          <w:szCs w:val="22"/>
          <w:u w:val="single"/>
        </w:rPr>
        <w:t xml:space="preserve">Een </w:t>
      </w:r>
      <w:r>
        <w:rPr>
          <w:rFonts w:ascii="Arial" w:hAnsi="Arial" w:cs="Arial"/>
          <w:sz w:val="22"/>
          <w:szCs w:val="22"/>
          <w:u w:val="single"/>
        </w:rPr>
        <w:t>anonieme tip</w:t>
      </w:r>
      <w:r w:rsidR="00BE0AAA">
        <w:rPr>
          <w:rFonts w:ascii="Arial" w:hAnsi="Arial" w:cs="Arial"/>
          <w:sz w:val="22"/>
          <w:szCs w:val="22"/>
          <w:u w:val="single"/>
        </w:rPr>
        <w:t xml:space="preserve"> die zal leiden tot een redelijk vermoeden van schuld aan </w:t>
      </w:r>
      <w:r w:rsidR="00FA737F">
        <w:rPr>
          <w:rFonts w:ascii="Arial" w:hAnsi="Arial" w:cs="Arial"/>
          <w:sz w:val="22"/>
          <w:szCs w:val="22"/>
          <w:u w:val="single"/>
        </w:rPr>
        <w:t xml:space="preserve">overtreding van </w:t>
      </w:r>
      <w:r w:rsidR="00BE0AAA">
        <w:rPr>
          <w:rFonts w:ascii="Arial" w:hAnsi="Arial" w:cs="Arial"/>
          <w:sz w:val="22"/>
          <w:szCs w:val="22"/>
          <w:u w:val="single"/>
        </w:rPr>
        <w:t>de Opiumwet</w:t>
      </w:r>
      <w:r w:rsidRPr="001A2B18">
        <w:rPr>
          <w:rFonts w:ascii="Arial" w:hAnsi="Arial" w:cs="Arial"/>
          <w:sz w:val="22"/>
          <w:szCs w:val="22"/>
          <w:u w:val="single"/>
        </w:rPr>
        <w:t xml:space="preserve"> moet bij voorkeur worden ondersteund door gegevens uit een andere bron.</w:t>
      </w:r>
      <w:r>
        <w:rPr>
          <w:rStyle w:val="Voetnootmarkering"/>
          <w:rFonts w:ascii="Arial" w:hAnsi="Arial" w:cs="Arial"/>
          <w:sz w:val="22"/>
          <w:szCs w:val="22"/>
        </w:rPr>
        <w:footnoteReference w:id="15"/>
      </w:r>
      <w:r w:rsidR="00ED391C">
        <w:rPr>
          <w:rFonts w:ascii="Arial" w:hAnsi="Arial" w:cs="Arial"/>
          <w:sz w:val="22"/>
          <w:szCs w:val="22"/>
        </w:rPr>
        <w:t xml:space="preserve"> </w:t>
      </w:r>
    </w:p>
    <w:p w14:paraId="1573C88A" w14:textId="77777777" w:rsidR="00E42C21" w:rsidRDefault="001A2B18" w:rsidP="00A64C63">
      <w:pPr>
        <w:spacing w:line="360" w:lineRule="auto"/>
        <w:rPr>
          <w:rFonts w:ascii="Arial" w:hAnsi="Arial" w:cs="Arial"/>
          <w:sz w:val="22"/>
          <w:szCs w:val="22"/>
        </w:rPr>
      </w:pPr>
      <w:r w:rsidRPr="00ED391C">
        <w:rPr>
          <w:rFonts w:ascii="Arial" w:hAnsi="Arial" w:cs="Arial"/>
          <w:sz w:val="22"/>
          <w:szCs w:val="22"/>
        </w:rPr>
        <w:t xml:space="preserve">Daarentegen wordt er in de rechtspraak ook gesteld dat </w:t>
      </w:r>
      <w:r w:rsidRPr="00BE0AAA">
        <w:rPr>
          <w:rFonts w:ascii="Arial" w:hAnsi="Arial" w:cs="Arial"/>
          <w:sz w:val="22"/>
          <w:szCs w:val="22"/>
          <w:u w:val="single"/>
        </w:rPr>
        <w:t xml:space="preserve">een anonieme tip op zichzelf voldoende verdenking </w:t>
      </w:r>
      <w:r w:rsidR="00ED391C" w:rsidRPr="00BE0AAA">
        <w:rPr>
          <w:rFonts w:ascii="Arial" w:hAnsi="Arial" w:cs="Arial"/>
          <w:sz w:val="22"/>
          <w:szCs w:val="22"/>
          <w:u w:val="single"/>
        </w:rPr>
        <w:t>kan opleveren</w:t>
      </w:r>
      <w:r w:rsidR="00FA737F">
        <w:rPr>
          <w:rFonts w:ascii="Arial" w:hAnsi="Arial" w:cs="Arial"/>
          <w:sz w:val="22"/>
          <w:szCs w:val="22"/>
        </w:rPr>
        <w:t>, welke gebruikt kan worden als startinformatie in het politieonderzoek.</w:t>
      </w:r>
      <w:r w:rsidR="00ED391C" w:rsidRPr="00ED391C">
        <w:rPr>
          <w:rStyle w:val="Voetnootmarkering"/>
          <w:rFonts w:ascii="Arial" w:hAnsi="Arial" w:cs="Arial"/>
          <w:sz w:val="22"/>
          <w:szCs w:val="22"/>
        </w:rPr>
        <w:footnoteReference w:id="16"/>
      </w:r>
      <w:r w:rsidR="00ED391C">
        <w:rPr>
          <w:rFonts w:ascii="Arial" w:hAnsi="Arial" w:cs="Arial"/>
          <w:sz w:val="22"/>
          <w:szCs w:val="22"/>
        </w:rPr>
        <w:t xml:space="preserve"> </w:t>
      </w:r>
    </w:p>
    <w:p w14:paraId="5B69747A" w14:textId="1F04D20D" w:rsidR="00ED391C" w:rsidRDefault="00011055" w:rsidP="00A64C63">
      <w:pPr>
        <w:spacing w:line="360" w:lineRule="auto"/>
        <w:rPr>
          <w:rFonts w:ascii="Arial" w:hAnsi="Arial" w:cs="Arial"/>
          <w:sz w:val="22"/>
          <w:szCs w:val="22"/>
        </w:rPr>
      </w:pPr>
      <w:r>
        <w:rPr>
          <w:rFonts w:ascii="Arial" w:hAnsi="Arial" w:cs="Arial"/>
          <w:sz w:val="22"/>
          <w:szCs w:val="22"/>
        </w:rPr>
        <w:t>Di</w:t>
      </w:r>
      <w:r w:rsidR="00ED391C">
        <w:rPr>
          <w:rFonts w:ascii="Arial" w:hAnsi="Arial" w:cs="Arial"/>
          <w:sz w:val="22"/>
          <w:szCs w:val="22"/>
        </w:rPr>
        <w:t>t geldt eveneens ook voor een CIE</w:t>
      </w:r>
      <w:r w:rsidR="00333BE2">
        <w:rPr>
          <w:rFonts w:ascii="Arial" w:hAnsi="Arial" w:cs="Arial"/>
          <w:sz w:val="22"/>
          <w:szCs w:val="22"/>
        </w:rPr>
        <w:t xml:space="preserve"> (Criminele Inlichtingen Eenheid)</w:t>
      </w:r>
      <w:r w:rsidR="00ED391C">
        <w:rPr>
          <w:rFonts w:ascii="Arial" w:hAnsi="Arial" w:cs="Arial"/>
          <w:sz w:val="22"/>
          <w:szCs w:val="22"/>
        </w:rPr>
        <w:t xml:space="preserve">-melding. Om voldoende grondslag te kunnen vormen voor een verdenking moet een CIE-melding </w:t>
      </w:r>
      <w:r w:rsidR="00ED391C" w:rsidRPr="00ED391C">
        <w:rPr>
          <w:rFonts w:ascii="Arial" w:hAnsi="Arial" w:cs="Arial"/>
          <w:sz w:val="22"/>
          <w:szCs w:val="22"/>
          <w:u w:val="single"/>
        </w:rPr>
        <w:t>voldoende gedetailleerd en verifieerbaar zijn</w:t>
      </w:r>
      <w:r w:rsidR="00245A26">
        <w:rPr>
          <w:rFonts w:ascii="Arial" w:hAnsi="Arial" w:cs="Arial"/>
          <w:sz w:val="22"/>
          <w:szCs w:val="22"/>
        </w:rPr>
        <w:t>.</w:t>
      </w:r>
      <w:r w:rsidR="00ED391C">
        <w:rPr>
          <w:rStyle w:val="Voetnootmarkering"/>
          <w:rFonts w:ascii="Arial" w:hAnsi="Arial" w:cs="Arial"/>
          <w:sz w:val="22"/>
          <w:szCs w:val="22"/>
        </w:rPr>
        <w:footnoteReference w:id="17"/>
      </w:r>
    </w:p>
    <w:p w14:paraId="783CD4AE" w14:textId="77777777" w:rsidR="00E42C21" w:rsidRDefault="00BE0AAA" w:rsidP="00A64C63">
      <w:pPr>
        <w:spacing w:line="360" w:lineRule="auto"/>
        <w:rPr>
          <w:rFonts w:ascii="Arial" w:hAnsi="Arial" w:cs="Arial"/>
          <w:sz w:val="22"/>
          <w:szCs w:val="22"/>
        </w:rPr>
      </w:pPr>
      <w:r>
        <w:rPr>
          <w:rFonts w:ascii="Arial" w:hAnsi="Arial" w:cs="Arial"/>
          <w:sz w:val="22"/>
          <w:szCs w:val="22"/>
        </w:rPr>
        <w:lastRenderedPageBreak/>
        <w:t>Kortom, er kan worden geste</w:t>
      </w:r>
      <w:r w:rsidR="00333BE2">
        <w:rPr>
          <w:rFonts w:ascii="Arial" w:hAnsi="Arial" w:cs="Arial"/>
          <w:sz w:val="22"/>
          <w:szCs w:val="22"/>
        </w:rPr>
        <w:t xml:space="preserve">ld dat de rechtspraak </w:t>
      </w:r>
      <w:r>
        <w:rPr>
          <w:rFonts w:ascii="Arial" w:hAnsi="Arial" w:cs="Arial"/>
          <w:sz w:val="22"/>
          <w:szCs w:val="22"/>
        </w:rPr>
        <w:t xml:space="preserve">erg </w:t>
      </w:r>
      <w:r w:rsidR="000E215A">
        <w:rPr>
          <w:rFonts w:ascii="Arial" w:hAnsi="Arial" w:cs="Arial"/>
          <w:sz w:val="22"/>
          <w:szCs w:val="22"/>
        </w:rPr>
        <w:t>casuïstisch</w:t>
      </w:r>
      <w:r w:rsidR="00333BE2">
        <w:rPr>
          <w:rFonts w:ascii="Arial" w:hAnsi="Arial" w:cs="Arial"/>
          <w:sz w:val="22"/>
          <w:szCs w:val="22"/>
        </w:rPr>
        <w:t xml:space="preserve"> is en de zaken beoordeelt</w:t>
      </w:r>
      <w:r>
        <w:rPr>
          <w:rFonts w:ascii="Arial" w:hAnsi="Arial" w:cs="Arial"/>
          <w:sz w:val="22"/>
          <w:szCs w:val="22"/>
        </w:rPr>
        <w:t xml:space="preserve"> aan de hand van de feiten en omstandigheden</w:t>
      </w:r>
      <w:r w:rsidR="00333BE2">
        <w:rPr>
          <w:rFonts w:ascii="Arial" w:hAnsi="Arial" w:cs="Arial"/>
          <w:sz w:val="22"/>
          <w:szCs w:val="22"/>
        </w:rPr>
        <w:t xml:space="preserve"> die zich in de zaak hebben voorgedaan</w:t>
      </w:r>
      <w:r>
        <w:rPr>
          <w:rFonts w:ascii="Arial" w:hAnsi="Arial" w:cs="Arial"/>
          <w:sz w:val="22"/>
          <w:szCs w:val="22"/>
        </w:rPr>
        <w:t xml:space="preserve">. </w:t>
      </w:r>
      <w:r w:rsidR="003447CC">
        <w:rPr>
          <w:rFonts w:ascii="Arial" w:hAnsi="Arial" w:cs="Arial"/>
          <w:sz w:val="22"/>
          <w:szCs w:val="22"/>
        </w:rPr>
        <w:t xml:space="preserve">Casuïstisch wil zeggen dat het van de omstandigheden van het geval afhangt. </w:t>
      </w:r>
      <w:r w:rsidR="00FA737F">
        <w:rPr>
          <w:rFonts w:ascii="Arial" w:hAnsi="Arial" w:cs="Arial"/>
          <w:sz w:val="22"/>
          <w:szCs w:val="22"/>
        </w:rPr>
        <w:t>De rechter stelt zijn beoordeling</w:t>
      </w:r>
      <w:r w:rsidR="00DE2615">
        <w:rPr>
          <w:rFonts w:ascii="Arial" w:hAnsi="Arial" w:cs="Arial"/>
          <w:sz w:val="22"/>
          <w:szCs w:val="22"/>
        </w:rPr>
        <w:t xml:space="preserve"> vast</w:t>
      </w:r>
      <w:r w:rsidR="00FA737F">
        <w:rPr>
          <w:rFonts w:ascii="Arial" w:hAnsi="Arial" w:cs="Arial"/>
          <w:sz w:val="22"/>
          <w:szCs w:val="22"/>
        </w:rPr>
        <w:t xml:space="preserve"> afhankelijk van de feiten en omstandigheden. </w:t>
      </w:r>
    </w:p>
    <w:p w14:paraId="3AA6C023" w14:textId="50B81F0E" w:rsidR="00BE0AAA" w:rsidRPr="00E42C21" w:rsidRDefault="00BE0AAA" w:rsidP="00A64C63">
      <w:pPr>
        <w:spacing w:line="360" w:lineRule="auto"/>
        <w:rPr>
          <w:rFonts w:ascii="Arial" w:hAnsi="Arial" w:cs="Arial"/>
          <w:sz w:val="22"/>
          <w:szCs w:val="22"/>
        </w:rPr>
      </w:pPr>
      <w:r w:rsidRPr="00E42C21">
        <w:rPr>
          <w:rFonts w:ascii="Arial" w:hAnsi="Arial" w:cs="Arial"/>
          <w:sz w:val="22"/>
          <w:szCs w:val="22"/>
        </w:rPr>
        <w:t>Opvallend in voorgenoemde uitspraken is dat informatie eerst dient te worden ondersteund door een andere bron, terwijl een andere rechter oordeelt dat een enkele melding voldoende is om een gron</w:t>
      </w:r>
      <w:r w:rsidR="00333BE2" w:rsidRPr="00E42C21">
        <w:rPr>
          <w:rFonts w:ascii="Arial" w:hAnsi="Arial" w:cs="Arial"/>
          <w:sz w:val="22"/>
          <w:szCs w:val="22"/>
        </w:rPr>
        <w:t>dslag te kunnen vormen voor een redelijk vermoeden van schuld</w:t>
      </w:r>
      <w:r w:rsidRPr="00E42C21">
        <w:rPr>
          <w:rFonts w:ascii="Arial" w:hAnsi="Arial" w:cs="Arial"/>
          <w:sz w:val="22"/>
          <w:szCs w:val="22"/>
        </w:rPr>
        <w:t>.</w:t>
      </w:r>
    </w:p>
    <w:p w14:paraId="7B3E16D1" w14:textId="5C5F81D7" w:rsidR="00627EC2" w:rsidRPr="00286F6A" w:rsidRDefault="00350F33" w:rsidP="00F852CF">
      <w:pPr>
        <w:pStyle w:val="Kop3"/>
      </w:pPr>
      <w:bookmarkStart w:id="39" w:name="_Toc454196919"/>
      <w:r>
        <w:t>2</w:t>
      </w:r>
      <w:r w:rsidR="00F852CF" w:rsidRPr="00286F6A">
        <w:t xml:space="preserve">.1.2. Wat betekent het redelijk vermoeden van schuld op grond van artikel 9 </w:t>
      </w:r>
      <w:r w:rsidR="000546F8">
        <w:t xml:space="preserve">lid 1 onder b </w:t>
      </w:r>
      <w:r w:rsidR="00F852CF" w:rsidRPr="00286F6A">
        <w:t>van de Opiumwet en wat heeft de wetgever hiermee beoogd?</w:t>
      </w:r>
      <w:r w:rsidR="00B274B7">
        <w:rPr>
          <w:rStyle w:val="Voetnootmarkering"/>
        </w:rPr>
        <w:footnoteReference w:id="18"/>
      </w:r>
      <w:bookmarkEnd w:id="39"/>
    </w:p>
    <w:p w14:paraId="2965B7FF" w14:textId="220315E8" w:rsidR="00BC6FC8" w:rsidRDefault="00BC6FC8" w:rsidP="00BC6FC8"/>
    <w:p w14:paraId="5273D1F6" w14:textId="5704F370" w:rsidR="00915F7A" w:rsidRPr="00ED391C" w:rsidRDefault="00915F7A" w:rsidP="00ED391C">
      <w:pPr>
        <w:spacing w:line="360" w:lineRule="auto"/>
        <w:rPr>
          <w:rFonts w:ascii="Arial" w:hAnsi="Arial" w:cs="Arial"/>
          <w:sz w:val="22"/>
          <w:szCs w:val="22"/>
        </w:rPr>
      </w:pPr>
      <w:r w:rsidRPr="00ED391C">
        <w:rPr>
          <w:rFonts w:ascii="Arial" w:hAnsi="Arial" w:cs="Arial"/>
          <w:sz w:val="22"/>
          <w:szCs w:val="22"/>
        </w:rPr>
        <w:t>Artikel 9 lid 1 onder b</w:t>
      </w:r>
      <w:r w:rsidR="00350F33">
        <w:rPr>
          <w:rFonts w:ascii="Arial" w:hAnsi="Arial" w:cs="Arial"/>
          <w:sz w:val="22"/>
          <w:szCs w:val="22"/>
        </w:rPr>
        <w:t xml:space="preserve"> van de Opiumwet</w:t>
      </w:r>
      <w:r w:rsidRPr="00ED391C">
        <w:rPr>
          <w:rFonts w:ascii="Arial" w:hAnsi="Arial" w:cs="Arial"/>
          <w:sz w:val="22"/>
          <w:szCs w:val="22"/>
        </w:rPr>
        <w:t xml:space="preserve"> geeft een opsporingsambtena</w:t>
      </w:r>
      <w:r w:rsidR="00EE0423">
        <w:rPr>
          <w:rFonts w:ascii="Arial" w:hAnsi="Arial" w:cs="Arial"/>
          <w:sz w:val="22"/>
          <w:szCs w:val="22"/>
        </w:rPr>
        <w:t>ar de bevoegdheid om een woning</w:t>
      </w:r>
      <w:r w:rsidRPr="00ED391C">
        <w:rPr>
          <w:rFonts w:ascii="Arial" w:hAnsi="Arial" w:cs="Arial"/>
          <w:sz w:val="22"/>
          <w:szCs w:val="22"/>
        </w:rPr>
        <w:t xml:space="preserve"> binnen te treden. </w:t>
      </w:r>
      <w:r w:rsidR="00776F3A">
        <w:rPr>
          <w:rFonts w:ascii="Arial" w:hAnsi="Arial" w:cs="Arial"/>
          <w:sz w:val="22"/>
          <w:szCs w:val="22"/>
        </w:rPr>
        <w:t>Dit artikel vormt zoals gezegd de basis voor het redelijk vermoeden van schuld die het binnentreden van plaatsen rechtvaardigt.</w:t>
      </w:r>
    </w:p>
    <w:p w14:paraId="1AB20A43" w14:textId="77777777" w:rsidR="00776F3A" w:rsidRDefault="00776F3A" w:rsidP="00776F3A">
      <w:pPr>
        <w:spacing w:line="360" w:lineRule="auto"/>
        <w:rPr>
          <w:rFonts w:ascii="Arial" w:hAnsi="Arial" w:cs="Arial"/>
          <w:sz w:val="22"/>
          <w:szCs w:val="22"/>
        </w:rPr>
      </w:pPr>
      <w:r>
        <w:rPr>
          <w:rFonts w:ascii="Arial" w:hAnsi="Arial" w:cs="Arial"/>
          <w:sz w:val="22"/>
          <w:szCs w:val="22"/>
        </w:rPr>
        <w:t xml:space="preserve">Artikel 9 lid 1 aanhef en onder b Opiumwet luidt als volgt: </w:t>
      </w:r>
    </w:p>
    <w:p w14:paraId="3B40601E" w14:textId="77777777" w:rsidR="00776F3A" w:rsidRPr="00F852CF" w:rsidRDefault="00776F3A" w:rsidP="00776F3A">
      <w:pPr>
        <w:spacing w:line="360" w:lineRule="auto"/>
        <w:rPr>
          <w:rFonts w:ascii="Arial" w:hAnsi="Arial" w:cs="Arial"/>
          <w:i/>
          <w:sz w:val="22"/>
          <w:szCs w:val="22"/>
        </w:rPr>
      </w:pPr>
      <w:r>
        <w:rPr>
          <w:rFonts w:ascii="Arial" w:hAnsi="Arial" w:cs="Arial"/>
          <w:sz w:val="22"/>
          <w:szCs w:val="22"/>
        </w:rPr>
        <w:t>"</w:t>
      </w:r>
      <w:r w:rsidRPr="00C751CA">
        <w:t xml:space="preserve"> </w:t>
      </w:r>
      <w:r w:rsidRPr="00F852CF">
        <w:rPr>
          <w:rFonts w:ascii="Arial" w:hAnsi="Arial" w:cs="Arial"/>
          <w:i/>
          <w:sz w:val="22"/>
          <w:szCs w:val="22"/>
        </w:rPr>
        <w:t>1. De opsporingsambtenaren hebben, voor zover dat redelijkerwijs voor de vervulling van hun taak nodig is, toegang:(..)</w:t>
      </w:r>
    </w:p>
    <w:p w14:paraId="2FB42615" w14:textId="77777777" w:rsidR="00776F3A" w:rsidRPr="00F852CF" w:rsidRDefault="00776F3A" w:rsidP="00776F3A">
      <w:pPr>
        <w:spacing w:line="360" w:lineRule="auto"/>
        <w:rPr>
          <w:rFonts w:ascii="Arial" w:hAnsi="Arial" w:cs="Arial"/>
          <w:i/>
          <w:sz w:val="22"/>
          <w:szCs w:val="22"/>
        </w:rPr>
      </w:pPr>
      <w:r w:rsidRPr="00F852CF">
        <w:rPr>
          <w:rFonts w:ascii="Arial" w:hAnsi="Arial" w:cs="Arial"/>
          <w:i/>
          <w:sz w:val="22"/>
          <w:szCs w:val="22"/>
        </w:rPr>
        <w:t>b) tot de plaatsen, waar een overtreding van deze wet gepleegd wordt of waar redelijkerwijze vermoed kan worden, dat zodanige overtreding gepleegd wordt.</w:t>
      </w:r>
      <w:r w:rsidRPr="00F852CF">
        <w:rPr>
          <w:rFonts w:ascii="Arial" w:hAnsi="Arial" w:cs="Arial"/>
          <w:sz w:val="22"/>
          <w:szCs w:val="22"/>
        </w:rPr>
        <w:t>"</w:t>
      </w:r>
    </w:p>
    <w:p w14:paraId="1B055750" w14:textId="7980053E" w:rsidR="008D58BE" w:rsidRDefault="00C751CA" w:rsidP="00C751CA">
      <w:pPr>
        <w:spacing w:line="360" w:lineRule="auto"/>
        <w:rPr>
          <w:rFonts w:ascii="Arial" w:hAnsi="Arial" w:cs="Arial"/>
          <w:sz w:val="22"/>
          <w:szCs w:val="22"/>
        </w:rPr>
      </w:pPr>
      <w:r>
        <w:rPr>
          <w:rFonts w:ascii="Arial" w:hAnsi="Arial" w:cs="Arial"/>
          <w:sz w:val="22"/>
          <w:szCs w:val="22"/>
        </w:rPr>
        <w:t>Er kan i</w:t>
      </w:r>
      <w:r w:rsidR="0066518B">
        <w:rPr>
          <w:rFonts w:ascii="Arial" w:hAnsi="Arial" w:cs="Arial"/>
          <w:sz w:val="22"/>
          <w:szCs w:val="22"/>
        </w:rPr>
        <w:t xml:space="preserve">mmers </w:t>
      </w:r>
      <w:r w:rsidR="008D58BE" w:rsidRPr="00C751CA">
        <w:rPr>
          <w:rFonts w:ascii="Arial" w:hAnsi="Arial" w:cs="Arial"/>
          <w:sz w:val="22"/>
          <w:szCs w:val="22"/>
        </w:rPr>
        <w:t>niet worden binnengetreden</w:t>
      </w:r>
      <w:r w:rsidR="00BD0BA2">
        <w:rPr>
          <w:rFonts w:ascii="Arial" w:hAnsi="Arial" w:cs="Arial"/>
          <w:sz w:val="22"/>
          <w:szCs w:val="22"/>
        </w:rPr>
        <w:t>,</w:t>
      </w:r>
      <w:r w:rsidR="008D58BE" w:rsidRPr="00C751CA">
        <w:rPr>
          <w:rFonts w:ascii="Arial" w:hAnsi="Arial" w:cs="Arial"/>
          <w:sz w:val="22"/>
          <w:szCs w:val="22"/>
        </w:rPr>
        <w:t xml:space="preserve"> indien er geen </w:t>
      </w:r>
      <w:r w:rsidRPr="00C751CA">
        <w:rPr>
          <w:rFonts w:ascii="Arial" w:hAnsi="Arial" w:cs="Arial"/>
          <w:sz w:val="22"/>
          <w:szCs w:val="22"/>
        </w:rPr>
        <w:t>sprake</w:t>
      </w:r>
      <w:r w:rsidR="008D58BE" w:rsidRPr="00C751CA">
        <w:rPr>
          <w:rFonts w:ascii="Arial" w:hAnsi="Arial" w:cs="Arial"/>
          <w:sz w:val="22"/>
          <w:szCs w:val="22"/>
        </w:rPr>
        <w:t xml:space="preserve"> is van een redelijk vermoeden van schuld. Dit redelijk vermoeden van schul</w:t>
      </w:r>
      <w:r w:rsidR="00EE0423">
        <w:rPr>
          <w:rFonts w:ascii="Arial" w:hAnsi="Arial" w:cs="Arial"/>
          <w:sz w:val="22"/>
          <w:szCs w:val="22"/>
        </w:rPr>
        <w:t>d wordt al in het vooronderzoek</w:t>
      </w:r>
      <w:r w:rsidR="007C69A2">
        <w:rPr>
          <w:rFonts w:ascii="Arial" w:hAnsi="Arial" w:cs="Arial"/>
          <w:sz w:val="22"/>
          <w:szCs w:val="22"/>
        </w:rPr>
        <w:t xml:space="preserve">, </w:t>
      </w:r>
      <w:r w:rsidR="008D58BE" w:rsidRPr="00C751CA">
        <w:rPr>
          <w:rFonts w:ascii="Arial" w:hAnsi="Arial" w:cs="Arial"/>
          <w:sz w:val="22"/>
          <w:szCs w:val="22"/>
        </w:rPr>
        <w:t xml:space="preserve">door de verantwoordelijke instanties, namelijk de politie en het OM, gevormd. </w:t>
      </w:r>
      <w:r w:rsidR="00776F3A">
        <w:rPr>
          <w:rFonts w:ascii="Arial" w:hAnsi="Arial" w:cs="Arial"/>
          <w:sz w:val="22"/>
          <w:szCs w:val="22"/>
        </w:rPr>
        <w:t xml:space="preserve">Doordat er, naast het sleutelbegrip van artikel 27 lid 1 Sv, </w:t>
      </w:r>
      <w:r w:rsidRPr="00C751CA">
        <w:rPr>
          <w:rFonts w:ascii="Arial" w:hAnsi="Arial" w:cs="Arial"/>
          <w:sz w:val="22"/>
          <w:szCs w:val="22"/>
        </w:rPr>
        <w:t>geen duidelijke definitie bestaat van het</w:t>
      </w:r>
      <w:r w:rsidR="007C69A2">
        <w:rPr>
          <w:rFonts w:ascii="Arial" w:hAnsi="Arial" w:cs="Arial"/>
          <w:sz w:val="22"/>
          <w:szCs w:val="22"/>
        </w:rPr>
        <w:t xml:space="preserve"> begrip:</w:t>
      </w:r>
      <w:r w:rsidRPr="00C751CA">
        <w:rPr>
          <w:rFonts w:ascii="Arial" w:hAnsi="Arial" w:cs="Arial"/>
          <w:sz w:val="22"/>
          <w:szCs w:val="22"/>
        </w:rPr>
        <w:t xml:space="preserve"> </w:t>
      </w:r>
      <w:r w:rsidR="007C69A2">
        <w:rPr>
          <w:rFonts w:ascii="Arial" w:hAnsi="Arial" w:cs="Arial"/>
          <w:sz w:val="22"/>
          <w:szCs w:val="22"/>
        </w:rPr>
        <w:t>“</w:t>
      </w:r>
      <w:r w:rsidRPr="00C751CA">
        <w:rPr>
          <w:rFonts w:ascii="Arial" w:hAnsi="Arial" w:cs="Arial"/>
          <w:sz w:val="22"/>
          <w:szCs w:val="22"/>
        </w:rPr>
        <w:t>redelijk vermoeden van schuld</w:t>
      </w:r>
      <w:r w:rsidR="007C69A2">
        <w:rPr>
          <w:rFonts w:ascii="Arial" w:hAnsi="Arial" w:cs="Arial"/>
          <w:sz w:val="22"/>
          <w:szCs w:val="22"/>
        </w:rPr>
        <w:t>”</w:t>
      </w:r>
      <w:r w:rsidRPr="00C751CA">
        <w:rPr>
          <w:rFonts w:ascii="Arial" w:hAnsi="Arial" w:cs="Arial"/>
          <w:sz w:val="22"/>
          <w:szCs w:val="22"/>
        </w:rPr>
        <w:t xml:space="preserve">, </w:t>
      </w:r>
      <w:r w:rsidR="00776F3A">
        <w:rPr>
          <w:rFonts w:ascii="Arial" w:hAnsi="Arial" w:cs="Arial"/>
          <w:sz w:val="22"/>
          <w:szCs w:val="22"/>
        </w:rPr>
        <w:t xml:space="preserve">geeft </w:t>
      </w:r>
      <w:r w:rsidRPr="00C751CA">
        <w:rPr>
          <w:rFonts w:ascii="Arial" w:hAnsi="Arial" w:cs="Arial"/>
          <w:sz w:val="22"/>
          <w:szCs w:val="22"/>
        </w:rPr>
        <w:t>de jurisprude</w:t>
      </w:r>
      <w:r w:rsidR="007C69A2">
        <w:rPr>
          <w:rFonts w:ascii="Arial" w:hAnsi="Arial" w:cs="Arial"/>
          <w:sz w:val="22"/>
          <w:szCs w:val="22"/>
        </w:rPr>
        <w:t>ntie hier nadere invulling aan.</w:t>
      </w:r>
      <w:r w:rsidR="00DE2615">
        <w:rPr>
          <w:rFonts w:ascii="Arial" w:hAnsi="Arial" w:cs="Arial"/>
          <w:sz w:val="22"/>
          <w:szCs w:val="22"/>
        </w:rPr>
        <w:t xml:space="preserve"> Het is voor de Nationale ombudsman in dit verband juist van belang om te weten hoe de rechtspraak hierin oordeelt ten aanzien van verdenkingen van de Opiumwet.</w:t>
      </w:r>
    </w:p>
    <w:p w14:paraId="185369F1" w14:textId="558E7EB4" w:rsidR="00351420" w:rsidRDefault="00351420" w:rsidP="00C751CA">
      <w:pPr>
        <w:spacing w:line="360" w:lineRule="auto"/>
        <w:rPr>
          <w:rFonts w:ascii="Arial" w:hAnsi="Arial" w:cs="Arial"/>
          <w:sz w:val="22"/>
          <w:szCs w:val="22"/>
        </w:rPr>
      </w:pPr>
      <w:r>
        <w:rPr>
          <w:rFonts w:ascii="Arial" w:hAnsi="Arial" w:cs="Arial"/>
          <w:sz w:val="22"/>
          <w:szCs w:val="22"/>
        </w:rPr>
        <w:t xml:space="preserve">Opsporingsinstanties zoals het OM en de politie ontlenen hun bevoegdheden bij handhaving van de Opiumwet </w:t>
      </w:r>
      <w:r w:rsidR="00FA737F">
        <w:rPr>
          <w:rFonts w:ascii="Arial" w:hAnsi="Arial" w:cs="Arial"/>
          <w:sz w:val="22"/>
          <w:szCs w:val="22"/>
        </w:rPr>
        <w:t xml:space="preserve">onder </w:t>
      </w:r>
      <w:r>
        <w:rPr>
          <w:rFonts w:ascii="Arial" w:hAnsi="Arial" w:cs="Arial"/>
          <w:sz w:val="22"/>
          <w:szCs w:val="22"/>
        </w:rPr>
        <w:t>meer aan het Wetboek van Strafvordering. Artikel 9 van de Opiumwet wordt dan ook gezien als aanvulling op het Wetboek van Strafrecht. De bevoegdheden die de Opiumwet voor opsporingsambtenaren voorschrijft is ruimer dan d</w:t>
      </w:r>
      <w:r w:rsidR="00515B2C">
        <w:rPr>
          <w:rFonts w:ascii="Arial" w:hAnsi="Arial" w:cs="Arial"/>
          <w:sz w:val="22"/>
          <w:szCs w:val="22"/>
        </w:rPr>
        <w:t>ie in het Wetboek van Strafvordering</w:t>
      </w:r>
      <w:r>
        <w:rPr>
          <w:rFonts w:ascii="Arial" w:hAnsi="Arial" w:cs="Arial"/>
          <w:sz w:val="22"/>
          <w:szCs w:val="22"/>
        </w:rPr>
        <w:t>.</w:t>
      </w:r>
    </w:p>
    <w:p w14:paraId="256D8A4A" w14:textId="658DB2CB" w:rsidR="00351420" w:rsidRDefault="00351420" w:rsidP="00C751CA">
      <w:pPr>
        <w:spacing w:line="360" w:lineRule="auto"/>
        <w:rPr>
          <w:rFonts w:ascii="Arial" w:hAnsi="Arial" w:cs="Arial"/>
          <w:sz w:val="22"/>
          <w:szCs w:val="22"/>
        </w:rPr>
      </w:pPr>
      <w:r>
        <w:rPr>
          <w:rFonts w:ascii="Arial" w:hAnsi="Arial" w:cs="Arial"/>
          <w:sz w:val="22"/>
          <w:szCs w:val="22"/>
        </w:rPr>
        <w:lastRenderedPageBreak/>
        <w:t>In de Opiumwet krijgen opsporingsambtenaren de bevoegdheid om</w:t>
      </w:r>
      <w:r w:rsidR="007C64AB">
        <w:rPr>
          <w:rFonts w:ascii="Arial" w:hAnsi="Arial" w:cs="Arial"/>
          <w:sz w:val="22"/>
          <w:szCs w:val="22"/>
        </w:rPr>
        <w:t>,</w:t>
      </w:r>
      <w:r>
        <w:rPr>
          <w:rFonts w:ascii="Arial" w:hAnsi="Arial" w:cs="Arial"/>
          <w:sz w:val="22"/>
          <w:szCs w:val="22"/>
        </w:rPr>
        <w:t xml:space="preserve"> </w:t>
      </w:r>
      <w:r w:rsidR="00746C5E">
        <w:rPr>
          <w:rFonts w:ascii="Arial" w:hAnsi="Arial" w:cs="Arial"/>
          <w:sz w:val="22"/>
          <w:szCs w:val="22"/>
        </w:rPr>
        <w:t>voor zover dat redelijkerwijs voor de vervulling van hun taak nodig is</w:t>
      </w:r>
      <w:r w:rsidR="007C64AB">
        <w:rPr>
          <w:rFonts w:ascii="Arial" w:hAnsi="Arial" w:cs="Arial"/>
          <w:sz w:val="22"/>
          <w:szCs w:val="22"/>
        </w:rPr>
        <w:t>,</w:t>
      </w:r>
      <w:r w:rsidR="00746C5E">
        <w:rPr>
          <w:rFonts w:ascii="Arial" w:hAnsi="Arial" w:cs="Arial"/>
          <w:sz w:val="22"/>
          <w:szCs w:val="22"/>
        </w:rPr>
        <w:t xml:space="preserve"> de toegang tot vervoermiddelen met inbegrip van woongedeelten en tot plaatsen waar wordt</w:t>
      </w:r>
      <w:r w:rsidR="00DE2615">
        <w:rPr>
          <w:rFonts w:ascii="Arial" w:hAnsi="Arial" w:cs="Arial"/>
          <w:sz w:val="22"/>
          <w:szCs w:val="22"/>
        </w:rPr>
        <w:t xml:space="preserve"> vermoed </w:t>
      </w:r>
      <w:r w:rsidR="00746C5E">
        <w:rPr>
          <w:rFonts w:ascii="Arial" w:hAnsi="Arial" w:cs="Arial"/>
          <w:sz w:val="22"/>
          <w:szCs w:val="22"/>
        </w:rPr>
        <w:t>dat daar een overtreding van de Opiumwet wordt gepleegd.</w:t>
      </w:r>
      <w:r w:rsidR="00746C5E">
        <w:rPr>
          <w:rStyle w:val="Voetnootmarkering"/>
          <w:rFonts w:ascii="Arial" w:hAnsi="Arial" w:cs="Arial"/>
          <w:sz w:val="22"/>
          <w:szCs w:val="22"/>
        </w:rPr>
        <w:footnoteReference w:id="19"/>
      </w:r>
    </w:p>
    <w:p w14:paraId="143F97C0" w14:textId="689998F8" w:rsidR="00746C5E" w:rsidRDefault="00746C5E" w:rsidP="00C751CA">
      <w:pPr>
        <w:spacing w:line="360" w:lineRule="auto"/>
        <w:rPr>
          <w:rFonts w:ascii="Arial" w:hAnsi="Arial" w:cs="Arial"/>
          <w:sz w:val="22"/>
          <w:szCs w:val="22"/>
        </w:rPr>
      </w:pPr>
      <w:r>
        <w:rPr>
          <w:rFonts w:ascii="Arial" w:hAnsi="Arial" w:cs="Arial"/>
          <w:sz w:val="22"/>
          <w:szCs w:val="22"/>
        </w:rPr>
        <w:t>Het betreden van plaatsen is in beginsel in het strafvorderlijk kader een speciale bevoegdheid in plaats van een algemene bevo</w:t>
      </w:r>
      <w:r w:rsidR="008678B1">
        <w:rPr>
          <w:rFonts w:ascii="Arial" w:hAnsi="Arial" w:cs="Arial"/>
          <w:sz w:val="22"/>
          <w:szCs w:val="22"/>
        </w:rPr>
        <w:t xml:space="preserve">egdheid. De bevoegdheid om </w:t>
      </w:r>
      <w:r>
        <w:rPr>
          <w:rFonts w:ascii="Arial" w:hAnsi="Arial" w:cs="Arial"/>
          <w:sz w:val="22"/>
          <w:szCs w:val="22"/>
        </w:rPr>
        <w:t xml:space="preserve">toegang te verschaffen </w:t>
      </w:r>
      <w:r w:rsidR="00BC1AF6">
        <w:rPr>
          <w:rFonts w:ascii="Arial" w:hAnsi="Arial" w:cs="Arial"/>
          <w:sz w:val="22"/>
          <w:szCs w:val="22"/>
        </w:rPr>
        <w:t xml:space="preserve">ligt in beginsel besloten in een andere bevoegdheid, </w:t>
      </w:r>
      <w:r>
        <w:rPr>
          <w:rFonts w:ascii="Arial" w:hAnsi="Arial" w:cs="Arial"/>
          <w:sz w:val="22"/>
          <w:szCs w:val="22"/>
        </w:rPr>
        <w:t>namelijk de doorzoeking</w:t>
      </w:r>
      <w:r>
        <w:rPr>
          <w:rStyle w:val="Voetnootmarkering"/>
          <w:rFonts w:ascii="Arial" w:hAnsi="Arial" w:cs="Arial"/>
          <w:sz w:val="22"/>
          <w:szCs w:val="22"/>
        </w:rPr>
        <w:footnoteReference w:id="20"/>
      </w:r>
      <w:r>
        <w:rPr>
          <w:rFonts w:ascii="Arial" w:hAnsi="Arial" w:cs="Arial"/>
          <w:sz w:val="22"/>
          <w:szCs w:val="22"/>
        </w:rPr>
        <w:t xml:space="preserve"> of de aanhouding</w:t>
      </w:r>
      <w:r>
        <w:rPr>
          <w:rStyle w:val="Voetnootmarkering"/>
          <w:rFonts w:ascii="Arial" w:hAnsi="Arial" w:cs="Arial"/>
          <w:sz w:val="22"/>
          <w:szCs w:val="22"/>
        </w:rPr>
        <w:footnoteReference w:id="21"/>
      </w:r>
      <w:r w:rsidR="00BC1AF6">
        <w:rPr>
          <w:rFonts w:ascii="Arial" w:hAnsi="Arial" w:cs="Arial"/>
          <w:sz w:val="22"/>
          <w:szCs w:val="22"/>
        </w:rPr>
        <w:t>. In da</w:t>
      </w:r>
      <w:r>
        <w:rPr>
          <w:rFonts w:ascii="Arial" w:hAnsi="Arial" w:cs="Arial"/>
          <w:sz w:val="22"/>
          <w:szCs w:val="22"/>
        </w:rPr>
        <w:t>t kader mag de zoekbevoegdheid worden gebruikt om woningen binnen te treden.</w:t>
      </w:r>
    </w:p>
    <w:p w14:paraId="1EF7757F" w14:textId="298310D1" w:rsidR="00FA737F" w:rsidRDefault="00746C5E" w:rsidP="00C751CA">
      <w:pPr>
        <w:spacing w:line="360" w:lineRule="auto"/>
        <w:rPr>
          <w:rFonts w:ascii="Arial" w:hAnsi="Arial" w:cs="Arial"/>
          <w:sz w:val="22"/>
          <w:szCs w:val="22"/>
        </w:rPr>
      </w:pPr>
      <w:r>
        <w:rPr>
          <w:rFonts w:ascii="Arial" w:hAnsi="Arial" w:cs="Arial"/>
          <w:sz w:val="22"/>
          <w:szCs w:val="22"/>
        </w:rPr>
        <w:t>Art. 9 lid 1 onder b</w:t>
      </w:r>
      <w:r w:rsidR="0010307C">
        <w:rPr>
          <w:rFonts w:ascii="Arial" w:hAnsi="Arial" w:cs="Arial"/>
          <w:sz w:val="22"/>
          <w:szCs w:val="22"/>
        </w:rPr>
        <w:t xml:space="preserve"> Opiumwet</w:t>
      </w:r>
      <w:r>
        <w:rPr>
          <w:rFonts w:ascii="Arial" w:hAnsi="Arial" w:cs="Arial"/>
          <w:sz w:val="22"/>
          <w:szCs w:val="22"/>
        </w:rPr>
        <w:t xml:space="preserve"> is door de wetgever ruim geformuleerd. De bevoegdheid tot binnentreden mag niet alleen gebruikt worden indien een overtreding plaatsvindt, maar ook als er redelijk</w:t>
      </w:r>
      <w:r w:rsidR="00C46B72">
        <w:rPr>
          <w:rFonts w:ascii="Arial" w:hAnsi="Arial" w:cs="Arial"/>
          <w:sz w:val="22"/>
          <w:szCs w:val="22"/>
        </w:rPr>
        <w:t>erwijs</w:t>
      </w:r>
      <w:r>
        <w:rPr>
          <w:rFonts w:ascii="Arial" w:hAnsi="Arial" w:cs="Arial"/>
          <w:sz w:val="22"/>
          <w:szCs w:val="22"/>
        </w:rPr>
        <w:t xml:space="preserve"> vermoed kan worden dat daar</w:t>
      </w:r>
      <w:r w:rsidR="007A554E">
        <w:rPr>
          <w:rFonts w:ascii="Arial" w:hAnsi="Arial" w:cs="Arial"/>
          <w:sz w:val="22"/>
          <w:szCs w:val="22"/>
        </w:rPr>
        <w:t xml:space="preserve"> een</w:t>
      </w:r>
      <w:r>
        <w:rPr>
          <w:rFonts w:ascii="Arial" w:hAnsi="Arial" w:cs="Arial"/>
          <w:sz w:val="22"/>
          <w:szCs w:val="22"/>
        </w:rPr>
        <w:t xml:space="preserve"> overtreding van de Opiumwet wordt gepleegd. </w:t>
      </w:r>
    </w:p>
    <w:p w14:paraId="73FC03D3" w14:textId="77777777" w:rsidR="00350F33" w:rsidRDefault="00746C5E" w:rsidP="00C751CA">
      <w:pPr>
        <w:spacing w:line="360" w:lineRule="auto"/>
        <w:rPr>
          <w:rFonts w:ascii="Arial" w:hAnsi="Arial" w:cs="Arial"/>
          <w:sz w:val="22"/>
          <w:szCs w:val="22"/>
        </w:rPr>
      </w:pPr>
      <w:r>
        <w:rPr>
          <w:rFonts w:ascii="Arial" w:hAnsi="Arial" w:cs="Arial"/>
          <w:sz w:val="22"/>
          <w:szCs w:val="22"/>
        </w:rPr>
        <w:t xml:space="preserve">De rechtbank bepaalde eerder dat het een feit van algemene bekendheid is dat voor het opzetten van een hennepkwekerij van enige omvang, </w:t>
      </w:r>
      <w:r w:rsidR="009D37EB">
        <w:rPr>
          <w:rFonts w:ascii="Arial" w:hAnsi="Arial" w:cs="Arial"/>
          <w:sz w:val="22"/>
          <w:szCs w:val="22"/>
        </w:rPr>
        <w:t>technische</w:t>
      </w:r>
      <w:r>
        <w:rPr>
          <w:rFonts w:ascii="Arial" w:hAnsi="Arial" w:cs="Arial"/>
          <w:sz w:val="22"/>
          <w:szCs w:val="22"/>
        </w:rPr>
        <w:t xml:space="preserve"> voorzieningen worden getroffen en investeringen worden gedaan</w:t>
      </w:r>
      <w:r w:rsidR="000C5D9F">
        <w:rPr>
          <w:rFonts w:ascii="Arial" w:hAnsi="Arial" w:cs="Arial"/>
          <w:sz w:val="22"/>
          <w:szCs w:val="22"/>
        </w:rPr>
        <w:t>,</w:t>
      </w:r>
      <w:r>
        <w:rPr>
          <w:rFonts w:ascii="Arial" w:hAnsi="Arial" w:cs="Arial"/>
          <w:sz w:val="22"/>
          <w:szCs w:val="22"/>
        </w:rPr>
        <w:t xml:space="preserve"> die zijn bedoeld voor het </w:t>
      </w:r>
      <w:r w:rsidR="00FA737F">
        <w:rPr>
          <w:rFonts w:ascii="Arial" w:hAnsi="Arial" w:cs="Arial"/>
          <w:sz w:val="22"/>
          <w:szCs w:val="22"/>
        </w:rPr>
        <w:t>k</w:t>
      </w:r>
      <w:r>
        <w:rPr>
          <w:rFonts w:ascii="Arial" w:hAnsi="Arial" w:cs="Arial"/>
          <w:sz w:val="22"/>
          <w:szCs w:val="22"/>
        </w:rPr>
        <w:t xml:space="preserve">weken van hennepplanten gedurende een langere </w:t>
      </w:r>
      <w:r w:rsidR="009D37EB">
        <w:rPr>
          <w:rFonts w:ascii="Arial" w:hAnsi="Arial" w:cs="Arial"/>
          <w:sz w:val="22"/>
          <w:szCs w:val="22"/>
        </w:rPr>
        <w:t>periode</w:t>
      </w:r>
      <w:r>
        <w:rPr>
          <w:rFonts w:ascii="Arial" w:hAnsi="Arial" w:cs="Arial"/>
          <w:sz w:val="22"/>
          <w:szCs w:val="22"/>
        </w:rPr>
        <w:t xml:space="preserve">. Deze </w:t>
      </w:r>
      <w:r w:rsidRPr="000C240C">
        <w:rPr>
          <w:rFonts w:ascii="Arial" w:hAnsi="Arial" w:cs="Arial"/>
          <w:sz w:val="22"/>
          <w:szCs w:val="22"/>
          <w:u w:val="single"/>
        </w:rPr>
        <w:t>feiten kunnen in combinatie met e</w:t>
      </w:r>
      <w:r w:rsidR="0010307C">
        <w:rPr>
          <w:rFonts w:ascii="Arial" w:hAnsi="Arial" w:cs="Arial"/>
          <w:sz w:val="22"/>
          <w:szCs w:val="22"/>
          <w:u w:val="single"/>
        </w:rPr>
        <w:t>en ge</w:t>
      </w:r>
      <w:r w:rsidR="00FA737F">
        <w:rPr>
          <w:rFonts w:ascii="Arial" w:hAnsi="Arial" w:cs="Arial"/>
          <w:sz w:val="22"/>
          <w:szCs w:val="22"/>
          <w:u w:val="single"/>
        </w:rPr>
        <w:t>de</w:t>
      </w:r>
      <w:r w:rsidR="0010307C">
        <w:rPr>
          <w:rFonts w:ascii="Arial" w:hAnsi="Arial" w:cs="Arial"/>
          <w:sz w:val="22"/>
          <w:szCs w:val="22"/>
          <w:u w:val="single"/>
        </w:rPr>
        <w:t>tailleerde en concrete</w:t>
      </w:r>
      <w:r w:rsidR="009D37EB" w:rsidRPr="000C240C">
        <w:rPr>
          <w:rFonts w:ascii="Arial" w:hAnsi="Arial" w:cs="Arial"/>
          <w:sz w:val="22"/>
          <w:szCs w:val="22"/>
          <w:u w:val="single"/>
        </w:rPr>
        <w:t xml:space="preserve"> MMA-melding, een piekbelastingmeting en warmtebeelden een verdenking opleveren in de zin van art. 9 lid 1 onder b Opiumwet</w:t>
      </w:r>
      <w:r w:rsidR="009D37EB">
        <w:rPr>
          <w:rFonts w:ascii="Arial" w:hAnsi="Arial" w:cs="Arial"/>
          <w:sz w:val="22"/>
          <w:szCs w:val="22"/>
        </w:rPr>
        <w:t>.</w:t>
      </w:r>
      <w:r w:rsidR="009D37EB">
        <w:rPr>
          <w:rStyle w:val="Voetnootmarkering"/>
          <w:rFonts w:ascii="Arial" w:hAnsi="Arial" w:cs="Arial"/>
          <w:sz w:val="22"/>
          <w:szCs w:val="22"/>
        </w:rPr>
        <w:footnoteReference w:id="22"/>
      </w:r>
      <w:r w:rsidR="00E86A08">
        <w:rPr>
          <w:rFonts w:ascii="Arial" w:hAnsi="Arial" w:cs="Arial"/>
          <w:sz w:val="22"/>
          <w:szCs w:val="22"/>
        </w:rPr>
        <w:t xml:space="preserve"> </w:t>
      </w:r>
    </w:p>
    <w:p w14:paraId="7D39D6FA" w14:textId="262BA453" w:rsidR="009D37EB" w:rsidRDefault="009D37EB" w:rsidP="00C751CA">
      <w:pPr>
        <w:spacing w:line="360" w:lineRule="auto"/>
        <w:rPr>
          <w:rFonts w:ascii="Arial" w:hAnsi="Arial" w:cs="Arial"/>
          <w:sz w:val="22"/>
          <w:szCs w:val="22"/>
        </w:rPr>
      </w:pPr>
      <w:r>
        <w:rPr>
          <w:rFonts w:ascii="Arial" w:hAnsi="Arial" w:cs="Arial"/>
          <w:sz w:val="22"/>
          <w:szCs w:val="22"/>
        </w:rPr>
        <w:t xml:space="preserve">Daarentegen heeft het </w:t>
      </w:r>
      <w:r w:rsidR="0010307C">
        <w:rPr>
          <w:rFonts w:ascii="Arial" w:hAnsi="Arial" w:cs="Arial"/>
          <w:sz w:val="22"/>
          <w:szCs w:val="22"/>
        </w:rPr>
        <w:t xml:space="preserve">Hof </w:t>
      </w:r>
      <w:r>
        <w:rPr>
          <w:rFonts w:ascii="Arial" w:hAnsi="Arial" w:cs="Arial"/>
          <w:sz w:val="22"/>
          <w:szCs w:val="22"/>
        </w:rPr>
        <w:t xml:space="preserve">later gesteld dat een </w:t>
      </w:r>
      <w:r w:rsidRPr="000C240C">
        <w:rPr>
          <w:rFonts w:ascii="Arial" w:hAnsi="Arial" w:cs="Arial"/>
          <w:sz w:val="22"/>
          <w:szCs w:val="22"/>
          <w:u w:val="single"/>
        </w:rPr>
        <w:t>melding zonder nader onderzoek of verificatie van de melding geen redelijk vermoeden van schuld kan opleveren</w:t>
      </w:r>
      <w:r>
        <w:rPr>
          <w:rFonts w:ascii="Arial" w:hAnsi="Arial" w:cs="Arial"/>
          <w:sz w:val="22"/>
          <w:szCs w:val="22"/>
        </w:rPr>
        <w:t>.</w:t>
      </w:r>
      <w:r>
        <w:rPr>
          <w:rStyle w:val="Voetnootmarkering"/>
          <w:rFonts w:ascii="Arial" w:hAnsi="Arial" w:cs="Arial"/>
          <w:sz w:val="22"/>
          <w:szCs w:val="22"/>
        </w:rPr>
        <w:footnoteReference w:id="23"/>
      </w:r>
      <w:r>
        <w:rPr>
          <w:rFonts w:ascii="Arial" w:hAnsi="Arial" w:cs="Arial"/>
          <w:sz w:val="22"/>
          <w:szCs w:val="22"/>
        </w:rPr>
        <w:t xml:space="preserve"> </w:t>
      </w:r>
    </w:p>
    <w:p w14:paraId="78CD28D5" w14:textId="201CF18C" w:rsidR="00E86A08" w:rsidRDefault="00E86A08" w:rsidP="00C751CA">
      <w:pPr>
        <w:spacing w:line="360" w:lineRule="auto"/>
        <w:rPr>
          <w:rFonts w:ascii="Arial" w:hAnsi="Arial" w:cs="Arial"/>
          <w:sz w:val="22"/>
          <w:szCs w:val="22"/>
          <w:u w:val="single"/>
        </w:rPr>
      </w:pPr>
      <w:r w:rsidRPr="00E86A08">
        <w:rPr>
          <w:rFonts w:ascii="Arial" w:hAnsi="Arial" w:cs="Arial"/>
          <w:sz w:val="22"/>
          <w:szCs w:val="22"/>
          <w:u w:val="single"/>
        </w:rPr>
        <w:t>Een melding die wordt gedaan via Stichting Meld Misdaad Anoniem kan een verdenking opleveren van overtreding van de Opiumwet</w:t>
      </w:r>
      <w:r w:rsidR="000C5D9F">
        <w:rPr>
          <w:rFonts w:ascii="Arial" w:hAnsi="Arial" w:cs="Arial"/>
          <w:sz w:val="22"/>
          <w:szCs w:val="22"/>
          <w:u w:val="single"/>
        </w:rPr>
        <w:t>,</w:t>
      </w:r>
      <w:r w:rsidRPr="00E86A08">
        <w:rPr>
          <w:rFonts w:ascii="Arial" w:hAnsi="Arial" w:cs="Arial"/>
          <w:sz w:val="22"/>
          <w:szCs w:val="22"/>
          <w:u w:val="single"/>
        </w:rPr>
        <w:t xml:space="preserve"> welke het binnentreden rechtvaardigt. De desbetreffende melding en de daarbij horende resultaten die door de politie zijn geverifieerd kunnen voldoende zijn voor een verdenking van</w:t>
      </w:r>
      <w:r w:rsidR="00374E41">
        <w:rPr>
          <w:rFonts w:ascii="Arial" w:hAnsi="Arial" w:cs="Arial"/>
          <w:sz w:val="22"/>
          <w:szCs w:val="22"/>
          <w:u w:val="single"/>
        </w:rPr>
        <w:t xml:space="preserve"> </w:t>
      </w:r>
      <w:r w:rsidRPr="00E86A08">
        <w:rPr>
          <w:rFonts w:ascii="Arial" w:hAnsi="Arial" w:cs="Arial"/>
          <w:sz w:val="22"/>
          <w:szCs w:val="22"/>
          <w:u w:val="single"/>
        </w:rPr>
        <w:t xml:space="preserve">overtreding </w:t>
      </w:r>
      <w:r w:rsidR="000C5D9F">
        <w:rPr>
          <w:rFonts w:ascii="Arial" w:hAnsi="Arial" w:cs="Arial"/>
          <w:sz w:val="22"/>
          <w:szCs w:val="22"/>
          <w:u w:val="single"/>
        </w:rPr>
        <w:t xml:space="preserve">van de </w:t>
      </w:r>
      <w:r w:rsidRPr="00E86A08">
        <w:rPr>
          <w:rFonts w:ascii="Arial" w:hAnsi="Arial" w:cs="Arial"/>
          <w:sz w:val="22"/>
          <w:szCs w:val="22"/>
          <w:u w:val="single"/>
        </w:rPr>
        <w:t>Opiumwet.</w:t>
      </w:r>
      <w:r w:rsidRPr="00E86A08">
        <w:rPr>
          <w:rStyle w:val="Voetnootmarkering"/>
          <w:rFonts w:ascii="Arial" w:hAnsi="Arial" w:cs="Arial"/>
          <w:sz w:val="22"/>
          <w:szCs w:val="22"/>
          <w:u w:val="single"/>
        </w:rPr>
        <w:footnoteReference w:id="24"/>
      </w:r>
    </w:p>
    <w:p w14:paraId="7247B7DF" w14:textId="55068EB8" w:rsidR="0066518B" w:rsidRDefault="0066518B" w:rsidP="00C751CA">
      <w:pPr>
        <w:spacing w:line="360" w:lineRule="auto"/>
        <w:rPr>
          <w:rFonts w:ascii="Arial" w:hAnsi="Arial" w:cs="Arial"/>
          <w:sz w:val="22"/>
          <w:szCs w:val="22"/>
        </w:rPr>
      </w:pPr>
      <w:r w:rsidRPr="0066518B">
        <w:rPr>
          <w:rFonts w:ascii="Arial" w:hAnsi="Arial" w:cs="Arial"/>
          <w:sz w:val="22"/>
          <w:szCs w:val="22"/>
        </w:rPr>
        <w:t>De wetgever heeft tot slot gesteld dat de rechter –afhankelijk van de concrete</w:t>
      </w:r>
      <w:r w:rsidR="0078090A">
        <w:rPr>
          <w:rFonts w:ascii="Arial" w:hAnsi="Arial" w:cs="Arial"/>
          <w:sz w:val="22"/>
          <w:szCs w:val="22"/>
        </w:rPr>
        <w:t xml:space="preserve"> omstandigheden op dat moment</w:t>
      </w:r>
      <w:r w:rsidR="00ED4E9E">
        <w:rPr>
          <w:rFonts w:ascii="Arial" w:hAnsi="Arial" w:cs="Arial"/>
          <w:sz w:val="22"/>
          <w:szCs w:val="22"/>
        </w:rPr>
        <w:t xml:space="preserve"> </w:t>
      </w:r>
      <w:r w:rsidR="0078090A">
        <w:rPr>
          <w:rFonts w:ascii="Arial" w:hAnsi="Arial" w:cs="Arial"/>
          <w:sz w:val="22"/>
          <w:szCs w:val="22"/>
        </w:rPr>
        <w:t>-</w:t>
      </w:r>
      <w:r w:rsidR="00ED4E9E">
        <w:rPr>
          <w:rFonts w:ascii="Arial" w:hAnsi="Arial" w:cs="Arial"/>
          <w:sz w:val="22"/>
          <w:szCs w:val="22"/>
        </w:rPr>
        <w:t xml:space="preserve"> </w:t>
      </w:r>
      <w:r w:rsidRPr="0066518B">
        <w:rPr>
          <w:rFonts w:ascii="Arial" w:hAnsi="Arial" w:cs="Arial"/>
          <w:sz w:val="22"/>
          <w:szCs w:val="22"/>
        </w:rPr>
        <w:t>kan vaststellen of</w:t>
      </w:r>
      <w:r w:rsidR="0010307C">
        <w:rPr>
          <w:rFonts w:ascii="Arial" w:hAnsi="Arial" w:cs="Arial"/>
          <w:sz w:val="22"/>
          <w:szCs w:val="22"/>
        </w:rPr>
        <w:t xml:space="preserve"> er binnengetreden had mogen worden. O</w:t>
      </w:r>
      <w:r w:rsidRPr="0066518B">
        <w:rPr>
          <w:rFonts w:ascii="Arial" w:hAnsi="Arial" w:cs="Arial"/>
          <w:sz w:val="22"/>
          <w:szCs w:val="22"/>
        </w:rPr>
        <w:t xml:space="preserve">p het moment dat de opsporingsambtenaar niet zeker is van </w:t>
      </w:r>
      <w:r>
        <w:rPr>
          <w:rFonts w:ascii="Arial" w:hAnsi="Arial" w:cs="Arial"/>
          <w:sz w:val="22"/>
          <w:szCs w:val="22"/>
        </w:rPr>
        <w:t>de feiten en omstandigheden</w:t>
      </w:r>
      <w:r w:rsidR="00A734EA">
        <w:rPr>
          <w:rFonts w:ascii="Arial" w:hAnsi="Arial" w:cs="Arial"/>
          <w:sz w:val="22"/>
          <w:szCs w:val="22"/>
        </w:rPr>
        <w:t xml:space="preserve">, die tot </w:t>
      </w:r>
      <w:r>
        <w:rPr>
          <w:rFonts w:ascii="Arial" w:hAnsi="Arial" w:cs="Arial"/>
          <w:sz w:val="22"/>
          <w:szCs w:val="22"/>
        </w:rPr>
        <w:t>een redelijk vermoeden van schuld</w:t>
      </w:r>
      <w:r w:rsidR="00A734EA">
        <w:rPr>
          <w:rFonts w:ascii="Arial" w:hAnsi="Arial" w:cs="Arial"/>
          <w:sz w:val="22"/>
          <w:szCs w:val="22"/>
        </w:rPr>
        <w:t xml:space="preserve"> leiden</w:t>
      </w:r>
      <w:r>
        <w:rPr>
          <w:rFonts w:ascii="Arial" w:hAnsi="Arial" w:cs="Arial"/>
          <w:sz w:val="22"/>
          <w:szCs w:val="22"/>
        </w:rPr>
        <w:t xml:space="preserve">, </w:t>
      </w:r>
      <w:r w:rsidR="00A734EA">
        <w:rPr>
          <w:rFonts w:ascii="Arial" w:hAnsi="Arial" w:cs="Arial"/>
          <w:sz w:val="22"/>
          <w:szCs w:val="22"/>
        </w:rPr>
        <w:t xml:space="preserve">dan doet hij er verstandig aan om </w:t>
      </w:r>
      <w:r w:rsidR="00A734EA">
        <w:rPr>
          <w:rFonts w:ascii="Arial" w:hAnsi="Arial" w:cs="Arial"/>
          <w:sz w:val="22"/>
          <w:szCs w:val="22"/>
        </w:rPr>
        <w:lastRenderedPageBreak/>
        <w:t xml:space="preserve">aanvullend </w:t>
      </w:r>
      <w:r>
        <w:rPr>
          <w:rFonts w:ascii="Arial" w:hAnsi="Arial" w:cs="Arial"/>
          <w:sz w:val="22"/>
          <w:szCs w:val="22"/>
        </w:rPr>
        <w:t>onderzoek te verrichten. Ook dienen de voorschriften en regels voor het binnentreden op dat moment nauwkeurig</w:t>
      </w:r>
      <w:r w:rsidR="00A734EA">
        <w:rPr>
          <w:rFonts w:ascii="Arial" w:hAnsi="Arial" w:cs="Arial"/>
          <w:sz w:val="22"/>
          <w:szCs w:val="22"/>
        </w:rPr>
        <w:t xml:space="preserve"> te</w:t>
      </w:r>
      <w:r>
        <w:rPr>
          <w:rFonts w:ascii="Arial" w:hAnsi="Arial" w:cs="Arial"/>
          <w:sz w:val="22"/>
          <w:szCs w:val="22"/>
        </w:rPr>
        <w:t xml:space="preserve"> worden gevolgd.</w:t>
      </w:r>
      <w:r>
        <w:rPr>
          <w:rStyle w:val="Voetnootmarkering"/>
          <w:rFonts w:ascii="Arial" w:hAnsi="Arial" w:cs="Arial"/>
          <w:sz w:val="22"/>
          <w:szCs w:val="22"/>
        </w:rPr>
        <w:footnoteReference w:id="25"/>
      </w:r>
      <w:r>
        <w:rPr>
          <w:rFonts w:ascii="Arial" w:hAnsi="Arial" w:cs="Arial"/>
          <w:sz w:val="22"/>
          <w:szCs w:val="22"/>
        </w:rPr>
        <w:t xml:space="preserve"> </w:t>
      </w:r>
    </w:p>
    <w:p w14:paraId="6ED743A6" w14:textId="04949CD8" w:rsidR="001773D9" w:rsidRPr="00E86A08" w:rsidRDefault="00ED4E9E" w:rsidP="00120932">
      <w:pPr>
        <w:pStyle w:val="Kop2"/>
      </w:pPr>
      <w:bookmarkStart w:id="40" w:name="_Toc454196920"/>
      <w:r>
        <w:t>2</w:t>
      </w:r>
      <w:r w:rsidR="001773D9" w:rsidRPr="00E86A08">
        <w:t>.</w:t>
      </w:r>
      <w:r w:rsidR="00E34E4A">
        <w:t>2</w:t>
      </w:r>
      <w:r w:rsidR="001773D9" w:rsidRPr="00E86A08">
        <w:t xml:space="preserve">. Wat zijn de </w:t>
      </w:r>
      <w:r w:rsidR="00572D22">
        <w:t>voorschriften die in acht dienen te worden genomen door</w:t>
      </w:r>
      <w:r w:rsidR="001773D9" w:rsidRPr="00E86A08">
        <w:t xml:space="preserve"> de politie en het Openbaar Ministerie om een woning binnen te treden bij een "redelijk vermoeden van schuld" op grond van de Opiumwet en de Algemene wet op het binnentreden?</w:t>
      </w:r>
      <w:bookmarkEnd w:id="40"/>
    </w:p>
    <w:p w14:paraId="66A4CC84" w14:textId="41316EAF" w:rsidR="00444AD3" w:rsidRDefault="00444AD3" w:rsidP="00444AD3"/>
    <w:p w14:paraId="74A7E7D7" w14:textId="61E57948" w:rsidR="00606A1F" w:rsidRDefault="00AF66BF" w:rsidP="00606A1F">
      <w:pPr>
        <w:spacing w:line="360" w:lineRule="auto"/>
        <w:rPr>
          <w:rFonts w:ascii="Arial" w:hAnsi="Arial" w:cs="Arial"/>
          <w:sz w:val="22"/>
          <w:szCs w:val="22"/>
        </w:rPr>
      </w:pPr>
      <w:r>
        <w:rPr>
          <w:rFonts w:ascii="Arial" w:hAnsi="Arial" w:cs="Arial"/>
          <w:sz w:val="22"/>
          <w:szCs w:val="22"/>
        </w:rPr>
        <w:t>De wettelijke bevoegdheid</w:t>
      </w:r>
      <w:r w:rsidR="005D09B3">
        <w:rPr>
          <w:rFonts w:ascii="Arial" w:hAnsi="Arial" w:cs="Arial"/>
          <w:sz w:val="22"/>
          <w:szCs w:val="22"/>
        </w:rPr>
        <w:t xml:space="preserve"> voor het b</w:t>
      </w:r>
      <w:r w:rsidR="00444AD3" w:rsidRPr="00A369E1">
        <w:rPr>
          <w:rFonts w:ascii="Arial" w:hAnsi="Arial" w:cs="Arial"/>
          <w:sz w:val="22"/>
          <w:szCs w:val="22"/>
        </w:rPr>
        <w:t>innentreden van woningen</w:t>
      </w:r>
      <w:r>
        <w:rPr>
          <w:rFonts w:ascii="Arial" w:hAnsi="Arial" w:cs="Arial"/>
          <w:sz w:val="22"/>
          <w:szCs w:val="22"/>
        </w:rPr>
        <w:t xml:space="preserve"> en panden</w:t>
      </w:r>
      <w:r w:rsidR="00444AD3" w:rsidRPr="00A369E1">
        <w:rPr>
          <w:rFonts w:ascii="Arial" w:hAnsi="Arial" w:cs="Arial"/>
          <w:sz w:val="22"/>
          <w:szCs w:val="22"/>
        </w:rPr>
        <w:t xml:space="preserve"> bij verdenkingen van overtreding van de Opiumwet is in beginsel geregeld in</w:t>
      </w:r>
      <w:r w:rsidR="00E86A08">
        <w:rPr>
          <w:rFonts w:ascii="Arial" w:hAnsi="Arial" w:cs="Arial"/>
          <w:sz w:val="22"/>
          <w:szCs w:val="22"/>
        </w:rPr>
        <w:t xml:space="preserve"> de Opiumwet, het Wetboek van Strafvordering en de Algemene wet op het binnentreden. </w:t>
      </w:r>
      <w:r w:rsidR="00606A1F" w:rsidRPr="00A369E1">
        <w:rPr>
          <w:rFonts w:ascii="Arial" w:hAnsi="Arial" w:cs="Arial"/>
          <w:sz w:val="22"/>
          <w:szCs w:val="22"/>
        </w:rPr>
        <w:t>De Opiumwet geeft aan de politie een ruime bevoegdheid om binnen te treden bij een red</w:t>
      </w:r>
      <w:r w:rsidR="00B647C7">
        <w:rPr>
          <w:rFonts w:ascii="Arial" w:hAnsi="Arial" w:cs="Arial"/>
          <w:sz w:val="22"/>
          <w:szCs w:val="22"/>
        </w:rPr>
        <w:t>elijk vermoeden van schuld aan d</w:t>
      </w:r>
      <w:r w:rsidR="00606A1F" w:rsidRPr="00A369E1">
        <w:rPr>
          <w:rFonts w:ascii="Arial" w:hAnsi="Arial" w:cs="Arial"/>
          <w:sz w:val="22"/>
          <w:szCs w:val="22"/>
        </w:rPr>
        <w:t>e Opiumwet. De bevoegdheid strekt tot het in beslag nemen van goederen</w:t>
      </w:r>
      <w:r w:rsidR="005E4E53">
        <w:rPr>
          <w:rFonts w:ascii="Arial" w:hAnsi="Arial" w:cs="Arial"/>
          <w:sz w:val="22"/>
          <w:szCs w:val="22"/>
        </w:rPr>
        <w:t xml:space="preserve"> dan wel </w:t>
      </w:r>
      <w:r w:rsidR="00606A1F" w:rsidRPr="00A369E1">
        <w:rPr>
          <w:rFonts w:ascii="Arial" w:hAnsi="Arial" w:cs="Arial"/>
          <w:sz w:val="22"/>
          <w:szCs w:val="22"/>
        </w:rPr>
        <w:t xml:space="preserve">voorwerpen waarmee wordt vermoed dat de Opiumwet wordt overtreden.  </w:t>
      </w:r>
    </w:p>
    <w:p w14:paraId="0F215ED8" w14:textId="2D6CA486" w:rsidR="001E61A4" w:rsidRDefault="001E61A4" w:rsidP="00A369E1">
      <w:pPr>
        <w:spacing w:line="360" w:lineRule="auto"/>
        <w:rPr>
          <w:rFonts w:ascii="Arial" w:hAnsi="Arial" w:cs="Arial"/>
          <w:sz w:val="22"/>
          <w:szCs w:val="22"/>
        </w:rPr>
      </w:pPr>
      <w:r>
        <w:rPr>
          <w:rFonts w:ascii="Arial" w:hAnsi="Arial" w:cs="Arial"/>
          <w:sz w:val="22"/>
          <w:szCs w:val="22"/>
        </w:rPr>
        <w:t>Het is van belang dat de politie en het OM de regels die in de Awbi staan vastgelegd</w:t>
      </w:r>
      <w:r w:rsidR="00641BD5">
        <w:rPr>
          <w:rFonts w:ascii="Arial" w:hAnsi="Arial" w:cs="Arial"/>
          <w:sz w:val="22"/>
          <w:szCs w:val="22"/>
        </w:rPr>
        <w:t xml:space="preserve"> strikt</w:t>
      </w:r>
      <w:r w:rsidR="00DB3B7B">
        <w:rPr>
          <w:rFonts w:ascii="Arial" w:hAnsi="Arial" w:cs="Arial"/>
          <w:sz w:val="22"/>
          <w:szCs w:val="22"/>
        </w:rPr>
        <w:t xml:space="preserve"> naleven</w:t>
      </w:r>
      <w:r>
        <w:rPr>
          <w:rFonts w:ascii="Arial" w:hAnsi="Arial" w:cs="Arial"/>
          <w:sz w:val="22"/>
          <w:szCs w:val="22"/>
        </w:rPr>
        <w:t xml:space="preserve">. </w:t>
      </w:r>
      <w:r w:rsidR="00340F80">
        <w:rPr>
          <w:rFonts w:ascii="Arial" w:hAnsi="Arial" w:cs="Arial"/>
          <w:sz w:val="22"/>
          <w:szCs w:val="22"/>
        </w:rPr>
        <w:t xml:space="preserve">Indien de regels niet strikt worden nageleefd dan bestaat er een mogelijkheid, dat alles wat in de woning wordt aangetroffen, door de rechter als onrechtmatig verkregen bewijs wordt aangemerkt. </w:t>
      </w:r>
      <w:r>
        <w:rPr>
          <w:rFonts w:ascii="Arial" w:hAnsi="Arial" w:cs="Arial"/>
          <w:sz w:val="22"/>
          <w:szCs w:val="22"/>
        </w:rPr>
        <w:t>Dit</w:t>
      </w:r>
      <w:r w:rsidR="00BC7BD6">
        <w:rPr>
          <w:rFonts w:ascii="Arial" w:hAnsi="Arial" w:cs="Arial"/>
          <w:sz w:val="22"/>
          <w:szCs w:val="22"/>
        </w:rPr>
        <w:t xml:space="preserve"> betekent in </w:t>
      </w:r>
      <w:r w:rsidR="00B647C7">
        <w:rPr>
          <w:rFonts w:ascii="Arial" w:hAnsi="Arial" w:cs="Arial"/>
          <w:sz w:val="22"/>
          <w:szCs w:val="22"/>
        </w:rPr>
        <w:t>de praktijk dat</w:t>
      </w:r>
      <w:r w:rsidR="00602DF8">
        <w:rPr>
          <w:rFonts w:ascii="Arial" w:hAnsi="Arial" w:cs="Arial"/>
          <w:sz w:val="22"/>
          <w:szCs w:val="22"/>
        </w:rPr>
        <w:t>,</w:t>
      </w:r>
      <w:r>
        <w:rPr>
          <w:rFonts w:ascii="Arial" w:hAnsi="Arial" w:cs="Arial"/>
          <w:sz w:val="22"/>
          <w:szCs w:val="22"/>
        </w:rPr>
        <w:t xml:space="preserve"> indien er een hennepkwekerij wordt aangetroffen, men niet kan worden vervolgd</w:t>
      </w:r>
      <w:r w:rsidR="00B647C7">
        <w:rPr>
          <w:rFonts w:ascii="Arial" w:hAnsi="Arial" w:cs="Arial"/>
          <w:sz w:val="22"/>
          <w:szCs w:val="22"/>
        </w:rPr>
        <w:t>,</w:t>
      </w:r>
      <w:r>
        <w:rPr>
          <w:rFonts w:ascii="Arial" w:hAnsi="Arial" w:cs="Arial"/>
          <w:sz w:val="22"/>
          <w:szCs w:val="22"/>
        </w:rPr>
        <w:t xml:space="preserve"> </w:t>
      </w:r>
      <w:r w:rsidR="00B647C7">
        <w:rPr>
          <w:rFonts w:ascii="Arial" w:hAnsi="Arial" w:cs="Arial"/>
          <w:sz w:val="22"/>
          <w:szCs w:val="22"/>
        </w:rPr>
        <w:t>omdat</w:t>
      </w:r>
      <w:r w:rsidR="00BC7BD6">
        <w:rPr>
          <w:rFonts w:ascii="Arial" w:hAnsi="Arial" w:cs="Arial"/>
          <w:sz w:val="22"/>
          <w:szCs w:val="22"/>
        </w:rPr>
        <w:t xml:space="preserve"> de politie onrechtmatig is binnengetreden vanwege het niet naleven van de regels die gelden voor het binnentreden.</w:t>
      </w:r>
    </w:p>
    <w:p w14:paraId="67928C77" w14:textId="4A147A3F" w:rsidR="00BC7BD6" w:rsidRDefault="00BC7BD6" w:rsidP="00A369E1">
      <w:pPr>
        <w:spacing w:line="360" w:lineRule="auto"/>
        <w:rPr>
          <w:rFonts w:ascii="Arial" w:hAnsi="Arial" w:cs="Arial"/>
          <w:sz w:val="22"/>
          <w:szCs w:val="22"/>
        </w:rPr>
      </w:pPr>
      <w:r>
        <w:rPr>
          <w:rFonts w:ascii="Arial" w:hAnsi="Arial" w:cs="Arial"/>
          <w:sz w:val="22"/>
          <w:szCs w:val="22"/>
        </w:rPr>
        <w:t xml:space="preserve">Allereerst dient </w:t>
      </w:r>
      <w:r w:rsidR="00FA737F">
        <w:rPr>
          <w:rFonts w:ascii="Arial" w:hAnsi="Arial" w:cs="Arial"/>
          <w:sz w:val="22"/>
          <w:szCs w:val="22"/>
        </w:rPr>
        <w:t xml:space="preserve">de opsporingsambtenaar zich </w:t>
      </w:r>
      <w:r>
        <w:rPr>
          <w:rFonts w:ascii="Arial" w:hAnsi="Arial" w:cs="Arial"/>
          <w:sz w:val="22"/>
          <w:szCs w:val="22"/>
        </w:rPr>
        <w:t xml:space="preserve">voorafgaand </w:t>
      </w:r>
      <w:r w:rsidR="00602DF8">
        <w:rPr>
          <w:rFonts w:ascii="Arial" w:hAnsi="Arial" w:cs="Arial"/>
          <w:sz w:val="22"/>
          <w:szCs w:val="22"/>
        </w:rPr>
        <w:t>aan</w:t>
      </w:r>
      <w:r w:rsidR="009D610B">
        <w:rPr>
          <w:rFonts w:ascii="Arial" w:hAnsi="Arial" w:cs="Arial"/>
          <w:sz w:val="22"/>
          <w:szCs w:val="22"/>
        </w:rPr>
        <w:t xml:space="preserve"> </w:t>
      </w:r>
      <w:r>
        <w:rPr>
          <w:rFonts w:ascii="Arial" w:hAnsi="Arial" w:cs="Arial"/>
          <w:sz w:val="22"/>
          <w:szCs w:val="22"/>
        </w:rPr>
        <w:t>het binnentreden te legitimeren</w:t>
      </w:r>
      <w:r w:rsidR="00572D22">
        <w:rPr>
          <w:rFonts w:ascii="Arial" w:hAnsi="Arial" w:cs="Arial"/>
          <w:sz w:val="22"/>
          <w:szCs w:val="22"/>
        </w:rPr>
        <w:t xml:space="preserve"> (art. 1 lid 1 Awbi)</w:t>
      </w:r>
      <w:r>
        <w:rPr>
          <w:rFonts w:ascii="Arial" w:hAnsi="Arial" w:cs="Arial"/>
          <w:sz w:val="22"/>
          <w:szCs w:val="22"/>
        </w:rPr>
        <w:t>.</w:t>
      </w:r>
      <w:r w:rsidR="00572D22">
        <w:rPr>
          <w:rFonts w:ascii="Arial" w:hAnsi="Arial" w:cs="Arial"/>
          <w:sz w:val="22"/>
          <w:szCs w:val="22"/>
        </w:rPr>
        <w:t xml:space="preserve"> </w:t>
      </w:r>
      <w:r>
        <w:rPr>
          <w:rFonts w:ascii="Arial" w:hAnsi="Arial" w:cs="Arial"/>
          <w:sz w:val="22"/>
          <w:szCs w:val="22"/>
        </w:rPr>
        <w:t>Dit geldt alleen voor één opsporingsambtenaar. Indien er meerdere opsporingsambtenaren zijn, hoeft alleen de</w:t>
      </w:r>
      <w:r w:rsidR="00902718">
        <w:rPr>
          <w:rFonts w:ascii="Arial" w:hAnsi="Arial" w:cs="Arial"/>
          <w:sz w:val="22"/>
          <w:szCs w:val="22"/>
        </w:rPr>
        <w:t xml:space="preserve"> gezaghebber (vaak de </w:t>
      </w:r>
      <w:r w:rsidR="001068B4">
        <w:rPr>
          <w:rFonts w:ascii="Arial" w:hAnsi="Arial" w:cs="Arial"/>
          <w:sz w:val="22"/>
          <w:szCs w:val="22"/>
        </w:rPr>
        <w:t>hulpofficier van j</w:t>
      </w:r>
      <w:r w:rsidR="00FC10E1">
        <w:rPr>
          <w:rFonts w:ascii="Arial" w:hAnsi="Arial" w:cs="Arial"/>
          <w:sz w:val="22"/>
          <w:szCs w:val="22"/>
        </w:rPr>
        <w:t>ustitie</w:t>
      </w:r>
      <w:r w:rsidR="00B647C7">
        <w:rPr>
          <w:rFonts w:ascii="Arial" w:hAnsi="Arial" w:cs="Arial"/>
          <w:sz w:val="22"/>
          <w:szCs w:val="22"/>
        </w:rPr>
        <w:t>)</w:t>
      </w:r>
      <w:r>
        <w:rPr>
          <w:rFonts w:ascii="Arial" w:hAnsi="Arial" w:cs="Arial"/>
          <w:sz w:val="22"/>
          <w:szCs w:val="22"/>
        </w:rPr>
        <w:t xml:space="preserve"> </w:t>
      </w:r>
      <w:r w:rsidR="00B647C7">
        <w:rPr>
          <w:rFonts w:ascii="Arial" w:hAnsi="Arial" w:cs="Arial"/>
          <w:sz w:val="22"/>
          <w:szCs w:val="22"/>
        </w:rPr>
        <w:t>zich t</w:t>
      </w:r>
      <w:r>
        <w:rPr>
          <w:rFonts w:ascii="Arial" w:hAnsi="Arial" w:cs="Arial"/>
          <w:sz w:val="22"/>
          <w:szCs w:val="22"/>
        </w:rPr>
        <w:t>e legitimeren. De opsporingsambtenaar dient zich te legitimer</w:t>
      </w:r>
      <w:r w:rsidR="00340F80">
        <w:rPr>
          <w:rFonts w:ascii="Arial" w:hAnsi="Arial" w:cs="Arial"/>
          <w:sz w:val="22"/>
          <w:szCs w:val="22"/>
        </w:rPr>
        <w:t>en met een legitimatiebewijs inclusief</w:t>
      </w:r>
      <w:r>
        <w:rPr>
          <w:rFonts w:ascii="Arial" w:hAnsi="Arial" w:cs="Arial"/>
          <w:sz w:val="22"/>
          <w:szCs w:val="22"/>
        </w:rPr>
        <w:t xml:space="preserve"> een foto en vermelding van zijn naam en hoedanigheid</w:t>
      </w:r>
      <w:r w:rsidR="00572D22">
        <w:rPr>
          <w:rFonts w:ascii="Arial" w:hAnsi="Arial" w:cs="Arial"/>
          <w:sz w:val="22"/>
          <w:szCs w:val="22"/>
        </w:rPr>
        <w:t xml:space="preserve"> (art. 1 lid 3 Awbi)</w:t>
      </w:r>
      <w:r>
        <w:rPr>
          <w:rFonts w:ascii="Arial" w:hAnsi="Arial" w:cs="Arial"/>
          <w:sz w:val="22"/>
          <w:szCs w:val="22"/>
        </w:rPr>
        <w:t>.</w:t>
      </w:r>
      <w:r w:rsidR="00572D22">
        <w:rPr>
          <w:rFonts w:ascii="Arial" w:hAnsi="Arial" w:cs="Arial"/>
          <w:sz w:val="22"/>
          <w:szCs w:val="22"/>
        </w:rPr>
        <w:t xml:space="preserve"> </w:t>
      </w:r>
    </w:p>
    <w:p w14:paraId="056247CF" w14:textId="2B16F29F" w:rsidR="00BC7BD6" w:rsidRDefault="00FA737F" w:rsidP="00A369E1">
      <w:pPr>
        <w:spacing w:line="360" w:lineRule="auto"/>
        <w:rPr>
          <w:rFonts w:ascii="Arial" w:hAnsi="Arial" w:cs="Arial"/>
          <w:sz w:val="22"/>
          <w:szCs w:val="22"/>
        </w:rPr>
      </w:pPr>
      <w:r>
        <w:rPr>
          <w:rFonts w:ascii="Arial" w:hAnsi="Arial" w:cs="Arial"/>
          <w:sz w:val="22"/>
          <w:szCs w:val="22"/>
        </w:rPr>
        <w:t>Op deze legitimatie-eis gelden echter enkele uitzonderingen, i</w:t>
      </w:r>
      <w:r w:rsidR="00BC7BD6">
        <w:rPr>
          <w:rFonts w:ascii="Arial" w:hAnsi="Arial" w:cs="Arial"/>
          <w:sz w:val="22"/>
          <w:szCs w:val="22"/>
        </w:rPr>
        <w:t>ndien er</w:t>
      </w:r>
      <w:r w:rsidR="00EA3E82">
        <w:rPr>
          <w:rFonts w:ascii="Arial" w:hAnsi="Arial" w:cs="Arial"/>
          <w:sz w:val="22"/>
          <w:szCs w:val="22"/>
        </w:rPr>
        <w:t xml:space="preserve"> onder andere</w:t>
      </w:r>
      <w:r w:rsidR="00BC7BD6">
        <w:rPr>
          <w:rFonts w:ascii="Arial" w:hAnsi="Arial" w:cs="Arial"/>
          <w:sz w:val="22"/>
          <w:szCs w:val="22"/>
        </w:rPr>
        <w:t xml:space="preserve"> een redelij</w:t>
      </w:r>
      <w:r w:rsidR="00EA3E82">
        <w:rPr>
          <w:rFonts w:ascii="Arial" w:hAnsi="Arial" w:cs="Arial"/>
          <w:sz w:val="22"/>
          <w:szCs w:val="22"/>
        </w:rPr>
        <w:t xml:space="preserve">ke verwachting is dat het </w:t>
      </w:r>
      <w:r w:rsidR="00BC7BD6">
        <w:rPr>
          <w:rFonts w:ascii="Arial" w:hAnsi="Arial" w:cs="Arial"/>
          <w:sz w:val="22"/>
          <w:szCs w:val="22"/>
        </w:rPr>
        <w:t>legitimeren</w:t>
      </w:r>
      <w:r w:rsidR="00B647C7">
        <w:rPr>
          <w:rFonts w:ascii="Arial" w:hAnsi="Arial" w:cs="Arial"/>
          <w:sz w:val="22"/>
          <w:szCs w:val="22"/>
        </w:rPr>
        <w:t xml:space="preserve"> een</w:t>
      </w:r>
      <w:r w:rsidR="00BC7BD6">
        <w:rPr>
          <w:rFonts w:ascii="Arial" w:hAnsi="Arial" w:cs="Arial"/>
          <w:sz w:val="22"/>
          <w:szCs w:val="22"/>
        </w:rPr>
        <w:t xml:space="preserve"> ernstig en onmiddellijk gevaar oplevert voor de veiligheid van personen en goederen</w:t>
      </w:r>
      <w:r w:rsidR="00572D22">
        <w:rPr>
          <w:rFonts w:ascii="Arial" w:hAnsi="Arial" w:cs="Arial"/>
          <w:sz w:val="22"/>
          <w:szCs w:val="22"/>
        </w:rPr>
        <w:t xml:space="preserve"> (art</w:t>
      </w:r>
      <w:r w:rsidR="00BC7BD6">
        <w:rPr>
          <w:rFonts w:ascii="Arial" w:hAnsi="Arial" w:cs="Arial"/>
          <w:sz w:val="22"/>
          <w:szCs w:val="22"/>
        </w:rPr>
        <w:t>.</w:t>
      </w:r>
      <w:r w:rsidR="00572D22">
        <w:rPr>
          <w:rFonts w:ascii="Arial" w:hAnsi="Arial" w:cs="Arial"/>
          <w:sz w:val="22"/>
          <w:szCs w:val="22"/>
        </w:rPr>
        <w:t xml:space="preserve"> 1 lid 2 Awbi).</w:t>
      </w:r>
      <w:r w:rsidR="00BC7BD6">
        <w:rPr>
          <w:rFonts w:ascii="Arial" w:hAnsi="Arial" w:cs="Arial"/>
          <w:sz w:val="22"/>
          <w:szCs w:val="22"/>
        </w:rPr>
        <w:t xml:space="preserve"> </w:t>
      </w:r>
    </w:p>
    <w:p w14:paraId="5E12CB43" w14:textId="7FEC5F67" w:rsidR="00BC7BD6" w:rsidRDefault="00BC7BD6" w:rsidP="00A369E1">
      <w:pPr>
        <w:spacing w:line="360" w:lineRule="auto"/>
        <w:rPr>
          <w:rFonts w:ascii="Arial" w:hAnsi="Arial" w:cs="Arial"/>
          <w:sz w:val="22"/>
          <w:szCs w:val="22"/>
        </w:rPr>
      </w:pPr>
      <w:r>
        <w:rPr>
          <w:rFonts w:ascii="Arial" w:hAnsi="Arial" w:cs="Arial"/>
          <w:sz w:val="22"/>
          <w:szCs w:val="22"/>
        </w:rPr>
        <w:t xml:space="preserve">Bovendien dient er door de </w:t>
      </w:r>
      <w:r w:rsidR="00286F6A">
        <w:rPr>
          <w:rFonts w:ascii="Arial" w:hAnsi="Arial" w:cs="Arial"/>
          <w:sz w:val="22"/>
          <w:szCs w:val="22"/>
        </w:rPr>
        <w:t>opsporingsambtenaar</w:t>
      </w:r>
      <w:r w:rsidR="00E029CE">
        <w:rPr>
          <w:rFonts w:ascii="Arial" w:hAnsi="Arial" w:cs="Arial"/>
          <w:sz w:val="22"/>
          <w:szCs w:val="22"/>
        </w:rPr>
        <w:t>,</w:t>
      </w:r>
      <w:r>
        <w:rPr>
          <w:rFonts w:ascii="Arial" w:hAnsi="Arial" w:cs="Arial"/>
          <w:sz w:val="22"/>
          <w:szCs w:val="22"/>
        </w:rPr>
        <w:t xml:space="preserve"> alvorens binnen te treden</w:t>
      </w:r>
      <w:r w:rsidR="00E029CE">
        <w:rPr>
          <w:rFonts w:ascii="Arial" w:hAnsi="Arial" w:cs="Arial"/>
          <w:sz w:val="22"/>
          <w:szCs w:val="22"/>
        </w:rPr>
        <w:t>,</w:t>
      </w:r>
      <w:r>
        <w:rPr>
          <w:rFonts w:ascii="Arial" w:hAnsi="Arial" w:cs="Arial"/>
          <w:sz w:val="22"/>
          <w:szCs w:val="22"/>
        </w:rPr>
        <w:t xml:space="preserve"> </w:t>
      </w:r>
      <w:r w:rsidR="00286F6A">
        <w:rPr>
          <w:rFonts w:ascii="Arial" w:hAnsi="Arial" w:cs="Arial"/>
          <w:sz w:val="22"/>
          <w:szCs w:val="22"/>
        </w:rPr>
        <w:t>toestemming</w:t>
      </w:r>
      <w:r>
        <w:rPr>
          <w:rFonts w:ascii="Arial" w:hAnsi="Arial" w:cs="Arial"/>
          <w:sz w:val="22"/>
          <w:szCs w:val="22"/>
        </w:rPr>
        <w:t xml:space="preserve"> te worden gevraagd aan de bewoner om binnen te mogen treden</w:t>
      </w:r>
      <w:r w:rsidR="00FA737F">
        <w:rPr>
          <w:rFonts w:ascii="Arial" w:hAnsi="Arial" w:cs="Arial"/>
          <w:sz w:val="22"/>
          <w:szCs w:val="22"/>
        </w:rPr>
        <w:t xml:space="preserve"> en </w:t>
      </w:r>
      <w:r w:rsidR="0012619E">
        <w:rPr>
          <w:rFonts w:ascii="Arial" w:hAnsi="Arial" w:cs="Arial"/>
          <w:sz w:val="22"/>
          <w:szCs w:val="22"/>
        </w:rPr>
        <w:t>uitlevering</w:t>
      </w:r>
      <w:r w:rsidR="00FA737F">
        <w:rPr>
          <w:rFonts w:ascii="Arial" w:hAnsi="Arial" w:cs="Arial"/>
          <w:sz w:val="22"/>
          <w:szCs w:val="22"/>
        </w:rPr>
        <w:t xml:space="preserve"> te vorderen</w:t>
      </w:r>
      <w:r w:rsidR="0012619E">
        <w:rPr>
          <w:rFonts w:ascii="Arial" w:hAnsi="Arial" w:cs="Arial"/>
          <w:sz w:val="22"/>
          <w:szCs w:val="22"/>
        </w:rPr>
        <w:t xml:space="preserve"> (inbeslagname)</w:t>
      </w:r>
      <w:r w:rsidR="00572D22">
        <w:rPr>
          <w:rFonts w:ascii="Arial" w:hAnsi="Arial" w:cs="Arial"/>
          <w:sz w:val="22"/>
          <w:szCs w:val="22"/>
        </w:rPr>
        <w:t xml:space="preserve"> (art</w:t>
      </w:r>
      <w:r>
        <w:rPr>
          <w:rFonts w:ascii="Arial" w:hAnsi="Arial" w:cs="Arial"/>
          <w:sz w:val="22"/>
          <w:szCs w:val="22"/>
        </w:rPr>
        <w:t>.</w:t>
      </w:r>
      <w:r w:rsidR="00572D22">
        <w:rPr>
          <w:rFonts w:ascii="Arial" w:hAnsi="Arial" w:cs="Arial"/>
          <w:sz w:val="22"/>
          <w:szCs w:val="22"/>
        </w:rPr>
        <w:t xml:space="preserve"> 1 lid 4 Awbi).</w:t>
      </w:r>
      <w:r w:rsidR="0046716A">
        <w:rPr>
          <w:rFonts w:ascii="Arial" w:hAnsi="Arial" w:cs="Arial"/>
          <w:sz w:val="22"/>
          <w:szCs w:val="22"/>
        </w:rPr>
        <w:t xml:space="preserve"> Als de politie nalaat om toestemming te vragen, wordt er onrechtmatig binnengetreden en is </w:t>
      </w:r>
      <w:r w:rsidR="00001815">
        <w:rPr>
          <w:rFonts w:ascii="Arial" w:hAnsi="Arial" w:cs="Arial"/>
          <w:sz w:val="22"/>
          <w:szCs w:val="22"/>
        </w:rPr>
        <w:t>het verkregen bewijs onrechtmatig</w:t>
      </w:r>
      <w:r w:rsidR="0046716A">
        <w:rPr>
          <w:rFonts w:ascii="Arial" w:hAnsi="Arial" w:cs="Arial"/>
          <w:sz w:val="22"/>
          <w:szCs w:val="22"/>
        </w:rPr>
        <w:t>. Dit zal uiteindelijk tot vrijspraak leiden.</w:t>
      </w:r>
    </w:p>
    <w:p w14:paraId="0AD79569" w14:textId="4E75BDCC" w:rsidR="0046716A" w:rsidRDefault="0046716A" w:rsidP="00A369E1">
      <w:pPr>
        <w:spacing w:line="360" w:lineRule="auto"/>
        <w:rPr>
          <w:rFonts w:ascii="Arial" w:hAnsi="Arial" w:cs="Arial"/>
          <w:sz w:val="22"/>
          <w:szCs w:val="22"/>
        </w:rPr>
      </w:pPr>
      <w:r>
        <w:rPr>
          <w:rFonts w:ascii="Arial" w:hAnsi="Arial" w:cs="Arial"/>
          <w:sz w:val="22"/>
          <w:szCs w:val="22"/>
        </w:rPr>
        <w:lastRenderedPageBreak/>
        <w:t>Naast dat er toestemming gevraagd dient te worden, is er ook de mogelijkheid dat er een woning binnengetreden kan worden zonder toestem</w:t>
      </w:r>
      <w:r w:rsidR="0012619E">
        <w:rPr>
          <w:rFonts w:ascii="Arial" w:hAnsi="Arial" w:cs="Arial"/>
          <w:sz w:val="22"/>
          <w:szCs w:val="22"/>
        </w:rPr>
        <w:t xml:space="preserve">ming van de bewoner. Hiervoor kan er </w:t>
      </w:r>
      <w:r>
        <w:rPr>
          <w:rFonts w:ascii="Arial" w:hAnsi="Arial" w:cs="Arial"/>
          <w:sz w:val="22"/>
          <w:szCs w:val="22"/>
        </w:rPr>
        <w:t>door een hulpofficier van justitie, officier van justitie of adv</w:t>
      </w:r>
      <w:r w:rsidR="0012619E">
        <w:rPr>
          <w:rFonts w:ascii="Arial" w:hAnsi="Arial" w:cs="Arial"/>
          <w:sz w:val="22"/>
          <w:szCs w:val="22"/>
        </w:rPr>
        <w:t>ocaat-generaal een machtiging</w:t>
      </w:r>
      <w:r w:rsidR="004E663A">
        <w:rPr>
          <w:rFonts w:ascii="Arial" w:hAnsi="Arial" w:cs="Arial"/>
          <w:sz w:val="22"/>
          <w:szCs w:val="22"/>
        </w:rPr>
        <w:t xml:space="preserve"> </w:t>
      </w:r>
      <w:r>
        <w:rPr>
          <w:rFonts w:ascii="Arial" w:hAnsi="Arial" w:cs="Arial"/>
          <w:sz w:val="22"/>
          <w:szCs w:val="22"/>
        </w:rPr>
        <w:t>worden afgegeven</w:t>
      </w:r>
      <w:r w:rsidR="00572D22">
        <w:rPr>
          <w:rFonts w:ascii="Arial" w:hAnsi="Arial" w:cs="Arial"/>
          <w:sz w:val="22"/>
          <w:szCs w:val="22"/>
        </w:rPr>
        <w:t xml:space="preserve"> (art. 3 lid 1 Awbi)</w:t>
      </w:r>
      <w:r>
        <w:rPr>
          <w:rFonts w:ascii="Arial" w:hAnsi="Arial" w:cs="Arial"/>
          <w:sz w:val="22"/>
          <w:szCs w:val="22"/>
        </w:rPr>
        <w:t>.</w:t>
      </w:r>
      <w:r w:rsidR="00572D22">
        <w:rPr>
          <w:rFonts w:ascii="Arial" w:hAnsi="Arial" w:cs="Arial"/>
          <w:sz w:val="22"/>
          <w:szCs w:val="22"/>
        </w:rPr>
        <w:t xml:space="preserve"> </w:t>
      </w:r>
      <w:r>
        <w:rPr>
          <w:rFonts w:ascii="Arial" w:hAnsi="Arial" w:cs="Arial"/>
          <w:sz w:val="22"/>
          <w:szCs w:val="22"/>
        </w:rPr>
        <w:t>Deze machtiging moet voldoen</w:t>
      </w:r>
      <w:r w:rsidR="00602DF8">
        <w:rPr>
          <w:rFonts w:ascii="Arial" w:hAnsi="Arial" w:cs="Arial"/>
          <w:sz w:val="22"/>
          <w:szCs w:val="22"/>
        </w:rPr>
        <w:t xml:space="preserve"> aan een aantal eisen </w:t>
      </w:r>
      <w:r w:rsidR="00E7498E">
        <w:rPr>
          <w:rFonts w:ascii="Arial" w:hAnsi="Arial" w:cs="Arial"/>
          <w:sz w:val="22"/>
          <w:szCs w:val="22"/>
        </w:rPr>
        <w:t>die</w:t>
      </w:r>
      <w:r>
        <w:rPr>
          <w:rFonts w:ascii="Arial" w:hAnsi="Arial" w:cs="Arial"/>
          <w:sz w:val="22"/>
          <w:szCs w:val="22"/>
        </w:rPr>
        <w:t xml:space="preserve"> wet voorschrijft</w:t>
      </w:r>
      <w:r w:rsidR="00572D22">
        <w:rPr>
          <w:rFonts w:ascii="Arial" w:hAnsi="Arial" w:cs="Arial"/>
          <w:sz w:val="22"/>
          <w:szCs w:val="22"/>
        </w:rPr>
        <w:t xml:space="preserve"> (art. 6 Awbi)</w:t>
      </w:r>
      <w:r>
        <w:rPr>
          <w:rFonts w:ascii="Arial" w:hAnsi="Arial" w:cs="Arial"/>
          <w:sz w:val="22"/>
          <w:szCs w:val="22"/>
        </w:rPr>
        <w:t xml:space="preserve">. Een machtiging is niet vereist indien ter voorkoming of bestrijding van ernstig en onmiddellijk gevaar voor de veiligheid van personen of goederen terstond in de woning moet worden binnengetreden of bij wet aan rechters, rechterlijke colleges, leden van het OM, burgemeesters, gerechtsdeurwaarders en belastingdeurwaarders de bevoegdheid is toegekend tot het binnentreden in een woning zonder toestemming van de bewoner. </w:t>
      </w:r>
    </w:p>
    <w:p w14:paraId="69A232C9" w14:textId="0BB6BCD2" w:rsidR="0046716A" w:rsidRDefault="0046716A" w:rsidP="00A369E1">
      <w:pPr>
        <w:spacing w:line="360" w:lineRule="auto"/>
        <w:rPr>
          <w:rFonts w:ascii="Arial" w:hAnsi="Arial" w:cs="Arial"/>
          <w:sz w:val="22"/>
          <w:szCs w:val="22"/>
        </w:rPr>
      </w:pPr>
      <w:r>
        <w:rPr>
          <w:rFonts w:ascii="Arial" w:hAnsi="Arial" w:cs="Arial"/>
          <w:sz w:val="22"/>
          <w:szCs w:val="22"/>
        </w:rPr>
        <w:t>Ook wordt in de Awbi de beperking aan de politie gelegd om in nachtelijk</w:t>
      </w:r>
      <w:r w:rsidR="0012619E">
        <w:rPr>
          <w:rFonts w:ascii="Arial" w:hAnsi="Arial" w:cs="Arial"/>
          <w:sz w:val="22"/>
          <w:szCs w:val="22"/>
        </w:rPr>
        <w:t>e uren tussen 0.00 en 6.00</w:t>
      </w:r>
      <w:r w:rsidR="00602DF8">
        <w:rPr>
          <w:rFonts w:ascii="Arial" w:hAnsi="Arial" w:cs="Arial"/>
          <w:sz w:val="22"/>
          <w:szCs w:val="22"/>
        </w:rPr>
        <w:t xml:space="preserve"> uur</w:t>
      </w:r>
      <w:r w:rsidR="0012619E">
        <w:rPr>
          <w:rFonts w:ascii="Arial" w:hAnsi="Arial" w:cs="Arial"/>
          <w:sz w:val="22"/>
          <w:szCs w:val="22"/>
        </w:rPr>
        <w:t xml:space="preserve"> </w:t>
      </w:r>
      <w:r>
        <w:rPr>
          <w:rFonts w:ascii="Arial" w:hAnsi="Arial" w:cs="Arial"/>
          <w:sz w:val="22"/>
          <w:szCs w:val="22"/>
        </w:rPr>
        <w:t>binnen te mogen treden</w:t>
      </w:r>
      <w:r w:rsidR="00572D22">
        <w:rPr>
          <w:rFonts w:ascii="Arial" w:hAnsi="Arial" w:cs="Arial"/>
          <w:sz w:val="22"/>
          <w:szCs w:val="22"/>
        </w:rPr>
        <w:t xml:space="preserve"> (art</w:t>
      </w:r>
      <w:r>
        <w:rPr>
          <w:rFonts w:ascii="Arial" w:hAnsi="Arial" w:cs="Arial"/>
          <w:sz w:val="22"/>
          <w:szCs w:val="22"/>
        </w:rPr>
        <w:t>.</w:t>
      </w:r>
      <w:r w:rsidR="00572D22">
        <w:rPr>
          <w:rFonts w:ascii="Arial" w:hAnsi="Arial" w:cs="Arial"/>
          <w:sz w:val="22"/>
          <w:szCs w:val="22"/>
        </w:rPr>
        <w:t xml:space="preserve"> 7 lid 1 Awbi). </w:t>
      </w:r>
    </w:p>
    <w:p w14:paraId="2AAB7892" w14:textId="2040C46F" w:rsidR="0046716A" w:rsidRDefault="0046716A" w:rsidP="00A369E1">
      <w:pPr>
        <w:spacing w:line="360" w:lineRule="auto"/>
        <w:rPr>
          <w:rFonts w:ascii="Arial" w:hAnsi="Arial" w:cs="Arial"/>
          <w:sz w:val="22"/>
          <w:szCs w:val="22"/>
        </w:rPr>
      </w:pPr>
      <w:r>
        <w:rPr>
          <w:rFonts w:ascii="Arial" w:hAnsi="Arial" w:cs="Arial"/>
          <w:sz w:val="22"/>
          <w:szCs w:val="22"/>
        </w:rPr>
        <w:t>Bij afwezigheid van de bewoner kan de politie alleen binnentreden bij dringende noodzakelijkheid en wanneer dit is toegestaan in de machtiging</w:t>
      </w:r>
      <w:r w:rsidR="00572D22">
        <w:rPr>
          <w:rFonts w:ascii="Arial" w:hAnsi="Arial" w:cs="Arial"/>
          <w:sz w:val="22"/>
          <w:szCs w:val="22"/>
        </w:rPr>
        <w:t xml:space="preserve"> (art</w:t>
      </w:r>
      <w:r>
        <w:rPr>
          <w:rFonts w:ascii="Arial" w:hAnsi="Arial" w:cs="Arial"/>
          <w:sz w:val="22"/>
          <w:szCs w:val="22"/>
        </w:rPr>
        <w:t>.</w:t>
      </w:r>
      <w:r w:rsidR="00572D22">
        <w:rPr>
          <w:rFonts w:ascii="Arial" w:hAnsi="Arial" w:cs="Arial"/>
          <w:sz w:val="22"/>
          <w:szCs w:val="22"/>
        </w:rPr>
        <w:t xml:space="preserve"> 7 lid 2 Awbi). </w:t>
      </w:r>
    </w:p>
    <w:p w14:paraId="18C1DE46" w14:textId="54033A5C" w:rsidR="00AF66BF" w:rsidRDefault="00606A1F" w:rsidP="00A369E1">
      <w:pPr>
        <w:spacing w:line="360" w:lineRule="auto"/>
        <w:rPr>
          <w:rFonts w:ascii="Arial" w:hAnsi="Arial" w:cs="Arial"/>
          <w:sz w:val="22"/>
          <w:szCs w:val="22"/>
        </w:rPr>
      </w:pPr>
      <w:r>
        <w:rPr>
          <w:rFonts w:ascii="Arial" w:hAnsi="Arial" w:cs="Arial"/>
          <w:sz w:val="22"/>
          <w:szCs w:val="22"/>
        </w:rPr>
        <w:t>Tot slot dient de politie binnen vier dagen een verslag te maken over het binnentreden en deze aan de bewoner te verstrekken</w:t>
      </w:r>
      <w:r w:rsidR="00572D22">
        <w:rPr>
          <w:rFonts w:ascii="Arial" w:hAnsi="Arial" w:cs="Arial"/>
          <w:sz w:val="22"/>
          <w:szCs w:val="22"/>
        </w:rPr>
        <w:t xml:space="preserve"> (art</w:t>
      </w:r>
      <w:r>
        <w:rPr>
          <w:rFonts w:ascii="Arial" w:hAnsi="Arial" w:cs="Arial"/>
          <w:sz w:val="22"/>
          <w:szCs w:val="22"/>
        </w:rPr>
        <w:t>.</w:t>
      </w:r>
      <w:r w:rsidR="00572D22">
        <w:rPr>
          <w:rFonts w:ascii="Arial" w:hAnsi="Arial" w:cs="Arial"/>
          <w:sz w:val="22"/>
          <w:szCs w:val="22"/>
        </w:rPr>
        <w:t xml:space="preserve"> 11 Awbi).</w:t>
      </w:r>
      <w:r>
        <w:rPr>
          <w:rFonts w:ascii="Arial" w:hAnsi="Arial" w:cs="Arial"/>
          <w:sz w:val="22"/>
          <w:szCs w:val="22"/>
        </w:rPr>
        <w:t xml:space="preserve"> </w:t>
      </w:r>
    </w:p>
    <w:p w14:paraId="22598633" w14:textId="64F151A5" w:rsidR="00A369E1" w:rsidRDefault="004E663A" w:rsidP="00572449">
      <w:pPr>
        <w:pStyle w:val="Kop2"/>
      </w:pPr>
      <w:bookmarkStart w:id="41" w:name="_Toc454196921"/>
      <w:r>
        <w:t>2</w:t>
      </w:r>
      <w:r w:rsidR="00E34E4A">
        <w:t>.3</w:t>
      </w:r>
      <w:r w:rsidR="00572449">
        <w:t>. Wat wordt in literatuur beschreven ten aanzien van het "redelijk vermoeden van schuld" op grond van de Opiumwet, met daarbij meegenomen de rapporten van de Nationale ombudsman?</w:t>
      </w:r>
      <w:bookmarkEnd w:id="41"/>
    </w:p>
    <w:p w14:paraId="40F45AFB" w14:textId="77777777" w:rsidR="00A369E1" w:rsidRDefault="00A369E1" w:rsidP="00A369E1">
      <w:pPr>
        <w:spacing w:after="0" w:line="360" w:lineRule="auto"/>
        <w:rPr>
          <w:rFonts w:ascii="Arial" w:hAnsi="Arial" w:cs="Arial"/>
          <w:sz w:val="22"/>
          <w:szCs w:val="22"/>
        </w:rPr>
      </w:pPr>
    </w:p>
    <w:p w14:paraId="2D1EFE8D" w14:textId="77777777" w:rsidR="00773D7F" w:rsidRDefault="0012619E" w:rsidP="00A369E1">
      <w:pPr>
        <w:spacing w:after="0" w:line="360" w:lineRule="auto"/>
        <w:rPr>
          <w:rFonts w:ascii="Arial" w:hAnsi="Arial" w:cs="Arial"/>
          <w:sz w:val="22"/>
          <w:szCs w:val="22"/>
        </w:rPr>
      </w:pPr>
      <w:r>
        <w:rPr>
          <w:rFonts w:ascii="Arial" w:hAnsi="Arial" w:cs="Arial"/>
          <w:sz w:val="22"/>
          <w:szCs w:val="22"/>
        </w:rPr>
        <w:t>De Nationale ombudsman wil dat dit onderzoek wordt uitgevoerd om een</w:t>
      </w:r>
      <w:r w:rsidR="00CA5081">
        <w:rPr>
          <w:rFonts w:ascii="Arial" w:hAnsi="Arial" w:cs="Arial"/>
          <w:sz w:val="22"/>
          <w:szCs w:val="22"/>
        </w:rPr>
        <w:t xml:space="preserve"> duidelijk</w:t>
      </w:r>
      <w:r>
        <w:rPr>
          <w:rFonts w:ascii="Arial" w:hAnsi="Arial" w:cs="Arial"/>
          <w:sz w:val="22"/>
          <w:szCs w:val="22"/>
        </w:rPr>
        <w:t xml:space="preserve"> beeld te krijgen over het binnentreden bij een redelijk vermoeden van schuld. Het is algemeen bekend dat de Nationale ombudsman zich over de behoorlijkheid heeft </w:t>
      </w:r>
      <w:r w:rsidR="00E34E4A">
        <w:rPr>
          <w:rFonts w:ascii="Arial" w:hAnsi="Arial" w:cs="Arial"/>
          <w:sz w:val="22"/>
          <w:szCs w:val="22"/>
        </w:rPr>
        <w:t>uitgesproken</w:t>
      </w:r>
      <w:r>
        <w:rPr>
          <w:rFonts w:ascii="Arial" w:hAnsi="Arial" w:cs="Arial"/>
          <w:sz w:val="22"/>
          <w:szCs w:val="22"/>
        </w:rPr>
        <w:t xml:space="preserve"> </w:t>
      </w:r>
      <w:r w:rsidR="00E34E4A">
        <w:rPr>
          <w:rFonts w:ascii="Arial" w:hAnsi="Arial" w:cs="Arial"/>
          <w:sz w:val="22"/>
          <w:szCs w:val="22"/>
        </w:rPr>
        <w:t>aangaande</w:t>
      </w:r>
      <w:r>
        <w:rPr>
          <w:rFonts w:ascii="Arial" w:hAnsi="Arial" w:cs="Arial"/>
          <w:sz w:val="22"/>
          <w:szCs w:val="22"/>
        </w:rPr>
        <w:t xml:space="preserve"> het binnentreden. Voor dit onderzoek is het daarom belangrijk om de rapporten van de Nationale ombudsman aan te halen en de achtergrond daarvan te bespreken. Om die reden zal dit hoofdstuk</w:t>
      </w:r>
      <w:r w:rsidR="00CA5081">
        <w:rPr>
          <w:rFonts w:ascii="Arial" w:hAnsi="Arial" w:cs="Arial"/>
          <w:sz w:val="22"/>
          <w:szCs w:val="22"/>
        </w:rPr>
        <w:t xml:space="preserve"> zich richten op </w:t>
      </w:r>
      <w:r>
        <w:rPr>
          <w:rFonts w:ascii="Arial" w:hAnsi="Arial" w:cs="Arial"/>
          <w:sz w:val="22"/>
          <w:szCs w:val="22"/>
        </w:rPr>
        <w:t xml:space="preserve">de rapporten van de </w:t>
      </w:r>
      <w:r w:rsidRPr="0012619E">
        <w:rPr>
          <w:rFonts w:ascii="Arial" w:hAnsi="Arial" w:cs="Arial"/>
          <w:sz w:val="22"/>
          <w:szCs w:val="22"/>
        </w:rPr>
        <w:t xml:space="preserve">Nationale </w:t>
      </w:r>
      <w:r w:rsidR="00CA5081">
        <w:rPr>
          <w:rFonts w:ascii="Arial" w:hAnsi="Arial" w:cs="Arial"/>
          <w:sz w:val="22"/>
          <w:szCs w:val="22"/>
        </w:rPr>
        <w:t>ombudsman</w:t>
      </w:r>
      <w:r>
        <w:rPr>
          <w:rFonts w:ascii="Arial" w:hAnsi="Arial" w:cs="Arial"/>
          <w:sz w:val="22"/>
          <w:szCs w:val="22"/>
        </w:rPr>
        <w:t>.</w:t>
      </w:r>
      <w:r w:rsidR="004E663A">
        <w:rPr>
          <w:rFonts w:ascii="Arial" w:hAnsi="Arial" w:cs="Arial"/>
          <w:sz w:val="22"/>
          <w:szCs w:val="22"/>
        </w:rPr>
        <w:t xml:space="preserve"> </w:t>
      </w:r>
    </w:p>
    <w:p w14:paraId="4ED03F29" w14:textId="77777777" w:rsidR="00773D7F" w:rsidRDefault="00773D7F" w:rsidP="00A369E1">
      <w:pPr>
        <w:spacing w:after="0" w:line="360" w:lineRule="auto"/>
        <w:rPr>
          <w:rFonts w:ascii="Arial" w:hAnsi="Arial" w:cs="Arial"/>
          <w:sz w:val="22"/>
          <w:szCs w:val="22"/>
        </w:rPr>
      </w:pPr>
    </w:p>
    <w:p w14:paraId="03AAD6DB" w14:textId="2613F285" w:rsidR="00643D75" w:rsidRDefault="004E663A" w:rsidP="00A369E1">
      <w:pPr>
        <w:spacing w:after="0" w:line="360" w:lineRule="auto"/>
        <w:rPr>
          <w:rFonts w:ascii="Arial" w:hAnsi="Arial" w:cs="Arial"/>
          <w:sz w:val="22"/>
          <w:szCs w:val="22"/>
        </w:rPr>
      </w:pPr>
      <w:r>
        <w:rPr>
          <w:rFonts w:ascii="Arial" w:hAnsi="Arial" w:cs="Arial"/>
          <w:sz w:val="22"/>
          <w:szCs w:val="22"/>
        </w:rPr>
        <w:t xml:space="preserve">Alvorens de rapporten individueel worden besproken is het van belang om uit te leggen hoe de Nationale ombudsman </w:t>
      </w:r>
      <w:r w:rsidR="00773D7F">
        <w:rPr>
          <w:rFonts w:ascii="Arial" w:hAnsi="Arial" w:cs="Arial"/>
          <w:sz w:val="22"/>
          <w:szCs w:val="22"/>
        </w:rPr>
        <w:t>de behoorlijkheid in de praktijk toetst.</w:t>
      </w:r>
    </w:p>
    <w:p w14:paraId="5400F634" w14:textId="77777777" w:rsidR="00773D7F" w:rsidRDefault="00773D7F" w:rsidP="00A369E1">
      <w:pPr>
        <w:spacing w:after="0" w:line="360" w:lineRule="auto"/>
        <w:rPr>
          <w:rFonts w:ascii="Arial" w:hAnsi="Arial" w:cs="Arial"/>
          <w:sz w:val="22"/>
          <w:szCs w:val="22"/>
        </w:rPr>
      </w:pPr>
    </w:p>
    <w:p w14:paraId="43F2049A" w14:textId="77777777" w:rsidR="00773D7F" w:rsidRDefault="00773D7F" w:rsidP="00A369E1">
      <w:pPr>
        <w:spacing w:after="0" w:line="360" w:lineRule="auto"/>
        <w:rPr>
          <w:rFonts w:ascii="Arial" w:hAnsi="Arial" w:cs="Arial"/>
          <w:sz w:val="22"/>
          <w:szCs w:val="22"/>
        </w:rPr>
      </w:pPr>
    </w:p>
    <w:p w14:paraId="36A76E60" w14:textId="77777777" w:rsidR="00773D7F" w:rsidRDefault="00773D7F" w:rsidP="00A369E1">
      <w:pPr>
        <w:spacing w:after="0" w:line="360" w:lineRule="auto"/>
        <w:rPr>
          <w:rFonts w:ascii="Arial" w:hAnsi="Arial" w:cs="Arial"/>
          <w:sz w:val="22"/>
          <w:szCs w:val="22"/>
        </w:rPr>
      </w:pPr>
    </w:p>
    <w:p w14:paraId="504217F7" w14:textId="77777777" w:rsidR="00773D7F" w:rsidRDefault="00773D7F" w:rsidP="00A369E1">
      <w:pPr>
        <w:spacing w:after="0" w:line="360" w:lineRule="auto"/>
        <w:rPr>
          <w:rFonts w:ascii="Arial" w:hAnsi="Arial" w:cs="Arial"/>
          <w:sz w:val="22"/>
          <w:szCs w:val="22"/>
        </w:rPr>
      </w:pPr>
    </w:p>
    <w:p w14:paraId="63B08871" w14:textId="77777777" w:rsidR="00770DA2" w:rsidRDefault="00770DA2" w:rsidP="00A369E1">
      <w:pPr>
        <w:spacing w:after="0" w:line="360" w:lineRule="auto"/>
        <w:rPr>
          <w:rFonts w:ascii="Arial" w:hAnsi="Arial" w:cs="Arial"/>
          <w:sz w:val="22"/>
          <w:szCs w:val="22"/>
        </w:rPr>
      </w:pPr>
    </w:p>
    <w:p w14:paraId="33307029" w14:textId="5FCF41DF" w:rsidR="00770DA2" w:rsidRPr="00C72A17" w:rsidRDefault="00773D7F" w:rsidP="00773D7F">
      <w:pPr>
        <w:pStyle w:val="Kop3"/>
      </w:pPr>
      <w:bookmarkStart w:id="42" w:name="_Toc454196922"/>
      <w:r w:rsidRPr="00C72A17">
        <w:lastRenderedPageBreak/>
        <w:t xml:space="preserve">2.3.1. </w:t>
      </w:r>
      <w:r w:rsidR="00770DA2" w:rsidRPr="00C72A17">
        <w:t>Hoe toetst de Nationale ombudsman de behoorlijkheid?</w:t>
      </w:r>
      <w:bookmarkEnd w:id="42"/>
    </w:p>
    <w:p w14:paraId="4A112BD1" w14:textId="77777777" w:rsidR="00770DA2" w:rsidRDefault="00770DA2" w:rsidP="00A369E1">
      <w:pPr>
        <w:spacing w:after="0" w:line="360" w:lineRule="auto"/>
        <w:rPr>
          <w:rFonts w:ascii="Arial" w:hAnsi="Arial" w:cs="Arial"/>
          <w:sz w:val="22"/>
          <w:szCs w:val="22"/>
        </w:rPr>
      </w:pPr>
    </w:p>
    <w:p w14:paraId="664B9DFF" w14:textId="65CDE5B8" w:rsidR="00773D7F" w:rsidRDefault="00245A26" w:rsidP="00A369E1">
      <w:pPr>
        <w:spacing w:after="0" w:line="360" w:lineRule="auto"/>
        <w:rPr>
          <w:rFonts w:ascii="Arial" w:hAnsi="Arial" w:cs="Arial"/>
          <w:sz w:val="22"/>
          <w:szCs w:val="22"/>
        </w:rPr>
      </w:pPr>
      <w:r>
        <w:rPr>
          <w:rFonts w:ascii="Arial" w:hAnsi="Arial" w:cs="Arial"/>
          <w:sz w:val="22"/>
          <w:szCs w:val="22"/>
        </w:rPr>
        <w:t xml:space="preserve">De Nationale ombudsman helpt </w:t>
      </w:r>
      <w:r w:rsidR="00773D7F">
        <w:rPr>
          <w:rFonts w:ascii="Arial" w:hAnsi="Arial" w:cs="Arial"/>
          <w:sz w:val="22"/>
          <w:szCs w:val="22"/>
        </w:rPr>
        <w:t xml:space="preserve">burgers die een probleem hebben met de overheid. De </w:t>
      </w:r>
      <w:r w:rsidR="002235C7">
        <w:rPr>
          <w:rFonts w:ascii="Arial" w:hAnsi="Arial" w:cs="Arial"/>
          <w:sz w:val="22"/>
          <w:szCs w:val="22"/>
        </w:rPr>
        <w:t>bevoegdheden</w:t>
      </w:r>
      <w:r w:rsidR="00773D7F">
        <w:rPr>
          <w:rFonts w:ascii="Arial" w:hAnsi="Arial" w:cs="Arial"/>
          <w:sz w:val="22"/>
          <w:szCs w:val="22"/>
        </w:rPr>
        <w:t xml:space="preserve"> van de </w:t>
      </w:r>
      <w:r w:rsidR="002235C7">
        <w:rPr>
          <w:rFonts w:ascii="Arial" w:hAnsi="Arial" w:cs="Arial"/>
          <w:sz w:val="22"/>
          <w:szCs w:val="22"/>
        </w:rPr>
        <w:t>Nationale</w:t>
      </w:r>
      <w:r w:rsidR="00773D7F">
        <w:rPr>
          <w:rFonts w:ascii="Arial" w:hAnsi="Arial" w:cs="Arial"/>
          <w:sz w:val="22"/>
          <w:szCs w:val="22"/>
        </w:rPr>
        <w:t xml:space="preserve"> ombudsman staan </w:t>
      </w:r>
      <w:r>
        <w:rPr>
          <w:rFonts w:ascii="Arial" w:hAnsi="Arial" w:cs="Arial"/>
          <w:sz w:val="22"/>
          <w:szCs w:val="22"/>
        </w:rPr>
        <w:t xml:space="preserve">in de wet </w:t>
      </w:r>
      <w:r w:rsidR="00773D7F">
        <w:rPr>
          <w:rFonts w:ascii="Arial" w:hAnsi="Arial" w:cs="Arial"/>
          <w:sz w:val="22"/>
          <w:szCs w:val="22"/>
        </w:rPr>
        <w:t>vastgelegd. Zo staat in de Algemene wet bestuursrecht wat de Nationale ombudsman wel en niet mag doen.</w:t>
      </w:r>
      <w:r w:rsidR="002235C7">
        <w:rPr>
          <w:rStyle w:val="Voetnootmarkering"/>
          <w:rFonts w:ascii="Arial" w:hAnsi="Arial" w:cs="Arial"/>
          <w:sz w:val="22"/>
          <w:szCs w:val="22"/>
        </w:rPr>
        <w:footnoteReference w:id="26"/>
      </w:r>
      <w:r w:rsidR="008C0756">
        <w:rPr>
          <w:rFonts w:ascii="Arial" w:hAnsi="Arial" w:cs="Arial"/>
          <w:sz w:val="22"/>
          <w:szCs w:val="22"/>
        </w:rPr>
        <w:t xml:space="preserve"> Daarnaast staat </w:t>
      </w:r>
      <w:r w:rsidR="002235C7">
        <w:rPr>
          <w:rFonts w:ascii="Arial" w:hAnsi="Arial" w:cs="Arial"/>
          <w:sz w:val="22"/>
          <w:szCs w:val="22"/>
        </w:rPr>
        <w:t xml:space="preserve">de onafhankelijkheid van de Nationale ombudsman </w:t>
      </w:r>
      <w:r w:rsidR="008C0756">
        <w:rPr>
          <w:rFonts w:ascii="Arial" w:hAnsi="Arial" w:cs="Arial"/>
          <w:sz w:val="22"/>
          <w:szCs w:val="22"/>
        </w:rPr>
        <w:t xml:space="preserve">vastgelegd </w:t>
      </w:r>
      <w:r w:rsidR="002235C7">
        <w:rPr>
          <w:rFonts w:ascii="Arial" w:hAnsi="Arial" w:cs="Arial"/>
          <w:sz w:val="22"/>
          <w:szCs w:val="22"/>
        </w:rPr>
        <w:t>in de Grondwet.</w:t>
      </w:r>
      <w:r w:rsidR="002235C7">
        <w:rPr>
          <w:rStyle w:val="Voetnootmarkering"/>
          <w:rFonts w:ascii="Arial" w:hAnsi="Arial" w:cs="Arial"/>
          <w:sz w:val="22"/>
          <w:szCs w:val="22"/>
        </w:rPr>
        <w:footnoteReference w:id="27"/>
      </w:r>
    </w:p>
    <w:p w14:paraId="46AE3FBA" w14:textId="77777777" w:rsidR="002235C7" w:rsidRDefault="002235C7" w:rsidP="00A369E1">
      <w:pPr>
        <w:spacing w:after="0" w:line="360" w:lineRule="auto"/>
        <w:rPr>
          <w:rFonts w:ascii="Arial" w:hAnsi="Arial" w:cs="Arial"/>
          <w:sz w:val="22"/>
          <w:szCs w:val="22"/>
        </w:rPr>
      </w:pPr>
    </w:p>
    <w:p w14:paraId="29E98BB9" w14:textId="6BF3A705" w:rsidR="002235C7" w:rsidRDefault="002235C7" w:rsidP="00A369E1">
      <w:pPr>
        <w:spacing w:after="0" w:line="360" w:lineRule="auto"/>
        <w:rPr>
          <w:rFonts w:ascii="Arial" w:hAnsi="Arial" w:cs="Arial"/>
          <w:sz w:val="22"/>
          <w:szCs w:val="22"/>
        </w:rPr>
      </w:pPr>
      <w:r>
        <w:rPr>
          <w:rFonts w:ascii="Arial" w:hAnsi="Arial" w:cs="Arial"/>
          <w:sz w:val="22"/>
          <w:szCs w:val="22"/>
        </w:rPr>
        <w:t>De Nationale ombudsman doet onderzoek naar aanleiding van klachten en/of signalen van burgers. Ook kan hij een onderzoek starten op eigen initiatief. In een onderzoek beschikt de Nationale ombudsman over veel bevoegdheden. Zo kan een overheidsinstantie worden verplicht om mee te werken aan het onderzoek van de Nationale ombudsman.</w:t>
      </w:r>
    </w:p>
    <w:p w14:paraId="7D5B5403" w14:textId="77777777" w:rsidR="002235C7" w:rsidRDefault="002235C7" w:rsidP="00A369E1">
      <w:pPr>
        <w:spacing w:after="0" w:line="360" w:lineRule="auto"/>
        <w:rPr>
          <w:rFonts w:ascii="Arial" w:hAnsi="Arial" w:cs="Arial"/>
          <w:sz w:val="22"/>
          <w:szCs w:val="22"/>
        </w:rPr>
      </w:pPr>
    </w:p>
    <w:p w14:paraId="33B2F831" w14:textId="0912060D" w:rsidR="002235C7" w:rsidRDefault="002235C7" w:rsidP="00A369E1">
      <w:pPr>
        <w:spacing w:after="0" w:line="360" w:lineRule="auto"/>
        <w:rPr>
          <w:rFonts w:ascii="Arial" w:hAnsi="Arial" w:cs="Arial"/>
          <w:sz w:val="22"/>
          <w:szCs w:val="22"/>
        </w:rPr>
      </w:pPr>
      <w:r>
        <w:rPr>
          <w:rFonts w:ascii="Arial" w:hAnsi="Arial" w:cs="Arial"/>
          <w:sz w:val="22"/>
          <w:szCs w:val="22"/>
        </w:rPr>
        <w:t>De Nationale ombudsman behandelt geen klachten die betrekking hebben op</w:t>
      </w:r>
      <w:r w:rsidR="00C72A17">
        <w:rPr>
          <w:rFonts w:ascii="Arial" w:hAnsi="Arial" w:cs="Arial"/>
          <w:sz w:val="22"/>
          <w:szCs w:val="22"/>
        </w:rPr>
        <w:t xml:space="preserve"> het</w:t>
      </w:r>
      <w:r>
        <w:rPr>
          <w:rFonts w:ascii="Arial" w:hAnsi="Arial" w:cs="Arial"/>
          <w:sz w:val="22"/>
          <w:szCs w:val="22"/>
        </w:rPr>
        <w:t xml:space="preserve"> beleid van de regering of de inhoud van wet- en regelgeving. Hij behandelt</w:t>
      </w:r>
      <w:r w:rsidR="00245A26">
        <w:rPr>
          <w:rFonts w:ascii="Arial" w:hAnsi="Arial" w:cs="Arial"/>
          <w:sz w:val="22"/>
          <w:szCs w:val="22"/>
        </w:rPr>
        <w:t xml:space="preserve"> alleen</w:t>
      </w:r>
      <w:r>
        <w:rPr>
          <w:rFonts w:ascii="Arial" w:hAnsi="Arial" w:cs="Arial"/>
          <w:sz w:val="22"/>
          <w:szCs w:val="22"/>
        </w:rPr>
        <w:t xml:space="preserve"> klachten die betrekking hebben op gedragingen, namelijk over de manier waarop overheidsinstanties hun overheidstaken uitvoeren</w:t>
      </w:r>
      <w:r w:rsidR="00245A26">
        <w:rPr>
          <w:rFonts w:ascii="Arial" w:hAnsi="Arial" w:cs="Arial"/>
          <w:sz w:val="22"/>
          <w:szCs w:val="22"/>
        </w:rPr>
        <w:t xml:space="preserve"> (overheidsoptreden)</w:t>
      </w:r>
      <w:r>
        <w:rPr>
          <w:rFonts w:ascii="Arial" w:hAnsi="Arial" w:cs="Arial"/>
          <w:sz w:val="22"/>
          <w:szCs w:val="22"/>
        </w:rPr>
        <w:t>.</w:t>
      </w:r>
    </w:p>
    <w:p w14:paraId="6C906354" w14:textId="77777777" w:rsidR="002235C7" w:rsidRDefault="002235C7" w:rsidP="00A369E1">
      <w:pPr>
        <w:spacing w:after="0" w:line="360" w:lineRule="auto"/>
        <w:rPr>
          <w:rFonts w:ascii="Arial" w:hAnsi="Arial" w:cs="Arial"/>
          <w:sz w:val="22"/>
          <w:szCs w:val="22"/>
        </w:rPr>
      </w:pPr>
    </w:p>
    <w:p w14:paraId="25CFA494" w14:textId="137ECC69" w:rsidR="002235C7" w:rsidRDefault="002235C7" w:rsidP="00A369E1">
      <w:pPr>
        <w:spacing w:after="0" w:line="360" w:lineRule="auto"/>
        <w:rPr>
          <w:rFonts w:ascii="Arial" w:hAnsi="Arial" w:cs="Arial"/>
          <w:sz w:val="22"/>
          <w:szCs w:val="22"/>
        </w:rPr>
      </w:pPr>
      <w:r>
        <w:rPr>
          <w:rFonts w:ascii="Arial" w:hAnsi="Arial" w:cs="Arial"/>
          <w:sz w:val="22"/>
          <w:szCs w:val="22"/>
        </w:rPr>
        <w:t>Tot slot is het van belang</w:t>
      </w:r>
      <w:r w:rsidR="00C72A17">
        <w:rPr>
          <w:rFonts w:ascii="Arial" w:hAnsi="Arial" w:cs="Arial"/>
          <w:sz w:val="22"/>
          <w:szCs w:val="22"/>
        </w:rPr>
        <w:t xml:space="preserve"> om</w:t>
      </w:r>
      <w:r>
        <w:rPr>
          <w:rFonts w:ascii="Arial" w:hAnsi="Arial" w:cs="Arial"/>
          <w:sz w:val="22"/>
          <w:szCs w:val="22"/>
        </w:rPr>
        <w:t xml:space="preserve"> te benoemen dat een overheidsinstantie zelf de gevolgen bepaalt naar aanleiding van het oordeel van de Nationale ombudsman. Hierin </w:t>
      </w:r>
      <w:r w:rsidR="008C0756">
        <w:rPr>
          <w:rFonts w:ascii="Arial" w:hAnsi="Arial" w:cs="Arial"/>
          <w:sz w:val="22"/>
          <w:szCs w:val="22"/>
        </w:rPr>
        <w:t>is een daadwerkelijk verschil met de rechtspraak</w:t>
      </w:r>
      <w:r>
        <w:rPr>
          <w:rFonts w:ascii="Arial" w:hAnsi="Arial" w:cs="Arial"/>
          <w:sz w:val="22"/>
          <w:szCs w:val="22"/>
        </w:rPr>
        <w:t>, w</w:t>
      </w:r>
      <w:r w:rsidR="008C0756">
        <w:rPr>
          <w:rFonts w:ascii="Arial" w:hAnsi="Arial" w:cs="Arial"/>
          <w:sz w:val="22"/>
          <w:szCs w:val="22"/>
        </w:rPr>
        <w:t>aarin een uitspraak namelijk bindend is.</w:t>
      </w:r>
      <w:r>
        <w:rPr>
          <w:rFonts w:ascii="Arial" w:hAnsi="Arial" w:cs="Arial"/>
          <w:sz w:val="22"/>
          <w:szCs w:val="22"/>
        </w:rPr>
        <w:t xml:space="preserve"> De uitspraken van de Nationale ombudsman kunnen</w:t>
      </w:r>
      <w:r w:rsidR="008C0756">
        <w:rPr>
          <w:rFonts w:ascii="Arial" w:hAnsi="Arial" w:cs="Arial"/>
          <w:sz w:val="22"/>
          <w:szCs w:val="22"/>
        </w:rPr>
        <w:t xml:space="preserve"> niet</w:t>
      </w:r>
      <w:r>
        <w:rPr>
          <w:rFonts w:ascii="Arial" w:hAnsi="Arial" w:cs="Arial"/>
          <w:sz w:val="22"/>
          <w:szCs w:val="22"/>
        </w:rPr>
        <w:t xml:space="preserve"> worden </w:t>
      </w:r>
      <w:r w:rsidR="008C0756">
        <w:rPr>
          <w:rFonts w:ascii="Arial" w:hAnsi="Arial" w:cs="Arial"/>
          <w:sz w:val="22"/>
          <w:szCs w:val="22"/>
        </w:rPr>
        <w:t>af</w:t>
      </w:r>
      <w:r>
        <w:rPr>
          <w:rFonts w:ascii="Arial" w:hAnsi="Arial" w:cs="Arial"/>
          <w:sz w:val="22"/>
          <w:szCs w:val="22"/>
        </w:rPr>
        <w:t>gedwongen, wat van het insti</w:t>
      </w:r>
      <w:r w:rsidR="00245A26">
        <w:rPr>
          <w:rFonts w:ascii="Arial" w:hAnsi="Arial" w:cs="Arial"/>
          <w:sz w:val="22"/>
          <w:szCs w:val="22"/>
        </w:rPr>
        <w:t>tuut een gezagsinstantie maakt.</w:t>
      </w:r>
    </w:p>
    <w:p w14:paraId="2D3CD46E" w14:textId="77777777" w:rsidR="00245A26" w:rsidRDefault="00245A26" w:rsidP="00A369E1">
      <w:pPr>
        <w:spacing w:after="0" w:line="360" w:lineRule="auto"/>
        <w:rPr>
          <w:rFonts w:ascii="Arial" w:hAnsi="Arial" w:cs="Arial"/>
          <w:sz w:val="22"/>
          <w:szCs w:val="22"/>
        </w:rPr>
      </w:pPr>
    </w:p>
    <w:p w14:paraId="766EC4E0" w14:textId="11AE41D3" w:rsidR="00770DA2" w:rsidRPr="00770DA2" w:rsidRDefault="00770DA2" w:rsidP="00A369E1">
      <w:pPr>
        <w:spacing w:after="0" w:line="360" w:lineRule="auto"/>
        <w:rPr>
          <w:rFonts w:ascii="Arial" w:hAnsi="Arial" w:cs="Arial"/>
          <w:sz w:val="22"/>
          <w:szCs w:val="22"/>
        </w:rPr>
      </w:pPr>
      <w:r w:rsidRPr="00770DA2">
        <w:rPr>
          <w:rFonts w:ascii="Arial" w:hAnsi="Arial" w:cs="Arial"/>
          <w:sz w:val="22"/>
          <w:szCs w:val="22"/>
        </w:rPr>
        <w:t xml:space="preserve">Zoals </w:t>
      </w:r>
      <w:r w:rsidR="00BE2DAD">
        <w:rPr>
          <w:rFonts w:ascii="Arial" w:hAnsi="Arial" w:cs="Arial"/>
          <w:sz w:val="22"/>
          <w:szCs w:val="22"/>
        </w:rPr>
        <w:t>eerder omschreven beoordeelt</w:t>
      </w:r>
      <w:r w:rsidRPr="00770DA2">
        <w:rPr>
          <w:rFonts w:ascii="Arial" w:hAnsi="Arial" w:cs="Arial"/>
          <w:sz w:val="22"/>
          <w:szCs w:val="22"/>
        </w:rPr>
        <w:t xml:space="preserve"> de Nationale ombudsman niet de rechtmatigheid, maar de behoorlijkheid van een gedraging</w:t>
      </w:r>
      <w:r w:rsidR="00BE2DAD">
        <w:rPr>
          <w:rFonts w:ascii="Arial" w:hAnsi="Arial" w:cs="Arial"/>
          <w:sz w:val="22"/>
          <w:szCs w:val="22"/>
        </w:rPr>
        <w:t xml:space="preserve"> van de overheid</w:t>
      </w:r>
      <w:r w:rsidRPr="00770DA2">
        <w:rPr>
          <w:rFonts w:ascii="Arial" w:hAnsi="Arial" w:cs="Arial"/>
          <w:sz w:val="22"/>
          <w:szCs w:val="22"/>
        </w:rPr>
        <w:t>. Dit betekent dat de Nationale ombudsman over een aantal handvaten dient te beschikken, om tot een oordeel te kunnen komen. Sinds het bestaan van het instituut zijn er een aantal behoorlijkheidscriteria ontwikkeld, die de overheid helpt om goed met</w:t>
      </w:r>
      <w:r w:rsidR="00245A26">
        <w:rPr>
          <w:rFonts w:ascii="Arial" w:hAnsi="Arial" w:cs="Arial"/>
          <w:sz w:val="22"/>
          <w:szCs w:val="22"/>
        </w:rPr>
        <w:t xml:space="preserve"> de</w:t>
      </w:r>
      <w:r w:rsidRPr="00770DA2">
        <w:rPr>
          <w:rFonts w:ascii="Arial" w:hAnsi="Arial" w:cs="Arial"/>
          <w:sz w:val="22"/>
          <w:szCs w:val="22"/>
        </w:rPr>
        <w:t xml:space="preserve"> burger</w:t>
      </w:r>
      <w:r>
        <w:rPr>
          <w:rFonts w:ascii="Arial" w:hAnsi="Arial" w:cs="Arial"/>
          <w:sz w:val="22"/>
          <w:szCs w:val="22"/>
        </w:rPr>
        <w:t xml:space="preserve"> om te gaan en met hun belangen (zie bijlage 3).</w:t>
      </w:r>
      <w:r w:rsidRPr="00770DA2">
        <w:rPr>
          <w:rFonts w:ascii="Arial" w:hAnsi="Arial" w:cs="Arial"/>
          <w:sz w:val="22"/>
          <w:szCs w:val="22"/>
        </w:rPr>
        <w:t xml:space="preserve"> </w:t>
      </w:r>
    </w:p>
    <w:p w14:paraId="5C814F44" w14:textId="77777777" w:rsidR="00770DA2" w:rsidRDefault="00770DA2" w:rsidP="00A369E1">
      <w:pPr>
        <w:spacing w:after="0" w:line="360" w:lineRule="auto"/>
        <w:rPr>
          <w:rFonts w:ascii="Arial" w:hAnsi="Arial" w:cs="Arial"/>
          <w:sz w:val="22"/>
          <w:szCs w:val="22"/>
        </w:rPr>
      </w:pPr>
    </w:p>
    <w:p w14:paraId="060B0641" w14:textId="2C06DD2C" w:rsidR="00BE2DAD" w:rsidRDefault="00770DA2" w:rsidP="00A369E1">
      <w:pPr>
        <w:spacing w:after="0" w:line="360" w:lineRule="auto"/>
        <w:rPr>
          <w:rFonts w:ascii="Arial" w:hAnsi="Arial" w:cs="Arial"/>
          <w:sz w:val="22"/>
          <w:szCs w:val="22"/>
        </w:rPr>
      </w:pPr>
      <w:r>
        <w:rPr>
          <w:rFonts w:ascii="Arial" w:hAnsi="Arial" w:cs="Arial"/>
          <w:sz w:val="22"/>
          <w:szCs w:val="22"/>
        </w:rPr>
        <w:t>Zoals de rechter aan de wet toetst, toetst de Nationale ombudsman aan deze behoorlijkheidscriteria. Indien de Nationale ombudsman ervoor kiest om een onderzoek in te stellen</w:t>
      </w:r>
      <w:r w:rsidR="00245A26">
        <w:rPr>
          <w:rFonts w:ascii="Arial" w:hAnsi="Arial" w:cs="Arial"/>
          <w:sz w:val="22"/>
          <w:szCs w:val="22"/>
        </w:rPr>
        <w:t>,</w:t>
      </w:r>
      <w:r>
        <w:rPr>
          <w:rFonts w:ascii="Arial" w:hAnsi="Arial" w:cs="Arial"/>
          <w:sz w:val="22"/>
          <w:szCs w:val="22"/>
        </w:rPr>
        <w:t xml:space="preserve"> zal er uiteindelijk worden </w:t>
      </w:r>
      <w:r w:rsidR="00BE2DAD">
        <w:rPr>
          <w:rFonts w:ascii="Arial" w:hAnsi="Arial" w:cs="Arial"/>
          <w:sz w:val="22"/>
          <w:szCs w:val="22"/>
        </w:rPr>
        <w:t>beoordeeld</w:t>
      </w:r>
      <w:r>
        <w:rPr>
          <w:rFonts w:ascii="Arial" w:hAnsi="Arial" w:cs="Arial"/>
          <w:sz w:val="22"/>
          <w:szCs w:val="22"/>
        </w:rPr>
        <w:t xml:space="preserve"> of een klacht gegrond of ongegrond is. Als een klacht gegrond wordt </w:t>
      </w:r>
      <w:r w:rsidR="00422D28">
        <w:rPr>
          <w:rFonts w:ascii="Arial" w:hAnsi="Arial" w:cs="Arial"/>
          <w:sz w:val="22"/>
          <w:szCs w:val="22"/>
        </w:rPr>
        <w:t>verklaard, zal worden gemotiveerd</w:t>
      </w:r>
      <w:r>
        <w:rPr>
          <w:rFonts w:ascii="Arial" w:hAnsi="Arial" w:cs="Arial"/>
          <w:sz w:val="22"/>
          <w:szCs w:val="22"/>
        </w:rPr>
        <w:t xml:space="preserve"> met welke behoorlijkheidsvereiste </w:t>
      </w:r>
      <w:r>
        <w:rPr>
          <w:rFonts w:ascii="Arial" w:hAnsi="Arial" w:cs="Arial"/>
          <w:sz w:val="22"/>
          <w:szCs w:val="22"/>
        </w:rPr>
        <w:lastRenderedPageBreak/>
        <w:t xml:space="preserve">de overheid </w:t>
      </w:r>
      <w:r w:rsidR="00BE2DAD">
        <w:rPr>
          <w:rFonts w:ascii="Arial" w:hAnsi="Arial" w:cs="Arial"/>
          <w:sz w:val="22"/>
          <w:szCs w:val="22"/>
        </w:rPr>
        <w:t xml:space="preserve">in strijd </w:t>
      </w:r>
      <w:r w:rsidR="00EB78DA">
        <w:rPr>
          <w:rFonts w:ascii="Arial" w:hAnsi="Arial" w:cs="Arial"/>
          <w:sz w:val="22"/>
          <w:szCs w:val="22"/>
        </w:rPr>
        <w:t xml:space="preserve">heeft gehandeld. </w:t>
      </w:r>
      <w:r w:rsidR="00BE2DAD">
        <w:rPr>
          <w:rFonts w:ascii="Arial" w:hAnsi="Arial" w:cs="Arial"/>
          <w:sz w:val="22"/>
          <w:szCs w:val="22"/>
        </w:rPr>
        <w:t xml:space="preserve">De Nationale ombudsman zal vervolgens zijn conclusie geven en eventuele aanbeveling doen aan de betrokken overheidsinstantie. </w:t>
      </w:r>
    </w:p>
    <w:p w14:paraId="1E7A7881" w14:textId="246BCD4C" w:rsidR="0012619E" w:rsidRDefault="0012619E" w:rsidP="00A369E1">
      <w:pPr>
        <w:spacing w:after="0" w:line="360" w:lineRule="auto"/>
        <w:rPr>
          <w:rFonts w:ascii="Arial" w:hAnsi="Arial" w:cs="Arial"/>
          <w:sz w:val="22"/>
          <w:szCs w:val="22"/>
        </w:rPr>
      </w:pPr>
      <w:r>
        <w:rPr>
          <w:rFonts w:ascii="Arial" w:hAnsi="Arial" w:cs="Arial"/>
          <w:sz w:val="22"/>
          <w:szCs w:val="22"/>
        </w:rPr>
        <w:t xml:space="preserve"> </w:t>
      </w:r>
    </w:p>
    <w:p w14:paraId="3D311856" w14:textId="72B0DBEF" w:rsidR="00606A1F" w:rsidRDefault="008C0756" w:rsidP="000F6B7A">
      <w:pPr>
        <w:pStyle w:val="Kop3"/>
      </w:pPr>
      <w:bookmarkStart w:id="43" w:name="_Toc454196923"/>
      <w:r>
        <w:t>2.3.2</w:t>
      </w:r>
      <w:r w:rsidR="00606A1F">
        <w:t>. Rapport 2006/022</w:t>
      </w:r>
      <w:r w:rsidR="002743E2">
        <w:rPr>
          <w:rStyle w:val="Voetnootmarkering"/>
        </w:rPr>
        <w:footnoteReference w:id="28"/>
      </w:r>
      <w:bookmarkEnd w:id="43"/>
    </w:p>
    <w:p w14:paraId="43AB1E13" w14:textId="309A9799" w:rsidR="001D0213" w:rsidRDefault="001D0213" w:rsidP="001D0213"/>
    <w:p w14:paraId="498F757B" w14:textId="14C6CEAA" w:rsidR="001D0213" w:rsidRPr="001D0213" w:rsidRDefault="001D0213" w:rsidP="001D0213">
      <w:pPr>
        <w:spacing w:line="360" w:lineRule="auto"/>
        <w:rPr>
          <w:rFonts w:ascii="Arial" w:hAnsi="Arial" w:cs="Arial"/>
          <w:sz w:val="22"/>
          <w:szCs w:val="22"/>
        </w:rPr>
      </w:pPr>
      <w:r w:rsidRPr="001D0213">
        <w:rPr>
          <w:rFonts w:ascii="Arial" w:hAnsi="Arial" w:cs="Arial"/>
          <w:sz w:val="22"/>
          <w:szCs w:val="22"/>
        </w:rPr>
        <w:t xml:space="preserve">In deze klacht wordt er door een directe buurvrouw van </w:t>
      </w:r>
      <w:r w:rsidR="00B647C7">
        <w:rPr>
          <w:rFonts w:ascii="Arial" w:hAnsi="Arial" w:cs="Arial"/>
          <w:sz w:val="22"/>
          <w:szCs w:val="22"/>
        </w:rPr>
        <w:t>verzoeker</w:t>
      </w:r>
      <w:r w:rsidRPr="001D0213">
        <w:rPr>
          <w:rFonts w:ascii="Arial" w:hAnsi="Arial" w:cs="Arial"/>
          <w:sz w:val="22"/>
          <w:szCs w:val="22"/>
        </w:rPr>
        <w:t xml:space="preserve"> bij de politie </w:t>
      </w:r>
      <w:r w:rsidR="00B647C7">
        <w:rPr>
          <w:rFonts w:ascii="Arial" w:hAnsi="Arial" w:cs="Arial"/>
          <w:sz w:val="22"/>
          <w:szCs w:val="22"/>
        </w:rPr>
        <w:t>melding gedaan</w:t>
      </w:r>
      <w:r w:rsidRPr="001D0213">
        <w:rPr>
          <w:rFonts w:ascii="Arial" w:hAnsi="Arial" w:cs="Arial"/>
          <w:sz w:val="22"/>
          <w:szCs w:val="22"/>
        </w:rPr>
        <w:t xml:space="preserve"> over stankoverlast door hennepgeur. Naar aanleiding van deze melding had de politie de woning binnengetreden met het oog op ontmantel</w:t>
      </w:r>
      <w:r w:rsidR="00E7498E">
        <w:rPr>
          <w:rFonts w:ascii="Arial" w:hAnsi="Arial" w:cs="Arial"/>
          <w:sz w:val="22"/>
          <w:szCs w:val="22"/>
        </w:rPr>
        <w:t>ing van de hennepkwekerij. Op da</w:t>
      </w:r>
      <w:r w:rsidRPr="001D0213">
        <w:rPr>
          <w:rFonts w:ascii="Arial" w:hAnsi="Arial" w:cs="Arial"/>
          <w:sz w:val="22"/>
          <w:szCs w:val="22"/>
        </w:rPr>
        <w:t xml:space="preserve">t moment verbleef </w:t>
      </w:r>
      <w:r w:rsidR="00B647C7">
        <w:rPr>
          <w:rFonts w:ascii="Arial" w:hAnsi="Arial" w:cs="Arial"/>
          <w:sz w:val="22"/>
          <w:szCs w:val="22"/>
        </w:rPr>
        <w:t>verzoeker</w:t>
      </w:r>
      <w:r w:rsidRPr="001D0213">
        <w:rPr>
          <w:rFonts w:ascii="Arial" w:hAnsi="Arial" w:cs="Arial"/>
          <w:sz w:val="22"/>
          <w:szCs w:val="22"/>
        </w:rPr>
        <w:t xml:space="preserve"> in het buitenland. </w:t>
      </w:r>
    </w:p>
    <w:p w14:paraId="415C9BF3" w14:textId="13C106EF" w:rsidR="001D0213" w:rsidRDefault="001D0213" w:rsidP="001D0213">
      <w:pPr>
        <w:spacing w:line="360" w:lineRule="auto"/>
        <w:rPr>
          <w:rFonts w:ascii="Arial" w:hAnsi="Arial" w:cs="Arial"/>
          <w:sz w:val="22"/>
          <w:szCs w:val="22"/>
        </w:rPr>
      </w:pPr>
      <w:r w:rsidRPr="001D0213">
        <w:rPr>
          <w:rFonts w:ascii="Arial" w:hAnsi="Arial" w:cs="Arial"/>
          <w:sz w:val="22"/>
          <w:szCs w:val="22"/>
        </w:rPr>
        <w:t>Door de melding van de directe buurvrouw en de waarneming door de politieambtenaar</w:t>
      </w:r>
      <w:r w:rsidR="00DA64D9">
        <w:rPr>
          <w:rFonts w:ascii="Arial" w:hAnsi="Arial" w:cs="Arial"/>
          <w:sz w:val="22"/>
          <w:szCs w:val="22"/>
        </w:rPr>
        <w:t>,</w:t>
      </w:r>
      <w:r w:rsidRPr="001D0213">
        <w:rPr>
          <w:rFonts w:ascii="Arial" w:hAnsi="Arial" w:cs="Arial"/>
          <w:sz w:val="22"/>
          <w:szCs w:val="22"/>
        </w:rPr>
        <w:t xml:space="preserve"> is er besloten de woning binnen te treden ter inbeslagname van een mogelijke hennepkwekerij. </w:t>
      </w:r>
      <w:r>
        <w:rPr>
          <w:rFonts w:ascii="Arial" w:hAnsi="Arial" w:cs="Arial"/>
          <w:sz w:val="22"/>
          <w:szCs w:val="22"/>
        </w:rPr>
        <w:t>Tijdens het onderzoek</w:t>
      </w:r>
      <w:r w:rsidR="005D40C8">
        <w:rPr>
          <w:rFonts w:ascii="Arial" w:hAnsi="Arial" w:cs="Arial"/>
          <w:sz w:val="22"/>
          <w:szCs w:val="22"/>
        </w:rPr>
        <w:t xml:space="preserve">, dat vooraf is verricht, is </w:t>
      </w:r>
      <w:r>
        <w:rPr>
          <w:rFonts w:ascii="Arial" w:hAnsi="Arial" w:cs="Arial"/>
          <w:sz w:val="22"/>
          <w:szCs w:val="22"/>
        </w:rPr>
        <w:t xml:space="preserve">door de </w:t>
      </w:r>
      <w:r w:rsidR="002743E2">
        <w:rPr>
          <w:rFonts w:ascii="Arial" w:hAnsi="Arial" w:cs="Arial"/>
          <w:sz w:val="22"/>
          <w:szCs w:val="22"/>
        </w:rPr>
        <w:t>opsporingsambtenaar</w:t>
      </w:r>
      <w:r>
        <w:rPr>
          <w:rFonts w:ascii="Arial" w:hAnsi="Arial" w:cs="Arial"/>
          <w:sz w:val="22"/>
          <w:szCs w:val="22"/>
        </w:rPr>
        <w:t xml:space="preserve"> een sterke hennepgeur en een warmtebron waargenomen. Door deze feiten en omstandigheden</w:t>
      </w:r>
      <w:r w:rsidR="00B647C7">
        <w:rPr>
          <w:rFonts w:ascii="Arial" w:hAnsi="Arial" w:cs="Arial"/>
          <w:sz w:val="22"/>
          <w:szCs w:val="22"/>
        </w:rPr>
        <w:t xml:space="preserve"> stelt de politie dat er </w:t>
      </w:r>
      <w:r>
        <w:rPr>
          <w:rFonts w:ascii="Arial" w:hAnsi="Arial" w:cs="Arial"/>
          <w:sz w:val="22"/>
          <w:szCs w:val="22"/>
        </w:rPr>
        <w:t>een redelijk vermoeden van schuld</w:t>
      </w:r>
      <w:r w:rsidR="00CF2783">
        <w:rPr>
          <w:rFonts w:ascii="Arial" w:hAnsi="Arial" w:cs="Arial"/>
          <w:sz w:val="22"/>
          <w:szCs w:val="22"/>
        </w:rPr>
        <w:t xml:space="preserve"> is</w:t>
      </w:r>
      <w:r>
        <w:rPr>
          <w:rFonts w:ascii="Arial" w:hAnsi="Arial" w:cs="Arial"/>
          <w:sz w:val="22"/>
          <w:szCs w:val="22"/>
        </w:rPr>
        <w:t xml:space="preserve"> in de zin van artikel 9 lid 1 onder b van de Opiumwet.</w:t>
      </w:r>
      <w:r w:rsidR="00CF2783">
        <w:rPr>
          <w:rFonts w:ascii="Arial" w:hAnsi="Arial" w:cs="Arial"/>
          <w:sz w:val="22"/>
          <w:szCs w:val="22"/>
        </w:rPr>
        <w:t xml:space="preserve"> Op da</w:t>
      </w:r>
      <w:r w:rsidR="002743E2">
        <w:rPr>
          <w:rFonts w:ascii="Arial" w:hAnsi="Arial" w:cs="Arial"/>
          <w:sz w:val="22"/>
          <w:szCs w:val="22"/>
        </w:rPr>
        <w:t xml:space="preserve">t moment kon er een machtiging tot binnentreden worden </w:t>
      </w:r>
      <w:r w:rsidR="000C614D">
        <w:rPr>
          <w:rFonts w:ascii="Arial" w:hAnsi="Arial" w:cs="Arial"/>
          <w:sz w:val="22"/>
          <w:szCs w:val="22"/>
        </w:rPr>
        <w:t>afgegeven die</w:t>
      </w:r>
      <w:r w:rsidR="00CF2783">
        <w:rPr>
          <w:rFonts w:ascii="Arial" w:hAnsi="Arial" w:cs="Arial"/>
          <w:sz w:val="22"/>
          <w:szCs w:val="22"/>
        </w:rPr>
        <w:t xml:space="preserve"> door de hulpofficier van justitie is verstrekt. Dit rechtvaardigde het binnentreden van de woning.</w:t>
      </w:r>
      <w:r w:rsidR="00B647C7">
        <w:rPr>
          <w:rFonts w:ascii="Arial" w:hAnsi="Arial" w:cs="Arial"/>
          <w:sz w:val="22"/>
          <w:szCs w:val="22"/>
        </w:rPr>
        <w:t xml:space="preserve"> </w:t>
      </w:r>
    </w:p>
    <w:p w14:paraId="13712B0E" w14:textId="75EE5465" w:rsidR="001D0213" w:rsidRDefault="00B647C7" w:rsidP="001D0213">
      <w:pPr>
        <w:spacing w:line="360" w:lineRule="auto"/>
        <w:rPr>
          <w:rFonts w:ascii="Arial" w:hAnsi="Arial" w:cs="Arial"/>
          <w:sz w:val="22"/>
          <w:szCs w:val="22"/>
        </w:rPr>
      </w:pPr>
      <w:r>
        <w:rPr>
          <w:rFonts w:ascii="Arial" w:hAnsi="Arial" w:cs="Arial"/>
          <w:sz w:val="22"/>
          <w:szCs w:val="22"/>
        </w:rPr>
        <w:t>Echter</w:t>
      </w:r>
      <w:r w:rsidR="00CF2783">
        <w:rPr>
          <w:rFonts w:ascii="Arial" w:hAnsi="Arial" w:cs="Arial"/>
          <w:sz w:val="22"/>
          <w:szCs w:val="22"/>
        </w:rPr>
        <w:t>,</w:t>
      </w:r>
      <w:r w:rsidR="002743E2">
        <w:rPr>
          <w:rFonts w:ascii="Arial" w:hAnsi="Arial" w:cs="Arial"/>
          <w:sz w:val="22"/>
          <w:szCs w:val="22"/>
        </w:rPr>
        <w:t xml:space="preserve"> is er op een later moment bekeken of er indicatoren waren die konden wijzen op</w:t>
      </w:r>
      <w:r w:rsidR="00CF2783">
        <w:rPr>
          <w:rFonts w:ascii="Arial" w:hAnsi="Arial" w:cs="Arial"/>
          <w:sz w:val="22"/>
          <w:szCs w:val="22"/>
        </w:rPr>
        <w:t xml:space="preserve"> de</w:t>
      </w:r>
      <w:r w:rsidR="002743E2">
        <w:rPr>
          <w:rFonts w:ascii="Arial" w:hAnsi="Arial" w:cs="Arial"/>
          <w:sz w:val="22"/>
          <w:szCs w:val="22"/>
        </w:rPr>
        <w:t xml:space="preserve"> aanwezigheid van een</w:t>
      </w:r>
      <w:r>
        <w:rPr>
          <w:rFonts w:ascii="Arial" w:hAnsi="Arial" w:cs="Arial"/>
          <w:sz w:val="22"/>
          <w:szCs w:val="22"/>
        </w:rPr>
        <w:t xml:space="preserve"> hennepkwekerij. Deze indicator</w:t>
      </w:r>
      <w:r w:rsidR="002743E2">
        <w:rPr>
          <w:rFonts w:ascii="Arial" w:hAnsi="Arial" w:cs="Arial"/>
          <w:sz w:val="22"/>
          <w:szCs w:val="22"/>
        </w:rPr>
        <w:t>en waren er op dat moment niet</w:t>
      </w:r>
      <w:r>
        <w:rPr>
          <w:rFonts w:ascii="Arial" w:hAnsi="Arial" w:cs="Arial"/>
          <w:sz w:val="22"/>
          <w:szCs w:val="22"/>
        </w:rPr>
        <w:t>. Om die</w:t>
      </w:r>
      <w:r w:rsidR="002743E2">
        <w:rPr>
          <w:rFonts w:ascii="Arial" w:hAnsi="Arial" w:cs="Arial"/>
          <w:sz w:val="22"/>
          <w:szCs w:val="22"/>
        </w:rPr>
        <w:t xml:space="preserve"> reden besloot de dienstdoende opsporingsambtenaar af te zien van het binnentreden. Hiermee is het redelijk vermoeden van schuld komen te vervallen.</w:t>
      </w:r>
    </w:p>
    <w:p w14:paraId="745C1492" w14:textId="3184023F" w:rsidR="002743E2" w:rsidRDefault="000C614D" w:rsidP="001D0213">
      <w:pPr>
        <w:spacing w:line="360" w:lineRule="auto"/>
        <w:rPr>
          <w:rFonts w:ascii="Arial" w:hAnsi="Arial" w:cs="Arial"/>
          <w:sz w:val="22"/>
          <w:szCs w:val="22"/>
        </w:rPr>
      </w:pPr>
      <w:r>
        <w:rPr>
          <w:rFonts w:ascii="Arial" w:hAnsi="Arial" w:cs="Arial"/>
          <w:sz w:val="22"/>
          <w:szCs w:val="22"/>
        </w:rPr>
        <w:t>Omdat</w:t>
      </w:r>
      <w:r w:rsidR="00B647C7">
        <w:rPr>
          <w:rFonts w:ascii="Arial" w:hAnsi="Arial" w:cs="Arial"/>
          <w:sz w:val="22"/>
          <w:szCs w:val="22"/>
        </w:rPr>
        <w:t xml:space="preserve"> op een </w:t>
      </w:r>
      <w:r w:rsidR="002743E2">
        <w:rPr>
          <w:rFonts w:ascii="Arial" w:hAnsi="Arial" w:cs="Arial"/>
          <w:sz w:val="22"/>
          <w:szCs w:val="22"/>
        </w:rPr>
        <w:t>later</w:t>
      </w:r>
      <w:r w:rsidR="00B647C7">
        <w:rPr>
          <w:rFonts w:ascii="Arial" w:hAnsi="Arial" w:cs="Arial"/>
          <w:sz w:val="22"/>
          <w:szCs w:val="22"/>
        </w:rPr>
        <w:t xml:space="preserve"> moment</w:t>
      </w:r>
      <w:r w:rsidR="002743E2">
        <w:rPr>
          <w:rFonts w:ascii="Arial" w:hAnsi="Arial" w:cs="Arial"/>
          <w:sz w:val="22"/>
          <w:szCs w:val="22"/>
        </w:rPr>
        <w:t xml:space="preserve"> toch is binnengetreden</w:t>
      </w:r>
      <w:r w:rsidR="00293E32">
        <w:rPr>
          <w:rFonts w:ascii="Arial" w:hAnsi="Arial" w:cs="Arial"/>
          <w:sz w:val="22"/>
          <w:szCs w:val="22"/>
        </w:rPr>
        <w:t>,</w:t>
      </w:r>
      <w:r w:rsidR="002743E2">
        <w:rPr>
          <w:rFonts w:ascii="Arial" w:hAnsi="Arial" w:cs="Arial"/>
          <w:sz w:val="22"/>
          <w:szCs w:val="22"/>
        </w:rPr>
        <w:t xml:space="preserve"> en</w:t>
      </w:r>
      <w:r>
        <w:rPr>
          <w:rFonts w:ascii="Arial" w:hAnsi="Arial" w:cs="Arial"/>
          <w:sz w:val="22"/>
          <w:szCs w:val="22"/>
        </w:rPr>
        <w:t xml:space="preserve"> er</w:t>
      </w:r>
      <w:r w:rsidR="002743E2">
        <w:rPr>
          <w:rFonts w:ascii="Arial" w:hAnsi="Arial" w:cs="Arial"/>
          <w:sz w:val="22"/>
          <w:szCs w:val="22"/>
        </w:rPr>
        <w:t xml:space="preserve"> geen hennepkwekerij is aangetroffen, heeft de</w:t>
      </w:r>
      <w:r w:rsidR="00B647C7">
        <w:rPr>
          <w:rFonts w:ascii="Arial" w:hAnsi="Arial" w:cs="Arial"/>
          <w:sz w:val="22"/>
          <w:szCs w:val="22"/>
        </w:rPr>
        <w:t xml:space="preserve"> Nationale ombudsman het volgende ten aanzien van de klacht geconcludeerd</w:t>
      </w:r>
      <w:r w:rsidR="002743E2">
        <w:rPr>
          <w:rFonts w:ascii="Arial" w:hAnsi="Arial" w:cs="Arial"/>
          <w:sz w:val="22"/>
          <w:szCs w:val="22"/>
        </w:rPr>
        <w:t xml:space="preserve">. </w:t>
      </w:r>
    </w:p>
    <w:p w14:paraId="706E02C7" w14:textId="5A301411" w:rsidR="002743E2" w:rsidRDefault="00B647C7" w:rsidP="001D0213">
      <w:pPr>
        <w:spacing w:line="360" w:lineRule="auto"/>
        <w:rPr>
          <w:rFonts w:ascii="Arial" w:eastAsiaTheme="majorEastAsia" w:hAnsi="Arial" w:cstheme="majorBidi"/>
          <w:b/>
          <w:bCs/>
          <w:sz w:val="20"/>
        </w:rPr>
      </w:pPr>
      <w:r w:rsidRPr="00B647C7">
        <w:rPr>
          <w:rFonts w:ascii="Arial" w:hAnsi="Arial" w:cs="Arial"/>
          <w:sz w:val="22"/>
          <w:szCs w:val="22"/>
        </w:rPr>
        <w:t>“</w:t>
      </w:r>
      <w:r w:rsidR="002743E2" w:rsidRPr="00B647C7">
        <w:rPr>
          <w:rFonts w:ascii="Arial" w:hAnsi="Arial" w:cs="Arial"/>
          <w:i/>
          <w:sz w:val="22"/>
          <w:szCs w:val="22"/>
        </w:rPr>
        <w:t xml:space="preserve">De Nationale ombudsman stelt dat doordat in eerste instantie is afgezien van het binnentreden in de woning, het redelijk vermoeden van schuld later is </w:t>
      </w:r>
      <w:r w:rsidR="0012619E">
        <w:rPr>
          <w:rFonts w:ascii="Arial" w:hAnsi="Arial" w:cs="Arial"/>
          <w:i/>
          <w:sz w:val="22"/>
          <w:szCs w:val="22"/>
        </w:rPr>
        <w:t xml:space="preserve">komen te </w:t>
      </w:r>
      <w:r w:rsidR="002743E2" w:rsidRPr="00B647C7">
        <w:rPr>
          <w:rFonts w:ascii="Arial" w:hAnsi="Arial" w:cs="Arial"/>
          <w:i/>
          <w:sz w:val="22"/>
          <w:szCs w:val="22"/>
        </w:rPr>
        <w:t>vervallen. Doordat later is binnengetreden was er immers geen sprake meer van een redelijk vermoeden van schuld. Dit zorgt er vervolgens voor dat een woning alleen binnengetreden had mogen worden als er toestemming door de bewoner werd verkregen. Dit alles heeft uiteindelijk tot de conclusie geleid dat de politie in strijd met het huisrecht van de klager heeft gehandeld. De gedraging van de politie was daardoor niet behoorlijk.</w:t>
      </w:r>
      <w:r w:rsidRPr="00B647C7">
        <w:rPr>
          <w:rFonts w:ascii="Arial" w:eastAsiaTheme="majorEastAsia" w:hAnsi="Arial" w:cstheme="majorBidi"/>
          <w:b/>
          <w:bCs/>
          <w:sz w:val="20"/>
        </w:rPr>
        <w:t>”</w:t>
      </w:r>
    </w:p>
    <w:p w14:paraId="778F9219" w14:textId="70927B78" w:rsidR="00B647C7" w:rsidRPr="00EA2CAE" w:rsidRDefault="00B647C7" w:rsidP="001D0213">
      <w:pPr>
        <w:spacing w:line="360" w:lineRule="auto"/>
        <w:rPr>
          <w:rFonts w:ascii="Arial" w:eastAsiaTheme="majorEastAsia" w:hAnsi="Arial" w:cstheme="majorBidi"/>
          <w:bCs/>
          <w:sz w:val="22"/>
          <w:szCs w:val="22"/>
        </w:rPr>
      </w:pPr>
      <w:r w:rsidRPr="00EA2CAE">
        <w:rPr>
          <w:rFonts w:ascii="Arial" w:eastAsiaTheme="majorEastAsia" w:hAnsi="Arial" w:cstheme="majorBidi"/>
          <w:bCs/>
          <w:sz w:val="22"/>
          <w:szCs w:val="22"/>
        </w:rPr>
        <w:lastRenderedPageBreak/>
        <w:t xml:space="preserve">Concluderend stelt de Nationale ombudsman dat het </w:t>
      </w:r>
      <w:r w:rsidR="00EA2CAE" w:rsidRPr="00EA2CAE">
        <w:rPr>
          <w:rFonts w:ascii="Arial" w:eastAsiaTheme="majorEastAsia" w:hAnsi="Arial" w:cstheme="majorBidi"/>
          <w:bCs/>
          <w:sz w:val="22"/>
          <w:szCs w:val="22"/>
        </w:rPr>
        <w:t>huisrecht</w:t>
      </w:r>
      <w:r w:rsidRPr="00EA2CAE">
        <w:rPr>
          <w:rFonts w:ascii="Arial" w:eastAsiaTheme="majorEastAsia" w:hAnsi="Arial" w:cstheme="majorBidi"/>
          <w:bCs/>
          <w:sz w:val="22"/>
          <w:szCs w:val="22"/>
        </w:rPr>
        <w:t xml:space="preserve"> van verzoeker is </w:t>
      </w:r>
      <w:r w:rsidR="00EA2CAE" w:rsidRPr="00EA2CAE">
        <w:rPr>
          <w:rFonts w:ascii="Arial" w:eastAsiaTheme="majorEastAsia" w:hAnsi="Arial" w:cstheme="majorBidi"/>
          <w:bCs/>
          <w:sz w:val="22"/>
          <w:szCs w:val="22"/>
        </w:rPr>
        <w:t>geschonden. Dit komt door het feit dat de politie in tweede instantie is binnengetreden, op het moment dat het redelijk vermoeden van schuld</w:t>
      </w:r>
      <w:r w:rsidR="00EB78DA">
        <w:rPr>
          <w:rFonts w:ascii="Arial" w:eastAsiaTheme="majorEastAsia" w:hAnsi="Arial" w:cstheme="majorBidi"/>
          <w:bCs/>
          <w:sz w:val="22"/>
          <w:szCs w:val="22"/>
        </w:rPr>
        <w:t>,</w:t>
      </w:r>
      <w:r w:rsidR="00EA2CAE" w:rsidRPr="00EA2CAE">
        <w:rPr>
          <w:rFonts w:ascii="Arial" w:eastAsiaTheme="majorEastAsia" w:hAnsi="Arial" w:cstheme="majorBidi"/>
          <w:bCs/>
          <w:sz w:val="22"/>
          <w:szCs w:val="22"/>
        </w:rPr>
        <w:t xml:space="preserve"> op grond van art</w:t>
      </w:r>
      <w:r w:rsidR="000C614D">
        <w:rPr>
          <w:rFonts w:ascii="Arial" w:eastAsiaTheme="majorEastAsia" w:hAnsi="Arial" w:cstheme="majorBidi"/>
          <w:bCs/>
          <w:sz w:val="22"/>
          <w:szCs w:val="22"/>
        </w:rPr>
        <w:t>ikel 9 lid 1 onder b</w:t>
      </w:r>
      <w:r w:rsidR="00EB78DA">
        <w:rPr>
          <w:rFonts w:ascii="Arial" w:eastAsiaTheme="majorEastAsia" w:hAnsi="Arial" w:cstheme="majorBidi"/>
          <w:bCs/>
          <w:sz w:val="22"/>
          <w:szCs w:val="22"/>
        </w:rPr>
        <w:t xml:space="preserve"> van de</w:t>
      </w:r>
      <w:r w:rsidR="000C614D">
        <w:rPr>
          <w:rFonts w:ascii="Arial" w:eastAsiaTheme="majorEastAsia" w:hAnsi="Arial" w:cstheme="majorBidi"/>
          <w:bCs/>
          <w:sz w:val="22"/>
          <w:szCs w:val="22"/>
        </w:rPr>
        <w:t xml:space="preserve"> Opiumwet</w:t>
      </w:r>
      <w:r w:rsidR="00EB78DA">
        <w:rPr>
          <w:rFonts w:ascii="Arial" w:eastAsiaTheme="majorEastAsia" w:hAnsi="Arial" w:cstheme="majorBidi"/>
          <w:bCs/>
          <w:sz w:val="22"/>
          <w:szCs w:val="22"/>
        </w:rPr>
        <w:t>,</w:t>
      </w:r>
      <w:r w:rsidR="000C614D">
        <w:rPr>
          <w:rFonts w:ascii="Arial" w:eastAsiaTheme="majorEastAsia" w:hAnsi="Arial" w:cstheme="majorBidi"/>
          <w:bCs/>
          <w:sz w:val="22"/>
          <w:szCs w:val="22"/>
        </w:rPr>
        <w:t xml:space="preserve"> al was</w:t>
      </w:r>
      <w:r w:rsidR="00EA2CAE" w:rsidRPr="00EA2CAE">
        <w:rPr>
          <w:rFonts w:ascii="Arial" w:eastAsiaTheme="majorEastAsia" w:hAnsi="Arial" w:cstheme="majorBidi"/>
          <w:bCs/>
          <w:sz w:val="22"/>
          <w:szCs w:val="22"/>
        </w:rPr>
        <w:t xml:space="preserve"> komen te vervallen. In</w:t>
      </w:r>
      <w:r w:rsidR="001C122B">
        <w:rPr>
          <w:rFonts w:ascii="Arial" w:eastAsiaTheme="majorEastAsia" w:hAnsi="Arial" w:cstheme="majorBidi"/>
          <w:bCs/>
          <w:sz w:val="22"/>
          <w:szCs w:val="22"/>
        </w:rPr>
        <w:t xml:space="preserve"> casu had </w:t>
      </w:r>
      <w:r w:rsidR="00EA2CAE" w:rsidRPr="00EA2CAE">
        <w:rPr>
          <w:rFonts w:ascii="Arial" w:eastAsiaTheme="majorEastAsia" w:hAnsi="Arial" w:cstheme="majorBidi"/>
          <w:bCs/>
          <w:sz w:val="22"/>
          <w:szCs w:val="22"/>
        </w:rPr>
        <w:t>de politie alleen mogen binnentreden als er toestemming aan verzoeker werd gevraagd. Dit is niet gedaan, omdat verzoeker op dat moment in het buitenland verbleef. Daarnaast kan er geconcludeerd</w:t>
      </w:r>
      <w:r w:rsidR="000C614D">
        <w:rPr>
          <w:rFonts w:ascii="Arial" w:eastAsiaTheme="majorEastAsia" w:hAnsi="Arial" w:cstheme="majorBidi"/>
          <w:bCs/>
          <w:sz w:val="22"/>
          <w:szCs w:val="22"/>
        </w:rPr>
        <w:t xml:space="preserve"> worden</w:t>
      </w:r>
      <w:r w:rsidR="00EA2CAE" w:rsidRPr="00EA2CAE">
        <w:rPr>
          <w:rFonts w:ascii="Arial" w:eastAsiaTheme="majorEastAsia" w:hAnsi="Arial" w:cstheme="majorBidi"/>
          <w:bCs/>
          <w:sz w:val="22"/>
          <w:szCs w:val="22"/>
        </w:rPr>
        <w:t xml:space="preserve"> dat de Nationale ombudsman</w:t>
      </w:r>
      <w:r w:rsidR="00567459">
        <w:rPr>
          <w:rFonts w:ascii="Arial" w:eastAsiaTheme="majorEastAsia" w:hAnsi="Arial" w:cstheme="majorBidi"/>
          <w:bCs/>
          <w:sz w:val="22"/>
          <w:szCs w:val="22"/>
        </w:rPr>
        <w:t>,</w:t>
      </w:r>
      <w:r w:rsidR="00EA2CAE" w:rsidRPr="00EA2CAE">
        <w:rPr>
          <w:rFonts w:ascii="Arial" w:eastAsiaTheme="majorEastAsia" w:hAnsi="Arial" w:cstheme="majorBidi"/>
          <w:bCs/>
          <w:sz w:val="22"/>
          <w:szCs w:val="22"/>
        </w:rPr>
        <w:t xml:space="preserve"> ten aanzien van de klacht</w:t>
      </w:r>
      <w:r w:rsidR="00567459">
        <w:rPr>
          <w:rFonts w:ascii="Arial" w:eastAsiaTheme="majorEastAsia" w:hAnsi="Arial" w:cstheme="majorBidi"/>
          <w:bCs/>
          <w:sz w:val="22"/>
          <w:szCs w:val="22"/>
        </w:rPr>
        <w:t>,</w:t>
      </w:r>
      <w:r w:rsidR="00EA2CAE" w:rsidRPr="00EA2CAE">
        <w:rPr>
          <w:rFonts w:ascii="Arial" w:eastAsiaTheme="majorEastAsia" w:hAnsi="Arial" w:cstheme="majorBidi"/>
          <w:bCs/>
          <w:sz w:val="22"/>
          <w:szCs w:val="22"/>
        </w:rPr>
        <w:t xml:space="preserve"> anders had geoordeeld indien er in eerste instantie werd binnengetreden, </w:t>
      </w:r>
      <w:r w:rsidR="000C614D">
        <w:rPr>
          <w:rFonts w:ascii="Arial" w:eastAsiaTheme="majorEastAsia" w:hAnsi="Arial" w:cstheme="majorBidi"/>
          <w:bCs/>
          <w:sz w:val="22"/>
          <w:szCs w:val="22"/>
        </w:rPr>
        <w:t>namelijk op het moment dat er wé</w:t>
      </w:r>
      <w:r w:rsidR="00EA2CAE" w:rsidRPr="00EA2CAE">
        <w:rPr>
          <w:rFonts w:ascii="Arial" w:eastAsiaTheme="majorEastAsia" w:hAnsi="Arial" w:cstheme="majorBidi"/>
          <w:bCs/>
          <w:sz w:val="22"/>
          <w:szCs w:val="22"/>
        </w:rPr>
        <w:t>l een redelijk vermoeden van schuld bestond. Dan was het huisrecht van verzoeker niet geschonden.</w:t>
      </w:r>
    </w:p>
    <w:p w14:paraId="1B17B902" w14:textId="38898B3C" w:rsidR="00606A1F" w:rsidRDefault="004352B8" w:rsidP="000F6B7A">
      <w:pPr>
        <w:pStyle w:val="Kop3"/>
      </w:pPr>
      <w:bookmarkStart w:id="44" w:name="_Toc454196924"/>
      <w:r>
        <w:t>2.3.3</w:t>
      </w:r>
      <w:r w:rsidR="00606A1F">
        <w:t>. Rapport 2008/261</w:t>
      </w:r>
      <w:r w:rsidR="002743E2">
        <w:rPr>
          <w:rStyle w:val="Voetnootmarkering"/>
        </w:rPr>
        <w:footnoteReference w:id="29"/>
      </w:r>
      <w:bookmarkEnd w:id="44"/>
    </w:p>
    <w:p w14:paraId="74B69FB4" w14:textId="77777777" w:rsidR="00A15748" w:rsidRPr="00A15748" w:rsidRDefault="00A15748" w:rsidP="00A15748"/>
    <w:p w14:paraId="2B384EC3" w14:textId="2B994CC6" w:rsidR="002743E2" w:rsidRPr="006B64A9" w:rsidRDefault="003F247A" w:rsidP="006B64A9">
      <w:pPr>
        <w:spacing w:line="360" w:lineRule="auto"/>
        <w:rPr>
          <w:rFonts w:ascii="Arial" w:hAnsi="Arial" w:cs="Arial"/>
          <w:sz w:val="22"/>
          <w:szCs w:val="22"/>
        </w:rPr>
      </w:pPr>
      <w:r w:rsidRPr="006B64A9">
        <w:rPr>
          <w:rFonts w:ascii="Arial" w:hAnsi="Arial" w:cs="Arial"/>
          <w:sz w:val="22"/>
          <w:szCs w:val="22"/>
        </w:rPr>
        <w:t>In deze klacht klaagt verzoeker erover dat de politie de woning heeft binnengetreden op verdenking van aanwezigheid van een hennepkwekerij. Verzoeker was van mening dat de politie onvoldoende aanleiding had om de woning binnen te treden en meer onderzoek had moeten verrichten.</w:t>
      </w:r>
    </w:p>
    <w:p w14:paraId="5C93DB0B" w14:textId="3E4728E9" w:rsidR="003F247A" w:rsidRPr="006B64A9" w:rsidRDefault="003F247A" w:rsidP="006B64A9">
      <w:pPr>
        <w:spacing w:line="360" w:lineRule="auto"/>
        <w:rPr>
          <w:rFonts w:ascii="Arial" w:hAnsi="Arial" w:cs="Arial"/>
          <w:sz w:val="22"/>
          <w:szCs w:val="22"/>
        </w:rPr>
      </w:pPr>
      <w:r w:rsidRPr="006B64A9">
        <w:rPr>
          <w:rFonts w:ascii="Arial" w:hAnsi="Arial" w:cs="Arial"/>
          <w:sz w:val="22"/>
          <w:szCs w:val="22"/>
        </w:rPr>
        <w:t xml:space="preserve">De politie voerde in deze klacht aan dat de redelijk vermoeden van schuld de aanleiding tot het binnentreden zijn oorsprong had in een melding via Melding Misdaad Anoniem. Door een </w:t>
      </w:r>
      <w:r w:rsidR="00567459">
        <w:rPr>
          <w:rFonts w:ascii="Arial" w:hAnsi="Arial" w:cs="Arial"/>
          <w:sz w:val="22"/>
          <w:szCs w:val="22"/>
        </w:rPr>
        <w:t>anonieme melder</w:t>
      </w:r>
      <w:r w:rsidRPr="006B64A9">
        <w:rPr>
          <w:rFonts w:ascii="Arial" w:hAnsi="Arial" w:cs="Arial"/>
          <w:sz w:val="22"/>
          <w:szCs w:val="22"/>
        </w:rPr>
        <w:t xml:space="preserve"> werd een MMA-melding gedaan over een vermoedelijk</w:t>
      </w:r>
      <w:r w:rsidR="00567459">
        <w:rPr>
          <w:rFonts w:ascii="Arial" w:hAnsi="Arial" w:cs="Arial"/>
          <w:sz w:val="22"/>
          <w:szCs w:val="22"/>
        </w:rPr>
        <w:t>e hennepkwekerij die nog in werking was.</w:t>
      </w:r>
      <w:r w:rsidRPr="006B64A9">
        <w:rPr>
          <w:rFonts w:ascii="Arial" w:hAnsi="Arial" w:cs="Arial"/>
          <w:sz w:val="22"/>
          <w:szCs w:val="22"/>
        </w:rPr>
        <w:t xml:space="preserve"> Naar aanleiding hiervan heeft de hulpofficier van justitie een machtiging tot binnentreden afgegeven. </w:t>
      </w:r>
    </w:p>
    <w:p w14:paraId="55E3A6BF" w14:textId="644F45B2" w:rsidR="003F247A" w:rsidRPr="006B64A9" w:rsidRDefault="003F247A" w:rsidP="006B64A9">
      <w:pPr>
        <w:spacing w:line="360" w:lineRule="auto"/>
        <w:rPr>
          <w:rFonts w:ascii="Arial" w:hAnsi="Arial" w:cs="Arial"/>
          <w:sz w:val="22"/>
          <w:szCs w:val="22"/>
        </w:rPr>
      </w:pPr>
      <w:r w:rsidRPr="006B64A9">
        <w:rPr>
          <w:rFonts w:ascii="Arial" w:hAnsi="Arial" w:cs="Arial"/>
          <w:sz w:val="22"/>
          <w:szCs w:val="22"/>
        </w:rPr>
        <w:t>Na het binnentreden werd er door de politie een hennepkwekerij gevonden, welke verdeeld was over twee kamers. Ook werden er allerlei hulpmiddelen gevonden die nodig waren voor een hennepkwekerij. Opmerkelijk genoeg is er tegen verzoeker geen vervolging ingesteld.</w:t>
      </w:r>
    </w:p>
    <w:p w14:paraId="21DA2EEA" w14:textId="51F51B68" w:rsidR="00C54405" w:rsidRPr="009D610B" w:rsidRDefault="003F247A" w:rsidP="006B64A9">
      <w:pPr>
        <w:spacing w:line="360" w:lineRule="auto"/>
        <w:rPr>
          <w:rFonts w:ascii="Arial" w:hAnsi="Arial" w:cs="Arial"/>
          <w:sz w:val="22"/>
          <w:szCs w:val="22"/>
        </w:rPr>
      </w:pPr>
      <w:r w:rsidRPr="006B64A9">
        <w:rPr>
          <w:rFonts w:ascii="Arial" w:hAnsi="Arial" w:cs="Arial"/>
          <w:sz w:val="22"/>
          <w:szCs w:val="22"/>
        </w:rPr>
        <w:t xml:space="preserve">De Nationale ombudsman is van oordeel </w:t>
      </w:r>
      <w:r w:rsidRPr="009D610B">
        <w:rPr>
          <w:rFonts w:ascii="Arial" w:hAnsi="Arial" w:cs="Arial"/>
          <w:sz w:val="22"/>
          <w:szCs w:val="22"/>
        </w:rPr>
        <w:t>dat de MMA-melding onvoldoende grond was om een machtiging tot binnentreden af te geven.</w:t>
      </w:r>
      <w:r w:rsidRPr="006B64A9">
        <w:rPr>
          <w:rFonts w:ascii="Arial" w:hAnsi="Arial" w:cs="Arial"/>
          <w:sz w:val="22"/>
          <w:szCs w:val="22"/>
        </w:rPr>
        <w:t xml:space="preserve"> Dit voert de Nationale ombudsman aan</w:t>
      </w:r>
      <w:r w:rsidR="006D3226">
        <w:rPr>
          <w:rFonts w:ascii="Arial" w:hAnsi="Arial" w:cs="Arial"/>
          <w:sz w:val="22"/>
          <w:szCs w:val="22"/>
        </w:rPr>
        <w:t>,</w:t>
      </w:r>
      <w:r w:rsidRPr="006B64A9">
        <w:rPr>
          <w:rFonts w:ascii="Arial" w:hAnsi="Arial" w:cs="Arial"/>
          <w:sz w:val="22"/>
          <w:szCs w:val="22"/>
        </w:rPr>
        <w:t xml:space="preserve"> omdat </w:t>
      </w:r>
      <w:r w:rsidRPr="009D610B">
        <w:rPr>
          <w:rFonts w:ascii="Arial" w:hAnsi="Arial" w:cs="Arial"/>
          <w:sz w:val="22"/>
          <w:szCs w:val="22"/>
        </w:rPr>
        <w:t>een enkele melding zonde</w:t>
      </w:r>
      <w:r w:rsidR="000C614D" w:rsidRPr="009D610B">
        <w:rPr>
          <w:rFonts w:ascii="Arial" w:hAnsi="Arial" w:cs="Arial"/>
          <w:sz w:val="22"/>
          <w:szCs w:val="22"/>
        </w:rPr>
        <w:t xml:space="preserve"> de</w:t>
      </w:r>
      <w:r w:rsidRPr="009D610B">
        <w:rPr>
          <w:rFonts w:ascii="Arial" w:hAnsi="Arial" w:cs="Arial"/>
          <w:sz w:val="22"/>
          <w:szCs w:val="22"/>
        </w:rPr>
        <w:t xml:space="preserve"> daarbij</w:t>
      </w:r>
      <w:r w:rsidR="000C614D" w:rsidRPr="009D610B">
        <w:rPr>
          <w:rFonts w:ascii="Arial" w:hAnsi="Arial" w:cs="Arial"/>
          <w:sz w:val="22"/>
          <w:szCs w:val="22"/>
        </w:rPr>
        <w:t xml:space="preserve"> benodigde</w:t>
      </w:r>
      <w:r w:rsidRPr="009D610B">
        <w:rPr>
          <w:rFonts w:ascii="Arial" w:hAnsi="Arial" w:cs="Arial"/>
          <w:sz w:val="22"/>
          <w:szCs w:val="22"/>
        </w:rPr>
        <w:t xml:space="preserve"> ondersteunende informatie een te zwakke indicatie vormt voor een redelijk vermoeden van schuld.</w:t>
      </w:r>
      <w:r w:rsidRPr="006B64A9">
        <w:rPr>
          <w:rFonts w:ascii="Arial" w:hAnsi="Arial" w:cs="Arial"/>
          <w:sz w:val="22"/>
          <w:szCs w:val="22"/>
        </w:rPr>
        <w:t xml:space="preserve"> Tevens is de Nationale ombudsman van oordeel dat de betrouwbaarheid </w:t>
      </w:r>
      <w:r w:rsidR="006B64A9" w:rsidRPr="006B64A9">
        <w:rPr>
          <w:rFonts w:ascii="Arial" w:hAnsi="Arial" w:cs="Arial"/>
          <w:sz w:val="22"/>
          <w:szCs w:val="22"/>
        </w:rPr>
        <w:t>van</w:t>
      </w:r>
      <w:r w:rsidRPr="006B64A9">
        <w:rPr>
          <w:rFonts w:ascii="Arial" w:hAnsi="Arial" w:cs="Arial"/>
          <w:sz w:val="22"/>
          <w:szCs w:val="22"/>
        </w:rPr>
        <w:t xml:space="preserve"> de melding verder </w:t>
      </w:r>
      <w:r w:rsidR="00EA2CAE">
        <w:rPr>
          <w:rFonts w:ascii="Arial" w:hAnsi="Arial" w:cs="Arial"/>
          <w:sz w:val="22"/>
          <w:szCs w:val="22"/>
        </w:rPr>
        <w:t xml:space="preserve">niet kan worden gecontroleerd. </w:t>
      </w:r>
      <w:r w:rsidRPr="006B64A9">
        <w:rPr>
          <w:rFonts w:ascii="Arial" w:hAnsi="Arial" w:cs="Arial"/>
          <w:sz w:val="22"/>
          <w:szCs w:val="22"/>
        </w:rPr>
        <w:t xml:space="preserve">Naar </w:t>
      </w:r>
      <w:r w:rsidR="006D3226">
        <w:rPr>
          <w:rFonts w:ascii="Arial" w:hAnsi="Arial" w:cs="Arial"/>
          <w:sz w:val="22"/>
          <w:szCs w:val="22"/>
        </w:rPr>
        <w:t xml:space="preserve">het </w:t>
      </w:r>
      <w:r w:rsidRPr="006B64A9">
        <w:rPr>
          <w:rFonts w:ascii="Arial" w:hAnsi="Arial" w:cs="Arial"/>
          <w:sz w:val="22"/>
          <w:szCs w:val="22"/>
        </w:rPr>
        <w:t xml:space="preserve">oordeel </w:t>
      </w:r>
      <w:r w:rsidR="006B64A9" w:rsidRPr="006B64A9">
        <w:rPr>
          <w:rFonts w:ascii="Arial" w:hAnsi="Arial" w:cs="Arial"/>
          <w:sz w:val="22"/>
          <w:szCs w:val="22"/>
        </w:rPr>
        <w:t>van</w:t>
      </w:r>
      <w:r w:rsidRPr="006B64A9">
        <w:rPr>
          <w:rFonts w:ascii="Arial" w:hAnsi="Arial" w:cs="Arial"/>
          <w:sz w:val="22"/>
          <w:szCs w:val="22"/>
        </w:rPr>
        <w:t xml:space="preserve"> de Nationale ombudsman had de politie</w:t>
      </w:r>
      <w:r w:rsidR="006D3226">
        <w:rPr>
          <w:rFonts w:ascii="Arial" w:hAnsi="Arial" w:cs="Arial"/>
          <w:sz w:val="22"/>
          <w:szCs w:val="22"/>
        </w:rPr>
        <w:t xml:space="preserve"> nagelaten om een aantal onderzoekshandelingen te verrichten.</w:t>
      </w:r>
      <w:r w:rsidRPr="006B64A9">
        <w:rPr>
          <w:rFonts w:ascii="Arial" w:hAnsi="Arial" w:cs="Arial"/>
          <w:sz w:val="22"/>
          <w:szCs w:val="22"/>
        </w:rPr>
        <w:t xml:space="preserve"> Te denken valt </w:t>
      </w:r>
      <w:r w:rsidR="006B64A9" w:rsidRPr="006B64A9">
        <w:rPr>
          <w:rFonts w:ascii="Arial" w:hAnsi="Arial" w:cs="Arial"/>
          <w:sz w:val="22"/>
          <w:szCs w:val="22"/>
        </w:rPr>
        <w:t>aan</w:t>
      </w:r>
      <w:r w:rsidRPr="006B64A9">
        <w:rPr>
          <w:rFonts w:ascii="Arial" w:hAnsi="Arial" w:cs="Arial"/>
          <w:sz w:val="22"/>
          <w:szCs w:val="22"/>
        </w:rPr>
        <w:t xml:space="preserve"> het verrichten van een </w:t>
      </w:r>
      <w:r w:rsidRPr="009D610B">
        <w:rPr>
          <w:rFonts w:ascii="Arial" w:hAnsi="Arial" w:cs="Arial"/>
          <w:sz w:val="22"/>
          <w:szCs w:val="22"/>
        </w:rPr>
        <w:t>onderzoek naar de geloofwaardigheid van de melding. De Nationale ombudsman acht daarom</w:t>
      </w:r>
      <w:r w:rsidR="006D3226" w:rsidRPr="009D610B">
        <w:rPr>
          <w:rFonts w:ascii="Arial" w:hAnsi="Arial" w:cs="Arial"/>
          <w:sz w:val="22"/>
          <w:szCs w:val="22"/>
        </w:rPr>
        <w:t>,</w:t>
      </w:r>
      <w:r w:rsidRPr="009D610B">
        <w:rPr>
          <w:rFonts w:ascii="Arial" w:hAnsi="Arial" w:cs="Arial"/>
          <w:sz w:val="22"/>
          <w:szCs w:val="22"/>
        </w:rPr>
        <w:t xml:space="preserve"> de enkele MMA-melding</w:t>
      </w:r>
      <w:r w:rsidR="006D3226" w:rsidRPr="009D610B">
        <w:rPr>
          <w:rFonts w:ascii="Arial" w:hAnsi="Arial" w:cs="Arial"/>
          <w:sz w:val="22"/>
          <w:szCs w:val="22"/>
        </w:rPr>
        <w:t>,</w:t>
      </w:r>
      <w:r w:rsidRPr="009D610B">
        <w:rPr>
          <w:rFonts w:ascii="Arial" w:hAnsi="Arial" w:cs="Arial"/>
          <w:sz w:val="22"/>
          <w:szCs w:val="22"/>
        </w:rPr>
        <w:t xml:space="preserve"> niet voldoende om op grond daarvan een redelijk</w:t>
      </w:r>
      <w:r w:rsidR="000C614D" w:rsidRPr="009D610B">
        <w:rPr>
          <w:rFonts w:ascii="Arial" w:hAnsi="Arial" w:cs="Arial"/>
          <w:sz w:val="22"/>
          <w:szCs w:val="22"/>
        </w:rPr>
        <w:t xml:space="preserve"> vermoeden</w:t>
      </w:r>
      <w:r w:rsidRPr="009D610B">
        <w:rPr>
          <w:rFonts w:ascii="Arial" w:hAnsi="Arial" w:cs="Arial"/>
          <w:sz w:val="22"/>
          <w:szCs w:val="22"/>
        </w:rPr>
        <w:t xml:space="preserve"> van schuld in de zin van artikel 27</w:t>
      </w:r>
      <w:r w:rsidR="004352B8">
        <w:rPr>
          <w:rFonts w:ascii="Arial" w:hAnsi="Arial" w:cs="Arial"/>
          <w:sz w:val="22"/>
          <w:szCs w:val="22"/>
        </w:rPr>
        <w:t xml:space="preserve"> lid 1</w:t>
      </w:r>
      <w:r w:rsidRPr="009D610B">
        <w:rPr>
          <w:rFonts w:ascii="Arial" w:hAnsi="Arial" w:cs="Arial"/>
          <w:sz w:val="22"/>
          <w:szCs w:val="22"/>
        </w:rPr>
        <w:t xml:space="preserve"> Sv dan wel artikel 9</w:t>
      </w:r>
      <w:r w:rsidR="004352B8">
        <w:rPr>
          <w:rFonts w:ascii="Arial" w:hAnsi="Arial" w:cs="Arial"/>
          <w:sz w:val="22"/>
          <w:szCs w:val="22"/>
        </w:rPr>
        <w:t xml:space="preserve"> van de</w:t>
      </w:r>
      <w:r w:rsidRPr="009D610B">
        <w:rPr>
          <w:rFonts w:ascii="Arial" w:hAnsi="Arial" w:cs="Arial"/>
          <w:sz w:val="22"/>
          <w:szCs w:val="22"/>
        </w:rPr>
        <w:t xml:space="preserve"> Opiumwet </w:t>
      </w:r>
      <w:r w:rsidR="006B64A9" w:rsidRPr="009D610B">
        <w:rPr>
          <w:rFonts w:ascii="Arial" w:hAnsi="Arial" w:cs="Arial"/>
          <w:sz w:val="22"/>
          <w:szCs w:val="22"/>
        </w:rPr>
        <w:t>aan te nemen.</w:t>
      </w:r>
    </w:p>
    <w:p w14:paraId="7563AAC6" w14:textId="0AF27CEE" w:rsidR="000F6B7A" w:rsidRDefault="00476047" w:rsidP="000F6B7A">
      <w:pPr>
        <w:pStyle w:val="Kop3"/>
      </w:pPr>
      <w:bookmarkStart w:id="45" w:name="_Toc454196925"/>
      <w:r>
        <w:lastRenderedPageBreak/>
        <w:t>2.3.4</w:t>
      </w:r>
      <w:r w:rsidR="000F6B7A">
        <w:t>. Rapport 2013/078</w:t>
      </w:r>
      <w:r w:rsidR="00A265B1">
        <w:rPr>
          <w:rStyle w:val="Voetnootmarkering"/>
        </w:rPr>
        <w:footnoteReference w:id="30"/>
      </w:r>
      <w:bookmarkEnd w:id="45"/>
    </w:p>
    <w:p w14:paraId="3DA81EEB" w14:textId="77777777" w:rsidR="009D610B" w:rsidRDefault="009D610B" w:rsidP="00074471">
      <w:pPr>
        <w:spacing w:line="360" w:lineRule="auto"/>
        <w:rPr>
          <w:rFonts w:ascii="Arial" w:hAnsi="Arial" w:cs="Arial"/>
          <w:sz w:val="22"/>
          <w:szCs w:val="22"/>
        </w:rPr>
      </w:pPr>
    </w:p>
    <w:p w14:paraId="5C79ABFB" w14:textId="109527CD" w:rsidR="005651CD" w:rsidRDefault="000F6B7A" w:rsidP="00074471">
      <w:pPr>
        <w:spacing w:line="360" w:lineRule="auto"/>
        <w:rPr>
          <w:rFonts w:ascii="Arial" w:hAnsi="Arial" w:cs="Arial"/>
          <w:sz w:val="22"/>
          <w:szCs w:val="22"/>
        </w:rPr>
      </w:pPr>
      <w:r w:rsidRPr="000F6B7A">
        <w:rPr>
          <w:rFonts w:ascii="Arial" w:hAnsi="Arial" w:cs="Arial"/>
          <w:sz w:val="22"/>
          <w:szCs w:val="22"/>
        </w:rPr>
        <w:t xml:space="preserve">In deze klacht klaagt verzoeker erover dat opsporingsambtenaren van het regionale politiekorps Zuid-Holland-Zuid zonder voldoende verdenking zijn woning </w:t>
      </w:r>
      <w:r w:rsidR="0036138A">
        <w:rPr>
          <w:rFonts w:ascii="Arial" w:hAnsi="Arial" w:cs="Arial"/>
          <w:sz w:val="22"/>
          <w:szCs w:val="22"/>
        </w:rPr>
        <w:t>zijn</w:t>
      </w:r>
      <w:r w:rsidRPr="000F6B7A">
        <w:rPr>
          <w:rFonts w:ascii="Arial" w:hAnsi="Arial" w:cs="Arial"/>
          <w:sz w:val="22"/>
          <w:szCs w:val="22"/>
        </w:rPr>
        <w:t xml:space="preserve"> binnengetreden. Verzoeker was van mening dat er onvoldoende aanwijzingen waren om de aanwezigheid van een hennepkwekerij te vermoeden. </w:t>
      </w:r>
    </w:p>
    <w:p w14:paraId="64E0AEDC" w14:textId="14FEB687" w:rsidR="005651CD" w:rsidRDefault="000F6B7A" w:rsidP="000F6B7A">
      <w:pPr>
        <w:spacing w:line="360" w:lineRule="auto"/>
        <w:rPr>
          <w:rFonts w:ascii="Arial" w:hAnsi="Arial" w:cs="Arial"/>
          <w:sz w:val="22"/>
          <w:szCs w:val="22"/>
        </w:rPr>
      </w:pPr>
      <w:r>
        <w:rPr>
          <w:rFonts w:ascii="Arial" w:hAnsi="Arial" w:cs="Arial"/>
          <w:sz w:val="22"/>
          <w:szCs w:val="22"/>
        </w:rPr>
        <w:t>De politie had hierin echter een andere stellingname, namelijk dat de opsporingsambtenaren een henneplucht in de omgeving van de woning roken</w:t>
      </w:r>
      <w:r w:rsidR="006D3226">
        <w:rPr>
          <w:rFonts w:ascii="Arial" w:hAnsi="Arial" w:cs="Arial"/>
          <w:sz w:val="22"/>
          <w:szCs w:val="22"/>
        </w:rPr>
        <w:t xml:space="preserve">. Daarnaast </w:t>
      </w:r>
      <w:r>
        <w:rPr>
          <w:rFonts w:ascii="Arial" w:hAnsi="Arial" w:cs="Arial"/>
          <w:sz w:val="22"/>
          <w:szCs w:val="22"/>
        </w:rPr>
        <w:t xml:space="preserve">wees een warmtemeting door het energiebedrijf uit dat er sprake was van een afwijkend </w:t>
      </w:r>
      <w:r w:rsidR="006D3226">
        <w:rPr>
          <w:rFonts w:ascii="Arial" w:hAnsi="Arial" w:cs="Arial"/>
          <w:sz w:val="22"/>
          <w:szCs w:val="22"/>
        </w:rPr>
        <w:t>warmte</w:t>
      </w:r>
      <w:r>
        <w:rPr>
          <w:rFonts w:ascii="Arial" w:hAnsi="Arial" w:cs="Arial"/>
          <w:sz w:val="22"/>
          <w:szCs w:val="22"/>
        </w:rPr>
        <w:t>beeld. Achteraf bleek dat er geen sprake was van een hennepkwekerij, maar dat een plant in de tuin de</w:t>
      </w:r>
      <w:r w:rsidR="0036138A">
        <w:rPr>
          <w:rFonts w:ascii="Arial" w:hAnsi="Arial" w:cs="Arial"/>
          <w:sz w:val="22"/>
          <w:szCs w:val="22"/>
        </w:rPr>
        <w:t>ze</w:t>
      </w:r>
      <w:r>
        <w:rPr>
          <w:rFonts w:ascii="Arial" w:hAnsi="Arial" w:cs="Arial"/>
          <w:sz w:val="22"/>
          <w:szCs w:val="22"/>
        </w:rPr>
        <w:t xml:space="preserve"> geur </w:t>
      </w:r>
      <w:r w:rsidR="0036138A">
        <w:rPr>
          <w:rFonts w:ascii="Arial" w:hAnsi="Arial" w:cs="Arial"/>
          <w:sz w:val="22"/>
          <w:szCs w:val="22"/>
        </w:rPr>
        <w:t>verspreidde</w:t>
      </w:r>
      <w:r w:rsidR="006D3226">
        <w:rPr>
          <w:rFonts w:ascii="Arial" w:hAnsi="Arial" w:cs="Arial"/>
          <w:sz w:val="22"/>
          <w:szCs w:val="22"/>
        </w:rPr>
        <w:t>.</w:t>
      </w:r>
      <w:r>
        <w:rPr>
          <w:rFonts w:ascii="Arial" w:hAnsi="Arial" w:cs="Arial"/>
          <w:sz w:val="22"/>
          <w:szCs w:val="22"/>
        </w:rPr>
        <w:t xml:space="preserve"> </w:t>
      </w:r>
    </w:p>
    <w:p w14:paraId="00A0821E" w14:textId="4E8A83C6" w:rsidR="000F6B7A" w:rsidRDefault="000F6B7A" w:rsidP="000F6B7A">
      <w:pPr>
        <w:spacing w:line="360" w:lineRule="auto"/>
        <w:rPr>
          <w:rFonts w:ascii="Arial" w:hAnsi="Arial" w:cs="Arial"/>
          <w:sz w:val="22"/>
          <w:szCs w:val="22"/>
        </w:rPr>
      </w:pPr>
      <w:r>
        <w:rPr>
          <w:rFonts w:ascii="Arial" w:hAnsi="Arial" w:cs="Arial"/>
          <w:sz w:val="22"/>
          <w:szCs w:val="22"/>
        </w:rPr>
        <w:t>De Nationale ombudsman concludeert weliswaar dat er sprake is van een optreden</w:t>
      </w:r>
      <w:r w:rsidR="006D3226">
        <w:rPr>
          <w:rFonts w:ascii="Arial" w:hAnsi="Arial" w:cs="Arial"/>
          <w:sz w:val="22"/>
          <w:szCs w:val="22"/>
        </w:rPr>
        <w:t>,</w:t>
      </w:r>
      <w:r>
        <w:rPr>
          <w:rFonts w:ascii="Arial" w:hAnsi="Arial" w:cs="Arial"/>
          <w:sz w:val="22"/>
          <w:szCs w:val="22"/>
        </w:rPr>
        <w:t xml:space="preserve"> dat wordt gerechtvaardigd door wet- en regelgeving, maar geeft wel aan </w:t>
      </w:r>
      <w:r w:rsidR="0036138A" w:rsidRPr="009D610B">
        <w:rPr>
          <w:rFonts w:ascii="Arial" w:hAnsi="Arial" w:cs="Arial"/>
          <w:sz w:val="22"/>
          <w:szCs w:val="22"/>
        </w:rPr>
        <w:t>verontrust te zijn over</w:t>
      </w:r>
      <w:r w:rsidRPr="009D610B">
        <w:rPr>
          <w:rFonts w:ascii="Arial" w:hAnsi="Arial" w:cs="Arial"/>
          <w:sz w:val="22"/>
          <w:szCs w:val="22"/>
        </w:rPr>
        <w:t xml:space="preserve"> de gang van zaken aangaande de</w:t>
      </w:r>
      <w:r w:rsidR="0036138A" w:rsidRPr="009D610B">
        <w:rPr>
          <w:rFonts w:ascii="Arial" w:hAnsi="Arial" w:cs="Arial"/>
          <w:sz w:val="22"/>
          <w:szCs w:val="22"/>
        </w:rPr>
        <w:t xml:space="preserve"> gehanteerde</w:t>
      </w:r>
      <w:r w:rsidRPr="009D610B">
        <w:rPr>
          <w:rFonts w:ascii="Arial" w:hAnsi="Arial" w:cs="Arial"/>
          <w:sz w:val="22"/>
          <w:szCs w:val="22"/>
        </w:rPr>
        <w:t xml:space="preserve"> criteria voor het binnentreden met het oog op ontmanteling van hennepkwekerijen en de uitwerking hiervan in de praktijk.</w:t>
      </w:r>
      <w:r>
        <w:rPr>
          <w:rFonts w:ascii="Arial" w:hAnsi="Arial" w:cs="Arial"/>
          <w:sz w:val="22"/>
          <w:szCs w:val="22"/>
        </w:rPr>
        <w:t xml:space="preserve"> </w:t>
      </w:r>
    </w:p>
    <w:p w14:paraId="776E7000" w14:textId="245F3341" w:rsidR="000F6B7A" w:rsidRDefault="00476047" w:rsidP="000F6B7A">
      <w:pPr>
        <w:pStyle w:val="Kop3"/>
      </w:pPr>
      <w:bookmarkStart w:id="46" w:name="_Toc454196926"/>
      <w:r>
        <w:t>2.3.5</w:t>
      </w:r>
      <w:r w:rsidR="000F6B7A">
        <w:t>. Rapport 2013/166</w:t>
      </w:r>
      <w:r w:rsidR="00A265B1">
        <w:rPr>
          <w:rStyle w:val="Voetnootmarkering"/>
        </w:rPr>
        <w:footnoteReference w:id="31"/>
      </w:r>
      <w:bookmarkEnd w:id="46"/>
    </w:p>
    <w:p w14:paraId="5E1F289F" w14:textId="5401F045" w:rsidR="001E5CFB" w:rsidRDefault="001E5CFB" w:rsidP="001E5CFB"/>
    <w:p w14:paraId="3C2C4D86" w14:textId="4091C1D3" w:rsidR="001E5CFB" w:rsidRPr="005651CD" w:rsidRDefault="001E5CFB" w:rsidP="005651CD">
      <w:pPr>
        <w:spacing w:line="360" w:lineRule="auto"/>
        <w:rPr>
          <w:rFonts w:ascii="Arial" w:hAnsi="Arial" w:cs="Arial"/>
          <w:sz w:val="22"/>
          <w:szCs w:val="22"/>
        </w:rPr>
      </w:pPr>
      <w:r w:rsidRPr="005651CD">
        <w:rPr>
          <w:rFonts w:ascii="Arial" w:hAnsi="Arial" w:cs="Arial"/>
          <w:sz w:val="22"/>
          <w:szCs w:val="22"/>
        </w:rPr>
        <w:t xml:space="preserve">In deze </w:t>
      </w:r>
      <w:r w:rsidR="00B21E3F">
        <w:rPr>
          <w:rFonts w:ascii="Arial" w:hAnsi="Arial" w:cs="Arial"/>
          <w:sz w:val="22"/>
          <w:szCs w:val="22"/>
        </w:rPr>
        <w:t>zaak</w:t>
      </w:r>
      <w:r w:rsidRPr="005651CD">
        <w:rPr>
          <w:rFonts w:ascii="Arial" w:hAnsi="Arial" w:cs="Arial"/>
          <w:sz w:val="22"/>
          <w:szCs w:val="22"/>
        </w:rPr>
        <w:t xml:space="preserve"> klaagt verzoeker erover dat de politie is </w:t>
      </w:r>
      <w:r w:rsidR="005651CD" w:rsidRPr="005651CD">
        <w:rPr>
          <w:rFonts w:ascii="Arial" w:hAnsi="Arial" w:cs="Arial"/>
          <w:sz w:val="22"/>
          <w:szCs w:val="22"/>
        </w:rPr>
        <w:t>binnengetreden</w:t>
      </w:r>
      <w:r w:rsidRPr="005651CD">
        <w:rPr>
          <w:rFonts w:ascii="Arial" w:hAnsi="Arial" w:cs="Arial"/>
          <w:sz w:val="22"/>
          <w:szCs w:val="22"/>
        </w:rPr>
        <w:t xml:space="preserve"> </w:t>
      </w:r>
      <w:r w:rsidR="005651CD" w:rsidRPr="005651CD">
        <w:rPr>
          <w:rFonts w:ascii="Arial" w:hAnsi="Arial" w:cs="Arial"/>
          <w:sz w:val="22"/>
          <w:szCs w:val="22"/>
        </w:rPr>
        <w:t>zonder dat er een duidelijke en voldoende verdenking was. Daarnaast klaagt verzoeker erover dat een groot aantal opsporingsambtenaren en medewerkers van Roteb</w:t>
      </w:r>
      <w:r w:rsidR="00082DB5">
        <w:rPr>
          <w:rFonts w:ascii="Arial" w:hAnsi="Arial" w:cs="Arial"/>
          <w:sz w:val="22"/>
          <w:szCs w:val="22"/>
        </w:rPr>
        <w:t xml:space="preserve"> (dienstverlenend bedrijf van de gemeente Rotterdam)</w:t>
      </w:r>
      <w:r w:rsidR="005651CD" w:rsidRPr="005651CD">
        <w:rPr>
          <w:rFonts w:ascii="Arial" w:hAnsi="Arial" w:cs="Arial"/>
          <w:sz w:val="22"/>
          <w:szCs w:val="22"/>
        </w:rPr>
        <w:t xml:space="preserve"> en Stedin (energiemaatschappij) bij he</w:t>
      </w:r>
      <w:r w:rsidR="00082DB5">
        <w:rPr>
          <w:rFonts w:ascii="Arial" w:hAnsi="Arial" w:cs="Arial"/>
          <w:sz w:val="22"/>
          <w:szCs w:val="22"/>
        </w:rPr>
        <w:t>t</w:t>
      </w:r>
      <w:r w:rsidR="005651CD" w:rsidRPr="005651CD">
        <w:rPr>
          <w:rFonts w:ascii="Arial" w:hAnsi="Arial" w:cs="Arial"/>
          <w:sz w:val="22"/>
          <w:szCs w:val="22"/>
        </w:rPr>
        <w:t xml:space="preserve"> binnentreden aanwezig waren.</w:t>
      </w:r>
    </w:p>
    <w:p w14:paraId="4358ACD8" w14:textId="220732A5" w:rsidR="005651CD" w:rsidRPr="005651CD" w:rsidRDefault="005651CD" w:rsidP="005651CD">
      <w:pPr>
        <w:spacing w:line="360" w:lineRule="auto"/>
        <w:rPr>
          <w:rFonts w:ascii="Arial" w:hAnsi="Arial" w:cs="Arial"/>
          <w:sz w:val="22"/>
          <w:szCs w:val="22"/>
        </w:rPr>
      </w:pPr>
      <w:r w:rsidRPr="005651CD">
        <w:rPr>
          <w:rFonts w:ascii="Arial" w:hAnsi="Arial" w:cs="Arial"/>
          <w:sz w:val="22"/>
          <w:szCs w:val="22"/>
        </w:rPr>
        <w:t xml:space="preserve">Bij de politie is er </w:t>
      </w:r>
      <w:r w:rsidR="00B21E3F">
        <w:rPr>
          <w:rFonts w:ascii="Arial" w:hAnsi="Arial" w:cs="Arial"/>
          <w:sz w:val="22"/>
          <w:szCs w:val="22"/>
        </w:rPr>
        <w:t>via</w:t>
      </w:r>
      <w:r w:rsidRPr="005651CD">
        <w:rPr>
          <w:rFonts w:ascii="Arial" w:hAnsi="Arial" w:cs="Arial"/>
          <w:sz w:val="22"/>
          <w:szCs w:val="22"/>
        </w:rPr>
        <w:t xml:space="preserve"> de Regionale Criminele Inlichtingen Eenheid</w:t>
      </w:r>
      <w:r w:rsidR="00074471">
        <w:rPr>
          <w:rFonts w:ascii="Arial" w:hAnsi="Arial" w:cs="Arial"/>
          <w:sz w:val="22"/>
          <w:szCs w:val="22"/>
        </w:rPr>
        <w:t xml:space="preserve"> (RCIE)</w:t>
      </w:r>
      <w:r w:rsidRPr="005651CD">
        <w:rPr>
          <w:rFonts w:ascii="Arial" w:hAnsi="Arial" w:cs="Arial"/>
          <w:sz w:val="22"/>
          <w:szCs w:val="22"/>
        </w:rPr>
        <w:t xml:space="preserve"> informatie binnengekomen over een hennepkwekerij. Deze informatie werd door de </w:t>
      </w:r>
      <w:r w:rsidR="00CE042D">
        <w:rPr>
          <w:rFonts w:ascii="Arial" w:hAnsi="Arial" w:cs="Arial"/>
          <w:sz w:val="22"/>
          <w:szCs w:val="22"/>
        </w:rPr>
        <w:t>melder</w:t>
      </w:r>
      <w:r w:rsidRPr="005651CD">
        <w:rPr>
          <w:rFonts w:ascii="Arial" w:hAnsi="Arial" w:cs="Arial"/>
          <w:sz w:val="22"/>
          <w:szCs w:val="22"/>
        </w:rPr>
        <w:t xml:space="preserve"> gelinkt aan een voertuig waarin verzo</w:t>
      </w:r>
      <w:r w:rsidR="00570970">
        <w:rPr>
          <w:rFonts w:ascii="Arial" w:hAnsi="Arial" w:cs="Arial"/>
          <w:sz w:val="22"/>
          <w:szCs w:val="22"/>
        </w:rPr>
        <w:t>eker zou rijden. De melder</w:t>
      </w:r>
      <w:r w:rsidR="00CE042D">
        <w:rPr>
          <w:rFonts w:ascii="Arial" w:hAnsi="Arial" w:cs="Arial"/>
          <w:sz w:val="22"/>
          <w:szCs w:val="22"/>
        </w:rPr>
        <w:t xml:space="preserve"> werd</w:t>
      </w:r>
      <w:r w:rsidRPr="005651CD">
        <w:rPr>
          <w:rFonts w:ascii="Arial" w:hAnsi="Arial" w:cs="Arial"/>
          <w:sz w:val="22"/>
          <w:szCs w:val="22"/>
        </w:rPr>
        <w:t xml:space="preserve"> door de politie als betrouwbaar geacht. De omstandigheden, namelijk de RCIE-melding en de warmtemeting</w:t>
      </w:r>
      <w:r w:rsidR="000D4171">
        <w:rPr>
          <w:rFonts w:ascii="Arial" w:hAnsi="Arial" w:cs="Arial"/>
          <w:sz w:val="22"/>
          <w:szCs w:val="22"/>
        </w:rPr>
        <w:t>,</w:t>
      </w:r>
      <w:r w:rsidRPr="005651CD">
        <w:rPr>
          <w:rFonts w:ascii="Arial" w:hAnsi="Arial" w:cs="Arial"/>
          <w:sz w:val="22"/>
          <w:szCs w:val="22"/>
        </w:rPr>
        <w:t xml:space="preserve"> hebben </w:t>
      </w:r>
      <w:r w:rsidR="000D4171">
        <w:rPr>
          <w:rFonts w:ascii="Arial" w:hAnsi="Arial" w:cs="Arial"/>
          <w:sz w:val="22"/>
          <w:szCs w:val="22"/>
        </w:rPr>
        <w:t>geleid tot</w:t>
      </w:r>
      <w:r w:rsidRPr="005651CD">
        <w:rPr>
          <w:rFonts w:ascii="Arial" w:hAnsi="Arial" w:cs="Arial"/>
          <w:sz w:val="22"/>
          <w:szCs w:val="22"/>
        </w:rPr>
        <w:t xml:space="preserve"> een redelijk vermoeden in de zin van artikel 9</w:t>
      </w:r>
      <w:r w:rsidR="00074471">
        <w:rPr>
          <w:rFonts w:ascii="Arial" w:hAnsi="Arial" w:cs="Arial"/>
          <w:sz w:val="22"/>
          <w:szCs w:val="22"/>
        </w:rPr>
        <w:t xml:space="preserve"> lid 1 onder b</w:t>
      </w:r>
      <w:r w:rsidRPr="005651CD">
        <w:rPr>
          <w:rFonts w:ascii="Arial" w:hAnsi="Arial" w:cs="Arial"/>
          <w:sz w:val="22"/>
          <w:szCs w:val="22"/>
        </w:rPr>
        <w:t xml:space="preserve"> van de Opiumwet. </w:t>
      </w:r>
      <w:r w:rsidR="00B21E3F">
        <w:rPr>
          <w:rFonts w:ascii="Arial" w:hAnsi="Arial" w:cs="Arial"/>
          <w:sz w:val="22"/>
          <w:szCs w:val="22"/>
        </w:rPr>
        <w:t>Er bleek echter geen hennepkwekerij te zijn</w:t>
      </w:r>
      <w:r w:rsidR="00570970">
        <w:rPr>
          <w:rFonts w:ascii="Arial" w:hAnsi="Arial" w:cs="Arial"/>
          <w:sz w:val="22"/>
          <w:szCs w:val="22"/>
        </w:rPr>
        <w:t>. Na het</w:t>
      </w:r>
      <w:r w:rsidRPr="005651CD">
        <w:rPr>
          <w:rFonts w:ascii="Arial" w:hAnsi="Arial" w:cs="Arial"/>
          <w:sz w:val="22"/>
          <w:szCs w:val="22"/>
        </w:rPr>
        <w:t xml:space="preserve"> onderzoek van de Nationale ombudsman heeft de politiechef geen duidelijkheid gegeven over de wijze waarop de warmtemeting heeft plaatsgevon</w:t>
      </w:r>
      <w:r w:rsidR="00074471">
        <w:rPr>
          <w:rFonts w:ascii="Arial" w:hAnsi="Arial" w:cs="Arial"/>
          <w:sz w:val="22"/>
          <w:szCs w:val="22"/>
        </w:rPr>
        <w:t xml:space="preserve">den en over de betrouwbaarheid </w:t>
      </w:r>
      <w:r w:rsidRPr="005651CD">
        <w:rPr>
          <w:rFonts w:ascii="Arial" w:hAnsi="Arial" w:cs="Arial"/>
          <w:sz w:val="22"/>
          <w:szCs w:val="22"/>
        </w:rPr>
        <w:t xml:space="preserve">van de </w:t>
      </w:r>
      <w:r w:rsidR="00570970">
        <w:rPr>
          <w:rFonts w:ascii="Arial" w:hAnsi="Arial" w:cs="Arial"/>
          <w:sz w:val="22"/>
          <w:szCs w:val="22"/>
        </w:rPr>
        <w:t>melder</w:t>
      </w:r>
      <w:r w:rsidRPr="005651CD">
        <w:rPr>
          <w:rFonts w:ascii="Arial" w:hAnsi="Arial" w:cs="Arial"/>
          <w:sz w:val="22"/>
          <w:szCs w:val="22"/>
        </w:rPr>
        <w:t xml:space="preserve">. </w:t>
      </w:r>
    </w:p>
    <w:p w14:paraId="6FB8BDD7" w14:textId="2A4C1508" w:rsidR="005651CD" w:rsidRPr="009742C9" w:rsidRDefault="005651CD" w:rsidP="005651CD">
      <w:pPr>
        <w:spacing w:line="360" w:lineRule="auto"/>
        <w:rPr>
          <w:rFonts w:ascii="Arial" w:hAnsi="Arial" w:cs="Arial"/>
          <w:sz w:val="22"/>
          <w:szCs w:val="22"/>
        </w:rPr>
      </w:pPr>
      <w:r w:rsidRPr="005651CD">
        <w:rPr>
          <w:rFonts w:ascii="Arial" w:hAnsi="Arial" w:cs="Arial"/>
          <w:sz w:val="22"/>
          <w:szCs w:val="22"/>
        </w:rPr>
        <w:lastRenderedPageBreak/>
        <w:t>De Nationale ombudsman zegt hierover ook zeer ongerust te zijn, omdat ondanks "positieve" informatie achteraf toch blijkt dat er geen hennepkwekerij is. Als aa</w:t>
      </w:r>
      <w:r w:rsidR="009742C9">
        <w:rPr>
          <w:rFonts w:ascii="Arial" w:hAnsi="Arial" w:cs="Arial"/>
          <w:sz w:val="22"/>
          <w:szCs w:val="22"/>
        </w:rPr>
        <w:t xml:space="preserve">nbeveling geeft de </w:t>
      </w:r>
      <w:r w:rsidRPr="005651CD">
        <w:rPr>
          <w:rFonts w:ascii="Arial" w:hAnsi="Arial" w:cs="Arial"/>
          <w:sz w:val="22"/>
          <w:szCs w:val="22"/>
        </w:rPr>
        <w:t>Nationale ombudsman</w:t>
      </w:r>
      <w:r w:rsidR="00266BC2">
        <w:rPr>
          <w:rFonts w:ascii="Arial" w:hAnsi="Arial" w:cs="Arial"/>
          <w:sz w:val="22"/>
          <w:szCs w:val="22"/>
        </w:rPr>
        <w:t xml:space="preserve"> aan de politie</w:t>
      </w:r>
      <w:r w:rsidRPr="005651CD">
        <w:rPr>
          <w:rFonts w:ascii="Arial" w:hAnsi="Arial" w:cs="Arial"/>
          <w:sz w:val="22"/>
          <w:szCs w:val="22"/>
        </w:rPr>
        <w:t xml:space="preserve"> in dit onderzoek mee</w:t>
      </w:r>
      <w:r w:rsidR="009742C9">
        <w:rPr>
          <w:rFonts w:ascii="Arial" w:hAnsi="Arial" w:cs="Arial"/>
          <w:sz w:val="22"/>
          <w:szCs w:val="22"/>
        </w:rPr>
        <w:t>,</w:t>
      </w:r>
      <w:r w:rsidRPr="005651CD">
        <w:rPr>
          <w:rFonts w:ascii="Arial" w:hAnsi="Arial" w:cs="Arial"/>
          <w:sz w:val="22"/>
          <w:szCs w:val="22"/>
        </w:rPr>
        <w:t xml:space="preserve"> de beoordeling van de </w:t>
      </w:r>
      <w:r w:rsidRPr="009D610B">
        <w:rPr>
          <w:rFonts w:ascii="Arial" w:hAnsi="Arial" w:cs="Arial"/>
          <w:sz w:val="22"/>
          <w:szCs w:val="22"/>
        </w:rPr>
        <w:t>betrouwbaarheid van de betrokken informant te heroverwegen.</w:t>
      </w:r>
      <w:r w:rsidRPr="00074471">
        <w:rPr>
          <w:rFonts w:ascii="Arial" w:hAnsi="Arial" w:cs="Arial"/>
          <w:sz w:val="22"/>
          <w:szCs w:val="22"/>
          <w:u w:val="single"/>
        </w:rPr>
        <w:t xml:space="preserve"> </w:t>
      </w:r>
    </w:p>
    <w:p w14:paraId="78702F10" w14:textId="1B31F112" w:rsidR="00E7076E" w:rsidRDefault="00E7076E" w:rsidP="00E7076E">
      <w:pPr>
        <w:spacing w:line="360" w:lineRule="auto"/>
        <w:rPr>
          <w:rFonts w:ascii="Arial" w:hAnsi="Arial" w:cs="Arial"/>
          <w:sz w:val="22"/>
          <w:szCs w:val="22"/>
        </w:rPr>
      </w:pPr>
      <w:r w:rsidRPr="00E7076E">
        <w:rPr>
          <w:rFonts w:ascii="Arial" w:hAnsi="Arial" w:cs="Arial"/>
          <w:sz w:val="22"/>
          <w:szCs w:val="22"/>
        </w:rPr>
        <w:t xml:space="preserve">De Nationale ombudsman geeft </w:t>
      </w:r>
      <w:r w:rsidR="00074471">
        <w:rPr>
          <w:rFonts w:ascii="Arial" w:hAnsi="Arial" w:cs="Arial"/>
          <w:sz w:val="22"/>
          <w:szCs w:val="22"/>
        </w:rPr>
        <w:t>in zijn</w:t>
      </w:r>
      <w:r w:rsidRPr="00E7076E">
        <w:rPr>
          <w:rFonts w:ascii="Arial" w:hAnsi="Arial" w:cs="Arial"/>
          <w:sz w:val="22"/>
          <w:szCs w:val="22"/>
        </w:rPr>
        <w:t xml:space="preserve"> rapport </w:t>
      </w:r>
      <w:r w:rsidR="00266BC2">
        <w:rPr>
          <w:rFonts w:ascii="Arial" w:hAnsi="Arial" w:cs="Arial"/>
          <w:sz w:val="22"/>
          <w:szCs w:val="22"/>
        </w:rPr>
        <w:t>aan</w:t>
      </w:r>
      <w:r w:rsidR="00074471">
        <w:rPr>
          <w:rFonts w:ascii="Arial" w:hAnsi="Arial" w:cs="Arial"/>
          <w:sz w:val="22"/>
          <w:szCs w:val="22"/>
        </w:rPr>
        <w:t xml:space="preserve"> </w:t>
      </w:r>
      <w:r w:rsidRPr="00E7076E">
        <w:rPr>
          <w:rFonts w:ascii="Arial" w:hAnsi="Arial" w:cs="Arial"/>
          <w:sz w:val="22"/>
          <w:szCs w:val="22"/>
        </w:rPr>
        <w:t xml:space="preserve">verontrust te zijn over de criteria voor het binnentreden met het oog op ontmanteling van hennepkwekerijen. </w:t>
      </w:r>
      <w:r w:rsidR="00074471">
        <w:rPr>
          <w:rFonts w:ascii="Arial" w:hAnsi="Arial" w:cs="Arial"/>
          <w:sz w:val="22"/>
          <w:szCs w:val="22"/>
        </w:rPr>
        <w:t xml:space="preserve">Bovendien </w:t>
      </w:r>
      <w:r w:rsidRPr="00E7076E">
        <w:rPr>
          <w:rFonts w:ascii="Arial" w:hAnsi="Arial" w:cs="Arial"/>
          <w:sz w:val="22"/>
          <w:szCs w:val="22"/>
        </w:rPr>
        <w:t>geeft de Nationale ombudsman aan dat de gang van zaken aangaande de criteria voor het binnentreden</w:t>
      </w:r>
      <w:r w:rsidR="009742C9">
        <w:rPr>
          <w:rFonts w:ascii="Arial" w:hAnsi="Arial" w:cs="Arial"/>
          <w:sz w:val="22"/>
          <w:szCs w:val="22"/>
        </w:rPr>
        <w:t>,</w:t>
      </w:r>
      <w:r w:rsidRPr="00E7076E">
        <w:rPr>
          <w:rFonts w:ascii="Arial" w:hAnsi="Arial" w:cs="Arial"/>
          <w:sz w:val="22"/>
          <w:szCs w:val="22"/>
        </w:rPr>
        <w:t xml:space="preserve"> met het oog op ontmanteling van hennepkwekerijen</w:t>
      </w:r>
      <w:r w:rsidR="009742C9">
        <w:rPr>
          <w:rFonts w:ascii="Arial" w:hAnsi="Arial" w:cs="Arial"/>
          <w:sz w:val="22"/>
          <w:szCs w:val="22"/>
        </w:rPr>
        <w:t>,</w:t>
      </w:r>
      <w:r w:rsidRPr="00E7076E">
        <w:rPr>
          <w:rFonts w:ascii="Arial" w:hAnsi="Arial" w:cs="Arial"/>
          <w:sz w:val="22"/>
          <w:szCs w:val="22"/>
        </w:rPr>
        <w:t xml:space="preserve"> in de praktijk zorgelijk is. </w:t>
      </w:r>
      <w:r w:rsidR="0089725E" w:rsidRPr="009D610B">
        <w:rPr>
          <w:rFonts w:ascii="Arial" w:hAnsi="Arial" w:cs="Arial"/>
          <w:sz w:val="22"/>
          <w:szCs w:val="22"/>
        </w:rPr>
        <w:t>De Nationale ombudsman is van mening dat een enkele anonieme melding een te zwakke indicatie is om het binnentreden door de politie te rechtvaardigen.</w:t>
      </w:r>
      <w:r w:rsidR="0089725E">
        <w:rPr>
          <w:rFonts w:ascii="Arial" w:hAnsi="Arial" w:cs="Arial"/>
          <w:sz w:val="22"/>
          <w:szCs w:val="22"/>
        </w:rPr>
        <w:t xml:space="preserve"> </w:t>
      </w:r>
      <w:r w:rsidR="009742C9">
        <w:rPr>
          <w:rFonts w:ascii="Arial" w:hAnsi="Arial" w:cs="Arial"/>
          <w:sz w:val="22"/>
          <w:szCs w:val="22"/>
        </w:rPr>
        <w:t>Het voorgaande</w:t>
      </w:r>
      <w:r w:rsidRPr="00E7076E">
        <w:rPr>
          <w:rFonts w:ascii="Arial" w:hAnsi="Arial" w:cs="Arial"/>
          <w:sz w:val="22"/>
          <w:szCs w:val="22"/>
        </w:rPr>
        <w:t xml:space="preserve"> is voor de Nationale ombudsman reden genoeg om een </w:t>
      </w:r>
      <w:r w:rsidR="001D3B2E">
        <w:rPr>
          <w:rFonts w:ascii="Arial" w:hAnsi="Arial" w:cs="Arial"/>
          <w:sz w:val="22"/>
          <w:szCs w:val="22"/>
        </w:rPr>
        <w:t xml:space="preserve">breder onderzoek in stellen naar </w:t>
      </w:r>
      <w:r w:rsidRPr="00E7076E">
        <w:rPr>
          <w:rFonts w:ascii="Arial" w:hAnsi="Arial" w:cs="Arial"/>
          <w:sz w:val="22"/>
          <w:szCs w:val="22"/>
        </w:rPr>
        <w:t xml:space="preserve">de ontmanteling van hennepkwekerijen. </w:t>
      </w:r>
    </w:p>
    <w:p w14:paraId="1F064B08" w14:textId="4835172E" w:rsidR="00572449" w:rsidRDefault="00476047" w:rsidP="00572449">
      <w:pPr>
        <w:pStyle w:val="Kop3"/>
      </w:pPr>
      <w:bookmarkStart w:id="47" w:name="_Toc454196927"/>
      <w:r>
        <w:t>2.3.6</w:t>
      </w:r>
      <w:r w:rsidR="00572449">
        <w:t xml:space="preserve">. </w:t>
      </w:r>
      <w:r w:rsidR="00B30760">
        <w:t>"</w:t>
      </w:r>
      <w:r w:rsidR="00572449">
        <w:t>Onderzoeksrapport aangaande het voortraject bij de politie</w:t>
      </w:r>
      <w:r w:rsidR="00B30760">
        <w:t>"</w:t>
      </w:r>
      <w:r w:rsidR="00C336F1">
        <w:rPr>
          <w:rStyle w:val="Voetnootmarkering"/>
        </w:rPr>
        <w:footnoteReference w:id="32"/>
      </w:r>
      <w:bookmarkEnd w:id="47"/>
    </w:p>
    <w:p w14:paraId="218FFA89" w14:textId="6E690134" w:rsidR="00082DB5" w:rsidRDefault="00082DB5" w:rsidP="00082DB5"/>
    <w:p w14:paraId="3F95EFEC" w14:textId="77777777" w:rsidR="00082DB5" w:rsidRPr="0007071C" w:rsidRDefault="00082DB5" w:rsidP="00082DB5">
      <w:pPr>
        <w:spacing w:line="360" w:lineRule="auto"/>
        <w:rPr>
          <w:rFonts w:ascii="Arial" w:hAnsi="Arial" w:cs="Arial"/>
          <w:sz w:val="22"/>
          <w:szCs w:val="22"/>
        </w:rPr>
      </w:pPr>
      <w:r w:rsidRPr="0007071C">
        <w:rPr>
          <w:rFonts w:ascii="Arial" w:hAnsi="Arial" w:cs="Arial"/>
          <w:sz w:val="22"/>
          <w:szCs w:val="22"/>
        </w:rPr>
        <w:t xml:space="preserve">In juni 2014 is er een onderzoeksrapport gepubliceerd door een studente van de Hogeschool Leiden. Dit onderzoekrapport ging over het voortraject van een strafrechtelijk onderzoek naar een illegale hennepkwekerij. </w:t>
      </w:r>
    </w:p>
    <w:p w14:paraId="7621FEF5" w14:textId="5C7F3A5D" w:rsidR="00082DB5" w:rsidRPr="0079407E" w:rsidRDefault="00082DB5" w:rsidP="00082DB5">
      <w:pPr>
        <w:spacing w:line="360" w:lineRule="auto"/>
        <w:rPr>
          <w:rFonts w:ascii="Arial" w:hAnsi="Arial" w:cs="Arial"/>
          <w:i/>
          <w:sz w:val="22"/>
          <w:szCs w:val="22"/>
        </w:rPr>
      </w:pPr>
      <w:r w:rsidRPr="0007071C">
        <w:rPr>
          <w:rFonts w:ascii="Arial" w:hAnsi="Arial" w:cs="Arial"/>
          <w:sz w:val="22"/>
          <w:szCs w:val="22"/>
        </w:rPr>
        <w:t>Dit onderzoek had</w:t>
      </w:r>
      <w:r>
        <w:rPr>
          <w:rFonts w:ascii="Arial" w:hAnsi="Arial" w:cs="Arial"/>
          <w:sz w:val="22"/>
          <w:szCs w:val="22"/>
        </w:rPr>
        <w:t xml:space="preserve"> als centrale vraagstelling</w:t>
      </w:r>
      <w:r w:rsidR="00EB13C8">
        <w:rPr>
          <w:rFonts w:ascii="Arial" w:hAnsi="Arial" w:cs="Arial"/>
          <w:sz w:val="22"/>
          <w:szCs w:val="22"/>
        </w:rPr>
        <w:t>:</w:t>
      </w:r>
      <w:r w:rsidRPr="0007071C">
        <w:rPr>
          <w:rFonts w:ascii="Arial" w:hAnsi="Arial" w:cs="Arial"/>
          <w:sz w:val="22"/>
          <w:szCs w:val="22"/>
        </w:rPr>
        <w:t xml:space="preserve"> </w:t>
      </w:r>
      <w:r w:rsidR="00EB13C8" w:rsidRPr="0079407E">
        <w:rPr>
          <w:rFonts w:ascii="Arial" w:hAnsi="Arial" w:cs="Arial"/>
          <w:i/>
          <w:sz w:val="22"/>
          <w:szCs w:val="22"/>
        </w:rPr>
        <w:t>“</w:t>
      </w:r>
      <w:r w:rsidRPr="0079407E">
        <w:rPr>
          <w:rFonts w:ascii="Arial" w:hAnsi="Arial" w:cs="Arial"/>
          <w:i/>
          <w:sz w:val="22"/>
          <w:szCs w:val="22"/>
        </w:rPr>
        <w:t>welke adviezen aan de politie gegeven kunnen worden, op basis van jurisprudentie, ter verbetering en verduidelijking van de werkinstructies gericht op strafrechtelijke verdenking in het voortraject van een politieonderzoek naar een illegale hennepkwekerij met als startpunt een MMA-melding, dit ter voorkoming van onrechtmatig binnentreden in een woning</w:t>
      </w:r>
      <w:r w:rsidR="00EB13C8" w:rsidRPr="0079407E">
        <w:rPr>
          <w:rFonts w:ascii="Arial" w:hAnsi="Arial" w:cs="Arial"/>
          <w:i/>
          <w:sz w:val="22"/>
          <w:szCs w:val="22"/>
        </w:rPr>
        <w:t>”</w:t>
      </w:r>
      <w:r w:rsidRPr="0079407E">
        <w:rPr>
          <w:rFonts w:ascii="Arial" w:hAnsi="Arial" w:cs="Arial"/>
          <w:i/>
          <w:sz w:val="22"/>
          <w:szCs w:val="22"/>
        </w:rPr>
        <w:t>.</w:t>
      </w:r>
    </w:p>
    <w:p w14:paraId="113EEF1F" w14:textId="09FEF88E" w:rsidR="00082DB5" w:rsidRDefault="00082DB5" w:rsidP="00082DB5">
      <w:pPr>
        <w:spacing w:line="360" w:lineRule="auto"/>
        <w:rPr>
          <w:rFonts w:ascii="Arial" w:hAnsi="Arial" w:cs="Arial"/>
          <w:sz w:val="22"/>
          <w:szCs w:val="22"/>
        </w:rPr>
      </w:pPr>
      <w:r w:rsidRPr="0007071C">
        <w:rPr>
          <w:rFonts w:ascii="Arial" w:hAnsi="Arial" w:cs="Arial"/>
          <w:sz w:val="22"/>
          <w:szCs w:val="22"/>
        </w:rPr>
        <w:t>In</w:t>
      </w:r>
      <w:r w:rsidR="00EB13C8">
        <w:rPr>
          <w:rFonts w:ascii="Arial" w:hAnsi="Arial" w:cs="Arial"/>
          <w:sz w:val="22"/>
          <w:szCs w:val="22"/>
        </w:rPr>
        <w:t xml:space="preserve"> dit rapport is aan de politie een</w:t>
      </w:r>
      <w:r w:rsidRPr="0007071C">
        <w:rPr>
          <w:rFonts w:ascii="Arial" w:hAnsi="Arial" w:cs="Arial"/>
          <w:sz w:val="22"/>
          <w:szCs w:val="22"/>
        </w:rPr>
        <w:t xml:space="preserve"> aanbeveling gedaan om </w:t>
      </w:r>
      <w:r w:rsidR="004A6819">
        <w:rPr>
          <w:rFonts w:ascii="Arial" w:hAnsi="Arial" w:cs="Arial"/>
          <w:sz w:val="22"/>
          <w:szCs w:val="22"/>
        </w:rPr>
        <w:t>het huidige werkproces</w:t>
      </w:r>
      <w:r w:rsidRPr="0007071C">
        <w:rPr>
          <w:rFonts w:ascii="Arial" w:hAnsi="Arial" w:cs="Arial"/>
          <w:sz w:val="22"/>
          <w:szCs w:val="22"/>
        </w:rPr>
        <w:t xml:space="preserve"> aan te passen. Er wordt gesteld dat het vooronderzoek door de politie voldoende wordt uitgevoerd, maar</w:t>
      </w:r>
      <w:r w:rsidR="00573D50">
        <w:rPr>
          <w:rFonts w:ascii="Arial" w:hAnsi="Arial" w:cs="Arial"/>
          <w:sz w:val="22"/>
          <w:szCs w:val="22"/>
        </w:rPr>
        <w:t xml:space="preserve"> dat</w:t>
      </w:r>
      <w:r w:rsidRPr="0007071C">
        <w:rPr>
          <w:rFonts w:ascii="Arial" w:hAnsi="Arial" w:cs="Arial"/>
          <w:sz w:val="22"/>
          <w:szCs w:val="22"/>
        </w:rPr>
        <w:t xml:space="preserve"> het onduidelijk is of er sprake is van een voldoende verdenking. Dit brengt het risico met zich mee dat dat er onrechtmatig kan worden binnengetreden. </w:t>
      </w:r>
    </w:p>
    <w:p w14:paraId="4C4DA5F2" w14:textId="67AA246B" w:rsidR="00E7076E" w:rsidRPr="00573D50" w:rsidRDefault="00E7076E" w:rsidP="009D3D98">
      <w:pPr>
        <w:spacing w:line="360" w:lineRule="auto"/>
        <w:rPr>
          <w:rFonts w:ascii="Arial" w:hAnsi="Arial" w:cs="Arial"/>
          <w:sz w:val="22"/>
          <w:szCs w:val="22"/>
        </w:rPr>
      </w:pPr>
      <w:r w:rsidRPr="00573D50">
        <w:rPr>
          <w:rFonts w:ascii="Arial" w:hAnsi="Arial" w:cs="Arial"/>
          <w:sz w:val="22"/>
          <w:szCs w:val="22"/>
        </w:rPr>
        <w:t xml:space="preserve">In dit onderzoek wordt er </w:t>
      </w:r>
      <w:r w:rsidR="00AD3DEF" w:rsidRPr="00573D50">
        <w:rPr>
          <w:rFonts w:ascii="Arial" w:hAnsi="Arial" w:cs="Arial"/>
          <w:sz w:val="22"/>
          <w:szCs w:val="22"/>
        </w:rPr>
        <w:t xml:space="preserve">aan de politie </w:t>
      </w:r>
      <w:r w:rsidRPr="00573D50">
        <w:rPr>
          <w:rFonts w:ascii="Arial" w:hAnsi="Arial" w:cs="Arial"/>
          <w:sz w:val="22"/>
          <w:szCs w:val="22"/>
        </w:rPr>
        <w:t>geadviseerd om de huidige werkinstructie aan te passen</w:t>
      </w:r>
      <w:r w:rsidRPr="009D3D98">
        <w:rPr>
          <w:rFonts w:ascii="Arial" w:hAnsi="Arial" w:cs="Arial"/>
          <w:sz w:val="22"/>
          <w:szCs w:val="22"/>
        </w:rPr>
        <w:t>. De instructie</w:t>
      </w:r>
      <w:r w:rsidR="00176723">
        <w:rPr>
          <w:rFonts w:ascii="Arial" w:hAnsi="Arial" w:cs="Arial"/>
          <w:sz w:val="22"/>
          <w:szCs w:val="22"/>
        </w:rPr>
        <w:t xml:space="preserve"> waarnaar </w:t>
      </w:r>
      <w:r w:rsidR="009D3D98">
        <w:rPr>
          <w:rFonts w:ascii="Arial" w:hAnsi="Arial" w:cs="Arial"/>
          <w:sz w:val="22"/>
          <w:szCs w:val="22"/>
        </w:rPr>
        <w:t xml:space="preserve">wordt </w:t>
      </w:r>
      <w:r w:rsidR="00176723">
        <w:rPr>
          <w:rFonts w:ascii="Arial" w:hAnsi="Arial" w:cs="Arial"/>
          <w:sz w:val="22"/>
          <w:szCs w:val="22"/>
        </w:rPr>
        <w:t>gerefereerd is een formulier dat</w:t>
      </w:r>
      <w:r w:rsidR="009D3D98">
        <w:rPr>
          <w:rFonts w:ascii="Arial" w:hAnsi="Arial" w:cs="Arial"/>
          <w:sz w:val="22"/>
          <w:szCs w:val="22"/>
        </w:rPr>
        <w:t xml:space="preserve"> de politie gebruikt als voorbereiding op (ont)ruiming van een hennepkwekerij.</w:t>
      </w:r>
      <w:r w:rsidRPr="009D3D98">
        <w:rPr>
          <w:rFonts w:ascii="Arial" w:hAnsi="Arial" w:cs="Arial"/>
          <w:sz w:val="22"/>
          <w:szCs w:val="22"/>
        </w:rPr>
        <w:t xml:space="preserve"> Op dit formulier staan een </w:t>
      </w:r>
      <w:r w:rsidR="009D3D98">
        <w:rPr>
          <w:rFonts w:ascii="Arial" w:hAnsi="Arial" w:cs="Arial"/>
          <w:sz w:val="22"/>
          <w:szCs w:val="22"/>
        </w:rPr>
        <w:t>aantal criteria beschreven</w:t>
      </w:r>
      <w:r w:rsidR="00EC7399">
        <w:rPr>
          <w:rFonts w:ascii="Arial" w:hAnsi="Arial" w:cs="Arial"/>
          <w:sz w:val="22"/>
          <w:szCs w:val="22"/>
        </w:rPr>
        <w:t>,</w:t>
      </w:r>
      <w:r w:rsidR="009D3D98">
        <w:rPr>
          <w:rFonts w:ascii="Arial" w:hAnsi="Arial" w:cs="Arial"/>
          <w:sz w:val="22"/>
          <w:szCs w:val="22"/>
        </w:rPr>
        <w:t xml:space="preserve"> waaraan een</w:t>
      </w:r>
      <w:r w:rsidR="00176723">
        <w:rPr>
          <w:rFonts w:ascii="Arial" w:hAnsi="Arial" w:cs="Arial"/>
          <w:sz w:val="22"/>
          <w:szCs w:val="22"/>
        </w:rPr>
        <w:t xml:space="preserve"> ontruiming vooraf </w:t>
      </w:r>
      <w:r w:rsidR="009D3D98">
        <w:rPr>
          <w:rFonts w:ascii="Arial" w:hAnsi="Arial" w:cs="Arial"/>
          <w:sz w:val="22"/>
          <w:szCs w:val="22"/>
        </w:rPr>
        <w:t xml:space="preserve">zou moeten voldoen. </w:t>
      </w:r>
      <w:r w:rsidRPr="00573D50">
        <w:rPr>
          <w:rFonts w:ascii="Arial" w:hAnsi="Arial" w:cs="Arial"/>
          <w:sz w:val="22"/>
          <w:szCs w:val="22"/>
        </w:rPr>
        <w:t xml:space="preserve">Er wordt in dit onderzoek gesteld dat de punten op de checklist onvolledig zijn en een </w:t>
      </w:r>
      <w:r w:rsidR="009D3D98" w:rsidRPr="00573D50">
        <w:rPr>
          <w:rFonts w:ascii="Arial" w:hAnsi="Arial" w:cs="Arial"/>
          <w:sz w:val="22"/>
          <w:szCs w:val="22"/>
        </w:rPr>
        <w:t>toelichting behoeven.</w:t>
      </w:r>
      <w:r w:rsidR="009D3D98">
        <w:rPr>
          <w:rFonts w:ascii="Arial" w:hAnsi="Arial" w:cs="Arial"/>
          <w:sz w:val="22"/>
          <w:szCs w:val="22"/>
        </w:rPr>
        <w:t xml:space="preserve"> In deze toelichting zou beschreven moeten staan welke onderzoek</w:t>
      </w:r>
      <w:r w:rsidR="00EC7399">
        <w:rPr>
          <w:rFonts w:ascii="Arial" w:hAnsi="Arial" w:cs="Arial"/>
          <w:sz w:val="22"/>
          <w:szCs w:val="22"/>
        </w:rPr>
        <w:t xml:space="preserve">en moet worden </w:t>
      </w:r>
      <w:r w:rsidR="00EC7399">
        <w:rPr>
          <w:rFonts w:ascii="Arial" w:hAnsi="Arial" w:cs="Arial"/>
          <w:sz w:val="22"/>
          <w:szCs w:val="22"/>
        </w:rPr>
        <w:lastRenderedPageBreak/>
        <w:t xml:space="preserve">uitgevoerd en </w:t>
      </w:r>
      <w:r w:rsidR="009D3D98">
        <w:rPr>
          <w:rFonts w:ascii="Arial" w:hAnsi="Arial" w:cs="Arial"/>
          <w:sz w:val="22"/>
          <w:szCs w:val="22"/>
        </w:rPr>
        <w:t xml:space="preserve">hoe deze </w:t>
      </w:r>
      <w:r w:rsidR="00AD3DEF">
        <w:rPr>
          <w:rFonts w:ascii="Arial" w:hAnsi="Arial" w:cs="Arial"/>
          <w:sz w:val="22"/>
          <w:szCs w:val="22"/>
        </w:rPr>
        <w:t>kunnen worden geï</w:t>
      </w:r>
      <w:r w:rsidR="00573D50">
        <w:rPr>
          <w:rFonts w:ascii="Arial" w:hAnsi="Arial" w:cs="Arial"/>
          <w:sz w:val="22"/>
          <w:szCs w:val="22"/>
        </w:rPr>
        <w:t>mplementeerd</w:t>
      </w:r>
      <w:r w:rsidR="00AD3DEF">
        <w:rPr>
          <w:rFonts w:ascii="Arial" w:hAnsi="Arial" w:cs="Arial"/>
          <w:sz w:val="22"/>
          <w:szCs w:val="22"/>
        </w:rPr>
        <w:t xml:space="preserve">. </w:t>
      </w:r>
      <w:r w:rsidR="009D3D98" w:rsidRPr="00573D50">
        <w:rPr>
          <w:rFonts w:ascii="Arial" w:hAnsi="Arial" w:cs="Arial"/>
          <w:sz w:val="22"/>
          <w:szCs w:val="22"/>
        </w:rPr>
        <w:t xml:space="preserve">Met een toelichting zou het onderzoekstraject nauwkeuriger doorlopen kunnen worden en zou het risico op het onterecht binnentreden minder zijn. </w:t>
      </w:r>
    </w:p>
    <w:p w14:paraId="34908C31" w14:textId="4BE3A102" w:rsidR="00572449" w:rsidRDefault="00476047" w:rsidP="00572449">
      <w:pPr>
        <w:pStyle w:val="Kop3"/>
      </w:pPr>
      <w:bookmarkStart w:id="48" w:name="_Toc454196928"/>
      <w:r>
        <w:t>2.3.7</w:t>
      </w:r>
      <w:r w:rsidR="00572449">
        <w:t xml:space="preserve">. </w:t>
      </w:r>
      <w:r w:rsidR="00B30760">
        <w:t>"Onrechtmatig en onterecht binnentreden"</w:t>
      </w:r>
      <w:r w:rsidR="00AF66BF">
        <w:rPr>
          <w:rStyle w:val="Voetnootmarkering"/>
        </w:rPr>
        <w:footnoteReference w:id="33"/>
      </w:r>
      <w:bookmarkEnd w:id="48"/>
    </w:p>
    <w:p w14:paraId="475C7579" w14:textId="5913AD93" w:rsidR="0089725E" w:rsidRDefault="0089725E" w:rsidP="0089725E"/>
    <w:p w14:paraId="28C2ED3B" w14:textId="5EFAD426" w:rsidR="0089725E" w:rsidRPr="0089725E" w:rsidRDefault="0089725E" w:rsidP="0089725E">
      <w:pPr>
        <w:spacing w:line="360" w:lineRule="auto"/>
        <w:rPr>
          <w:rFonts w:ascii="Arial" w:hAnsi="Arial" w:cs="Arial"/>
          <w:sz w:val="22"/>
          <w:szCs w:val="22"/>
        </w:rPr>
      </w:pPr>
      <w:r w:rsidRPr="0089725E">
        <w:rPr>
          <w:rFonts w:ascii="Arial" w:hAnsi="Arial" w:cs="Arial"/>
          <w:sz w:val="22"/>
          <w:szCs w:val="22"/>
        </w:rPr>
        <w:t>Het Nederlands Juristenblad heeft een artikel gepubliceerd met daarin J. Baar als auteur. De</w:t>
      </w:r>
      <w:r w:rsidR="004152BE">
        <w:rPr>
          <w:rFonts w:ascii="Arial" w:hAnsi="Arial" w:cs="Arial"/>
          <w:sz w:val="22"/>
          <w:szCs w:val="22"/>
        </w:rPr>
        <w:t>ze</w:t>
      </w:r>
      <w:r w:rsidRPr="0089725E">
        <w:rPr>
          <w:rFonts w:ascii="Arial" w:hAnsi="Arial" w:cs="Arial"/>
          <w:sz w:val="22"/>
          <w:szCs w:val="22"/>
        </w:rPr>
        <w:t xml:space="preserve"> auteur heeft in dit artikel de onwenselijke gevolgen van het niet-sanctioneren van lichtzinnig politieoptreden ter sprake gesteld. </w:t>
      </w:r>
    </w:p>
    <w:p w14:paraId="4CE04ABB" w14:textId="7CEB8567" w:rsidR="00AD3DEF" w:rsidRDefault="0089725E" w:rsidP="0089725E">
      <w:pPr>
        <w:spacing w:line="360" w:lineRule="auto"/>
        <w:rPr>
          <w:rFonts w:ascii="Arial" w:hAnsi="Arial" w:cs="Arial"/>
          <w:sz w:val="22"/>
          <w:szCs w:val="22"/>
        </w:rPr>
      </w:pPr>
      <w:r w:rsidRPr="0089725E">
        <w:rPr>
          <w:rFonts w:ascii="Arial" w:hAnsi="Arial" w:cs="Arial"/>
          <w:sz w:val="22"/>
          <w:szCs w:val="22"/>
        </w:rPr>
        <w:t xml:space="preserve">De auteur heeft zich bovendien gericht op het redelijk vermoeden van schuld bij het binnentreden. In dit artikel geeft de auteur aan dat de rechtspraak zich minder durft uit te spreken over het feit dat er niet binnengetreden had mogen worden bij verdenkingen van hennepkwekerijen. Zo haalt de auteur een aantal uitspraken aan waarin de Hoge Raad oordeelt dat enkel een MMA-melding een voldoende redelijk vermoeden van schuld kan opleveren om het binnentreden te rechtvaardigen. </w:t>
      </w:r>
      <w:r w:rsidR="00097325">
        <w:rPr>
          <w:rFonts w:ascii="Arial" w:hAnsi="Arial" w:cs="Arial"/>
          <w:sz w:val="22"/>
          <w:szCs w:val="22"/>
        </w:rPr>
        <w:t>Ook benoemt</w:t>
      </w:r>
      <w:r>
        <w:rPr>
          <w:rFonts w:ascii="Arial" w:hAnsi="Arial" w:cs="Arial"/>
          <w:sz w:val="22"/>
          <w:szCs w:val="22"/>
        </w:rPr>
        <w:t xml:space="preserve"> de auteur de rapporten van de Nationale ombudsman die in het hoofdstuk hiervoor zijn besproken. </w:t>
      </w:r>
    </w:p>
    <w:p w14:paraId="4584AF36" w14:textId="5A282EBB" w:rsidR="00A15748" w:rsidRDefault="0089725E" w:rsidP="00A15748">
      <w:pPr>
        <w:spacing w:line="360" w:lineRule="auto"/>
        <w:rPr>
          <w:rFonts w:ascii="Arial" w:hAnsi="Arial" w:cs="Arial"/>
          <w:sz w:val="22"/>
          <w:szCs w:val="22"/>
        </w:rPr>
      </w:pPr>
      <w:r>
        <w:rPr>
          <w:rFonts w:ascii="Arial" w:hAnsi="Arial" w:cs="Arial"/>
          <w:sz w:val="22"/>
          <w:szCs w:val="22"/>
        </w:rPr>
        <w:t>De auteur concludeert dan ook dat een anonieme melding voldoende zou</w:t>
      </w:r>
      <w:r w:rsidR="008901B7">
        <w:rPr>
          <w:rFonts w:ascii="Arial" w:hAnsi="Arial" w:cs="Arial"/>
          <w:sz w:val="22"/>
          <w:szCs w:val="22"/>
        </w:rPr>
        <w:t xml:space="preserve"> moeten</w:t>
      </w:r>
      <w:r>
        <w:rPr>
          <w:rFonts w:ascii="Arial" w:hAnsi="Arial" w:cs="Arial"/>
          <w:sz w:val="22"/>
          <w:szCs w:val="22"/>
        </w:rPr>
        <w:t xml:space="preserve"> zijn om tot binnentreden over te gaan. </w:t>
      </w:r>
      <w:r w:rsidR="008901B7" w:rsidRPr="009D610B">
        <w:rPr>
          <w:rFonts w:ascii="Arial" w:hAnsi="Arial" w:cs="Arial"/>
          <w:sz w:val="22"/>
          <w:szCs w:val="22"/>
        </w:rPr>
        <w:t xml:space="preserve">Hij is </w:t>
      </w:r>
      <w:r w:rsidRPr="009D610B">
        <w:rPr>
          <w:rFonts w:ascii="Arial" w:hAnsi="Arial" w:cs="Arial"/>
          <w:sz w:val="22"/>
          <w:szCs w:val="22"/>
        </w:rPr>
        <w:t xml:space="preserve">van mening dat het begrip "redelijk vermoeden van schuld" dient te worden afgebakend en dat de rechters het binnentreden minder snel dienen goed te keuren. </w:t>
      </w:r>
      <w:r w:rsidR="00101962" w:rsidRPr="009D610B">
        <w:rPr>
          <w:rFonts w:ascii="Arial" w:hAnsi="Arial" w:cs="Arial"/>
          <w:sz w:val="22"/>
          <w:szCs w:val="22"/>
        </w:rPr>
        <w:t>D</w:t>
      </w:r>
      <w:r w:rsidR="00101962">
        <w:rPr>
          <w:rFonts w:ascii="Arial" w:hAnsi="Arial" w:cs="Arial"/>
          <w:sz w:val="22"/>
          <w:szCs w:val="22"/>
        </w:rPr>
        <w:t xml:space="preserve">e auteur is van mening dat er van de politie en het OM mag worden verwacht dat zij meer feiten en omstandigheden verzamelen om het redelijk vermoeden van schuld te rechtvaardigen. </w:t>
      </w:r>
      <w:r w:rsidR="00A34FC9">
        <w:rPr>
          <w:rFonts w:ascii="Arial" w:hAnsi="Arial" w:cs="Arial"/>
          <w:sz w:val="22"/>
          <w:szCs w:val="22"/>
        </w:rPr>
        <w:t>Indien dit niet gebeurt, dan mag het binnentreden niet worden gerechtvaardigd. Naar aanleiding hiervan zou bewijsuitsluiting moeten volgen.</w:t>
      </w:r>
    </w:p>
    <w:p w14:paraId="289E3127" w14:textId="3B463C47" w:rsidR="00A15748" w:rsidRDefault="00476047" w:rsidP="00F455CE">
      <w:pPr>
        <w:pStyle w:val="Kop3"/>
      </w:pPr>
      <w:bookmarkStart w:id="49" w:name="_Toc454196929"/>
      <w:r>
        <w:t>2.3.8</w:t>
      </w:r>
      <w:r w:rsidR="00F455CE">
        <w:t>. "Anoniem melden startinformatie voor een strafrechtelijk onderzoek"</w:t>
      </w:r>
      <w:r w:rsidR="00F455CE">
        <w:rPr>
          <w:rStyle w:val="Voetnootmarkering"/>
          <w:rFonts w:cs="Arial"/>
          <w:sz w:val="22"/>
          <w:szCs w:val="22"/>
        </w:rPr>
        <w:footnoteReference w:id="34"/>
      </w:r>
      <w:bookmarkEnd w:id="49"/>
    </w:p>
    <w:p w14:paraId="2A61F998" w14:textId="77777777" w:rsidR="00F455CE" w:rsidRPr="00F455CE" w:rsidRDefault="00F455CE" w:rsidP="00F455CE"/>
    <w:p w14:paraId="7BD5A0AE" w14:textId="0F76F872" w:rsidR="000312A2" w:rsidRDefault="00F455CE" w:rsidP="00A15748">
      <w:pPr>
        <w:spacing w:line="360" w:lineRule="auto"/>
        <w:rPr>
          <w:rFonts w:ascii="Arial" w:hAnsi="Arial" w:cs="Arial"/>
          <w:sz w:val="22"/>
          <w:szCs w:val="22"/>
        </w:rPr>
      </w:pPr>
      <w:r>
        <w:rPr>
          <w:rFonts w:ascii="Arial" w:hAnsi="Arial" w:cs="Arial"/>
          <w:sz w:val="22"/>
          <w:szCs w:val="22"/>
        </w:rPr>
        <w:t>In 2008 heeft het Nederlands Juristenblad een artikel gepubliceerd waarin anonieme meldingen als startinformatie in een politieonderzoek is besproken. In het jaar van de publicatie van het artikel wordt aangegeven dat ruim 250.000 mensen gebruik hebben gemaakt van Meld Misdaad Anoniem. In di</w:t>
      </w:r>
      <w:r w:rsidR="003E0358">
        <w:rPr>
          <w:rFonts w:ascii="Arial" w:hAnsi="Arial" w:cs="Arial"/>
          <w:sz w:val="22"/>
          <w:szCs w:val="22"/>
        </w:rPr>
        <w:t>t artikel wordt besproken dat</w:t>
      </w:r>
      <w:r>
        <w:rPr>
          <w:rFonts w:ascii="Arial" w:hAnsi="Arial" w:cs="Arial"/>
          <w:sz w:val="22"/>
          <w:szCs w:val="22"/>
        </w:rPr>
        <w:t xml:space="preserve"> de rechtspraak, alsmede het OM, er goed aan doen </w:t>
      </w:r>
      <w:r w:rsidR="003E0358">
        <w:rPr>
          <w:rFonts w:ascii="Arial" w:hAnsi="Arial" w:cs="Arial"/>
          <w:sz w:val="22"/>
          <w:szCs w:val="22"/>
        </w:rPr>
        <w:t xml:space="preserve">om </w:t>
      </w:r>
      <w:r>
        <w:rPr>
          <w:rFonts w:ascii="Arial" w:hAnsi="Arial" w:cs="Arial"/>
          <w:sz w:val="22"/>
          <w:szCs w:val="22"/>
        </w:rPr>
        <w:t xml:space="preserve">de gemelde informatie nader </w:t>
      </w:r>
      <w:r w:rsidR="003E0358">
        <w:rPr>
          <w:rFonts w:ascii="Arial" w:hAnsi="Arial" w:cs="Arial"/>
          <w:sz w:val="22"/>
          <w:szCs w:val="22"/>
        </w:rPr>
        <w:t>te onderzoeken</w:t>
      </w:r>
      <w:r>
        <w:rPr>
          <w:rFonts w:ascii="Arial" w:hAnsi="Arial" w:cs="Arial"/>
          <w:sz w:val="22"/>
          <w:szCs w:val="22"/>
        </w:rPr>
        <w:t>, omdat anders het begrip van het redelijk vermoeden van schuld wordt uitgehold.</w:t>
      </w:r>
    </w:p>
    <w:p w14:paraId="57D06A40" w14:textId="10D47B2C" w:rsidR="00A15748" w:rsidRDefault="000312A2" w:rsidP="00A15748">
      <w:pPr>
        <w:spacing w:line="360" w:lineRule="auto"/>
        <w:rPr>
          <w:rFonts w:ascii="Arial" w:hAnsi="Arial" w:cs="Arial"/>
          <w:sz w:val="22"/>
          <w:szCs w:val="22"/>
        </w:rPr>
      </w:pPr>
      <w:r>
        <w:rPr>
          <w:rFonts w:ascii="Arial" w:hAnsi="Arial" w:cs="Arial"/>
          <w:sz w:val="22"/>
          <w:szCs w:val="22"/>
        </w:rPr>
        <w:lastRenderedPageBreak/>
        <w:t>In het artikel wordt de zorg uitgesproken over de oncontroleerbaarheid van anonieme informatie, omdat de melder niet te achterhalen is. Dit zorgt voor het risico dat men opzettelijk valse informatie doorgeeft. Als aanbeveling wordt gedaan om anonieme meldingen nader te onderzoeken. Dit zorgt ervoor dat informatie die binnenkomt zal</w:t>
      </w:r>
      <w:r w:rsidR="003E0358">
        <w:rPr>
          <w:rFonts w:ascii="Arial" w:hAnsi="Arial" w:cs="Arial"/>
          <w:sz w:val="22"/>
          <w:szCs w:val="22"/>
        </w:rPr>
        <w:t xml:space="preserve"> moeten</w:t>
      </w:r>
      <w:r>
        <w:rPr>
          <w:rFonts w:ascii="Arial" w:hAnsi="Arial" w:cs="Arial"/>
          <w:sz w:val="22"/>
          <w:szCs w:val="22"/>
        </w:rPr>
        <w:t xml:space="preserve"> worden bevestigd. </w:t>
      </w:r>
      <w:r w:rsidR="00F455CE">
        <w:rPr>
          <w:rFonts w:ascii="Arial" w:hAnsi="Arial" w:cs="Arial"/>
          <w:sz w:val="22"/>
          <w:szCs w:val="22"/>
        </w:rPr>
        <w:t xml:space="preserve">   </w:t>
      </w:r>
    </w:p>
    <w:p w14:paraId="25AF7D07" w14:textId="180B7942" w:rsidR="001773D9" w:rsidRPr="00A15748" w:rsidRDefault="00476047" w:rsidP="00A15748">
      <w:pPr>
        <w:pStyle w:val="Kop2"/>
        <w:rPr>
          <w:rFonts w:cs="Arial"/>
          <w:sz w:val="22"/>
          <w:szCs w:val="22"/>
        </w:rPr>
      </w:pPr>
      <w:bookmarkStart w:id="50" w:name="_Toc454196930"/>
      <w:r>
        <w:t>2</w:t>
      </w:r>
      <w:r w:rsidR="00500AF5">
        <w:t>.4</w:t>
      </w:r>
      <w:r w:rsidR="001773D9">
        <w:t>. Welke ontwikkeling is zichtbaar in de jurisprudentie van de Hoge Raad aangaande het criterium van het redelijk vermoeden van schuld als bedoeld in artikel 9 Opiumwet?</w:t>
      </w:r>
      <w:bookmarkEnd w:id="50"/>
    </w:p>
    <w:p w14:paraId="4084F38C" w14:textId="040D6E44" w:rsidR="005A3310" w:rsidRDefault="005A3310" w:rsidP="005A3310"/>
    <w:p w14:paraId="61D9C07C" w14:textId="35532F80" w:rsidR="00C63D1C" w:rsidRPr="00C63D1C" w:rsidRDefault="00C63D1C" w:rsidP="00C63D1C">
      <w:pPr>
        <w:spacing w:line="360" w:lineRule="auto"/>
        <w:rPr>
          <w:rFonts w:ascii="Arial" w:hAnsi="Arial" w:cs="Arial"/>
          <w:sz w:val="22"/>
          <w:szCs w:val="22"/>
        </w:rPr>
      </w:pPr>
      <w:r w:rsidRPr="00C63D1C">
        <w:rPr>
          <w:rFonts w:ascii="Arial" w:hAnsi="Arial" w:cs="Arial"/>
          <w:sz w:val="22"/>
          <w:szCs w:val="22"/>
        </w:rPr>
        <w:t>Het doel van dit onderzoek is om de Nationale ombudsman te adviseren over de zienswijze in de feitenrechtspraak inzake het redelijk vermoeden van schuld op grond van art. 9</w:t>
      </w:r>
      <w:r w:rsidR="00F80D07">
        <w:rPr>
          <w:rFonts w:ascii="Arial" w:hAnsi="Arial" w:cs="Arial"/>
          <w:sz w:val="22"/>
          <w:szCs w:val="22"/>
        </w:rPr>
        <w:t xml:space="preserve"> lid 1 onder b</w:t>
      </w:r>
      <w:r w:rsidR="00133F14">
        <w:rPr>
          <w:rFonts w:ascii="Arial" w:hAnsi="Arial" w:cs="Arial"/>
          <w:sz w:val="22"/>
          <w:szCs w:val="22"/>
        </w:rPr>
        <w:t xml:space="preserve"> van de</w:t>
      </w:r>
      <w:r w:rsidRPr="00C63D1C">
        <w:rPr>
          <w:rFonts w:ascii="Arial" w:hAnsi="Arial" w:cs="Arial"/>
          <w:sz w:val="22"/>
          <w:szCs w:val="22"/>
        </w:rPr>
        <w:t xml:space="preserve"> O</w:t>
      </w:r>
      <w:r w:rsidR="00F80D07">
        <w:rPr>
          <w:rFonts w:ascii="Arial" w:hAnsi="Arial" w:cs="Arial"/>
          <w:sz w:val="22"/>
          <w:szCs w:val="22"/>
        </w:rPr>
        <w:t>pium</w:t>
      </w:r>
      <w:r w:rsidRPr="00C63D1C">
        <w:rPr>
          <w:rFonts w:ascii="Arial" w:hAnsi="Arial" w:cs="Arial"/>
          <w:sz w:val="22"/>
          <w:szCs w:val="22"/>
        </w:rPr>
        <w:t>w</w:t>
      </w:r>
      <w:r w:rsidR="00F80D07">
        <w:rPr>
          <w:rFonts w:ascii="Arial" w:hAnsi="Arial" w:cs="Arial"/>
          <w:sz w:val="22"/>
          <w:szCs w:val="22"/>
        </w:rPr>
        <w:t>et</w:t>
      </w:r>
      <w:r w:rsidRPr="00C63D1C">
        <w:rPr>
          <w:rFonts w:ascii="Arial" w:hAnsi="Arial" w:cs="Arial"/>
          <w:sz w:val="22"/>
          <w:szCs w:val="22"/>
        </w:rPr>
        <w:t xml:space="preserve"> jo. art. 27 lid 1 Sv. Om die reden </w:t>
      </w:r>
      <w:r w:rsidR="00F80D07">
        <w:rPr>
          <w:rFonts w:ascii="Arial" w:hAnsi="Arial" w:cs="Arial"/>
          <w:sz w:val="22"/>
          <w:szCs w:val="22"/>
        </w:rPr>
        <w:t>dient</w:t>
      </w:r>
      <w:r w:rsidRPr="00C63D1C">
        <w:rPr>
          <w:rFonts w:ascii="Arial" w:hAnsi="Arial" w:cs="Arial"/>
          <w:sz w:val="22"/>
          <w:szCs w:val="22"/>
        </w:rPr>
        <w:t xml:space="preserve"> er jurisprudentieonderzoek</w:t>
      </w:r>
      <w:r w:rsidR="00F80D07">
        <w:rPr>
          <w:rFonts w:ascii="Arial" w:hAnsi="Arial" w:cs="Arial"/>
          <w:sz w:val="22"/>
          <w:szCs w:val="22"/>
        </w:rPr>
        <w:t xml:space="preserve"> te</w:t>
      </w:r>
      <w:r w:rsidRPr="00C63D1C">
        <w:rPr>
          <w:rFonts w:ascii="Arial" w:hAnsi="Arial" w:cs="Arial"/>
          <w:sz w:val="22"/>
          <w:szCs w:val="22"/>
        </w:rPr>
        <w:t xml:space="preserve"> worden </w:t>
      </w:r>
      <w:r w:rsidR="00F80D07">
        <w:rPr>
          <w:rFonts w:ascii="Arial" w:hAnsi="Arial" w:cs="Arial"/>
          <w:sz w:val="22"/>
          <w:szCs w:val="22"/>
        </w:rPr>
        <w:t>gedaan</w:t>
      </w:r>
      <w:r w:rsidRPr="00C63D1C">
        <w:rPr>
          <w:rFonts w:ascii="Arial" w:hAnsi="Arial" w:cs="Arial"/>
          <w:sz w:val="22"/>
          <w:szCs w:val="22"/>
        </w:rPr>
        <w:t xml:space="preserve"> en moeten de belangrijke zaken in de rechtspraak nauwkeurig worden geanalyseerd.</w:t>
      </w:r>
    </w:p>
    <w:p w14:paraId="3E671276" w14:textId="6416C0D2" w:rsidR="00C63D1C" w:rsidRPr="00C63D1C" w:rsidRDefault="00C63D1C" w:rsidP="00C63D1C">
      <w:pPr>
        <w:spacing w:line="360" w:lineRule="auto"/>
        <w:rPr>
          <w:rFonts w:ascii="Arial" w:hAnsi="Arial" w:cs="Arial"/>
          <w:sz w:val="22"/>
          <w:szCs w:val="22"/>
        </w:rPr>
      </w:pPr>
      <w:r w:rsidRPr="00C63D1C">
        <w:rPr>
          <w:rFonts w:ascii="Arial" w:hAnsi="Arial" w:cs="Arial"/>
          <w:sz w:val="22"/>
          <w:szCs w:val="22"/>
        </w:rPr>
        <w:t xml:space="preserve">Alvorens we naar de resultaten kunnen gaan kijken, </w:t>
      </w:r>
      <w:r w:rsidR="002A7E67">
        <w:rPr>
          <w:rFonts w:ascii="Arial" w:hAnsi="Arial" w:cs="Arial"/>
          <w:sz w:val="22"/>
          <w:szCs w:val="22"/>
        </w:rPr>
        <w:t xml:space="preserve">dienen allereerst een aantal </w:t>
      </w:r>
      <w:r w:rsidRPr="00C63D1C">
        <w:rPr>
          <w:rFonts w:ascii="Arial" w:hAnsi="Arial" w:cs="Arial"/>
          <w:sz w:val="22"/>
          <w:szCs w:val="22"/>
        </w:rPr>
        <w:t xml:space="preserve">baanbrekende </w:t>
      </w:r>
      <w:r w:rsidR="002A7E67">
        <w:rPr>
          <w:rFonts w:ascii="Arial" w:hAnsi="Arial" w:cs="Arial"/>
          <w:sz w:val="22"/>
          <w:szCs w:val="22"/>
        </w:rPr>
        <w:t xml:space="preserve">uitspraken te worden geanalyseerd om een duidelijke “rode lijn” in de jurisprudentie vast te stellen. </w:t>
      </w:r>
      <w:r w:rsidRPr="00C63D1C">
        <w:rPr>
          <w:rFonts w:ascii="Arial" w:hAnsi="Arial" w:cs="Arial"/>
          <w:sz w:val="22"/>
          <w:szCs w:val="22"/>
        </w:rPr>
        <w:t>Deze zaken zijn op zichzelf belangrijk en dienen als rechtsbron te funger</w:t>
      </w:r>
      <w:r w:rsidR="002A7E67">
        <w:rPr>
          <w:rFonts w:ascii="Arial" w:hAnsi="Arial" w:cs="Arial"/>
          <w:sz w:val="22"/>
          <w:szCs w:val="22"/>
        </w:rPr>
        <w:t>en. Om deze</w:t>
      </w:r>
      <w:r w:rsidRPr="00C63D1C">
        <w:rPr>
          <w:rFonts w:ascii="Arial" w:hAnsi="Arial" w:cs="Arial"/>
          <w:sz w:val="22"/>
          <w:szCs w:val="22"/>
        </w:rPr>
        <w:t xml:space="preserve"> reden worden</w:t>
      </w:r>
      <w:r w:rsidR="002A7E67">
        <w:rPr>
          <w:rFonts w:ascii="Arial" w:hAnsi="Arial" w:cs="Arial"/>
          <w:sz w:val="22"/>
          <w:szCs w:val="22"/>
        </w:rPr>
        <w:t xml:space="preserve"> de arresten van de Hoge Raad individueel behandeld.</w:t>
      </w:r>
    </w:p>
    <w:p w14:paraId="3B5E7F5E" w14:textId="58622C76" w:rsidR="00C63D1C" w:rsidRPr="00351420" w:rsidRDefault="00C63D1C" w:rsidP="005B37FF">
      <w:pPr>
        <w:spacing w:line="360" w:lineRule="auto"/>
        <w:rPr>
          <w:rFonts w:ascii="Arial" w:hAnsi="Arial" w:cs="Arial"/>
          <w:b/>
          <w:sz w:val="22"/>
          <w:szCs w:val="22"/>
        </w:rPr>
      </w:pPr>
      <w:r w:rsidRPr="00C63D1C">
        <w:rPr>
          <w:rFonts w:ascii="Arial" w:hAnsi="Arial" w:cs="Arial"/>
          <w:b/>
          <w:sz w:val="22"/>
          <w:szCs w:val="22"/>
        </w:rPr>
        <w:t xml:space="preserve">1. </w:t>
      </w:r>
      <w:r w:rsidR="00F42D3B">
        <w:rPr>
          <w:rFonts w:ascii="Arial" w:hAnsi="Arial" w:cs="Arial"/>
          <w:b/>
          <w:sz w:val="22"/>
          <w:szCs w:val="22"/>
        </w:rPr>
        <w:t>HR 11 maart 2008, LJN BC1367</w:t>
      </w:r>
    </w:p>
    <w:p w14:paraId="5551208B" w14:textId="5F8A2DBE" w:rsidR="00C63D1C" w:rsidRDefault="00C63D1C" w:rsidP="005B37FF">
      <w:pPr>
        <w:spacing w:line="360" w:lineRule="auto"/>
        <w:rPr>
          <w:rFonts w:ascii="Arial" w:hAnsi="Arial" w:cs="Arial"/>
          <w:sz w:val="22"/>
          <w:szCs w:val="22"/>
        </w:rPr>
      </w:pPr>
      <w:r w:rsidRPr="00C63D1C">
        <w:rPr>
          <w:rFonts w:ascii="Arial" w:hAnsi="Arial" w:cs="Arial"/>
          <w:sz w:val="22"/>
          <w:szCs w:val="22"/>
        </w:rPr>
        <w:t xml:space="preserve">In </w:t>
      </w:r>
      <w:r w:rsidR="002F5B04">
        <w:rPr>
          <w:rFonts w:ascii="Arial" w:hAnsi="Arial" w:cs="Arial"/>
          <w:sz w:val="22"/>
          <w:szCs w:val="22"/>
        </w:rPr>
        <w:t xml:space="preserve">onderhavig geval is het volgende aan de orde geweest. </w:t>
      </w:r>
      <w:r>
        <w:rPr>
          <w:rFonts w:ascii="Arial" w:hAnsi="Arial" w:cs="Arial"/>
          <w:sz w:val="22"/>
          <w:szCs w:val="22"/>
        </w:rPr>
        <w:t xml:space="preserve">Het OM heeft cassatie ingesteld om de reden dat </w:t>
      </w:r>
      <w:r w:rsidR="007D1F22">
        <w:rPr>
          <w:rFonts w:ascii="Arial" w:hAnsi="Arial" w:cs="Arial"/>
          <w:sz w:val="22"/>
          <w:szCs w:val="22"/>
        </w:rPr>
        <w:t>verdachte door het</w:t>
      </w:r>
      <w:r>
        <w:rPr>
          <w:rFonts w:ascii="Arial" w:hAnsi="Arial" w:cs="Arial"/>
          <w:sz w:val="22"/>
          <w:szCs w:val="22"/>
        </w:rPr>
        <w:t xml:space="preserve"> Hof vrij is gesproken.</w:t>
      </w:r>
    </w:p>
    <w:p w14:paraId="2381FA4A" w14:textId="4F6F07F9" w:rsidR="007D1F22" w:rsidRDefault="007D1F22" w:rsidP="005B37FF">
      <w:pPr>
        <w:spacing w:line="360" w:lineRule="auto"/>
        <w:rPr>
          <w:rFonts w:ascii="Arial" w:hAnsi="Arial" w:cs="Arial"/>
          <w:sz w:val="22"/>
          <w:szCs w:val="22"/>
        </w:rPr>
      </w:pPr>
      <w:r>
        <w:rPr>
          <w:rFonts w:ascii="Arial" w:hAnsi="Arial" w:cs="Arial"/>
          <w:sz w:val="22"/>
          <w:szCs w:val="22"/>
        </w:rPr>
        <w:t>Het oordeel van het Hof: “</w:t>
      </w:r>
      <w:r w:rsidRPr="007D1F22">
        <w:rPr>
          <w:rFonts w:ascii="Arial" w:hAnsi="Arial" w:cs="Arial"/>
          <w:i/>
          <w:sz w:val="22"/>
          <w:szCs w:val="22"/>
        </w:rPr>
        <w:t>dat ten tijde van de doorzoeking van de woning onvoldoende verdenking ter zake van overtreding van de Opiumwet bestond, is in het licht van de gedane, zogenoemde MMA-melding en de resultaten van het door de politie ter verificatie van die melding verrichte onderzoek - hiervoor onder 3.3.1 weergegeven - niet zonder meer begrijpelijk. Het middel is dus terecht voorgesteld.</w:t>
      </w:r>
      <w:r>
        <w:rPr>
          <w:rFonts w:ascii="Arial" w:hAnsi="Arial" w:cs="Arial"/>
          <w:sz w:val="22"/>
          <w:szCs w:val="22"/>
        </w:rPr>
        <w:t>”</w:t>
      </w:r>
    </w:p>
    <w:p w14:paraId="1C5FE86E" w14:textId="464F99B3" w:rsidR="00C63D1C" w:rsidRDefault="00C63D1C" w:rsidP="005B37FF">
      <w:pPr>
        <w:spacing w:line="360" w:lineRule="auto"/>
        <w:rPr>
          <w:rFonts w:ascii="Arial" w:hAnsi="Arial" w:cs="Arial"/>
          <w:sz w:val="22"/>
          <w:szCs w:val="22"/>
        </w:rPr>
      </w:pPr>
      <w:r>
        <w:rPr>
          <w:rFonts w:ascii="Arial" w:hAnsi="Arial" w:cs="Arial"/>
          <w:sz w:val="22"/>
          <w:szCs w:val="22"/>
        </w:rPr>
        <w:t xml:space="preserve">De verdachte was van oordeel dat er onvoldoende grond was voor verdenking van overtreding van de Opiumwet in de woning die door de politie is onderzocht. Het vermoeden bestond na een ontvangen MMA-melding. In deze MMA-melding stond vermeld dat er drugs werd gedeald in de woning van verdachte. </w:t>
      </w:r>
    </w:p>
    <w:p w14:paraId="76C84323" w14:textId="19FE70AF" w:rsidR="00C63D1C" w:rsidRDefault="00C63D1C" w:rsidP="005B37FF">
      <w:pPr>
        <w:spacing w:line="360" w:lineRule="auto"/>
        <w:rPr>
          <w:rFonts w:ascii="Arial" w:hAnsi="Arial" w:cs="Arial"/>
          <w:sz w:val="22"/>
          <w:szCs w:val="22"/>
        </w:rPr>
      </w:pPr>
      <w:r>
        <w:rPr>
          <w:rFonts w:ascii="Arial" w:hAnsi="Arial" w:cs="Arial"/>
          <w:sz w:val="22"/>
          <w:szCs w:val="22"/>
        </w:rPr>
        <w:t>Na onderzoek in de politiesystemen en het GBA (Gemeentelijke Basis Administratie)</w:t>
      </w:r>
      <w:r w:rsidR="007D1F22">
        <w:rPr>
          <w:rFonts w:ascii="Arial" w:hAnsi="Arial" w:cs="Arial"/>
          <w:sz w:val="22"/>
          <w:szCs w:val="22"/>
        </w:rPr>
        <w:t xml:space="preserve"> heeft de OvJ samen met de rechter-commissaris besloten de woning te doorzoeken. Na </w:t>
      </w:r>
      <w:r w:rsidR="007D1F22">
        <w:rPr>
          <w:rFonts w:ascii="Arial" w:hAnsi="Arial" w:cs="Arial"/>
          <w:sz w:val="22"/>
          <w:szCs w:val="22"/>
        </w:rPr>
        <w:lastRenderedPageBreak/>
        <w:t>doorzoeking van de woning bleek dat er inderdaad verdovende middelen zijn aangetroffen die verboden zijn op grond van de Opiumwet.</w:t>
      </w:r>
    </w:p>
    <w:p w14:paraId="5135AAFC" w14:textId="6B92F6E0" w:rsidR="007D1F22" w:rsidRDefault="007D1F22" w:rsidP="005B37FF">
      <w:pPr>
        <w:spacing w:line="360" w:lineRule="auto"/>
        <w:rPr>
          <w:rFonts w:ascii="Arial" w:hAnsi="Arial" w:cs="Arial"/>
          <w:sz w:val="22"/>
          <w:szCs w:val="22"/>
        </w:rPr>
      </w:pPr>
      <w:r>
        <w:rPr>
          <w:rFonts w:ascii="Arial" w:hAnsi="Arial" w:cs="Arial"/>
          <w:sz w:val="22"/>
          <w:szCs w:val="22"/>
        </w:rPr>
        <w:t>Het oordeel van de Hoge Raad: “</w:t>
      </w:r>
      <w:r w:rsidRPr="007D1F22">
        <w:rPr>
          <w:rFonts w:ascii="Arial" w:hAnsi="Arial" w:cs="Arial"/>
          <w:i/>
          <w:sz w:val="22"/>
          <w:szCs w:val="22"/>
        </w:rPr>
        <w:t>Vooropgesteld dient te worden dat verdenking van overtreding van de Opiumwet kan worden aangenomen op basis van anoniem aan de politie verstrekte informatie. Die informatie was in het onderhavige geval vervat in een melding aan de Stichting Meld Misdaad Anoniem (MMA).</w:t>
      </w:r>
      <w:r>
        <w:rPr>
          <w:rFonts w:ascii="Arial" w:hAnsi="Arial" w:cs="Arial"/>
          <w:sz w:val="22"/>
          <w:szCs w:val="22"/>
        </w:rPr>
        <w:t>”</w:t>
      </w:r>
    </w:p>
    <w:p w14:paraId="7191CB79" w14:textId="318FA1D9" w:rsidR="007D1F22" w:rsidRDefault="007D1F22" w:rsidP="005B37FF">
      <w:pPr>
        <w:spacing w:line="360" w:lineRule="auto"/>
        <w:rPr>
          <w:rFonts w:ascii="Arial" w:hAnsi="Arial" w:cs="Arial"/>
          <w:b/>
          <w:sz w:val="22"/>
          <w:szCs w:val="22"/>
        </w:rPr>
      </w:pPr>
      <w:r w:rsidRPr="007D1F22">
        <w:rPr>
          <w:rFonts w:ascii="Arial" w:hAnsi="Arial" w:cs="Arial"/>
          <w:b/>
          <w:sz w:val="22"/>
          <w:szCs w:val="22"/>
        </w:rPr>
        <w:t>Conclusie</w:t>
      </w:r>
    </w:p>
    <w:p w14:paraId="6E40CA36" w14:textId="7613F2B9" w:rsidR="007D1F22" w:rsidRDefault="007D1F22" w:rsidP="005B37FF">
      <w:pPr>
        <w:spacing w:line="360" w:lineRule="auto"/>
        <w:rPr>
          <w:rFonts w:ascii="Arial" w:hAnsi="Arial" w:cs="Arial"/>
          <w:sz w:val="22"/>
          <w:szCs w:val="22"/>
        </w:rPr>
      </w:pPr>
      <w:r w:rsidRPr="005B37FF">
        <w:rPr>
          <w:rFonts w:ascii="Arial" w:hAnsi="Arial" w:cs="Arial"/>
          <w:sz w:val="22"/>
          <w:szCs w:val="22"/>
        </w:rPr>
        <w:t>In deze zaak kan voorop worden gesteld dat de Hoge Raad een belangrijke uitspraak heeft gedaan</w:t>
      </w:r>
      <w:r w:rsidR="00595A22">
        <w:rPr>
          <w:rFonts w:ascii="Arial" w:hAnsi="Arial" w:cs="Arial"/>
          <w:sz w:val="22"/>
          <w:szCs w:val="22"/>
        </w:rPr>
        <w:t xml:space="preserve">, namelijk </w:t>
      </w:r>
      <w:r w:rsidRPr="005B37FF">
        <w:rPr>
          <w:rFonts w:ascii="Arial" w:hAnsi="Arial" w:cs="Arial"/>
          <w:sz w:val="22"/>
          <w:szCs w:val="22"/>
          <w:u w:val="single"/>
        </w:rPr>
        <w:t>dat een MMA</w:t>
      </w:r>
      <w:r w:rsidR="005B37FF" w:rsidRPr="005B37FF">
        <w:rPr>
          <w:rFonts w:ascii="Arial" w:hAnsi="Arial" w:cs="Arial"/>
          <w:sz w:val="22"/>
          <w:szCs w:val="22"/>
          <w:u w:val="single"/>
        </w:rPr>
        <w:t>-melding kan leiden tot een verdenking van overtreding van de Opiumwet wat vervolgens een redelijk vermoeden van schuld op grond van art. 9</w:t>
      </w:r>
      <w:r w:rsidR="00F80D07">
        <w:rPr>
          <w:rFonts w:ascii="Arial" w:hAnsi="Arial" w:cs="Arial"/>
          <w:sz w:val="22"/>
          <w:szCs w:val="22"/>
          <w:u w:val="single"/>
        </w:rPr>
        <w:t xml:space="preserve"> lid 1 onder b</w:t>
      </w:r>
      <w:r w:rsidR="005B37FF" w:rsidRPr="005B37FF">
        <w:rPr>
          <w:rFonts w:ascii="Arial" w:hAnsi="Arial" w:cs="Arial"/>
          <w:sz w:val="22"/>
          <w:szCs w:val="22"/>
          <w:u w:val="single"/>
        </w:rPr>
        <w:t xml:space="preserve"> </w:t>
      </w:r>
      <w:r w:rsidR="0082462D">
        <w:rPr>
          <w:rFonts w:ascii="Arial" w:hAnsi="Arial" w:cs="Arial"/>
          <w:sz w:val="22"/>
          <w:szCs w:val="22"/>
          <w:u w:val="single"/>
        </w:rPr>
        <w:t>van de Opiumwet</w:t>
      </w:r>
      <w:r w:rsidR="005B37FF" w:rsidRPr="005B37FF">
        <w:rPr>
          <w:rFonts w:ascii="Arial" w:hAnsi="Arial" w:cs="Arial"/>
          <w:sz w:val="22"/>
          <w:szCs w:val="22"/>
          <w:u w:val="single"/>
        </w:rPr>
        <w:t xml:space="preserve"> oplevert.</w:t>
      </w:r>
      <w:r w:rsidR="005B37FF" w:rsidRPr="005B37FF">
        <w:rPr>
          <w:rFonts w:ascii="Arial" w:hAnsi="Arial" w:cs="Arial"/>
          <w:sz w:val="22"/>
          <w:szCs w:val="22"/>
        </w:rPr>
        <w:t xml:space="preserve"> </w:t>
      </w:r>
    </w:p>
    <w:p w14:paraId="36D7328C" w14:textId="7A1F07B4" w:rsidR="005B37FF" w:rsidRPr="00820212" w:rsidRDefault="005B37FF" w:rsidP="00D05162">
      <w:pPr>
        <w:tabs>
          <w:tab w:val="left" w:pos="1189"/>
        </w:tabs>
        <w:spacing w:after="160" w:line="360" w:lineRule="auto"/>
        <w:rPr>
          <w:rFonts w:ascii="Arial" w:hAnsi="Arial" w:cs="Arial"/>
          <w:b/>
          <w:sz w:val="22"/>
          <w:szCs w:val="22"/>
        </w:rPr>
      </w:pPr>
      <w:r w:rsidRPr="005B37FF">
        <w:rPr>
          <w:rFonts w:ascii="Arial" w:hAnsi="Arial" w:cs="Arial"/>
          <w:b/>
          <w:sz w:val="22"/>
          <w:szCs w:val="22"/>
        </w:rPr>
        <w:t xml:space="preserve">2. </w:t>
      </w:r>
      <w:r w:rsidR="004C540B">
        <w:rPr>
          <w:rFonts w:ascii="Arial" w:hAnsi="Arial" w:cs="Arial"/>
          <w:b/>
          <w:sz w:val="22"/>
          <w:szCs w:val="22"/>
        </w:rPr>
        <w:t>HR 13 juli 2010, LJN BM2490</w:t>
      </w:r>
    </w:p>
    <w:p w14:paraId="59B89A25" w14:textId="6FD41E24" w:rsidR="007D1F22" w:rsidRDefault="00820212" w:rsidP="00D05162">
      <w:pPr>
        <w:spacing w:line="360" w:lineRule="auto"/>
        <w:rPr>
          <w:rFonts w:ascii="Arial" w:hAnsi="Arial" w:cs="Arial"/>
          <w:sz w:val="22"/>
          <w:szCs w:val="22"/>
        </w:rPr>
      </w:pPr>
      <w:r w:rsidRPr="00C63D1C">
        <w:rPr>
          <w:rFonts w:ascii="Arial" w:hAnsi="Arial" w:cs="Arial"/>
          <w:sz w:val="22"/>
          <w:szCs w:val="22"/>
        </w:rPr>
        <w:t>In bovengenoemde zaak was h</w:t>
      </w:r>
      <w:r>
        <w:rPr>
          <w:rFonts w:ascii="Arial" w:hAnsi="Arial" w:cs="Arial"/>
          <w:sz w:val="22"/>
          <w:szCs w:val="22"/>
        </w:rPr>
        <w:t xml:space="preserve">et volgende aan de orde geweest. In hoger beroep heeft de raadsman van verdachte aangevoerd dat er geen sprake was van een redelijk vermoeden </w:t>
      </w:r>
      <w:r w:rsidR="00E6665A">
        <w:rPr>
          <w:rFonts w:ascii="Arial" w:hAnsi="Arial" w:cs="Arial"/>
          <w:sz w:val="22"/>
          <w:szCs w:val="22"/>
        </w:rPr>
        <w:t>van schuld op grond van art. 9 van de Opiumwet</w:t>
      </w:r>
      <w:r>
        <w:rPr>
          <w:rFonts w:ascii="Arial" w:hAnsi="Arial" w:cs="Arial"/>
          <w:sz w:val="22"/>
          <w:szCs w:val="22"/>
        </w:rPr>
        <w:t xml:space="preserve">. </w:t>
      </w:r>
    </w:p>
    <w:p w14:paraId="21875C2A" w14:textId="5B263B2C" w:rsidR="00D05162" w:rsidRDefault="00820212" w:rsidP="00D05162">
      <w:pPr>
        <w:spacing w:line="360" w:lineRule="auto"/>
        <w:rPr>
          <w:rFonts w:ascii="Arial" w:hAnsi="Arial" w:cs="Arial"/>
          <w:sz w:val="22"/>
          <w:szCs w:val="22"/>
        </w:rPr>
      </w:pPr>
      <w:r>
        <w:rPr>
          <w:rFonts w:ascii="Arial" w:hAnsi="Arial" w:cs="Arial"/>
          <w:sz w:val="22"/>
          <w:szCs w:val="22"/>
        </w:rPr>
        <w:t xml:space="preserve">De Hoge Raad komt in deze zaak met een toevoeging aan het element MMA-melding. Naar </w:t>
      </w:r>
      <w:r w:rsidR="00126115">
        <w:rPr>
          <w:rFonts w:ascii="Arial" w:hAnsi="Arial" w:cs="Arial"/>
          <w:sz w:val="22"/>
          <w:szCs w:val="22"/>
        </w:rPr>
        <w:t xml:space="preserve">het </w:t>
      </w:r>
      <w:r>
        <w:rPr>
          <w:rFonts w:ascii="Arial" w:hAnsi="Arial" w:cs="Arial"/>
          <w:sz w:val="22"/>
          <w:szCs w:val="22"/>
        </w:rPr>
        <w:t>oordeel van de Hoge Raad dient als uitgangspunt te worden genomen dat bij een MMA-melding enig o</w:t>
      </w:r>
      <w:r w:rsidR="00126115">
        <w:rPr>
          <w:rFonts w:ascii="Arial" w:hAnsi="Arial" w:cs="Arial"/>
          <w:sz w:val="22"/>
          <w:szCs w:val="22"/>
        </w:rPr>
        <w:t xml:space="preserve">nderzoek plaats dient te vinden, </w:t>
      </w:r>
      <w:r>
        <w:rPr>
          <w:rFonts w:ascii="Arial" w:hAnsi="Arial" w:cs="Arial"/>
          <w:sz w:val="22"/>
          <w:szCs w:val="22"/>
        </w:rPr>
        <w:t>alvorens binnengetreden kan worden. Een enkele melding zou geen redelijk vermoeden van schuld op kunnen leveren. De reden daarvoor is het volgende. Doordat de</w:t>
      </w:r>
      <w:r w:rsidR="00BB409D">
        <w:rPr>
          <w:rFonts w:ascii="Arial" w:hAnsi="Arial" w:cs="Arial"/>
          <w:sz w:val="22"/>
          <w:szCs w:val="22"/>
        </w:rPr>
        <w:t xml:space="preserve"> burger (melder) </w:t>
      </w:r>
      <w:r>
        <w:rPr>
          <w:rFonts w:ascii="Arial" w:hAnsi="Arial" w:cs="Arial"/>
          <w:sz w:val="22"/>
          <w:szCs w:val="22"/>
        </w:rPr>
        <w:t xml:space="preserve">in beginsel anoniem blijft en diens betrouwbaarheid niet of </w:t>
      </w:r>
      <w:r w:rsidR="00D05162">
        <w:rPr>
          <w:rFonts w:ascii="Arial" w:hAnsi="Arial" w:cs="Arial"/>
          <w:sz w:val="22"/>
          <w:szCs w:val="22"/>
        </w:rPr>
        <w:t>nauwelijks</w:t>
      </w:r>
      <w:r>
        <w:rPr>
          <w:rFonts w:ascii="Arial" w:hAnsi="Arial" w:cs="Arial"/>
          <w:sz w:val="22"/>
          <w:szCs w:val="22"/>
        </w:rPr>
        <w:t xml:space="preserve"> kan worden </w:t>
      </w:r>
      <w:r w:rsidR="00D05162">
        <w:rPr>
          <w:rFonts w:ascii="Arial" w:hAnsi="Arial" w:cs="Arial"/>
          <w:sz w:val="22"/>
          <w:szCs w:val="22"/>
        </w:rPr>
        <w:t>getoetst</w:t>
      </w:r>
      <w:r>
        <w:rPr>
          <w:rFonts w:ascii="Arial" w:hAnsi="Arial" w:cs="Arial"/>
          <w:sz w:val="22"/>
          <w:szCs w:val="22"/>
        </w:rPr>
        <w:t xml:space="preserve">, dient naar de inhoud van de melding nader onderzoek plaats te vinden. Het resultaat van dat onderzoek kan er vervolgens toe leiden dat er een zodanige verdenking ontstaat dat </w:t>
      </w:r>
      <w:r w:rsidR="00D05162">
        <w:rPr>
          <w:rFonts w:ascii="Arial" w:hAnsi="Arial" w:cs="Arial"/>
          <w:sz w:val="22"/>
          <w:szCs w:val="22"/>
        </w:rPr>
        <w:t>opsporingsambtenaren</w:t>
      </w:r>
      <w:r>
        <w:rPr>
          <w:rFonts w:ascii="Arial" w:hAnsi="Arial" w:cs="Arial"/>
          <w:sz w:val="22"/>
          <w:szCs w:val="22"/>
        </w:rPr>
        <w:t xml:space="preserve"> toegang hebben tot de plaatsen waar een overtreding van de Opiumwet plaatsvindt</w:t>
      </w:r>
      <w:r w:rsidR="00D05162">
        <w:rPr>
          <w:rFonts w:ascii="Arial" w:hAnsi="Arial" w:cs="Arial"/>
          <w:sz w:val="22"/>
          <w:szCs w:val="22"/>
        </w:rPr>
        <w:t xml:space="preserve"> of waar redelijkerwijs wordt vermoed dat daar een overtreding kan plaatsvinden. Het oordeel van de Hoge Raad is daarom dat er een onvoldoende redelijk</w:t>
      </w:r>
      <w:r w:rsidR="00192293">
        <w:rPr>
          <w:rFonts w:ascii="Arial" w:hAnsi="Arial" w:cs="Arial"/>
          <w:sz w:val="22"/>
          <w:szCs w:val="22"/>
        </w:rPr>
        <w:t xml:space="preserve"> vermoeden van schuld is en</w:t>
      </w:r>
      <w:r w:rsidR="00D05162">
        <w:rPr>
          <w:rFonts w:ascii="Arial" w:hAnsi="Arial" w:cs="Arial"/>
          <w:sz w:val="22"/>
          <w:szCs w:val="22"/>
        </w:rPr>
        <w:t xml:space="preserve"> het binnentreden onrechtmatig is geschied. </w:t>
      </w:r>
    </w:p>
    <w:p w14:paraId="387B6437" w14:textId="211C4D8A" w:rsidR="00D05162" w:rsidRPr="00D05162" w:rsidRDefault="00D05162" w:rsidP="00D05162">
      <w:pPr>
        <w:spacing w:line="360" w:lineRule="auto"/>
        <w:rPr>
          <w:rFonts w:ascii="Arial" w:hAnsi="Arial" w:cs="Arial"/>
          <w:b/>
          <w:sz w:val="22"/>
          <w:szCs w:val="22"/>
        </w:rPr>
      </w:pPr>
      <w:r w:rsidRPr="00D05162">
        <w:rPr>
          <w:rFonts w:ascii="Arial" w:hAnsi="Arial" w:cs="Arial"/>
          <w:b/>
          <w:sz w:val="22"/>
          <w:szCs w:val="22"/>
        </w:rPr>
        <w:t>Conclusie</w:t>
      </w:r>
    </w:p>
    <w:p w14:paraId="1FFEFC15" w14:textId="41CC225D" w:rsidR="00C63D1C" w:rsidRDefault="00D05162" w:rsidP="004852E5">
      <w:pPr>
        <w:spacing w:line="360" w:lineRule="auto"/>
        <w:rPr>
          <w:rFonts w:ascii="Arial" w:hAnsi="Arial" w:cs="Arial"/>
          <w:sz w:val="22"/>
          <w:szCs w:val="22"/>
          <w:u w:val="single"/>
        </w:rPr>
      </w:pPr>
      <w:r>
        <w:rPr>
          <w:rFonts w:ascii="Arial" w:hAnsi="Arial" w:cs="Arial"/>
          <w:sz w:val="22"/>
          <w:szCs w:val="22"/>
        </w:rPr>
        <w:t>In deze zaak heeft de Hoge Raad gemotiveerd dat een redelijk vermoeden van schuld</w:t>
      </w:r>
      <w:r w:rsidR="00126115">
        <w:rPr>
          <w:rFonts w:ascii="Arial" w:hAnsi="Arial" w:cs="Arial"/>
          <w:sz w:val="22"/>
          <w:szCs w:val="22"/>
        </w:rPr>
        <w:t>,</w:t>
      </w:r>
      <w:r>
        <w:rPr>
          <w:rFonts w:ascii="Arial" w:hAnsi="Arial" w:cs="Arial"/>
          <w:sz w:val="22"/>
          <w:szCs w:val="22"/>
        </w:rPr>
        <w:t xml:space="preserve"> ontstaan door een MMA-melding</w:t>
      </w:r>
      <w:r w:rsidR="00126115">
        <w:rPr>
          <w:rFonts w:ascii="Arial" w:hAnsi="Arial" w:cs="Arial"/>
          <w:sz w:val="22"/>
          <w:szCs w:val="22"/>
        </w:rPr>
        <w:t>,</w:t>
      </w:r>
      <w:r>
        <w:rPr>
          <w:rFonts w:ascii="Arial" w:hAnsi="Arial" w:cs="Arial"/>
          <w:sz w:val="22"/>
          <w:szCs w:val="22"/>
        </w:rPr>
        <w:t xml:space="preserve"> niet zomaar kan slagen. </w:t>
      </w:r>
      <w:r w:rsidRPr="00D05162">
        <w:rPr>
          <w:rFonts w:ascii="Arial" w:hAnsi="Arial" w:cs="Arial"/>
          <w:sz w:val="22"/>
          <w:szCs w:val="22"/>
          <w:u w:val="single"/>
        </w:rPr>
        <w:t xml:space="preserve">Naar </w:t>
      </w:r>
      <w:r w:rsidR="00126115">
        <w:rPr>
          <w:rFonts w:ascii="Arial" w:hAnsi="Arial" w:cs="Arial"/>
          <w:sz w:val="22"/>
          <w:szCs w:val="22"/>
          <w:u w:val="single"/>
        </w:rPr>
        <w:t xml:space="preserve">het </w:t>
      </w:r>
      <w:r w:rsidRPr="00D05162">
        <w:rPr>
          <w:rFonts w:ascii="Arial" w:hAnsi="Arial" w:cs="Arial"/>
          <w:sz w:val="22"/>
          <w:szCs w:val="22"/>
          <w:u w:val="single"/>
        </w:rPr>
        <w:t>oordeel van de Hoge Raad dient er eerst onderzoek te worden verricht naar de betrouwbaarheid en inhoud van de melding</w:t>
      </w:r>
      <w:r w:rsidRPr="00D05162">
        <w:rPr>
          <w:rFonts w:ascii="Arial" w:hAnsi="Arial" w:cs="Arial"/>
          <w:sz w:val="22"/>
          <w:szCs w:val="22"/>
        </w:rPr>
        <w:t xml:space="preserve">. In deze zaak blijkt dat een MMA-melding niet altijd een verdenking op grond van art. 9 </w:t>
      </w:r>
      <w:r w:rsidR="00E6665A">
        <w:rPr>
          <w:rFonts w:ascii="Arial" w:hAnsi="Arial" w:cs="Arial"/>
          <w:sz w:val="22"/>
          <w:szCs w:val="22"/>
        </w:rPr>
        <w:t xml:space="preserve">van de </w:t>
      </w:r>
      <w:r w:rsidRPr="00D05162">
        <w:rPr>
          <w:rFonts w:ascii="Arial" w:hAnsi="Arial" w:cs="Arial"/>
          <w:sz w:val="22"/>
          <w:szCs w:val="22"/>
        </w:rPr>
        <w:t>O</w:t>
      </w:r>
      <w:r w:rsidR="00E6665A">
        <w:rPr>
          <w:rFonts w:ascii="Arial" w:hAnsi="Arial" w:cs="Arial"/>
          <w:sz w:val="22"/>
          <w:szCs w:val="22"/>
        </w:rPr>
        <w:t>pium</w:t>
      </w:r>
      <w:r w:rsidRPr="00D05162">
        <w:rPr>
          <w:rFonts w:ascii="Arial" w:hAnsi="Arial" w:cs="Arial"/>
          <w:sz w:val="22"/>
          <w:szCs w:val="22"/>
        </w:rPr>
        <w:t>w</w:t>
      </w:r>
      <w:r w:rsidR="00E6665A">
        <w:rPr>
          <w:rFonts w:ascii="Arial" w:hAnsi="Arial" w:cs="Arial"/>
          <w:sz w:val="22"/>
          <w:szCs w:val="22"/>
        </w:rPr>
        <w:t>et</w:t>
      </w:r>
      <w:r w:rsidRPr="00D05162">
        <w:rPr>
          <w:rFonts w:ascii="Arial" w:hAnsi="Arial" w:cs="Arial"/>
          <w:sz w:val="22"/>
          <w:szCs w:val="22"/>
        </w:rPr>
        <w:t xml:space="preserve"> kan opleveren.</w:t>
      </w:r>
      <w:r>
        <w:rPr>
          <w:rFonts w:ascii="Arial" w:hAnsi="Arial" w:cs="Arial"/>
          <w:sz w:val="22"/>
          <w:szCs w:val="22"/>
          <w:u w:val="single"/>
        </w:rPr>
        <w:t xml:space="preserve"> </w:t>
      </w:r>
    </w:p>
    <w:p w14:paraId="3C9FE296" w14:textId="47F2C2A8" w:rsidR="00D05162" w:rsidRDefault="00D05162" w:rsidP="00D05162">
      <w:pPr>
        <w:tabs>
          <w:tab w:val="left" w:pos="1189"/>
          <w:tab w:val="left" w:pos="4940"/>
        </w:tabs>
        <w:spacing w:after="160" w:line="360" w:lineRule="auto"/>
        <w:rPr>
          <w:rFonts w:ascii="Arial" w:hAnsi="Arial" w:cs="Arial"/>
          <w:b/>
          <w:sz w:val="22"/>
          <w:szCs w:val="22"/>
        </w:rPr>
      </w:pPr>
      <w:r w:rsidRPr="00D05162">
        <w:rPr>
          <w:rFonts w:ascii="Arial" w:hAnsi="Arial" w:cs="Arial"/>
          <w:b/>
          <w:sz w:val="22"/>
          <w:szCs w:val="22"/>
        </w:rPr>
        <w:lastRenderedPageBreak/>
        <w:t xml:space="preserve">3. </w:t>
      </w:r>
      <w:r w:rsidR="00073736">
        <w:rPr>
          <w:rFonts w:ascii="Arial" w:hAnsi="Arial" w:cs="Arial"/>
          <w:b/>
          <w:sz w:val="22"/>
          <w:szCs w:val="22"/>
        </w:rPr>
        <w:t>HR 29 november 2011, LJN BP8497</w:t>
      </w:r>
    </w:p>
    <w:p w14:paraId="7BCFE17A" w14:textId="729A0C00" w:rsidR="00D05162" w:rsidRDefault="001847C3" w:rsidP="00D05162">
      <w:pPr>
        <w:tabs>
          <w:tab w:val="left" w:pos="1189"/>
          <w:tab w:val="left" w:pos="4940"/>
        </w:tabs>
        <w:spacing w:after="160" w:line="360" w:lineRule="auto"/>
        <w:rPr>
          <w:rFonts w:ascii="Arial" w:hAnsi="Arial" w:cs="Arial"/>
          <w:sz w:val="22"/>
          <w:szCs w:val="22"/>
        </w:rPr>
      </w:pPr>
      <w:r>
        <w:rPr>
          <w:rFonts w:ascii="Arial" w:hAnsi="Arial" w:cs="Arial"/>
          <w:sz w:val="22"/>
          <w:szCs w:val="22"/>
        </w:rPr>
        <w:t>In deze</w:t>
      </w:r>
      <w:r w:rsidR="00D05162" w:rsidRPr="00C63D1C">
        <w:rPr>
          <w:rFonts w:ascii="Arial" w:hAnsi="Arial" w:cs="Arial"/>
          <w:sz w:val="22"/>
          <w:szCs w:val="22"/>
        </w:rPr>
        <w:t xml:space="preserve"> zaak </w:t>
      </w:r>
      <w:r w:rsidR="00D05162">
        <w:rPr>
          <w:rFonts w:ascii="Arial" w:hAnsi="Arial" w:cs="Arial"/>
          <w:sz w:val="22"/>
          <w:szCs w:val="22"/>
        </w:rPr>
        <w:t>is</w:t>
      </w:r>
      <w:r>
        <w:rPr>
          <w:rFonts w:ascii="Arial" w:hAnsi="Arial" w:cs="Arial"/>
          <w:sz w:val="22"/>
          <w:szCs w:val="22"/>
        </w:rPr>
        <w:t xml:space="preserve"> er</w:t>
      </w:r>
      <w:r w:rsidR="00D05162">
        <w:rPr>
          <w:rFonts w:ascii="Arial" w:hAnsi="Arial" w:cs="Arial"/>
          <w:sz w:val="22"/>
          <w:szCs w:val="22"/>
        </w:rPr>
        <w:t xml:space="preserve"> bij verdachte binnengetreden </w:t>
      </w:r>
      <w:r w:rsidR="0077013D">
        <w:rPr>
          <w:rFonts w:ascii="Arial" w:hAnsi="Arial" w:cs="Arial"/>
          <w:sz w:val="22"/>
          <w:szCs w:val="22"/>
        </w:rPr>
        <w:t>op grond van art. 9</w:t>
      </w:r>
      <w:r w:rsidR="00C51F19">
        <w:rPr>
          <w:rFonts w:ascii="Arial" w:hAnsi="Arial" w:cs="Arial"/>
          <w:sz w:val="22"/>
          <w:szCs w:val="22"/>
        </w:rPr>
        <w:t xml:space="preserve"> van de Opiumwet</w:t>
      </w:r>
      <w:r w:rsidR="0077013D">
        <w:rPr>
          <w:rFonts w:ascii="Arial" w:hAnsi="Arial" w:cs="Arial"/>
          <w:sz w:val="22"/>
          <w:szCs w:val="22"/>
        </w:rPr>
        <w:t xml:space="preserve">. De verdediging was van oordeel dat het bewijs tegen de verdachte op onrechtmatige wijze </w:t>
      </w:r>
      <w:r w:rsidR="005E7110">
        <w:rPr>
          <w:rFonts w:ascii="Arial" w:hAnsi="Arial" w:cs="Arial"/>
          <w:sz w:val="22"/>
          <w:szCs w:val="22"/>
        </w:rPr>
        <w:t>was verkregen. Dit, doordat er</w:t>
      </w:r>
      <w:r w:rsidR="0077013D">
        <w:rPr>
          <w:rFonts w:ascii="Arial" w:hAnsi="Arial" w:cs="Arial"/>
          <w:sz w:val="22"/>
          <w:szCs w:val="22"/>
        </w:rPr>
        <w:t xml:space="preserve"> ten tijde van de doorzoeking</w:t>
      </w:r>
      <w:r w:rsidR="009A7883">
        <w:rPr>
          <w:rFonts w:ascii="Arial" w:hAnsi="Arial" w:cs="Arial"/>
          <w:sz w:val="22"/>
          <w:szCs w:val="22"/>
        </w:rPr>
        <w:t>,</w:t>
      </w:r>
      <w:r w:rsidR="0077013D">
        <w:rPr>
          <w:rFonts w:ascii="Arial" w:hAnsi="Arial" w:cs="Arial"/>
          <w:sz w:val="22"/>
          <w:szCs w:val="22"/>
        </w:rPr>
        <w:t xml:space="preserve"> geen redelijk vermoeden van schuld aan enig strafbaar feit </w:t>
      </w:r>
      <w:r w:rsidR="008870AE">
        <w:rPr>
          <w:rFonts w:ascii="Arial" w:hAnsi="Arial" w:cs="Arial"/>
          <w:sz w:val="22"/>
          <w:szCs w:val="22"/>
        </w:rPr>
        <w:t>ontstond</w:t>
      </w:r>
      <w:r w:rsidR="0077013D">
        <w:rPr>
          <w:rFonts w:ascii="Arial" w:hAnsi="Arial" w:cs="Arial"/>
          <w:sz w:val="22"/>
          <w:szCs w:val="22"/>
        </w:rPr>
        <w:t xml:space="preserve">. </w:t>
      </w:r>
      <w:r w:rsidR="008870AE">
        <w:rPr>
          <w:rFonts w:ascii="Arial" w:hAnsi="Arial" w:cs="Arial"/>
          <w:sz w:val="22"/>
          <w:szCs w:val="22"/>
        </w:rPr>
        <w:t xml:space="preserve">Het redelijk vermoeden in deze zaak ontstond door een CIE-melding, welke door de verdediging als onvoldoende werd afgedaan. </w:t>
      </w:r>
    </w:p>
    <w:p w14:paraId="53AC31A4" w14:textId="6510C839" w:rsidR="008870AE" w:rsidRDefault="008870AE" w:rsidP="00E54359">
      <w:pPr>
        <w:tabs>
          <w:tab w:val="left" w:pos="1189"/>
          <w:tab w:val="left" w:pos="4940"/>
        </w:tabs>
        <w:spacing w:after="160" w:line="360" w:lineRule="auto"/>
        <w:rPr>
          <w:rFonts w:ascii="Arial" w:hAnsi="Arial" w:cs="Arial"/>
          <w:sz w:val="22"/>
          <w:szCs w:val="22"/>
        </w:rPr>
      </w:pPr>
      <w:r>
        <w:rPr>
          <w:rFonts w:ascii="Arial" w:hAnsi="Arial" w:cs="Arial"/>
          <w:sz w:val="22"/>
          <w:szCs w:val="22"/>
        </w:rPr>
        <w:t>Het oordeel van</w:t>
      </w:r>
      <w:r w:rsidR="00971FBF">
        <w:rPr>
          <w:rFonts w:ascii="Arial" w:hAnsi="Arial" w:cs="Arial"/>
          <w:sz w:val="22"/>
          <w:szCs w:val="22"/>
        </w:rPr>
        <w:t xml:space="preserve"> de</w:t>
      </w:r>
      <w:r>
        <w:rPr>
          <w:rFonts w:ascii="Arial" w:hAnsi="Arial" w:cs="Arial"/>
          <w:sz w:val="22"/>
          <w:szCs w:val="22"/>
        </w:rPr>
        <w:t xml:space="preserve"> HR: “</w:t>
      </w:r>
      <w:r w:rsidRPr="008870AE">
        <w:rPr>
          <w:rFonts w:ascii="Arial" w:hAnsi="Arial" w:cs="Arial"/>
          <w:i/>
          <w:sz w:val="22"/>
          <w:szCs w:val="22"/>
        </w:rPr>
        <w:t>Vooropgesteld moet worden dat verdenking van overtreding van de Opiumwet kan worden aangenomen op basis van anoniem aan de politie verstrekte informatie. Die informatie was in het onderhavige geval vervat in een melding aan de Criminele Inlichtingen Eenheid van de Politie Twente. In 's Hofs overwegingen ligt besloten dat ten tijde van de doorzoeking van de woning en de auto van de verdachte door de Rechter-Commissaris voldoende verdenking bestond ter zake van overtreding van de Opiumwet. Dat oordeel is in het licht van de hiervoor weergegeven stukken niet onbegrijpelijk. De omstandigheid dat bij de doorzoeking niet de grote hoeveelheid weed is aangetroffen waarvan in de melding sprake was, doet daaraan niet af.</w:t>
      </w:r>
      <w:r>
        <w:rPr>
          <w:rFonts w:ascii="Arial" w:hAnsi="Arial" w:cs="Arial"/>
          <w:sz w:val="22"/>
          <w:szCs w:val="22"/>
        </w:rPr>
        <w:t>”</w:t>
      </w:r>
    </w:p>
    <w:p w14:paraId="0CD3207D" w14:textId="58ECD28C" w:rsidR="008870AE" w:rsidRPr="008870AE" w:rsidRDefault="008870AE" w:rsidP="00E54359">
      <w:pPr>
        <w:tabs>
          <w:tab w:val="left" w:pos="1189"/>
          <w:tab w:val="left" w:pos="4940"/>
        </w:tabs>
        <w:spacing w:after="160" w:line="360" w:lineRule="auto"/>
        <w:rPr>
          <w:rFonts w:ascii="Arial" w:hAnsi="Arial" w:cs="Arial"/>
          <w:b/>
          <w:sz w:val="22"/>
          <w:szCs w:val="22"/>
        </w:rPr>
      </w:pPr>
      <w:r w:rsidRPr="008870AE">
        <w:rPr>
          <w:rFonts w:ascii="Arial" w:hAnsi="Arial" w:cs="Arial"/>
          <w:b/>
          <w:sz w:val="22"/>
          <w:szCs w:val="22"/>
        </w:rPr>
        <w:t>Conclusie</w:t>
      </w:r>
    </w:p>
    <w:p w14:paraId="385062FD" w14:textId="65F34D05" w:rsidR="00D05162" w:rsidRPr="008870AE" w:rsidRDefault="008870AE" w:rsidP="00E54359">
      <w:pPr>
        <w:spacing w:line="360" w:lineRule="auto"/>
        <w:rPr>
          <w:rFonts w:ascii="Arial" w:hAnsi="Arial" w:cs="Arial"/>
          <w:sz w:val="22"/>
          <w:szCs w:val="22"/>
        </w:rPr>
      </w:pPr>
      <w:r w:rsidRPr="008870AE">
        <w:rPr>
          <w:rFonts w:ascii="Arial" w:hAnsi="Arial" w:cs="Arial"/>
          <w:sz w:val="22"/>
          <w:szCs w:val="22"/>
        </w:rPr>
        <w:t xml:space="preserve">In deze zaak komt de HR alsmede met het gegeven dat een melding basis vormt voor een redelijk vermoeden van schuld. </w:t>
      </w:r>
      <w:r w:rsidRPr="00F80D07">
        <w:rPr>
          <w:rFonts w:ascii="Arial" w:hAnsi="Arial" w:cs="Arial"/>
          <w:sz w:val="22"/>
          <w:szCs w:val="22"/>
          <w:u w:val="single"/>
        </w:rPr>
        <w:t xml:space="preserve">De omstandigheid dat bij de doorzoeking geen grote hoeveelheid hennep werd gevonden, welke in de melding naar voren zou moeten komen, doet daar verder niets aan af. </w:t>
      </w:r>
      <w:r w:rsidR="00E54359">
        <w:rPr>
          <w:rFonts w:ascii="Arial" w:hAnsi="Arial" w:cs="Arial"/>
          <w:sz w:val="22"/>
          <w:szCs w:val="22"/>
        </w:rPr>
        <w:t xml:space="preserve">Ook de HR heeft in deze zaak geoordeeld dat </w:t>
      </w:r>
      <w:r w:rsidR="00F80D07">
        <w:rPr>
          <w:rFonts w:ascii="Arial" w:hAnsi="Arial" w:cs="Arial"/>
          <w:sz w:val="22"/>
          <w:szCs w:val="22"/>
        </w:rPr>
        <w:t>een enkele</w:t>
      </w:r>
      <w:r w:rsidR="00E54359">
        <w:rPr>
          <w:rFonts w:ascii="Arial" w:hAnsi="Arial" w:cs="Arial"/>
          <w:sz w:val="22"/>
          <w:szCs w:val="22"/>
        </w:rPr>
        <w:t xml:space="preserve"> melding voldoende basis vormt voor een redelijk vermoeden van schuld in de zin van art. 9</w:t>
      </w:r>
      <w:r w:rsidR="00C51F19">
        <w:rPr>
          <w:rFonts w:ascii="Arial" w:hAnsi="Arial" w:cs="Arial"/>
          <w:sz w:val="22"/>
          <w:szCs w:val="22"/>
        </w:rPr>
        <w:t xml:space="preserve"> van de Opiumwet</w:t>
      </w:r>
      <w:r w:rsidR="00E54359">
        <w:rPr>
          <w:rFonts w:ascii="Arial" w:hAnsi="Arial" w:cs="Arial"/>
          <w:sz w:val="22"/>
          <w:szCs w:val="22"/>
        </w:rPr>
        <w:t>.</w:t>
      </w:r>
    </w:p>
    <w:p w14:paraId="2423A34A" w14:textId="7E236857" w:rsidR="008870AE" w:rsidRPr="00E54359" w:rsidRDefault="008870AE" w:rsidP="008870AE">
      <w:pPr>
        <w:tabs>
          <w:tab w:val="left" w:pos="1189"/>
        </w:tabs>
        <w:spacing w:after="160" w:line="360" w:lineRule="auto"/>
        <w:rPr>
          <w:rFonts w:ascii="Arial" w:hAnsi="Arial" w:cs="Arial"/>
          <w:b/>
          <w:sz w:val="22"/>
          <w:szCs w:val="22"/>
        </w:rPr>
      </w:pPr>
      <w:r w:rsidRPr="008870AE">
        <w:rPr>
          <w:rFonts w:ascii="Arial" w:hAnsi="Arial" w:cs="Arial"/>
          <w:b/>
          <w:sz w:val="22"/>
          <w:szCs w:val="22"/>
        </w:rPr>
        <w:t xml:space="preserve">4. </w:t>
      </w:r>
      <w:r w:rsidR="00790E4E">
        <w:rPr>
          <w:rFonts w:ascii="Arial" w:hAnsi="Arial" w:cs="Arial"/>
          <w:b/>
          <w:sz w:val="22"/>
          <w:szCs w:val="22"/>
        </w:rPr>
        <w:t xml:space="preserve">HR 1 oktober 2013, </w:t>
      </w:r>
      <w:r w:rsidR="0089396A">
        <w:rPr>
          <w:rFonts w:ascii="Arial" w:hAnsi="Arial" w:cs="Arial"/>
          <w:b/>
          <w:sz w:val="22"/>
          <w:szCs w:val="22"/>
        </w:rPr>
        <w:t>RvdW 2013/1178</w:t>
      </w:r>
    </w:p>
    <w:p w14:paraId="65EA24C7" w14:textId="7D2FE81D" w:rsidR="00D05162" w:rsidRDefault="008D24E5" w:rsidP="002F15F7">
      <w:pPr>
        <w:spacing w:line="360" w:lineRule="auto"/>
        <w:rPr>
          <w:rFonts w:ascii="Arial" w:hAnsi="Arial" w:cs="Arial"/>
          <w:sz w:val="22"/>
          <w:szCs w:val="22"/>
        </w:rPr>
      </w:pPr>
      <w:r w:rsidRPr="00C63D1C">
        <w:rPr>
          <w:rFonts w:ascii="Arial" w:hAnsi="Arial" w:cs="Arial"/>
          <w:sz w:val="22"/>
          <w:szCs w:val="22"/>
        </w:rPr>
        <w:t xml:space="preserve">In </w:t>
      </w:r>
      <w:r w:rsidR="00500EF6">
        <w:rPr>
          <w:rFonts w:ascii="Arial" w:hAnsi="Arial" w:cs="Arial"/>
          <w:sz w:val="22"/>
          <w:szCs w:val="22"/>
        </w:rPr>
        <w:t>deze casus</w:t>
      </w:r>
      <w:r w:rsidRPr="00C63D1C">
        <w:rPr>
          <w:rFonts w:ascii="Arial" w:hAnsi="Arial" w:cs="Arial"/>
          <w:sz w:val="22"/>
          <w:szCs w:val="22"/>
        </w:rPr>
        <w:t xml:space="preserve"> was</w:t>
      </w:r>
      <w:r w:rsidR="00500EF6">
        <w:rPr>
          <w:rFonts w:ascii="Arial" w:hAnsi="Arial" w:cs="Arial"/>
          <w:sz w:val="22"/>
          <w:szCs w:val="22"/>
        </w:rPr>
        <w:t xml:space="preserve"> b</w:t>
      </w:r>
      <w:r>
        <w:rPr>
          <w:rFonts w:ascii="Arial" w:hAnsi="Arial" w:cs="Arial"/>
          <w:sz w:val="22"/>
          <w:szCs w:val="22"/>
        </w:rPr>
        <w:t>ij ve</w:t>
      </w:r>
      <w:r w:rsidR="00500EF6">
        <w:rPr>
          <w:rFonts w:ascii="Arial" w:hAnsi="Arial" w:cs="Arial"/>
          <w:sz w:val="22"/>
          <w:szCs w:val="22"/>
        </w:rPr>
        <w:t>rdachte</w:t>
      </w:r>
      <w:r>
        <w:rPr>
          <w:rFonts w:ascii="Arial" w:hAnsi="Arial" w:cs="Arial"/>
          <w:sz w:val="22"/>
          <w:szCs w:val="22"/>
        </w:rPr>
        <w:t xml:space="preserve"> binnengetreden op grond van art. 9 </w:t>
      </w:r>
      <w:r w:rsidR="00C51F19">
        <w:rPr>
          <w:rFonts w:ascii="Arial" w:hAnsi="Arial" w:cs="Arial"/>
          <w:sz w:val="22"/>
          <w:szCs w:val="22"/>
        </w:rPr>
        <w:t>van de Opiumwet</w:t>
      </w:r>
      <w:r>
        <w:rPr>
          <w:rFonts w:ascii="Arial" w:hAnsi="Arial" w:cs="Arial"/>
          <w:sz w:val="22"/>
          <w:szCs w:val="22"/>
        </w:rPr>
        <w:t>. De verdediging stelde zich op het standpunt dat een redelijk vermoeden van schuld ontbrak. Dit redelijk vermoeden van schuld is ontstaan door een MMA-melding. Het Hof heeft echter nagelaten om nader onderzoek naar de melding te ver</w:t>
      </w:r>
      <w:r w:rsidR="009A7883">
        <w:rPr>
          <w:rFonts w:ascii="Arial" w:hAnsi="Arial" w:cs="Arial"/>
          <w:sz w:val="22"/>
          <w:szCs w:val="22"/>
        </w:rPr>
        <w:t>richten, omdat zij van mening was</w:t>
      </w:r>
      <w:r>
        <w:rPr>
          <w:rFonts w:ascii="Arial" w:hAnsi="Arial" w:cs="Arial"/>
          <w:sz w:val="22"/>
          <w:szCs w:val="22"/>
        </w:rPr>
        <w:t xml:space="preserve"> dat er</w:t>
      </w:r>
      <w:r w:rsidR="00500EF6">
        <w:rPr>
          <w:rFonts w:ascii="Arial" w:hAnsi="Arial" w:cs="Arial"/>
          <w:sz w:val="22"/>
          <w:szCs w:val="22"/>
        </w:rPr>
        <w:t xml:space="preserve"> sprake was van spoed bij de zaak</w:t>
      </w:r>
      <w:r>
        <w:rPr>
          <w:rFonts w:ascii="Arial" w:hAnsi="Arial" w:cs="Arial"/>
          <w:sz w:val="22"/>
          <w:szCs w:val="22"/>
        </w:rPr>
        <w:t xml:space="preserve">. Dit was omdat op </w:t>
      </w:r>
      <w:r w:rsidR="009A7883">
        <w:rPr>
          <w:rFonts w:ascii="Arial" w:hAnsi="Arial" w:cs="Arial"/>
          <w:sz w:val="22"/>
          <w:szCs w:val="22"/>
        </w:rPr>
        <w:t xml:space="preserve">het </w:t>
      </w:r>
      <w:r>
        <w:rPr>
          <w:rFonts w:ascii="Arial" w:hAnsi="Arial" w:cs="Arial"/>
          <w:sz w:val="22"/>
          <w:szCs w:val="22"/>
        </w:rPr>
        <w:t xml:space="preserve">moment van de melding niet alleen de verdovende middelen aanwezig waren, maar ook de hennepknippers. Een onverwijld optreden was volgens het Hof daarom nodig. Dit zou namelijk volgens het Hof van belang kunnen zijn voor de inbeslagname en </w:t>
      </w:r>
      <w:r w:rsidR="00500EF6">
        <w:rPr>
          <w:rFonts w:ascii="Arial" w:hAnsi="Arial" w:cs="Arial"/>
          <w:sz w:val="22"/>
          <w:szCs w:val="22"/>
        </w:rPr>
        <w:t xml:space="preserve">voor een </w:t>
      </w:r>
      <w:r>
        <w:rPr>
          <w:rFonts w:ascii="Arial" w:hAnsi="Arial" w:cs="Arial"/>
          <w:sz w:val="22"/>
          <w:szCs w:val="22"/>
        </w:rPr>
        <w:t>succesvol opsporingsonderzoek.</w:t>
      </w:r>
    </w:p>
    <w:p w14:paraId="25D9E423" w14:textId="598D6EE6" w:rsidR="008D24E5" w:rsidRDefault="008D24E5" w:rsidP="002F15F7">
      <w:pPr>
        <w:spacing w:line="360" w:lineRule="auto"/>
        <w:rPr>
          <w:rFonts w:ascii="Arial" w:hAnsi="Arial" w:cs="Arial"/>
          <w:sz w:val="22"/>
          <w:szCs w:val="22"/>
        </w:rPr>
      </w:pPr>
      <w:r>
        <w:rPr>
          <w:rFonts w:ascii="Arial" w:hAnsi="Arial" w:cs="Arial"/>
          <w:sz w:val="22"/>
          <w:szCs w:val="22"/>
        </w:rPr>
        <w:t xml:space="preserve">De Hoge Raad oordeelt hierover als volgt: </w:t>
      </w:r>
      <w:r w:rsidRPr="00C51F19">
        <w:rPr>
          <w:rFonts w:ascii="Arial" w:hAnsi="Arial" w:cs="Arial"/>
          <w:sz w:val="22"/>
          <w:szCs w:val="22"/>
        </w:rPr>
        <w:t>“</w:t>
      </w:r>
      <w:r w:rsidRPr="00C51F19">
        <w:rPr>
          <w:rFonts w:ascii="Arial" w:hAnsi="Arial" w:cs="Arial"/>
          <w:i/>
          <w:sz w:val="22"/>
          <w:szCs w:val="22"/>
        </w:rPr>
        <w:t>Het Hof heeft tot uitgangspunt genomen dat een verdenking van overtreding van de Opiumwet kan worden aangenomen op basis van anoniem aan de politie verstrekte informatie en dat het in geval van een zogenoemde MMA-</w:t>
      </w:r>
      <w:r w:rsidRPr="00C51F19">
        <w:rPr>
          <w:rFonts w:ascii="Arial" w:hAnsi="Arial" w:cs="Arial"/>
          <w:i/>
          <w:sz w:val="22"/>
          <w:szCs w:val="22"/>
        </w:rPr>
        <w:lastRenderedPageBreak/>
        <w:t>melding doorgaans gewenst is dat zo mogelijk enig nader onderzoek plaatsvindt ter verificatie van die informatie. Dat uitgangspunt geeft geen blijk van een onjuiste rechtsopvatting. Daarom faalt het middel voor zover het op de opvatting berust dat voor het aannemen van voldoende verdenking steeds nader onderzoek naar aanleiding van de MMA-melding is vereist.</w:t>
      </w:r>
      <w:r w:rsidRPr="00C51F19">
        <w:rPr>
          <w:rFonts w:ascii="Arial" w:hAnsi="Arial" w:cs="Arial"/>
          <w:sz w:val="22"/>
          <w:szCs w:val="22"/>
        </w:rPr>
        <w:t>”</w:t>
      </w:r>
    </w:p>
    <w:p w14:paraId="53479DC0" w14:textId="7D7BBB51" w:rsidR="002F15F7" w:rsidRPr="002F15F7" w:rsidRDefault="002F15F7" w:rsidP="002F15F7">
      <w:pPr>
        <w:spacing w:line="360" w:lineRule="auto"/>
        <w:rPr>
          <w:rFonts w:ascii="Arial" w:hAnsi="Arial" w:cs="Arial"/>
          <w:b/>
          <w:sz w:val="22"/>
          <w:szCs w:val="22"/>
        </w:rPr>
      </w:pPr>
      <w:r w:rsidRPr="002F15F7">
        <w:rPr>
          <w:rFonts w:ascii="Arial" w:hAnsi="Arial" w:cs="Arial"/>
          <w:b/>
          <w:sz w:val="22"/>
          <w:szCs w:val="22"/>
        </w:rPr>
        <w:t>Conclusie</w:t>
      </w:r>
    </w:p>
    <w:p w14:paraId="6D1F019A" w14:textId="4A5E75D7" w:rsidR="008D24E5" w:rsidRDefault="008D24E5" w:rsidP="002F15F7">
      <w:pPr>
        <w:spacing w:line="360" w:lineRule="auto"/>
        <w:rPr>
          <w:rFonts w:ascii="Arial" w:hAnsi="Arial" w:cs="Arial"/>
          <w:sz w:val="22"/>
          <w:szCs w:val="22"/>
        </w:rPr>
      </w:pPr>
      <w:r>
        <w:rPr>
          <w:rFonts w:ascii="Arial" w:hAnsi="Arial" w:cs="Arial"/>
          <w:sz w:val="22"/>
          <w:szCs w:val="22"/>
        </w:rPr>
        <w:t>Ook in de</w:t>
      </w:r>
      <w:r w:rsidR="00F80D07">
        <w:rPr>
          <w:rFonts w:ascii="Arial" w:hAnsi="Arial" w:cs="Arial"/>
          <w:sz w:val="22"/>
          <w:szCs w:val="22"/>
        </w:rPr>
        <w:t>ze</w:t>
      </w:r>
      <w:r>
        <w:rPr>
          <w:rFonts w:ascii="Arial" w:hAnsi="Arial" w:cs="Arial"/>
          <w:sz w:val="22"/>
          <w:szCs w:val="22"/>
        </w:rPr>
        <w:t xml:space="preserve"> zaak haalt de H</w:t>
      </w:r>
      <w:r w:rsidR="00A5329B">
        <w:rPr>
          <w:rFonts w:ascii="Arial" w:hAnsi="Arial" w:cs="Arial"/>
          <w:sz w:val="22"/>
          <w:szCs w:val="22"/>
        </w:rPr>
        <w:t xml:space="preserve">oge </w:t>
      </w:r>
      <w:r>
        <w:rPr>
          <w:rFonts w:ascii="Arial" w:hAnsi="Arial" w:cs="Arial"/>
          <w:sz w:val="22"/>
          <w:szCs w:val="22"/>
        </w:rPr>
        <w:t>R</w:t>
      </w:r>
      <w:r w:rsidR="00A5329B">
        <w:rPr>
          <w:rFonts w:ascii="Arial" w:hAnsi="Arial" w:cs="Arial"/>
          <w:sz w:val="22"/>
          <w:szCs w:val="22"/>
        </w:rPr>
        <w:t>aad</w:t>
      </w:r>
      <w:r>
        <w:rPr>
          <w:rFonts w:ascii="Arial" w:hAnsi="Arial" w:cs="Arial"/>
          <w:sz w:val="22"/>
          <w:szCs w:val="22"/>
        </w:rPr>
        <w:t xml:space="preserve"> aan dat een MMA-melding niet altijd voldoende basis vormt voor een verdenking van overtreding van de Opiumwet. Hiervoor moet allereerst nader onderzoek worden verricht naar de melding. </w:t>
      </w:r>
    </w:p>
    <w:p w14:paraId="60E6B459" w14:textId="495F1AA3" w:rsidR="00C207C2" w:rsidRDefault="00C207C2" w:rsidP="002F15F7">
      <w:pPr>
        <w:spacing w:line="360" w:lineRule="auto"/>
        <w:rPr>
          <w:rFonts w:ascii="Arial" w:hAnsi="Arial" w:cs="Arial"/>
          <w:sz w:val="22"/>
          <w:szCs w:val="22"/>
          <w:u w:val="single"/>
        </w:rPr>
      </w:pPr>
      <w:r>
        <w:rPr>
          <w:rFonts w:ascii="Arial" w:hAnsi="Arial" w:cs="Arial"/>
          <w:sz w:val="22"/>
          <w:szCs w:val="22"/>
          <w:u w:val="single"/>
        </w:rPr>
        <w:t>Belangrijk</w:t>
      </w:r>
      <w:r w:rsidR="009A7883">
        <w:rPr>
          <w:rFonts w:ascii="Arial" w:hAnsi="Arial" w:cs="Arial"/>
          <w:sz w:val="22"/>
          <w:szCs w:val="22"/>
          <w:u w:val="single"/>
        </w:rPr>
        <w:t xml:space="preserve"> om op te merken is dat de Hoge Raad </w:t>
      </w:r>
      <w:r>
        <w:rPr>
          <w:rFonts w:ascii="Arial" w:hAnsi="Arial" w:cs="Arial"/>
          <w:sz w:val="22"/>
          <w:szCs w:val="22"/>
          <w:u w:val="single"/>
        </w:rPr>
        <w:t xml:space="preserve">niet oordeelt dat een MMA-melding geen verdenking kan opleveren op grond van art. 9 Ow, maar er wel moet </w:t>
      </w:r>
      <w:r w:rsidR="009A7883">
        <w:rPr>
          <w:rFonts w:ascii="Arial" w:hAnsi="Arial" w:cs="Arial"/>
          <w:sz w:val="22"/>
          <w:szCs w:val="22"/>
          <w:u w:val="single"/>
        </w:rPr>
        <w:t xml:space="preserve">worden </w:t>
      </w:r>
      <w:r>
        <w:rPr>
          <w:rFonts w:ascii="Arial" w:hAnsi="Arial" w:cs="Arial"/>
          <w:sz w:val="22"/>
          <w:szCs w:val="22"/>
          <w:u w:val="single"/>
        </w:rPr>
        <w:t>gekeken naar</w:t>
      </w:r>
      <w:r w:rsidR="009A7883">
        <w:rPr>
          <w:rFonts w:ascii="Arial" w:hAnsi="Arial" w:cs="Arial"/>
          <w:sz w:val="22"/>
          <w:szCs w:val="22"/>
          <w:u w:val="single"/>
        </w:rPr>
        <w:t xml:space="preserve"> de omstandigheid of de informatie</w:t>
      </w:r>
      <w:r>
        <w:rPr>
          <w:rFonts w:ascii="Arial" w:hAnsi="Arial" w:cs="Arial"/>
          <w:sz w:val="22"/>
          <w:szCs w:val="22"/>
          <w:u w:val="single"/>
        </w:rPr>
        <w:t xml:space="preserve"> toereikend is voor toepassing van art. 9 </w:t>
      </w:r>
      <w:r w:rsidR="00C51F19">
        <w:rPr>
          <w:rFonts w:ascii="Arial" w:hAnsi="Arial" w:cs="Arial"/>
          <w:sz w:val="22"/>
          <w:szCs w:val="22"/>
          <w:u w:val="single"/>
        </w:rPr>
        <w:t>van de Opiumwet</w:t>
      </w:r>
      <w:r>
        <w:rPr>
          <w:rFonts w:ascii="Arial" w:hAnsi="Arial" w:cs="Arial"/>
          <w:sz w:val="22"/>
          <w:szCs w:val="22"/>
          <w:u w:val="single"/>
        </w:rPr>
        <w:t>. Daarnaast is het aan de feitenrechter voorbehouden om de weging en waardering van de omstandigheden van het geval te beoordelen. De H</w:t>
      </w:r>
      <w:r w:rsidR="00A5329B">
        <w:rPr>
          <w:rFonts w:ascii="Arial" w:hAnsi="Arial" w:cs="Arial"/>
          <w:sz w:val="22"/>
          <w:szCs w:val="22"/>
          <w:u w:val="single"/>
        </w:rPr>
        <w:t>oge Raad</w:t>
      </w:r>
      <w:r w:rsidR="0085419C">
        <w:rPr>
          <w:rFonts w:ascii="Arial" w:hAnsi="Arial" w:cs="Arial"/>
          <w:sz w:val="22"/>
          <w:szCs w:val="22"/>
          <w:u w:val="single"/>
        </w:rPr>
        <w:t xml:space="preserve"> voegt daar</w:t>
      </w:r>
      <w:r>
        <w:rPr>
          <w:rFonts w:ascii="Arial" w:hAnsi="Arial" w:cs="Arial"/>
          <w:sz w:val="22"/>
          <w:szCs w:val="22"/>
          <w:u w:val="single"/>
        </w:rPr>
        <w:t xml:space="preserve"> aan toe dat de MMA-melding zo concreet en ge</w:t>
      </w:r>
      <w:r w:rsidR="009A7883">
        <w:rPr>
          <w:rFonts w:ascii="Arial" w:hAnsi="Arial" w:cs="Arial"/>
          <w:sz w:val="22"/>
          <w:szCs w:val="22"/>
          <w:u w:val="single"/>
        </w:rPr>
        <w:t>de</w:t>
      </w:r>
      <w:r>
        <w:rPr>
          <w:rFonts w:ascii="Arial" w:hAnsi="Arial" w:cs="Arial"/>
          <w:sz w:val="22"/>
          <w:szCs w:val="22"/>
          <w:u w:val="single"/>
        </w:rPr>
        <w:t xml:space="preserve">tailleerd moet zijn, dat nader onderzoek eventueel achterwege kan blijven. </w:t>
      </w:r>
    </w:p>
    <w:p w14:paraId="4C8D4967" w14:textId="7FF05F87" w:rsidR="00C63D1C" w:rsidRPr="000A5783" w:rsidRDefault="00C63D1C" w:rsidP="00C63D1C">
      <w:pPr>
        <w:tabs>
          <w:tab w:val="left" w:pos="1189"/>
          <w:tab w:val="left" w:pos="4940"/>
        </w:tabs>
        <w:spacing w:line="360" w:lineRule="auto"/>
        <w:rPr>
          <w:rFonts w:ascii="Arial" w:hAnsi="Arial" w:cs="Arial"/>
          <w:sz w:val="22"/>
          <w:szCs w:val="22"/>
        </w:rPr>
      </w:pPr>
      <w:r w:rsidRPr="000A5783">
        <w:rPr>
          <w:rFonts w:ascii="Arial" w:hAnsi="Arial" w:cs="Arial"/>
          <w:sz w:val="22"/>
          <w:szCs w:val="22"/>
        </w:rPr>
        <w:t>Bij de toonaangevende zaken hoort echter</w:t>
      </w:r>
      <w:r w:rsidR="0085419C">
        <w:rPr>
          <w:rFonts w:ascii="Arial" w:hAnsi="Arial" w:cs="Arial"/>
          <w:sz w:val="22"/>
          <w:szCs w:val="22"/>
        </w:rPr>
        <w:t xml:space="preserve"> nog</w:t>
      </w:r>
      <w:r w:rsidRPr="000A5783">
        <w:rPr>
          <w:rFonts w:ascii="Arial" w:hAnsi="Arial" w:cs="Arial"/>
          <w:sz w:val="22"/>
          <w:szCs w:val="22"/>
        </w:rPr>
        <w:t xml:space="preserve"> één onmisbaar arrest. Dit arrest is</w:t>
      </w:r>
      <w:r w:rsidR="00A5329B">
        <w:rPr>
          <w:rFonts w:ascii="Arial" w:hAnsi="Arial" w:cs="Arial"/>
          <w:sz w:val="22"/>
          <w:szCs w:val="22"/>
        </w:rPr>
        <w:t xml:space="preserve"> van essentieel belang</w:t>
      </w:r>
      <w:r w:rsidRPr="000A5783">
        <w:rPr>
          <w:rFonts w:ascii="Arial" w:hAnsi="Arial" w:cs="Arial"/>
          <w:sz w:val="22"/>
          <w:szCs w:val="22"/>
        </w:rPr>
        <w:t xml:space="preserve"> voor dit onderzoek, omdat daar het redelijk vermoeden van schuld bij een verdachte o.g.v.</w:t>
      </w:r>
      <w:r w:rsidR="00A5329B">
        <w:rPr>
          <w:rFonts w:ascii="Arial" w:hAnsi="Arial" w:cs="Arial"/>
          <w:sz w:val="22"/>
          <w:szCs w:val="22"/>
        </w:rPr>
        <w:t xml:space="preserve"> artikel 27 Sv is behandeld. Het</w:t>
      </w:r>
      <w:r w:rsidRPr="000A5783">
        <w:rPr>
          <w:rFonts w:ascii="Arial" w:hAnsi="Arial" w:cs="Arial"/>
          <w:sz w:val="22"/>
          <w:szCs w:val="22"/>
        </w:rPr>
        <w:t xml:space="preserve"> gaat om het volgende arrest.</w:t>
      </w:r>
    </w:p>
    <w:p w14:paraId="6345C2B7" w14:textId="77B21380" w:rsidR="00C63D1C" w:rsidRPr="004852E5" w:rsidRDefault="004852E5" w:rsidP="004852E5">
      <w:pPr>
        <w:tabs>
          <w:tab w:val="left" w:pos="1189"/>
        </w:tabs>
        <w:spacing w:after="160" w:line="360" w:lineRule="auto"/>
        <w:rPr>
          <w:rFonts w:ascii="Arial" w:hAnsi="Arial" w:cs="Arial"/>
          <w:b/>
          <w:sz w:val="22"/>
          <w:szCs w:val="22"/>
        </w:rPr>
      </w:pPr>
      <w:r w:rsidRPr="004852E5">
        <w:rPr>
          <w:rFonts w:ascii="Arial" w:hAnsi="Arial" w:cs="Arial"/>
          <w:b/>
          <w:sz w:val="22"/>
          <w:szCs w:val="22"/>
        </w:rPr>
        <w:t xml:space="preserve">5. </w:t>
      </w:r>
      <w:r w:rsidR="00713BEE" w:rsidRPr="00713BEE">
        <w:rPr>
          <w:rFonts w:ascii="Arial" w:hAnsi="Arial" w:cs="Arial"/>
          <w:b/>
          <w:sz w:val="22"/>
          <w:szCs w:val="22"/>
        </w:rPr>
        <w:t>Hof Amsterdam 03 juni 1977, NJ 1978, 601</w:t>
      </w:r>
      <w:r w:rsidR="00713BEE">
        <w:rPr>
          <w:rFonts w:ascii="Arial" w:hAnsi="Arial" w:cs="Arial"/>
          <w:b/>
          <w:sz w:val="22"/>
          <w:szCs w:val="22"/>
        </w:rPr>
        <w:t xml:space="preserve"> (</w:t>
      </w:r>
      <w:r w:rsidR="00340300">
        <w:rPr>
          <w:rFonts w:ascii="Arial" w:hAnsi="Arial" w:cs="Arial"/>
          <w:b/>
          <w:sz w:val="22"/>
          <w:szCs w:val="22"/>
        </w:rPr>
        <w:t>Holle</w:t>
      </w:r>
      <w:r w:rsidR="00C63D1C" w:rsidRPr="004852E5">
        <w:rPr>
          <w:rFonts w:ascii="Arial" w:hAnsi="Arial" w:cs="Arial"/>
          <w:b/>
          <w:sz w:val="22"/>
          <w:szCs w:val="22"/>
        </w:rPr>
        <w:t>nde Kleurling-arrest)</w:t>
      </w:r>
    </w:p>
    <w:p w14:paraId="163B8296" w14:textId="35C239A0" w:rsidR="005A3310" w:rsidRPr="004852E5" w:rsidRDefault="00340300" w:rsidP="004852E5">
      <w:pPr>
        <w:spacing w:line="360" w:lineRule="auto"/>
        <w:rPr>
          <w:rFonts w:ascii="Arial" w:hAnsi="Arial" w:cs="Arial"/>
          <w:sz w:val="22"/>
          <w:szCs w:val="22"/>
        </w:rPr>
      </w:pPr>
      <w:r>
        <w:rPr>
          <w:rFonts w:ascii="Arial" w:hAnsi="Arial" w:cs="Arial"/>
          <w:sz w:val="22"/>
          <w:szCs w:val="22"/>
        </w:rPr>
        <w:t xml:space="preserve">Zoals eerder vermeld </w:t>
      </w:r>
      <w:r w:rsidR="004852E5" w:rsidRPr="004852E5">
        <w:rPr>
          <w:rFonts w:ascii="Arial" w:hAnsi="Arial" w:cs="Arial"/>
          <w:sz w:val="22"/>
          <w:szCs w:val="22"/>
        </w:rPr>
        <w:t xml:space="preserve">vloeit het redelijk vermoeden van schuld voort uit het sleutelbegrip van art. 27 lid 1 Sv. In bovengenoemde zaak was het volgende aan de orde. </w:t>
      </w:r>
    </w:p>
    <w:p w14:paraId="7950EB62" w14:textId="2DBFC816" w:rsidR="004852E5" w:rsidRDefault="004852E5" w:rsidP="004852E5">
      <w:pPr>
        <w:spacing w:line="360" w:lineRule="auto"/>
        <w:rPr>
          <w:rFonts w:ascii="Arial" w:hAnsi="Arial" w:cs="Arial"/>
          <w:sz w:val="22"/>
          <w:szCs w:val="22"/>
        </w:rPr>
      </w:pPr>
      <w:r w:rsidRPr="004852E5">
        <w:rPr>
          <w:rFonts w:ascii="Arial" w:hAnsi="Arial" w:cs="Arial"/>
          <w:sz w:val="22"/>
          <w:szCs w:val="22"/>
        </w:rPr>
        <w:t xml:space="preserve">Op grond van art. 27 lid 1 Sv moet het redelijk vermoeden van schuld aan enig strafbaar feit blijken uit feiten en omstandigheden. Het redelijk vermoeden van schuld mag niet gebaseerd zijn op een voorgevoel. In deze zaak ging het om een donkergetinte man die uit </w:t>
      </w:r>
      <w:r w:rsidR="0085419C">
        <w:rPr>
          <w:rFonts w:ascii="Arial" w:hAnsi="Arial" w:cs="Arial"/>
          <w:sz w:val="22"/>
          <w:szCs w:val="22"/>
        </w:rPr>
        <w:t>de</w:t>
      </w:r>
      <w:r w:rsidRPr="004852E5">
        <w:rPr>
          <w:rFonts w:ascii="Arial" w:hAnsi="Arial" w:cs="Arial"/>
          <w:sz w:val="22"/>
          <w:szCs w:val="22"/>
        </w:rPr>
        <w:t xml:space="preserve"> richting van een café kwam rennen</w:t>
      </w:r>
      <w:r w:rsidR="0085419C">
        <w:rPr>
          <w:rFonts w:ascii="Arial" w:hAnsi="Arial" w:cs="Arial"/>
          <w:sz w:val="22"/>
          <w:szCs w:val="22"/>
        </w:rPr>
        <w:t>, een café</w:t>
      </w:r>
      <w:r w:rsidRPr="004852E5">
        <w:rPr>
          <w:rFonts w:ascii="Arial" w:hAnsi="Arial" w:cs="Arial"/>
          <w:sz w:val="22"/>
          <w:szCs w:val="22"/>
        </w:rPr>
        <w:t xml:space="preserve"> dat bekend staat als een </w:t>
      </w:r>
      <w:r w:rsidR="0085419C">
        <w:rPr>
          <w:rFonts w:ascii="Arial" w:hAnsi="Arial" w:cs="Arial"/>
          <w:sz w:val="22"/>
          <w:szCs w:val="22"/>
        </w:rPr>
        <w:t xml:space="preserve">plaats </w:t>
      </w:r>
      <w:r w:rsidRPr="004852E5">
        <w:rPr>
          <w:rFonts w:ascii="Arial" w:hAnsi="Arial" w:cs="Arial"/>
          <w:sz w:val="22"/>
          <w:szCs w:val="22"/>
        </w:rPr>
        <w:t>waar wordt gehandeld in verdovende middelen. Het hof oordeelt: “Enkel onder deze omstandigheid kan</w:t>
      </w:r>
      <w:r w:rsidR="0085419C">
        <w:rPr>
          <w:rFonts w:ascii="Arial" w:hAnsi="Arial" w:cs="Arial"/>
          <w:sz w:val="22"/>
          <w:szCs w:val="22"/>
        </w:rPr>
        <w:t xml:space="preserve"> dit</w:t>
      </w:r>
      <w:r w:rsidRPr="004852E5">
        <w:rPr>
          <w:rFonts w:ascii="Arial" w:hAnsi="Arial" w:cs="Arial"/>
          <w:sz w:val="22"/>
          <w:szCs w:val="22"/>
        </w:rPr>
        <w:t xml:space="preserve"> geen redelijk vermoeden van schuld opleveren. Wat de opsporingsambtenaren op dat moment hadden waargenomen, levert op zichzelf geen grond op voor een verdenking, laat staan voor ernstige bezwaren.” </w:t>
      </w:r>
      <w:r>
        <w:rPr>
          <w:rFonts w:ascii="Arial" w:hAnsi="Arial" w:cs="Arial"/>
          <w:sz w:val="22"/>
          <w:szCs w:val="22"/>
        </w:rPr>
        <w:t>Verdachte is om</w:t>
      </w:r>
      <w:r w:rsidR="0085419C">
        <w:rPr>
          <w:rFonts w:ascii="Arial" w:hAnsi="Arial" w:cs="Arial"/>
          <w:sz w:val="22"/>
          <w:szCs w:val="22"/>
        </w:rPr>
        <w:t xml:space="preserve"> die reden vrijgesproken en </w:t>
      </w:r>
      <w:r>
        <w:rPr>
          <w:rFonts w:ascii="Arial" w:hAnsi="Arial" w:cs="Arial"/>
          <w:sz w:val="22"/>
          <w:szCs w:val="22"/>
        </w:rPr>
        <w:t>het verkregen bewijs</w:t>
      </w:r>
      <w:r w:rsidR="0085419C">
        <w:rPr>
          <w:rFonts w:ascii="Arial" w:hAnsi="Arial" w:cs="Arial"/>
          <w:sz w:val="22"/>
          <w:szCs w:val="22"/>
        </w:rPr>
        <w:t xml:space="preserve"> werd als onrechtmatig </w:t>
      </w:r>
      <w:r>
        <w:rPr>
          <w:rFonts w:ascii="Arial" w:hAnsi="Arial" w:cs="Arial"/>
          <w:sz w:val="22"/>
          <w:szCs w:val="22"/>
        </w:rPr>
        <w:t xml:space="preserve">beschouwd. </w:t>
      </w:r>
    </w:p>
    <w:p w14:paraId="608DAA11" w14:textId="77777777" w:rsidR="00C51F19" w:rsidRDefault="00C51F19" w:rsidP="004852E5">
      <w:pPr>
        <w:spacing w:line="360" w:lineRule="auto"/>
        <w:rPr>
          <w:rFonts w:ascii="Arial" w:hAnsi="Arial" w:cs="Arial"/>
          <w:b/>
          <w:sz w:val="22"/>
          <w:szCs w:val="22"/>
        </w:rPr>
      </w:pPr>
    </w:p>
    <w:p w14:paraId="6F4D3D14" w14:textId="012D1A9C" w:rsidR="004852E5" w:rsidRPr="004852E5" w:rsidRDefault="004852E5" w:rsidP="004852E5">
      <w:pPr>
        <w:spacing w:line="360" w:lineRule="auto"/>
        <w:rPr>
          <w:rFonts w:ascii="Arial" w:hAnsi="Arial" w:cs="Arial"/>
          <w:b/>
          <w:sz w:val="22"/>
          <w:szCs w:val="22"/>
        </w:rPr>
      </w:pPr>
      <w:r w:rsidRPr="004852E5">
        <w:rPr>
          <w:rFonts w:ascii="Arial" w:hAnsi="Arial" w:cs="Arial"/>
          <w:b/>
          <w:sz w:val="22"/>
          <w:szCs w:val="22"/>
        </w:rPr>
        <w:lastRenderedPageBreak/>
        <w:t>Conclusie</w:t>
      </w:r>
    </w:p>
    <w:p w14:paraId="2DC8BE26" w14:textId="6DE3A7C3" w:rsidR="004852E5" w:rsidRDefault="004A3FCE" w:rsidP="004852E5">
      <w:pPr>
        <w:spacing w:line="360" w:lineRule="auto"/>
        <w:rPr>
          <w:rFonts w:ascii="Arial" w:hAnsi="Arial" w:cs="Arial"/>
          <w:sz w:val="22"/>
          <w:szCs w:val="22"/>
        </w:rPr>
      </w:pPr>
      <w:r>
        <w:rPr>
          <w:rFonts w:ascii="Arial" w:hAnsi="Arial" w:cs="Arial"/>
          <w:sz w:val="22"/>
          <w:szCs w:val="22"/>
        </w:rPr>
        <w:t xml:space="preserve">In deze zaak heeft het Hof geoordeeld dat het vermoeden redelijk moet zijn. </w:t>
      </w:r>
      <w:r w:rsidRPr="004A3FCE">
        <w:rPr>
          <w:rFonts w:ascii="Arial" w:hAnsi="Arial" w:cs="Arial"/>
          <w:sz w:val="22"/>
          <w:szCs w:val="22"/>
          <w:u w:val="single"/>
        </w:rPr>
        <w:t>Het inzicht dat leidt tot een redelijk vermoeden van schuld dient naar objectieve maatstaven te worden beoordeeld. De MvT hierover luidt: Het vermoeden moet redelijk zijn, niet enkel in de ogen van de opsporingsambtenaar, doch redelijk op zichzelf.</w:t>
      </w:r>
      <w:r>
        <w:rPr>
          <w:rFonts w:ascii="Arial" w:hAnsi="Arial" w:cs="Arial"/>
          <w:sz w:val="22"/>
          <w:szCs w:val="22"/>
        </w:rPr>
        <w:t xml:space="preserve"> Geconcludeerd mag worden dat in deze zaak de objectieve factor ontbreekt. </w:t>
      </w:r>
    </w:p>
    <w:p w14:paraId="4C4A562C" w14:textId="0B379D77" w:rsidR="00C948E2" w:rsidRPr="00F30421" w:rsidRDefault="00476047" w:rsidP="00476047">
      <w:pPr>
        <w:pStyle w:val="Kop3"/>
      </w:pPr>
      <w:bookmarkStart w:id="51" w:name="_Toc454196931"/>
      <w:r w:rsidRPr="00F30421">
        <w:t xml:space="preserve">2.4.1. </w:t>
      </w:r>
      <w:r w:rsidR="00C948E2" w:rsidRPr="00F30421">
        <w:t>Waarom is het Hollende Kleurling-arrest van belang in dit onderzoek?</w:t>
      </w:r>
      <w:bookmarkEnd w:id="51"/>
    </w:p>
    <w:p w14:paraId="6BEB5C24" w14:textId="77777777" w:rsidR="00476047" w:rsidRPr="00476047" w:rsidRDefault="00476047" w:rsidP="00476047"/>
    <w:p w14:paraId="6A458AA8" w14:textId="37F60C90" w:rsidR="00C948E2" w:rsidRPr="00D9188F" w:rsidRDefault="00C948E2" w:rsidP="004852E5">
      <w:pPr>
        <w:spacing w:line="360" w:lineRule="auto"/>
        <w:rPr>
          <w:rFonts w:ascii="Arial" w:hAnsi="Arial" w:cs="Arial"/>
          <w:sz w:val="22"/>
          <w:szCs w:val="22"/>
        </w:rPr>
      </w:pPr>
      <w:r w:rsidRPr="00D9188F">
        <w:rPr>
          <w:rFonts w:ascii="Arial" w:hAnsi="Arial" w:cs="Arial"/>
          <w:sz w:val="22"/>
          <w:szCs w:val="22"/>
        </w:rPr>
        <w:t xml:space="preserve">In dit onderzoek wordt onderzocht welke zienswijze wordt gehanteerd door de rechters ten aanzien van het redelijk vermoeden van schuld. Het redelijk vermoeden van schuld dat in dit onderzoek centraal staat, </w:t>
      </w:r>
      <w:r w:rsidR="00C51F19">
        <w:rPr>
          <w:rFonts w:ascii="Arial" w:hAnsi="Arial" w:cs="Arial"/>
          <w:sz w:val="22"/>
          <w:szCs w:val="22"/>
        </w:rPr>
        <w:t>wordt in</w:t>
      </w:r>
      <w:r w:rsidRPr="00D9188F">
        <w:rPr>
          <w:rFonts w:ascii="Arial" w:hAnsi="Arial" w:cs="Arial"/>
          <w:sz w:val="22"/>
          <w:szCs w:val="22"/>
        </w:rPr>
        <w:t xml:space="preserve"> artikel 9 lid onder b</w:t>
      </w:r>
      <w:r w:rsidR="00C51F19">
        <w:rPr>
          <w:rFonts w:ascii="Arial" w:hAnsi="Arial" w:cs="Arial"/>
          <w:sz w:val="22"/>
          <w:szCs w:val="22"/>
        </w:rPr>
        <w:t xml:space="preserve"> van de</w:t>
      </w:r>
      <w:r w:rsidRPr="00D9188F">
        <w:rPr>
          <w:rFonts w:ascii="Arial" w:hAnsi="Arial" w:cs="Arial"/>
          <w:sz w:val="22"/>
          <w:szCs w:val="22"/>
        </w:rPr>
        <w:t xml:space="preserve"> Opiumwet</w:t>
      </w:r>
      <w:r w:rsidR="00C51F19">
        <w:rPr>
          <w:rFonts w:ascii="Arial" w:hAnsi="Arial" w:cs="Arial"/>
          <w:sz w:val="22"/>
          <w:szCs w:val="22"/>
        </w:rPr>
        <w:t xml:space="preserve"> beschreven</w:t>
      </w:r>
      <w:r w:rsidRPr="00D9188F">
        <w:rPr>
          <w:rFonts w:ascii="Arial" w:hAnsi="Arial" w:cs="Arial"/>
          <w:sz w:val="22"/>
          <w:szCs w:val="22"/>
        </w:rPr>
        <w:t>.</w:t>
      </w:r>
    </w:p>
    <w:p w14:paraId="7EDE2696" w14:textId="754CCFEB" w:rsidR="00C948E2" w:rsidRDefault="00D9188F" w:rsidP="004852E5">
      <w:pPr>
        <w:spacing w:line="360" w:lineRule="auto"/>
        <w:rPr>
          <w:rFonts w:ascii="Arial" w:hAnsi="Arial" w:cs="Arial"/>
          <w:sz w:val="22"/>
          <w:szCs w:val="22"/>
        </w:rPr>
      </w:pPr>
      <w:r w:rsidRPr="00D9188F">
        <w:rPr>
          <w:rFonts w:ascii="Arial" w:hAnsi="Arial" w:cs="Arial"/>
          <w:sz w:val="22"/>
          <w:szCs w:val="22"/>
        </w:rPr>
        <w:t xml:space="preserve">Zoals ook bij de </w:t>
      </w:r>
      <w:r>
        <w:rPr>
          <w:rFonts w:ascii="Arial" w:hAnsi="Arial" w:cs="Arial"/>
          <w:sz w:val="22"/>
          <w:szCs w:val="22"/>
        </w:rPr>
        <w:t xml:space="preserve">wetsanalyse is besproken, is er ten aanzien van het redelijk vermoeden een sleutelbegrip dat onmisbaar is in dit onderzoek. Dit gaat over de bepaling die in artikel 27 lid </w:t>
      </w:r>
      <w:r w:rsidR="00C51F19">
        <w:rPr>
          <w:rFonts w:ascii="Arial" w:hAnsi="Arial" w:cs="Arial"/>
          <w:sz w:val="22"/>
          <w:szCs w:val="22"/>
        </w:rPr>
        <w:t xml:space="preserve">1 </w:t>
      </w:r>
      <w:r>
        <w:rPr>
          <w:rFonts w:ascii="Arial" w:hAnsi="Arial" w:cs="Arial"/>
          <w:sz w:val="22"/>
          <w:szCs w:val="22"/>
        </w:rPr>
        <w:t>Sv staat beschreven.</w:t>
      </w:r>
    </w:p>
    <w:p w14:paraId="24A0F3E3" w14:textId="65EDAE97" w:rsidR="00D9188F" w:rsidRPr="00D9188F" w:rsidRDefault="00D9188F" w:rsidP="004852E5">
      <w:pPr>
        <w:spacing w:line="360" w:lineRule="auto"/>
        <w:rPr>
          <w:rFonts w:ascii="Arial" w:hAnsi="Arial" w:cs="Arial"/>
          <w:sz w:val="22"/>
          <w:szCs w:val="22"/>
        </w:rPr>
      </w:pPr>
      <w:r>
        <w:rPr>
          <w:rFonts w:ascii="Arial" w:hAnsi="Arial" w:cs="Arial"/>
          <w:sz w:val="22"/>
          <w:szCs w:val="22"/>
        </w:rPr>
        <w:t>In dit sleutelbegrip wordt omschreven aan welke eisen er voldaan moet worden om tot een redelijk vermoeden van schuld te komen. Gelet op het feit dat in de Hollende Kleurling</w:t>
      </w:r>
      <w:r w:rsidR="00F46766">
        <w:rPr>
          <w:rFonts w:ascii="Arial" w:hAnsi="Arial" w:cs="Arial"/>
          <w:sz w:val="22"/>
          <w:szCs w:val="22"/>
        </w:rPr>
        <w:t>-zaak</w:t>
      </w:r>
      <w:r>
        <w:rPr>
          <w:rFonts w:ascii="Arial" w:hAnsi="Arial" w:cs="Arial"/>
          <w:sz w:val="22"/>
          <w:szCs w:val="22"/>
        </w:rPr>
        <w:t xml:space="preserve"> het begrip: “redelijk vermoeden van schuld “ nader is ingevuld, maakt dit </w:t>
      </w:r>
      <w:r w:rsidR="00F46766">
        <w:rPr>
          <w:rFonts w:ascii="Arial" w:hAnsi="Arial" w:cs="Arial"/>
          <w:sz w:val="22"/>
          <w:szCs w:val="22"/>
        </w:rPr>
        <w:t xml:space="preserve">de </w:t>
      </w:r>
      <w:r>
        <w:rPr>
          <w:rFonts w:ascii="Arial" w:hAnsi="Arial" w:cs="Arial"/>
          <w:sz w:val="22"/>
          <w:szCs w:val="22"/>
        </w:rPr>
        <w:t xml:space="preserve">bespreking van </w:t>
      </w:r>
      <w:r w:rsidR="00F46766">
        <w:rPr>
          <w:rFonts w:ascii="Arial" w:hAnsi="Arial" w:cs="Arial"/>
          <w:sz w:val="22"/>
          <w:szCs w:val="22"/>
        </w:rPr>
        <w:t>deze uitspraak</w:t>
      </w:r>
      <w:r>
        <w:rPr>
          <w:rFonts w:ascii="Arial" w:hAnsi="Arial" w:cs="Arial"/>
          <w:sz w:val="22"/>
          <w:szCs w:val="22"/>
        </w:rPr>
        <w:t xml:space="preserve"> onmisbaar voor dit onderzoek. </w:t>
      </w:r>
    </w:p>
    <w:p w14:paraId="4BB1B4F2" w14:textId="2B4F9E3D" w:rsidR="004852E5" w:rsidRPr="005B07B6" w:rsidRDefault="00476047" w:rsidP="00476047">
      <w:pPr>
        <w:pStyle w:val="Kop3"/>
      </w:pPr>
      <w:bookmarkStart w:id="52" w:name="_Toc454196932"/>
      <w:r w:rsidRPr="005B07B6">
        <w:t>2</w:t>
      </w:r>
      <w:r w:rsidR="00A15748" w:rsidRPr="005B07B6">
        <w:t>.4.</w:t>
      </w:r>
      <w:r w:rsidRPr="005B07B6">
        <w:t>2</w:t>
      </w:r>
      <w:r w:rsidR="00382844" w:rsidRPr="005B07B6">
        <w:t xml:space="preserve">. </w:t>
      </w:r>
      <w:r w:rsidR="00C40907" w:rsidRPr="005B07B6">
        <w:t>Conclusie</w:t>
      </w:r>
      <w:r w:rsidR="00382844" w:rsidRPr="005B07B6">
        <w:t xml:space="preserve"> over ontwikkeling Hoge Raad aangaande het redelijk vermoeden van schuld</w:t>
      </w:r>
      <w:bookmarkEnd w:id="52"/>
    </w:p>
    <w:p w14:paraId="451432CE" w14:textId="32D8BA83" w:rsidR="00382844" w:rsidRDefault="00382844" w:rsidP="005A3310"/>
    <w:p w14:paraId="14AFAEFC" w14:textId="048CB2F8" w:rsidR="00F80D07" w:rsidRPr="009D4054" w:rsidRDefault="00F80D07" w:rsidP="009D4054">
      <w:pPr>
        <w:spacing w:line="360" w:lineRule="auto"/>
        <w:rPr>
          <w:rFonts w:ascii="Arial" w:hAnsi="Arial" w:cs="Arial"/>
          <w:sz w:val="22"/>
          <w:szCs w:val="22"/>
        </w:rPr>
      </w:pPr>
      <w:r w:rsidRPr="009D4054">
        <w:rPr>
          <w:rFonts w:ascii="Arial" w:hAnsi="Arial" w:cs="Arial"/>
          <w:sz w:val="22"/>
          <w:szCs w:val="22"/>
        </w:rPr>
        <w:t xml:space="preserve">In dit hoofdstuk is bewust gekozen </w:t>
      </w:r>
      <w:r w:rsidR="00515E26">
        <w:rPr>
          <w:rFonts w:ascii="Arial" w:hAnsi="Arial" w:cs="Arial"/>
          <w:sz w:val="22"/>
          <w:szCs w:val="22"/>
        </w:rPr>
        <w:t>om alleen</w:t>
      </w:r>
      <w:r w:rsidR="00F30421">
        <w:rPr>
          <w:rFonts w:ascii="Arial" w:hAnsi="Arial" w:cs="Arial"/>
          <w:sz w:val="22"/>
          <w:szCs w:val="22"/>
        </w:rPr>
        <w:t xml:space="preserve"> de</w:t>
      </w:r>
      <w:r w:rsidR="00515E26">
        <w:rPr>
          <w:rFonts w:ascii="Arial" w:hAnsi="Arial" w:cs="Arial"/>
          <w:sz w:val="22"/>
          <w:szCs w:val="22"/>
        </w:rPr>
        <w:t xml:space="preserve"> arresten van de Hoge Raad te behandelen, gelet op het feit dat de Hoge Raad de hoogst rechtsprekende instantie in Nederland is.</w:t>
      </w:r>
      <w:r w:rsidR="00A772DB" w:rsidRPr="009D4054">
        <w:rPr>
          <w:rFonts w:ascii="Arial" w:hAnsi="Arial" w:cs="Arial"/>
          <w:sz w:val="22"/>
          <w:szCs w:val="22"/>
        </w:rPr>
        <w:t xml:space="preserve"> Daarnaast houdt de Hoge Raad toezicht op de recht</w:t>
      </w:r>
      <w:r w:rsidR="009D4054">
        <w:rPr>
          <w:rFonts w:ascii="Arial" w:hAnsi="Arial" w:cs="Arial"/>
          <w:sz w:val="22"/>
          <w:szCs w:val="22"/>
        </w:rPr>
        <w:t>seenheid- en ontwikkeling in de</w:t>
      </w:r>
      <w:r w:rsidR="00A772DB" w:rsidRPr="009D4054">
        <w:rPr>
          <w:rFonts w:ascii="Arial" w:hAnsi="Arial" w:cs="Arial"/>
          <w:sz w:val="22"/>
          <w:szCs w:val="22"/>
        </w:rPr>
        <w:t xml:space="preserve"> Nederlandse rechtsorde. Zij kunnen toetsen hoe de uitspraak van de feitenrechtspraak worden gedaan en hoe deze door hen is gemotiveerd. </w:t>
      </w:r>
    </w:p>
    <w:p w14:paraId="0B03C925" w14:textId="25FDD00D" w:rsidR="00C51F19" w:rsidRPr="00C51F19" w:rsidRDefault="00A772DB" w:rsidP="00E24869">
      <w:pPr>
        <w:spacing w:line="360" w:lineRule="auto"/>
        <w:rPr>
          <w:rFonts w:ascii="Arial" w:hAnsi="Arial" w:cs="Arial"/>
          <w:sz w:val="22"/>
          <w:szCs w:val="22"/>
        </w:rPr>
      </w:pPr>
      <w:r w:rsidRPr="009D4054">
        <w:rPr>
          <w:rFonts w:ascii="Arial" w:hAnsi="Arial" w:cs="Arial"/>
          <w:sz w:val="22"/>
          <w:szCs w:val="22"/>
        </w:rPr>
        <w:t>De reden</w:t>
      </w:r>
      <w:r w:rsidR="00515E26">
        <w:rPr>
          <w:rFonts w:ascii="Arial" w:hAnsi="Arial" w:cs="Arial"/>
          <w:sz w:val="22"/>
          <w:szCs w:val="22"/>
        </w:rPr>
        <w:t xml:space="preserve"> waarom de resultaten in dit onderzoek slechts zaken van feitenrechters bevat, is omdat de feitenrechters de feiten en omstandigheden behandelen. De Hoge Raad toetst slechts of de juiste procedure is gevolg met inachtneming van de van toepassing zijnde wet- en regelgeving.</w:t>
      </w:r>
      <w:r w:rsidRPr="009D4054">
        <w:rPr>
          <w:rFonts w:ascii="Arial" w:hAnsi="Arial" w:cs="Arial"/>
          <w:sz w:val="22"/>
          <w:szCs w:val="22"/>
        </w:rPr>
        <w:t xml:space="preserve"> </w:t>
      </w:r>
    </w:p>
    <w:p w14:paraId="5A327BFC" w14:textId="5A9D5F54" w:rsidR="009D4054" w:rsidRDefault="009D4054" w:rsidP="009D4054">
      <w:pPr>
        <w:spacing w:line="360" w:lineRule="auto"/>
        <w:rPr>
          <w:rFonts w:ascii="Arial" w:hAnsi="Arial" w:cs="Arial"/>
          <w:sz w:val="22"/>
          <w:szCs w:val="22"/>
        </w:rPr>
      </w:pPr>
      <w:r>
        <w:rPr>
          <w:rFonts w:ascii="Arial" w:hAnsi="Arial" w:cs="Arial"/>
          <w:sz w:val="22"/>
          <w:szCs w:val="22"/>
        </w:rPr>
        <w:lastRenderedPageBreak/>
        <w:t xml:space="preserve">De Hoge Raad verwijst in </w:t>
      </w:r>
      <w:r w:rsidR="009D1853">
        <w:rPr>
          <w:rFonts w:ascii="Arial" w:hAnsi="Arial" w:cs="Arial"/>
          <w:sz w:val="22"/>
          <w:szCs w:val="22"/>
        </w:rPr>
        <w:t xml:space="preserve">het </w:t>
      </w:r>
      <w:r>
        <w:rPr>
          <w:rFonts w:ascii="Arial" w:hAnsi="Arial" w:cs="Arial"/>
          <w:sz w:val="22"/>
          <w:szCs w:val="22"/>
        </w:rPr>
        <w:t>v</w:t>
      </w:r>
      <w:r w:rsidR="00515E26">
        <w:rPr>
          <w:rFonts w:ascii="Arial" w:hAnsi="Arial" w:cs="Arial"/>
          <w:sz w:val="22"/>
          <w:szCs w:val="22"/>
        </w:rPr>
        <w:t xml:space="preserve">oorgenoemde arrest ook naar </w:t>
      </w:r>
      <w:r>
        <w:rPr>
          <w:rFonts w:ascii="Arial" w:hAnsi="Arial" w:cs="Arial"/>
          <w:sz w:val="22"/>
          <w:szCs w:val="22"/>
        </w:rPr>
        <w:t xml:space="preserve">de omstandigheid dat het aan de feitenrechter is voorbehouden om de zaak </w:t>
      </w:r>
      <w:r w:rsidR="00CC1C46">
        <w:rPr>
          <w:rFonts w:ascii="Arial" w:hAnsi="Arial" w:cs="Arial"/>
          <w:sz w:val="22"/>
          <w:szCs w:val="22"/>
        </w:rPr>
        <w:t>te wegen en de omstandigheden van het geval te beoordelen.</w:t>
      </w:r>
      <w:r w:rsidR="00CC1C46">
        <w:rPr>
          <w:rStyle w:val="Voetnootmarkering"/>
          <w:rFonts w:ascii="Arial" w:hAnsi="Arial" w:cs="Arial"/>
          <w:sz w:val="22"/>
          <w:szCs w:val="22"/>
        </w:rPr>
        <w:footnoteReference w:id="35"/>
      </w:r>
    </w:p>
    <w:p w14:paraId="2ABE28D1" w14:textId="202467BF" w:rsidR="00CC1C46" w:rsidRDefault="00CC1C46" w:rsidP="009D4054">
      <w:pPr>
        <w:spacing w:line="360" w:lineRule="auto"/>
        <w:rPr>
          <w:rFonts w:ascii="Arial" w:hAnsi="Arial" w:cs="Arial"/>
          <w:sz w:val="22"/>
          <w:szCs w:val="22"/>
        </w:rPr>
      </w:pPr>
      <w:r>
        <w:rPr>
          <w:rFonts w:ascii="Arial" w:hAnsi="Arial" w:cs="Arial"/>
          <w:sz w:val="22"/>
          <w:szCs w:val="22"/>
        </w:rPr>
        <w:t>De ontwikkeling in de arresten van de Hoge Raad richten zich meer op het gegeven hoe een anonieme melding kan leiden tot een redelijk vermoeden van schuld. Een anoni</w:t>
      </w:r>
      <w:r w:rsidR="005B07B6">
        <w:rPr>
          <w:rFonts w:ascii="Arial" w:hAnsi="Arial" w:cs="Arial"/>
          <w:sz w:val="22"/>
          <w:szCs w:val="22"/>
        </w:rPr>
        <w:t xml:space="preserve">eme melding kan bestaan door </w:t>
      </w:r>
      <w:r>
        <w:rPr>
          <w:rFonts w:ascii="Arial" w:hAnsi="Arial" w:cs="Arial"/>
          <w:sz w:val="22"/>
          <w:szCs w:val="22"/>
        </w:rPr>
        <w:t xml:space="preserve">een MMA-melding, CIE-melding of een RCIE-melding. Het is in dit </w:t>
      </w:r>
      <w:r w:rsidR="00902718">
        <w:rPr>
          <w:rFonts w:ascii="Arial" w:hAnsi="Arial" w:cs="Arial"/>
          <w:sz w:val="22"/>
          <w:szCs w:val="22"/>
        </w:rPr>
        <w:t>onderzoek</w:t>
      </w:r>
      <w:r>
        <w:rPr>
          <w:rFonts w:ascii="Arial" w:hAnsi="Arial" w:cs="Arial"/>
          <w:sz w:val="22"/>
          <w:szCs w:val="22"/>
        </w:rPr>
        <w:t xml:space="preserve"> dan ook interessant om de zaken te beoordelen aan de hand van de jurisprudentie van de Hoge Raad en de overige uitkomsten die in het hoofdstuk hiervoor zijn besproken.</w:t>
      </w:r>
    </w:p>
    <w:p w14:paraId="02BCEE9A" w14:textId="1E1823AF" w:rsidR="00CC1C46" w:rsidRPr="00775C39" w:rsidRDefault="00476047" w:rsidP="00A15748">
      <w:pPr>
        <w:pStyle w:val="Kop3"/>
      </w:pPr>
      <w:bookmarkStart w:id="53" w:name="_Toc454196933"/>
      <w:r w:rsidRPr="00775C39">
        <w:t>2.4.3</w:t>
      </w:r>
      <w:r w:rsidR="00A15748" w:rsidRPr="00775C39">
        <w:t xml:space="preserve">. </w:t>
      </w:r>
      <w:r w:rsidR="00CC1C46" w:rsidRPr="00775C39">
        <w:t xml:space="preserve">Welke ontwikkelingen kunnen worden geconcludeerd ten aanzien </w:t>
      </w:r>
      <w:r w:rsidR="00614098" w:rsidRPr="00775C39">
        <w:t>van</w:t>
      </w:r>
      <w:r w:rsidR="00CC1C46" w:rsidRPr="00775C39">
        <w:t xml:space="preserve"> de zaken van de Hoge Raad?</w:t>
      </w:r>
      <w:bookmarkEnd w:id="53"/>
    </w:p>
    <w:p w14:paraId="2E0FAE8A" w14:textId="77777777" w:rsidR="00A15748" w:rsidRPr="00A15748" w:rsidRDefault="00A15748" w:rsidP="00A15748"/>
    <w:p w14:paraId="4C21074D" w14:textId="79313BFB" w:rsidR="00A772DB" w:rsidRPr="00CC1C46" w:rsidRDefault="00CC1C46" w:rsidP="00CC1C46">
      <w:pPr>
        <w:spacing w:line="360" w:lineRule="auto"/>
        <w:rPr>
          <w:rFonts w:ascii="Arial" w:hAnsi="Arial" w:cs="Arial"/>
          <w:sz w:val="22"/>
          <w:szCs w:val="22"/>
        </w:rPr>
      </w:pPr>
      <w:r w:rsidRPr="00CC1C46">
        <w:rPr>
          <w:rFonts w:ascii="Arial" w:hAnsi="Arial" w:cs="Arial"/>
          <w:sz w:val="22"/>
          <w:szCs w:val="22"/>
        </w:rPr>
        <w:t>Zoals gezegd toets</w:t>
      </w:r>
      <w:r w:rsidR="00614098">
        <w:rPr>
          <w:rFonts w:ascii="Arial" w:hAnsi="Arial" w:cs="Arial"/>
          <w:sz w:val="22"/>
          <w:szCs w:val="22"/>
        </w:rPr>
        <w:t>t</w:t>
      </w:r>
      <w:r w:rsidRPr="00CC1C46">
        <w:rPr>
          <w:rFonts w:ascii="Arial" w:hAnsi="Arial" w:cs="Arial"/>
          <w:sz w:val="22"/>
          <w:szCs w:val="22"/>
        </w:rPr>
        <w:t xml:space="preserve"> de </w:t>
      </w:r>
      <w:r w:rsidR="00A15748">
        <w:rPr>
          <w:rFonts w:ascii="Arial" w:hAnsi="Arial" w:cs="Arial"/>
          <w:sz w:val="22"/>
          <w:szCs w:val="22"/>
        </w:rPr>
        <w:t>Hoge Raad</w:t>
      </w:r>
      <w:r w:rsidRPr="00CC1C46">
        <w:rPr>
          <w:rFonts w:ascii="Arial" w:hAnsi="Arial" w:cs="Arial"/>
          <w:sz w:val="22"/>
          <w:szCs w:val="22"/>
        </w:rPr>
        <w:t xml:space="preserve"> niet de feiten, maar laat deze verantwoordelijkheid over aan de feitenrechters. Wel is er onderzocht welke ontwikkelingen er door de</w:t>
      </w:r>
      <w:r w:rsidR="00915EF1">
        <w:rPr>
          <w:rFonts w:ascii="Arial" w:hAnsi="Arial" w:cs="Arial"/>
          <w:sz w:val="22"/>
          <w:szCs w:val="22"/>
        </w:rPr>
        <w:t xml:space="preserve"> uitspraken van de</w:t>
      </w:r>
      <w:r w:rsidRPr="00CC1C46">
        <w:rPr>
          <w:rFonts w:ascii="Arial" w:hAnsi="Arial" w:cs="Arial"/>
          <w:sz w:val="22"/>
          <w:szCs w:val="22"/>
        </w:rPr>
        <w:t xml:space="preserve"> Hoge Raad zijn ontstaan </w:t>
      </w:r>
      <w:r w:rsidR="00E24869">
        <w:rPr>
          <w:rFonts w:ascii="Arial" w:hAnsi="Arial" w:cs="Arial"/>
          <w:sz w:val="22"/>
          <w:szCs w:val="22"/>
        </w:rPr>
        <w:t>ten aanzien van</w:t>
      </w:r>
      <w:r w:rsidRPr="00CC1C46">
        <w:rPr>
          <w:rFonts w:ascii="Arial" w:hAnsi="Arial" w:cs="Arial"/>
          <w:sz w:val="22"/>
          <w:szCs w:val="22"/>
        </w:rPr>
        <w:t xml:space="preserve"> artikel 9 lid 1 onder b </w:t>
      </w:r>
      <w:r w:rsidR="00E24869">
        <w:rPr>
          <w:rFonts w:ascii="Arial" w:hAnsi="Arial" w:cs="Arial"/>
          <w:sz w:val="22"/>
          <w:szCs w:val="22"/>
        </w:rPr>
        <w:t xml:space="preserve">van de </w:t>
      </w:r>
      <w:r w:rsidRPr="00CC1C46">
        <w:rPr>
          <w:rFonts w:ascii="Arial" w:hAnsi="Arial" w:cs="Arial"/>
          <w:sz w:val="22"/>
          <w:szCs w:val="22"/>
        </w:rPr>
        <w:t>Opiumwet.</w:t>
      </w:r>
    </w:p>
    <w:p w14:paraId="73B03975" w14:textId="5CAA3FCC" w:rsidR="00CC1C46" w:rsidRPr="00CC1C46" w:rsidRDefault="00CC1C46" w:rsidP="00CC1C46">
      <w:pPr>
        <w:spacing w:line="360" w:lineRule="auto"/>
        <w:rPr>
          <w:rFonts w:ascii="Arial" w:hAnsi="Arial" w:cs="Arial"/>
          <w:sz w:val="22"/>
          <w:szCs w:val="22"/>
        </w:rPr>
      </w:pPr>
      <w:r w:rsidRPr="00CC1C46">
        <w:rPr>
          <w:rFonts w:ascii="Arial" w:hAnsi="Arial" w:cs="Arial"/>
          <w:sz w:val="22"/>
          <w:szCs w:val="22"/>
        </w:rPr>
        <w:t>Het valt op dat de Hoge Raad zich niet uitspreekt</w:t>
      </w:r>
      <w:r w:rsidR="00915EF1">
        <w:rPr>
          <w:rFonts w:ascii="Arial" w:hAnsi="Arial" w:cs="Arial"/>
          <w:sz w:val="22"/>
          <w:szCs w:val="22"/>
        </w:rPr>
        <w:t xml:space="preserve"> over</w:t>
      </w:r>
      <w:r w:rsidRPr="00CC1C46">
        <w:rPr>
          <w:rFonts w:ascii="Arial" w:hAnsi="Arial" w:cs="Arial"/>
          <w:sz w:val="22"/>
          <w:szCs w:val="22"/>
        </w:rPr>
        <w:t xml:space="preserve"> welke feiten en omstandigheden zouden moeten leiden tot een redelijk vermoeden van schuld in de zin van artikel 9 lid 1 onder b</w:t>
      </w:r>
      <w:r w:rsidR="00E4429B">
        <w:rPr>
          <w:rFonts w:ascii="Arial" w:hAnsi="Arial" w:cs="Arial"/>
          <w:sz w:val="22"/>
          <w:szCs w:val="22"/>
        </w:rPr>
        <w:t xml:space="preserve"> van de </w:t>
      </w:r>
      <w:r w:rsidRPr="00CC1C46">
        <w:rPr>
          <w:rFonts w:ascii="Arial" w:hAnsi="Arial" w:cs="Arial"/>
          <w:sz w:val="22"/>
          <w:szCs w:val="22"/>
        </w:rPr>
        <w:t>Opiumwet. Echter</w:t>
      </w:r>
      <w:r w:rsidR="00915EF1">
        <w:rPr>
          <w:rFonts w:ascii="Arial" w:hAnsi="Arial" w:cs="Arial"/>
          <w:sz w:val="22"/>
          <w:szCs w:val="22"/>
        </w:rPr>
        <w:t xml:space="preserve"> geeft</w:t>
      </w:r>
      <w:r w:rsidRPr="00CC1C46">
        <w:rPr>
          <w:rFonts w:ascii="Arial" w:hAnsi="Arial" w:cs="Arial"/>
          <w:sz w:val="22"/>
          <w:szCs w:val="22"/>
        </w:rPr>
        <w:t xml:space="preserve"> de Hoge Raad</w:t>
      </w:r>
      <w:r w:rsidR="00E557B1">
        <w:rPr>
          <w:rFonts w:ascii="Arial" w:hAnsi="Arial" w:cs="Arial"/>
          <w:sz w:val="22"/>
          <w:szCs w:val="22"/>
        </w:rPr>
        <w:t xml:space="preserve"> geeft</w:t>
      </w:r>
      <w:r w:rsidRPr="00CC1C46">
        <w:rPr>
          <w:rFonts w:ascii="Arial" w:hAnsi="Arial" w:cs="Arial"/>
          <w:sz w:val="22"/>
          <w:szCs w:val="22"/>
        </w:rPr>
        <w:t xml:space="preserve"> in zijn conclusie aan dat een anonieme melding een voldoende redelijk vermoeden</w:t>
      </w:r>
      <w:r w:rsidR="00E557B1">
        <w:rPr>
          <w:rFonts w:ascii="Arial" w:hAnsi="Arial" w:cs="Arial"/>
          <w:sz w:val="22"/>
          <w:szCs w:val="22"/>
        </w:rPr>
        <w:t xml:space="preserve"> van schuld</w:t>
      </w:r>
      <w:r w:rsidRPr="00CC1C46">
        <w:rPr>
          <w:rFonts w:ascii="Arial" w:hAnsi="Arial" w:cs="Arial"/>
          <w:sz w:val="22"/>
          <w:szCs w:val="22"/>
        </w:rPr>
        <w:t xml:space="preserve"> zou moeten</w:t>
      </w:r>
      <w:r w:rsidR="00915EF1">
        <w:rPr>
          <w:rFonts w:ascii="Arial" w:hAnsi="Arial" w:cs="Arial"/>
          <w:sz w:val="22"/>
          <w:szCs w:val="22"/>
        </w:rPr>
        <w:t xml:space="preserve"> kunnen</w:t>
      </w:r>
      <w:r w:rsidRPr="00CC1C46">
        <w:rPr>
          <w:rFonts w:ascii="Arial" w:hAnsi="Arial" w:cs="Arial"/>
          <w:sz w:val="22"/>
          <w:szCs w:val="22"/>
        </w:rPr>
        <w:t xml:space="preserve"> opleveren. De Hoge Raad koppelt dit echter wel aan de feiten en omstandigheden die zich in de zaak hebben voorgedaan, maar laat deze ter beoordeling over </w:t>
      </w:r>
      <w:r w:rsidR="004609E7">
        <w:rPr>
          <w:rFonts w:ascii="Arial" w:hAnsi="Arial" w:cs="Arial"/>
          <w:sz w:val="22"/>
          <w:szCs w:val="22"/>
        </w:rPr>
        <w:t>aan</w:t>
      </w:r>
      <w:r w:rsidRPr="00CC1C46">
        <w:rPr>
          <w:rFonts w:ascii="Arial" w:hAnsi="Arial" w:cs="Arial"/>
          <w:sz w:val="22"/>
          <w:szCs w:val="22"/>
        </w:rPr>
        <w:t xml:space="preserve"> de feitenrechters.</w:t>
      </w:r>
      <w:r w:rsidR="008670D8">
        <w:rPr>
          <w:rStyle w:val="Voetnootmarkering"/>
          <w:rFonts w:ascii="Arial" w:hAnsi="Arial" w:cs="Arial"/>
          <w:sz w:val="22"/>
          <w:szCs w:val="22"/>
        </w:rPr>
        <w:footnoteReference w:id="36"/>
      </w:r>
    </w:p>
    <w:p w14:paraId="63CFCA5E" w14:textId="6D9AD669" w:rsidR="00CC1C46" w:rsidRDefault="00E557B1" w:rsidP="00CC1C46">
      <w:pPr>
        <w:spacing w:line="360" w:lineRule="auto"/>
        <w:rPr>
          <w:rFonts w:ascii="Arial" w:hAnsi="Arial" w:cs="Arial"/>
          <w:sz w:val="22"/>
          <w:szCs w:val="22"/>
        </w:rPr>
      </w:pPr>
      <w:r>
        <w:rPr>
          <w:rFonts w:ascii="Arial" w:hAnsi="Arial" w:cs="Arial"/>
          <w:sz w:val="22"/>
          <w:szCs w:val="22"/>
        </w:rPr>
        <w:t xml:space="preserve">Daarnaast stelt de Hoge Raad dat een anonieme melding </w:t>
      </w:r>
      <w:r w:rsidR="00CC1C46" w:rsidRPr="00CC1C46">
        <w:rPr>
          <w:rFonts w:ascii="Arial" w:hAnsi="Arial" w:cs="Arial"/>
          <w:sz w:val="22"/>
          <w:szCs w:val="22"/>
        </w:rPr>
        <w:t xml:space="preserve">voldoende moet zijn onderbouwd. De Hoge Raad doelt hiermee op de achtergrond van de melding. </w:t>
      </w:r>
      <w:r>
        <w:rPr>
          <w:rFonts w:ascii="Arial" w:hAnsi="Arial" w:cs="Arial"/>
          <w:sz w:val="22"/>
          <w:szCs w:val="22"/>
        </w:rPr>
        <w:t xml:space="preserve">Volgens de visie van de Hoge Raad betekent dit dat </w:t>
      </w:r>
      <w:r w:rsidR="00CC1C46" w:rsidRPr="00CC1C46">
        <w:rPr>
          <w:rFonts w:ascii="Arial" w:hAnsi="Arial" w:cs="Arial"/>
          <w:sz w:val="22"/>
          <w:szCs w:val="22"/>
        </w:rPr>
        <w:t>een anonieme melding voldoende betrouwbaar, concreet en gedetailleerd zou moeten worden geacht</w:t>
      </w:r>
      <w:r w:rsidR="008670D8">
        <w:rPr>
          <w:rFonts w:ascii="Arial" w:hAnsi="Arial" w:cs="Arial"/>
          <w:sz w:val="22"/>
          <w:szCs w:val="22"/>
        </w:rPr>
        <w:t>.</w:t>
      </w:r>
      <w:r w:rsidR="008670D8">
        <w:rPr>
          <w:rStyle w:val="Voetnootmarkering"/>
          <w:rFonts w:ascii="Arial" w:hAnsi="Arial" w:cs="Arial"/>
          <w:sz w:val="22"/>
          <w:szCs w:val="22"/>
        </w:rPr>
        <w:footnoteReference w:id="37"/>
      </w:r>
    </w:p>
    <w:p w14:paraId="507FA578" w14:textId="68AF2F27" w:rsidR="00E4429B" w:rsidRDefault="00E4429B" w:rsidP="00CC1C46">
      <w:pPr>
        <w:spacing w:line="360" w:lineRule="auto"/>
        <w:rPr>
          <w:rFonts w:ascii="Arial" w:hAnsi="Arial" w:cs="Arial"/>
          <w:sz w:val="22"/>
          <w:szCs w:val="22"/>
        </w:rPr>
      </w:pPr>
      <w:r>
        <w:rPr>
          <w:rFonts w:ascii="Arial" w:hAnsi="Arial" w:cs="Arial"/>
          <w:sz w:val="22"/>
          <w:szCs w:val="22"/>
        </w:rPr>
        <w:t>Over de concreetheid en betrouwbaarheid van de anonieme melding</w:t>
      </w:r>
      <w:r w:rsidR="00FE294E">
        <w:rPr>
          <w:rFonts w:ascii="Arial" w:hAnsi="Arial" w:cs="Arial"/>
          <w:sz w:val="22"/>
          <w:szCs w:val="22"/>
        </w:rPr>
        <w:t xml:space="preserve"> en de eisen die daaraan worden gesteld,</w:t>
      </w:r>
      <w:r>
        <w:rPr>
          <w:rFonts w:ascii="Arial" w:hAnsi="Arial" w:cs="Arial"/>
          <w:sz w:val="22"/>
          <w:szCs w:val="22"/>
        </w:rPr>
        <w:t xml:space="preserve"> doet de Hoge Raad </w:t>
      </w:r>
      <w:r w:rsidR="000F46CF">
        <w:rPr>
          <w:rFonts w:ascii="Arial" w:hAnsi="Arial" w:cs="Arial"/>
          <w:sz w:val="22"/>
          <w:szCs w:val="22"/>
        </w:rPr>
        <w:t>opvallend genoeg geen uitspraak</w:t>
      </w:r>
      <w:r>
        <w:rPr>
          <w:rFonts w:ascii="Arial" w:hAnsi="Arial" w:cs="Arial"/>
          <w:sz w:val="22"/>
          <w:szCs w:val="22"/>
        </w:rPr>
        <w:t>. In de praktijk zou dit wel kunnen leiden tot handvaten waarover de rechterlijke macht en</w:t>
      </w:r>
      <w:r w:rsidR="005B07B6">
        <w:rPr>
          <w:rFonts w:ascii="Arial" w:hAnsi="Arial" w:cs="Arial"/>
          <w:sz w:val="22"/>
          <w:szCs w:val="22"/>
        </w:rPr>
        <w:t xml:space="preserve"> de</w:t>
      </w:r>
      <w:r>
        <w:rPr>
          <w:rFonts w:ascii="Arial" w:hAnsi="Arial" w:cs="Arial"/>
          <w:sz w:val="22"/>
          <w:szCs w:val="22"/>
        </w:rPr>
        <w:t xml:space="preserve"> politie over zouden kunnen beschikken.</w:t>
      </w:r>
    </w:p>
    <w:p w14:paraId="20A58E43" w14:textId="303CE138" w:rsidR="00CC1C46" w:rsidRDefault="00CC1C46" w:rsidP="005A3310"/>
    <w:p w14:paraId="0638DCA1" w14:textId="77777777" w:rsidR="00C63D1C" w:rsidRPr="005A3310" w:rsidRDefault="00C63D1C" w:rsidP="005A3310"/>
    <w:p w14:paraId="2C576975" w14:textId="2C314015" w:rsidR="00B61D41" w:rsidRDefault="000C723D" w:rsidP="008E2C8E">
      <w:pPr>
        <w:pStyle w:val="Kop2"/>
      </w:pPr>
      <w:bookmarkStart w:id="54" w:name="_Toc454196934"/>
      <w:r>
        <w:lastRenderedPageBreak/>
        <w:t>HOOFDSTUK 3</w:t>
      </w:r>
      <w:r w:rsidR="00B61D41">
        <w:t>. RESULTATEN</w:t>
      </w:r>
      <w:bookmarkEnd w:id="54"/>
    </w:p>
    <w:p w14:paraId="5A9EE372" w14:textId="77777777" w:rsidR="00B61D41" w:rsidRDefault="00B61D41" w:rsidP="00B61D41"/>
    <w:p w14:paraId="3A5CBF8A" w14:textId="10AA82A8" w:rsidR="00B61D41" w:rsidRPr="00C40907" w:rsidRDefault="00C40907" w:rsidP="00C40907">
      <w:pPr>
        <w:spacing w:line="360" w:lineRule="auto"/>
        <w:rPr>
          <w:rFonts w:ascii="Arial" w:hAnsi="Arial" w:cs="Arial"/>
          <w:sz w:val="22"/>
          <w:szCs w:val="22"/>
        </w:rPr>
      </w:pPr>
      <w:r w:rsidRPr="00C40907">
        <w:rPr>
          <w:rFonts w:ascii="Arial" w:hAnsi="Arial" w:cs="Arial"/>
          <w:sz w:val="22"/>
          <w:szCs w:val="22"/>
        </w:rPr>
        <w:t xml:space="preserve">In dit hoofdstuk zullen de resultaten van het jurisprudentieonderzoek aan de orde komen. Dit betekent dat in dit hoofdstuk antwoord </w:t>
      </w:r>
      <w:r w:rsidR="00D35EC1">
        <w:rPr>
          <w:rFonts w:ascii="Arial" w:hAnsi="Arial" w:cs="Arial"/>
          <w:sz w:val="22"/>
          <w:szCs w:val="22"/>
        </w:rPr>
        <w:t xml:space="preserve">zal worden </w:t>
      </w:r>
      <w:r w:rsidRPr="00C40907">
        <w:rPr>
          <w:rFonts w:ascii="Arial" w:hAnsi="Arial" w:cs="Arial"/>
          <w:sz w:val="22"/>
          <w:szCs w:val="22"/>
        </w:rPr>
        <w:t>gegeven</w:t>
      </w:r>
      <w:r w:rsidR="00D35EC1">
        <w:rPr>
          <w:rFonts w:ascii="Arial" w:hAnsi="Arial" w:cs="Arial"/>
          <w:sz w:val="22"/>
          <w:szCs w:val="22"/>
        </w:rPr>
        <w:t xml:space="preserve"> op</w:t>
      </w:r>
      <w:r w:rsidRPr="00C40907">
        <w:rPr>
          <w:rFonts w:ascii="Arial" w:hAnsi="Arial" w:cs="Arial"/>
          <w:sz w:val="22"/>
          <w:szCs w:val="22"/>
        </w:rPr>
        <w:t xml:space="preserve"> de volgende deelvraag:</w:t>
      </w:r>
    </w:p>
    <w:p w14:paraId="5E6BE9D0" w14:textId="14238347" w:rsidR="00C40907" w:rsidRPr="00C40907" w:rsidRDefault="00C40907" w:rsidP="00C40907">
      <w:pPr>
        <w:spacing w:line="360" w:lineRule="auto"/>
        <w:rPr>
          <w:rFonts w:ascii="Arial" w:hAnsi="Arial" w:cs="Arial"/>
          <w:sz w:val="22"/>
          <w:szCs w:val="22"/>
        </w:rPr>
      </w:pPr>
      <w:r w:rsidRPr="00C40907">
        <w:rPr>
          <w:rFonts w:ascii="Arial" w:hAnsi="Arial" w:cs="Arial"/>
          <w:sz w:val="22"/>
          <w:szCs w:val="22"/>
        </w:rPr>
        <w:t>"</w:t>
      </w:r>
      <w:r w:rsidRPr="00C40907">
        <w:rPr>
          <w:rFonts w:ascii="Arial" w:hAnsi="Arial" w:cs="Arial"/>
          <w:i/>
          <w:sz w:val="22"/>
          <w:szCs w:val="22"/>
        </w:rPr>
        <w:t>Welke aspecten die naar voren zijn gekomen in onderdeel A spelen een rol in de feitenrechtspraak bij de beslissingen van rechters ten aanzien van de beoordeling of er al dan wel of niet sprake is van een "redelijk vermoeden van schuld" op grond van de Opiumwet?</w:t>
      </w:r>
      <w:r w:rsidRPr="00C40907">
        <w:rPr>
          <w:rFonts w:ascii="Arial" w:hAnsi="Arial" w:cs="Arial"/>
          <w:sz w:val="22"/>
          <w:szCs w:val="22"/>
        </w:rPr>
        <w:t>"</w:t>
      </w:r>
    </w:p>
    <w:p w14:paraId="484181F6" w14:textId="3D4338FB" w:rsidR="00C40907" w:rsidRPr="00C40907" w:rsidRDefault="00C40907" w:rsidP="00C40907">
      <w:pPr>
        <w:spacing w:line="360" w:lineRule="auto"/>
        <w:rPr>
          <w:rFonts w:ascii="Arial" w:hAnsi="Arial" w:cs="Arial"/>
          <w:sz w:val="22"/>
          <w:szCs w:val="22"/>
        </w:rPr>
      </w:pPr>
      <w:r w:rsidRPr="00C40907">
        <w:rPr>
          <w:rFonts w:ascii="Arial" w:hAnsi="Arial" w:cs="Arial"/>
          <w:sz w:val="22"/>
          <w:szCs w:val="22"/>
        </w:rPr>
        <w:t>Dit beteken</w:t>
      </w:r>
      <w:r w:rsidR="00224459">
        <w:rPr>
          <w:rFonts w:ascii="Arial" w:hAnsi="Arial" w:cs="Arial"/>
          <w:sz w:val="22"/>
          <w:szCs w:val="22"/>
        </w:rPr>
        <w:t>t dat er zal worden gekeken naar hoe de feitenrechter</w:t>
      </w:r>
      <w:r w:rsidR="007868B7">
        <w:rPr>
          <w:rFonts w:ascii="Arial" w:hAnsi="Arial" w:cs="Arial"/>
          <w:sz w:val="22"/>
          <w:szCs w:val="22"/>
        </w:rPr>
        <w:t>s (</w:t>
      </w:r>
      <w:r w:rsidR="00224459">
        <w:rPr>
          <w:rFonts w:ascii="Arial" w:hAnsi="Arial" w:cs="Arial"/>
          <w:sz w:val="22"/>
          <w:szCs w:val="22"/>
        </w:rPr>
        <w:t>de rechtbanken en de gerechtshoven</w:t>
      </w:r>
      <w:r w:rsidR="007868B7">
        <w:rPr>
          <w:rFonts w:ascii="Arial" w:hAnsi="Arial" w:cs="Arial"/>
          <w:sz w:val="22"/>
          <w:szCs w:val="22"/>
        </w:rPr>
        <w:t>)</w:t>
      </w:r>
      <w:r w:rsidR="00224459">
        <w:rPr>
          <w:rFonts w:ascii="Arial" w:hAnsi="Arial" w:cs="Arial"/>
          <w:sz w:val="22"/>
          <w:szCs w:val="22"/>
        </w:rPr>
        <w:t xml:space="preserve">, oordelen </w:t>
      </w:r>
      <w:r w:rsidR="007868B7">
        <w:rPr>
          <w:rFonts w:ascii="Arial" w:hAnsi="Arial" w:cs="Arial"/>
          <w:sz w:val="22"/>
          <w:szCs w:val="22"/>
        </w:rPr>
        <w:t xml:space="preserve">over of er al dan niet sprake is </w:t>
      </w:r>
      <w:r w:rsidRPr="00C40907">
        <w:rPr>
          <w:rFonts w:ascii="Arial" w:hAnsi="Arial" w:cs="Arial"/>
          <w:sz w:val="22"/>
          <w:szCs w:val="22"/>
        </w:rPr>
        <w:t xml:space="preserve">van een redelijk vermoeden van schuld op grond van de Opiumwet. </w:t>
      </w:r>
    </w:p>
    <w:p w14:paraId="71096ACA" w14:textId="2667C485" w:rsidR="00C40907" w:rsidRDefault="0078646D" w:rsidP="00C40907">
      <w:pPr>
        <w:spacing w:line="360" w:lineRule="auto"/>
        <w:rPr>
          <w:rFonts w:ascii="Arial" w:hAnsi="Arial" w:cs="Arial"/>
          <w:sz w:val="22"/>
          <w:szCs w:val="22"/>
        </w:rPr>
      </w:pPr>
      <w:r>
        <w:rPr>
          <w:rFonts w:ascii="Arial" w:hAnsi="Arial" w:cs="Arial"/>
          <w:sz w:val="22"/>
          <w:szCs w:val="22"/>
        </w:rPr>
        <w:t>Voor dit onderzoek zijn veertig</w:t>
      </w:r>
      <w:r w:rsidR="00C40907" w:rsidRPr="00C40907">
        <w:rPr>
          <w:rFonts w:ascii="Arial" w:hAnsi="Arial" w:cs="Arial"/>
          <w:sz w:val="22"/>
          <w:szCs w:val="22"/>
        </w:rPr>
        <w:t xml:space="preserve"> uitspraken geanalysee</w:t>
      </w:r>
      <w:r>
        <w:rPr>
          <w:rFonts w:ascii="Arial" w:hAnsi="Arial" w:cs="Arial"/>
          <w:sz w:val="22"/>
          <w:szCs w:val="22"/>
        </w:rPr>
        <w:t>rd die via www.rechtspraak.nl,</w:t>
      </w:r>
      <w:r w:rsidR="00C40907" w:rsidRPr="00C40907">
        <w:rPr>
          <w:rFonts w:ascii="Arial" w:hAnsi="Arial" w:cs="Arial"/>
          <w:sz w:val="22"/>
          <w:szCs w:val="22"/>
        </w:rPr>
        <w:t xml:space="preserve"> Kluwer Navigator en Legal Intelligence</w:t>
      </w:r>
      <w:r w:rsidR="00382844">
        <w:rPr>
          <w:rFonts w:ascii="Arial" w:hAnsi="Arial" w:cs="Arial"/>
          <w:sz w:val="22"/>
          <w:szCs w:val="22"/>
        </w:rPr>
        <w:t xml:space="preserve"> zijn geraadpleegd. Bij het zoeken van deze uitspraken is er gezocht naar de trefwoorden "binnentreden Opiumwet en "redelijk vermoeden van schuld Opiumwet".</w:t>
      </w:r>
    </w:p>
    <w:p w14:paraId="052E1B4A" w14:textId="0B4F2FA5" w:rsidR="006947BC" w:rsidRPr="006947BC" w:rsidRDefault="006947BC" w:rsidP="00C40907">
      <w:pPr>
        <w:spacing w:line="360" w:lineRule="auto"/>
        <w:rPr>
          <w:rFonts w:ascii="Arial" w:hAnsi="Arial" w:cs="Arial"/>
          <w:sz w:val="22"/>
          <w:szCs w:val="22"/>
          <w:u w:val="single"/>
        </w:rPr>
      </w:pPr>
      <w:r>
        <w:rPr>
          <w:rFonts w:ascii="Arial" w:hAnsi="Arial" w:cs="Arial"/>
          <w:sz w:val="22"/>
          <w:szCs w:val="22"/>
        </w:rPr>
        <w:t xml:space="preserve">In de zaken zal worden onderzocht welke elementen hebben gezorgd voor een redelijk vermoeden van schuld en hoe de feitenrechters over de zaak oordelen. </w:t>
      </w:r>
      <w:r w:rsidR="007868B7" w:rsidRPr="009D610B">
        <w:rPr>
          <w:rFonts w:ascii="Arial" w:hAnsi="Arial" w:cs="Arial"/>
          <w:sz w:val="22"/>
          <w:szCs w:val="22"/>
        </w:rPr>
        <w:t xml:space="preserve">De volgende </w:t>
      </w:r>
      <w:r w:rsidR="00FE294E">
        <w:rPr>
          <w:rFonts w:ascii="Arial" w:hAnsi="Arial" w:cs="Arial"/>
          <w:sz w:val="22"/>
          <w:szCs w:val="22"/>
        </w:rPr>
        <w:t>topics</w:t>
      </w:r>
      <w:r w:rsidR="007868B7" w:rsidRPr="009D610B">
        <w:rPr>
          <w:rFonts w:ascii="Arial" w:hAnsi="Arial" w:cs="Arial"/>
          <w:sz w:val="22"/>
          <w:szCs w:val="22"/>
        </w:rPr>
        <w:t xml:space="preserve"> </w:t>
      </w:r>
      <w:r w:rsidR="0078646D" w:rsidRPr="009D610B">
        <w:rPr>
          <w:rFonts w:ascii="Arial" w:hAnsi="Arial" w:cs="Arial"/>
          <w:sz w:val="22"/>
          <w:szCs w:val="22"/>
        </w:rPr>
        <w:t>die uit het juridisch kader naar voren zijn gekomen</w:t>
      </w:r>
      <w:r w:rsidR="007868B7" w:rsidRPr="009D610B">
        <w:rPr>
          <w:rFonts w:ascii="Arial" w:hAnsi="Arial" w:cs="Arial"/>
          <w:sz w:val="22"/>
          <w:szCs w:val="22"/>
        </w:rPr>
        <w:t xml:space="preserve"> zullen worden onderzocht</w:t>
      </w:r>
      <w:r w:rsidRPr="009D610B">
        <w:rPr>
          <w:rFonts w:ascii="Arial" w:hAnsi="Arial" w:cs="Arial"/>
          <w:sz w:val="22"/>
          <w:szCs w:val="22"/>
        </w:rPr>
        <w:t>:</w:t>
      </w:r>
    </w:p>
    <w:p w14:paraId="52C7A224" w14:textId="77DCD7B1" w:rsidR="006947BC" w:rsidRDefault="006947BC" w:rsidP="00C40907">
      <w:pPr>
        <w:spacing w:line="360" w:lineRule="auto"/>
        <w:rPr>
          <w:rFonts w:ascii="Arial" w:hAnsi="Arial" w:cs="Arial"/>
          <w:sz w:val="22"/>
          <w:szCs w:val="22"/>
        </w:rPr>
      </w:pPr>
      <w:r>
        <w:rPr>
          <w:rFonts w:ascii="Arial" w:hAnsi="Arial" w:cs="Arial"/>
          <w:sz w:val="22"/>
          <w:szCs w:val="22"/>
        </w:rPr>
        <w:t>1. Wat heeft geleid tot een verdenking o</w:t>
      </w:r>
      <w:r w:rsidR="0070768F">
        <w:rPr>
          <w:rFonts w:ascii="Arial" w:hAnsi="Arial" w:cs="Arial"/>
          <w:sz w:val="22"/>
          <w:szCs w:val="22"/>
        </w:rPr>
        <w:t>p grond van artikel 27 lid 1 Sv en heeft een redelijk vermoeden van schuld opgeleverd in de zin van artikel</w:t>
      </w:r>
      <w:r>
        <w:rPr>
          <w:rFonts w:ascii="Arial" w:hAnsi="Arial" w:cs="Arial"/>
          <w:sz w:val="22"/>
          <w:szCs w:val="22"/>
        </w:rPr>
        <w:t xml:space="preserve"> 9 lid 1 onder b Opiumwet</w:t>
      </w:r>
      <w:r w:rsidR="0070768F">
        <w:rPr>
          <w:rFonts w:ascii="Arial" w:hAnsi="Arial" w:cs="Arial"/>
          <w:sz w:val="22"/>
          <w:szCs w:val="22"/>
        </w:rPr>
        <w:t>?</w:t>
      </w:r>
    </w:p>
    <w:p w14:paraId="4175E309" w14:textId="7761D857" w:rsidR="006947BC" w:rsidRDefault="003B4F66" w:rsidP="00C40907">
      <w:pPr>
        <w:spacing w:line="360" w:lineRule="auto"/>
        <w:rPr>
          <w:rFonts w:ascii="Arial" w:hAnsi="Arial" w:cs="Arial"/>
          <w:sz w:val="22"/>
          <w:szCs w:val="22"/>
        </w:rPr>
      </w:pPr>
      <w:r>
        <w:rPr>
          <w:rFonts w:ascii="Arial" w:hAnsi="Arial" w:cs="Arial"/>
          <w:sz w:val="22"/>
          <w:szCs w:val="22"/>
        </w:rPr>
        <w:t>2</w:t>
      </w:r>
      <w:r w:rsidR="006947BC">
        <w:rPr>
          <w:rFonts w:ascii="Arial" w:hAnsi="Arial" w:cs="Arial"/>
          <w:sz w:val="22"/>
          <w:szCs w:val="22"/>
        </w:rPr>
        <w:t>. I</w:t>
      </w:r>
      <w:r w:rsidR="00140E64">
        <w:rPr>
          <w:rFonts w:ascii="Arial" w:hAnsi="Arial" w:cs="Arial"/>
          <w:sz w:val="22"/>
          <w:szCs w:val="22"/>
        </w:rPr>
        <w:t>s er sprake van ee</w:t>
      </w:r>
      <w:r w:rsidR="006947BC">
        <w:rPr>
          <w:rFonts w:ascii="Arial" w:hAnsi="Arial" w:cs="Arial"/>
          <w:sz w:val="22"/>
          <w:szCs w:val="22"/>
        </w:rPr>
        <w:t>n anonieme melding?</w:t>
      </w:r>
    </w:p>
    <w:p w14:paraId="5C6F5722" w14:textId="68222D37" w:rsidR="006947BC" w:rsidRPr="00303CED" w:rsidRDefault="00303CED" w:rsidP="00303CED">
      <w:pPr>
        <w:spacing w:line="360" w:lineRule="auto"/>
        <w:ind w:firstLine="708"/>
        <w:rPr>
          <w:rFonts w:ascii="Arial" w:hAnsi="Arial" w:cs="Arial"/>
          <w:sz w:val="22"/>
          <w:szCs w:val="22"/>
        </w:rPr>
      </w:pPr>
      <w:r>
        <w:rPr>
          <w:rFonts w:ascii="Arial" w:hAnsi="Arial" w:cs="Arial"/>
          <w:sz w:val="22"/>
          <w:szCs w:val="22"/>
        </w:rPr>
        <w:t xml:space="preserve">A. </w:t>
      </w:r>
      <w:r w:rsidR="006947BC" w:rsidRPr="00303CED">
        <w:rPr>
          <w:rFonts w:ascii="Arial" w:hAnsi="Arial" w:cs="Arial"/>
          <w:sz w:val="22"/>
          <w:szCs w:val="22"/>
        </w:rPr>
        <w:t xml:space="preserve">Is de melding </w:t>
      </w:r>
      <w:r w:rsidR="006947BC" w:rsidRPr="00303CED">
        <w:rPr>
          <w:rFonts w:ascii="Arial" w:hAnsi="Arial" w:cs="Arial"/>
          <w:sz w:val="22"/>
          <w:szCs w:val="22"/>
          <w:u w:val="single"/>
        </w:rPr>
        <w:t>voldoende geverifieerd en gecontroleerd</w:t>
      </w:r>
      <w:r w:rsidR="006947BC" w:rsidRPr="00303CED">
        <w:rPr>
          <w:rFonts w:ascii="Arial" w:hAnsi="Arial" w:cs="Arial"/>
          <w:sz w:val="22"/>
          <w:szCs w:val="22"/>
        </w:rPr>
        <w:t xml:space="preserve"> en is deze betrouwbaar?</w:t>
      </w:r>
    </w:p>
    <w:p w14:paraId="73D1C796" w14:textId="12212487" w:rsidR="006947BC" w:rsidRPr="00303CED" w:rsidRDefault="00303CED" w:rsidP="00303CED">
      <w:pPr>
        <w:spacing w:line="360" w:lineRule="auto"/>
        <w:ind w:firstLine="708"/>
        <w:rPr>
          <w:rFonts w:ascii="Arial" w:hAnsi="Arial" w:cs="Arial"/>
          <w:sz w:val="22"/>
          <w:szCs w:val="22"/>
          <w:u w:val="single"/>
        </w:rPr>
      </w:pPr>
      <w:r>
        <w:rPr>
          <w:rFonts w:ascii="Arial" w:hAnsi="Arial" w:cs="Arial"/>
          <w:sz w:val="22"/>
          <w:szCs w:val="22"/>
        </w:rPr>
        <w:t xml:space="preserve">B. </w:t>
      </w:r>
      <w:r w:rsidR="006947BC" w:rsidRPr="00303CED">
        <w:rPr>
          <w:rFonts w:ascii="Arial" w:hAnsi="Arial" w:cs="Arial"/>
          <w:sz w:val="22"/>
          <w:szCs w:val="22"/>
        </w:rPr>
        <w:t xml:space="preserve">Is de melding na onderzoek van de politie </w:t>
      </w:r>
      <w:r w:rsidR="006947BC" w:rsidRPr="00303CED">
        <w:rPr>
          <w:rFonts w:ascii="Arial" w:hAnsi="Arial" w:cs="Arial"/>
          <w:sz w:val="22"/>
          <w:szCs w:val="22"/>
          <w:u w:val="single"/>
        </w:rPr>
        <w:t>ondersteund door een andere bron?</w:t>
      </w:r>
    </w:p>
    <w:p w14:paraId="4F921288" w14:textId="55BAE755" w:rsidR="006947BC" w:rsidRPr="006947BC" w:rsidRDefault="003B4F66" w:rsidP="006947BC">
      <w:pPr>
        <w:spacing w:line="360" w:lineRule="auto"/>
        <w:rPr>
          <w:rFonts w:ascii="Arial" w:hAnsi="Arial" w:cs="Arial"/>
          <w:sz w:val="22"/>
          <w:szCs w:val="22"/>
        </w:rPr>
      </w:pPr>
      <w:r>
        <w:rPr>
          <w:rFonts w:ascii="Arial" w:hAnsi="Arial" w:cs="Arial"/>
          <w:sz w:val="22"/>
          <w:szCs w:val="22"/>
        </w:rPr>
        <w:t>3</w:t>
      </w:r>
      <w:r w:rsidR="007868B7">
        <w:rPr>
          <w:rFonts w:ascii="Arial" w:hAnsi="Arial" w:cs="Arial"/>
          <w:sz w:val="22"/>
          <w:szCs w:val="22"/>
        </w:rPr>
        <w:t xml:space="preserve">. Zijn er </w:t>
      </w:r>
      <w:r w:rsidR="006947BC">
        <w:rPr>
          <w:rFonts w:ascii="Arial" w:hAnsi="Arial" w:cs="Arial"/>
          <w:sz w:val="22"/>
          <w:szCs w:val="22"/>
        </w:rPr>
        <w:t>nog andere bijzonderheden die door de feitenrechters worden aangehaald ten aanzien van de vraag of iemand verdacht wordt van overtreding van de Opiumwet?</w:t>
      </w:r>
    </w:p>
    <w:p w14:paraId="1053866A" w14:textId="7EB0BF52" w:rsidR="006947BC" w:rsidRDefault="00303CED" w:rsidP="00C40907">
      <w:pPr>
        <w:spacing w:line="360" w:lineRule="auto"/>
        <w:rPr>
          <w:rFonts w:ascii="Arial" w:hAnsi="Arial" w:cs="Arial"/>
          <w:sz w:val="22"/>
          <w:szCs w:val="22"/>
        </w:rPr>
      </w:pPr>
      <w:r>
        <w:rPr>
          <w:rFonts w:ascii="Arial" w:hAnsi="Arial" w:cs="Arial"/>
          <w:sz w:val="22"/>
          <w:szCs w:val="22"/>
        </w:rPr>
        <w:t xml:space="preserve">De aangeduide nummering van </w:t>
      </w:r>
      <w:r w:rsidR="007868B7">
        <w:rPr>
          <w:rFonts w:ascii="Arial" w:hAnsi="Arial" w:cs="Arial"/>
          <w:sz w:val="22"/>
          <w:szCs w:val="22"/>
        </w:rPr>
        <w:t>bovengenoemde aspecten</w:t>
      </w:r>
      <w:r>
        <w:rPr>
          <w:rFonts w:ascii="Arial" w:hAnsi="Arial" w:cs="Arial"/>
          <w:sz w:val="22"/>
          <w:szCs w:val="22"/>
        </w:rPr>
        <w:t xml:space="preserve"> zal</w:t>
      </w:r>
      <w:r w:rsidR="007868B7">
        <w:rPr>
          <w:rFonts w:ascii="Arial" w:hAnsi="Arial" w:cs="Arial"/>
          <w:sz w:val="22"/>
          <w:szCs w:val="22"/>
        </w:rPr>
        <w:t xml:space="preserve"> ook terug kunnen worden gevonden</w:t>
      </w:r>
      <w:r>
        <w:rPr>
          <w:rFonts w:ascii="Arial" w:hAnsi="Arial" w:cs="Arial"/>
          <w:sz w:val="22"/>
          <w:szCs w:val="22"/>
        </w:rPr>
        <w:t xml:space="preserve"> in het schematische analyse-overzicht. </w:t>
      </w:r>
    </w:p>
    <w:p w14:paraId="341E8AE7" w14:textId="78417DD9" w:rsidR="00382844" w:rsidRDefault="00382844" w:rsidP="00C40907">
      <w:pPr>
        <w:spacing w:line="360" w:lineRule="auto"/>
        <w:rPr>
          <w:rFonts w:ascii="Arial" w:hAnsi="Arial" w:cs="Arial"/>
          <w:sz w:val="22"/>
          <w:szCs w:val="22"/>
        </w:rPr>
      </w:pPr>
      <w:r>
        <w:rPr>
          <w:rFonts w:ascii="Arial" w:hAnsi="Arial" w:cs="Arial"/>
          <w:sz w:val="22"/>
          <w:szCs w:val="22"/>
        </w:rPr>
        <w:t xml:space="preserve">Deze analyse moet </w:t>
      </w:r>
      <w:r w:rsidR="00E63F4E">
        <w:rPr>
          <w:rFonts w:ascii="Arial" w:hAnsi="Arial" w:cs="Arial"/>
          <w:sz w:val="22"/>
          <w:szCs w:val="22"/>
        </w:rPr>
        <w:t>ertoe leiden</w:t>
      </w:r>
      <w:r>
        <w:rPr>
          <w:rFonts w:ascii="Arial" w:hAnsi="Arial" w:cs="Arial"/>
          <w:sz w:val="22"/>
          <w:szCs w:val="22"/>
        </w:rPr>
        <w:t xml:space="preserve"> dat er </w:t>
      </w:r>
      <w:r w:rsidR="00E63F4E">
        <w:rPr>
          <w:rFonts w:ascii="Arial" w:hAnsi="Arial" w:cs="Arial"/>
          <w:sz w:val="22"/>
          <w:szCs w:val="22"/>
        </w:rPr>
        <w:t xml:space="preserve">kan worden geconcludeerd </w:t>
      </w:r>
      <w:r>
        <w:rPr>
          <w:rFonts w:ascii="Arial" w:hAnsi="Arial" w:cs="Arial"/>
          <w:sz w:val="22"/>
          <w:szCs w:val="22"/>
        </w:rPr>
        <w:t>welke elementen ervoo</w:t>
      </w:r>
      <w:r w:rsidR="00902718">
        <w:rPr>
          <w:rFonts w:ascii="Arial" w:hAnsi="Arial" w:cs="Arial"/>
          <w:sz w:val="22"/>
          <w:szCs w:val="22"/>
        </w:rPr>
        <w:t>r hebben gezorgd dat de rechter</w:t>
      </w:r>
      <w:r>
        <w:rPr>
          <w:rFonts w:ascii="Arial" w:hAnsi="Arial" w:cs="Arial"/>
          <w:sz w:val="22"/>
          <w:szCs w:val="22"/>
        </w:rPr>
        <w:t xml:space="preserve"> </w:t>
      </w:r>
      <w:r w:rsidR="007868B7">
        <w:rPr>
          <w:rFonts w:ascii="Arial" w:hAnsi="Arial" w:cs="Arial"/>
          <w:sz w:val="22"/>
          <w:szCs w:val="22"/>
        </w:rPr>
        <w:t>heeft geoordeeld</w:t>
      </w:r>
      <w:r>
        <w:rPr>
          <w:rFonts w:ascii="Arial" w:hAnsi="Arial" w:cs="Arial"/>
          <w:sz w:val="22"/>
          <w:szCs w:val="22"/>
        </w:rPr>
        <w:t xml:space="preserve"> dat er sprake is van een redelijk vermoeden van schuld op grond van art. 9 lid onder b van de Opiumwet. Daarnaast zal er worden </w:t>
      </w:r>
      <w:r>
        <w:rPr>
          <w:rFonts w:ascii="Arial" w:hAnsi="Arial" w:cs="Arial"/>
          <w:sz w:val="22"/>
          <w:szCs w:val="22"/>
        </w:rPr>
        <w:lastRenderedPageBreak/>
        <w:t>bekeken wat er in algemene zin door de feitenrechters wordt geoordeeld</w:t>
      </w:r>
      <w:r w:rsidR="007868B7">
        <w:rPr>
          <w:rFonts w:ascii="Arial" w:hAnsi="Arial" w:cs="Arial"/>
          <w:sz w:val="22"/>
          <w:szCs w:val="22"/>
        </w:rPr>
        <w:t xml:space="preserve"> ten aanzien van </w:t>
      </w:r>
      <w:r>
        <w:rPr>
          <w:rFonts w:ascii="Arial" w:hAnsi="Arial" w:cs="Arial"/>
          <w:sz w:val="22"/>
          <w:szCs w:val="22"/>
        </w:rPr>
        <w:t>de beoordeling of er al dan niet sprake is van een redelijk vermoeden van schuld.</w:t>
      </w:r>
    </w:p>
    <w:p w14:paraId="4F2FEA49" w14:textId="60AC3170" w:rsidR="00382844" w:rsidRDefault="00BC1E4A" w:rsidP="00C40907">
      <w:pPr>
        <w:spacing w:line="360" w:lineRule="auto"/>
        <w:rPr>
          <w:rFonts w:ascii="Arial" w:hAnsi="Arial" w:cs="Arial"/>
          <w:sz w:val="22"/>
          <w:szCs w:val="22"/>
        </w:rPr>
      </w:pPr>
      <w:r>
        <w:rPr>
          <w:rFonts w:ascii="Arial" w:hAnsi="Arial" w:cs="Arial"/>
          <w:sz w:val="22"/>
          <w:szCs w:val="22"/>
        </w:rPr>
        <w:t>In de bijlage vindt u de jurisprudentieanalyse terug.</w:t>
      </w:r>
    </w:p>
    <w:p w14:paraId="3455F531" w14:textId="674BD456" w:rsidR="00BC1E4A" w:rsidRDefault="00BC1E4A" w:rsidP="00C40907">
      <w:pPr>
        <w:spacing w:line="360" w:lineRule="auto"/>
        <w:rPr>
          <w:rFonts w:ascii="Arial" w:hAnsi="Arial" w:cs="Arial"/>
          <w:sz w:val="22"/>
          <w:szCs w:val="22"/>
        </w:rPr>
      </w:pPr>
      <w:r>
        <w:rPr>
          <w:rFonts w:ascii="Arial" w:hAnsi="Arial" w:cs="Arial"/>
          <w:sz w:val="22"/>
          <w:szCs w:val="22"/>
        </w:rPr>
        <w:t>Bij dit onderzoek is gekozen voor een abstracte wijze van onderzoek. Dit betekent dat er alleen is onderzocht welke elementen een rol spelen bij de beslissingen van rechters ten aanzien van de vraag of het binnentreden rechtmatig is geweest.</w:t>
      </w:r>
    </w:p>
    <w:p w14:paraId="009FFF0B" w14:textId="686BB83F" w:rsidR="00BC1E4A" w:rsidRDefault="00BC1E4A" w:rsidP="00C40907">
      <w:pPr>
        <w:spacing w:line="360" w:lineRule="auto"/>
        <w:rPr>
          <w:rFonts w:ascii="Arial" w:hAnsi="Arial" w:cs="Arial"/>
          <w:sz w:val="22"/>
          <w:szCs w:val="22"/>
        </w:rPr>
      </w:pPr>
      <w:r>
        <w:rPr>
          <w:rFonts w:ascii="Arial" w:hAnsi="Arial" w:cs="Arial"/>
          <w:sz w:val="22"/>
          <w:szCs w:val="22"/>
        </w:rPr>
        <w:t>De elementen waarop is getoetst</w:t>
      </w:r>
      <w:r w:rsidR="00E3122D">
        <w:rPr>
          <w:rFonts w:ascii="Arial" w:hAnsi="Arial" w:cs="Arial"/>
          <w:sz w:val="22"/>
          <w:szCs w:val="22"/>
        </w:rPr>
        <w:t>,</w:t>
      </w:r>
      <w:r>
        <w:rPr>
          <w:rFonts w:ascii="Arial" w:hAnsi="Arial" w:cs="Arial"/>
          <w:sz w:val="22"/>
          <w:szCs w:val="22"/>
        </w:rPr>
        <w:t xml:space="preserve"> zullen afzonderlijk van elkaar worden besproken en daaruit zal een conclusie volgen</w:t>
      </w:r>
      <w:r w:rsidR="004A5E0E">
        <w:rPr>
          <w:rFonts w:ascii="Arial" w:hAnsi="Arial" w:cs="Arial"/>
          <w:sz w:val="22"/>
          <w:szCs w:val="22"/>
        </w:rPr>
        <w:t>.</w:t>
      </w:r>
    </w:p>
    <w:p w14:paraId="631DE558" w14:textId="1E46752F" w:rsidR="00BC1E4A" w:rsidRDefault="000C723D" w:rsidP="003F207E">
      <w:pPr>
        <w:pStyle w:val="Kop2"/>
      </w:pPr>
      <w:bookmarkStart w:id="55" w:name="_Toc454196935"/>
      <w:r>
        <w:t>3</w:t>
      </w:r>
      <w:r w:rsidR="003F207E">
        <w:t xml:space="preserve">.1. </w:t>
      </w:r>
      <w:r w:rsidR="0082186E">
        <w:t xml:space="preserve">Het </w:t>
      </w:r>
      <w:r w:rsidR="00BC1E4A" w:rsidRPr="00BC1E4A">
        <w:t>redelijk vermoeden</w:t>
      </w:r>
      <w:r w:rsidR="00A57FE3">
        <w:t xml:space="preserve"> van schuld</w:t>
      </w:r>
      <w:r w:rsidR="0082186E">
        <w:t xml:space="preserve"> en binnentreden in de ogen van de feitenrechtspraak</w:t>
      </w:r>
      <w:bookmarkEnd w:id="55"/>
    </w:p>
    <w:p w14:paraId="392CD14A" w14:textId="77777777" w:rsidR="003F207E" w:rsidRPr="003F207E" w:rsidRDefault="003F207E" w:rsidP="003F207E"/>
    <w:p w14:paraId="6BE79D12" w14:textId="26070789" w:rsidR="00BC1E4A" w:rsidRDefault="00D32B30" w:rsidP="00C40907">
      <w:pPr>
        <w:spacing w:line="360" w:lineRule="auto"/>
        <w:rPr>
          <w:rFonts w:ascii="Arial" w:hAnsi="Arial" w:cs="Arial"/>
          <w:sz w:val="22"/>
          <w:szCs w:val="22"/>
        </w:rPr>
      </w:pPr>
      <w:r>
        <w:rPr>
          <w:rFonts w:ascii="Arial" w:hAnsi="Arial" w:cs="Arial"/>
          <w:sz w:val="22"/>
          <w:szCs w:val="22"/>
        </w:rPr>
        <w:t xml:space="preserve">Er kan ten aanzien van de zaken die zijn geanalyseerd de conclusie worden getrokken dat in bijna alle gevallen het binnentreden rechtmatig is geacht. Bovendien kan worden geconcludeerd </w:t>
      </w:r>
      <w:r w:rsidR="002A596F">
        <w:rPr>
          <w:rFonts w:ascii="Arial" w:hAnsi="Arial" w:cs="Arial"/>
          <w:sz w:val="22"/>
          <w:szCs w:val="22"/>
        </w:rPr>
        <w:t xml:space="preserve">dat </w:t>
      </w:r>
      <w:r>
        <w:rPr>
          <w:rFonts w:ascii="Arial" w:hAnsi="Arial" w:cs="Arial"/>
          <w:sz w:val="22"/>
          <w:szCs w:val="22"/>
        </w:rPr>
        <w:t xml:space="preserve">bij </w:t>
      </w:r>
      <w:r w:rsidR="00BC1E4A" w:rsidRPr="00BC1E4A">
        <w:rPr>
          <w:rFonts w:ascii="Arial" w:hAnsi="Arial" w:cs="Arial"/>
          <w:sz w:val="22"/>
          <w:szCs w:val="22"/>
        </w:rPr>
        <w:t>veruit de meeste zaken het binnentreden</w:t>
      </w:r>
      <w:r w:rsidR="00E3122D">
        <w:rPr>
          <w:rFonts w:ascii="Arial" w:hAnsi="Arial" w:cs="Arial"/>
          <w:sz w:val="22"/>
          <w:szCs w:val="22"/>
        </w:rPr>
        <w:t xml:space="preserve"> is geschied</w:t>
      </w:r>
      <w:r w:rsidR="00E63F4E">
        <w:rPr>
          <w:rFonts w:ascii="Arial" w:hAnsi="Arial" w:cs="Arial"/>
          <w:sz w:val="22"/>
          <w:szCs w:val="22"/>
        </w:rPr>
        <w:t xml:space="preserve"> aan de hand van ee</w:t>
      </w:r>
      <w:r w:rsidR="00BC1E4A" w:rsidRPr="00BC1E4A">
        <w:rPr>
          <w:rFonts w:ascii="Arial" w:hAnsi="Arial" w:cs="Arial"/>
          <w:sz w:val="22"/>
          <w:szCs w:val="22"/>
        </w:rPr>
        <w:t>n anonieme melding die is binnengekomen</w:t>
      </w:r>
      <w:r w:rsidR="00E63F4E">
        <w:rPr>
          <w:rFonts w:ascii="Arial" w:hAnsi="Arial" w:cs="Arial"/>
          <w:sz w:val="22"/>
          <w:szCs w:val="22"/>
        </w:rPr>
        <w:t xml:space="preserve"> bij de politie</w:t>
      </w:r>
      <w:r w:rsidR="00BC1E4A" w:rsidRPr="00BC1E4A">
        <w:rPr>
          <w:rFonts w:ascii="Arial" w:hAnsi="Arial" w:cs="Arial"/>
          <w:sz w:val="22"/>
          <w:szCs w:val="22"/>
        </w:rPr>
        <w:t xml:space="preserve">. </w:t>
      </w:r>
      <w:r w:rsidR="00BC1E4A">
        <w:rPr>
          <w:rFonts w:ascii="Arial" w:hAnsi="Arial" w:cs="Arial"/>
          <w:sz w:val="22"/>
          <w:szCs w:val="22"/>
        </w:rPr>
        <w:t>De meldingen die zijn gedaan zijn op verschillende manieren bij de politie binnengekomen. In de zaken die zijn onderzocht was er sprake van MMA-, CIE-, en enkele</w:t>
      </w:r>
      <w:r w:rsidR="00A86D04">
        <w:rPr>
          <w:rFonts w:ascii="Arial" w:hAnsi="Arial" w:cs="Arial"/>
          <w:sz w:val="22"/>
          <w:szCs w:val="22"/>
        </w:rPr>
        <w:t xml:space="preserve"> andere</w:t>
      </w:r>
      <w:r w:rsidR="00BC1E4A">
        <w:rPr>
          <w:rFonts w:ascii="Arial" w:hAnsi="Arial" w:cs="Arial"/>
          <w:sz w:val="22"/>
          <w:szCs w:val="22"/>
        </w:rPr>
        <w:t xml:space="preserve"> melding</w:t>
      </w:r>
      <w:r w:rsidR="00E63F4E">
        <w:rPr>
          <w:rFonts w:ascii="Arial" w:hAnsi="Arial" w:cs="Arial"/>
          <w:sz w:val="22"/>
          <w:szCs w:val="22"/>
        </w:rPr>
        <w:t>en</w:t>
      </w:r>
      <w:r w:rsidR="00BC1E4A">
        <w:rPr>
          <w:rFonts w:ascii="Arial" w:hAnsi="Arial" w:cs="Arial"/>
          <w:sz w:val="22"/>
          <w:szCs w:val="22"/>
        </w:rPr>
        <w:t xml:space="preserve">. </w:t>
      </w:r>
    </w:p>
    <w:p w14:paraId="4DBDF738" w14:textId="50E24B68" w:rsidR="002B358A" w:rsidRDefault="002B358A" w:rsidP="002B358A">
      <w:pPr>
        <w:spacing w:line="360" w:lineRule="auto"/>
        <w:rPr>
          <w:rFonts w:ascii="Arial" w:hAnsi="Arial" w:cs="Arial"/>
          <w:sz w:val="22"/>
          <w:szCs w:val="22"/>
        </w:rPr>
      </w:pPr>
      <w:r>
        <w:rPr>
          <w:rFonts w:ascii="Arial" w:hAnsi="Arial" w:cs="Arial"/>
          <w:sz w:val="22"/>
          <w:szCs w:val="22"/>
        </w:rPr>
        <w:t>In de overige zaken</w:t>
      </w:r>
      <w:r w:rsidR="00E3122D">
        <w:rPr>
          <w:rFonts w:ascii="Arial" w:hAnsi="Arial" w:cs="Arial"/>
          <w:sz w:val="22"/>
          <w:szCs w:val="22"/>
        </w:rPr>
        <w:t>, waarbij sprake is van binnentreden op grond van een anonieme melding en waarin het binnentreden rechtmatig is geacht, b</w:t>
      </w:r>
      <w:r>
        <w:rPr>
          <w:rFonts w:ascii="Arial" w:hAnsi="Arial" w:cs="Arial"/>
          <w:sz w:val="22"/>
          <w:szCs w:val="22"/>
        </w:rPr>
        <w:t>ehelzen nadere uitleg. In veruit alle zaken is er sprake</w:t>
      </w:r>
      <w:r w:rsidR="00A57FE3">
        <w:rPr>
          <w:rFonts w:ascii="Arial" w:hAnsi="Arial" w:cs="Arial"/>
          <w:sz w:val="22"/>
          <w:szCs w:val="22"/>
        </w:rPr>
        <w:t xml:space="preserve"> van geweest dat </w:t>
      </w:r>
      <w:r w:rsidR="00224078">
        <w:rPr>
          <w:rFonts w:ascii="Arial" w:hAnsi="Arial" w:cs="Arial"/>
          <w:sz w:val="22"/>
          <w:szCs w:val="22"/>
        </w:rPr>
        <w:t xml:space="preserve">de </w:t>
      </w:r>
      <w:r w:rsidR="00A57FE3">
        <w:rPr>
          <w:rFonts w:ascii="Arial" w:hAnsi="Arial" w:cs="Arial"/>
          <w:sz w:val="22"/>
          <w:szCs w:val="22"/>
        </w:rPr>
        <w:t xml:space="preserve">politie nadere informatie heeft vergaard naar aanleiding van een anonieme melding. </w:t>
      </w:r>
      <w:r>
        <w:rPr>
          <w:rFonts w:ascii="Arial" w:hAnsi="Arial" w:cs="Arial"/>
          <w:sz w:val="22"/>
          <w:szCs w:val="22"/>
        </w:rPr>
        <w:t>Dit geschiedde door warmtemetingen</w:t>
      </w:r>
      <w:r w:rsidR="00224078">
        <w:rPr>
          <w:rFonts w:ascii="Arial" w:hAnsi="Arial" w:cs="Arial"/>
          <w:sz w:val="22"/>
          <w:szCs w:val="22"/>
        </w:rPr>
        <w:t xml:space="preserve"> die werden verricht bij plaatsen, waarbij overtredingen van de Opiumwet werden vermoed.</w:t>
      </w:r>
      <w:r>
        <w:rPr>
          <w:rFonts w:ascii="Arial" w:hAnsi="Arial" w:cs="Arial"/>
          <w:sz w:val="22"/>
          <w:szCs w:val="22"/>
        </w:rPr>
        <w:t xml:space="preserve"> Indien de warmtemeting een afwijkend warmtebeeld vertoont, </w:t>
      </w:r>
      <w:r w:rsidR="00224078">
        <w:rPr>
          <w:rFonts w:ascii="Arial" w:hAnsi="Arial" w:cs="Arial"/>
          <w:sz w:val="22"/>
          <w:szCs w:val="22"/>
        </w:rPr>
        <w:t xml:space="preserve">dan </w:t>
      </w:r>
      <w:r>
        <w:rPr>
          <w:rFonts w:ascii="Arial" w:hAnsi="Arial" w:cs="Arial"/>
          <w:sz w:val="22"/>
          <w:szCs w:val="22"/>
        </w:rPr>
        <w:t xml:space="preserve">leidt </w:t>
      </w:r>
      <w:r w:rsidR="00224078">
        <w:rPr>
          <w:rFonts w:ascii="Arial" w:hAnsi="Arial" w:cs="Arial"/>
          <w:sz w:val="22"/>
          <w:szCs w:val="22"/>
        </w:rPr>
        <w:t>dit vrijwel</w:t>
      </w:r>
      <w:r>
        <w:rPr>
          <w:rFonts w:ascii="Arial" w:hAnsi="Arial" w:cs="Arial"/>
          <w:sz w:val="22"/>
          <w:szCs w:val="22"/>
        </w:rPr>
        <w:t xml:space="preserve"> altijd tot binnentreden</w:t>
      </w:r>
      <w:r w:rsidR="00224078">
        <w:rPr>
          <w:rFonts w:ascii="Arial" w:hAnsi="Arial" w:cs="Arial"/>
          <w:sz w:val="22"/>
          <w:szCs w:val="22"/>
        </w:rPr>
        <w:t>. Dit</w:t>
      </w:r>
      <w:r>
        <w:rPr>
          <w:rFonts w:ascii="Arial" w:hAnsi="Arial" w:cs="Arial"/>
          <w:sz w:val="22"/>
          <w:szCs w:val="22"/>
        </w:rPr>
        <w:t>, omdat de politie er op dat moment van overtuigd is dat er een hennepkwekerij in de woning in werking is.</w:t>
      </w:r>
    </w:p>
    <w:p w14:paraId="0BC1FBF5" w14:textId="0F61E11C" w:rsidR="002B358A" w:rsidRDefault="002B358A" w:rsidP="002B358A">
      <w:pPr>
        <w:spacing w:line="360" w:lineRule="auto"/>
        <w:rPr>
          <w:rFonts w:ascii="Arial" w:hAnsi="Arial" w:cs="Arial"/>
          <w:sz w:val="22"/>
          <w:szCs w:val="22"/>
        </w:rPr>
      </w:pPr>
      <w:r>
        <w:rPr>
          <w:rFonts w:ascii="Arial" w:hAnsi="Arial" w:cs="Arial"/>
          <w:sz w:val="22"/>
          <w:szCs w:val="22"/>
        </w:rPr>
        <w:t>De restcategorie, namelijk de gevallen waarbij het redelijk vermoeden van schuld niet is ontstaan door een anonieme melding behelst ook nadere uitleg. Waarnemingen door opsporingsambtenaren, zoals heterdaad of metingen vanuit een politiehelikopter leveren direct een redelijk vermoeden van schuld</w:t>
      </w:r>
      <w:r w:rsidR="0043523C">
        <w:rPr>
          <w:rFonts w:ascii="Arial" w:hAnsi="Arial" w:cs="Arial"/>
          <w:sz w:val="22"/>
          <w:szCs w:val="22"/>
        </w:rPr>
        <w:t xml:space="preserve"> op</w:t>
      </w:r>
      <w:r>
        <w:rPr>
          <w:rFonts w:ascii="Arial" w:hAnsi="Arial" w:cs="Arial"/>
          <w:sz w:val="22"/>
          <w:szCs w:val="22"/>
        </w:rPr>
        <w:t xml:space="preserve"> en</w:t>
      </w:r>
      <w:r w:rsidR="0043523C">
        <w:rPr>
          <w:rFonts w:ascii="Arial" w:hAnsi="Arial" w:cs="Arial"/>
          <w:sz w:val="22"/>
          <w:szCs w:val="22"/>
        </w:rPr>
        <w:t xml:space="preserve"> op grond daarvan </w:t>
      </w:r>
      <w:r>
        <w:rPr>
          <w:rFonts w:ascii="Arial" w:hAnsi="Arial" w:cs="Arial"/>
          <w:sz w:val="22"/>
          <w:szCs w:val="22"/>
        </w:rPr>
        <w:t xml:space="preserve">wordt het binnentreden rechtmatig geacht. </w:t>
      </w:r>
    </w:p>
    <w:p w14:paraId="00A52AE6" w14:textId="79BEEF91" w:rsidR="00E63F4E" w:rsidRDefault="00BC1E4A" w:rsidP="00C40907">
      <w:pPr>
        <w:spacing w:line="360" w:lineRule="auto"/>
        <w:rPr>
          <w:rFonts w:ascii="Arial" w:hAnsi="Arial" w:cs="Arial"/>
          <w:sz w:val="22"/>
          <w:szCs w:val="22"/>
        </w:rPr>
      </w:pPr>
      <w:r>
        <w:rPr>
          <w:rFonts w:ascii="Arial" w:hAnsi="Arial" w:cs="Arial"/>
          <w:sz w:val="22"/>
          <w:szCs w:val="22"/>
        </w:rPr>
        <w:t>Uit de zaken die zijn onderzocht blijkt dat</w:t>
      </w:r>
      <w:r w:rsidR="00583EFC">
        <w:rPr>
          <w:rFonts w:ascii="Arial" w:hAnsi="Arial" w:cs="Arial"/>
          <w:sz w:val="22"/>
          <w:szCs w:val="22"/>
        </w:rPr>
        <w:t xml:space="preserve"> een anonieme melding</w:t>
      </w:r>
      <w:r>
        <w:rPr>
          <w:rFonts w:ascii="Arial" w:hAnsi="Arial" w:cs="Arial"/>
          <w:sz w:val="22"/>
          <w:szCs w:val="22"/>
        </w:rPr>
        <w:t xml:space="preserve"> in de politiepraktijk </w:t>
      </w:r>
      <w:r w:rsidRPr="009D610B">
        <w:rPr>
          <w:rFonts w:ascii="Arial" w:hAnsi="Arial" w:cs="Arial"/>
          <w:sz w:val="22"/>
          <w:szCs w:val="22"/>
        </w:rPr>
        <w:t>vaak leidt tot de start van een politieonderzoek.</w:t>
      </w:r>
      <w:r>
        <w:rPr>
          <w:rFonts w:ascii="Arial" w:hAnsi="Arial" w:cs="Arial"/>
          <w:sz w:val="22"/>
          <w:szCs w:val="22"/>
        </w:rPr>
        <w:t xml:space="preserve"> </w:t>
      </w:r>
      <w:r w:rsidR="00224078">
        <w:rPr>
          <w:rFonts w:ascii="Arial" w:hAnsi="Arial" w:cs="Arial"/>
          <w:sz w:val="22"/>
          <w:szCs w:val="22"/>
        </w:rPr>
        <w:t xml:space="preserve">Het voorgaande betekent overigens niet dat dit </w:t>
      </w:r>
      <w:r w:rsidR="00224078">
        <w:rPr>
          <w:rFonts w:ascii="Arial" w:hAnsi="Arial" w:cs="Arial"/>
          <w:sz w:val="22"/>
          <w:szCs w:val="22"/>
        </w:rPr>
        <w:lastRenderedPageBreak/>
        <w:t>per definitie leidt tot de conclusie dat de rechter het binnentreden onrechtmatig acht en daarmee de verdachte wordt vrijgesproken.</w:t>
      </w:r>
      <w:r w:rsidR="00583EFC">
        <w:rPr>
          <w:rFonts w:ascii="Arial" w:hAnsi="Arial" w:cs="Arial"/>
          <w:sz w:val="22"/>
          <w:szCs w:val="22"/>
        </w:rPr>
        <w:t xml:space="preserve"> </w:t>
      </w:r>
    </w:p>
    <w:p w14:paraId="665586B4" w14:textId="6232ACE7" w:rsidR="00BC1E4A" w:rsidRDefault="00583EFC" w:rsidP="00C40907">
      <w:pPr>
        <w:spacing w:line="360" w:lineRule="auto"/>
        <w:rPr>
          <w:rFonts w:ascii="Arial" w:hAnsi="Arial" w:cs="Arial"/>
          <w:sz w:val="22"/>
          <w:szCs w:val="22"/>
        </w:rPr>
      </w:pPr>
      <w:r>
        <w:rPr>
          <w:rFonts w:ascii="Arial" w:hAnsi="Arial" w:cs="Arial"/>
          <w:sz w:val="22"/>
          <w:szCs w:val="22"/>
        </w:rPr>
        <w:t>Voordat er wordt besloten om een machtiging af te geven en over te gaan tot binnentreden</w:t>
      </w:r>
      <w:r w:rsidR="00224078">
        <w:rPr>
          <w:rFonts w:ascii="Arial" w:hAnsi="Arial" w:cs="Arial"/>
          <w:sz w:val="22"/>
          <w:szCs w:val="22"/>
        </w:rPr>
        <w:t xml:space="preserve">, </w:t>
      </w:r>
      <w:r w:rsidR="0043523C">
        <w:rPr>
          <w:rFonts w:ascii="Arial" w:hAnsi="Arial" w:cs="Arial"/>
          <w:sz w:val="22"/>
          <w:szCs w:val="22"/>
        </w:rPr>
        <w:t xml:space="preserve">wordt er </w:t>
      </w:r>
      <w:r>
        <w:rPr>
          <w:rFonts w:ascii="Arial" w:hAnsi="Arial" w:cs="Arial"/>
          <w:sz w:val="22"/>
          <w:szCs w:val="22"/>
        </w:rPr>
        <w:t>eers</w:t>
      </w:r>
      <w:r w:rsidR="00224078">
        <w:rPr>
          <w:rFonts w:ascii="Arial" w:hAnsi="Arial" w:cs="Arial"/>
          <w:sz w:val="22"/>
          <w:szCs w:val="22"/>
        </w:rPr>
        <w:t>t aanvullend onderzoek verricht. Dit heeft de Hoge Raad in een eerdere zaak ook geoordeeld.</w:t>
      </w:r>
      <w:r w:rsidR="00FE289A">
        <w:rPr>
          <w:rStyle w:val="Voetnootmarkering"/>
          <w:rFonts w:ascii="Arial" w:hAnsi="Arial" w:cs="Arial"/>
          <w:sz w:val="22"/>
          <w:szCs w:val="22"/>
        </w:rPr>
        <w:footnoteReference w:id="38"/>
      </w:r>
      <w:r>
        <w:rPr>
          <w:rFonts w:ascii="Arial" w:hAnsi="Arial" w:cs="Arial"/>
          <w:sz w:val="22"/>
          <w:szCs w:val="22"/>
        </w:rPr>
        <w:t xml:space="preserve"> Dit strekt </w:t>
      </w:r>
      <w:r w:rsidR="00D32B30">
        <w:rPr>
          <w:rFonts w:ascii="Arial" w:hAnsi="Arial" w:cs="Arial"/>
          <w:sz w:val="22"/>
          <w:szCs w:val="22"/>
        </w:rPr>
        <w:t xml:space="preserve">immers </w:t>
      </w:r>
      <w:r>
        <w:rPr>
          <w:rFonts w:ascii="Arial" w:hAnsi="Arial" w:cs="Arial"/>
          <w:sz w:val="22"/>
          <w:szCs w:val="22"/>
        </w:rPr>
        <w:t xml:space="preserve">tot het doel dat een anonieme melding dient te worden gecontroleerd en geverifieerd. </w:t>
      </w:r>
      <w:r w:rsidR="00FE289A">
        <w:rPr>
          <w:rFonts w:ascii="Arial" w:hAnsi="Arial" w:cs="Arial"/>
          <w:sz w:val="22"/>
          <w:szCs w:val="22"/>
        </w:rPr>
        <w:t xml:space="preserve">In de rechtspraktijk zal dit ertoe leiden </w:t>
      </w:r>
      <w:r>
        <w:rPr>
          <w:rFonts w:ascii="Arial" w:hAnsi="Arial" w:cs="Arial"/>
          <w:sz w:val="22"/>
          <w:szCs w:val="22"/>
        </w:rPr>
        <w:t>dat het binnentreden rechtmatig wordt geacht en er een voldoende redelijk vermoeden kon bestaan. Deze uitsprak</w:t>
      </w:r>
      <w:r w:rsidR="00FE289A">
        <w:rPr>
          <w:rFonts w:ascii="Arial" w:hAnsi="Arial" w:cs="Arial"/>
          <w:sz w:val="22"/>
          <w:szCs w:val="22"/>
        </w:rPr>
        <w:t>en in de feitenrechtspraak staan</w:t>
      </w:r>
      <w:r>
        <w:rPr>
          <w:rFonts w:ascii="Arial" w:hAnsi="Arial" w:cs="Arial"/>
          <w:sz w:val="22"/>
          <w:szCs w:val="22"/>
        </w:rPr>
        <w:t xml:space="preserve"> in lijn met de uitspraak van de Hoge Raad, namelijk dat er eerst onderzoek moet worden verricht naar de betrouwbaarheid en inhoud van de melding.</w:t>
      </w:r>
      <w:r>
        <w:rPr>
          <w:rStyle w:val="Voetnootmarkering"/>
          <w:rFonts w:ascii="Arial" w:hAnsi="Arial" w:cs="Arial"/>
          <w:sz w:val="22"/>
          <w:szCs w:val="22"/>
        </w:rPr>
        <w:footnoteReference w:id="39"/>
      </w:r>
      <w:r>
        <w:rPr>
          <w:rFonts w:ascii="Arial" w:hAnsi="Arial" w:cs="Arial"/>
          <w:sz w:val="22"/>
          <w:szCs w:val="22"/>
        </w:rPr>
        <w:t xml:space="preserve"> </w:t>
      </w:r>
    </w:p>
    <w:p w14:paraId="39889B7C" w14:textId="2BE56FA5" w:rsidR="00226E78" w:rsidRDefault="00D32B30" w:rsidP="00C40907">
      <w:pPr>
        <w:spacing w:line="360" w:lineRule="auto"/>
        <w:rPr>
          <w:rFonts w:ascii="Arial" w:hAnsi="Arial" w:cs="Arial"/>
          <w:sz w:val="22"/>
          <w:szCs w:val="22"/>
        </w:rPr>
      </w:pPr>
      <w:r>
        <w:rPr>
          <w:rFonts w:ascii="Arial" w:hAnsi="Arial" w:cs="Arial"/>
          <w:sz w:val="22"/>
          <w:szCs w:val="22"/>
        </w:rPr>
        <w:t>Zoals eerder vermeld</w:t>
      </w:r>
      <w:r w:rsidR="00E839B4">
        <w:rPr>
          <w:rFonts w:ascii="Arial" w:hAnsi="Arial" w:cs="Arial"/>
          <w:sz w:val="22"/>
          <w:szCs w:val="22"/>
        </w:rPr>
        <w:t>,</w:t>
      </w:r>
      <w:r>
        <w:rPr>
          <w:rFonts w:ascii="Arial" w:hAnsi="Arial" w:cs="Arial"/>
          <w:sz w:val="22"/>
          <w:szCs w:val="22"/>
        </w:rPr>
        <w:t xml:space="preserve"> kan de conclusie worden getrokken dat het </w:t>
      </w:r>
      <w:r w:rsidR="00226E78">
        <w:rPr>
          <w:rFonts w:ascii="Arial" w:hAnsi="Arial" w:cs="Arial"/>
          <w:sz w:val="22"/>
          <w:szCs w:val="22"/>
        </w:rPr>
        <w:t>criterium</w:t>
      </w:r>
      <w:r w:rsidR="000C723D">
        <w:rPr>
          <w:rFonts w:ascii="Arial" w:hAnsi="Arial" w:cs="Arial"/>
          <w:sz w:val="22"/>
          <w:szCs w:val="22"/>
        </w:rPr>
        <w:t>:</w:t>
      </w:r>
      <w:r>
        <w:rPr>
          <w:rFonts w:ascii="Arial" w:hAnsi="Arial" w:cs="Arial"/>
          <w:sz w:val="22"/>
          <w:szCs w:val="22"/>
        </w:rPr>
        <w:t xml:space="preserve"> </w:t>
      </w:r>
      <w:r w:rsidR="000C723D">
        <w:rPr>
          <w:rFonts w:ascii="Arial" w:hAnsi="Arial" w:cs="Arial"/>
          <w:sz w:val="22"/>
          <w:szCs w:val="22"/>
        </w:rPr>
        <w:t>"</w:t>
      </w:r>
      <w:r>
        <w:rPr>
          <w:rFonts w:ascii="Arial" w:hAnsi="Arial" w:cs="Arial"/>
          <w:sz w:val="22"/>
          <w:szCs w:val="22"/>
        </w:rPr>
        <w:t xml:space="preserve">redelijk </w:t>
      </w:r>
      <w:r w:rsidR="00226E78">
        <w:rPr>
          <w:rFonts w:ascii="Arial" w:hAnsi="Arial" w:cs="Arial"/>
          <w:sz w:val="22"/>
          <w:szCs w:val="22"/>
        </w:rPr>
        <w:t>vermoeden</w:t>
      </w:r>
      <w:r>
        <w:rPr>
          <w:rFonts w:ascii="Arial" w:hAnsi="Arial" w:cs="Arial"/>
          <w:sz w:val="22"/>
          <w:szCs w:val="22"/>
        </w:rPr>
        <w:t xml:space="preserve"> van schuld</w:t>
      </w:r>
      <w:r w:rsidR="000C723D">
        <w:rPr>
          <w:rFonts w:ascii="Arial" w:hAnsi="Arial" w:cs="Arial"/>
          <w:sz w:val="22"/>
          <w:szCs w:val="22"/>
        </w:rPr>
        <w:t>"</w:t>
      </w:r>
      <w:r>
        <w:rPr>
          <w:rFonts w:ascii="Arial" w:hAnsi="Arial" w:cs="Arial"/>
          <w:sz w:val="22"/>
          <w:szCs w:val="22"/>
        </w:rPr>
        <w:t xml:space="preserve"> in de feitenrechtspraak snel wordt aangenomen. Dit betekent dat dit wettelijk </w:t>
      </w:r>
      <w:r w:rsidR="00226E78">
        <w:rPr>
          <w:rFonts w:ascii="Arial" w:hAnsi="Arial" w:cs="Arial"/>
          <w:sz w:val="22"/>
          <w:szCs w:val="22"/>
        </w:rPr>
        <w:t>criterium</w:t>
      </w:r>
      <w:r>
        <w:rPr>
          <w:rFonts w:ascii="Arial" w:hAnsi="Arial" w:cs="Arial"/>
          <w:sz w:val="22"/>
          <w:szCs w:val="22"/>
        </w:rPr>
        <w:t xml:space="preserve"> –zoals beschreven in de Opiumwet en het Wetboek van </w:t>
      </w:r>
      <w:r w:rsidR="00226E78">
        <w:rPr>
          <w:rFonts w:ascii="Arial" w:hAnsi="Arial" w:cs="Arial"/>
          <w:sz w:val="22"/>
          <w:szCs w:val="22"/>
        </w:rPr>
        <w:t>Strafvordering</w:t>
      </w:r>
      <w:r>
        <w:rPr>
          <w:rFonts w:ascii="Arial" w:hAnsi="Arial" w:cs="Arial"/>
          <w:sz w:val="22"/>
          <w:szCs w:val="22"/>
        </w:rPr>
        <w:t xml:space="preserve">- breed is. </w:t>
      </w:r>
    </w:p>
    <w:p w14:paraId="454B1D20" w14:textId="56842683" w:rsidR="00D32B30" w:rsidRDefault="00226E78" w:rsidP="00C40907">
      <w:pPr>
        <w:spacing w:line="360" w:lineRule="auto"/>
        <w:rPr>
          <w:rFonts w:ascii="Arial" w:hAnsi="Arial" w:cs="Arial"/>
          <w:sz w:val="22"/>
          <w:szCs w:val="22"/>
        </w:rPr>
      </w:pPr>
      <w:r>
        <w:rPr>
          <w:rFonts w:ascii="Arial" w:hAnsi="Arial" w:cs="Arial"/>
          <w:sz w:val="22"/>
          <w:szCs w:val="22"/>
        </w:rPr>
        <w:t xml:space="preserve">Om dit onderzoek goed af te kunnen bakenen en om te bekijken waar de </w:t>
      </w:r>
      <w:r w:rsidR="00D5019A">
        <w:rPr>
          <w:rFonts w:ascii="Arial" w:hAnsi="Arial" w:cs="Arial"/>
          <w:sz w:val="22"/>
          <w:szCs w:val="22"/>
        </w:rPr>
        <w:t xml:space="preserve">“rode lijn” </w:t>
      </w:r>
      <w:r>
        <w:rPr>
          <w:rFonts w:ascii="Arial" w:hAnsi="Arial" w:cs="Arial"/>
          <w:sz w:val="22"/>
          <w:szCs w:val="22"/>
        </w:rPr>
        <w:t>in de rechtspraak ligt</w:t>
      </w:r>
      <w:r w:rsidR="00D5019A">
        <w:rPr>
          <w:rFonts w:ascii="Arial" w:hAnsi="Arial" w:cs="Arial"/>
          <w:sz w:val="22"/>
          <w:szCs w:val="22"/>
        </w:rPr>
        <w:t>,</w:t>
      </w:r>
      <w:r>
        <w:rPr>
          <w:rFonts w:ascii="Arial" w:hAnsi="Arial" w:cs="Arial"/>
          <w:sz w:val="22"/>
          <w:szCs w:val="22"/>
        </w:rPr>
        <w:t xml:space="preserve"> ten aanzien van de aanname van een redelijk vermoeden van schuld, worden de zes zaken afzonderlijk van el</w:t>
      </w:r>
      <w:r w:rsidR="0043523C">
        <w:rPr>
          <w:rFonts w:ascii="Arial" w:hAnsi="Arial" w:cs="Arial"/>
          <w:sz w:val="22"/>
          <w:szCs w:val="22"/>
        </w:rPr>
        <w:t>kaar besproken. Hie</w:t>
      </w:r>
      <w:r w:rsidR="002A596F">
        <w:rPr>
          <w:rFonts w:ascii="Arial" w:hAnsi="Arial" w:cs="Arial"/>
          <w:sz w:val="22"/>
          <w:szCs w:val="22"/>
        </w:rPr>
        <w:t>r</w:t>
      </w:r>
      <w:r w:rsidR="0043523C">
        <w:rPr>
          <w:rFonts w:ascii="Arial" w:hAnsi="Arial" w:cs="Arial"/>
          <w:sz w:val="22"/>
          <w:szCs w:val="22"/>
        </w:rPr>
        <w:t>uit</w:t>
      </w:r>
      <w:r w:rsidR="002A596F">
        <w:rPr>
          <w:rFonts w:ascii="Arial" w:hAnsi="Arial" w:cs="Arial"/>
          <w:sz w:val="22"/>
          <w:szCs w:val="22"/>
        </w:rPr>
        <w:t xml:space="preserve"> kan </w:t>
      </w:r>
      <w:r>
        <w:rPr>
          <w:rFonts w:ascii="Arial" w:hAnsi="Arial" w:cs="Arial"/>
          <w:sz w:val="22"/>
          <w:szCs w:val="22"/>
        </w:rPr>
        <w:t>een duidelijke conclusie worden getrokken over de zaken waarin de rechter het binnentreden niet rechtmatig heeft g</w:t>
      </w:r>
      <w:r w:rsidR="002A596F">
        <w:rPr>
          <w:rFonts w:ascii="Arial" w:hAnsi="Arial" w:cs="Arial"/>
          <w:sz w:val="22"/>
          <w:szCs w:val="22"/>
        </w:rPr>
        <w:t xml:space="preserve">eacht. </w:t>
      </w:r>
      <w:r w:rsidR="00D5019A">
        <w:rPr>
          <w:rFonts w:ascii="Arial" w:hAnsi="Arial" w:cs="Arial"/>
          <w:sz w:val="22"/>
          <w:szCs w:val="22"/>
        </w:rPr>
        <w:t>Dit zorgt ervoor dat</w:t>
      </w:r>
      <w:r>
        <w:rPr>
          <w:rFonts w:ascii="Arial" w:hAnsi="Arial" w:cs="Arial"/>
          <w:sz w:val="22"/>
          <w:szCs w:val="22"/>
        </w:rPr>
        <w:t xml:space="preserve"> de conclusie ka</w:t>
      </w:r>
      <w:r w:rsidR="00792894">
        <w:rPr>
          <w:rFonts w:ascii="Arial" w:hAnsi="Arial" w:cs="Arial"/>
          <w:sz w:val="22"/>
          <w:szCs w:val="22"/>
        </w:rPr>
        <w:t>n worden getrokken waar de lijn</w:t>
      </w:r>
      <w:r>
        <w:rPr>
          <w:rFonts w:ascii="Arial" w:hAnsi="Arial" w:cs="Arial"/>
          <w:sz w:val="22"/>
          <w:szCs w:val="22"/>
        </w:rPr>
        <w:t xml:space="preserve"> ten aanzien van het redelijk vermoeden van schuld in de feitenrechtspraak ligt.  </w:t>
      </w:r>
      <w:r w:rsidR="00D32B30">
        <w:rPr>
          <w:rFonts w:ascii="Arial" w:hAnsi="Arial" w:cs="Arial"/>
          <w:sz w:val="22"/>
          <w:szCs w:val="22"/>
        </w:rPr>
        <w:t xml:space="preserve"> </w:t>
      </w:r>
    </w:p>
    <w:p w14:paraId="112026C1" w14:textId="76C1C179" w:rsidR="00226E78" w:rsidRDefault="00226E78" w:rsidP="00226E78">
      <w:pPr>
        <w:spacing w:line="360" w:lineRule="auto"/>
        <w:rPr>
          <w:rFonts w:ascii="Arial" w:hAnsi="Arial" w:cs="Arial"/>
          <w:sz w:val="22"/>
          <w:szCs w:val="22"/>
        </w:rPr>
      </w:pPr>
      <w:r>
        <w:rPr>
          <w:rFonts w:ascii="Arial" w:hAnsi="Arial" w:cs="Arial"/>
          <w:sz w:val="22"/>
          <w:szCs w:val="22"/>
        </w:rPr>
        <w:t>In de zaken die in dit onderzoek zijn geanalyseerd zijn er slecht</w:t>
      </w:r>
      <w:r w:rsidR="00792894">
        <w:rPr>
          <w:rFonts w:ascii="Arial" w:hAnsi="Arial" w:cs="Arial"/>
          <w:sz w:val="22"/>
          <w:szCs w:val="22"/>
        </w:rPr>
        <w:t>s</w:t>
      </w:r>
      <w:r>
        <w:rPr>
          <w:rFonts w:ascii="Arial" w:hAnsi="Arial" w:cs="Arial"/>
          <w:sz w:val="22"/>
          <w:szCs w:val="22"/>
        </w:rPr>
        <w:t xml:space="preserve"> zes zaken</w:t>
      </w:r>
      <w:r w:rsidR="00792894">
        <w:rPr>
          <w:rFonts w:ascii="Arial" w:hAnsi="Arial" w:cs="Arial"/>
          <w:sz w:val="22"/>
          <w:szCs w:val="22"/>
        </w:rPr>
        <w:t>,</w:t>
      </w:r>
      <w:r>
        <w:rPr>
          <w:rFonts w:ascii="Arial" w:hAnsi="Arial" w:cs="Arial"/>
          <w:sz w:val="22"/>
          <w:szCs w:val="22"/>
        </w:rPr>
        <w:t xml:space="preserve"> waarbij </w:t>
      </w:r>
      <w:r w:rsidR="00792894">
        <w:rPr>
          <w:rFonts w:ascii="Arial" w:hAnsi="Arial" w:cs="Arial"/>
          <w:sz w:val="22"/>
          <w:szCs w:val="22"/>
        </w:rPr>
        <w:t xml:space="preserve">het binnentreden onrechtmatig werd </w:t>
      </w:r>
      <w:r>
        <w:rPr>
          <w:rFonts w:ascii="Arial" w:hAnsi="Arial" w:cs="Arial"/>
          <w:sz w:val="22"/>
          <w:szCs w:val="22"/>
        </w:rPr>
        <w:t>geacht (zaaknummer: 1, 14, 22, 28, 33 en 44).</w:t>
      </w:r>
      <w:r>
        <w:rPr>
          <w:rStyle w:val="Voetnootmarkering"/>
          <w:rFonts w:ascii="Arial" w:hAnsi="Arial" w:cs="Arial"/>
          <w:sz w:val="22"/>
          <w:szCs w:val="22"/>
        </w:rPr>
        <w:footnoteReference w:id="40"/>
      </w:r>
      <w:r>
        <w:rPr>
          <w:rFonts w:ascii="Arial" w:hAnsi="Arial" w:cs="Arial"/>
          <w:sz w:val="22"/>
          <w:szCs w:val="22"/>
        </w:rPr>
        <w:t xml:space="preserve"> Het is in dit onderzoek van belang om de situaties te bespreken waarin de rechter het binnentreden onrechtmatig heeft geacht. Aan de hand daarvan kan worden bekeken op welke gronden de rechter heeft geoordeeld dat het binnentreden onrechtmatig was.</w:t>
      </w:r>
    </w:p>
    <w:p w14:paraId="5D8DBEF1" w14:textId="02282B62" w:rsidR="002B03AF" w:rsidRDefault="002B03AF" w:rsidP="00C40907">
      <w:pPr>
        <w:spacing w:line="360" w:lineRule="auto"/>
        <w:rPr>
          <w:rFonts w:ascii="Arial" w:hAnsi="Arial" w:cs="Arial"/>
          <w:sz w:val="22"/>
          <w:szCs w:val="22"/>
        </w:rPr>
      </w:pPr>
      <w:r>
        <w:rPr>
          <w:rFonts w:ascii="Arial" w:hAnsi="Arial" w:cs="Arial"/>
          <w:sz w:val="22"/>
          <w:szCs w:val="22"/>
        </w:rPr>
        <w:t>Belangrijk om</w:t>
      </w:r>
      <w:r w:rsidR="00B325CF">
        <w:rPr>
          <w:rFonts w:ascii="Arial" w:hAnsi="Arial" w:cs="Arial"/>
          <w:sz w:val="22"/>
          <w:szCs w:val="22"/>
        </w:rPr>
        <w:t xml:space="preserve"> hier</w:t>
      </w:r>
      <w:r>
        <w:rPr>
          <w:rFonts w:ascii="Arial" w:hAnsi="Arial" w:cs="Arial"/>
          <w:sz w:val="22"/>
          <w:szCs w:val="22"/>
        </w:rPr>
        <w:t xml:space="preserve"> te benoemen</w:t>
      </w:r>
      <w:r w:rsidR="001A320A">
        <w:rPr>
          <w:rFonts w:ascii="Arial" w:hAnsi="Arial" w:cs="Arial"/>
          <w:sz w:val="22"/>
          <w:szCs w:val="22"/>
        </w:rPr>
        <w:t xml:space="preserve"> is</w:t>
      </w:r>
      <w:r>
        <w:rPr>
          <w:rFonts w:ascii="Arial" w:hAnsi="Arial" w:cs="Arial"/>
          <w:sz w:val="22"/>
          <w:szCs w:val="22"/>
        </w:rPr>
        <w:t xml:space="preserve"> dat</w:t>
      </w:r>
      <w:r w:rsidR="00B325CF">
        <w:rPr>
          <w:rFonts w:ascii="Arial" w:hAnsi="Arial" w:cs="Arial"/>
          <w:sz w:val="22"/>
          <w:szCs w:val="22"/>
        </w:rPr>
        <w:t xml:space="preserve"> niet</w:t>
      </w:r>
      <w:r>
        <w:rPr>
          <w:rFonts w:ascii="Arial" w:hAnsi="Arial" w:cs="Arial"/>
          <w:sz w:val="22"/>
          <w:szCs w:val="22"/>
        </w:rPr>
        <w:t xml:space="preserve"> in alle zes gevallen het anonieme meldingen waren. In zaak 1 was het een opsporingsambtenaar die door middel </w:t>
      </w:r>
      <w:r w:rsidR="005D1EDD">
        <w:rPr>
          <w:rFonts w:ascii="Arial" w:hAnsi="Arial" w:cs="Arial"/>
          <w:sz w:val="22"/>
          <w:szCs w:val="22"/>
        </w:rPr>
        <w:t>van</w:t>
      </w:r>
      <w:r>
        <w:rPr>
          <w:rFonts w:ascii="Arial" w:hAnsi="Arial" w:cs="Arial"/>
          <w:sz w:val="22"/>
          <w:szCs w:val="22"/>
        </w:rPr>
        <w:t xml:space="preserve"> observatie</w:t>
      </w:r>
      <w:r w:rsidR="007871CC">
        <w:rPr>
          <w:rFonts w:ascii="Arial" w:hAnsi="Arial" w:cs="Arial"/>
          <w:sz w:val="22"/>
          <w:szCs w:val="22"/>
        </w:rPr>
        <w:t xml:space="preserve"> (eigen waarneming)</w:t>
      </w:r>
      <w:r w:rsidR="001A320A">
        <w:rPr>
          <w:rFonts w:ascii="Arial" w:hAnsi="Arial" w:cs="Arial"/>
          <w:sz w:val="22"/>
          <w:szCs w:val="22"/>
        </w:rPr>
        <w:t>,</w:t>
      </w:r>
      <w:r>
        <w:rPr>
          <w:rFonts w:ascii="Arial" w:hAnsi="Arial" w:cs="Arial"/>
          <w:sz w:val="22"/>
          <w:szCs w:val="22"/>
        </w:rPr>
        <w:t xml:space="preserve"> goederen heeft waargenomen die kunnen worden gebruikt van hennepteelt. </w:t>
      </w:r>
      <w:r w:rsidRPr="007871CC">
        <w:rPr>
          <w:rFonts w:ascii="Arial" w:hAnsi="Arial" w:cs="Arial"/>
          <w:sz w:val="22"/>
          <w:szCs w:val="22"/>
          <w:u w:val="single"/>
        </w:rPr>
        <w:t>De rechter h</w:t>
      </w:r>
      <w:r w:rsidR="005D1EDD" w:rsidRPr="007871CC">
        <w:rPr>
          <w:rFonts w:ascii="Arial" w:hAnsi="Arial" w:cs="Arial"/>
          <w:sz w:val="22"/>
          <w:szCs w:val="22"/>
          <w:u w:val="single"/>
        </w:rPr>
        <w:t>eeft geoordeeld dat de politie niet concreet</w:t>
      </w:r>
      <w:r w:rsidRPr="007871CC">
        <w:rPr>
          <w:rFonts w:ascii="Arial" w:hAnsi="Arial" w:cs="Arial"/>
          <w:sz w:val="22"/>
          <w:szCs w:val="22"/>
          <w:u w:val="single"/>
        </w:rPr>
        <w:t xml:space="preserve"> heeft kunnen onderbouwen om </w:t>
      </w:r>
      <w:r w:rsidRPr="007871CC">
        <w:rPr>
          <w:rFonts w:ascii="Arial" w:hAnsi="Arial" w:cs="Arial"/>
          <w:sz w:val="22"/>
          <w:szCs w:val="22"/>
          <w:u w:val="single"/>
        </w:rPr>
        <w:lastRenderedPageBreak/>
        <w:t>welke goederen dit ging. Om die reden</w:t>
      </w:r>
      <w:r w:rsidR="00E63F4E" w:rsidRPr="007871CC">
        <w:rPr>
          <w:rFonts w:ascii="Arial" w:hAnsi="Arial" w:cs="Arial"/>
          <w:sz w:val="22"/>
          <w:szCs w:val="22"/>
          <w:u w:val="single"/>
        </w:rPr>
        <w:t xml:space="preserve"> oordeelt de rechter dat er geen redelijk vermoeden van schuld had kunnen bestaan en</w:t>
      </w:r>
      <w:r w:rsidRPr="007871CC">
        <w:rPr>
          <w:rFonts w:ascii="Arial" w:hAnsi="Arial" w:cs="Arial"/>
          <w:sz w:val="22"/>
          <w:szCs w:val="22"/>
          <w:u w:val="single"/>
        </w:rPr>
        <w:t xml:space="preserve"> </w:t>
      </w:r>
      <w:r w:rsidR="001A320A" w:rsidRPr="007871CC">
        <w:rPr>
          <w:rFonts w:ascii="Arial" w:hAnsi="Arial" w:cs="Arial"/>
          <w:sz w:val="22"/>
          <w:szCs w:val="22"/>
          <w:u w:val="single"/>
        </w:rPr>
        <w:t xml:space="preserve">werd het </w:t>
      </w:r>
      <w:r w:rsidRPr="007871CC">
        <w:rPr>
          <w:rFonts w:ascii="Arial" w:hAnsi="Arial" w:cs="Arial"/>
          <w:sz w:val="22"/>
          <w:szCs w:val="22"/>
          <w:u w:val="single"/>
        </w:rPr>
        <w:t xml:space="preserve">binnentreden </w:t>
      </w:r>
      <w:r w:rsidR="001A320A" w:rsidRPr="007871CC">
        <w:rPr>
          <w:rFonts w:ascii="Arial" w:hAnsi="Arial" w:cs="Arial"/>
          <w:sz w:val="22"/>
          <w:szCs w:val="22"/>
          <w:u w:val="single"/>
        </w:rPr>
        <w:t xml:space="preserve">derhalve </w:t>
      </w:r>
      <w:r w:rsidRPr="007871CC">
        <w:rPr>
          <w:rFonts w:ascii="Arial" w:hAnsi="Arial" w:cs="Arial"/>
          <w:sz w:val="22"/>
          <w:szCs w:val="22"/>
          <w:u w:val="single"/>
        </w:rPr>
        <w:t>onrechtmatig geacht.</w:t>
      </w:r>
      <w:r w:rsidR="008B063B">
        <w:rPr>
          <w:rStyle w:val="Voetnootmarkering"/>
          <w:rFonts w:ascii="Arial" w:hAnsi="Arial" w:cs="Arial"/>
          <w:sz w:val="22"/>
          <w:szCs w:val="22"/>
        </w:rPr>
        <w:footnoteReference w:id="41"/>
      </w:r>
    </w:p>
    <w:p w14:paraId="086F1920" w14:textId="28B56CF6" w:rsidR="002B03AF" w:rsidRDefault="00676DE2" w:rsidP="00A40756">
      <w:pPr>
        <w:spacing w:line="360" w:lineRule="auto"/>
        <w:rPr>
          <w:rFonts w:ascii="Arial" w:hAnsi="Arial" w:cs="Arial"/>
          <w:sz w:val="22"/>
          <w:szCs w:val="22"/>
        </w:rPr>
      </w:pPr>
      <w:r>
        <w:rPr>
          <w:rFonts w:ascii="Arial" w:hAnsi="Arial" w:cs="Arial"/>
          <w:sz w:val="22"/>
          <w:szCs w:val="22"/>
        </w:rPr>
        <w:t>In zaak 14 werd</w:t>
      </w:r>
      <w:r w:rsidR="002B03AF">
        <w:rPr>
          <w:rFonts w:ascii="Arial" w:hAnsi="Arial" w:cs="Arial"/>
          <w:sz w:val="22"/>
          <w:szCs w:val="22"/>
        </w:rPr>
        <w:t xml:space="preserve"> er bij verdachte binnengetreden zonder machtiging én zonder toestemming</w:t>
      </w:r>
      <w:r w:rsidR="0082186E">
        <w:rPr>
          <w:rFonts w:ascii="Arial" w:hAnsi="Arial" w:cs="Arial"/>
          <w:sz w:val="22"/>
          <w:szCs w:val="22"/>
        </w:rPr>
        <w:t xml:space="preserve"> van de bewoner.</w:t>
      </w:r>
      <w:r w:rsidR="002B03AF">
        <w:rPr>
          <w:rFonts w:ascii="Arial" w:hAnsi="Arial" w:cs="Arial"/>
          <w:sz w:val="22"/>
          <w:szCs w:val="22"/>
        </w:rPr>
        <w:t xml:space="preserve"> </w:t>
      </w:r>
      <w:r w:rsidR="00A40756">
        <w:rPr>
          <w:rFonts w:ascii="Arial" w:hAnsi="Arial" w:cs="Arial"/>
          <w:sz w:val="22"/>
          <w:szCs w:val="22"/>
        </w:rPr>
        <w:t xml:space="preserve">Hierover heeft de rechter de volgende opvallende uitspraak gedaan. </w:t>
      </w:r>
      <w:r w:rsidR="00A40756" w:rsidRPr="00A40756">
        <w:rPr>
          <w:rFonts w:ascii="Arial" w:hAnsi="Arial" w:cs="Arial"/>
          <w:sz w:val="22"/>
          <w:szCs w:val="22"/>
        </w:rPr>
        <w:t>Nadat verbalisant het gezoem van ventilatoren heeft gehoord en de geu</w:t>
      </w:r>
      <w:r w:rsidR="001A320A">
        <w:rPr>
          <w:rFonts w:ascii="Arial" w:hAnsi="Arial" w:cs="Arial"/>
          <w:sz w:val="22"/>
          <w:szCs w:val="22"/>
        </w:rPr>
        <w:t>r van hennep heeft geroken werd</w:t>
      </w:r>
      <w:r w:rsidR="00A40756" w:rsidRPr="00A40756">
        <w:rPr>
          <w:rFonts w:ascii="Arial" w:hAnsi="Arial" w:cs="Arial"/>
          <w:sz w:val="22"/>
          <w:szCs w:val="22"/>
        </w:rPr>
        <w:t xml:space="preserve"> door hem aan </w:t>
      </w:r>
      <w:r w:rsidR="005D1EDD">
        <w:rPr>
          <w:rFonts w:ascii="Arial" w:hAnsi="Arial" w:cs="Arial"/>
          <w:sz w:val="22"/>
          <w:szCs w:val="22"/>
        </w:rPr>
        <w:t>verdachte</w:t>
      </w:r>
      <w:r w:rsidR="00A40756" w:rsidRPr="00A40756">
        <w:rPr>
          <w:rFonts w:ascii="Arial" w:hAnsi="Arial" w:cs="Arial"/>
          <w:sz w:val="22"/>
          <w:szCs w:val="22"/>
        </w:rPr>
        <w:t xml:space="preserve"> toestemming gevraagd</w:t>
      </w:r>
      <w:r w:rsidR="001A320A">
        <w:rPr>
          <w:rFonts w:ascii="Arial" w:hAnsi="Arial" w:cs="Arial"/>
          <w:sz w:val="22"/>
          <w:szCs w:val="22"/>
        </w:rPr>
        <w:t xml:space="preserve"> om</w:t>
      </w:r>
      <w:r w:rsidR="00A40756" w:rsidRPr="00A40756">
        <w:rPr>
          <w:rFonts w:ascii="Arial" w:hAnsi="Arial" w:cs="Arial"/>
          <w:sz w:val="22"/>
          <w:szCs w:val="22"/>
        </w:rPr>
        <w:t xml:space="preserve"> de woonboerderij te mogen binn</w:t>
      </w:r>
      <w:r w:rsidR="00C74184">
        <w:rPr>
          <w:rFonts w:ascii="Arial" w:hAnsi="Arial" w:cs="Arial"/>
          <w:sz w:val="22"/>
          <w:szCs w:val="22"/>
        </w:rPr>
        <w:t xml:space="preserve">entreden. Die toestemming werd </w:t>
      </w:r>
      <w:r w:rsidR="00A40756" w:rsidRPr="00A40756">
        <w:rPr>
          <w:rFonts w:ascii="Arial" w:hAnsi="Arial" w:cs="Arial"/>
          <w:sz w:val="22"/>
          <w:szCs w:val="22"/>
        </w:rPr>
        <w:t xml:space="preserve">door </w:t>
      </w:r>
      <w:r>
        <w:rPr>
          <w:rFonts w:ascii="Arial" w:hAnsi="Arial" w:cs="Arial"/>
          <w:sz w:val="22"/>
          <w:szCs w:val="22"/>
        </w:rPr>
        <w:t>haar verleend en werd deze</w:t>
      </w:r>
      <w:r w:rsidR="00A40756" w:rsidRPr="00A40756">
        <w:rPr>
          <w:rFonts w:ascii="Arial" w:hAnsi="Arial" w:cs="Arial"/>
          <w:sz w:val="22"/>
          <w:szCs w:val="22"/>
        </w:rPr>
        <w:t xml:space="preserve"> schriftelijk vastgelegd en getekend door </w:t>
      </w:r>
      <w:r w:rsidR="005D1EDD">
        <w:rPr>
          <w:rFonts w:ascii="Arial" w:hAnsi="Arial" w:cs="Arial"/>
          <w:sz w:val="22"/>
          <w:szCs w:val="22"/>
        </w:rPr>
        <w:t>verdachte</w:t>
      </w:r>
      <w:r w:rsidR="00A40756" w:rsidRPr="00A40756">
        <w:rPr>
          <w:rFonts w:ascii="Arial" w:hAnsi="Arial" w:cs="Arial"/>
          <w:sz w:val="22"/>
          <w:szCs w:val="22"/>
        </w:rPr>
        <w:t>.</w:t>
      </w:r>
      <w:r w:rsidR="00A40756">
        <w:rPr>
          <w:rFonts w:ascii="Arial" w:hAnsi="Arial" w:cs="Arial"/>
          <w:sz w:val="22"/>
          <w:szCs w:val="22"/>
        </w:rPr>
        <w:t xml:space="preserve"> </w:t>
      </w:r>
      <w:r w:rsidR="00A40756" w:rsidRPr="00A40756">
        <w:rPr>
          <w:rFonts w:ascii="Arial" w:hAnsi="Arial" w:cs="Arial"/>
          <w:sz w:val="22"/>
          <w:szCs w:val="22"/>
        </w:rPr>
        <w:t xml:space="preserve">Gelet op deze omstandigheden had de politie naar het oordeel van de rechtbank niet zonder nader onderzoek mogen aannemen dat </w:t>
      </w:r>
      <w:r w:rsidR="005D1EDD">
        <w:rPr>
          <w:rFonts w:ascii="Arial" w:hAnsi="Arial" w:cs="Arial"/>
          <w:sz w:val="22"/>
          <w:szCs w:val="22"/>
        </w:rPr>
        <w:t>verdachte</w:t>
      </w:r>
      <w:r w:rsidR="00A40756" w:rsidRPr="00A40756">
        <w:rPr>
          <w:rFonts w:ascii="Arial" w:hAnsi="Arial" w:cs="Arial"/>
          <w:sz w:val="22"/>
          <w:szCs w:val="22"/>
        </w:rPr>
        <w:t xml:space="preserve"> toestemming kon geven om de woonboerderij te mogen binnentreden. De politie had uit de omstandigheden kunnen en moeten begrijpen dat </w:t>
      </w:r>
      <w:r w:rsidR="005D1EDD">
        <w:rPr>
          <w:rFonts w:ascii="Arial" w:hAnsi="Arial" w:cs="Arial"/>
          <w:sz w:val="22"/>
          <w:szCs w:val="22"/>
        </w:rPr>
        <w:t>verdachte</w:t>
      </w:r>
      <w:r w:rsidR="00A40756" w:rsidRPr="00A40756">
        <w:rPr>
          <w:rFonts w:ascii="Arial" w:hAnsi="Arial" w:cs="Arial"/>
          <w:sz w:val="22"/>
          <w:szCs w:val="22"/>
        </w:rPr>
        <w:t xml:space="preserve"> feitelijk geen bemoeienissen had met de woonboerderij en daar ook niet zomaar naar binnen kon gaan</w:t>
      </w:r>
      <w:r w:rsidR="00C74184">
        <w:rPr>
          <w:rFonts w:ascii="Arial" w:hAnsi="Arial" w:cs="Arial"/>
          <w:sz w:val="22"/>
          <w:szCs w:val="22"/>
        </w:rPr>
        <w:t>,</w:t>
      </w:r>
      <w:r w:rsidR="00A40756" w:rsidRPr="00A40756">
        <w:rPr>
          <w:rFonts w:ascii="Arial" w:hAnsi="Arial" w:cs="Arial"/>
          <w:sz w:val="22"/>
          <w:szCs w:val="22"/>
        </w:rPr>
        <w:t xml:space="preserve"> omdat zij niet over sleutels be</w:t>
      </w:r>
      <w:r w:rsidR="00927C3F">
        <w:rPr>
          <w:rFonts w:ascii="Arial" w:hAnsi="Arial" w:cs="Arial"/>
          <w:sz w:val="22"/>
          <w:szCs w:val="22"/>
        </w:rPr>
        <w:t xml:space="preserve">schikte. Hieruit volgt </w:t>
      </w:r>
      <w:r w:rsidR="00A40756" w:rsidRPr="00A40756">
        <w:rPr>
          <w:rFonts w:ascii="Arial" w:hAnsi="Arial" w:cs="Arial"/>
          <w:sz w:val="22"/>
          <w:szCs w:val="22"/>
        </w:rPr>
        <w:t xml:space="preserve">dat </w:t>
      </w:r>
      <w:r w:rsidR="0082186E">
        <w:rPr>
          <w:rFonts w:ascii="Arial" w:hAnsi="Arial" w:cs="Arial"/>
          <w:sz w:val="22"/>
          <w:szCs w:val="22"/>
        </w:rPr>
        <w:t>verdachte</w:t>
      </w:r>
      <w:r w:rsidR="00A40756" w:rsidRPr="00A40756">
        <w:rPr>
          <w:rFonts w:ascii="Arial" w:hAnsi="Arial" w:cs="Arial"/>
          <w:sz w:val="22"/>
          <w:szCs w:val="22"/>
        </w:rPr>
        <w:t xml:space="preserve"> de politie geen toestemming kon geven </w:t>
      </w:r>
      <w:r w:rsidR="00927C3F">
        <w:rPr>
          <w:rFonts w:ascii="Arial" w:hAnsi="Arial" w:cs="Arial"/>
          <w:sz w:val="22"/>
          <w:szCs w:val="22"/>
        </w:rPr>
        <w:t xml:space="preserve">om </w:t>
      </w:r>
      <w:r w:rsidR="00A40756" w:rsidRPr="00A40756">
        <w:rPr>
          <w:rFonts w:ascii="Arial" w:hAnsi="Arial" w:cs="Arial"/>
          <w:sz w:val="22"/>
          <w:szCs w:val="22"/>
        </w:rPr>
        <w:t>de woonboerderij te betreden. Daarmee is het bin</w:t>
      </w:r>
      <w:r w:rsidR="005D1EDD">
        <w:rPr>
          <w:rFonts w:ascii="Arial" w:hAnsi="Arial" w:cs="Arial"/>
          <w:sz w:val="22"/>
          <w:szCs w:val="22"/>
        </w:rPr>
        <w:t xml:space="preserve">nentreden onrechtmatig geweest. </w:t>
      </w:r>
      <w:r w:rsidR="00A40756" w:rsidRPr="00A40756">
        <w:rPr>
          <w:rFonts w:ascii="Arial" w:hAnsi="Arial" w:cs="Arial"/>
          <w:sz w:val="22"/>
          <w:szCs w:val="22"/>
        </w:rPr>
        <w:t>Ec</w:t>
      </w:r>
      <w:r w:rsidR="005D1EDD">
        <w:rPr>
          <w:rFonts w:ascii="Arial" w:hAnsi="Arial" w:cs="Arial"/>
          <w:sz w:val="22"/>
          <w:szCs w:val="22"/>
        </w:rPr>
        <w:t xml:space="preserve">hter, gelet op wat verbalisant </w:t>
      </w:r>
      <w:r w:rsidR="00A40756" w:rsidRPr="00A40756">
        <w:rPr>
          <w:rFonts w:ascii="Arial" w:hAnsi="Arial" w:cs="Arial"/>
          <w:sz w:val="22"/>
          <w:szCs w:val="22"/>
        </w:rPr>
        <w:t xml:space="preserve">heeft geconstateerd omtrent de verdenking van overtreding van de Opiumwet en dat op grond hiervan mag worden aangenomen dat een hulpofficier van justitie desgevraagd machtiging zou hebben verleend </w:t>
      </w:r>
      <w:r w:rsidR="00927C3F">
        <w:rPr>
          <w:rFonts w:ascii="Arial" w:hAnsi="Arial" w:cs="Arial"/>
          <w:sz w:val="22"/>
          <w:szCs w:val="22"/>
        </w:rPr>
        <w:t xml:space="preserve">om </w:t>
      </w:r>
      <w:r w:rsidR="00A40756" w:rsidRPr="00A40756">
        <w:rPr>
          <w:rFonts w:ascii="Arial" w:hAnsi="Arial" w:cs="Arial"/>
          <w:sz w:val="22"/>
          <w:szCs w:val="22"/>
        </w:rPr>
        <w:t>de woonboerderij te betreden, acht de rechtbank die schending niet zodanig dat dit tot bewi</w:t>
      </w:r>
      <w:r w:rsidR="005D1EDD">
        <w:rPr>
          <w:rFonts w:ascii="Arial" w:hAnsi="Arial" w:cs="Arial"/>
          <w:sz w:val="22"/>
          <w:szCs w:val="22"/>
        </w:rPr>
        <w:t>jsuitsluiting zou moeten leiden.</w:t>
      </w:r>
      <w:r w:rsidR="005D1EDD">
        <w:rPr>
          <w:rStyle w:val="Voetnootmarkering"/>
          <w:rFonts w:ascii="Arial" w:hAnsi="Arial" w:cs="Arial"/>
          <w:sz w:val="22"/>
          <w:szCs w:val="22"/>
        </w:rPr>
        <w:footnoteReference w:id="42"/>
      </w:r>
      <w:r w:rsidR="005D1EDD">
        <w:rPr>
          <w:rFonts w:ascii="Arial" w:hAnsi="Arial" w:cs="Arial"/>
          <w:sz w:val="22"/>
          <w:szCs w:val="22"/>
        </w:rPr>
        <w:t xml:space="preserve"> Opvallend in deze uitspraak is dat het binnentreden onrechtmatig is geacht, maar dat de onrechtmatigheid van het binnentreden niet zal leiden tot vrijspraak</w:t>
      </w:r>
      <w:r w:rsidR="0082186E">
        <w:rPr>
          <w:rFonts w:ascii="Arial" w:hAnsi="Arial" w:cs="Arial"/>
          <w:sz w:val="22"/>
          <w:szCs w:val="22"/>
        </w:rPr>
        <w:t xml:space="preserve"> ten aanzien van overtreding van de Opiumwet</w:t>
      </w:r>
      <w:r w:rsidR="005D1EDD">
        <w:rPr>
          <w:rFonts w:ascii="Arial" w:hAnsi="Arial" w:cs="Arial"/>
          <w:sz w:val="22"/>
          <w:szCs w:val="22"/>
        </w:rPr>
        <w:t xml:space="preserve">. </w:t>
      </w:r>
    </w:p>
    <w:p w14:paraId="6E970350" w14:textId="1F2DA190" w:rsidR="008B063B" w:rsidRDefault="000D08EB" w:rsidP="00A40756">
      <w:pPr>
        <w:spacing w:line="360" w:lineRule="auto"/>
        <w:rPr>
          <w:rFonts w:ascii="Arial" w:hAnsi="Arial" w:cs="Arial"/>
          <w:sz w:val="22"/>
          <w:szCs w:val="22"/>
        </w:rPr>
      </w:pPr>
      <w:r>
        <w:rPr>
          <w:rFonts w:ascii="Arial" w:hAnsi="Arial" w:cs="Arial"/>
          <w:sz w:val="22"/>
          <w:szCs w:val="22"/>
        </w:rPr>
        <w:t xml:space="preserve">In zaak 22 heeft de </w:t>
      </w:r>
      <w:r w:rsidR="00201E30">
        <w:rPr>
          <w:rFonts w:ascii="Arial" w:hAnsi="Arial" w:cs="Arial"/>
          <w:sz w:val="22"/>
          <w:szCs w:val="22"/>
        </w:rPr>
        <w:t>politie</w:t>
      </w:r>
      <w:r>
        <w:rPr>
          <w:rFonts w:ascii="Arial" w:hAnsi="Arial" w:cs="Arial"/>
          <w:sz w:val="22"/>
          <w:szCs w:val="22"/>
        </w:rPr>
        <w:t xml:space="preserve"> een melding ontvangen dat een bestuurder van een auto zakken met hennepafval weggooide bij de milieustraat van de gemeente. Na onderzoek naar de tenaamstelling van het voertuig heeft de politie een handmatige warmtemeting verricht op de woning. Na dit onderzoek werd er een machtiging tot binnentreden afgegeven. Doordat de politie niet heeft vermeld of de warmtemeting positief</w:t>
      </w:r>
      <w:r w:rsidR="00246643">
        <w:rPr>
          <w:rFonts w:ascii="Arial" w:hAnsi="Arial" w:cs="Arial"/>
          <w:sz w:val="22"/>
          <w:szCs w:val="22"/>
        </w:rPr>
        <w:t xml:space="preserve"> was en het afwijkend warmtebeeld niet voldoende heeft kunnen onderbouwen, oordeelde de rechter dat het </w:t>
      </w:r>
      <w:r>
        <w:rPr>
          <w:rFonts w:ascii="Arial" w:hAnsi="Arial" w:cs="Arial"/>
          <w:sz w:val="22"/>
          <w:szCs w:val="22"/>
        </w:rPr>
        <w:t xml:space="preserve">binnentreden onrechtmatig was. </w:t>
      </w:r>
      <w:r w:rsidR="00201E30" w:rsidRPr="0082186E">
        <w:rPr>
          <w:rFonts w:ascii="Arial" w:hAnsi="Arial" w:cs="Arial"/>
          <w:sz w:val="22"/>
          <w:szCs w:val="22"/>
          <w:u w:val="single"/>
        </w:rPr>
        <w:t>Slechts de enkele aanwijzing, namelijk de melding die is gedaan door een burger, is naar</w:t>
      </w:r>
      <w:r w:rsidR="00246643">
        <w:rPr>
          <w:rFonts w:ascii="Arial" w:hAnsi="Arial" w:cs="Arial"/>
          <w:sz w:val="22"/>
          <w:szCs w:val="22"/>
          <w:u w:val="single"/>
        </w:rPr>
        <w:t xml:space="preserve"> het</w:t>
      </w:r>
      <w:r w:rsidR="00201E30" w:rsidRPr="0082186E">
        <w:rPr>
          <w:rFonts w:ascii="Arial" w:hAnsi="Arial" w:cs="Arial"/>
          <w:sz w:val="22"/>
          <w:szCs w:val="22"/>
          <w:u w:val="single"/>
        </w:rPr>
        <w:t xml:space="preserve"> oordeel van de rechter onvoldoende om een verdenking te rechtvaardigen.</w:t>
      </w:r>
      <w:r w:rsidR="00201E30">
        <w:rPr>
          <w:rStyle w:val="Voetnootmarkering"/>
          <w:rFonts w:ascii="Arial" w:hAnsi="Arial" w:cs="Arial"/>
          <w:sz w:val="22"/>
          <w:szCs w:val="22"/>
        </w:rPr>
        <w:footnoteReference w:id="43"/>
      </w:r>
    </w:p>
    <w:p w14:paraId="1384330F" w14:textId="406EFBD7" w:rsidR="002B03AF" w:rsidRPr="000365A7" w:rsidRDefault="00201E30" w:rsidP="00C40907">
      <w:pPr>
        <w:spacing w:line="360" w:lineRule="auto"/>
        <w:rPr>
          <w:rFonts w:ascii="Arial" w:hAnsi="Arial" w:cs="Arial"/>
          <w:sz w:val="22"/>
          <w:szCs w:val="22"/>
          <w:u w:val="single"/>
        </w:rPr>
      </w:pPr>
      <w:r>
        <w:rPr>
          <w:rFonts w:ascii="Arial" w:hAnsi="Arial" w:cs="Arial"/>
          <w:sz w:val="22"/>
          <w:szCs w:val="22"/>
        </w:rPr>
        <w:t xml:space="preserve">In zaak 28 </w:t>
      </w:r>
      <w:r w:rsidR="007871CC">
        <w:rPr>
          <w:rFonts w:ascii="Arial" w:hAnsi="Arial" w:cs="Arial"/>
          <w:sz w:val="22"/>
          <w:szCs w:val="22"/>
        </w:rPr>
        <w:t xml:space="preserve">was het wederom een </w:t>
      </w:r>
      <w:r>
        <w:rPr>
          <w:rFonts w:ascii="Arial" w:hAnsi="Arial" w:cs="Arial"/>
          <w:sz w:val="22"/>
          <w:szCs w:val="22"/>
        </w:rPr>
        <w:t xml:space="preserve">anonieme melding die is binnengekomen bij de meldkamer van de politie Haaglanden. </w:t>
      </w:r>
      <w:r w:rsidRPr="0082186E">
        <w:rPr>
          <w:rFonts w:ascii="Arial" w:hAnsi="Arial" w:cs="Arial"/>
          <w:sz w:val="22"/>
          <w:szCs w:val="22"/>
          <w:u w:val="single"/>
        </w:rPr>
        <w:t xml:space="preserve">De melder heeft niet duidelijk kunnen onderbouwen op grond </w:t>
      </w:r>
      <w:r w:rsidRPr="0082186E">
        <w:rPr>
          <w:rFonts w:ascii="Arial" w:hAnsi="Arial" w:cs="Arial"/>
          <w:sz w:val="22"/>
          <w:szCs w:val="22"/>
          <w:u w:val="single"/>
        </w:rPr>
        <w:lastRenderedPageBreak/>
        <w:t>waarvan er een mogelijke hennepkwekerij aanwezig was. Ook heeft de politie de melding verder niet geverifieerd, behalve dat de opsporingsambtenaar verklaarde dat de ramen zwartkleurig waren.</w:t>
      </w:r>
      <w:r>
        <w:rPr>
          <w:rFonts w:ascii="Arial" w:hAnsi="Arial" w:cs="Arial"/>
          <w:sz w:val="22"/>
          <w:szCs w:val="22"/>
        </w:rPr>
        <w:t xml:space="preserve"> Deze feiten en omstandigheden kunnen volgens het Hof niet leiden tot een redelijk vermoeden van schuld.</w:t>
      </w:r>
      <w:r>
        <w:rPr>
          <w:rStyle w:val="Voetnootmarkering"/>
          <w:rFonts w:ascii="Arial" w:hAnsi="Arial" w:cs="Arial"/>
          <w:sz w:val="22"/>
          <w:szCs w:val="22"/>
        </w:rPr>
        <w:footnoteReference w:id="44"/>
      </w:r>
    </w:p>
    <w:p w14:paraId="0575E3FE" w14:textId="562C93FD" w:rsidR="00583EFC" w:rsidRPr="00BC1E4A" w:rsidRDefault="00201E30" w:rsidP="00C40907">
      <w:pPr>
        <w:spacing w:line="360" w:lineRule="auto"/>
        <w:rPr>
          <w:rFonts w:ascii="Arial" w:hAnsi="Arial" w:cs="Arial"/>
          <w:sz w:val="22"/>
          <w:szCs w:val="22"/>
        </w:rPr>
      </w:pPr>
      <w:r>
        <w:rPr>
          <w:rFonts w:ascii="Arial" w:hAnsi="Arial" w:cs="Arial"/>
          <w:sz w:val="22"/>
          <w:szCs w:val="22"/>
        </w:rPr>
        <w:t xml:space="preserve">In zaak 33 is er bij de energieleverancier een anonieme melding binnengekomen. </w:t>
      </w:r>
      <w:r w:rsidRPr="0082186E">
        <w:rPr>
          <w:rFonts w:ascii="Arial" w:hAnsi="Arial" w:cs="Arial"/>
          <w:sz w:val="22"/>
          <w:szCs w:val="22"/>
          <w:u w:val="single"/>
        </w:rPr>
        <w:t>De politie heeft deze melding niet nader geverifieerd</w:t>
      </w:r>
      <w:r>
        <w:rPr>
          <w:rFonts w:ascii="Arial" w:hAnsi="Arial" w:cs="Arial"/>
          <w:sz w:val="22"/>
          <w:szCs w:val="22"/>
        </w:rPr>
        <w:t xml:space="preserve"> en is ook niet onderzocht of het stroomverbruik zodanig hoog is voor een bedrijf. </w:t>
      </w:r>
      <w:r w:rsidRPr="0082186E">
        <w:rPr>
          <w:rFonts w:ascii="Arial" w:hAnsi="Arial" w:cs="Arial"/>
          <w:sz w:val="22"/>
          <w:szCs w:val="22"/>
          <w:u w:val="single"/>
        </w:rPr>
        <w:t>Naar oordeel van de rechter had de politie deze feiten en omstandigheden nader kunnen verifiëren, wat is nagelaten</w:t>
      </w:r>
      <w:r w:rsidR="00BB1074">
        <w:rPr>
          <w:rFonts w:ascii="Arial" w:hAnsi="Arial" w:cs="Arial"/>
          <w:sz w:val="22"/>
          <w:szCs w:val="22"/>
        </w:rPr>
        <w:t>. De start van het</w:t>
      </w:r>
      <w:r>
        <w:rPr>
          <w:rFonts w:ascii="Arial" w:hAnsi="Arial" w:cs="Arial"/>
          <w:sz w:val="22"/>
          <w:szCs w:val="22"/>
        </w:rPr>
        <w:t xml:space="preserve"> politieonde</w:t>
      </w:r>
      <w:r w:rsidR="00BB1074">
        <w:rPr>
          <w:rFonts w:ascii="Arial" w:hAnsi="Arial" w:cs="Arial"/>
          <w:sz w:val="22"/>
          <w:szCs w:val="22"/>
        </w:rPr>
        <w:t>rzoek en het binnentreden is derhalve</w:t>
      </w:r>
      <w:r>
        <w:rPr>
          <w:rFonts w:ascii="Arial" w:hAnsi="Arial" w:cs="Arial"/>
          <w:sz w:val="22"/>
          <w:szCs w:val="22"/>
        </w:rPr>
        <w:t xml:space="preserve"> onrechtmatig geweest.</w:t>
      </w:r>
      <w:r w:rsidR="003F207E">
        <w:rPr>
          <w:rStyle w:val="Voetnootmarkering"/>
          <w:rFonts w:ascii="Arial" w:hAnsi="Arial" w:cs="Arial"/>
          <w:sz w:val="22"/>
          <w:szCs w:val="22"/>
        </w:rPr>
        <w:footnoteReference w:id="45"/>
      </w:r>
      <w:r>
        <w:rPr>
          <w:rFonts w:ascii="Arial" w:hAnsi="Arial" w:cs="Arial"/>
          <w:sz w:val="22"/>
          <w:szCs w:val="22"/>
        </w:rPr>
        <w:t xml:space="preserve"> </w:t>
      </w:r>
    </w:p>
    <w:p w14:paraId="27367E64" w14:textId="26B63D1C" w:rsidR="00A07884" w:rsidRDefault="003F207E" w:rsidP="00A07884">
      <w:pPr>
        <w:spacing w:line="360" w:lineRule="auto"/>
        <w:rPr>
          <w:rFonts w:ascii="Arial" w:hAnsi="Arial" w:cs="Arial"/>
          <w:sz w:val="22"/>
          <w:szCs w:val="22"/>
        </w:rPr>
      </w:pPr>
      <w:r>
        <w:rPr>
          <w:rFonts w:ascii="Arial" w:hAnsi="Arial" w:cs="Arial"/>
          <w:sz w:val="22"/>
          <w:szCs w:val="22"/>
        </w:rPr>
        <w:t xml:space="preserve">In zaak 34 wordt er een bijzondere situatie behandeld. In deze zaak is er wederom een melding gedaan bij de politie. Er is echter te lang gewacht op binnentreden vanaf het moment van de melding. </w:t>
      </w:r>
      <w:r w:rsidRPr="0082186E">
        <w:rPr>
          <w:rFonts w:ascii="Arial" w:hAnsi="Arial" w:cs="Arial"/>
          <w:sz w:val="22"/>
          <w:szCs w:val="22"/>
          <w:u w:val="single"/>
        </w:rPr>
        <w:t>De rechter is van oordeel dat</w:t>
      </w:r>
      <w:r w:rsidR="00AC559D">
        <w:rPr>
          <w:rFonts w:ascii="Arial" w:hAnsi="Arial" w:cs="Arial"/>
          <w:sz w:val="22"/>
          <w:szCs w:val="22"/>
          <w:u w:val="single"/>
        </w:rPr>
        <w:t>,</w:t>
      </w:r>
      <w:r w:rsidRPr="0082186E">
        <w:rPr>
          <w:rFonts w:ascii="Arial" w:hAnsi="Arial" w:cs="Arial"/>
          <w:sz w:val="22"/>
          <w:szCs w:val="22"/>
          <w:u w:val="single"/>
        </w:rPr>
        <w:t xml:space="preserve"> gelet op het feit dat er 54 dagen waren verstreken tussen het moment van het onderzoek en het binnentreden, geen sprake van een dringende noodzaak meer kan zijn en dat daarom evenmin sprake kan zijn van een voldoende verdenking op grond waarvan de politie het pand mocht betreden</w:t>
      </w:r>
      <w:r w:rsidRPr="003F207E">
        <w:rPr>
          <w:rFonts w:ascii="Arial" w:hAnsi="Arial" w:cs="Arial"/>
          <w:sz w:val="22"/>
          <w:szCs w:val="22"/>
        </w:rPr>
        <w:t>.</w:t>
      </w:r>
      <w:r>
        <w:rPr>
          <w:rFonts w:ascii="Arial" w:hAnsi="Arial" w:cs="Arial"/>
          <w:sz w:val="22"/>
          <w:szCs w:val="22"/>
        </w:rPr>
        <w:t xml:space="preserve"> Dit levert een vormverzuim op in het voorbereidend onderzoek.</w:t>
      </w:r>
      <w:r>
        <w:rPr>
          <w:rStyle w:val="Voetnootmarkering"/>
          <w:rFonts w:ascii="Arial" w:hAnsi="Arial" w:cs="Arial"/>
          <w:sz w:val="22"/>
          <w:szCs w:val="22"/>
        </w:rPr>
        <w:footnoteReference w:id="46"/>
      </w:r>
    </w:p>
    <w:p w14:paraId="3B2A9509" w14:textId="42C74A6B" w:rsidR="00A07884" w:rsidRPr="00963723" w:rsidRDefault="00C24760" w:rsidP="00A07884">
      <w:pPr>
        <w:pStyle w:val="Kop2"/>
      </w:pPr>
      <w:bookmarkStart w:id="56" w:name="_Toc454196936"/>
      <w:r w:rsidRPr="00963723">
        <w:t>3</w:t>
      </w:r>
      <w:r w:rsidR="00A07884" w:rsidRPr="00963723">
        <w:t>.2. Conclusie op basis van zes zaken waar het binnentreden onrechtmatig is</w:t>
      </w:r>
      <w:bookmarkEnd w:id="56"/>
    </w:p>
    <w:p w14:paraId="558F001E" w14:textId="77777777" w:rsidR="002B358A" w:rsidRDefault="002B358A" w:rsidP="002B358A"/>
    <w:p w14:paraId="0EAB80A4" w14:textId="0C33CF13" w:rsidR="002B358A" w:rsidRPr="002410E0" w:rsidRDefault="002410E0" w:rsidP="002410E0">
      <w:pPr>
        <w:spacing w:line="360" w:lineRule="auto"/>
        <w:rPr>
          <w:rFonts w:ascii="Arial" w:hAnsi="Arial" w:cs="Arial"/>
          <w:sz w:val="22"/>
          <w:szCs w:val="22"/>
        </w:rPr>
      </w:pPr>
      <w:r w:rsidRPr="002410E0">
        <w:rPr>
          <w:rFonts w:ascii="Arial" w:hAnsi="Arial" w:cs="Arial"/>
          <w:sz w:val="22"/>
          <w:szCs w:val="22"/>
        </w:rPr>
        <w:t xml:space="preserve">Om een </w:t>
      </w:r>
      <w:r w:rsidR="00A12CB9">
        <w:rPr>
          <w:rFonts w:ascii="Arial" w:hAnsi="Arial" w:cs="Arial"/>
          <w:sz w:val="22"/>
          <w:szCs w:val="22"/>
        </w:rPr>
        <w:t>duidelijke lijn</w:t>
      </w:r>
      <w:r w:rsidRPr="002410E0">
        <w:rPr>
          <w:rFonts w:ascii="Arial" w:hAnsi="Arial" w:cs="Arial"/>
          <w:sz w:val="22"/>
          <w:szCs w:val="22"/>
        </w:rPr>
        <w:t xml:space="preserve"> te kunnen bepalen ten aanzien van de gevallen waarin het binnentreden onrechtmatig is geacht, kan op grond van de zes geanalyseerde zaken een conclusie worden getrokken.</w:t>
      </w:r>
    </w:p>
    <w:p w14:paraId="5F97D8C8" w14:textId="0812162D" w:rsidR="002410E0" w:rsidRDefault="002410E0" w:rsidP="002410E0">
      <w:pPr>
        <w:spacing w:line="360" w:lineRule="auto"/>
        <w:rPr>
          <w:rFonts w:ascii="Arial" w:hAnsi="Arial" w:cs="Arial"/>
          <w:sz w:val="22"/>
          <w:szCs w:val="22"/>
        </w:rPr>
      </w:pPr>
      <w:r w:rsidRPr="002410E0">
        <w:rPr>
          <w:rFonts w:ascii="Arial" w:hAnsi="Arial" w:cs="Arial"/>
          <w:sz w:val="22"/>
          <w:szCs w:val="22"/>
        </w:rPr>
        <w:t>De feitenrechtspraak bepaalt bij de vraag of er</w:t>
      </w:r>
      <w:r w:rsidR="000365A7">
        <w:rPr>
          <w:rFonts w:ascii="Arial" w:hAnsi="Arial" w:cs="Arial"/>
          <w:sz w:val="22"/>
          <w:szCs w:val="22"/>
        </w:rPr>
        <w:t xml:space="preserve"> sprake is van</w:t>
      </w:r>
      <w:r w:rsidRPr="002410E0">
        <w:rPr>
          <w:rFonts w:ascii="Arial" w:hAnsi="Arial" w:cs="Arial"/>
          <w:sz w:val="22"/>
          <w:szCs w:val="22"/>
        </w:rPr>
        <w:t xml:space="preserve"> een redelijk vermoeden van schuld, welke feiten en omstandigheden daartoe hebben geleid. Deze feiten en omstandigheden zouden er dan toe kunnen leiden dat er wordt binnengetreden. </w:t>
      </w:r>
    </w:p>
    <w:p w14:paraId="4399F8E5" w14:textId="257A4101" w:rsidR="002410E0" w:rsidRDefault="002410E0" w:rsidP="002410E0">
      <w:pPr>
        <w:spacing w:line="360" w:lineRule="auto"/>
        <w:rPr>
          <w:rFonts w:ascii="Arial" w:hAnsi="Arial" w:cs="Arial"/>
          <w:sz w:val="22"/>
          <w:szCs w:val="22"/>
        </w:rPr>
      </w:pPr>
      <w:r w:rsidRPr="002410E0">
        <w:rPr>
          <w:rFonts w:ascii="Arial" w:hAnsi="Arial" w:cs="Arial"/>
          <w:sz w:val="22"/>
          <w:szCs w:val="22"/>
        </w:rPr>
        <w:t xml:space="preserve">De </w:t>
      </w:r>
      <w:r w:rsidR="000365A7">
        <w:rPr>
          <w:rFonts w:ascii="Arial" w:hAnsi="Arial" w:cs="Arial"/>
          <w:sz w:val="22"/>
          <w:szCs w:val="22"/>
        </w:rPr>
        <w:t>conclusie</w:t>
      </w:r>
      <w:r w:rsidRPr="002410E0">
        <w:rPr>
          <w:rFonts w:ascii="Arial" w:hAnsi="Arial" w:cs="Arial"/>
          <w:sz w:val="22"/>
          <w:szCs w:val="22"/>
        </w:rPr>
        <w:t xml:space="preserve"> die</w:t>
      </w:r>
      <w:r>
        <w:rPr>
          <w:rFonts w:ascii="Arial" w:hAnsi="Arial" w:cs="Arial"/>
          <w:sz w:val="22"/>
          <w:szCs w:val="22"/>
        </w:rPr>
        <w:t xml:space="preserve"> aan de hand van de zes onderzochte zaken kan worden getrokken </w:t>
      </w:r>
      <w:r w:rsidRPr="002410E0">
        <w:rPr>
          <w:rFonts w:ascii="Arial" w:hAnsi="Arial" w:cs="Arial"/>
          <w:sz w:val="22"/>
          <w:szCs w:val="22"/>
        </w:rPr>
        <w:t xml:space="preserve">is dat anonieme meldingen </w:t>
      </w:r>
      <w:r>
        <w:rPr>
          <w:rFonts w:ascii="Arial" w:hAnsi="Arial" w:cs="Arial"/>
          <w:sz w:val="22"/>
          <w:szCs w:val="22"/>
        </w:rPr>
        <w:t>door de politie geverifieerd en onderzocht dienen te worden. Het verifiëren en onderzoeken van</w:t>
      </w:r>
      <w:r w:rsidR="000365A7">
        <w:rPr>
          <w:rFonts w:ascii="Arial" w:hAnsi="Arial" w:cs="Arial"/>
          <w:sz w:val="22"/>
          <w:szCs w:val="22"/>
        </w:rPr>
        <w:t xml:space="preserve"> een</w:t>
      </w:r>
      <w:r>
        <w:rPr>
          <w:rFonts w:ascii="Arial" w:hAnsi="Arial" w:cs="Arial"/>
          <w:sz w:val="22"/>
          <w:szCs w:val="22"/>
        </w:rPr>
        <w:t xml:space="preserve"> anonieme melding is naar</w:t>
      </w:r>
      <w:r w:rsidR="00AC559D">
        <w:rPr>
          <w:rFonts w:ascii="Arial" w:hAnsi="Arial" w:cs="Arial"/>
          <w:sz w:val="22"/>
          <w:szCs w:val="22"/>
        </w:rPr>
        <w:t xml:space="preserve"> het</w:t>
      </w:r>
      <w:r>
        <w:rPr>
          <w:rFonts w:ascii="Arial" w:hAnsi="Arial" w:cs="Arial"/>
          <w:sz w:val="22"/>
          <w:szCs w:val="22"/>
        </w:rPr>
        <w:t xml:space="preserve"> oordeel van de rechters belangrijk. Als dit niet wordt gedaan, is het niet aannemelijk om een voldoende verdenking te vormen op grond van de Opiumwet en het binnentreden te rechtvaardigen.</w:t>
      </w:r>
    </w:p>
    <w:p w14:paraId="53C9622B" w14:textId="77777777" w:rsidR="00ED490A" w:rsidRDefault="002410E0" w:rsidP="002410E0">
      <w:pPr>
        <w:spacing w:line="360" w:lineRule="auto"/>
        <w:rPr>
          <w:rFonts w:ascii="Arial" w:hAnsi="Arial" w:cs="Arial"/>
          <w:sz w:val="22"/>
          <w:szCs w:val="22"/>
        </w:rPr>
      </w:pPr>
      <w:r>
        <w:rPr>
          <w:rFonts w:ascii="Arial" w:hAnsi="Arial" w:cs="Arial"/>
          <w:sz w:val="22"/>
          <w:szCs w:val="22"/>
        </w:rPr>
        <w:lastRenderedPageBreak/>
        <w:t xml:space="preserve">Daarnaast oordeelt de rechter dat de politie bij een verdenking </w:t>
      </w:r>
      <w:r w:rsidR="001D60A6">
        <w:rPr>
          <w:rFonts w:ascii="Arial" w:hAnsi="Arial" w:cs="Arial"/>
          <w:sz w:val="22"/>
          <w:szCs w:val="22"/>
        </w:rPr>
        <w:t>voldoende adequaat dient op te treden. Vanaf het moment van verdenking tot binnentreden dient er een redelijke termijn in acht te worden genomen, die onder de voorwaarde van "dringende noodzaak" valt.</w:t>
      </w:r>
    </w:p>
    <w:p w14:paraId="63028E4E" w14:textId="727EBB57" w:rsidR="00ED490A" w:rsidRPr="004D1BAD" w:rsidRDefault="00C24760" w:rsidP="00C24760">
      <w:pPr>
        <w:pStyle w:val="Kop2"/>
      </w:pPr>
      <w:bookmarkStart w:id="57" w:name="_Toc454196937"/>
      <w:r w:rsidRPr="004D1BAD">
        <w:t xml:space="preserve">3.3. </w:t>
      </w:r>
      <w:r w:rsidR="00A12CB9" w:rsidRPr="004D1BAD">
        <w:t>Wat zijn de eisen die de rechter stelt aan het aanvullende onderzoek?</w:t>
      </w:r>
      <w:bookmarkEnd w:id="57"/>
    </w:p>
    <w:p w14:paraId="4BFFA984" w14:textId="77777777" w:rsidR="00C24760" w:rsidRDefault="00C24760" w:rsidP="002410E0">
      <w:pPr>
        <w:spacing w:line="360" w:lineRule="auto"/>
        <w:rPr>
          <w:rFonts w:ascii="Arial" w:hAnsi="Arial" w:cs="Arial"/>
          <w:sz w:val="22"/>
          <w:szCs w:val="22"/>
        </w:rPr>
      </w:pPr>
    </w:p>
    <w:p w14:paraId="741A2BDC" w14:textId="6ACF5086" w:rsidR="00ED490A" w:rsidRDefault="00A12CB9" w:rsidP="002410E0">
      <w:pPr>
        <w:spacing w:line="360" w:lineRule="auto"/>
        <w:rPr>
          <w:rFonts w:ascii="Arial" w:hAnsi="Arial" w:cs="Arial"/>
          <w:sz w:val="22"/>
          <w:szCs w:val="22"/>
        </w:rPr>
      </w:pPr>
      <w:r>
        <w:rPr>
          <w:rFonts w:ascii="Arial" w:hAnsi="Arial" w:cs="Arial"/>
          <w:sz w:val="22"/>
          <w:szCs w:val="22"/>
        </w:rPr>
        <w:t xml:space="preserve">Uit het jurisprudentieonderzoek dat is uitgevoerd is gebleken dat de rechter wenst dat voorafgaand het binnentreden informatie wordt onderzocht en geverifieerd. </w:t>
      </w:r>
    </w:p>
    <w:p w14:paraId="162A2B64" w14:textId="573F7372" w:rsidR="00CA5420" w:rsidRDefault="000E005C" w:rsidP="002410E0">
      <w:pPr>
        <w:spacing w:line="360" w:lineRule="auto"/>
        <w:rPr>
          <w:rFonts w:ascii="Arial" w:hAnsi="Arial" w:cs="Arial"/>
          <w:sz w:val="22"/>
          <w:szCs w:val="22"/>
        </w:rPr>
      </w:pPr>
      <w:r>
        <w:rPr>
          <w:rFonts w:ascii="Arial" w:hAnsi="Arial" w:cs="Arial"/>
          <w:sz w:val="22"/>
          <w:szCs w:val="22"/>
        </w:rPr>
        <w:t xml:space="preserve">In het onderzoek kan geen duidelijke lijn worden getrokken over welke eisen de rechter precies stelt aan het aanvullende onderzoek. </w:t>
      </w:r>
      <w:r w:rsidR="00C24760">
        <w:rPr>
          <w:rFonts w:ascii="Arial" w:hAnsi="Arial" w:cs="Arial"/>
          <w:sz w:val="22"/>
          <w:szCs w:val="22"/>
        </w:rPr>
        <w:t>Opvallend genoeg is dit ook niet in de</w:t>
      </w:r>
      <w:r w:rsidR="00963723">
        <w:rPr>
          <w:rFonts w:ascii="Arial" w:hAnsi="Arial" w:cs="Arial"/>
          <w:sz w:val="22"/>
          <w:szCs w:val="22"/>
        </w:rPr>
        <w:t xml:space="preserve"> arresten van de</w:t>
      </w:r>
      <w:r w:rsidR="00C24760">
        <w:rPr>
          <w:rFonts w:ascii="Arial" w:hAnsi="Arial" w:cs="Arial"/>
          <w:sz w:val="22"/>
          <w:szCs w:val="22"/>
        </w:rPr>
        <w:t xml:space="preserve"> Hoge Raad terug te vinden. </w:t>
      </w:r>
    </w:p>
    <w:p w14:paraId="3CCE7919" w14:textId="3FF16A9A" w:rsidR="000E005C" w:rsidRDefault="00C24760" w:rsidP="002410E0">
      <w:pPr>
        <w:spacing w:line="360" w:lineRule="auto"/>
        <w:rPr>
          <w:rFonts w:ascii="Arial" w:hAnsi="Arial" w:cs="Arial"/>
          <w:sz w:val="22"/>
          <w:szCs w:val="22"/>
        </w:rPr>
      </w:pPr>
      <w:r>
        <w:rPr>
          <w:rFonts w:ascii="Arial" w:hAnsi="Arial" w:cs="Arial"/>
          <w:sz w:val="22"/>
          <w:szCs w:val="22"/>
        </w:rPr>
        <w:t xml:space="preserve">In de praktijk heeft de politie bij </w:t>
      </w:r>
      <w:r w:rsidR="000E005C">
        <w:rPr>
          <w:rFonts w:ascii="Arial" w:hAnsi="Arial" w:cs="Arial"/>
          <w:sz w:val="22"/>
          <w:szCs w:val="22"/>
        </w:rPr>
        <w:t>anonieme meldingen beperkte mogelijkheden</w:t>
      </w:r>
      <w:r w:rsidR="008A119C">
        <w:rPr>
          <w:rFonts w:ascii="Arial" w:hAnsi="Arial" w:cs="Arial"/>
          <w:sz w:val="22"/>
          <w:szCs w:val="22"/>
        </w:rPr>
        <w:t xml:space="preserve"> om een melding te onderzoeken</w:t>
      </w:r>
      <w:r w:rsidR="000E005C">
        <w:rPr>
          <w:rFonts w:ascii="Arial" w:hAnsi="Arial" w:cs="Arial"/>
          <w:sz w:val="22"/>
          <w:szCs w:val="22"/>
        </w:rPr>
        <w:t>. De politie kan</w:t>
      </w:r>
      <w:r>
        <w:rPr>
          <w:rFonts w:ascii="Arial" w:hAnsi="Arial" w:cs="Arial"/>
          <w:sz w:val="22"/>
          <w:szCs w:val="22"/>
        </w:rPr>
        <w:t xml:space="preserve"> namelijk</w:t>
      </w:r>
      <w:r w:rsidR="000E005C">
        <w:rPr>
          <w:rFonts w:ascii="Arial" w:hAnsi="Arial" w:cs="Arial"/>
          <w:sz w:val="22"/>
          <w:szCs w:val="22"/>
        </w:rPr>
        <w:t xml:space="preserve"> geen contact opnemen met de melder om zo aanvullende informatie te </w:t>
      </w:r>
      <w:r w:rsidR="008A119C">
        <w:rPr>
          <w:rFonts w:ascii="Arial" w:hAnsi="Arial" w:cs="Arial"/>
          <w:sz w:val="22"/>
          <w:szCs w:val="22"/>
        </w:rPr>
        <w:t>ver</w:t>
      </w:r>
      <w:r w:rsidR="000E005C">
        <w:rPr>
          <w:rFonts w:ascii="Arial" w:hAnsi="Arial" w:cs="Arial"/>
          <w:sz w:val="22"/>
          <w:szCs w:val="22"/>
        </w:rPr>
        <w:t>krijgen. Dit betekent dat de politie het eigen initiatief moet nemen om een anonieme melding nader te onderzoeken.</w:t>
      </w:r>
    </w:p>
    <w:p w14:paraId="5D33F4AE" w14:textId="38CC8F72" w:rsidR="000E005C" w:rsidRDefault="000E005C" w:rsidP="002410E0">
      <w:pPr>
        <w:spacing w:line="360" w:lineRule="auto"/>
        <w:rPr>
          <w:rFonts w:ascii="Arial" w:hAnsi="Arial" w:cs="Arial"/>
          <w:sz w:val="22"/>
          <w:szCs w:val="22"/>
        </w:rPr>
      </w:pPr>
      <w:r>
        <w:rPr>
          <w:rFonts w:ascii="Arial" w:hAnsi="Arial" w:cs="Arial"/>
          <w:sz w:val="22"/>
          <w:szCs w:val="22"/>
        </w:rPr>
        <w:t>Zoals ook uit de gea</w:t>
      </w:r>
      <w:r w:rsidR="008A119C">
        <w:rPr>
          <w:rFonts w:ascii="Arial" w:hAnsi="Arial" w:cs="Arial"/>
          <w:sz w:val="22"/>
          <w:szCs w:val="22"/>
        </w:rPr>
        <w:t>nalyseerde zaken is gebleken, blijkt</w:t>
      </w:r>
      <w:r>
        <w:rPr>
          <w:rFonts w:ascii="Arial" w:hAnsi="Arial" w:cs="Arial"/>
          <w:sz w:val="22"/>
          <w:szCs w:val="22"/>
        </w:rPr>
        <w:t xml:space="preserve"> dat de politie vaak gebruikt maakt van warmtemetingen en observaties bij de plekken waar wordt vermoed dat daar een hennepkwekerij is. Indien blijkt dat er een afwijkend warmtebeeld</w:t>
      </w:r>
      <w:r w:rsidR="004D7D64">
        <w:rPr>
          <w:rFonts w:ascii="Arial" w:hAnsi="Arial" w:cs="Arial"/>
          <w:sz w:val="22"/>
          <w:szCs w:val="22"/>
        </w:rPr>
        <w:t xml:space="preserve"> </w:t>
      </w:r>
      <w:r w:rsidR="008A119C">
        <w:rPr>
          <w:rFonts w:ascii="Arial" w:hAnsi="Arial" w:cs="Arial"/>
          <w:sz w:val="22"/>
          <w:szCs w:val="22"/>
        </w:rPr>
        <w:t>of</w:t>
      </w:r>
      <w:r w:rsidR="004D7D64">
        <w:rPr>
          <w:rFonts w:ascii="Arial" w:hAnsi="Arial" w:cs="Arial"/>
          <w:sz w:val="22"/>
          <w:szCs w:val="22"/>
        </w:rPr>
        <w:t xml:space="preserve"> een</w:t>
      </w:r>
      <w:r w:rsidR="008A119C">
        <w:rPr>
          <w:rFonts w:ascii="Arial" w:hAnsi="Arial" w:cs="Arial"/>
          <w:sz w:val="22"/>
          <w:szCs w:val="22"/>
        </w:rPr>
        <w:t xml:space="preserve"> hennepgeur aanwezig</w:t>
      </w:r>
      <w:r>
        <w:rPr>
          <w:rFonts w:ascii="Arial" w:hAnsi="Arial" w:cs="Arial"/>
          <w:sz w:val="22"/>
          <w:szCs w:val="22"/>
        </w:rPr>
        <w:t xml:space="preserve"> is, kan dit worden meegenomen in het strafrechtelijk </w:t>
      </w:r>
      <w:r w:rsidR="004D7D64">
        <w:rPr>
          <w:rFonts w:ascii="Arial" w:hAnsi="Arial" w:cs="Arial"/>
          <w:sz w:val="22"/>
          <w:szCs w:val="22"/>
        </w:rPr>
        <w:t>onderzoek</w:t>
      </w:r>
      <w:r>
        <w:rPr>
          <w:rFonts w:ascii="Arial" w:hAnsi="Arial" w:cs="Arial"/>
          <w:sz w:val="22"/>
          <w:szCs w:val="22"/>
        </w:rPr>
        <w:t>. De rechter zal dan uiteindelijk zien dat de politie aanvullend onderzoek heeft verricht. Dit zal voldoende zijn ten aanzien van de controleerbaarheid en verifieerbaarheid van de meldingen</w:t>
      </w:r>
      <w:r w:rsidR="004D7D64">
        <w:rPr>
          <w:rFonts w:ascii="Arial" w:hAnsi="Arial" w:cs="Arial"/>
          <w:sz w:val="22"/>
          <w:szCs w:val="22"/>
        </w:rPr>
        <w:t xml:space="preserve"> en het redelijk vermoeden van schuld.</w:t>
      </w:r>
    </w:p>
    <w:p w14:paraId="51455C8A" w14:textId="22BD80C5" w:rsidR="000E005C" w:rsidRDefault="000E005C" w:rsidP="002410E0">
      <w:pPr>
        <w:spacing w:line="360" w:lineRule="auto"/>
        <w:rPr>
          <w:rFonts w:ascii="Arial" w:hAnsi="Arial" w:cs="Arial"/>
          <w:sz w:val="22"/>
          <w:szCs w:val="22"/>
        </w:rPr>
      </w:pPr>
      <w:r>
        <w:rPr>
          <w:rFonts w:ascii="Arial" w:hAnsi="Arial" w:cs="Arial"/>
          <w:sz w:val="22"/>
          <w:szCs w:val="22"/>
        </w:rPr>
        <w:t>Deze conclusie staat ook in lijn met de uitspraak van de Hoge Raad, waarin wordt geoordeeld dat de bepaling van de feiten en omstandigheden aan de feitenrechters worden gelaten.</w:t>
      </w:r>
      <w:r w:rsidR="00517E04">
        <w:rPr>
          <w:rStyle w:val="Voetnootmarkering"/>
          <w:rFonts w:ascii="Arial" w:hAnsi="Arial" w:cs="Arial"/>
          <w:sz w:val="22"/>
          <w:szCs w:val="22"/>
        </w:rPr>
        <w:footnoteReference w:id="47"/>
      </w:r>
      <w:r>
        <w:rPr>
          <w:rFonts w:ascii="Arial" w:hAnsi="Arial" w:cs="Arial"/>
          <w:sz w:val="22"/>
          <w:szCs w:val="22"/>
        </w:rPr>
        <w:t xml:space="preserve"> De Hoge Raad heeft aan het </w:t>
      </w:r>
      <w:r w:rsidR="009D610B">
        <w:rPr>
          <w:rFonts w:ascii="Arial" w:hAnsi="Arial" w:cs="Arial"/>
          <w:sz w:val="22"/>
          <w:szCs w:val="22"/>
        </w:rPr>
        <w:t>aanvullende onderzoek dat wordt</w:t>
      </w:r>
      <w:r>
        <w:rPr>
          <w:rFonts w:ascii="Arial" w:hAnsi="Arial" w:cs="Arial"/>
          <w:sz w:val="22"/>
          <w:szCs w:val="22"/>
        </w:rPr>
        <w:t xml:space="preserve"> gewenst, geen eisen gesteld. </w:t>
      </w:r>
    </w:p>
    <w:p w14:paraId="5D949026" w14:textId="77777777" w:rsidR="00ED490A" w:rsidRDefault="00ED490A" w:rsidP="002410E0">
      <w:pPr>
        <w:spacing w:line="360" w:lineRule="auto"/>
        <w:rPr>
          <w:rFonts w:ascii="Arial" w:hAnsi="Arial" w:cs="Arial"/>
          <w:sz w:val="22"/>
          <w:szCs w:val="22"/>
        </w:rPr>
      </w:pPr>
    </w:p>
    <w:p w14:paraId="276AE41D" w14:textId="77777777" w:rsidR="00ED490A" w:rsidRDefault="00ED490A" w:rsidP="002410E0">
      <w:pPr>
        <w:spacing w:line="360" w:lineRule="auto"/>
        <w:rPr>
          <w:rFonts w:ascii="Arial" w:hAnsi="Arial" w:cs="Arial"/>
          <w:sz w:val="22"/>
          <w:szCs w:val="22"/>
        </w:rPr>
      </w:pPr>
    </w:p>
    <w:p w14:paraId="4ABDEC00" w14:textId="77777777" w:rsidR="00ED490A" w:rsidRDefault="00ED490A" w:rsidP="002410E0">
      <w:pPr>
        <w:spacing w:line="360" w:lineRule="auto"/>
        <w:rPr>
          <w:rFonts w:ascii="Arial" w:hAnsi="Arial" w:cs="Arial"/>
          <w:sz w:val="22"/>
          <w:szCs w:val="22"/>
        </w:rPr>
      </w:pPr>
    </w:p>
    <w:p w14:paraId="73139011" w14:textId="77777777" w:rsidR="00ED490A" w:rsidRDefault="00ED490A" w:rsidP="002410E0">
      <w:pPr>
        <w:spacing w:line="360" w:lineRule="auto"/>
        <w:rPr>
          <w:rFonts w:ascii="Arial" w:hAnsi="Arial" w:cs="Arial"/>
          <w:sz w:val="22"/>
          <w:szCs w:val="22"/>
        </w:rPr>
      </w:pPr>
    </w:p>
    <w:p w14:paraId="538A0CE4" w14:textId="0261F787" w:rsidR="00B61D41" w:rsidRDefault="00581A78" w:rsidP="00B61D41">
      <w:pPr>
        <w:pStyle w:val="Kop1"/>
      </w:pPr>
      <w:bookmarkStart w:id="58" w:name="_Toc454196938"/>
      <w:r>
        <w:lastRenderedPageBreak/>
        <w:t>H</w:t>
      </w:r>
      <w:r w:rsidR="00694997">
        <w:t>OOFDSTUK 4</w:t>
      </w:r>
      <w:r w:rsidR="00B61D41">
        <w:t>. CONCLUSIES</w:t>
      </w:r>
      <w:bookmarkEnd w:id="58"/>
    </w:p>
    <w:p w14:paraId="42E3A0FD" w14:textId="77777777" w:rsidR="00B61D41" w:rsidRDefault="00B61D41" w:rsidP="00B61D41"/>
    <w:p w14:paraId="72A5B383" w14:textId="4D3EFC5A" w:rsidR="00A23EC4" w:rsidRPr="005F0419" w:rsidRDefault="00F0538E" w:rsidP="005F0419">
      <w:pPr>
        <w:spacing w:after="0" w:line="360" w:lineRule="auto"/>
        <w:rPr>
          <w:rFonts w:ascii="Arial" w:hAnsi="Arial" w:cs="Arial"/>
          <w:sz w:val="22"/>
          <w:szCs w:val="22"/>
        </w:rPr>
      </w:pPr>
      <w:r>
        <w:rPr>
          <w:rFonts w:ascii="Arial" w:hAnsi="Arial" w:cs="Arial"/>
          <w:sz w:val="22"/>
          <w:szCs w:val="22"/>
        </w:rPr>
        <w:t>I</w:t>
      </w:r>
      <w:r w:rsidR="00A23EC4" w:rsidRPr="005F0419">
        <w:rPr>
          <w:rFonts w:ascii="Arial" w:hAnsi="Arial" w:cs="Arial"/>
          <w:sz w:val="22"/>
          <w:szCs w:val="22"/>
        </w:rPr>
        <w:t>n opdracht van de Nationale ombudsman</w:t>
      </w:r>
      <w:r w:rsidR="006E7E0A">
        <w:rPr>
          <w:rFonts w:ascii="Arial" w:hAnsi="Arial" w:cs="Arial"/>
          <w:sz w:val="22"/>
          <w:szCs w:val="22"/>
        </w:rPr>
        <w:t>,</w:t>
      </w:r>
      <w:r w:rsidR="00A23EC4" w:rsidRPr="005F0419">
        <w:rPr>
          <w:rFonts w:ascii="Arial" w:hAnsi="Arial" w:cs="Arial"/>
          <w:sz w:val="22"/>
          <w:szCs w:val="22"/>
        </w:rPr>
        <w:t xml:space="preserve"> is onderzoek gedaan naar de criteria van het redelijk vermoeden van schuld op grond van de Opiumwet bij binnentreden.</w:t>
      </w:r>
    </w:p>
    <w:p w14:paraId="12891382" w14:textId="77777777" w:rsidR="00A23EC4" w:rsidRDefault="00A23EC4" w:rsidP="00B61D41">
      <w:pPr>
        <w:spacing w:after="0"/>
        <w:rPr>
          <w:rFonts w:ascii="Verdana" w:hAnsi="Verdana"/>
          <w:b/>
          <w:color w:val="FF0000"/>
          <w:sz w:val="18"/>
          <w:szCs w:val="18"/>
        </w:rPr>
      </w:pPr>
    </w:p>
    <w:p w14:paraId="4B20FA36" w14:textId="5B3B4574" w:rsidR="00A23EC4" w:rsidRPr="00C244F5" w:rsidRDefault="00A23EC4" w:rsidP="00C244F5">
      <w:pPr>
        <w:spacing w:after="0" w:line="360" w:lineRule="auto"/>
        <w:rPr>
          <w:rFonts w:ascii="Arial" w:hAnsi="Arial" w:cs="Arial"/>
          <w:sz w:val="22"/>
          <w:szCs w:val="22"/>
        </w:rPr>
      </w:pPr>
      <w:r w:rsidRPr="00C244F5">
        <w:rPr>
          <w:rFonts w:ascii="Arial" w:hAnsi="Arial" w:cs="Arial"/>
          <w:sz w:val="22"/>
          <w:szCs w:val="22"/>
        </w:rPr>
        <w:t xml:space="preserve">De </w:t>
      </w:r>
      <w:r w:rsidR="00C244F5" w:rsidRPr="00C244F5">
        <w:rPr>
          <w:rFonts w:ascii="Arial" w:hAnsi="Arial" w:cs="Arial"/>
          <w:sz w:val="22"/>
          <w:szCs w:val="22"/>
        </w:rPr>
        <w:t xml:space="preserve">centrale vraag </w:t>
      </w:r>
      <w:r w:rsidRPr="00C244F5">
        <w:rPr>
          <w:rFonts w:ascii="Arial" w:hAnsi="Arial" w:cs="Arial"/>
          <w:sz w:val="22"/>
          <w:szCs w:val="22"/>
        </w:rPr>
        <w:t>in dit onderzoek luidde:</w:t>
      </w:r>
    </w:p>
    <w:p w14:paraId="08406258" w14:textId="77777777" w:rsidR="00A23EC4" w:rsidRPr="00C244F5" w:rsidRDefault="00A23EC4" w:rsidP="00C244F5">
      <w:pPr>
        <w:spacing w:after="0" w:line="360" w:lineRule="auto"/>
        <w:rPr>
          <w:rFonts w:ascii="Arial" w:hAnsi="Arial" w:cs="Arial"/>
          <w:sz w:val="22"/>
          <w:szCs w:val="22"/>
        </w:rPr>
      </w:pPr>
    </w:p>
    <w:p w14:paraId="6E7FB4AB" w14:textId="182DE986" w:rsidR="00A23EC4" w:rsidRPr="00C244F5" w:rsidRDefault="00C244F5" w:rsidP="00C244F5">
      <w:pPr>
        <w:spacing w:after="0" w:line="360" w:lineRule="auto"/>
        <w:rPr>
          <w:rFonts w:ascii="Arial" w:hAnsi="Arial" w:cs="Arial"/>
          <w:sz w:val="22"/>
          <w:szCs w:val="22"/>
        </w:rPr>
      </w:pPr>
      <w:r w:rsidRPr="00C244F5">
        <w:rPr>
          <w:rFonts w:ascii="Arial" w:hAnsi="Arial" w:cs="Arial"/>
          <w:sz w:val="22"/>
          <w:szCs w:val="22"/>
        </w:rPr>
        <w:t>“</w:t>
      </w:r>
      <w:r w:rsidRPr="00C244F5">
        <w:rPr>
          <w:rFonts w:ascii="Arial" w:hAnsi="Arial" w:cs="Arial"/>
          <w:i/>
          <w:sz w:val="22"/>
          <w:szCs w:val="22"/>
        </w:rPr>
        <w:t>Welk advies kan aan de Nationale ombudsman worden gegeven ten aanzien van de beoordeling van de rechtmatigheid in de jurisprudentie van het binnentreden van plaatsen door de politie, op basis van informatie over de aanwezigheid van een hennepkwekerij, die leidt tot een redelijk vermoeden van schuld aan overtreding van de Opiumwet?</w:t>
      </w:r>
      <w:r w:rsidRPr="00C244F5">
        <w:rPr>
          <w:rFonts w:ascii="Arial" w:hAnsi="Arial" w:cs="Arial"/>
          <w:sz w:val="22"/>
          <w:szCs w:val="22"/>
        </w:rPr>
        <w:t>”</w:t>
      </w:r>
    </w:p>
    <w:p w14:paraId="0821EA80" w14:textId="77777777" w:rsidR="00C244F5" w:rsidRPr="00C244F5" w:rsidRDefault="00C244F5" w:rsidP="00C244F5">
      <w:pPr>
        <w:spacing w:after="0" w:line="360" w:lineRule="auto"/>
        <w:rPr>
          <w:rFonts w:ascii="Arial" w:hAnsi="Arial" w:cs="Arial"/>
          <w:sz w:val="22"/>
          <w:szCs w:val="22"/>
        </w:rPr>
      </w:pPr>
    </w:p>
    <w:p w14:paraId="2B43451B" w14:textId="5BFF3347" w:rsidR="00C244F5" w:rsidRPr="00C244F5" w:rsidRDefault="00C244F5" w:rsidP="00C244F5">
      <w:pPr>
        <w:spacing w:after="0" w:line="360" w:lineRule="auto"/>
        <w:rPr>
          <w:rFonts w:ascii="Arial" w:hAnsi="Arial" w:cs="Arial"/>
          <w:sz w:val="22"/>
          <w:szCs w:val="22"/>
        </w:rPr>
      </w:pPr>
      <w:r w:rsidRPr="00C244F5">
        <w:rPr>
          <w:rFonts w:ascii="Arial" w:hAnsi="Arial" w:cs="Arial"/>
          <w:sz w:val="22"/>
          <w:szCs w:val="22"/>
        </w:rPr>
        <w:t xml:space="preserve">Bovenstaande centrale vraag is beoordeeld aan de hand van zeven deelvragen die zijn behandeld in het juridisch kader en de resultaten van dit onderzoek. </w:t>
      </w:r>
    </w:p>
    <w:p w14:paraId="1161E8CE" w14:textId="77777777" w:rsidR="00A23EC4" w:rsidRPr="00C244F5" w:rsidRDefault="00A23EC4" w:rsidP="00C244F5">
      <w:pPr>
        <w:spacing w:after="0" w:line="360" w:lineRule="auto"/>
        <w:rPr>
          <w:rFonts w:ascii="Arial" w:hAnsi="Arial" w:cs="Arial"/>
          <w:sz w:val="22"/>
          <w:szCs w:val="22"/>
        </w:rPr>
      </w:pPr>
    </w:p>
    <w:p w14:paraId="21EF4790" w14:textId="516176DF" w:rsidR="00A23EC4" w:rsidRPr="00C244F5" w:rsidRDefault="00C244F5" w:rsidP="00C244F5">
      <w:pPr>
        <w:spacing w:after="0" w:line="360" w:lineRule="auto"/>
        <w:rPr>
          <w:rFonts w:ascii="Arial" w:hAnsi="Arial" w:cs="Arial"/>
          <w:sz w:val="22"/>
          <w:szCs w:val="22"/>
        </w:rPr>
      </w:pPr>
      <w:r w:rsidRPr="00C244F5">
        <w:rPr>
          <w:rFonts w:ascii="Arial" w:hAnsi="Arial" w:cs="Arial"/>
          <w:sz w:val="22"/>
          <w:szCs w:val="22"/>
        </w:rPr>
        <w:t xml:space="preserve">In deelvraag 1 is onderzocht wat artikel 9 lid 1 onder b Opiumwet behelst samen met artikel 27 lid 1 Sv. Uit het onderzoek blijkt dat beide bepalingen spreken over een redelijk vermoeden van schuld. Ook is gebleken dat het artikel 27 lid 1 Sv een sleutelbegrip vormt voor het redelijk vermoeden van schuld en dat de Opiumwet daar speciale bevoegdheden voor geeft. </w:t>
      </w:r>
    </w:p>
    <w:p w14:paraId="267AD59C" w14:textId="77777777" w:rsidR="00C244F5" w:rsidRPr="00C244F5" w:rsidRDefault="00C244F5" w:rsidP="00C244F5">
      <w:pPr>
        <w:spacing w:after="0" w:line="360" w:lineRule="auto"/>
        <w:rPr>
          <w:rFonts w:ascii="Arial" w:hAnsi="Arial" w:cs="Arial"/>
          <w:sz w:val="22"/>
          <w:szCs w:val="22"/>
        </w:rPr>
      </w:pPr>
    </w:p>
    <w:p w14:paraId="273A9636" w14:textId="194041D4" w:rsidR="00C244F5" w:rsidRPr="00C244F5" w:rsidRDefault="00C244F5" w:rsidP="00C244F5">
      <w:pPr>
        <w:spacing w:after="0" w:line="360" w:lineRule="auto"/>
        <w:rPr>
          <w:rFonts w:ascii="Arial" w:hAnsi="Arial" w:cs="Arial"/>
          <w:sz w:val="22"/>
          <w:szCs w:val="22"/>
        </w:rPr>
      </w:pPr>
      <w:r w:rsidRPr="00C244F5">
        <w:rPr>
          <w:rFonts w:ascii="Arial" w:hAnsi="Arial" w:cs="Arial"/>
          <w:sz w:val="22"/>
          <w:szCs w:val="22"/>
        </w:rPr>
        <w:t xml:space="preserve">In deelvraag 2 en 3 is onderzocht wat de wetgever heeft beoogd met artikel 9 lid 1 onder b Opiumwet en artikel 27 lid 1 Sv. Concluderend heeft de wetgever beoogd dat het redelijk vermoeden van schuld naar objectieve maatstaven dient te worden beoordeeld. Concreet gezien betekent dit in de praktijk dat een redelijk vermoeden van schuld moet kunnen worden beoordeeld door de ogen van éénieder en dus niet enkel in de ogen van een opsporingsambtenaar. </w:t>
      </w:r>
    </w:p>
    <w:p w14:paraId="336DE03D" w14:textId="77777777" w:rsidR="00C244F5" w:rsidRPr="00C244F5" w:rsidRDefault="00C244F5" w:rsidP="00C244F5">
      <w:pPr>
        <w:spacing w:after="0" w:line="360" w:lineRule="auto"/>
        <w:rPr>
          <w:rFonts w:ascii="Arial" w:hAnsi="Arial" w:cs="Arial"/>
          <w:sz w:val="22"/>
          <w:szCs w:val="22"/>
        </w:rPr>
      </w:pPr>
    </w:p>
    <w:p w14:paraId="6FEB7C81" w14:textId="39D16E3F" w:rsidR="00C244F5" w:rsidRPr="00C244F5" w:rsidRDefault="00C244F5" w:rsidP="00C244F5">
      <w:pPr>
        <w:spacing w:after="0" w:line="360" w:lineRule="auto"/>
        <w:rPr>
          <w:rFonts w:ascii="Arial" w:hAnsi="Arial" w:cs="Arial"/>
          <w:sz w:val="22"/>
          <w:szCs w:val="22"/>
        </w:rPr>
      </w:pPr>
      <w:r w:rsidRPr="00C244F5">
        <w:rPr>
          <w:rFonts w:ascii="Arial" w:hAnsi="Arial" w:cs="Arial"/>
          <w:sz w:val="22"/>
          <w:szCs w:val="22"/>
        </w:rPr>
        <w:t>In deelvraag 4 is behandeld welke wettelijke mogelijkheden de politie en het OM hebben om binnen</w:t>
      </w:r>
      <w:r w:rsidR="005F0419">
        <w:rPr>
          <w:rFonts w:ascii="Arial" w:hAnsi="Arial" w:cs="Arial"/>
          <w:sz w:val="22"/>
          <w:szCs w:val="22"/>
        </w:rPr>
        <w:t xml:space="preserve"> te </w:t>
      </w:r>
      <w:r w:rsidRPr="00C244F5">
        <w:rPr>
          <w:rFonts w:ascii="Arial" w:hAnsi="Arial" w:cs="Arial"/>
          <w:sz w:val="22"/>
          <w:szCs w:val="22"/>
        </w:rPr>
        <w:t>treden bij verdenkingen van overtreding</w:t>
      </w:r>
      <w:r w:rsidR="006E7E0A">
        <w:rPr>
          <w:rFonts w:ascii="Arial" w:hAnsi="Arial" w:cs="Arial"/>
          <w:sz w:val="22"/>
          <w:szCs w:val="22"/>
        </w:rPr>
        <w:t>en</w:t>
      </w:r>
      <w:r w:rsidRPr="00C244F5">
        <w:rPr>
          <w:rFonts w:ascii="Arial" w:hAnsi="Arial" w:cs="Arial"/>
          <w:sz w:val="22"/>
          <w:szCs w:val="22"/>
        </w:rPr>
        <w:t xml:space="preserve"> van de Opiumwet. Formeel gezien schrijft de wet (Awbi en Ow) voor hoe er door opsporingsinstanties dient te worden gehandeld bij het binnentreden. Daarvoor schrijft de wet uiteraard wel voor dat er een rede</w:t>
      </w:r>
      <w:r w:rsidR="003E7145">
        <w:rPr>
          <w:rFonts w:ascii="Arial" w:hAnsi="Arial" w:cs="Arial"/>
          <w:sz w:val="22"/>
          <w:szCs w:val="22"/>
        </w:rPr>
        <w:t>l</w:t>
      </w:r>
      <w:r w:rsidRPr="00C244F5">
        <w:rPr>
          <w:rFonts w:ascii="Arial" w:hAnsi="Arial" w:cs="Arial"/>
          <w:sz w:val="22"/>
          <w:szCs w:val="22"/>
        </w:rPr>
        <w:t>ijk vermoeden dient te bestaan d</w:t>
      </w:r>
      <w:r w:rsidR="00F0538E">
        <w:rPr>
          <w:rFonts w:ascii="Arial" w:hAnsi="Arial" w:cs="Arial"/>
          <w:sz w:val="22"/>
          <w:szCs w:val="22"/>
        </w:rPr>
        <w:t xml:space="preserve">at </w:t>
      </w:r>
      <w:r w:rsidRPr="00C244F5">
        <w:rPr>
          <w:rFonts w:ascii="Arial" w:hAnsi="Arial" w:cs="Arial"/>
          <w:sz w:val="22"/>
          <w:szCs w:val="22"/>
        </w:rPr>
        <w:t>de Opiumwet wordt overtreden.</w:t>
      </w:r>
    </w:p>
    <w:p w14:paraId="5D74FA0E" w14:textId="77777777" w:rsidR="00C244F5" w:rsidRDefault="00C244F5" w:rsidP="00B61D41">
      <w:pPr>
        <w:spacing w:after="0"/>
        <w:rPr>
          <w:rFonts w:ascii="Verdana" w:hAnsi="Verdana"/>
          <w:b/>
          <w:color w:val="FF0000"/>
          <w:sz w:val="18"/>
          <w:szCs w:val="18"/>
        </w:rPr>
      </w:pPr>
    </w:p>
    <w:p w14:paraId="5C299D2F" w14:textId="4F58C073" w:rsidR="003E7145" w:rsidRDefault="00C244F5" w:rsidP="00C244F5">
      <w:pPr>
        <w:spacing w:line="360" w:lineRule="auto"/>
        <w:rPr>
          <w:rFonts w:ascii="Arial" w:hAnsi="Arial" w:cs="Arial"/>
          <w:sz w:val="22"/>
          <w:szCs w:val="22"/>
        </w:rPr>
      </w:pPr>
      <w:r w:rsidRPr="003E7145">
        <w:rPr>
          <w:rFonts w:ascii="Arial" w:hAnsi="Arial" w:cs="Arial"/>
          <w:sz w:val="22"/>
          <w:szCs w:val="22"/>
        </w:rPr>
        <w:t>In</w:t>
      </w:r>
      <w:r w:rsidR="00F0538E">
        <w:rPr>
          <w:rFonts w:ascii="Arial" w:hAnsi="Arial" w:cs="Arial"/>
          <w:sz w:val="22"/>
          <w:szCs w:val="22"/>
        </w:rPr>
        <w:t xml:space="preserve"> deelvraag 5 is onderzocht welke </w:t>
      </w:r>
      <w:r w:rsidRPr="003E7145">
        <w:rPr>
          <w:rFonts w:ascii="Arial" w:hAnsi="Arial" w:cs="Arial"/>
          <w:sz w:val="22"/>
          <w:szCs w:val="22"/>
        </w:rPr>
        <w:t>literatuur</w:t>
      </w:r>
      <w:r w:rsidR="00F0538E">
        <w:rPr>
          <w:rFonts w:ascii="Arial" w:hAnsi="Arial" w:cs="Arial"/>
          <w:sz w:val="22"/>
          <w:szCs w:val="22"/>
        </w:rPr>
        <w:t xml:space="preserve"> er is</w:t>
      </w:r>
      <w:r w:rsidR="003E7145" w:rsidRPr="003E7145">
        <w:rPr>
          <w:rFonts w:ascii="Arial" w:hAnsi="Arial" w:cs="Arial"/>
          <w:sz w:val="22"/>
          <w:szCs w:val="22"/>
        </w:rPr>
        <w:t xml:space="preserve"> ten aanzien van dit onderwerp</w:t>
      </w:r>
      <w:r w:rsidR="00F0538E">
        <w:rPr>
          <w:rFonts w:ascii="Arial" w:hAnsi="Arial" w:cs="Arial"/>
          <w:sz w:val="22"/>
          <w:szCs w:val="22"/>
        </w:rPr>
        <w:t xml:space="preserve"> en wat er wordt beschreven ten aanzien </w:t>
      </w:r>
      <w:r w:rsidR="006E7E0A">
        <w:rPr>
          <w:rFonts w:ascii="Arial" w:hAnsi="Arial" w:cs="Arial"/>
          <w:sz w:val="22"/>
          <w:szCs w:val="22"/>
        </w:rPr>
        <w:t>van het redelijk vermoeden van schuld.</w:t>
      </w:r>
      <w:r w:rsidR="003E7145" w:rsidRPr="003E7145">
        <w:rPr>
          <w:rFonts w:ascii="Arial" w:hAnsi="Arial" w:cs="Arial"/>
          <w:sz w:val="22"/>
          <w:szCs w:val="22"/>
        </w:rPr>
        <w:t xml:space="preserve"> Het valt op dat de Nationale ombudsman zich in grote mate al heeft verdiept in dit onderwerp. De Nationale </w:t>
      </w:r>
      <w:r w:rsidR="003E7145" w:rsidRPr="003E7145">
        <w:rPr>
          <w:rFonts w:ascii="Arial" w:hAnsi="Arial" w:cs="Arial"/>
          <w:sz w:val="22"/>
          <w:szCs w:val="22"/>
        </w:rPr>
        <w:lastRenderedPageBreak/>
        <w:t xml:space="preserve">ombudsman heeft sinds 2006 al verschillende rapporten geschreven aangaande het binnentreden met </w:t>
      </w:r>
      <w:r w:rsidR="006E7E0A">
        <w:rPr>
          <w:rFonts w:ascii="Arial" w:hAnsi="Arial" w:cs="Arial"/>
          <w:sz w:val="22"/>
          <w:szCs w:val="22"/>
        </w:rPr>
        <w:t xml:space="preserve">het </w:t>
      </w:r>
      <w:r w:rsidR="003E7145" w:rsidRPr="003E7145">
        <w:rPr>
          <w:rFonts w:ascii="Arial" w:hAnsi="Arial" w:cs="Arial"/>
          <w:sz w:val="22"/>
          <w:szCs w:val="22"/>
        </w:rPr>
        <w:t>oog op ontmanteling van hennepkwekerijen. Het valt de Nationale ombudsman op dat de politie en het OM in de praktijk snel overgaan tot binnentreden, dit terwijl de onderliggende informatie niet is onderzocht. Dit baart de Nationale ombudsman zorgen</w:t>
      </w:r>
      <w:r w:rsidR="00F0538E">
        <w:rPr>
          <w:rFonts w:ascii="Arial" w:hAnsi="Arial" w:cs="Arial"/>
          <w:sz w:val="22"/>
          <w:szCs w:val="22"/>
        </w:rPr>
        <w:t xml:space="preserve"> en hij wil dan ook de ontwikkelingen op dit gebied</w:t>
      </w:r>
      <w:r w:rsidR="006E7E0A">
        <w:rPr>
          <w:rFonts w:ascii="Arial" w:hAnsi="Arial" w:cs="Arial"/>
          <w:sz w:val="22"/>
          <w:szCs w:val="22"/>
        </w:rPr>
        <w:t xml:space="preserve"> in de gaten houden. Tevens is het opgevallen </w:t>
      </w:r>
      <w:r w:rsidR="003E7145" w:rsidRPr="003E7145">
        <w:rPr>
          <w:rFonts w:ascii="Arial" w:hAnsi="Arial" w:cs="Arial"/>
          <w:sz w:val="22"/>
          <w:szCs w:val="22"/>
        </w:rPr>
        <w:t>is het opgevallen dat aan de politie in een onderzoek aanbevelingen zijn gedaan die strekken tot het verbeteren van werkinstructies om zo het onrechtmatig binnentreden tegen te gaan. Dit onderzoek is destijds gedaan in opdracht v</w:t>
      </w:r>
      <w:r w:rsidR="006E7E0A">
        <w:rPr>
          <w:rFonts w:ascii="Arial" w:hAnsi="Arial" w:cs="Arial"/>
          <w:sz w:val="22"/>
          <w:szCs w:val="22"/>
        </w:rPr>
        <w:t>an de politie. Geconcludeerd kan</w:t>
      </w:r>
      <w:r w:rsidR="003E7145" w:rsidRPr="003E7145">
        <w:rPr>
          <w:rFonts w:ascii="Arial" w:hAnsi="Arial" w:cs="Arial"/>
          <w:sz w:val="22"/>
          <w:szCs w:val="22"/>
        </w:rPr>
        <w:t xml:space="preserve"> worden dat de politie dit ziet als</w:t>
      </w:r>
      <w:r w:rsidR="006E7E0A">
        <w:rPr>
          <w:rFonts w:ascii="Arial" w:hAnsi="Arial" w:cs="Arial"/>
          <w:sz w:val="22"/>
          <w:szCs w:val="22"/>
        </w:rPr>
        <w:t xml:space="preserve"> een</w:t>
      </w:r>
      <w:r w:rsidR="003E7145" w:rsidRPr="003E7145">
        <w:rPr>
          <w:rFonts w:ascii="Arial" w:hAnsi="Arial" w:cs="Arial"/>
          <w:sz w:val="22"/>
          <w:szCs w:val="22"/>
        </w:rPr>
        <w:t xml:space="preserve"> probleem en dat is</w:t>
      </w:r>
      <w:r w:rsidR="00F0538E">
        <w:rPr>
          <w:rFonts w:ascii="Arial" w:hAnsi="Arial" w:cs="Arial"/>
          <w:sz w:val="22"/>
          <w:szCs w:val="22"/>
        </w:rPr>
        <w:t xml:space="preserve"> </w:t>
      </w:r>
      <w:r w:rsidR="003E7145" w:rsidRPr="003E7145">
        <w:rPr>
          <w:rFonts w:ascii="Arial" w:hAnsi="Arial" w:cs="Arial"/>
          <w:sz w:val="22"/>
          <w:szCs w:val="22"/>
        </w:rPr>
        <w:t>ook uit het onderzoek</w:t>
      </w:r>
      <w:r w:rsidR="00F0538E">
        <w:rPr>
          <w:rFonts w:ascii="Arial" w:hAnsi="Arial" w:cs="Arial"/>
          <w:sz w:val="22"/>
          <w:szCs w:val="22"/>
        </w:rPr>
        <w:t xml:space="preserve"> naar voren gekomen</w:t>
      </w:r>
      <w:r w:rsidR="003E7145" w:rsidRPr="003E7145">
        <w:rPr>
          <w:rFonts w:ascii="Arial" w:hAnsi="Arial" w:cs="Arial"/>
          <w:sz w:val="22"/>
          <w:szCs w:val="22"/>
        </w:rPr>
        <w:t xml:space="preserve">.  </w:t>
      </w:r>
    </w:p>
    <w:p w14:paraId="2260476F" w14:textId="6B43A61F" w:rsidR="003E7145" w:rsidRDefault="003E7145" w:rsidP="00C244F5">
      <w:pPr>
        <w:spacing w:line="360" w:lineRule="auto"/>
        <w:rPr>
          <w:rFonts w:ascii="Arial" w:hAnsi="Arial" w:cs="Arial"/>
          <w:sz w:val="22"/>
          <w:szCs w:val="22"/>
        </w:rPr>
      </w:pPr>
      <w:r>
        <w:rPr>
          <w:rFonts w:ascii="Arial" w:hAnsi="Arial" w:cs="Arial"/>
          <w:sz w:val="22"/>
          <w:szCs w:val="22"/>
        </w:rPr>
        <w:t>In deelvraag 6 is onderzocht welke ontwikkeling zichtbaar is in de jurisprudentie aangaande het redelijk vermoeden van schuld op grond van artikel 9 lid 1 onder b Opiumwet. De conc</w:t>
      </w:r>
      <w:r w:rsidR="00FB5BB8">
        <w:rPr>
          <w:rFonts w:ascii="Arial" w:hAnsi="Arial" w:cs="Arial"/>
          <w:sz w:val="22"/>
          <w:szCs w:val="22"/>
        </w:rPr>
        <w:t>lusie die daaruit</w:t>
      </w:r>
      <w:r w:rsidR="006E7E0A">
        <w:rPr>
          <w:rFonts w:ascii="Arial" w:hAnsi="Arial" w:cs="Arial"/>
          <w:sz w:val="22"/>
          <w:szCs w:val="22"/>
        </w:rPr>
        <w:t xml:space="preserve"> getrokken kan</w:t>
      </w:r>
      <w:r>
        <w:rPr>
          <w:rFonts w:ascii="Arial" w:hAnsi="Arial" w:cs="Arial"/>
          <w:sz w:val="22"/>
          <w:szCs w:val="22"/>
        </w:rPr>
        <w:t xml:space="preserve"> worden is dat de Hoge Raad in de meeste gevallen oordeelt dat een anonieme melding een redelijk vermoeden van schuld kan opleveren. Daarnaast wordt er in een andere uitspraak van de Hoge Raad geoordeeld dat een anonieme melding nader onderzocht en geverifieerd dient te worden. Bovendien zegt de Hoge Raad dat de betrouwbaarheid daarvan concreet moet worden onderzocht. Tot slot stelt de Hoge Raad vast dat het</w:t>
      </w:r>
      <w:r w:rsidR="008E2C29">
        <w:rPr>
          <w:rFonts w:ascii="Arial" w:hAnsi="Arial" w:cs="Arial"/>
          <w:sz w:val="22"/>
          <w:szCs w:val="22"/>
        </w:rPr>
        <w:t xml:space="preserve"> aan de</w:t>
      </w:r>
      <w:r>
        <w:rPr>
          <w:rFonts w:ascii="Arial" w:hAnsi="Arial" w:cs="Arial"/>
          <w:sz w:val="22"/>
          <w:szCs w:val="22"/>
        </w:rPr>
        <w:t xml:space="preserve"> beoordeling van de feitenrechters is</w:t>
      </w:r>
      <w:r w:rsidR="004C1584">
        <w:rPr>
          <w:rFonts w:ascii="Arial" w:hAnsi="Arial" w:cs="Arial"/>
          <w:sz w:val="22"/>
          <w:szCs w:val="22"/>
        </w:rPr>
        <w:t>,</w:t>
      </w:r>
      <w:r>
        <w:rPr>
          <w:rFonts w:ascii="Arial" w:hAnsi="Arial" w:cs="Arial"/>
          <w:sz w:val="22"/>
          <w:szCs w:val="22"/>
        </w:rPr>
        <w:t xml:space="preserve"> om aan de hand van de feiten en omstandigheden</w:t>
      </w:r>
      <w:r w:rsidR="004C1584">
        <w:rPr>
          <w:rFonts w:ascii="Arial" w:hAnsi="Arial" w:cs="Arial"/>
          <w:sz w:val="22"/>
          <w:szCs w:val="22"/>
        </w:rPr>
        <w:t>,</w:t>
      </w:r>
      <w:r>
        <w:rPr>
          <w:rFonts w:ascii="Arial" w:hAnsi="Arial" w:cs="Arial"/>
          <w:sz w:val="22"/>
          <w:szCs w:val="22"/>
        </w:rPr>
        <w:t xml:space="preserve"> te bekijken of er voldoende grond had kunnen bestaan voor een verdenking van overtreding van de Opiumwet.</w:t>
      </w:r>
    </w:p>
    <w:p w14:paraId="33C801A1" w14:textId="08D7F75F" w:rsidR="00C244F5" w:rsidRPr="00A23A41" w:rsidRDefault="001A3D81" w:rsidP="00C244F5">
      <w:pPr>
        <w:spacing w:line="360" w:lineRule="auto"/>
        <w:rPr>
          <w:rFonts w:ascii="Arial" w:hAnsi="Arial" w:cs="Arial"/>
          <w:sz w:val="22"/>
          <w:szCs w:val="22"/>
        </w:rPr>
      </w:pPr>
      <w:r>
        <w:rPr>
          <w:rFonts w:ascii="Arial" w:hAnsi="Arial" w:cs="Arial"/>
          <w:sz w:val="22"/>
          <w:szCs w:val="22"/>
        </w:rPr>
        <w:t xml:space="preserve">In deelvraag </w:t>
      </w:r>
      <w:r w:rsidR="005F0419">
        <w:rPr>
          <w:rFonts w:ascii="Arial" w:hAnsi="Arial" w:cs="Arial"/>
          <w:sz w:val="22"/>
          <w:szCs w:val="22"/>
        </w:rPr>
        <w:t xml:space="preserve">7 </w:t>
      </w:r>
      <w:r>
        <w:rPr>
          <w:rFonts w:ascii="Arial" w:hAnsi="Arial" w:cs="Arial"/>
          <w:sz w:val="22"/>
          <w:szCs w:val="22"/>
        </w:rPr>
        <w:t xml:space="preserve">is onderzocht welke aspecten een rol spelen bij de feitenrechters ten aanzien van de beoordeling of er dan wel niet binnengetreden had mogen worden op grond </w:t>
      </w:r>
      <w:r w:rsidR="005F0419">
        <w:rPr>
          <w:rFonts w:ascii="Arial" w:hAnsi="Arial" w:cs="Arial"/>
          <w:sz w:val="22"/>
          <w:szCs w:val="22"/>
        </w:rPr>
        <w:t>van</w:t>
      </w:r>
      <w:r w:rsidR="004C1584">
        <w:rPr>
          <w:rFonts w:ascii="Arial" w:hAnsi="Arial" w:cs="Arial"/>
          <w:sz w:val="22"/>
          <w:szCs w:val="22"/>
        </w:rPr>
        <w:t xml:space="preserve"> de Opiumwet. Geconcludeerd kan</w:t>
      </w:r>
      <w:r>
        <w:rPr>
          <w:rFonts w:ascii="Arial" w:hAnsi="Arial" w:cs="Arial"/>
          <w:sz w:val="22"/>
          <w:szCs w:val="22"/>
        </w:rPr>
        <w:t xml:space="preserve"> worden dat de politie in veruit de meeste gevallen mag binnentreden en dat de aanwezigheid van het redelijk vermoeden van schuld snel wordt aangenomen. Wel stelt de feitenrechtspraak dat een anonieme melding voldoende verifieerbaar moet zijn. In alle gevallen voert de politie nader onderzoek uit voorafgaand </w:t>
      </w:r>
      <w:r w:rsidR="00E02D7B">
        <w:rPr>
          <w:rFonts w:ascii="Arial" w:hAnsi="Arial" w:cs="Arial"/>
          <w:sz w:val="22"/>
          <w:szCs w:val="22"/>
        </w:rPr>
        <w:t>aan het binnentreden, die bevestigt dat er vermoedelijk</w:t>
      </w:r>
      <w:r>
        <w:rPr>
          <w:rFonts w:ascii="Arial" w:hAnsi="Arial" w:cs="Arial"/>
          <w:sz w:val="22"/>
          <w:szCs w:val="22"/>
        </w:rPr>
        <w:t xml:space="preserve"> een hennepkwekerij in de woning aanwezig is. De politie voert dit meestal uit aan de hand van warmtemetingen. </w:t>
      </w:r>
    </w:p>
    <w:p w14:paraId="0D0B9C86" w14:textId="77777777" w:rsidR="00C244F5" w:rsidRDefault="00C244F5" w:rsidP="00B61D41">
      <w:pPr>
        <w:spacing w:after="0"/>
        <w:rPr>
          <w:rFonts w:ascii="Verdana" w:hAnsi="Verdana"/>
          <w:b/>
          <w:color w:val="FF0000"/>
          <w:sz w:val="18"/>
          <w:szCs w:val="18"/>
        </w:rPr>
      </w:pPr>
    </w:p>
    <w:p w14:paraId="0B2036A1" w14:textId="3B7C0AB9" w:rsidR="00C244F5" w:rsidRPr="001A3D81" w:rsidRDefault="001A3D81" w:rsidP="001A3D81">
      <w:pPr>
        <w:spacing w:after="0" w:line="360" w:lineRule="auto"/>
        <w:rPr>
          <w:rFonts w:ascii="Arial" w:hAnsi="Arial" w:cs="Arial"/>
          <w:sz w:val="22"/>
          <w:szCs w:val="22"/>
        </w:rPr>
      </w:pPr>
      <w:r w:rsidRPr="001A3D81">
        <w:rPr>
          <w:rFonts w:ascii="Arial" w:hAnsi="Arial" w:cs="Arial"/>
          <w:sz w:val="22"/>
          <w:szCs w:val="22"/>
        </w:rPr>
        <w:t>In dit onderzoek is gekozen voor een abstracte wijze va</w:t>
      </w:r>
      <w:r w:rsidR="00E02D7B">
        <w:rPr>
          <w:rFonts w:ascii="Arial" w:hAnsi="Arial" w:cs="Arial"/>
          <w:sz w:val="22"/>
          <w:szCs w:val="22"/>
        </w:rPr>
        <w:t>n onderzoek. Dit betekent dat</w:t>
      </w:r>
      <w:r w:rsidRPr="001A3D81">
        <w:rPr>
          <w:rFonts w:ascii="Arial" w:hAnsi="Arial" w:cs="Arial"/>
          <w:sz w:val="22"/>
          <w:szCs w:val="22"/>
        </w:rPr>
        <w:t xml:space="preserve"> is onderzocht welke zienswijze er in de rechtspraak wordt gehanteerd ten aanzien van het binnentreden op grond van een redelijk vermoeden van schuld. </w:t>
      </w:r>
      <w:r w:rsidR="00E02D7B">
        <w:rPr>
          <w:rFonts w:ascii="Arial" w:hAnsi="Arial" w:cs="Arial"/>
          <w:sz w:val="22"/>
          <w:szCs w:val="22"/>
        </w:rPr>
        <w:t>Geconcludeerd kan worden dat de doelstelling van dit onderzoek is behaald, doordat alle vragen met inbegrip van de centrale vraag zijn beantwoord.</w:t>
      </w:r>
      <w:r w:rsidRPr="001A3D81">
        <w:rPr>
          <w:rFonts w:ascii="Arial" w:hAnsi="Arial" w:cs="Arial"/>
          <w:sz w:val="22"/>
          <w:szCs w:val="22"/>
        </w:rPr>
        <w:t xml:space="preserve"> </w:t>
      </w:r>
    </w:p>
    <w:p w14:paraId="25E336DF" w14:textId="77777777" w:rsidR="00E75777" w:rsidRDefault="00E75777" w:rsidP="001A3D81">
      <w:pPr>
        <w:spacing w:after="0" w:line="360" w:lineRule="auto"/>
        <w:rPr>
          <w:rFonts w:ascii="Arial" w:hAnsi="Arial" w:cs="Arial"/>
          <w:sz w:val="22"/>
          <w:szCs w:val="22"/>
        </w:rPr>
      </w:pPr>
    </w:p>
    <w:p w14:paraId="140C566A" w14:textId="4C60D33F" w:rsidR="009F5469" w:rsidRDefault="009F5469" w:rsidP="001A3D81">
      <w:pPr>
        <w:spacing w:after="0" w:line="360" w:lineRule="auto"/>
        <w:rPr>
          <w:rFonts w:ascii="Arial" w:hAnsi="Arial" w:cs="Arial"/>
          <w:sz w:val="22"/>
          <w:szCs w:val="22"/>
        </w:rPr>
      </w:pPr>
      <w:r>
        <w:rPr>
          <w:rFonts w:ascii="Arial" w:hAnsi="Arial" w:cs="Arial"/>
          <w:sz w:val="22"/>
          <w:szCs w:val="22"/>
        </w:rPr>
        <w:lastRenderedPageBreak/>
        <w:t>Om antwoord te geven op de centrale vraag in dit onderzoek, zal</w:t>
      </w:r>
      <w:r w:rsidR="000E013A">
        <w:rPr>
          <w:rFonts w:ascii="Arial" w:hAnsi="Arial" w:cs="Arial"/>
          <w:sz w:val="22"/>
          <w:szCs w:val="22"/>
        </w:rPr>
        <w:t xml:space="preserve"> het advies </w:t>
      </w:r>
      <w:r>
        <w:rPr>
          <w:rFonts w:ascii="Arial" w:hAnsi="Arial" w:cs="Arial"/>
          <w:sz w:val="22"/>
          <w:szCs w:val="22"/>
        </w:rPr>
        <w:t>aan de Nationale</w:t>
      </w:r>
      <w:r w:rsidR="000E013A">
        <w:rPr>
          <w:rFonts w:ascii="Arial" w:hAnsi="Arial" w:cs="Arial"/>
          <w:sz w:val="22"/>
          <w:szCs w:val="22"/>
        </w:rPr>
        <w:t xml:space="preserve"> ombudsman </w:t>
      </w:r>
      <w:r>
        <w:rPr>
          <w:rFonts w:ascii="Arial" w:hAnsi="Arial" w:cs="Arial"/>
          <w:sz w:val="22"/>
          <w:szCs w:val="22"/>
        </w:rPr>
        <w:t>als volgt lu</w:t>
      </w:r>
      <w:r w:rsidR="00D36494">
        <w:rPr>
          <w:rFonts w:ascii="Arial" w:hAnsi="Arial" w:cs="Arial"/>
          <w:sz w:val="22"/>
          <w:szCs w:val="22"/>
        </w:rPr>
        <w:t>iden. Ten aanzien van het jurisp</w:t>
      </w:r>
      <w:r>
        <w:rPr>
          <w:rFonts w:ascii="Arial" w:hAnsi="Arial" w:cs="Arial"/>
          <w:sz w:val="22"/>
          <w:szCs w:val="22"/>
        </w:rPr>
        <w:t xml:space="preserve">rudentieonderzoek kan worden </w:t>
      </w:r>
      <w:r w:rsidR="00D36494">
        <w:rPr>
          <w:rFonts w:ascii="Arial" w:hAnsi="Arial" w:cs="Arial"/>
          <w:sz w:val="22"/>
          <w:szCs w:val="22"/>
        </w:rPr>
        <w:t>geconcludeerd</w:t>
      </w:r>
      <w:r>
        <w:rPr>
          <w:rFonts w:ascii="Arial" w:hAnsi="Arial" w:cs="Arial"/>
          <w:sz w:val="22"/>
          <w:szCs w:val="22"/>
        </w:rPr>
        <w:t xml:space="preserve"> dat het criterium van het redelijk vermoeden van schuld zeer breed is. In bijna alle gevallen heeft de rechter </w:t>
      </w:r>
      <w:r w:rsidR="00D36494">
        <w:rPr>
          <w:rFonts w:ascii="Arial" w:hAnsi="Arial" w:cs="Arial"/>
          <w:sz w:val="22"/>
          <w:szCs w:val="22"/>
        </w:rPr>
        <w:t>geoordeeld</w:t>
      </w:r>
      <w:r>
        <w:rPr>
          <w:rFonts w:ascii="Arial" w:hAnsi="Arial" w:cs="Arial"/>
          <w:sz w:val="22"/>
          <w:szCs w:val="22"/>
        </w:rPr>
        <w:t xml:space="preserve"> dat het binnentreden rechtmatig was.</w:t>
      </w:r>
      <w:r w:rsidR="0034780A">
        <w:rPr>
          <w:rFonts w:ascii="Arial" w:hAnsi="Arial" w:cs="Arial"/>
          <w:sz w:val="22"/>
          <w:szCs w:val="22"/>
        </w:rPr>
        <w:t xml:space="preserve"> Dit kan derhalve worden aangemerkt als een “rode lijn”.</w:t>
      </w:r>
      <w:r>
        <w:rPr>
          <w:rFonts w:ascii="Arial" w:hAnsi="Arial" w:cs="Arial"/>
          <w:sz w:val="22"/>
          <w:szCs w:val="22"/>
        </w:rPr>
        <w:t xml:space="preserve"> Daarnaast kan worden geconcludeerd dat de start van het politieonderzoek, oftewel het redelijk vermoeden van schuld vaak begint</w:t>
      </w:r>
      <w:r w:rsidR="002A596F">
        <w:rPr>
          <w:rFonts w:ascii="Arial" w:hAnsi="Arial" w:cs="Arial"/>
          <w:sz w:val="22"/>
          <w:szCs w:val="22"/>
        </w:rPr>
        <w:t xml:space="preserve"> door een anonieme melding. De</w:t>
      </w:r>
      <w:r>
        <w:rPr>
          <w:rFonts w:ascii="Arial" w:hAnsi="Arial" w:cs="Arial"/>
          <w:sz w:val="22"/>
          <w:szCs w:val="22"/>
        </w:rPr>
        <w:t xml:space="preserve"> anonieme meldingen bevatten </w:t>
      </w:r>
      <w:r w:rsidR="00D36494">
        <w:rPr>
          <w:rFonts w:ascii="Arial" w:hAnsi="Arial" w:cs="Arial"/>
          <w:sz w:val="22"/>
          <w:szCs w:val="22"/>
        </w:rPr>
        <w:t xml:space="preserve">vaak geringe informatie waarmee </w:t>
      </w:r>
      <w:r w:rsidR="009108CB">
        <w:rPr>
          <w:rFonts w:ascii="Arial" w:hAnsi="Arial" w:cs="Arial"/>
          <w:sz w:val="22"/>
          <w:szCs w:val="22"/>
        </w:rPr>
        <w:t>de politie een begin maakt met</w:t>
      </w:r>
      <w:r>
        <w:rPr>
          <w:rFonts w:ascii="Arial" w:hAnsi="Arial" w:cs="Arial"/>
          <w:sz w:val="22"/>
          <w:szCs w:val="22"/>
        </w:rPr>
        <w:t xml:space="preserve"> het politieonderzoek.</w:t>
      </w:r>
      <w:r w:rsidR="009108CB">
        <w:rPr>
          <w:rFonts w:ascii="Arial" w:hAnsi="Arial" w:cs="Arial"/>
          <w:sz w:val="22"/>
          <w:szCs w:val="22"/>
        </w:rPr>
        <w:t xml:space="preserve"> In de zaken kan tevens</w:t>
      </w:r>
      <w:r w:rsidR="00D36494">
        <w:rPr>
          <w:rFonts w:ascii="Arial" w:hAnsi="Arial" w:cs="Arial"/>
          <w:sz w:val="22"/>
          <w:szCs w:val="22"/>
        </w:rPr>
        <w:t xml:space="preserve"> worden geconcludeerd dat </w:t>
      </w:r>
      <w:r w:rsidR="005D2734">
        <w:rPr>
          <w:rFonts w:ascii="Arial" w:hAnsi="Arial" w:cs="Arial"/>
          <w:sz w:val="22"/>
          <w:szCs w:val="22"/>
        </w:rPr>
        <w:t>de anonieme meldingen die bij de politie binnenkomen vaak worden geverifieerd dan wel onderzocht. In de rechtszaken komt dit in de vorm van een warmtemeting voor. Een warmtemeting wordt in dit geval door de politie en het OM gebruikt als ondersteunen</w:t>
      </w:r>
      <w:r w:rsidR="009108CB">
        <w:rPr>
          <w:rFonts w:ascii="Arial" w:hAnsi="Arial" w:cs="Arial"/>
          <w:sz w:val="22"/>
          <w:szCs w:val="22"/>
        </w:rPr>
        <w:t>de informatie die</w:t>
      </w:r>
      <w:r w:rsidR="005D2734">
        <w:rPr>
          <w:rFonts w:ascii="Arial" w:hAnsi="Arial" w:cs="Arial"/>
          <w:sz w:val="22"/>
          <w:szCs w:val="22"/>
        </w:rPr>
        <w:t xml:space="preserve"> het redelijk vermoe</w:t>
      </w:r>
      <w:r w:rsidR="009108CB">
        <w:rPr>
          <w:rFonts w:ascii="Arial" w:hAnsi="Arial" w:cs="Arial"/>
          <w:sz w:val="22"/>
          <w:szCs w:val="22"/>
        </w:rPr>
        <w:t>den van schuld verder onderbouwt</w:t>
      </w:r>
      <w:r w:rsidR="005D2734">
        <w:rPr>
          <w:rFonts w:ascii="Arial" w:hAnsi="Arial" w:cs="Arial"/>
          <w:sz w:val="22"/>
          <w:szCs w:val="22"/>
        </w:rPr>
        <w:t xml:space="preserve">. </w:t>
      </w:r>
    </w:p>
    <w:p w14:paraId="7F9AA2CA" w14:textId="77777777" w:rsidR="00F02117" w:rsidRDefault="00F02117" w:rsidP="001A3D81">
      <w:pPr>
        <w:spacing w:after="0" w:line="360" w:lineRule="auto"/>
        <w:rPr>
          <w:rFonts w:ascii="Arial" w:hAnsi="Arial" w:cs="Arial"/>
          <w:sz w:val="22"/>
          <w:szCs w:val="22"/>
        </w:rPr>
      </w:pPr>
    </w:p>
    <w:p w14:paraId="05246B49" w14:textId="70CBE6D5" w:rsidR="00BE038E" w:rsidRPr="00E350F9" w:rsidRDefault="00BE038E" w:rsidP="001A3D81">
      <w:pPr>
        <w:spacing w:after="0" w:line="360" w:lineRule="auto"/>
        <w:rPr>
          <w:rFonts w:ascii="Arial" w:hAnsi="Arial" w:cs="Arial"/>
          <w:b/>
          <w:sz w:val="22"/>
          <w:szCs w:val="22"/>
        </w:rPr>
      </w:pPr>
      <w:r w:rsidRPr="00E350F9">
        <w:rPr>
          <w:rFonts w:ascii="Arial" w:hAnsi="Arial" w:cs="Arial"/>
          <w:b/>
          <w:sz w:val="22"/>
          <w:szCs w:val="22"/>
        </w:rPr>
        <w:t>Welke advies kan worden gegeven ten aanzien van de eisen die worden gesteld aan het aanvullend onderzoek?</w:t>
      </w:r>
    </w:p>
    <w:p w14:paraId="4C23D2F9" w14:textId="4B4790E2" w:rsidR="006666E4" w:rsidRDefault="006666E4" w:rsidP="001A3D81">
      <w:pPr>
        <w:spacing w:after="0" w:line="360" w:lineRule="auto"/>
        <w:rPr>
          <w:rFonts w:ascii="Arial" w:hAnsi="Arial" w:cs="Arial"/>
          <w:b/>
          <w:color w:val="FF0000"/>
          <w:sz w:val="22"/>
          <w:szCs w:val="22"/>
        </w:rPr>
      </w:pPr>
    </w:p>
    <w:p w14:paraId="64A28EA7" w14:textId="70461CCF" w:rsidR="006666E4" w:rsidRPr="00F02117" w:rsidRDefault="006666E4" w:rsidP="001A3D81">
      <w:pPr>
        <w:spacing w:after="0" w:line="360" w:lineRule="auto"/>
        <w:rPr>
          <w:rFonts w:ascii="Arial" w:hAnsi="Arial" w:cs="Arial"/>
          <w:sz w:val="22"/>
          <w:szCs w:val="22"/>
        </w:rPr>
      </w:pPr>
      <w:r w:rsidRPr="00F02117">
        <w:rPr>
          <w:rFonts w:ascii="Arial" w:hAnsi="Arial" w:cs="Arial"/>
          <w:sz w:val="22"/>
          <w:szCs w:val="22"/>
        </w:rPr>
        <w:t xml:space="preserve">Ten aanzien van de onderzochte </w:t>
      </w:r>
      <w:r w:rsidR="00F02117" w:rsidRPr="00F02117">
        <w:rPr>
          <w:rFonts w:ascii="Arial" w:hAnsi="Arial" w:cs="Arial"/>
          <w:sz w:val="22"/>
          <w:szCs w:val="22"/>
        </w:rPr>
        <w:t>rechtszaken</w:t>
      </w:r>
      <w:r w:rsidRPr="00F02117">
        <w:rPr>
          <w:rFonts w:ascii="Arial" w:hAnsi="Arial" w:cs="Arial"/>
          <w:sz w:val="22"/>
          <w:szCs w:val="22"/>
        </w:rPr>
        <w:t xml:space="preserve"> in dit onderzoek kan worden geconcludeerd dat er door de rechters geen criteria worden gesteld </w:t>
      </w:r>
      <w:r w:rsidR="00585C6B">
        <w:rPr>
          <w:rFonts w:ascii="Arial" w:hAnsi="Arial" w:cs="Arial"/>
          <w:sz w:val="22"/>
          <w:szCs w:val="22"/>
        </w:rPr>
        <w:t>bij</w:t>
      </w:r>
      <w:r w:rsidRPr="00F02117">
        <w:rPr>
          <w:rFonts w:ascii="Arial" w:hAnsi="Arial" w:cs="Arial"/>
          <w:sz w:val="22"/>
          <w:szCs w:val="22"/>
        </w:rPr>
        <w:t xml:space="preserve"> de vraag in hoeverre een anonieme melding is onderzocht dan wel geverifieerd. Zoals hiervoor benoemd is een warmtemeting of een dergelijke feit of omstandigheid</w:t>
      </w:r>
      <w:r w:rsidR="00585C6B">
        <w:rPr>
          <w:rFonts w:ascii="Arial" w:hAnsi="Arial" w:cs="Arial"/>
          <w:sz w:val="22"/>
          <w:szCs w:val="22"/>
        </w:rPr>
        <w:t>, zoals een waarneming van een opsporingsambtenaar,</w:t>
      </w:r>
      <w:r w:rsidRPr="00F02117">
        <w:rPr>
          <w:rFonts w:ascii="Arial" w:hAnsi="Arial" w:cs="Arial"/>
          <w:sz w:val="22"/>
          <w:szCs w:val="22"/>
        </w:rPr>
        <w:t xml:space="preserve"> voldoende om tot een voldoende redelijk vermoeden van schuld te komen. </w:t>
      </w:r>
      <w:r w:rsidR="00F02117" w:rsidRPr="00F02117">
        <w:rPr>
          <w:rFonts w:ascii="Arial" w:hAnsi="Arial" w:cs="Arial"/>
          <w:sz w:val="22"/>
          <w:szCs w:val="22"/>
        </w:rPr>
        <w:t>Dit zou in de ogen van de rechtspraak de controleerbaarheid voldoende ondersteunen.</w:t>
      </w:r>
    </w:p>
    <w:p w14:paraId="55506B3C" w14:textId="77777777" w:rsidR="00F02117" w:rsidRDefault="00F02117" w:rsidP="001A3D81">
      <w:pPr>
        <w:spacing w:after="0" w:line="360" w:lineRule="auto"/>
        <w:rPr>
          <w:rFonts w:ascii="Arial" w:hAnsi="Arial" w:cs="Arial"/>
          <w:color w:val="FF0000"/>
          <w:sz w:val="22"/>
          <w:szCs w:val="22"/>
        </w:rPr>
      </w:pPr>
    </w:p>
    <w:p w14:paraId="092EB73D" w14:textId="366D60AF" w:rsidR="00F02117" w:rsidRPr="00842581" w:rsidRDefault="005E5723" w:rsidP="005E5723">
      <w:pPr>
        <w:spacing w:after="0" w:line="360" w:lineRule="auto"/>
        <w:rPr>
          <w:rFonts w:ascii="Arial" w:hAnsi="Arial" w:cs="Arial"/>
          <w:sz w:val="22"/>
          <w:szCs w:val="22"/>
        </w:rPr>
      </w:pPr>
      <w:r w:rsidRPr="00842581">
        <w:rPr>
          <w:rFonts w:ascii="Arial" w:hAnsi="Arial" w:cs="Arial"/>
          <w:sz w:val="22"/>
          <w:szCs w:val="22"/>
        </w:rPr>
        <w:t xml:space="preserve">Indien de rechter eisen zou stellen aan wanneer een anonieme melding voldoende gecontroleerd dan wel geverifieerd is, zou dit in de praktijk kunnen leiden tot minder situaties waarin onrechtmatig wordt binnengetreden. Op basis van dit onderzoek kan worden geconcludeerd dat </w:t>
      </w:r>
      <w:r w:rsidR="00585C6B">
        <w:rPr>
          <w:rFonts w:ascii="Arial" w:hAnsi="Arial" w:cs="Arial"/>
          <w:sz w:val="22"/>
          <w:szCs w:val="22"/>
        </w:rPr>
        <w:t>daarover</w:t>
      </w:r>
      <w:r w:rsidRPr="00842581">
        <w:rPr>
          <w:rFonts w:ascii="Arial" w:hAnsi="Arial" w:cs="Arial"/>
          <w:sz w:val="22"/>
          <w:szCs w:val="22"/>
        </w:rPr>
        <w:t xml:space="preserve"> geen uitspraak is gedaan</w:t>
      </w:r>
      <w:r w:rsidR="00585C6B">
        <w:rPr>
          <w:rFonts w:ascii="Arial" w:hAnsi="Arial" w:cs="Arial"/>
          <w:sz w:val="22"/>
          <w:szCs w:val="22"/>
        </w:rPr>
        <w:t xml:space="preserve"> door de rechter</w:t>
      </w:r>
      <w:r w:rsidRPr="00842581">
        <w:rPr>
          <w:rFonts w:ascii="Arial" w:hAnsi="Arial" w:cs="Arial"/>
          <w:sz w:val="22"/>
          <w:szCs w:val="22"/>
        </w:rPr>
        <w:t xml:space="preserve">. </w:t>
      </w:r>
    </w:p>
    <w:p w14:paraId="3EE2EEEA" w14:textId="77777777" w:rsidR="009F5469" w:rsidRPr="001A3D81" w:rsidRDefault="009F5469" w:rsidP="001A3D81">
      <w:pPr>
        <w:spacing w:after="0" w:line="360" w:lineRule="auto"/>
        <w:rPr>
          <w:rFonts w:ascii="Arial" w:hAnsi="Arial" w:cs="Arial"/>
          <w:sz w:val="22"/>
          <w:szCs w:val="22"/>
        </w:rPr>
      </w:pPr>
    </w:p>
    <w:p w14:paraId="115C3750" w14:textId="19C2A625" w:rsidR="00F02117" w:rsidRPr="00E350F9" w:rsidRDefault="00F02117" w:rsidP="001A3D81">
      <w:pPr>
        <w:spacing w:after="0" w:line="360" w:lineRule="auto"/>
        <w:rPr>
          <w:rFonts w:ascii="Arial" w:hAnsi="Arial" w:cs="Arial"/>
          <w:b/>
          <w:sz w:val="22"/>
          <w:szCs w:val="22"/>
        </w:rPr>
      </w:pPr>
      <w:r w:rsidRPr="00E350F9">
        <w:rPr>
          <w:rFonts w:ascii="Arial" w:hAnsi="Arial" w:cs="Arial"/>
          <w:b/>
          <w:sz w:val="22"/>
          <w:szCs w:val="22"/>
        </w:rPr>
        <w:t>De bruikbaarheid van het onderzoek</w:t>
      </w:r>
    </w:p>
    <w:p w14:paraId="2DFAF9AE" w14:textId="77777777" w:rsidR="00E350F9" w:rsidRDefault="00E350F9" w:rsidP="001A3D81">
      <w:pPr>
        <w:spacing w:after="0" w:line="360" w:lineRule="auto"/>
        <w:rPr>
          <w:rFonts w:ascii="Arial" w:hAnsi="Arial" w:cs="Arial"/>
          <w:sz w:val="22"/>
          <w:szCs w:val="22"/>
        </w:rPr>
      </w:pPr>
    </w:p>
    <w:p w14:paraId="2A876AD0" w14:textId="76EC05F1" w:rsidR="00E75777" w:rsidRDefault="001A3D81" w:rsidP="001A3D81">
      <w:pPr>
        <w:spacing w:after="0" w:line="360" w:lineRule="auto"/>
        <w:rPr>
          <w:rFonts w:ascii="Arial" w:hAnsi="Arial" w:cs="Arial"/>
          <w:sz w:val="22"/>
          <w:szCs w:val="22"/>
        </w:rPr>
      </w:pPr>
      <w:r w:rsidRPr="001A3D81">
        <w:rPr>
          <w:rFonts w:ascii="Arial" w:hAnsi="Arial" w:cs="Arial"/>
          <w:sz w:val="22"/>
          <w:szCs w:val="22"/>
        </w:rPr>
        <w:t>De bruikbaar</w:t>
      </w:r>
      <w:r w:rsidR="00F33021">
        <w:rPr>
          <w:rFonts w:ascii="Arial" w:hAnsi="Arial" w:cs="Arial"/>
          <w:sz w:val="22"/>
          <w:szCs w:val="22"/>
        </w:rPr>
        <w:t>heid</w:t>
      </w:r>
      <w:r w:rsidRPr="001A3D81">
        <w:rPr>
          <w:rFonts w:ascii="Arial" w:hAnsi="Arial" w:cs="Arial"/>
          <w:sz w:val="22"/>
          <w:szCs w:val="22"/>
        </w:rPr>
        <w:t xml:space="preserve"> voor dit onderzoek ligt in het volgende. </w:t>
      </w:r>
      <w:r w:rsidR="00FE3694">
        <w:rPr>
          <w:rFonts w:ascii="Arial" w:hAnsi="Arial" w:cs="Arial"/>
          <w:sz w:val="22"/>
          <w:szCs w:val="22"/>
        </w:rPr>
        <w:t>Met de uitkomst</w:t>
      </w:r>
      <w:r w:rsidRPr="001A3D81">
        <w:rPr>
          <w:rFonts w:ascii="Arial" w:hAnsi="Arial" w:cs="Arial"/>
          <w:sz w:val="22"/>
          <w:szCs w:val="22"/>
        </w:rPr>
        <w:t xml:space="preserve"> van dit onderzoek weet de Nationale ombudsman hoe de zienswijze in de rechtspraak is ten aanzien van het binnentreden op grond van een redelijk vermoeden van schuld. Dit kan de Nationale ombudsman meenemen in</w:t>
      </w:r>
      <w:r w:rsidR="00B272E1">
        <w:rPr>
          <w:rFonts w:ascii="Arial" w:hAnsi="Arial" w:cs="Arial"/>
          <w:sz w:val="22"/>
          <w:szCs w:val="22"/>
        </w:rPr>
        <w:t xml:space="preserve"> zijn</w:t>
      </w:r>
      <w:r w:rsidRPr="001A3D81">
        <w:rPr>
          <w:rFonts w:ascii="Arial" w:hAnsi="Arial" w:cs="Arial"/>
          <w:sz w:val="22"/>
          <w:szCs w:val="22"/>
        </w:rPr>
        <w:t xml:space="preserve"> onderzoeken naar het binnentreden op grond van de Opiumwet. </w:t>
      </w:r>
    </w:p>
    <w:p w14:paraId="57ACEF80" w14:textId="77777777" w:rsidR="00B272E1" w:rsidRDefault="00B272E1" w:rsidP="001A3D81">
      <w:pPr>
        <w:spacing w:after="0" w:line="360" w:lineRule="auto"/>
        <w:rPr>
          <w:rFonts w:ascii="Arial" w:hAnsi="Arial" w:cs="Arial"/>
          <w:sz w:val="22"/>
          <w:szCs w:val="22"/>
        </w:rPr>
      </w:pPr>
    </w:p>
    <w:p w14:paraId="3B809E44" w14:textId="28198801" w:rsidR="001A3D81" w:rsidRPr="001A3D81" w:rsidRDefault="001A3D81" w:rsidP="001A3D81">
      <w:pPr>
        <w:spacing w:after="0" w:line="360" w:lineRule="auto"/>
        <w:rPr>
          <w:rFonts w:ascii="Arial" w:hAnsi="Arial" w:cs="Arial"/>
          <w:sz w:val="22"/>
          <w:szCs w:val="22"/>
        </w:rPr>
      </w:pPr>
      <w:r w:rsidRPr="001A3D81">
        <w:rPr>
          <w:rFonts w:ascii="Arial" w:hAnsi="Arial" w:cs="Arial"/>
          <w:sz w:val="22"/>
          <w:szCs w:val="22"/>
        </w:rPr>
        <w:lastRenderedPageBreak/>
        <w:t>Door de uitkomsten van de onderzoeke</w:t>
      </w:r>
      <w:r w:rsidR="0034780A">
        <w:rPr>
          <w:rFonts w:ascii="Arial" w:hAnsi="Arial" w:cs="Arial"/>
          <w:sz w:val="22"/>
          <w:szCs w:val="22"/>
        </w:rPr>
        <w:t>n van de Nationale ombudsman kunnen</w:t>
      </w:r>
      <w:r w:rsidRPr="001A3D81">
        <w:rPr>
          <w:rFonts w:ascii="Arial" w:hAnsi="Arial" w:cs="Arial"/>
          <w:sz w:val="22"/>
          <w:szCs w:val="22"/>
        </w:rPr>
        <w:t xml:space="preserve"> er aanbevelingen worden gedaan aan de politie, het Openbaar Ministerie of het Ministerie van Veiligheid en Justitie.</w:t>
      </w:r>
      <w:r w:rsidR="006666E4">
        <w:rPr>
          <w:rFonts w:ascii="Arial" w:hAnsi="Arial" w:cs="Arial"/>
          <w:sz w:val="22"/>
          <w:szCs w:val="22"/>
        </w:rPr>
        <w:t xml:space="preserve"> Tot slot kan de Nationale ombudsman de</w:t>
      </w:r>
      <w:r w:rsidR="00842581">
        <w:rPr>
          <w:rFonts w:ascii="Arial" w:hAnsi="Arial" w:cs="Arial"/>
          <w:sz w:val="22"/>
          <w:szCs w:val="22"/>
        </w:rPr>
        <w:t xml:space="preserve"> burger adviseren, informeren en/of</w:t>
      </w:r>
      <w:r w:rsidR="006666E4">
        <w:rPr>
          <w:rFonts w:ascii="Arial" w:hAnsi="Arial" w:cs="Arial"/>
          <w:sz w:val="22"/>
          <w:szCs w:val="22"/>
        </w:rPr>
        <w:t xml:space="preserve"> doorverwijzen.</w:t>
      </w:r>
    </w:p>
    <w:p w14:paraId="7565B868" w14:textId="40AA86C0" w:rsidR="00B61D41" w:rsidRDefault="00EB53F6" w:rsidP="00B61D41">
      <w:pPr>
        <w:pStyle w:val="Kop1"/>
      </w:pPr>
      <w:bookmarkStart w:id="59" w:name="_Toc454196939"/>
      <w:r>
        <w:t>H</w:t>
      </w:r>
      <w:r w:rsidR="00694997">
        <w:t>OOFDSTUK 5</w:t>
      </w:r>
      <w:r w:rsidR="00B61D41">
        <w:t>. AANBEVELINGEN</w:t>
      </w:r>
      <w:bookmarkEnd w:id="59"/>
      <w:r w:rsidR="00B61D41">
        <w:t xml:space="preserve"> </w:t>
      </w:r>
    </w:p>
    <w:p w14:paraId="419E09A5" w14:textId="77777777" w:rsidR="00B61D41" w:rsidRDefault="00B61D41" w:rsidP="00B61D41"/>
    <w:p w14:paraId="2FA536D6" w14:textId="7065B137" w:rsidR="00491459" w:rsidRDefault="00D0098F" w:rsidP="00D0098F">
      <w:pPr>
        <w:spacing w:after="0" w:line="360" w:lineRule="auto"/>
        <w:rPr>
          <w:rFonts w:ascii="Arial" w:hAnsi="Arial" w:cs="Arial"/>
          <w:sz w:val="22"/>
          <w:szCs w:val="22"/>
        </w:rPr>
      </w:pPr>
      <w:r w:rsidRPr="00D0098F">
        <w:rPr>
          <w:rFonts w:ascii="Arial" w:hAnsi="Arial" w:cs="Arial"/>
          <w:sz w:val="22"/>
          <w:szCs w:val="22"/>
        </w:rPr>
        <w:t>Het doel van dit onderzoek was om de Nationale ombudsman te adviseren over de zienswijze in de rechtspraak ten aanzien van</w:t>
      </w:r>
      <w:r w:rsidR="00173970">
        <w:rPr>
          <w:rFonts w:ascii="Arial" w:hAnsi="Arial" w:cs="Arial"/>
          <w:sz w:val="22"/>
          <w:szCs w:val="22"/>
        </w:rPr>
        <w:t xml:space="preserve"> het</w:t>
      </w:r>
      <w:r w:rsidRPr="00D0098F">
        <w:rPr>
          <w:rFonts w:ascii="Arial" w:hAnsi="Arial" w:cs="Arial"/>
          <w:sz w:val="22"/>
          <w:szCs w:val="22"/>
        </w:rPr>
        <w:t xml:space="preserve"> binnentreden op grond van een redelijk vermoeden van schuld.</w:t>
      </w:r>
    </w:p>
    <w:p w14:paraId="5729AB73" w14:textId="77777777" w:rsidR="00D0098F" w:rsidRDefault="00D0098F" w:rsidP="00D0098F">
      <w:pPr>
        <w:spacing w:after="0" w:line="360" w:lineRule="auto"/>
        <w:rPr>
          <w:rFonts w:ascii="Arial" w:hAnsi="Arial" w:cs="Arial"/>
          <w:sz w:val="22"/>
          <w:szCs w:val="22"/>
        </w:rPr>
      </w:pPr>
    </w:p>
    <w:p w14:paraId="0150F303" w14:textId="0EFB2C41" w:rsidR="002A596F" w:rsidRDefault="00F33021" w:rsidP="00D0098F">
      <w:pPr>
        <w:spacing w:after="0" w:line="360" w:lineRule="auto"/>
        <w:rPr>
          <w:rFonts w:ascii="Arial" w:hAnsi="Arial" w:cs="Arial"/>
          <w:sz w:val="22"/>
          <w:szCs w:val="22"/>
        </w:rPr>
      </w:pPr>
      <w:r>
        <w:rPr>
          <w:rFonts w:ascii="Arial" w:hAnsi="Arial" w:cs="Arial"/>
          <w:sz w:val="22"/>
          <w:szCs w:val="22"/>
        </w:rPr>
        <w:t>Ten aanzien van het jurisprudentieonderzoek kan het volgende worden geconcludeerd</w:t>
      </w:r>
      <w:r w:rsidR="00D0098F">
        <w:rPr>
          <w:rFonts w:ascii="Arial" w:hAnsi="Arial" w:cs="Arial"/>
          <w:sz w:val="22"/>
          <w:szCs w:val="22"/>
        </w:rPr>
        <w:t xml:space="preserve">. </w:t>
      </w:r>
      <w:r>
        <w:rPr>
          <w:rFonts w:ascii="Arial" w:hAnsi="Arial" w:cs="Arial"/>
          <w:sz w:val="22"/>
          <w:szCs w:val="22"/>
        </w:rPr>
        <w:t>H</w:t>
      </w:r>
      <w:r w:rsidR="00D0098F">
        <w:rPr>
          <w:rFonts w:ascii="Arial" w:hAnsi="Arial" w:cs="Arial"/>
          <w:sz w:val="22"/>
          <w:szCs w:val="22"/>
        </w:rPr>
        <w:t xml:space="preserve">et </w:t>
      </w:r>
      <w:r>
        <w:rPr>
          <w:rFonts w:ascii="Arial" w:hAnsi="Arial" w:cs="Arial"/>
          <w:sz w:val="22"/>
          <w:szCs w:val="22"/>
        </w:rPr>
        <w:t xml:space="preserve">valt </w:t>
      </w:r>
      <w:r w:rsidR="00D0098F">
        <w:rPr>
          <w:rFonts w:ascii="Arial" w:hAnsi="Arial" w:cs="Arial"/>
          <w:sz w:val="22"/>
          <w:szCs w:val="22"/>
        </w:rPr>
        <w:t xml:space="preserve">op dat de rechters een redelijk vermoeden van schuld, net zoals de opsporingsinstanties, snel aannemen. </w:t>
      </w:r>
      <w:r w:rsidR="002A596F">
        <w:rPr>
          <w:rFonts w:ascii="Arial" w:hAnsi="Arial" w:cs="Arial"/>
          <w:sz w:val="22"/>
          <w:szCs w:val="22"/>
        </w:rPr>
        <w:t xml:space="preserve">Dit betekent dat de politie en het OM in de praktijk veel ruimte hebben om de aanpak en opsporing in het politieonderzoek af te stemmen. </w:t>
      </w:r>
    </w:p>
    <w:p w14:paraId="7A46F392" w14:textId="77777777" w:rsidR="002A596F" w:rsidRDefault="002A596F" w:rsidP="00D0098F">
      <w:pPr>
        <w:spacing w:after="0" w:line="360" w:lineRule="auto"/>
        <w:rPr>
          <w:rFonts w:ascii="Arial" w:hAnsi="Arial" w:cs="Arial"/>
          <w:sz w:val="22"/>
          <w:szCs w:val="22"/>
        </w:rPr>
      </w:pPr>
    </w:p>
    <w:p w14:paraId="5FF04FB6" w14:textId="7DE5BF19" w:rsidR="00D0098F" w:rsidRDefault="00D0098F" w:rsidP="00D0098F">
      <w:pPr>
        <w:spacing w:after="0" w:line="360" w:lineRule="auto"/>
        <w:rPr>
          <w:rFonts w:ascii="Arial" w:hAnsi="Arial" w:cs="Arial"/>
          <w:sz w:val="22"/>
          <w:szCs w:val="22"/>
        </w:rPr>
      </w:pPr>
      <w:r>
        <w:rPr>
          <w:rFonts w:ascii="Arial" w:hAnsi="Arial" w:cs="Arial"/>
          <w:sz w:val="22"/>
          <w:szCs w:val="22"/>
        </w:rPr>
        <w:t xml:space="preserve">Het valt bij anonieme meldingen op dat de feitenrechters </w:t>
      </w:r>
      <w:r w:rsidR="002A596F">
        <w:rPr>
          <w:rFonts w:ascii="Arial" w:hAnsi="Arial" w:cs="Arial"/>
          <w:sz w:val="22"/>
          <w:szCs w:val="22"/>
        </w:rPr>
        <w:t>onderzoeken of er</w:t>
      </w:r>
      <w:r>
        <w:rPr>
          <w:rFonts w:ascii="Arial" w:hAnsi="Arial" w:cs="Arial"/>
          <w:sz w:val="22"/>
          <w:szCs w:val="22"/>
        </w:rPr>
        <w:t xml:space="preserve"> een redelijk vermoede</w:t>
      </w:r>
      <w:r w:rsidR="002A596F">
        <w:rPr>
          <w:rFonts w:ascii="Arial" w:hAnsi="Arial" w:cs="Arial"/>
          <w:sz w:val="22"/>
          <w:szCs w:val="22"/>
        </w:rPr>
        <w:t xml:space="preserve">n van schuld had mogen bestaan en of </w:t>
      </w:r>
      <w:r>
        <w:rPr>
          <w:rFonts w:ascii="Arial" w:hAnsi="Arial" w:cs="Arial"/>
          <w:sz w:val="22"/>
          <w:szCs w:val="22"/>
        </w:rPr>
        <w:t>de</w:t>
      </w:r>
      <w:r w:rsidR="00F33021">
        <w:rPr>
          <w:rFonts w:ascii="Arial" w:hAnsi="Arial" w:cs="Arial"/>
          <w:sz w:val="22"/>
          <w:szCs w:val="22"/>
        </w:rPr>
        <w:t xml:space="preserve"> politie de </w:t>
      </w:r>
      <w:r w:rsidR="0026566E">
        <w:rPr>
          <w:rFonts w:ascii="Arial" w:hAnsi="Arial" w:cs="Arial"/>
          <w:sz w:val="22"/>
          <w:szCs w:val="22"/>
        </w:rPr>
        <w:t xml:space="preserve">anonieme </w:t>
      </w:r>
      <w:r w:rsidR="00F33021">
        <w:rPr>
          <w:rFonts w:ascii="Arial" w:hAnsi="Arial" w:cs="Arial"/>
          <w:sz w:val="22"/>
          <w:szCs w:val="22"/>
        </w:rPr>
        <w:t>melding verder had</w:t>
      </w:r>
      <w:r>
        <w:rPr>
          <w:rFonts w:ascii="Arial" w:hAnsi="Arial" w:cs="Arial"/>
          <w:sz w:val="22"/>
          <w:szCs w:val="22"/>
        </w:rPr>
        <w:t xml:space="preserve"> onderzocht</w:t>
      </w:r>
      <w:r w:rsidR="004C7B9D">
        <w:rPr>
          <w:rFonts w:ascii="Arial" w:hAnsi="Arial" w:cs="Arial"/>
          <w:sz w:val="22"/>
          <w:szCs w:val="22"/>
        </w:rPr>
        <w:t>,</w:t>
      </w:r>
      <w:r>
        <w:rPr>
          <w:rFonts w:ascii="Arial" w:hAnsi="Arial" w:cs="Arial"/>
          <w:sz w:val="22"/>
          <w:szCs w:val="22"/>
        </w:rPr>
        <w:t xml:space="preserve"> dan wel geverifieerd. Zo is bijvoorbeeld een warmtemeting met een afwijkend warmtebeeld voldoende om het redelijk ve</w:t>
      </w:r>
      <w:r w:rsidR="002A596F">
        <w:rPr>
          <w:rFonts w:ascii="Arial" w:hAnsi="Arial" w:cs="Arial"/>
          <w:sz w:val="22"/>
          <w:szCs w:val="22"/>
        </w:rPr>
        <w:t>rmoeden van schuld aan te nemen en het binnentreden te rechtvaardigen. Wel dient de politie aan te tonen welke vermoedens</w:t>
      </w:r>
      <w:r w:rsidR="00483541">
        <w:rPr>
          <w:rFonts w:ascii="Arial" w:hAnsi="Arial" w:cs="Arial"/>
          <w:sz w:val="22"/>
          <w:szCs w:val="22"/>
        </w:rPr>
        <w:t xml:space="preserve"> tot een verdenking hebben geleid.</w:t>
      </w:r>
      <w:r w:rsidR="00842581">
        <w:rPr>
          <w:rFonts w:ascii="Arial" w:hAnsi="Arial" w:cs="Arial"/>
          <w:sz w:val="22"/>
          <w:szCs w:val="22"/>
        </w:rPr>
        <w:t xml:space="preserve"> </w:t>
      </w:r>
      <w:r w:rsidR="002A596F">
        <w:rPr>
          <w:rFonts w:ascii="Arial" w:hAnsi="Arial" w:cs="Arial"/>
          <w:sz w:val="22"/>
          <w:szCs w:val="22"/>
        </w:rPr>
        <w:t>Bovendien</w:t>
      </w:r>
      <w:r>
        <w:rPr>
          <w:rFonts w:ascii="Arial" w:hAnsi="Arial" w:cs="Arial"/>
          <w:sz w:val="22"/>
          <w:szCs w:val="22"/>
        </w:rPr>
        <w:t xml:space="preserve"> bekijkt de rechter welke feiten en omstandigheden hebben geleid tot een redelijk vermoeden van schuld. De rechter acht</w:t>
      </w:r>
      <w:r w:rsidR="00ED01D4">
        <w:rPr>
          <w:rFonts w:ascii="Arial" w:hAnsi="Arial" w:cs="Arial"/>
          <w:sz w:val="22"/>
          <w:szCs w:val="22"/>
        </w:rPr>
        <w:t>,</w:t>
      </w:r>
      <w:r>
        <w:rPr>
          <w:rFonts w:ascii="Arial" w:hAnsi="Arial" w:cs="Arial"/>
          <w:sz w:val="22"/>
          <w:szCs w:val="22"/>
        </w:rPr>
        <w:t xml:space="preserve"> in veruit de meeste gevallen</w:t>
      </w:r>
      <w:r w:rsidR="00ED01D4">
        <w:rPr>
          <w:rFonts w:ascii="Arial" w:hAnsi="Arial" w:cs="Arial"/>
          <w:sz w:val="22"/>
          <w:szCs w:val="22"/>
        </w:rPr>
        <w:t>,</w:t>
      </w:r>
      <w:r>
        <w:rPr>
          <w:rFonts w:ascii="Arial" w:hAnsi="Arial" w:cs="Arial"/>
          <w:sz w:val="22"/>
          <w:szCs w:val="22"/>
        </w:rPr>
        <w:t xml:space="preserve"> dat de politie de betrouwbaar</w:t>
      </w:r>
      <w:r w:rsidR="00F33021">
        <w:rPr>
          <w:rFonts w:ascii="Arial" w:hAnsi="Arial" w:cs="Arial"/>
          <w:sz w:val="22"/>
          <w:szCs w:val="22"/>
        </w:rPr>
        <w:t>heid en verificatie van een</w:t>
      </w:r>
      <w:r w:rsidR="00CD7BE5">
        <w:rPr>
          <w:rFonts w:ascii="Arial" w:hAnsi="Arial" w:cs="Arial"/>
          <w:sz w:val="22"/>
          <w:szCs w:val="22"/>
        </w:rPr>
        <w:t xml:space="preserve"> anonieme</w:t>
      </w:r>
      <w:r w:rsidR="00F33021">
        <w:rPr>
          <w:rFonts w:ascii="Arial" w:hAnsi="Arial" w:cs="Arial"/>
          <w:sz w:val="22"/>
          <w:szCs w:val="22"/>
        </w:rPr>
        <w:t xml:space="preserve"> melding</w:t>
      </w:r>
      <w:r w:rsidR="00FE3694">
        <w:rPr>
          <w:rFonts w:ascii="Arial" w:hAnsi="Arial" w:cs="Arial"/>
          <w:sz w:val="22"/>
          <w:szCs w:val="22"/>
        </w:rPr>
        <w:t xml:space="preserve"> voldoende</w:t>
      </w:r>
      <w:r>
        <w:rPr>
          <w:rFonts w:ascii="Arial" w:hAnsi="Arial" w:cs="Arial"/>
          <w:sz w:val="22"/>
          <w:szCs w:val="22"/>
        </w:rPr>
        <w:t xml:space="preserve"> heeft onderzocht. </w:t>
      </w:r>
      <w:r w:rsidR="00842581">
        <w:rPr>
          <w:rFonts w:ascii="Arial" w:hAnsi="Arial" w:cs="Arial"/>
          <w:sz w:val="22"/>
          <w:szCs w:val="22"/>
        </w:rPr>
        <w:t xml:space="preserve">Opmerkelijk is dat de rechtspraak zich niet uitlaat </w:t>
      </w:r>
      <w:r w:rsidR="00CD7BE5">
        <w:rPr>
          <w:rFonts w:ascii="Arial" w:hAnsi="Arial" w:cs="Arial"/>
          <w:sz w:val="22"/>
          <w:szCs w:val="22"/>
        </w:rPr>
        <w:t>over</w:t>
      </w:r>
      <w:r w:rsidR="00842581">
        <w:rPr>
          <w:rFonts w:ascii="Arial" w:hAnsi="Arial" w:cs="Arial"/>
          <w:sz w:val="22"/>
          <w:szCs w:val="22"/>
        </w:rPr>
        <w:t xml:space="preserve"> de eisen die worden gesteld aan de betrouwbaarheid van </w:t>
      </w:r>
      <w:r w:rsidR="00CD7BE5">
        <w:rPr>
          <w:rFonts w:ascii="Arial" w:hAnsi="Arial" w:cs="Arial"/>
          <w:sz w:val="22"/>
          <w:szCs w:val="22"/>
        </w:rPr>
        <w:t>een anonieme</w:t>
      </w:r>
      <w:r w:rsidR="00842581">
        <w:rPr>
          <w:rFonts w:ascii="Arial" w:hAnsi="Arial" w:cs="Arial"/>
          <w:sz w:val="22"/>
          <w:szCs w:val="22"/>
        </w:rPr>
        <w:t xml:space="preserve"> melding. Daar zou de politiepraktijk immers wel bij gebaat zijn. Dat zou er namelijk voor zorgen dat er minder onrechtmatig wordt binnengetreden. </w:t>
      </w:r>
    </w:p>
    <w:p w14:paraId="2CD7D7D4" w14:textId="77777777" w:rsidR="00D0098F" w:rsidRDefault="00D0098F" w:rsidP="00D0098F">
      <w:pPr>
        <w:spacing w:after="0" w:line="360" w:lineRule="auto"/>
        <w:rPr>
          <w:rFonts w:ascii="Arial" w:hAnsi="Arial" w:cs="Arial"/>
          <w:sz w:val="22"/>
          <w:szCs w:val="22"/>
        </w:rPr>
      </w:pPr>
    </w:p>
    <w:p w14:paraId="34D32469" w14:textId="4474DF4C" w:rsidR="0070730B" w:rsidRDefault="00ED01D4" w:rsidP="00D0098F">
      <w:pPr>
        <w:spacing w:after="0" w:line="360" w:lineRule="auto"/>
        <w:rPr>
          <w:rFonts w:ascii="Arial" w:hAnsi="Arial" w:cs="Arial"/>
          <w:sz w:val="22"/>
          <w:szCs w:val="22"/>
        </w:rPr>
      </w:pPr>
      <w:r>
        <w:rPr>
          <w:rFonts w:ascii="Arial" w:hAnsi="Arial" w:cs="Arial"/>
          <w:sz w:val="22"/>
          <w:szCs w:val="22"/>
        </w:rPr>
        <w:t>Gelet op het voorgaande</w:t>
      </w:r>
      <w:r w:rsidR="00D0098F">
        <w:rPr>
          <w:rFonts w:ascii="Arial" w:hAnsi="Arial" w:cs="Arial"/>
          <w:sz w:val="22"/>
          <w:szCs w:val="22"/>
        </w:rPr>
        <w:t xml:space="preserve">, </w:t>
      </w:r>
      <w:r>
        <w:rPr>
          <w:rFonts w:ascii="Arial" w:hAnsi="Arial" w:cs="Arial"/>
          <w:sz w:val="22"/>
          <w:szCs w:val="22"/>
        </w:rPr>
        <w:t xml:space="preserve">verwacht ik </w:t>
      </w:r>
      <w:r w:rsidR="00D0098F">
        <w:rPr>
          <w:rFonts w:ascii="Arial" w:hAnsi="Arial" w:cs="Arial"/>
          <w:sz w:val="22"/>
          <w:szCs w:val="22"/>
        </w:rPr>
        <w:t>dat de uitkomsten</w:t>
      </w:r>
      <w:r w:rsidR="0015354A">
        <w:rPr>
          <w:rFonts w:ascii="Arial" w:hAnsi="Arial" w:cs="Arial"/>
          <w:sz w:val="22"/>
          <w:szCs w:val="22"/>
        </w:rPr>
        <w:t xml:space="preserve"> van </w:t>
      </w:r>
      <w:r w:rsidR="00D55984">
        <w:rPr>
          <w:rFonts w:ascii="Arial" w:hAnsi="Arial" w:cs="Arial"/>
          <w:sz w:val="22"/>
          <w:szCs w:val="22"/>
        </w:rPr>
        <w:t>dit</w:t>
      </w:r>
      <w:r w:rsidR="0015354A">
        <w:rPr>
          <w:rFonts w:ascii="Arial" w:hAnsi="Arial" w:cs="Arial"/>
          <w:sz w:val="22"/>
          <w:szCs w:val="22"/>
        </w:rPr>
        <w:t xml:space="preserve"> onderzoek</w:t>
      </w:r>
      <w:r w:rsidR="00D0098F">
        <w:rPr>
          <w:rFonts w:ascii="Arial" w:hAnsi="Arial" w:cs="Arial"/>
          <w:sz w:val="22"/>
          <w:szCs w:val="22"/>
        </w:rPr>
        <w:t xml:space="preserve"> door de Nationale ombudsman meegenomen kunn</w:t>
      </w:r>
      <w:r w:rsidR="0015354A">
        <w:rPr>
          <w:rFonts w:ascii="Arial" w:hAnsi="Arial" w:cs="Arial"/>
          <w:sz w:val="22"/>
          <w:szCs w:val="22"/>
        </w:rPr>
        <w:t>en worden in het</w:t>
      </w:r>
      <w:r w:rsidR="00D0098F">
        <w:rPr>
          <w:rFonts w:ascii="Arial" w:hAnsi="Arial" w:cs="Arial"/>
          <w:sz w:val="22"/>
          <w:szCs w:val="22"/>
        </w:rPr>
        <w:t xml:space="preserve"> algemene onderzoek naar</w:t>
      </w:r>
      <w:r w:rsidR="00CD7BE5">
        <w:rPr>
          <w:rFonts w:ascii="Arial" w:hAnsi="Arial" w:cs="Arial"/>
          <w:sz w:val="22"/>
          <w:szCs w:val="22"/>
        </w:rPr>
        <w:t xml:space="preserve"> het</w:t>
      </w:r>
      <w:r w:rsidR="00D0098F">
        <w:rPr>
          <w:rFonts w:ascii="Arial" w:hAnsi="Arial" w:cs="Arial"/>
          <w:sz w:val="22"/>
          <w:szCs w:val="22"/>
        </w:rPr>
        <w:t xml:space="preserve"> binnentreden met het oog op ontmanteling van hennepkwekerijen. </w:t>
      </w:r>
      <w:r>
        <w:rPr>
          <w:rFonts w:ascii="Arial" w:hAnsi="Arial" w:cs="Arial"/>
          <w:sz w:val="22"/>
          <w:szCs w:val="22"/>
        </w:rPr>
        <w:t>De uitkomst</w:t>
      </w:r>
      <w:r w:rsidR="0070730B">
        <w:rPr>
          <w:rFonts w:ascii="Arial" w:hAnsi="Arial" w:cs="Arial"/>
          <w:sz w:val="22"/>
          <w:szCs w:val="22"/>
        </w:rPr>
        <w:t xml:space="preserve"> van dit onderzoek levert </w:t>
      </w:r>
      <w:r>
        <w:rPr>
          <w:rFonts w:ascii="Arial" w:hAnsi="Arial" w:cs="Arial"/>
          <w:sz w:val="22"/>
          <w:szCs w:val="22"/>
        </w:rPr>
        <w:t xml:space="preserve">een bijdrage </w:t>
      </w:r>
      <w:r w:rsidR="0070730B">
        <w:rPr>
          <w:rFonts w:ascii="Arial" w:hAnsi="Arial" w:cs="Arial"/>
          <w:sz w:val="22"/>
          <w:szCs w:val="22"/>
        </w:rPr>
        <w:t>aan</w:t>
      </w:r>
      <w:r w:rsidR="00CD7BE5">
        <w:rPr>
          <w:rFonts w:ascii="Arial" w:hAnsi="Arial" w:cs="Arial"/>
          <w:sz w:val="22"/>
          <w:szCs w:val="22"/>
        </w:rPr>
        <w:t xml:space="preserve"> de</w:t>
      </w:r>
      <w:r w:rsidR="0070730B">
        <w:rPr>
          <w:rFonts w:ascii="Arial" w:hAnsi="Arial" w:cs="Arial"/>
          <w:sz w:val="22"/>
          <w:szCs w:val="22"/>
        </w:rPr>
        <w:t xml:space="preserve"> kennisvermeerdering</w:t>
      </w:r>
      <w:r w:rsidR="0015354A">
        <w:rPr>
          <w:rFonts w:ascii="Arial" w:hAnsi="Arial" w:cs="Arial"/>
          <w:sz w:val="22"/>
          <w:szCs w:val="22"/>
        </w:rPr>
        <w:t xml:space="preserve"> bij de Nationale ombudsman</w:t>
      </w:r>
      <w:r w:rsidR="0070730B">
        <w:rPr>
          <w:rFonts w:ascii="Arial" w:hAnsi="Arial" w:cs="Arial"/>
          <w:sz w:val="22"/>
          <w:szCs w:val="22"/>
        </w:rPr>
        <w:t xml:space="preserve"> over het politieoptreden bij verdenking</w:t>
      </w:r>
      <w:r>
        <w:rPr>
          <w:rFonts w:ascii="Arial" w:hAnsi="Arial" w:cs="Arial"/>
          <w:sz w:val="22"/>
          <w:szCs w:val="22"/>
        </w:rPr>
        <w:t>en</w:t>
      </w:r>
      <w:r w:rsidR="0070730B">
        <w:rPr>
          <w:rFonts w:ascii="Arial" w:hAnsi="Arial" w:cs="Arial"/>
          <w:sz w:val="22"/>
          <w:szCs w:val="22"/>
        </w:rPr>
        <w:t xml:space="preserve"> van overtreding van de Opiumwet. </w:t>
      </w:r>
      <w:r w:rsidR="0015354A">
        <w:rPr>
          <w:rFonts w:ascii="Arial" w:hAnsi="Arial" w:cs="Arial"/>
          <w:sz w:val="22"/>
          <w:szCs w:val="22"/>
        </w:rPr>
        <w:t xml:space="preserve">Daarom kan </w:t>
      </w:r>
      <w:r w:rsidR="00D55984">
        <w:rPr>
          <w:rFonts w:ascii="Arial" w:hAnsi="Arial" w:cs="Arial"/>
          <w:sz w:val="22"/>
          <w:szCs w:val="22"/>
        </w:rPr>
        <w:t>dit rapport worden</w:t>
      </w:r>
      <w:r w:rsidR="0070730B">
        <w:rPr>
          <w:rFonts w:ascii="Arial" w:hAnsi="Arial" w:cs="Arial"/>
          <w:sz w:val="22"/>
          <w:szCs w:val="22"/>
        </w:rPr>
        <w:t xml:space="preserve"> toegevoegd aan de Kennisbank bij de Nationale ombudsman.</w:t>
      </w:r>
    </w:p>
    <w:p w14:paraId="12B0A828" w14:textId="77777777" w:rsidR="0070730B" w:rsidRDefault="0070730B" w:rsidP="00D0098F">
      <w:pPr>
        <w:spacing w:after="0" w:line="360" w:lineRule="auto"/>
        <w:rPr>
          <w:rFonts w:ascii="Arial" w:hAnsi="Arial" w:cs="Arial"/>
          <w:sz w:val="22"/>
          <w:szCs w:val="22"/>
        </w:rPr>
      </w:pPr>
    </w:p>
    <w:p w14:paraId="18BCDA50" w14:textId="77777777" w:rsidR="00E75777" w:rsidRDefault="00E75777" w:rsidP="00D0098F">
      <w:pPr>
        <w:spacing w:after="0" w:line="360" w:lineRule="auto"/>
        <w:rPr>
          <w:rFonts w:ascii="Arial" w:hAnsi="Arial" w:cs="Arial"/>
          <w:b/>
          <w:color w:val="FF0000"/>
          <w:sz w:val="22"/>
          <w:szCs w:val="22"/>
        </w:rPr>
      </w:pPr>
    </w:p>
    <w:p w14:paraId="130EDEC9" w14:textId="7B72D678" w:rsidR="00835BAF" w:rsidRPr="00E75777" w:rsidRDefault="00835BAF" w:rsidP="00D0098F">
      <w:pPr>
        <w:spacing w:after="0" w:line="360" w:lineRule="auto"/>
        <w:rPr>
          <w:rFonts w:ascii="Arial" w:hAnsi="Arial" w:cs="Arial"/>
          <w:b/>
          <w:sz w:val="22"/>
          <w:szCs w:val="22"/>
        </w:rPr>
      </w:pPr>
      <w:r w:rsidRPr="00E75777">
        <w:rPr>
          <w:rFonts w:ascii="Arial" w:hAnsi="Arial" w:cs="Arial"/>
          <w:b/>
          <w:sz w:val="22"/>
          <w:szCs w:val="22"/>
        </w:rPr>
        <w:lastRenderedPageBreak/>
        <w:t>Aanbeveling aan</w:t>
      </w:r>
      <w:r w:rsidR="00F02117" w:rsidRPr="00E75777">
        <w:rPr>
          <w:rFonts w:ascii="Arial" w:hAnsi="Arial" w:cs="Arial"/>
          <w:b/>
          <w:sz w:val="22"/>
          <w:szCs w:val="22"/>
        </w:rPr>
        <w:t xml:space="preserve"> de</w:t>
      </w:r>
      <w:r w:rsidRPr="00E75777">
        <w:rPr>
          <w:rFonts w:ascii="Arial" w:hAnsi="Arial" w:cs="Arial"/>
          <w:b/>
          <w:sz w:val="22"/>
          <w:szCs w:val="22"/>
        </w:rPr>
        <w:t xml:space="preserve"> overheidsinstellingen</w:t>
      </w:r>
    </w:p>
    <w:p w14:paraId="37DAC5DC" w14:textId="77777777" w:rsidR="006666E4" w:rsidRDefault="006666E4" w:rsidP="00D0098F">
      <w:pPr>
        <w:spacing w:after="0" w:line="360" w:lineRule="auto"/>
        <w:rPr>
          <w:rFonts w:ascii="Arial" w:hAnsi="Arial" w:cs="Arial"/>
          <w:sz w:val="22"/>
          <w:szCs w:val="22"/>
        </w:rPr>
      </w:pPr>
    </w:p>
    <w:p w14:paraId="217791F7" w14:textId="529ABDED" w:rsidR="0015354A" w:rsidRDefault="00842581" w:rsidP="00D0098F">
      <w:pPr>
        <w:spacing w:after="0" w:line="360" w:lineRule="auto"/>
        <w:rPr>
          <w:rFonts w:ascii="Arial" w:hAnsi="Arial" w:cs="Arial"/>
          <w:sz w:val="22"/>
          <w:szCs w:val="22"/>
        </w:rPr>
      </w:pPr>
      <w:r>
        <w:rPr>
          <w:rFonts w:ascii="Arial" w:hAnsi="Arial" w:cs="Arial"/>
          <w:sz w:val="22"/>
          <w:szCs w:val="22"/>
        </w:rPr>
        <w:t>De uitkomst van dit onderzoek</w:t>
      </w:r>
      <w:r w:rsidR="0070730B">
        <w:rPr>
          <w:rFonts w:ascii="Arial" w:hAnsi="Arial" w:cs="Arial"/>
          <w:sz w:val="22"/>
          <w:szCs w:val="22"/>
        </w:rPr>
        <w:t xml:space="preserve"> kan </w:t>
      </w:r>
      <w:r>
        <w:rPr>
          <w:rFonts w:ascii="Arial" w:hAnsi="Arial" w:cs="Arial"/>
          <w:sz w:val="22"/>
          <w:szCs w:val="22"/>
        </w:rPr>
        <w:t>in de eerste plaats</w:t>
      </w:r>
      <w:r w:rsidR="0070730B">
        <w:rPr>
          <w:rFonts w:ascii="Arial" w:hAnsi="Arial" w:cs="Arial"/>
          <w:sz w:val="22"/>
          <w:szCs w:val="22"/>
        </w:rPr>
        <w:t xml:space="preserve"> als achtergrond worden meegenomen in de klachtbehandeling. </w:t>
      </w:r>
      <w:r w:rsidR="00A8714C">
        <w:rPr>
          <w:rFonts w:ascii="Arial" w:hAnsi="Arial" w:cs="Arial"/>
          <w:sz w:val="22"/>
          <w:szCs w:val="22"/>
        </w:rPr>
        <w:t>Hierbij</w:t>
      </w:r>
      <w:r w:rsidR="0070730B">
        <w:rPr>
          <w:rFonts w:ascii="Arial" w:hAnsi="Arial" w:cs="Arial"/>
          <w:sz w:val="22"/>
          <w:szCs w:val="22"/>
        </w:rPr>
        <w:t xml:space="preserve"> kan men denken aan het onderzoeken van klachten waarmee d</w:t>
      </w:r>
      <w:r w:rsidR="00E75777">
        <w:rPr>
          <w:rFonts w:ascii="Arial" w:hAnsi="Arial" w:cs="Arial"/>
          <w:sz w:val="22"/>
          <w:szCs w:val="22"/>
        </w:rPr>
        <w:t>e uitkomsten van dit onderzoek</w:t>
      </w:r>
      <w:r w:rsidR="0070730B">
        <w:rPr>
          <w:rFonts w:ascii="Arial" w:hAnsi="Arial" w:cs="Arial"/>
          <w:sz w:val="22"/>
          <w:szCs w:val="22"/>
        </w:rPr>
        <w:t xml:space="preserve"> mee worden genomen. </w:t>
      </w:r>
      <w:r w:rsidR="0070730B" w:rsidRPr="0070730B">
        <w:rPr>
          <w:rFonts w:ascii="Arial" w:hAnsi="Arial" w:cs="Arial"/>
          <w:sz w:val="22"/>
          <w:szCs w:val="22"/>
        </w:rPr>
        <w:t>Door deze uitkomsten heeft de Nationale ombudsman de mogelijkheid om aanbevelingen te doen aan onder andere de politie, het OM en het Ministe</w:t>
      </w:r>
      <w:r w:rsidR="0015354A">
        <w:rPr>
          <w:rFonts w:ascii="Arial" w:hAnsi="Arial" w:cs="Arial"/>
          <w:sz w:val="22"/>
          <w:szCs w:val="22"/>
        </w:rPr>
        <w:t>rie van Veiligheid en Justitie.</w:t>
      </w:r>
    </w:p>
    <w:p w14:paraId="5C01B0DB" w14:textId="77777777" w:rsidR="00842581" w:rsidRDefault="00842581" w:rsidP="00D0098F">
      <w:pPr>
        <w:spacing w:after="0" w:line="360" w:lineRule="auto"/>
        <w:rPr>
          <w:rFonts w:ascii="Arial" w:hAnsi="Arial" w:cs="Arial"/>
          <w:sz w:val="22"/>
          <w:szCs w:val="22"/>
        </w:rPr>
      </w:pPr>
    </w:p>
    <w:p w14:paraId="5224E947" w14:textId="011B2E41" w:rsidR="002312AD" w:rsidRDefault="002312AD" w:rsidP="00D0098F">
      <w:pPr>
        <w:spacing w:after="0" w:line="360" w:lineRule="auto"/>
        <w:rPr>
          <w:rFonts w:ascii="Arial" w:hAnsi="Arial" w:cs="Arial"/>
          <w:sz w:val="22"/>
          <w:szCs w:val="22"/>
        </w:rPr>
      </w:pPr>
      <w:r>
        <w:rPr>
          <w:rFonts w:ascii="Arial" w:hAnsi="Arial" w:cs="Arial"/>
          <w:sz w:val="22"/>
          <w:szCs w:val="22"/>
        </w:rPr>
        <w:t xml:space="preserve">Een concrete aanbeveling die door de Nationale ombudsman op basis van dit onderzoek aan de politie en het OM kan worden gedaan, is om het binnentreden nog zorgvuldiger te laten verlopen. In de onderzochte veertig zaken, bleek dat het binnentreden bij zes zaken niet goed is verlopen. Op basis van de veertig onderzochte zaken kan gesproken worden van een aanzienlijke hoeveelheid zaken waarin het mis is gegaan. </w:t>
      </w:r>
      <w:r w:rsidR="00842581">
        <w:rPr>
          <w:rFonts w:ascii="Arial" w:hAnsi="Arial" w:cs="Arial"/>
          <w:sz w:val="22"/>
          <w:szCs w:val="22"/>
        </w:rPr>
        <w:t xml:space="preserve">In de praktijk zou de politie in de eerste plaats de wettelijke vereisten nog beter in acht moeten nemen. Daarnaast zouden anonieme meldingen goed onderzocht moeten worden.  </w:t>
      </w:r>
    </w:p>
    <w:p w14:paraId="1BAEBABC" w14:textId="77777777" w:rsidR="0015354A" w:rsidRDefault="0015354A" w:rsidP="00D0098F">
      <w:pPr>
        <w:spacing w:after="0" w:line="360" w:lineRule="auto"/>
        <w:rPr>
          <w:rFonts w:ascii="Arial" w:hAnsi="Arial" w:cs="Arial"/>
          <w:sz w:val="22"/>
          <w:szCs w:val="22"/>
        </w:rPr>
      </w:pPr>
    </w:p>
    <w:p w14:paraId="177E33E4" w14:textId="15750E0F" w:rsidR="002312AD" w:rsidRDefault="00842581" w:rsidP="00D0098F">
      <w:pPr>
        <w:spacing w:after="0" w:line="360" w:lineRule="auto"/>
        <w:rPr>
          <w:rFonts w:ascii="Arial" w:hAnsi="Arial" w:cs="Arial"/>
          <w:sz w:val="22"/>
          <w:szCs w:val="22"/>
        </w:rPr>
      </w:pPr>
      <w:r>
        <w:rPr>
          <w:rFonts w:ascii="Arial" w:hAnsi="Arial" w:cs="Arial"/>
          <w:sz w:val="22"/>
          <w:szCs w:val="22"/>
        </w:rPr>
        <w:t xml:space="preserve">Bovendien </w:t>
      </w:r>
      <w:r w:rsidR="002312AD">
        <w:rPr>
          <w:rFonts w:ascii="Arial" w:hAnsi="Arial" w:cs="Arial"/>
          <w:sz w:val="22"/>
          <w:szCs w:val="22"/>
        </w:rPr>
        <w:t>kan door de Nationale ombudsman aan het Ministerie van Veiligheid en Justitie de aanbeveling worden gedaan om, op basis van de zaken die bekend zijn, te onderzoeken in hoeverre de procedure rondom het binnentreden niet goed verloopt. Dit kan ertoe leiden dat het Ministerie</w:t>
      </w:r>
      <w:r w:rsidR="00E75777">
        <w:rPr>
          <w:rFonts w:ascii="Arial" w:hAnsi="Arial" w:cs="Arial"/>
          <w:sz w:val="22"/>
          <w:szCs w:val="22"/>
        </w:rPr>
        <w:t xml:space="preserve"> van Veiligheid en Justitie</w:t>
      </w:r>
      <w:r w:rsidR="002312AD">
        <w:rPr>
          <w:rFonts w:ascii="Arial" w:hAnsi="Arial" w:cs="Arial"/>
          <w:sz w:val="22"/>
          <w:szCs w:val="22"/>
        </w:rPr>
        <w:t xml:space="preserve"> op landelijk niveau een verbetervoorstel doorvoert om zo het onrechtmatig binnentreden terug te dringen.</w:t>
      </w:r>
    </w:p>
    <w:p w14:paraId="500171B1" w14:textId="77777777" w:rsidR="002312AD" w:rsidRDefault="002312AD" w:rsidP="00D0098F">
      <w:pPr>
        <w:spacing w:after="0" w:line="360" w:lineRule="auto"/>
        <w:rPr>
          <w:rFonts w:ascii="Arial" w:hAnsi="Arial" w:cs="Arial"/>
          <w:sz w:val="22"/>
          <w:szCs w:val="22"/>
        </w:rPr>
      </w:pPr>
    </w:p>
    <w:p w14:paraId="24212940" w14:textId="206CF292" w:rsidR="0070730B" w:rsidRDefault="0070730B" w:rsidP="00D0098F">
      <w:pPr>
        <w:spacing w:after="0" w:line="360" w:lineRule="auto"/>
        <w:rPr>
          <w:rFonts w:ascii="Arial" w:hAnsi="Arial" w:cs="Arial"/>
          <w:sz w:val="22"/>
          <w:szCs w:val="22"/>
        </w:rPr>
      </w:pPr>
      <w:r>
        <w:rPr>
          <w:rFonts w:ascii="Arial" w:hAnsi="Arial" w:cs="Arial"/>
          <w:sz w:val="22"/>
          <w:szCs w:val="22"/>
        </w:rPr>
        <w:t xml:space="preserve">Tot slot kan de Nationale ombudsman in zijn oordeel </w:t>
      </w:r>
      <w:r w:rsidR="002312AD">
        <w:rPr>
          <w:rFonts w:ascii="Arial" w:hAnsi="Arial" w:cs="Arial"/>
          <w:sz w:val="22"/>
          <w:szCs w:val="22"/>
        </w:rPr>
        <w:t xml:space="preserve">over een onderzochte klacht </w:t>
      </w:r>
      <w:r>
        <w:rPr>
          <w:rFonts w:ascii="Arial" w:hAnsi="Arial" w:cs="Arial"/>
          <w:sz w:val="22"/>
          <w:szCs w:val="22"/>
        </w:rPr>
        <w:t xml:space="preserve">verwijzen naar </w:t>
      </w:r>
      <w:r w:rsidR="00B272E1">
        <w:rPr>
          <w:rFonts w:ascii="Arial" w:hAnsi="Arial" w:cs="Arial"/>
          <w:sz w:val="22"/>
          <w:szCs w:val="22"/>
        </w:rPr>
        <w:t xml:space="preserve">de </w:t>
      </w:r>
      <w:r>
        <w:rPr>
          <w:rFonts w:ascii="Arial" w:hAnsi="Arial" w:cs="Arial"/>
          <w:sz w:val="22"/>
          <w:szCs w:val="22"/>
        </w:rPr>
        <w:t>uitkomsten van dit juri</w:t>
      </w:r>
      <w:r w:rsidR="00A8714C">
        <w:rPr>
          <w:rFonts w:ascii="Arial" w:hAnsi="Arial" w:cs="Arial"/>
          <w:sz w:val="22"/>
          <w:szCs w:val="22"/>
        </w:rPr>
        <w:t>sprudentieonderzoek, zodat</w:t>
      </w:r>
      <w:r>
        <w:rPr>
          <w:rFonts w:ascii="Arial" w:hAnsi="Arial" w:cs="Arial"/>
          <w:sz w:val="22"/>
          <w:szCs w:val="22"/>
        </w:rPr>
        <w:t xml:space="preserve"> meer</w:t>
      </w:r>
      <w:r w:rsidR="00A8714C">
        <w:rPr>
          <w:rFonts w:ascii="Arial" w:hAnsi="Arial" w:cs="Arial"/>
          <w:sz w:val="22"/>
          <w:szCs w:val="22"/>
        </w:rPr>
        <w:t xml:space="preserve"> </w:t>
      </w:r>
      <w:r w:rsidR="00D55984">
        <w:rPr>
          <w:rFonts w:ascii="Arial" w:hAnsi="Arial" w:cs="Arial"/>
          <w:sz w:val="22"/>
          <w:szCs w:val="22"/>
        </w:rPr>
        <w:t>aansluiting is aan de politiepraktijk.</w:t>
      </w:r>
    </w:p>
    <w:p w14:paraId="23E49956" w14:textId="77777777" w:rsidR="00835BAF" w:rsidRDefault="00835BAF" w:rsidP="00D0098F">
      <w:pPr>
        <w:spacing w:after="0" w:line="360" w:lineRule="auto"/>
        <w:rPr>
          <w:rFonts w:ascii="Arial" w:hAnsi="Arial" w:cs="Arial"/>
          <w:sz w:val="22"/>
          <w:szCs w:val="22"/>
        </w:rPr>
      </w:pPr>
    </w:p>
    <w:p w14:paraId="2F9D46E0" w14:textId="2AA44835" w:rsidR="00835BAF" w:rsidRPr="00E75777" w:rsidRDefault="00835BAF" w:rsidP="00D0098F">
      <w:pPr>
        <w:spacing w:after="0" w:line="360" w:lineRule="auto"/>
        <w:rPr>
          <w:rFonts w:ascii="Arial" w:hAnsi="Arial" w:cs="Arial"/>
          <w:b/>
          <w:sz w:val="22"/>
          <w:szCs w:val="22"/>
        </w:rPr>
      </w:pPr>
      <w:r w:rsidRPr="00E75777">
        <w:rPr>
          <w:rFonts w:ascii="Arial" w:hAnsi="Arial" w:cs="Arial"/>
          <w:b/>
          <w:sz w:val="22"/>
          <w:szCs w:val="22"/>
        </w:rPr>
        <w:t xml:space="preserve">Aanbeveling aan </w:t>
      </w:r>
      <w:r w:rsidR="00F02117" w:rsidRPr="00E75777">
        <w:rPr>
          <w:rFonts w:ascii="Arial" w:hAnsi="Arial" w:cs="Arial"/>
          <w:b/>
          <w:sz w:val="22"/>
          <w:szCs w:val="22"/>
        </w:rPr>
        <w:t xml:space="preserve">de </w:t>
      </w:r>
      <w:r w:rsidRPr="00E75777">
        <w:rPr>
          <w:rFonts w:ascii="Arial" w:hAnsi="Arial" w:cs="Arial"/>
          <w:b/>
          <w:sz w:val="22"/>
          <w:szCs w:val="22"/>
        </w:rPr>
        <w:t>burgers</w:t>
      </w:r>
    </w:p>
    <w:p w14:paraId="73AF54DE" w14:textId="77777777" w:rsidR="006666E4" w:rsidRDefault="006666E4" w:rsidP="00D0098F">
      <w:pPr>
        <w:spacing w:after="0" w:line="360" w:lineRule="auto"/>
        <w:rPr>
          <w:rFonts w:ascii="Arial" w:hAnsi="Arial" w:cs="Arial"/>
          <w:sz w:val="22"/>
          <w:szCs w:val="22"/>
        </w:rPr>
      </w:pPr>
    </w:p>
    <w:p w14:paraId="5D1DDDFD" w14:textId="7D1939E7" w:rsidR="00835BAF" w:rsidRDefault="00835BAF" w:rsidP="00D0098F">
      <w:pPr>
        <w:spacing w:after="0" w:line="360" w:lineRule="auto"/>
        <w:rPr>
          <w:rFonts w:ascii="Arial" w:hAnsi="Arial" w:cs="Arial"/>
          <w:sz w:val="22"/>
          <w:szCs w:val="22"/>
        </w:rPr>
      </w:pPr>
      <w:r>
        <w:rPr>
          <w:rFonts w:ascii="Arial" w:hAnsi="Arial" w:cs="Arial"/>
          <w:sz w:val="22"/>
          <w:szCs w:val="22"/>
        </w:rPr>
        <w:t>De Nationale ombudsman heeft naast het onderzoeken van onbehoorlijk overheidsoptre</w:t>
      </w:r>
      <w:r w:rsidR="00CC0D33">
        <w:rPr>
          <w:rFonts w:ascii="Arial" w:hAnsi="Arial" w:cs="Arial"/>
          <w:sz w:val="22"/>
          <w:szCs w:val="22"/>
        </w:rPr>
        <w:t>den, ook de functie om burgers t</w:t>
      </w:r>
      <w:r>
        <w:rPr>
          <w:rFonts w:ascii="Arial" w:hAnsi="Arial" w:cs="Arial"/>
          <w:sz w:val="22"/>
          <w:szCs w:val="22"/>
        </w:rPr>
        <w:t>e adviseren, te informeren en</w:t>
      </w:r>
      <w:r w:rsidR="00CC0D33">
        <w:rPr>
          <w:rFonts w:ascii="Arial" w:hAnsi="Arial" w:cs="Arial"/>
          <w:sz w:val="22"/>
          <w:szCs w:val="22"/>
        </w:rPr>
        <w:t>/of</w:t>
      </w:r>
      <w:r>
        <w:rPr>
          <w:rFonts w:ascii="Arial" w:hAnsi="Arial" w:cs="Arial"/>
          <w:sz w:val="22"/>
          <w:szCs w:val="22"/>
        </w:rPr>
        <w:t xml:space="preserve"> door te verwijzen.</w:t>
      </w:r>
    </w:p>
    <w:p w14:paraId="27A9912C" w14:textId="77777777" w:rsidR="00835BAF" w:rsidRDefault="00835BAF" w:rsidP="00D0098F">
      <w:pPr>
        <w:spacing w:after="0" w:line="360" w:lineRule="auto"/>
        <w:rPr>
          <w:rFonts w:ascii="Arial" w:hAnsi="Arial" w:cs="Arial"/>
          <w:sz w:val="22"/>
          <w:szCs w:val="22"/>
        </w:rPr>
      </w:pPr>
    </w:p>
    <w:p w14:paraId="69D47CCE" w14:textId="45B2043D" w:rsidR="0070730B" w:rsidRDefault="00835BAF" w:rsidP="00D0098F">
      <w:pPr>
        <w:spacing w:after="0" w:line="360" w:lineRule="auto"/>
        <w:rPr>
          <w:rFonts w:ascii="Arial" w:hAnsi="Arial" w:cs="Arial"/>
          <w:sz w:val="22"/>
          <w:szCs w:val="22"/>
        </w:rPr>
      </w:pPr>
      <w:r>
        <w:rPr>
          <w:rFonts w:ascii="Arial" w:hAnsi="Arial" w:cs="Arial"/>
          <w:sz w:val="22"/>
          <w:szCs w:val="22"/>
        </w:rPr>
        <w:t>Door uitkomst van dit onderzoek kunnen medewerkers bij de Nationale ombudsman burgers beter informeren. Het staat vervolgens ter beoordeling van de medewerkers om een klacht in behandeling te nemen of de burger door te verwi</w:t>
      </w:r>
      <w:r w:rsidR="00CC0D33">
        <w:rPr>
          <w:rFonts w:ascii="Arial" w:hAnsi="Arial" w:cs="Arial"/>
          <w:sz w:val="22"/>
          <w:szCs w:val="22"/>
        </w:rPr>
        <w:t>jzen naar een andere (overheids-</w:t>
      </w:r>
      <w:r>
        <w:rPr>
          <w:rFonts w:ascii="Arial" w:hAnsi="Arial" w:cs="Arial"/>
          <w:sz w:val="22"/>
          <w:szCs w:val="22"/>
        </w:rPr>
        <w:t>)instelling.</w:t>
      </w:r>
    </w:p>
    <w:p w14:paraId="1460002E" w14:textId="77777777" w:rsidR="00835BAF" w:rsidRDefault="00835BAF" w:rsidP="00D0098F">
      <w:pPr>
        <w:spacing w:after="0" w:line="360" w:lineRule="auto"/>
        <w:rPr>
          <w:rFonts w:ascii="Arial" w:hAnsi="Arial" w:cs="Arial"/>
          <w:sz w:val="22"/>
          <w:szCs w:val="22"/>
        </w:rPr>
      </w:pPr>
    </w:p>
    <w:p w14:paraId="78D7C094" w14:textId="77777777" w:rsidR="00D0098F" w:rsidRDefault="00D0098F" w:rsidP="00491459">
      <w:pPr>
        <w:spacing w:after="0"/>
        <w:rPr>
          <w:rFonts w:ascii="Verdana" w:hAnsi="Verdana"/>
          <w:color w:val="FF0000"/>
          <w:sz w:val="18"/>
          <w:szCs w:val="18"/>
        </w:rPr>
      </w:pPr>
    </w:p>
    <w:p w14:paraId="232FBA18" w14:textId="77777777" w:rsidR="00D0098F" w:rsidRDefault="00D0098F" w:rsidP="00491459">
      <w:pPr>
        <w:spacing w:after="0"/>
        <w:rPr>
          <w:rFonts w:ascii="Verdana" w:hAnsi="Verdana"/>
          <w:color w:val="FF0000"/>
          <w:sz w:val="18"/>
          <w:szCs w:val="18"/>
        </w:rPr>
      </w:pPr>
    </w:p>
    <w:p w14:paraId="70876E2F" w14:textId="1AF4D2D9" w:rsidR="001A3D81" w:rsidRDefault="001A3D81" w:rsidP="00491459">
      <w:pPr>
        <w:spacing w:after="0"/>
        <w:rPr>
          <w:rFonts w:ascii="Verdana" w:hAnsi="Verdana"/>
          <w:color w:val="FF0000"/>
          <w:sz w:val="18"/>
          <w:szCs w:val="18"/>
        </w:rPr>
      </w:pPr>
    </w:p>
    <w:p w14:paraId="6DF5DE69" w14:textId="1A89ACA4" w:rsidR="00B61D41" w:rsidRDefault="00B61D41" w:rsidP="00B61D41">
      <w:pPr>
        <w:pStyle w:val="Kop1"/>
      </w:pPr>
      <w:bookmarkStart w:id="60" w:name="_Toc454196940"/>
      <w:r>
        <w:lastRenderedPageBreak/>
        <w:t>LITERATUURLIJST</w:t>
      </w:r>
      <w:bookmarkEnd w:id="60"/>
    </w:p>
    <w:p w14:paraId="3C30AE39" w14:textId="77777777" w:rsidR="00B61D41" w:rsidRDefault="00B61D41" w:rsidP="00B61D41"/>
    <w:p w14:paraId="5A1C50AF" w14:textId="0D2F77DB" w:rsidR="00643FF5" w:rsidRPr="001864F0" w:rsidRDefault="00643FF5" w:rsidP="001864F0">
      <w:pPr>
        <w:spacing w:line="360" w:lineRule="auto"/>
        <w:rPr>
          <w:rFonts w:ascii="Arial" w:hAnsi="Arial" w:cs="Arial"/>
          <w:b/>
          <w:sz w:val="22"/>
          <w:szCs w:val="22"/>
          <w:u w:val="single"/>
        </w:rPr>
      </w:pPr>
      <w:r w:rsidRPr="001864F0">
        <w:rPr>
          <w:rFonts w:ascii="Arial" w:hAnsi="Arial" w:cs="Arial"/>
          <w:b/>
          <w:sz w:val="22"/>
          <w:szCs w:val="22"/>
          <w:u w:val="single"/>
        </w:rPr>
        <w:t>Tekst en commentaar</w:t>
      </w:r>
    </w:p>
    <w:p w14:paraId="25020910" w14:textId="77777777" w:rsidR="0040710D" w:rsidRDefault="0049350D" w:rsidP="001864F0">
      <w:pPr>
        <w:pStyle w:val="Lijstalinea"/>
        <w:numPr>
          <w:ilvl w:val="0"/>
          <w:numId w:val="24"/>
        </w:numPr>
        <w:spacing w:line="360" w:lineRule="auto"/>
        <w:rPr>
          <w:rFonts w:ascii="Arial" w:hAnsi="Arial" w:cs="Arial"/>
          <w:sz w:val="22"/>
          <w:szCs w:val="22"/>
        </w:rPr>
      </w:pPr>
      <w:r w:rsidRPr="0040710D">
        <w:rPr>
          <w:rFonts w:ascii="Arial" w:hAnsi="Arial" w:cs="Arial"/>
          <w:b/>
          <w:sz w:val="22"/>
          <w:szCs w:val="22"/>
        </w:rPr>
        <w:t>C.P.M. Cleiren</w:t>
      </w:r>
      <w:r w:rsidR="00051A57" w:rsidRPr="0040710D">
        <w:rPr>
          <w:rFonts w:ascii="Arial" w:hAnsi="Arial" w:cs="Arial"/>
          <w:b/>
          <w:sz w:val="22"/>
          <w:szCs w:val="22"/>
        </w:rPr>
        <w:t>, J.H. Crijns</w:t>
      </w:r>
      <w:r w:rsidRPr="0040710D">
        <w:rPr>
          <w:rFonts w:ascii="Arial" w:hAnsi="Arial" w:cs="Arial"/>
          <w:b/>
          <w:sz w:val="22"/>
          <w:szCs w:val="22"/>
        </w:rPr>
        <w:t xml:space="preserve"> en M.J.M. Verpalen</w:t>
      </w:r>
      <w:r w:rsidR="0040710D">
        <w:rPr>
          <w:rFonts w:ascii="Arial" w:hAnsi="Arial" w:cs="Arial"/>
          <w:b/>
          <w:sz w:val="22"/>
          <w:szCs w:val="22"/>
        </w:rPr>
        <w:t xml:space="preserve"> 2015</w:t>
      </w:r>
      <w:r w:rsidR="00051A57">
        <w:rPr>
          <w:rFonts w:ascii="Arial" w:hAnsi="Arial" w:cs="Arial"/>
          <w:sz w:val="22"/>
          <w:szCs w:val="22"/>
        </w:rPr>
        <w:t xml:space="preserve"> </w:t>
      </w:r>
    </w:p>
    <w:p w14:paraId="64C89648" w14:textId="4A25DA3F" w:rsidR="0049350D" w:rsidRPr="001864F0" w:rsidRDefault="0040710D" w:rsidP="0040710D">
      <w:pPr>
        <w:pStyle w:val="Lijstalinea"/>
        <w:spacing w:line="360" w:lineRule="auto"/>
        <w:rPr>
          <w:rFonts w:ascii="Arial" w:hAnsi="Arial" w:cs="Arial"/>
          <w:sz w:val="22"/>
          <w:szCs w:val="22"/>
        </w:rPr>
      </w:pPr>
      <w:r w:rsidRPr="0040710D">
        <w:rPr>
          <w:rFonts w:ascii="Arial" w:hAnsi="Arial" w:cs="Arial"/>
          <w:sz w:val="22"/>
          <w:szCs w:val="22"/>
        </w:rPr>
        <w:t>C.P.M. Cleiren, J.H. Crijns en M.J.M. Verpalen</w:t>
      </w:r>
      <w:r>
        <w:rPr>
          <w:rFonts w:ascii="Arial" w:hAnsi="Arial" w:cs="Arial"/>
          <w:sz w:val="22"/>
          <w:szCs w:val="22"/>
        </w:rPr>
        <w:t xml:space="preserve"> 2015,</w:t>
      </w:r>
      <w:r w:rsidRPr="0040710D">
        <w:rPr>
          <w:rFonts w:ascii="Arial" w:hAnsi="Arial" w:cs="Arial"/>
          <w:sz w:val="22"/>
          <w:szCs w:val="22"/>
        </w:rPr>
        <w:t xml:space="preserve"> </w:t>
      </w:r>
      <w:r w:rsidR="00051A57">
        <w:rPr>
          <w:rFonts w:ascii="Arial" w:hAnsi="Arial" w:cs="Arial"/>
          <w:sz w:val="22"/>
          <w:szCs w:val="22"/>
        </w:rPr>
        <w:t>p.92. Tekst &amp; C</w:t>
      </w:r>
      <w:r w:rsidR="0049350D" w:rsidRPr="001864F0">
        <w:rPr>
          <w:rFonts w:ascii="Arial" w:hAnsi="Arial" w:cs="Arial"/>
          <w:sz w:val="22"/>
          <w:szCs w:val="22"/>
        </w:rPr>
        <w:t>ommentaar Strafvordering</w:t>
      </w:r>
      <w:r w:rsidR="00051A57">
        <w:rPr>
          <w:rFonts w:ascii="Arial" w:hAnsi="Arial" w:cs="Arial"/>
          <w:sz w:val="22"/>
          <w:szCs w:val="22"/>
        </w:rPr>
        <w:t xml:space="preserve"> artikel 27 Wetboek van Strafvordering</w:t>
      </w:r>
      <w:r w:rsidR="0049350D" w:rsidRPr="001864F0">
        <w:rPr>
          <w:rFonts w:ascii="Arial" w:hAnsi="Arial" w:cs="Arial"/>
          <w:sz w:val="22"/>
          <w:szCs w:val="22"/>
        </w:rPr>
        <w:t xml:space="preserve">, </w:t>
      </w:r>
      <w:r w:rsidR="00051A57">
        <w:rPr>
          <w:rFonts w:ascii="Arial" w:hAnsi="Arial" w:cs="Arial"/>
          <w:sz w:val="22"/>
          <w:szCs w:val="22"/>
        </w:rPr>
        <w:t xml:space="preserve">Deventer: </w:t>
      </w:r>
      <w:r w:rsidR="0049350D" w:rsidRPr="001864F0">
        <w:rPr>
          <w:rFonts w:ascii="Arial" w:hAnsi="Arial" w:cs="Arial"/>
          <w:sz w:val="22"/>
          <w:szCs w:val="22"/>
        </w:rPr>
        <w:t>Kluwer 2015</w:t>
      </w:r>
    </w:p>
    <w:p w14:paraId="2932881E" w14:textId="667AD8A2" w:rsidR="0040710D" w:rsidRPr="0040710D" w:rsidRDefault="0049350D" w:rsidP="001864F0">
      <w:pPr>
        <w:pStyle w:val="Lijstalinea"/>
        <w:numPr>
          <w:ilvl w:val="0"/>
          <w:numId w:val="24"/>
        </w:numPr>
        <w:spacing w:line="360" w:lineRule="auto"/>
        <w:rPr>
          <w:rFonts w:ascii="Arial" w:hAnsi="Arial" w:cs="Arial"/>
          <w:b/>
          <w:sz w:val="22"/>
          <w:szCs w:val="22"/>
        </w:rPr>
      </w:pPr>
      <w:r w:rsidRPr="0040710D">
        <w:rPr>
          <w:rFonts w:ascii="Arial" w:hAnsi="Arial" w:cs="Arial"/>
          <w:b/>
          <w:sz w:val="22"/>
          <w:szCs w:val="22"/>
        </w:rPr>
        <w:t>C.P.M. Cleiren,</w:t>
      </w:r>
      <w:r w:rsidR="0040710D" w:rsidRPr="0040710D">
        <w:rPr>
          <w:rFonts w:ascii="Arial" w:hAnsi="Arial" w:cs="Arial"/>
          <w:b/>
          <w:sz w:val="22"/>
          <w:szCs w:val="22"/>
        </w:rPr>
        <w:t xml:space="preserve"> J.H. Crijns en M.J.M. Verpalen 2014</w:t>
      </w:r>
      <w:r w:rsidR="00051A57" w:rsidRPr="0040710D">
        <w:rPr>
          <w:rFonts w:ascii="Arial" w:hAnsi="Arial" w:cs="Arial"/>
          <w:b/>
          <w:sz w:val="22"/>
          <w:szCs w:val="22"/>
        </w:rPr>
        <w:t xml:space="preserve"> </w:t>
      </w:r>
    </w:p>
    <w:p w14:paraId="1A9B1E41" w14:textId="149D974E" w:rsidR="0049350D" w:rsidRPr="001864F0" w:rsidRDefault="0040710D" w:rsidP="0040710D">
      <w:pPr>
        <w:pStyle w:val="Lijstalinea"/>
        <w:spacing w:line="360" w:lineRule="auto"/>
        <w:rPr>
          <w:rFonts w:ascii="Arial" w:hAnsi="Arial" w:cs="Arial"/>
          <w:sz w:val="22"/>
          <w:szCs w:val="22"/>
        </w:rPr>
      </w:pPr>
      <w:r w:rsidRPr="0040710D">
        <w:rPr>
          <w:rFonts w:ascii="Arial" w:hAnsi="Arial" w:cs="Arial"/>
          <w:sz w:val="22"/>
          <w:szCs w:val="22"/>
        </w:rPr>
        <w:t>C.P.M. Cleiren, J.H. Crijns en M.J.M. Verpalen 2014</w:t>
      </w:r>
      <w:r>
        <w:rPr>
          <w:rFonts w:ascii="Arial" w:hAnsi="Arial" w:cs="Arial"/>
          <w:sz w:val="22"/>
          <w:szCs w:val="22"/>
        </w:rPr>
        <w:t xml:space="preserve">, </w:t>
      </w:r>
      <w:r w:rsidR="00051A57">
        <w:rPr>
          <w:rFonts w:ascii="Arial" w:hAnsi="Arial" w:cs="Arial"/>
          <w:sz w:val="22"/>
          <w:szCs w:val="22"/>
        </w:rPr>
        <w:t>p. 2718. Tekst &amp; C</w:t>
      </w:r>
      <w:r w:rsidR="0049350D" w:rsidRPr="001864F0">
        <w:rPr>
          <w:rFonts w:ascii="Arial" w:hAnsi="Arial" w:cs="Arial"/>
          <w:sz w:val="22"/>
          <w:szCs w:val="22"/>
        </w:rPr>
        <w:t>o</w:t>
      </w:r>
      <w:r w:rsidR="00051A57">
        <w:rPr>
          <w:rFonts w:ascii="Arial" w:hAnsi="Arial" w:cs="Arial"/>
          <w:sz w:val="22"/>
          <w:szCs w:val="22"/>
        </w:rPr>
        <w:t>mmentaar Strafrecht artikel 9 van de Opiumwet, Deventer: Kluwer 2014</w:t>
      </w:r>
    </w:p>
    <w:p w14:paraId="3C22895E" w14:textId="0F2FFFB7" w:rsidR="00DE390C" w:rsidRPr="001864F0" w:rsidRDefault="00DE390C" w:rsidP="001864F0">
      <w:pPr>
        <w:spacing w:line="360" w:lineRule="auto"/>
        <w:rPr>
          <w:rFonts w:ascii="Arial" w:hAnsi="Arial" w:cs="Arial"/>
          <w:b/>
          <w:sz w:val="22"/>
          <w:szCs w:val="22"/>
          <w:u w:val="single"/>
        </w:rPr>
      </w:pPr>
      <w:r w:rsidRPr="001864F0">
        <w:rPr>
          <w:rFonts w:ascii="Arial" w:hAnsi="Arial" w:cs="Arial"/>
          <w:b/>
          <w:sz w:val="22"/>
          <w:szCs w:val="22"/>
          <w:u w:val="single"/>
        </w:rPr>
        <w:t>Parlementaire stukken</w:t>
      </w:r>
    </w:p>
    <w:p w14:paraId="1E9D23A4" w14:textId="53D06F1E" w:rsidR="001864F0" w:rsidRPr="001864F0" w:rsidRDefault="0049350D" w:rsidP="001864F0">
      <w:pPr>
        <w:pStyle w:val="Lijstalinea"/>
        <w:numPr>
          <w:ilvl w:val="0"/>
          <w:numId w:val="25"/>
        </w:numPr>
        <w:spacing w:line="360" w:lineRule="auto"/>
        <w:rPr>
          <w:rFonts w:ascii="Arial" w:hAnsi="Arial" w:cs="Arial"/>
          <w:sz w:val="22"/>
          <w:szCs w:val="22"/>
        </w:rPr>
      </w:pPr>
      <w:r w:rsidRPr="001864F0">
        <w:rPr>
          <w:rFonts w:ascii="Arial" w:hAnsi="Arial" w:cs="Arial"/>
          <w:sz w:val="22"/>
          <w:szCs w:val="22"/>
        </w:rPr>
        <w:t>Kamerstukken II 1984/85, 19073, nr. 1-3</w:t>
      </w:r>
    </w:p>
    <w:p w14:paraId="52FD591D" w14:textId="11EC6E33" w:rsidR="001864F0" w:rsidRPr="001864F0" w:rsidRDefault="001864F0" w:rsidP="001864F0">
      <w:pPr>
        <w:pStyle w:val="Lijstalinea"/>
        <w:numPr>
          <w:ilvl w:val="0"/>
          <w:numId w:val="25"/>
        </w:numPr>
        <w:spacing w:line="360" w:lineRule="auto"/>
        <w:rPr>
          <w:rFonts w:ascii="Arial" w:hAnsi="Arial" w:cs="Arial"/>
          <w:sz w:val="22"/>
          <w:szCs w:val="22"/>
        </w:rPr>
      </w:pPr>
      <w:r w:rsidRPr="001864F0">
        <w:rPr>
          <w:rFonts w:ascii="Arial" w:hAnsi="Arial" w:cs="Arial"/>
          <w:sz w:val="22"/>
          <w:szCs w:val="22"/>
        </w:rPr>
        <w:t>Kamerstukken II 1913/14, 286, nr. 3, p.39</w:t>
      </w:r>
    </w:p>
    <w:p w14:paraId="5EBF6384" w14:textId="23F36335" w:rsidR="00DE390C" w:rsidRPr="001864F0" w:rsidRDefault="00DE390C" w:rsidP="001864F0">
      <w:pPr>
        <w:spacing w:line="360" w:lineRule="auto"/>
        <w:rPr>
          <w:rFonts w:ascii="Arial" w:hAnsi="Arial" w:cs="Arial"/>
          <w:b/>
          <w:sz w:val="22"/>
          <w:szCs w:val="22"/>
          <w:u w:val="single"/>
        </w:rPr>
      </w:pPr>
      <w:r w:rsidRPr="001864F0">
        <w:rPr>
          <w:rFonts w:ascii="Arial" w:hAnsi="Arial" w:cs="Arial"/>
          <w:b/>
          <w:sz w:val="22"/>
          <w:szCs w:val="22"/>
          <w:u w:val="single"/>
        </w:rPr>
        <w:t>Literatuur</w:t>
      </w:r>
    </w:p>
    <w:p w14:paraId="27F196F3" w14:textId="6D3D86B4" w:rsidR="0049350D" w:rsidRPr="001864F0" w:rsidRDefault="0049350D" w:rsidP="001864F0">
      <w:pPr>
        <w:pStyle w:val="Lijstalinea"/>
        <w:numPr>
          <w:ilvl w:val="0"/>
          <w:numId w:val="26"/>
        </w:numPr>
        <w:spacing w:line="360" w:lineRule="auto"/>
        <w:rPr>
          <w:rFonts w:ascii="Arial" w:hAnsi="Arial" w:cs="Arial"/>
          <w:sz w:val="22"/>
          <w:szCs w:val="22"/>
        </w:rPr>
      </w:pPr>
      <w:r w:rsidRPr="001864F0">
        <w:rPr>
          <w:rFonts w:ascii="Arial" w:hAnsi="Arial" w:cs="Arial"/>
          <w:sz w:val="22"/>
          <w:szCs w:val="22"/>
        </w:rPr>
        <w:t>Nationale ombudsman, "binnengetreden in woning op grond van de Opiumwet zonder toestemming bewoner" Rapport over een klacht over de regiopolitie Limburg-Zuid, 2006/022.</w:t>
      </w:r>
    </w:p>
    <w:p w14:paraId="65907E8B" w14:textId="73538A10" w:rsidR="0049350D" w:rsidRPr="001864F0" w:rsidRDefault="0049350D" w:rsidP="001864F0">
      <w:pPr>
        <w:pStyle w:val="Lijstalinea"/>
        <w:numPr>
          <w:ilvl w:val="0"/>
          <w:numId w:val="26"/>
        </w:numPr>
        <w:spacing w:line="360" w:lineRule="auto"/>
        <w:rPr>
          <w:rFonts w:ascii="Arial" w:hAnsi="Arial" w:cs="Arial"/>
          <w:sz w:val="22"/>
          <w:szCs w:val="22"/>
        </w:rPr>
      </w:pPr>
      <w:r w:rsidRPr="001864F0">
        <w:rPr>
          <w:rFonts w:ascii="Arial" w:hAnsi="Arial" w:cs="Arial"/>
          <w:sz w:val="22"/>
          <w:szCs w:val="22"/>
        </w:rPr>
        <w:t>Nationale ombudsman, "woning binnengetreden; onjuiste informatie verstrekt aan diverse instanties" Rapport over een klacht over de regiopolitie Brabant-Zuid-Oost, 2008/261.</w:t>
      </w:r>
    </w:p>
    <w:p w14:paraId="22D07029" w14:textId="77777777" w:rsidR="0049350D" w:rsidRPr="001864F0" w:rsidRDefault="0049350D" w:rsidP="001864F0">
      <w:pPr>
        <w:pStyle w:val="Lijstalinea"/>
        <w:numPr>
          <w:ilvl w:val="0"/>
          <w:numId w:val="26"/>
        </w:numPr>
        <w:spacing w:line="360" w:lineRule="auto"/>
        <w:rPr>
          <w:rFonts w:ascii="Arial" w:hAnsi="Arial" w:cs="Arial"/>
          <w:sz w:val="22"/>
          <w:szCs w:val="22"/>
        </w:rPr>
      </w:pPr>
      <w:r w:rsidRPr="001864F0">
        <w:rPr>
          <w:rFonts w:ascii="Arial" w:hAnsi="Arial" w:cs="Arial"/>
          <w:sz w:val="22"/>
          <w:szCs w:val="22"/>
        </w:rPr>
        <w:t>Nationale ombudsman, "inval met een luchtje?" Rapport over een klacht over de politiechef van de regionale eenheid Rotterdam te Rotterdam, 2013/078.</w:t>
      </w:r>
    </w:p>
    <w:p w14:paraId="09F8E109" w14:textId="77777777" w:rsidR="0049350D" w:rsidRPr="001864F0" w:rsidRDefault="0049350D" w:rsidP="001864F0">
      <w:pPr>
        <w:pStyle w:val="Lijstalinea"/>
        <w:numPr>
          <w:ilvl w:val="0"/>
          <w:numId w:val="26"/>
        </w:numPr>
        <w:spacing w:line="360" w:lineRule="auto"/>
        <w:rPr>
          <w:rFonts w:ascii="Arial" w:hAnsi="Arial" w:cs="Arial"/>
          <w:sz w:val="22"/>
          <w:szCs w:val="22"/>
        </w:rPr>
      </w:pPr>
      <w:r w:rsidRPr="001864F0">
        <w:rPr>
          <w:rFonts w:ascii="Arial" w:hAnsi="Arial" w:cs="Arial"/>
          <w:sz w:val="22"/>
          <w:szCs w:val="22"/>
        </w:rPr>
        <w:t>Nationale ombudsman, Rapport over een klacht over de regionale politie-eenheid Rotterdam, 2013/166.</w:t>
      </w:r>
    </w:p>
    <w:p w14:paraId="75A2E0CA" w14:textId="77777777" w:rsidR="0049350D" w:rsidRPr="001864F0" w:rsidRDefault="0049350D" w:rsidP="001864F0">
      <w:pPr>
        <w:pStyle w:val="Lijstalinea"/>
        <w:numPr>
          <w:ilvl w:val="0"/>
          <w:numId w:val="26"/>
        </w:numPr>
        <w:tabs>
          <w:tab w:val="left" w:pos="1189"/>
        </w:tabs>
        <w:spacing w:line="360" w:lineRule="auto"/>
        <w:rPr>
          <w:rFonts w:ascii="Arial" w:hAnsi="Arial" w:cs="Arial"/>
          <w:sz w:val="22"/>
          <w:szCs w:val="22"/>
        </w:rPr>
      </w:pPr>
      <w:r w:rsidRPr="001864F0">
        <w:rPr>
          <w:rFonts w:ascii="Arial" w:hAnsi="Arial" w:cs="Arial"/>
          <w:sz w:val="22"/>
          <w:szCs w:val="22"/>
        </w:rPr>
        <w:t>J. Baar, 'Onrechtmatig en onterecht binnentreden', Nederlands Juristenblad, 18 februari 2014 (vindplaats NJB 2014/360).</w:t>
      </w:r>
    </w:p>
    <w:p w14:paraId="21CE63A7" w14:textId="77777777" w:rsidR="0049350D" w:rsidRPr="001864F0" w:rsidRDefault="0049350D" w:rsidP="001864F0">
      <w:pPr>
        <w:pStyle w:val="Lijstalinea"/>
        <w:numPr>
          <w:ilvl w:val="0"/>
          <w:numId w:val="26"/>
        </w:numPr>
        <w:tabs>
          <w:tab w:val="left" w:pos="1189"/>
        </w:tabs>
        <w:spacing w:line="360" w:lineRule="auto"/>
        <w:rPr>
          <w:rFonts w:ascii="Arial" w:hAnsi="Arial" w:cs="Arial"/>
          <w:sz w:val="22"/>
          <w:szCs w:val="22"/>
        </w:rPr>
      </w:pPr>
      <w:r w:rsidRPr="001864F0">
        <w:rPr>
          <w:rFonts w:ascii="Arial" w:hAnsi="Arial" w:cs="Arial"/>
          <w:sz w:val="22"/>
          <w:szCs w:val="22"/>
        </w:rPr>
        <w:t>Mr. D. van der Bel en mr. S.A. Molemans, 'Gecontroleerde aflevering van criminele inlichtingen', Tijdschrift Praktijkwijzer Strafrecht, 5 januari 2015.</w:t>
      </w:r>
    </w:p>
    <w:p w14:paraId="5C0F2160" w14:textId="77777777" w:rsidR="0049350D" w:rsidRPr="001864F0" w:rsidRDefault="0049350D" w:rsidP="001864F0">
      <w:pPr>
        <w:pStyle w:val="Lijstalinea"/>
        <w:numPr>
          <w:ilvl w:val="0"/>
          <w:numId w:val="26"/>
        </w:numPr>
        <w:tabs>
          <w:tab w:val="left" w:pos="1189"/>
        </w:tabs>
        <w:spacing w:line="360" w:lineRule="auto"/>
        <w:rPr>
          <w:rFonts w:ascii="Arial" w:hAnsi="Arial" w:cs="Arial"/>
          <w:sz w:val="22"/>
          <w:szCs w:val="22"/>
        </w:rPr>
      </w:pPr>
      <w:r w:rsidRPr="001864F0">
        <w:rPr>
          <w:rFonts w:ascii="Arial" w:hAnsi="Arial" w:cs="Arial"/>
          <w:sz w:val="22"/>
          <w:szCs w:val="22"/>
        </w:rPr>
        <w:t>J.S. Callagher, '(On)rechtmatig binnentreden bij een hennepkwekerij', Onderzoeksrapport in opdracht van de politie, juni 2014.</w:t>
      </w:r>
    </w:p>
    <w:p w14:paraId="12104933" w14:textId="77777777" w:rsidR="0049350D" w:rsidRPr="001864F0" w:rsidRDefault="0049350D" w:rsidP="001864F0">
      <w:pPr>
        <w:pStyle w:val="Lijstalinea"/>
        <w:numPr>
          <w:ilvl w:val="0"/>
          <w:numId w:val="26"/>
        </w:numPr>
        <w:tabs>
          <w:tab w:val="left" w:pos="1189"/>
        </w:tabs>
        <w:spacing w:line="360" w:lineRule="auto"/>
        <w:rPr>
          <w:rFonts w:ascii="Arial" w:hAnsi="Arial" w:cs="Arial"/>
          <w:sz w:val="22"/>
          <w:szCs w:val="22"/>
        </w:rPr>
      </w:pPr>
      <w:r w:rsidRPr="001864F0">
        <w:rPr>
          <w:rFonts w:ascii="Arial" w:hAnsi="Arial" w:cs="Arial"/>
          <w:sz w:val="22"/>
          <w:szCs w:val="22"/>
        </w:rPr>
        <w:t>P.T.C. van Kampen, " 'Informed consent' en de rechtspraak ex artikel 359a Sv ", Delikt en Delinkwent, 11 februari 2013.</w:t>
      </w:r>
    </w:p>
    <w:p w14:paraId="316CB309" w14:textId="75C6F86E" w:rsidR="001864F0" w:rsidRPr="001864F0" w:rsidRDefault="001864F0" w:rsidP="001864F0">
      <w:pPr>
        <w:pStyle w:val="Lijstalinea"/>
        <w:numPr>
          <w:ilvl w:val="0"/>
          <w:numId w:val="26"/>
        </w:numPr>
        <w:spacing w:line="360" w:lineRule="auto"/>
        <w:rPr>
          <w:rFonts w:ascii="Arial" w:hAnsi="Arial" w:cs="Arial"/>
          <w:sz w:val="22"/>
          <w:szCs w:val="22"/>
        </w:rPr>
      </w:pPr>
      <w:r w:rsidRPr="001864F0">
        <w:rPr>
          <w:rFonts w:ascii="Arial" w:hAnsi="Arial" w:cs="Arial"/>
          <w:sz w:val="22"/>
          <w:szCs w:val="22"/>
        </w:rPr>
        <w:t>S. Brinkhoff, 'Anoniem melden startinformatie voor een strafrechtelijk onderzoek?'. Nederlands Juristenblad, 16 mei 2008 (vindplaats NJB 2008, 965).</w:t>
      </w:r>
    </w:p>
    <w:p w14:paraId="0835C411" w14:textId="635FB832" w:rsidR="0049350D" w:rsidRPr="001864F0" w:rsidRDefault="001864F0" w:rsidP="001864F0">
      <w:pPr>
        <w:pStyle w:val="Lijstalinea"/>
        <w:numPr>
          <w:ilvl w:val="0"/>
          <w:numId w:val="26"/>
        </w:numPr>
        <w:spacing w:line="360" w:lineRule="auto"/>
        <w:rPr>
          <w:rFonts w:ascii="Arial" w:hAnsi="Arial" w:cs="Arial"/>
          <w:sz w:val="22"/>
          <w:szCs w:val="22"/>
        </w:rPr>
      </w:pPr>
      <w:r w:rsidRPr="001864F0">
        <w:rPr>
          <w:rFonts w:ascii="Arial" w:hAnsi="Arial" w:cs="Arial"/>
          <w:sz w:val="22"/>
          <w:szCs w:val="22"/>
        </w:rPr>
        <w:lastRenderedPageBreak/>
        <w:t xml:space="preserve">S. Brinkhoff, 'Controle op de Criminele Inlichtingeneenheden', Delikt en Delinkwent, 15 februari 2009 (vindplaats DD 2009/10).  </w:t>
      </w:r>
    </w:p>
    <w:p w14:paraId="20D2DC89" w14:textId="66D97AE9" w:rsidR="00B61D41" w:rsidRPr="00F27580" w:rsidRDefault="00F81926" w:rsidP="00F27580">
      <w:pPr>
        <w:spacing w:line="360" w:lineRule="auto"/>
        <w:rPr>
          <w:rFonts w:ascii="Arial" w:hAnsi="Arial" w:cs="Arial"/>
          <w:b/>
          <w:sz w:val="22"/>
          <w:szCs w:val="22"/>
          <w:u w:val="single"/>
        </w:rPr>
      </w:pPr>
      <w:r w:rsidRPr="00F27580">
        <w:rPr>
          <w:rFonts w:ascii="Arial" w:hAnsi="Arial" w:cs="Arial"/>
          <w:b/>
          <w:sz w:val="22"/>
          <w:szCs w:val="22"/>
          <w:u w:val="single"/>
        </w:rPr>
        <w:t>Digitale</w:t>
      </w:r>
      <w:r w:rsidR="001864F0" w:rsidRPr="00F27580">
        <w:rPr>
          <w:rFonts w:ascii="Arial" w:hAnsi="Arial" w:cs="Arial"/>
          <w:b/>
          <w:sz w:val="22"/>
          <w:szCs w:val="22"/>
          <w:u w:val="single"/>
        </w:rPr>
        <w:t xml:space="preserve"> bronnen</w:t>
      </w:r>
    </w:p>
    <w:p w14:paraId="00BDD75F" w14:textId="0815C6C3" w:rsidR="00F27580" w:rsidRPr="00F27580" w:rsidRDefault="00F27580" w:rsidP="00F27580">
      <w:pPr>
        <w:pStyle w:val="Voetnoottekst"/>
        <w:numPr>
          <w:ilvl w:val="0"/>
          <w:numId w:val="28"/>
        </w:numPr>
        <w:spacing w:line="360" w:lineRule="auto"/>
        <w:rPr>
          <w:rFonts w:ascii="Arial" w:hAnsi="Arial" w:cs="Arial"/>
          <w:b/>
          <w:sz w:val="22"/>
          <w:szCs w:val="22"/>
        </w:rPr>
      </w:pPr>
      <w:r w:rsidRPr="00F27580">
        <w:rPr>
          <w:rFonts w:ascii="Arial" w:hAnsi="Arial" w:cs="Arial"/>
          <w:b/>
          <w:sz w:val="22"/>
          <w:szCs w:val="22"/>
        </w:rPr>
        <w:t>Politie</w:t>
      </w:r>
    </w:p>
    <w:p w14:paraId="254D566D" w14:textId="26A72158" w:rsidR="00F27580" w:rsidRPr="00F27580" w:rsidRDefault="00F27580" w:rsidP="00F27580">
      <w:pPr>
        <w:pStyle w:val="Voetnoottekst"/>
        <w:spacing w:line="360" w:lineRule="auto"/>
        <w:rPr>
          <w:rFonts w:ascii="Arial" w:hAnsi="Arial" w:cs="Arial"/>
          <w:sz w:val="22"/>
          <w:szCs w:val="22"/>
        </w:rPr>
      </w:pPr>
      <w:r>
        <w:rPr>
          <w:rFonts w:ascii="Arial" w:hAnsi="Arial" w:cs="Arial"/>
          <w:sz w:val="22"/>
          <w:szCs w:val="22"/>
        </w:rPr>
        <w:tab/>
      </w:r>
      <w:r w:rsidRPr="00F27580">
        <w:rPr>
          <w:rFonts w:ascii="Arial" w:hAnsi="Arial" w:cs="Arial"/>
          <w:sz w:val="22"/>
          <w:szCs w:val="22"/>
        </w:rPr>
        <w:t xml:space="preserve">Politie, 4500 hennepplanten in kwekerij Zeeburgerpad, </w:t>
      </w:r>
      <w:r>
        <w:rPr>
          <w:rFonts w:ascii="Arial" w:hAnsi="Arial" w:cs="Arial"/>
          <w:sz w:val="22"/>
          <w:szCs w:val="22"/>
        </w:rPr>
        <w:tab/>
      </w:r>
      <w:r w:rsidRPr="00F27580">
        <w:rPr>
          <w:rFonts w:ascii="Arial" w:hAnsi="Arial" w:cs="Arial"/>
          <w:sz w:val="22"/>
          <w:szCs w:val="22"/>
        </w:rPr>
        <w:t>&lt;www.politie.nl/nieuws/2016/maart/24/05-4500-hennepplanten-in-kwekerij `</w:t>
      </w:r>
      <w:r w:rsidRPr="00F27580">
        <w:rPr>
          <w:rFonts w:ascii="Arial" w:hAnsi="Arial" w:cs="Arial"/>
          <w:sz w:val="22"/>
          <w:szCs w:val="22"/>
        </w:rPr>
        <w:tab/>
        <w:t>zeeburgerpad.html,&gt; geraadpleegd op 12 mei 2016</w:t>
      </w:r>
    </w:p>
    <w:p w14:paraId="3CAFBAAF" w14:textId="77777777" w:rsidR="00F27580" w:rsidRPr="00F27580" w:rsidRDefault="00F27580" w:rsidP="00F27580">
      <w:pPr>
        <w:pStyle w:val="Voetnoottekst"/>
        <w:spacing w:line="360" w:lineRule="auto"/>
        <w:rPr>
          <w:rFonts w:ascii="Arial" w:hAnsi="Arial" w:cs="Arial"/>
          <w:sz w:val="22"/>
          <w:szCs w:val="22"/>
        </w:rPr>
      </w:pPr>
    </w:p>
    <w:p w14:paraId="6EF123B1" w14:textId="2CF69C1C" w:rsidR="00F27580" w:rsidRPr="00F27580" w:rsidRDefault="00F27580" w:rsidP="00F27580">
      <w:pPr>
        <w:pStyle w:val="Voetnoottekst"/>
        <w:spacing w:line="360" w:lineRule="auto"/>
        <w:rPr>
          <w:rFonts w:ascii="Arial" w:hAnsi="Arial" w:cs="Arial"/>
          <w:sz w:val="22"/>
          <w:szCs w:val="22"/>
        </w:rPr>
      </w:pPr>
      <w:r>
        <w:rPr>
          <w:rFonts w:ascii="Arial" w:hAnsi="Arial" w:cs="Arial"/>
          <w:sz w:val="22"/>
          <w:szCs w:val="22"/>
        </w:rPr>
        <w:tab/>
      </w:r>
      <w:r w:rsidRPr="00F27580">
        <w:rPr>
          <w:rFonts w:ascii="Arial" w:hAnsi="Arial" w:cs="Arial"/>
          <w:sz w:val="22"/>
          <w:szCs w:val="22"/>
        </w:rPr>
        <w:t xml:space="preserve">Politie, Team Criminele Inlichtingen, &lt; </w:t>
      </w:r>
      <w:r w:rsidRPr="0015354A">
        <w:rPr>
          <w:rFonts w:ascii="Arial" w:hAnsi="Arial" w:cs="Arial"/>
          <w:sz w:val="22"/>
          <w:szCs w:val="22"/>
        </w:rPr>
        <w:t>www.politie.nl/themas/team-criminele-</w:t>
      </w:r>
      <w:r w:rsidRPr="0015354A">
        <w:rPr>
          <w:rFonts w:ascii="Arial" w:hAnsi="Arial" w:cs="Arial"/>
          <w:sz w:val="22"/>
          <w:szCs w:val="22"/>
        </w:rPr>
        <w:tab/>
        <w:t>inlichtingen.html</w:t>
      </w:r>
      <w:r w:rsidRPr="00F27580">
        <w:rPr>
          <w:rFonts w:ascii="Arial" w:hAnsi="Arial" w:cs="Arial"/>
          <w:sz w:val="22"/>
          <w:szCs w:val="22"/>
        </w:rPr>
        <w:t xml:space="preserve"> &gt;, geraadpleegd op 12 mei 2016</w:t>
      </w:r>
    </w:p>
    <w:p w14:paraId="3C99AF91" w14:textId="77777777" w:rsidR="00F27580" w:rsidRPr="00F27580" w:rsidRDefault="00F27580" w:rsidP="00F27580">
      <w:pPr>
        <w:pStyle w:val="Voetnoottekst"/>
        <w:spacing w:line="360" w:lineRule="auto"/>
        <w:rPr>
          <w:rFonts w:ascii="Arial" w:hAnsi="Arial" w:cs="Arial"/>
          <w:sz w:val="22"/>
          <w:szCs w:val="22"/>
        </w:rPr>
      </w:pPr>
    </w:p>
    <w:p w14:paraId="36FB07FB" w14:textId="576E0AF0" w:rsidR="00F27580" w:rsidRPr="00F27580" w:rsidRDefault="00F27580" w:rsidP="00F27580">
      <w:pPr>
        <w:pStyle w:val="Voetnoottekst"/>
        <w:numPr>
          <w:ilvl w:val="0"/>
          <w:numId w:val="28"/>
        </w:numPr>
        <w:spacing w:line="360" w:lineRule="auto"/>
        <w:rPr>
          <w:rFonts w:ascii="Arial" w:hAnsi="Arial" w:cs="Arial"/>
          <w:b/>
          <w:sz w:val="22"/>
          <w:szCs w:val="22"/>
        </w:rPr>
      </w:pPr>
      <w:r w:rsidRPr="00F27580">
        <w:rPr>
          <w:rFonts w:ascii="Arial" w:hAnsi="Arial" w:cs="Arial"/>
          <w:b/>
          <w:sz w:val="22"/>
          <w:szCs w:val="22"/>
        </w:rPr>
        <w:t>Meld Misdaad Anoniem</w:t>
      </w:r>
    </w:p>
    <w:p w14:paraId="54932EC4" w14:textId="43DD988E" w:rsidR="00F27580" w:rsidRPr="00F27580" w:rsidRDefault="00F27580" w:rsidP="00F27580">
      <w:pPr>
        <w:pStyle w:val="Voetnoottekst"/>
        <w:spacing w:line="360" w:lineRule="auto"/>
        <w:rPr>
          <w:rFonts w:ascii="Arial" w:hAnsi="Arial" w:cs="Arial"/>
          <w:sz w:val="22"/>
          <w:szCs w:val="22"/>
        </w:rPr>
      </w:pPr>
      <w:r>
        <w:rPr>
          <w:rFonts w:ascii="Arial" w:hAnsi="Arial" w:cs="Arial"/>
          <w:sz w:val="22"/>
          <w:szCs w:val="22"/>
        </w:rPr>
        <w:tab/>
      </w:r>
      <w:r w:rsidRPr="00F27580">
        <w:rPr>
          <w:rFonts w:ascii="Arial" w:hAnsi="Arial" w:cs="Arial"/>
          <w:sz w:val="22"/>
          <w:szCs w:val="22"/>
        </w:rPr>
        <w:t xml:space="preserve">Meld Misdaad Anoniem, MMA, &lt; </w:t>
      </w:r>
      <w:hyperlink r:id="rId16" w:history="1">
        <w:r w:rsidRPr="00FD29A3">
          <w:rPr>
            <w:rStyle w:val="Hyperlink"/>
            <w:rFonts w:ascii="Arial" w:hAnsi="Arial" w:cs="Arial"/>
            <w:sz w:val="22"/>
            <w:szCs w:val="22"/>
          </w:rPr>
          <w:t>www.meldmisdaadanoniem.nl/</w:t>
        </w:r>
      </w:hyperlink>
      <w:r w:rsidRPr="00FD29A3">
        <w:rPr>
          <w:rStyle w:val="Hyperlink"/>
          <w:rFonts w:ascii="Arial" w:hAnsi="Arial" w:cs="Arial"/>
          <w:sz w:val="22"/>
          <w:szCs w:val="22"/>
        </w:rPr>
        <w:t xml:space="preserve"> </w:t>
      </w:r>
      <w:r w:rsidRPr="00F27580">
        <w:rPr>
          <w:rFonts w:ascii="Arial" w:hAnsi="Arial" w:cs="Arial"/>
          <w:sz w:val="22"/>
          <w:szCs w:val="22"/>
        </w:rPr>
        <w:t xml:space="preserve">,&gt; geraadpleegd op </w:t>
      </w:r>
      <w:r>
        <w:rPr>
          <w:rFonts w:ascii="Arial" w:hAnsi="Arial" w:cs="Arial"/>
          <w:sz w:val="22"/>
          <w:szCs w:val="22"/>
        </w:rPr>
        <w:tab/>
      </w:r>
      <w:r w:rsidRPr="00F27580">
        <w:rPr>
          <w:rFonts w:ascii="Arial" w:hAnsi="Arial" w:cs="Arial"/>
          <w:sz w:val="22"/>
          <w:szCs w:val="22"/>
        </w:rPr>
        <w:t>12 mei 2016</w:t>
      </w:r>
    </w:p>
    <w:p w14:paraId="02128338" w14:textId="77777777" w:rsidR="00F27580" w:rsidRPr="00F27580" w:rsidRDefault="00F27580" w:rsidP="00F27580">
      <w:pPr>
        <w:pStyle w:val="Voetnoottekst"/>
        <w:spacing w:line="360" w:lineRule="auto"/>
        <w:rPr>
          <w:rFonts w:ascii="Arial" w:hAnsi="Arial" w:cs="Arial"/>
          <w:b/>
          <w:sz w:val="22"/>
          <w:szCs w:val="22"/>
        </w:rPr>
      </w:pPr>
    </w:p>
    <w:p w14:paraId="7D33EC23" w14:textId="015D06B6" w:rsidR="00F27580" w:rsidRPr="00F27580" w:rsidRDefault="00F27580" w:rsidP="00F27580">
      <w:pPr>
        <w:pStyle w:val="Voetnoottekst"/>
        <w:numPr>
          <w:ilvl w:val="0"/>
          <w:numId w:val="28"/>
        </w:numPr>
        <w:spacing w:line="360" w:lineRule="auto"/>
        <w:rPr>
          <w:rFonts w:ascii="Arial" w:hAnsi="Arial" w:cs="Arial"/>
          <w:b/>
          <w:sz w:val="22"/>
          <w:szCs w:val="22"/>
        </w:rPr>
      </w:pPr>
      <w:r w:rsidRPr="00F27580">
        <w:rPr>
          <w:rFonts w:ascii="Arial" w:hAnsi="Arial" w:cs="Arial"/>
          <w:b/>
          <w:sz w:val="22"/>
          <w:szCs w:val="22"/>
        </w:rPr>
        <w:t>Legal Intelligence</w:t>
      </w:r>
    </w:p>
    <w:p w14:paraId="1B409C2A" w14:textId="3D3634B2" w:rsidR="00F27580" w:rsidRPr="00F27580" w:rsidRDefault="00F27580" w:rsidP="00F27580">
      <w:pPr>
        <w:pStyle w:val="Voetnoottekst"/>
        <w:spacing w:line="360" w:lineRule="auto"/>
        <w:rPr>
          <w:rFonts w:ascii="Arial" w:hAnsi="Arial" w:cs="Arial"/>
          <w:sz w:val="22"/>
          <w:szCs w:val="22"/>
        </w:rPr>
      </w:pPr>
      <w:r>
        <w:rPr>
          <w:rFonts w:ascii="Arial" w:hAnsi="Arial" w:cs="Arial"/>
          <w:sz w:val="22"/>
          <w:szCs w:val="22"/>
        </w:rPr>
        <w:tab/>
      </w:r>
      <w:r w:rsidRPr="00F27580">
        <w:rPr>
          <w:rFonts w:ascii="Arial" w:hAnsi="Arial" w:cs="Arial"/>
          <w:sz w:val="22"/>
          <w:szCs w:val="22"/>
        </w:rPr>
        <w:t xml:space="preserve">&lt; </w:t>
      </w:r>
      <w:hyperlink r:id="rId17" w:history="1">
        <w:r w:rsidRPr="00F27580">
          <w:rPr>
            <w:rStyle w:val="Hyperlink"/>
            <w:rFonts w:ascii="Arial" w:hAnsi="Arial" w:cs="Arial"/>
            <w:sz w:val="22"/>
            <w:szCs w:val="22"/>
          </w:rPr>
          <w:t>www.legalintelligence.com</w:t>
        </w:r>
      </w:hyperlink>
      <w:r w:rsidRPr="00F27580">
        <w:rPr>
          <w:rFonts w:ascii="Arial" w:hAnsi="Arial" w:cs="Arial"/>
          <w:sz w:val="22"/>
          <w:szCs w:val="22"/>
        </w:rPr>
        <w:t xml:space="preserve"> &gt;, geraadpleegd in maart, april en mei 2016</w:t>
      </w:r>
    </w:p>
    <w:p w14:paraId="2247762F" w14:textId="77777777" w:rsidR="00F27580" w:rsidRPr="00F27580" w:rsidRDefault="00F27580" w:rsidP="00F27580">
      <w:pPr>
        <w:pStyle w:val="Voetnoottekst"/>
        <w:spacing w:line="360" w:lineRule="auto"/>
        <w:rPr>
          <w:rFonts w:ascii="Arial" w:hAnsi="Arial" w:cs="Arial"/>
          <w:b/>
          <w:sz w:val="22"/>
          <w:szCs w:val="22"/>
        </w:rPr>
      </w:pPr>
    </w:p>
    <w:p w14:paraId="12CDEF2B" w14:textId="68D72F88" w:rsidR="00F27580" w:rsidRPr="00F27580" w:rsidRDefault="00F27580" w:rsidP="00F27580">
      <w:pPr>
        <w:pStyle w:val="Voetnoottekst"/>
        <w:numPr>
          <w:ilvl w:val="0"/>
          <w:numId w:val="28"/>
        </w:numPr>
        <w:spacing w:line="360" w:lineRule="auto"/>
        <w:rPr>
          <w:rFonts w:ascii="Arial" w:hAnsi="Arial" w:cs="Arial"/>
          <w:b/>
          <w:sz w:val="22"/>
          <w:szCs w:val="22"/>
        </w:rPr>
      </w:pPr>
      <w:r w:rsidRPr="00F27580">
        <w:rPr>
          <w:rFonts w:ascii="Arial" w:hAnsi="Arial" w:cs="Arial"/>
          <w:b/>
          <w:sz w:val="22"/>
          <w:szCs w:val="22"/>
        </w:rPr>
        <w:t>Kluwer Navigator</w:t>
      </w:r>
    </w:p>
    <w:p w14:paraId="24532B83" w14:textId="70069526" w:rsidR="00F27580" w:rsidRPr="00F27580" w:rsidRDefault="00F27580" w:rsidP="00F27580">
      <w:pPr>
        <w:pStyle w:val="Voetnoottekst"/>
        <w:spacing w:line="360" w:lineRule="auto"/>
        <w:rPr>
          <w:rFonts w:ascii="Arial" w:hAnsi="Arial" w:cs="Arial"/>
          <w:sz w:val="22"/>
          <w:szCs w:val="22"/>
        </w:rPr>
      </w:pPr>
      <w:r>
        <w:rPr>
          <w:rFonts w:ascii="Arial" w:hAnsi="Arial" w:cs="Arial"/>
          <w:sz w:val="22"/>
          <w:szCs w:val="22"/>
        </w:rPr>
        <w:tab/>
      </w:r>
      <w:r w:rsidRPr="00F27580">
        <w:rPr>
          <w:rFonts w:ascii="Arial" w:hAnsi="Arial" w:cs="Arial"/>
          <w:sz w:val="22"/>
          <w:szCs w:val="22"/>
        </w:rPr>
        <w:t xml:space="preserve">&lt; </w:t>
      </w:r>
      <w:hyperlink r:id="rId18" w:history="1">
        <w:r w:rsidRPr="00F27580">
          <w:rPr>
            <w:rStyle w:val="Hyperlink"/>
            <w:rFonts w:ascii="Arial" w:hAnsi="Arial" w:cs="Arial"/>
            <w:sz w:val="22"/>
            <w:szCs w:val="22"/>
          </w:rPr>
          <w:t>www.navigator.nl</w:t>
        </w:r>
      </w:hyperlink>
      <w:r w:rsidRPr="00F27580">
        <w:rPr>
          <w:rFonts w:ascii="Arial" w:hAnsi="Arial" w:cs="Arial"/>
          <w:sz w:val="22"/>
          <w:szCs w:val="22"/>
        </w:rPr>
        <w:t xml:space="preserve"> &gt;, geraadpleegd in maart, april en mei 2016</w:t>
      </w:r>
    </w:p>
    <w:p w14:paraId="25B907B3" w14:textId="77777777" w:rsidR="00F27580" w:rsidRPr="00F27580" w:rsidRDefault="00F27580" w:rsidP="00F27580">
      <w:pPr>
        <w:pStyle w:val="Voetnoottekst"/>
        <w:spacing w:line="360" w:lineRule="auto"/>
        <w:rPr>
          <w:rFonts w:ascii="Arial" w:hAnsi="Arial" w:cs="Arial"/>
          <w:b/>
          <w:sz w:val="22"/>
          <w:szCs w:val="22"/>
        </w:rPr>
      </w:pPr>
    </w:p>
    <w:p w14:paraId="5A795D2D" w14:textId="7CF87C4F" w:rsidR="00F27580" w:rsidRPr="00F27580" w:rsidRDefault="00F27580" w:rsidP="00F27580">
      <w:pPr>
        <w:pStyle w:val="Voetnoottekst"/>
        <w:numPr>
          <w:ilvl w:val="0"/>
          <w:numId w:val="28"/>
        </w:numPr>
        <w:spacing w:line="360" w:lineRule="auto"/>
        <w:rPr>
          <w:rFonts w:ascii="Arial" w:hAnsi="Arial" w:cs="Arial"/>
          <w:b/>
          <w:sz w:val="22"/>
          <w:szCs w:val="22"/>
        </w:rPr>
      </w:pPr>
      <w:r w:rsidRPr="00F27580">
        <w:rPr>
          <w:rFonts w:ascii="Arial" w:hAnsi="Arial" w:cs="Arial"/>
          <w:b/>
          <w:sz w:val="22"/>
          <w:szCs w:val="22"/>
        </w:rPr>
        <w:t>Rechtspraak</w:t>
      </w:r>
    </w:p>
    <w:p w14:paraId="66C6ED54" w14:textId="54CB4D91" w:rsidR="00F27580" w:rsidRDefault="00F27580" w:rsidP="00F27580">
      <w:pPr>
        <w:spacing w:line="360" w:lineRule="auto"/>
        <w:rPr>
          <w:rFonts w:ascii="Arial" w:hAnsi="Arial" w:cs="Arial"/>
          <w:sz w:val="22"/>
          <w:szCs w:val="22"/>
        </w:rPr>
      </w:pPr>
      <w:r>
        <w:rPr>
          <w:rFonts w:ascii="Arial" w:hAnsi="Arial" w:cs="Arial"/>
          <w:sz w:val="22"/>
          <w:szCs w:val="22"/>
        </w:rPr>
        <w:tab/>
      </w:r>
      <w:r w:rsidRPr="00F27580">
        <w:rPr>
          <w:rFonts w:ascii="Arial" w:hAnsi="Arial" w:cs="Arial"/>
          <w:sz w:val="22"/>
          <w:szCs w:val="22"/>
        </w:rPr>
        <w:t xml:space="preserve">&lt; </w:t>
      </w:r>
      <w:hyperlink r:id="rId19" w:history="1">
        <w:r w:rsidRPr="00F27580">
          <w:rPr>
            <w:rStyle w:val="Hyperlink"/>
            <w:rFonts w:ascii="Arial" w:hAnsi="Arial" w:cs="Arial"/>
            <w:sz w:val="22"/>
            <w:szCs w:val="22"/>
          </w:rPr>
          <w:t>www.rechtspraak.nl</w:t>
        </w:r>
      </w:hyperlink>
      <w:r w:rsidRPr="00F27580">
        <w:rPr>
          <w:rFonts w:ascii="Arial" w:hAnsi="Arial" w:cs="Arial"/>
          <w:sz w:val="22"/>
          <w:szCs w:val="22"/>
        </w:rPr>
        <w:t xml:space="preserve"> &gt;, geraadpleegd in maart, april en mei 2016 </w:t>
      </w:r>
    </w:p>
    <w:p w14:paraId="157B16C8" w14:textId="788BABAB" w:rsidR="00F27580" w:rsidRPr="00F27580" w:rsidRDefault="00F27580" w:rsidP="00F27580">
      <w:pPr>
        <w:spacing w:line="360" w:lineRule="auto"/>
        <w:rPr>
          <w:rFonts w:ascii="Arial" w:hAnsi="Arial" w:cs="Arial"/>
          <w:sz w:val="22"/>
          <w:szCs w:val="22"/>
        </w:rPr>
      </w:pPr>
      <w:r w:rsidRPr="00F27580">
        <w:rPr>
          <w:rFonts w:ascii="Arial" w:hAnsi="Arial" w:cs="Arial"/>
          <w:b/>
          <w:sz w:val="22"/>
          <w:szCs w:val="22"/>
          <w:u w:val="single"/>
        </w:rPr>
        <w:t>Wet- en regelgeving</w:t>
      </w:r>
    </w:p>
    <w:p w14:paraId="75F12C8A" w14:textId="1CEF85ED" w:rsidR="00F27580" w:rsidRPr="00F27580" w:rsidRDefault="00F27580" w:rsidP="00F27580">
      <w:pPr>
        <w:pStyle w:val="Lijstalinea"/>
        <w:numPr>
          <w:ilvl w:val="0"/>
          <w:numId w:val="27"/>
        </w:numPr>
        <w:spacing w:line="360" w:lineRule="auto"/>
        <w:rPr>
          <w:rFonts w:ascii="Arial" w:hAnsi="Arial" w:cs="Arial"/>
          <w:sz w:val="22"/>
          <w:szCs w:val="22"/>
        </w:rPr>
      </w:pPr>
      <w:r w:rsidRPr="00F27580">
        <w:rPr>
          <w:rFonts w:ascii="Arial" w:hAnsi="Arial" w:cs="Arial"/>
          <w:sz w:val="22"/>
          <w:szCs w:val="22"/>
        </w:rPr>
        <w:t>Grondwet</w:t>
      </w:r>
    </w:p>
    <w:p w14:paraId="32CDD19F" w14:textId="6C25602B" w:rsidR="00F27580" w:rsidRPr="00F27580" w:rsidRDefault="00F27580" w:rsidP="00F27580">
      <w:pPr>
        <w:pStyle w:val="Lijstalinea"/>
        <w:numPr>
          <w:ilvl w:val="0"/>
          <w:numId w:val="27"/>
        </w:numPr>
        <w:spacing w:line="360" w:lineRule="auto"/>
        <w:rPr>
          <w:rFonts w:ascii="Arial" w:hAnsi="Arial" w:cs="Arial"/>
          <w:sz w:val="22"/>
          <w:szCs w:val="22"/>
        </w:rPr>
      </w:pPr>
      <w:r w:rsidRPr="00F27580">
        <w:rPr>
          <w:rFonts w:ascii="Arial" w:hAnsi="Arial" w:cs="Arial"/>
          <w:sz w:val="22"/>
          <w:szCs w:val="22"/>
        </w:rPr>
        <w:t>Wetboek van Strafrecht</w:t>
      </w:r>
    </w:p>
    <w:p w14:paraId="409D3652" w14:textId="0F319DA2" w:rsidR="00B61D41" w:rsidRDefault="00F27580" w:rsidP="004B51A9">
      <w:pPr>
        <w:pStyle w:val="Lijstalinea"/>
        <w:numPr>
          <w:ilvl w:val="0"/>
          <w:numId w:val="27"/>
        </w:numPr>
        <w:spacing w:line="360" w:lineRule="auto"/>
      </w:pPr>
      <w:r w:rsidRPr="0055268A">
        <w:rPr>
          <w:rFonts w:ascii="Arial" w:hAnsi="Arial" w:cs="Arial"/>
          <w:sz w:val="22"/>
          <w:szCs w:val="22"/>
        </w:rPr>
        <w:t>Wetboek van Strafvordering</w:t>
      </w:r>
      <w:bookmarkStart w:id="61" w:name="_GoBack"/>
      <w:bookmarkEnd w:id="61"/>
    </w:p>
    <w:p w14:paraId="099146D8" w14:textId="77777777" w:rsidR="00066C3A" w:rsidRDefault="00066C3A" w:rsidP="00B61D41"/>
    <w:p w14:paraId="6A39CA75" w14:textId="77777777" w:rsidR="00B61D41" w:rsidRDefault="00B61D41" w:rsidP="00B61D41"/>
    <w:p w14:paraId="4618E3E3" w14:textId="77777777" w:rsidR="00B61D41" w:rsidRDefault="00B61D41" w:rsidP="00B61D41"/>
    <w:p w14:paraId="2A2F0529" w14:textId="77777777" w:rsidR="00725A21" w:rsidRDefault="00725A21" w:rsidP="00B61D41"/>
    <w:p w14:paraId="23626EDC" w14:textId="5ECEEF4F" w:rsidR="0048296D" w:rsidRPr="0078646D" w:rsidRDefault="0048296D" w:rsidP="00770DA2">
      <w:pPr>
        <w:pStyle w:val="Kop1"/>
      </w:pPr>
    </w:p>
    <w:sectPr w:rsidR="0048296D" w:rsidRPr="0078646D" w:rsidSect="00B17C60">
      <w:headerReference w:type="default" r:id="rId20"/>
      <w:footerReference w:type="defaul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65CDFA" w14:textId="77777777" w:rsidR="00146308" w:rsidRDefault="00146308" w:rsidP="00291219">
      <w:pPr>
        <w:spacing w:after="0"/>
      </w:pPr>
      <w:r>
        <w:separator/>
      </w:r>
    </w:p>
  </w:endnote>
  <w:endnote w:type="continuationSeparator" w:id="0">
    <w:p w14:paraId="30D222C2" w14:textId="77777777" w:rsidR="00146308" w:rsidRDefault="00146308" w:rsidP="002912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9328701"/>
      <w:docPartObj>
        <w:docPartGallery w:val="Page Numbers (Bottom of Page)"/>
        <w:docPartUnique/>
      </w:docPartObj>
    </w:sdtPr>
    <w:sdtEndPr/>
    <w:sdtContent>
      <w:p w14:paraId="2CC88626" w14:textId="5B5CD4BB" w:rsidR="004D1BAD" w:rsidRDefault="004D1BAD">
        <w:pPr>
          <w:pStyle w:val="Voettekst"/>
          <w:jc w:val="right"/>
        </w:pPr>
        <w:r>
          <w:fldChar w:fldCharType="begin"/>
        </w:r>
        <w:r>
          <w:instrText>PAGE   \* MERGEFORMAT</w:instrText>
        </w:r>
        <w:r>
          <w:fldChar w:fldCharType="separate"/>
        </w:r>
        <w:r w:rsidR="0055268A">
          <w:rPr>
            <w:noProof/>
          </w:rPr>
          <w:t>4</w:t>
        </w:r>
        <w:r>
          <w:fldChar w:fldCharType="end"/>
        </w:r>
      </w:p>
    </w:sdtContent>
  </w:sdt>
  <w:p w14:paraId="1A64803E" w14:textId="7169669D" w:rsidR="004D1BAD" w:rsidRDefault="004D1BA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BE0415" w14:textId="77777777" w:rsidR="00146308" w:rsidRDefault="00146308" w:rsidP="00291219">
      <w:pPr>
        <w:spacing w:after="0"/>
      </w:pPr>
      <w:r>
        <w:separator/>
      </w:r>
    </w:p>
  </w:footnote>
  <w:footnote w:type="continuationSeparator" w:id="0">
    <w:p w14:paraId="21569734" w14:textId="77777777" w:rsidR="00146308" w:rsidRDefault="00146308" w:rsidP="00291219">
      <w:pPr>
        <w:spacing w:after="0"/>
      </w:pPr>
      <w:r>
        <w:continuationSeparator/>
      </w:r>
    </w:p>
  </w:footnote>
  <w:footnote w:id="1">
    <w:p w14:paraId="51F97DAD" w14:textId="77777777" w:rsidR="004D1BAD" w:rsidRDefault="004D1BAD" w:rsidP="00E34E4A">
      <w:pPr>
        <w:pStyle w:val="Voetnoottekst"/>
      </w:pPr>
      <w:r>
        <w:rPr>
          <w:rStyle w:val="Voetnootmarkering"/>
        </w:rPr>
        <w:footnoteRef/>
      </w:r>
      <w:r>
        <w:t xml:space="preserve"> Artikel 2 Algemene wet op het binnentreden</w:t>
      </w:r>
    </w:p>
  </w:footnote>
  <w:footnote w:id="2">
    <w:p w14:paraId="2182235B" w14:textId="770B78B0" w:rsidR="004D1BAD" w:rsidRDefault="004D1BAD">
      <w:pPr>
        <w:pStyle w:val="Voetnoottekst"/>
      </w:pPr>
      <w:r>
        <w:rPr>
          <w:rStyle w:val="Voetnootmarkering"/>
        </w:rPr>
        <w:footnoteRef/>
      </w:r>
      <w:r>
        <w:t xml:space="preserve"> Artikel 78a van de Grondwet</w:t>
      </w:r>
    </w:p>
  </w:footnote>
  <w:footnote w:id="3">
    <w:p w14:paraId="307B8829" w14:textId="77777777" w:rsidR="004D1BAD" w:rsidRDefault="004D1BAD" w:rsidP="00A23A41">
      <w:pPr>
        <w:pStyle w:val="Voetnoottekst"/>
      </w:pPr>
      <w:r>
        <w:rPr>
          <w:rStyle w:val="Voetnootmarkering"/>
        </w:rPr>
        <w:footnoteRef/>
      </w:r>
      <w:r>
        <w:t xml:space="preserve"> Artikel 78a van de Grondwet</w:t>
      </w:r>
    </w:p>
  </w:footnote>
  <w:footnote w:id="4">
    <w:p w14:paraId="0E23537B" w14:textId="77777777" w:rsidR="004D1BAD" w:rsidRDefault="004D1BAD" w:rsidP="00A23A41">
      <w:pPr>
        <w:pStyle w:val="Voetnoottekst"/>
      </w:pPr>
      <w:r>
        <w:rPr>
          <w:rStyle w:val="Voetnootmarkering"/>
        </w:rPr>
        <w:footnoteRef/>
      </w:r>
      <w:r>
        <w:t xml:space="preserve"> Aanwijzing Opiumwet</w:t>
      </w:r>
    </w:p>
  </w:footnote>
  <w:footnote w:id="5">
    <w:p w14:paraId="7C464D34" w14:textId="77777777" w:rsidR="004D1BAD" w:rsidRPr="008C72E6" w:rsidRDefault="004D1BAD" w:rsidP="00A23A41">
      <w:pPr>
        <w:pStyle w:val="Voetnoottekst"/>
        <w:tabs>
          <w:tab w:val="left" w:pos="991"/>
        </w:tabs>
      </w:pPr>
      <w:r>
        <w:rPr>
          <w:rStyle w:val="Voetnootmarkering"/>
        </w:rPr>
        <w:footnoteRef/>
      </w:r>
      <w:r>
        <w:t xml:space="preserve"> </w:t>
      </w:r>
      <w:r w:rsidRPr="008C72E6">
        <w:rPr>
          <w:rFonts w:cs="Arial"/>
        </w:rPr>
        <w:t>Nationale ombudsman, "inval met een luchtje?" Rapport over een klacht over de politiechef van de regionale eenheid Rotterdam te Rotterdam, 2013/078</w:t>
      </w:r>
    </w:p>
  </w:footnote>
  <w:footnote w:id="6">
    <w:p w14:paraId="300CB496" w14:textId="77777777" w:rsidR="004D1BAD" w:rsidRDefault="004D1BAD" w:rsidP="00A23A41">
      <w:pPr>
        <w:pStyle w:val="Voetnoottekst"/>
      </w:pPr>
      <w:r w:rsidRPr="008C72E6">
        <w:rPr>
          <w:rStyle w:val="Voetnootmarkering"/>
        </w:rPr>
        <w:footnoteRef/>
      </w:r>
      <w:r w:rsidRPr="008C72E6">
        <w:t xml:space="preserve"> </w:t>
      </w:r>
      <w:r w:rsidRPr="008C72E6">
        <w:rPr>
          <w:rFonts w:cs="Arial"/>
        </w:rPr>
        <w:t>Nationale ombudsman, Rapport over een klacht over de regionale politie-eenheid Rotterdam, 2013/166</w:t>
      </w:r>
    </w:p>
  </w:footnote>
  <w:footnote w:id="7">
    <w:p w14:paraId="19AFBCE2" w14:textId="62E50089" w:rsidR="004D1BAD" w:rsidRPr="008C72E6" w:rsidRDefault="004D1BAD">
      <w:pPr>
        <w:pStyle w:val="Voetnoottekst"/>
      </w:pPr>
      <w:r w:rsidRPr="008C72E6">
        <w:rPr>
          <w:rStyle w:val="Voetnootmarkering"/>
        </w:rPr>
        <w:footnoteRef/>
      </w:r>
      <w:r w:rsidRPr="008C72E6">
        <w:t xml:space="preserve"> &lt;</w:t>
      </w:r>
      <w:hyperlink r:id="rId1" w:history="1">
        <w:r w:rsidRPr="008C72E6">
          <w:rPr>
            <w:rStyle w:val="Hyperlink"/>
          </w:rPr>
          <w:t>www.politie.nl/nieuws/2016/maart/24/05-4500-hennepplanten-in-kwekerij-zeeburgerpad.html</w:t>
        </w:r>
      </w:hyperlink>
      <w:r w:rsidRPr="008C72E6">
        <w:t xml:space="preserve"> &gt; geraadpleegd op 12 mei 2016)</w:t>
      </w:r>
    </w:p>
  </w:footnote>
  <w:footnote w:id="8">
    <w:p w14:paraId="62BF1572" w14:textId="22CD7FF5" w:rsidR="004D1BAD" w:rsidRPr="008C72E6" w:rsidRDefault="004D1BAD">
      <w:pPr>
        <w:pStyle w:val="Voetnoottekst"/>
      </w:pPr>
      <w:r w:rsidRPr="008C72E6">
        <w:rPr>
          <w:rStyle w:val="Voetnootmarkering"/>
        </w:rPr>
        <w:footnoteRef/>
      </w:r>
      <w:r w:rsidRPr="008C72E6">
        <w:t xml:space="preserve"> &lt;</w:t>
      </w:r>
      <w:hyperlink r:id="rId2" w:history="1">
        <w:r w:rsidRPr="008C72E6">
          <w:rPr>
            <w:rStyle w:val="Hyperlink"/>
          </w:rPr>
          <w:t>www.politie.nl/themas/team-criminele-inlichtingen.html</w:t>
        </w:r>
      </w:hyperlink>
      <w:r w:rsidRPr="008C72E6">
        <w:t xml:space="preserve"> &gt; geraadpleegd op 12 mei 2016</w:t>
      </w:r>
    </w:p>
  </w:footnote>
  <w:footnote w:id="9">
    <w:p w14:paraId="68048935" w14:textId="251FDFF8" w:rsidR="004D1BAD" w:rsidRPr="008C72E6" w:rsidRDefault="004D1BAD">
      <w:pPr>
        <w:pStyle w:val="Voetnoottekst"/>
      </w:pPr>
      <w:r w:rsidRPr="008C72E6">
        <w:rPr>
          <w:rStyle w:val="Voetnootmarkering"/>
        </w:rPr>
        <w:footnoteRef/>
      </w:r>
      <w:r w:rsidRPr="008C72E6">
        <w:t xml:space="preserve"> &lt;</w:t>
      </w:r>
      <w:hyperlink r:id="rId3" w:history="1">
        <w:r w:rsidRPr="008C72E6">
          <w:rPr>
            <w:rStyle w:val="Hyperlink"/>
          </w:rPr>
          <w:t>www.meldmisdaadanoniem.nl/</w:t>
        </w:r>
      </w:hyperlink>
      <w:r w:rsidRPr="008C72E6">
        <w:t xml:space="preserve"> &gt; geraadpleegd op 12 mei 2016</w:t>
      </w:r>
    </w:p>
  </w:footnote>
  <w:footnote w:id="10">
    <w:p w14:paraId="7E994A21" w14:textId="5FCBDD91" w:rsidR="004D1BAD" w:rsidRDefault="004D1BAD">
      <w:pPr>
        <w:pStyle w:val="Voetnoottekst"/>
      </w:pPr>
      <w:r w:rsidRPr="008C72E6">
        <w:rPr>
          <w:rStyle w:val="Voetnootmarkering"/>
        </w:rPr>
        <w:footnoteRef/>
      </w:r>
      <w:r w:rsidRPr="008C72E6">
        <w:t xml:space="preserve"> S. Brinkhoff, 'Controle op de Criminele Inlichtingeneenheden', Delikt en Delinkwent, 15 februari 2009 (vindplaats DD 2009/10).</w:t>
      </w:r>
      <w:r w:rsidRPr="00B46E6D">
        <w:t xml:space="preserve">  </w:t>
      </w:r>
    </w:p>
  </w:footnote>
  <w:footnote w:id="11">
    <w:p w14:paraId="7B9A985C" w14:textId="3A4F6A59" w:rsidR="004D1BAD" w:rsidRPr="008C72E6" w:rsidRDefault="004D1BAD">
      <w:pPr>
        <w:pStyle w:val="Voetnoottekst"/>
      </w:pPr>
      <w:r w:rsidRPr="008C72E6">
        <w:rPr>
          <w:rStyle w:val="Voetnootmarkering"/>
        </w:rPr>
        <w:footnoteRef/>
      </w:r>
      <w:r w:rsidRPr="008C72E6">
        <w:t xml:space="preserve"> C.P.M. Cleiren, J.H. Crijns en M.J.M. Verpalen 2015</w:t>
      </w:r>
    </w:p>
  </w:footnote>
  <w:footnote w:id="12">
    <w:p w14:paraId="6620FC90" w14:textId="2FACCB1E" w:rsidR="004D1BAD" w:rsidRPr="00FD29A3" w:rsidRDefault="004D1BAD">
      <w:pPr>
        <w:pStyle w:val="Voetnoottekst"/>
      </w:pPr>
      <w:r w:rsidRPr="008C72E6">
        <w:rPr>
          <w:rStyle w:val="Voetnootmarkering"/>
        </w:rPr>
        <w:footnoteRef/>
      </w:r>
      <w:r w:rsidRPr="008C72E6">
        <w:t xml:space="preserve"> Hof Amsterdam 03 juni 1977, NJ 1978, 601</w:t>
      </w:r>
    </w:p>
  </w:footnote>
  <w:footnote w:id="13">
    <w:p w14:paraId="44780287" w14:textId="5A74ACDA" w:rsidR="004D1BAD" w:rsidRPr="008C72E6" w:rsidRDefault="004D1BAD">
      <w:pPr>
        <w:pStyle w:val="Voetnoottekst"/>
      </w:pPr>
      <w:r w:rsidRPr="008C72E6">
        <w:rPr>
          <w:rStyle w:val="Voetnootmarkering"/>
        </w:rPr>
        <w:footnoteRef/>
      </w:r>
      <w:r w:rsidRPr="008C72E6">
        <w:t xml:space="preserve"> </w:t>
      </w:r>
      <w:r w:rsidRPr="008C72E6">
        <w:rPr>
          <w:i/>
        </w:rPr>
        <w:t>Kamerstukken II</w:t>
      </w:r>
      <w:r w:rsidRPr="008C72E6">
        <w:t xml:space="preserve"> 1913/14, 286, nr. 3, p.39</w:t>
      </w:r>
    </w:p>
  </w:footnote>
  <w:footnote w:id="14">
    <w:p w14:paraId="446D61A6" w14:textId="62C17DA0" w:rsidR="004D1BAD" w:rsidRPr="008C72E6" w:rsidRDefault="004D1BAD">
      <w:pPr>
        <w:pStyle w:val="Voetnoottekst"/>
      </w:pPr>
      <w:r w:rsidRPr="008C72E6">
        <w:rPr>
          <w:rStyle w:val="Voetnootmarkering"/>
        </w:rPr>
        <w:footnoteRef/>
      </w:r>
      <w:r w:rsidRPr="008C72E6">
        <w:t xml:space="preserve"> Hof Amsterdam 03 juni 1977, NJ 1978, 601</w:t>
      </w:r>
    </w:p>
  </w:footnote>
  <w:footnote w:id="15">
    <w:p w14:paraId="7B577F38" w14:textId="47A15390" w:rsidR="004D1BAD" w:rsidRPr="008C72E6" w:rsidRDefault="004D1BAD">
      <w:pPr>
        <w:pStyle w:val="Voetnoottekst"/>
      </w:pPr>
      <w:r w:rsidRPr="008C72E6">
        <w:rPr>
          <w:rStyle w:val="Voetnootmarkering"/>
        </w:rPr>
        <w:footnoteRef/>
      </w:r>
      <w:r w:rsidRPr="008C72E6">
        <w:t xml:space="preserve"> Rb. Zutphen 9 oktober 2008, NbSr 2008/254, Hof Den Haag 25 januari 2007, NbSr 2007/303, HR 11 maart 2008, LJN BC1367</w:t>
      </w:r>
    </w:p>
  </w:footnote>
  <w:footnote w:id="16">
    <w:p w14:paraId="75D5792C" w14:textId="0DC51439" w:rsidR="004D1BAD" w:rsidRPr="008C72E6" w:rsidRDefault="004D1BAD">
      <w:pPr>
        <w:pStyle w:val="Voetnoottekst"/>
      </w:pPr>
      <w:r w:rsidRPr="008C72E6">
        <w:rPr>
          <w:rStyle w:val="Voetnootmarkering"/>
        </w:rPr>
        <w:footnoteRef/>
      </w:r>
      <w:r w:rsidRPr="008C72E6">
        <w:t xml:space="preserve"> Rb. Den Haag 23 november 2011, NbSr 2012/84, HR 13 juli 2010, LJN BM2492</w:t>
      </w:r>
    </w:p>
  </w:footnote>
  <w:footnote w:id="17">
    <w:p w14:paraId="7D1376D4" w14:textId="50702D5C" w:rsidR="004D1BAD" w:rsidRDefault="004D1BAD">
      <w:pPr>
        <w:pStyle w:val="Voetnoottekst"/>
      </w:pPr>
      <w:r w:rsidRPr="008C72E6">
        <w:rPr>
          <w:rStyle w:val="Voetnootmarkering"/>
        </w:rPr>
        <w:footnoteRef/>
      </w:r>
      <w:r w:rsidRPr="008C72E6">
        <w:t xml:space="preserve"> HR 30 maart 2010, LJN BK 4173</w:t>
      </w:r>
    </w:p>
  </w:footnote>
  <w:footnote w:id="18">
    <w:p w14:paraId="0D1F62D6" w14:textId="5EBE1513" w:rsidR="004D1BAD" w:rsidRPr="00C84CAE" w:rsidRDefault="004D1BAD">
      <w:pPr>
        <w:pStyle w:val="Voetnoottekst"/>
      </w:pPr>
      <w:r w:rsidRPr="00C84CAE">
        <w:rPr>
          <w:rStyle w:val="Voetnootmarkering"/>
        </w:rPr>
        <w:footnoteRef/>
      </w:r>
      <w:r w:rsidRPr="00C84CAE">
        <w:t xml:space="preserve"> C.P.M. Cleiren, J.H. Crijns en M.J.M. Verpalen 2014</w:t>
      </w:r>
    </w:p>
  </w:footnote>
  <w:footnote w:id="19">
    <w:p w14:paraId="0F623000" w14:textId="5741D971" w:rsidR="004D1BAD" w:rsidRDefault="004D1BAD">
      <w:pPr>
        <w:pStyle w:val="Voetnoottekst"/>
      </w:pPr>
      <w:r w:rsidRPr="00C84CAE">
        <w:rPr>
          <w:rStyle w:val="Voetnootmarkering"/>
        </w:rPr>
        <w:footnoteRef/>
      </w:r>
      <w:r w:rsidRPr="00C84CAE">
        <w:t xml:space="preserve"> Artikel 9 lid onder a en b</w:t>
      </w:r>
    </w:p>
  </w:footnote>
  <w:footnote w:id="20">
    <w:p w14:paraId="627A86C7" w14:textId="6EE85560" w:rsidR="004D1BAD" w:rsidRPr="00C84CAE" w:rsidRDefault="004D1BAD">
      <w:pPr>
        <w:pStyle w:val="Voetnoottekst"/>
      </w:pPr>
      <w:r w:rsidRPr="00C84CAE">
        <w:rPr>
          <w:rStyle w:val="Voetnootmarkering"/>
        </w:rPr>
        <w:footnoteRef/>
      </w:r>
      <w:r w:rsidRPr="00C84CAE">
        <w:t xml:space="preserve"> Artikel 97 Sv</w:t>
      </w:r>
    </w:p>
  </w:footnote>
  <w:footnote w:id="21">
    <w:p w14:paraId="6074C062" w14:textId="19111A43" w:rsidR="004D1BAD" w:rsidRPr="00C84CAE" w:rsidRDefault="004D1BAD">
      <w:pPr>
        <w:pStyle w:val="Voetnoottekst"/>
      </w:pPr>
      <w:r w:rsidRPr="00C84CAE">
        <w:rPr>
          <w:rStyle w:val="Voetnootmarkering"/>
        </w:rPr>
        <w:footnoteRef/>
      </w:r>
      <w:r w:rsidRPr="00C84CAE">
        <w:t xml:space="preserve"> Artikel 55 Sv</w:t>
      </w:r>
    </w:p>
  </w:footnote>
  <w:footnote w:id="22">
    <w:p w14:paraId="10CCDD5E" w14:textId="47D7C58E" w:rsidR="004D1BAD" w:rsidRPr="00C84CAE" w:rsidRDefault="004D1BAD">
      <w:pPr>
        <w:pStyle w:val="Voetnoottekst"/>
      </w:pPr>
      <w:r w:rsidRPr="00C84CAE">
        <w:rPr>
          <w:rStyle w:val="Voetnootmarkering"/>
        </w:rPr>
        <w:footnoteRef/>
      </w:r>
      <w:r w:rsidRPr="00C84CAE">
        <w:t xml:space="preserve"> Rb. Leeuwarden 24 mei 2007, LJN BA5604</w:t>
      </w:r>
    </w:p>
  </w:footnote>
  <w:footnote w:id="23">
    <w:p w14:paraId="2B4919E1" w14:textId="19766C75" w:rsidR="004D1BAD" w:rsidRPr="00C84CAE" w:rsidRDefault="004D1BAD">
      <w:pPr>
        <w:pStyle w:val="Voetnoottekst"/>
      </w:pPr>
      <w:r w:rsidRPr="00C84CAE">
        <w:rPr>
          <w:rStyle w:val="Voetnootmarkering"/>
        </w:rPr>
        <w:footnoteRef/>
      </w:r>
      <w:r w:rsidRPr="00C84CAE">
        <w:t xml:space="preserve"> Hof ’s-Hertogenbosch 7 februari 2008, LJN BC3646</w:t>
      </w:r>
    </w:p>
  </w:footnote>
  <w:footnote w:id="24">
    <w:p w14:paraId="5D9DF26A" w14:textId="4E384CE3" w:rsidR="004D1BAD" w:rsidRPr="00C84CAE" w:rsidRDefault="004D1BAD">
      <w:pPr>
        <w:pStyle w:val="Voetnoottekst"/>
      </w:pPr>
      <w:r w:rsidRPr="00C84CAE">
        <w:rPr>
          <w:rStyle w:val="Voetnootmarkering"/>
        </w:rPr>
        <w:footnoteRef/>
      </w:r>
      <w:r w:rsidRPr="00C84CAE">
        <w:t xml:space="preserve"> HR 11 maart 2008, LJN NC1367</w:t>
      </w:r>
    </w:p>
  </w:footnote>
  <w:footnote w:id="25">
    <w:p w14:paraId="292A42B6" w14:textId="54255BBF" w:rsidR="004D1BAD" w:rsidRDefault="004D1BAD">
      <w:pPr>
        <w:pStyle w:val="Voetnoottekst"/>
      </w:pPr>
      <w:r w:rsidRPr="00C84CAE">
        <w:rPr>
          <w:rStyle w:val="Voetnootmarkering"/>
        </w:rPr>
        <w:footnoteRef/>
      </w:r>
      <w:r w:rsidRPr="00C84CAE">
        <w:t xml:space="preserve"> </w:t>
      </w:r>
      <w:r w:rsidRPr="00C84CAE">
        <w:rPr>
          <w:i/>
        </w:rPr>
        <w:t>Kamerstukken II</w:t>
      </w:r>
      <w:r w:rsidRPr="00C84CAE">
        <w:t xml:space="preserve"> 1988/89, 19073, 5, p.12</w:t>
      </w:r>
    </w:p>
  </w:footnote>
  <w:footnote w:id="26">
    <w:p w14:paraId="02C19C2C" w14:textId="2DA5A4C1" w:rsidR="004D1BAD" w:rsidRDefault="004D1BAD">
      <w:pPr>
        <w:pStyle w:val="Voetnoottekst"/>
      </w:pPr>
      <w:r>
        <w:rPr>
          <w:rStyle w:val="Voetnootmarkering"/>
        </w:rPr>
        <w:footnoteRef/>
      </w:r>
      <w:r>
        <w:t xml:space="preserve"> Hoofdstuk 9 Algemene wet bestuursrecht</w:t>
      </w:r>
    </w:p>
  </w:footnote>
  <w:footnote w:id="27">
    <w:p w14:paraId="5F4469CA" w14:textId="6FB7B04A" w:rsidR="004D1BAD" w:rsidRDefault="004D1BAD">
      <w:pPr>
        <w:pStyle w:val="Voetnoottekst"/>
      </w:pPr>
      <w:r>
        <w:rPr>
          <w:rStyle w:val="Voetnootmarkering"/>
        </w:rPr>
        <w:footnoteRef/>
      </w:r>
      <w:r>
        <w:t xml:space="preserve"> Artikel 78a Grondwet</w:t>
      </w:r>
    </w:p>
  </w:footnote>
  <w:footnote w:id="28">
    <w:p w14:paraId="1299F275" w14:textId="70D33E90" w:rsidR="004D1BAD" w:rsidRPr="00EF6D04" w:rsidRDefault="004D1BAD">
      <w:pPr>
        <w:pStyle w:val="Voetnoottekst"/>
      </w:pPr>
      <w:r w:rsidRPr="00EF6D04">
        <w:rPr>
          <w:rStyle w:val="Voetnootmarkering"/>
        </w:rPr>
        <w:footnoteRef/>
      </w:r>
      <w:r w:rsidRPr="00EF6D04">
        <w:t xml:space="preserve"> Nationale ombudsman, "binnengetreden in woning op grond van de Opiumwet zonder toestemming bewoner" Rapport over een klacht over de regi</w:t>
      </w:r>
      <w:r>
        <w:t>opolitie Limburg-Zuid, 2006/022</w:t>
      </w:r>
    </w:p>
  </w:footnote>
  <w:footnote w:id="29">
    <w:p w14:paraId="15F2D783" w14:textId="638E6076" w:rsidR="004D1BAD" w:rsidRPr="00EF6D04" w:rsidRDefault="004D1BAD">
      <w:pPr>
        <w:pStyle w:val="Voetnoottekst"/>
      </w:pPr>
      <w:r w:rsidRPr="00EF6D04">
        <w:rPr>
          <w:rStyle w:val="Voetnootmarkering"/>
        </w:rPr>
        <w:footnoteRef/>
      </w:r>
      <w:r w:rsidRPr="00EF6D04">
        <w:t xml:space="preserve"> </w:t>
      </w:r>
      <w:r w:rsidRPr="00EF6D04">
        <w:rPr>
          <w:rFonts w:cs="Arial"/>
        </w:rPr>
        <w:t>Nationale ombudsman, "woning binnengetreden; onjuiste informatie verstrekt aan diverse instanties" Rapport over een klacht over de regiopoli</w:t>
      </w:r>
      <w:r>
        <w:rPr>
          <w:rFonts w:cs="Arial"/>
        </w:rPr>
        <w:t>tie Brabant-Zuid-Oost, 2008/261</w:t>
      </w:r>
    </w:p>
  </w:footnote>
  <w:footnote w:id="30">
    <w:p w14:paraId="44006020" w14:textId="72D93027" w:rsidR="004D1BAD" w:rsidRPr="00EF6D04" w:rsidRDefault="004D1BAD" w:rsidP="00A265B1">
      <w:pPr>
        <w:pStyle w:val="Voetnoottekst"/>
        <w:tabs>
          <w:tab w:val="left" w:pos="991"/>
        </w:tabs>
      </w:pPr>
      <w:r w:rsidRPr="00EF6D04">
        <w:rPr>
          <w:rStyle w:val="Voetnootmarkering"/>
        </w:rPr>
        <w:footnoteRef/>
      </w:r>
      <w:r w:rsidRPr="00EF6D04">
        <w:rPr>
          <w:rFonts w:cs="Arial"/>
        </w:rPr>
        <w:t xml:space="preserve"> Nationale ombudsman, "inval met een luchtje?" Rapport over een klacht over de politiechef van de regionale eenheid Rotterdam te Rotterdam, 2013/078</w:t>
      </w:r>
    </w:p>
  </w:footnote>
  <w:footnote w:id="31">
    <w:p w14:paraId="5C0C32F7" w14:textId="11192B4D" w:rsidR="004D1BAD" w:rsidRDefault="004D1BAD">
      <w:pPr>
        <w:pStyle w:val="Voetnoottekst"/>
      </w:pPr>
      <w:r w:rsidRPr="00EF6D04">
        <w:rPr>
          <w:rStyle w:val="Voetnootmarkering"/>
        </w:rPr>
        <w:footnoteRef/>
      </w:r>
      <w:r w:rsidRPr="00EF6D04">
        <w:t xml:space="preserve"> </w:t>
      </w:r>
      <w:r w:rsidRPr="00EF6D04">
        <w:rPr>
          <w:rFonts w:cs="Arial"/>
        </w:rPr>
        <w:t>Nationale ombudsman, Rapport over een klacht over de regionale politie-eenheid Rotterdam, 2013/166</w:t>
      </w:r>
    </w:p>
  </w:footnote>
  <w:footnote w:id="32">
    <w:p w14:paraId="79B745E8" w14:textId="43B905FD" w:rsidR="004D1BAD" w:rsidRPr="00EF6D04" w:rsidRDefault="004D1BAD">
      <w:pPr>
        <w:pStyle w:val="Voetnoottekst"/>
      </w:pPr>
      <w:r w:rsidRPr="00EF6D04">
        <w:rPr>
          <w:rStyle w:val="Voetnootmarkering"/>
        </w:rPr>
        <w:footnoteRef/>
      </w:r>
      <w:r w:rsidRPr="00EF6D04">
        <w:t xml:space="preserve"> J.S. Callagher, '(On)rechtmatig binnentreden bij een hennepkwekerij', Onderzoeksrapport in opdracht van de politie, juni 2014</w:t>
      </w:r>
    </w:p>
  </w:footnote>
  <w:footnote w:id="33">
    <w:p w14:paraId="613DBE56" w14:textId="36B305C6" w:rsidR="004D1BAD" w:rsidRPr="00EF6D04" w:rsidRDefault="004D1BAD">
      <w:pPr>
        <w:pStyle w:val="Voetnoottekst"/>
      </w:pPr>
      <w:r w:rsidRPr="00EF6D04">
        <w:rPr>
          <w:rStyle w:val="Voetnootmarkering"/>
        </w:rPr>
        <w:footnoteRef/>
      </w:r>
      <w:r w:rsidRPr="00EF6D04">
        <w:t xml:space="preserve"> J. Baar, 'Onrechtmatig en onterecht binnentreden', Nederlands Juristenblad, 18 februari 2014 (vindplaats NJB 2014/360)</w:t>
      </w:r>
    </w:p>
  </w:footnote>
  <w:footnote w:id="34">
    <w:p w14:paraId="7186854A" w14:textId="6CDAB193" w:rsidR="004D1BAD" w:rsidRPr="00EF6D04" w:rsidRDefault="004D1BAD">
      <w:pPr>
        <w:pStyle w:val="Voetnoottekst"/>
      </w:pPr>
      <w:r w:rsidRPr="00EF6D04">
        <w:rPr>
          <w:rStyle w:val="Voetnootmarkering"/>
        </w:rPr>
        <w:footnoteRef/>
      </w:r>
      <w:r w:rsidRPr="00EF6D04">
        <w:t xml:space="preserve"> S. Brinkhoff, 'Anoniem melden startinformatie voor een strafrechtelijk onderzoek?'. Nederlands Juristenblad, 16 mei 2008 (vindplaats NJB 2008, 965)</w:t>
      </w:r>
    </w:p>
  </w:footnote>
  <w:footnote w:id="35">
    <w:p w14:paraId="5AE8C8F4" w14:textId="3E8AB410" w:rsidR="004D1BAD" w:rsidRPr="00EF6D04" w:rsidRDefault="004D1BAD">
      <w:pPr>
        <w:pStyle w:val="Voetnoottekst"/>
      </w:pPr>
      <w:r w:rsidRPr="00EF6D04">
        <w:rPr>
          <w:rStyle w:val="Voetnootmarkering"/>
        </w:rPr>
        <w:footnoteRef/>
      </w:r>
      <w:r w:rsidRPr="00EF6D04">
        <w:t xml:space="preserve"> HR 1 oktober 2013, RvdW 2013/1178</w:t>
      </w:r>
    </w:p>
  </w:footnote>
  <w:footnote w:id="36">
    <w:p w14:paraId="6AC24691" w14:textId="0E057D96" w:rsidR="004D1BAD" w:rsidRPr="00EF6D04" w:rsidRDefault="004D1BAD">
      <w:pPr>
        <w:pStyle w:val="Voetnoottekst"/>
      </w:pPr>
      <w:r w:rsidRPr="00EF6D04">
        <w:rPr>
          <w:rStyle w:val="Voetnootmarkering"/>
        </w:rPr>
        <w:footnoteRef/>
      </w:r>
      <w:r w:rsidRPr="00EF6D04">
        <w:t xml:space="preserve"> HR 1 oktober 2013, RvdW 2013/1178</w:t>
      </w:r>
    </w:p>
  </w:footnote>
  <w:footnote w:id="37">
    <w:p w14:paraId="4AA8D333" w14:textId="4D0494A6" w:rsidR="004D1BAD" w:rsidRDefault="004D1BAD">
      <w:pPr>
        <w:pStyle w:val="Voetnoottekst"/>
      </w:pPr>
      <w:r w:rsidRPr="00EF6D04">
        <w:rPr>
          <w:rStyle w:val="Voetnootmarkering"/>
        </w:rPr>
        <w:footnoteRef/>
      </w:r>
      <w:r w:rsidRPr="00EF6D04">
        <w:t xml:space="preserve"> HR 13 juli 2010, LJN BM2490</w:t>
      </w:r>
    </w:p>
  </w:footnote>
  <w:footnote w:id="38">
    <w:p w14:paraId="50950DCE" w14:textId="66B64CF9" w:rsidR="004D1BAD" w:rsidRPr="00EF6D04" w:rsidRDefault="004D1BAD">
      <w:pPr>
        <w:pStyle w:val="Voetnoottekst"/>
      </w:pPr>
      <w:r w:rsidRPr="00EF6D04">
        <w:rPr>
          <w:rStyle w:val="Voetnootmarkering"/>
        </w:rPr>
        <w:footnoteRef/>
      </w:r>
      <w:r w:rsidRPr="00EF6D04">
        <w:t xml:space="preserve"> HR 13 juli 2010, LJN BM2490</w:t>
      </w:r>
    </w:p>
  </w:footnote>
  <w:footnote w:id="39">
    <w:p w14:paraId="40297697" w14:textId="52CAB33D" w:rsidR="004D1BAD" w:rsidRPr="00EF6D04" w:rsidRDefault="004D1BAD">
      <w:pPr>
        <w:pStyle w:val="Voetnoottekst"/>
      </w:pPr>
      <w:r w:rsidRPr="00EF6D04">
        <w:rPr>
          <w:rStyle w:val="Voetnootmarkering"/>
        </w:rPr>
        <w:footnoteRef/>
      </w:r>
      <w:r w:rsidRPr="00EF6D04">
        <w:t xml:space="preserve"> HR 13 juli 2010, LJN BM2490</w:t>
      </w:r>
    </w:p>
  </w:footnote>
  <w:footnote w:id="40">
    <w:p w14:paraId="197B8319" w14:textId="06082235" w:rsidR="004D1BAD" w:rsidRDefault="004D1BAD" w:rsidP="00226E78">
      <w:pPr>
        <w:pStyle w:val="Voetnoottekst"/>
      </w:pPr>
      <w:r w:rsidRPr="00EF6D04">
        <w:rPr>
          <w:rStyle w:val="Voetnootmarkering"/>
        </w:rPr>
        <w:footnoteRef/>
      </w:r>
      <w:r w:rsidRPr="00EF6D04">
        <w:t xml:space="preserve"> Zie bijlage jurisprudentielijst</w:t>
      </w:r>
    </w:p>
  </w:footnote>
  <w:footnote w:id="41">
    <w:p w14:paraId="61B7284D" w14:textId="41ED0EF7" w:rsidR="004D1BAD" w:rsidRPr="00EF6D04" w:rsidRDefault="004D1BAD">
      <w:pPr>
        <w:pStyle w:val="Voetnoottekst"/>
      </w:pPr>
      <w:r w:rsidRPr="00EF6D04">
        <w:rPr>
          <w:rStyle w:val="Voetnootmarkering"/>
        </w:rPr>
        <w:footnoteRef/>
      </w:r>
      <w:r w:rsidRPr="00EF6D04">
        <w:t xml:space="preserve"> Rb. Midden-Nederland 26 januari 2016, ECLI:NL:RBMNE:2016:589</w:t>
      </w:r>
    </w:p>
  </w:footnote>
  <w:footnote w:id="42">
    <w:p w14:paraId="348B1E2A" w14:textId="0EEE9A5F" w:rsidR="004D1BAD" w:rsidRPr="00EF6D04" w:rsidRDefault="004D1BAD">
      <w:pPr>
        <w:pStyle w:val="Voetnoottekst"/>
      </w:pPr>
      <w:r w:rsidRPr="00EF6D04">
        <w:rPr>
          <w:rStyle w:val="Voetnootmarkering"/>
        </w:rPr>
        <w:footnoteRef/>
      </w:r>
      <w:r w:rsidRPr="00EF6D04">
        <w:t xml:space="preserve"> Rb. Noord-Nederland 4 maart 2014, ECLI:NL:RBNNE:2014:1087</w:t>
      </w:r>
    </w:p>
  </w:footnote>
  <w:footnote w:id="43">
    <w:p w14:paraId="6954E6D5" w14:textId="24BBF5F8" w:rsidR="004D1BAD" w:rsidRPr="00FD29A3" w:rsidRDefault="004D1BAD">
      <w:pPr>
        <w:pStyle w:val="Voetnoottekst"/>
        <w:rPr>
          <w:lang w:val="en-US"/>
        </w:rPr>
      </w:pPr>
      <w:r w:rsidRPr="00EF6D04">
        <w:rPr>
          <w:rStyle w:val="Voetnootmarkering"/>
        </w:rPr>
        <w:footnoteRef/>
      </w:r>
      <w:r w:rsidRPr="00EF6D04">
        <w:rPr>
          <w:lang w:val="en-US"/>
        </w:rPr>
        <w:t xml:space="preserve"> Rb. Zeeland-West-Brabant 14 augustus 2014, ECLI:NL:RBZWB:2014:5777</w:t>
      </w:r>
    </w:p>
  </w:footnote>
  <w:footnote w:id="44">
    <w:p w14:paraId="4250DC15" w14:textId="6D56008B" w:rsidR="004D1BAD" w:rsidRPr="00EF6D04" w:rsidRDefault="004D1BAD">
      <w:pPr>
        <w:pStyle w:val="Voetnoottekst"/>
      </w:pPr>
      <w:r w:rsidRPr="00EF6D04">
        <w:rPr>
          <w:rStyle w:val="Voetnootmarkering"/>
        </w:rPr>
        <w:footnoteRef/>
      </w:r>
      <w:r w:rsidRPr="00EF6D04">
        <w:t xml:space="preserve"> Hof Den Haag 4 juni 2014, ECLI:NL:GHDHA:2014:2123</w:t>
      </w:r>
    </w:p>
  </w:footnote>
  <w:footnote w:id="45">
    <w:p w14:paraId="6DCA153B" w14:textId="7660538F" w:rsidR="004D1BAD" w:rsidRPr="00EF6D04" w:rsidRDefault="004D1BAD">
      <w:pPr>
        <w:pStyle w:val="Voetnoottekst"/>
      </w:pPr>
      <w:r w:rsidRPr="00EF6D04">
        <w:rPr>
          <w:rStyle w:val="Voetnootmarkering"/>
        </w:rPr>
        <w:footnoteRef/>
      </w:r>
      <w:r w:rsidRPr="00EF6D04">
        <w:t xml:space="preserve"> Rb. Gelderland 28 januari 2014, ECLI:NL:RBGEL:2014:2984</w:t>
      </w:r>
    </w:p>
  </w:footnote>
  <w:footnote w:id="46">
    <w:p w14:paraId="1B216365" w14:textId="24398C62" w:rsidR="004D1BAD" w:rsidRPr="00FD29A3" w:rsidRDefault="004D1BAD">
      <w:pPr>
        <w:pStyle w:val="Voetnoottekst"/>
        <w:rPr>
          <w:lang w:val="en-US"/>
        </w:rPr>
      </w:pPr>
      <w:r w:rsidRPr="00EF6D04">
        <w:rPr>
          <w:rStyle w:val="Voetnootmarkering"/>
        </w:rPr>
        <w:footnoteRef/>
      </w:r>
      <w:r w:rsidRPr="00EF6D04">
        <w:rPr>
          <w:lang w:val="en-US"/>
        </w:rPr>
        <w:t xml:space="preserve"> Rb. Zeeland-West-Brabant 10 juli 2014, ECLI:NL:RBZWB:2014:5649</w:t>
      </w:r>
    </w:p>
  </w:footnote>
  <w:footnote w:id="47">
    <w:p w14:paraId="5B01CD59" w14:textId="69C13EA7" w:rsidR="004D1BAD" w:rsidRDefault="004D1BAD">
      <w:pPr>
        <w:pStyle w:val="Voetnoottekst"/>
      </w:pPr>
      <w:r>
        <w:rPr>
          <w:rStyle w:val="Voetnootmarkering"/>
        </w:rPr>
        <w:footnoteRef/>
      </w:r>
      <w:r>
        <w:t xml:space="preserve"> </w:t>
      </w:r>
      <w:r w:rsidRPr="00517E04">
        <w:t>HR 1 oktober 2013, RvdW 2013/1178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BD7B9" w14:textId="0A6CA1C8" w:rsidR="004D1BAD" w:rsidRDefault="004D1BAD" w:rsidP="00643D75">
    <w:pPr>
      <w:pStyle w:val="Koptekst"/>
      <w:tabs>
        <w:tab w:val="clear" w:pos="4536"/>
      </w:tabs>
    </w:pPr>
    <w:r>
      <w:rPr>
        <w:noProof/>
        <w:lang w:eastAsia="nl-NL"/>
      </w:rPr>
      <w:drawing>
        <wp:anchor distT="0" distB="0" distL="114300" distR="114300" simplePos="0" relativeHeight="251657216" behindDoc="1" locked="0" layoutInCell="1" allowOverlap="1" wp14:anchorId="3C3BCAD6" wp14:editId="736AD8EC">
          <wp:simplePos x="0" y="0"/>
          <wp:positionH relativeFrom="page">
            <wp:posOffset>5510151</wp:posOffset>
          </wp:positionH>
          <wp:positionV relativeFrom="page">
            <wp:posOffset>95003</wp:posOffset>
          </wp:positionV>
          <wp:extent cx="2042555" cy="80752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logo.jpg"/>
                  <pic:cNvPicPr/>
                </pic:nvPicPr>
                <pic:blipFill>
                  <a:blip r:embed="rId1">
                    <a:extLst>
                      <a:ext uri="{28A0092B-C50C-407E-A947-70E740481C1C}">
                        <a14:useLocalDpi xmlns:a14="http://schemas.microsoft.com/office/drawing/2010/main" val="0"/>
                      </a:ext>
                    </a:extLst>
                  </a:blip>
                  <a:stretch>
                    <a:fillRect/>
                  </a:stretch>
                </pic:blipFill>
                <pic:spPr>
                  <a:xfrm>
                    <a:off x="0" y="0"/>
                    <a:ext cx="2040185" cy="80658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7280"/>
    <w:multiLevelType w:val="hybridMultilevel"/>
    <w:tmpl w:val="0700FD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C07DF4"/>
    <w:multiLevelType w:val="hybridMultilevel"/>
    <w:tmpl w:val="BCF496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AD94B3B"/>
    <w:multiLevelType w:val="hybridMultilevel"/>
    <w:tmpl w:val="CAEAFCE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1A2D79"/>
    <w:multiLevelType w:val="hybridMultilevel"/>
    <w:tmpl w:val="8FA6472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446376"/>
    <w:multiLevelType w:val="hybridMultilevel"/>
    <w:tmpl w:val="CA6629D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1DA16691"/>
    <w:multiLevelType w:val="multilevel"/>
    <w:tmpl w:val="97A06998"/>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FED0E53"/>
    <w:multiLevelType w:val="hybridMultilevel"/>
    <w:tmpl w:val="10C6FAC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5F907F0"/>
    <w:multiLevelType w:val="hybridMultilevel"/>
    <w:tmpl w:val="B89E2EC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87024E"/>
    <w:multiLevelType w:val="hybridMultilevel"/>
    <w:tmpl w:val="2D2EBF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364B2B83"/>
    <w:multiLevelType w:val="hybridMultilevel"/>
    <w:tmpl w:val="011E23E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E161CB5"/>
    <w:multiLevelType w:val="multilevel"/>
    <w:tmpl w:val="0A1C3316"/>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E6F688D"/>
    <w:multiLevelType w:val="hybridMultilevel"/>
    <w:tmpl w:val="5F84E94E"/>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2" w15:restartNumberingAfterBreak="0">
    <w:nsid w:val="432E0687"/>
    <w:multiLevelType w:val="hybridMultilevel"/>
    <w:tmpl w:val="2564D23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9E64602"/>
    <w:multiLevelType w:val="hybridMultilevel"/>
    <w:tmpl w:val="F5321FFA"/>
    <w:lvl w:ilvl="0" w:tplc="95A448E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4E8622D8"/>
    <w:multiLevelType w:val="hybridMultilevel"/>
    <w:tmpl w:val="B9D6C692"/>
    <w:lvl w:ilvl="0" w:tplc="424A8202">
      <w:start w:val="1"/>
      <w:numFmt w:val="upperLetter"/>
      <w:lvlText w:val="%1."/>
      <w:lvlJc w:val="left"/>
      <w:pPr>
        <w:ind w:left="720" w:hanging="360"/>
      </w:pPr>
      <w:rPr>
        <w:b/>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5182335F"/>
    <w:multiLevelType w:val="hybridMultilevel"/>
    <w:tmpl w:val="B9D6C692"/>
    <w:lvl w:ilvl="0" w:tplc="424A8202">
      <w:start w:val="1"/>
      <w:numFmt w:val="upperLetter"/>
      <w:lvlText w:val="%1."/>
      <w:lvlJc w:val="left"/>
      <w:pPr>
        <w:ind w:left="720" w:hanging="360"/>
      </w:pPr>
      <w:rPr>
        <w:b/>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 w15:restartNumberingAfterBreak="0">
    <w:nsid w:val="559E67D5"/>
    <w:multiLevelType w:val="hybridMultilevel"/>
    <w:tmpl w:val="B9D6C692"/>
    <w:lvl w:ilvl="0" w:tplc="424A8202">
      <w:start w:val="1"/>
      <w:numFmt w:val="upperLetter"/>
      <w:lvlText w:val="%1."/>
      <w:lvlJc w:val="left"/>
      <w:pPr>
        <w:ind w:left="720" w:hanging="360"/>
      </w:pPr>
      <w:rPr>
        <w:b/>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 w15:restartNumberingAfterBreak="0">
    <w:nsid w:val="56CD4E27"/>
    <w:multiLevelType w:val="hybridMultilevel"/>
    <w:tmpl w:val="0700FD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82841C4"/>
    <w:multiLevelType w:val="hybridMultilevel"/>
    <w:tmpl w:val="740EDE4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8DB0B38"/>
    <w:multiLevelType w:val="hybridMultilevel"/>
    <w:tmpl w:val="230031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F354FD1"/>
    <w:multiLevelType w:val="hybridMultilevel"/>
    <w:tmpl w:val="804EBB0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F4650F4"/>
    <w:multiLevelType w:val="hybridMultilevel"/>
    <w:tmpl w:val="DA6AC8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C2A5ECB"/>
    <w:multiLevelType w:val="hybridMultilevel"/>
    <w:tmpl w:val="600620B0"/>
    <w:lvl w:ilvl="0" w:tplc="F7481C8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70DF6085"/>
    <w:multiLevelType w:val="hybridMultilevel"/>
    <w:tmpl w:val="B338D89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46D49E1"/>
    <w:multiLevelType w:val="hybridMultilevel"/>
    <w:tmpl w:val="082A719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63107B9"/>
    <w:multiLevelType w:val="hybridMultilevel"/>
    <w:tmpl w:val="657CDD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F3B4FAE"/>
    <w:multiLevelType w:val="hybridMultilevel"/>
    <w:tmpl w:val="00341BA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14"/>
  </w:num>
  <w:num w:numId="6">
    <w:abstractNumId w:val="16"/>
  </w:num>
  <w:num w:numId="7">
    <w:abstractNumId w:val="15"/>
  </w:num>
  <w:num w:numId="8">
    <w:abstractNumId w:val="10"/>
  </w:num>
  <w:num w:numId="9">
    <w:abstractNumId w:val="2"/>
  </w:num>
  <w:num w:numId="10">
    <w:abstractNumId w:val="20"/>
  </w:num>
  <w:num w:numId="11">
    <w:abstractNumId w:val="24"/>
  </w:num>
  <w:num w:numId="12">
    <w:abstractNumId w:val="12"/>
  </w:num>
  <w:num w:numId="13">
    <w:abstractNumId w:val="18"/>
  </w:num>
  <w:num w:numId="14">
    <w:abstractNumId w:val="6"/>
  </w:num>
  <w:num w:numId="15">
    <w:abstractNumId w:val="3"/>
  </w:num>
  <w:num w:numId="16">
    <w:abstractNumId w:val="5"/>
  </w:num>
  <w:num w:numId="17">
    <w:abstractNumId w:val="13"/>
  </w:num>
  <w:num w:numId="18">
    <w:abstractNumId w:val="17"/>
  </w:num>
  <w:num w:numId="19">
    <w:abstractNumId w:val="19"/>
  </w:num>
  <w:num w:numId="20">
    <w:abstractNumId w:val="22"/>
  </w:num>
  <w:num w:numId="21">
    <w:abstractNumId w:val="11"/>
  </w:num>
  <w:num w:numId="22">
    <w:abstractNumId w:val="0"/>
  </w:num>
  <w:num w:numId="23">
    <w:abstractNumId w:val="26"/>
  </w:num>
  <w:num w:numId="24">
    <w:abstractNumId w:val="25"/>
  </w:num>
  <w:num w:numId="25">
    <w:abstractNumId w:val="7"/>
  </w:num>
  <w:num w:numId="26">
    <w:abstractNumId w:val="9"/>
  </w:num>
  <w:num w:numId="27">
    <w:abstractNumId w:val="2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65D"/>
    <w:rsid w:val="00001649"/>
    <w:rsid w:val="00001815"/>
    <w:rsid w:val="0000452C"/>
    <w:rsid w:val="00011055"/>
    <w:rsid w:val="00014467"/>
    <w:rsid w:val="00015FEF"/>
    <w:rsid w:val="000312A2"/>
    <w:rsid w:val="00032B40"/>
    <w:rsid w:val="000365A7"/>
    <w:rsid w:val="00037BCF"/>
    <w:rsid w:val="00037E69"/>
    <w:rsid w:val="00040784"/>
    <w:rsid w:val="00044709"/>
    <w:rsid w:val="00047F70"/>
    <w:rsid w:val="00051A57"/>
    <w:rsid w:val="000546F8"/>
    <w:rsid w:val="000610F1"/>
    <w:rsid w:val="00066C3A"/>
    <w:rsid w:val="0007071C"/>
    <w:rsid w:val="0007140E"/>
    <w:rsid w:val="00073736"/>
    <w:rsid w:val="00074471"/>
    <w:rsid w:val="0007514C"/>
    <w:rsid w:val="00082DB5"/>
    <w:rsid w:val="000867A8"/>
    <w:rsid w:val="00097325"/>
    <w:rsid w:val="000A109D"/>
    <w:rsid w:val="000A5783"/>
    <w:rsid w:val="000B3399"/>
    <w:rsid w:val="000C240C"/>
    <w:rsid w:val="000C3D6C"/>
    <w:rsid w:val="000C5D9F"/>
    <w:rsid w:val="000C614D"/>
    <w:rsid w:val="000C723D"/>
    <w:rsid w:val="000D08EB"/>
    <w:rsid w:val="000D192D"/>
    <w:rsid w:val="000D4171"/>
    <w:rsid w:val="000E005C"/>
    <w:rsid w:val="000E013A"/>
    <w:rsid w:val="000E215A"/>
    <w:rsid w:val="000F46CF"/>
    <w:rsid w:val="000F6B7A"/>
    <w:rsid w:val="000F6D6D"/>
    <w:rsid w:val="00101962"/>
    <w:rsid w:val="0010307C"/>
    <w:rsid w:val="001058E3"/>
    <w:rsid w:val="001068B4"/>
    <w:rsid w:val="00106900"/>
    <w:rsid w:val="001126F0"/>
    <w:rsid w:val="00120932"/>
    <w:rsid w:val="0012101B"/>
    <w:rsid w:val="00125AE0"/>
    <w:rsid w:val="00126115"/>
    <w:rsid w:val="0012619E"/>
    <w:rsid w:val="00126608"/>
    <w:rsid w:val="00133F14"/>
    <w:rsid w:val="00140E64"/>
    <w:rsid w:val="0014171A"/>
    <w:rsid w:val="00144AF6"/>
    <w:rsid w:val="00146308"/>
    <w:rsid w:val="0015354A"/>
    <w:rsid w:val="00161C45"/>
    <w:rsid w:val="001725A4"/>
    <w:rsid w:val="00173970"/>
    <w:rsid w:val="00176723"/>
    <w:rsid w:val="001773D9"/>
    <w:rsid w:val="001847C3"/>
    <w:rsid w:val="0018528B"/>
    <w:rsid w:val="001864F0"/>
    <w:rsid w:val="00192293"/>
    <w:rsid w:val="00192ED7"/>
    <w:rsid w:val="001A2B18"/>
    <w:rsid w:val="001A320A"/>
    <w:rsid w:val="001A3598"/>
    <w:rsid w:val="001A3D81"/>
    <w:rsid w:val="001B1DFF"/>
    <w:rsid w:val="001C0D8A"/>
    <w:rsid w:val="001C122B"/>
    <w:rsid w:val="001D0213"/>
    <w:rsid w:val="001D3B2E"/>
    <w:rsid w:val="001D60A6"/>
    <w:rsid w:val="001D6607"/>
    <w:rsid w:val="001D74D8"/>
    <w:rsid w:val="001E07FB"/>
    <w:rsid w:val="001E1F77"/>
    <w:rsid w:val="001E5CFB"/>
    <w:rsid w:val="001E61A4"/>
    <w:rsid w:val="001F5A5A"/>
    <w:rsid w:val="00201E30"/>
    <w:rsid w:val="00213CE8"/>
    <w:rsid w:val="002147E2"/>
    <w:rsid w:val="00214D3A"/>
    <w:rsid w:val="00222102"/>
    <w:rsid w:val="002235C7"/>
    <w:rsid w:val="00224078"/>
    <w:rsid w:val="00224459"/>
    <w:rsid w:val="00226E78"/>
    <w:rsid w:val="002312AD"/>
    <w:rsid w:val="002338C4"/>
    <w:rsid w:val="00233FCB"/>
    <w:rsid w:val="002410E0"/>
    <w:rsid w:val="00245A26"/>
    <w:rsid w:val="00246643"/>
    <w:rsid w:val="00255916"/>
    <w:rsid w:val="00255E4E"/>
    <w:rsid w:val="00257004"/>
    <w:rsid w:val="00261FC5"/>
    <w:rsid w:val="00265378"/>
    <w:rsid w:val="0026566E"/>
    <w:rsid w:val="00265BD9"/>
    <w:rsid w:val="00266952"/>
    <w:rsid w:val="00266BC2"/>
    <w:rsid w:val="002743E2"/>
    <w:rsid w:val="00286F6A"/>
    <w:rsid w:val="00291219"/>
    <w:rsid w:val="00293E32"/>
    <w:rsid w:val="002A3366"/>
    <w:rsid w:val="002A596F"/>
    <w:rsid w:val="002A7E67"/>
    <w:rsid w:val="002B03AF"/>
    <w:rsid w:val="002B358A"/>
    <w:rsid w:val="002C024D"/>
    <w:rsid w:val="002C1C1E"/>
    <w:rsid w:val="002C427A"/>
    <w:rsid w:val="002D04E1"/>
    <w:rsid w:val="002D75B1"/>
    <w:rsid w:val="002E3546"/>
    <w:rsid w:val="002E79C9"/>
    <w:rsid w:val="002F15F7"/>
    <w:rsid w:val="002F5B04"/>
    <w:rsid w:val="00303CED"/>
    <w:rsid w:val="003064AC"/>
    <w:rsid w:val="0031415E"/>
    <w:rsid w:val="00316482"/>
    <w:rsid w:val="00317654"/>
    <w:rsid w:val="00320C01"/>
    <w:rsid w:val="00333BE2"/>
    <w:rsid w:val="00340300"/>
    <w:rsid w:val="00340F80"/>
    <w:rsid w:val="00341DF5"/>
    <w:rsid w:val="003447CC"/>
    <w:rsid w:val="003448B2"/>
    <w:rsid w:val="0034780A"/>
    <w:rsid w:val="00350F33"/>
    <w:rsid w:val="00351420"/>
    <w:rsid w:val="003514CE"/>
    <w:rsid w:val="00353B76"/>
    <w:rsid w:val="00360D98"/>
    <w:rsid w:val="0036138A"/>
    <w:rsid w:val="00361871"/>
    <w:rsid w:val="00365460"/>
    <w:rsid w:val="0037308E"/>
    <w:rsid w:val="00374E41"/>
    <w:rsid w:val="003824E2"/>
    <w:rsid w:val="00382844"/>
    <w:rsid w:val="00393B75"/>
    <w:rsid w:val="003A5D48"/>
    <w:rsid w:val="003A5DAA"/>
    <w:rsid w:val="003B0D5C"/>
    <w:rsid w:val="003B36A9"/>
    <w:rsid w:val="003B4F66"/>
    <w:rsid w:val="003C25CC"/>
    <w:rsid w:val="003D6C76"/>
    <w:rsid w:val="003E0358"/>
    <w:rsid w:val="003E7145"/>
    <w:rsid w:val="003F207E"/>
    <w:rsid w:val="003F247A"/>
    <w:rsid w:val="0040710D"/>
    <w:rsid w:val="004152BE"/>
    <w:rsid w:val="004168A0"/>
    <w:rsid w:val="00416CE9"/>
    <w:rsid w:val="00422D28"/>
    <w:rsid w:val="0043523C"/>
    <w:rsid w:val="004352B8"/>
    <w:rsid w:val="00442A5C"/>
    <w:rsid w:val="00444AD3"/>
    <w:rsid w:val="00450251"/>
    <w:rsid w:val="004609E7"/>
    <w:rsid w:val="00460BEA"/>
    <w:rsid w:val="00463722"/>
    <w:rsid w:val="0046716A"/>
    <w:rsid w:val="00476047"/>
    <w:rsid w:val="0048296D"/>
    <w:rsid w:val="00483541"/>
    <w:rsid w:val="004852E5"/>
    <w:rsid w:val="00487CCA"/>
    <w:rsid w:val="00487DCB"/>
    <w:rsid w:val="00491459"/>
    <w:rsid w:val="0049350D"/>
    <w:rsid w:val="004A3FCE"/>
    <w:rsid w:val="004A5E0E"/>
    <w:rsid w:val="004A6819"/>
    <w:rsid w:val="004C1584"/>
    <w:rsid w:val="004C2CEB"/>
    <w:rsid w:val="004C540B"/>
    <w:rsid w:val="004C7B9D"/>
    <w:rsid w:val="004D0483"/>
    <w:rsid w:val="004D1BAD"/>
    <w:rsid w:val="004D2C67"/>
    <w:rsid w:val="004D6CDC"/>
    <w:rsid w:val="004D7D64"/>
    <w:rsid w:val="004E663A"/>
    <w:rsid w:val="00500AF5"/>
    <w:rsid w:val="00500EF6"/>
    <w:rsid w:val="0050167B"/>
    <w:rsid w:val="00502B27"/>
    <w:rsid w:val="00506154"/>
    <w:rsid w:val="00515B2C"/>
    <w:rsid w:val="00515E26"/>
    <w:rsid w:val="00517E04"/>
    <w:rsid w:val="00520E08"/>
    <w:rsid w:val="005226BF"/>
    <w:rsid w:val="0053772E"/>
    <w:rsid w:val="005377DE"/>
    <w:rsid w:val="005443C8"/>
    <w:rsid w:val="0054718E"/>
    <w:rsid w:val="00550240"/>
    <w:rsid w:val="0055268A"/>
    <w:rsid w:val="005560B7"/>
    <w:rsid w:val="005651CD"/>
    <w:rsid w:val="00567459"/>
    <w:rsid w:val="00567649"/>
    <w:rsid w:val="00570970"/>
    <w:rsid w:val="00570F1E"/>
    <w:rsid w:val="0057137C"/>
    <w:rsid w:val="00572449"/>
    <w:rsid w:val="00572D22"/>
    <w:rsid w:val="005730FF"/>
    <w:rsid w:val="00573B3F"/>
    <w:rsid w:val="00573D50"/>
    <w:rsid w:val="005769FA"/>
    <w:rsid w:val="005800CE"/>
    <w:rsid w:val="00581A78"/>
    <w:rsid w:val="00583EFC"/>
    <w:rsid w:val="00585C6B"/>
    <w:rsid w:val="0059040A"/>
    <w:rsid w:val="0059426E"/>
    <w:rsid w:val="00595A22"/>
    <w:rsid w:val="005A3310"/>
    <w:rsid w:val="005A5F50"/>
    <w:rsid w:val="005B07B6"/>
    <w:rsid w:val="005B37FF"/>
    <w:rsid w:val="005B4BCC"/>
    <w:rsid w:val="005B7CCA"/>
    <w:rsid w:val="005C37F6"/>
    <w:rsid w:val="005D09B3"/>
    <w:rsid w:val="005D0F24"/>
    <w:rsid w:val="005D1EDD"/>
    <w:rsid w:val="005D2734"/>
    <w:rsid w:val="005D40C8"/>
    <w:rsid w:val="005D520A"/>
    <w:rsid w:val="005D5BB9"/>
    <w:rsid w:val="005E4E53"/>
    <w:rsid w:val="005E5723"/>
    <w:rsid w:val="005E7110"/>
    <w:rsid w:val="005F0419"/>
    <w:rsid w:val="005F1138"/>
    <w:rsid w:val="005F226D"/>
    <w:rsid w:val="0060200C"/>
    <w:rsid w:val="00602DF8"/>
    <w:rsid w:val="00606A1F"/>
    <w:rsid w:val="00611F85"/>
    <w:rsid w:val="00614098"/>
    <w:rsid w:val="00615009"/>
    <w:rsid w:val="006165E2"/>
    <w:rsid w:val="00616701"/>
    <w:rsid w:val="006177F7"/>
    <w:rsid w:val="00627EC2"/>
    <w:rsid w:val="00641BD5"/>
    <w:rsid w:val="00643D75"/>
    <w:rsid w:val="00643FF5"/>
    <w:rsid w:val="006472F4"/>
    <w:rsid w:val="00652DC4"/>
    <w:rsid w:val="00653465"/>
    <w:rsid w:val="00662AD1"/>
    <w:rsid w:val="0066518B"/>
    <w:rsid w:val="006666E4"/>
    <w:rsid w:val="00676DE2"/>
    <w:rsid w:val="0068135D"/>
    <w:rsid w:val="006905A2"/>
    <w:rsid w:val="006947BC"/>
    <w:rsid w:val="00694997"/>
    <w:rsid w:val="006A0B08"/>
    <w:rsid w:val="006A4F47"/>
    <w:rsid w:val="006B5329"/>
    <w:rsid w:val="006B64A9"/>
    <w:rsid w:val="006D1EB0"/>
    <w:rsid w:val="006D3226"/>
    <w:rsid w:val="006D358F"/>
    <w:rsid w:val="006D7C60"/>
    <w:rsid w:val="006E7E0A"/>
    <w:rsid w:val="00702F19"/>
    <w:rsid w:val="00703EA8"/>
    <w:rsid w:val="0070730B"/>
    <w:rsid w:val="0070768F"/>
    <w:rsid w:val="00713BEE"/>
    <w:rsid w:val="00725A21"/>
    <w:rsid w:val="0072705A"/>
    <w:rsid w:val="00746C5E"/>
    <w:rsid w:val="007643AA"/>
    <w:rsid w:val="0077013D"/>
    <w:rsid w:val="007707B7"/>
    <w:rsid w:val="00770DA2"/>
    <w:rsid w:val="007715F2"/>
    <w:rsid w:val="00773D7F"/>
    <w:rsid w:val="00775C39"/>
    <w:rsid w:val="00776F3A"/>
    <w:rsid w:val="0078090A"/>
    <w:rsid w:val="00784727"/>
    <w:rsid w:val="00785F2C"/>
    <w:rsid w:val="0078646D"/>
    <w:rsid w:val="007868B7"/>
    <w:rsid w:val="007871CC"/>
    <w:rsid w:val="00790E4E"/>
    <w:rsid w:val="00792894"/>
    <w:rsid w:val="0079407E"/>
    <w:rsid w:val="007A554E"/>
    <w:rsid w:val="007B0619"/>
    <w:rsid w:val="007C3BB6"/>
    <w:rsid w:val="007C64AB"/>
    <w:rsid w:val="007C69A2"/>
    <w:rsid w:val="007D1F22"/>
    <w:rsid w:val="007D53EC"/>
    <w:rsid w:val="007E08D7"/>
    <w:rsid w:val="007E2253"/>
    <w:rsid w:val="007E5958"/>
    <w:rsid w:val="007F0E65"/>
    <w:rsid w:val="007F2902"/>
    <w:rsid w:val="007F3163"/>
    <w:rsid w:val="007F63EA"/>
    <w:rsid w:val="00807B48"/>
    <w:rsid w:val="00820212"/>
    <w:rsid w:val="0082186E"/>
    <w:rsid w:val="0082462D"/>
    <w:rsid w:val="00835BAF"/>
    <w:rsid w:val="008368E0"/>
    <w:rsid w:val="00836A6C"/>
    <w:rsid w:val="00842581"/>
    <w:rsid w:val="00844E44"/>
    <w:rsid w:val="0085419C"/>
    <w:rsid w:val="008550BE"/>
    <w:rsid w:val="008670D8"/>
    <w:rsid w:val="008678B1"/>
    <w:rsid w:val="0087263F"/>
    <w:rsid w:val="00874461"/>
    <w:rsid w:val="008803EE"/>
    <w:rsid w:val="008870AE"/>
    <w:rsid w:val="008901B7"/>
    <w:rsid w:val="00890714"/>
    <w:rsid w:val="0089396A"/>
    <w:rsid w:val="0089725E"/>
    <w:rsid w:val="008A119C"/>
    <w:rsid w:val="008B063B"/>
    <w:rsid w:val="008C0756"/>
    <w:rsid w:val="008C5E78"/>
    <w:rsid w:val="008C72E6"/>
    <w:rsid w:val="008D24E5"/>
    <w:rsid w:val="008D3346"/>
    <w:rsid w:val="008D425A"/>
    <w:rsid w:val="008D58BE"/>
    <w:rsid w:val="008E009D"/>
    <w:rsid w:val="008E2C29"/>
    <w:rsid w:val="008E2C8E"/>
    <w:rsid w:val="008E5890"/>
    <w:rsid w:val="008E647D"/>
    <w:rsid w:val="008F3157"/>
    <w:rsid w:val="008F61C8"/>
    <w:rsid w:val="00902718"/>
    <w:rsid w:val="00903053"/>
    <w:rsid w:val="009108CB"/>
    <w:rsid w:val="00915EF1"/>
    <w:rsid w:val="00915F7A"/>
    <w:rsid w:val="009239C6"/>
    <w:rsid w:val="009243AE"/>
    <w:rsid w:val="00927C3F"/>
    <w:rsid w:val="00934E68"/>
    <w:rsid w:val="009539C5"/>
    <w:rsid w:val="00963723"/>
    <w:rsid w:val="00971FBF"/>
    <w:rsid w:val="009742C9"/>
    <w:rsid w:val="009833EC"/>
    <w:rsid w:val="00991B58"/>
    <w:rsid w:val="009A7883"/>
    <w:rsid w:val="009D1853"/>
    <w:rsid w:val="009D2EEF"/>
    <w:rsid w:val="009D37EB"/>
    <w:rsid w:val="009D3D98"/>
    <w:rsid w:val="009D4054"/>
    <w:rsid w:val="009D610B"/>
    <w:rsid w:val="009D78EF"/>
    <w:rsid w:val="009E79A8"/>
    <w:rsid w:val="009F5469"/>
    <w:rsid w:val="009F5FFF"/>
    <w:rsid w:val="00A07884"/>
    <w:rsid w:val="00A111AD"/>
    <w:rsid w:val="00A12CB9"/>
    <w:rsid w:val="00A12FFF"/>
    <w:rsid w:val="00A13515"/>
    <w:rsid w:val="00A15748"/>
    <w:rsid w:val="00A16E64"/>
    <w:rsid w:val="00A179AB"/>
    <w:rsid w:val="00A213B3"/>
    <w:rsid w:val="00A23A41"/>
    <w:rsid w:val="00A23EC4"/>
    <w:rsid w:val="00A265B1"/>
    <w:rsid w:val="00A31950"/>
    <w:rsid w:val="00A34FC9"/>
    <w:rsid w:val="00A369E1"/>
    <w:rsid w:val="00A40756"/>
    <w:rsid w:val="00A41ACE"/>
    <w:rsid w:val="00A5329B"/>
    <w:rsid w:val="00A57FE3"/>
    <w:rsid w:val="00A609BE"/>
    <w:rsid w:val="00A62A8C"/>
    <w:rsid w:val="00A64C63"/>
    <w:rsid w:val="00A67894"/>
    <w:rsid w:val="00A708D4"/>
    <w:rsid w:val="00A70D0E"/>
    <w:rsid w:val="00A734EA"/>
    <w:rsid w:val="00A772DB"/>
    <w:rsid w:val="00A835EE"/>
    <w:rsid w:val="00A86D04"/>
    <w:rsid w:val="00A8714C"/>
    <w:rsid w:val="00A91EF9"/>
    <w:rsid w:val="00AC559D"/>
    <w:rsid w:val="00AD0563"/>
    <w:rsid w:val="00AD3DEF"/>
    <w:rsid w:val="00AE1021"/>
    <w:rsid w:val="00AF0075"/>
    <w:rsid w:val="00AF37DB"/>
    <w:rsid w:val="00AF66BF"/>
    <w:rsid w:val="00B04753"/>
    <w:rsid w:val="00B10AE1"/>
    <w:rsid w:val="00B11723"/>
    <w:rsid w:val="00B17C60"/>
    <w:rsid w:val="00B21E3F"/>
    <w:rsid w:val="00B22F50"/>
    <w:rsid w:val="00B22FC7"/>
    <w:rsid w:val="00B23364"/>
    <w:rsid w:val="00B272E1"/>
    <w:rsid w:val="00B274B7"/>
    <w:rsid w:val="00B30760"/>
    <w:rsid w:val="00B30967"/>
    <w:rsid w:val="00B325CF"/>
    <w:rsid w:val="00B4518E"/>
    <w:rsid w:val="00B46E6D"/>
    <w:rsid w:val="00B57811"/>
    <w:rsid w:val="00B61D41"/>
    <w:rsid w:val="00B647C7"/>
    <w:rsid w:val="00B73181"/>
    <w:rsid w:val="00B906DB"/>
    <w:rsid w:val="00BA52A8"/>
    <w:rsid w:val="00BA5520"/>
    <w:rsid w:val="00BA6320"/>
    <w:rsid w:val="00BA6E14"/>
    <w:rsid w:val="00BB1074"/>
    <w:rsid w:val="00BB3050"/>
    <w:rsid w:val="00BB409D"/>
    <w:rsid w:val="00BC1AF6"/>
    <w:rsid w:val="00BC1E4A"/>
    <w:rsid w:val="00BC6FC8"/>
    <w:rsid w:val="00BC7BD6"/>
    <w:rsid w:val="00BD0BA2"/>
    <w:rsid w:val="00BD66A8"/>
    <w:rsid w:val="00BE038E"/>
    <w:rsid w:val="00BE0AAA"/>
    <w:rsid w:val="00BE2DAD"/>
    <w:rsid w:val="00BF1170"/>
    <w:rsid w:val="00BF7F4F"/>
    <w:rsid w:val="00C02B10"/>
    <w:rsid w:val="00C207C2"/>
    <w:rsid w:val="00C20F24"/>
    <w:rsid w:val="00C2392D"/>
    <w:rsid w:val="00C244F5"/>
    <w:rsid w:val="00C24760"/>
    <w:rsid w:val="00C336F1"/>
    <w:rsid w:val="00C40907"/>
    <w:rsid w:val="00C41F4B"/>
    <w:rsid w:val="00C42A9B"/>
    <w:rsid w:val="00C438DD"/>
    <w:rsid w:val="00C43B7B"/>
    <w:rsid w:val="00C46B72"/>
    <w:rsid w:val="00C51F19"/>
    <w:rsid w:val="00C52252"/>
    <w:rsid w:val="00C5373E"/>
    <w:rsid w:val="00C54405"/>
    <w:rsid w:val="00C57375"/>
    <w:rsid w:val="00C63D1C"/>
    <w:rsid w:val="00C66687"/>
    <w:rsid w:val="00C72A17"/>
    <w:rsid w:val="00C74184"/>
    <w:rsid w:val="00C751CA"/>
    <w:rsid w:val="00C75252"/>
    <w:rsid w:val="00C84412"/>
    <w:rsid w:val="00C84CAE"/>
    <w:rsid w:val="00C904CA"/>
    <w:rsid w:val="00C948E2"/>
    <w:rsid w:val="00CA0C97"/>
    <w:rsid w:val="00CA1B30"/>
    <w:rsid w:val="00CA5081"/>
    <w:rsid w:val="00CA5420"/>
    <w:rsid w:val="00CB192E"/>
    <w:rsid w:val="00CC0D33"/>
    <w:rsid w:val="00CC1C46"/>
    <w:rsid w:val="00CD7BE5"/>
    <w:rsid w:val="00CE042D"/>
    <w:rsid w:val="00CE2A62"/>
    <w:rsid w:val="00CF15C8"/>
    <w:rsid w:val="00CF2783"/>
    <w:rsid w:val="00CF418F"/>
    <w:rsid w:val="00CF7833"/>
    <w:rsid w:val="00D0098F"/>
    <w:rsid w:val="00D05162"/>
    <w:rsid w:val="00D21789"/>
    <w:rsid w:val="00D32B30"/>
    <w:rsid w:val="00D35EC1"/>
    <w:rsid w:val="00D35F58"/>
    <w:rsid w:val="00D36494"/>
    <w:rsid w:val="00D4665D"/>
    <w:rsid w:val="00D5019A"/>
    <w:rsid w:val="00D55984"/>
    <w:rsid w:val="00D64CFA"/>
    <w:rsid w:val="00D912C1"/>
    <w:rsid w:val="00D9188F"/>
    <w:rsid w:val="00D9591D"/>
    <w:rsid w:val="00DA64D9"/>
    <w:rsid w:val="00DB24D6"/>
    <w:rsid w:val="00DB2ADA"/>
    <w:rsid w:val="00DB3B7B"/>
    <w:rsid w:val="00DD1EDD"/>
    <w:rsid w:val="00DE2615"/>
    <w:rsid w:val="00DE390C"/>
    <w:rsid w:val="00E010BC"/>
    <w:rsid w:val="00E029CE"/>
    <w:rsid w:val="00E02D7B"/>
    <w:rsid w:val="00E21749"/>
    <w:rsid w:val="00E22D4C"/>
    <w:rsid w:val="00E230B1"/>
    <w:rsid w:val="00E2396F"/>
    <w:rsid w:val="00E24869"/>
    <w:rsid w:val="00E3122D"/>
    <w:rsid w:val="00E34E4A"/>
    <w:rsid w:val="00E350F9"/>
    <w:rsid w:val="00E37EA9"/>
    <w:rsid w:val="00E41168"/>
    <w:rsid w:val="00E42C21"/>
    <w:rsid w:val="00E4429B"/>
    <w:rsid w:val="00E457F8"/>
    <w:rsid w:val="00E54359"/>
    <w:rsid w:val="00E557B1"/>
    <w:rsid w:val="00E63F4E"/>
    <w:rsid w:val="00E6665A"/>
    <w:rsid w:val="00E7076E"/>
    <w:rsid w:val="00E7498E"/>
    <w:rsid w:val="00E75777"/>
    <w:rsid w:val="00E80373"/>
    <w:rsid w:val="00E839B4"/>
    <w:rsid w:val="00E86A08"/>
    <w:rsid w:val="00E92E5A"/>
    <w:rsid w:val="00EA0E61"/>
    <w:rsid w:val="00EA2CAE"/>
    <w:rsid w:val="00EA33FD"/>
    <w:rsid w:val="00EA3E82"/>
    <w:rsid w:val="00EB13C8"/>
    <w:rsid w:val="00EB2FEC"/>
    <w:rsid w:val="00EB53F6"/>
    <w:rsid w:val="00EB78DA"/>
    <w:rsid w:val="00EC7399"/>
    <w:rsid w:val="00ED01D4"/>
    <w:rsid w:val="00ED2292"/>
    <w:rsid w:val="00ED391C"/>
    <w:rsid w:val="00ED490A"/>
    <w:rsid w:val="00ED4E9E"/>
    <w:rsid w:val="00EE0423"/>
    <w:rsid w:val="00EE7B88"/>
    <w:rsid w:val="00EF6D04"/>
    <w:rsid w:val="00F02117"/>
    <w:rsid w:val="00F03AF4"/>
    <w:rsid w:val="00F051F1"/>
    <w:rsid w:val="00F0538E"/>
    <w:rsid w:val="00F27580"/>
    <w:rsid w:val="00F27976"/>
    <w:rsid w:val="00F30421"/>
    <w:rsid w:val="00F313D1"/>
    <w:rsid w:val="00F33021"/>
    <w:rsid w:val="00F3720B"/>
    <w:rsid w:val="00F42D3B"/>
    <w:rsid w:val="00F455CE"/>
    <w:rsid w:val="00F46766"/>
    <w:rsid w:val="00F602E9"/>
    <w:rsid w:val="00F633E5"/>
    <w:rsid w:val="00F64674"/>
    <w:rsid w:val="00F70042"/>
    <w:rsid w:val="00F8079D"/>
    <w:rsid w:val="00F80D07"/>
    <w:rsid w:val="00F81926"/>
    <w:rsid w:val="00F852CF"/>
    <w:rsid w:val="00F85662"/>
    <w:rsid w:val="00FA7195"/>
    <w:rsid w:val="00FA737F"/>
    <w:rsid w:val="00FB3A19"/>
    <w:rsid w:val="00FB5BB8"/>
    <w:rsid w:val="00FB72AF"/>
    <w:rsid w:val="00FC10E1"/>
    <w:rsid w:val="00FC326C"/>
    <w:rsid w:val="00FC78E0"/>
    <w:rsid w:val="00FD0B11"/>
    <w:rsid w:val="00FD29A3"/>
    <w:rsid w:val="00FE289A"/>
    <w:rsid w:val="00FE294E"/>
    <w:rsid w:val="00FE3694"/>
    <w:rsid w:val="00FE791E"/>
    <w:rsid w:val="00FF3B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FC85A"/>
  <w15:docId w15:val="{172BF64E-E502-402B-95CC-BF2042E6E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C427A"/>
    <w:pPr>
      <w:spacing w:after="200" w:line="240" w:lineRule="auto"/>
    </w:pPr>
    <w:rPr>
      <w:sz w:val="24"/>
      <w:szCs w:val="24"/>
    </w:rPr>
  </w:style>
  <w:style w:type="paragraph" w:styleId="Kop1">
    <w:name w:val="heading 1"/>
    <w:basedOn w:val="Standaard"/>
    <w:next w:val="Standaard"/>
    <w:link w:val="Kop1Char"/>
    <w:uiPriority w:val="9"/>
    <w:qFormat/>
    <w:rsid w:val="00120932"/>
    <w:pPr>
      <w:keepNext/>
      <w:keepLines/>
      <w:spacing w:before="240" w:after="0"/>
      <w:outlineLvl w:val="0"/>
    </w:pPr>
    <w:rPr>
      <w:rFonts w:ascii="Arial" w:eastAsiaTheme="majorEastAsia" w:hAnsi="Arial" w:cstheme="majorBidi"/>
      <w:b/>
      <w:sz w:val="32"/>
      <w:szCs w:val="32"/>
    </w:rPr>
  </w:style>
  <w:style w:type="paragraph" w:styleId="Kop2">
    <w:name w:val="heading 2"/>
    <w:basedOn w:val="Standaard"/>
    <w:next w:val="Standaard"/>
    <w:link w:val="Kop2Char"/>
    <w:uiPriority w:val="9"/>
    <w:unhideWhenUsed/>
    <w:qFormat/>
    <w:rsid w:val="00120932"/>
    <w:pPr>
      <w:keepNext/>
      <w:keepLines/>
      <w:spacing w:before="200" w:after="0"/>
      <w:outlineLvl w:val="1"/>
    </w:pPr>
    <w:rPr>
      <w:rFonts w:ascii="Arial" w:eastAsiaTheme="majorEastAsia" w:hAnsi="Arial" w:cstheme="majorBidi"/>
      <w:b/>
      <w:bCs/>
      <w:sz w:val="26"/>
      <w:szCs w:val="26"/>
    </w:rPr>
  </w:style>
  <w:style w:type="paragraph" w:styleId="Kop3">
    <w:name w:val="heading 3"/>
    <w:basedOn w:val="Standaard"/>
    <w:next w:val="Standaard"/>
    <w:link w:val="Kop3Char"/>
    <w:uiPriority w:val="9"/>
    <w:unhideWhenUsed/>
    <w:qFormat/>
    <w:rsid w:val="00A23A41"/>
    <w:pPr>
      <w:keepNext/>
      <w:keepLines/>
      <w:spacing w:before="200" w:after="0"/>
      <w:outlineLvl w:val="2"/>
    </w:pPr>
    <w:rPr>
      <w:rFonts w:ascii="Arial" w:eastAsiaTheme="majorEastAsia" w:hAnsi="Arial" w:cstheme="majorBidi"/>
      <w:b/>
      <w:b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C427A"/>
    <w:pPr>
      <w:spacing w:after="0" w:line="240" w:lineRule="auto"/>
    </w:pPr>
    <w:rPr>
      <w:sz w:val="24"/>
      <w:szCs w:val="24"/>
    </w:rPr>
  </w:style>
  <w:style w:type="paragraph" w:styleId="Lijstalinea">
    <w:name w:val="List Paragraph"/>
    <w:basedOn w:val="Standaard"/>
    <w:uiPriority w:val="34"/>
    <w:qFormat/>
    <w:rsid w:val="002C427A"/>
    <w:pPr>
      <w:ind w:left="720"/>
      <w:contextualSpacing/>
    </w:pPr>
  </w:style>
  <w:style w:type="table" w:styleId="Tabelraster">
    <w:name w:val="Table Grid"/>
    <w:basedOn w:val="Standaardtabel"/>
    <w:uiPriority w:val="59"/>
    <w:rsid w:val="002C427A"/>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120932"/>
    <w:rPr>
      <w:rFonts w:ascii="Arial" w:eastAsiaTheme="majorEastAsia" w:hAnsi="Arial" w:cstheme="majorBidi"/>
      <w:b/>
      <w:sz w:val="32"/>
      <w:szCs w:val="32"/>
    </w:rPr>
  </w:style>
  <w:style w:type="character" w:customStyle="1" w:styleId="GeenafstandChar">
    <w:name w:val="Geen afstand Char"/>
    <w:basedOn w:val="Standaardalinea-lettertype"/>
    <w:link w:val="Geenafstand"/>
    <w:uiPriority w:val="1"/>
    <w:rsid w:val="00FE791E"/>
    <w:rPr>
      <w:sz w:val="24"/>
      <w:szCs w:val="24"/>
    </w:rPr>
  </w:style>
  <w:style w:type="paragraph" w:styleId="Ballontekst">
    <w:name w:val="Balloon Text"/>
    <w:basedOn w:val="Standaard"/>
    <w:link w:val="BallontekstChar"/>
    <w:uiPriority w:val="99"/>
    <w:semiHidden/>
    <w:unhideWhenUsed/>
    <w:rsid w:val="00FE791E"/>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791E"/>
    <w:rPr>
      <w:rFonts w:ascii="Tahoma" w:hAnsi="Tahoma" w:cs="Tahoma"/>
      <w:sz w:val="16"/>
      <w:szCs w:val="16"/>
    </w:rPr>
  </w:style>
  <w:style w:type="paragraph" w:styleId="Titel">
    <w:name w:val="Title"/>
    <w:basedOn w:val="Standaard"/>
    <w:next w:val="Standaard"/>
    <w:link w:val="TitelChar"/>
    <w:uiPriority w:val="10"/>
    <w:qFormat/>
    <w:rsid w:val="00FE791E"/>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nl-NL"/>
    </w:rPr>
  </w:style>
  <w:style w:type="character" w:customStyle="1" w:styleId="TitelChar">
    <w:name w:val="Titel Char"/>
    <w:basedOn w:val="Standaardalinea-lettertype"/>
    <w:link w:val="Titel"/>
    <w:uiPriority w:val="10"/>
    <w:rsid w:val="00FE791E"/>
    <w:rPr>
      <w:rFonts w:asciiTheme="majorHAnsi" w:eastAsiaTheme="majorEastAsia" w:hAnsiTheme="majorHAnsi" w:cstheme="majorBidi"/>
      <w:color w:val="323E4F"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FE791E"/>
    <w:pPr>
      <w:numPr>
        <w:ilvl w:val="1"/>
      </w:numPr>
      <w:spacing w:line="276" w:lineRule="auto"/>
    </w:pPr>
    <w:rPr>
      <w:rFonts w:asciiTheme="majorHAnsi" w:eastAsiaTheme="majorEastAsia" w:hAnsiTheme="majorHAnsi" w:cstheme="majorBidi"/>
      <w:i/>
      <w:iCs/>
      <w:color w:val="5B9BD5" w:themeColor="accent1"/>
      <w:spacing w:val="15"/>
      <w:lang w:eastAsia="nl-NL"/>
    </w:rPr>
  </w:style>
  <w:style w:type="character" w:customStyle="1" w:styleId="OndertitelChar">
    <w:name w:val="Ondertitel Char"/>
    <w:basedOn w:val="Standaardalinea-lettertype"/>
    <w:link w:val="Ondertitel"/>
    <w:uiPriority w:val="11"/>
    <w:rsid w:val="00FE791E"/>
    <w:rPr>
      <w:rFonts w:asciiTheme="majorHAnsi" w:eastAsiaTheme="majorEastAsia" w:hAnsiTheme="majorHAnsi" w:cstheme="majorBidi"/>
      <w:i/>
      <w:iCs/>
      <w:color w:val="5B9BD5" w:themeColor="accent1"/>
      <w:spacing w:val="15"/>
      <w:sz w:val="24"/>
      <w:szCs w:val="24"/>
      <w:lang w:eastAsia="nl-NL"/>
    </w:rPr>
  </w:style>
  <w:style w:type="character" w:customStyle="1" w:styleId="Kop2Char">
    <w:name w:val="Kop 2 Char"/>
    <w:basedOn w:val="Standaardalinea-lettertype"/>
    <w:link w:val="Kop2"/>
    <w:uiPriority w:val="9"/>
    <w:rsid w:val="00120932"/>
    <w:rPr>
      <w:rFonts w:ascii="Arial" w:eastAsiaTheme="majorEastAsia" w:hAnsi="Arial" w:cstheme="majorBidi"/>
      <w:b/>
      <w:bCs/>
      <w:sz w:val="26"/>
      <w:szCs w:val="26"/>
    </w:rPr>
  </w:style>
  <w:style w:type="paragraph" w:styleId="Koptekst">
    <w:name w:val="header"/>
    <w:basedOn w:val="Standaard"/>
    <w:link w:val="KoptekstChar"/>
    <w:uiPriority w:val="99"/>
    <w:unhideWhenUsed/>
    <w:rsid w:val="00291219"/>
    <w:pPr>
      <w:tabs>
        <w:tab w:val="center" w:pos="4536"/>
        <w:tab w:val="right" w:pos="9072"/>
      </w:tabs>
      <w:spacing w:after="0"/>
    </w:pPr>
  </w:style>
  <w:style w:type="character" w:customStyle="1" w:styleId="KoptekstChar">
    <w:name w:val="Koptekst Char"/>
    <w:basedOn w:val="Standaardalinea-lettertype"/>
    <w:link w:val="Koptekst"/>
    <w:uiPriority w:val="99"/>
    <w:rsid w:val="00291219"/>
    <w:rPr>
      <w:sz w:val="24"/>
      <w:szCs w:val="24"/>
    </w:rPr>
  </w:style>
  <w:style w:type="paragraph" w:styleId="Voettekst">
    <w:name w:val="footer"/>
    <w:basedOn w:val="Standaard"/>
    <w:link w:val="VoettekstChar"/>
    <w:uiPriority w:val="99"/>
    <w:unhideWhenUsed/>
    <w:rsid w:val="00291219"/>
    <w:pPr>
      <w:tabs>
        <w:tab w:val="center" w:pos="4536"/>
        <w:tab w:val="right" w:pos="9072"/>
      </w:tabs>
      <w:spacing w:after="0"/>
    </w:pPr>
  </w:style>
  <w:style w:type="character" w:customStyle="1" w:styleId="VoettekstChar">
    <w:name w:val="Voettekst Char"/>
    <w:basedOn w:val="Standaardalinea-lettertype"/>
    <w:link w:val="Voettekst"/>
    <w:uiPriority w:val="99"/>
    <w:rsid w:val="00291219"/>
    <w:rPr>
      <w:sz w:val="24"/>
      <w:szCs w:val="24"/>
    </w:rPr>
  </w:style>
  <w:style w:type="paragraph" w:customStyle="1" w:styleId="CE490426FA1F417B964E942E3A6CE9DE">
    <w:name w:val="CE490426FA1F417B964E942E3A6CE9DE"/>
    <w:rsid w:val="00291219"/>
    <w:pPr>
      <w:spacing w:after="200" w:line="276" w:lineRule="auto"/>
    </w:pPr>
    <w:rPr>
      <w:rFonts w:eastAsiaTheme="minorEastAsia"/>
      <w:lang w:eastAsia="nl-NL"/>
    </w:rPr>
  </w:style>
  <w:style w:type="paragraph" w:styleId="Normaalweb">
    <w:name w:val="Normal (Web)"/>
    <w:basedOn w:val="Standaard"/>
    <w:uiPriority w:val="99"/>
    <w:unhideWhenUsed/>
    <w:rsid w:val="00A23A41"/>
    <w:pPr>
      <w:spacing w:before="100" w:beforeAutospacing="1" w:after="100" w:afterAutospacing="1"/>
    </w:pPr>
    <w:rPr>
      <w:rFonts w:ascii="Times New Roman" w:eastAsia="Times New Roman" w:hAnsi="Times New Roman" w:cs="Times New Roman"/>
      <w:lang w:eastAsia="nl-NL"/>
    </w:rPr>
  </w:style>
  <w:style w:type="paragraph" w:styleId="Voetnoottekst">
    <w:name w:val="footnote text"/>
    <w:basedOn w:val="Standaard"/>
    <w:link w:val="VoetnoottekstChar"/>
    <w:uiPriority w:val="99"/>
    <w:semiHidden/>
    <w:unhideWhenUsed/>
    <w:rsid w:val="00A23A41"/>
    <w:pPr>
      <w:spacing w:after="0"/>
    </w:pPr>
    <w:rPr>
      <w:sz w:val="20"/>
      <w:szCs w:val="20"/>
    </w:rPr>
  </w:style>
  <w:style w:type="character" w:customStyle="1" w:styleId="VoetnoottekstChar">
    <w:name w:val="Voetnoottekst Char"/>
    <w:basedOn w:val="Standaardalinea-lettertype"/>
    <w:link w:val="Voetnoottekst"/>
    <w:uiPriority w:val="99"/>
    <w:semiHidden/>
    <w:rsid w:val="00A23A41"/>
    <w:rPr>
      <w:sz w:val="20"/>
      <w:szCs w:val="20"/>
    </w:rPr>
  </w:style>
  <w:style w:type="character" w:styleId="Voetnootmarkering">
    <w:name w:val="footnote reference"/>
    <w:basedOn w:val="Standaardalinea-lettertype"/>
    <w:uiPriority w:val="99"/>
    <w:semiHidden/>
    <w:unhideWhenUsed/>
    <w:rsid w:val="00A23A41"/>
    <w:rPr>
      <w:vertAlign w:val="superscript"/>
    </w:rPr>
  </w:style>
  <w:style w:type="character" w:customStyle="1" w:styleId="Kop3Char">
    <w:name w:val="Kop 3 Char"/>
    <w:basedOn w:val="Standaardalinea-lettertype"/>
    <w:link w:val="Kop3"/>
    <w:uiPriority w:val="9"/>
    <w:rsid w:val="00A23A41"/>
    <w:rPr>
      <w:rFonts w:ascii="Arial" w:eastAsiaTheme="majorEastAsia" w:hAnsi="Arial" w:cstheme="majorBidi"/>
      <w:b/>
      <w:bCs/>
      <w:sz w:val="20"/>
      <w:szCs w:val="24"/>
    </w:rPr>
  </w:style>
  <w:style w:type="character" w:styleId="Verwijzingopmerking">
    <w:name w:val="annotation reference"/>
    <w:basedOn w:val="Standaardalinea-lettertype"/>
    <w:uiPriority w:val="99"/>
    <w:semiHidden/>
    <w:unhideWhenUsed/>
    <w:rsid w:val="00037BCF"/>
    <w:rPr>
      <w:sz w:val="16"/>
      <w:szCs w:val="16"/>
    </w:rPr>
  </w:style>
  <w:style w:type="paragraph" w:styleId="Tekstopmerking">
    <w:name w:val="annotation text"/>
    <w:basedOn w:val="Standaard"/>
    <w:link w:val="TekstopmerkingChar"/>
    <w:uiPriority w:val="99"/>
    <w:semiHidden/>
    <w:unhideWhenUsed/>
    <w:rsid w:val="00037BCF"/>
    <w:rPr>
      <w:sz w:val="20"/>
      <w:szCs w:val="20"/>
    </w:rPr>
  </w:style>
  <w:style w:type="character" w:customStyle="1" w:styleId="TekstopmerkingChar">
    <w:name w:val="Tekst opmerking Char"/>
    <w:basedOn w:val="Standaardalinea-lettertype"/>
    <w:link w:val="Tekstopmerking"/>
    <w:uiPriority w:val="99"/>
    <w:semiHidden/>
    <w:rsid w:val="00037BCF"/>
    <w:rPr>
      <w:sz w:val="20"/>
      <w:szCs w:val="20"/>
    </w:rPr>
  </w:style>
  <w:style w:type="paragraph" w:styleId="Onderwerpvanopmerking">
    <w:name w:val="annotation subject"/>
    <w:basedOn w:val="Tekstopmerking"/>
    <w:next w:val="Tekstopmerking"/>
    <w:link w:val="OnderwerpvanopmerkingChar"/>
    <w:uiPriority w:val="99"/>
    <w:semiHidden/>
    <w:unhideWhenUsed/>
    <w:rsid w:val="00037BCF"/>
    <w:rPr>
      <w:b/>
      <w:bCs/>
    </w:rPr>
  </w:style>
  <w:style w:type="character" w:customStyle="1" w:styleId="OnderwerpvanopmerkingChar">
    <w:name w:val="Onderwerp van opmerking Char"/>
    <w:basedOn w:val="TekstopmerkingChar"/>
    <w:link w:val="Onderwerpvanopmerking"/>
    <w:uiPriority w:val="99"/>
    <w:semiHidden/>
    <w:rsid w:val="00037BCF"/>
    <w:rPr>
      <w:b/>
      <w:bCs/>
      <w:sz w:val="20"/>
      <w:szCs w:val="20"/>
    </w:rPr>
  </w:style>
  <w:style w:type="character" w:styleId="Hyperlink">
    <w:name w:val="Hyperlink"/>
    <w:basedOn w:val="Standaardalinea-lettertype"/>
    <w:uiPriority w:val="99"/>
    <w:unhideWhenUsed/>
    <w:rsid w:val="00CB192E"/>
    <w:rPr>
      <w:color w:val="0563C1" w:themeColor="hyperlink"/>
      <w:u w:val="single"/>
    </w:rPr>
  </w:style>
  <w:style w:type="character" w:styleId="GevolgdeHyperlink">
    <w:name w:val="FollowedHyperlink"/>
    <w:basedOn w:val="Standaardalinea-lettertype"/>
    <w:uiPriority w:val="99"/>
    <w:semiHidden/>
    <w:unhideWhenUsed/>
    <w:rsid w:val="00F27580"/>
    <w:rPr>
      <w:color w:val="954F72" w:themeColor="followedHyperlink"/>
      <w:u w:val="single"/>
    </w:rPr>
  </w:style>
  <w:style w:type="paragraph" w:styleId="Kopvaninhoudsopgave">
    <w:name w:val="TOC Heading"/>
    <w:basedOn w:val="Kop1"/>
    <w:next w:val="Standaard"/>
    <w:uiPriority w:val="39"/>
    <w:unhideWhenUsed/>
    <w:qFormat/>
    <w:rsid w:val="002E79C9"/>
    <w:pPr>
      <w:spacing w:before="480" w:line="276" w:lineRule="auto"/>
      <w:outlineLvl w:val="9"/>
    </w:pPr>
    <w:rPr>
      <w:rFonts w:asciiTheme="majorHAnsi" w:hAnsiTheme="majorHAnsi"/>
      <w:bCs/>
      <w:color w:val="2E74B5" w:themeColor="accent1" w:themeShade="BF"/>
      <w:sz w:val="28"/>
      <w:szCs w:val="28"/>
      <w:lang w:eastAsia="nl-NL"/>
    </w:rPr>
  </w:style>
  <w:style w:type="paragraph" w:styleId="Inhopg1">
    <w:name w:val="toc 1"/>
    <w:basedOn w:val="Standaard"/>
    <w:next w:val="Standaard"/>
    <w:autoRedefine/>
    <w:uiPriority w:val="39"/>
    <w:unhideWhenUsed/>
    <w:rsid w:val="002E79C9"/>
    <w:pPr>
      <w:spacing w:after="100"/>
    </w:pPr>
  </w:style>
  <w:style w:type="paragraph" w:styleId="Inhopg2">
    <w:name w:val="toc 2"/>
    <w:basedOn w:val="Standaard"/>
    <w:next w:val="Standaard"/>
    <w:autoRedefine/>
    <w:uiPriority w:val="39"/>
    <w:unhideWhenUsed/>
    <w:rsid w:val="002E79C9"/>
    <w:pPr>
      <w:spacing w:after="100"/>
      <w:ind w:left="240"/>
    </w:pPr>
  </w:style>
  <w:style w:type="paragraph" w:styleId="Inhopg3">
    <w:name w:val="toc 3"/>
    <w:basedOn w:val="Standaard"/>
    <w:next w:val="Standaard"/>
    <w:autoRedefine/>
    <w:uiPriority w:val="39"/>
    <w:unhideWhenUsed/>
    <w:rsid w:val="002E79C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501740">
      <w:bodyDiv w:val="1"/>
      <w:marLeft w:val="0"/>
      <w:marRight w:val="0"/>
      <w:marTop w:val="0"/>
      <w:marBottom w:val="0"/>
      <w:divBdr>
        <w:top w:val="none" w:sz="0" w:space="0" w:color="auto"/>
        <w:left w:val="none" w:sz="0" w:space="0" w:color="auto"/>
        <w:bottom w:val="none" w:sz="0" w:space="0" w:color="auto"/>
        <w:right w:val="none" w:sz="0" w:space="0" w:color="auto"/>
      </w:divBdr>
      <w:divsChild>
        <w:div w:id="1662273705">
          <w:marLeft w:val="0"/>
          <w:marRight w:val="0"/>
          <w:marTop w:val="0"/>
          <w:marBottom w:val="0"/>
          <w:divBdr>
            <w:top w:val="none" w:sz="0" w:space="0" w:color="auto"/>
            <w:left w:val="none" w:sz="0" w:space="0" w:color="auto"/>
            <w:bottom w:val="none" w:sz="0" w:space="0" w:color="auto"/>
            <w:right w:val="none" w:sz="0" w:space="0" w:color="auto"/>
          </w:divBdr>
          <w:divsChild>
            <w:div w:id="294142790">
              <w:marLeft w:val="0"/>
              <w:marRight w:val="0"/>
              <w:marTop w:val="1110"/>
              <w:marBottom w:val="0"/>
              <w:divBdr>
                <w:top w:val="none" w:sz="0" w:space="0" w:color="auto"/>
                <w:left w:val="none" w:sz="0" w:space="0" w:color="auto"/>
                <w:bottom w:val="none" w:sz="0" w:space="0" w:color="auto"/>
                <w:right w:val="none" w:sz="0" w:space="0" w:color="auto"/>
              </w:divBdr>
              <w:divsChild>
                <w:div w:id="915213957">
                  <w:marLeft w:val="0"/>
                  <w:marRight w:val="0"/>
                  <w:marTop w:val="0"/>
                  <w:marBottom w:val="0"/>
                  <w:divBdr>
                    <w:top w:val="none" w:sz="0" w:space="0" w:color="auto"/>
                    <w:left w:val="none" w:sz="0" w:space="0" w:color="auto"/>
                    <w:bottom w:val="none" w:sz="0" w:space="0" w:color="auto"/>
                    <w:right w:val="none" w:sz="0" w:space="0" w:color="auto"/>
                  </w:divBdr>
                  <w:divsChild>
                    <w:div w:id="1857423982">
                      <w:marLeft w:val="0"/>
                      <w:marRight w:val="0"/>
                      <w:marTop w:val="0"/>
                      <w:marBottom w:val="0"/>
                      <w:divBdr>
                        <w:top w:val="none" w:sz="0" w:space="0" w:color="auto"/>
                        <w:left w:val="none" w:sz="0" w:space="0" w:color="auto"/>
                        <w:bottom w:val="none" w:sz="0" w:space="0" w:color="auto"/>
                        <w:right w:val="none" w:sz="0" w:space="0" w:color="auto"/>
                      </w:divBdr>
                      <w:divsChild>
                        <w:div w:id="1061834123">
                          <w:marLeft w:val="0"/>
                          <w:marRight w:val="0"/>
                          <w:marTop w:val="0"/>
                          <w:marBottom w:val="0"/>
                          <w:divBdr>
                            <w:top w:val="none" w:sz="0" w:space="0" w:color="auto"/>
                            <w:left w:val="none" w:sz="0" w:space="0" w:color="auto"/>
                            <w:bottom w:val="none" w:sz="0" w:space="0" w:color="auto"/>
                            <w:right w:val="none" w:sz="0" w:space="0" w:color="auto"/>
                          </w:divBdr>
                          <w:divsChild>
                            <w:div w:id="1505702273">
                              <w:marLeft w:val="3675"/>
                              <w:marRight w:val="0"/>
                              <w:marTop w:val="0"/>
                              <w:marBottom w:val="0"/>
                              <w:divBdr>
                                <w:top w:val="none" w:sz="0" w:space="0" w:color="auto"/>
                                <w:left w:val="none" w:sz="0" w:space="0" w:color="auto"/>
                                <w:bottom w:val="none" w:sz="0" w:space="0" w:color="auto"/>
                                <w:right w:val="none" w:sz="0" w:space="0" w:color="auto"/>
                              </w:divBdr>
                              <w:divsChild>
                                <w:div w:id="1832138468">
                                  <w:marLeft w:val="0"/>
                                  <w:marRight w:val="0"/>
                                  <w:marTop w:val="0"/>
                                  <w:marBottom w:val="0"/>
                                  <w:divBdr>
                                    <w:top w:val="none" w:sz="0" w:space="0" w:color="auto"/>
                                    <w:left w:val="none" w:sz="0" w:space="0" w:color="auto"/>
                                    <w:bottom w:val="none" w:sz="0" w:space="0" w:color="auto"/>
                                    <w:right w:val="none" w:sz="0" w:space="0" w:color="auto"/>
                                  </w:divBdr>
                                  <w:divsChild>
                                    <w:div w:id="486675917">
                                      <w:marLeft w:val="0"/>
                                      <w:marRight w:val="0"/>
                                      <w:marTop w:val="0"/>
                                      <w:marBottom w:val="0"/>
                                      <w:divBdr>
                                        <w:top w:val="none" w:sz="0" w:space="0" w:color="auto"/>
                                        <w:left w:val="none" w:sz="0" w:space="0" w:color="auto"/>
                                        <w:bottom w:val="none" w:sz="0" w:space="0" w:color="auto"/>
                                        <w:right w:val="none" w:sz="0" w:space="0" w:color="auto"/>
                                      </w:divBdr>
                                      <w:divsChild>
                                        <w:div w:id="175001523">
                                          <w:marLeft w:val="0"/>
                                          <w:marRight w:val="0"/>
                                          <w:marTop w:val="0"/>
                                          <w:marBottom w:val="0"/>
                                          <w:divBdr>
                                            <w:top w:val="none" w:sz="0" w:space="0" w:color="auto"/>
                                            <w:left w:val="none" w:sz="0" w:space="0" w:color="auto"/>
                                            <w:bottom w:val="none" w:sz="0" w:space="0" w:color="auto"/>
                                            <w:right w:val="none" w:sz="0" w:space="0" w:color="auto"/>
                                          </w:divBdr>
                                          <w:divsChild>
                                            <w:div w:id="209848578">
                                              <w:marLeft w:val="0"/>
                                              <w:marRight w:val="0"/>
                                              <w:marTop w:val="0"/>
                                              <w:marBottom w:val="0"/>
                                              <w:divBdr>
                                                <w:top w:val="none" w:sz="0" w:space="0" w:color="auto"/>
                                                <w:left w:val="none" w:sz="0" w:space="0" w:color="auto"/>
                                                <w:bottom w:val="none" w:sz="0" w:space="0" w:color="auto"/>
                                                <w:right w:val="none" w:sz="0" w:space="0" w:color="auto"/>
                                              </w:divBdr>
                                              <w:divsChild>
                                                <w:div w:id="106311580">
                                                  <w:marLeft w:val="0"/>
                                                  <w:marRight w:val="0"/>
                                                  <w:marTop w:val="225"/>
                                                  <w:marBottom w:val="0"/>
                                                  <w:divBdr>
                                                    <w:top w:val="none" w:sz="0" w:space="0" w:color="auto"/>
                                                    <w:left w:val="none" w:sz="0" w:space="0" w:color="auto"/>
                                                    <w:bottom w:val="none" w:sz="0" w:space="0" w:color="auto"/>
                                                    <w:right w:val="none" w:sz="0" w:space="0" w:color="auto"/>
                                                  </w:divBdr>
                                                  <w:divsChild>
                                                    <w:div w:id="808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5532488">
      <w:bodyDiv w:val="1"/>
      <w:marLeft w:val="0"/>
      <w:marRight w:val="0"/>
      <w:marTop w:val="0"/>
      <w:marBottom w:val="0"/>
      <w:divBdr>
        <w:top w:val="none" w:sz="0" w:space="0" w:color="auto"/>
        <w:left w:val="none" w:sz="0" w:space="0" w:color="auto"/>
        <w:bottom w:val="none" w:sz="0" w:space="0" w:color="auto"/>
        <w:right w:val="none" w:sz="0" w:space="0" w:color="auto"/>
      </w:divBdr>
      <w:divsChild>
        <w:div w:id="569384416">
          <w:marLeft w:val="0"/>
          <w:marRight w:val="0"/>
          <w:marTop w:val="0"/>
          <w:marBottom w:val="0"/>
          <w:divBdr>
            <w:top w:val="none" w:sz="0" w:space="0" w:color="auto"/>
            <w:left w:val="none" w:sz="0" w:space="0" w:color="auto"/>
            <w:bottom w:val="none" w:sz="0" w:space="0" w:color="auto"/>
            <w:right w:val="none" w:sz="0" w:space="0" w:color="auto"/>
          </w:divBdr>
          <w:divsChild>
            <w:div w:id="1736397630">
              <w:marLeft w:val="0"/>
              <w:marRight w:val="0"/>
              <w:marTop w:val="1110"/>
              <w:marBottom w:val="0"/>
              <w:divBdr>
                <w:top w:val="none" w:sz="0" w:space="0" w:color="auto"/>
                <w:left w:val="none" w:sz="0" w:space="0" w:color="auto"/>
                <w:bottom w:val="none" w:sz="0" w:space="0" w:color="auto"/>
                <w:right w:val="none" w:sz="0" w:space="0" w:color="auto"/>
              </w:divBdr>
              <w:divsChild>
                <w:div w:id="1184441890">
                  <w:marLeft w:val="0"/>
                  <w:marRight w:val="0"/>
                  <w:marTop w:val="0"/>
                  <w:marBottom w:val="0"/>
                  <w:divBdr>
                    <w:top w:val="none" w:sz="0" w:space="0" w:color="auto"/>
                    <w:left w:val="none" w:sz="0" w:space="0" w:color="auto"/>
                    <w:bottom w:val="none" w:sz="0" w:space="0" w:color="auto"/>
                    <w:right w:val="none" w:sz="0" w:space="0" w:color="auto"/>
                  </w:divBdr>
                  <w:divsChild>
                    <w:div w:id="1957516536">
                      <w:marLeft w:val="0"/>
                      <w:marRight w:val="0"/>
                      <w:marTop w:val="0"/>
                      <w:marBottom w:val="0"/>
                      <w:divBdr>
                        <w:top w:val="none" w:sz="0" w:space="0" w:color="auto"/>
                        <w:left w:val="none" w:sz="0" w:space="0" w:color="auto"/>
                        <w:bottom w:val="none" w:sz="0" w:space="0" w:color="auto"/>
                        <w:right w:val="none" w:sz="0" w:space="0" w:color="auto"/>
                      </w:divBdr>
                      <w:divsChild>
                        <w:div w:id="2054577545">
                          <w:marLeft w:val="0"/>
                          <w:marRight w:val="0"/>
                          <w:marTop w:val="0"/>
                          <w:marBottom w:val="0"/>
                          <w:divBdr>
                            <w:top w:val="none" w:sz="0" w:space="0" w:color="auto"/>
                            <w:left w:val="none" w:sz="0" w:space="0" w:color="auto"/>
                            <w:bottom w:val="none" w:sz="0" w:space="0" w:color="auto"/>
                            <w:right w:val="none" w:sz="0" w:space="0" w:color="auto"/>
                          </w:divBdr>
                          <w:divsChild>
                            <w:div w:id="2070490775">
                              <w:marLeft w:val="3675"/>
                              <w:marRight w:val="0"/>
                              <w:marTop w:val="0"/>
                              <w:marBottom w:val="0"/>
                              <w:divBdr>
                                <w:top w:val="none" w:sz="0" w:space="0" w:color="auto"/>
                                <w:left w:val="none" w:sz="0" w:space="0" w:color="auto"/>
                                <w:bottom w:val="none" w:sz="0" w:space="0" w:color="auto"/>
                                <w:right w:val="none" w:sz="0" w:space="0" w:color="auto"/>
                              </w:divBdr>
                              <w:divsChild>
                                <w:div w:id="432476064">
                                  <w:marLeft w:val="0"/>
                                  <w:marRight w:val="0"/>
                                  <w:marTop w:val="0"/>
                                  <w:marBottom w:val="0"/>
                                  <w:divBdr>
                                    <w:top w:val="none" w:sz="0" w:space="0" w:color="auto"/>
                                    <w:left w:val="none" w:sz="0" w:space="0" w:color="auto"/>
                                    <w:bottom w:val="none" w:sz="0" w:space="0" w:color="auto"/>
                                    <w:right w:val="none" w:sz="0" w:space="0" w:color="auto"/>
                                  </w:divBdr>
                                  <w:divsChild>
                                    <w:div w:id="192619530">
                                      <w:marLeft w:val="0"/>
                                      <w:marRight w:val="0"/>
                                      <w:marTop w:val="0"/>
                                      <w:marBottom w:val="0"/>
                                      <w:divBdr>
                                        <w:top w:val="none" w:sz="0" w:space="0" w:color="auto"/>
                                        <w:left w:val="none" w:sz="0" w:space="0" w:color="auto"/>
                                        <w:bottom w:val="none" w:sz="0" w:space="0" w:color="auto"/>
                                        <w:right w:val="none" w:sz="0" w:space="0" w:color="auto"/>
                                      </w:divBdr>
                                      <w:divsChild>
                                        <w:div w:id="304508559">
                                          <w:marLeft w:val="0"/>
                                          <w:marRight w:val="0"/>
                                          <w:marTop w:val="0"/>
                                          <w:marBottom w:val="0"/>
                                          <w:divBdr>
                                            <w:top w:val="none" w:sz="0" w:space="0" w:color="auto"/>
                                            <w:left w:val="none" w:sz="0" w:space="0" w:color="auto"/>
                                            <w:bottom w:val="none" w:sz="0" w:space="0" w:color="auto"/>
                                            <w:right w:val="none" w:sz="0" w:space="0" w:color="auto"/>
                                          </w:divBdr>
                                          <w:divsChild>
                                            <w:div w:id="1167666870">
                                              <w:marLeft w:val="0"/>
                                              <w:marRight w:val="0"/>
                                              <w:marTop w:val="0"/>
                                              <w:marBottom w:val="0"/>
                                              <w:divBdr>
                                                <w:top w:val="none" w:sz="0" w:space="0" w:color="auto"/>
                                                <w:left w:val="none" w:sz="0" w:space="0" w:color="auto"/>
                                                <w:bottom w:val="none" w:sz="0" w:space="0" w:color="auto"/>
                                                <w:right w:val="none" w:sz="0" w:space="0" w:color="auto"/>
                                              </w:divBdr>
                                              <w:divsChild>
                                                <w:div w:id="535895314">
                                                  <w:marLeft w:val="0"/>
                                                  <w:marRight w:val="0"/>
                                                  <w:marTop w:val="225"/>
                                                  <w:marBottom w:val="0"/>
                                                  <w:divBdr>
                                                    <w:top w:val="none" w:sz="0" w:space="0" w:color="auto"/>
                                                    <w:left w:val="none" w:sz="0" w:space="0" w:color="auto"/>
                                                    <w:bottom w:val="none" w:sz="0" w:space="0" w:color="auto"/>
                                                    <w:right w:val="none" w:sz="0" w:space="0" w:color="auto"/>
                                                  </w:divBdr>
                                                  <w:divsChild>
                                                    <w:div w:id="22611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9374961">
      <w:bodyDiv w:val="1"/>
      <w:marLeft w:val="300"/>
      <w:marRight w:val="0"/>
      <w:marTop w:val="0"/>
      <w:marBottom w:val="0"/>
      <w:divBdr>
        <w:top w:val="none" w:sz="0" w:space="0" w:color="auto"/>
        <w:left w:val="none" w:sz="0" w:space="0" w:color="auto"/>
        <w:bottom w:val="none" w:sz="0" w:space="0" w:color="auto"/>
        <w:right w:val="none" w:sz="0" w:space="0" w:color="auto"/>
      </w:divBdr>
      <w:divsChild>
        <w:div w:id="2001344945">
          <w:marLeft w:val="0"/>
          <w:marRight w:val="0"/>
          <w:marTop w:val="0"/>
          <w:marBottom w:val="0"/>
          <w:divBdr>
            <w:top w:val="none" w:sz="0" w:space="0" w:color="auto"/>
            <w:left w:val="none" w:sz="0" w:space="0" w:color="auto"/>
            <w:bottom w:val="none" w:sz="0" w:space="0" w:color="auto"/>
            <w:right w:val="none" w:sz="0" w:space="0" w:color="auto"/>
          </w:divBdr>
          <w:divsChild>
            <w:div w:id="1666976398">
              <w:marLeft w:val="0"/>
              <w:marRight w:val="0"/>
              <w:marTop w:val="0"/>
              <w:marBottom w:val="0"/>
              <w:divBdr>
                <w:top w:val="none" w:sz="0" w:space="0" w:color="auto"/>
                <w:left w:val="none" w:sz="0" w:space="0" w:color="auto"/>
                <w:bottom w:val="none" w:sz="0" w:space="0" w:color="auto"/>
                <w:right w:val="none" w:sz="0" w:space="0" w:color="auto"/>
              </w:divBdr>
              <w:divsChild>
                <w:div w:id="96220797">
                  <w:marLeft w:val="0"/>
                  <w:marRight w:val="0"/>
                  <w:marTop w:val="0"/>
                  <w:marBottom w:val="0"/>
                  <w:divBdr>
                    <w:top w:val="none" w:sz="0" w:space="0" w:color="auto"/>
                    <w:left w:val="none" w:sz="0" w:space="0" w:color="auto"/>
                    <w:bottom w:val="none" w:sz="0" w:space="0" w:color="auto"/>
                    <w:right w:val="none" w:sz="0" w:space="0" w:color="auto"/>
                  </w:divBdr>
                  <w:divsChild>
                    <w:div w:id="1874925963">
                      <w:marLeft w:val="0"/>
                      <w:marRight w:val="0"/>
                      <w:marTop w:val="0"/>
                      <w:marBottom w:val="0"/>
                      <w:divBdr>
                        <w:top w:val="none" w:sz="0" w:space="0" w:color="auto"/>
                        <w:left w:val="none" w:sz="0" w:space="0" w:color="auto"/>
                        <w:bottom w:val="none" w:sz="0" w:space="0" w:color="auto"/>
                        <w:right w:val="none" w:sz="0" w:space="0" w:color="auto"/>
                      </w:divBdr>
                      <w:divsChild>
                        <w:div w:id="1135610987">
                          <w:marLeft w:val="0"/>
                          <w:marRight w:val="0"/>
                          <w:marTop w:val="0"/>
                          <w:marBottom w:val="0"/>
                          <w:divBdr>
                            <w:top w:val="none" w:sz="0" w:space="0" w:color="auto"/>
                            <w:left w:val="none" w:sz="0" w:space="0" w:color="auto"/>
                            <w:bottom w:val="none" w:sz="0" w:space="0" w:color="auto"/>
                            <w:right w:val="none" w:sz="0" w:space="0" w:color="auto"/>
                          </w:divBdr>
                          <w:divsChild>
                            <w:div w:id="44062911">
                              <w:marLeft w:val="0"/>
                              <w:marRight w:val="0"/>
                              <w:marTop w:val="0"/>
                              <w:marBottom w:val="0"/>
                              <w:divBdr>
                                <w:top w:val="none" w:sz="0" w:space="0" w:color="auto"/>
                                <w:left w:val="none" w:sz="0" w:space="0" w:color="auto"/>
                                <w:bottom w:val="none" w:sz="0" w:space="0" w:color="auto"/>
                                <w:right w:val="none" w:sz="0" w:space="0" w:color="auto"/>
                              </w:divBdr>
                              <w:divsChild>
                                <w:div w:id="1598564528">
                                  <w:marLeft w:val="0"/>
                                  <w:marRight w:val="0"/>
                                  <w:marTop w:val="0"/>
                                  <w:marBottom w:val="0"/>
                                  <w:divBdr>
                                    <w:top w:val="none" w:sz="0" w:space="0" w:color="auto"/>
                                    <w:left w:val="none" w:sz="0" w:space="0" w:color="auto"/>
                                    <w:bottom w:val="none" w:sz="0" w:space="0" w:color="auto"/>
                                    <w:right w:val="none" w:sz="0" w:space="0" w:color="auto"/>
                                  </w:divBdr>
                                  <w:divsChild>
                                    <w:div w:id="88436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80208">
      <w:bodyDiv w:val="1"/>
      <w:marLeft w:val="0"/>
      <w:marRight w:val="0"/>
      <w:marTop w:val="0"/>
      <w:marBottom w:val="0"/>
      <w:divBdr>
        <w:top w:val="none" w:sz="0" w:space="0" w:color="auto"/>
        <w:left w:val="none" w:sz="0" w:space="0" w:color="auto"/>
        <w:bottom w:val="none" w:sz="0" w:space="0" w:color="auto"/>
        <w:right w:val="none" w:sz="0" w:space="0" w:color="auto"/>
      </w:divBdr>
    </w:div>
    <w:div w:id="1568224392">
      <w:bodyDiv w:val="1"/>
      <w:marLeft w:val="0"/>
      <w:marRight w:val="0"/>
      <w:marTop w:val="0"/>
      <w:marBottom w:val="0"/>
      <w:divBdr>
        <w:top w:val="none" w:sz="0" w:space="0" w:color="auto"/>
        <w:left w:val="none" w:sz="0" w:space="0" w:color="auto"/>
        <w:bottom w:val="none" w:sz="0" w:space="0" w:color="auto"/>
        <w:right w:val="none" w:sz="0" w:space="0" w:color="auto"/>
      </w:divBdr>
    </w:div>
    <w:div w:id="1767653244">
      <w:bodyDiv w:val="1"/>
      <w:marLeft w:val="0"/>
      <w:marRight w:val="0"/>
      <w:marTop w:val="0"/>
      <w:marBottom w:val="0"/>
      <w:divBdr>
        <w:top w:val="none" w:sz="0" w:space="0" w:color="auto"/>
        <w:left w:val="none" w:sz="0" w:space="0" w:color="auto"/>
        <w:bottom w:val="none" w:sz="0" w:space="0" w:color="auto"/>
        <w:right w:val="none" w:sz="0" w:space="0" w:color="auto"/>
      </w:divBdr>
    </w:div>
    <w:div w:id="2034529797">
      <w:bodyDiv w:val="1"/>
      <w:marLeft w:val="0"/>
      <w:marRight w:val="0"/>
      <w:marTop w:val="0"/>
      <w:marBottom w:val="0"/>
      <w:divBdr>
        <w:top w:val="none" w:sz="0" w:space="0" w:color="auto"/>
        <w:left w:val="none" w:sz="0" w:space="0" w:color="auto"/>
        <w:bottom w:val="none" w:sz="0" w:space="0" w:color="auto"/>
        <w:right w:val="none" w:sz="0" w:space="0" w:color="auto"/>
      </w:divBdr>
    </w:div>
    <w:div w:id="2122139747">
      <w:bodyDiv w:val="1"/>
      <w:marLeft w:val="300"/>
      <w:marRight w:val="0"/>
      <w:marTop w:val="0"/>
      <w:marBottom w:val="0"/>
      <w:divBdr>
        <w:top w:val="none" w:sz="0" w:space="0" w:color="auto"/>
        <w:left w:val="none" w:sz="0" w:space="0" w:color="auto"/>
        <w:bottom w:val="none" w:sz="0" w:space="0" w:color="auto"/>
        <w:right w:val="none" w:sz="0" w:space="0" w:color="auto"/>
      </w:divBdr>
      <w:divsChild>
        <w:div w:id="1078014542">
          <w:marLeft w:val="0"/>
          <w:marRight w:val="0"/>
          <w:marTop w:val="0"/>
          <w:marBottom w:val="0"/>
          <w:divBdr>
            <w:top w:val="none" w:sz="0" w:space="0" w:color="auto"/>
            <w:left w:val="none" w:sz="0" w:space="0" w:color="auto"/>
            <w:bottom w:val="none" w:sz="0" w:space="0" w:color="auto"/>
            <w:right w:val="none" w:sz="0" w:space="0" w:color="auto"/>
          </w:divBdr>
          <w:divsChild>
            <w:div w:id="1945765770">
              <w:marLeft w:val="0"/>
              <w:marRight w:val="0"/>
              <w:marTop w:val="0"/>
              <w:marBottom w:val="0"/>
              <w:divBdr>
                <w:top w:val="none" w:sz="0" w:space="0" w:color="auto"/>
                <w:left w:val="none" w:sz="0" w:space="0" w:color="auto"/>
                <w:bottom w:val="none" w:sz="0" w:space="0" w:color="auto"/>
                <w:right w:val="none" w:sz="0" w:space="0" w:color="auto"/>
              </w:divBdr>
              <w:divsChild>
                <w:div w:id="280768532">
                  <w:marLeft w:val="0"/>
                  <w:marRight w:val="0"/>
                  <w:marTop w:val="0"/>
                  <w:marBottom w:val="0"/>
                  <w:divBdr>
                    <w:top w:val="none" w:sz="0" w:space="0" w:color="auto"/>
                    <w:left w:val="none" w:sz="0" w:space="0" w:color="auto"/>
                    <w:bottom w:val="none" w:sz="0" w:space="0" w:color="auto"/>
                    <w:right w:val="none" w:sz="0" w:space="0" w:color="auto"/>
                  </w:divBdr>
                  <w:divsChild>
                    <w:div w:id="2088648609">
                      <w:marLeft w:val="0"/>
                      <w:marRight w:val="0"/>
                      <w:marTop w:val="0"/>
                      <w:marBottom w:val="0"/>
                      <w:divBdr>
                        <w:top w:val="none" w:sz="0" w:space="0" w:color="auto"/>
                        <w:left w:val="none" w:sz="0" w:space="0" w:color="auto"/>
                        <w:bottom w:val="none" w:sz="0" w:space="0" w:color="auto"/>
                        <w:right w:val="none" w:sz="0" w:space="0" w:color="auto"/>
                      </w:divBdr>
                      <w:divsChild>
                        <w:div w:id="2093240352">
                          <w:marLeft w:val="0"/>
                          <w:marRight w:val="0"/>
                          <w:marTop w:val="0"/>
                          <w:marBottom w:val="0"/>
                          <w:divBdr>
                            <w:top w:val="none" w:sz="0" w:space="0" w:color="auto"/>
                            <w:left w:val="none" w:sz="0" w:space="0" w:color="auto"/>
                            <w:bottom w:val="none" w:sz="0" w:space="0" w:color="auto"/>
                            <w:right w:val="none" w:sz="0" w:space="0" w:color="auto"/>
                          </w:divBdr>
                          <w:divsChild>
                            <w:div w:id="2028480458">
                              <w:marLeft w:val="0"/>
                              <w:marRight w:val="0"/>
                              <w:marTop w:val="0"/>
                              <w:marBottom w:val="0"/>
                              <w:divBdr>
                                <w:top w:val="none" w:sz="0" w:space="0" w:color="auto"/>
                                <w:left w:val="none" w:sz="0" w:space="0" w:color="auto"/>
                                <w:bottom w:val="none" w:sz="0" w:space="0" w:color="auto"/>
                                <w:right w:val="none" w:sz="0" w:space="0" w:color="auto"/>
                              </w:divBdr>
                              <w:divsChild>
                                <w:div w:id="1207181424">
                                  <w:marLeft w:val="0"/>
                                  <w:marRight w:val="0"/>
                                  <w:marTop w:val="0"/>
                                  <w:marBottom w:val="0"/>
                                  <w:divBdr>
                                    <w:top w:val="none" w:sz="0" w:space="0" w:color="auto"/>
                                    <w:left w:val="none" w:sz="0" w:space="0" w:color="auto"/>
                                    <w:bottom w:val="none" w:sz="0" w:space="0" w:color="auto"/>
                                    <w:right w:val="none" w:sz="0" w:space="0" w:color="auto"/>
                                  </w:divBdr>
                                  <w:divsChild>
                                    <w:div w:id="210838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yperlink" Target="https://d.docs.live.net/aa998ad34782d52c/AFSTUDEERSCRIPTIE/Herkansing/www.navigator.nl"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yperlink" Target="https://d.docs.live.net/aa998ad34782d52c/AFSTUDEERSCRIPTIE/Herkansing/www.legalintelligence.com" TargetMode="External"/><Relationship Id="rId2" Type="http://schemas.openxmlformats.org/officeDocument/2006/relationships/customXml" Target="../customXml/item2.xml"/><Relationship Id="rId16" Type="http://schemas.openxmlformats.org/officeDocument/2006/relationships/hyperlink" Target="http://www.meldmisdaadanoniem.n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docs.live.net/aa998ad34782d52c/AFSTUDEERSCRIPTIE/Herkansing/www.rechtspraak.n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meldmisdaadanoniem.nl/" TargetMode="External"/><Relationship Id="rId2" Type="http://schemas.openxmlformats.org/officeDocument/2006/relationships/hyperlink" Target="http://www.politie.nl/themas/team-criminele-inlichtingen.html" TargetMode="External"/><Relationship Id="rId1" Type="http://schemas.openxmlformats.org/officeDocument/2006/relationships/hyperlink" Target="http://www.politie.nl/nieuws/2016/maart/24/05-4500-hennepplanten-in-kwekerij-zeeburgerpad.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248C4E-0396-4EC8-917E-2BC0B49CAE8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nl-NL"/>
        </a:p>
      </dgm:t>
    </dgm:pt>
    <dgm:pt modelId="{1F1A701D-1169-4077-9E73-2EF81E76537B}">
      <dgm:prSet phldrT="[Tekst]"/>
      <dgm:spPr/>
      <dgm:t>
        <a:bodyPr/>
        <a:lstStyle/>
        <a:p>
          <a:r>
            <a:rPr lang="nl-NL"/>
            <a:t>Voortraject politieonderzoek en OM (redelijk vermoeden van schuld o.g.v. artikel 9 Opiumwet</a:t>
          </a:r>
        </a:p>
      </dgm:t>
    </dgm:pt>
    <dgm:pt modelId="{F0F19767-9D61-4257-A8CA-85AB700843EF}" type="parTrans" cxnId="{E721035C-0724-4E49-9742-A444F1342DEF}">
      <dgm:prSet/>
      <dgm:spPr/>
      <dgm:t>
        <a:bodyPr/>
        <a:lstStyle/>
        <a:p>
          <a:endParaRPr lang="nl-NL"/>
        </a:p>
      </dgm:t>
    </dgm:pt>
    <dgm:pt modelId="{47170063-5EA8-40F7-A7A5-857ACAB0A9A9}" type="sibTrans" cxnId="{E721035C-0724-4E49-9742-A444F1342DEF}">
      <dgm:prSet/>
      <dgm:spPr/>
      <dgm:t>
        <a:bodyPr/>
        <a:lstStyle/>
        <a:p>
          <a:endParaRPr lang="nl-NL"/>
        </a:p>
      </dgm:t>
    </dgm:pt>
    <dgm:pt modelId="{0A5E2D31-7383-4246-83AD-FAF68AE49E92}" type="asst">
      <dgm:prSet phldrT="[Tekst]"/>
      <dgm:spPr/>
      <dgm:t>
        <a:bodyPr/>
        <a:lstStyle/>
        <a:p>
          <a:r>
            <a:rPr lang="nl-NL"/>
            <a:t>Binnentreden</a:t>
          </a:r>
        </a:p>
      </dgm:t>
    </dgm:pt>
    <dgm:pt modelId="{79F1193B-15B8-424F-94AB-BEA68FD23948}" type="parTrans" cxnId="{3499423B-4148-4792-BFD3-92CCE718E76E}">
      <dgm:prSet/>
      <dgm:spPr/>
      <dgm:t>
        <a:bodyPr/>
        <a:lstStyle/>
        <a:p>
          <a:endParaRPr lang="nl-NL"/>
        </a:p>
      </dgm:t>
    </dgm:pt>
    <dgm:pt modelId="{594CC11C-D877-43F8-AF41-AC2D6589525C}" type="sibTrans" cxnId="{3499423B-4148-4792-BFD3-92CCE718E76E}">
      <dgm:prSet/>
      <dgm:spPr/>
      <dgm:t>
        <a:bodyPr/>
        <a:lstStyle/>
        <a:p>
          <a:endParaRPr lang="nl-NL"/>
        </a:p>
      </dgm:t>
    </dgm:pt>
    <dgm:pt modelId="{5EBFE7F5-BC48-4305-9CB9-3FCE131FA782}" type="asst">
      <dgm:prSet phldrT="[Tekst]"/>
      <dgm:spPr/>
      <dgm:t>
        <a:bodyPr/>
        <a:lstStyle/>
        <a:p>
          <a:r>
            <a:rPr lang="nl-NL"/>
            <a:t>Wel hennepkwekerij aangetoffen?</a:t>
          </a:r>
        </a:p>
      </dgm:t>
    </dgm:pt>
    <dgm:pt modelId="{8B9D1746-1794-4D0E-A1C3-0CCFB7F69402}" type="parTrans" cxnId="{26E1FAD7-DC7F-42B5-A5B2-C3A314FC70A7}">
      <dgm:prSet/>
      <dgm:spPr/>
      <dgm:t>
        <a:bodyPr/>
        <a:lstStyle/>
        <a:p>
          <a:endParaRPr lang="nl-NL"/>
        </a:p>
      </dgm:t>
    </dgm:pt>
    <dgm:pt modelId="{1079B372-0FE7-4B8C-916C-F74F4CA6F8FE}" type="sibTrans" cxnId="{26E1FAD7-DC7F-42B5-A5B2-C3A314FC70A7}">
      <dgm:prSet/>
      <dgm:spPr/>
      <dgm:t>
        <a:bodyPr/>
        <a:lstStyle/>
        <a:p>
          <a:endParaRPr lang="nl-NL"/>
        </a:p>
      </dgm:t>
    </dgm:pt>
    <dgm:pt modelId="{1BF05BEC-50D3-40AA-8314-EA43890423FC}" type="asst">
      <dgm:prSet phldrT="[Tekst]"/>
      <dgm:spPr/>
      <dgm:t>
        <a:bodyPr/>
        <a:lstStyle/>
        <a:p>
          <a:r>
            <a:rPr lang="nl-NL"/>
            <a:t>Geen hennepkwekerij aangetroffen?</a:t>
          </a:r>
        </a:p>
      </dgm:t>
    </dgm:pt>
    <dgm:pt modelId="{AF4E36C8-8586-4DB5-9F2F-92D185003D26}" type="parTrans" cxnId="{4A047969-0920-45E9-A101-8BEC850DB683}">
      <dgm:prSet/>
      <dgm:spPr/>
      <dgm:t>
        <a:bodyPr/>
        <a:lstStyle/>
        <a:p>
          <a:endParaRPr lang="nl-NL"/>
        </a:p>
      </dgm:t>
    </dgm:pt>
    <dgm:pt modelId="{5BAE73C0-7FE4-4975-9DA7-086A2CC15F16}" type="sibTrans" cxnId="{4A047969-0920-45E9-A101-8BEC850DB683}">
      <dgm:prSet/>
      <dgm:spPr/>
      <dgm:t>
        <a:bodyPr/>
        <a:lstStyle/>
        <a:p>
          <a:endParaRPr lang="nl-NL"/>
        </a:p>
      </dgm:t>
    </dgm:pt>
    <dgm:pt modelId="{88CD4E9E-38F0-4BC2-927D-FD403D6C6EAE}" type="asst">
      <dgm:prSet phldrT="[Tekst]"/>
      <dgm:spPr/>
      <dgm:t>
        <a:bodyPr/>
        <a:lstStyle/>
        <a:p>
          <a:r>
            <a:rPr lang="nl-NL"/>
            <a:t>Klachtbehandeling door de Nationale ombudsman</a:t>
          </a:r>
        </a:p>
      </dgm:t>
    </dgm:pt>
    <dgm:pt modelId="{FACA1B7A-FAFB-4F44-B676-203F7D641B4A}" type="parTrans" cxnId="{4400154F-5EC6-46E7-92DA-1B9DA732E3EA}">
      <dgm:prSet/>
      <dgm:spPr/>
      <dgm:t>
        <a:bodyPr/>
        <a:lstStyle/>
        <a:p>
          <a:endParaRPr lang="nl-NL"/>
        </a:p>
      </dgm:t>
    </dgm:pt>
    <dgm:pt modelId="{FF29315B-DB49-4A46-9F89-6312DC77CA61}" type="sibTrans" cxnId="{4400154F-5EC6-46E7-92DA-1B9DA732E3EA}">
      <dgm:prSet/>
      <dgm:spPr/>
      <dgm:t>
        <a:bodyPr/>
        <a:lstStyle/>
        <a:p>
          <a:endParaRPr lang="nl-NL"/>
        </a:p>
      </dgm:t>
    </dgm:pt>
    <dgm:pt modelId="{9594F532-DBCA-4851-BB79-4120DADCBEFA}" type="asst">
      <dgm:prSet phldrT="[Tekst]"/>
      <dgm:spPr/>
      <dgm:t>
        <a:bodyPr/>
        <a:lstStyle/>
        <a:p>
          <a:r>
            <a:rPr lang="nl-NL"/>
            <a:t>Klachtbehandeling door de Nationale ombudsman</a:t>
          </a:r>
        </a:p>
      </dgm:t>
    </dgm:pt>
    <dgm:pt modelId="{05C044EE-4D00-4E6F-8084-2D356E6F6FDF}" type="parTrans" cxnId="{367953F6-562E-4ECB-9B72-B07C4FDB2122}">
      <dgm:prSet/>
      <dgm:spPr/>
      <dgm:t>
        <a:bodyPr/>
        <a:lstStyle/>
        <a:p>
          <a:endParaRPr lang="nl-NL"/>
        </a:p>
      </dgm:t>
    </dgm:pt>
    <dgm:pt modelId="{184B03E2-0E49-4B6B-8F4F-6AB2AD90E37C}" type="sibTrans" cxnId="{367953F6-562E-4ECB-9B72-B07C4FDB2122}">
      <dgm:prSet/>
      <dgm:spPr/>
      <dgm:t>
        <a:bodyPr/>
        <a:lstStyle/>
        <a:p>
          <a:endParaRPr lang="nl-NL"/>
        </a:p>
      </dgm:t>
    </dgm:pt>
    <dgm:pt modelId="{E0343A26-2CFC-47B5-908F-EEB8D35F824F}" type="asst">
      <dgm:prSet phldrT="[Tekst]"/>
      <dgm:spPr/>
      <dgm:t>
        <a:bodyPr/>
        <a:lstStyle/>
        <a:p>
          <a:r>
            <a:rPr lang="nl-NL"/>
            <a:t>Behoorlijkheidstoets</a:t>
          </a:r>
        </a:p>
      </dgm:t>
    </dgm:pt>
    <dgm:pt modelId="{33CB5CFF-FD1A-4799-BAEE-C4962FFE096B}" type="parTrans" cxnId="{0DAC9A25-794E-4B94-A292-8BA53F13A659}">
      <dgm:prSet/>
      <dgm:spPr/>
      <dgm:t>
        <a:bodyPr/>
        <a:lstStyle/>
        <a:p>
          <a:endParaRPr lang="nl-NL"/>
        </a:p>
      </dgm:t>
    </dgm:pt>
    <dgm:pt modelId="{DD155DD4-F8DD-4CCD-A199-0CDAC4F40854}" type="sibTrans" cxnId="{0DAC9A25-794E-4B94-A292-8BA53F13A659}">
      <dgm:prSet/>
      <dgm:spPr/>
      <dgm:t>
        <a:bodyPr/>
        <a:lstStyle/>
        <a:p>
          <a:endParaRPr lang="nl-NL"/>
        </a:p>
      </dgm:t>
    </dgm:pt>
    <dgm:pt modelId="{B880CC36-A677-491E-AC02-4EE2791ED4AD}" type="asst">
      <dgm:prSet phldrT="[Tekst]"/>
      <dgm:spPr/>
      <dgm:t>
        <a:bodyPr/>
        <a:lstStyle/>
        <a:p>
          <a:r>
            <a:rPr lang="nl-NL"/>
            <a:t>Wel of geen strafrechtelijke vervolging (vervolgingsmonopolie OM)?</a:t>
          </a:r>
        </a:p>
      </dgm:t>
    </dgm:pt>
    <dgm:pt modelId="{88FB5233-C3D7-4956-8E2B-0919E68D9CE0}" type="parTrans" cxnId="{EE8495DC-E742-4080-B5F3-B8782EBE43B7}">
      <dgm:prSet/>
      <dgm:spPr/>
      <dgm:t>
        <a:bodyPr/>
        <a:lstStyle/>
        <a:p>
          <a:endParaRPr lang="nl-NL"/>
        </a:p>
      </dgm:t>
    </dgm:pt>
    <dgm:pt modelId="{82D4F581-56D8-49C8-A63F-16741762ACCA}" type="sibTrans" cxnId="{EE8495DC-E742-4080-B5F3-B8782EBE43B7}">
      <dgm:prSet/>
      <dgm:spPr/>
      <dgm:t>
        <a:bodyPr/>
        <a:lstStyle/>
        <a:p>
          <a:endParaRPr lang="nl-NL"/>
        </a:p>
      </dgm:t>
    </dgm:pt>
    <dgm:pt modelId="{74AA0ACE-E3D4-4764-9834-60D754629101}" type="asst">
      <dgm:prSet phldrT="[Tekst]"/>
      <dgm:spPr/>
      <dgm:t>
        <a:bodyPr/>
        <a:lstStyle/>
        <a:p>
          <a:r>
            <a:rPr lang="nl-NL"/>
            <a:t>Vervolging</a:t>
          </a:r>
        </a:p>
      </dgm:t>
    </dgm:pt>
    <dgm:pt modelId="{03F3B68F-B54D-4490-A5BB-5A6EB1C3999C}" type="parTrans" cxnId="{47272605-ED78-4249-B44E-C3A7EAAAC1D1}">
      <dgm:prSet/>
      <dgm:spPr/>
      <dgm:t>
        <a:bodyPr/>
        <a:lstStyle/>
        <a:p>
          <a:endParaRPr lang="nl-NL"/>
        </a:p>
      </dgm:t>
    </dgm:pt>
    <dgm:pt modelId="{C189AF18-DD95-4657-AA06-5F359AA6A497}" type="sibTrans" cxnId="{47272605-ED78-4249-B44E-C3A7EAAAC1D1}">
      <dgm:prSet/>
      <dgm:spPr/>
      <dgm:t>
        <a:bodyPr/>
        <a:lstStyle/>
        <a:p>
          <a:endParaRPr lang="nl-NL"/>
        </a:p>
      </dgm:t>
    </dgm:pt>
    <dgm:pt modelId="{BC638723-272A-43F1-B990-D84E7F0BC443}" type="asst">
      <dgm:prSet phldrT="[Tekst]"/>
      <dgm:spPr/>
      <dgm:t>
        <a:bodyPr/>
        <a:lstStyle/>
        <a:p>
          <a:r>
            <a:rPr lang="nl-NL"/>
            <a:t>Geen vervolging</a:t>
          </a:r>
        </a:p>
      </dgm:t>
    </dgm:pt>
    <dgm:pt modelId="{EC324A87-B1AB-489B-9FA5-01A134702349}" type="parTrans" cxnId="{D29A40CF-E7D0-443A-9DDA-670DFB31C98B}">
      <dgm:prSet/>
      <dgm:spPr/>
      <dgm:t>
        <a:bodyPr/>
        <a:lstStyle/>
        <a:p>
          <a:endParaRPr lang="nl-NL"/>
        </a:p>
      </dgm:t>
    </dgm:pt>
    <dgm:pt modelId="{993DD33C-6A11-4144-B68D-3D25FA3CB365}" type="sibTrans" cxnId="{D29A40CF-E7D0-443A-9DDA-670DFB31C98B}">
      <dgm:prSet/>
      <dgm:spPr/>
      <dgm:t>
        <a:bodyPr/>
        <a:lstStyle/>
        <a:p>
          <a:endParaRPr lang="nl-NL"/>
        </a:p>
      </dgm:t>
    </dgm:pt>
    <dgm:pt modelId="{5774890B-435A-4B02-8950-73886FC8DD22}" type="asst">
      <dgm:prSet phldrT="[Tekst]"/>
      <dgm:spPr/>
      <dgm:t>
        <a:bodyPr/>
        <a:lstStyle/>
        <a:p>
          <a:r>
            <a:rPr lang="nl-NL"/>
            <a:t>Politiesepot</a:t>
          </a:r>
        </a:p>
      </dgm:t>
    </dgm:pt>
    <dgm:pt modelId="{57B7D285-ACF9-45E9-86DD-D15BA277E00A}" type="parTrans" cxnId="{376B246C-A847-4230-8F7D-C7CD3D317C49}">
      <dgm:prSet/>
      <dgm:spPr/>
      <dgm:t>
        <a:bodyPr/>
        <a:lstStyle/>
        <a:p>
          <a:endParaRPr lang="nl-NL"/>
        </a:p>
      </dgm:t>
    </dgm:pt>
    <dgm:pt modelId="{C7708E4B-8A3A-4634-B9F0-260E7D0ECCF2}" type="sibTrans" cxnId="{376B246C-A847-4230-8F7D-C7CD3D317C49}">
      <dgm:prSet/>
      <dgm:spPr/>
      <dgm:t>
        <a:bodyPr/>
        <a:lstStyle/>
        <a:p>
          <a:endParaRPr lang="nl-NL"/>
        </a:p>
      </dgm:t>
    </dgm:pt>
    <dgm:pt modelId="{1FABA801-6D44-4347-9843-E21FC2F57DF0}" type="asst">
      <dgm:prSet phldrT="[Tekst]"/>
      <dgm:spPr/>
      <dgm:t>
        <a:bodyPr/>
        <a:lstStyle/>
        <a:p>
          <a:r>
            <a:rPr lang="nl-NL"/>
            <a:t>Beleidssepot</a:t>
          </a:r>
        </a:p>
      </dgm:t>
    </dgm:pt>
    <dgm:pt modelId="{4D520D72-A50C-4395-A55C-58070B23CE72}" type="parTrans" cxnId="{D1364C92-2733-46EE-B233-01E629594461}">
      <dgm:prSet/>
      <dgm:spPr/>
      <dgm:t>
        <a:bodyPr/>
        <a:lstStyle/>
        <a:p>
          <a:endParaRPr lang="nl-NL"/>
        </a:p>
      </dgm:t>
    </dgm:pt>
    <dgm:pt modelId="{BD115655-85E6-49CA-A561-9BB3453DC677}" type="sibTrans" cxnId="{D1364C92-2733-46EE-B233-01E629594461}">
      <dgm:prSet/>
      <dgm:spPr/>
      <dgm:t>
        <a:bodyPr/>
        <a:lstStyle/>
        <a:p>
          <a:endParaRPr lang="nl-NL"/>
        </a:p>
      </dgm:t>
    </dgm:pt>
    <dgm:pt modelId="{4736EFD8-8ED2-41BA-9FBB-F29EFE28611B}" type="asst">
      <dgm:prSet phldrT="[Tekst]"/>
      <dgm:spPr/>
      <dgm:t>
        <a:bodyPr/>
        <a:lstStyle/>
        <a:p>
          <a:r>
            <a:rPr lang="nl-NL"/>
            <a:t>Technisch sepot</a:t>
          </a:r>
        </a:p>
      </dgm:t>
    </dgm:pt>
    <dgm:pt modelId="{739625E5-E928-4CF3-98FE-2E19ADA5C2BC}" type="parTrans" cxnId="{B7198952-3B32-411C-A44C-0937FCCB4DAC}">
      <dgm:prSet/>
      <dgm:spPr/>
      <dgm:t>
        <a:bodyPr/>
        <a:lstStyle/>
        <a:p>
          <a:endParaRPr lang="nl-NL"/>
        </a:p>
      </dgm:t>
    </dgm:pt>
    <dgm:pt modelId="{5FB4F06D-EA7E-42E3-9E7C-EA515E75569D}" type="sibTrans" cxnId="{B7198952-3B32-411C-A44C-0937FCCB4DAC}">
      <dgm:prSet/>
      <dgm:spPr/>
      <dgm:t>
        <a:bodyPr/>
        <a:lstStyle/>
        <a:p>
          <a:endParaRPr lang="nl-NL"/>
        </a:p>
      </dgm:t>
    </dgm:pt>
    <dgm:pt modelId="{3315AA77-BF3B-4F43-9898-9EDD85286EB3}" type="asst">
      <dgm:prSet phldrT="[Tekst]"/>
      <dgm:spPr/>
      <dgm:t>
        <a:bodyPr/>
        <a:lstStyle/>
        <a:p>
          <a:r>
            <a:rPr lang="nl-NL"/>
            <a:t>Rechtmatigheidstoets door de rechterlijke macht</a:t>
          </a:r>
        </a:p>
      </dgm:t>
    </dgm:pt>
    <dgm:pt modelId="{AD4E12FB-B4DD-4EBB-8617-346E21B96273}" type="parTrans" cxnId="{913C0A46-2FAD-4169-9D46-1AE1AF308A66}">
      <dgm:prSet/>
      <dgm:spPr/>
      <dgm:t>
        <a:bodyPr/>
        <a:lstStyle/>
        <a:p>
          <a:endParaRPr lang="nl-NL"/>
        </a:p>
      </dgm:t>
    </dgm:pt>
    <dgm:pt modelId="{7B8FF3FD-0C1E-42D0-8F58-8105D56F4250}" type="sibTrans" cxnId="{913C0A46-2FAD-4169-9D46-1AE1AF308A66}">
      <dgm:prSet/>
      <dgm:spPr/>
      <dgm:t>
        <a:bodyPr/>
        <a:lstStyle/>
        <a:p>
          <a:endParaRPr lang="nl-NL"/>
        </a:p>
      </dgm:t>
    </dgm:pt>
    <dgm:pt modelId="{E9425B96-6852-416D-A262-D29AC313D751}" type="asst">
      <dgm:prSet phldrT="[Tekst]"/>
      <dgm:spPr/>
      <dgm:t>
        <a:bodyPr/>
        <a:lstStyle/>
        <a:p>
          <a:r>
            <a:rPr lang="nl-NL"/>
            <a:t>Behoorlijkheidstoets door de Nationale ombudsman nog mogelijk</a:t>
          </a:r>
        </a:p>
      </dgm:t>
    </dgm:pt>
    <dgm:pt modelId="{90567FFA-4900-4E54-BAAA-220C6E800CA7}" type="parTrans" cxnId="{B6214099-0807-42CF-9BBC-E32C1B404692}">
      <dgm:prSet/>
      <dgm:spPr/>
      <dgm:t>
        <a:bodyPr/>
        <a:lstStyle/>
        <a:p>
          <a:endParaRPr lang="nl-NL"/>
        </a:p>
      </dgm:t>
    </dgm:pt>
    <dgm:pt modelId="{DE03E036-6058-4FED-8C76-98CEA272F5F1}" type="sibTrans" cxnId="{B6214099-0807-42CF-9BBC-E32C1B404692}">
      <dgm:prSet/>
      <dgm:spPr/>
      <dgm:t>
        <a:bodyPr/>
        <a:lstStyle/>
        <a:p>
          <a:endParaRPr lang="nl-NL"/>
        </a:p>
      </dgm:t>
    </dgm:pt>
    <dgm:pt modelId="{8DAD6A26-D41F-43EC-BBA9-1AF4CAB81C9D}" type="asst">
      <dgm:prSet phldrT="[Tekst]"/>
      <dgm:spPr/>
      <dgm:t>
        <a:bodyPr/>
        <a:lstStyle/>
        <a:p>
          <a:r>
            <a:rPr lang="nl-NL"/>
            <a:t>Behoorlijkheidstoets door de Nationale ombudsman nog mogelijk</a:t>
          </a:r>
        </a:p>
      </dgm:t>
    </dgm:pt>
    <dgm:pt modelId="{AE3DCF22-C5DF-4ADF-B7E6-9B9BCCE37AA5}" type="parTrans" cxnId="{BEFAF015-0B05-4ED1-BD16-4289218D357A}">
      <dgm:prSet/>
      <dgm:spPr/>
      <dgm:t>
        <a:bodyPr/>
        <a:lstStyle/>
        <a:p>
          <a:endParaRPr lang="nl-NL"/>
        </a:p>
      </dgm:t>
    </dgm:pt>
    <dgm:pt modelId="{0F2CE192-88F4-44C7-AC3A-C8980FE598AE}" type="sibTrans" cxnId="{BEFAF015-0B05-4ED1-BD16-4289218D357A}">
      <dgm:prSet/>
      <dgm:spPr/>
      <dgm:t>
        <a:bodyPr/>
        <a:lstStyle/>
        <a:p>
          <a:endParaRPr lang="nl-NL"/>
        </a:p>
      </dgm:t>
    </dgm:pt>
    <dgm:pt modelId="{9783D8A5-22C9-422A-9AE5-D4782A1A5729}" type="asst">
      <dgm:prSet phldrT="[Tekst]"/>
      <dgm:spPr/>
      <dgm:t>
        <a:bodyPr/>
        <a:lstStyle/>
        <a:p>
          <a:r>
            <a:rPr lang="nl-NL"/>
            <a:t>Behoorlijkheidstoets</a:t>
          </a:r>
        </a:p>
      </dgm:t>
    </dgm:pt>
    <dgm:pt modelId="{577D94A8-5287-4EE1-9A22-911998C173DA}" type="parTrans" cxnId="{043B5C93-6782-4D96-A2DD-4FA4255C4DBC}">
      <dgm:prSet/>
      <dgm:spPr/>
      <dgm:t>
        <a:bodyPr/>
        <a:lstStyle/>
        <a:p>
          <a:endParaRPr lang="nl-NL"/>
        </a:p>
      </dgm:t>
    </dgm:pt>
    <dgm:pt modelId="{4223AE24-7C14-4EA1-91AA-A3E4956DF6F9}" type="sibTrans" cxnId="{043B5C93-6782-4D96-A2DD-4FA4255C4DBC}">
      <dgm:prSet/>
      <dgm:spPr/>
      <dgm:t>
        <a:bodyPr/>
        <a:lstStyle/>
        <a:p>
          <a:endParaRPr lang="nl-NL"/>
        </a:p>
      </dgm:t>
    </dgm:pt>
    <dgm:pt modelId="{EE2F28D9-0A91-4B2F-9DE0-B8E14ACF348A}" type="pres">
      <dgm:prSet presAssocID="{41248C4E-0396-4EC8-917E-2BC0B49CAE8F}" presName="hierChild1" presStyleCnt="0">
        <dgm:presLayoutVars>
          <dgm:orgChart val="1"/>
          <dgm:chPref val="1"/>
          <dgm:dir/>
          <dgm:animOne val="branch"/>
          <dgm:animLvl val="lvl"/>
          <dgm:resizeHandles/>
        </dgm:presLayoutVars>
      </dgm:prSet>
      <dgm:spPr/>
      <dgm:t>
        <a:bodyPr/>
        <a:lstStyle/>
        <a:p>
          <a:endParaRPr lang="nl-NL"/>
        </a:p>
      </dgm:t>
    </dgm:pt>
    <dgm:pt modelId="{60679127-80B9-43C4-9074-CF9644997D90}" type="pres">
      <dgm:prSet presAssocID="{1F1A701D-1169-4077-9E73-2EF81E76537B}" presName="hierRoot1" presStyleCnt="0">
        <dgm:presLayoutVars>
          <dgm:hierBranch val="init"/>
        </dgm:presLayoutVars>
      </dgm:prSet>
      <dgm:spPr/>
    </dgm:pt>
    <dgm:pt modelId="{63E6AFD4-FD30-4050-B8DF-8E230762D955}" type="pres">
      <dgm:prSet presAssocID="{1F1A701D-1169-4077-9E73-2EF81E76537B}" presName="rootComposite1" presStyleCnt="0"/>
      <dgm:spPr/>
    </dgm:pt>
    <dgm:pt modelId="{C840F785-1FA4-4B41-B007-37A8BF9183EF}" type="pres">
      <dgm:prSet presAssocID="{1F1A701D-1169-4077-9E73-2EF81E76537B}" presName="rootText1" presStyleLbl="node0" presStyleIdx="0" presStyleCnt="1" custScaleX="295118" custScaleY="212777">
        <dgm:presLayoutVars>
          <dgm:chPref val="3"/>
        </dgm:presLayoutVars>
      </dgm:prSet>
      <dgm:spPr/>
      <dgm:t>
        <a:bodyPr/>
        <a:lstStyle/>
        <a:p>
          <a:endParaRPr lang="nl-NL"/>
        </a:p>
      </dgm:t>
    </dgm:pt>
    <dgm:pt modelId="{5B5257A3-8D05-4CB7-81BB-75202906689F}" type="pres">
      <dgm:prSet presAssocID="{1F1A701D-1169-4077-9E73-2EF81E76537B}" presName="rootConnector1" presStyleLbl="node1" presStyleIdx="0" presStyleCnt="0"/>
      <dgm:spPr/>
      <dgm:t>
        <a:bodyPr/>
        <a:lstStyle/>
        <a:p>
          <a:endParaRPr lang="nl-NL"/>
        </a:p>
      </dgm:t>
    </dgm:pt>
    <dgm:pt modelId="{BFE7FA01-9699-4174-9131-6717224DFA28}" type="pres">
      <dgm:prSet presAssocID="{1F1A701D-1169-4077-9E73-2EF81E76537B}" presName="hierChild2" presStyleCnt="0"/>
      <dgm:spPr/>
    </dgm:pt>
    <dgm:pt modelId="{3C32BAC9-9A7A-44D0-9265-AF1CE3311F22}" type="pres">
      <dgm:prSet presAssocID="{1F1A701D-1169-4077-9E73-2EF81E76537B}" presName="hierChild3" presStyleCnt="0"/>
      <dgm:spPr/>
    </dgm:pt>
    <dgm:pt modelId="{EB5436D0-8737-4861-B37E-E5FA06C85A79}" type="pres">
      <dgm:prSet presAssocID="{79F1193B-15B8-424F-94AB-BEA68FD23948}" presName="Name111" presStyleLbl="parChTrans1D2" presStyleIdx="0" presStyleCnt="1"/>
      <dgm:spPr/>
      <dgm:t>
        <a:bodyPr/>
        <a:lstStyle/>
        <a:p>
          <a:endParaRPr lang="nl-NL"/>
        </a:p>
      </dgm:t>
    </dgm:pt>
    <dgm:pt modelId="{FC661DCF-F8D3-435F-B08F-1E7C93423B2A}" type="pres">
      <dgm:prSet presAssocID="{0A5E2D31-7383-4246-83AD-FAF68AE49E92}" presName="hierRoot3" presStyleCnt="0">
        <dgm:presLayoutVars>
          <dgm:hierBranch val="init"/>
        </dgm:presLayoutVars>
      </dgm:prSet>
      <dgm:spPr/>
    </dgm:pt>
    <dgm:pt modelId="{7029A0E4-7EBA-4F13-B9EC-DFAF77FB70E8}" type="pres">
      <dgm:prSet presAssocID="{0A5E2D31-7383-4246-83AD-FAF68AE49E92}" presName="rootComposite3" presStyleCnt="0"/>
      <dgm:spPr/>
    </dgm:pt>
    <dgm:pt modelId="{D2E80204-71EB-4033-8D24-1210F5271FBB}" type="pres">
      <dgm:prSet presAssocID="{0A5E2D31-7383-4246-83AD-FAF68AE49E92}" presName="rootText3" presStyleLbl="asst1" presStyleIdx="0" presStyleCnt="16">
        <dgm:presLayoutVars>
          <dgm:chPref val="3"/>
        </dgm:presLayoutVars>
      </dgm:prSet>
      <dgm:spPr/>
      <dgm:t>
        <a:bodyPr/>
        <a:lstStyle/>
        <a:p>
          <a:endParaRPr lang="nl-NL"/>
        </a:p>
      </dgm:t>
    </dgm:pt>
    <dgm:pt modelId="{055A65A0-D529-4A31-8F4A-83C0E7092026}" type="pres">
      <dgm:prSet presAssocID="{0A5E2D31-7383-4246-83AD-FAF68AE49E92}" presName="rootConnector3" presStyleLbl="asst1" presStyleIdx="0" presStyleCnt="16"/>
      <dgm:spPr/>
      <dgm:t>
        <a:bodyPr/>
        <a:lstStyle/>
        <a:p>
          <a:endParaRPr lang="nl-NL"/>
        </a:p>
      </dgm:t>
    </dgm:pt>
    <dgm:pt modelId="{CA7B9DCD-7D5E-43CB-BCD4-D9B2F8BEE694}" type="pres">
      <dgm:prSet presAssocID="{0A5E2D31-7383-4246-83AD-FAF68AE49E92}" presName="hierChild6" presStyleCnt="0"/>
      <dgm:spPr/>
    </dgm:pt>
    <dgm:pt modelId="{B6B68E46-E46D-499F-83A2-4D4A8EB93543}" type="pres">
      <dgm:prSet presAssocID="{0A5E2D31-7383-4246-83AD-FAF68AE49E92}" presName="hierChild7" presStyleCnt="0"/>
      <dgm:spPr/>
    </dgm:pt>
    <dgm:pt modelId="{94834601-C632-4F34-82A5-45F77ABC32EC}" type="pres">
      <dgm:prSet presAssocID="{8B9D1746-1794-4D0E-A1C3-0CCFB7F69402}" presName="Name111" presStyleLbl="parChTrans1D3" presStyleIdx="0" presStyleCnt="2"/>
      <dgm:spPr/>
      <dgm:t>
        <a:bodyPr/>
        <a:lstStyle/>
        <a:p>
          <a:endParaRPr lang="nl-NL"/>
        </a:p>
      </dgm:t>
    </dgm:pt>
    <dgm:pt modelId="{64B9859F-7EB1-4987-9E8C-1477E538EBC1}" type="pres">
      <dgm:prSet presAssocID="{5EBFE7F5-BC48-4305-9CB9-3FCE131FA782}" presName="hierRoot3" presStyleCnt="0">
        <dgm:presLayoutVars>
          <dgm:hierBranch val="init"/>
        </dgm:presLayoutVars>
      </dgm:prSet>
      <dgm:spPr/>
    </dgm:pt>
    <dgm:pt modelId="{59E6D534-B5B2-4032-8681-DF4310964142}" type="pres">
      <dgm:prSet presAssocID="{5EBFE7F5-BC48-4305-9CB9-3FCE131FA782}" presName="rootComposite3" presStyleCnt="0"/>
      <dgm:spPr/>
    </dgm:pt>
    <dgm:pt modelId="{5F86238B-CB60-4DC7-AC82-2753A8F420B8}" type="pres">
      <dgm:prSet presAssocID="{5EBFE7F5-BC48-4305-9CB9-3FCE131FA782}" presName="rootText3" presStyleLbl="asst1" presStyleIdx="1" presStyleCnt="16">
        <dgm:presLayoutVars>
          <dgm:chPref val="3"/>
        </dgm:presLayoutVars>
      </dgm:prSet>
      <dgm:spPr/>
      <dgm:t>
        <a:bodyPr/>
        <a:lstStyle/>
        <a:p>
          <a:endParaRPr lang="nl-NL"/>
        </a:p>
      </dgm:t>
    </dgm:pt>
    <dgm:pt modelId="{91AD4ABE-D86A-4A6B-B659-07411243DCB0}" type="pres">
      <dgm:prSet presAssocID="{5EBFE7F5-BC48-4305-9CB9-3FCE131FA782}" presName="rootConnector3" presStyleLbl="asst1" presStyleIdx="1" presStyleCnt="16"/>
      <dgm:spPr/>
      <dgm:t>
        <a:bodyPr/>
        <a:lstStyle/>
        <a:p>
          <a:endParaRPr lang="nl-NL"/>
        </a:p>
      </dgm:t>
    </dgm:pt>
    <dgm:pt modelId="{6D6EC50F-17B8-4256-BEBD-B8819239CD57}" type="pres">
      <dgm:prSet presAssocID="{5EBFE7F5-BC48-4305-9CB9-3FCE131FA782}" presName="hierChild6" presStyleCnt="0"/>
      <dgm:spPr/>
    </dgm:pt>
    <dgm:pt modelId="{D78DA39A-600C-4244-8A72-BA0CC82681DB}" type="pres">
      <dgm:prSet presAssocID="{5EBFE7F5-BC48-4305-9CB9-3FCE131FA782}" presName="hierChild7" presStyleCnt="0"/>
      <dgm:spPr/>
    </dgm:pt>
    <dgm:pt modelId="{C445C013-6053-49CE-BBD8-6326FC6EBD2C}" type="pres">
      <dgm:prSet presAssocID="{88FB5233-C3D7-4956-8E2B-0919E68D9CE0}" presName="Name111" presStyleLbl="parChTrans1D4" presStyleIdx="0" presStyleCnt="13"/>
      <dgm:spPr/>
      <dgm:t>
        <a:bodyPr/>
        <a:lstStyle/>
        <a:p>
          <a:endParaRPr lang="nl-NL"/>
        </a:p>
      </dgm:t>
    </dgm:pt>
    <dgm:pt modelId="{41C7E44A-F0EA-45C9-99B4-ECD3B3FC626F}" type="pres">
      <dgm:prSet presAssocID="{B880CC36-A677-491E-AC02-4EE2791ED4AD}" presName="hierRoot3" presStyleCnt="0">
        <dgm:presLayoutVars>
          <dgm:hierBranch val="init"/>
        </dgm:presLayoutVars>
      </dgm:prSet>
      <dgm:spPr/>
    </dgm:pt>
    <dgm:pt modelId="{155D9422-04FB-44F4-90DF-F54037917704}" type="pres">
      <dgm:prSet presAssocID="{B880CC36-A677-491E-AC02-4EE2791ED4AD}" presName="rootComposite3" presStyleCnt="0"/>
      <dgm:spPr/>
    </dgm:pt>
    <dgm:pt modelId="{DCEDA1E3-BAA7-4154-B857-A48E855C884E}" type="pres">
      <dgm:prSet presAssocID="{B880CC36-A677-491E-AC02-4EE2791ED4AD}" presName="rootText3" presStyleLbl="asst1" presStyleIdx="2" presStyleCnt="16" custScaleY="184813">
        <dgm:presLayoutVars>
          <dgm:chPref val="3"/>
        </dgm:presLayoutVars>
      </dgm:prSet>
      <dgm:spPr/>
      <dgm:t>
        <a:bodyPr/>
        <a:lstStyle/>
        <a:p>
          <a:endParaRPr lang="nl-NL"/>
        </a:p>
      </dgm:t>
    </dgm:pt>
    <dgm:pt modelId="{613C8831-6FAF-4D79-BA71-B70700BAC399}" type="pres">
      <dgm:prSet presAssocID="{B880CC36-A677-491E-AC02-4EE2791ED4AD}" presName="rootConnector3" presStyleLbl="asst1" presStyleIdx="2" presStyleCnt="16"/>
      <dgm:spPr/>
      <dgm:t>
        <a:bodyPr/>
        <a:lstStyle/>
        <a:p>
          <a:endParaRPr lang="nl-NL"/>
        </a:p>
      </dgm:t>
    </dgm:pt>
    <dgm:pt modelId="{49CBD352-D44F-4C46-A883-73D51370C089}" type="pres">
      <dgm:prSet presAssocID="{B880CC36-A677-491E-AC02-4EE2791ED4AD}" presName="hierChild6" presStyleCnt="0"/>
      <dgm:spPr/>
    </dgm:pt>
    <dgm:pt modelId="{75992C6A-E37C-403D-AE70-2AFF14EBB733}" type="pres">
      <dgm:prSet presAssocID="{B880CC36-A677-491E-AC02-4EE2791ED4AD}" presName="hierChild7" presStyleCnt="0"/>
      <dgm:spPr/>
    </dgm:pt>
    <dgm:pt modelId="{37C7A395-116A-48C3-9EFB-E750299618A5}" type="pres">
      <dgm:prSet presAssocID="{03F3B68F-B54D-4490-A5BB-5A6EB1C3999C}" presName="Name111" presStyleLbl="parChTrans1D4" presStyleIdx="1" presStyleCnt="13"/>
      <dgm:spPr/>
      <dgm:t>
        <a:bodyPr/>
        <a:lstStyle/>
        <a:p>
          <a:endParaRPr lang="nl-NL"/>
        </a:p>
      </dgm:t>
    </dgm:pt>
    <dgm:pt modelId="{8082FD40-1A21-49DB-A9A5-2D330A3B459A}" type="pres">
      <dgm:prSet presAssocID="{74AA0ACE-E3D4-4764-9834-60D754629101}" presName="hierRoot3" presStyleCnt="0">
        <dgm:presLayoutVars>
          <dgm:hierBranch val="init"/>
        </dgm:presLayoutVars>
      </dgm:prSet>
      <dgm:spPr/>
    </dgm:pt>
    <dgm:pt modelId="{2D290E18-90F5-422C-8E85-8EA2822BC4D1}" type="pres">
      <dgm:prSet presAssocID="{74AA0ACE-E3D4-4764-9834-60D754629101}" presName="rootComposite3" presStyleCnt="0"/>
      <dgm:spPr/>
    </dgm:pt>
    <dgm:pt modelId="{67482986-D67D-4E2D-9170-341130413BF7}" type="pres">
      <dgm:prSet presAssocID="{74AA0ACE-E3D4-4764-9834-60D754629101}" presName="rootText3" presStyleLbl="asst1" presStyleIdx="3" presStyleCnt="16">
        <dgm:presLayoutVars>
          <dgm:chPref val="3"/>
        </dgm:presLayoutVars>
      </dgm:prSet>
      <dgm:spPr/>
      <dgm:t>
        <a:bodyPr/>
        <a:lstStyle/>
        <a:p>
          <a:endParaRPr lang="nl-NL"/>
        </a:p>
      </dgm:t>
    </dgm:pt>
    <dgm:pt modelId="{E5A7FDA7-8A9B-4306-850C-BB47767E35CA}" type="pres">
      <dgm:prSet presAssocID="{74AA0ACE-E3D4-4764-9834-60D754629101}" presName="rootConnector3" presStyleLbl="asst1" presStyleIdx="3" presStyleCnt="16"/>
      <dgm:spPr/>
      <dgm:t>
        <a:bodyPr/>
        <a:lstStyle/>
        <a:p>
          <a:endParaRPr lang="nl-NL"/>
        </a:p>
      </dgm:t>
    </dgm:pt>
    <dgm:pt modelId="{F9A59D44-1204-4BAA-AFBC-4B2E896638B2}" type="pres">
      <dgm:prSet presAssocID="{74AA0ACE-E3D4-4764-9834-60D754629101}" presName="hierChild6" presStyleCnt="0"/>
      <dgm:spPr/>
    </dgm:pt>
    <dgm:pt modelId="{4C48182C-00D8-4C4B-BCC8-D1B3A2EFCF91}" type="pres">
      <dgm:prSet presAssocID="{74AA0ACE-E3D4-4764-9834-60D754629101}" presName="hierChild7" presStyleCnt="0"/>
      <dgm:spPr/>
    </dgm:pt>
    <dgm:pt modelId="{12114F63-0067-449D-8C29-28FEB1A419F5}" type="pres">
      <dgm:prSet presAssocID="{AD4E12FB-B4DD-4EBB-8617-346E21B96273}" presName="Name111" presStyleLbl="parChTrans1D4" presStyleIdx="2" presStyleCnt="13"/>
      <dgm:spPr/>
      <dgm:t>
        <a:bodyPr/>
        <a:lstStyle/>
        <a:p>
          <a:endParaRPr lang="nl-NL"/>
        </a:p>
      </dgm:t>
    </dgm:pt>
    <dgm:pt modelId="{FC26998C-CF80-430A-A91A-CCC9712D427E}" type="pres">
      <dgm:prSet presAssocID="{3315AA77-BF3B-4F43-9898-9EDD85286EB3}" presName="hierRoot3" presStyleCnt="0">
        <dgm:presLayoutVars>
          <dgm:hierBranch val="init"/>
        </dgm:presLayoutVars>
      </dgm:prSet>
      <dgm:spPr/>
    </dgm:pt>
    <dgm:pt modelId="{54ACEF60-0B03-40E0-98DF-7164CFE1193F}" type="pres">
      <dgm:prSet presAssocID="{3315AA77-BF3B-4F43-9898-9EDD85286EB3}" presName="rootComposite3" presStyleCnt="0"/>
      <dgm:spPr/>
    </dgm:pt>
    <dgm:pt modelId="{217C2C63-6B9B-4413-BC38-71233B79370C}" type="pres">
      <dgm:prSet presAssocID="{3315AA77-BF3B-4F43-9898-9EDD85286EB3}" presName="rootText3" presStyleLbl="asst1" presStyleIdx="4" presStyleCnt="16" custScaleX="157628">
        <dgm:presLayoutVars>
          <dgm:chPref val="3"/>
        </dgm:presLayoutVars>
      </dgm:prSet>
      <dgm:spPr/>
      <dgm:t>
        <a:bodyPr/>
        <a:lstStyle/>
        <a:p>
          <a:endParaRPr lang="nl-NL"/>
        </a:p>
      </dgm:t>
    </dgm:pt>
    <dgm:pt modelId="{5ECF8DE1-9E4B-425E-9D8E-FB6DD562C5FA}" type="pres">
      <dgm:prSet presAssocID="{3315AA77-BF3B-4F43-9898-9EDD85286EB3}" presName="rootConnector3" presStyleLbl="asst1" presStyleIdx="4" presStyleCnt="16"/>
      <dgm:spPr/>
      <dgm:t>
        <a:bodyPr/>
        <a:lstStyle/>
        <a:p>
          <a:endParaRPr lang="nl-NL"/>
        </a:p>
      </dgm:t>
    </dgm:pt>
    <dgm:pt modelId="{0AC4E7DC-6613-452C-84C7-F82323FF2AA8}" type="pres">
      <dgm:prSet presAssocID="{3315AA77-BF3B-4F43-9898-9EDD85286EB3}" presName="hierChild6" presStyleCnt="0"/>
      <dgm:spPr/>
    </dgm:pt>
    <dgm:pt modelId="{537D59F6-22BC-42B9-B821-FED596488B70}" type="pres">
      <dgm:prSet presAssocID="{3315AA77-BF3B-4F43-9898-9EDD85286EB3}" presName="hierChild7" presStyleCnt="0"/>
      <dgm:spPr/>
    </dgm:pt>
    <dgm:pt modelId="{C60EAEFA-3530-4B28-9D6C-8DA21AC6A171}" type="pres">
      <dgm:prSet presAssocID="{90567FFA-4900-4E54-BAAA-220C6E800CA7}" presName="Name111" presStyleLbl="parChTrans1D4" presStyleIdx="3" presStyleCnt="13"/>
      <dgm:spPr/>
      <dgm:t>
        <a:bodyPr/>
        <a:lstStyle/>
        <a:p>
          <a:endParaRPr lang="nl-NL"/>
        </a:p>
      </dgm:t>
    </dgm:pt>
    <dgm:pt modelId="{611664C0-C1BF-4998-B20A-197EE123CAFB}" type="pres">
      <dgm:prSet presAssocID="{E9425B96-6852-416D-A262-D29AC313D751}" presName="hierRoot3" presStyleCnt="0">
        <dgm:presLayoutVars>
          <dgm:hierBranch val="init"/>
        </dgm:presLayoutVars>
      </dgm:prSet>
      <dgm:spPr/>
    </dgm:pt>
    <dgm:pt modelId="{7E12AA05-7121-4FC8-BEB3-3E2590F89F7B}" type="pres">
      <dgm:prSet presAssocID="{E9425B96-6852-416D-A262-D29AC313D751}" presName="rootComposite3" presStyleCnt="0"/>
      <dgm:spPr/>
    </dgm:pt>
    <dgm:pt modelId="{2A12FFC0-BF79-4B63-9036-3531CFFAD7C2}" type="pres">
      <dgm:prSet presAssocID="{E9425B96-6852-416D-A262-D29AC313D751}" presName="rootText3" presStyleLbl="asst1" presStyleIdx="5" presStyleCnt="16" custScaleX="140516">
        <dgm:presLayoutVars>
          <dgm:chPref val="3"/>
        </dgm:presLayoutVars>
      </dgm:prSet>
      <dgm:spPr/>
      <dgm:t>
        <a:bodyPr/>
        <a:lstStyle/>
        <a:p>
          <a:endParaRPr lang="nl-NL"/>
        </a:p>
      </dgm:t>
    </dgm:pt>
    <dgm:pt modelId="{4286A680-3B00-41E8-AE90-2BD13C50D987}" type="pres">
      <dgm:prSet presAssocID="{E9425B96-6852-416D-A262-D29AC313D751}" presName="rootConnector3" presStyleLbl="asst1" presStyleIdx="5" presStyleCnt="16"/>
      <dgm:spPr/>
      <dgm:t>
        <a:bodyPr/>
        <a:lstStyle/>
        <a:p>
          <a:endParaRPr lang="nl-NL"/>
        </a:p>
      </dgm:t>
    </dgm:pt>
    <dgm:pt modelId="{58A036D3-0C43-4C22-8616-12CE33FBBA6B}" type="pres">
      <dgm:prSet presAssocID="{E9425B96-6852-416D-A262-D29AC313D751}" presName="hierChild6" presStyleCnt="0"/>
      <dgm:spPr/>
    </dgm:pt>
    <dgm:pt modelId="{AD282947-6F7A-48A2-A920-E2D878DC4DAF}" type="pres">
      <dgm:prSet presAssocID="{E9425B96-6852-416D-A262-D29AC313D751}" presName="hierChild7" presStyleCnt="0"/>
      <dgm:spPr/>
    </dgm:pt>
    <dgm:pt modelId="{B06D620A-B076-410A-B0D8-755D4F40E87E}" type="pres">
      <dgm:prSet presAssocID="{EC324A87-B1AB-489B-9FA5-01A134702349}" presName="Name111" presStyleLbl="parChTrans1D4" presStyleIdx="4" presStyleCnt="13"/>
      <dgm:spPr/>
      <dgm:t>
        <a:bodyPr/>
        <a:lstStyle/>
        <a:p>
          <a:endParaRPr lang="nl-NL"/>
        </a:p>
      </dgm:t>
    </dgm:pt>
    <dgm:pt modelId="{1E3ADF18-FB18-4B63-BB3A-58B0F7A2DC53}" type="pres">
      <dgm:prSet presAssocID="{BC638723-272A-43F1-B990-D84E7F0BC443}" presName="hierRoot3" presStyleCnt="0">
        <dgm:presLayoutVars>
          <dgm:hierBranch val="init"/>
        </dgm:presLayoutVars>
      </dgm:prSet>
      <dgm:spPr/>
    </dgm:pt>
    <dgm:pt modelId="{51D0B5AD-9694-4C31-AAAF-A349CF014172}" type="pres">
      <dgm:prSet presAssocID="{BC638723-272A-43F1-B990-D84E7F0BC443}" presName="rootComposite3" presStyleCnt="0"/>
      <dgm:spPr/>
    </dgm:pt>
    <dgm:pt modelId="{3EF07EAE-6027-47AA-8C5C-6DD20A3AD0EE}" type="pres">
      <dgm:prSet presAssocID="{BC638723-272A-43F1-B990-D84E7F0BC443}" presName="rootText3" presStyleLbl="asst1" presStyleIdx="6" presStyleCnt="16">
        <dgm:presLayoutVars>
          <dgm:chPref val="3"/>
        </dgm:presLayoutVars>
      </dgm:prSet>
      <dgm:spPr/>
      <dgm:t>
        <a:bodyPr/>
        <a:lstStyle/>
        <a:p>
          <a:endParaRPr lang="nl-NL"/>
        </a:p>
      </dgm:t>
    </dgm:pt>
    <dgm:pt modelId="{C53C3903-6263-4D38-948E-647DF123BDCC}" type="pres">
      <dgm:prSet presAssocID="{BC638723-272A-43F1-B990-D84E7F0BC443}" presName="rootConnector3" presStyleLbl="asst1" presStyleIdx="6" presStyleCnt="16"/>
      <dgm:spPr/>
      <dgm:t>
        <a:bodyPr/>
        <a:lstStyle/>
        <a:p>
          <a:endParaRPr lang="nl-NL"/>
        </a:p>
      </dgm:t>
    </dgm:pt>
    <dgm:pt modelId="{4FF2B42B-8698-4BA7-82DE-A52E3A5A69BE}" type="pres">
      <dgm:prSet presAssocID="{BC638723-272A-43F1-B990-D84E7F0BC443}" presName="hierChild6" presStyleCnt="0"/>
      <dgm:spPr/>
    </dgm:pt>
    <dgm:pt modelId="{EA75C50A-8096-4169-AC71-3184BEC9D20F}" type="pres">
      <dgm:prSet presAssocID="{BC638723-272A-43F1-B990-D84E7F0BC443}" presName="hierChild7" presStyleCnt="0"/>
      <dgm:spPr/>
    </dgm:pt>
    <dgm:pt modelId="{4261EA5E-3122-4580-9C03-388F9A87DA5E}" type="pres">
      <dgm:prSet presAssocID="{AE3DCF22-C5DF-4ADF-B7E6-9B9BCCE37AA5}" presName="Name111" presStyleLbl="parChTrans1D4" presStyleIdx="5" presStyleCnt="13"/>
      <dgm:spPr/>
      <dgm:t>
        <a:bodyPr/>
        <a:lstStyle/>
        <a:p>
          <a:endParaRPr lang="nl-NL"/>
        </a:p>
      </dgm:t>
    </dgm:pt>
    <dgm:pt modelId="{AED074C5-AAB8-4B6D-A127-63CEB8712E20}" type="pres">
      <dgm:prSet presAssocID="{8DAD6A26-D41F-43EC-BBA9-1AF4CAB81C9D}" presName="hierRoot3" presStyleCnt="0">
        <dgm:presLayoutVars>
          <dgm:hierBranch val="init"/>
        </dgm:presLayoutVars>
      </dgm:prSet>
      <dgm:spPr/>
    </dgm:pt>
    <dgm:pt modelId="{BAF0AF0C-91EF-4546-98A5-94C41571431F}" type="pres">
      <dgm:prSet presAssocID="{8DAD6A26-D41F-43EC-BBA9-1AF4CAB81C9D}" presName="rootComposite3" presStyleCnt="0"/>
      <dgm:spPr/>
    </dgm:pt>
    <dgm:pt modelId="{D5CF69C4-D814-4BDD-A3B0-8D559FC2AF77}" type="pres">
      <dgm:prSet presAssocID="{8DAD6A26-D41F-43EC-BBA9-1AF4CAB81C9D}" presName="rootText3" presStyleLbl="asst1" presStyleIdx="7" presStyleCnt="16" custScaleX="140831">
        <dgm:presLayoutVars>
          <dgm:chPref val="3"/>
        </dgm:presLayoutVars>
      </dgm:prSet>
      <dgm:spPr/>
      <dgm:t>
        <a:bodyPr/>
        <a:lstStyle/>
        <a:p>
          <a:endParaRPr lang="nl-NL"/>
        </a:p>
      </dgm:t>
    </dgm:pt>
    <dgm:pt modelId="{FA127D95-1BDA-40A0-ACE3-BC8FF69841EF}" type="pres">
      <dgm:prSet presAssocID="{8DAD6A26-D41F-43EC-BBA9-1AF4CAB81C9D}" presName="rootConnector3" presStyleLbl="asst1" presStyleIdx="7" presStyleCnt="16"/>
      <dgm:spPr/>
      <dgm:t>
        <a:bodyPr/>
        <a:lstStyle/>
        <a:p>
          <a:endParaRPr lang="nl-NL"/>
        </a:p>
      </dgm:t>
    </dgm:pt>
    <dgm:pt modelId="{43BAE29C-1FEA-495F-A613-D19CBDD78938}" type="pres">
      <dgm:prSet presAssocID="{8DAD6A26-D41F-43EC-BBA9-1AF4CAB81C9D}" presName="hierChild6" presStyleCnt="0"/>
      <dgm:spPr/>
    </dgm:pt>
    <dgm:pt modelId="{28084E2B-8247-48F6-A794-C412B6AB52B1}" type="pres">
      <dgm:prSet presAssocID="{8DAD6A26-D41F-43EC-BBA9-1AF4CAB81C9D}" presName="hierChild7" presStyleCnt="0"/>
      <dgm:spPr/>
    </dgm:pt>
    <dgm:pt modelId="{F17193A8-94A9-41B0-86AC-F161D8F281EE}" type="pres">
      <dgm:prSet presAssocID="{57B7D285-ACF9-45E9-86DD-D15BA277E00A}" presName="Name111" presStyleLbl="parChTrans1D4" presStyleIdx="6" presStyleCnt="13"/>
      <dgm:spPr/>
      <dgm:t>
        <a:bodyPr/>
        <a:lstStyle/>
        <a:p>
          <a:endParaRPr lang="nl-NL"/>
        </a:p>
      </dgm:t>
    </dgm:pt>
    <dgm:pt modelId="{C5A4006A-823E-4D4E-BFE2-D938648DD945}" type="pres">
      <dgm:prSet presAssocID="{5774890B-435A-4B02-8950-73886FC8DD22}" presName="hierRoot3" presStyleCnt="0">
        <dgm:presLayoutVars>
          <dgm:hierBranch val="init"/>
        </dgm:presLayoutVars>
      </dgm:prSet>
      <dgm:spPr/>
    </dgm:pt>
    <dgm:pt modelId="{3B29D4E1-0692-48D5-AE82-300DA482D3E9}" type="pres">
      <dgm:prSet presAssocID="{5774890B-435A-4B02-8950-73886FC8DD22}" presName="rootComposite3" presStyleCnt="0"/>
      <dgm:spPr/>
    </dgm:pt>
    <dgm:pt modelId="{08A232DE-D4DE-4B04-B077-7066698B338C}" type="pres">
      <dgm:prSet presAssocID="{5774890B-435A-4B02-8950-73886FC8DD22}" presName="rootText3" presStyleLbl="asst1" presStyleIdx="8" presStyleCnt="16">
        <dgm:presLayoutVars>
          <dgm:chPref val="3"/>
        </dgm:presLayoutVars>
      </dgm:prSet>
      <dgm:spPr/>
      <dgm:t>
        <a:bodyPr/>
        <a:lstStyle/>
        <a:p>
          <a:endParaRPr lang="nl-NL"/>
        </a:p>
      </dgm:t>
    </dgm:pt>
    <dgm:pt modelId="{081C2EAC-B0F9-4A3E-82AB-C013255540F1}" type="pres">
      <dgm:prSet presAssocID="{5774890B-435A-4B02-8950-73886FC8DD22}" presName="rootConnector3" presStyleLbl="asst1" presStyleIdx="8" presStyleCnt="16"/>
      <dgm:spPr/>
      <dgm:t>
        <a:bodyPr/>
        <a:lstStyle/>
        <a:p>
          <a:endParaRPr lang="nl-NL"/>
        </a:p>
      </dgm:t>
    </dgm:pt>
    <dgm:pt modelId="{166CB90F-D1D1-4630-B6C5-9402AFC3EF71}" type="pres">
      <dgm:prSet presAssocID="{5774890B-435A-4B02-8950-73886FC8DD22}" presName="hierChild6" presStyleCnt="0"/>
      <dgm:spPr/>
    </dgm:pt>
    <dgm:pt modelId="{E13B29DE-9F83-4293-B76B-DB2EA705772B}" type="pres">
      <dgm:prSet presAssocID="{5774890B-435A-4B02-8950-73886FC8DD22}" presName="hierChild7" presStyleCnt="0"/>
      <dgm:spPr/>
    </dgm:pt>
    <dgm:pt modelId="{A41FE12D-70E9-4DD1-8CFE-210E25CB330C}" type="pres">
      <dgm:prSet presAssocID="{4D520D72-A50C-4395-A55C-58070B23CE72}" presName="Name111" presStyleLbl="parChTrans1D4" presStyleIdx="7" presStyleCnt="13"/>
      <dgm:spPr/>
      <dgm:t>
        <a:bodyPr/>
        <a:lstStyle/>
        <a:p>
          <a:endParaRPr lang="nl-NL"/>
        </a:p>
      </dgm:t>
    </dgm:pt>
    <dgm:pt modelId="{A5481351-2F7E-4466-8B59-8A75C25FF26A}" type="pres">
      <dgm:prSet presAssocID="{1FABA801-6D44-4347-9843-E21FC2F57DF0}" presName="hierRoot3" presStyleCnt="0">
        <dgm:presLayoutVars>
          <dgm:hierBranch val="init"/>
        </dgm:presLayoutVars>
      </dgm:prSet>
      <dgm:spPr/>
    </dgm:pt>
    <dgm:pt modelId="{69F8A9E4-E2D1-4003-8EDC-6D9E638FA178}" type="pres">
      <dgm:prSet presAssocID="{1FABA801-6D44-4347-9843-E21FC2F57DF0}" presName="rootComposite3" presStyleCnt="0"/>
      <dgm:spPr/>
    </dgm:pt>
    <dgm:pt modelId="{7F6E86DF-6D91-42CF-8FCD-ABF7D81FFB67}" type="pres">
      <dgm:prSet presAssocID="{1FABA801-6D44-4347-9843-E21FC2F57DF0}" presName="rootText3" presStyleLbl="asst1" presStyleIdx="9" presStyleCnt="16">
        <dgm:presLayoutVars>
          <dgm:chPref val="3"/>
        </dgm:presLayoutVars>
      </dgm:prSet>
      <dgm:spPr/>
      <dgm:t>
        <a:bodyPr/>
        <a:lstStyle/>
        <a:p>
          <a:endParaRPr lang="nl-NL"/>
        </a:p>
      </dgm:t>
    </dgm:pt>
    <dgm:pt modelId="{398D4956-985F-4B10-93A5-85E5E04E4FC7}" type="pres">
      <dgm:prSet presAssocID="{1FABA801-6D44-4347-9843-E21FC2F57DF0}" presName="rootConnector3" presStyleLbl="asst1" presStyleIdx="9" presStyleCnt="16"/>
      <dgm:spPr/>
      <dgm:t>
        <a:bodyPr/>
        <a:lstStyle/>
        <a:p>
          <a:endParaRPr lang="nl-NL"/>
        </a:p>
      </dgm:t>
    </dgm:pt>
    <dgm:pt modelId="{B222303F-0B92-4DC8-A4CF-934AE7F7963B}" type="pres">
      <dgm:prSet presAssocID="{1FABA801-6D44-4347-9843-E21FC2F57DF0}" presName="hierChild6" presStyleCnt="0"/>
      <dgm:spPr/>
    </dgm:pt>
    <dgm:pt modelId="{D99B9826-525B-4E56-B1DD-0EB11396A7AD}" type="pres">
      <dgm:prSet presAssocID="{1FABA801-6D44-4347-9843-E21FC2F57DF0}" presName="hierChild7" presStyleCnt="0"/>
      <dgm:spPr/>
    </dgm:pt>
    <dgm:pt modelId="{B131AE75-5844-4264-8CCE-451F9EA16081}" type="pres">
      <dgm:prSet presAssocID="{739625E5-E928-4CF3-98FE-2E19ADA5C2BC}" presName="Name111" presStyleLbl="parChTrans1D4" presStyleIdx="8" presStyleCnt="13"/>
      <dgm:spPr/>
      <dgm:t>
        <a:bodyPr/>
        <a:lstStyle/>
        <a:p>
          <a:endParaRPr lang="nl-NL"/>
        </a:p>
      </dgm:t>
    </dgm:pt>
    <dgm:pt modelId="{7551D6FF-1EFE-42E6-A60C-C3BCCEC37B69}" type="pres">
      <dgm:prSet presAssocID="{4736EFD8-8ED2-41BA-9FBB-F29EFE28611B}" presName="hierRoot3" presStyleCnt="0">
        <dgm:presLayoutVars>
          <dgm:hierBranch val="init"/>
        </dgm:presLayoutVars>
      </dgm:prSet>
      <dgm:spPr/>
    </dgm:pt>
    <dgm:pt modelId="{589A3C24-BF90-4B98-A073-1B6CDD191401}" type="pres">
      <dgm:prSet presAssocID="{4736EFD8-8ED2-41BA-9FBB-F29EFE28611B}" presName="rootComposite3" presStyleCnt="0"/>
      <dgm:spPr/>
    </dgm:pt>
    <dgm:pt modelId="{B452F1DF-C868-416D-8291-698CF2938F4F}" type="pres">
      <dgm:prSet presAssocID="{4736EFD8-8ED2-41BA-9FBB-F29EFE28611B}" presName="rootText3" presStyleLbl="asst1" presStyleIdx="10" presStyleCnt="16">
        <dgm:presLayoutVars>
          <dgm:chPref val="3"/>
        </dgm:presLayoutVars>
      </dgm:prSet>
      <dgm:spPr/>
      <dgm:t>
        <a:bodyPr/>
        <a:lstStyle/>
        <a:p>
          <a:endParaRPr lang="nl-NL"/>
        </a:p>
      </dgm:t>
    </dgm:pt>
    <dgm:pt modelId="{BC59E844-BBAE-41FC-8A89-5AD5569698BF}" type="pres">
      <dgm:prSet presAssocID="{4736EFD8-8ED2-41BA-9FBB-F29EFE28611B}" presName="rootConnector3" presStyleLbl="asst1" presStyleIdx="10" presStyleCnt="16"/>
      <dgm:spPr/>
      <dgm:t>
        <a:bodyPr/>
        <a:lstStyle/>
        <a:p>
          <a:endParaRPr lang="nl-NL"/>
        </a:p>
      </dgm:t>
    </dgm:pt>
    <dgm:pt modelId="{32FE6614-3501-450D-825B-78413506D0DF}" type="pres">
      <dgm:prSet presAssocID="{4736EFD8-8ED2-41BA-9FBB-F29EFE28611B}" presName="hierChild6" presStyleCnt="0"/>
      <dgm:spPr/>
    </dgm:pt>
    <dgm:pt modelId="{A70FDFCD-CA49-4070-AD33-06244C697C29}" type="pres">
      <dgm:prSet presAssocID="{4736EFD8-8ED2-41BA-9FBB-F29EFE28611B}" presName="hierChild7" presStyleCnt="0"/>
      <dgm:spPr/>
    </dgm:pt>
    <dgm:pt modelId="{BAA2572A-371C-4286-B498-A8E172E750E5}" type="pres">
      <dgm:prSet presAssocID="{05C044EE-4D00-4E6F-8084-2D356E6F6FDF}" presName="Name111" presStyleLbl="parChTrans1D4" presStyleIdx="9" presStyleCnt="13"/>
      <dgm:spPr/>
      <dgm:t>
        <a:bodyPr/>
        <a:lstStyle/>
        <a:p>
          <a:endParaRPr lang="nl-NL"/>
        </a:p>
      </dgm:t>
    </dgm:pt>
    <dgm:pt modelId="{F9869891-9674-420C-86A0-76B92ECB52C8}" type="pres">
      <dgm:prSet presAssocID="{9594F532-DBCA-4851-BB79-4120DADCBEFA}" presName="hierRoot3" presStyleCnt="0">
        <dgm:presLayoutVars>
          <dgm:hierBranch val="init"/>
        </dgm:presLayoutVars>
      </dgm:prSet>
      <dgm:spPr/>
    </dgm:pt>
    <dgm:pt modelId="{113389D9-C6E6-4DF3-8A1A-15B361F81306}" type="pres">
      <dgm:prSet presAssocID="{9594F532-DBCA-4851-BB79-4120DADCBEFA}" presName="rootComposite3" presStyleCnt="0"/>
      <dgm:spPr/>
    </dgm:pt>
    <dgm:pt modelId="{61AFE81E-795A-4779-80CB-6C96F00D51BC}" type="pres">
      <dgm:prSet presAssocID="{9594F532-DBCA-4851-BB79-4120DADCBEFA}" presName="rootText3" presStyleLbl="asst1" presStyleIdx="11" presStyleCnt="16">
        <dgm:presLayoutVars>
          <dgm:chPref val="3"/>
        </dgm:presLayoutVars>
      </dgm:prSet>
      <dgm:spPr/>
      <dgm:t>
        <a:bodyPr/>
        <a:lstStyle/>
        <a:p>
          <a:endParaRPr lang="nl-NL"/>
        </a:p>
      </dgm:t>
    </dgm:pt>
    <dgm:pt modelId="{BA2DEDA1-1D3A-43B3-A6CD-B5328E8DA885}" type="pres">
      <dgm:prSet presAssocID="{9594F532-DBCA-4851-BB79-4120DADCBEFA}" presName="rootConnector3" presStyleLbl="asst1" presStyleIdx="11" presStyleCnt="16"/>
      <dgm:spPr/>
      <dgm:t>
        <a:bodyPr/>
        <a:lstStyle/>
        <a:p>
          <a:endParaRPr lang="nl-NL"/>
        </a:p>
      </dgm:t>
    </dgm:pt>
    <dgm:pt modelId="{EE2CB38E-349C-4BF5-9678-94B04837CD49}" type="pres">
      <dgm:prSet presAssocID="{9594F532-DBCA-4851-BB79-4120DADCBEFA}" presName="hierChild6" presStyleCnt="0"/>
      <dgm:spPr/>
    </dgm:pt>
    <dgm:pt modelId="{7539DACC-D7EC-4FDB-93AE-7A6C2203B7E6}" type="pres">
      <dgm:prSet presAssocID="{9594F532-DBCA-4851-BB79-4120DADCBEFA}" presName="hierChild7" presStyleCnt="0"/>
      <dgm:spPr/>
    </dgm:pt>
    <dgm:pt modelId="{B3B1850C-02D9-41B5-885C-0914C109E380}" type="pres">
      <dgm:prSet presAssocID="{577D94A8-5287-4EE1-9A22-911998C173DA}" presName="Name111" presStyleLbl="parChTrans1D4" presStyleIdx="10" presStyleCnt="13"/>
      <dgm:spPr/>
      <dgm:t>
        <a:bodyPr/>
        <a:lstStyle/>
        <a:p>
          <a:endParaRPr lang="nl-NL"/>
        </a:p>
      </dgm:t>
    </dgm:pt>
    <dgm:pt modelId="{13BFAB8E-6292-44C5-AC80-61CD8AC2DFFA}" type="pres">
      <dgm:prSet presAssocID="{9783D8A5-22C9-422A-9AE5-D4782A1A5729}" presName="hierRoot3" presStyleCnt="0">
        <dgm:presLayoutVars>
          <dgm:hierBranch val="init"/>
        </dgm:presLayoutVars>
      </dgm:prSet>
      <dgm:spPr/>
    </dgm:pt>
    <dgm:pt modelId="{8528B612-B065-4BF9-9E36-F4DF07ED896B}" type="pres">
      <dgm:prSet presAssocID="{9783D8A5-22C9-422A-9AE5-D4782A1A5729}" presName="rootComposite3" presStyleCnt="0"/>
      <dgm:spPr/>
    </dgm:pt>
    <dgm:pt modelId="{1A2EA8F7-1D04-420A-900F-56693BA578FB}" type="pres">
      <dgm:prSet presAssocID="{9783D8A5-22C9-422A-9AE5-D4782A1A5729}" presName="rootText3" presStyleLbl="asst1" presStyleIdx="12" presStyleCnt="16">
        <dgm:presLayoutVars>
          <dgm:chPref val="3"/>
        </dgm:presLayoutVars>
      </dgm:prSet>
      <dgm:spPr/>
      <dgm:t>
        <a:bodyPr/>
        <a:lstStyle/>
        <a:p>
          <a:endParaRPr lang="nl-NL"/>
        </a:p>
      </dgm:t>
    </dgm:pt>
    <dgm:pt modelId="{3E69E447-FFF0-468E-8410-AA100D42D880}" type="pres">
      <dgm:prSet presAssocID="{9783D8A5-22C9-422A-9AE5-D4782A1A5729}" presName="rootConnector3" presStyleLbl="asst1" presStyleIdx="12" presStyleCnt="16"/>
      <dgm:spPr/>
      <dgm:t>
        <a:bodyPr/>
        <a:lstStyle/>
        <a:p>
          <a:endParaRPr lang="nl-NL"/>
        </a:p>
      </dgm:t>
    </dgm:pt>
    <dgm:pt modelId="{CECD8A69-C0FD-4C66-AE9E-49516938EEE8}" type="pres">
      <dgm:prSet presAssocID="{9783D8A5-22C9-422A-9AE5-D4782A1A5729}" presName="hierChild6" presStyleCnt="0"/>
      <dgm:spPr/>
    </dgm:pt>
    <dgm:pt modelId="{54E45FAB-CCDA-4B71-88D4-9DDF0FCC5A6A}" type="pres">
      <dgm:prSet presAssocID="{9783D8A5-22C9-422A-9AE5-D4782A1A5729}" presName="hierChild7" presStyleCnt="0"/>
      <dgm:spPr/>
    </dgm:pt>
    <dgm:pt modelId="{325EC5D3-162E-46CD-B33B-961A9E29D303}" type="pres">
      <dgm:prSet presAssocID="{AF4E36C8-8586-4DB5-9F2F-92D185003D26}" presName="Name111" presStyleLbl="parChTrans1D3" presStyleIdx="1" presStyleCnt="2"/>
      <dgm:spPr/>
      <dgm:t>
        <a:bodyPr/>
        <a:lstStyle/>
        <a:p>
          <a:endParaRPr lang="nl-NL"/>
        </a:p>
      </dgm:t>
    </dgm:pt>
    <dgm:pt modelId="{B5E8A979-652D-4C78-957B-1996EBF6F076}" type="pres">
      <dgm:prSet presAssocID="{1BF05BEC-50D3-40AA-8314-EA43890423FC}" presName="hierRoot3" presStyleCnt="0">
        <dgm:presLayoutVars>
          <dgm:hierBranch val="init"/>
        </dgm:presLayoutVars>
      </dgm:prSet>
      <dgm:spPr/>
    </dgm:pt>
    <dgm:pt modelId="{BDFC7EFE-CB53-4709-B31A-353D6126A9F9}" type="pres">
      <dgm:prSet presAssocID="{1BF05BEC-50D3-40AA-8314-EA43890423FC}" presName="rootComposite3" presStyleCnt="0"/>
      <dgm:spPr/>
    </dgm:pt>
    <dgm:pt modelId="{E868D3DF-6198-4832-BC1F-3D3D50C3257D}" type="pres">
      <dgm:prSet presAssocID="{1BF05BEC-50D3-40AA-8314-EA43890423FC}" presName="rootText3" presStyleLbl="asst1" presStyleIdx="13" presStyleCnt="16">
        <dgm:presLayoutVars>
          <dgm:chPref val="3"/>
        </dgm:presLayoutVars>
      </dgm:prSet>
      <dgm:spPr/>
      <dgm:t>
        <a:bodyPr/>
        <a:lstStyle/>
        <a:p>
          <a:endParaRPr lang="nl-NL"/>
        </a:p>
      </dgm:t>
    </dgm:pt>
    <dgm:pt modelId="{3ACA2E8E-9FA1-4B38-AEBF-99779C92C957}" type="pres">
      <dgm:prSet presAssocID="{1BF05BEC-50D3-40AA-8314-EA43890423FC}" presName="rootConnector3" presStyleLbl="asst1" presStyleIdx="13" presStyleCnt="16"/>
      <dgm:spPr/>
      <dgm:t>
        <a:bodyPr/>
        <a:lstStyle/>
        <a:p>
          <a:endParaRPr lang="nl-NL"/>
        </a:p>
      </dgm:t>
    </dgm:pt>
    <dgm:pt modelId="{5F1D4C71-C96E-4213-A958-E1218FBAAC67}" type="pres">
      <dgm:prSet presAssocID="{1BF05BEC-50D3-40AA-8314-EA43890423FC}" presName="hierChild6" presStyleCnt="0"/>
      <dgm:spPr/>
    </dgm:pt>
    <dgm:pt modelId="{D9931E6A-F670-44FC-B803-A250D24FE1A0}" type="pres">
      <dgm:prSet presAssocID="{1BF05BEC-50D3-40AA-8314-EA43890423FC}" presName="hierChild7" presStyleCnt="0"/>
      <dgm:spPr/>
    </dgm:pt>
    <dgm:pt modelId="{58D0EBCB-6AA5-42A4-B629-E8BF86BCA369}" type="pres">
      <dgm:prSet presAssocID="{FACA1B7A-FAFB-4F44-B676-203F7D641B4A}" presName="Name111" presStyleLbl="parChTrans1D4" presStyleIdx="11" presStyleCnt="13"/>
      <dgm:spPr/>
      <dgm:t>
        <a:bodyPr/>
        <a:lstStyle/>
        <a:p>
          <a:endParaRPr lang="nl-NL"/>
        </a:p>
      </dgm:t>
    </dgm:pt>
    <dgm:pt modelId="{2D802E1E-2698-4BCA-8DE7-334701C680DC}" type="pres">
      <dgm:prSet presAssocID="{88CD4E9E-38F0-4BC2-927D-FD403D6C6EAE}" presName="hierRoot3" presStyleCnt="0">
        <dgm:presLayoutVars>
          <dgm:hierBranch val="init"/>
        </dgm:presLayoutVars>
      </dgm:prSet>
      <dgm:spPr/>
    </dgm:pt>
    <dgm:pt modelId="{9D0023A4-6458-499C-BA10-3BBAD40F89F0}" type="pres">
      <dgm:prSet presAssocID="{88CD4E9E-38F0-4BC2-927D-FD403D6C6EAE}" presName="rootComposite3" presStyleCnt="0"/>
      <dgm:spPr/>
    </dgm:pt>
    <dgm:pt modelId="{6A0C7892-B178-472E-BF3F-D110BC361E77}" type="pres">
      <dgm:prSet presAssocID="{88CD4E9E-38F0-4BC2-927D-FD403D6C6EAE}" presName="rootText3" presStyleLbl="asst1" presStyleIdx="14" presStyleCnt="16">
        <dgm:presLayoutVars>
          <dgm:chPref val="3"/>
        </dgm:presLayoutVars>
      </dgm:prSet>
      <dgm:spPr/>
      <dgm:t>
        <a:bodyPr/>
        <a:lstStyle/>
        <a:p>
          <a:endParaRPr lang="nl-NL"/>
        </a:p>
      </dgm:t>
    </dgm:pt>
    <dgm:pt modelId="{A265EF48-9587-4132-B5ED-DEBC4123F216}" type="pres">
      <dgm:prSet presAssocID="{88CD4E9E-38F0-4BC2-927D-FD403D6C6EAE}" presName="rootConnector3" presStyleLbl="asst1" presStyleIdx="14" presStyleCnt="16"/>
      <dgm:spPr/>
      <dgm:t>
        <a:bodyPr/>
        <a:lstStyle/>
        <a:p>
          <a:endParaRPr lang="nl-NL"/>
        </a:p>
      </dgm:t>
    </dgm:pt>
    <dgm:pt modelId="{B8DC20FD-2A44-4F38-B197-7BDC65D3BC4B}" type="pres">
      <dgm:prSet presAssocID="{88CD4E9E-38F0-4BC2-927D-FD403D6C6EAE}" presName="hierChild6" presStyleCnt="0"/>
      <dgm:spPr/>
    </dgm:pt>
    <dgm:pt modelId="{DC1DA563-53AE-4BD0-BD4C-92DBB5DCD0A2}" type="pres">
      <dgm:prSet presAssocID="{88CD4E9E-38F0-4BC2-927D-FD403D6C6EAE}" presName="hierChild7" presStyleCnt="0"/>
      <dgm:spPr/>
    </dgm:pt>
    <dgm:pt modelId="{B4210CC8-E4CA-411F-999F-DF060913F934}" type="pres">
      <dgm:prSet presAssocID="{33CB5CFF-FD1A-4799-BAEE-C4962FFE096B}" presName="Name111" presStyleLbl="parChTrans1D4" presStyleIdx="12" presStyleCnt="13"/>
      <dgm:spPr/>
      <dgm:t>
        <a:bodyPr/>
        <a:lstStyle/>
        <a:p>
          <a:endParaRPr lang="nl-NL"/>
        </a:p>
      </dgm:t>
    </dgm:pt>
    <dgm:pt modelId="{A510406A-4CBD-4C23-8267-547F09E34527}" type="pres">
      <dgm:prSet presAssocID="{E0343A26-2CFC-47B5-908F-EEB8D35F824F}" presName="hierRoot3" presStyleCnt="0">
        <dgm:presLayoutVars>
          <dgm:hierBranch val="init"/>
        </dgm:presLayoutVars>
      </dgm:prSet>
      <dgm:spPr/>
    </dgm:pt>
    <dgm:pt modelId="{9F6EAEC2-4B78-4F5D-ACCF-ABF23B171DE5}" type="pres">
      <dgm:prSet presAssocID="{E0343A26-2CFC-47B5-908F-EEB8D35F824F}" presName="rootComposite3" presStyleCnt="0"/>
      <dgm:spPr/>
    </dgm:pt>
    <dgm:pt modelId="{67C2B6F5-3516-47F6-9DDA-785696B1312A}" type="pres">
      <dgm:prSet presAssocID="{E0343A26-2CFC-47B5-908F-EEB8D35F824F}" presName="rootText3" presStyleLbl="asst1" presStyleIdx="15" presStyleCnt="16">
        <dgm:presLayoutVars>
          <dgm:chPref val="3"/>
        </dgm:presLayoutVars>
      </dgm:prSet>
      <dgm:spPr/>
      <dgm:t>
        <a:bodyPr/>
        <a:lstStyle/>
        <a:p>
          <a:endParaRPr lang="nl-NL"/>
        </a:p>
      </dgm:t>
    </dgm:pt>
    <dgm:pt modelId="{C01CD392-90DF-4B7D-A4B4-5A80E4EB5FD9}" type="pres">
      <dgm:prSet presAssocID="{E0343A26-2CFC-47B5-908F-EEB8D35F824F}" presName="rootConnector3" presStyleLbl="asst1" presStyleIdx="15" presStyleCnt="16"/>
      <dgm:spPr/>
      <dgm:t>
        <a:bodyPr/>
        <a:lstStyle/>
        <a:p>
          <a:endParaRPr lang="nl-NL"/>
        </a:p>
      </dgm:t>
    </dgm:pt>
    <dgm:pt modelId="{DA91627F-753B-403D-9787-0DD19067022D}" type="pres">
      <dgm:prSet presAssocID="{E0343A26-2CFC-47B5-908F-EEB8D35F824F}" presName="hierChild6" presStyleCnt="0"/>
      <dgm:spPr/>
    </dgm:pt>
    <dgm:pt modelId="{401D70C0-0691-41B1-B608-48C29F3DD7F4}" type="pres">
      <dgm:prSet presAssocID="{E0343A26-2CFC-47B5-908F-EEB8D35F824F}" presName="hierChild7" presStyleCnt="0"/>
      <dgm:spPr/>
    </dgm:pt>
  </dgm:ptLst>
  <dgm:cxnLst>
    <dgm:cxn modelId="{4E32FBEC-9016-45F5-98EA-5C51E0AA7E5B}" type="presOf" srcId="{9783D8A5-22C9-422A-9AE5-D4782A1A5729}" destId="{1A2EA8F7-1D04-420A-900F-56693BA578FB}" srcOrd="0" destOrd="0" presId="urn:microsoft.com/office/officeart/2005/8/layout/orgChart1"/>
    <dgm:cxn modelId="{B0DA032A-2026-4963-B221-A1DA3539EE25}" type="presOf" srcId="{E0343A26-2CFC-47B5-908F-EEB8D35F824F}" destId="{C01CD392-90DF-4B7D-A4B4-5A80E4EB5FD9}" srcOrd="1" destOrd="0" presId="urn:microsoft.com/office/officeart/2005/8/layout/orgChart1"/>
    <dgm:cxn modelId="{571B68EE-1797-4550-804A-CFE498B77851}" type="presOf" srcId="{1BF05BEC-50D3-40AA-8314-EA43890423FC}" destId="{E868D3DF-6198-4832-BC1F-3D3D50C3257D}" srcOrd="0" destOrd="0" presId="urn:microsoft.com/office/officeart/2005/8/layout/orgChart1"/>
    <dgm:cxn modelId="{DED42909-1323-421D-B1A6-A13F3CEA22B8}" type="presOf" srcId="{05C044EE-4D00-4E6F-8084-2D356E6F6FDF}" destId="{BAA2572A-371C-4286-B498-A8E172E750E5}" srcOrd="0" destOrd="0" presId="urn:microsoft.com/office/officeart/2005/8/layout/orgChart1"/>
    <dgm:cxn modelId="{E0375219-13CF-4350-95F4-9135FF3C41EC}" type="presOf" srcId="{AD4E12FB-B4DD-4EBB-8617-346E21B96273}" destId="{12114F63-0067-449D-8C29-28FEB1A419F5}" srcOrd="0" destOrd="0" presId="urn:microsoft.com/office/officeart/2005/8/layout/orgChart1"/>
    <dgm:cxn modelId="{BEFAF015-0B05-4ED1-BD16-4289218D357A}" srcId="{BC638723-272A-43F1-B990-D84E7F0BC443}" destId="{8DAD6A26-D41F-43EC-BBA9-1AF4CAB81C9D}" srcOrd="0" destOrd="0" parTransId="{AE3DCF22-C5DF-4ADF-B7E6-9B9BCCE37AA5}" sibTransId="{0F2CE192-88F4-44C7-AC3A-C8980FE598AE}"/>
    <dgm:cxn modelId="{043B5C93-6782-4D96-A2DD-4FA4255C4DBC}" srcId="{9594F532-DBCA-4851-BB79-4120DADCBEFA}" destId="{9783D8A5-22C9-422A-9AE5-D4782A1A5729}" srcOrd="0" destOrd="0" parTransId="{577D94A8-5287-4EE1-9A22-911998C173DA}" sibTransId="{4223AE24-7C14-4EA1-91AA-A3E4956DF6F9}"/>
    <dgm:cxn modelId="{CD1A2875-2E8A-43E4-ACBF-D0746F6FB51B}" type="presOf" srcId="{BC638723-272A-43F1-B990-D84E7F0BC443}" destId="{C53C3903-6263-4D38-948E-647DF123BDCC}" srcOrd="1" destOrd="0" presId="urn:microsoft.com/office/officeart/2005/8/layout/orgChart1"/>
    <dgm:cxn modelId="{810C9D93-706B-41CC-B2F2-073B693A487F}" type="presOf" srcId="{B880CC36-A677-491E-AC02-4EE2791ED4AD}" destId="{613C8831-6FAF-4D79-BA71-B70700BAC399}" srcOrd="1" destOrd="0" presId="urn:microsoft.com/office/officeart/2005/8/layout/orgChart1"/>
    <dgm:cxn modelId="{3298AD46-1A93-4D25-AEA3-6389A7707404}" type="presOf" srcId="{5EBFE7F5-BC48-4305-9CB9-3FCE131FA782}" destId="{5F86238B-CB60-4DC7-AC82-2753A8F420B8}" srcOrd="0" destOrd="0" presId="urn:microsoft.com/office/officeart/2005/8/layout/orgChart1"/>
    <dgm:cxn modelId="{0F70FAD2-E395-4609-A532-43035A2B019B}" type="presOf" srcId="{5774890B-435A-4B02-8950-73886FC8DD22}" destId="{081C2EAC-B0F9-4A3E-82AB-C013255540F1}" srcOrd="1" destOrd="0" presId="urn:microsoft.com/office/officeart/2005/8/layout/orgChart1"/>
    <dgm:cxn modelId="{AB73D6FF-B733-4528-A901-4669D5EC016C}" type="presOf" srcId="{1FABA801-6D44-4347-9843-E21FC2F57DF0}" destId="{7F6E86DF-6D91-42CF-8FCD-ABF7D81FFB67}" srcOrd="0" destOrd="0" presId="urn:microsoft.com/office/officeart/2005/8/layout/orgChart1"/>
    <dgm:cxn modelId="{D1AD9B3D-BC55-4A50-BC99-27E901DDB275}" type="presOf" srcId="{9594F532-DBCA-4851-BB79-4120DADCBEFA}" destId="{BA2DEDA1-1D3A-43B3-A6CD-B5328E8DA885}" srcOrd="1" destOrd="0" presId="urn:microsoft.com/office/officeart/2005/8/layout/orgChart1"/>
    <dgm:cxn modelId="{6E6B954B-BF0C-495B-A04A-74DB140FF18E}" type="presOf" srcId="{FACA1B7A-FAFB-4F44-B676-203F7D641B4A}" destId="{58D0EBCB-6AA5-42A4-B629-E8BF86BCA369}" srcOrd="0" destOrd="0" presId="urn:microsoft.com/office/officeart/2005/8/layout/orgChart1"/>
    <dgm:cxn modelId="{0DAC9A25-794E-4B94-A292-8BA53F13A659}" srcId="{88CD4E9E-38F0-4BC2-927D-FD403D6C6EAE}" destId="{E0343A26-2CFC-47B5-908F-EEB8D35F824F}" srcOrd="0" destOrd="0" parTransId="{33CB5CFF-FD1A-4799-BAEE-C4962FFE096B}" sibTransId="{DD155DD4-F8DD-4CCD-A199-0CDAC4F40854}"/>
    <dgm:cxn modelId="{47272605-ED78-4249-B44E-C3A7EAAAC1D1}" srcId="{B880CC36-A677-491E-AC02-4EE2791ED4AD}" destId="{74AA0ACE-E3D4-4764-9834-60D754629101}" srcOrd="0" destOrd="0" parTransId="{03F3B68F-B54D-4490-A5BB-5A6EB1C3999C}" sibTransId="{C189AF18-DD95-4657-AA06-5F359AA6A497}"/>
    <dgm:cxn modelId="{AC161089-501A-4AB4-81EF-8B9051E854C2}" type="presOf" srcId="{88CD4E9E-38F0-4BC2-927D-FD403D6C6EAE}" destId="{A265EF48-9587-4132-B5ED-DEBC4123F216}" srcOrd="1" destOrd="0" presId="urn:microsoft.com/office/officeart/2005/8/layout/orgChart1"/>
    <dgm:cxn modelId="{C61C253E-4F42-42B4-B0F8-5B0F019BDC1C}" type="presOf" srcId="{90567FFA-4900-4E54-BAAA-220C6E800CA7}" destId="{C60EAEFA-3530-4B28-9D6C-8DA21AC6A171}" srcOrd="0" destOrd="0" presId="urn:microsoft.com/office/officeart/2005/8/layout/orgChart1"/>
    <dgm:cxn modelId="{4D563FB0-5D37-449B-A0C6-B67BEDCAB457}" type="presOf" srcId="{57B7D285-ACF9-45E9-86DD-D15BA277E00A}" destId="{F17193A8-94A9-41B0-86AC-F161D8F281EE}" srcOrd="0" destOrd="0" presId="urn:microsoft.com/office/officeart/2005/8/layout/orgChart1"/>
    <dgm:cxn modelId="{0B537866-FBAC-458B-BC64-839852A22E73}" type="presOf" srcId="{AE3DCF22-C5DF-4ADF-B7E6-9B9BCCE37AA5}" destId="{4261EA5E-3122-4580-9C03-388F9A87DA5E}" srcOrd="0" destOrd="0" presId="urn:microsoft.com/office/officeart/2005/8/layout/orgChart1"/>
    <dgm:cxn modelId="{D0AB1008-90F9-4868-B3FB-8C06A72BE640}" type="presOf" srcId="{577D94A8-5287-4EE1-9A22-911998C173DA}" destId="{B3B1850C-02D9-41B5-885C-0914C109E380}" srcOrd="0" destOrd="0" presId="urn:microsoft.com/office/officeart/2005/8/layout/orgChart1"/>
    <dgm:cxn modelId="{F4E6C83B-1261-430D-B60C-536A591FDEE9}" type="presOf" srcId="{739625E5-E928-4CF3-98FE-2E19ADA5C2BC}" destId="{B131AE75-5844-4264-8CCE-451F9EA16081}" srcOrd="0" destOrd="0" presId="urn:microsoft.com/office/officeart/2005/8/layout/orgChart1"/>
    <dgm:cxn modelId="{B7198952-3B32-411C-A44C-0937FCCB4DAC}" srcId="{BC638723-272A-43F1-B990-D84E7F0BC443}" destId="{4736EFD8-8ED2-41BA-9FBB-F29EFE28611B}" srcOrd="3" destOrd="0" parTransId="{739625E5-E928-4CF3-98FE-2E19ADA5C2BC}" sibTransId="{5FB4F06D-EA7E-42E3-9E7C-EA515E75569D}"/>
    <dgm:cxn modelId="{EE8495DC-E742-4080-B5F3-B8782EBE43B7}" srcId="{5EBFE7F5-BC48-4305-9CB9-3FCE131FA782}" destId="{B880CC36-A677-491E-AC02-4EE2791ED4AD}" srcOrd="0" destOrd="0" parTransId="{88FB5233-C3D7-4956-8E2B-0919E68D9CE0}" sibTransId="{82D4F581-56D8-49C8-A63F-16741762ACCA}"/>
    <dgm:cxn modelId="{73369637-9A24-4B27-B562-5D88B599E592}" type="presOf" srcId="{BC638723-272A-43F1-B990-D84E7F0BC443}" destId="{3EF07EAE-6027-47AA-8C5C-6DD20A3AD0EE}" srcOrd="0" destOrd="0" presId="urn:microsoft.com/office/officeart/2005/8/layout/orgChart1"/>
    <dgm:cxn modelId="{7F7DAFC9-9E47-4962-AB9F-16ABE006EFD6}" type="presOf" srcId="{0A5E2D31-7383-4246-83AD-FAF68AE49E92}" destId="{D2E80204-71EB-4033-8D24-1210F5271FBB}" srcOrd="0" destOrd="0" presId="urn:microsoft.com/office/officeart/2005/8/layout/orgChart1"/>
    <dgm:cxn modelId="{360A78E4-D8A9-494F-A0FD-8957EB306FE5}" type="presOf" srcId="{1BF05BEC-50D3-40AA-8314-EA43890423FC}" destId="{3ACA2E8E-9FA1-4B38-AEBF-99779C92C957}" srcOrd="1" destOrd="0" presId="urn:microsoft.com/office/officeart/2005/8/layout/orgChart1"/>
    <dgm:cxn modelId="{7C0BF813-40D2-4B16-A49F-5BF4AF5B57DC}" type="presOf" srcId="{5EBFE7F5-BC48-4305-9CB9-3FCE131FA782}" destId="{91AD4ABE-D86A-4A6B-B659-07411243DCB0}" srcOrd="1" destOrd="0" presId="urn:microsoft.com/office/officeart/2005/8/layout/orgChart1"/>
    <dgm:cxn modelId="{39BB8EF9-A290-4DD2-8A1B-5ADF93037A7A}" type="presOf" srcId="{E0343A26-2CFC-47B5-908F-EEB8D35F824F}" destId="{67C2B6F5-3516-47F6-9DDA-785696B1312A}" srcOrd="0" destOrd="0" presId="urn:microsoft.com/office/officeart/2005/8/layout/orgChart1"/>
    <dgm:cxn modelId="{8C0483DC-3993-4D45-831E-5004992C7647}" type="presOf" srcId="{4736EFD8-8ED2-41BA-9FBB-F29EFE28611B}" destId="{B452F1DF-C868-416D-8291-698CF2938F4F}" srcOrd="0" destOrd="0" presId="urn:microsoft.com/office/officeart/2005/8/layout/orgChart1"/>
    <dgm:cxn modelId="{6419FCD6-C369-4732-B3C2-4855496BC9CE}" type="presOf" srcId="{4736EFD8-8ED2-41BA-9FBB-F29EFE28611B}" destId="{BC59E844-BBAE-41FC-8A89-5AD5569698BF}" srcOrd="1" destOrd="0" presId="urn:microsoft.com/office/officeart/2005/8/layout/orgChart1"/>
    <dgm:cxn modelId="{E705E1FB-71AF-4802-927E-1BB30C04A0A3}" type="presOf" srcId="{3315AA77-BF3B-4F43-9898-9EDD85286EB3}" destId="{217C2C63-6B9B-4413-BC38-71233B79370C}" srcOrd="0" destOrd="0" presId="urn:microsoft.com/office/officeart/2005/8/layout/orgChart1"/>
    <dgm:cxn modelId="{367953F6-562E-4ECB-9B72-B07C4FDB2122}" srcId="{5EBFE7F5-BC48-4305-9CB9-3FCE131FA782}" destId="{9594F532-DBCA-4851-BB79-4120DADCBEFA}" srcOrd="1" destOrd="0" parTransId="{05C044EE-4D00-4E6F-8084-2D356E6F6FDF}" sibTransId="{184B03E2-0E49-4B6B-8F4F-6AB2AD90E37C}"/>
    <dgm:cxn modelId="{D1364C92-2733-46EE-B233-01E629594461}" srcId="{BC638723-272A-43F1-B990-D84E7F0BC443}" destId="{1FABA801-6D44-4347-9843-E21FC2F57DF0}" srcOrd="2" destOrd="0" parTransId="{4D520D72-A50C-4395-A55C-58070B23CE72}" sibTransId="{BD115655-85E6-49CA-A561-9BB3453DC677}"/>
    <dgm:cxn modelId="{3DCD7255-A2F5-408D-8B68-772B93FD29C5}" type="presOf" srcId="{1FABA801-6D44-4347-9843-E21FC2F57DF0}" destId="{398D4956-985F-4B10-93A5-85E5E04E4FC7}" srcOrd="1" destOrd="0" presId="urn:microsoft.com/office/officeart/2005/8/layout/orgChart1"/>
    <dgm:cxn modelId="{913C0A46-2FAD-4169-9D46-1AE1AF308A66}" srcId="{74AA0ACE-E3D4-4764-9834-60D754629101}" destId="{3315AA77-BF3B-4F43-9898-9EDD85286EB3}" srcOrd="0" destOrd="0" parTransId="{AD4E12FB-B4DD-4EBB-8617-346E21B96273}" sibTransId="{7B8FF3FD-0C1E-42D0-8F58-8105D56F4250}"/>
    <dgm:cxn modelId="{B6214099-0807-42CF-9BBC-E32C1B404692}" srcId="{3315AA77-BF3B-4F43-9898-9EDD85286EB3}" destId="{E9425B96-6852-416D-A262-D29AC313D751}" srcOrd="0" destOrd="0" parTransId="{90567FFA-4900-4E54-BAAA-220C6E800CA7}" sibTransId="{DE03E036-6058-4FED-8C76-98CEA272F5F1}"/>
    <dgm:cxn modelId="{0D4C35DF-26BC-4A54-B1BD-A98C3FF352DA}" type="presOf" srcId="{74AA0ACE-E3D4-4764-9834-60D754629101}" destId="{67482986-D67D-4E2D-9170-341130413BF7}" srcOrd="0" destOrd="0" presId="urn:microsoft.com/office/officeart/2005/8/layout/orgChart1"/>
    <dgm:cxn modelId="{4400154F-5EC6-46E7-92DA-1B9DA732E3EA}" srcId="{1BF05BEC-50D3-40AA-8314-EA43890423FC}" destId="{88CD4E9E-38F0-4BC2-927D-FD403D6C6EAE}" srcOrd="0" destOrd="0" parTransId="{FACA1B7A-FAFB-4F44-B676-203F7D641B4A}" sibTransId="{FF29315B-DB49-4A46-9F89-6312DC77CA61}"/>
    <dgm:cxn modelId="{EB2BB922-7136-42A2-9C83-181D7534532B}" type="presOf" srcId="{1F1A701D-1169-4077-9E73-2EF81E76537B}" destId="{5B5257A3-8D05-4CB7-81BB-75202906689F}" srcOrd="1" destOrd="0" presId="urn:microsoft.com/office/officeart/2005/8/layout/orgChart1"/>
    <dgm:cxn modelId="{20572BF6-C725-4CD3-87D1-9B5771B98012}" type="presOf" srcId="{4D520D72-A50C-4395-A55C-58070B23CE72}" destId="{A41FE12D-70E9-4DD1-8CFE-210E25CB330C}" srcOrd="0" destOrd="0" presId="urn:microsoft.com/office/officeart/2005/8/layout/orgChart1"/>
    <dgm:cxn modelId="{BD5F1A26-AA9F-45AA-939A-4ACC5BD10B7C}" type="presOf" srcId="{8B9D1746-1794-4D0E-A1C3-0CCFB7F69402}" destId="{94834601-C632-4F34-82A5-45F77ABC32EC}" srcOrd="0" destOrd="0" presId="urn:microsoft.com/office/officeart/2005/8/layout/orgChart1"/>
    <dgm:cxn modelId="{3499423B-4148-4792-BFD3-92CCE718E76E}" srcId="{1F1A701D-1169-4077-9E73-2EF81E76537B}" destId="{0A5E2D31-7383-4246-83AD-FAF68AE49E92}" srcOrd="0" destOrd="0" parTransId="{79F1193B-15B8-424F-94AB-BEA68FD23948}" sibTransId="{594CC11C-D877-43F8-AF41-AC2D6589525C}"/>
    <dgm:cxn modelId="{D29A40CF-E7D0-443A-9DDA-670DFB31C98B}" srcId="{B880CC36-A677-491E-AC02-4EE2791ED4AD}" destId="{BC638723-272A-43F1-B990-D84E7F0BC443}" srcOrd="1" destOrd="0" parTransId="{EC324A87-B1AB-489B-9FA5-01A134702349}" sibTransId="{993DD33C-6A11-4144-B68D-3D25FA3CB365}"/>
    <dgm:cxn modelId="{469D0112-268A-49B4-AAE2-BA82983A81E2}" type="presOf" srcId="{5774890B-435A-4B02-8950-73886FC8DD22}" destId="{08A232DE-D4DE-4B04-B077-7066698B338C}" srcOrd="0" destOrd="0" presId="urn:microsoft.com/office/officeart/2005/8/layout/orgChart1"/>
    <dgm:cxn modelId="{BFF9D8A5-C702-47CA-B44A-8D1577F4158C}" type="presOf" srcId="{03F3B68F-B54D-4490-A5BB-5A6EB1C3999C}" destId="{37C7A395-116A-48C3-9EFB-E750299618A5}" srcOrd="0" destOrd="0" presId="urn:microsoft.com/office/officeart/2005/8/layout/orgChart1"/>
    <dgm:cxn modelId="{A615BBB0-04CA-4B9B-9970-6E3AB9B724A2}" type="presOf" srcId="{74AA0ACE-E3D4-4764-9834-60D754629101}" destId="{E5A7FDA7-8A9B-4306-850C-BB47767E35CA}" srcOrd="1" destOrd="0" presId="urn:microsoft.com/office/officeart/2005/8/layout/orgChart1"/>
    <dgm:cxn modelId="{376B246C-A847-4230-8F7D-C7CD3D317C49}" srcId="{BC638723-272A-43F1-B990-D84E7F0BC443}" destId="{5774890B-435A-4B02-8950-73886FC8DD22}" srcOrd="1" destOrd="0" parTransId="{57B7D285-ACF9-45E9-86DD-D15BA277E00A}" sibTransId="{C7708E4B-8A3A-4634-B9F0-260E7D0ECCF2}"/>
    <dgm:cxn modelId="{4A6A3109-0670-40B3-B403-015A4FCC6260}" type="presOf" srcId="{88CD4E9E-38F0-4BC2-927D-FD403D6C6EAE}" destId="{6A0C7892-B178-472E-BF3F-D110BC361E77}" srcOrd="0" destOrd="0" presId="urn:microsoft.com/office/officeart/2005/8/layout/orgChart1"/>
    <dgm:cxn modelId="{E721035C-0724-4E49-9742-A444F1342DEF}" srcId="{41248C4E-0396-4EC8-917E-2BC0B49CAE8F}" destId="{1F1A701D-1169-4077-9E73-2EF81E76537B}" srcOrd="0" destOrd="0" parTransId="{F0F19767-9D61-4257-A8CA-85AB700843EF}" sibTransId="{47170063-5EA8-40F7-A7A5-857ACAB0A9A9}"/>
    <dgm:cxn modelId="{91F9634F-B18B-4BB3-910D-655DB16406DC}" type="presOf" srcId="{EC324A87-B1AB-489B-9FA5-01A134702349}" destId="{B06D620A-B076-410A-B0D8-755D4F40E87E}" srcOrd="0" destOrd="0" presId="urn:microsoft.com/office/officeart/2005/8/layout/orgChart1"/>
    <dgm:cxn modelId="{D16808AC-BF2C-4BE6-840A-35388601EE41}" type="presOf" srcId="{0A5E2D31-7383-4246-83AD-FAF68AE49E92}" destId="{055A65A0-D529-4A31-8F4A-83C0E7092026}" srcOrd="1" destOrd="0" presId="urn:microsoft.com/office/officeart/2005/8/layout/orgChart1"/>
    <dgm:cxn modelId="{7C7C91C5-258D-41FE-932C-1EE9EDAEC056}" type="presOf" srcId="{E9425B96-6852-416D-A262-D29AC313D751}" destId="{2A12FFC0-BF79-4B63-9036-3531CFFAD7C2}" srcOrd="0" destOrd="0" presId="urn:microsoft.com/office/officeart/2005/8/layout/orgChart1"/>
    <dgm:cxn modelId="{3EC4B2B5-84E9-44A2-818A-56770F3901B5}" type="presOf" srcId="{41248C4E-0396-4EC8-917E-2BC0B49CAE8F}" destId="{EE2F28D9-0A91-4B2F-9DE0-B8E14ACF348A}" srcOrd="0" destOrd="0" presId="urn:microsoft.com/office/officeart/2005/8/layout/orgChart1"/>
    <dgm:cxn modelId="{9472F8A6-EBF5-4906-BDF1-488AD4FEE9AE}" type="presOf" srcId="{79F1193B-15B8-424F-94AB-BEA68FD23948}" destId="{EB5436D0-8737-4861-B37E-E5FA06C85A79}" srcOrd="0" destOrd="0" presId="urn:microsoft.com/office/officeart/2005/8/layout/orgChart1"/>
    <dgm:cxn modelId="{10071CE5-CB6B-4E4F-8B3E-56FA93CBA76A}" type="presOf" srcId="{E9425B96-6852-416D-A262-D29AC313D751}" destId="{4286A680-3B00-41E8-AE90-2BD13C50D987}" srcOrd="1" destOrd="0" presId="urn:microsoft.com/office/officeart/2005/8/layout/orgChart1"/>
    <dgm:cxn modelId="{26E1FAD7-DC7F-42B5-A5B2-C3A314FC70A7}" srcId="{0A5E2D31-7383-4246-83AD-FAF68AE49E92}" destId="{5EBFE7F5-BC48-4305-9CB9-3FCE131FA782}" srcOrd="0" destOrd="0" parTransId="{8B9D1746-1794-4D0E-A1C3-0CCFB7F69402}" sibTransId="{1079B372-0FE7-4B8C-916C-F74F4CA6F8FE}"/>
    <dgm:cxn modelId="{29ECBFEB-CB2C-46EB-80C8-A52537B72FE0}" type="presOf" srcId="{88FB5233-C3D7-4956-8E2B-0919E68D9CE0}" destId="{C445C013-6053-49CE-BBD8-6326FC6EBD2C}" srcOrd="0" destOrd="0" presId="urn:microsoft.com/office/officeart/2005/8/layout/orgChart1"/>
    <dgm:cxn modelId="{46B4E0BE-3F2E-46C5-9366-EB272C18261D}" type="presOf" srcId="{1F1A701D-1169-4077-9E73-2EF81E76537B}" destId="{C840F785-1FA4-4B41-B007-37A8BF9183EF}" srcOrd="0" destOrd="0" presId="urn:microsoft.com/office/officeart/2005/8/layout/orgChart1"/>
    <dgm:cxn modelId="{85D057C9-CB0A-46D0-9918-BD57B07B2DCF}" type="presOf" srcId="{AF4E36C8-8586-4DB5-9F2F-92D185003D26}" destId="{325EC5D3-162E-46CD-B33B-961A9E29D303}" srcOrd="0" destOrd="0" presId="urn:microsoft.com/office/officeart/2005/8/layout/orgChart1"/>
    <dgm:cxn modelId="{B5F8A2E6-D1EF-469B-80AF-85EF9E199210}" type="presOf" srcId="{9594F532-DBCA-4851-BB79-4120DADCBEFA}" destId="{61AFE81E-795A-4779-80CB-6C96F00D51BC}" srcOrd="0" destOrd="0" presId="urn:microsoft.com/office/officeart/2005/8/layout/orgChart1"/>
    <dgm:cxn modelId="{4C7230E1-EC2F-4B32-871B-CF2E62DFB252}" type="presOf" srcId="{B880CC36-A677-491E-AC02-4EE2791ED4AD}" destId="{DCEDA1E3-BAA7-4154-B857-A48E855C884E}" srcOrd="0" destOrd="0" presId="urn:microsoft.com/office/officeart/2005/8/layout/orgChart1"/>
    <dgm:cxn modelId="{4A047969-0920-45E9-A101-8BEC850DB683}" srcId="{0A5E2D31-7383-4246-83AD-FAF68AE49E92}" destId="{1BF05BEC-50D3-40AA-8314-EA43890423FC}" srcOrd="1" destOrd="0" parTransId="{AF4E36C8-8586-4DB5-9F2F-92D185003D26}" sibTransId="{5BAE73C0-7FE4-4975-9DA7-086A2CC15F16}"/>
    <dgm:cxn modelId="{DB81FA42-9412-49D1-8E93-F383961DBAE3}" type="presOf" srcId="{8DAD6A26-D41F-43EC-BBA9-1AF4CAB81C9D}" destId="{D5CF69C4-D814-4BDD-A3B0-8D559FC2AF77}" srcOrd="0" destOrd="0" presId="urn:microsoft.com/office/officeart/2005/8/layout/orgChart1"/>
    <dgm:cxn modelId="{863BB363-5BD3-49BE-A447-327E4B5DB693}" type="presOf" srcId="{3315AA77-BF3B-4F43-9898-9EDD85286EB3}" destId="{5ECF8DE1-9E4B-425E-9D8E-FB6DD562C5FA}" srcOrd="1" destOrd="0" presId="urn:microsoft.com/office/officeart/2005/8/layout/orgChart1"/>
    <dgm:cxn modelId="{43D11801-F62B-4FC8-A4FB-A45ABC0B1DE4}" type="presOf" srcId="{8DAD6A26-D41F-43EC-BBA9-1AF4CAB81C9D}" destId="{FA127D95-1BDA-40A0-ACE3-BC8FF69841EF}" srcOrd="1" destOrd="0" presId="urn:microsoft.com/office/officeart/2005/8/layout/orgChart1"/>
    <dgm:cxn modelId="{91894CBF-0A3B-48D9-91AA-FF108A43A6C0}" type="presOf" srcId="{9783D8A5-22C9-422A-9AE5-D4782A1A5729}" destId="{3E69E447-FFF0-468E-8410-AA100D42D880}" srcOrd="1" destOrd="0" presId="urn:microsoft.com/office/officeart/2005/8/layout/orgChart1"/>
    <dgm:cxn modelId="{15E8CD40-2D33-4BC2-85C4-C23E90ED2D5B}" type="presOf" srcId="{33CB5CFF-FD1A-4799-BAEE-C4962FFE096B}" destId="{B4210CC8-E4CA-411F-999F-DF060913F934}" srcOrd="0" destOrd="0" presId="urn:microsoft.com/office/officeart/2005/8/layout/orgChart1"/>
    <dgm:cxn modelId="{652A23A1-8DC0-41EA-B1BC-B259B1D35DBA}" type="presParOf" srcId="{EE2F28D9-0A91-4B2F-9DE0-B8E14ACF348A}" destId="{60679127-80B9-43C4-9074-CF9644997D90}" srcOrd="0" destOrd="0" presId="urn:microsoft.com/office/officeart/2005/8/layout/orgChart1"/>
    <dgm:cxn modelId="{E1EF130F-BF96-4349-BE52-1F04CA7453D5}" type="presParOf" srcId="{60679127-80B9-43C4-9074-CF9644997D90}" destId="{63E6AFD4-FD30-4050-B8DF-8E230762D955}" srcOrd="0" destOrd="0" presId="urn:microsoft.com/office/officeart/2005/8/layout/orgChart1"/>
    <dgm:cxn modelId="{D65B2BCA-484E-44E9-A0D2-6CC65C7192B1}" type="presParOf" srcId="{63E6AFD4-FD30-4050-B8DF-8E230762D955}" destId="{C840F785-1FA4-4B41-B007-37A8BF9183EF}" srcOrd="0" destOrd="0" presId="urn:microsoft.com/office/officeart/2005/8/layout/orgChart1"/>
    <dgm:cxn modelId="{9FCC54D5-5F04-42D2-A6E4-E41FF3B45789}" type="presParOf" srcId="{63E6AFD4-FD30-4050-B8DF-8E230762D955}" destId="{5B5257A3-8D05-4CB7-81BB-75202906689F}" srcOrd="1" destOrd="0" presId="urn:microsoft.com/office/officeart/2005/8/layout/orgChart1"/>
    <dgm:cxn modelId="{FEB52D67-0CB3-416F-8A96-930D252F0CE2}" type="presParOf" srcId="{60679127-80B9-43C4-9074-CF9644997D90}" destId="{BFE7FA01-9699-4174-9131-6717224DFA28}" srcOrd="1" destOrd="0" presId="urn:microsoft.com/office/officeart/2005/8/layout/orgChart1"/>
    <dgm:cxn modelId="{88A4BD5C-8547-4F6B-B873-31D993F19F8E}" type="presParOf" srcId="{60679127-80B9-43C4-9074-CF9644997D90}" destId="{3C32BAC9-9A7A-44D0-9265-AF1CE3311F22}" srcOrd="2" destOrd="0" presId="urn:microsoft.com/office/officeart/2005/8/layout/orgChart1"/>
    <dgm:cxn modelId="{5F9DCC42-2376-480D-8BF4-190664B80E11}" type="presParOf" srcId="{3C32BAC9-9A7A-44D0-9265-AF1CE3311F22}" destId="{EB5436D0-8737-4861-B37E-E5FA06C85A79}" srcOrd="0" destOrd="0" presId="urn:microsoft.com/office/officeart/2005/8/layout/orgChart1"/>
    <dgm:cxn modelId="{BB73DBC7-A3B3-4272-9C2C-D4CB67128F84}" type="presParOf" srcId="{3C32BAC9-9A7A-44D0-9265-AF1CE3311F22}" destId="{FC661DCF-F8D3-435F-B08F-1E7C93423B2A}" srcOrd="1" destOrd="0" presId="urn:microsoft.com/office/officeart/2005/8/layout/orgChart1"/>
    <dgm:cxn modelId="{66CF4E96-3F5F-48EE-ADE5-2BE99F699119}" type="presParOf" srcId="{FC661DCF-F8D3-435F-B08F-1E7C93423B2A}" destId="{7029A0E4-7EBA-4F13-B9EC-DFAF77FB70E8}" srcOrd="0" destOrd="0" presId="urn:microsoft.com/office/officeart/2005/8/layout/orgChart1"/>
    <dgm:cxn modelId="{E76DB2DA-7681-4296-A68F-4621B360D38A}" type="presParOf" srcId="{7029A0E4-7EBA-4F13-B9EC-DFAF77FB70E8}" destId="{D2E80204-71EB-4033-8D24-1210F5271FBB}" srcOrd="0" destOrd="0" presId="urn:microsoft.com/office/officeart/2005/8/layout/orgChart1"/>
    <dgm:cxn modelId="{8EDD3737-EF16-40B5-8C3E-17A2972CCEA4}" type="presParOf" srcId="{7029A0E4-7EBA-4F13-B9EC-DFAF77FB70E8}" destId="{055A65A0-D529-4A31-8F4A-83C0E7092026}" srcOrd="1" destOrd="0" presId="urn:microsoft.com/office/officeart/2005/8/layout/orgChart1"/>
    <dgm:cxn modelId="{D9D9B85E-9465-420C-96F2-412D39D66ABE}" type="presParOf" srcId="{FC661DCF-F8D3-435F-B08F-1E7C93423B2A}" destId="{CA7B9DCD-7D5E-43CB-BCD4-D9B2F8BEE694}" srcOrd="1" destOrd="0" presId="urn:microsoft.com/office/officeart/2005/8/layout/orgChart1"/>
    <dgm:cxn modelId="{ECCD432A-95ED-4BF3-BB44-674D293DDC17}" type="presParOf" srcId="{FC661DCF-F8D3-435F-B08F-1E7C93423B2A}" destId="{B6B68E46-E46D-499F-83A2-4D4A8EB93543}" srcOrd="2" destOrd="0" presId="urn:microsoft.com/office/officeart/2005/8/layout/orgChart1"/>
    <dgm:cxn modelId="{4FADC2E2-7745-4B93-AEBB-695D1EA7697F}" type="presParOf" srcId="{B6B68E46-E46D-499F-83A2-4D4A8EB93543}" destId="{94834601-C632-4F34-82A5-45F77ABC32EC}" srcOrd="0" destOrd="0" presId="urn:microsoft.com/office/officeart/2005/8/layout/orgChart1"/>
    <dgm:cxn modelId="{CC4A8DC0-D499-4CC4-A637-A6BB2980612E}" type="presParOf" srcId="{B6B68E46-E46D-499F-83A2-4D4A8EB93543}" destId="{64B9859F-7EB1-4987-9E8C-1477E538EBC1}" srcOrd="1" destOrd="0" presId="urn:microsoft.com/office/officeart/2005/8/layout/orgChart1"/>
    <dgm:cxn modelId="{39FA6D60-6D84-4B2A-AE65-DEB4739F888A}" type="presParOf" srcId="{64B9859F-7EB1-4987-9E8C-1477E538EBC1}" destId="{59E6D534-B5B2-4032-8681-DF4310964142}" srcOrd="0" destOrd="0" presId="urn:microsoft.com/office/officeart/2005/8/layout/orgChart1"/>
    <dgm:cxn modelId="{D831B3F1-C212-4F47-B885-50F4AC71FFF5}" type="presParOf" srcId="{59E6D534-B5B2-4032-8681-DF4310964142}" destId="{5F86238B-CB60-4DC7-AC82-2753A8F420B8}" srcOrd="0" destOrd="0" presId="urn:microsoft.com/office/officeart/2005/8/layout/orgChart1"/>
    <dgm:cxn modelId="{EAA1D7D0-5231-4E66-84E4-44531D48E9CB}" type="presParOf" srcId="{59E6D534-B5B2-4032-8681-DF4310964142}" destId="{91AD4ABE-D86A-4A6B-B659-07411243DCB0}" srcOrd="1" destOrd="0" presId="urn:microsoft.com/office/officeart/2005/8/layout/orgChart1"/>
    <dgm:cxn modelId="{CFA3C28D-AFB6-487F-949D-50B4A0F0B3BE}" type="presParOf" srcId="{64B9859F-7EB1-4987-9E8C-1477E538EBC1}" destId="{6D6EC50F-17B8-4256-BEBD-B8819239CD57}" srcOrd="1" destOrd="0" presId="urn:microsoft.com/office/officeart/2005/8/layout/orgChart1"/>
    <dgm:cxn modelId="{EFEAEDD5-2C28-4867-8546-17D3E565C44A}" type="presParOf" srcId="{64B9859F-7EB1-4987-9E8C-1477E538EBC1}" destId="{D78DA39A-600C-4244-8A72-BA0CC82681DB}" srcOrd="2" destOrd="0" presId="urn:microsoft.com/office/officeart/2005/8/layout/orgChart1"/>
    <dgm:cxn modelId="{E5556DDA-3B50-4041-8EF7-2957C47F07B1}" type="presParOf" srcId="{D78DA39A-600C-4244-8A72-BA0CC82681DB}" destId="{C445C013-6053-49CE-BBD8-6326FC6EBD2C}" srcOrd="0" destOrd="0" presId="urn:microsoft.com/office/officeart/2005/8/layout/orgChart1"/>
    <dgm:cxn modelId="{0017EA6E-7440-4D94-8F52-323A7886329C}" type="presParOf" srcId="{D78DA39A-600C-4244-8A72-BA0CC82681DB}" destId="{41C7E44A-F0EA-45C9-99B4-ECD3B3FC626F}" srcOrd="1" destOrd="0" presId="urn:microsoft.com/office/officeart/2005/8/layout/orgChart1"/>
    <dgm:cxn modelId="{9B0E6BE2-4B3C-4C4F-A01E-2353F3AAE9D8}" type="presParOf" srcId="{41C7E44A-F0EA-45C9-99B4-ECD3B3FC626F}" destId="{155D9422-04FB-44F4-90DF-F54037917704}" srcOrd="0" destOrd="0" presId="urn:microsoft.com/office/officeart/2005/8/layout/orgChart1"/>
    <dgm:cxn modelId="{D4773AE9-DB68-4A77-853E-0F33ABD57B17}" type="presParOf" srcId="{155D9422-04FB-44F4-90DF-F54037917704}" destId="{DCEDA1E3-BAA7-4154-B857-A48E855C884E}" srcOrd="0" destOrd="0" presId="urn:microsoft.com/office/officeart/2005/8/layout/orgChart1"/>
    <dgm:cxn modelId="{395944E1-75F7-481D-AB9D-54C79AB5351A}" type="presParOf" srcId="{155D9422-04FB-44F4-90DF-F54037917704}" destId="{613C8831-6FAF-4D79-BA71-B70700BAC399}" srcOrd="1" destOrd="0" presId="urn:microsoft.com/office/officeart/2005/8/layout/orgChart1"/>
    <dgm:cxn modelId="{19BF011E-2D16-49C2-B5AB-9C7B1191E11E}" type="presParOf" srcId="{41C7E44A-F0EA-45C9-99B4-ECD3B3FC626F}" destId="{49CBD352-D44F-4C46-A883-73D51370C089}" srcOrd="1" destOrd="0" presId="urn:microsoft.com/office/officeart/2005/8/layout/orgChart1"/>
    <dgm:cxn modelId="{77EF80C9-444E-4195-BC1C-F71591B8452B}" type="presParOf" srcId="{41C7E44A-F0EA-45C9-99B4-ECD3B3FC626F}" destId="{75992C6A-E37C-403D-AE70-2AFF14EBB733}" srcOrd="2" destOrd="0" presId="urn:microsoft.com/office/officeart/2005/8/layout/orgChart1"/>
    <dgm:cxn modelId="{9EBBEF85-B863-4F62-8824-5E2FB6923561}" type="presParOf" srcId="{75992C6A-E37C-403D-AE70-2AFF14EBB733}" destId="{37C7A395-116A-48C3-9EFB-E750299618A5}" srcOrd="0" destOrd="0" presId="urn:microsoft.com/office/officeart/2005/8/layout/orgChart1"/>
    <dgm:cxn modelId="{FC9ADF32-F7CD-4888-A44E-4E8951870AA4}" type="presParOf" srcId="{75992C6A-E37C-403D-AE70-2AFF14EBB733}" destId="{8082FD40-1A21-49DB-A9A5-2D330A3B459A}" srcOrd="1" destOrd="0" presId="urn:microsoft.com/office/officeart/2005/8/layout/orgChart1"/>
    <dgm:cxn modelId="{4A8771F8-52B6-4FC9-AA59-CE22F7B9F0A0}" type="presParOf" srcId="{8082FD40-1A21-49DB-A9A5-2D330A3B459A}" destId="{2D290E18-90F5-422C-8E85-8EA2822BC4D1}" srcOrd="0" destOrd="0" presId="urn:microsoft.com/office/officeart/2005/8/layout/orgChart1"/>
    <dgm:cxn modelId="{A664B9A1-9F05-4831-9F5A-977AC35EA7E3}" type="presParOf" srcId="{2D290E18-90F5-422C-8E85-8EA2822BC4D1}" destId="{67482986-D67D-4E2D-9170-341130413BF7}" srcOrd="0" destOrd="0" presId="urn:microsoft.com/office/officeart/2005/8/layout/orgChart1"/>
    <dgm:cxn modelId="{06BCF5FD-AE6A-43E7-B052-E48AEAF354D3}" type="presParOf" srcId="{2D290E18-90F5-422C-8E85-8EA2822BC4D1}" destId="{E5A7FDA7-8A9B-4306-850C-BB47767E35CA}" srcOrd="1" destOrd="0" presId="urn:microsoft.com/office/officeart/2005/8/layout/orgChart1"/>
    <dgm:cxn modelId="{55BE05B3-2D24-48F8-A91C-1567450AF0E2}" type="presParOf" srcId="{8082FD40-1A21-49DB-A9A5-2D330A3B459A}" destId="{F9A59D44-1204-4BAA-AFBC-4B2E896638B2}" srcOrd="1" destOrd="0" presId="urn:microsoft.com/office/officeart/2005/8/layout/orgChart1"/>
    <dgm:cxn modelId="{0C395AE7-944B-4909-9DF3-777DC9D17D4B}" type="presParOf" srcId="{8082FD40-1A21-49DB-A9A5-2D330A3B459A}" destId="{4C48182C-00D8-4C4B-BCC8-D1B3A2EFCF91}" srcOrd="2" destOrd="0" presId="urn:microsoft.com/office/officeart/2005/8/layout/orgChart1"/>
    <dgm:cxn modelId="{15AF4B3A-F73B-4C96-BFD8-C770C19B64DE}" type="presParOf" srcId="{4C48182C-00D8-4C4B-BCC8-D1B3A2EFCF91}" destId="{12114F63-0067-449D-8C29-28FEB1A419F5}" srcOrd="0" destOrd="0" presId="urn:microsoft.com/office/officeart/2005/8/layout/orgChart1"/>
    <dgm:cxn modelId="{DFFA7EAC-CE8B-4C3A-8EA6-B4ABF872F87F}" type="presParOf" srcId="{4C48182C-00D8-4C4B-BCC8-D1B3A2EFCF91}" destId="{FC26998C-CF80-430A-A91A-CCC9712D427E}" srcOrd="1" destOrd="0" presId="urn:microsoft.com/office/officeart/2005/8/layout/orgChart1"/>
    <dgm:cxn modelId="{55179D2B-718C-4915-BF78-A56960B38FA7}" type="presParOf" srcId="{FC26998C-CF80-430A-A91A-CCC9712D427E}" destId="{54ACEF60-0B03-40E0-98DF-7164CFE1193F}" srcOrd="0" destOrd="0" presId="urn:microsoft.com/office/officeart/2005/8/layout/orgChart1"/>
    <dgm:cxn modelId="{278C1F90-5CC6-4A44-8F60-42FF739FFECB}" type="presParOf" srcId="{54ACEF60-0B03-40E0-98DF-7164CFE1193F}" destId="{217C2C63-6B9B-4413-BC38-71233B79370C}" srcOrd="0" destOrd="0" presId="urn:microsoft.com/office/officeart/2005/8/layout/orgChart1"/>
    <dgm:cxn modelId="{AFC0BF85-EF06-47DC-BE0C-E13FA24F996E}" type="presParOf" srcId="{54ACEF60-0B03-40E0-98DF-7164CFE1193F}" destId="{5ECF8DE1-9E4B-425E-9D8E-FB6DD562C5FA}" srcOrd="1" destOrd="0" presId="urn:microsoft.com/office/officeart/2005/8/layout/orgChart1"/>
    <dgm:cxn modelId="{86AEFE52-B817-48D2-8FCD-5A91779B6456}" type="presParOf" srcId="{FC26998C-CF80-430A-A91A-CCC9712D427E}" destId="{0AC4E7DC-6613-452C-84C7-F82323FF2AA8}" srcOrd="1" destOrd="0" presId="urn:microsoft.com/office/officeart/2005/8/layout/orgChart1"/>
    <dgm:cxn modelId="{0E21B11D-DF9C-4E62-A874-A939CDF63441}" type="presParOf" srcId="{FC26998C-CF80-430A-A91A-CCC9712D427E}" destId="{537D59F6-22BC-42B9-B821-FED596488B70}" srcOrd="2" destOrd="0" presId="urn:microsoft.com/office/officeart/2005/8/layout/orgChart1"/>
    <dgm:cxn modelId="{2D440179-DDA3-4E4F-80B9-8FECE4CD197B}" type="presParOf" srcId="{537D59F6-22BC-42B9-B821-FED596488B70}" destId="{C60EAEFA-3530-4B28-9D6C-8DA21AC6A171}" srcOrd="0" destOrd="0" presId="urn:microsoft.com/office/officeart/2005/8/layout/orgChart1"/>
    <dgm:cxn modelId="{94EBB17A-A832-4F25-91EA-1F9D83AF344C}" type="presParOf" srcId="{537D59F6-22BC-42B9-B821-FED596488B70}" destId="{611664C0-C1BF-4998-B20A-197EE123CAFB}" srcOrd="1" destOrd="0" presId="urn:microsoft.com/office/officeart/2005/8/layout/orgChart1"/>
    <dgm:cxn modelId="{2A539EFA-999D-44C9-BFFA-F17F245D3501}" type="presParOf" srcId="{611664C0-C1BF-4998-B20A-197EE123CAFB}" destId="{7E12AA05-7121-4FC8-BEB3-3E2590F89F7B}" srcOrd="0" destOrd="0" presId="urn:microsoft.com/office/officeart/2005/8/layout/orgChart1"/>
    <dgm:cxn modelId="{755A3A8D-1208-48BB-BF83-65B3F569BBC7}" type="presParOf" srcId="{7E12AA05-7121-4FC8-BEB3-3E2590F89F7B}" destId="{2A12FFC0-BF79-4B63-9036-3531CFFAD7C2}" srcOrd="0" destOrd="0" presId="urn:microsoft.com/office/officeart/2005/8/layout/orgChart1"/>
    <dgm:cxn modelId="{5613D29D-9B3C-4035-8671-CDE3D68CD4FA}" type="presParOf" srcId="{7E12AA05-7121-4FC8-BEB3-3E2590F89F7B}" destId="{4286A680-3B00-41E8-AE90-2BD13C50D987}" srcOrd="1" destOrd="0" presId="urn:microsoft.com/office/officeart/2005/8/layout/orgChart1"/>
    <dgm:cxn modelId="{2B80DE24-9376-4A71-971B-C91FDBB4E8AB}" type="presParOf" srcId="{611664C0-C1BF-4998-B20A-197EE123CAFB}" destId="{58A036D3-0C43-4C22-8616-12CE33FBBA6B}" srcOrd="1" destOrd="0" presId="urn:microsoft.com/office/officeart/2005/8/layout/orgChart1"/>
    <dgm:cxn modelId="{1CDD492A-8D3B-4779-8522-DB47D355FC63}" type="presParOf" srcId="{611664C0-C1BF-4998-B20A-197EE123CAFB}" destId="{AD282947-6F7A-48A2-A920-E2D878DC4DAF}" srcOrd="2" destOrd="0" presId="urn:microsoft.com/office/officeart/2005/8/layout/orgChart1"/>
    <dgm:cxn modelId="{35A501E2-355D-4A13-A740-713A8933A643}" type="presParOf" srcId="{75992C6A-E37C-403D-AE70-2AFF14EBB733}" destId="{B06D620A-B076-410A-B0D8-755D4F40E87E}" srcOrd="2" destOrd="0" presId="urn:microsoft.com/office/officeart/2005/8/layout/orgChart1"/>
    <dgm:cxn modelId="{AC33FFD0-AEE4-4CF6-B05A-736AD57B93C5}" type="presParOf" srcId="{75992C6A-E37C-403D-AE70-2AFF14EBB733}" destId="{1E3ADF18-FB18-4B63-BB3A-58B0F7A2DC53}" srcOrd="3" destOrd="0" presId="urn:microsoft.com/office/officeart/2005/8/layout/orgChart1"/>
    <dgm:cxn modelId="{C7DACD6B-99FB-48D4-9FBC-FFA0CFF0AB3C}" type="presParOf" srcId="{1E3ADF18-FB18-4B63-BB3A-58B0F7A2DC53}" destId="{51D0B5AD-9694-4C31-AAAF-A349CF014172}" srcOrd="0" destOrd="0" presId="urn:microsoft.com/office/officeart/2005/8/layout/orgChart1"/>
    <dgm:cxn modelId="{834D7842-D298-48BC-A53C-0E72D7B4E14A}" type="presParOf" srcId="{51D0B5AD-9694-4C31-AAAF-A349CF014172}" destId="{3EF07EAE-6027-47AA-8C5C-6DD20A3AD0EE}" srcOrd="0" destOrd="0" presId="urn:microsoft.com/office/officeart/2005/8/layout/orgChart1"/>
    <dgm:cxn modelId="{1BC856A8-69DD-46FC-A2F0-DDEE5FFF8C53}" type="presParOf" srcId="{51D0B5AD-9694-4C31-AAAF-A349CF014172}" destId="{C53C3903-6263-4D38-948E-647DF123BDCC}" srcOrd="1" destOrd="0" presId="urn:microsoft.com/office/officeart/2005/8/layout/orgChart1"/>
    <dgm:cxn modelId="{1B751113-68C8-4330-B70C-487915386FB3}" type="presParOf" srcId="{1E3ADF18-FB18-4B63-BB3A-58B0F7A2DC53}" destId="{4FF2B42B-8698-4BA7-82DE-A52E3A5A69BE}" srcOrd="1" destOrd="0" presId="urn:microsoft.com/office/officeart/2005/8/layout/orgChart1"/>
    <dgm:cxn modelId="{012ED872-9285-4256-891C-A652D746F9E4}" type="presParOf" srcId="{1E3ADF18-FB18-4B63-BB3A-58B0F7A2DC53}" destId="{EA75C50A-8096-4169-AC71-3184BEC9D20F}" srcOrd="2" destOrd="0" presId="urn:microsoft.com/office/officeart/2005/8/layout/orgChart1"/>
    <dgm:cxn modelId="{CCA92E3B-06D3-48BD-AE67-E42A54059755}" type="presParOf" srcId="{EA75C50A-8096-4169-AC71-3184BEC9D20F}" destId="{4261EA5E-3122-4580-9C03-388F9A87DA5E}" srcOrd="0" destOrd="0" presId="urn:microsoft.com/office/officeart/2005/8/layout/orgChart1"/>
    <dgm:cxn modelId="{88F9E9F6-6193-48AB-A683-D28A27BCED1B}" type="presParOf" srcId="{EA75C50A-8096-4169-AC71-3184BEC9D20F}" destId="{AED074C5-AAB8-4B6D-A127-63CEB8712E20}" srcOrd="1" destOrd="0" presId="urn:microsoft.com/office/officeart/2005/8/layout/orgChart1"/>
    <dgm:cxn modelId="{7BE6FD5C-0CE0-44E8-A916-A79CCFE5B2F1}" type="presParOf" srcId="{AED074C5-AAB8-4B6D-A127-63CEB8712E20}" destId="{BAF0AF0C-91EF-4546-98A5-94C41571431F}" srcOrd="0" destOrd="0" presId="urn:microsoft.com/office/officeart/2005/8/layout/orgChart1"/>
    <dgm:cxn modelId="{1BF6C530-E7B6-4AAA-AF29-639E0D7B2E7F}" type="presParOf" srcId="{BAF0AF0C-91EF-4546-98A5-94C41571431F}" destId="{D5CF69C4-D814-4BDD-A3B0-8D559FC2AF77}" srcOrd="0" destOrd="0" presId="urn:microsoft.com/office/officeart/2005/8/layout/orgChart1"/>
    <dgm:cxn modelId="{FC93DDDA-9A96-4254-A89D-07E608472413}" type="presParOf" srcId="{BAF0AF0C-91EF-4546-98A5-94C41571431F}" destId="{FA127D95-1BDA-40A0-ACE3-BC8FF69841EF}" srcOrd="1" destOrd="0" presId="urn:microsoft.com/office/officeart/2005/8/layout/orgChart1"/>
    <dgm:cxn modelId="{0AD4DEF6-A03D-4E80-9FD3-25EB74C57F57}" type="presParOf" srcId="{AED074C5-AAB8-4B6D-A127-63CEB8712E20}" destId="{43BAE29C-1FEA-495F-A613-D19CBDD78938}" srcOrd="1" destOrd="0" presId="urn:microsoft.com/office/officeart/2005/8/layout/orgChart1"/>
    <dgm:cxn modelId="{8C5828FA-D516-4899-A2F0-A5C1223CBDAA}" type="presParOf" srcId="{AED074C5-AAB8-4B6D-A127-63CEB8712E20}" destId="{28084E2B-8247-48F6-A794-C412B6AB52B1}" srcOrd="2" destOrd="0" presId="urn:microsoft.com/office/officeart/2005/8/layout/orgChart1"/>
    <dgm:cxn modelId="{635D9389-7737-45EF-ABAF-557AAFE675ED}" type="presParOf" srcId="{EA75C50A-8096-4169-AC71-3184BEC9D20F}" destId="{F17193A8-94A9-41B0-86AC-F161D8F281EE}" srcOrd="2" destOrd="0" presId="urn:microsoft.com/office/officeart/2005/8/layout/orgChart1"/>
    <dgm:cxn modelId="{B3843612-3078-4197-AEC7-2C453229E3C5}" type="presParOf" srcId="{EA75C50A-8096-4169-AC71-3184BEC9D20F}" destId="{C5A4006A-823E-4D4E-BFE2-D938648DD945}" srcOrd="3" destOrd="0" presId="urn:microsoft.com/office/officeart/2005/8/layout/orgChart1"/>
    <dgm:cxn modelId="{333C3087-EAFC-45C9-8A38-163F56F78437}" type="presParOf" srcId="{C5A4006A-823E-4D4E-BFE2-D938648DD945}" destId="{3B29D4E1-0692-48D5-AE82-300DA482D3E9}" srcOrd="0" destOrd="0" presId="urn:microsoft.com/office/officeart/2005/8/layout/orgChart1"/>
    <dgm:cxn modelId="{14F4DC0A-F304-438C-8E6A-8F3196CDA9C9}" type="presParOf" srcId="{3B29D4E1-0692-48D5-AE82-300DA482D3E9}" destId="{08A232DE-D4DE-4B04-B077-7066698B338C}" srcOrd="0" destOrd="0" presId="urn:microsoft.com/office/officeart/2005/8/layout/orgChart1"/>
    <dgm:cxn modelId="{6F5312CE-4065-4877-B3F9-FE2D0731C200}" type="presParOf" srcId="{3B29D4E1-0692-48D5-AE82-300DA482D3E9}" destId="{081C2EAC-B0F9-4A3E-82AB-C013255540F1}" srcOrd="1" destOrd="0" presId="urn:microsoft.com/office/officeart/2005/8/layout/orgChart1"/>
    <dgm:cxn modelId="{68A73CA3-A759-4A0B-A322-6109BDEAC80A}" type="presParOf" srcId="{C5A4006A-823E-4D4E-BFE2-D938648DD945}" destId="{166CB90F-D1D1-4630-B6C5-9402AFC3EF71}" srcOrd="1" destOrd="0" presId="urn:microsoft.com/office/officeart/2005/8/layout/orgChart1"/>
    <dgm:cxn modelId="{8A6BAB26-126A-4BC4-8737-6CBF1E78BB8B}" type="presParOf" srcId="{C5A4006A-823E-4D4E-BFE2-D938648DD945}" destId="{E13B29DE-9F83-4293-B76B-DB2EA705772B}" srcOrd="2" destOrd="0" presId="urn:microsoft.com/office/officeart/2005/8/layout/orgChart1"/>
    <dgm:cxn modelId="{8467FAEE-9F8B-4BA7-878B-9CC0E653D137}" type="presParOf" srcId="{EA75C50A-8096-4169-AC71-3184BEC9D20F}" destId="{A41FE12D-70E9-4DD1-8CFE-210E25CB330C}" srcOrd="4" destOrd="0" presId="urn:microsoft.com/office/officeart/2005/8/layout/orgChart1"/>
    <dgm:cxn modelId="{72A0542D-1041-480D-BCA9-817D1BEB3646}" type="presParOf" srcId="{EA75C50A-8096-4169-AC71-3184BEC9D20F}" destId="{A5481351-2F7E-4466-8B59-8A75C25FF26A}" srcOrd="5" destOrd="0" presId="urn:microsoft.com/office/officeart/2005/8/layout/orgChart1"/>
    <dgm:cxn modelId="{15DDF511-DB01-4479-8CD4-F712CD7F8839}" type="presParOf" srcId="{A5481351-2F7E-4466-8B59-8A75C25FF26A}" destId="{69F8A9E4-E2D1-4003-8EDC-6D9E638FA178}" srcOrd="0" destOrd="0" presId="urn:microsoft.com/office/officeart/2005/8/layout/orgChart1"/>
    <dgm:cxn modelId="{92EB1068-1233-4699-888B-69A301314F27}" type="presParOf" srcId="{69F8A9E4-E2D1-4003-8EDC-6D9E638FA178}" destId="{7F6E86DF-6D91-42CF-8FCD-ABF7D81FFB67}" srcOrd="0" destOrd="0" presId="urn:microsoft.com/office/officeart/2005/8/layout/orgChart1"/>
    <dgm:cxn modelId="{756F7573-A7E9-4C0B-8130-1424573A45BF}" type="presParOf" srcId="{69F8A9E4-E2D1-4003-8EDC-6D9E638FA178}" destId="{398D4956-985F-4B10-93A5-85E5E04E4FC7}" srcOrd="1" destOrd="0" presId="urn:microsoft.com/office/officeart/2005/8/layout/orgChart1"/>
    <dgm:cxn modelId="{6BC7F0DF-4F4B-4436-97F1-4474A89F3DB9}" type="presParOf" srcId="{A5481351-2F7E-4466-8B59-8A75C25FF26A}" destId="{B222303F-0B92-4DC8-A4CF-934AE7F7963B}" srcOrd="1" destOrd="0" presId="urn:microsoft.com/office/officeart/2005/8/layout/orgChart1"/>
    <dgm:cxn modelId="{E550DC2F-6FCC-4470-AF6E-50DC5A7ABB61}" type="presParOf" srcId="{A5481351-2F7E-4466-8B59-8A75C25FF26A}" destId="{D99B9826-525B-4E56-B1DD-0EB11396A7AD}" srcOrd="2" destOrd="0" presId="urn:microsoft.com/office/officeart/2005/8/layout/orgChart1"/>
    <dgm:cxn modelId="{463E9129-5D5F-47FC-90B2-A4AC55CD64FD}" type="presParOf" srcId="{EA75C50A-8096-4169-AC71-3184BEC9D20F}" destId="{B131AE75-5844-4264-8CCE-451F9EA16081}" srcOrd="6" destOrd="0" presId="urn:microsoft.com/office/officeart/2005/8/layout/orgChart1"/>
    <dgm:cxn modelId="{571DD827-BCDD-40B3-9931-405A218B4685}" type="presParOf" srcId="{EA75C50A-8096-4169-AC71-3184BEC9D20F}" destId="{7551D6FF-1EFE-42E6-A60C-C3BCCEC37B69}" srcOrd="7" destOrd="0" presId="urn:microsoft.com/office/officeart/2005/8/layout/orgChart1"/>
    <dgm:cxn modelId="{009F16D2-074C-44E9-8909-E3ADE6C92391}" type="presParOf" srcId="{7551D6FF-1EFE-42E6-A60C-C3BCCEC37B69}" destId="{589A3C24-BF90-4B98-A073-1B6CDD191401}" srcOrd="0" destOrd="0" presId="urn:microsoft.com/office/officeart/2005/8/layout/orgChart1"/>
    <dgm:cxn modelId="{BE5FAF96-04F0-4867-91AE-2DB5C80CD5E8}" type="presParOf" srcId="{589A3C24-BF90-4B98-A073-1B6CDD191401}" destId="{B452F1DF-C868-416D-8291-698CF2938F4F}" srcOrd="0" destOrd="0" presId="urn:microsoft.com/office/officeart/2005/8/layout/orgChart1"/>
    <dgm:cxn modelId="{0D1A08AD-F6CC-4BFF-8EE6-FC02B649CCDE}" type="presParOf" srcId="{589A3C24-BF90-4B98-A073-1B6CDD191401}" destId="{BC59E844-BBAE-41FC-8A89-5AD5569698BF}" srcOrd="1" destOrd="0" presId="urn:microsoft.com/office/officeart/2005/8/layout/orgChart1"/>
    <dgm:cxn modelId="{61D7058B-F73C-43CD-9B49-1AA1D9385330}" type="presParOf" srcId="{7551D6FF-1EFE-42E6-A60C-C3BCCEC37B69}" destId="{32FE6614-3501-450D-825B-78413506D0DF}" srcOrd="1" destOrd="0" presId="urn:microsoft.com/office/officeart/2005/8/layout/orgChart1"/>
    <dgm:cxn modelId="{B28C65B5-93F8-4FE2-8045-CDB4D7DAFD3E}" type="presParOf" srcId="{7551D6FF-1EFE-42E6-A60C-C3BCCEC37B69}" destId="{A70FDFCD-CA49-4070-AD33-06244C697C29}" srcOrd="2" destOrd="0" presId="urn:microsoft.com/office/officeart/2005/8/layout/orgChart1"/>
    <dgm:cxn modelId="{297D1F13-9BC4-4AF2-9425-386DCBAC880D}" type="presParOf" srcId="{D78DA39A-600C-4244-8A72-BA0CC82681DB}" destId="{BAA2572A-371C-4286-B498-A8E172E750E5}" srcOrd="2" destOrd="0" presId="urn:microsoft.com/office/officeart/2005/8/layout/orgChart1"/>
    <dgm:cxn modelId="{24D9624C-CA24-4403-87B7-EA018A36AAFD}" type="presParOf" srcId="{D78DA39A-600C-4244-8A72-BA0CC82681DB}" destId="{F9869891-9674-420C-86A0-76B92ECB52C8}" srcOrd="3" destOrd="0" presId="urn:microsoft.com/office/officeart/2005/8/layout/orgChart1"/>
    <dgm:cxn modelId="{8CDF06E8-408B-4B69-BBBD-3417AE61626B}" type="presParOf" srcId="{F9869891-9674-420C-86A0-76B92ECB52C8}" destId="{113389D9-C6E6-4DF3-8A1A-15B361F81306}" srcOrd="0" destOrd="0" presId="urn:microsoft.com/office/officeart/2005/8/layout/orgChart1"/>
    <dgm:cxn modelId="{04A4D0B0-C332-4CAC-A9A6-B4FE03909762}" type="presParOf" srcId="{113389D9-C6E6-4DF3-8A1A-15B361F81306}" destId="{61AFE81E-795A-4779-80CB-6C96F00D51BC}" srcOrd="0" destOrd="0" presId="urn:microsoft.com/office/officeart/2005/8/layout/orgChart1"/>
    <dgm:cxn modelId="{E5BE309C-6D80-45EC-A8C2-3A0E9F8E1B08}" type="presParOf" srcId="{113389D9-C6E6-4DF3-8A1A-15B361F81306}" destId="{BA2DEDA1-1D3A-43B3-A6CD-B5328E8DA885}" srcOrd="1" destOrd="0" presId="urn:microsoft.com/office/officeart/2005/8/layout/orgChart1"/>
    <dgm:cxn modelId="{6FC86BF4-1E1F-479F-9CD9-C812AC2502CB}" type="presParOf" srcId="{F9869891-9674-420C-86A0-76B92ECB52C8}" destId="{EE2CB38E-349C-4BF5-9678-94B04837CD49}" srcOrd="1" destOrd="0" presId="urn:microsoft.com/office/officeart/2005/8/layout/orgChart1"/>
    <dgm:cxn modelId="{4517C624-CDF6-4441-9D29-1AB41D7BF90D}" type="presParOf" srcId="{F9869891-9674-420C-86A0-76B92ECB52C8}" destId="{7539DACC-D7EC-4FDB-93AE-7A6C2203B7E6}" srcOrd="2" destOrd="0" presId="urn:microsoft.com/office/officeart/2005/8/layout/orgChart1"/>
    <dgm:cxn modelId="{E8D0C353-D05B-4E7D-BCC2-DDEE6D03AD03}" type="presParOf" srcId="{7539DACC-D7EC-4FDB-93AE-7A6C2203B7E6}" destId="{B3B1850C-02D9-41B5-885C-0914C109E380}" srcOrd="0" destOrd="0" presId="urn:microsoft.com/office/officeart/2005/8/layout/orgChart1"/>
    <dgm:cxn modelId="{AE47DE87-094F-4BB7-A5A2-3C0D25697178}" type="presParOf" srcId="{7539DACC-D7EC-4FDB-93AE-7A6C2203B7E6}" destId="{13BFAB8E-6292-44C5-AC80-61CD8AC2DFFA}" srcOrd="1" destOrd="0" presId="urn:microsoft.com/office/officeart/2005/8/layout/orgChart1"/>
    <dgm:cxn modelId="{BB9F53B7-FBD4-4ED9-A752-0B566729A188}" type="presParOf" srcId="{13BFAB8E-6292-44C5-AC80-61CD8AC2DFFA}" destId="{8528B612-B065-4BF9-9E36-F4DF07ED896B}" srcOrd="0" destOrd="0" presId="urn:microsoft.com/office/officeart/2005/8/layout/orgChart1"/>
    <dgm:cxn modelId="{C2EE4457-442C-4FC5-A1B3-171355135A53}" type="presParOf" srcId="{8528B612-B065-4BF9-9E36-F4DF07ED896B}" destId="{1A2EA8F7-1D04-420A-900F-56693BA578FB}" srcOrd="0" destOrd="0" presId="urn:microsoft.com/office/officeart/2005/8/layout/orgChart1"/>
    <dgm:cxn modelId="{CDD03E67-073F-4962-85D8-F11222CB07C7}" type="presParOf" srcId="{8528B612-B065-4BF9-9E36-F4DF07ED896B}" destId="{3E69E447-FFF0-468E-8410-AA100D42D880}" srcOrd="1" destOrd="0" presId="urn:microsoft.com/office/officeart/2005/8/layout/orgChart1"/>
    <dgm:cxn modelId="{C04BB3CA-04C0-4DDD-ADDB-BE7F43CD603D}" type="presParOf" srcId="{13BFAB8E-6292-44C5-AC80-61CD8AC2DFFA}" destId="{CECD8A69-C0FD-4C66-AE9E-49516938EEE8}" srcOrd="1" destOrd="0" presId="urn:microsoft.com/office/officeart/2005/8/layout/orgChart1"/>
    <dgm:cxn modelId="{6933320E-B758-4C34-9F58-D1C3B10AEB14}" type="presParOf" srcId="{13BFAB8E-6292-44C5-AC80-61CD8AC2DFFA}" destId="{54E45FAB-CCDA-4B71-88D4-9DDF0FCC5A6A}" srcOrd="2" destOrd="0" presId="urn:microsoft.com/office/officeart/2005/8/layout/orgChart1"/>
    <dgm:cxn modelId="{7DFF9610-3274-427D-B1C5-4004A352BD28}" type="presParOf" srcId="{B6B68E46-E46D-499F-83A2-4D4A8EB93543}" destId="{325EC5D3-162E-46CD-B33B-961A9E29D303}" srcOrd="2" destOrd="0" presId="urn:microsoft.com/office/officeart/2005/8/layout/orgChart1"/>
    <dgm:cxn modelId="{8FCBF76B-974C-440B-9D83-A155EE56A712}" type="presParOf" srcId="{B6B68E46-E46D-499F-83A2-4D4A8EB93543}" destId="{B5E8A979-652D-4C78-957B-1996EBF6F076}" srcOrd="3" destOrd="0" presId="urn:microsoft.com/office/officeart/2005/8/layout/orgChart1"/>
    <dgm:cxn modelId="{E4F43840-1209-4018-BE5A-2E187F2B96FC}" type="presParOf" srcId="{B5E8A979-652D-4C78-957B-1996EBF6F076}" destId="{BDFC7EFE-CB53-4709-B31A-353D6126A9F9}" srcOrd="0" destOrd="0" presId="urn:microsoft.com/office/officeart/2005/8/layout/orgChart1"/>
    <dgm:cxn modelId="{F75672A7-7BA7-4C76-8980-9714EAAB7695}" type="presParOf" srcId="{BDFC7EFE-CB53-4709-B31A-353D6126A9F9}" destId="{E868D3DF-6198-4832-BC1F-3D3D50C3257D}" srcOrd="0" destOrd="0" presId="urn:microsoft.com/office/officeart/2005/8/layout/orgChart1"/>
    <dgm:cxn modelId="{C7CDC21F-0C32-461B-A5A2-DF429AA05105}" type="presParOf" srcId="{BDFC7EFE-CB53-4709-B31A-353D6126A9F9}" destId="{3ACA2E8E-9FA1-4B38-AEBF-99779C92C957}" srcOrd="1" destOrd="0" presId="urn:microsoft.com/office/officeart/2005/8/layout/orgChart1"/>
    <dgm:cxn modelId="{E68716E8-6353-4F44-9DC7-6051499286C2}" type="presParOf" srcId="{B5E8A979-652D-4C78-957B-1996EBF6F076}" destId="{5F1D4C71-C96E-4213-A958-E1218FBAAC67}" srcOrd="1" destOrd="0" presId="urn:microsoft.com/office/officeart/2005/8/layout/orgChart1"/>
    <dgm:cxn modelId="{2F140515-67D3-4FE6-9F52-FE57C6EBB8EF}" type="presParOf" srcId="{B5E8A979-652D-4C78-957B-1996EBF6F076}" destId="{D9931E6A-F670-44FC-B803-A250D24FE1A0}" srcOrd="2" destOrd="0" presId="urn:microsoft.com/office/officeart/2005/8/layout/orgChart1"/>
    <dgm:cxn modelId="{4B4E3AC5-DAAC-4F4A-98CD-AB77B2857117}" type="presParOf" srcId="{D9931E6A-F670-44FC-B803-A250D24FE1A0}" destId="{58D0EBCB-6AA5-42A4-B629-E8BF86BCA369}" srcOrd="0" destOrd="0" presId="urn:microsoft.com/office/officeart/2005/8/layout/orgChart1"/>
    <dgm:cxn modelId="{E731A4AC-5B17-4576-A1DA-B9C01DB91006}" type="presParOf" srcId="{D9931E6A-F670-44FC-B803-A250D24FE1A0}" destId="{2D802E1E-2698-4BCA-8DE7-334701C680DC}" srcOrd="1" destOrd="0" presId="urn:microsoft.com/office/officeart/2005/8/layout/orgChart1"/>
    <dgm:cxn modelId="{DC2056F3-8FDB-470B-99C6-C5E20BDCC870}" type="presParOf" srcId="{2D802E1E-2698-4BCA-8DE7-334701C680DC}" destId="{9D0023A4-6458-499C-BA10-3BBAD40F89F0}" srcOrd="0" destOrd="0" presId="urn:microsoft.com/office/officeart/2005/8/layout/orgChart1"/>
    <dgm:cxn modelId="{98ACC629-2B78-4144-9B35-15E0537A8A67}" type="presParOf" srcId="{9D0023A4-6458-499C-BA10-3BBAD40F89F0}" destId="{6A0C7892-B178-472E-BF3F-D110BC361E77}" srcOrd="0" destOrd="0" presId="urn:microsoft.com/office/officeart/2005/8/layout/orgChart1"/>
    <dgm:cxn modelId="{DFDA73C7-B8F6-4CF3-BC15-6A27FC8F74EC}" type="presParOf" srcId="{9D0023A4-6458-499C-BA10-3BBAD40F89F0}" destId="{A265EF48-9587-4132-B5ED-DEBC4123F216}" srcOrd="1" destOrd="0" presId="urn:microsoft.com/office/officeart/2005/8/layout/orgChart1"/>
    <dgm:cxn modelId="{B97138AF-F32F-42C3-82B6-CAF4B9ABC7C5}" type="presParOf" srcId="{2D802E1E-2698-4BCA-8DE7-334701C680DC}" destId="{B8DC20FD-2A44-4F38-B197-7BDC65D3BC4B}" srcOrd="1" destOrd="0" presId="urn:microsoft.com/office/officeart/2005/8/layout/orgChart1"/>
    <dgm:cxn modelId="{C54F111B-7DCC-4CB8-92E2-31E6BD3F5BE2}" type="presParOf" srcId="{2D802E1E-2698-4BCA-8DE7-334701C680DC}" destId="{DC1DA563-53AE-4BD0-BD4C-92DBB5DCD0A2}" srcOrd="2" destOrd="0" presId="urn:microsoft.com/office/officeart/2005/8/layout/orgChart1"/>
    <dgm:cxn modelId="{B23890CE-8372-40E7-BD3E-954824BEC3DF}" type="presParOf" srcId="{DC1DA563-53AE-4BD0-BD4C-92DBB5DCD0A2}" destId="{B4210CC8-E4CA-411F-999F-DF060913F934}" srcOrd="0" destOrd="0" presId="urn:microsoft.com/office/officeart/2005/8/layout/orgChart1"/>
    <dgm:cxn modelId="{55054DB4-7866-4132-B664-F2690F1BE80C}" type="presParOf" srcId="{DC1DA563-53AE-4BD0-BD4C-92DBB5DCD0A2}" destId="{A510406A-4CBD-4C23-8267-547F09E34527}" srcOrd="1" destOrd="0" presId="urn:microsoft.com/office/officeart/2005/8/layout/orgChart1"/>
    <dgm:cxn modelId="{3736EF55-CC12-4009-A0ED-DB582978BD3F}" type="presParOf" srcId="{A510406A-4CBD-4C23-8267-547F09E34527}" destId="{9F6EAEC2-4B78-4F5D-ACCF-ABF23B171DE5}" srcOrd="0" destOrd="0" presId="urn:microsoft.com/office/officeart/2005/8/layout/orgChart1"/>
    <dgm:cxn modelId="{2F608F5B-96D0-4040-93D6-8D5166F97418}" type="presParOf" srcId="{9F6EAEC2-4B78-4F5D-ACCF-ABF23B171DE5}" destId="{67C2B6F5-3516-47F6-9DDA-785696B1312A}" srcOrd="0" destOrd="0" presId="urn:microsoft.com/office/officeart/2005/8/layout/orgChart1"/>
    <dgm:cxn modelId="{AA5B9D05-92C0-4210-BF47-729F3FCC42CE}" type="presParOf" srcId="{9F6EAEC2-4B78-4F5D-ACCF-ABF23B171DE5}" destId="{C01CD392-90DF-4B7D-A4B4-5A80E4EB5FD9}" srcOrd="1" destOrd="0" presId="urn:microsoft.com/office/officeart/2005/8/layout/orgChart1"/>
    <dgm:cxn modelId="{9F4871C0-7306-4A19-BE71-7E27C2808FF1}" type="presParOf" srcId="{A510406A-4CBD-4C23-8267-547F09E34527}" destId="{DA91627F-753B-403D-9787-0DD19067022D}" srcOrd="1" destOrd="0" presId="urn:microsoft.com/office/officeart/2005/8/layout/orgChart1"/>
    <dgm:cxn modelId="{2FBD0A77-B2CD-4287-9AA8-7972C2EBA533}" type="presParOf" srcId="{A510406A-4CBD-4C23-8267-547F09E34527}" destId="{401D70C0-0691-41B1-B608-48C29F3DD7F4}"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210CC8-E4CA-411F-999F-DF060913F934}">
      <dsp:nvSpPr>
        <dsp:cNvPr id="0" name=""/>
        <dsp:cNvSpPr/>
      </dsp:nvSpPr>
      <dsp:spPr>
        <a:xfrm>
          <a:off x="5483434" y="4805620"/>
          <a:ext cx="91440" cy="290270"/>
        </a:xfrm>
        <a:custGeom>
          <a:avLst/>
          <a:gdLst/>
          <a:ahLst/>
          <a:cxnLst/>
          <a:rect l="0" t="0" r="0" b="0"/>
          <a:pathLst>
            <a:path>
              <a:moveTo>
                <a:pt x="111977" y="0"/>
              </a:moveTo>
              <a:lnTo>
                <a:pt x="111977" y="290270"/>
              </a:lnTo>
              <a:lnTo>
                <a:pt x="45720" y="2902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D0EBCB-6AA5-42A4-B629-E8BF86BCA369}">
      <dsp:nvSpPr>
        <dsp:cNvPr id="0" name=""/>
        <dsp:cNvSpPr/>
      </dsp:nvSpPr>
      <dsp:spPr>
        <a:xfrm>
          <a:off x="5865204" y="4357593"/>
          <a:ext cx="91440" cy="290270"/>
        </a:xfrm>
        <a:custGeom>
          <a:avLst/>
          <a:gdLst/>
          <a:ahLst/>
          <a:cxnLst/>
          <a:rect l="0" t="0" r="0" b="0"/>
          <a:pathLst>
            <a:path>
              <a:moveTo>
                <a:pt x="111977" y="0"/>
              </a:moveTo>
              <a:lnTo>
                <a:pt x="111977" y="290270"/>
              </a:lnTo>
              <a:lnTo>
                <a:pt x="45720" y="2902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5EC5D3-162E-46CD-B33B-961A9E29D303}">
      <dsp:nvSpPr>
        <dsp:cNvPr id="0" name=""/>
        <dsp:cNvSpPr/>
      </dsp:nvSpPr>
      <dsp:spPr>
        <a:xfrm>
          <a:off x="4831873" y="3909567"/>
          <a:ext cx="829796" cy="290270"/>
        </a:xfrm>
        <a:custGeom>
          <a:avLst/>
          <a:gdLst/>
          <a:ahLst/>
          <a:cxnLst/>
          <a:rect l="0" t="0" r="0" b="0"/>
          <a:pathLst>
            <a:path>
              <a:moveTo>
                <a:pt x="0" y="0"/>
              </a:moveTo>
              <a:lnTo>
                <a:pt x="0" y="290270"/>
              </a:lnTo>
              <a:lnTo>
                <a:pt x="829796" y="2902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B1850C-02D9-41B5-885C-0914C109E380}">
      <dsp:nvSpPr>
        <dsp:cNvPr id="0" name=""/>
        <dsp:cNvSpPr/>
      </dsp:nvSpPr>
      <dsp:spPr>
        <a:xfrm>
          <a:off x="4338126" y="4805620"/>
          <a:ext cx="91440" cy="290270"/>
        </a:xfrm>
        <a:custGeom>
          <a:avLst/>
          <a:gdLst/>
          <a:ahLst/>
          <a:cxnLst/>
          <a:rect l="0" t="0" r="0" b="0"/>
          <a:pathLst>
            <a:path>
              <a:moveTo>
                <a:pt x="111977" y="0"/>
              </a:moveTo>
              <a:lnTo>
                <a:pt x="111977" y="290270"/>
              </a:lnTo>
              <a:lnTo>
                <a:pt x="45720" y="2902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A2572A-371C-4286-B498-A8E172E750E5}">
      <dsp:nvSpPr>
        <dsp:cNvPr id="0" name=""/>
        <dsp:cNvSpPr/>
      </dsp:nvSpPr>
      <dsp:spPr>
        <a:xfrm>
          <a:off x="3686565" y="4357593"/>
          <a:ext cx="448026" cy="290270"/>
        </a:xfrm>
        <a:custGeom>
          <a:avLst/>
          <a:gdLst/>
          <a:ahLst/>
          <a:cxnLst/>
          <a:rect l="0" t="0" r="0" b="0"/>
          <a:pathLst>
            <a:path>
              <a:moveTo>
                <a:pt x="0" y="0"/>
              </a:moveTo>
              <a:lnTo>
                <a:pt x="0" y="290270"/>
              </a:lnTo>
              <a:lnTo>
                <a:pt x="448026" y="2902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31AE75-5844-4264-8CCE-451F9EA16081}">
      <dsp:nvSpPr>
        <dsp:cNvPr id="0" name=""/>
        <dsp:cNvSpPr/>
      </dsp:nvSpPr>
      <dsp:spPr>
        <a:xfrm>
          <a:off x="2877307" y="5521242"/>
          <a:ext cx="91440" cy="738297"/>
        </a:xfrm>
        <a:custGeom>
          <a:avLst/>
          <a:gdLst/>
          <a:ahLst/>
          <a:cxnLst/>
          <a:rect l="0" t="0" r="0" b="0"/>
          <a:pathLst>
            <a:path>
              <a:moveTo>
                <a:pt x="45720" y="0"/>
              </a:moveTo>
              <a:lnTo>
                <a:pt x="45720" y="738297"/>
              </a:lnTo>
              <a:lnTo>
                <a:pt x="111977" y="7382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1FE12D-70E9-4DD1-8CFE-210E25CB330C}">
      <dsp:nvSpPr>
        <dsp:cNvPr id="0" name=""/>
        <dsp:cNvSpPr/>
      </dsp:nvSpPr>
      <dsp:spPr>
        <a:xfrm>
          <a:off x="2599116" y="5521242"/>
          <a:ext cx="323910" cy="738297"/>
        </a:xfrm>
        <a:custGeom>
          <a:avLst/>
          <a:gdLst/>
          <a:ahLst/>
          <a:cxnLst/>
          <a:rect l="0" t="0" r="0" b="0"/>
          <a:pathLst>
            <a:path>
              <a:moveTo>
                <a:pt x="323910" y="0"/>
              </a:moveTo>
              <a:lnTo>
                <a:pt x="323910" y="738297"/>
              </a:lnTo>
              <a:lnTo>
                <a:pt x="0" y="7382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7193A8-94A9-41B0-86AC-F161D8F281EE}">
      <dsp:nvSpPr>
        <dsp:cNvPr id="0" name=""/>
        <dsp:cNvSpPr/>
      </dsp:nvSpPr>
      <dsp:spPr>
        <a:xfrm>
          <a:off x="2877307" y="5521242"/>
          <a:ext cx="91440" cy="290270"/>
        </a:xfrm>
        <a:custGeom>
          <a:avLst/>
          <a:gdLst/>
          <a:ahLst/>
          <a:cxnLst/>
          <a:rect l="0" t="0" r="0" b="0"/>
          <a:pathLst>
            <a:path>
              <a:moveTo>
                <a:pt x="45720" y="0"/>
              </a:moveTo>
              <a:lnTo>
                <a:pt x="45720" y="290270"/>
              </a:lnTo>
              <a:lnTo>
                <a:pt x="111977" y="2902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61EA5E-3122-4580-9C03-388F9A87DA5E}">
      <dsp:nvSpPr>
        <dsp:cNvPr id="0" name=""/>
        <dsp:cNvSpPr/>
      </dsp:nvSpPr>
      <dsp:spPr>
        <a:xfrm>
          <a:off x="2811049" y="5521242"/>
          <a:ext cx="91440" cy="290270"/>
        </a:xfrm>
        <a:custGeom>
          <a:avLst/>
          <a:gdLst/>
          <a:ahLst/>
          <a:cxnLst/>
          <a:rect l="0" t="0" r="0" b="0"/>
          <a:pathLst>
            <a:path>
              <a:moveTo>
                <a:pt x="111977" y="0"/>
              </a:moveTo>
              <a:lnTo>
                <a:pt x="111977" y="290270"/>
              </a:lnTo>
              <a:lnTo>
                <a:pt x="45720" y="2902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6D620A-B076-410A-B0D8-755D4F40E87E}">
      <dsp:nvSpPr>
        <dsp:cNvPr id="0" name=""/>
        <dsp:cNvSpPr/>
      </dsp:nvSpPr>
      <dsp:spPr>
        <a:xfrm>
          <a:off x="1901835" y="5073215"/>
          <a:ext cx="705680" cy="290270"/>
        </a:xfrm>
        <a:custGeom>
          <a:avLst/>
          <a:gdLst/>
          <a:ahLst/>
          <a:cxnLst/>
          <a:rect l="0" t="0" r="0" b="0"/>
          <a:pathLst>
            <a:path>
              <a:moveTo>
                <a:pt x="0" y="0"/>
              </a:moveTo>
              <a:lnTo>
                <a:pt x="0" y="290270"/>
              </a:lnTo>
              <a:lnTo>
                <a:pt x="705680" y="2902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0EAEFA-3530-4B28-9D6C-8DA21AC6A171}">
      <dsp:nvSpPr>
        <dsp:cNvPr id="0" name=""/>
        <dsp:cNvSpPr/>
      </dsp:nvSpPr>
      <dsp:spPr>
        <a:xfrm>
          <a:off x="844495" y="5969269"/>
          <a:ext cx="91440" cy="290270"/>
        </a:xfrm>
        <a:custGeom>
          <a:avLst/>
          <a:gdLst/>
          <a:ahLst/>
          <a:cxnLst/>
          <a:rect l="0" t="0" r="0" b="0"/>
          <a:pathLst>
            <a:path>
              <a:moveTo>
                <a:pt x="111977" y="0"/>
              </a:moveTo>
              <a:lnTo>
                <a:pt x="111977" y="290270"/>
              </a:lnTo>
              <a:lnTo>
                <a:pt x="45720" y="2902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114F63-0067-449D-8C29-28FEB1A419F5}">
      <dsp:nvSpPr>
        <dsp:cNvPr id="0" name=""/>
        <dsp:cNvSpPr/>
      </dsp:nvSpPr>
      <dsp:spPr>
        <a:xfrm>
          <a:off x="1408088" y="5521242"/>
          <a:ext cx="91440" cy="290270"/>
        </a:xfrm>
        <a:custGeom>
          <a:avLst/>
          <a:gdLst/>
          <a:ahLst/>
          <a:cxnLst/>
          <a:rect l="0" t="0" r="0" b="0"/>
          <a:pathLst>
            <a:path>
              <a:moveTo>
                <a:pt x="111977" y="0"/>
              </a:moveTo>
              <a:lnTo>
                <a:pt x="111977" y="290270"/>
              </a:lnTo>
              <a:lnTo>
                <a:pt x="45720" y="2902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C7A395-116A-48C3-9EFB-E750299618A5}">
      <dsp:nvSpPr>
        <dsp:cNvPr id="0" name=""/>
        <dsp:cNvSpPr/>
      </dsp:nvSpPr>
      <dsp:spPr>
        <a:xfrm>
          <a:off x="1789857" y="5073215"/>
          <a:ext cx="91440" cy="290270"/>
        </a:xfrm>
        <a:custGeom>
          <a:avLst/>
          <a:gdLst/>
          <a:ahLst/>
          <a:cxnLst/>
          <a:rect l="0" t="0" r="0" b="0"/>
          <a:pathLst>
            <a:path>
              <a:moveTo>
                <a:pt x="111977" y="0"/>
              </a:moveTo>
              <a:lnTo>
                <a:pt x="111977" y="290270"/>
              </a:lnTo>
              <a:lnTo>
                <a:pt x="45720" y="2902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45C013-6053-49CE-BBD8-6326FC6EBD2C}">
      <dsp:nvSpPr>
        <dsp:cNvPr id="0" name=""/>
        <dsp:cNvSpPr/>
      </dsp:nvSpPr>
      <dsp:spPr>
        <a:xfrm>
          <a:off x="2217347" y="4357593"/>
          <a:ext cx="1469218" cy="424068"/>
        </a:xfrm>
        <a:custGeom>
          <a:avLst/>
          <a:gdLst/>
          <a:ahLst/>
          <a:cxnLst/>
          <a:rect l="0" t="0" r="0" b="0"/>
          <a:pathLst>
            <a:path>
              <a:moveTo>
                <a:pt x="1469218" y="0"/>
              </a:moveTo>
              <a:lnTo>
                <a:pt x="1469218" y="424068"/>
              </a:lnTo>
              <a:lnTo>
                <a:pt x="0" y="42406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834601-C632-4F34-82A5-45F77ABC32EC}">
      <dsp:nvSpPr>
        <dsp:cNvPr id="0" name=""/>
        <dsp:cNvSpPr/>
      </dsp:nvSpPr>
      <dsp:spPr>
        <a:xfrm>
          <a:off x="4002077" y="3909567"/>
          <a:ext cx="829796" cy="290270"/>
        </a:xfrm>
        <a:custGeom>
          <a:avLst/>
          <a:gdLst/>
          <a:ahLst/>
          <a:cxnLst/>
          <a:rect l="0" t="0" r="0" b="0"/>
          <a:pathLst>
            <a:path>
              <a:moveTo>
                <a:pt x="829796" y="0"/>
              </a:moveTo>
              <a:lnTo>
                <a:pt x="829796" y="290270"/>
              </a:lnTo>
              <a:lnTo>
                <a:pt x="0" y="2902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5436D0-8737-4861-B37E-E5FA06C85A79}">
      <dsp:nvSpPr>
        <dsp:cNvPr id="0" name=""/>
        <dsp:cNvSpPr/>
      </dsp:nvSpPr>
      <dsp:spPr>
        <a:xfrm>
          <a:off x="5147385" y="3461540"/>
          <a:ext cx="1211565" cy="290270"/>
        </a:xfrm>
        <a:custGeom>
          <a:avLst/>
          <a:gdLst/>
          <a:ahLst/>
          <a:cxnLst/>
          <a:rect l="0" t="0" r="0" b="0"/>
          <a:pathLst>
            <a:path>
              <a:moveTo>
                <a:pt x="1211565" y="0"/>
              </a:moveTo>
              <a:lnTo>
                <a:pt x="1211565" y="290270"/>
              </a:lnTo>
              <a:lnTo>
                <a:pt x="0" y="2902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40F785-1FA4-4B41-B007-37A8BF9183EF}">
      <dsp:nvSpPr>
        <dsp:cNvPr id="0" name=""/>
        <dsp:cNvSpPr/>
      </dsp:nvSpPr>
      <dsp:spPr>
        <a:xfrm>
          <a:off x="5427818" y="2790203"/>
          <a:ext cx="1862264" cy="67133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Voortraject politieonderzoek en OM (redelijk vermoeden van schuld o.g.v. artikel 9 Opiumwet</a:t>
          </a:r>
        </a:p>
      </dsp:txBody>
      <dsp:txXfrm>
        <a:off x="5427818" y="2790203"/>
        <a:ext cx="1862264" cy="671336"/>
      </dsp:txXfrm>
    </dsp:sp>
    <dsp:sp modelId="{D2E80204-71EB-4033-8D24-1210F5271FBB}">
      <dsp:nvSpPr>
        <dsp:cNvPr id="0" name=""/>
        <dsp:cNvSpPr/>
      </dsp:nvSpPr>
      <dsp:spPr>
        <a:xfrm>
          <a:off x="4516361" y="3594055"/>
          <a:ext cx="631023" cy="3155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Binnentreden</a:t>
          </a:r>
        </a:p>
      </dsp:txBody>
      <dsp:txXfrm>
        <a:off x="4516361" y="3594055"/>
        <a:ext cx="631023" cy="315511"/>
      </dsp:txXfrm>
    </dsp:sp>
    <dsp:sp modelId="{5F86238B-CB60-4DC7-AC82-2753A8F420B8}">
      <dsp:nvSpPr>
        <dsp:cNvPr id="0" name=""/>
        <dsp:cNvSpPr/>
      </dsp:nvSpPr>
      <dsp:spPr>
        <a:xfrm>
          <a:off x="3371053" y="4042082"/>
          <a:ext cx="631023" cy="3155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Wel hennepkwekerij aangetoffen?</a:t>
          </a:r>
        </a:p>
      </dsp:txBody>
      <dsp:txXfrm>
        <a:off x="3371053" y="4042082"/>
        <a:ext cx="631023" cy="315511"/>
      </dsp:txXfrm>
    </dsp:sp>
    <dsp:sp modelId="{DCEDA1E3-BAA7-4154-B857-A48E855C884E}">
      <dsp:nvSpPr>
        <dsp:cNvPr id="0" name=""/>
        <dsp:cNvSpPr/>
      </dsp:nvSpPr>
      <dsp:spPr>
        <a:xfrm>
          <a:off x="1586323" y="4490108"/>
          <a:ext cx="631023" cy="5831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Wel of geen strafrechtelijke vervolging (vervolgingsmonopolie OM)?</a:t>
          </a:r>
        </a:p>
      </dsp:txBody>
      <dsp:txXfrm>
        <a:off x="1586323" y="4490108"/>
        <a:ext cx="631023" cy="583106"/>
      </dsp:txXfrm>
    </dsp:sp>
    <dsp:sp modelId="{67482986-D67D-4E2D-9170-341130413BF7}">
      <dsp:nvSpPr>
        <dsp:cNvPr id="0" name=""/>
        <dsp:cNvSpPr/>
      </dsp:nvSpPr>
      <dsp:spPr>
        <a:xfrm>
          <a:off x="1204554" y="5205730"/>
          <a:ext cx="631023" cy="3155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Vervolging</a:t>
          </a:r>
        </a:p>
      </dsp:txBody>
      <dsp:txXfrm>
        <a:off x="1204554" y="5205730"/>
        <a:ext cx="631023" cy="315511"/>
      </dsp:txXfrm>
    </dsp:sp>
    <dsp:sp modelId="{217C2C63-6B9B-4413-BC38-71233B79370C}">
      <dsp:nvSpPr>
        <dsp:cNvPr id="0" name=""/>
        <dsp:cNvSpPr/>
      </dsp:nvSpPr>
      <dsp:spPr>
        <a:xfrm>
          <a:off x="459138" y="5653757"/>
          <a:ext cx="994670" cy="3155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Rechtmatigheidstoets door de rechterlijke macht</a:t>
          </a:r>
        </a:p>
      </dsp:txBody>
      <dsp:txXfrm>
        <a:off x="459138" y="5653757"/>
        <a:ext cx="994670" cy="315511"/>
      </dsp:txXfrm>
    </dsp:sp>
    <dsp:sp modelId="{2A12FFC0-BF79-4B63-9036-3531CFFAD7C2}">
      <dsp:nvSpPr>
        <dsp:cNvPr id="0" name=""/>
        <dsp:cNvSpPr/>
      </dsp:nvSpPr>
      <dsp:spPr>
        <a:xfrm>
          <a:off x="3526" y="6101784"/>
          <a:ext cx="886689" cy="3155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Behoorlijkheidstoets door de Nationale ombudsman nog mogelijk</a:t>
          </a:r>
        </a:p>
      </dsp:txBody>
      <dsp:txXfrm>
        <a:off x="3526" y="6101784"/>
        <a:ext cx="886689" cy="315511"/>
      </dsp:txXfrm>
    </dsp:sp>
    <dsp:sp modelId="{3EF07EAE-6027-47AA-8C5C-6DD20A3AD0EE}">
      <dsp:nvSpPr>
        <dsp:cNvPr id="0" name=""/>
        <dsp:cNvSpPr/>
      </dsp:nvSpPr>
      <dsp:spPr>
        <a:xfrm>
          <a:off x="2607515" y="5205730"/>
          <a:ext cx="631023" cy="3155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Geen vervolging</a:t>
          </a:r>
        </a:p>
      </dsp:txBody>
      <dsp:txXfrm>
        <a:off x="2607515" y="5205730"/>
        <a:ext cx="631023" cy="315511"/>
      </dsp:txXfrm>
    </dsp:sp>
    <dsp:sp modelId="{D5CF69C4-D814-4BDD-A3B0-8D559FC2AF77}">
      <dsp:nvSpPr>
        <dsp:cNvPr id="0" name=""/>
        <dsp:cNvSpPr/>
      </dsp:nvSpPr>
      <dsp:spPr>
        <a:xfrm>
          <a:off x="1968092" y="5653757"/>
          <a:ext cx="888676" cy="3155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Behoorlijkheidstoets door de Nationale ombudsman nog mogelijk</a:t>
          </a:r>
        </a:p>
      </dsp:txBody>
      <dsp:txXfrm>
        <a:off x="1968092" y="5653757"/>
        <a:ext cx="888676" cy="315511"/>
      </dsp:txXfrm>
    </dsp:sp>
    <dsp:sp modelId="{08A232DE-D4DE-4B04-B077-7066698B338C}">
      <dsp:nvSpPr>
        <dsp:cNvPr id="0" name=""/>
        <dsp:cNvSpPr/>
      </dsp:nvSpPr>
      <dsp:spPr>
        <a:xfrm>
          <a:off x="2989284" y="5653757"/>
          <a:ext cx="631023" cy="3155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Politiesepot</a:t>
          </a:r>
        </a:p>
      </dsp:txBody>
      <dsp:txXfrm>
        <a:off x="2989284" y="5653757"/>
        <a:ext cx="631023" cy="315511"/>
      </dsp:txXfrm>
    </dsp:sp>
    <dsp:sp modelId="{7F6E86DF-6D91-42CF-8FCD-ABF7D81FFB67}">
      <dsp:nvSpPr>
        <dsp:cNvPr id="0" name=""/>
        <dsp:cNvSpPr/>
      </dsp:nvSpPr>
      <dsp:spPr>
        <a:xfrm>
          <a:off x="1968092" y="6101784"/>
          <a:ext cx="631023" cy="3155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Beleidssepot</a:t>
          </a:r>
        </a:p>
      </dsp:txBody>
      <dsp:txXfrm>
        <a:off x="1968092" y="6101784"/>
        <a:ext cx="631023" cy="315511"/>
      </dsp:txXfrm>
    </dsp:sp>
    <dsp:sp modelId="{B452F1DF-C868-416D-8291-698CF2938F4F}">
      <dsp:nvSpPr>
        <dsp:cNvPr id="0" name=""/>
        <dsp:cNvSpPr/>
      </dsp:nvSpPr>
      <dsp:spPr>
        <a:xfrm>
          <a:off x="2989284" y="6101784"/>
          <a:ext cx="631023" cy="3155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Technisch sepot</a:t>
          </a:r>
        </a:p>
      </dsp:txBody>
      <dsp:txXfrm>
        <a:off x="2989284" y="6101784"/>
        <a:ext cx="631023" cy="315511"/>
      </dsp:txXfrm>
    </dsp:sp>
    <dsp:sp modelId="{61AFE81E-795A-4779-80CB-6C96F00D51BC}">
      <dsp:nvSpPr>
        <dsp:cNvPr id="0" name=""/>
        <dsp:cNvSpPr/>
      </dsp:nvSpPr>
      <dsp:spPr>
        <a:xfrm>
          <a:off x="4134592" y="4490108"/>
          <a:ext cx="631023" cy="3155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Klachtbehandeling door de Nationale ombudsman</a:t>
          </a:r>
        </a:p>
      </dsp:txBody>
      <dsp:txXfrm>
        <a:off x="4134592" y="4490108"/>
        <a:ext cx="631023" cy="315511"/>
      </dsp:txXfrm>
    </dsp:sp>
    <dsp:sp modelId="{1A2EA8F7-1D04-420A-900F-56693BA578FB}">
      <dsp:nvSpPr>
        <dsp:cNvPr id="0" name=""/>
        <dsp:cNvSpPr/>
      </dsp:nvSpPr>
      <dsp:spPr>
        <a:xfrm>
          <a:off x="3752823" y="4938135"/>
          <a:ext cx="631023" cy="3155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Behoorlijkheidstoets</a:t>
          </a:r>
        </a:p>
      </dsp:txBody>
      <dsp:txXfrm>
        <a:off x="3752823" y="4938135"/>
        <a:ext cx="631023" cy="315511"/>
      </dsp:txXfrm>
    </dsp:sp>
    <dsp:sp modelId="{E868D3DF-6198-4832-BC1F-3D3D50C3257D}">
      <dsp:nvSpPr>
        <dsp:cNvPr id="0" name=""/>
        <dsp:cNvSpPr/>
      </dsp:nvSpPr>
      <dsp:spPr>
        <a:xfrm>
          <a:off x="5661669" y="4042082"/>
          <a:ext cx="631023" cy="3155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Geen hennepkwekerij aangetroffen?</a:t>
          </a:r>
        </a:p>
      </dsp:txBody>
      <dsp:txXfrm>
        <a:off x="5661669" y="4042082"/>
        <a:ext cx="631023" cy="315511"/>
      </dsp:txXfrm>
    </dsp:sp>
    <dsp:sp modelId="{6A0C7892-B178-472E-BF3F-D110BC361E77}">
      <dsp:nvSpPr>
        <dsp:cNvPr id="0" name=""/>
        <dsp:cNvSpPr/>
      </dsp:nvSpPr>
      <dsp:spPr>
        <a:xfrm>
          <a:off x="5279900" y="4490108"/>
          <a:ext cx="631023" cy="3155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Klachtbehandeling door de Nationale ombudsman</a:t>
          </a:r>
        </a:p>
      </dsp:txBody>
      <dsp:txXfrm>
        <a:off x="5279900" y="4490108"/>
        <a:ext cx="631023" cy="315511"/>
      </dsp:txXfrm>
    </dsp:sp>
    <dsp:sp modelId="{67C2B6F5-3516-47F6-9DDA-785696B1312A}">
      <dsp:nvSpPr>
        <dsp:cNvPr id="0" name=""/>
        <dsp:cNvSpPr/>
      </dsp:nvSpPr>
      <dsp:spPr>
        <a:xfrm>
          <a:off x="4898131" y="4938135"/>
          <a:ext cx="631023" cy="31551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l-NL" sz="500" kern="1200"/>
            <a:t>Behoorlijkheidstoets</a:t>
          </a:r>
        </a:p>
      </dsp:txBody>
      <dsp:txXfrm>
        <a:off x="4898131" y="4938135"/>
        <a:ext cx="631023" cy="31551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252D7F-2D60-4C61-8DB2-C90A82E6B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55</Pages>
  <Words>17203</Words>
  <Characters>94622</Characters>
  <Application>Microsoft Office Word</Application>
  <DocSecurity>0</DocSecurity>
  <Lines>788</Lines>
  <Paragraphs>223</Paragraphs>
  <ScaleCrop>false</ScaleCrop>
  <HeadingPairs>
    <vt:vector size="2" baseType="variant">
      <vt:variant>
        <vt:lpstr>Titel</vt:lpstr>
      </vt:variant>
      <vt:variant>
        <vt:i4>1</vt:i4>
      </vt:variant>
    </vt:vector>
  </HeadingPairs>
  <TitlesOfParts>
    <vt:vector size="1" baseType="lpstr">
      <vt:lpstr>Het redelijk vermoeden van schuld bij overtreding van de Opiumwet</vt:lpstr>
    </vt:vector>
  </TitlesOfParts>
  <Company>Nationale Ombudsman</Company>
  <LinksUpToDate>false</LinksUpToDate>
  <CharactersWithSpaces>111602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redelijk vermoeden van schuld bij overtreding van de Opiumwet</dc:title>
  <dc:subject>Het onderzoeksrapport aangaande het binnentreden bij ontmanteling van hennepkwekerijen</dc:subject>
  <dc:creator>Amine Maatoug</dc:creator>
  <cp:lastModifiedBy>Amine Maatoug</cp:lastModifiedBy>
  <cp:revision>74</cp:revision>
  <cp:lastPrinted>2016-06-20T12:41:00Z</cp:lastPrinted>
  <dcterms:created xsi:type="dcterms:W3CDTF">2016-06-19T23:20:00Z</dcterms:created>
  <dcterms:modified xsi:type="dcterms:W3CDTF">2016-06-20T14:41:00Z</dcterms:modified>
</cp:coreProperties>
</file>