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94897" w14:textId="77777777" w:rsidR="008A6EF5" w:rsidRPr="00243D2B" w:rsidRDefault="008A6EF5" w:rsidP="008A6EF5">
      <w:pPr>
        <w:jc w:val="center"/>
        <w:rPr>
          <w:rFonts w:ascii="Verdana" w:hAnsi="Verdana"/>
          <w:b/>
          <w:sz w:val="56"/>
          <w:szCs w:val="56"/>
        </w:rPr>
      </w:pPr>
      <w:r>
        <w:rPr>
          <w:noProof/>
          <w:sz w:val="40"/>
          <w:szCs w:val="40"/>
          <w:lang w:eastAsia="zh-TW"/>
        </w:rPr>
        <w:drawing>
          <wp:anchor distT="0" distB="0" distL="114300" distR="114300" simplePos="0" relativeHeight="251657728" behindDoc="1" locked="0" layoutInCell="1" allowOverlap="1" wp14:anchorId="4B540628" wp14:editId="717D176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292BC" w14:textId="77777777" w:rsidR="008A6EF5" w:rsidRDefault="008A6EF5" w:rsidP="008A6EF5">
      <w:pPr>
        <w:jc w:val="center"/>
        <w:rPr>
          <w:rFonts w:ascii="Verdana" w:hAnsi="Verdana"/>
          <w:b/>
          <w:sz w:val="40"/>
          <w:szCs w:val="40"/>
        </w:rPr>
      </w:pPr>
    </w:p>
    <w:p w14:paraId="6EF413E1" w14:textId="77777777" w:rsidR="008A6EF5" w:rsidRDefault="008A6EF5" w:rsidP="008A6EF5">
      <w:pPr>
        <w:rPr>
          <w:rFonts w:ascii="Verdana" w:hAnsi="Verdana"/>
          <w:b/>
          <w:i/>
          <w:sz w:val="40"/>
          <w:szCs w:val="40"/>
        </w:rPr>
      </w:pPr>
    </w:p>
    <w:p w14:paraId="24AB99EC" w14:textId="77777777" w:rsidR="008A6EF5" w:rsidRDefault="008A6EF5" w:rsidP="008A6EF5">
      <w:pPr>
        <w:jc w:val="center"/>
        <w:rPr>
          <w:rFonts w:ascii="Verdana" w:hAnsi="Verdana"/>
          <w:b/>
          <w:i/>
          <w:sz w:val="40"/>
          <w:szCs w:val="40"/>
        </w:rPr>
      </w:pPr>
    </w:p>
    <w:p w14:paraId="663CBDE3" w14:textId="77777777" w:rsidR="008A6EF5" w:rsidRDefault="008A6EF5" w:rsidP="008A6EF5">
      <w:pPr>
        <w:rPr>
          <w:rFonts w:ascii="Verdana" w:hAnsi="Verdana"/>
          <w:b/>
          <w:sz w:val="32"/>
          <w:szCs w:val="32"/>
        </w:rPr>
      </w:pPr>
    </w:p>
    <w:p w14:paraId="434D8E6C" w14:textId="77777777" w:rsidR="008A6EF5" w:rsidRDefault="008A6EF5" w:rsidP="008A6EF5">
      <w:pPr>
        <w:rPr>
          <w:rFonts w:ascii="Verdana" w:hAnsi="Verdana"/>
          <w:b/>
          <w:sz w:val="32"/>
          <w:szCs w:val="32"/>
        </w:rPr>
      </w:pPr>
    </w:p>
    <w:p w14:paraId="306AEBF8" w14:textId="5540EE76" w:rsidR="00C17545" w:rsidRDefault="00C17545" w:rsidP="008A6EF5">
      <w:pPr>
        <w:jc w:val="center"/>
        <w:rPr>
          <w:rFonts w:ascii="Verdana" w:hAnsi="Verdana"/>
          <w:b/>
          <w:sz w:val="56"/>
          <w:szCs w:val="56"/>
        </w:rPr>
      </w:pPr>
    </w:p>
    <w:p w14:paraId="3708FF02" w14:textId="77777777" w:rsidR="00BD50AA" w:rsidRDefault="00BD50AA" w:rsidP="008A6EF5">
      <w:pPr>
        <w:jc w:val="center"/>
        <w:rPr>
          <w:rFonts w:ascii="Verdana" w:hAnsi="Verdana"/>
          <w:b/>
          <w:sz w:val="56"/>
          <w:szCs w:val="56"/>
        </w:rPr>
      </w:pPr>
    </w:p>
    <w:p w14:paraId="13FA0AC1" w14:textId="5F8A6E84" w:rsidR="00652B8F" w:rsidRDefault="00C17545" w:rsidP="00BD50AA">
      <w:pPr>
        <w:jc w:val="center"/>
        <w:rPr>
          <w:rFonts w:ascii="Verdana" w:hAnsi="Verdana"/>
          <w:b/>
          <w:i/>
          <w:sz w:val="56"/>
          <w:szCs w:val="56"/>
        </w:rPr>
      </w:pPr>
      <w:r w:rsidRPr="00A47FC6">
        <w:rPr>
          <w:rFonts w:ascii="Verdana" w:hAnsi="Verdana"/>
          <w:b/>
          <w:i/>
          <w:sz w:val="56"/>
          <w:szCs w:val="56"/>
        </w:rPr>
        <w:t>‘</w:t>
      </w:r>
      <w:r w:rsidR="00652B8F">
        <w:rPr>
          <w:rFonts w:ascii="Verdana" w:hAnsi="Verdana"/>
          <w:b/>
          <w:i/>
          <w:sz w:val="56"/>
          <w:szCs w:val="56"/>
        </w:rPr>
        <w:t>Onderzoeksrapport van de criteria op basis waarvan de rechter de pij-maatregel voorwaardelijk oplegt’</w:t>
      </w:r>
    </w:p>
    <w:p w14:paraId="5BE758A7" w14:textId="2C075E64" w:rsidR="00BD50AA" w:rsidRDefault="00BD50AA" w:rsidP="007F1000">
      <w:pPr>
        <w:rPr>
          <w:rFonts w:ascii="Verdana" w:hAnsi="Verdana"/>
          <w:b/>
          <w:i/>
          <w:sz w:val="40"/>
          <w:szCs w:val="40"/>
        </w:rPr>
      </w:pPr>
    </w:p>
    <w:p w14:paraId="3E765454" w14:textId="258F208B" w:rsidR="008A6EF5" w:rsidRPr="00866CEA" w:rsidRDefault="00C257C9" w:rsidP="008A6EF5">
      <w:pPr>
        <w:jc w:val="center"/>
        <w:rPr>
          <w:rFonts w:ascii="Verdana" w:hAnsi="Verdana"/>
          <w:sz w:val="40"/>
          <w:szCs w:val="40"/>
        </w:rPr>
      </w:pPr>
      <w:r w:rsidRPr="00866CEA">
        <w:rPr>
          <w:rFonts w:ascii="Verdana" w:hAnsi="Verdana"/>
          <w:sz w:val="40"/>
          <w:szCs w:val="40"/>
        </w:rPr>
        <w:t>Toetsing van:</w:t>
      </w:r>
      <w:r w:rsidRPr="00866CEA">
        <w:rPr>
          <w:rFonts w:ascii="Verdana" w:hAnsi="Verdana"/>
          <w:sz w:val="40"/>
          <w:szCs w:val="40"/>
        </w:rPr>
        <w:br/>
        <w:t>Afstudeeronderzoek</w:t>
      </w:r>
      <w:r w:rsidR="007F4A01" w:rsidRPr="00866CEA">
        <w:rPr>
          <w:rFonts w:ascii="Verdana" w:hAnsi="Verdana"/>
          <w:sz w:val="40"/>
          <w:szCs w:val="40"/>
        </w:rPr>
        <w:br/>
      </w:r>
    </w:p>
    <w:p w14:paraId="6B5EE53C" w14:textId="1C3BA1FA" w:rsidR="00C257C9" w:rsidRPr="00A11F14" w:rsidRDefault="00C257C9" w:rsidP="00A11F14">
      <w:pPr>
        <w:jc w:val="center"/>
        <w:rPr>
          <w:rFonts w:ascii="Verdana" w:hAnsi="Verdana"/>
          <w:sz w:val="40"/>
          <w:szCs w:val="40"/>
        </w:rPr>
      </w:pPr>
      <w:r w:rsidRPr="00866CEA">
        <w:rPr>
          <w:rFonts w:ascii="Verdana" w:hAnsi="Verdana"/>
          <w:sz w:val="40"/>
          <w:szCs w:val="40"/>
        </w:rPr>
        <w:t>HBR-AS17-AS</w:t>
      </w:r>
    </w:p>
    <w:p w14:paraId="55D29DF3" w14:textId="0C025237" w:rsidR="00621786" w:rsidRPr="005C4739" w:rsidRDefault="00621786" w:rsidP="008A6EF5">
      <w:pPr>
        <w:rPr>
          <w:rFonts w:ascii="Verdana" w:hAnsi="Verdana"/>
          <w:b/>
          <w:sz w:val="32"/>
          <w:szCs w:val="32"/>
        </w:rPr>
      </w:pPr>
    </w:p>
    <w:p w14:paraId="2EC44EAF" w14:textId="1A6CA929" w:rsidR="005C4739" w:rsidRPr="00C257C9" w:rsidRDefault="005C4739" w:rsidP="00BF42DC">
      <w:pPr>
        <w:pBdr>
          <w:top w:val="single" w:sz="4" w:space="1" w:color="auto"/>
          <w:left w:val="single" w:sz="4" w:space="4" w:color="auto"/>
          <w:bottom w:val="single" w:sz="4" w:space="1" w:color="auto"/>
          <w:right w:val="single" w:sz="4" w:space="4" w:color="auto"/>
        </w:pBdr>
        <w:rPr>
          <w:rFonts w:ascii="Verdana" w:hAnsi="Verdana"/>
          <w:b/>
          <w:sz w:val="20"/>
          <w:szCs w:val="20"/>
        </w:rPr>
      </w:pPr>
      <w:r w:rsidRPr="00C257C9">
        <w:rPr>
          <w:rFonts w:ascii="Verdana" w:hAnsi="Verdana"/>
          <w:b/>
          <w:sz w:val="20"/>
          <w:szCs w:val="20"/>
        </w:rPr>
        <w:t>Hogeschool Leid</w:t>
      </w:r>
      <w:r w:rsidR="007F4A01" w:rsidRPr="00C257C9">
        <w:rPr>
          <w:rFonts w:ascii="Verdana" w:hAnsi="Verdana"/>
          <w:b/>
          <w:sz w:val="20"/>
          <w:szCs w:val="20"/>
        </w:rPr>
        <w:t>en</w:t>
      </w:r>
      <w:r w:rsidR="007F4A01" w:rsidRPr="00C257C9">
        <w:rPr>
          <w:rFonts w:ascii="Verdana" w:hAnsi="Verdana"/>
          <w:b/>
          <w:sz w:val="20"/>
          <w:szCs w:val="20"/>
        </w:rPr>
        <w:tab/>
      </w:r>
      <w:r w:rsidR="007F4A01" w:rsidRPr="00C257C9">
        <w:rPr>
          <w:rFonts w:ascii="Verdana" w:hAnsi="Verdana"/>
          <w:b/>
          <w:sz w:val="20"/>
          <w:szCs w:val="20"/>
        </w:rPr>
        <w:tab/>
      </w:r>
      <w:r w:rsidR="007F4A01" w:rsidRPr="00C257C9">
        <w:rPr>
          <w:rFonts w:ascii="Verdana" w:hAnsi="Verdana"/>
          <w:b/>
          <w:sz w:val="20"/>
          <w:szCs w:val="20"/>
        </w:rPr>
        <w:tab/>
      </w:r>
      <w:r w:rsidR="007F4A01" w:rsidRPr="00C257C9">
        <w:rPr>
          <w:rFonts w:ascii="Verdana" w:hAnsi="Verdana"/>
          <w:b/>
          <w:sz w:val="20"/>
          <w:szCs w:val="20"/>
        </w:rPr>
        <w:tab/>
      </w:r>
      <w:r w:rsidR="00C257C9">
        <w:rPr>
          <w:rFonts w:ascii="Verdana" w:hAnsi="Verdana"/>
          <w:b/>
          <w:sz w:val="20"/>
          <w:szCs w:val="20"/>
        </w:rPr>
        <w:tab/>
      </w:r>
      <w:r w:rsidR="007F4A01" w:rsidRPr="00C257C9">
        <w:rPr>
          <w:rFonts w:ascii="Verdana" w:hAnsi="Verdana"/>
          <w:b/>
          <w:sz w:val="20"/>
          <w:szCs w:val="20"/>
        </w:rPr>
        <w:t>Opleiding HBO-Rechten</w:t>
      </w:r>
      <w:r w:rsidR="00C257C9">
        <w:rPr>
          <w:rFonts w:ascii="Verdana" w:hAnsi="Verdana"/>
          <w:b/>
          <w:sz w:val="20"/>
          <w:szCs w:val="20"/>
        </w:rPr>
        <w:br/>
      </w:r>
    </w:p>
    <w:p w14:paraId="03F89C9C" w14:textId="253DDBB2" w:rsidR="00BF42DC" w:rsidRDefault="00BF42DC" w:rsidP="00BF42DC">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Naam</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 </w:t>
      </w:r>
      <w:r w:rsidR="007F4A01" w:rsidRPr="00C257C9">
        <w:rPr>
          <w:rFonts w:ascii="Verdana" w:hAnsi="Verdana"/>
          <w:sz w:val="20"/>
          <w:szCs w:val="20"/>
        </w:rPr>
        <w:t>Lotte</w:t>
      </w:r>
      <w:r>
        <w:rPr>
          <w:rFonts w:ascii="Verdana" w:hAnsi="Verdana"/>
          <w:sz w:val="20"/>
          <w:szCs w:val="20"/>
        </w:rPr>
        <w:t>, B.M.A.</w:t>
      </w:r>
      <w:r w:rsidR="007F4A01" w:rsidRPr="00C257C9">
        <w:rPr>
          <w:rFonts w:ascii="Verdana" w:hAnsi="Verdana"/>
          <w:sz w:val="20"/>
          <w:szCs w:val="20"/>
        </w:rPr>
        <w:t xml:space="preserve"> </w:t>
      </w:r>
      <w:r>
        <w:rPr>
          <w:rFonts w:ascii="Verdana" w:hAnsi="Verdana"/>
          <w:sz w:val="20"/>
          <w:szCs w:val="20"/>
        </w:rPr>
        <w:t>Roozen</w:t>
      </w:r>
      <w:r>
        <w:rPr>
          <w:rFonts w:ascii="Verdana" w:hAnsi="Verdana"/>
          <w:sz w:val="20"/>
          <w:szCs w:val="20"/>
        </w:rPr>
        <w:br/>
        <w:t>Studentnummer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 </w:t>
      </w:r>
      <w:r w:rsidRPr="00C257C9">
        <w:rPr>
          <w:rFonts w:ascii="Verdana" w:hAnsi="Verdana"/>
          <w:sz w:val="20"/>
          <w:szCs w:val="20"/>
        </w:rPr>
        <w:t>S1087954</w:t>
      </w:r>
      <w:r w:rsidR="00C257C9" w:rsidRPr="00C257C9">
        <w:rPr>
          <w:rFonts w:ascii="Verdana" w:hAnsi="Verdana"/>
          <w:sz w:val="20"/>
          <w:szCs w:val="20"/>
        </w:rPr>
        <w:tab/>
      </w:r>
      <w:r w:rsidR="00C257C9" w:rsidRPr="00C257C9">
        <w:rPr>
          <w:rFonts w:ascii="Verdana" w:hAnsi="Verdana"/>
          <w:sz w:val="20"/>
          <w:szCs w:val="20"/>
        </w:rPr>
        <w:tab/>
      </w:r>
      <w:r w:rsidR="00C257C9" w:rsidRPr="00C257C9">
        <w:rPr>
          <w:rFonts w:ascii="Verdana" w:hAnsi="Verdana"/>
          <w:sz w:val="20"/>
          <w:szCs w:val="20"/>
        </w:rPr>
        <w:tab/>
      </w:r>
      <w:r w:rsidR="00014E32">
        <w:rPr>
          <w:rFonts w:ascii="Verdana" w:hAnsi="Verdana"/>
          <w:sz w:val="20"/>
          <w:szCs w:val="20"/>
        </w:rPr>
        <w:br/>
      </w:r>
      <w:r>
        <w:rPr>
          <w:rFonts w:ascii="Verdana" w:hAnsi="Verdana"/>
          <w:sz w:val="20"/>
          <w:szCs w:val="20"/>
        </w:rPr>
        <w:t>Klas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Law 4C</w:t>
      </w:r>
    </w:p>
    <w:p w14:paraId="5EEECA33" w14:textId="77777777" w:rsidR="00BF42DC" w:rsidRDefault="00BF42DC" w:rsidP="00BF42DC">
      <w:pPr>
        <w:pBdr>
          <w:top w:val="single" w:sz="4" w:space="1" w:color="auto"/>
          <w:left w:val="single" w:sz="4" w:space="4" w:color="auto"/>
          <w:bottom w:val="single" w:sz="4" w:space="1" w:color="auto"/>
          <w:right w:val="single" w:sz="4" w:space="4" w:color="auto"/>
        </w:pBdr>
        <w:rPr>
          <w:rFonts w:ascii="Verdana" w:hAnsi="Verdana"/>
          <w:sz w:val="20"/>
          <w:szCs w:val="20"/>
        </w:rPr>
      </w:pPr>
    </w:p>
    <w:p w14:paraId="6B76505B" w14:textId="5DDFBAB9" w:rsidR="00BF42DC" w:rsidRDefault="00241BA8" w:rsidP="00BF42DC">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Afstudeer</w:t>
      </w:r>
      <w:r w:rsidR="00BF42DC">
        <w:rPr>
          <w:rFonts w:ascii="Verdana" w:hAnsi="Verdana"/>
          <w:sz w:val="20"/>
          <w:szCs w:val="20"/>
        </w:rPr>
        <w:t>begeleider</w:t>
      </w:r>
      <w:r w:rsidR="00BF42DC">
        <w:rPr>
          <w:rFonts w:ascii="Verdana" w:hAnsi="Verdana"/>
          <w:sz w:val="20"/>
          <w:szCs w:val="20"/>
        </w:rPr>
        <w:tab/>
      </w:r>
      <w:r w:rsidR="00BF42DC">
        <w:rPr>
          <w:rFonts w:ascii="Verdana" w:hAnsi="Verdana"/>
          <w:sz w:val="20"/>
          <w:szCs w:val="20"/>
        </w:rPr>
        <w:tab/>
      </w:r>
      <w:r w:rsidR="00BF42DC">
        <w:rPr>
          <w:rFonts w:ascii="Verdana" w:hAnsi="Verdana"/>
          <w:sz w:val="20"/>
          <w:szCs w:val="20"/>
        </w:rPr>
        <w:tab/>
      </w:r>
      <w:r w:rsidR="00BF42DC">
        <w:rPr>
          <w:rFonts w:ascii="Verdana" w:hAnsi="Verdana"/>
          <w:sz w:val="20"/>
          <w:szCs w:val="20"/>
        </w:rPr>
        <w:tab/>
      </w:r>
      <w:r w:rsidR="00BF42DC">
        <w:rPr>
          <w:rFonts w:ascii="Verdana" w:hAnsi="Verdana"/>
          <w:sz w:val="20"/>
          <w:szCs w:val="20"/>
        </w:rPr>
        <w:tab/>
        <w:t xml:space="preserve">: </w:t>
      </w:r>
      <w:r w:rsidR="00BF42DC" w:rsidRPr="00C257C9">
        <w:rPr>
          <w:rFonts w:ascii="Verdana" w:hAnsi="Verdana"/>
          <w:sz w:val="20"/>
          <w:szCs w:val="20"/>
        </w:rPr>
        <w:t>Mevrouw mr. M. Venderbosch</w:t>
      </w:r>
    </w:p>
    <w:p w14:paraId="6AC42DBD" w14:textId="3173D519" w:rsidR="00BF42DC" w:rsidRDefault="00A223E4" w:rsidP="00BF42DC">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Onderzoeksdocent</w:t>
      </w:r>
      <w:r w:rsidR="00BF42DC">
        <w:rPr>
          <w:rFonts w:ascii="Verdana" w:hAnsi="Verdana"/>
          <w:sz w:val="20"/>
          <w:szCs w:val="20"/>
        </w:rPr>
        <w:tab/>
      </w:r>
      <w:r w:rsidR="00BF42DC">
        <w:rPr>
          <w:rFonts w:ascii="Verdana" w:hAnsi="Verdana"/>
          <w:sz w:val="20"/>
          <w:szCs w:val="20"/>
        </w:rPr>
        <w:tab/>
      </w:r>
      <w:r w:rsidR="00BF42DC">
        <w:rPr>
          <w:rFonts w:ascii="Verdana" w:hAnsi="Verdana"/>
          <w:sz w:val="20"/>
          <w:szCs w:val="20"/>
        </w:rPr>
        <w:tab/>
      </w:r>
      <w:r w:rsidR="00BF42DC">
        <w:rPr>
          <w:rFonts w:ascii="Verdana" w:hAnsi="Verdana"/>
          <w:sz w:val="20"/>
          <w:szCs w:val="20"/>
        </w:rPr>
        <w:tab/>
      </w:r>
      <w:r w:rsidR="00BF42DC">
        <w:rPr>
          <w:rFonts w:ascii="Verdana" w:hAnsi="Verdana"/>
          <w:sz w:val="20"/>
          <w:szCs w:val="20"/>
        </w:rPr>
        <w:tab/>
        <w:t xml:space="preserve">: </w:t>
      </w:r>
      <w:r w:rsidR="00BF42DC" w:rsidRPr="00C257C9">
        <w:rPr>
          <w:rFonts w:ascii="Verdana" w:hAnsi="Verdana"/>
          <w:sz w:val="20"/>
          <w:szCs w:val="20"/>
        </w:rPr>
        <w:t>Mevrouw mr. I.J.S. van Mierlo- Groot</w:t>
      </w:r>
    </w:p>
    <w:p w14:paraId="35D8C0B2" w14:textId="57654767" w:rsidR="00866CEA" w:rsidRDefault="00866CEA" w:rsidP="00BF42DC">
      <w:pPr>
        <w:pBdr>
          <w:top w:val="single" w:sz="4" w:space="1" w:color="auto"/>
          <w:left w:val="single" w:sz="4" w:space="4" w:color="auto"/>
          <w:bottom w:val="single" w:sz="4" w:space="1" w:color="auto"/>
          <w:right w:val="single" w:sz="4" w:space="4" w:color="auto"/>
        </w:pBdr>
        <w:rPr>
          <w:rFonts w:ascii="Verdana" w:hAnsi="Verdana"/>
          <w:sz w:val="20"/>
          <w:szCs w:val="20"/>
        </w:rPr>
      </w:pPr>
    </w:p>
    <w:p w14:paraId="637112FB" w14:textId="15F6E311" w:rsidR="00866CEA" w:rsidRDefault="00866CEA" w:rsidP="00BF42DC">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Opdrachtgever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Hof-Recht Advocaten</w:t>
      </w:r>
      <w:r w:rsidR="004545BA">
        <w:rPr>
          <w:rFonts w:ascii="Verdana" w:hAnsi="Verdana"/>
          <w:sz w:val="20"/>
          <w:szCs w:val="20"/>
        </w:rPr>
        <w:tab/>
      </w:r>
      <w:r w:rsidR="004545BA">
        <w:rPr>
          <w:rFonts w:ascii="Verdana" w:hAnsi="Verdana"/>
          <w:sz w:val="20"/>
          <w:szCs w:val="20"/>
        </w:rPr>
        <w:tab/>
      </w:r>
    </w:p>
    <w:p w14:paraId="535B9FF8" w14:textId="29EDB449" w:rsidR="00BF42DC" w:rsidRDefault="004545BA" w:rsidP="00BF42DC">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Begeleider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mr. R. Koelman</w:t>
      </w:r>
      <w:r>
        <w:rPr>
          <w:rFonts w:ascii="Verdana" w:hAnsi="Verdana"/>
          <w:sz w:val="20"/>
          <w:szCs w:val="20"/>
        </w:rPr>
        <w:br/>
      </w:r>
    </w:p>
    <w:p w14:paraId="11892BA6" w14:textId="77777777" w:rsidR="00BF42DC" w:rsidRDefault="00BF42DC" w:rsidP="00BF42DC">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Inleverdatum</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13 juni 2018, reguliere kans</w:t>
      </w:r>
    </w:p>
    <w:p w14:paraId="542DD1C2" w14:textId="13CAEF64" w:rsidR="006914A0" w:rsidRPr="00FF5B12" w:rsidRDefault="00BF42DC" w:rsidP="00FF5B12">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Collegejaar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2017-2018</w:t>
      </w:r>
      <w:r>
        <w:rPr>
          <w:rFonts w:ascii="Verdana" w:hAnsi="Verdana"/>
          <w:sz w:val="20"/>
          <w:szCs w:val="20"/>
        </w:rPr>
        <w:tab/>
      </w:r>
      <w:r>
        <w:rPr>
          <w:rFonts w:ascii="Verdana" w:hAnsi="Verdana"/>
          <w:sz w:val="20"/>
          <w:szCs w:val="20"/>
        </w:rPr>
        <w:tab/>
      </w:r>
      <w:r>
        <w:rPr>
          <w:rFonts w:ascii="Verdana" w:hAnsi="Verdana"/>
          <w:sz w:val="20"/>
          <w:szCs w:val="20"/>
        </w:rPr>
        <w:tab/>
      </w:r>
      <w:r w:rsidR="00FF5B12">
        <w:rPr>
          <w:rFonts w:ascii="Verdana" w:hAnsi="Verdana"/>
          <w:sz w:val="20"/>
          <w:szCs w:val="20"/>
        </w:rPr>
        <w:br/>
      </w:r>
    </w:p>
    <w:p w14:paraId="47066B4F" w14:textId="45B2B50D" w:rsidR="0004552C" w:rsidRDefault="0004552C" w:rsidP="00A62A1D">
      <w:pPr>
        <w:rPr>
          <w:rFonts w:ascii="Verdana" w:hAnsi="Verdana"/>
          <w:b/>
          <w:color w:val="000000" w:themeColor="text1"/>
          <w:sz w:val="19"/>
          <w:szCs w:val="19"/>
        </w:rPr>
      </w:pPr>
    </w:p>
    <w:p w14:paraId="0E063A11" w14:textId="3CB35666" w:rsidR="006914A0" w:rsidRPr="00A62A1D" w:rsidRDefault="006914A0" w:rsidP="00A62A1D">
      <w:pPr>
        <w:rPr>
          <w:rFonts w:ascii="Verdana" w:hAnsi="Verdana"/>
          <w:b/>
          <w:color w:val="000000" w:themeColor="text1"/>
          <w:sz w:val="19"/>
          <w:szCs w:val="19"/>
        </w:rPr>
      </w:pPr>
      <w:r w:rsidRPr="00A62A1D">
        <w:rPr>
          <w:rFonts w:ascii="Verdana" w:hAnsi="Verdana"/>
          <w:b/>
          <w:color w:val="000000" w:themeColor="text1"/>
          <w:sz w:val="19"/>
          <w:szCs w:val="19"/>
        </w:rPr>
        <w:lastRenderedPageBreak/>
        <w:t>Voorwoord</w:t>
      </w:r>
    </w:p>
    <w:p w14:paraId="1E35CC12" w14:textId="10E29E44" w:rsidR="006914A0" w:rsidRDefault="006914A0" w:rsidP="006914A0"/>
    <w:p w14:paraId="6D87360D" w14:textId="5B24D118" w:rsidR="00A62A1D" w:rsidRDefault="00B753E3" w:rsidP="00B753E3">
      <w:pPr>
        <w:spacing w:line="360" w:lineRule="auto"/>
        <w:rPr>
          <w:rFonts w:ascii="Verdana" w:hAnsi="Verdana"/>
          <w:sz w:val="19"/>
          <w:szCs w:val="19"/>
        </w:rPr>
      </w:pPr>
      <w:r>
        <w:rPr>
          <w:rFonts w:ascii="Verdana" w:hAnsi="Verdana"/>
          <w:sz w:val="19"/>
          <w:szCs w:val="19"/>
        </w:rPr>
        <w:t>Voor u ligt mijn onderzoeksrapport welke is uitgevoerd aan de hand van een vraagstuk die is ontstaan vanuit mijn opdrachtgever, Hof-Recht Advocaten. Het afgelopen jaar heeft volledig in het teken gestaan van afstuderen. Vanaf september tot en met januari heb ik de minor Jeugd &amp; Criminaliteit gevolgd aan de Hogeschool van Amsterdam. Deze mino</w:t>
      </w:r>
      <w:r w:rsidR="00A66097">
        <w:rPr>
          <w:rFonts w:ascii="Verdana" w:hAnsi="Verdana"/>
          <w:sz w:val="19"/>
          <w:szCs w:val="19"/>
        </w:rPr>
        <w:t>r vond ik heel erg interessant</w:t>
      </w:r>
      <w:r>
        <w:rPr>
          <w:rFonts w:ascii="Verdana" w:hAnsi="Verdana"/>
          <w:sz w:val="19"/>
          <w:szCs w:val="19"/>
        </w:rPr>
        <w:t xml:space="preserve"> en is ook de reden geweest dat ik mijn scriptie wilde richten op het jeugdstrafrecht. </w:t>
      </w:r>
    </w:p>
    <w:p w14:paraId="64187BAD" w14:textId="77777777" w:rsidR="00B753E3" w:rsidRDefault="00B753E3" w:rsidP="00B753E3">
      <w:pPr>
        <w:spacing w:line="360" w:lineRule="auto"/>
        <w:rPr>
          <w:rFonts w:ascii="Verdana" w:hAnsi="Verdana"/>
          <w:sz w:val="19"/>
          <w:szCs w:val="19"/>
        </w:rPr>
      </w:pPr>
    </w:p>
    <w:p w14:paraId="1A4D8AE5" w14:textId="37169DEE" w:rsidR="00B753E3" w:rsidRDefault="00B753E3" w:rsidP="00B753E3">
      <w:pPr>
        <w:spacing w:line="360" w:lineRule="auto"/>
        <w:rPr>
          <w:rFonts w:ascii="Verdana" w:hAnsi="Verdana"/>
          <w:sz w:val="19"/>
          <w:szCs w:val="19"/>
        </w:rPr>
      </w:pPr>
      <w:r>
        <w:rPr>
          <w:rFonts w:ascii="Verdana" w:hAnsi="Verdana"/>
          <w:sz w:val="19"/>
          <w:szCs w:val="19"/>
        </w:rPr>
        <w:t>Mijn opdrachtgever</w:t>
      </w:r>
      <w:r w:rsidR="00947915">
        <w:rPr>
          <w:rFonts w:ascii="Verdana" w:hAnsi="Verdana"/>
          <w:sz w:val="19"/>
          <w:szCs w:val="19"/>
        </w:rPr>
        <w:t>,</w:t>
      </w:r>
      <w:r>
        <w:rPr>
          <w:rFonts w:ascii="Verdana" w:hAnsi="Verdana"/>
          <w:sz w:val="19"/>
          <w:szCs w:val="19"/>
        </w:rPr>
        <w:t xml:space="preserve"> Hof-Recht Advocaten</w:t>
      </w:r>
      <w:r w:rsidR="00947915">
        <w:rPr>
          <w:rFonts w:ascii="Verdana" w:hAnsi="Verdana"/>
          <w:sz w:val="19"/>
          <w:szCs w:val="19"/>
        </w:rPr>
        <w:t>,</w:t>
      </w:r>
      <w:r>
        <w:rPr>
          <w:rFonts w:ascii="Verdana" w:hAnsi="Verdana"/>
          <w:sz w:val="19"/>
          <w:szCs w:val="19"/>
        </w:rPr>
        <w:t xml:space="preserve"> behandelt veel zaken op het gebied van het jeugd(straf)recht. Ik ben Hof-Recht Advocaten, en dan met name</w:t>
      </w:r>
      <w:r w:rsidR="00253388">
        <w:rPr>
          <w:rFonts w:ascii="Verdana" w:hAnsi="Verdana"/>
          <w:sz w:val="19"/>
          <w:szCs w:val="19"/>
        </w:rPr>
        <w:t xml:space="preserve"> de heer mr. R. Koelman,</w:t>
      </w:r>
      <w:r>
        <w:rPr>
          <w:rFonts w:ascii="Verdana" w:hAnsi="Verdana"/>
          <w:sz w:val="19"/>
          <w:szCs w:val="19"/>
        </w:rPr>
        <w:t xml:space="preserve"> erg dankbaar dat hij mij de kans heeft gegeven om mijn afstudeeropdracht bij hem op kantoor te schri</w:t>
      </w:r>
      <w:r w:rsidR="00CB484A">
        <w:rPr>
          <w:rFonts w:ascii="Verdana" w:hAnsi="Verdana"/>
          <w:sz w:val="19"/>
          <w:szCs w:val="19"/>
        </w:rPr>
        <w:t>jven. Ik heb de kans gekregen</w:t>
      </w:r>
      <w:r>
        <w:rPr>
          <w:rFonts w:ascii="Verdana" w:hAnsi="Verdana"/>
          <w:sz w:val="19"/>
          <w:szCs w:val="19"/>
        </w:rPr>
        <w:t xml:space="preserve"> mijn afstudeeronderwerp te richten op het jeugdstrafrecht en dan specifiek gericht op de pij-maatregel, wat gezien de zwaarte van de maatregel mijn aandacht trok. Hiervoor ben ik dhr. Koelman ook zeer dankbaar en daarnaast wil ik hem ook bedanken voor de feedback en het meedenken. </w:t>
      </w:r>
    </w:p>
    <w:p w14:paraId="66F8FA0C" w14:textId="789D82E9" w:rsidR="005B073C" w:rsidRDefault="005B073C" w:rsidP="00B753E3">
      <w:pPr>
        <w:spacing w:line="360" w:lineRule="auto"/>
        <w:rPr>
          <w:rFonts w:ascii="Verdana" w:hAnsi="Verdana"/>
          <w:sz w:val="19"/>
          <w:szCs w:val="19"/>
        </w:rPr>
      </w:pPr>
    </w:p>
    <w:p w14:paraId="4DB41BB5" w14:textId="1FCCA4B4" w:rsidR="005B073C" w:rsidRDefault="005B073C" w:rsidP="00B753E3">
      <w:pPr>
        <w:spacing w:line="360" w:lineRule="auto"/>
        <w:rPr>
          <w:rFonts w:ascii="Verdana" w:hAnsi="Verdana"/>
          <w:sz w:val="19"/>
          <w:szCs w:val="19"/>
        </w:rPr>
      </w:pPr>
      <w:r>
        <w:rPr>
          <w:rFonts w:ascii="Verdana" w:hAnsi="Verdana"/>
          <w:sz w:val="19"/>
          <w:szCs w:val="19"/>
        </w:rPr>
        <w:t xml:space="preserve">Daarnaast wil ik ook mijn afstudeerdocent, mevrouw mr. I.J.S. Mierlo-Groot bedanken. Dankzij haar praktische en leerzame tips ben ik goed gaan inzien op wat voor manier ik mijn onderzoeksrapport moest gaan schrijven. </w:t>
      </w:r>
    </w:p>
    <w:p w14:paraId="2BD62E03" w14:textId="77777777" w:rsidR="00B753E3" w:rsidRDefault="00B753E3" w:rsidP="00B753E3">
      <w:pPr>
        <w:spacing w:line="360" w:lineRule="auto"/>
        <w:rPr>
          <w:rFonts w:ascii="Verdana" w:hAnsi="Verdana"/>
          <w:sz w:val="19"/>
          <w:szCs w:val="19"/>
        </w:rPr>
      </w:pPr>
    </w:p>
    <w:p w14:paraId="52AFF31E" w14:textId="5858A798" w:rsidR="00B753E3" w:rsidRDefault="00463975" w:rsidP="00B753E3">
      <w:pPr>
        <w:spacing w:line="360" w:lineRule="auto"/>
        <w:rPr>
          <w:rFonts w:ascii="Verdana" w:hAnsi="Verdana"/>
          <w:sz w:val="19"/>
          <w:szCs w:val="19"/>
        </w:rPr>
      </w:pPr>
      <w:r>
        <w:rPr>
          <w:rFonts w:ascii="Verdana" w:hAnsi="Verdana"/>
          <w:sz w:val="19"/>
          <w:szCs w:val="19"/>
        </w:rPr>
        <w:t>Tenslotte</w:t>
      </w:r>
      <w:r w:rsidR="00B753E3">
        <w:rPr>
          <w:rFonts w:ascii="Verdana" w:hAnsi="Verdana"/>
          <w:sz w:val="19"/>
          <w:szCs w:val="19"/>
        </w:rPr>
        <w:t xml:space="preserve"> wil ik mijn afstudeerbegeleider mevrouw mr. M. Venderbosch bedanken.</w:t>
      </w:r>
      <w:r w:rsidR="005B073C">
        <w:rPr>
          <w:rFonts w:ascii="Verdana" w:hAnsi="Verdana"/>
          <w:sz w:val="19"/>
          <w:szCs w:val="19"/>
        </w:rPr>
        <w:t xml:space="preserve"> Aangezien ik van mw. Venderbosch</w:t>
      </w:r>
      <w:r w:rsidR="00B67717">
        <w:rPr>
          <w:rFonts w:ascii="Verdana" w:hAnsi="Verdana"/>
          <w:sz w:val="19"/>
          <w:szCs w:val="19"/>
        </w:rPr>
        <w:t xml:space="preserve"> nog nooit eerder een college heb gehad, wist ik niet wat</w:t>
      </w:r>
      <w:r w:rsidR="005B073C">
        <w:rPr>
          <w:rFonts w:ascii="Verdana" w:hAnsi="Verdana"/>
          <w:sz w:val="19"/>
          <w:szCs w:val="19"/>
        </w:rPr>
        <w:t xml:space="preserve"> ik kon verwachten. </w:t>
      </w:r>
      <w:r w:rsidR="00E5185B">
        <w:rPr>
          <w:rFonts w:ascii="Verdana" w:hAnsi="Verdana"/>
          <w:sz w:val="19"/>
          <w:szCs w:val="19"/>
        </w:rPr>
        <w:t>Gelukkig heb ik h</w:t>
      </w:r>
      <w:r>
        <w:rPr>
          <w:rFonts w:ascii="Verdana" w:hAnsi="Verdana"/>
          <w:sz w:val="19"/>
          <w:szCs w:val="19"/>
        </w:rPr>
        <w:t>e</w:t>
      </w:r>
      <w:r w:rsidR="005626AC">
        <w:rPr>
          <w:rFonts w:ascii="Verdana" w:hAnsi="Verdana"/>
          <w:sz w:val="19"/>
          <w:szCs w:val="19"/>
        </w:rPr>
        <w:t>t gehele onderzoeksproces</w:t>
      </w:r>
      <w:r>
        <w:rPr>
          <w:rFonts w:ascii="Verdana" w:hAnsi="Verdana"/>
          <w:sz w:val="19"/>
          <w:szCs w:val="19"/>
        </w:rPr>
        <w:t xml:space="preserve"> dankzij mw. Venderbosch</w:t>
      </w:r>
      <w:r w:rsidR="002B03BD">
        <w:rPr>
          <w:rFonts w:ascii="Verdana" w:hAnsi="Verdana"/>
          <w:sz w:val="19"/>
          <w:szCs w:val="19"/>
        </w:rPr>
        <w:t xml:space="preserve"> totaal niet als enorm stressvol ervaren, maar juist als een overzichtelijk proces waari</w:t>
      </w:r>
      <w:r w:rsidR="006741DF">
        <w:rPr>
          <w:rFonts w:ascii="Verdana" w:hAnsi="Verdana"/>
          <w:sz w:val="19"/>
          <w:szCs w:val="19"/>
        </w:rPr>
        <w:t>n je stap voor stap een geheel onderzoek uitvoert.</w:t>
      </w:r>
      <w:r>
        <w:rPr>
          <w:rFonts w:ascii="Verdana" w:hAnsi="Verdana"/>
          <w:sz w:val="19"/>
          <w:szCs w:val="19"/>
        </w:rPr>
        <w:t xml:space="preserve"> Ook ben ik haar zeer dankbaar voor haar fijne begeleiding en oprechte en kritische feedback.</w:t>
      </w:r>
      <w:r w:rsidR="00B753E3">
        <w:rPr>
          <w:rFonts w:ascii="Verdana" w:hAnsi="Verdana"/>
          <w:sz w:val="19"/>
          <w:szCs w:val="19"/>
        </w:rPr>
        <w:t xml:space="preserve"> Wanneer ik vastliep met het schrijven van mijn afstudeeronderzoek nam mw. Venderbosch altijd ruim de tijd om met mij mee te denken en mij weer op de goede weg te </w:t>
      </w:r>
      <w:r w:rsidR="00060C51">
        <w:rPr>
          <w:rFonts w:ascii="Verdana" w:hAnsi="Verdana"/>
          <w:sz w:val="19"/>
          <w:szCs w:val="19"/>
        </w:rPr>
        <w:t>helpen</w:t>
      </w:r>
      <w:r w:rsidR="00B753E3">
        <w:rPr>
          <w:rFonts w:ascii="Verdana" w:hAnsi="Verdana"/>
          <w:sz w:val="19"/>
          <w:szCs w:val="19"/>
        </w:rPr>
        <w:t xml:space="preserve">, hiervoor wil ik haar dan ook bedanken. </w:t>
      </w:r>
    </w:p>
    <w:p w14:paraId="430EB16C" w14:textId="77777777" w:rsidR="00B753E3" w:rsidRDefault="00B753E3" w:rsidP="00B753E3">
      <w:pPr>
        <w:spacing w:line="360" w:lineRule="auto"/>
        <w:rPr>
          <w:rFonts w:ascii="Verdana" w:hAnsi="Verdana"/>
          <w:sz w:val="19"/>
          <w:szCs w:val="19"/>
        </w:rPr>
      </w:pPr>
    </w:p>
    <w:p w14:paraId="25B948D0" w14:textId="77777777" w:rsidR="00B753E3" w:rsidRDefault="00B753E3" w:rsidP="00B753E3">
      <w:pPr>
        <w:spacing w:line="360" w:lineRule="auto"/>
        <w:rPr>
          <w:rFonts w:ascii="Verdana" w:hAnsi="Verdana"/>
          <w:sz w:val="19"/>
          <w:szCs w:val="19"/>
        </w:rPr>
      </w:pPr>
      <w:r>
        <w:rPr>
          <w:rFonts w:ascii="Verdana" w:hAnsi="Verdana"/>
          <w:sz w:val="19"/>
          <w:szCs w:val="19"/>
        </w:rPr>
        <w:t>Met veel plezier en interesse heb ik dan ook dit onderzoek voor Hof-Recht Advocaten mogen uitvoeren. Ik wens u veel leesplezier toe.</w:t>
      </w:r>
    </w:p>
    <w:p w14:paraId="502B1F77" w14:textId="77777777" w:rsidR="00B753E3" w:rsidRDefault="00B753E3" w:rsidP="00B753E3">
      <w:pPr>
        <w:spacing w:line="360" w:lineRule="auto"/>
        <w:rPr>
          <w:rFonts w:ascii="Verdana" w:hAnsi="Verdana"/>
          <w:sz w:val="19"/>
          <w:szCs w:val="19"/>
        </w:rPr>
      </w:pPr>
    </w:p>
    <w:p w14:paraId="2162F226" w14:textId="685B5755" w:rsidR="00B753E3" w:rsidRPr="00CC17CF" w:rsidRDefault="00B32EFA" w:rsidP="00B753E3">
      <w:pPr>
        <w:spacing w:line="360" w:lineRule="auto"/>
        <w:rPr>
          <w:rFonts w:ascii="Verdana" w:hAnsi="Verdana"/>
          <w:sz w:val="19"/>
          <w:szCs w:val="19"/>
        </w:rPr>
      </w:pPr>
      <w:r>
        <w:rPr>
          <w:rFonts w:ascii="Verdana" w:hAnsi="Verdana"/>
          <w:sz w:val="19"/>
          <w:szCs w:val="19"/>
        </w:rPr>
        <w:t>Lotte Roozen</w:t>
      </w:r>
      <w:r>
        <w:rPr>
          <w:rFonts w:ascii="Verdana" w:hAnsi="Verdana"/>
          <w:sz w:val="19"/>
          <w:szCs w:val="19"/>
        </w:rPr>
        <w:br/>
        <w:t>Lisse, 11 juni</w:t>
      </w:r>
      <w:r w:rsidR="00B753E3">
        <w:rPr>
          <w:rFonts w:ascii="Verdana" w:hAnsi="Verdana"/>
          <w:sz w:val="19"/>
          <w:szCs w:val="19"/>
        </w:rPr>
        <w:t xml:space="preserve"> 2018</w:t>
      </w:r>
    </w:p>
    <w:p w14:paraId="6BF04E14" w14:textId="77777777" w:rsidR="00B753E3" w:rsidRPr="00EC57D9" w:rsidRDefault="00B753E3" w:rsidP="00B753E3"/>
    <w:p w14:paraId="7CF050E5" w14:textId="77777777" w:rsidR="00B753E3" w:rsidRPr="00EC57D9" w:rsidRDefault="00B753E3" w:rsidP="00B753E3"/>
    <w:p w14:paraId="60DE545E" w14:textId="5937F4F1" w:rsidR="006914A0" w:rsidRDefault="006914A0" w:rsidP="006914A0"/>
    <w:p w14:paraId="52BC9B9D" w14:textId="28AABC9D" w:rsidR="00EC57D9" w:rsidRDefault="00EC57D9" w:rsidP="006914A0"/>
    <w:p w14:paraId="3912A010" w14:textId="1A93552A" w:rsidR="00EC57D9" w:rsidRDefault="00EC57D9" w:rsidP="006914A0"/>
    <w:p w14:paraId="2136ED73" w14:textId="5340094D" w:rsidR="00EC57D9" w:rsidRDefault="00EC57D9" w:rsidP="006914A0"/>
    <w:p w14:paraId="7C6577AD" w14:textId="21E7D0AB" w:rsidR="00BC1C19" w:rsidRDefault="00BC1C19" w:rsidP="006914A0"/>
    <w:p w14:paraId="26FC2170" w14:textId="529081B6" w:rsidR="00EC57D9" w:rsidRDefault="00EC57D9" w:rsidP="00EC57D9">
      <w:pPr>
        <w:pStyle w:val="Kop1"/>
        <w:rPr>
          <w:sz w:val="19"/>
          <w:szCs w:val="19"/>
        </w:rPr>
      </w:pPr>
      <w:bookmarkStart w:id="0" w:name="_Toc516585555"/>
      <w:r>
        <w:rPr>
          <w:sz w:val="19"/>
          <w:szCs w:val="19"/>
        </w:rPr>
        <w:lastRenderedPageBreak/>
        <w:t>Samenvatting</w:t>
      </w:r>
      <w:bookmarkEnd w:id="0"/>
    </w:p>
    <w:p w14:paraId="7079CB64" w14:textId="6F929C56" w:rsidR="00EC57D9" w:rsidRDefault="00EC57D9" w:rsidP="00EC57D9"/>
    <w:p w14:paraId="0388A4CF" w14:textId="6012D1FC" w:rsidR="00FD7450" w:rsidRDefault="00FD7450" w:rsidP="003E46D0">
      <w:pPr>
        <w:spacing w:line="360" w:lineRule="auto"/>
        <w:rPr>
          <w:rFonts w:ascii="Verdana" w:hAnsi="Verdana"/>
          <w:sz w:val="19"/>
          <w:szCs w:val="19"/>
        </w:rPr>
      </w:pPr>
      <w:r w:rsidRPr="00A84B9C">
        <w:rPr>
          <w:rFonts w:ascii="Verdana" w:hAnsi="Verdana"/>
          <w:sz w:val="19"/>
          <w:szCs w:val="19"/>
        </w:rPr>
        <w:t>Een pij-maatregel is</w:t>
      </w:r>
      <w:r>
        <w:rPr>
          <w:rFonts w:ascii="Verdana" w:hAnsi="Verdana"/>
          <w:sz w:val="19"/>
          <w:szCs w:val="19"/>
        </w:rPr>
        <w:t xml:space="preserve"> gezien de maximale duur van zeven</w:t>
      </w:r>
      <w:r w:rsidRPr="00A84B9C">
        <w:rPr>
          <w:rFonts w:ascii="Verdana" w:hAnsi="Verdana"/>
          <w:sz w:val="19"/>
          <w:szCs w:val="19"/>
        </w:rPr>
        <w:t xml:space="preserve"> jaar de zwaarste sanctie uit het jeugdstrafrecht. Het is dan ook niet meer dan logisch dat er vele eisen vanuit de wet worden gesteld, alvorens een pij-maatregel opgelegd kan worden. Zo moet er bij de verdachte sprake zijn van een gebrekkige ontwikkeling of</w:t>
      </w:r>
      <w:r>
        <w:rPr>
          <w:rFonts w:ascii="Verdana" w:hAnsi="Verdana"/>
          <w:sz w:val="19"/>
          <w:szCs w:val="19"/>
        </w:rPr>
        <w:t xml:space="preserve"> een</w:t>
      </w:r>
      <w:r w:rsidRPr="00A84B9C">
        <w:rPr>
          <w:rFonts w:ascii="Verdana" w:hAnsi="Verdana"/>
          <w:sz w:val="19"/>
          <w:szCs w:val="19"/>
        </w:rPr>
        <w:t xml:space="preserve"> ziekelijke stoornis van de geestesvermogens, moet het delict dat is gepleegd een misdrijf betreffen </w:t>
      </w:r>
      <w:r w:rsidR="00647164">
        <w:rPr>
          <w:rFonts w:ascii="Verdana" w:hAnsi="Verdana"/>
          <w:sz w:val="19"/>
          <w:szCs w:val="19"/>
        </w:rPr>
        <w:t>waarop een strafbedreiging van vier</w:t>
      </w:r>
      <w:r w:rsidRPr="00A84B9C">
        <w:rPr>
          <w:rFonts w:ascii="Verdana" w:hAnsi="Verdana"/>
          <w:sz w:val="19"/>
          <w:szCs w:val="19"/>
        </w:rPr>
        <w:t xml:space="preserve"> jaar of meer staat, de veiligheid van anderen/de algemene veiligheid van personen of goederen moet de oplegging van de maatregel vereisen en tenslotte moet de maatregel in het belang van een zo gunstig mogelijke ontwikkeling van de verdachte zijn. Naast deze cumulatieve voorwaarden kan de rechtbank de maatregel slechts opleggen nadat zij een advies van twee gedragsdeskundigen heeft doen overleggen, waarvan er ten minste één een psychiater is. </w:t>
      </w:r>
      <w:r w:rsidR="003E46D0">
        <w:rPr>
          <w:rFonts w:ascii="Verdana" w:hAnsi="Verdana"/>
          <w:sz w:val="19"/>
          <w:szCs w:val="19"/>
        </w:rPr>
        <w:t>Wanneer aan alle voorwaarden is voldaan, kan een pij-maatregel worden opgelegd. Dit houdt in dat de jeugdige zal worden behandeld aan zijn psychische stoornis die gevaar veroorzaakt.</w:t>
      </w:r>
    </w:p>
    <w:p w14:paraId="2C2758AA" w14:textId="77777777" w:rsidR="00FD7450" w:rsidRPr="00A84B9C" w:rsidRDefault="00FD7450" w:rsidP="00FD7450">
      <w:pPr>
        <w:spacing w:line="360" w:lineRule="auto"/>
        <w:rPr>
          <w:rFonts w:ascii="Verdana" w:hAnsi="Verdana"/>
          <w:sz w:val="19"/>
          <w:szCs w:val="19"/>
        </w:rPr>
      </w:pPr>
    </w:p>
    <w:p w14:paraId="7C8145D3" w14:textId="10FC47AB" w:rsidR="00FD7450" w:rsidRDefault="00FD7450" w:rsidP="00FD7450">
      <w:pPr>
        <w:spacing w:line="360" w:lineRule="auto"/>
        <w:rPr>
          <w:rFonts w:ascii="Verdana" w:hAnsi="Verdana"/>
          <w:sz w:val="19"/>
          <w:szCs w:val="19"/>
        </w:rPr>
      </w:pPr>
      <w:r w:rsidRPr="00A84B9C">
        <w:rPr>
          <w:rFonts w:ascii="Verdana" w:hAnsi="Verdana"/>
          <w:sz w:val="19"/>
          <w:szCs w:val="19"/>
        </w:rPr>
        <w:t>Gezien de zwaarte van de maatregel is vanuit mijn opdrachtgever de vraag ontstaan op basis van welke criteria de rechter</w:t>
      </w:r>
      <w:r w:rsidR="004F2986">
        <w:rPr>
          <w:rFonts w:ascii="Verdana" w:hAnsi="Verdana"/>
          <w:sz w:val="19"/>
          <w:szCs w:val="19"/>
        </w:rPr>
        <w:t xml:space="preserve">, naast de wettelijke </w:t>
      </w:r>
      <w:r w:rsidR="00A40766">
        <w:rPr>
          <w:rFonts w:ascii="Verdana" w:hAnsi="Verdana"/>
          <w:sz w:val="19"/>
          <w:szCs w:val="19"/>
        </w:rPr>
        <w:t>vereisten</w:t>
      </w:r>
      <w:r w:rsidR="004F2986">
        <w:rPr>
          <w:rFonts w:ascii="Verdana" w:hAnsi="Verdana"/>
          <w:sz w:val="19"/>
          <w:szCs w:val="19"/>
        </w:rPr>
        <w:t>,</w:t>
      </w:r>
      <w:r w:rsidRPr="00A84B9C">
        <w:rPr>
          <w:rFonts w:ascii="Verdana" w:hAnsi="Verdana"/>
          <w:sz w:val="19"/>
          <w:szCs w:val="19"/>
        </w:rPr>
        <w:t xml:space="preserve"> besluit om de pij-maatregel voorwaardelijk op te leggen, zodat Hof-Recht Advocaten hierop kan inspelen en daarmee hun jeugdige cliënten zo goed mogelijk </w:t>
      </w:r>
      <w:r>
        <w:rPr>
          <w:rFonts w:ascii="Verdana" w:hAnsi="Verdana"/>
          <w:sz w:val="19"/>
          <w:szCs w:val="19"/>
        </w:rPr>
        <w:t>kan</w:t>
      </w:r>
      <w:r w:rsidRPr="00A84B9C">
        <w:rPr>
          <w:rFonts w:ascii="Verdana" w:hAnsi="Verdana"/>
          <w:sz w:val="19"/>
          <w:szCs w:val="19"/>
        </w:rPr>
        <w:t xml:space="preserve"> adviseren met betrekking tot een zo positief mogelijke uitkomst van de zaak. </w:t>
      </w:r>
    </w:p>
    <w:p w14:paraId="0660A837" w14:textId="77777777" w:rsidR="00FD7450" w:rsidRPr="00A84B9C" w:rsidRDefault="00FD7450" w:rsidP="00FD7450">
      <w:pPr>
        <w:spacing w:line="360" w:lineRule="auto"/>
        <w:rPr>
          <w:rFonts w:ascii="Verdana" w:hAnsi="Verdana"/>
          <w:sz w:val="19"/>
          <w:szCs w:val="19"/>
        </w:rPr>
      </w:pPr>
    </w:p>
    <w:p w14:paraId="4522037F" w14:textId="77777777" w:rsidR="00FD7450" w:rsidRDefault="00FD7450" w:rsidP="00FD7450">
      <w:pPr>
        <w:spacing w:line="360" w:lineRule="auto"/>
        <w:rPr>
          <w:rFonts w:ascii="Verdana" w:hAnsi="Verdana"/>
          <w:i/>
          <w:sz w:val="19"/>
          <w:szCs w:val="19"/>
        </w:rPr>
      </w:pPr>
      <w:r w:rsidRPr="00A84B9C">
        <w:rPr>
          <w:rFonts w:ascii="Verdana" w:hAnsi="Verdana"/>
          <w:sz w:val="19"/>
          <w:szCs w:val="19"/>
        </w:rPr>
        <w:t xml:space="preserve">Om een zo goed mogelijk advies te geven aan de opdrachtgever, is de volgende centrale vraag geformuleerd: </w:t>
      </w:r>
      <w:r w:rsidRPr="00A84B9C">
        <w:rPr>
          <w:rFonts w:ascii="Verdana" w:hAnsi="Verdana"/>
          <w:i/>
          <w:sz w:val="19"/>
          <w:szCs w:val="19"/>
        </w:rPr>
        <w:t xml:space="preserve">‘Wat kan Hof-Recht Advocaten haar (jeugdige) cliënten adviseren met betrekking tot de feiten en omstandigheden waaronder de rechtbank besluit om de pij-maatregel voorwaardelijk op te leggen, blijkens wet- en regelgeving, jurisprudentie- en literatuuronderzoek?’ </w:t>
      </w:r>
    </w:p>
    <w:p w14:paraId="44ECFDD9" w14:textId="77777777" w:rsidR="00FD7450" w:rsidRPr="00A84B9C" w:rsidRDefault="00FD7450" w:rsidP="00FD7450">
      <w:pPr>
        <w:spacing w:line="360" w:lineRule="auto"/>
        <w:rPr>
          <w:rFonts w:ascii="Verdana" w:hAnsi="Verdana"/>
          <w:sz w:val="19"/>
          <w:szCs w:val="19"/>
        </w:rPr>
      </w:pPr>
    </w:p>
    <w:p w14:paraId="52D33816" w14:textId="79A367F0" w:rsidR="00FD7450" w:rsidRDefault="00FD7450" w:rsidP="00FD7450">
      <w:pPr>
        <w:spacing w:line="360" w:lineRule="auto"/>
        <w:rPr>
          <w:rFonts w:ascii="Verdana" w:hAnsi="Verdana"/>
          <w:sz w:val="19"/>
          <w:szCs w:val="19"/>
        </w:rPr>
      </w:pPr>
      <w:r w:rsidRPr="00A84B9C">
        <w:rPr>
          <w:rFonts w:ascii="Verdana" w:hAnsi="Verdana"/>
          <w:sz w:val="19"/>
          <w:szCs w:val="19"/>
        </w:rPr>
        <w:t>Het doel van dit onderzoek is om een rapport op te stellen dat bruikbaar en betrouwbaar is voor Hof-Recht Advocaten. Aan de hand van dit onderzoeksrapport dient voor de opdrachtgever duidelijk te worden onder welke feiten en omstandigheden de rechter besluit om de pij-maatregel voorwaardelijk op te leggen. Wanneer dit helder is kunnen de (j</w:t>
      </w:r>
      <w:r>
        <w:rPr>
          <w:rFonts w:ascii="Verdana" w:hAnsi="Verdana"/>
          <w:sz w:val="19"/>
          <w:szCs w:val="19"/>
        </w:rPr>
        <w:t xml:space="preserve">eugdige) cliënten van de opdrachtgever </w:t>
      </w:r>
      <w:r w:rsidRPr="00A84B9C">
        <w:rPr>
          <w:rFonts w:ascii="Verdana" w:hAnsi="Verdana"/>
          <w:sz w:val="19"/>
          <w:szCs w:val="19"/>
        </w:rPr>
        <w:t>beter worden geadviseerd en geïnformeerd omtrent he</w:t>
      </w:r>
      <w:r w:rsidR="007D20DF">
        <w:rPr>
          <w:rFonts w:ascii="Verdana" w:hAnsi="Verdana"/>
          <w:sz w:val="19"/>
          <w:szCs w:val="19"/>
        </w:rPr>
        <w:t>t verdere verloop van hun straf</w:t>
      </w:r>
      <w:r w:rsidRPr="00A84B9C">
        <w:rPr>
          <w:rFonts w:ascii="Verdana" w:hAnsi="Verdana"/>
          <w:sz w:val="19"/>
          <w:szCs w:val="19"/>
        </w:rPr>
        <w:t xml:space="preserve">zaak. </w:t>
      </w:r>
    </w:p>
    <w:p w14:paraId="0C1B7E0F" w14:textId="77777777" w:rsidR="00FD7450" w:rsidRPr="00A84B9C" w:rsidRDefault="00FD7450" w:rsidP="00FD7450">
      <w:pPr>
        <w:spacing w:line="360" w:lineRule="auto"/>
        <w:rPr>
          <w:rFonts w:ascii="Verdana" w:hAnsi="Verdana"/>
          <w:sz w:val="19"/>
          <w:szCs w:val="19"/>
        </w:rPr>
      </w:pPr>
    </w:p>
    <w:p w14:paraId="40E96F8D" w14:textId="77777777" w:rsidR="005559D9" w:rsidRDefault="00FD7450" w:rsidP="00FD7450">
      <w:pPr>
        <w:spacing w:line="360" w:lineRule="auto"/>
        <w:rPr>
          <w:rFonts w:ascii="Verdana" w:hAnsi="Verdana"/>
          <w:sz w:val="19"/>
          <w:szCs w:val="19"/>
        </w:rPr>
      </w:pPr>
      <w:r w:rsidRPr="00A84B9C">
        <w:rPr>
          <w:rFonts w:ascii="Verdana" w:hAnsi="Verdana"/>
          <w:sz w:val="19"/>
          <w:szCs w:val="19"/>
        </w:rPr>
        <w:t xml:space="preserve">Om de doelstelling van dit rapport te behalen, is er gebruik gemaakt van verschillende onderzoeksmethoden. Als eerste heeft er een literatuuronderzoek naar de beschikbare literatuur over dit onderwerp plaatsgevonden. Hieruit is duidelijk geworden dat er verschillende vereisten zijn waaraan voldaan moet zijn, alvorens een pij-maatregel kan worden opgelegd. </w:t>
      </w:r>
    </w:p>
    <w:p w14:paraId="2154A871" w14:textId="77777777" w:rsidR="005559D9" w:rsidRDefault="005559D9" w:rsidP="00FD7450">
      <w:pPr>
        <w:spacing w:line="360" w:lineRule="auto"/>
        <w:rPr>
          <w:rFonts w:ascii="Verdana" w:hAnsi="Verdana"/>
          <w:sz w:val="19"/>
          <w:szCs w:val="19"/>
        </w:rPr>
      </w:pPr>
    </w:p>
    <w:p w14:paraId="15BFC5AA" w14:textId="566950FC" w:rsidR="00FD7450" w:rsidRDefault="00FD7450" w:rsidP="00FD7450">
      <w:pPr>
        <w:spacing w:line="360" w:lineRule="auto"/>
        <w:rPr>
          <w:rFonts w:ascii="Verdana" w:hAnsi="Verdana"/>
          <w:sz w:val="19"/>
          <w:szCs w:val="19"/>
        </w:rPr>
      </w:pPr>
      <w:r w:rsidRPr="00A84B9C">
        <w:rPr>
          <w:rFonts w:ascii="Verdana" w:hAnsi="Verdana"/>
          <w:sz w:val="19"/>
          <w:szCs w:val="19"/>
        </w:rPr>
        <w:lastRenderedPageBreak/>
        <w:t>Indien aan alle vereisten voor oplegging van de pij-maatregel is voldaan, dient de rechter ver</w:t>
      </w:r>
      <w:r>
        <w:rPr>
          <w:rFonts w:ascii="Verdana" w:hAnsi="Verdana"/>
          <w:sz w:val="19"/>
          <w:szCs w:val="19"/>
        </w:rPr>
        <w:t>volgens nog te beslissen binnen welk kader de pij-maatregel wordt opgelegd, waarbij de rechter de keuze heeft tussen een onvoorwaardelijke pij-maatregel of een voorwaardelijke pij-maatregel.</w:t>
      </w:r>
    </w:p>
    <w:p w14:paraId="790ED7C8" w14:textId="77777777" w:rsidR="00FD7450" w:rsidRDefault="00FD7450" w:rsidP="00FD7450">
      <w:pPr>
        <w:spacing w:line="360" w:lineRule="auto"/>
        <w:rPr>
          <w:rFonts w:ascii="Verdana" w:hAnsi="Verdana"/>
          <w:sz w:val="19"/>
          <w:szCs w:val="19"/>
        </w:rPr>
      </w:pPr>
    </w:p>
    <w:p w14:paraId="4979095E" w14:textId="1FE5F746" w:rsidR="00FD7450" w:rsidRDefault="00FD7450" w:rsidP="00FD7450">
      <w:pPr>
        <w:spacing w:line="360" w:lineRule="auto"/>
        <w:rPr>
          <w:rFonts w:ascii="Verdana" w:hAnsi="Verdana"/>
          <w:sz w:val="19"/>
          <w:szCs w:val="19"/>
        </w:rPr>
      </w:pPr>
      <w:r>
        <w:rPr>
          <w:rFonts w:ascii="Verdana" w:hAnsi="Verdana"/>
          <w:sz w:val="19"/>
          <w:szCs w:val="19"/>
        </w:rPr>
        <w:t xml:space="preserve">Middels jurisprudentieonderzoek is gebleken hoe de rechter </w:t>
      </w:r>
      <w:r w:rsidR="005E28D4">
        <w:rPr>
          <w:rFonts w:ascii="Verdana" w:hAnsi="Verdana"/>
          <w:sz w:val="19"/>
          <w:szCs w:val="19"/>
        </w:rPr>
        <w:t>haar</w:t>
      </w:r>
      <w:r>
        <w:rPr>
          <w:rFonts w:ascii="Verdana" w:hAnsi="Verdana"/>
          <w:sz w:val="19"/>
          <w:szCs w:val="19"/>
        </w:rPr>
        <w:t xml:space="preserve"> beslissing neemt om de pij-maatregel voorwaardelijk op te leggen. Zo is gebleken dat wanneer de verdachte bereid is mee te werken aan de behandeling, er geen beter alternatief beschikbaar is en de behandeling noodzakelijk is wegens de ernst van de problematiek, de rechtbank dan de kans aan verdachte biedt om zich te bewijzen binnen ambulant kader en de pij-maatregel daarmee voorwaardelijk oplegt. Bij de beoordeling van deze criteria is gebleken dat de bereidheid van de verdachte om mee te werken aan de behandeling, alsmede eventuele alternatieven, belangrijke criteria zijn waar de rechter </w:t>
      </w:r>
      <w:r w:rsidR="005D4CEF">
        <w:rPr>
          <w:rFonts w:ascii="Verdana" w:hAnsi="Verdana"/>
          <w:sz w:val="19"/>
          <w:szCs w:val="19"/>
        </w:rPr>
        <w:t>meerdere malen</w:t>
      </w:r>
      <w:r>
        <w:rPr>
          <w:rFonts w:ascii="Verdana" w:hAnsi="Verdana"/>
          <w:sz w:val="19"/>
          <w:szCs w:val="19"/>
        </w:rPr>
        <w:t xml:space="preserve"> naar kijkt bij de overweging om de pij-maatregel voorwaardelijk op te leggen. </w:t>
      </w:r>
    </w:p>
    <w:p w14:paraId="436942C6" w14:textId="77777777" w:rsidR="00FD7450" w:rsidRDefault="00FD7450" w:rsidP="00FD7450">
      <w:pPr>
        <w:spacing w:line="360" w:lineRule="auto"/>
        <w:rPr>
          <w:rFonts w:ascii="Verdana" w:hAnsi="Verdana"/>
          <w:sz w:val="19"/>
          <w:szCs w:val="19"/>
        </w:rPr>
      </w:pPr>
    </w:p>
    <w:p w14:paraId="383387C9" w14:textId="54A4D933" w:rsidR="00FD7450" w:rsidRDefault="00FD7450" w:rsidP="00FD7450">
      <w:pPr>
        <w:spacing w:line="360" w:lineRule="auto"/>
        <w:rPr>
          <w:rFonts w:ascii="Verdana" w:hAnsi="Verdana"/>
          <w:sz w:val="19"/>
          <w:szCs w:val="19"/>
        </w:rPr>
      </w:pPr>
      <w:r>
        <w:rPr>
          <w:rFonts w:ascii="Verdana" w:hAnsi="Verdana"/>
          <w:sz w:val="19"/>
          <w:szCs w:val="19"/>
        </w:rPr>
        <w:t xml:space="preserve">Op basis van deze bevindingen is het advies voor Hof-Recht Advocaten om de bovenstaande criteria aan de situatie van de cliënt te toetsen, door middel van het opgestelde (intake)formulier door te lopen en in te vullen. Wanneer het formulier is ingevuld kan er een goede inschatting worden gemaakt of de pij-maatregel voorwaardelijk opgelegd zal worden.  Niet ieder criterium kan door de cliënt zelf worden beïnvloed. Dit geldt wel voor het criterium </w:t>
      </w:r>
      <w:r w:rsidR="00BF4E02">
        <w:rPr>
          <w:rFonts w:ascii="Verdana" w:hAnsi="Verdana"/>
          <w:sz w:val="19"/>
          <w:szCs w:val="19"/>
        </w:rPr>
        <w:t xml:space="preserve">waaruit de bereidheid van de verdachte blijkt om mee te werken aan de behandeling. </w:t>
      </w:r>
      <w:r>
        <w:rPr>
          <w:rFonts w:ascii="Verdana" w:hAnsi="Verdana"/>
          <w:sz w:val="19"/>
          <w:szCs w:val="19"/>
        </w:rPr>
        <w:t>Aan Hof-Recht Advocaten wordt dan ook geadviseerd om de cliënt aan te sporen een positieve houding aan te nemen ten aanzien van de behandeling. Deze positieve houding ten opzichte van de behandeling kan in meerdere opzichten zorgen voor een positieve uitkomst. Zo kan dit voorkomen dat de pij-maatregel onvoorwaardelijk wordt opgelegd, maar kan het voor de rechter ook de aanleiding zijn om de behandeling binnen ambulant kader te org</w:t>
      </w:r>
      <w:r w:rsidR="00BF4E02">
        <w:rPr>
          <w:rFonts w:ascii="Verdana" w:hAnsi="Verdana"/>
          <w:sz w:val="19"/>
          <w:szCs w:val="19"/>
        </w:rPr>
        <w:t>aniseren, zonder oplegging van een pij-maatregel</w:t>
      </w:r>
      <w:r>
        <w:rPr>
          <w:rFonts w:ascii="Verdana" w:hAnsi="Verdana"/>
          <w:sz w:val="19"/>
          <w:szCs w:val="19"/>
        </w:rPr>
        <w:t xml:space="preserve">. Ook wordt Hof-Recht Advocaten geadviseerd hun cliënten aan te sporen zo veel mogelijk mee te werken aan het persoonlijkheidsonderzoek, aangezien dit een positieve en meewerkende houding achterlaat. </w:t>
      </w:r>
    </w:p>
    <w:p w14:paraId="76AC24CA" w14:textId="47D9A480" w:rsidR="00EC57D9" w:rsidRPr="00EC57D9" w:rsidRDefault="00EC57D9" w:rsidP="00BC7C92">
      <w:pPr>
        <w:spacing w:line="360" w:lineRule="auto"/>
      </w:pPr>
    </w:p>
    <w:p w14:paraId="067C59BE" w14:textId="77777777" w:rsidR="00EC57D9" w:rsidRPr="00EC57D9" w:rsidRDefault="00EC57D9" w:rsidP="00BC7C92">
      <w:pPr>
        <w:spacing w:line="360" w:lineRule="auto"/>
      </w:pPr>
    </w:p>
    <w:p w14:paraId="619AC12E" w14:textId="77777777" w:rsidR="00EC57D9" w:rsidRPr="00EC57D9" w:rsidRDefault="00EC57D9" w:rsidP="00EC57D9"/>
    <w:p w14:paraId="4357ECAF" w14:textId="77777777" w:rsidR="00EC57D9" w:rsidRPr="00EC57D9" w:rsidRDefault="00EC57D9" w:rsidP="00EC57D9"/>
    <w:p w14:paraId="24870E9C" w14:textId="41557BAE" w:rsidR="00EC57D9" w:rsidRPr="00EC57D9" w:rsidRDefault="006706E1" w:rsidP="00EC57D9">
      <w:r>
        <w:t xml:space="preserve"> </w:t>
      </w:r>
      <w:bookmarkStart w:id="1" w:name="_GoBack"/>
      <w:bookmarkEnd w:id="1"/>
    </w:p>
    <w:p w14:paraId="2AD89F33" w14:textId="77777777" w:rsidR="00EC57D9" w:rsidRPr="00EC57D9" w:rsidRDefault="00EC57D9" w:rsidP="00EC57D9"/>
    <w:p w14:paraId="2A183A1B" w14:textId="77777777" w:rsidR="00EC57D9" w:rsidRPr="00EC57D9" w:rsidRDefault="00EC57D9" w:rsidP="00EC57D9"/>
    <w:p w14:paraId="23C8DEE6" w14:textId="77777777" w:rsidR="00EC57D9" w:rsidRPr="00EC57D9" w:rsidRDefault="00EC57D9" w:rsidP="00EC57D9"/>
    <w:p w14:paraId="04C9D394" w14:textId="77777777" w:rsidR="00EC57D9" w:rsidRPr="00EC57D9" w:rsidRDefault="00EC57D9" w:rsidP="00EC57D9"/>
    <w:p w14:paraId="54CCFF8A" w14:textId="77777777" w:rsidR="00EC57D9" w:rsidRPr="00EC57D9" w:rsidRDefault="00EC57D9" w:rsidP="00EC57D9"/>
    <w:p w14:paraId="1F539C1D" w14:textId="77777777" w:rsidR="00EC57D9" w:rsidRPr="00EC57D9" w:rsidRDefault="00EC57D9" w:rsidP="00EC57D9"/>
    <w:p w14:paraId="0CDFA2DD" w14:textId="630879D2" w:rsidR="00EC57D9" w:rsidRPr="00EC57D9" w:rsidRDefault="00EC57D9" w:rsidP="00EC57D9"/>
    <w:p w14:paraId="07C60DE1" w14:textId="177141F0" w:rsidR="00E45263" w:rsidRDefault="00E45263" w:rsidP="000450D1"/>
    <w:sdt>
      <w:sdtPr>
        <w:rPr>
          <w:rFonts w:ascii="Cambria" w:eastAsia="MS Mincho" w:hAnsi="Cambria" w:cs="Times New Roman"/>
          <w:b w:val="0"/>
          <w:bCs w:val="0"/>
          <w:color w:val="auto"/>
          <w:sz w:val="24"/>
          <w:szCs w:val="24"/>
        </w:rPr>
        <w:id w:val="-710803195"/>
        <w:docPartObj>
          <w:docPartGallery w:val="Table of Contents"/>
          <w:docPartUnique/>
        </w:docPartObj>
      </w:sdtPr>
      <w:sdtEndPr>
        <w:rPr>
          <w:rFonts w:ascii="Verdana" w:hAnsi="Verdana"/>
          <w:noProof/>
          <w:sz w:val="19"/>
          <w:szCs w:val="19"/>
        </w:rPr>
      </w:sdtEndPr>
      <w:sdtContent>
        <w:p w14:paraId="3CD2B663" w14:textId="7782AA70" w:rsidR="00EC57D9" w:rsidRPr="0025708C" w:rsidRDefault="00EC57D9" w:rsidP="007C16E2">
          <w:pPr>
            <w:pStyle w:val="Kopvaninhoudsopgave"/>
            <w:pBdr>
              <w:bottom w:val="single" w:sz="4" w:space="1" w:color="auto"/>
            </w:pBdr>
            <w:spacing w:line="360" w:lineRule="auto"/>
            <w:rPr>
              <w:rFonts w:ascii="Verdana" w:hAnsi="Verdana"/>
              <w:color w:val="000000" w:themeColor="text1"/>
              <w:sz w:val="24"/>
              <w:szCs w:val="24"/>
            </w:rPr>
          </w:pPr>
          <w:r w:rsidRPr="0025708C">
            <w:rPr>
              <w:rFonts w:ascii="Verdana" w:hAnsi="Verdana"/>
              <w:color w:val="000000" w:themeColor="text1"/>
              <w:sz w:val="24"/>
              <w:szCs w:val="24"/>
            </w:rPr>
            <w:t>Inhoudsopgave</w:t>
          </w:r>
        </w:p>
        <w:p w14:paraId="49E61BD7" w14:textId="60A85FFE" w:rsidR="00AF38DC" w:rsidRPr="00AF38DC" w:rsidRDefault="00EC57D9" w:rsidP="00AF38DC">
          <w:pPr>
            <w:pStyle w:val="Inhopg1"/>
            <w:tabs>
              <w:tab w:val="right" w:leader="dot" w:pos="9056"/>
            </w:tabs>
            <w:spacing w:line="360" w:lineRule="auto"/>
            <w:rPr>
              <w:rFonts w:ascii="Verdana" w:eastAsiaTheme="minorEastAsia" w:hAnsi="Verdana" w:cstheme="minorBidi"/>
              <w:b w:val="0"/>
              <w:bCs w:val="0"/>
              <w:noProof/>
              <w:sz w:val="19"/>
              <w:szCs w:val="19"/>
            </w:rPr>
          </w:pPr>
          <w:r w:rsidRPr="007C16E2">
            <w:rPr>
              <w:rFonts w:ascii="Verdana" w:hAnsi="Verdana"/>
              <w:b w:val="0"/>
              <w:bCs w:val="0"/>
              <w:color w:val="000000" w:themeColor="text1"/>
              <w:sz w:val="19"/>
              <w:szCs w:val="19"/>
            </w:rPr>
            <w:fldChar w:fldCharType="begin"/>
          </w:r>
          <w:r w:rsidRPr="007C16E2">
            <w:rPr>
              <w:rFonts w:ascii="Verdana" w:hAnsi="Verdana"/>
              <w:b w:val="0"/>
              <w:color w:val="000000" w:themeColor="text1"/>
              <w:sz w:val="19"/>
              <w:szCs w:val="19"/>
            </w:rPr>
            <w:instrText>TOC \o "1-3" \h \z \u</w:instrText>
          </w:r>
          <w:r w:rsidRPr="007C16E2">
            <w:rPr>
              <w:rFonts w:ascii="Verdana" w:hAnsi="Verdana"/>
              <w:b w:val="0"/>
              <w:bCs w:val="0"/>
              <w:color w:val="000000" w:themeColor="text1"/>
              <w:sz w:val="19"/>
              <w:szCs w:val="19"/>
            </w:rPr>
            <w:fldChar w:fldCharType="separate"/>
          </w:r>
          <w:hyperlink w:anchor="_Toc516585555" w:history="1">
            <w:r w:rsidR="00AF38DC" w:rsidRPr="00AF38DC">
              <w:rPr>
                <w:rStyle w:val="Hyperlink"/>
                <w:rFonts w:ascii="Verdana" w:hAnsi="Verdana"/>
                <w:noProof/>
                <w:sz w:val="19"/>
                <w:szCs w:val="19"/>
              </w:rPr>
              <w:t>Samenvatting</w:t>
            </w:r>
            <w:r w:rsidR="00AF38DC" w:rsidRPr="00AF38DC">
              <w:rPr>
                <w:rFonts w:ascii="Verdana" w:hAnsi="Verdana"/>
                <w:b w:val="0"/>
                <w:noProof/>
                <w:webHidden/>
                <w:sz w:val="19"/>
                <w:szCs w:val="19"/>
              </w:rPr>
              <w:tab/>
            </w:r>
            <w:r w:rsidR="00AF38DC" w:rsidRPr="00AF38DC">
              <w:rPr>
                <w:rFonts w:ascii="Verdana" w:hAnsi="Verdana"/>
                <w:b w:val="0"/>
                <w:noProof/>
                <w:webHidden/>
                <w:sz w:val="19"/>
                <w:szCs w:val="19"/>
              </w:rPr>
              <w:fldChar w:fldCharType="begin"/>
            </w:r>
            <w:r w:rsidR="00AF38DC" w:rsidRPr="00AF38DC">
              <w:rPr>
                <w:rFonts w:ascii="Verdana" w:hAnsi="Verdana"/>
                <w:b w:val="0"/>
                <w:noProof/>
                <w:webHidden/>
                <w:sz w:val="19"/>
                <w:szCs w:val="19"/>
              </w:rPr>
              <w:instrText xml:space="preserve"> PAGEREF _Toc516585555 \h </w:instrText>
            </w:r>
            <w:r w:rsidR="00AF38DC" w:rsidRPr="00AF38DC">
              <w:rPr>
                <w:rFonts w:ascii="Verdana" w:hAnsi="Verdana"/>
                <w:b w:val="0"/>
                <w:noProof/>
                <w:webHidden/>
                <w:sz w:val="19"/>
                <w:szCs w:val="19"/>
              </w:rPr>
            </w:r>
            <w:r w:rsidR="00AF38DC" w:rsidRPr="00AF38DC">
              <w:rPr>
                <w:rFonts w:ascii="Verdana" w:hAnsi="Verdana"/>
                <w:b w:val="0"/>
                <w:noProof/>
                <w:webHidden/>
                <w:sz w:val="19"/>
                <w:szCs w:val="19"/>
              </w:rPr>
              <w:fldChar w:fldCharType="separate"/>
            </w:r>
            <w:r w:rsidR="00621786">
              <w:rPr>
                <w:rFonts w:ascii="Verdana" w:hAnsi="Verdana"/>
                <w:b w:val="0"/>
                <w:noProof/>
                <w:webHidden/>
                <w:sz w:val="19"/>
                <w:szCs w:val="19"/>
              </w:rPr>
              <w:t>3</w:t>
            </w:r>
            <w:r w:rsidR="00AF38DC" w:rsidRPr="00AF38DC">
              <w:rPr>
                <w:rFonts w:ascii="Verdana" w:hAnsi="Verdana"/>
                <w:b w:val="0"/>
                <w:noProof/>
                <w:webHidden/>
                <w:sz w:val="19"/>
                <w:szCs w:val="19"/>
              </w:rPr>
              <w:fldChar w:fldCharType="end"/>
            </w:r>
          </w:hyperlink>
        </w:p>
        <w:p w14:paraId="1BC6E84A" w14:textId="20B58B49" w:rsidR="00AF38DC" w:rsidRPr="00AF38DC" w:rsidRDefault="005A0E4F" w:rsidP="00AF38DC">
          <w:pPr>
            <w:pStyle w:val="Inhopg1"/>
            <w:tabs>
              <w:tab w:val="right" w:leader="dot" w:pos="9056"/>
            </w:tabs>
            <w:spacing w:line="360" w:lineRule="auto"/>
            <w:rPr>
              <w:rFonts w:ascii="Verdana" w:eastAsiaTheme="minorEastAsia" w:hAnsi="Verdana" w:cstheme="minorBidi"/>
              <w:b w:val="0"/>
              <w:bCs w:val="0"/>
              <w:noProof/>
              <w:sz w:val="19"/>
              <w:szCs w:val="19"/>
            </w:rPr>
          </w:pPr>
          <w:hyperlink w:anchor="_Toc516585556" w:history="1">
            <w:r w:rsidR="00AF38DC" w:rsidRPr="00AF38DC">
              <w:rPr>
                <w:rStyle w:val="Hyperlink"/>
                <w:rFonts w:ascii="Verdana" w:hAnsi="Verdana"/>
                <w:noProof/>
                <w:sz w:val="19"/>
                <w:szCs w:val="19"/>
              </w:rPr>
              <w:t>Lijst van afkortingen</w:t>
            </w:r>
            <w:r w:rsidR="00AF38DC" w:rsidRPr="00AF38DC">
              <w:rPr>
                <w:rFonts w:ascii="Verdana" w:hAnsi="Verdana"/>
                <w:b w:val="0"/>
                <w:noProof/>
                <w:webHidden/>
                <w:sz w:val="19"/>
                <w:szCs w:val="19"/>
              </w:rPr>
              <w:tab/>
            </w:r>
            <w:r w:rsidR="00AF38DC" w:rsidRPr="00AF38DC">
              <w:rPr>
                <w:rFonts w:ascii="Verdana" w:hAnsi="Verdana"/>
                <w:b w:val="0"/>
                <w:noProof/>
                <w:webHidden/>
                <w:sz w:val="19"/>
                <w:szCs w:val="19"/>
              </w:rPr>
              <w:fldChar w:fldCharType="begin"/>
            </w:r>
            <w:r w:rsidR="00AF38DC" w:rsidRPr="00AF38DC">
              <w:rPr>
                <w:rFonts w:ascii="Verdana" w:hAnsi="Verdana"/>
                <w:b w:val="0"/>
                <w:noProof/>
                <w:webHidden/>
                <w:sz w:val="19"/>
                <w:szCs w:val="19"/>
              </w:rPr>
              <w:instrText xml:space="preserve"> PAGEREF _Toc516585556 \h </w:instrText>
            </w:r>
            <w:r w:rsidR="00AF38DC" w:rsidRPr="00AF38DC">
              <w:rPr>
                <w:rFonts w:ascii="Verdana" w:hAnsi="Verdana"/>
                <w:b w:val="0"/>
                <w:noProof/>
                <w:webHidden/>
                <w:sz w:val="19"/>
                <w:szCs w:val="19"/>
              </w:rPr>
            </w:r>
            <w:r w:rsidR="00AF38DC" w:rsidRPr="00AF38DC">
              <w:rPr>
                <w:rFonts w:ascii="Verdana" w:hAnsi="Verdana"/>
                <w:b w:val="0"/>
                <w:noProof/>
                <w:webHidden/>
                <w:sz w:val="19"/>
                <w:szCs w:val="19"/>
              </w:rPr>
              <w:fldChar w:fldCharType="separate"/>
            </w:r>
            <w:r w:rsidR="00621786">
              <w:rPr>
                <w:rFonts w:ascii="Verdana" w:hAnsi="Verdana"/>
                <w:b w:val="0"/>
                <w:noProof/>
                <w:webHidden/>
                <w:sz w:val="19"/>
                <w:szCs w:val="19"/>
              </w:rPr>
              <w:t>7</w:t>
            </w:r>
            <w:r w:rsidR="00AF38DC" w:rsidRPr="00AF38DC">
              <w:rPr>
                <w:rFonts w:ascii="Verdana" w:hAnsi="Verdana"/>
                <w:b w:val="0"/>
                <w:noProof/>
                <w:webHidden/>
                <w:sz w:val="19"/>
                <w:szCs w:val="19"/>
              </w:rPr>
              <w:fldChar w:fldCharType="end"/>
            </w:r>
          </w:hyperlink>
        </w:p>
        <w:p w14:paraId="38CA28EA" w14:textId="60CDFAAD" w:rsidR="00AF38DC" w:rsidRPr="00AF38DC" w:rsidRDefault="005A0E4F" w:rsidP="00AF38DC">
          <w:pPr>
            <w:pStyle w:val="Inhopg1"/>
            <w:tabs>
              <w:tab w:val="right" w:leader="dot" w:pos="9056"/>
            </w:tabs>
            <w:spacing w:line="360" w:lineRule="auto"/>
            <w:rPr>
              <w:rFonts w:ascii="Verdana" w:eastAsiaTheme="minorEastAsia" w:hAnsi="Verdana" w:cstheme="minorBidi"/>
              <w:b w:val="0"/>
              <w:bCs w:val="0"/>
              <w:noProof/>
              <w:sz w:val="19"/>
              <w:szCs w:val="19"/>
            </w:rPr>
          </w:pPr>
          <w:hyperlink w:anchor="_Toc516585557" w:history="1">
            <w:r w:rsidR="00AF38DC" w:rsidRPr="00AF38DC">
              <w:rPr>
                <w:rStyle w:val="Hyperlink"/>
                <w:rFonts w:ascii="Verdana" w:hAnsi="Verdana"/>
                <w:noProof/>
                <w:sz w:val="19"/>
                <w:szCs w:val="19"/>
              </w:rPr>
              <w:t>Hoofdstuk 1: Inleiding</w:t>
            </w:r>
            <w:r w:rsidR="00AF38DC" w:rsidRPr="00AF38DC">
              <w:rPr>
                <w:rFonts w:ascii="Verdana" w:hAnsi="Verdana"/>
                <w:b w:val="0"/>
                <w:noProof/>
                <w:webHidden/>
                <w:sz w:val="19"/>
                <w:szCs w:val="19"/>
              </w:rPr>
              <w:tab/>
            </w:r>
            <w:r w:rsidR="00AF38DC" w:rsidRPr="00AF38DC">
              <w:rPr>
                <w:rFonts w:ascii="Verdana" w:hAnsi="Verdana"/>
                <w:b w:val="0"/>
                <w:noProof/>
                <w:webHidden/>
                <w:sz w:val="19"/>
                <w:szCs w:val="19"/>
              </w:rPr>
              <w:fldChar w:fldCharType="begin"/>
            </w:r>
            <w:r w:rsidR="00AF38DC" w:rsidRPr="00AF38DC">
              <w:rPr>
                <w:rFonts w:ascii="Verdana" w:hAnsi="Verdana"/>
                <w:b w:val="0"/>
                <w:noProof/>
                <w:webHidden/>
                <w:sz w:val="19"/>
                <w:szCs w:val="19"/>
              </w:rPr>
              <w:instrText xml:space="preserve"> PAGEREF _Toc516585557 \h </w:instrText>
            </w:r>
            <w:r w:rsidR="00AF38DC" w:rsidRPr="00AF38DC">
              <w:rPr>
                <w:rFonts w:ascii="Verdana" w:hAnsi="Verdana"/>
                <w:b w:val="0"/>
                <w:noProof/>
                <w:webHidden/>
                <w:sz w:val="19"/>
                <w:szCs w:val="19"/>
              </w:rPr>
            </w:r>
            <w:r w:rsidR="00AF38DC" w:rsidRPr="00AF38DC">
              <w:rPr>
                <w:rFonts w:ascii="Verdana" w:hAnsi="Verdana"/>
                <w:b w:val="0"/>
                <w:noProof/>
                <w:webHidden/>
                <w:sz w:val="19"/>
                <w:szCs w:val="19"/>
              </w:rPr>
              <w:fldChar w:fldCharType="separate"/>
            </w:r>
            <w:r w:rsidR="00621786">
              <w:rPr>
                <w:rFonts w:ascii="Verdana" w:hAnsi="Verdana"/>
                <w:b w:val="0"/>
                <w:noProof/>
                <w:webHidden/>
                <w:sz w:val="19"/>
                <w:szCs w:val="19"/>
              </w:rPr>
              <w:t>8</w:t>
            </w:r>
            <w:r w:rsidR="00AF38DC" w:rsidRPr="00AF38DC">
              <w:rPr>
                <w:rFonts w:ascii="Verdana" w:hAnsi="Verdana"/>
                <w:b w:val="0"/>
                <w:noProof/>
                <w:webHidden/>
                <w:sz w:val="19"/>
                <w:szCs w:val="19"/>
              </w:rPr>
              <w:fldChar w:fldCharType="end"/>
            </w:r>
          </w:hyperlink>
        </w:p>
        <w:p w14:paraId="3E905E2B" w14:textId="56AC7E6A" w:rsidR="00AF38DC" w:rsidRPr="00AF38DC" w:rsidRDefault="005A0E4F" w:rsidP="00AF38DC">
          <w:pPr>
            <w:pStyle w:val="Inhopg2"/>
            <w:rPr>
              <w:rFonts w:ascii="Verdana" w:eastAsiaTheme="minorEastAsia" w:hAnsi="Verdana" w:cstheme="minorBidi"/>
              <w:i w:val="0"/>
              <w:iCs w:val="0"/>
              <w:noProof/>
              <w:sz w:val="19"/>
              <w:szCs w:val="19"/>
            </w:rPr>
          </w:pPr>
          <w:hyperlink w:anchor="_Toc516585558" w:history="1">
            <w:r w:rsidR="00AF38DC" w:rsidRPr="00AF38DC">
              <w:rPr>
                <w:rStyle w:val="Hyperlink"/>
                <w:rFonts w:ascii="Verdana" w:hAnsi="Verdana"/>
                <w:i w:val="0"/>
                <w:noProof/>
                <w:sz w:val="19"/>
                <w:szCs w:val="19"/>
              </w:rPr>
              <w:t>1.1</w:t>
            </w:r>
            <w:r w:rsidR="00A1653A">
              <w:rPr>
                <w:rFonts w:ascii="Verdana" w:eastAsiaTheme="minorEastAsia" w:hAnsi="Verdana" w:cstheme="minorBidi"/>
                <w:i w:val="0"/>
                <w:iCs w:val="0"/>
                <w:noProof/>
                <w:sz w:val="19"/>
                <w:szCs w:val="19"/>
              </w:rPr>
              <w:t xml:space="preserve"> </w:t>
            </w:r>
            <w:r w:rsidR="00AF38DC" w:rsidRPr="00AF38DC">
              <w:rPr>
                <w:rStyle w:val="Hyperlink"/>
                <w:rFonts w:ascii="Verdana" w:hAnsi="Verdana"/>
                <w:i w:val="0"/>
                <w:noProof/>
                <w:sz w:val="19"/>
                <w:szCs w:val="19"/>
              </w:rPr>
              <w:t>Aanleiding onderzoek en probleemanalyse</w:t>
            </w:r>
            <w:r w:rsidR="00AF38DC" w:rsidRPr="00AF38DC">
              <w:rPr>
                <w:rFonts w:ascii="Verdana" w:hAnsi="Verdana"/>
                <w:i w:val="0"/>
                <w:noProof/>
                <w:webHidden/>
                <w:sz w:val="19"/>
                <w:szCs w:val="19"/>
              </w:rPr>
              <w:tab/>
            </w:r>
            <w:r w:rsidR="00AF38DC" w:rsidRPr="00AF38DC">
              <w:rPr>
                <w:rFonts w:ascii="Verdana" w:hAnsi="Verdana"/>
                <w:i w:val="0"/>
                <w:noProof/>
                <w:webHidden/>
                <w:sz w:val="19"/>
                <w:szCs w:val="19"/>
              </w:rPr>
              <w:fldChar w:fldCharType="begin"/>
            </w:r>
            <w:r w:rsidR="00AF38DC" w:rsidRPr="00AF38DC">
              <w:rPr>
                <w:rFonts w:ascii="Verdana" w:hAnsi="Verdana"/>
                <w:i w:val="0"/>
                <w:noProof/>
                <w:webHidden/>
                <w:sz w:val="19"/>
                <w:szCs w:val="19"/>
              </w:rPr>
              <w:instrText xml:space="preserve"> PAGEREF _Toc516585558 \h </w:instrText>
            </w:r>
            <w:r w:rsidR="00AF38DC" w:rsidRPr="00AF38DC">
              <w:rPr>
                <w:rFonts w:ascii="Verdana" w:hAnsi="Verdana"/>
                <w:i w:val="0"/>
                <w:noProof/>
                <w:webHidden/>
                <w:sz w:val="19"/>
                <w:szCs w:val="19"/>
              </w:rPr>
            </w:r>
            <w:r w:rsidR="00AF38DC" w:rsidRPr="00AF38DC">
              <w:rPr>
                <w:rFonts w:ascii="Verdana" w:hAnsi="Verdana"/>
                <w:i w:val="0"/>
                <w:noProof/>
                <w:webHidden/>
                <w:sz w:val="19"/>
                <w:szCs w:val="19"/>
              </w:rPr>
              <w:fldChar w:fldCharType="separate"/>
            </w:r>
            <w:r w:rsidR="00621786">
              <w:rPr>
                <w:rFonts w:ascii="Verdana" w:hAnsi="Verdana"/>
                <w:i w:val="0"/>
                <w:noProof/>
                <w:webHidden/>
                <w:sz w:val="19"/>
                <w:szCs w:val="19"/>
              </w:rPr>
              <w:t>8</w:t>
            </w:r>
            <w:r w:rsidR="00AF38DC" w:rsidRPr="00AF38DC">
              <w:rPr>
                <w:rFonts w:ascii="Verdana" w:hAnsi="Verdana"/>
                <w:i w:val="0"/>
                <w:noProof/>
                <w:webHidden/>
                <w:sz w:val="19"/>
                <w:szCs w:val="19"/>
              </w:rPr>
              <w:fldChar w:fldCharType="end"/>
            </w:r>
          </w:hyperlink>
        </w:p>
        <w:p w14:paraId="43796433" w14:textId="21885AC4" w:rsidR="00AF38DC" w:rsidRPr="00AF38DC" w:rsidRDefault="005A0E4F" w:rsidP="00AF38DC">
          <w:pPr>
            <w:pStyle w:val="Inhopg2"/>
            <w:rPr>
              <w:rFonts w:ascii="Verdana" w:eastAsiaTheme="minorEastAsia" w:hAnsi="Verdana" w:cstheme="minorBidi"/>
              <w:i w:val="0"/>
              <w:iCs w:val="0"/>
              <w:noProof/>
              <w:sz w:val="19"/>
              <w:szCs w:val="19"/>
            </w:rPr>
          </w:pPr>
          <w:hyperlink w:anchor="_Toc516585559" w:history="1">
            <w:r w:rsidR="00AF38DC" w:rsidRPr="00AF38DC">
              <w:rPr>
                <w:rStyle w:val="Hyperlink"/>
                <w:rFonts w:ascii="Verdana" w:hAnsi="Verdana"/>
                <w:i w:val="0"/>
                <w:noProof/>
                <w:sz w:val="19"/>
                <w:szCs w:val="19"/>
              </w:rPr>
              <w:t>1.2</w:t>
            </w:r>
            <w:r w:rsidR="00A1653A">
              <w:rPr>
                <w:rFonts w:ascii="Verdana" w:eastAsiaTheme="minorEastAsia" w:hAnsi="Verdana" w:cstheme="minorBidi"/>
                <w:i w:val="0"/>
                <w:iCs w:val="0"/>
                <w:noProof/>
                <w:sz w:val="19"/>
                <w:szCs w:val="19"/>
              </w:rPr>
              <w:t xml:space="preserve"> </w:t>
            </w:r>
            <w:r w:rsidR="00AF38DC" w:rsidRPr="00AF38DC">
              <w:rPr>
                <w:rStyle w:val="Hyperlink"/>
                <w:rFonts w:ascii="Verdana" w:hAnsi="Verdana"/>
                <w:i w:val="0"/>
                <w:noProof/>
                <w:sz w:val="19"/>
                <w:szCs w:val="19"/>
              </w:rPr>
              <w:t>Doelstelling, centrale vraag en deelvragen</w:t>
            </w:r>
            <w:r w:rsidR="00AF38DC" w:rsidRPr="00AF38DC">
              <w:rPr>
                <w:rFonts w:ascii="Verdana" w:hAnsi="Verdana"/>
                <w:i w:val="0"/>
                <w:noProof/>
                <w:webHidden/>
                <w:sz w:val="19"/>
                <w:szCs w:val="19"/>
              </w:rPr>
              <w:tab/>
            </w:r>
            <w:r w:rsidR="00AF38DC" w:rsidRPr="00AF38DC">
              <w:rPr>
                <w:rFonts w:ascii="Verdana" w:hAnsi="Verdana"/>
                <w:i w:val="0"/>
                <w:noProof/>
                <w:webHidden/>
                <w:sz w:val="19"/>
                <w:szCs w:val="19"/>
              </w:rPr>
              <w:fldChar w:fldCharType="begin"/>
            </w:r>
            <w:r w:rsidR="00AF38DC" w:rsidRPr="00AF38DC">
              <w:rPr>
                <w:rFonts w:ascii="Verdana" w:hAnsi="Verdana"/>
                <w:i w:val="0"/>
                <w:noProof/>
                <w:webHidden/>
                <w:sz w:val="19"/>
                <w:szCs w:val="19"/>
              </w:rPr>
              <w:instrText xml:space="preserve"> PAGEREF _Toc516585559 \h </w:instrText>
            </w:r>
            <w:r w:rsidR="00AF38DC" w:rsidRPr="00AF38DC">
              <w:rPr>
                <w:rFonts w:ascii="Verdana" w:hAnsi="Verdana"/>
                <w:i w:val="0"/>
                <w:noProof/>
                <w:webHidden/>
                <w:sz w:val="19"/>
                <w:szCs w:val="19"/>
              </w:rPr>
            </w:r>
            <w:r w:rsidR="00AF38DC" w:rsidRPr="00AF38DC">
              <w:rPr>
                <w:rFonts w:ascii="Verdana" w:hAnsi="Verdana"/>
                <w:i w:val="0"/>
                <w:noProof/>
                <w:webHidden/>
                <w:sz w:val="19"/>
                <w:szCs w:val="19"/>
              </w:rPr>
              <w:fldChar w:fldCharType="separate"/>
            </w:r>
            <w:r w:rsidR="00621786">
              <w:rPr>
                <w:rFonts w:ascii="Verdana" w:hAnsi="Verdana"/>
                <w:i w:val="0"/>
                <w:noProof/>
                <w:webHidden/>
                <w:sz w:val="19"/>
                <w:szCs w:val="19"/>
              </w:rPr>
              <w:t>11</w:t>
            </w:r>
            <w:r w:rsidR="00AF38DC" w:rsidRPr="00AF38DC">
              <w:rPr>
                <w:rFonts w:ascii="Verdana" w:hAnsi="Verdana"/>
                <w:i w:val="0"/>
                <w:noProof/>
                <w:webHidden/>
                <w:sz w:val="19"/>
                <w:szCs w:val="19"/>
              </w:rPr>
              <w:fldChar w:fldCharType="end"/>
            </w:r>
          </w:hyperlink>
        </w:p>
        <w:p w14:paraId="2305C46F" w14:textId="5C73DAB1" w:rsidR="00AF38DC" w:rsidRPr="00AF38DC" w:rsidRDefault="005A0E4F" w:rsidP="00AF38DC">
          <w:pPr>
            <w:pStyle w:val="Inhopg2"/>
            <w:rPr>
              <w:rFonts w:ascii="Verdana" w:eastAsiaTheme="minorEastAsia" w:hAnsi="Verdana" w:cstheme="minorBidi"/>
              <w:i w:val="0"/>
              <w:iCs w:val="0"/>
              <w:noProof/>
              <w:sz w:val="19"/>
              <w:szCs w:val="19"/>
            </w:rPr>
          </w:pPr>
          <w:hyperlink w:anchor="_Toc516585560" w:history="1">
            <w:r w:rsidR="00AF38DC" w:rsidRPr="00AF38DC">
              <w:rPr>
                <w:rStyle w:val="Hyperlink"/>
                <w:rFonts w:ascii="Verdana" w:hAnsi="Verdana"/>
                <w:i w:val="0"/>
                <w:noProof/>
                <w:sz w:val="19"/>
                <w:szCs w:val="19"/>
              </w:rPr>
              <w:t>1.3</w:t>
            </w:r>
            <w:r w:rsidR="00A1653A">
              <w:rPr>
                <w:rFonts w:ascii="Verdana" w:eastAsiaTheme="minorEastAsia" w:hAnsi="Verdana" w:cstheme="minorBidi"/>
                <w:i w:val="0"/>
                <w:iCs w:val="0"/>
                <w:noProof/>
                <w:sz w:val="19"/>
                <w:szCs w:val="19"/>
              </w:rPr>
              <w:t xml:space="preserve"> </w:t>
            </w:r>
            <w:r w:rsidR="00AF38DC" w:rsidRPr="00AF38DC">
              <w:rPr>
                <w:rStyle w:val="Hyperlink"/>
                <w:rFonts w:ascii="Verdana" w:hAnsi="Verdana"/>
                <w:i w:val="0"/>
                <w:noProof/>
                <w:sz w:val="19"/>
                <w:szCs w:val="19"/>
              </w:rPr>
              <w:t>Onderzoeksmethode</w:t>
            </w:r>
            <w:r w:rsidR="00AF38DC" w:rsidRPr="00AF38DC">
              <w:rPr>
                <w:rFonts w:ascii="Verdana" w:hAnsi="Verdana"/>
                <w:i w:val="0"/>
                <w:noProof/>
                <w:webHidden/>
                <w:sz w:val="19"/>
                <w:szCs w:val="19"/>
              </w:rPr>
              <w:tab/>
            </w:r>
            <w:r w:rsidR="00AF38DC" w:rsidRPr="00AF38DC">
              <w:rPr>
                <w:rFonts w:ascii="Verdana" w:hAnsi="Verdana"/>
                <w:i w:val="0"/>
                <w:noProof/>
                <w:webHidden/>
                <w:sz w:val="19"/>
                <w:szCs w:val="19"/>
              </w:rPr>
              <w:fldChar w:fldCharType="begin"/>
            </w:r>
            <w:r w:rsidR="00AF38DC" w:rsidRPr="00AF38DC">
              <w:rPr>
                <w:rFonts w:ascii="Verdana" w:hAnsi="Verdana"/>
                <w:i w:val="0"/>
                <w:noProof/>
                <w:webHidden/>
                <w:sz w:val="19"/>
                <w:szCs w:val="19"/>
              </w:rPr>
              <w:instrText xml:space="preserve"> PAGEREF _Toc516585560 \h </w:instrText>
            </w:r>
            <w:r w:rsidR="00AF38DC" w:rsidRPr="00AF38DC">
              <w:rPr>
                <w:rFonts w:ascii="Verdana" w:hAnsi="Verdana"/>
                <w:i w:val="0"/>
                <w:noProof/>
                <w:webHidden/>
                <w:sz w:val="19"/>
                <w:szCs w:val="19"/>
              </w:rPr>
            </w:r>
            <w:r w:rsidR="00AF38DC" w:rsidRPr="00AF38DC">
              <w:rPr>
                <w:rFonts w:ascii="Verdana" w:hAnsi="Verdana"/>
                <w:i w:val="0"/>
                <w:noProof/>
                <w:webHidden/>
                <w:sz w:val="19"/>
                <w:szCs w:val="19"/>
              </w:rPr>
              <w:fldChar w:fldCharType="separate"/>
            </w:r>
            <w:r w:rsidR="00621786">
              <w:rPr>
                <w:rFonts w:ascii="Verdana" w:hAnsi="Verdana"/>
                <w:i w:val="0"/>
                <w:noProof/>
                <w:webHidden/>
                <w:sz w:val="19"/>
                <w:szCs w:val="19"/>
              </w:rPr>
              <w:t>11</w:t>
            </w:r>
            <w:r w:rsidR="00AF38DC" w:rsidRPr="00AF38DC">
              <w:rPr>
                <w:rFonts w:ascii="Verdana" w:hAnsi="Verdana"/>
                <w:i w:val="0"/>
                <w:noProof/>
                <w:webHidden/>
                <w:sz w:val="19"/>
                <w:szCs w:val="19"/>
              </w:rPr>
              <w:fldChar w:fldCharType="end"/>
            </w:r>
          </w:hyperlink>
        </w:p>
        <w:p w14:paraId="2F4D89E0" w14:textId="185CA02A" w:rsidR="00AF38DC" w:rsidRPr="00AF38DC" w:rsidRDefault="00AF38DC" w:rsidP="00AF38DC">
          <w:pPr>
            <w:pStyle w:val="Inhopg2"/>
            <w:rPr>
              <w:rFonts w:ascii="Verdana" w:eastAsiaTheme="minorEastAsia" w:hAnsi="Verdana" w:cstheme="minorBidi"/>
              <w:i w:val="0"/>
              <w:iCs w:val="0"/>
              <w:noProof/>
              <w:sz w:val="19"/>
              <w:szCs w:val="19"/>
            </w:rPr>
          </w:pPr>
          <w:hyperlink w:anchor="_Toc516585561" w:history="1">
            <w:r w:rsidRPr="00AF38DC">
              <w:rPr>
                <w:rStyle w:val="Hyperlink"/>
                <w:rFonts w:ascii="Verdana" w:hAnsi="Verdana"/>
                <w:i w:val="0"/>
                <w:noProof/>
                <w:sz w:val="19"/>
                <w:szCs w:val="19"/>
              </w:rPr>
              <w:t>1.4</w:t>
            </w:r>
            <w:r w:rsidR="00A1653A">
              <w:rPr>
                <w:rFonts w:ascii="Verdana" w:eastAsiaTheme="minorEastAsia" w:hAnsi="Verdana" w:cstheme="minorBidi"/>
                <w:i w:val="0"/>
                <w:iCs w:val="0"/>
                <w:noProof/>
                <w:sz w:val="19"/>
                <w:szCs w:val="19"/>
              </w:rPr>
              <w:t xml:space="preserve"> </w:t>
            </w:r>
            <w:r w:rsidRPr="00AF38DC">
              <w:rPr>
                <w:rStyle w:val="Hyperlink"/>
                <w:rFonts w:ascii="Verdana" w:hAnsi="Verdana"/>
                <w:i w:val="0"/>
                <w:noProof/>
                <w:sz w:val="19"/>
                <w:szCs w:val="19"/>
              </w:rPr>
              <w:t>Leeswijzer</w:t>
            </w:r>
            <w:r w:rsidRPr="00AF38DC">
              <w:rPr>
                <w:rFonts w:ascii="Verdana" w:hAnsi="Verdana"/>
                <w:i w:val="0"/>
                <w:noProof/>
                <w:webHidden/>
                <w:sz w:val="19"/>
                <w:szCs w:val="19"/>
              </w:rPr>
              <w:tab/>
            </w:r>
            <w:r w:rsidRPr="00AF38DC">
              <w:rPr>
                <w:rFonts w:ascii="Verdana" w:hAnsi="Verdana"/>
                <w:i w:val="0"/>
                <w:noProof/>
                <w:webHidden/>
                <w:sz w:val="19"/>
                <w:szCs w:val="19"/>
              </w:rPr>
              <w:fldChar w:fldCharType="begin"/>
            </w:r>
            <w:r w:rsidRPr="00AF38DC">
              <w:rPr>
                <w:rFonts w:ascii="Verdana" w:hAnsi="Verdana"/>
                <w:i w:val="0"/>
                <w:noProof/>
                <w:webHidden/>
                <w:sz w:val="19"/>
                <w:szCs w:val="19"/>
              </w:rPr>
              <w:instrText xml:space="preserve"> PAGEREF _Toc516585561 \h </w:instrText>
            </w:r>
            <w:r w:rsidRPr="00AF38DC">
              <w:rPr>
                <w:rFonts w:ascii="Verdana" w:hAnsi="Verdana"/>
                <w:i w:val="0"/>
                <w:noProof/>
                <w:webHidden/>
                <w:sz w:val="19"/>
                <w:szCs w:val="19"/>
              </w:rPr>
            </w:r>
            <w:r w:rsidRPr="00AF38DC">
              <w:rPr>
                <w:rFonts w:ascii="Verdana" w:hAnsi="Verdana"/>
                <w:i w:val="0"/>
                <w:noProof/>
                <w:webHidden/>
                <w:sz w:val="19"/>
                <w:szCs w:val="19"/>
              </w:rPr>
              <w:fldChar w:fldCharType="separate"/>
            </w:r>
            <w:r w:rsidR="00621786">
              <w:rPr>
                <w:rFonts w:ascii="Verdana" w:hAnsi="Verdana"/>
                <w:i w:val="0"/>
                <w:noProof/>
                <w:webHidden/>
                <w:sz w:val="19"/>
                <w:szCs w:val="19"/>
              </w:rPr>
              <w:t>17</w:t>
            </w:r>
            <w:r w:rsidRPr="00AF38DC">
              <w:rPr>
                <w:rFonts w:ascii="Verdana" w:hAnsi="Verdana"/>
                <w:i w:val="0"/>
                <w:noProof/>
                <w:webHidden/>
                <w:sz w:val="19"/>
                <w:szCs w:val="19"/>
              </w:rPr>
              <w:fldChar w:fldCharType="end"/>
            </w:r>
          </w:hyperlink>
        </w:p>
        <w:p w14:paraId="4CAF2F04" w14:textId="25242967" w:rsidR="00AF38DC" w:rsidRPr="00AF38DC" w:rsidRDefault="005A0E4F" w:rsidP="00AF38DC">
          <w:pPr>
            <w:pStyle w:val="Inhopg1"/>
            <w:tabs>
              <w:tab w:val="right" w:leader="dot" w:pos="9056"/>
            </w:tabs>
            <w:spacing w:line="360" w:lineRule="auto"/>
            <w:rPr>
              <w:rFonts w:ascii="Verdana" w:eastAsiaTheme="minorEastAsia" w:hAnsi="Verdana" w:cstheme="minorBidi"/>
              <w:b w:val="0"/>
              <w:bCs w:val="0"/>
              <w:noProof/>
              <w:sz w:val="19"/>
              <w:szCs w:val="19"/>
            </w:rPr>
          </w:pPr>
          <w:hyperlink w:anchor="_Toc516585562" w:history="1">
            <w:r w:rsidR="00AF38DC" w:rsidRPr="00AF38DC">
              <w:rPr>
                <w:rStyle w:val="Hyperlink"/>
                <w:rFonts w:ascii="Verdana" w:hAnsi="Verdana"/>
                <w:noProof/>
                <w:sz w:val="19"/>
                <w:szCs w:val="19"/>
              </w:rPr>
              <w:t>Hoofdstuk 2: Juridisch kader</w:t>
            </w:r>
            <w:r w:rsidR="00AF38DC" w:rsidRPr="00AF38DC">
              <w:rPr>
                <w:rFonts w:ascii="Verdana" w:hAnsi="Verdana"/>
                <w:b w:val="0"/>
                <w:noProof/>
                <w:webHidden/>
                <w:sz w:val="19"/>
                <w:szCs w:val="19"/>
              </w:rPr>
              <w:tab/>
            </w:r>
            <w:r w:rsidR="00AF38DC" w:rsidRPr="00AF38DC">
              <w:rPr>
                <w:rFonts w:ascii="Verdana" w:hAnsi="Verdana"/>
                <w:b w:val="0"/>
                <w:noProof/>
                <w:webHidden/>
                <w:sz w:val="19"/>
                <w:szCs w:val="19"/>
              </w:rPr>
              <w:fldChar w:fldCharType="begin"/>
            </w:r>
            <w:r w:rsidR="00AF38DC" w:rsidRPr="00AF38DC">
              <w:rPr>
                <w:rFonts w:ascii="Verdana" w:hAnsi="Verdana"/>
                <w:b w:val="0"/>
                <w:noProof/>
                <w:webHidden/>
                <w:sz w:val="19"/>
                <w:szCs w:val="19"/>
              </w:rPr>
              <w:instrText xml:space="preserve"> PAGEREF _Toc516585562 \h </w:instrText>
            </w:r>
            <w:r w:rsidR="00AF38DC" w:rsidRPr="00AF38DC">
              <w:rPr>
                <w:rFonts w:ascii="Verdana" w:hAnsi="Verdana"/>
                <w:b w:val="0"/>
                <w:noProof/>
                <w:webHidden/>
                <w:sz w:val="19"/>
                <w:szCs w:val="19"/>
              </w:rPr>
            </w:r>
            <w:r w:rsidR="00AF38DC" w:rsidRPr="00AF38DC">
              <w:rPr>
                <w:rFonts w:ascii="Verdana" w:hAnsi="Verdana"/>
                <w:b w:val="0"/>
                <w:noProof/>
                <w:webHidden/>
                <w:sz w:val="19"/>
                <w:szCs w:val="19"/>
              </w:rPr>
              <w:fldChar w:fldCharType="separate"/>
            </w:r>
            <w:r w:rsidR="00621786">
              <w:rPr>
                <w:rFonts w:ascii="Verdana" w:hAnsi="Verdana"/>
                <w:b w:val="0"/>
                <w:noProof/>
                <w:webHidden/>
                <w:sz w:val="19"/>
                <w:szCs w:val="19"/>
              </w:rPr>
              <w:t>18</w:t>
            </w:r>
            <w:r w:rsidR="00AF38DC" w:rsidRPr="00AF38DC">
              <w:rPr>
                <w:rFonts w:ascii="Verdana" w:hAnsi="Verdana"/>
                <w:b w:val="0"/>
                <w:noProof/>
                <w:webHidden/>
                <w:sz w:val="19"/>
                <w:szCs w:val="19"/>
              </w:rPr>
              <w:fldChar w:fldCharType="end"/>
            </w:r>
          </w:hyperlink>
        </w:p>
        <w:p w14:paraId="77AB81B8" w14:textId="16FC8CC2" w:rsidR="00AF38DC" w:rsidRPr="00FC5920" w:rsidRDefault="00AF38DC" w:rsidP="00C80FEB">
          <w:pPr>
            <w:pStyle w:val="Inhopg2"/>
            <w:spacing w:line="480" w:lineRule="auto"/>
            <w:rPr>
              <w:rFonts w:ascii="Verdana" w:eastAsiaTheme="minorEastAsia" w:hAnsi="Verdana" w:cstheme="minorBidi"/>
              <w:i w:val="0"/>
              <w:iCs w:val="0"/>
              <w:noProof/>
              <w:sz w:val="19"/>
              <w:szCs w:val="19"/>
            </w:rPr>
          </w:pPr>
          <w:hyperlink w:anchor="_Toc516585563" w:history="1">
            <w:r w:rsidRPr="00FC5920">
              <w:rPr>
                <w:rStyle w:val="Hyperlink"/>
                <w:rFonts w:ascii="Verdana" w:hAnsi="Verdana"/>
                <w:i w:val="0"/>
                <w:noProof/>
                <w:sz w:val="19"/>
                <w:szCs w:val="19"/>
                <w:u w:val="none"/>
              </w:rPr>
              <w:t>2.1 Wat houdt de pij-maatregel in, blijkens wet- regelgeving en literatuuronderzoek?</w:t>
            </w:r>
            <w:r w:rsidRPr="00FC5920">
              <w:rPr>
                <w:rFonts w:ascii="Verdana" w:hAnsi="Verdana"/>
                <w:i w:val="0"/>
                <w:noProof/>
                <w:webHidden/>
                <w:sz w:val="19"/>
                <w:szCs w:val="19"/>
              </w:rPr>
              <w:tab/>
            </w:r>
            <w:r w:rsidRPr="00FC5920">
              <w:rPr>
                <w:rFonts w:ascii="Verdana" w:hAnsi="Verdana"/>
                <w:i w:val="0"/>
                <w:noProof/>
                <w:webHidden/>
                <w:sz w:val="19"/>
                <w:szCs w:val="19"/>
              </w:rPr>
              <w:fldChar w:fldCharType="begin"/>
            </w:r>
            <w:r w:rsidRPr="00FC5920">
              <w:rPr>
                <w:rFonts w:ascii="Verdana" w:hAnsi="Verdana"/>
                <w:i w:val="0"/>
                <w:noProof/>
                <w:webHidden/>
                <w:sz w:val="19"/>
                <w:szCs w:val="19"/>
              </w:rPr>
              <w:instrText xml:space="preserve"> PAGEREF _Toc516585563 \h </w:instrText>
            </w:r>
            <w:r w:rsidRPr="00FC5920">
              <w:rPr>
                <w:rFonts w:ascii="Verdana" w:hAnsi="Verdana"/>
                <w:i w:val="0"/>
                <w:noProof/>
                <w:webHidden/>
                <w:sz w:val="19"/>
                <w:szCs w:val="19"/>
              </w:rPr>
            </w:r>
            <w:r w:rsidRPr="00FC5920">
              <w:rPr>
                <w:rFonts w:ascii="Verdana" w:hAnsi="Verdana"/>
                <w:i w:val="0"/>
                <w:noProof/>
                <w:webHidden/>
                <w:sz w:val="19"/>
                <w:szCs w:val="19"/>
              </w:rPr>
              <w:fldChar w:fldCharType="separate"/>
            </w:r>
            <w:r w:rsidR="00621786">
              <w:rPr>
                <w:rFonts w:ascii="Verdana" w:hAnsi="Verdana"/>
                <w:i w:val="0"/>
                <w:noProof/>
                <w:webHidden/>
                <w:sz w:val="19"/>
                <w:szCs w:val="19"/>
              </w:rPr>
              <w:t>18</w:t>
            </w:r>
            <w:r w:rsidRPr="00FC5920">
              <w:rPr>
                <w:rFonts w:ascii="Verdana" w:hAnsi="Verdana"/>
                <w:i w:val="0"/>
                <w:noProof/>
                <w:webHidden/>
                <w:sz w:val="19"/>
                <w:szCs w:val="19"/>
              </w:rPr>
              <w:fldChar w:fldCharType="end"/>
            </w:r>
          </w:hyperlink>
        </w:p>
        <w:p w14:paraId="099C64CF" w14:textId="23163EB9"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64" w:history="1">
            <w:r w:rsidR="00AF38DC" w:rsidRPr="00FC5920">
              <w:rPr>
                <w:rStyle w:val="Hyperlink"/>
                <w:u w:val="none"/>
              </w:rPr>
              <w:t>2.1.1 Voorwaarden artikel 77s Sr</w:t>
            </w:r>
            <w:r w:rsidR="00AF38DC" w:rsidRPr="00FC5920">
              <w:rPr>
                <w:webHidden/>
              </w:rPr>
              <w:tab/>
            </w:r>
            <w:r w:rsidR="00AF38DC" w:rsidRPr="00FC5920">
              <w:rPr>
                <w:webHidden/>
              </w:rPr>
              <w:fldChar w:fldCharType="begin"/>
            </w:r>
            <w:r w:rsidR="00AF38DC" w:rsidRPr="00FC5920">
              <w:rPr>
                <w:webHidden/>
              </w:rPr>
              <w:instrText xml:space="preserve"> PAGEREF _Toc516585564 \h </w:instrText>
            </w:r>
            <w:r w:rsidR="00AF38DC" w:rsidRPr="00FC5920">
              <w:rPr>
                <w:webHidden/>
              </w:rPr>
            </w:r>
            <w:r w:rsidR="00AF38DC" w:rsidRPr="00FC5920">
              <w:rPr>
                <w:webHidden/>
              </w:rPr>
              <w:fldChar w:fldCharType="separate"/>
            </w:r>
            <w:r w:rsidR="00621786">
              <w:rPr>
                <w:webHidden/>
              </w:rPr>
              <w:t>19</w:t>
            </w:r>
            <w:r w:rsidR="00AF38DC" w:rsidRPr="00FC5920">
              <w:rPr>
                <w:webHidden/>
              </w:rPr>
              <w:fldChar w:fldCharType="end"/>
            </w:r>
          </w:hyperlink>
        </w:p>
        <w:p w14:paraId="4FD42181" w14:textId="3867B834"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65" w:history="1">
            <w:r w:rsidR="00AF38DC" w:rsidRPr="00FC5920">
              <w:rPr>
                <w:rStyle w:val="Hyperlink"/>
                <w:u w:val="none"/>
              </w:rPr>
              <w:t>2.1.2 Verplichte nazorg</w:t>
            </w:r>
            <w:r w:rsidR="00AF38DC" w:rsidRPr="00FC5920">
              <w:rPr>
                <w:webHidden/>
              </w:rPr>
              <w:tab/>
            </w:r>
            <w:r w:rsidR="00AF38DC" w:rsidRPr="00FC5920">
              <w:rPr>
                <w:webHidden/>
              </w:rPr>
              <w:fldChar w:fldCharType="begin"/>
            </w:r>
            <w:r w:rsidR="00AF38DC" w:rsidRPr="00FC5920">
              <w:rPr>
                <w:webHidden/>
              </w:rPr>
              <w:instrText xml:space="preserve"> PAGEREF _Toc516585565 \h </w:instrText>
            </w:r>
            <w:r w:rsidR="00AF38DC" w:rsidRPr="00FC5920">
              <w:rPr>
                <w:webHidden/>
              </w:rPr>
            </w:r>
            <w:r w:rsidR="00AF38DC" w:rsidRPr="00FC5920">
              <w:rPr>
                <w:webHidden/>
              </w:rPr>
              <w:fldChar w:fldCharType="separate"/>
            </w:r>
            <w:r w:rsidR="00621786">
              <w:rPr>
                <w:webHidden/>
              </w:rPr>
              <w:t>22</w:t>
            </w:r>
            <w:r w:rsidR="00AF38DC" w:rsidRPr="00FC5920">
              <w:rPr>
                <w:webHidden/>
              </w:rPr>
              <w:fldChar w:fldCharType="end"/>
            </w:r>
          </w:hyperlink>
        </w:p>
        <w:p w14:paraId="18163692" w14:textId="27EB90BA"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66" w:history="1">
            <w:r w:rsidR="00C80FEB">
              <w:rPr>
                <w:rStyle w:val="Hyperlink"/>
                <w:u w:val="none"/>
              </w:rPr>
              <w:t xml:space="preserve">2.1.3.1 </w:t>
            </w:r>
            <w:r w:rsidR="00AF38DC" w:rsidRPr="00FC5920">
              <w:rPr>
                <w:rStyle w:val="Hyperlink"/>
                <w:u w:val="none"/>
              </w:rPr>
              <w:t>Omzetting naar TBS-maatregel</w:t>
            </w:r>
            <w:r w:rsidR="00AF38DC" w:rsidRPr="00FC5920">
              <w:rPr>
                <w:webHidden/>
              </w:rPr>
              <w:tab/>
            </w:r>
            <w:r w:rsidR="00AF38DC" w:rsidRPr="00FC5920">
              <w:rPr>
                <w:webHidden/>
              </w:rPr>
              <w:fldChar w:fldCharType="begin"/>
            </w:r>
            <w:r w:rsidR="00AF38DC" w:rsidRPr="00FC5920">
              <w:rPr>
                <w:webHidden/>
              </w:rPr>
              <w:instrText xml:space="preserve"> PAGEREF _Toc516585566 \h </w:instrText>
            </w:r>
            <w:r w:rsidR="00AF38DC" w:rsidRPr="00FC5920">
              <w:rPr>
                <w:webHidden/>
              </w:rPr>
            </w:r>
            <w:r w:rsidR="00AF38DC" w:rsidRPr="00FC5920">
              <w:rPr>
                <w:webHidden/>
              </w:rPr>
              <w:fldChar w:fldCharType="separate"/>
            </w:r>
            <w:r w:rsidR="00621786">
              <w:rPr>
                <w:webHidden/>
              </w:rPr>
              <w:t>23</w:t>
            </w:r>
            <w:r w:rsidR="00AF38DC" w:rsidRPr="00FC5920">
              <w:rPr>
                <w:webHidden/>
              </w:rPr>
              <w:fldChar w:fldCharType="end"/>
            </w:r>
          </w:hyperlink>
        </w:p>
        <w:p w14:paraId="27383750" w14:textId="31A280DC"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67" w:history="1">
            <w:r w:rsidR="00AF38DC" w:rsidRPr="00FC5920">
              <w:rPr>
                <w:rStyle w:val="Hyperlink"/>
                <w:u w:val="none"/>
              </w:rPr>
              <w:t>2.1.4 Tenuitvoerlegging</w:t>
            </w:r>
            <w:r w:rsidR="00AF38DC" w:rsidRPr="00FC5920">
              <w:rPr>
                <w:webHidden/>
              </w:rPr>
              <w:tab/>
            </w:r>
            <w:r w:rsidR="00AF38DC" w:rsidRPr="00FC5920">
              <w:rPr>
                <w:webHidden/>
              </w:rPr>
              <w:fldChar w:fldCharType="begin"/>
            </w:r>
            <w:r w:rsidR="00AF38DC" w:rsidRPr="00FC5920">
              <w:rPr>
                <w:webHidden/>
              </w:rPr>
              <w:instrText xml:space="preserve"> PAGEREF _Toc516585567 \h </w:instrText>
            </w:r>
            <w:r w:rsidR="00AF38DC" w:rsidRPr="00FC5920">
              <w:rPr>
                <w:webHidden/>
              </w:rPr>
            </w:r>
            <w:r w:rsidR="00AF38DC" w:rsidRPr="00FC5920">
              <w:rPr>
                <w:webHidden/>
              </w:rPr>
              <w:fldChar w:fldCharType="separate"/>
            </w:r>
            <w:r w:rsidR="00621786">
              <w:rPr>
                <w:webHidden/>
              </w:rPr>
              <w:t>24</w:t>
            </w:r>
            <w:r w:rsidR="00AF38DC" w:rsidRPr="00FC5920">
              <w:rPr>
                <w:webHidden/>
              </w:rPr>
              <w:fldChar w:fldCharType="end"/>
            </w:r>
          </w:hyperlink>
        </w:p>
        <w:p w14:paraId="32AEBB59" w14:textId="347EEA78" w:rsidR="00AF38DC" w:rsidRPr="00FC5920" w:rsidRDefault="005A0E4F" w:rsidP="00C80FEB">
          <w:pPr>
            <w:pStyle w:val="Inhopg2"/>
            <w:spacing w:line="480" w:lineRule="auto"/>
            <w:rPr>
              <w:rFonts w:ascii="Verdana" w:eastAsiaTheme="minorEastAsia" w:hAnsi="Verdana" w:cstheme="minorBidi"/>
              <w:i w:val="0"/>
              <w:iCs w:val="0"/>
              <w:noProof/>
              <w:sz w:val="19"/>
              <w:szCs w:val="19"/>
            </w:rPr>
          </w:pPr>
          <w:hyperlink w:anchor="_Toc516585568" w:history="1">
            <w:r w:rsidR="00AF38DC" w:rsidRPr="00FC5920">
              <w:rPr>
                <w:rStyle w:val="Hyperlink"/>
                <w:rFonts w:ascii="Verdana" w:hAnsi="Verdana"/>
                <w:i w:val="0"/>
                <w:noProof/>
                <w:sz w:val="19"/>
                <w:szCs w:val="19"/>
                <w:u w:val="none"/>
              </w:rPr>
              <w:t>2.2 Wanneer gaat een rechter over tot oplegging van een voorwaard</w:t>
            </w:r>
            <w:r w:rsidR="003D254A">
              <w:rPr>
                <w:rStyle w:val="Hyperlink"/>
                <w:rFonts w:ascii="Verdana" w:hAnsi="Verdana"/>
                <w:i w:val="0"/>
                <w:noProof/>
                <w:sz w:val="19"/>
                <w:szCs w:val="19"/>
                <w:u w:val="none"/>
              </w:rPr>
              <w:t>elijke pij-maatregel,</w:t>
            </w:r>
            <w:r w:rsidR="003D254A">
              <w:rPr>
                <w:rStyle w:val="Hyperlink"/>
                <w:rFonts w:ascii="Verdana" w:hAnsi="Verdana"/>
                <w:i w:val="0"/>
                <w:noProof/>
                <w:sz w:val="19"/>
                <w:szCs w:val="19"/>
                <w:u w:val="none"/>
              </w:rPr>
              <w:br/>
              <w:t xml:space="preserve">      </w:t>
            </w:r>
            <w:r w:rsidR="00AF38DC" w:rsidRPr="00FC5920">
              <w:rPr>
                <w:rStyle w:val="Hyperlink"/>
                <w:rFonts w:ascii="Verdana" w:hAnsi="Verdana"/>
                <w:i w:val="0"/>
                <w:noProof/>
                <w:sz w:val="19"/>
                <w:szCs w:val="19"/>
                <w:u w:val="none"/>
              </w:rPr>
              <w:t>op grond van wet- regelgeving en literatuuronderzoek?</w:t>
            </w:r>
            <w:r w:rsidR="00AF38DC" w:rsidRPr="00FC5920">
              <w:rPr>
                <w:rFonts w:ascii="Verdana" w:hAnsi="Verdana"/>
                <w:i w:val="0"/>
                <w:noProof/>
                <w:webHidden/>
                <w:sz w:val="19"/>
                <w:szCs w:val="19"/>
              </w:rPr>
              <w:tab/>
            </w:r>
            <w:r w:rsidR="00AF38DC" w:rsidRPr="00FC5920">
              <w:rPr>
                <w:rFonts w:ascii="Verdana" w:hAnsi="Verdana"/>
                <w:i w:val="0"/>
                <w:noProof/>
                <w:webHidden/>
                <w:sz w:val="19"/>
                <w:szCs w:val="19"/>
              </w:rPr>
              <w:fldChar w:fldCharType="begin"/>
            </w:r>
            <w:r w:rsidR="00AF38DC" w:rsidRPr="00FC5920">
              <w:rPr>
                <w:rFonts w:ascii="Verdana" w:hAnsi="Verdana"/>
                <w:i w:val="0"/>
                <w:noProof/>
                <w:webHidden/>
                <w:sz w:val="19"/>
                <w:szCs w:val="19"/>
              </w:rPr>
              <w:instrText xml:space="preserve"> PAGEREF _Toc516585568 \h </w:instrText>
            </w:r>
            <w:r w:rsidR="00AF38DC" w:rsidRPr="00FC5920">
              <w:rPr>
                <w:rFonts w:ascii="Verdana" w:hAnsi="Verdana"/>
                <w:i w:val="0"/>
                <w:noProof/>
                <w:webHidden/>
                <w:sz w:val="19"/>
                <w:szCs w:val="19"/>
              </w:rPr>
            </w:r>
            <w:r w:rsidR="00AF38DC" w:rsidRPr="00FC5920">
              <w:rPr>
                <w:rFonts w:ascii="Verdana" w:hAnsi="Verdana"/>
                <w:i w:val="0"/>
                <w:noProof/>
                <w:webHidden/>
                <w:sz w:val="19"/>
                <w:szCs w:val="19"/>
              </w:rPr>
              <w:fldChar w:fldCharType="separate"/>
            </w:r>
            <w:r w:rsidR="00621786">
              <w:rPr>
                <w:rFonts w:ascii="Verdana" w:hAnsi="Verdana"/>
                <w:i w:val="0"/>
                <w:noProof/>
                <w:webHidden/>
                <w:sz w:val="19"/>
                <w:szCs w:val="19"/>
              </w:rPr>
              <w:t>25</w:t>
            </w:r>
            <w:r w:rsidR="00AF38DC" w:rsidRPr="00FC5920">
              <w:rPr>
                <w:rFonts w:ascii="Verdana" w:hAnsi="Verdana"/>
                <w:i w:val="0"/>
                <w:noProof/>
                <w:webHidden/>
                <w:sz w:val="19"/>
                <w:szCs w:val="19"/>
              </w:rPr>
              <w:fldChar w:fldCharType="end"/>
            </w:r>
          </w:hyperlink>
        </w:p>
        <w:p w14:paraId="74562384" w14:textId="0562BC86"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69" w:history="1">
            <w:r w:rsidR="00AF38DC" w:rsidRPr="00FC5920">
              <w:rPr>
                <w:rStyle w:val="Hyperlink"/>
                <w:u w:val="none"/>
              </w:rPr>
              <w:t>2.2.1 Proeftijd</w:t>
            </w:r>
            <w:r w:rsidR="00AF38DC" w:rsidRPr="00FC5920">
              <w:rPr>
                <w:webHidden/>
              </w:rPr>
              <w:tab/>
            </w:r>
            <w:r w:rsidR="00AF38DC" w:rsidRPr="00FC5920">
              <w:rPr>
                <w:webHidden/>
              </w:rPr>
              <w:fldChar w:fldCharType="begin"/>
            </w:r>
            <w:r w:rsidR="00AF38DC" w:rsidRPr="00FC5920">
              <w:rPr>
                <w:webHidden/>
              </w:rPr>
              <w:instrText xml:space="preserve"> PAGEREF _Toc516585569 \h </w:instrText>
            </w:r>
            <w:r w:rsidR="00AF38DC" w:rsidRPr="00FC5920">
              <w:rPr>
                <w:webHidden/>
              </w:rPr>
            </w:r>
            <w:r w:rsidR="00AF38DC" w:rsidRPr="00FC5920">
              <w:rPr>
                <w:webHidden/>
              </w:rPr>
              <w:fldChar w:fldCharType="separate"/>
            </w:r>
            <w:r w:rsidR="00621786">
              <w:rPr>
                <w:webHidden/>
              </w:rPr>
              <w:t>26</w:t>
            </w:r>
            <w:r w:rsidR="00AF38DC" w:rsidRPr="00FC5920">
              <w:rPr>
                <w:webHidden/>
              </w:rPr>
              <w:fldChar w:fldCharType="end"/>
            </w:r>
          </w:hyperlink>
        </w:p>
        <w:p w14:paraId="279D6528" w14:textId="35D7E165"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70" w:history="1">
            <w:r w:rsidR="00AF38DC" w:rsidRPr="00FC5920">
              <w:rPr>
                <w:rStyle w:val="Hyperlink"/>
                <w:u w:val="none"/>
              </w:rPr>
              <w:t>2.2.1.1 Algemene voorwaarden</w:t>
            </w:r>
            <w:r w:rsidR="00AF38DC" w:rsidRPr="00FC5920">
              <w:rPr>
                <w:webHidden/>
              </w:rPr>
              <w:tab/>
            </w:r>
            <w:r w:rsidR="00AF38DC" w:rsidRPr="00FC5920">
              <w:rPr>
                <w:webHidden/>
              </w:rPr>
              <w:fldChar w:fldCharType="begin"/>
            </w:r>
            <w:r w:rsidR="00AF38DC" w:rsidRPr="00FC5920">
              <w:rPr>
                <w:webHidden/>
              </w:rPr>
              <w:instrText xml:space="preserve"> PAGEREF _Toc516585570 \h </w:instrText>
            </w:r>
            <w:r w:rsidR="00AF38DC" w:rsidRPr="00FC5920">
              <w:rPr>
                <w:webHidden/>
              </w:rPr>
            </w:r>
            <w:r w:rsidR="00AF38DC" w:rsidRPr="00FC5920">
              <w:rPr>
                <w:webHidden/>
              </w:rPr>
              <w:fldChar w:fldCharType="separate"/>
            </w:r>
            <w:r w:rsidR="00621786">
              <w:rPr>
                <w:webHidden/>
              </w:rPr>
              <w:t>27</w:t>
            </w:r>
            <w:r w:rsidR="00AF38DC" w:rsidRPr="00FC5920">
              <w:rPr>
                <w:webHidden/>
              </w:rPr>
              <w:fldChar w:fldCharType="end"/>
            </w:r>
          </w:hyperlink>
        </w:p>
        <w:p w14:paraId="5C3E8014" w14:textId="21FFEBB4"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71" w:history="1">
            <w:r w:rsidR="00AF38DC" w:rsidRPr="00FC5920">
              <w:rPr>
                <w:rStyle w:val="Hyperlink"/>
                <w:u w:val="none"/>
              </w:rPr>
              <w:t>2.2.1.2 Bijzondere voorwaarden</w:t>
            </w:r>
            <w:r w:rsidR="00AF38DC" w:rsidRPr="00FC5920">
              <w:rPr>
                <w:webHidden/>
              </w:rPr>
              <w:tab/>
            </w:r>
            <w:r w:rsidR="00AF38DC" w:rsidRPr="00FC5920">
              <w:rPr>
                <w:webHidden/>
              </w:rPr>
              <w:fldChar w:fldCharType="begin"/>
            </w:r>
            <w:r w:rsidR="00AF38DC" w:rsidRPr="00FC5920">
              <w:rPr>
                <w:webHidden/>
              </w:rPr>
              <w:instrText xml:space="preserve"> PAGEREF _Toc516585571 \h </w:instrText>
            </w:r>
            <w:r w:rsidR="00AF38DC" w:rsidRPr="00FC5920">
              <w:rPr>
                <w:webHidden/>
              </w:rPr>
            </w:r>
            <w:r w:rsidR="00AF38DC" w:rsidRPr="00FC5920">
              <w:rPr>
                <w:webHidden/>
              </w:rPr>
              <w:fldChar w:fldCharType="separate"/>
            </w:r>
            <w:r w:rsidR="00621786">
              <w:rPr>
                <w:webHidden/>
              </w:rPr>
              <w:t>27</w:t>
            </w:r>
            <w:r w:rsidR="00AF38DC" w:rsidRPr="00FC5920">
              <w:rPr>
                <w:webHidden/>
              </w:rPr>
              <w:fldChar w:fldCharType="end"/>
            </w:r>
          </w:hyperlink>
        </w:p>
        <w:p w14:paraId="64C46338" w14:textId="53885594"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72" w:history="1">
            <w:r w:rsidR="00AF38DC" w:rsidRPr="00FC5920">
              <w:rPr>
                <w:rStyle w:val="Hyperlink"/>
                <w:u w:val="none"/>
              </w:rPr>
              <w:t>2.2.2 Niet-naleving van de voorwaarden</w:t>
            </w:r>
            <w:r w:rsidR="00AF38DC" w:rsidRPr="00FC5920">
              <w:rPr>
                <w:webHidden/>
              </w:rPr>
              <w:tab/>
            </w:r>
            <w:r w:rsidR="00AF38DC" w:rsidRPr="00FC5920">
              <w:rPr>
                <w:webHidden/>
              </w:rPr>
              <w:fldChar w:fldCharType="begin"/>
            </w:r>
            <w:r w:rsidR="00AF38DC" w:rsidRPr="00FC5920">
              <w:rPr>
                <w:webHidden/>
              </w:rPr>
              <w:instrText xml:space="preserve"> PAGEREF _Toc516585572 \h </w:instrText>
            </w:r>
            <w:r w:rsidR="00AF38DC" w:rsidRPr="00FC5920">
              <w:rPr>
                <w:webHidden/>
              </w:rPr>
            </w:r>
            <w:r w:rsidR="00AF38DC" w:rsidRPr="00FC5920">
              <w:rPr>
                <w:webHidden/>
              </w:rPr>
              <w:fldChar w:fldCharType="separate"/>
            </w:r>
            <w:r w:rsidR="00621786">
              <w:rPr>
                <w:webHidden/>
              </w:rPr>
              <w:t>28</w:t>
            </w:r>
            <w:r w:rsidR="00AF38DC" w:rsidRPr="00FC5920">
              <w:rPr>
                <w:webHidden/>
              </w:rPr>
              <w:fldChar w:fldCharType="end"/>
            </w:r>
          </w:hyperlink>
        </w:p>
        <w:p w14:paraId="5D1F4105" w14:textId="52DE4688" w:rsidR="00AF38DC" w:rsidRPr="00AF38DC" w:rsidRDefault="005A0E4F" w:rsidP="00AF38DC">
          <w:pPr>
            <w:pStyle w:val="Inhopg2"/>
            <w:rPr>
              <w:rFonts w:ascii="Verdana" w:eastAsiaTheme="minorEastAsia" w:hAnsi="Verdana" w:cstheme="minorBidi"/>
              <w:i w:val="0"/>
              <w:iCs w:val="0"/>
              <w:noProof/>
              <w:sz w:val="19"/>
              <w:szCs w:val="19"/>
            </w:rPr>
          </w:pPr>
          <w:hyperlink w:anchor="_Toc516585573" w:history="1">
            <w:r w:rsidR="00AF38DC" w:rsidRPr="00AF38DC">
              <w:rPr>
                <w:rStyle w:val="Hyperlink"/>
                <w:rFonts w:ascii="Verdana" w:hAnsi="Verdana"/>
                <w:i w:val="0"/>
                <w:noProof/>
                <w:sz w:val="19"/>
                <w:szCs w:val="19"/>
              </w:rPr>
              <w:t>2.2.3 Conclusie</w:t>
            </w:r>
            <w:r w:rsidR="00AF38DC" w:rsidRPr="00AF38DC">
              <w:rPr>
                <w:rFonts w:ascii="Verdana" w:hAnsi="Verdana"/>
                <w:i w:val="0"/>
                <w:noProof/>
                <w:webHidden/>
                <w:sz w:val="19"/>
                <w:szCs w:val="19"/>
              </w:rPr>
              <w:tab/>
            </w:r>
            <w:r w:rsidR="00AF38DC" w:rsidRPr="00AF38DC">
              <w:rPr>
                <w:rFonts w:ascii="Verdana" w:hAnsi="Verdana"/>
                <w:i w:val="0"/>
                <w:noProof/>
                <w:webHidden/>
                <w:sz w:val="19"/>
                <w:szCs w:val="19"/>
              </w:rPr>
              <w:fldChar w:fldCharType="begin"/>
            </w:r>
            <w:r w:rsidR="00AF38DC" w:rsidRPr="00AF38DC">
              <w:rPr>
                <w:rFonts w:ascii="Verdana" w:hAnsi="Verdana"/>
                <w:i w:val="0"/>
                <w:noProof/>
                <w:webHidden/>
                <w:sz w:val="19"/>
                <w:szCs w:val="19"/>
              </w:rPr>
              <w:instrText xml:space="preserve"> PAGEREF _Toc516585573 \h </w:instrText>
            </w:r>
            <w:r w:rsidR="00AF38DC" w:rsidRPr="00AF38DC">
              <w:rPr>
                <w:rFonts w:ascii="Verdana" w:hAnsi="Verdana"/>
                <w:i w:val="0"/>
                <w:noProof/>
                <w:webHidden/>
                <w:sz w:val="19"/>
                <w:szCs w:val="19"/>
              </w:rPr>
            </w:r>
            <w:r w:rsidR="00AF38DC" w:rsidRPr="00AF38DC">
              <w:rPr>
                <w:rFonts w:ascii="Verdana" w:hAnsi="Verdana"/>
                <w:i w:val="0"/>
                <w:noProof/>
                <w:webHidden/>
                <w:sz w:val="19"/>
                <w:szCs w:val="19"/>
              </w:rPr>
              <w:fldChar w:fldCharType="separate"/>
            </w:r>
            <w:r w:rsidR="00621786">
              <w:rPr>
                <w:rFonts w:ascii="Verdana" w:hAnsi="Verdana"/>
                <w:i w:val="0"/>
                <w:noProof/>
                <w:webHidden/>
                <w:sz w:val="19"/>
                <w:szCs w:val="19"/>
              </w:rPr>
              <w:t>29</w:t>
            </w:r>
            <w:r w:rsidR="00AF38DC" w:rsidRPr="00AF38DC">
              <w:rPr>
                <w:rFonts w:ascii="Verdana" w:hAnsi="Verdana"/>
                <w:i w:val="0"/>
                <w:noProof/>
                <w:webHidden/>
                <w:sz w:val="19"/>
                <w:szCs w:val="19"/>
              </w:rPr>
              <w:fldChar w:fldCharType="end"/>
            </w:r>
          </w:hyperlink>
        </w:p>
        <w:p w14:paraId="130E4951" w14:textId="480F73B7" w:rsidR="00AF38DC" w:rsidRPr="00AF38DC" w:rsidRDefault="005A0E4F" w:rsidP="00AF38DC">
          <w:pPr>
            <w:pStyle w:val="Inhopg1"/>
            <w:tabs>
              <w:tab w:val="right" w:leader="dot" w:pos="9056"/>
            </w:tabs>
            <w:spacing w:line="360" w:lineRule="auto"/>
            <w:rPr>
              <w:rFonts w:ascii="Verdana" w:eastAsiaTheme="minorEastAsia" w:hAnsi="Verdana" w:cstheme="minorBidi"/>
              <w:b w:val="0"/>
              <w:bCs w:val="0"/>
              <w:noProof/>
              <w:sz w:val="19"/>
              <w:szCs w:val="19"/>
            </w:rPr>
          </w:pPr>
          <w:hyperlink w:anchor="_Toc516585574" w:history="1">
            <w:r w:rsidR="00AF38DC" w:rsidRPr="00AF38DC">
              <w:rPr>
                <w:rStyle w:val="Hyperlink"/>
                <w:rFonts w:ascii="Verdana" w:hAnsi="Verdana"/>
                <w:noProof/>
                <w:sz w:val="19"/>
                <w:szCs w:val="19"/>
              </w:rPr>
              <w:t>Hoofdstuk 3: Resultaten</w:t>
            </w:r>
            <w:r w:rsidR="00AF38DC" w:rsidRPr="00AF38DC">
              <w:rPr>
                <w:rFonts w:ascii="Verdana" w:hAnsi="Verdana"/>
                <w:b w:val="0"/>
                <w:noProof/>
                <w:webHidden/>
                <w:sz w:val="19"/>
                <w:szCs w:val="19"/>
              </w:rPr>
              <w:tab/>
            </w:r>
            <w:r w:rsidR="00AF38DC" w:rsidRPr="00AF38DC">
              <w:rPr>
                <w:rFonts w:ascii="Verdana" w:hAnsi="Verdana"/>
                <w:b w:val="0"/>
                <w:noProof/>
                <w:webHidden/>
                <w:sz w:val="19"/>
                <w:szCs w:val="19"/>
              </w:rPr>
              <w:fldChar w:fldCharType="begin"/>
            </w:r>
            <w:r w:rsidR="00AF38DC" w:rsidRPr="00AF38DC">
              <w:rPr>
                <w:rFonts w:ascii="Verdana" w:hAnsi="Verdana"/>
                <w:b w:val="0"/>
                <w:noProof/>
                <w:webHidden/>
                <w:sz w:val="19"/>
                <w:szCs w:val="19"/>
              </w:rPr>
              <w:instrText xml:space="preserve"> PAGEREF _Toc516585574 \h </w:instrText>
            </w:r>
            <w:r w:rsidR="00AF38DC" w:rsidRPr="00AF38DC">
              <w:rPr>
                <w:rFonts w:ascii="Verdana" w:hAnsi="Verdana"/>
                <w:b w:val="0"/>
                <w:noProof/>
                <w:webHidden/>
                <w:sz w:val="19"/>
                <w:szCs w:val="19"/>
              </w:rPr>
            </w:r>
            <w:r w:rsidR="00AF38DC" w:rsidRPr="00AF38DC">
              <w:rPr>
                <w:rFonts w:ascii="Verdana" w:hAnsi="Verdana"/>
                <w:b w:val="0"/>
                <w:noProof/>
                <w:webHidden/>
                <w:sz w:val="19"/>
                <w:szCs w:val="19"/>
              </w:rPr>
              <w:fldChar w:fldCharType="separate"/>
            </w:r>
            <w:r w:rsidR="00621786">
              <w:rPr>
                <w:rFonts w:ascii="Verdana" w:hAnsi="Verdana"/>
                <w:b w:val="0"/>
                <w:noProof/>
                <w:webHidden/>
                <w:sz w:val="19"/>
                <w:szCs w:val="19"/>
              </w:rPr>
              <w:t>30</w:t>
            </w:r>
            <w:r w:rsidR="00AF38DC" w:rsidRPr="00AF38DC">
              <w:rPr>
                <w:rFonts w:ascii="Verdana" w:hAnsi="Verdana"/>
                <w:b w:val="0"/>
                <w:noProof/>
                <w:webHidden/>
                <w:sz w:val="19"/>
                <w:szCs w:val="19"/>
              </w:rPr>
              <w:fldChar w:fldCharType="end"/>
            </w:r>
          </w:hyperlink>
        </w:p>
        <w:p w14:paraId="261F5C81" w14:textId="3CA54EC5" w:rsidR="00AF38DC" w:rsidRPr="00FC5920" w:rsidRDefault="005A0E4F" w:rsidP="00C80FEB">
          <w:pPr>
            <w:pStyle w:val="Inhopg2"/>
            <w:spacing w:line="480" w:lineRule="auto"/>
            <w:rPr>
              <w:rFonts w:ascii="Verdana" w:eastAsiaTheme="minorEastAsia" w:hAnsi="Verdana" w:cstheme="minorBidi"/>
              <w:i w:val="0"/>
              <w:iCs w:val="0"/>
              <w:noProof/>
              <w:sz w:val="19"/>
              <w:szCs w:val="19"/>
            </w:rPr>
          </w:pPr>
          <w:hyperlink w:anchor="_Toc516585575" w:history="1">
            <w:r w:rsidR="00AF38DC" w:rsidRPr="00FC5920">
              <w:rPr>
                <w:rStyle w:val="Hyperlink"/>
                <w:rFonts w:ascii="Verdana" w:hAnsi="Verdana"/>
                <w:i w:val="0"/>
                <w:noProof/>
                <w:sz w:val="19"/>
                <w:szCs w:val="19"/>
                <w:u w:val="none"/>
              </w:rPr>
              <w:t>3.1 De verdachte is bereid mee te werken aan een behandeling</w:t>
            </w:r>
            <w:r w:rsidR="00AF38DC" w:rsidRPr="00FC5920">
              <w:rPr>
                <w:rFonts w:ascii="Verdana" w:hAnsi="Verdana"/>
                <w:i w:val="0"/>
                <w:noProof/>
                <w:webHidden/>
                <w:sz w:val="19"/>
                <w:szCs w:val="19"/>
              </w:rPr>
              <w:tab/>
            </w:r>
            <w:r w:rsidR="00AF38DC" w:rsidRPr="00FC5920">
              <w:rPr>
                <w:rFonts w:ascii="Verdana" w:hAnsi="Verdana"/>
                <w:i w:val="0"/>
                <w:noProof/>
                <w:webHidden/>
                <w:sz w:val="19"/>
                <w:szCs w:val="19"/>
              </w:rPr>
              <w:fldChar w:fldCharType="begin"/>
            </w:r>
            <w:r w:rsidR="00AF38DC" w:rsidRPr="00FC5920">
              <w:rPr>
                <w:rFonts w:ascii="Verdana" w:hAnsi="Verdana"/>
                <w:i w:val="0"/>
                <w:noProof/>
                <w:webHidden/>
                <w:sz w:val="19"/>
                <w:szCs w:val="19"/>
              </w:rPr>
              <w:instrText xml:space="preserve"> PAGEREF _Toc516585575 \h </w:instrText>
            </w:r>
            <w:r w:rsidR="00AF38DC" w:rsidRPr="00FC5920">
              <w:rPr>
                <w:rFonts w:ascii="Verdana" w:hAnsi="Verdana"/>
                <w:i w:val="0"/>
                <w:noProof/>
                <w:webHidden/>
                <w:sz w:val="19"/>
                <w:szCs w:val="19"/>
              </w:rPr>
            </w:r>
            <w:r w:rsidR="00AF38DC" w:rsidRPr="00FC5920">
              <w:rPr>
                <w:rFonts w:ascii="Verdana" w:hAnsi="Verdana"/>
                <w:i w:val="0"/>
                <w:noProof/>
                <w:webHidden/>
                <w:sz w:val="19"/>
                <w:szCs w:val="19"/>
              </w:rPr>
              <w:fldChar w:fldCharType="separate"/>
            </w:r>
            <w:r w:rsidR="00621786">
              <w:rPr>
                <w:rFonts w:ascii="Verdana" w:hAnsi="Verdana"/>
                <w:i w:val="0"/>
                <w:noProof/>
                <w:webHidden/>
                <w:sz w:val="19"/>
                <w:szCs w:val="19"/>
              </w:rPr>
              <w:t>30</w:t>
            </w:r>
            <w:r w:rsidR="00AF38DC" w:rsidRPr="00FC5920">
              <w:rPr>
                <w:rFonts w:ascii="Verdana" w:hAnsi="Verdana"/>
                <w:i w:val="0"/>
                <w:noProof/>
                <w:webHidden/>
                <w:sz w:val="19"/>
                <w:szCs w:val="19"/>
              </w:rPr>
              <w:fldChar w:fldCharType="end"/>
            </w:r>
          </w:hyperlink>
        </w:p>
        <w:p w14:paraId="1C2C7D8F" w14:textId="1F7C5720"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76" w:history="1">
            <w:r w:rsidR="00AF38DC" w:rsidRPr="00FC5920">
              <w:rPr>
                <w:rStyle w:val="Hyperlink"/>
                <w:u w:val="none"/>
              </w:rPr>
              <w:t>3.1.1 Hoe uit de bereidheid van de verdachte om m</w:t>
            </w:r>
            <w:r w:rsidR="00D817E9">
              <w:rPr>
                <w:rStyle w:val="Hyperlink"/>
                <w:u w:val="none"/>
              </w:rPr>
              <w:t>ee te werken aan de behandeling</w:t>
            </w:r>
            <w:r w:rsidR="00D817E9">
              <w:rPr>
                <w:rStyle w:val="Hyperlink"/>
                <w:u w:val="none"/>
              </w:rPr>
              <w:br/>
              <w:t xml:space="preserve">  </w:t>
            </w:r>
            <w:r w:rsidR="00DB4145">
              <w:rPr>
                <w:rStyle w:val="Hyperlink"/>
                <w:u w:val="none"/>
              </w:rPr>
              <w:t xml:space="preserve"> </w:t>
            </w:r>
            <w:r w:rsidR="00AF38DC" w:rsidRPr="00FC5920">
              <w:rPr>
                <w:rStyle w:val="Hyperlink"/>
                <w:u w:val="none"/>
              </w:rPr>
              <w:t>zich?</w:t>
            </w:r>
            <w:r w:rsidR="00AF38DC" w:rsidRPr="00FC5920">
              <w:rPr>
                <w:webHidden/>
              </w:rPr>
              <w:tab/>
            </w:r>
            <w:r w:rsidR="00AF38DC" w:rsidRPr="00FC5920">
              <w:rPr>
                <w:webHidden/>
              </w:rPr>
              <w:fldChar w:fldCharType="begin"/>
            </w:r>
            <w:r w:rsidR="00AF38DC" w:rsidRPr="00FC5920">
              <w:rPr>
                <w:webHidden/>
              </w:rPr>
              <w:instrText xml:space="preserve"> PAGEREF _Toc516585576 \h </w:instrText>
            </w:r>
            <w:r w:rsidR="00AF38DC" w:rsidRPr="00FC5920">
              <w:rPr>
                <w:webHidden/>
              </w:rPr>
            </w:r>
            <w:r w:rsidR="00AF38DC" w:rsidRPr="00FC5920">
              <w:rPr>
                <w:webHidden/>
              </w:rPr>
              <w:fldChar w:fldCharType="separate"/>
            </w:r>
            <w:r w:rsidR="00621786">
              <w:rPr>
                <w:webHidden/>
              </w:rPr>
              <w:t>31</w:t>
            </w:r>
            <w:r w:rsidR="00AF38DC" w:rsidRPr="00FC5920">
              <w:rPr>
                <w:webHidden/>
              </w:rPr>
              <w:fldChar w:fldCharType="end"/>
            </w:r>
          </w:hyperlink>
        </w:p>
        <w:p w14:paraId="71D98F5E" w14:textId="7A8B01CD" w:rsidR="00AF38DC" w:rsidRPr="00FC5920" w:rsidRDefault="005A0E4F" w:rsidP="00C80FEB">
          <w:pPr>
            <w:pStyle w:val="Inhopg2"/>
            <w:spacing w:line="480" w:lineRule="auto"/>
            <w:rPr>
              <w:rFonts w:ascii="Verdana" w:eastAsiaTheme="minorEastAsia" w:hAnsi="Verdana" w:cstheme="minorBidi"/>
              <w:i w:val="0"/>
              <w:iCs w:val="0"/>
              <w:noProof/>
              <w:sz w:val="19"/>
              <w:szCs w:val="19"/>
            </w:rPr>
          </w:pPr>
          <w:hyperlink w:anchor="_Toc516585577" w:history="1">
            <w:r w:rsidR="00AF38DC" w:rsidRPr="00FC5920">
              <w:rPr>
                <w:rStyle w:val="Hyperlink"/>
                <w:rFonts w:ascii="Verdana" w:hAnsi="Verdana"/>
                <w:i w:val="0"/>
                <w:noProof/>
                <w:sz w:val="19"/>
                <w:szCs w:val="19"/>
                <w:u w:val="none"/>
              </w:rPr>
              <w:t>3.2 Ernst van de problematiek, in samenhang met de behandeling</w:t>
            </w:r>
            <w:r w:rsidR="00AF38DC" w:rsidRPr="00FC5920">
              <w:rPr>
                <w:rFonts w:ascii="Verdana" w:hAnsi="Verdana"/>
                <w:i w:val="0"/>
                <w:noProof/>
                <w:webHidden/>
                <w:sz w:val="19"/>
                <w:szCs w:val="19"/>
              </w:rPr>
              <w:tab/>
            </w:r>
            <w:r w:rsidR="00AF38DC" w:rsidRPr="00FC5920">
              <w:rPr>
                <w:rFonts w:ascii="Verdana" w:hAnsi="Verdana"/>
                <w:i w:val="0"/>
                <w:noProof/>
                <w:webHidden/>
                <w:sz w:val="19"/>
                <w:szCs w:val="19"/>
              </w:rPr>
              <w:fldChar w:fldCharType="begin"/>
            </w:r>
            <w:r w:rsidR="00AF38DC" w:rsidRPr="00FC5920">
              <w:rPr>
                <w:rFonts w:ascii="Verdana" w:hAnsi="Verdana"/>
                <w:i w:val="0"/>
                <w:noProof/>
                <w:webHidden/>
                <w:sz w:val="19"/>
                <w:szCs w:val="19"/>
              </w:rPr>
              <w:instrText xml:space="preserve"> PAGEREF _Toc516585577 \h </w:instrText>
            </w:r>
            <w:r w:rsidR="00AF38DC" w:rsidRPr="00FC5920">
              <w:rPr>
                <w:rFonts w:ascii="Verdana" w:hAnsi="Verdana"/>
                <w:i w:val="0"/>
                <w:noProof/>
                <w:webHidden/>
                <w:sz w:val="19"/>
                <w:szCs w:val="19"/>
              </w:rPr>
            </w:r>
            <w:r w:rsidR="00AF38DC" w:rsidRPr="00FC5920">
              <w:rPr>
                <w:rFonts w:ascii="Verdana" w:hAnsi="Verdana"/>
                <w:i w:val="0"/>
                <w:noProof/>
                <w:webHidden/>
                <w:sz w:val="19"/>
                <w:szCs w:val="19"/>
              </w:rPr>
              <w:fldChar w:fldCharType="separate"/>
            </w:r>
            <w:r w:rsidR="00621786">
              <w:rPr>
                <w:rFonts w:ascii="Verdana" w:hAnsi="Verdana"/>
                <w:i w:val="0"/>
                <w:noProof/>
                <w:webHidden/>
                <w:sz w:val="19"/>
                <w:szCs w:val="19"/>
              </w:rPr>
              <w:t>32</w:t>
            </w:r>
            <w:r w:rsidR="00AF38DC" w:rsidRPr="00FC5920">
              <w:rPr>
                <w:rFonts w:ascii="Verdana" w:hAnsi="Verdana"/>
                <w:i w:val="0"/>
                <w:noProof/>
                <w:webHidden/>
                <w:sz w:val="19"/>
                <w:szCs w:val="19"/>
              </w:rPr>
              <w:fldChar w:fldCharType="end"/>
            </w:r>
          </w:hyperlink>
        </w:p>
        <w:p w14:paraId="425E00BC" w14:textId="09625A37"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78" w:history="1">
            <w:r w:rsidR="00AF38DC" w:rsidRPr="00FC5920">
              <w:rPr>
                <w:rStyle w:val="Hyperlink"/>
                <w:u w:val="none"/>
              </w:rPr>
              <w:t>3.2.1 De ernst van de problematiek van ver</w:t>
            </w:r>
            <w:r w:rsidR="00D817E9">
              <w:rPr>
                <w:rStyle w:val="Hyperlink"/>
                <w:u w:val="none"/>
              </w:rPr>
              <w:t>dachte vereist een (langdurige)</w:t>
            </w:r>
            <w:r w:rsidR="00D817E9">
              <w:rPr>
                <w:rStyle w:val="Hyperlink"/>
                <w:u w:val="none"/>
              </w:rPr>
              <w:br/>
              <w:t xml:space="preserve">  </w:t>
            </w:r>
            <w:r w:rsidR="00DB4145">
              <w:rPr>
                <w:rStyle w:val="Hyperlink"/>
                <w:u w:val="none"/>
              </w:rPr>
              <w:t xml:space="preserve"> </w:t>
            </w:r>
            <w:r w:rsidR="00AF38DC" w:rsidRPr="00FC5920">
              <w:rPr>
                <w:rStyle w:val="Hyperlink"/>
                <w:u w:val="none"/>
              </w:rPr>
              <w:t>behandeling.</w:t>
            </w:r>
            <w:r w:rsidR="00AF38DC" w:rsidRPr="00FC5920">
              <w:rPr>
                <w:webHidden/>
              </w:rPr>
              <w:tab/>
            </w:r>
            <w:r w:rsidR="00AF38DC" w:rsidRPr="00FC5920">
              <w:rPr>
                <w:webHidden/>
              </w:rPr>
              <w:fldChar w:fldCharType="begin"/>
            </w:r>
            <w:r w:rsidR="00AF38DC" w:rsidRPr="00FC5920">
              <w:rPr>
                <w:webHidden/>
              </w:rPr>
              <w:instrText xml:space="preserve"> PAGEREF _Toc516585578 \h </w:instrText>
            </w:r>
            <w:r w:rsidR="00AF38DC" w:rsidRPr="00FC5920">
              <w:rPr>
                <w:webHidden/>
              </w:rPr>
            </w:r>
            <w:r w:rsidR="00AF38DC" w:rsidRPr="00FC5920">
              <w:rPr>
                <w:webHidden/>
              </w:rPr>
              <w:fldChar w:fldCharType="separate"/>
            </w:r>
            <w:r w:rsidR="00621786">
              <w:rPr>
                <w:webHidden/>
              </w:rPr>
              <w:t>33</w:t>
            </w:r>
            <w:r w:rsidR="00AF38DC" w:rsidRPr="00FC5920">
              <w:rPr>
                <w:webHidden/>
              </w:rPr>
              <w:fldChar w:fldCharType="end"/>
            </w:r>
          </w:hyperlink>
        </w:p>
        <w:p w14:paraId="2B4F023E" w14:textId="2CEB7F88" w:rsidR="00AF38DC" w:rsidRPr="00FC5920" w:rsidRDefault="00A1653A" w:rsidP="00C80FEB">
          <w:pPr>
            <w:pStyle w:val="Inhopg3"/>
            <w:spacing w:line="480" w:lineRule="auto"/>
            <w:rPr>
              <w:rFonts w:eastAsiaTheme="minorEastAsia" w:cstheme="minorBidi"/>
            </w:rPr>
          </w:pPr>
          <w:r w:rsidRPr="00FC5920">
            <w:rPr>
              <w:rStyle w:val="Hyperlink"/>
              <w:u w:val="none"/>
            </w:rPr>
            <w:lastRenderedPageBreak/>
            <w:t xml:space="preserve">  </w:t>
          </w:r>
          <w:r w:rsidR="00DB4145">
            <w:rPr>
              <w:rStyle w:val="Hyperlink"/>
              <w:u w:val="none"/>
            </w:rPr>
            <w:t xml:space="preserve"> </w:t>
          </w:r>
          <w:hyperlink w:anchor="_Toc516585579" w:history="1">
            <w:r w:rsidR="00AF38DC" w:rsidRPr="00FC5920">
              <w:rPr>
                <w:rStyle w:val="Hyperlink"/>
                <w:u w:val="none"/>
              </w:rPr>
              <w:t>3.2.2 Advies van de deskundigen is overgenomen</w:t>
            </w:r>
            <w:r w:rsidR="00AF38DC" w:rsidRPr="00FC5920">
              <w:rPr>
                <w:webHidden/>
              </w:rPr>
              <w:tab/>
            </w:r>
            <w:r w:rsidR="00AF38DC" w:rsidRPr="00FC5920">
              <w:rPr>
                <w:webHidden/>
              </w:rPr>
              <w:fldChar w:fldCharType="begin"/>
            </w:r>
            <w:r w:rsidR="00AF38DC" w:rsidRPr="00FC5920">
              <w:rPr>
                <w:webHidden/>
              </w:rPr>
              <w:instrText xml:space="preserve"> PAGEREF _Toc516585579 \h </w:instrText>
            </w:r>
            <w:r w:rsidR="00AF38DC" w:rsidRPr="00FC5920">
              <w:rPr>
                <w:webHidden/>
              </w:rPr>
            </w:r>
            <w:r w:rsidR="00AF38DC" w:rsidRPr="00FC5920">
              <w:rPr>
                <w:webHidden/>
              </w:rPr>
              <w:fldChar w:fldCharType="separate"/>
            </w:r>
            <w:r w:rsidR="00621786">
              <w:rPr>
                <w:webHidden/>
              </w:rPr>
              <w:t>34</w:t>
            </w:r>
            <w:r w:rsidR="00AF38DC" w:rsidRPr="00FC5920">
              <w:rPr>
                <w:webHidden/>
              </w:rPr>
              <w:fldChar w:fldCharType="end"/>
            </w:r>
          </w:hyperlink>
        </w:p>
        <w:p w14:paraId="1115C51D" w14:textId="47130E61"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80" w:history="1">
            <w:r w:rsidR="00AF38DC" w:rsidRPr="00FC5920">
              <w:rPr>
                <w:rStyle w:val="Hyperlink"/>
                <w:u w:val="none"/>
              </w:rPr>
              <w:t>3.2.3 Het kader van de voorwaardelijke pij-maatrege</w:t>
            </w:r>
            <w:r w:rsidR="00D817E9">
              <w:rPr>
                <w:rStyle w:val="Hyperlink"/>
                <w:u w:val="none"/>
              </w:rPr>
              <w:t>l wordt als stok achter de deur</w:t>
            </w:r>
            <w:r w:rsidR="00D817E9">
              <w:rPr>
                <w:rStyle w:val="Hyperlink"/>
                <w:u w:val="none"/>
              </w:rPr>
              <w:br/>
              <w:t xml:space="preserve">  </w:t>
            </w:r>
            <w:r w:rsidR="00DB4145">
              <w:rPr>
                <w:rStyle w:val="Hyperlink"/>
                <w:u w:val="none"/>
              </w:rPr>
              <w:t xml:space="preserve"> </w:t>
            </w:r>
            <w:r w:rsidR="00AF38DC" w:rsidRPr="00FC5920">
              <w:rPr>
                <w:rStyle w:val="Hyperlink"/>
                <w:u w:val="none"/>
              </w:rPr>
              <w:t>nodig geacht om behandeling te waarborgen.</w:t>
            </w:r>
            <w:r w:rsidR="00AF38DC" w:rsidRPr="00FC5920">
              <w:rPr>
                <w:webHidden/>
              </w:rPr>
              <w:tab/>
            </w:r>
            <w:r w:rsidR="00AF38DC" w:rsidRPr="00FC5920">
              <w:rPr>
                <w:webHidden/>
              </w:rPr>
              <w:fldChar w:fldCharType="begin"/>
            </w:r>
            <w:r w:rsidR="00AF38DC" w:rsidRPr="00FC5920">
              <w:rPr>
                <w:webHidden/>
              </w:rPr>
              <w:instrText xml:space="preserve"> PAGEREF _Toc516585580 \h </w:instrText>
            </w:r>
            <w:r w:rsidR="00AF38DC" w:rsidRPr="00FC5920">
              <w:rPr>
                <w:webHidden/>
              </w:rPr>
            </w:r>
            <w:r w:rsidR="00AF38DC" w:rsidRPr="00FC5920">
              <w:rPr>
                <w:webHidden/>
              </w:rPr>
              <w:fldChar w:fldCharType="separate"/>
            </w:r>
            <w:r w:rsidR="00621786">
              <w:rPr>
                <w:webHidden/>
              </w:rPr>
              <w:t>36</w:t>
            </w:r>
            <w:r w:rsidR="00AF38DC" w:rsidRPr="00FC5920">
              <w:rPr>
                <w:webHidden/>
              </w:rPr>
              <w:fldChar w:fldCharType="end"/>
            </w:r>
          </w:hyperlink>
        </w:p>
        <w:p w14:paraId="0B37B30B" w14:textId="54FB31B5" w:rsidR="00AF38DC" w:rsidRPr="00FC5920" w:rsidRDefault="00AF38DC" w:rsidP="00C80FEB">
          <w:pPr>
            <w:pStyle w:val="Inhopg2"/>
            <w:spacing w:line="480" w:lineRule="auto"/>
            <w:rPr>
              <w:rFonts w:ascii="Verdana" w:eastAsiaTheme="minorEastAsia" w:hAnsi="Verdana" w:cstheme="minorBidi"/>
              <w:i w:val="0"/>
              <w:iCs w:val="0"/>
              <w:noProof/>
              <w:sz w:val="19"/>
              <w:szCs w:val="19"/>
            </w:rPr>
          </w:pPr>
          <w:hyperlink w:anchor="_Toc516585581" w:history="1">
            <w:r w:rsidRPr="00FC5920">
              <w:rPr>
                <w:rStyle w:val="Hyperlink"/>
                <w:rFonts w:ascii="Verdana" w:hAnsi="Verdana"/>
                <w:i w:val="0"/>
                <w:noProof/>
                <w:sz w:val="19"/>
                <w:szCs w:val="19"/>
                <w:u w:val="none"/>
              </w:rPr>
              <w:t>3.3 Zijn er (betere) alternatieven beschikbaar?</w:t>
            </w:r>
            <w:r w:rsidRPr="00FC5920">
              <w:rPr>
                <w:rFonts w:ascii="Verdana" w:hAnsi="Verdana"/>
                <w:i w:val="0"/>
                <w:noProof/>
                <w:webHidden/>
                <w:sz w:val="19"/>
                <w:szCs w:val="19"/>
              </w:rPr>
              <w:tab/>
            </w:r>
            <w:r w:rsidRPr="00FC5920">
              <w:rPr>
                <w:rFonts w:ascii="Verdana" w:hAnsi="Verdana"/>
                <w:i w:val="0"/>
                <w:noProof/>
                <w:webHidden/>
                <w:sz w:val="19"/>
                <w:szCs w:val="19"/>
              </w:rPr>
              <w:fldChar w:fldCharType="begin"/>
            </w:r>
            <w:r w:rsidRPr="00FC5920">
              <w:rPr>
                <w:rFonts w:ascii="Verdana" w:hAnsi="Verdana"/>
                <w:i w:val="0"/>
                <w:noProof/>
                <w:webHidden/>
                <w:sz w:val="19"/>
                <w:szCs w:val="19"/>
              </w:rPr>
              <w:instrText xml:space="preserve"> PAGEREF _Toc516585581 \h </w:instrText>
            </w:r>
            <w:r w:rsidRPr="00FC5920">
              <w:rPr>
                <w:rFonts w:ascii="Verdana" w:hAnsi="Verdana"/>
                <w:i w:val="0"/>
                <w:noProof/>
                <w:webHidden/>
                <w:sz w:val="19"/>
                <w:szCs w:val="19"/>
              </w:rPr>
            </w:r>
            <w:r w:rsidRPr="00FC5920">
              <w:rPr>
                <w:rFonts w:ascii="Verdana" w:hAnsi="Verdana"/>
                <w:i w:val="0"/>
                <w:noProof/>
                <w:webHidden/>
                <w:sz w:val="19"/>
                <w:szCs w:val="19"/>
              </w:rPr>
              <w:fldChar w:fldCharType="separate"/>
            </w:r>
            <w:r w:rsidR="00621786">
              <w:rPr>
                <w:rFonts w:ascii="Verdana" w:hAnsi="Verdana"/>
                <w:i w:val="0"/>
                <w:noProof/>
                <w:webHidden/>
                <w:sz w:val="19"/>
                <w:szCs w:val="19"/>
              </w:rPr>
              <w:t>38</w:t>
            </w:r>
            <w:r w:rsidRPr="00FC5920">
              <w:rPr>
                <w:rFonts w:ascii="Verdana" w:hAnsi="Verdana"/>
                <w:i w:val="0"/>
                <w:noProof/>
                <w:webHidden/>
                <w:sz w:val="19"/>
                <w:szCs w:val="19"/>
              </w:rPr>
              <w:fldChar w:fldCharType="end"/>
            </w:r>
          </w:hyperlink>
        </w:p>
        <w:p w14:paraId="72DC67BD" w14:textId="21A9B68B"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82" w:history="1">
            <w:r w:rsidR="00AF38DC" w:rsidRPr="00FC5920">
              <w:rPr>
                <w:rStyle w:val="Hyperlink"/>
                <w:u w:val="none"/>
              </w:rPr>
              <w:t>3.3.1 Alternatief is voldoende toereikend voor de aanpak van de problematiek</w:t>
            </w:r>
            <w:r w:rsidR="00AF38DC" w:rsidRPr="00FC5920">
              <w:rPr>
                <w:webHidden/>
              </w:rPr>
              <w:tab/>
            </w:r>
            <w:r w:rsidR="00AF38DC" w:rsidRPr="00FC5920">
              <w:rPr>
                <w:webHidden/>
              </w:rPr>
              <w:fldChar w:fldCharType="begin"/>
            </w:r>
            <w:r w:rsidR="00AF38DC" w:rsidRPr="00FC5920">
              <w:rPr>
                <w:webHidden/>
              </w:rPr>
              <w:instrText xml:space="preserve"> PAGEREF _Toc516585582 \h </w:instrText>
            </w:r>
            <w:r w:rsidR="00AF38DC" w:rsidRPr="00FC5920">
              <w:rPr>
                <w:webHidden/>
              </w:rPr>
            </w:r>
            <w:r w:rsidR="00AF38DC" w:rsidRPr="00FC5920">
              <w:rPr>
                <w:webHidden/>
              </w:rPr>
              <w:fldChar w:fldCharType="separate"/>
            </w:r>
            <w:r w:rsidR="00621786">
              <w:rPr>
                <w:webHidden/>
              </w:rPr>
              <w:t>38</w:t>
            </w:r>
            <w:r w:rsidR="00AF38DC" w:rsidRPr="00FC5920">
              <w:rPr>
                <w:webHidden/>
              </w:rPr>
              <w:fldChar w:fldCharType="end"/>
            </w:r>
          </w:hyperlink>
        </w:p>
        <w:p w14:paraId="0C84A716" w14:textId="73F3F408"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83" w:history="1">
            <w:r w:rsidR="00AF38DC" w:rsidRPr="00FC5920">
              <w:rPr>
                <w:rStyle w:val="Hyperlink"/>
                <w:u w:val="none"/>
              </w:rPr>
              <w:t>3.3.2 Heeft de verdachte een eerdere behandeling gehad</w:t>
            </w:r>
            <w:r w:rsidR="00AF38DC" w:rsidRPr="00FC5920">
              <w:rPr>
                <w:webHidden/>
              </w:rPr>
              <w:tab/>
            </w:r>
            <w:r w:rsidR="00AF38DC" w:rsidRPr="00FC5920">
              <w:rPr>
                <w:webHidden/>
              </w:rPr>
              <w:fldChar w:fldCharType="begin"/>
            </w:r>
            <w:r w:rsidR="00AF38DC" w:rsidRPr="00FC5920">
              <w:rPr>
                <w:webHidden/>
              </w:rPr>
              <w:instrText xml:space="preserve"> PAGEREF _Toc516585583 \h </w:instrText>
            </w:r>
            <w:r w:rsidR="00AF38DC" w:rsidRPr="00FC5920">
              <w:rPr>
                <w:webHidden/>
              </w:rPr>
            </w:r>
            <w:r w:rsidR="00AF38DC" w:rsidRPr="00FC5920">
              <w:rPr>
                <w:webHidden/>
              </w:rPr>
              <w:fldChar w:fldCharType="separate"/>
            </w:r>
            <w:r w:rsidR="00621786">
              <w:rPr>
                <w:webHidden/>
              </w:rPr>
              <w:t>39</w:t>
            </w:r>
            <w:r w:rsidR="00AF38DC" w:rsidRPr="00FC5920">
              <w:rPr>
                <w:webHidden/>
              </w:rPr>
              <w:fldChar w:fldCharType="end"/>
            </w:r>
          </w:hyperlink>
        </w:p>
        <w:p w14:paraId="580AC059" w14:textId="3AFBD032" w:rsidR="00AF38DC" w:rsidRPr="00FC5920" w:rsidRDefault="00A1653A" w:rsidP="00C80FEB">
          <w:pPr>
            <w:pStyle w:val="Inhopg3"/>
            <w:spacing w:line="480" w:lineRule="auto"/>
            <w:rPr>
              <w:rFonts w:eastAsiaTheme="minorEastAsia" w:cstheme="minorBidi"/>
            </w:rPr>
          </w:pPr>
          <w:r w:rsidRPr="00FC5920">
            <w:rPr>
              <w:rStyle w:val="Hyperlink"/>
              <w:u w:val="none"/>
            </w:rPr>
            <w:t xml:space="preserve">  </w:t>
          </w:r>
          <w:r w:rsidR="00DB4145">
            <w:rPr>
              <w:rStyle w:val="Hyperlink"/>
              <w:u w:val="none"/>
            </w:rPr>
            <w:t xml:space="preserve"> </w:t>
          </w:r>
          <w:hyperlink w:anchor="_Toc516585584" w:history="1">
            <w:r w:rsidR="00AF38DC" w:rsidRPr="00FC5920">
              <w:rPr>
                <w:rStyle w:val="Hyperlink"/>
                <w:u w:val="none"/>
              </w:rPr>
              <w:t>3.3.3 Onvoorwaardelijke pij-maatregel is op het moment een te zware optie</w:t>
            </w:r>
            <w:r w:rsidR="00AF38DC" w:rsidRPr="00FC5920">
              <w:rPr>
                <w:webHidden/>
              </w:rPr>
              <w:tab/>
            </w:r>
            <w:r w:rsidR="00AF38DC" w:rsidRPr="00FC5920">
              <w:rPr>
                <w:webHidden/>
              </w:rPr>
              <w:fldChar w:fldCharType="begin"/>
            </w:r>
            <w:r w:rsidR="00AF38DC" w:rsidRPr="00FC5920">
              <w:rPr>
                <w:webHidden/>
              </w:rPr>
              <w:instrText xml:space="preserve"> PAGEREF _Toc516585584 \h </w:instrText>
            </w:r>
            <w:r w:rsidR="00AF38DC" w:rsidRPr="00FC5920">
              <w:rPr>
                <w:webHidden/>
              </w:rPr>
            </w:r>
            <w:r w:rsidR="00AF38DC" w:rsidRPr="00FC5920">
              <w:rPr>
                <w:webHidden/>
              </w:rPr>
              <w:fldChar w:fldCharType="separate"/>
            </w:r>
            <w:r w:rsidR="00621786">
              <w:rPr>
                <w:webHidden/>
              </w:rPr>
              <w:t>39</w:t>
            </w:r>
            <w:r w:rsidR="00AF38DC" w:rsidRPr="00FC5920">
              <w:rPr>
                <w:webHidden/>
              </w:rPr>
              <w:fldChar w:fldCharType="end"/>
            </w:r>
          </w:hyperlink>
        </w:p>
        <w:p w14:paraId="2F81E981" w14:textId="5CB657D4" w:rsidR="00AF38DC" w:rsidRPr="00AF38DC" w:rsidRDefault="005A0E4F" w:rsidP="00AF38DC">
          <w:pPr>
            <w:pStyle w:val="Inhopg1"/>
            <w:tabs>
              <w:tab w:val="right" w:leader="dot" w:pos="9056"/>
            </w:tabs>
            <w:spacing w:line="360" w:lineRule="auto"/>
            <w:rPr>
              <w:rFonts w:ascii="Verdana" w:eastAsiaTheme="minorEastAsia" w:hAnsi="Verdana" w:cstheme="minorBidi"/>
              <w:b w:val="0"/>
              <w:bCs w:val="0"/>
              <w:noProof/>
              <w:sz w:val="19"/>
              <w:szCs w:val="19"/>
            </w:rPr>
          </w:pPr>
          <w:hyperlink w:anchor="_Toc516585585" w:history="1">
            <w:r w:rsidR="00AF38DC" w:rsidRPr="00AF38DC">
              <w:rPr>
                <w:rStyle w:val="Hyperlink"/>
                <w:rFonts w:ascii="Verdana" w:hAnsi="Verdana"/>
                <w:noProof/>
                <w:sz w:val="19"/>
                <w:szCs w:val="19"/>
              </w:rPr>
              <w:t>Hoofdstuk 4: Conclusie</w:t>
            </w:r>
            <w:r w:rsidR="00AF38DC" w:rsidRPr="00AF38DC">
              <w:rPr>
                <w:rFonts w:ascii="Verdana" w:hAnsi="Verdana"/>
                <w:b w:val="0"/>
                <w:noProof/>
                <w:webHidden/>
                <w:sz w:val="19"/>
                <w:szCs w:val="19"/>
              </w:rPr>
              <w:tab/>
            </w:r>
            <w:r w:rsidR="00AF38DC" w:rsidRPr="00AF38DC">
              <w:rPr>
                <w:rFonts w:ascii="Verdana" w:hAnsi="Verdana"/>
                <w:b w:val="0"/>
                <w:noProof/>
                <w:webHidden/>
                <w:sz w:val="19"/>
                <w:szCs w:val="19"/>
              </w:rPr>
              <w:fldChar w:fldCharType="begin"/>
            </w:r>
            <w:r w:rsidR="00AF38DC" w:rsidRPr="00AF38DC">
              <w:rPr>
                <w:rFonts w:ascii="Verdana" w:hAnsi="Verdana"/>
                <w:b w:val="0"/>
                <w:noProof/>
                <w:webHidden/>
                <w:sz w:val="19"/>
                <w:szCs w:val="19"/>
              </w:rPr>
              <w:instrText xml:space="preserve"> PAGEREF _Toc516585585 \h </w:instrText>
            </w:r>
            <w:r w:rsidR="00AF38DC" w:rsidRPr="00AF38DC">
              <w:rPr>
                <w:rFonts w:ascii="Verdana" w:hAnsi="Verdana"/>
                <w:b w:val="0"/>
                <w:noProof/>
                <w:webHidden/>
                <w:sz w:val="19"/>
                <w:szCs w:val="19"/>
              </w:rPr>
            </w:r>
            <w:r w:rsidR="00AF38DC" w:rsidRPr="00AF38DC">
              <w:rPr>
                <w:rFonts w:ascii="Verdana" w:hAnsi="Verdana"/>
                <w:b w:val="0"/>
                <w:noProof/>
                <w:webHidden/>
                <w:sz w:val="19"/>
                <w:szCs w:val="19"/>
              </w:rPr>
              <w:fldChar w:fldCharType="separate"/>
            </w:r>
            <w:r w:rsidR="00621786">
              <w:rPr>
                <w:rFonts w:ascii="Verdana" w:hAnsi="Verdana"/>
                <w:b w:val="0"/>
                <w:noProof/>
                <w:webHidden/>
                <w:sz w:val="19"/>
                <w:szCs w:val="19"/>
              </w:rPr>
              <w:t>41</w:t>
            </w:r>
            <w:r w:rsidR="00AF38DC" w:rsidRPr="00AF38DC">
              <w:rPr>
                <w:rFonts w:ascii="Verdana" w:hAnsi="Verdana"/>
                <w:b w:val="0"/>
                <w:noProof/>
                <w:webHidden/>
                <w:sz w:val="19"/>
                <w:szCs w:val="19"/>
              </w:rPr>
              <w:fldChar w:fldCharType="end"/>
            </w:r>
          </w:hyperlink>
        </w:p>
        <w:p w14:paraId="25E7C52B" w14:textId="7091E64F" w:rsidR="00AF38DC" w:rsidRPr="00AF38DC" w:rsidRDefault="005A0E4F" w:rsidP="00AF38DC">
          <w:pPr>
            <w:pStyle w:val="Inhopg1"/>
            <w:tabs>
              <w:tab w:val="right" w:leader="dot" w:pos="9056"/>
            </w:tabs>
            <w:spacing w:line="360" w:lineRule="auto"/>
            <w:rPr>
              <w:rFonts w:ascii="Verdana" w:eastAsiaTheme="minorEastAsia" w:hAnsi="Verdana" w:cstheme="minorBidi"/>
              <w:b w:val="0"/>
              <w:bCs w:val="0"/>
              <w:noProof/>
              <w:sz w:val="19"/>
              <w:szCs w:val="19"/>
            </w:rPr>
          </w:pPr>
          <w:hyperlink w:anchor="_Toc516585586" w:history="1">
            <w:r w:rsidR="00AF38DC" w:rsidRPr="00AF38DC">
              <w:rPr>
                <w:rStyle w:val="Hyperlink"/>
                <w:rFonts w:ascii="Verdana" w:hAnsi="Verdana"/>
                <w:noProof/>
                <w:sz w:val="19"/>
                <w:szCs w:val="19"/>
              </w:rPr>
              <w:t>Hoofdstuk 5: Aanbevelingen</w:t>
            </w:r>
            <w:r w:rsidR="00AF38DC" w:rsidRPr="00AF38DC">
              <w:rPr>
                <w:rFonts w:ascii="Verdana" w:hAnsi="Verdana"/>
                <w:b w:val="0"/>
                <w:noProof/>
                <w:webHidden/>
                <w:sz w:val="19"/>
                <w:szCs w:val="19"/>
              </w:rPr>
              <w:tab/>
            </w:r>
            <w:r w:rsidR="00AF38DC" w:rsidRPr="00AF38DC">
              <w:rPr>
                <w:rFonts w:ascii="Verdana" w:hAnsi="Verdana"/>
                <w:b w:val="0"/>
                <w:noProof/>
                <w:webHidden/>
                <w:sz w:val="19"/>
                <w:szCs w:val="19"/>
              </w:rPr>
              <w:fldChar w:fldCharType="begin"/>
            </w:r>
            <w:r w:rsidR="00AF38DC" w:rsidRPr="00AF38DC">
              <w:rPr>
                <w:rFonts w:ascii="Verdana" w:hAnsi="Verdana"/>
                <w:b w:val="0"/>
                <w:noProof/>
                <w:webHidden/>
                <w:sz w:val="19"/>
                <w:szCs w:val="19"/>
              </w:rPr>
              <w:instrText xml:space="preserve"> PAGEREF _Toc516585586 \h </w:instrText>
            </w:r>
            <w:r w:rsidR="00AF38DC" w:rsidRPr="00AF38DC">
              <w:rPr>
                <w:rFonts w:ascii="Verdana" w:hAnsi="Verdana"/>
                <w:b w:val="0"/>
                <w:noProof/>
                <w:webHidden/>
                <w:sz w:val="19"/>
                <w:szCs w:val="19"/>
              </w:rPr>
            </w:r>
            <w:r w:rsidR="00AF38DC" w:rsidRPr="00AF38DC">
              <w:rPr>
                <w:rFonts w:ascii="Verdana" w:hAnsi="Verdana"/>
                <w:b w:val="0"/>
                <w:noProof/>
                <w:webHidden/>
                <w:sz w:val="19"/>
                <w:szCs w:val="19"/>
              </w:rPr>
              <w:fldChar w:fldCharType="separate"/>
            </w:r>
            <w:r w:rsidR="00621786">
              <w:rPr>
                <w:rFonts w:ascii="Verdana" w:hAnsi="Verdana"/>
                <w:b w:val="0"/>
                <w:noProof/>
                <w:webHidden/>
                <w:sz w:val="19"/>
                <w:szCs w:val="19"/>
              </w:rPr>
              <w:t>43</w:t>
            </w:r>
            <w:r w:rsidR="00AF38DC" w:rsidRPr="00AF38DC">
              <w:rPr>
                <w:rFonts w:ascii="Verdana" w:hAnsi="Verdana"/>
                <w:b w:val="0"/>
                <w:noProof/>
                <w:webHidden/>
                <w:sz w:val="19"/>
                <w:szCs w:val="19"/>
              </w:rPr>
              <w:fldChar w:fldCharType="end"/>
            </w:r>
          </w:hyperlink>
        </w:p>
        <w:p w14:paraId="4783CB27" w14:textId="53976338" w:rsidR="00AF38DC" w:rsidRPr="00AF38DC" w:rsidRDefault="005A0E4F" w:rsidP="00AF38DC">
          <w:pPr>
            <w:pStyle w:val="Inhopg1"/>
            <w:tabs>
              <w:tab w:val="right" w:leader="dot" w:pos="9056"/>
            </w:tabs>
            <w:spacing w:line="360" w:lineRule="auto"/>
            <w:rPr>
              <w:rFonts w:ascii="Verdana" w:eastAsiaTheme="minorEastAsia" w:hAnsi="Verdana" w:cstheme="minorBidi"/>
              <w:b w:val="0"/>
              <w:bCs w:val="0"/>
              <w:noProof/>
              <w:sz w:val="19"/>
              <w:szCs w:val="19"/>
            </w:rPr>
          </w:pPr>
          <w:hyperlink w:anchor="_Toc516585587" w:history="1">
            <w:r w:rsidR="00AF38DC" w:rsidRPr="00AF38DC">
              <w:rPr>
                <w:rStyle w:val="Hyperlink"/>
                <w:rFonts w:ascii="Verdana" w:hAnsi="Verdana"/>
                <w:noProof/>
                <w:sz w:val="19"/>
                <w:szCs w:val="19"/>
              </w:rPr>
              <w:t>Bronnenlijst</w:t>
            </w:r>
            <w:r w:rsidR="00AF38DC" w:rsidRPr="00AF38DC">
              <w:rPr>
                <w:rFonts w:ascii="Verdana" w:hAnsi="Verdana"/>
                <w:b w:val="0"/>
                <w:noProof/>
                <w:webHidden/>
                <w:sz w:val="19"/>
                <w:szCs w:val="19"/>
              </w:rPr>
              <w:tab/>
            </w:r>
            <w:r w:rsidR="00AF38DC" w:rsidRPr="00AF38DC">
              <w:rPr>
                <w:rFonts w:ascii="Verdana" w:hAnsi="Verdana"/>
                <w:b w:val="0"/>
                <w:noProof/>
                <w:webHidden/>
                <w:sz w:val="19"/>
                <w:szCs w:val="19"/>
              </w:rPr>
              <w:fldChar w:fldCharType="begin"/>
            </w:r>
            <w:r w:rsidR="00AF38DC" w:rsidRPr="00AF38DC">
              <w:rPr>
                <w:rFonts w:ascii="Verdana" w:hAnsi="Verdana"/>
                <w:b w:val="0"/>
                <w:noProof/>
                <w:webHidden/>
                <w:sz w:val="19"/>
                <w:szCs w:val="19"/>
              </w:rPr>
              <w:instrText xml:space="preserve"> PAGEREF _Toc516585587 \h </w:instrText>
            </w:r>
            <w:r w:rsidR="00AF38DC" w:rsidRPr="00AF38DC">
              <w:rPr>
                <w:rFonts w:ascii="Verdana" w:hAnsi="Verdana"/>
                <w:b w:val="0"/>
                <w:noProof/>
                <w:webHidden/>
                <w:sz w:val="19"/>
                <w:szCs w:val="19"/>
              </w:rPr>
            </w:r>
            <w:r w:rsidR="00AF38DC" w:rsidRPr="00AF38DC">
              <w:rPr>
                <w:rFonts w:ascii="Verdana" w:hAnsi="Verdana"/>
                <w:b w:val="0"/>
                <w:noProof/>
                <w:webHidden/>
                <w:sz w:val="19"/>
                <w:szCs w:val="19"/>
              </w:rPr>
              <w:fldChar w:fldCharType="separate"/>
            </w:r>
            <w:r w:rsidR="00621786">
              <w:rPr>
                <w:rFonts w:ascii="Verdana" w:hAnsi="Verdana"/>
                <w:b w:val="0"/>
                <w:noProof/>
                <w:webHidden/>
                <w:sz w:val="19"/>
                <w:szCs w:val="19"/>
              </w:rPr>
              <w:t>46</w:t>
            </w:r>
            <w:r w:rsidR="00AF38DC" w:rsidRPr="00AF38DC">
              <w:rPr>
                <w:rFonts w:ascii="Verdana" w:hAnsi="Verdana"/>
                <w:b w:val="0"/>
                <w:noProof/>
                <w:webHidden/>
                <w:sz w:val="19"/>
                <w:szCs w:val="19"/>
              </w:rPr>
              <w:fldChar w:fldCharType="end"/>
            </w:r>
          </w:hyperlink>
        </w:p>
        <w:p w14:paraId="26156A6A" w14:textId="5E23A487" w:rsidR="00AF38DC" w:rsidRPr="00AF38DC" w:rsidRDefault="005A0E4F" w:rsidP="00AF38DC">
          <w:pPr>
            <w:pStyle w:val="Inhopg1"/>
            <w:tabs>
              <w:tab w:val="right" w:leader="dot" w:pos="9056"/>
            </w:tabs>
            <w:spacing w:line="360" w:lineRule="auto"/>
            <w:rPr>
              <w:rFonts w:ascii="Verdana" w:eastAsiaTheme="minorEastAsia" w:hAnsi="Verdana" w:cstheme="minorBidi"/>
              <w:b w:val="0"/>
              <w:bCs w:val="0"/>
              <w:noProof/>
              <w:sz w:val="19"/>
              <w:szCs w:val="19"/>
            </w:rPr>
          </w:pPr>
          <w:hyperlink w:anchor="_Toc516585588" w:history="1">
            <w:r w:rsidR="00AF38DC" w:rsidRPr="00AF38DC">
              <w:rPr>
                <w:rStyle w:val="Hyperlink"/>
                <w:rFonts w:ascii="Verdana" w:hAnsi="Verdana"/>
                <w:noProof/>
                <w:sz w:val="19"/>
                <w:szCs w:val="19"/>
              </w:rPr>
              <w:t>BIJLAGEN</w:t>
            </w:r>
            <w:r w:rsidR="00AF38DC" w:rsidRPr="00AF38DC">
              <w:rPr>
                <w:rFonts w:ascii="Verdana" w:hAnsi="Verdana"/>
                <w:b w:val="0"/>
                <w:noProof/>
                <w:webHidden/>
                <w:sz w:val="19"/>
                <w:szCs w:val="19"/>
              </w:rPr>
              <w:tab/>
            </w:r>
            <w:r w:rsidR="00AF38DC" w:rsidRPr="00AF38DC">
              <w:rPr>
                <w:rFonts w:ascii="Verdana" w:hAnsi="Verdana"/>
                <w:b w:val="0"/>
                <w:noProof/>
                <w:webHidden/>
                <w:sz w:val="19"/>
                <w:szCs w:val="19"/>
              </w:rPr>
              <w:fldChar w:fldCharType="begin"/>
            </w:r>
            <w:r w:rsidR="00AF38DC" w:rsidRPr="00AF38DC">
              <w:rPr>
                <w:rFonts w:ascii="Verdana" w:hAnsi="Verdana"/>
                <w:b w:val="0"/>
                <w:noProof/>
                <w:webHidden/>
                <w:sz w:val="19"/>
                <w:szCs w:val="19"/>
              </w:rPr>
              <w:instrText xml:space="preserve"> PAGEREF _Toc516585588 \h </w:instrText>
            </w:r>
            <w:r w:rsidR="00AF38DC" w:rsidRPr="00AF38DC">
              <w:rPr>
                <w:rFonts w:ascii="Verdana" w:hAnsi="Verdana"/>
                <w:b w:val="0"/>
                <w:noProof/>
                <w:webHidden/>
                <w:sz w:val="19"/>
                <w:szCs w:val="19"/>
              </w:rPr>
            </w:r>
            <w:r w:rsidR="00AF38DC" w:rsidRPr="00AF38DC">
              <w:rPr>
                <w:rFonts w:ascii="Verdana" w:hAnsi="Verdana"/>
                <w:b w:val="0"/>
                <w:noProof/>
                <w:webHidden/>
                <w:sz w:val="19"/>
                <w:szCs w:val="19"/>
              </w:rPr>
              <w:fldChar w:fldCharType="separate"/>
            </w:r>
            <w:r w:rsidR="00621786">
              <w:rPr>
                <w:rFonts w:ascii="Verdana" w:hAnsi="Verdana"/>
                <w:b w:val="0"/>
                <w:noProof/>
                <w:webHidden/>
                <w:sz w:val="19"/>
                <w:szCs w:val="19"/>
              </w:rPr>
              <w:t>48</w:t>
            </w:r>
            <w:r w:rsidR="00AF38DC" w:rsidRPr="00AF38DC">
              <w:rPr>
                <w:rFonts w:ascii="Verdana" w:hAnsi="Verdana"/>
                <w:b w:val="0"/>
                <w:noProof/>
                <w:webHidden/>
                <w:sz w:val="19"/>
                <w:szCs w:val="19"/>
              </w:rPr>
              <w:fldChar w:fldCharType="end"/>
            </w:r>
          </w:hyperlink>
        </w:p>
        <w:p w14:paraId="1EA036C8" w14:textId="7579F4ED" w:rsidR="00AF38DC" w:rsidRPr="00AF38DC" w:rsidRDefault="005A0E4F" w:rsidP="00C80FEB">
          <w:pPr>
            <w:pStyle w:val="Inhopg2"/>
            <w:spacing w:line="480" w:lineRule="auto"/>
            <w:rPr>
              <w:rFonts w:ascii="Verdana" w:eastAsiaTheme="minorEastAsia" w:hAnsi="Verdana" w:cstheme="minorBidi"/>
              <w:i w:val="0"/>
              <w:iCs w:val="0"/>
              <w:noProof/>
              <w:sz w:val="19"/>
              <w:szCs w:val="19"/>
            </w:rPr>
          </w:pPr>
          <w:hyperlink w:anchor="_Toc516585589" w:history="1">
            <w:r w:rsidR="00AF38DC" w:rsidRPr="005066A7">
              <w:rPr>
                <w:rStyle w:val="Hyperlink"/>
                <w:rFonts w:ascii="Verdana" w:hAnsi="Verdana"/>
                <w:i w:val="0"/>
                <w:noProof/>
                <w:sz w:val="19"/>
                <w:szCs w:val="19"/>
                <w:u w:val="none"/>
              </w:rPr>
              <w:t>Bijlage 1:</w:t>
            </w:r>
            <w:r w:rsidR="00AF38DC" w:rsidRPr="00AF38DC">
              <w:rPr>
                <w:rStyle w:val="Hyperlink"/>
                <w:rFonts w:ascii="Verdana" w:hAnsi="Verdana"/>
                <w:i w:val="0"/>
                <w:noProof/>
                <w:sz w:val="19"/>
                <w:szCs w:val="19"/>
              </w:rPr>
              <w:t xml:space="preserve"> Overzicht van de zaken die gebruikt zijn voor het jurisprudentieonderzoek</w:t>
            </w:r>
            <w:r w:rsidR="00AF38DC" w:rsidRPr="00AF38DC">
              <w:rPr>
                <w:rFonts w:ascii="Verdana" w:hAnsi="Verdana"/>
                <w:i w:val="0"/>
                <w:noProof/>
                <w:webHidden/>
                <w:sz w:val="19"/>
                <w:szCs w:val="19"/>
              </w:rPr>
              <w:tab/>
            </w:r>
            <w:r w:rsidR="00AF38DC" w:rsidRPr="00AF38DC">
              <w:rPr>
                <w:rFonts w:ascii="Verdana" w:hAnsi="Verdana"/>
                <w:i w:val="0"/>
                <w:noProof/>
                <w:webHidden/>
                <w:sz w:val="19"/>
                <w:szCs w:val="19"/>
              </w:rPr>
              <w:fldChar w:fldCharType="begin"/>
            </w:r>
            <w:r w:rsidR="00AF38DC" w:rsidRPr="00AF38DC">
              <w:rPr>
                <w:rFonts w:ascii="Verdana" w:hAnsi="Verdana"/>
                <w:i w:val="0"/>
                <w:noProof/>
                <w:webHidden/>
                <w:sz w:val="19"/>
                <w:szCs w:val="19"/>
              </w:rPr>
              <w:instrText xml:space="preserve"> PAGEREF _Toc516585589 \h </w:instrText>
            </w:r>
            <w:r w:rsidR="00AF38DC" w:rsidRPr="00AF38DC">
              <w:rPr>
                <w:rFonts w:ascii="Verdana" w:hAnsi="Verdana"/>
                <w:i w:val="0"/>
                <w:noProof/>
                <w:webHidden/>
                <w:sz w:val="19"/>
                <w:szCs w:val="19"/>
              </w:rPr>
            </w:r>
            <w:r w:rsidR="00AF38DC" w:rsidRPr="00AF38DC">
              <w:rPr>
                <w:rFonts w:ascii="Verdana" w:hAnsi="Verdana"/>
                <w:i w:val="0"/>
                <w:noProof/>
                <w:webHidden/>
                <w:sz w:val="19"/>
                <w:szCs w:val="19"/>
              </w:rPr>
              <w:fldChar w:fldCharType="separate"/>
            </w:r>
            <w:r w:rsidR="00621786">
              <w:rPr>
                <w:rFonts w:ascii="Verdana" w:hAnsi="Verdana"/>
                <w:i w:val="0"/>
                <w:noProof/>
                <w:webHidden/>
                <w:sz w:val="19"/>
                <w:szCs w:val="19"/>
              </w:rPr>
              <w:t>49</w:t>
            </w:r>
            <w:r w:rsidR="00AF38DC" w:rsidRPr="00AF38DC">
              <w:rPr>
                <w:rFonts w:ascii="Verdana" w:hAnsi="Verdana"/>
                <w:i w:val="0"/>
                <w:noProof/>
                <w:webHidden/>
                <w:sz w:val="19"/>
                <w:szCs w:val="19"/>
              </w:rPr>
              <w:fldChar w:fldCharType="end"/>
            </w:r>
          </w:hyperlink>
        </w:p>
        <w:p w14:paraId="03625B12" w14:textId="7F0CFC8C" w:rsidR="00AF38DC" w:rsidRPr="00AF38DC" w:rsidRDefault="005A0E4F" w:rsidP="00C80FEB">
          <w:pPr>
            <w:pStyle w:val="Inhopg2"/>
            <w:spacing w:line="480" w:lineRule="auto"/>
            <w:rPr>
              <w:rFonts w:ascii="Verdana" w:eastAsiaTheme="minorEastAsia" w:hAnsi="Verdana" w:cstheme="minorBidi"/>
              <w:i w:val="0"/>
              <w:iCs w:val="0"/>
              <w:noProof/>
              <w:sz w:val="19"/>
              <w:szCs w:val="19"/>
            </w:rPr>
          </w:pPr>
          <w:hyperlink w:anchor="_Toc516585590" w:history="1">
            <w:r w:rsidR="00AF38DC" w:rsidRPr="005066A7">
              <w:rPr>
                <w:rStyle w:val="Hyperlink"/>
                <w:rFonts w:ascii="Verdana" w:hAnsi="Verdana"/>
                <w:i w:val="0"/>
                <w:noProof/>
                <w:sz w:val="19"/>
                <w:szCs w:val="19"/>
              </w:rPr>
              <w:t>Bijlage 2:</w:t>
            </w:r>
            <w:r w:rsidR="00AF38DC" w:rsidRPr="00AF38DC">
              <w:rPr>
                <w:rStyle w:val="Hyperlink"/>
                <w:rFonts w:ascii="Verdana" w:hAnsi="Verdana"/>
                <w:i w:val="0"/>
                <w:noProof/>
                <w:sz w:val="19"/>
                <w:szCs w:val="19"/>
              </w:rPr>
              <w:t xml:space="preserve"> Schematische weergave van de criteria welke de rechter in acht neemt bij oplegging voorwaardelijke pij-maatregel</w:t>
            </w:r>
            <w:r w:rsidR="00AF38DC" w:rsidRPr="00AF38DC">
              <w:rPr>
                <w:rFonts w:ascii="Verdana" w:hAnsi="Verdana"/>
                <w:i w:val="0"/>
                <w:noProof/>
                <w:webHidden/>
                <w:sz w:val="19"/>
                <w:szCs w:val="19"/>
              </w:rPr>
              <w:tab/>
            </w:r>
            <w:r w:rsidR="00AF38DC" w:rsidRPr="00AF38DC">
              <w:rPr>
                <w:rFonts w:ascii="Verdana" w:hAnsi="Verdana"/>
                <w:i w:val="0"/>
                <w:noProof/>
                <w:webHidden/>
                <w:sz w:val="19"/>
                <w:szCs w:val="19"/>
              </w:rPr>
              <w:fldChar w:fldCharType="begin"/>
            </w:r>
            <w:r w:rsidR="00AF38DC" w:rsidRPr="00AF38DC">
              <w:rPr>
                <w:rFonts w:ascii="Verdana" w:hAnsi="Verdana"/>
                <w:i w:val="0"/>
                <w:noProof/>
                <w:webHidden/>
                <w:sz w:val="19"/>
                <w:szCs w:val="19"/>
              </w:rPr>
              <w:instrText xml:space="preserve"> PAGEREF _Toc516585590 \h </w:instrText>
            </w:r>
            <w:r w:rsidR="00AF38DC" w:rsidRPr="00AF38DC">
              <w:rPr>
                <w:rFonts w:ascii="Verdana" w:hAnsi="Verdana"/>
                <w:i w:val="0"/>
                <w:noProof/>
                <w:webHidden/>
                <w:sz w:val="19"/>
                <w:szCs w:val="19"/>
              </w:rPr>
            </w:r>
            <w:r w:rsidR="00AF38DC" w:rsidRPr="00AF38DC">
              <w:rPr>
                <w:rFonts w:ascii="Verdana" w:hAnsi="Verdana"/>
                <w:i w:val="0"/>
                <w:noProof/>
                <w:webHidden/>
                <w:sz w:val="19"/>
                <w:szCs w:val="19"/>
              </w:rPr>
              <w:fldChar w:fldCharType="separate"/>
            </w:r>
            <w:r w:rsidR="00621786">
              <w:rPr>
                <w:rFonts w:ascii="Verdana" w:hAnsi="Verdana"/>
                <w:i w:val="0"/>
                <w:noProof/>
                <w:webHidden/>
                <w:sz w:val="19"/>
                <w:szCs w:val="19"/>
              </w:rPr>
              <w:t>50</w:t>
            </w:r>
            <w:r w:rsidR="00AF38DC" w:rsidRPr="00AF38DC">
              <w:rPr>
                <w:rFonts w:ascii="Verdana" w:hAnsi="Verdana"/>
                <w:i w:val="0"/>
                <w:noProof/>
                <w:webHidden/>
                <w:sz w:val="19"/>
                <w:szCs w:val="19"/>
              </w:rPr>
              <w:fldChar w:fldCharType="end"/>
            </w:r>
          </w:hyperlink>
        </w:p>
        <w:p w14:paraId="6F4C6ECB" w14:textId="5BB97036" w:rsidR="00AF38DC" w:rsidRPr="00AF38DC" w:rsidRDefault="005A0E4F" w:rsidP="00C80FEB">
          <w:pPr>
            <w:pStyle w:val="Inhopg2"/>
            <w:spacing w:line="480" w:lineRule="auto"/>
            <w:rPr>
              <w:rFonts w:ascii="Verdana" w:eastAsiaTheme="minorEastAsia" w:hAnsi="Verdana" w:cstheme="minorBidi"/>
              <w:i w:val="0"/>
              <w:iCs w:val="0"/>
              <w:noProof/>
              <w:sz w:val="19"/>
              <w:szCs w:val="19"/>
            </w:rPr>
          </w:pPr>
          <w:hyperlink w:anchor="_Toc516585591" w:history="1">
            <w:r w:rsidR="00AF38DC" w:rsidRPr="00AF38DC">
              <w:rPr>
                <w:rStyle w:val="Hyperlink"/>
                <w:rFonts w:ascii="Verdana" w:hAnsi="Verdana"/>
                <w:i w:val="0"/>
                <w:noProof/>
                <w:sz w:val="19"/>
                <w:szCs w:val="19"/>
              </w:rPr>
              <w:t>Bijlage 3: Schematische weergave van toepassing van de topics op alle uitspraken</w:t>
            </w:r>
            <w:r w:rsidR="00AF38DC" w:rsidRPr="00AF38DC">
              <w:rPr>
                <w:rFonts w:ascii="Verdana" w:hAnsi="Verdana"/>
                <w:i w:val="0"/>
                <w:noProof/>
                <w:webHidden/>
                <w:sz w:val="19"/>
                <w:szCs w:val="19"/>
              </w:rPr>
              <w:tab/>
            </w:r>
            <w:r w:rsidR="00AF38DC" w:rsidRPr="00AF38DC">
              <w:rPr>
                <w:rFonts w:ascii="Verdana" w:hAnsi="Verdana"/>
                <w:i w:val="0"/>
                <w:noProof/>
                <w:webHidden/>
                <w:sz w:val="19"/>
                <w:szCs w:val="19"/>
              </w:rPr>
              <w:fldChar w:fldCharType="begin"/>
            </w:r>
            <w:r w:rsidR="00AF38DC" w:rsidRPr="00AF38DC">
              <w:rPr>
                <w:rFonts w:ascii="Verdana" w:hAnsi="Verdana"/>
                <w:i w:val="0"/>
                <w:noProof/>
                <w:webHidden/>
                <w:sz w:val="19"/>
                <w:szCs w:val="19"/>
              </w:rPr>
              <w:instrText xml:space="preserve"> PAGEREF _Toc516585591 \h </w:instrText>
            </w:r>
            <w:r w:rsidR="00AF38DC" w:rsidRPr="00AF38DC">
              <w:rPr>
                <w:rFonts w:ascii="Verdana" w:hAnsi="Verdana"/>
                <w:i w:val="0"/>
                <w:noProof/>
                <w:webHidden/>
                <w:sz w:val="19"/>
                <w:szCs w:val="19"/>
              </w:rPr>
            </w:r>
            <w:r w:rsidR="00AF38DC" w:rsidRPr="00AF38DC">
              <w:rPr>
                <w:rFonts w:ascii="Verdana" w:hAnsi="Verdana"/>
                <w:i w:val="0"/>
                <w:noProof/>
                <w:webHidden/>
                <w:sz w:val="19"/>
                <w:szCs w:val="19"/>
              </w:rPr>
              <w:fldChar w:fldCharType="separate"/>
            </w:r>
            <w:r w:rsidR="00621786">
              <w:rPr>
                <w:rFonts w:ascii="Verdana" w:hAnsi="Verdana"/>
                <w:i w:val="0"/>
                <w:noProof/>
                <w:webHidden/>
                <w:sz w:val="19"/>
                <w:szCs w:val="19"/>
              </w:rPr>
              <w:t>56</w:t>
            </w:r>
            <w:r w:rsidR="00AF38DC" w:rsidRPr="00AF38DC">
              <w:rPr>
                <w:rFonts w:ascii="Verdana" w:hAnsi="Verdana"/>
                <w:i w:val="0"/>
                <w:noProof/>
                <w:webHidden/>
                <w:sz w:val="19"/>
                <w:szCs w:val="19"/>
              </w:rPr>
              <w:fldChar w:fldCharType="end"/>
            </w:r>
          </w:hyperlink>
        </w:p>
        <w:p w14:paraId="624356DB" w14:textId="0D694D68" w:rsidR="00AF38DC" w:rsidRPr="00AF38DC" w:rsidRDefault="005A0E4F" w:rsidP="00C80FEB">
          <w:pPr>
            <w:pStyle w:val="Inhopg2"/>
            <w:spacing w:line="480" w:lineRule="auto"/>
            <w:rPr>
              <w:rFonts w:ascii="Verdana" w:eastAsiaTheme="minorEastAsia" w:hAnsi="Verdana" w:cstheme="minorBidi"/>
              <w:i w:val="0"/>
              <w:iCs w:val="0"/>
              <w:noProof/>
              <w:sz w:val="19"/>
              <w:szCs w:val="19"/>
            </w:rPr>
          </w:pPr>
          <w:hyperlink w:anchor="_Toc516585592" w:history="1">
            <w:r w:rsidR="00AF38DC" w:rsidRPr="00AF38DC">
              <w:rPr>
                <w:rStyle w:val="Hyperlink"/>
                <w:rFonts w:ascii="Verdana" w:hAnsi="Verdana"/>
                <w:i w:val="0"/>
                <w:noProof/>
                <w:sz w:val="19"/>
                <w:szCs w:val="19"/>
              </w:rPr>
              <w:t>Bijlage 4: Schematische weergave van uiting van de bereidheid om mee te werken aan de behandeling</w:t>
            </w:r>
            <w:r w:rsidR="00AF38DC" w:rsidRPr="00AF38DC">
              <w:rPr>
                <w:rFonts w:ascii="Verdana" w:hAnsi="Verdana"/>
                <w:i w:val="0"/>
                <w:noProof/>
                <w:webHidden/>
                <w:sz w:val="19"/>
                <w:szCs w:val="19"/>
              </w:rPr>
              <w:tab/>
            </w:r>
            <w:r w:rsidR="00AF38DC" w:rsidRPr="00AF38DC">
              <w:rPr>
                <w:rFonts w:ascii="Verdana" w:hAnsi="Verdana"/>
                <w:i w:val="0"/>
                <w:noProof/>
                <w:webHidden/>
                <w:sz w:val="19"/>
                <w:szCs w:val="19"/>
              </w:rPr>
              <w:fldChar w:fldCharType="begin"/>
            </w:r>
            <w:r w:rsidR="00AF38DC" w:rsidRPr="00AF38DC">
              <w:rPr>
                <w:rFonts w:ascii="Verdana" w:hAnsi="Verdana"/>
                <w:i w:val="0"/>
                <w:noProof/>
                <w:webHidden/>
                <w:sz w:val="19"/>
                <w:szCs w:val="19"/>
              </w:rPr>
              <w:instrText xml:space="preserve"> PAGEREF _Toc516585592 \h </w:instrText>
            </w:r>
            <w:r w:rsidR="00AF38DC" w:rsidRPr="00AF38DC">
              <w:rPr>
                <w:rFonts w:ascii="Verdana" w:hAnsi="Verdana"/>
                <w:i w:val="0"/>
                <w:noProof/>
                <w:webHidden/>
                <w:sz w:val="19"/>
                <w:szCs w:val="19"/>
              </w:rPr>
            </w:r>
            <w:r w:rsidR="00AF38DC" w:rsidRPr="00AF38DC">
              <w:rPr>
                <w:rFonts w:ascii="Verdana" w:hAnsi="Verdana"/>
                <w:i w:val="0"/>
                <w:noProof/>
                <w:webHidden/>
                <w:sz w:val="19"/>
                <w:szCs w:val="19"/>
              </w:rPr>
              <w:fldChar w:fldCharType="separate"/>
            </w:r>
            <w:r w:rsidR="00621786">
              <w:rPr>
                <w:rFonts w:ascii="Verdana" w:hAnsi="Verdana"/>
                <w:i w:val="0"/>
                <w:noProof/>
                <w:webHidden/>
                <w:sz w:val="19"/>
                <w:szCs w:val="19"/>
              </w:rPr>
              <w:t>57</w:t>
            </w:r>
            <w:r w:rsidR="00AF38DC" w:rsidRPr="00AF38DC">
              <w:rPr>
                <w:rFonts w:ascii="Verdana" w:hAnsi="Verdana"/>
                <w:i w:val="0"/>
                <w:noProof/>
                <w:webHidden/>
                <w:sz w:val="19"/>
                <w:szCs w:val="19"/>
              </w:rPr>
              <w:fldChar w:fldCharType="end"/>
            </w:r>
          </w:hyperlink>
        </w:p>
        <w:p w14:paraId="4C680C2A" w14:textId="6168DC3F" w:rsidR="00AF38DC" w:rsidRPr="00AF38DC" w:rsidRDefault="005A0E4F" w:rsidP="00C80FEB">
          <w:pPr>
            <w:pStyle w:val="Inhopg2"/>
            <w:spacing w:line="480" w:lineRule="auto"/>
            <w:rPr>
              <w:rFonts w:ascii="Verdana" w:eastAsiaTheme="minorEastAsia" w:hAnsi="Verdana" w:cstheme="minorBidi"/>
              <w:i w:val="0"/>
              <w:iCs w:val="0"/>
              <w:noProof/>
              <w:sz w:val="19"/>
              <w:szCs w:val="19"/>
            </w:rPr>
          </w:pPr>
          <w:hyperlink w:anchor="_Toc516585593" w:history="1">
            <w:r w:rsidR="00AF38DC" w:rsidRPr="00AF38DC">
              <w:rPr>
                <w:rStyle w:val="Hyperlink"/>
                <w:rFonts w:ascii="Verdana" w:hAnsi="Verdana"/>
                <w:i w:val="0"/>
                <w:noProof/>
                <w:sz w:val="19"/>
                <w:szCs w:val="19"/>
              </w:rPr>
              <w:t>Bijlage 5: Schematische weergave topics en subtopics van de ernst van de problematiek in samenhang met de behandeling</w:t>
            </w:r>
            <w:r w:rsidR="00AF38DC" w:rsidRPr="00AF38DC">
              <w:rPr>
                <w:rFonts w:ascii="Verdana" w:hAnsi="Verdana"/>
                <w:i w:val="0"/>
                <w:noProof/>
                <w:webHidden/>
                <w:sz w:val="19"/>
                <w:szCs w:val="19"/>
              </w:rPr>
              <w:tab/>
            </w:r>
            <w:r w:rsidR="00AF38DC" w:rsidRPr="00AF38DC">
              <w:rPr>
                <w:rFonts w:ascii="Verdana" w:hAnsi="Verdana"/>
                <w:i w:val="0"/>
                <w:noProof/>
                <w:webHidden/>
                <w:sz w:val="19"/>
                <w:szCs w:val="19"/>
              </w:rPr>
              <w:fldChar w:fldCharType="begin"/>
            </w:r>
            <w:r w:rsidR="00AF38DC" w:rsidRPr="00AF38DC">
              <w:rPr>
                <w:rFonts w:ascii="Verdana" w:hAnsi="Verdana"/>
                <w:i w:val="0"/>
                <w:noProof/>
                <w:webHidden/>
                <w:sz w:val="19"/>
                <w:szCs w:val="19"/>
              </w:rPr>
              <w:instrText xml:space="preserve"> PAGEREF _Toc516585593 \h </w:instrText>
            </w:r>
            <w:r w:rsidR="00AF38DC" w:rsidRPr="00AF38DC">
              <w:rPr>
                <w:rFonts w:ascii="Verdana" w:hAnsi="Verdana"/>
                <w:i w:val="0"/>
                <w:noProof/>
                <w:webHidden/>
                <w:sz w:val="19"/>
                <w:szCs w:val="19"/>
              </w:rPr>
            </w:r>
            <w:r w:rsidR="00AF38DC" w:rsidRPr="00AF38DC">
              <w:rPr>
                <w:rFonts w:ascii="Verdana" w:hAnsi="Verdana"/>
                <w:i w:val="0"/>
                <w:noProof/>
                <w:webHidden/>
                <w:sz w:val="19"/>
                <w:szCs w:val="19"/>
              </w:rPr>
              <w:fldChar w:fldCharType="separate"/>
            </w:r>
            <w:r w:rsidR="00621786">
              <w:rPr>
                <w:rFonts w:ascii="Verdana" w:hAnsi="Verdana"/>
                <w:i w:val="0"/>
                <w:noProof/>
                <w:webHidden/>
                <w:sz w:val="19"/>
                <w:szCs w:val="19"/>
              </w:rPr>
              <w:t>58</w:t>
            </w:r>
            <w:r w:rsidR="00AF38DC" w:rsidRPr="00AF38DC">
              <w:rPr>
                <w:rFonts w:ascii="Verdana" w:hAnsi="Verdana"/>
                <w:i w:val="0"/>
                <w:noProof/>
                <w:webHidden/>
                <w:sz w:val="19"/>
                <w:szCs w:val="19"/>
              </w:rPr>
              <w:fldChar w:fldCharType="end"/>
            </w:r>
          </w:hyperlink>
        </w:p>
        <w:p w14:paraId="4EA783B8" w14:textId="5006154E" w:rsidR="00AF38DC" w:rsidRPr="00AF38DC" w:rsidRDefault="005A0E4F" w:rsidP="00C80FEB">
          <w:pPr>
            <w:pStyle w:val="Inhopg2"/>
            <w:spacing w:line="480" w:lineRule="auto"/>
            <w:rPr>
              <w:rFonts w:ascii="Verdana" w:eastAsiaTheme="minorEastAsia" w:hAnsi="Verdana" w:cstheme="minorBidi"/>
              <w:i w:val="0"/>
              <w:iCs w:val="0"/>
              <w:noProof/>
              <w:sz w:val="19"/>
              <w:szCs w:val="19"/>
            </w:rPr>
          </w:pPr>
          <w:hyperlink w:anchor="_Toc516585594" w:history="1">
            <w:r w:rsidR="00AF38DC" w:rsidRPr="00AF38DC">
              <w:rPr>
                <w:rStyle w:val="Hyperlink"/>
                <w:rFonts w:ascii="Verdana" w:hAnsi="Verdana"/>
                <w:i w:val="0"/>
                <w:noProof/>
                <w:sz w:val="19"/>
                <w:szCs w:val="19"/>
              </w:rPr>
              <w:t>Bijlage 6: Schematische weergave van de topic en bijbehorende subtopics van eventuele betere alternatieven</w:t>
            </w:r>
            <w:r w:rsidR="00AF38DC" w:rsidRPr="00AF38DC">
              <w:rPr>
                <w:rFonts w:ascii="Verdana" w:hAnsi="Verdana"/>
                <w:i w:val="0"/>
                <w:noProof/>
                <w:webHidden/>
                <w:sz w:val="19"/>
                <w:szCs w:val="19"/>
              </w:rPr>
              <w:tab/>
            </w:r>
            <w:r w:rsidR="00AF38DC" w:rsidRPr="00AF38DC">
              <w:rPr>
                <w:rFonts w:ascii="Verdana" w:hAnsi="Verdana"/>
                <w:i w:val="0"/>
                <w:noProof/>
                <w:webHidden/>
                <w:sz w:val="19"/>
                <w:szCs w:val="19"/>
              </w:rPr>
              <w:fldChar w:fldCharType="begin"/>
            </w:r>
            <w:r w:rsidR="00AF38DC" w:rsidRPr="00AF38DC">
              <w:rPr>
                <w:rFonts w:ascii="Verdana" w:hAnsi="Verdana"/>
                <w:i w:val="0"/>
                <w:noProof/>
                <w:webHidden/>
                <w:sz w:val="19"/>
                <w:szCs w:val="19"/>
              </w:rPr>
              <w:instrText xml:space="preserve"> PAGEREF _Toc516585594 \h </w:instrText>
            </w:r>
            <w:r w:rsidR="00AF38DC" w:rsidRPr="00AF38DC">
              <w:rPr>
                <w:rFonts w:ascii="Verdana" w:hAnsi="Verdana"/>
                <w:i w:val="0"/>
                <w:noProof/>
                <w:webHidden/>
                <w:sz w:val="19"/>
                <w:szCs w:val="19"/>
              </w:rPr>
            </w:r>
            <w:r w:rsidR="00AF38DC" w:rsidRPr="00AF38DC">
              <w:rPr>
                <w:rFonts w:ascii="Verdana" w:hAnsi="Verdana"/>
                <w:i w:val="0"/>
                <w:noProof/>
                <w:webHidden/>
                <w:sz w:val="19"/>
                <w:szCs w:val="19"/>
              </w:rPr>
              <w:fldChar w:fldCharType="separate"/>
            </w:r>
            <w:r w:rsidR="00621786">
              <w:rPr>
                <w:rFonts w:ascii="Verdana" w:hAnsi="Verdana"/>
                <w:i w:val="0"/>
                <w:noProof/>
                <w:webHidden/>
                <w:sz w:val="19"/>
                <w:szCs w:val="19"/>
              </w:rPr>
              <w:t>61</w:t>
            </w:r>
            <w:r w:rsidR="00AF38DC" w:rsidRPr="00AF38DC">
              <w:rPr>
                <w:rFonts w:ascii="Verdana" w:hAnsi="Verdana"/>
                <w:i w:val="0"/>
                <w:noProof/>
                <w:webHidden/>
                <w:sz w:val="19"/>
                <w:szCs w:val="19"/>
              </w:rPr>
              <w:fldChar w:fldCharType="end"/>
            </w:r>
          </w:hyperlink>
        </w:p>
        <w:p w14:paraId="0B75093B" w14:textId="13F7F813" w:rsidR="00AF38DC" w:rsidRPr="00AF38DC" w:rsidRDefault="005A0E4F" w:rsidP="00C80FEB">
          <w:pPr>
            <w:pStyle w:val="Inhopg2"/>
            <w:spacing w:line="480" w:lineRule="auto"/>
            <w:rPr>
              <w:rFonts w:ascii="Verdana" w:eastAsiaTheme="minorEastAsia" w:hAnsi="Verdana" w:cstheme="minorBidi"/>
              <w:i w:val="0"/>
              <w:iCs w:val="0"/>
              <w:noProof/>
              <w:sz w:val="19"/>
              <w:szCs w:val="19"/>
            </w:rPr>
          </w:pPr>
          <w:hyperlink w:anchor="_Toc516585595" w:history="1">
            <w:r w:rsidR="00AF38DC" w:rsidRPr="00AF38DC">
              <w:rPr>
                <w:rStyle w:val="Hyperlink"/>
                <w:rFonts w:ascii="Verdana" w:hAnsi="Verdana"/>
                <w:i w:val="0"/>
                <w:noProof/>
                <w:sz w:val="19"/>
                <w:szCs w:val="19"/>
              </w:rPr>
              <w:t>Bijlage 7: (Intake)formulier pij-maatregel</w:t>
            </w:r>
            <w:r w:rsidR="00AF38DC" w:rsidRPr="00AF38DC">
              <w:rPr>
                <w:rFonts w:ascii="Verdana" w:hAnsi="Verdana"/>
                <w:i w:val="0"/>
                <w:noProof/>
                <w:webHidden/>
                <w:sz w:val="19"/>
                <w:szCs w:val="19"/>
              </w:rPr>
              <w:tab/>
            </w:r>
            <w:r w:rsidR="00AF38DC" w:rsidRPr="00AF38DC">
              <w:rPr>
                <w:rFonts w:ascii="Verdana" w:hAnsi="Verdana"/>
                <w:i w:val="0"/>
                <w:noProof/>
                <w:webHidden/>
                <w:sz w:val="19"/>
                <w:szCs w:val="19"/>
              </w:rPr>
              <w:fldChar w:fldCharType="begin"/>
            </w:r>
            <w:r w:rsidR="00AF38DC" w:rsidRPr="00AF38DC">
              <w:rPr>
                <w:rFonts w:ascii="Verdana" w:hAnsi="Verdana"/>
                <w:i w:val="0"/>
                <w:noProof/>
                <w:webHidden/>
                <w:sz w:val="19"/>
                <w:szCs w:val="19"/>
              </w:rPr>
              <w:instrText xml:space="preserve"> PAGEREF _Toc516585595 \h </w:instrText>
            </w:r>
            <w:r w:rsidR="00AF38DC" w:rsidRPr="00AF38DC">
              <w:rPr>
                <w:rFonts w:ascii="Verdana" w:hAnsi="Verdana"/>
                <w:i w:val="0"/>
                <w:noProof/>
                <w:webHidden/>
                <w:sz w:val="19"/>
                <w:szCs w:val="19"/>
              </w:rPr>
            </w:r>
            <w:r w:rsidR="00AF38DC" w:rsidRPr="00AF38DC">
              <w:rPr>
                <w:rFonts w:ascii="Verdana" w:hAnsi="Verdana"/>
                <w:i w:val="0"/>
                <w:noProof/>
                <w:webHidden/>
                <w:sz w:val="19"/>
                <w:szCs w:val="19"/>
              </w:rPr>
              <w:fldChar w:fldCharType="separate"/>
            </w:r>
            <w:r w:rsidR="00621786">
              <w:rPr>
                <w:rFonts w:ascii="Verdana" w:hAnsi="Verdana"/>
                <w:i w:val="0"/>
                <w:noProof/>
                <w:webHidden/>
                <w:sz w:val="19"/>
                <w:szCs w:val="19"/>
              </w:rPr>
              <w:t>63</w:t>
            </w:r>
            <w:r w:rsidR="00AF38DC" w:rsidRPr="00AF38DC">
              <w:rPr>
                <w:rFonts w:ascii="Verdana" w:hAnsi="Verdana"/>
                <w:i w:val="0"/>
                <w:noProof/>
                <w:webHidden/>
                <w:sz w:val="19"/>
                <w:szCs w:val="19"/>
              </w:rPr>
              <w:fldChar w:fldCharType="end"/>
            </w:r>
          </w:hyperlink>
        </w:p>
        <w:p w14:paraId="7AABD84A" w14:textId="2B85BD06" w:rsidR="00EC57D9" w:rsidRDefault="00EC57D9" w:rsidP="007C16E2">
          <w:pPr>
            <w:spacing w:line="360" w:lineRule="auto"/>
          </w:pPr>
          <w:r w:rsidRPr="007C16E2">
            <w:rPr>
              <w:rFonts w:ascii="Verdana" w:hAnsi="Verdana"/>
              <w:bCs/>
              <w:noProof/>
              <w:color w:val="000000" w:themeColor="text1"/>
              <w:sz w:val="19"/>
              <w:szCs w:val="19"/>
            </w:rPr>
            <w:fldChar w:fldCharType="end"/>
          </w:r>
        </w:p>
      </w:sdtContent>
    </w:sdt>
    <w:p w14:paraId="09C48518" w14:textId="3E2F93B5" w:rsidR="00E56552" w:rsidRDefault="00E56552" w:rsidP="00EC57D9">
      <w:pPr>
        <w:ind w:firstLine="708"/>
      </w:pPr>
    </w:p>
    <w:p w14:paraId="17AC3F1A" w14:textId="77777777" w:rsidR="00E56552" w:rsidRPr="00E56552" w:rsidRDefault="00E56552" w:rsidP="00E56552"/>
    <w:p w14:paraId="27C74713" w14:textId="77777777" w:rsidR="00E56552" w:rsidRPr="00E56552" w:rsidRDefault="00E56552" w:rsidP="00E56552"/>
    <w:p w14:paraId="137C09A1" w14:textId="77777777" w:rsidR="00E56552" w:rsidRPr="00E56552" w:rsidRDefault="00E56552" w:rsidP="00E56552"/>
    <w:p w14:paraId="03AD7BC3" w14:textId="77777777" w:rsidR="00E56552" w:rsidRPr="00E56552" w:rsidRDefault="00E56552" w:rsidP="00E56552"/>
    <w:p w14:paraId="03C30441" w14:textId="46160CFA" w:rsidR="00E56552" w:rsidRDefault="00E56552" w:rsidP="00E56552">
      <w:pPr>
        <w:tabs>
          <w:tab w:val="left" w:pos="1110"/>
        </w:tabs>
      </w:pPr>
    </w:p>
    <w:p w14:paraId="32D88077" w14:textId="50761AA9" w:rsidR="00E56552" w:rsidRDefault="00E56552" w:rsidP="00E56552">
      <w:pPr>
        <w:pStyle w:val="Kop1"/>
        <w:rPr>
          <w:sz w:val="19"/>
          <w:szCs w:val="19"/>
        </w:rPr>
      </w:pPr>
      <w:bookmarkStart w:id="2" w:name="_Toc516585556"/>
      <w:r w:rsidRPr="00E56552">
        <w:rPr>
          <w:sz w:val="19"/>
          <w:szCs w:val="19"/>
        </w:rPr>
        <w:lastRenderedPageBreak/>
        <w:t>Lijst van afkortingen</w:t>
      </w:r>
      <w:bookmarkEnd w:id="2"/>
    </w:p>
    <w:p w14:paraId="437D4EAC" w14:textId="77777777" w:rsidR="00E56552" w:rsidRPr="00E56552" w:rsidRDefault="00E56552" w:rsidP="00E56552"/>
    <w:p w14:paraId="17CE1C19" w14:textId="494EB619" w:rsidR="00A00C9E" w:rsidRDefault="00A00C9E" w:rsidP="00A00C9E">
      <w:pPr>
        <w:spacing w:line="360" w:lineRule="auto"/>
        <w:rPr>
          <w:rFonts w:ascii="Verdana" w:hAnsi="Verdana"/>
          <w:sz w:val="19"/>
          <w:szCs w:val="19"/>
        </w:rPr>
      </w:pPr>
      <w:r>
        <w:rPr>
          <w:rFonts w:ascii="Verdana" w:hAnsi="Verdana"/>
          <w:sz w:val="19"/>
          <w:szCs w:val="19"/>
        </w:rPr>
        <w:t>BJJ</w:t>
      </w:r>
      <w:r>
        <w:rPr>
          <w:rFonts w:ascii="Verdana" w:hAnsi="Verdana"/>
          <w:sz w:val="19"/>
          <w:szCs w:val="19"/>
        </w:rPr>
        <w:tab/>
      </w:r>
      <w:r>
        <w:rPr>
          <w:rFonts w:ascii="Verdana" w:hAnsi="Verdana"/>
          <w:sz w:val="19"/>
          <w:szCs w:val="19"/>
        </w:rPr>
        <w:tab/>
      </w:r>
      <w:r>
        <w:rPr>
          <w:rFonts w:ascii="Verdana" w:hAnsi="Verdana"/>
          <w:sz w:val="19"/>
          <w:szCs w:val="19"/>
        </w:rPr>
        <w:tab/>
      </w:r>
      <w:r>
        <w:rPr>
          <w:rFonts w:ascii="Verdana" w:hAnsi="Verdana"/>
          <w:sz w:val="19"/>
          <w:szCs w:val="19"/>
        </w:rPr>
        <w:tab/>
      </w:r>
      <w:r>
        <w:rPr>
          <w:rFonts w:ascii="Verdana" w:hAnsi="Verdana"/>
          <w:sz w:val="19"/>
          <w:szCs w:val="19"/>
        </w:rPr>
        <w:tab/>
      </w:r>
      <w:r w:rsidR="00EE4FBB">
        <w:rPr>
          <w:rFonts w:ascii="Verdana" w:hAnsi="Verdana"/>
          <w:sz w:val="19"/>
          <w:szCs w:val="19"/>
        </w:rPr>
        <w:t xml:space="preserve">: </w:t>
      </w:r>
      <w:r>
        <w:rPr>
          <w:rFonts w:ascii="Verdana" w:hAnsi="Verdana"/>
          <w:sz w:val="19"/>
          <w:szCs w:val="19"/>
        </w:rPr>
        <w:t>Beginselenwet Justitiële jeugdinrichtingen</w:t>
      </w:r>
    </w:p>
    <w:p w14:paraId="05264AB7" w14:textId="290D0F72" w:rsidR="003C13DE" w:rsidRDefault="003C13DE" w:rsidP="00A00C9E">
      <w:pPr>
        <w:spacing w:line="360" w:lineRule="auto"/>
        <w:rPr>
          <w:rFonts w:ascii="Verdana" w:hAnsi="Verdana"/>
          <w:sz w:val="19"/>
          <w:szCs w:val="19"/>
        </w:rPr>
      </w:pPr>
    </w:p>
    <w:p w14:paraId="11AE42D9" w14:textId="59BEE6C1" w:rsidR="003C13DE" w:rsidRPr="003C13DE" w:rsidRDefault="003C13DE" w:rsidP="003C13DE">
      <w:pPr>
        <w:spacing w:line="360" w:lineRule="auto"/>
        <w:rPr>
          <w:rFonts w:ascii="Verdana" w:hAnsi="Verdana"/>
          <w:sz w:val="19"/>
          <w:szCs w:val="19"/>
        </w:rPr>
      </w:pPr>
      <w:r>
        <w:rPr>
          <w:rFonts w:ascii="Verdana" w:hAnsi="Verdana"/>
          <w:sz w:val="19"/>
          <w:szCs w:val="19"/>
        </w:rPr>
        <w:t>GBM</w:t>
      </w:r>
      <w:r>
        <w:rPr>
          <w:rFonts w:ascii="Verdana" w:hAnsi="Verdana"/>
          <w:sz w:val="19"/>
          <w:szCs w:val="19"/>
        </w:rPr>
        <w:tab/>
      </w:r>
      <w:r>
        <w:rPr>
          <w:rFonts w:ascii="Verdana" w:hAnsi="Verdana"/>
          <w:sz w:val="19"/>
          <w:szCs w:val="19"/>
        </w:rPr>
        <w:tab/>
      </w:r>
      <w:r>
        <w:rPr>
          <w:rFonts w:ascii="Verdana" w:hAnsi="Verdana"/>
          <w:sz w:val="19"/>
          <w:szCs w:val="19"/>
        </w:rPr>
        <w:tab/>
      </w:r>
      <w:r>
        <w:rPr>
          <w:rFonts w:ascii="Verdana" w:hAnsi="Verdana"/>
          <w:sz w:val="19"/>
          <w:szCs w:val="19"/>
        </w:rPr>
        <w:tab/>
      </w:r>
      <w:r>
        <w:rPr>
          <w:rFonts w:ascii="Verdana" w:hAnsi="Verdana"/>
          <w:sz w:val="19"/>
          <w:szCs w:val="19"/>
        </w:rPr>
        <w:tab/>
      </w:r>
      <w:r w:rsidR="00EE4FBB">
        <w:rPr>
          <w:rFonts w:ascii="Verdana" w:hAnsi="Verdana"/>
          <w:sz w:val="19"/>
          <w:szCs w:val="19"/>
        </w:rPr>
        <w:t xml:space="preserve">: </w:t>
      </w:r>
      <w:r>
        <w:rPr>
          <w:rFonts w:ascii="Verdana" w:hAnsi="Verdana"/>
          <w:sz w:val="19"/>
          <w:szCs w:val="19"/>
        </w:rPr>
        <w:t xml:space="preserve">Gedragsbeïnvloedende maatregel </w:t>
      </w:r>
    </w:p>
    <w:p w14:paraId="7B2D66CF" w14:textId="2D918636" w:rsidR="00A00C9E" w:rsidRDefault="00A00C9E" w:rsidP="008C3960">
      <w:pPr>
        <w:spacing w:line="360" w:lineRule="auto"/>
        <w:rPr>
          <w:rFonts w:ascii="Verdana" w:hAnsi="Verdana"/>
          <w:sz w:val="19"/>
          <w:szCs w:val="19"/>
        </w:rPr>
      </w:pPr>
      <w:r>
        <w:rPr>
          <w:rFonts w:ascii="Verdana" w:hAnsi="Verdana"/>
          <w:sz w:val="19"/>
          <w:szCs w:val="19"/>
        </w:rPr>
        <w:br/>
        <w:t>JJI</w:t>
      </w:r>
      <w:r>
        <w:rPr>
          <w:rFonts w:ascii="Verdana" w:hAnsi="Verdana"/>
          <w:sz w:val="19"/>
          <w:szCs w:val="19"/>
        </w:rPr>
        <w:tab/>
      </w:r>
      <w:r>
        <w:rPr>
          <w:rFonts w:ascii="Verdana" w:hAnsi="Verdana"/>
          <w:sz w:val="19"/>
          <w:szCs w:val="19"/>
        </w:rPr>
        <w:tab/>
      </w:r>
      <w:r>
        <w:rPr>
          <w:rFonts w:ascii="Verdana" w:hAnsi="Verdana"/>
          <w:sz w:val="19"/>
          <w:szCs w:val="19"/>
        </w:rPr>
        <w:tab/>
      </w:r>
      <w:r>
        <w:rPr>
          <w:rFonts w:ascii="Verdana" w:hAnsi="Verdana"/>
          <w:sz w:val="19"/>
          <w:szCs w:val="19"/>
        </w:rPr>
        <w:tab/>
      </w:r>
      <w:r>
        <w:rPr>
          <w:rFonts w:ascii="Verdana" w:hAnsi="Verdana"/>
          <w:sz w:val="19"/>
          <w:szCs w:val="19"/>
        </w:rPr>
        <w:tab/>
      </w:r>
      <w:r w:rsidR="00EE4FBB">
        <w:rPr>
          <w:rFonts w:ascii="Verdana" w:hAnsi="Verdana"/>
          <w:sz w:val="19"/>
          <w:szCs w:val="19"/>
        </w:rPr>
        <w:t xml:space="preserve">: </w:t>
      </w:r>
      <w:r>
        <w:rPr>
          <w:rFonts w:ascii="Verdana" w:hAnsi="Verdana"/>
          <w:sz w:val="19"/>
          <w:szCs w:val="19"/>
        </w:rPr>
        <w:t xml:space="preserve">Justitiële jeugdinrichting </w:t>
      </w:r>
    </w:p>
    <w:p w14:paraId="0E5A9A72" w14:textId="44E3C23C" w:rsidR="0027625E" w:rsidRDefault="0027625E" w:rsidP="008C3960">
      <w:pPr>
        <w:spacing w:line="360" w:lineRule="auto"/>
        <w:rPr>
          <w:rFonts w:ascii="Verdana" w:hAnsi="Verdana"/>
          <w:sz w:val="19"/>
          <w:szCs w:val="19"/>
        </w:rPr>
      </w:pPr>
    </w:p>
    <w:p w14:paraId="709F41D3" w14:textId="3B4C043C" w:rsidR="0027625E" w:rsidRDefault="0027625E" w:rsidP="008C3960">
      <w:pPr>
        <w:spacing w:line="360" w:lineRule="auto"/>
        <w:rPr>
          <w:rFonts w:ascii="Verdana" w:hAnsi="Verdana"/>
          <w:sz w:val="19"/>
          <w:szCs w:val="19"/>
        </w:rPr>
      </w:pPr>
      <w:r>
        <w:rPr>
          <w:rFonts w:ascii="Verdana" w:hAnsi="Verdana"/>
          <w:sz w:val="19"/>
          <w:szCs w:val="19"/>
        </w:rPr>
        <w:t>OM</w:t>
      </w:r>
      <w:r>
        <w:rPr>
          <w:rFonts w:ascii="Verdana" w:hAnsi="Verdana"/>
          <w:sz w:val="19"/>
          <w:szCs w:val="19"/>
        </w:rPr>
        <w:tab/>
      </w:r>
      <w:r>
        <w:rPr>
          <w:rFonts w:ascii="Verdana" w:hAnsi="Verdana"/>
          <w:sz w:val="19"/>
          <w:szCs w:val="19"/>
        </w:rPr>
        <w:tab/>
      </w:r>
      <w:r>
        <w:rPr>
          <w:rFonts w:ascii="Verdana" w:hAnsi="Verdana"/>
          <w:sz w:val="19"/>
          <w:szCs w:val="19"/>
        </w:rPr>
        <w:tab/>
      </w:r>
      <w:r>
        <w:rPr>
          <w:rFonts w:ascii="Verdana" w:hAnsi="Verdana"/>
          <w:sz w:val="19"/>
          <w:szCs w:val="19"/>
        </w:rPr>
        <w:tab/>
      </w:r>
      <w:r>
        <w:rPr>
          <w:rFonts w:ascii="Verdana" w:hAnsi="Verdana"/>
          <w:sz w:val="19"/>
          <w:szCs w:val="19"/>
        </w:rPr>
        <w:tab/>
      </w:r>
      <w:r w:rsidR="00EE4FBB">
        <w:rPr>
          <w:rFonts w:ascii="Verdana" w:hAnsi="Verdana"/>
          <w:sz w:val="19"/>
          <w:szCs w:val="19"/>
        </w:rPr>
        <w:t xml:space="preserve">: </w:t>
      </w:r>
      <w:r>
        <w:rPr>
          <w:rFonts w:ascii="Verdana" w:hAnsi="Verdana"/>
          <w:sz w:val="19"/>
          <w:szCs w:val="19"/>
        </w:rPr>
        <w:t>Openbaar Ministerie</w:t>
      </w:r>
    </w:p>
    <w:p w14:paraId="59189929" w14:textId="77777777" w:rsidR="00A00C9E" w:rsidRDefault="00A00C9E" w:rsidP="008C3960">
      <w:pPr>
        <w:spacing w:line="360" w:lineRule="auto"/>
        <w:rPr>
          <w:rFonts w:ascii="Verdana" w:hAnsi="Verdana"/>
          <w:sz w:val="19"/>
          <w:szCs w:val="19"/>
        </w:rPr>
      </w:pPr>
    </w:p>
    <w:p w14:paraId="686062B9" w14:textId="025AFEA3" w:rsidR="00E56552" w:rsidRDefault="00467659" w:rsidP="008C3960">
      <w:pPr>
        <w:spacing w:line="360" w:lineRule="auto"/>
        <w:rPr>
          <w:rFonts w:ascii="Verdana" w:hAnsi="Verdana"/>
          <w:sz w:val="19"/>
          <w:szCs w:val="19"/>
        </w:rPr>
      </w:pPr>
      <w:r>
        <w:rPr>
          <w:rFonts w:ascii="Verdana" w:hAnsi="Verdana"/>
          <w:sz w:val="19"/>
          <w:szCs w:val="19"/>
        </w:rPr>
        <w:t>Pij-maatregel</w:t>
      </w:r>
      <w:r>
        <w:rPr>
          <w:rFonts w:ascii="Verdana" w:hAnsi="Verdana"/>
          <w:sz w:val="19"/>
          <w:szCs w:val="19"/>
        </w:rPr>
        <w:tab/>
      </w:r>
      <w:r>
        <w:rPr>
          <w:rFonts w:ascii="Verdana" w:hAnsi="Verdana"/>
          <w:sz w:val="19"/>
          <w:szCs w:val="19"/>
        </w:rPr>
        <w:tab/>
      </w:r>
      <w:r>
        <w:rPr>
          <w:rFonts w:ascii="Verdana" w:hAnsi="Verdana"/>
          <w:sz w:val="19"/>
          <w:szCs w:val="19"/>
        </w:rPr>
        <w:tab/>
      </w:r>
      <w:r>
        <w:rPr>
          <w:rFonts w:ascii="Verdana" w:hAnsi="Verdana"/>
          <w:sz w:val="19"/>
          <w:szCs w:val="19"/>
        </w:rPr>
        <w:tab/>
      </w:r>
      <w:r w:rsidR="00EE4FBB">
        <w:rPr>
          <w:rFonts w:ascii="Verdana" w:hAnsi="Verdana"/>
          <w:sz w:val="19"/>
          <w:szCs w:val="19"/>
        </w:rPr>
        <w:t xml:space="preserve">: </w:t>
      </w:r>
      <w:r>
        <w:rPr>
          <w:rFonts w:ascii="Verdana" w:hAnsi="Verdana"/>
          <w:sz w:val="19"/>
          <w:szCs w:val="19"/>
        </w:rPr>
        <w:t>Plaatsing i</w:t>
      </w:r>
      <w:r w:rsidR="00D2619F">
        <w:rPr>
          <w:rFonts w:ascii="Verdana" w:hAnsi="Verdana"/>
          <w:sz w:val="19"/>
          <w:szCs w:val="19"/>
        </w:rPr>
        <w:t>n een Inrichting voor Jeugdigen</w:t>
      </w:r>
    </w:p>
    <w:p w14:paraId="1266F5A6" w14:textId="12EA9109" w:rsidR="00D2619F" w:rsidRDefault="00D2619F" w:rsidP="008C3960">
      <w:pPr>
        <w:spacing w:line="360" w:lineRule="auto"/>
        <w:rPr>
          <w:rFonts w:ascii="Verdana" w:hAnsi="Verdana"/>
          <w:sz w:val="19"/>
          <w:szCs w:val="19"/>
        </w:rPr>
      </w:pPr>
    </w:p>
    <w:p w14:paraId="4BCAD4CB" w14:textId="01DFF70D" w:rsidR="00D2619F" w:rsidRDefault="00EE4FBB" w:rsidP="008C3960">
      <w:pPr>
        <w:spacing w:line="360" w:lineRule="auto"/>
        <w:rPr>
          <w:rFonts w:ascii="Verdana" w:hAnsi="Verdana"/>
          <w:sz w:val="19"/>
          <w:szCs w:val="19"/>
        </w:rPr>
      </w:pPr>
      <w:r>
        <w:rPr>
          <w:rFonts w:ascii="Verdana" w:hAnsi="Verdana"/>
          <w:sz w:val="19"/>
          <w:szCs w:val="19"/>
        </w:rPr>
        <w:t>TBS</w:t>
      </w:r>
      <w:r>
        <w:rPr>
          <w:rFonts w:ascii="Verdana" w:hAnsi="Verdana"/>
          <w:sz w:val="19"/>
          <w:szCs w:val="19"/>
        </w:rPr>
        <w:tab/>
      </w:r>
      <w:r>
        <w:rPr>
          <w:rFonts w:ascii="Verdana" w:hAnsi="Verdana"/>
          <w:sz w:val="19"/>
          <w:szCs w:val="19"/>
        </w:rPr>
        <w:tab/>
      </w:r>
      <w:r w:rsidR="00D2619F">
        <w:rPr>
          <w:rFonts w:ascii="Verdana" w:hAnsi="Verdana"/>
          <w:sz w:val="19"/>
          <w:szCs w:val="19"/>
        </w:rPr>
        <w:tab/>
      </w:r>
      <w:r w:rsidR="00D2619F">
        <w:rPr>
          <w:rFonts w:ascii="Verdana" w:hAnsi="Verdana"/>
          <w:sz w:val="19"/>
          <w:szCs w:val="19"/>
        </w:rPr>
        <w:tab/>
      </w:r>
      <w:r w:rsidR="00D2619F">
        <w:rPr>
          <w:rFonts w:ascii="Verdana" w:hAnsi="Verdana"/>
          <w:sz w:val="19"/>
          <w:szCs w:val="19"/>
        </w:rPr>
        <w:tab/>
      </w:r>
      <w:r>
        <w:rPr>
          <w:rFonts w:ascii="Verdana" w:hAnsi="Verdana"/>
          <w:sz w:val="19"/>
          <w:szCs w:val="19"/>
        </w:rPr>
        <w:t xml:space="preserve">: </w:t>
      </w:r>
      <w:r w:rsidR="00D2619F">
        <w:rPr>
          <w:rFonts w:ascii="Verdana" w:hAnsi="Verdana"/>
          <w:sz w:val="19"/>
          <w:szCs w:val="19"/>
        </w:rPr>
        <w:t xml:space="preserve">Terbeschikkingstelling </w:t>
      </w:r>
    </w:p>
    <w:p w14:paraId="16D7F3AB" w14:textId="75ABA4DC" w:rsidR="0000256E" w:rsidRDefault="0000256E" w:rsidP="008C3960">
      <w:pPr>
        <w:spacing w:line="360" w:lineRule="auto"/>
        <w:rPr>
          <w:rFonts w:ascii="Verdana" w:hAnsi="Verdana"/>
          <w:sz w:val="19"/>
          <w:szCs w:val="19"/>
        </w:rPr>
      </w:pPr>
    </w:p>
    <w:p w14:paraId="3D5960D8" w14:textId="77777777" w:rsidR="00E56552" w:rsidRPr="00E56552" w:rsidRDefault="00E56552" w:rsidP="00E56552"/>
    <w:p w14:paraId="77C2C1CA" w14:textId="77777777" w:rsidR="00E56552" w:rsidRPr="00E56552" w:rsidRDefault="00E56552" w:rsidP="00E56552"/>
    <w:p w14:paraId="3679FB10" w14:textId="77777777" w:rsidR="00E56552" w:rsidRPr="00E56552" w:rsidRDefault="00E56552" w:rsidP="00E56552"/>
    <w:p w14:paraId="4C276DF4" w14:textId="77777777" w:rsidR="00E56552" w:rsidRPr="00E56552" w:rsidRDefault="00E56552" w:rsidP="00E56552"/>
    <w:p w14:paraId="0950D8F0" w14:textId="77777777" w:rsidR="00E56552" w:rsidRPr="00E56552" w:rsidRDefault="00E56552" w:rsidP="00E56552"/>
    <w:p w14:paraId="5DDC1B99" w14:textId="77777777" w:rsidR="00E56552" w:rsidRPr="00E56552" w:rsidRDefault="00E56552" w:rsidP="00E56552"/>
    <w:p w14:paraId="22294813" w14:textId="77777777" w:rsidR="00E56552" w:rsidRPr="00E56552" w:rsidRDefault="00E56552" w:rsidP="00E56552"/>
    <w:p w14:paraId="45A461AF" w14:textId="77777777" w:rsidR="00E56552" w:rsidRPr="00E56552" w:rsidRDefault="00E56552" w:rsidP="00E56552"/>
    <w:p w14:paraId="2C245752" w14:textId="77777777" w:rsidR="00E56552" w:rsidRPr="00E56552" w:rsidRDefault="00E56552" w:rsidP="00E56552"/>
    <w:p w14:paraId="13953FAA" w14:textId="77777777" w:rsidR="00E56552" w:rsidRPr="00E56552" w:rsidRDefault="00E56552" w:rsidP="00E56552"/>
    <w:p w14:paraId="349590FC" w14:textId="77777777" w:rsidR="00E56552" w:rsidRPr="00E56552" w:rsidRDefault="00E56552" w:rsidP="00E56552"/>
    <w:p w14:paraId="244B837C" w14:textId="77777777" w:rsidR="00E56552" w:rsidRPr="00E56552" w:rsidRDefault="00E56552" w:rsidP="00E56552"/>
    <w:p w14:paraId="18345213" w14:textId="77777777" w:rsidR="00E56552" w:rsidRPr="00E56552" w:rsidRDefault="00E56552" w:rsidP="00E56552"/>
    <w:p w14:paraId="11ED6D76" w14:textId="77777777" w:rsidR="00E56552" w:rsidRPr="00E56552" w:rsidRDefault="00E56552" w:rsidP="00E56552"/>
    <w:p w14:paraId="26F7F7A0" w14:textId="77777777" w:rsidR="00E56552" w:rsidRPr="00E56552" w:rsidRDefault="00E56552" w:rsidP="00E56552"/>
    <w:p w14:paraId="60B9F95E" w14:textId="77777777" w:rsidR="00E56552" w:rsidRPr="00E56552" w:rsidRDefault="00E56552" w:rsidP="00E56552"/>
    <w:p w14:paraId="7CB32886" w14:textId="77777777" w:rsidR="00E56552" w:rsidRPr="00E56552" w:rsidRDefault="00E56552" w:rsidP="00E56552"/>
    <w:p w14:paraId="58E2A540" w14:textId="77777777" w:rsidR="00E56552" w:rsidRPr="00E56552" w:rsidRDefault="00E56552" w:rsidP="00E56552"/>
    <w:p w14:paraId="7EB3AA2E" w14:textId="77777777" w:rsidR="00E56552" w:rsidRPr="00E56552" w:rsidRDefault="00E56552" w:rsidP="00E56552"/>
    <w:p w14:paraId="5B52AB10" w14:textId="77777777" w:rsidR="00E56552" w:rsidRPr="00E56552" w:rsidRDefault="00E56552" w:rsidP="00E56552"/>
    <w:p w14:paraId="06BD80FD" w14:textId="77777777" w:rsidR="00E56552" w:rsidRPr="00E56552" w:rsidRDefault="00E56552" w:rsidP="00E56552"/>
    <w:p w14:paraId="2FCEAAE4" w14:textId="77777777" w:rsidR="00E56552" w:rsidRPr="00E56552" w:rsidRDefault="00E56552" w:rsidP="00E56552"/>
    <w:p w14:paraId="676A8D5F" w14:textId="77777777" w:rsidR="00E56552" w:rsidRPr="00E56552" w:rsidRDefault="00E56552" w:rsidP="00E56552"/>
    <w:p w14:paraId="0A80CFA7" w14:textId="77777777" w:rsidR="00E56552" w:rsidRPr="00E56552" w:rsidRDefault="00E56552" w:rsidP="00E56552"/>
    <w:p w14:paraId="5BEAE402" w14:textId="77777777" w:rsidR="00E56552" w:rsidRPr="00E56552" w:rsidRDefault="00E56552" w:rsidP="00E56552"/>
    <w:p w14:paraId="1403A1B7" w14:textId="77777777" w:rsidR="00E56552" w:rsidRPr="00E56552" w:rsidRDefault="00E56552" w:rsidP="00E56552"/>
    <w:p w14:paraId="6FD34328" w14:textId="77777777" w:rsidR="00E56552" w:rsidRPr="00E56552" w:rsidRDefault="00E56552" w:rsidP="00E56552"/>
    <w:p w14:paraId="05369DC1" w14:textId="77777777" w:rsidR="00E56552" w:rsidRPr="00E56552" w:rsidRDefault="00E56552" w:rsidP="00E56552"/>
    <w:p w14:paraId="34335431" w14:textId="77777777" w:rsidR="00E56552" w:rsidRPr="00E56552" w:rsidRDefault="00E56552" w:rsidP="00E56552"/>
    <w:p w14:paraId="7C7CD87B" w14:textId="77777777" w:rsidR="00E56552" w:rsidRPr="00E56552" w:rsidRDefault="00E56552" w:rsidP="00E56552"/>
    <w:p w14:paraId="0739C6BA" w14:textId="26FA48C9" w:rsidR="00E56552" w:rsidRPr="00E56552" w:rsidRDefault="00E56552" w:rsidP="00E56552"/>
    <w:p w14:paraId="0E3B1CFB" w14:textId="390260D3" w:rsidR="00E56552" w:rsidRDefault="00E56552" w:rsidP="00E56552">
      <w:pPr>
        <w:tabs>
          <w:tab w:val="left" w:pos="2290"/>
        </w:tabs>
      </w:pPr>
    </w:p>
    <w:p w14:paraId="29F77ED5" w14:textId="092496D6" w:rsidR="00E56552" w:rsidRPr="007A24C6" w:rsidRDefault="00E56552" w:rsidP="007A24C6">
      <w:pPr>
        <w:pStyle w:val="Kop1"/>
        <w:pBdr>
          <w:bottom w:val="single" w:sz="4" w:space="1" w:color="auto"/>
        </w:pBdr>
        <w:rPr>
          <w:sz w:val="24"/>
          <w:szCs w:val="24"/>
        </w:rPr>
      </w:pPr>
      <w:bookmarkStart w:id="3" w:name="_Toc516585557"/>
      <w:r w:rsidRPr="007A24C6">
        <w:rPr>
          <w:sz w:val="24"/>
          <w:szCs w:val="24"/>
        </w:rPr>
        <w:lastRenderedPageBreak/>
        <w:t>Hoofdstuk 1: Inleiding</w:t>
      </w:r>
      <w:bookmarkEnd w:id="3"/>
    </w:p>
    <w:p w14:paraId="5BBB4564" w14:textId="3A61E944" w:rsidR="00E56552" w:rsidRDefault="00E56552" w:rsidP="00E56552"/>
    <w:p w14:paraId="593EAAAC" w14:textId="604186C9" w:rsidR="00E56552" w:rsidRDefault="00E56552" w:rsidP="00E56552">
      <w:pPr>
        <w:pStyle w:val="Kop2"/>
        <w:numPr>
          <w:ilvl w:val="1"/>
          <w:numId w:val="1"/>
        </w:numPr>
      </w:pPr>
      <w:bookmarkStart w:id="4" w:name="_Toc516585558"/>
      <w:r>
        <w:t>Aanleiding onderzoek en probleemanalyse</w:t>
      </w:r>
      <w:bookmarkEnd w:id="4"/>
    </w:p>
    <w:p w14:paraId="2C7D5C0F" w14:textId="222FECB8" w:rsidR="00E56552" w:rsidRDefault="00E56552" w:rsidP="00E56552"/>
    <w:p w14:paraId="2BA0DD8A" w14:textId="40235F45" w:rsidR="009D5BCF" w:rsidRDefault="00CA7EA3" w:rsidP="0034481B">
      <w:pPr>
        <w:spacing w:line="360" w:lineRule="auto"/>
        <w:rPr>
          <w:rFonts w:ascii="Verdana" w:hAnsi="Verdana"/>
          <w:sz w:val="19"/>
          <w:szCs w:val="19"/>
        </w:rPr>
      </w:pPr>
      <w:r>
        <w:rPr>
          <w:rFonts w:ascii="Verdana" w:hAnsi="Verdana"/>
          <w:sz w:val="19"/>
          <w:szCs w:val="19"/>
        </w:rPr>
        <w:t>Mike</w:t>
      </w:r>
      <w:r w:rsidR="00C6652C">
        <w:rPr>
          <w:rStyle w:val="Voetnootmarkering"/>
          <w:rFonts w:ascii="Verdana" w:hAnsi="Verdana"/>
          <w:sz w:val="19"/>
          <w:szCs w:val="19"/>
        </w:rPr>
        <w:footnoteReference w:id="1"/>
      </w:r>
      <w:r w:rsidR="00024836">
        <w:rPr>
          <w:rFonts w:ascii="Verdana" w:hAnsi="Verdana"/>
          <w:sz w:val="19"/>
          <w:szCs w:val="19"/>
        </w:rPr>
        <w:t xml:space="preserve"> is zeventien</w:t>
      </w:r>
      <w:r w:rsidR="0034481B">
        <w:rPr>
          <w:rFonts w:ascii="Verdana" w:hAnsi="Verdana"/>
          <w:sz w:val="19"/>
          <w:szCs w:val="19"/>
        </w:rPr>
        <w:t xml:space="preserve"> jaar en heeft same</w:t>
      </w:r>
      <w:r w:rsidR="008065F4">
        <w:rPr>
          <w:rFonts w:ascii="Verdana" w:hAnsi="Verdana"/>
          <w:sz w:val="19"/>
          <w:szCs w:val="19"/>
        </w:rPr>
        <w:t>n</w:t>
      </w:r>
      <w:r w:rsidR="0034481B">
        <w:rPr>
          <w:rFonts w:ascii="Verdana" w:hAnsi="Verdana"/>
          <w:sz w:val="19"/>
          <w:szCs w:val="19"/>
        </w:rPr>
        <w:t xml:space="preserve"> met</w:t>
      </w:r>
      <w:r>
        <w:rPr>
          <w:rFonts w:ascii="Verdana" w:hAnsi="Verdana"/>
          <w:sz w:val="19"/>
          <w:szCs w:val="19"/>
        </w:rPr>
        <w:t xml:space="preserve"> zijn oom en neefje</w:t>
      </w:r>
      <w:r w:rsidR="0034481B">
        <w:rPr>
          <w:rFonts w:ascii="Verdana" w:hAnsi="Verdana"/>
          <w:sz w:val="19"/>
          <w:szCs w:val="19"/>
        </w:rPr>
        <w:t xml:space="preserve"> </w:t>
      </w:r>
      <w:r w:rsidR="00201740">
        <w:rPr>
          <w:rFonts w:ascii="Verdana" w:hAnsi="Verdana"/>
          <w:sz w:val="19"/>
          <w:szCs w:val="19"/>
        </w:rPr>
        <w:t>meerdere</w:t>
      </w:r>
      <w:r w:rsidR="00CC265D">
        <w:rPr>
          <w:rFonts w:ascii="Verdana" w:hAnsi="Verdana"/>
          <w:sz w:val="19"/>
          <w:szCs w:val="19"/>
        </w:rPr>
        <w:t xml:space="preserve"> woning</w:t>
      </w:r>
      <w:r w:rsidR="0034481B">
        <w:rPr>
          <w:rFonts w:ascii="Verdana" w:hAnsi="Verdana"/>
          <w:sz w:val="19"/>
          <w:szCs w:val="19"/>
        </w:rPr>
        <w:t xml:space="preserve">overvallen gepleegd. De slachtoffers van de overvallen waren allemaal </w:t>
      </w:r>
      <w:r w:rsidR="00A66097">
        <w:rPr>
          <w:rFonts w:ascii="Verdana" w:hAnsi="Verdana"/>
          <w:sz w:val="19"/>
          <w:szCs w:val="19"/>
        </w:rPr>
        <w:t>mensen op leeftijd</w:t>
      </w:r>
      <w:r w:rsidR="0034481B">
        <w:rPr>
          <w:rFonts w:ascii="Verdana" w:hAnsi="Verdana"/>
          <w:sz w:val="19"/>
          <w:szCs w:val="19"/>
        </w:rPr>
        <w:t>, welke een gemakkelijk doelwit zijn. Tijdens de overvallen is geweld gebruikt en zijn, naast geld, kostbare bezittingen van de slachtoffers meegenomen. Tijdens het plegen van de laatste overval wordt Mike echter op het</w:t>
      </w:r>
      <w:r w:rsidR="00EE05FD">
        <w:rPr>
          <w:rFonts w:ascii="Verdana" w:hAnsi="Verdana"/>
          <w:sz w:val="19"/>
          <w:szCs w:val="19"/>
        </w:rPr>
        <w:t>erdaad betrapt en gearresteerd door de politie.</w:t>
      </w:r>
      <w:r w:rsidR="005F1A6F">
        <w:rPr>
          <w:rFonts w:ascii="Verdana" w:hAnsi="Verdana"/>
          <w:sz w:val="19"/>
          <w:szCs w:val="19"/>
        </w:rPr>
        <w:br/>
      </w:r>
    </w:p>
    <w:p w14:paraId="36BE3FCE" w14:textId="6EFB4A48" w:rsidR="0034481B" w:rsidRDefault="0034481B" w:rsidP="0034481B">
      <w:pPr>
        <w:spacing w:line="360" w:lineRule="auto"/>
        <w:rPr>
          <w:rFonts w:ascii="Verdana" w:hAnsi="Verdana"/>
          <w:sz w:val="19"/>
          <w:szCs w:val="19"/>
        </w:rPr>
      </w:pPr>
      <w:r>
        <w:rPr>
          <w:rFonts w:ascii="Verdana" w:hAnsi="Verdana"/>
          <w:sz w:val="19"/>
          <w:szCs w:val="19"/>
        </w:rPr>
        <w:t xml:space="preserve">Inmiddels zijn er </w:t>
      </w:r>
      <w:r w:rsidR="00FF73B1">
        <w:rPr>
          <w:rFonts w:ascii="Verdana" w:hAnsi="Verdana"/>
          <w:sz w:val="19"/>
          <w:szCs w:val="19"/>
        </w:rPr>
        <w:t>een aantal maanden voorbij</w:t>
      </w:r>
      <w:r>
        <w:rPr>
          <w:rFonts w:ascii="Verdana" w:hAnsi="Verdana"/>
          <w:sz w:val="19"/>
          <w:szCs w:val="19"/>
        </w:rPr>
        <w:t xml:space="preserve"> en zal Mike binnenkort voor de re</w:t>
      </w:r>
      <w:r w:rsidR="000D4058">
        <w:rPr>
          <w:rFonts w:ascii="Verdana" w:hAnsi="Verdana"/>
          <w:sz w:val="19"/>
          <w:szCs w:val="19"/>
        </w:rPr>
        <w:t>chter moeten verschijnen voor</w:t>
      </w:r>
      <w:r w:rsidR="00DF4E80">
        <w:rPr>
          <w:rFonts w:ascii="Verdana" w:hAnsi="Verdana"/>
          <w:sz w:val="19"/>
          <w:szCs w:val="19"/>
        </w:rPr>
        <w:t xml:space="preserve"> de delicten </w:t>
      </w:r>
      <w:r w:rsidR="009D0228">
        <w:rPr>
          <w:rFonts w:ascii="Verdana" w:hAnsi="Verdana"/>
          <w:sz w:val="19"/>
          <w:szCs w:val="19"/>
        </w:rPr>
        <w:t xml:space="preserve">die hem ten laste zijn gelegd. </w:t>
      </w:r>
      <w:r w:rsidR="00CA7EA3">
        <w:rPr>
          <w:rFonts w:ascii="Verdana" w:hAnsi="Verdana"/>
          <w:sz w:val="19"/>
          <w:szCs w:val="19"/>
        </w:rPr>
        <w:t>Er heeft een</w:t>
      </w:r>
      <w:r w:rsidR="00CA7EA3">
        <w:rPr>
          <w:rFonts w:ascii="Verdana" w:hAnsi="Verdana"/>
          <w:sz w:val="19"/>
          <w:szCs w:val="19"/>
        </w:rPr>
        <w:br/>
      </w:r>
      <w:r w:rsidR="004938C6">
        <w:rPr>
          <w:rFonts w:ascii="Verdana" w:hAnsi="Verdana"/>
          <w:sz w:val="19"/>
          <w:szCs w:val="19"/>
        </w:rPr>
        <w:t xml:space="preserve">persoonlijkheidsonderzoek plaatsgevonden en hieruit is gebleken </w:t>
      </w:r>
      <w:r>
        <w:rPr>
          <w:rFonts w:ascii="Verdana" w:hAnsi="Verdana"/>
          <w:sz w:val="19"/>
          <w:szCs w:val="19"/>
        </w:rPr>
        <w:t>dat bij Mike sprake is van een ziekelijke stoornis en dat hij een gebrekkige ontwikkeling van de geestesvermogens hee</w:t>
      </w:r>
      <w:r w:rsidR="004938C6">
        <w:rPr>
          <w:rFonts w:ascii="Verdana" w:hAnsi="Verdana"/>
          <w:sz w:val="19"/>
          <w:szCs w:val="19"/>
        </w:rPr>
        <w:t>ft. Zijn stoornis en gebrekkige ontwikkeling zijn van invloed</w:t>
      </w:r>
      <w:r>
        <w:rPr>
          <w:rFonts w:ascii="Verdana" w:hAnsi="Verdana"/>
          <w:sz w:val="19"/>
          <w:szCs w:val="19"/>
        </w:rPr>
        <w:t xml:space="preserve"> geweest bij het plegen van de delicten. Gezien de ernst van de delicten hangt Mike een mogelijke</w:t>
      </w:r>
      <w:r w:rsidR="006C5512">
        <w:rPr>
          <w:rFonts w:ascii="Verdana" w:hAnsi="Verdana"/>
          <w:sz w:val="19"/>
          <w:szCs w:val="19"/>
        </w:rPr>
        <w:t xml:space="preserve"> plaatsing in een inrichting voor jeugdigen (hierna:</w:t>
      </w:r>
      <w:r>
        <w:rPr>
          <w:rFonts w:ascii="Verdana" w:hAnsi="Verdana"/>
          <w:sz w:val="19"/>
          <w:szCs w:val="19"/>
        </w:rPr>
        <w:t xml:space="preserve"> pij-maatregel</w:t>
      </w:r>
      <w:r w:rsidR="006C5512">
        <w:rPr>
          <w:rFonts w:ascii="Verdana" w:hAnsi="Verdana"/>
          <w:sz w:val="19"/>
          <w:szCs w:val="19"/>
        </w:rPr>
        <w:t>)</w:t>
      </w:r>
      <w:r>
        <w:rPr>
          <w:rFonts w:ascii="Verdana" w:hAnsi="Verdana"/>
          <w:sz w:val="19"/>
          <w:szCs w:val="19"/>
        </w:rPr>
        <w:t xml:space="preserve"> boven het hoofd. Mike heeft geen idee wat hem nu allemaal te wachten staat en wat er mogelijk gaat gebeuren. Hij hoopt dat met behulp van zijn advocaat de zaak zo gunstig mogelijk zal aflopen en dat de pij-maatregel in ieder geval niet onvoorwaardelijk wordt opgelegd.</w:t>
      </w:r>
      <w:r w:rsidR="008A27AF">
        <w:rPr>
          <w:rStyle w:val="Voetnootmarkering"/>
          <w:rFonts w:ascii="Verdana" w:hAnsi="Verdana"/>
          <w:sz w:val="19"/>
          <w:szCs w:val="19"/>
        </w:rPr>
        <w:footnoteReference w:id="2"/>
      </w:r>
      <w:r>
        <w:rPr>
          <w:rFonts w:ascii="Verdana" w:hAnsi="Verdana"/>
          <w:sz w:val="19"/>
          <w:szCs w:val="19"/>
        </w:rPr>
        <w:t xml:space="preserve">  </w:t>
      </w:r>
    </w:p>
    <w:p w14:paraId="3F47A963" w14:textId="77777777" w:rsidR="009D5BCF" w:rsidRDefault="009D5BCF" w:rsidP="0034481B">
      <w:pPr>
        <w:spacing w:line="360" w:lineRule="auto"/>
        <w:rPr>
          <w:rFonts w:ascii="Verdana" w:hAnsi="Verdana"/>
          <w:sz w:val="19"/>
          <w:szCs w:val="19"/>
        </w:rPr>
      </w:pPr>
    </w:p>
    <w:p w14:paraId="6480B874" w14:textId="309ECA84" w:rsidR="0034481B" w:rsidRDefault="0034481B" w:rsidP="0034481B">
      <w:pPr>
        <w:spacing w:line="360" w:lineRule="auto"/>
        <w:rPr>
          <w:rFonts w:ascii="Verdana" w:hAnsi="Verdana"/>
          <w:sz w:val="19"/>
          <w:szCs w:val="19"/>
        </w:rPr>
      </w:pPr>
      <w:r>
        <w:rPr>
          <w:rFonts w:ascii="Verdana" w:hAnsi="Verdana"/>
          <w:sz w:val="19"/>
          <w:szCs w:val="19"/>
        </w:rPr>
        <w:t xml:space="preserve">De opdrachtgever voor dit praktijkonderzoek, </w:t>
      </w:r>
      <w:r w:rsidRPr="000F108F">
        <w:rPr>
          <w:rFonts w:ascii="Verdana" w:hAnsi="Verdana"/>
          <w:sz w:val="19"/>
          <w:szCs w:val="19"/>
        </w:rPr>
        <w:t>H</w:t>
      </w:r>
      <w:r>
        <w:rPr>
          <w:rFonts w:ascii="Verdana" w:hAnsi="Verdana"/>
          <w:sz w:val="19"/>
          <w:szCs w:val="19"/>
        </w:rPr>
        <w:t>of-Recht Advocaten, is een kantoor dat zich specialiseert in onder andere het jeugd(straf)recht.</w:t>
      </w:r>
      <w:r w:rsidRPr="000F108F">
        <w:rPr>
          <w:rFonts w:ascii="Verdana" w:hAnsi="Verdana"/>
          <w:sz w:val="19"/>
          <w:szCs w:val="19"/>
        </w:rPr>
        <w:t xml:space="preserve"> Dankzij deze specialisatie komen zij dagelijks in aanraking met jeugdigen die voor de rechter moeten verschijnen wegens het overtreden van de wet.</w:t>
      </w:r>
      <w:r w:rsidR="00B21AB0">
        <w:rPr>
          <w:rFonts w:ascii="Verdana" w:hAnsi="Verdana"/>
          <w:sz w:val="19"/>
          <w:szCs w:val="19"/>
        </w:rPr>
        <w:t xml:space="preserve"> Bij Ho</w:t>
      </w:r>
      <w:r w:rsidR="00B512B5">
        <w:rPr>
          <w:rFonts w:ascii="Verdana" w:hAnsi="Verdana"/>
          <w:sz w:val="19"/>
          <w:szCs w:val="19"/>
        </w:rPr>
        <w:t>f-Recht Advocaten komen</w:t>
      </w:r>
      <w:r w:rsidR="00B21AB0">
        <w:rPr>
          <w:rFonts w:ascii="Verdana" w:hAnsi="Verdana"/>
          <w:sz w:val="19"/>
          <w:szCs w:val="19"/>
        </w:rPr>
        <w:t xml:space="preserve"> allerlei verschillende zaken voorbij, waar de advocaten met verschillende strafeisen te maken krijgen.</w:t>
      </w:r>
      <w:r w:rsidRPr="000F108F">
        <w:rPr>
          <w:rFonts w:ascii="Verdana" w:hAnsi="Verdana"/>
          <w:sz w:val="19"/>
          <w:szCs w:val="19"/>
        </w:rPr>
        <w:t xml:space="preserve"> </w:t>
      </w:r>
      <w:r w:rsidR="0066115D">
        <w:rPr>
          <w:rFonts w:ascii="Verdana" w:hAnsi="Verdana"/>
          <w:sz w:val="19"/>
          <w:szCs w:val="19"/>
        </w:rPr>
        <w:t>Het doel van de opdrachtgever</w:t>
      </w:r>
      <w:r w:rsidRPr="000F108F">
        <w:rPr>
          <w:rFonts w:ascii="Verdana" w:hAnsi="Verdana"/>
          <w:sz w:val="19"/>
          <w:szCs w:val="19"/>
        </w:rPr>
        <w:t xml:space="preserve"> is in deze jeugdzaken een zo gunstige mogelijke afloop te behalen, met een zo gering mogelijke straf voor de jeugdige. </w:t>
      </w:r>
    </w:p>
    <w:p w14:paraId="2EEDA371" w14:textId="77777777" w:rsidR="009D5BCF" w:rsidRDefault="009D5BCF" w:rsidP="0034481B">
      <w:pPr>
        <w:spacing w:line="360" w:lineRule="auto"/>
        <w:rPr>
          <w:rFonts w:ascii="Verdana" w:hAnsi="Verdana"/>
          <w:sz w:val="19"/>
          <w:szCs w:val="19"/>
        </w:rPr>
      </w:pPr>
    </w:p>
    <w:p w14:paraId="02A86F81" w14:textId="77777777" w:rsidR="00ED0AD2" w:rsidRDefault="0034481B" w:rsidP="0034481B">
      <w:pPr>
        <w:spacing w:line="360" w:lineRule="auto"/>
        <w:rPr>
          <w:rFonts w:ascii="Verdana" w:hAnsi="Verdana"/>
          <w:sz w:val="19"/>
          <w:szCs w:val="19"/>
        </w:rPr>
      </w:pPr>
      <w:r w:rsidRPr="000F108F">
        <w:rPr>
          <w:rFonts w:ascii="Verdana" w:hAnsi="Verdana"/>
          <w:sz w:val="19"/>
          <w:szCs w:val="19"/>
        </w:rPr>
        <w:t>Naast relatief lichte strafzaken, zoals diefstallen, komen er</w:t>
      </w:r>
      <w:r w:rsidR="005F1A6F">
        <w:rPr>
          <w:rFonts w:ascii="Verdana" w:hAnsi="Verdana"/>
          <w:sz w:val="19"/>
          <w:szCs w:val="19"/>
        </w:rPr>
        <w:t xml:space="preserve"> bij Hof-Recht Advocaten</w:t>
      </w:r>
      <w:r w:rsidRPr="000F108F">
        <w:rPr>
          <w:rFonts w:ascii="Verdana" w:hAnsi="Verdana"/>
          <w:sz w:val="19"/>
          <w:szCs w:val="19"/>
        </w:rPr>
        <w:t xml:space="preserve"> ook zaken voorbij waarin een jeugdige wordt verdacht van een d</w:t>
      </w:r>
      <w:r>
        <w:rPr>
          <w:rFonts w:ascii="Verdana" w:hAnsi="Verdana"/>
          <w:sz w:val="19"/>
          <w:szCs w:val="19"/>
        </w:rPr>
        <w:t xml:space="preserve">usdanig delict, dat hem </w:t>
      </w:r>
      <w:r w:rsidRPr="000F108F">
        <w:rPr>
          <w:rFonts w:ascii="Verdana" w:hAnsi="Verdana"/>
          <w:sz w:val="19"/>
          <w:szCs w:val="19"/>
        </w:rPr>
        <w:t>een</w:t>
      </w:r>
      <w:r>
        <w:rPr>
          <w:rFonts w:ascii="Verdana" w:hAnsi="Verdana"/>
          <w:sz w:val="19"/>
          <w:szCs w:val="19"/>
        </w:rPr>
        <w:t xml:space="preserve"> </w:t>
      </w:r>
      <w:r w:rsidRPr="000F108F">
        <w:rPr>
          <w:rFonts w:ascii="Verdana" w:hAnsi="Verdana"/>
          <w:sz w:val="19"/>
          <w:szCs w:val="19"/>
        </w:rPr>
        <w:t>pij-maatregel boven het hoofd hangt.</w:t>
      </w:r>
      <w:r>
        <w:rPr>
          <w:rFonts w:ascii="Verdana" w:hAnsi="Verdana"/>
          <w:sz w:val="19"/>
          <w:szCs w:val="19"/>
        </w:rPr>
        <w:t xml:space="preserve"> Een pij-maatregel is de zwaarste sanctie uit het jeugdstrafrecht. Zo is het de enige vrijheidsbenemende maatregel uit het jeugdstrafrecht die in gesloten setting plaatsvindt en k</w:t>
      </w:r>
      <w:r w:rsidR="0066115D">
        <w:rPr>
          <w:rFonts w:ascii="Verdana" w:hAnsi="Verdana"/>
          <w:sz w:val="19"/>
          <w:szCs w:val="19"/>
        </w:rPr>
        <w:t>an de duur hiervan oplopen tot zeven</w:t>
      </w:r>
      <w:r>
        <w:rPr>
          <w:rFonts w:ascii="Verdana" w:hAnsi="Verdana"/>
          <w:sz w:val="19"/>
          <w:szCs w:val="19"/>
        </w:rPr>
        <w:t xml:space="preserve"> jaar.</w:t>
      </w:r>
      <w:r w:rsidRPr="000F108F">
        <w:rPr>
          <w:rStyle w:val="Voetnootmarkering"/>
          <w:rFonts w:ascii="Verdana" w:hAnsi="Verdana"/>
          <w:sz w:val="19"/>
          <w:szCs w:val="19"/>
        </w:rPr>
        <w:footnoteReference w:id="3"/>
      </w:r>
      <w:r w:rsidRPr="000F108F">
        <w:rPr>
          <w:rFonts w:ascii="Verdana" w:hAnsi="Verdana"/>
          <w:sz w:val="19"/>
          <w:szCs w:val="19"/>
        </w:rPr>
        <w:t xml:space="preserve"> </w:t>
      </w:r>
      <w:r>
        <w:rPr>
          <w:rFonts w:ascii="Verdana" w:hAnsi="Verdana"/>
          <w:sz w:val="19"/>
          <w:szCs w:val="19"/>
        </w:rPr>
        <w:t xml:space="preserve"> Als een pij-maatregel wordt opgelegd, kan de </w:t>
      </w:r>
      <w:r w:rsidR="0058777F">
        <w:rPr>
          <w:rFonts w:ascii="Verdana" w:hAnsi="Verdana"/>
          <w:sz w:val="19"/>
          <w:szCs w:val="19"/>
        </w:rPr>
        <w:t>jeugdige</w:t>
      </w:r>
      <w:r>
        <w:rPr>
          <w:rFonts w:ascii="Verdana" w:hAnsi="Verdana"/>
          <w:sz w:val="19"/>
          <w:szCs w:val="19"/>
        </w:rPr>
        <w:t xml:space="preserve"> in een justitiële jeugdinrichting worden geplaatst</w:t>
      </w:r>
      <w:r w:rsidR="00E31CA9">
        <w:rPr>
          <w:rFonts w:ascii="Verdana" w:hAnsi="Verdana"/>
          <w:sz w:val="19"/>
          <w:szCs w:val="19"/>
        </w:rPr>
        <w:t xml:space="preserve"> (hierna: JJI)</w:t>
      </w:r>
      <w:r>
        <w:rPr>
          <w:rFonts w:ascii="Verdana" w:hAnsi="Verdana"/>
          <w:sz w:val="19"/>
          <w:szCs w:val="19"/>
        </w:rPr>
        <w:t xml:space="preserve">. </w:t>
      </w:r>
    </w:p>
    <w:p w14:paraId="2E986AA9" w14:textId="30D85F6D" w:rsidR="0034481B" w:rsidRDefault="00E31CA9" w:rsidP="0034481B">
      <w:pPr>
        <w:spacing w:line="360" w:lineRule="auto"/>
        <w:rPr>
          <w:rFonts w:ascii="Verdana" w:hAnsi="Verdana"/>
          <w:sz w:val="19"/>
          <w:szCs w:val="19"/>
        </w:rPr>
      </w:pPr>
      <w:r>
        <w:rPr>
          <w:rFonts w:ascii="Verdana" w:hAnsi="Verdana"/>
          <w:sz w:val="19"/>
          <w:szCs w:val="19"/>
        </w:rPr>
        <w:lastRenderedPageBreak/>
        <w:t>In de JJI</w:t>
      </w:r>
      <w:r w:rsidR="0034481B">
        <w:rPr>
          <w:rFonts w:ascii="Verdana" w:hAnsi="Verdana"/>
          <w:sz w:val="19"/>
          <w:szCs w:val="19"/>
        </w:rPr>
        <w:t xml:space="preserve"> krijgt de </w:t>
      </w:r>
      <w:r w:rsidR="00C37A1A">
        <w:rPr>
          <w:rFonts w:ascii="Verdana" w:hAnsi="Verdana"/>
          <w:sz w:val="19"/>
          <w:szCs w:val="19"/>
        </w:rPr>
        <w:t>jeugdige</w:t>
      </w:r>
      <w:r w:rsidR="0034481B">
        <w:rPr>
          <w:rFonts w:ascii="Verdana" w:hAnsi="Verdana"/>
          <w:sz w:val="19"/>
          <w:szCs w:val="19"/>
        </w:rPr>
        <w:t xml:space="preserve"> dan intensieve behandeling en begeleiding om ervoor te zorgen dat de </w:t>
      </w:r>
      <w:r w:rsidR="00C37A1A">
        <w:rPr>
          <w:rFonts w:ascii="Verdana" w:hAnsi="Verdana"/>
          <w:sz w:val="19"/>
          <w:szCs w:val="19"/>
        </w:rPr>
        <w:t>jeugdige</w:t>
      </w:r>
      <w:r w:rsidR="0034481B">
        <w:rPr>
          <w:rFonts w:ascii="Verdana" w:hAnsi="Verdana"/>
          <w:sz w:val="19"/>
          <w:szCs w:val="19"/>
        </w:rPr>
        <w:t xml:space="preserve"> niet in herhaling valt.</w:t>
      </w:r>
      <w:r w:rsidR="0034481B">
        <w:rPr>
          <w:rStyle w:val="Voetnootmarkering"/>
          <w:rFonts w:ascii="Verdana" w:hAnsi="Verdana"/>
          <w:sz w:val="19"/>
          <w:szCs w:val="19"/>
        </w:rPr>
        <w:footnoteReference w:id="4"/>
      </w:r>
      <w:r w:rsidR="0034481B">
        <w:rPr>
          <w:rFonts w:ascii="Verdana" w:hAnsi="Verdana"/>
          <w:sz w:val="19"/>
          <w:szCs w:val="19"/>
        </w:rPr>
        <w:t xml:space="preserve"> De pij-maatregel richt zich op de behandeling van de psychische stoornis die gevaar veroorzaakt. De maatregel is dan ook bedoeld voor jeugdigen waarvoor alleen jeugddetentie onvoldoende blijkt, gezien hun geestelijke problematiek, de ernst van het strafbare feit en het feit dat wegens hun persoonlijke problematiek de veiligheid van de samenleving in het geding is.</w:t>
      </w:r>
      <w:r w:rsidR="0034481B">
        <w:rPr>
          <w:rStyle w:val="Voetnootmarkering"/>
          <w:rFonts w:ascii="Verdana" w:hAnsi="Verdana"/>
          <w:sz w:val="19"/>
          <w:szCs w:val="19"/>
        </w:rPr>
        <w:footnoteReference w:id="5"/>
      </w:r>
      <w:r w:rsidR="0034481B">
        <w:rPr>
          <w:rFonts w:ascii="Verdana" w:hAnsi="Verdana"/>
          <w:sz w:val="19"/>
          <w:szCs w:val="19"/>
        </w:rPr>
        <w:t xml:space="preserve"> </w:t>
      </w:r>
      <w:r w:rsidR="00447FD9">
        <w:rPr>
          <w:rFonts w:ascii="Verdana" w:hAnsi="Verdana"/>
          <w:sz w:val="19"/>
          <w:szCs w:val="19"/>
        </w:rPr>
        <w:t xml:space="preserve">In zo een geval </w:t>
      </w:r>
      <w:r w:rsidR="00CA53C0">
        <w:rPr>
          <w:rFonts w:ascii="Verdana" w:hAnsi="Verdana"/>
          <w:sz w:val="19"/>
          <w:szCs w:val="19"/>
        </w:rPr>
        <w:t>kan de beveiliging van de samenleving, naast de behandeling</w:t>
      </w:r>
      <w:r w:rsidR="009C210A">
        <w:rPr>
          <w:rFonts w:ascii="Verdana" w:hAnsi="Verdana"/>
          <w:sz w:val="19"/>
          <w:szCs w:val="19"/>
        </w:rPr>
        <w:t xml:space="preserve"> van de stoornis</w:t>
      </w:r>
      <w:r w:rsidR="00CA53C0">
        <w:rPr>
          <w:rFonts w:ascii="Verdana" w:hAnsi="Verdana"/>
          <w:sz w:val="19"/>
          <w:szCs w:val="19"/>
        </w:rPr>
        <w:t>, dan ook de voortdurende vrijheidsbeneming van de jeugdige vereisen</w:t>
      </w:r>
      <w:r w:rsidR="0034481B">
        <w:rPr>
          <w:rFonts w:ascii="Verdana" w:hAnsi="Verdana"/>
          <w:sz w:val="19"/>
          <w:szCs w:val="19"/>
        </w:rPr>
        <w:t>.</w:t>
      </w:r>
      <w:r w:rsidR="0034481B">
        <w:rPr>
          <w:rStyle w:val="Voetnootmarkering"/>
          <w:rFonts w:ascii="Verdana" w:hAnsi="Verdana"/>
          <w:sz w:val="19"/>
          <w:szCs w:val="19"/>
        </w:rPr>
        <w:footnoteReference w:id="6"/>
      </w:r>
    </w:p>
    <w:p w14:paraId="46CDA8D0" w14:textId="77777777" w:rsidR="009D5BCF" w:rsidRDefault="009D5BCF" w:rsidP="0034481B">
      <w:pPr>
        <w:spacing w:line="360" w:lineRule="auto"/>
        <w:rPr>
          <w:rFonts w:ascii="Verdana" w:hAnsi="Verdana"/>
          <w:sz w:val="19"/>
          <w:szCs w:val="19"/>
        </w:rPr>
      </w:pPr>
    </w:p>
    <w:p w14:paraId="76FC0161" w14:textId="18BB9EBB" w:rsidR="00261888" w:rsidRDefault="0034481B" w:rsidP="0034481B">
      <w:pPr>
        <w:spacing w:line="360" w:lineRule="auto"/>
        <w:rPr>
          <w:rFonts w:ascii="Verdana" w:hAnsi="Verdana"/>
          <w:sz w:val="19"/>
          <w:szCs w:val="19"/>
        </w:rPr>
      </w:pPr>
      <w:r w:rsidRPr="000F108F">
        <w:rPr>
          <w:rFonts w:ascii="Verdana" w:hAnsi="Verdana"/>
          <w:sz w:val="19"/>
          <w:szCs w:val="19"/>
        </w:rPr>
        <w:t xml:space="preserve">Een pij-maatregel </w:t>
      </w:r>
      <w:r>
        <w:rPr>
          <w:rFonts w:ascii="Verdana" w:hAnsi="Verdana"/>
          <w:sz w:val="19"/>
          <w:szCs w:val="19"/>
        </w:rPr>
        <w:t xml:space="preserve">kan niet zonder meer worden opgelegd. Zo zijn er </w:t>
      </w:r>
      <w:r w:rsidRPr="000F108F">
        <w:rPr>
          <w:rFonts w:ascii="Verdana" w:hAnsi="Verdana"/>
          <w:sz w:val="19"/>
          <w:szCs w:val="19"/>
        </w:rPr>
        <w:t>verschillende</w:t>
      </w:r>
      <w:r>
        <w:rPr>
          <w:rFonts w:ascii="Verdana" w:hAnsi="Verdana"/>
          <w:sz w:val="19"/>
          <w:szCs w:val="19"/>
        </w:rPr>
        <w:t xml:space="preserve"> cumulatieve voorwaarden</w:t>
      </w:r>
      <w:r w:rsidRPr="000F108F">
        <w:rPr>
          <w:rFonts w:ascii="Verdana" w:hAnsi="Verdana"/>
          <w:sz w:val="19"/>
          <w:szCs w:val="19"/>
        </w:rPr>
        <w:t xml:space="preserve"> waaraan voldaan moet worden, voordat een pij-maatregel kan worden </w:t>
      </w:r>
      <w:r w:rsidR="00C80861">
        <w:rPr>
          <w:rFonts w:ascii="Verdana" w:hAnsi="Verdana"/>
          <w:sz w:val="19"/>
          <w:szCs w:val="19"/>
        </w:rPr>
        <w:t>opgelegd</w:t>
      </w:r>
      <w:r>
        <w:rPr>
          <w:rFonts w:ascii="Verdana" w:hAnsi="Verdana"/>
          <w:sz w:val="19"/>
          <w:szCs w:val="19"/>
        </w:rPr>
        <w:t>. Dit is maar goed ook, gezien de zwaarte van de maatregel.</w:t>
      </w:r>
      <w:r w:rsidR="00705028">
        <w:rPr>
          <w:rFonts w:ascii="Verdana" w:hAnsi="Verdana"/>
          <w:sz w:val="19"/>
          <w:szCs w:val="19"/>
        </w:rPr>
        <w:t xml:space="preserve"> Alvorens</w:t>
      </w:r>
      <w:r>
        <w:rPr>
          <w:rFonts w:ascii="Verdana" w:hAnsi="Verdana"/>
          <w:sz w:val="19"/>
          <w:szCs w:val="19"/>
        </w:rPr>
        <w:t xml:space="preserve"> een pij-maatregel door de rechter kan worden uitgesproken, wordt op basis van artikel 77s </w:t>
      </w:r>
      <w:r w:rsidR="00292C2E">
        <w:rPr>
          <w:rFonts w:ascii="Verdana" w:hAnsi="Verdana"/>
          <w:sz w:val="19"/>
          <w:szCs w:val="19"/>
        </w:rPr>
        <w:t xml:space="preserve">Wetboek van Strafrecht (hierna: </w:t>
      </w:r>
      <w:r>
        <w:rPr>
          <w:rFonts w:ascii="Verdana" w:hAnsi="Verdana"/>
          <w:sz w:val="19"/>
          <w:szCs w:val="19"/>
        </w:rPr>
        <w:t>Sr</w:t>
      </w:r>
      <w:r w:rsidR="00292C2E">
        <w:rPr>
          <w:rFonts w:ascii="Verdana" w:hAnsi="Verdana"/>
          <w:sz w:val="19"/>
          <w:szCs w:val="19"/>
        </w:rPr>
        <w:t>)</w:t>
      </w:r>
      <w:r>
        <w:rPr>
          <w:rFonts w:ascii="Verdana" w:hAnsi="Verdana"/>
          <w:sz w:val="19"/>
          <w:szCs w:val="19"/>
        </w:rPr>
        <w:t xml:space="preserve"> vereist dat aan de volgende voorwaarden is voldaan. </w:t>
      </w:r>
    </w:p>
    <w:p w14:paraId="3B2898DC" w14:textId="026C904B" w:rsidR="0034481B" w:rsidRPr="00705028" w:rsidRDefault="00EB5F55" w:rsidP="0034481B">
      <w:pPr>
        <w:spacing w:line="360" w:lineRule="auto"/>
        <w:rPr>
          <w:rFonts w:ascii="Verdana" w:hAnsi="Verdana"/>
          <w:sz w:val="19"/>
          <w:szCs w:val="19"/>
        </w:rPr>
      </w:pPr>
      <w:r>
        <w:rPr>
          <w:rFonts w:ascii="Verdana" w:hAnsi="Verdana"/>
          <w:sz w:val="19"/>
          <w:szCs w:val="19"/>
        </w:rPr>
        <w:t>Het gaat, samengevat, om de volgende voorwaarden:</w:t>
      </w:r>
      <w:r w:rsidR="0034481B">
        <w:rPr>
          <w:rFonts w:ascii="Verdana" w:hAnsi="Verdana"/>
          <w:sz w:val="19"/>
          <w:szCs w:val="19"/>
        </w:rPr>
        <w:br/>
      </w:r>
      <w:r w:rsidR="0034481B">
        <w:rPr>
          <w:rFonts w:ascii="Verdana" w:hAnsi="Verdana"/>
          <w:sz w:val="19"/>
          <w:szCs w:val="19"/>
        </w:rPr>
        <w:br/>
      </w:r>
      <w:r w:rsidR="0034481B" w:rsidRPr="004F3E45">
        <w:rPr>
          <w:rFonts w:ascii="Verdana" w:hAnsi="Verdana"/>
          <w:i/>
          <w:sz w:val="19"/>
          <w:szCs w:val="19"/>
        </w:rPr>
        <w:t>- bij de jeugdige verdachte moet ten tijde van het begaan van het misdrijf sprake zijn van</w:t>
      </w:r>
      <w:r w:rsidR="0034481B" w:rsidRPr="004F3E45">
        <w:rPr>
          <w:rFonts w:ascii="Verdana" w:hAnsi="Verdana"/>
          <w:i/>
          <w:sz w:val="19"/>
          <w:szCs w:val="19"/>
        </w:rPr>
        <w:br/>
        <w:t xml:space="preserve">  een gebrekkige ontwikkeling of ziekelijke stoornis van de geestesvermogens;</w:t>
      </w:r>
    </w:p>
    <w:p w14:paraId="1F7D1321" w14:textId="6CFD350D" w:rsidR="0034481B" w:rsidRDefault="0034481B" w:rsidP="0034481B">
      <w:pPr>
        <w:spacing w:line="360" w:lineRule="auto"/>
        <w:rPr>
          <w:rFonts w:ascii="Verdana" w:hAnsi="Verdana"/>
          <w:i/>
          <w:sz w:val="19"/>
          <w:szCs w:val="19"/>
        </w:rPr>
      </w:pPr>
      <w:r w:rsidRPr="004F3E45">
        <w:rPr>
          <w:rFonts w:ascii="Verdana" w:hAnsi="Verdana"/>
          <w:i/>
          <w:sz w:val="19"/>
          <w:szCs w:val="19"/>
        </w:rPr>
        <w:t>- het feit waarvoor de pij-maatregel wordt opgelegd moet een misdrijf betreffen waarop naar</w:t>
      </w:r>
      <w:r w:rsidRPr="004F3E45">
        <w:rPr>
          <w:rFonts w:ascii="Verdana" w:hAnsi="Verdana"/>
          <w:i/>
          <w:sz w:val="19"/>
          <w:szCs w:val="19"/>
        </w:rPr>
        <w:br/>
        <w:t xml:space="preserve">  de wettelijke omschrijving een gevangenisstraf van vier of meer jaren staat of het moet</w:t>
      </w:r>
      <w:r w:rsidRPr="004F3E45">
        <w:rPr>
          <w:rFonts w:ascii="Verdana" w:hAnsi="Verdana"/>
          <w:i/>
          <w:sz w:val="19"/>
          <w:szCs w:val="19"/>
        </w:rPr>
        <w:br/>
        <w:t xml:space="preserve">  gaan om een misdrijf die behoort tot een van de misdrijven die staan opgesomd in artikel</w:t>
      </w:r>
      <w:r w:rsidRPr="004F3E45">
        <w:rPr>
          <w:rFonts w:ascii="Verdana" w:hAnsi="Verdana"/>
          <w:i/>
          <w:sz w:val="19"/>
          <w:szCs w:val="19"/>
        </w:rPr>
        <w:br/>
        <w:t xml:space="preserve">  77s lid 1 sub a Sr; </w:t>
      </w:r>
      <w:r w:rsidRPr="004F3E45">
        <w:rPr>
          <w:rFonts w:ascii="Verdana" w:hAnsi="Verdana"/>
          <w:i/>
          <w:sz w:val="19"/>
          <w:szCs w:val="19"/>
        </w:rPr>
        <w:br/>
        <w:t>- de veiligheid van anderen, dan wel de algemene veiligheid van personen of goederen moet</w:t>
      </w:r>
      <w:r w:rsidRPr="004F3E45">
        <w:rPr>
          <w:rFonts w:ascii="Verdana" w:hAnsi="Verdana"/>
          <w:i/>
          <w:sz w:val="19"/>
          <w:szCs w:val="19"/>
        </w:rPr>
        <w:br/>
        <w:t xml:space="preserve">  het opleggen van de pij-maatregel vereisen;</w:t>
      </w:r>
      <w:r w:rsidRPr="004F3E45">
        <w:rPr>
          <w:rFonts w:ascii="Verdana" w:hAnsi="Verdana"/>
          <w:i/>
          <w:sz w:val="19"/>
          <w:szCs w:val="19"/>
        </w:rPr>
        <w:br/>
        <w:t>- de pij-maatregel moet in het belang zijn van een zo gunstig mogelijke verdere ontwikkeling</w:t>
      </w:r>
      <w:r w:rsidRPr="004F3E45">
        <w:rPr>
          <w:rFonts w:ascii="Verdana" w:hAnsi="Verdana"/>
          <w:i/>
          <w:sz w:val="19"/>
          <w:szCs w:val="19"/>
        </w:rPr>
        <w:br/>
        <w:t xml:space="preserve">  van de verdachte;</w:t>
      </w:r>
      <w:r w:rsidRPr="004F3E45">
        <w:rPr>
          <w:rFonts w:ascii="Verdana" w:hAnsi="Verdana"/>
          <w:i/>
          <w:sz w:val="19"/>
          <w:szCs w:val="19"/>
        </w:rPr>
        <w:br/>
        <w:t>- de rechter legt slechts een pij-maatregel op, nadat hij zich een advies heeft doen</w:t>
      </w:r>
      <w:r w:rsidRPr="004F3E45">
        <w:rPr>
          <w:rFonts w:ascii="Verdana" w:hAnsi="Verdana"/>
          <w:i/>
          <w:sz w:val="19"/>
          <w:szCs w:val="19"/>
        </w:rPr>
        <w:br/>
        <w:t xml:space="preserve">  overleggen van ten minste twee gedragsdeskundigen van verschillende disciplines. Van deze</w:t>
      </w:r>
      <w:r w:rsidRPr="004F3E45">
        <w:rPr>
          <w:rFonts w:ascii="Verdana" w:hAnsi="Verdana"/>
          <w:i/>
          <w:sz w:val="19"/>
          <w:szCs w:val="19"/>
        </w:rPr>
        <w:br/>
        <w:t xml:space="preserve">  gedragsdeskundigen dient er één een psychiater te zijn. </w:t>
      </w:r>
    </w:p>
    <w:p w14:paraId="48E91A39" w14:textId="77777777" w:rsidR="009D5BCF" w:rsidRPr="00900A27" w:rsidRDefault="009D5BCF" w:rsidP="0034481B">
      <w:pPr>
        <w:spacing w:line="360" w:lineRule="auto"/>
        <w:rPr>
          <w:rFonts w:ascii="Verdana" w:hAnsi="Verdana"/>
          <w:i/>
          <w:sz w:val="19"/>
          <w:szCs w:val="19"/>
        </w:rPr>
      </w:pPr>
    </w:p>
    <w:p w14:paraId="1C539F59" w14:textId="219ADD1E" w:rsidR="0034481B" w:rsidRDefault="0034481B" w:rsidP="0034481B">
      <w:pPr>
        <w:spacing w:line="360" w:lineRule="auto"/>
        <w:rPr>
          <w:rFonts w:ascii="Verdana" w:hAnsi="Verdana"/>
          <w:sz w:val="19"/>
          <w:szCs w:val="19"/>
        </w:rPr>
      </w:pPr>
      <w:r>
        <w:rPr>
          <w:rFonts w:ascii="Verdana" w:hAnsi="Verdana"/>
          <w:sz w:val="19"/>
          <w:szCs w:val="19"/>
        </w:rPr>
        <w:t>Daarnaast zal de rechter</w:t>
      </w:r>
      <w:r w:rsidR="006F2EC6">
        <w:rPr>
          <w:rFonts w:ascii="Verdana" w:hAnsi="Verdana"/>
          <w:sz w:val="19"/>
          <w:szCs w:val="19"/>
        </w:rPr>
        <w:t xml:space="preserve"> volgens artikel 77s lid 4 Sr</w:t>
      </w:r>
      <w:r>
        <w:rPr>
          <w:rFonts w:ascii="Verdana" w:hAnsi="Verdana"/>
          <w:sz w:val="19"/>
          <w:szCs w:val="19"/>
        </w:rPr>
        <w:t xml:space="preserve"> bij het opleggen van de pij-maatregel de ernst van het begane feit of de veelvuldigheid van voorgegane veroordelingen wegens een misdrijf meewegen. Overigens heeft de rechter ook de mogelijkheid om af te zien van het opleggen van een straf, ook wanneer hij van oordeel is dat het feit dat de verdachte ten laste is gelegd </w:t>
      </w:r>
      <w:r w:rsidR="006F2EC6">
        <w:rPr>
          <w:rFonts w:ascii="Verdana" w:hAnsi="Verdana"/>
          <w:sz w:val="19"/>
          <w:szCs w:val="19"/>
        </w:rPr>
        <w:t>hem wel kan worden toegerekend, aldus artikel 77s lid 3 Sr.</w:t>
      </w:r>
    </w:p>
    <w:p w14:paraId="6F3AEDC1" w14:textId="77777777" w:rsidR="0034481B" w:rsidRPr="00C6419B" w:rsidRDefault="0034481B" w:rsidP="0034481B">
      <w:pPr>
        <w:spacing w:line="360" w:lineRule="auto"/>
        <w:rPr>
          <w:rFonts w:ascii="Verdana" w:hAnsi="Verdana"/>
          <w:color w:val="8064A2" w:themeColor="accent4"/>
          <w:sz w:val="19"/>
          <w:szCs w:val="19"/>
        </w:rPr>
      </w:pPr>
    </w:p>
    <w:p w14:paraId="485C96CA" w14:textId="27DABB6F" w:rsidR="0034481B" w:rsidRPr="000F108F" w:rsidRDefault="0034481B" w:rsidP="0034481B">
      <w:pPr>
        <w:spacing w:line="360" w:lineRule="auto"/>
        <w:rPr>
          <w:rFonts w:ascii="Verdana" w:hAnsi="Verdana"/>
          <w:sz w:val="19"/>
          <w:szCs w:val="19"/>
        </w:rPr>
      </w:pPr>
      <w:r>
        <w:rPr>
          <w:rFonts w:ascii="Verdana" w:hAnsi="Verdana"/>
          <w:sz w:val="19"/>
          <w:szCs w:val="19"/>
        </w:rPr>
        <w:lastRenderedPageBreak/>
        <w:t>Wanneer de rechter tot de beslissing komt om een pij-maatregel op te leggen, dient hij ook nog te beslissen over de vorm waarin deze wordt opgelegd. Zo heeft de rechter de keuze de pij-maatregel voorwaardelijk of onvoorwaardelijk op te leggen. Bij een voorwaardelijke oplegging van de pij-maatregel is de jeugdige in ieder geval gebonden aan algemene voorwaarden en daarnaast veelal ook</w:t>
      </w:r>
      <w:r w:rsidR="00B12102">
        <w:rPr>
          <w:rFonts w:ascii="Verdana" w:hAnsi="Verdana"/>
          <w:sz w:val="19"/>
          <w:szCs w:val="19"/>
        </w:rPr>
        <w:t xml:space="preserve"> aan</w:t>
      </w:r>
      <w:r>
        <w:rPr>
          <w:rFonts w:ascii="Verdana" w:hAnsi="Verdana"/>
          <w:sz w:val="19"/>
          <w:szCs w:val="19"/>
        </w:rPr>
        <w:t xml:space="preserve"> bijzondere voorwaarden. De algemene voorwaarden houden in dat de veroordeelde tijdens de proeftijd geen nieuwe strafbare feiten mag plegen, medewerking verleent aan het vaststellen van zijn identiteit en meewerkt aan het reclasseringstoezicht. Naast de algemene voorwaarden kunnen er ook bijzondere voorwaarden worden gesteld, welke staan opgesomd in artikel 77x l</w:t>
      </w:r>
      <w:r w:rsidR="00ED0AD2">
        <w:rPr>
          <w:rFonts w:ascii="Verdana" w:hAnsi="Verdana"/>
          <w:sz w:val="19"/>
          <w:szCs w:val="19"/>
        </w:rPr>
        <w:t xml:space="preserve">id 2 onder 1 tot en met 15 Sr. </w:t>
      </w:r>
      <w:r w:rsidR="00ED0AD2">
        <w:rPr>
          <w:rFonts w:ascii="Verdana" w:hAnsi="Verdana"/>
          <w:sz w:val="19"/>
          <w:szCs w:val="19"/>
        </w:rPr>
        <w:br/>
      </w:r>
    </w:p>
    <w:p w14:paraId="76EBB850" w14:textId="1FEC499C" w:rsidR="0034481B" w:rsidRDefault="00746855" w:rsidP="0034481B">
      <w:pPr>
        <w:spacing w:line="360" w:lineRule="auto"/>
        <w:rPr>
          <w:rFonts w:ascii="Verdana" w:hAnsi="Verdana"/>
          <w:sz w:val="19"/>
          <w:szCs w:val="19"/>
        </w:rPr>
      </w:pPr>
      <w:r>
        <w:rPr>
          <w:rFonts w:ascii="Verdana" w:hAnsi="Verdana"/>
          <w:sz w:val="19"/>
          <w:szCs w:val="19"/>
        </w:rPr>
        <w:t>Aang</w:t>
      </w:r>
      <w:r w:rsidR="0034481B" w:rsidRPr="000F108F">
        <w:rPr>
          <w:rFonts w:ascii="Verdana" w:hAnsi="Verdana"/>
          <w:sz w:val="19"/>
          <w:szCs w:val="19"/>
        </w:rPr>
        <w:t>ezien de pij-maatregel een zeer ingrijpende en zware maatregel is voor een jeugdige, waarbij hij van zijn vrijheid wordt beroofd, is het in het belang van de jeugdige dat wanneer de</w:t>
      </w:r>
      <w:r>
        <w:rPr>
          <w:rFonts w:ascii="Verdana" w:hAnsi="Verdana"/>
          <w:sz w:val="19"/>
          <w:szCs w:val="19"/>
        </w:rPr>
        <w:t xml:space="preserve"> oplegging van een</w:t>
      </w:r>
      <w:r w:rsidR="0034481B" w:rsidRPr="000F108F">
        <w:rPr>
          <w:rFonts w:ascii="Verdana" w:hAnsi="Verdana"/>
          <w:sz w:val="19"/>
          <w:szCs w:val="19"/>
        </w:rPr>
        <w:t xml:space="preserve"> pij-maatr</w:t>
      </w:r>
      <w:r>
        <w:rPr>
          <w:rFonts w:ascii="Verdana" w:hAnsi="Verdana"/>
          <w:sz w:val="19"/>
          <w:szCs w:val="19"/>
        </w:rPr>
        <w:t>egel aan de orde is</w:t>
      </w:r>
      <w:r w:rsidR="0034481B" w:rsidRPr="000F108F">
        <w:rPr>
          <w:rFonts w:ascii="Verdana" w:hAnsi="Verdana"/>
          <w:sz w:val="19"/>
          <w:szCs w:val="19"/>
        </w:rPr>
        <w:t>, deze voorwaardelijk wordt opgelegd</w:t>
      </w:r>
      <w:r w:rsidR="0001325E">
        <w:rPr>
          <w:rFonts w:ascii="Verdana" w:hAnsi="Verdana"/>
          <w:sz w:val="19"/>
          <w:szCs w:val="19"/>
        </w:rPr>
        <w:t>. Bij oplegging van een voorwaardelijke pij-maatregel wordt de maatregel (nog) niet ten uitvoer gelegd en hoeft de jeugdige daarmee</w:t>
      </w:r>
      <w:r w:rsidR="007F5EB1">
        <w:rPr>
          <w:rFonts w:ascii="Verdana" w:hAnsi="Verdana"/>
          <w:sz w:val="19"/>
          <w:szCs w:val="19"/>
        </w:rPr>
        <w:t xml:space="preserve"> niet te verblijven in een JJI</w:t>
      </w:r>
      <w:r w:rsidR="00B572E1">
        <w:rPr>
          <w:rFonts w:ascii="Verdana" w:hAnsi="Verdana"/>
          <w:sz w:val="19"/>
          <w:szCs w:val="19"/>
        </w:rPr>
        <w:t>.</w:t>
      </w:r>
    </w:p>
    <w:p w14:paraId="2599F675" w14:textId="77777777" w:rsidR="00CA7EA3" w:rsidRPr="000F108F" w:rsidRDefault="00CA7EA3" w:rsidP="0034481B">
      <w:pPr>
        <w:spacing w:line="360" w:lineRule="auto"/>
        <w:rPr>
          <w:rFonts w:ascii="Verdana" w:hAnsi="Verdana"/>
          <w:sz w:val="19"/>
          <w:szCs w:val="19"/>
        </w:rPr>
      </w:pPr>
    </w:p>
    <w:p w14:paraId="4C0ADA96" w14:textId="70496242" w:rsidR="0034481B" w:rsidRPr="000F108F" w:rsidRDefault="00700A19" w:rsidP="0034481B">
      <w:pPr>
        <w:spacing w:line="360" w:lineRule="auto"/>
        <w:rPr>
          <w:rFonts w:ascii="Verdana" w:hAnsi="Verdana"/>
          <w:sz w:val="19"/>
          <w:szCs w:val="19"/>
        </w:rPr>
      </w:pPr>
      <w:r>
        <w:rPr>
          <w:rFonts w:ascii="Verdana" w:hAnsi="Verdana"/>
          <w:sz w:val="19"/>
          <w:szCs w:val="19"/>
        </w:rPr>
        <w:t>Gezien de specialis</w:t>
      </w:r>
      <w:r w:rsidR="00A828F6">
        <w:rPr>
          <w:rFonts w:ascii="Verdana" w:hAnsi="Verdana"/>
          <w:sz w:val="19"/>
          <w:szCs w:val="19"/>
        </w:rPr>
        <w:t xml:space="preserve">atie in het jeugd(straf)recht, betreffen de zaken die Hof-Recht Advocaten behandelen voor een groot deel jeugd(straf)zaken. </w:t>
      </w:r>
      <w:r w:rsidR="0034481B" w:rsidRPr="000F108F">
        <w:rPr>
          <w:rFonts w:ascii="Verdana" w:hAnsi="Verdana"/>
          <w:sz w:val="19"/>
          <w:szCs w:val="19"/>
        </w:rPr>
        <w:t>Hof-Recht Advocaten heeft dan ook al veel ervaring opgedaan op het gebied van jeugdzaken.</w:t>
      </w:r>
      <w:r w:rsidR="0034481B">
        <w:rPr>
          <w:rFonts w:ascii="Verdana" w:hAnsi="Verdana"/>
          <w:sz w:val="19"/>
          <w:szCs w:val="19"/>
        </w:rPr>
        <w:t xml:space="preserve"> Gezien de zwaart</w:t>
      </w:r>
      <w:r w:rsidR="00A828F6">
        <w:rPr>
          <w:rFonts w:ascii="Verdana" w:hAnsi="Verdana"/>
          <w:sz w:val="19"/>
          <w:szCs w:val="19"/>
        </w:rPr>
        <w:t>e van de pij-maatregel zijn dit geen soort zaken die dagelijks voorkomen bij Hof-Recht Advocaten. Om haar cliënten zo goed mogelijk te kunnen adviseren en m</w:t>
      </w:r>
      <w:r w:rsidR="0034481B" w:rsidRPr="000F108F">
        <w:rPr>
          <w:rFonts w:ascii="Verdana" w:hAnsi="Verdana"/>
          <w:sz w:val="19"/>
          <w:szCs w:val="19"/>
        </w:rPr>
        <w:t>et het oog op de toekomst wil Hof-Recht Advocaten dan ook graag weten op ba</w:t>
      </w:r>
      <w:r w:rsidR="0034481B">
        <w:rPr>
          <w:rFonts w:ascii="Verdana" w:hAnsi="Verdana"/>
          <w:sz w:val="19"/>
          <w:szCs w:val="19"/>
        </w:rPr>
        <w:t xml:space="preserve">sis van welke criteria de </w:t>
      </w:r>
      <w:r w:rsidR="0034481B" w:rsidRPr="000F108F">
        <w:rPr>
          <w:rFonts w:ascii="Verdana" w:hAnsi="Verdana"/>
          <w:sz w:val="19"/>
          <w:szCs w:val="19"/>
        </w:rPr>
        <w:t>rechter</w:t>
      </w:r>
      <w:r w:rsidR="004702DC">
        <w:rPr>
          <w:rFonts w:ascii="Verdana" w:hAnsi="Verdana"/>
          <w:sz w:val="19"/>
          <w:szCs w:val="19"/>
        </w:rPr>
        <w:t>, naast de wettelijke vereisten,</w:t>
      </w:r>
      <w:r w:rsidR="0034481B" w:rsidRPr="000F108F">
        <w:rPr>
          <w:rFonts w:ascii="Verdana" w:hAnsi="Verdana"/>
          <w:sz w:val="19"/>
          <w:szCs w:val="19"/>
        </w:rPr>
        <w:t xml:space="preserve"> besluit om de pij-</w:t>
      </w:r>
      <w:r w:rsidR="0034481B" w:rsidRPr="00DC4538">
        <w:rPr>
          <w:rFonts w:ascii="Verdana" w:hAnsi="Verdana"/>
          <w:color w:val="000000" w:themeColor="text1"/>
          <w:sz w:val="19"/>
          <w:szCs w:val="19"/>
        </w:rPr>
        <w:t xml:space="preserve">maatregel voorwaardelijk op te </w:t>
      </w:r>
      <w:r w:rsidR="0034481B" w:rsidRPr="000F108F">
        <w:rPr>
          <w:rFonts w:ascii="Verdana" w:hAnsi="Verdana"/>
          <w:sz w:val="19"/>
          <w:szCs w:val="19"/>
        </w:rPr>
        <w:t xml:space="preserve">leggen. </w:t>
      </w:r>
    </w:p>
    <w:p w14:paraId="57707A57" w14:textId="77777777" w:rsidR="0034481B" w:rsidRPr="000F108F" w:rsidRDefault="0034481B" w:rsidP="0034481B">
      <w:pPr>
        <w:spacing w:line="360" w:lineRule="auto"/>
        <w:rPr>
          <w:rFonts w:ascii="Verdana" w:hAnsi="Verdana"/>
          <w:sz w:val="19"/>
          <w:szCs w:val="19"/>
        </w:rPr>
      </w:pPr>
    </w:p>
    <w:p w14:paraId="1112513F" w14:textId="5F64CB8A" w:rsidR="0034481B" w:rsidRPr="000F108F" w:rsidRDefault="0046583F" w:rsidP="0034481B">
      <w:pPr>
        <w:spacing w:line="360" w:lineRule="auto"/>
        <w:rPr>
          <w:rFonts w:ascii="Verdana" w:hAnsi="Verdana"/>
          <w:sz w:val="19"/>
          <w:szCs w:val="19"/>
        </w:rPr>
      </w:pPr>
      <w:r>
        <w:rPr>
          <w:rFonts w:ascii="Verdana" w:hAnsi="Verdana"/>
          <w:sz w:val="19"/>
          <w:szCs w:val="19"/>
        </w:rPr>
        <w:t>E</w:t>
      </w:r>
      <w:r w:rsidR="0034481B" w:rsidRPr="000F108F">
        <w:rPr>
          <w:rFonts w:ascii="Verdana" w:hAnsi="Verdana"/>
          <w:sz w:val="19"/>
          <w:szCs w:val="19"/>
        </w:rPr>
        <w:t xml:space="preserve">en strafzaak </w:t>
      </w:r>
      <w:r>
        <w:rPr>
          <w:rFonts w:ascii="Verdana" w:hAnsi="Verdana"/>
          <w:sz w:val="19"/>
          <w:szCs w:val="19"/>
        </w:rPr>
        <w:t xml:space="preserve">maakt </w:t>
      </w:r>
      <w:r w:rsidR="0034481B" w:rsidRPr="000F108F">
        <w:rPr>
          <w:rFonts w:ascii="Verdana" w:hAnsi="Verdana"/>
          <w:sz w:val="19"/>
          <w:szCs w:val="19"/>
        </w:rPr>
        <w:t>veelal een grote impact op het leven van een volwassen persoon. Voor een jeugdige is deze impact vaak nog groter. Daar waar e</w:t>
      </w:r>
      <w:r w:rsidR="0034481B">
        <w:rPr>
          <w:rFonts w:ascii="Verdana" w:hAnsi="Verdana"/>
          <w:sz w:val="19"/>
          <w:szCs w:val="19"/>
        </w:rPr>
        <w:t>en volwassene nog enigszins kennis</w:t>
      </w:r>
      <w:r>
        <w:rPr>
          <w:rFonts w:ascii="Verdana" w:hAnsi="Verdana"/>
          <w:sz w:val="19"/>
          <w:szCs w:val="19"/>
        </w:rPr>
        <w:t xml:space="preserve"> heeft van het Nederlands</w:t>
      </w:r>
      <w:r w:rsidR="0034481B" w:rsidRPr="000F108F">
        <w:rPr>
          <w:rFonts w:ascii="Verdana" w:hAnsi="Verdana"/>
          <w:sz w:val="19"/>
          <w:szCs w:val="19"/>
        </w:rPr>
        <w:t xml:space="preserve"> recht, is dit voor een jeugdige vaak onbekend terrein. Jeugdigen weten dan ook niet wat er mogelijk kan gaan gebeuren en leven in een periode van veel onzekerheid. Hof-Recht Advocaten wil dan o</w:t>
      </w:r>
      <w:r w:rsidR="0034481B">
        <w:rPr>
          <w:rFonts w:ascii="Verdana" w:hAnsi="Verdana"/>
          <w:sz w:val="19"/>
          <w:szCs w:val="19"/>
        </w:rPr>
        <w:t xml:space="preserve">ok graag weten wanneer de </w:t>
      </w:r>
      <w:r w:rsidR="0034481B" w:rsidRPr="000F108F">
        <w:rPr>
          <w:rFonts w:ascii="Verdana" w:hAnsi="Verdana"/>
          <w:sz w:val="19"/>
          <w:szCs w:val="19"/>
        </w:rPr>
        <w:t xml:space="preserve">rechter </w:t>
      </w:r>
      <w:r w:rsidR="005F1363">
        <w:rPr>
          <w:rFonts w:ascii="Verdana" w:hAnsi="Verdana"/>
          <w:sz w:val="19"/>
          <w:szCs w:val="19"/>
        </w:rPr>
        <w:t>overgaat tot oplegging van een voorwaardelijke pij-maatregel</w:t>
      </w:r>
      <w:r w:rsidR="0034481B" w:rsidRPr="000F108F">
        <w:rPr>
          <w:rFonts w:ascii="Verdana" w:hAnsi="Verdana"/>
          <w:sz w:val="19"/>
          <w:szCs w:val="19"/>
        </w:rPr>
        <w:t>, zodat wanneer bij een jeugd</w:t>
      </w:r>
      <w:r w:rsidR="007C1984">
        <w:rPr>
          <w:rFonts w:ascii="Verdana" w:hAnsi="Verdana"/>
          <w:sz w:val="19"/>
          <w:szCs w:val="19"/>
        </w:rPr>
        <w:t>ige sprake is van deze criteria</w:t>
      </w:r>
      <w:r w:rsidR="0034481B" w:rsidRPr="000F108F">
        <w:rPr>
          <w:rFonts w:ascii="Verdana" w:hAnsi="Verdana"/>
          <w:sz w:val="19"/>
          <w:szCs w:val="19"/>
        </w:rPr>
        <w:t xml:space="preserve">, Hof-Recht Advocaten de cliënt kan adviseren en informeren over het mogelijke verdere verloop van het strafproces. </w:t>
      </w:r>
    </w:p>
    <w:p w14:paraId="06C3981C" w14:textId="77777777" w:rsidR="0034481B" w:rsidRPr="000F108F" w:rsidRDefault="0034481B" w:rsidP="0034481B">
      <w:pPr>
        <w:spacing w:line="360" w:lineRule="auto"/>
        <w:rPr>
          <w:rFonts w:ascii="Verdana" w:hAnsi="Verdana"/>
          <w:sz w:val="19"/>
          <w:szCs w:val="19"/>
        </w:rPr>
      </w:pPr>
    </w:p>
    <w:p w14:paraId="33484551" w14:textId="4898AF47" w:rsidR="00ED0AD2" w:rsidRDefault="0034481B" w:rsidP="00292C2E">
      <w:pPr>
        <w:spacing w:line="360" w:lineRule="auto"/>
        <w:rPr>
          <w:rFonts w:ascii="Verdana" w:hAnsi="Verdana"/>
          <w:sz w:val="19"/>
          <w:szCs w:val="19"/>
        </w:rPr>
      </w:pPr>
      <w:r w:rsidRPr="000F108F">
        <w:rPr>
          <w:rFonts w:ascii="Verdana" w:hAnsi="Verdana"/>
          <w:sz w:val="19"/>
          <w:szCs w:val="19"/>
        </w:rPr>
        <w:t>Wanneer dit voor Hof-Recht Advocaten duidelijk is, kunnen zij de feiten en omstandigheden van hun (toekomstige) jeugdige cliënten vergelijken met de cri</w:t>
      </w:r>
      <w:r>
        <w:rPr>
          <w:rFonts w:ascii="Verdana" w:hAnsi="Verdana"/>
          <w:sz w:val="19"/>
          <w:szCs w:val="19"/>
        </w:rPr>
        <w:t xml:space="preserve">teria op basis waarvan de </w:t>
      </w:r>
      <w:r w:rsidRPr="000F108F">
        <w:rPr>
          <w:rFonts w:ascii="Verdana" w:hAnsi="Verdana"/>
          <w:sz w:val="19"/>
          <w:szCs w:val="19"/>
        </w:rPr>
        <w:t>rechter besluit om de pij-maatre</w:t>
      </w:r>
      <w:r w:rsidR="008609EF">
        <w:rPr>
          <w:rFonts w:ascii="Verdana" w:hAnsi="Verdana"/>
          <w:sz w:val="19"/>
          <w:szCs w:val="19"/>
        </w:rPr>
        <w:t>gel voorwaardelijk op te leggen</w:t>
      </w:r>
      <w:r w:rsidRPr="000F108F">
        <w:rPr>
          <w:rFonts w:ascii="Verdana" w:hAnsi="Verdana"/>
          <w:sz w:val="19"/>
          <w:szCs w:val="19"/>
        </w:rPr>
        <w:t xml:space="preserve"> en daarmee een gegrond advies geven aan hun cliënt</w:t>
      </w:r>
      <w:r w:rsidR="007B310B">
        <w:rPr>
          <w:rFonts w:ascii="Verdana" w:hAnsi="Verdana"/>
          <w:sz w:val="19"/>
          <w:szCs w:val="19"/>
        </w:rPr>
        <w:t>en</w:t>
      </w:r>
      <w:r w:rsidRPr="000F108F">
        <w:rPr>
          <w:rFonts w:ascii="Verdana" w:hAnsi="Verdana"/>
          <w:sz w:val="19"/>
          <w:szCs w:val="19"/>
        </w:rPr>
        <w:t>. Een gegrond en goed advies zal voor de j</w:t>
      </w:r>
      <w:r>
        <w:rPr>
          <w:rFonts w:ascii="Verdana" w:hAnsi="Verdana"/>
          <w:sz w:val="19"/>
          <w:szCs w:val="19"/>
        </w:rPr>
        <w:t>eugdige helderheid verschaffen</w:t>
      </w:r>
      <w:r w:rsidRPr="000F108F">
        <w:rPr>
          <w:rFonts w:ascii="Verdana" w:hAnsi="Verdana"/>
          <w:sz w:val="19"/>
          <w:szCs w:val="19"/>
        </w:rPr>
        <w:t xml:space="preserve">, waardoor deze weet waar hij aan toe is. </w:t>
      </w:r>
    </w:p>
    <w:p w14:paraId="09235A69" w14:textId="40B43835" w:rsidR="00261888" w:rsidRDefault="004D32E7" w:rsidP="00292C2E">
      <w:pPr>
        <w:spacing w:line="360" w:lineRule="auto"/>
        <w:rPr>
          <w:rFonts w:ascii="Verdana" w:hAnsi="Verdana"/>
          <w:sz w:val="19"/>
          <w:szCs w:val="19"/>
        </w:rPr>
      </w:pPr>
      <w:r>
        <w:rPr>
          <w:rFonts w:ascii="Verdana" w:hAnsi="Verdana"/>
          <w:sz w:val="19"/>
          <w:szCs w:val="19"/>
        </w:rPr>
        <w:lastRenderedPageBreak/>
        <w:t>Helderheid</w:t>
      </w:r>
      <w:r w:rsidR="0034481B" w:rsidRPr="000F108F">
        <w:rPr>
          <w:rFonts w:ascii="Verdana" w:hAnsi="Verdana"/>
          <w:sz w:val="19"/>
          <w:szCs w:val="19"/>
        </w:rPr>
        <w:t xml:space="preserve"> omtrent de criteria voor oplegging van de voorwaardelijke pij-maatregel zorgt ervoor dat Hof-Recht Advoca</w:t>
      </w:r>
      <w:r w:rsidR="0034481B">
        <w:rPr>
          <w:rFonts w:ascii="Verdana" w:hAnsi="Verdana"/>
          <w:sz w:val="19"/>
          <w:szCs w:val="19"/>
        </w:rPr>
        <w:t xml:space="preserve">ten in staat is om </w:t>
      </w:r>
      <w:r w:rsidR="0034481B" w:rsidRPr="000F108F">
        <w:rPr>
          <w:rFonts w:ascii="Verdana" w:hAnsi="Verdana"/>
          <w:sz w:val="19"/>
          <w:szCs w:val="19"/>
        </w:rPr>
        <w:t>duidelijkheid</w:t>
      </w:r>
      <w:r w:rsidR="0034481B">
        <w:rPr>
          <w:rFonts w:ascii="Verdana" w:hAnsi="Verdana"/>
          <w:sz w:val="19"/>
          <w:szCs w:val="19"/>
        </w:rPr>
        <w:t xml:space="preserve"> over het mogelijke verdere verloop</w:t>
      </w:r>
      <w:r w:rsidR="00944061">
        <w:rPr>
          <w:rFonts w:ascii="Verdana" w:hAnsi="Verdana"/>
          <w:sz w:val="19"/>
          <w:szCs w:val="19"/>
        </w:rPr>
        <w:t xml:space="preserve"> van de strafzaak </w:t>
      </w:r>
      <w:r w:rsidR="0034481B">
        <w:rPr>
          <w:rFonts w:ascii="Verdana" w:hAnsi="Verdana"/>
          <w:sz w:val="19"/>
          <w:szCs w:val="19"/>
        </w:rPr>
        <w:t xml:space="preserve">te verschaffen aan hun cliënt. </w:t>
      </w:r>
    </w:p>
    <w:p w14:paraId="5CDD22F1" w14:textId="77777777" w:rsidR="00446C76" w:rsidRPr="00292C2E" w:rsidRDefault="00446C76" w:rsidP="00292C2E">
      <w:pPr>
        <w:spacing w:line="360" w:lineRule="auto"/>
        <w:rPr>
          <w:rFonts w:ascii="Verdana" w:hAnsi="Verdana"/>
          <w:sz w:val="19"/>
          <w:szCs w:val="19"/>
        </w:rPr>
      </w:pPr>
    </w:p>
    <w:p w14:paraId="0A988D1C" w14:textId="77777777" w:rsidR="00261888" w:rsidRDefault="00261888" w:rsidP="00E56552"/>
    <w:p w14:paraId="5E4C895D" w14:textId="6FBEB115" w:rsidR="00E56552" w:rsidRDefault="00B04A9C" w:rsidP="00B04A9C">
      <w:pPr>
        <w:pStyle w:val="Kop2"/>
        <w:numPr>
          <w:ilvl w:val="1"/>
          <w:numId w:val="1"/>
        </w:numPr>
      </w:pPr>
      <w:bookmarkStart w:id="5" w:name="_Toc516585559"/>
      <w:r>
        <w:t>Doelstelling, centrale vraag en deelvragen</w:t>
      </w:r>
      <w:bookmarkEnd w:id="5"/>
      <w:r>
        <w:t xml:space="preserve"> </w:t>
      </w:r>
    </w:p>
    <w:p w14:paraId="420B9D96" w14:textId="2834BC98" w:rsidR="00B04A9C" w:rsidRDefault="00B04A9C" w:rsidP="00B04A9C"/>
    <w:p w14:paraId="0A33CD97" w14:textId="0062E071" w:rsidR="00DD57D1" w:rsidRDefault="00DD57D1" w:rsidP="00B04A9C"/>
    <w:p w14:paraId="6C490692" w14:textId="334DA842" w:rsidR="00DD57D1" w:rsidRPr="00DD57D1" w:rsidRDefault="00DD57D1" w:rsidP="00DD57D1">
      <w:pPr>
        <w:spacing w:line="360" w:lineRule="auto"/>
        <w:rPr>
          <w:rFonts w:ascii="Verdana" w:hAnsi="Verdana"/>
          <w:b/>
          <w:sz w:val="19"/>
          <w:szCs w:val="19"/>
        </w:rPr>
      </w:pPr>
      <w:r>
        <w:rPr>
          <w:rFonts w:ascii="Verdana" w:hAnsi="Verdana"/>
          <w:b/>
          <w:sz w:val="19"/>
          <w:szCs w:val="19"/>
        </w:rPr>
        <w:t>Doelstelling</w:t>
      </w:r>
    </w:p>
    <w:p w14:paraId="19727811" w14:textId="159B3B09" w:rsidR="00DD57D1" w:rsidRPr="00DD57D1" w:rsidRDefault="00DD57D1" w:rsidP="00DD57D1">
      <w:pPr>
        <w:spacing w:line="360" w:lineRule="auto"/>
        <w:rPr>
          <w:rFonts w:ascii="Verdana" w:hAnsi="Verdana"/>
          <w:sz w:val="19"/>
          <w:szCs w:val="19"/>
        </w:rPr>
      </w:pPr>
      <w:r w:rsidRPr="000F108F">
        <w:rPr>
          <w:rFonts w:ascii="Verdana" w:hAnsi="Verdana"/>
          <w:sz w:val="19"/>
          <w:szCs w:val="19"/>
        </w:rPr>
        <w:t>Het doel van dit onderzoek is</w:t>
      </w:r>
      <w:r>
        <w:rPr>
          <w:rFonts w:ascii="Verdana" w:hAnsi="Verdana"/>
          <w:sz w:val="19"/>
          <w:szCs w:val="19"/>
        </w:rPr>
        <w:t xml:space="preserve"> </w:t>
      </w:r>
      <w:r w:rsidR="0047107D">
        <w:rPr>
          <w:rFonts w:ascii="Verdana" w:hAnsi="Verdana"/>
          <w:sz w:val="19"/>
          <w:szCs w:val="19"/>
        </w:rPr>
        <w:t xml:space="preserve">erachter komen wat </w:t>
      </w:r>
      <w:r w:rsidRPr="000F108F">
        <w:rPr>
          <w:rFonts w:ascii="Verdana" w:hAnsi="Verdana"/>
          <w:sz w:val="19"/>
          <w:szCs w:val="19"/>
        </w:rPr>
        <w:t>Hof-Recht Advocaten</w:t>
      </w:r>
      <w:r w:rsidR="0047107D">
        <w:rPr>
          <w:rFonts w:ascii="Verdana" w:hAnsi="Verdana"/>
          <w:sz w:val="19"/>
          <w:szCs w:val="19"/>
        </w:rPr>
        <w:t xml:space="preserve"> haar (jeugdige) cliënten het beste kan </w:t>
      </w:r>
      <w:r w:rsidRPr="000F108F">
        <w:rPr>
          <w:rFonts w:ascii="Verdana" w:hAnsi="Verdana"/>
          <w:sz w:val="19"/>
          <w:szCs w:val="19"/>
        </w:rPr>
        <w:t xml:space="preserve">adviseren met betrekking tot de </w:t>
      </w:r>
      <w:r>
        <w:rPr>
          <w:rFonts w:ascii="Verdana" w:hAnsi="Verdana"/>
          <w:sz w:val="19"/>
          <w:szCs w:val="19"/>
        </w:rPr>
        <w:t xml:space="preserve">feiten en omstandigheden waaronder de rechter besluit om de pij-maatregel voorwaardelijk op te leggen, </w:t>
      </w:r>
      <w:r w:rsidRPr="000F108F">
        <w:rPr>
          <w:rFonts w:ascii="Verdana" w:hAnsi="Verdana"/>
          <w:sz w:val="19"/>
          <w:szCs w:val="19"/>
        </w:rPr>
        <w:t xml:space="preserve">zodat </w:t>
      </w:r>
      <w:r>
        <w:rPr>
          <w:rFonts w:ascii="Verdana" w:hAnsi="Verdana"/>
          <w:sz w:val="19"/>
          <w:szCs w:val="19"/>
        </w:rPr>
        <w:t>helderheid</w:t>
      </w:r>
      <w:r w:rsidRPr="000F108F">
        <w:rPr>
          <w:rFonts w:ascii="Verdana" w:hAnsi="Verdana"/>
          <w:sz w:val="19"/>
          <w:szCs w:val="19"/>
        </w:rPr>
        <w:t xml:space="preserve"> aan de jeugdige kan worden verschaft. Om de doelstelling van dit onderzoek te kunnen realiseren worden</w:t>
      </w:r>
      <w:r w:rsidR="0047107D">
        <w:rPr>
          <w:rFonts w:ascii="Verdana" w:hAnsi="Verdana"/>
          <w:sz w:val="19"/>
          <w:szCs w:val="19"/>
        </w:rPr>
        <w:t xml:space="preserve"> verschillende uitspraken van</w:t>
      </w:r>
      <w:r w:rsidRPr="000F108F">
        <w:rPr>
          <w:rFonts w:ascii="Verdana" w:hAnsi="Verdana"/>
          <w:sz w:val="19"/>
          <w:szCs w:val="19"/>
        </w:rPr>
        <w:t xml:space="preserve"> Nederlandse rechtbanken geanalyseerd en zal er tevens een wetsanalyse en een literatuuronderzoek worden uitgevoerd. </w:t>
      </w:r>
    </w:p>
    <w:p w14:paraId="548ECF71" w14:textId="05B901BD" w:rsidR="00B04A9C" w:rsidRDefault="00B04A9C" w:rsidP="00B04A9C"/>
    <w:p w14:paraId="334BFD23" w14:textId="053AFAE4" w:rsidR="00B04A9C" w:rsidRDefault="00B04A9C" w:rsidP="00B04A9C">
      <w:pPr>
        <w:spacing w:line="360" w:lineRule="auto"/>
        <w:rPr>
          <w:rFonts w:ascii="Verdana" w:hAnsi="Verdana"/>
          <w:sz w:val="19"/>
          <w:szCs w:val="19"/>
        </w:rPr>
      </w:pPr>
      <w:r>
        <w:rPr>
          <w:rFonts w:ascii="Verdana" w:hAnsi="Verdana"/>
          <w:b/>
          <w:sz w:val="19"/>
          <w:szCs w:val="19"/>
        </w:rPr>
        <w:t>Centrale vraag</w:t>
      </w:r>
      <w:r>
        <w:rPr>
          <w:rFonts w:ascii="Verdana" w:hAnsi="Verdana"/>
          <w:b/>
          <w:sz w:val="19"/>
          <w:szCs w:val="19"/>
        </w:rPr>
        <w:br/>
      </w:r>
      <w:r w:rsidRPr="000F108F">
        <w:rPr>
          <w:rFonts w:ascii="Verdana" w:hAnsi="Verdana"/>
          <w:sz w:val="19"/>
          <w:szCs w:val="19"/>
        </w:rPr>
        <w:t xml:space="preserve">Wat kan Hof-Recht Advocaten haar (jeugdige) cliënten adviseren met betrekking tot de </w:t>
      </w:r>
      <w:r>
        <w:rPr>
          <w:rFonts w:ascii="Verdana" w:hAnsi="Verdana"/>
          <w:sz w:val="19"/>
          <w:szCs w:val="19"/>
        </w:rPr>
        <w:t xml:space="preserve">feiten en omstandigheden waaronder de rechter besluit om de pij-maatregel voorwaardelijk op te leggen, </w:t>
      </w:r>
      <w:r w:rsidRPr="000F108F">
        <w:rPr>
          <w:rFonts w:ascii="Verdana" w:hAnsi="Verdana"/>
          <w:sz w:val="19"/>
          <w:szCs w:val="19"/>
        </w:rPr>
        <w:t>blijkens wet- en regelgeving, jurisprudentie-en literatuuronderzoek?</w:t>
      </w:r>
      <w:r>
        <w:rPr>
          <w:rFonts w:ascii="Verdana" w:hAnsi="Verdana"/>
          <w:sz w:val="19"/>
          <w:szCs w:val="19"/>
        </w:rPr>
        <w:t xml:space="preserve"> </w:t>
      </w:r>
    </w:p>
    <w:p w14:paraId="42B7A1C5" w14:textId="19C5CB1A" w:rsidR="00B04A9C" w:rsidRDefault="00B04A9C" w:rsidP="00B04A9C">
      <w:pPr>
        <w:spacing w:line="360" w:lineRule="auto"/>
        <w:rPr>
          <w:rFonts w:ascii="Verdana" w:hAnsi="Verdana"/>
          <w:sz w:val="19"/>
          <w:szCs w:val="19"/>
        </w:rPr>
      </w:pPr>
    </w:p>
    <w:p w14:paraId="540D5154" w14:textId="2E7AADDA" w:rsidR="00B04A9C" w:rsidRDefault="00B04A9C" w:rsidP="00B04A9C">
      <w:pPr>
        <w:spacing w:line="360" w:lineRule="auto"/>
        <w:rPr>
          <w:rFonts w:ascii="Verdana" w:hAnsi="Verdana"/>
          <w:b/>
          <w:sz w:val="19"/>
          <w:szCs w:val="19"/>
        </w:rPr>
      </w:pPr>
      <w:r>
        <w:rPr>
          <w:rFonts w:ascii="Verdana" w:hAnsi="Verdana"/>
          <w:b/>
          <w:sz w:val="19"/>
          <w:szCs w:val="19"/>
        </w:rPr>
        <w:t>Deelvragen</w:t>
      </w:r>
    </w:p>
    <w:p w14:paraId="300EEBA2" w14:textId="77777777" w:rsidR="00B04A9C" w:rsidRPr="000F108F" w:rsidRDefault="00B04A9C" w:rsidP="00B04A9C">
      <w:pPr>
        <w:spacing w:line="360" w:lineRule="auto"/>
        <w:rPr>
          <w:rFonts w:ascii="Verdana" w:hAnsi="Verdana"/>
          <w:i/>
          <w:sz w:val="19"/>
          <w:szCs w:val="19"/>
        </w:rPr>
      </w:pPr>
      <w:r w:rsidRPr="000F108F">
        <w:rPr>
          <w:rFonts w:ascii="Verdana" w:hAnsi="Verdana"/>
          <w:i/>
          <w:sz w:val="19"/>
          <w:szCs w:val="19"/>
        </w:rPr>
        <w:t>Theoretisch-juridische deelvragen</w:t>
      </w:r>
    </w:p>
    <w:p w14:paraId="47726ED5" w14:textId="77777777" w:rsidR="00B04A9C" w:rsidRPr="000F108F" w:rsidRDefault="00B04A9C" w:rsidP="00B04A9C">
      <w:pPr>
        <w:pStyle w:val="Lijstalinea"/>
        <w:numPr>
          <w:ilvl w:val="0"/>
          <w:numId w:val="2"/>
        </w:numPr>
        <w:spacing w:line="360" w:lineRule="auto"/>
        <w:rPr>
          <w:rFonts w:ascii="Verdana" w:hAnsi="Verdana"/>
          <w:sz w:val="19"/>
          <w:szCs w:val="19"/>
        </w:rPr>
      </w:pPr>
      <w:r w:rsidRPr="000F108F">
        <w:rPr>
          <w:rFonts w:ascii="Verdana" w:hAnsi="Verdana"/>
          <w:sz w:val="19"/>
          <w:szCs w:val="19"/>
        </w:rPr>
        <w:t>Wat houdt de pij-maatregel in, blijkens wet- regelgeving en literatuuronderzoek?</w:t>
      </w:r>
    </w:p>
    <w:p w14:paraId="0C12B813" w14:textId="77777777" w:rsidR="00B04A9C" w:rsidRPr="00504A70" w:rsidRDefault="00B04A9C" w:rsidP="00B04A9C">
      <w:pPr>
        <w:pStyle w:val="Lijstalinea"/>
        <w:numPr>
          <w:ilvl w:val="0"/>
          <w:numId w:val="2"/>
        </w:numPr>
        <w:spacing w:line="360" w:lineRule="auto"/>
        <w:rPr>
          <w:rFonts w:ascii="Verdana" w:hAnsi="Verdana"/>
          <w:sz w:val="19"/>
          <w:szCs w:val="19"/>
        </w:rPr>
      </w:pPr>
      <w:r>
        <w:rPr>
          <w:rFonts w:ascii="Verdana" w:hAnsi="Verdana"/>
          <w:sz w:val="19"/>
          <w:szCs w:val="19"/>
        </w:rPr>
        <w:t>Wanneer gaat een rechter over tot oplegging van een voorwaardelijke pij-maatregel, op grond van wet- regelgeving en literatuuronderzoek?</w:t>
      </w:r>
    </w:p>
    <w:p w14:paraId="452C6A73" w14:textId="77777777" w:rsidR="00B04A9C" w:rsidRPr="00504A70" w:rsidRDefault="00B04A9C" w:rsidP="00B04A9C">
      <w:pPr>
        <w:spacing w:line="360" w:lineRule="auto"/>
        <w:rPr>
          <w:rFonts w:ascii="Verdana" w:hAnsi="Verdana"/>
          <w:sz w:val="19"/>
          <w:szCs w:val="19"/>
        </w:rPr>
      </w:pPr>
      <w:r w:rsidRPr="00504A70">
        <w:rPr>
          <w:rFonts w:ascii="Verdana" w:hAnsi="Verdana"/>
          <w:i/>
          <w:sz w:val="19"/>
          <w:szCs w:val="19"/>
        </w:rPr>
        <w:t>Praktijkgerichte deelvraag</w:t>
      </w:r>
    </w:p>
    <w:p w14:paraId="53FC846F" w14:textId="19717B2E" w:rsidR="00B04A9C" w:rsidRDefault="00B04A9C" w:rsidP="00B04A9C">
      <w:pPr>
        <w:pStyle w:val="Lijstalinea"/>
        <w:numPr>
          <w:ilvl w:val="0"/>
          <w:numId w:val="2"/>
        </w:numPr>
        <w:spacing w:line="360" w:lineRule="auto"/>
        <w:rPr>
          <w:rFonts w:ascii="Verdana" w:hAnsi="Verdana"/>
          <w:sz w:val="19"/>
          <w:szCs w:val="19"/>
        </w:rPr>
      </w:pPr>
      <w:r>
        <w:rPr>
          <w:rFonts w:ascii="Verdana" w:hAnsi="Verdana"/>
          <w:sz w:val="19"/>
          <w:szCs w:val="19"/>
        </w:rPr>
        <w:t xml:space="preserve">Onder welke feiten en omstandigheden besluit de rechter om een pij-maatregel voorwaardelijk op te leggen, blijkens jurisprudentieonderzoek? </w:t>
      </w:r>
    </w:p>
    <w:p w14:paraId="318F59EC" w14:textId="5ADBA28C" w:rsidR="00B04A9C" w:rsidRDefault="00B04A9C" w:rsidP="00B04A9C">
      <w:pPr>
        <w:spacing w:line="360" w:lineRule="auto"/>
        <w:rPr>
          <w:rFonts w:ascii="Verdana" w:hAnsi="Verdana"/>
          <w:sz w:val="19"/>
          <w:szCs w:val="19"/>
        </w:rPr>
      </w:pPr>
    </w:p>
    <w:p w14:paraId="36F7B31F" w14:textId="45FC7B3B" w:rsidR="00B04A9C" w:rsidRDefault="00B04A9C" w:rsidP="00B04A9C">
      <w:pPr>
        <w:pStyle w:val="Kop2"/>
        <w:numPr>
          <w:ilvl w:val="1"/>
          <w:numId w:val="1"/>
        </w:numPr>
      </w:pPr>
      <w:bookmarkStart w:id="6" w:name="_Toc516585560"/>
      <w:r>
        <w:t>Onderzoeksmethode</w:t>
      </w:r>
      <w:bookmarkEnd w:id="6"/>
    </w:p>
    <w:p w14:paraId="5C445EFA" w14:textId="51F0F795" w:rsidR="00B04A9C" w:rsidRPr="00B04A9C" w:rsidRDefault="00B04A9C" w:rsidP="00B04A9C">
      <w:pPr>
        <w:rPr>
          <w:b/>
        </w:rPr>
      </w:pPr>
    </w:p>
    <w:p w14:paraId="7FE38281" w14:textId="453CACA4" w:rsidR="00B04A9C" w:rsidRDefault="00B04A9C" w:rsidP="00B04A9C">
      <w:pPr>
        <w:spacing w:line="360" w:lineRule="auto"/>
        <w:rPr>
          <w:rFonts w:ascii="Verdana" w:hAnsi="Verdana"/>
          <w:b/>
          <w:sz w:val="19"/>
          <w:szCs w:val="19"/>
        </w:rPr>
      </w:pPr>
      <w:r w:rsidRPr="00B04A9C">
        <w:rPr>
          <w:rFonts w:ascii="Verdana" w:hAnsi="Verdana"/>
          <w:b/>
          <w:sz w:val="19"/>
          <w:szCs w:val="19"/>
        </w:rPr>
        <w:t>Deelvraag 1: Wat houdt de pij-maatregel in, blijkens wet- regelgeving en literatuuronderzoek?</w:t>
      </w:r>
    </w:p>
    <w:p w14:paraId="408E2DB4" w14:textId="6CF9C5EA" w:rsidR="0010664F" w:rsidRPr="000F108F" w:rsidRDefault="0010664F" w:rsidP="0010664F">
      <w:pPr>
        <w:spacing w:line="360" w:lineRule="auto"/>
        <w:rPr>
          <w:rFonts w:ascii="Verdana" w:hAnsi="Verdana"/>
          <w:sz w:val="19"/>
          <w:szCs w:val="19"/>
        </w:rPr>
      </w:pPr>
      <w:r>
        <w:rPr>
          <w:rFonts w:ascii="Verdana" w:hAnsi="Verdana"/>
          <w:b/>
          <w:sz w:val="19"/>
          <w:szCs w:val="19"/>
        </w:rPr>
        <w:br/>
      </w:r>
      <w:r w:rsidRPr="000F108F">
        <w:rPr>
          <w:rFonts w:ascii="Verdana" w:hAnsi="Verdana"/>
          <w:sz w:val="19"/>
          <w:szCs w:val="19"/>
        </w:rPr>
        <w:t>Voor de beantwoordin</w:t>
      </w:r>
      <w:r>
        <w:rPr>
          <w:rFonts w:ascii="Verdana" w:hAnsi="Verdana"/>
          <w:sz w:val="19"/>
          <w:szCs w:val="19"/>
        </w:rPr>
        <w:t>g van de eerste deelv</w:t>
      </w:r>
      <w:r w:rsidR="0063231A">
        <w:rPr>
          <w:rFonts w:ascii="Verdana" w:hAnsi="Verdana"/>
          <w:sz w:val="19"/>
          <w:szCs w:val="19"/>
        </w:rPr>
        <w:t>raag is</w:t>
      </w:r>
      <w:r>
        <w:rPr>
          <w:rFonts w:ascii="Verdana" w:hAnsi="Verdana"/>
          <w:sz w:val="19"/>
          <w:szCs w:val="19"/>
        </w:rPr>
        <w:t xml:space="preserve"> gebruik </w:t>
      </w:r>
      <w:r w:rsidR="0063231A">
        <w:rPr>
          <w:rFonts w:ascii="Verdana" w:hAnsi="Verdana"/>
          <w:sz w:val="19"/>
          <w:szCs w:val="19"/>
        </w:rPr>
        <w:t>gemaakt</w:t>
      </w:r>
      <w:r>
        <w:rPr>
          <w:rFonts w:ascii="Verdana" w:hAnsi="Verdana"/>
          <w:sz w:val="19"/>
          <w:szCs w:val="19"/>
        </w:rPr>
        <w:t xml:space="preserve"> </w:t>
      </w:r>
      <w:r w:rsidRPr="000F108F">
        <w:rPr>
          <w:rFonts w:ascii="Verdana" w:hAnsi="Verdana"/>
          <w:sz w:val="19"/>
          <w:szCs w:val="19"/>
        </w:rPr>
        <w:t>van de beschikbare literatuur. Tijdens het zoeken naar (achtergrond)informatie is er veel bruikbare informatie ge</w:t>
      </w:r>
      <w:r>
        <w:rPr>
          <w:rFonts w:ascii="Verdana" w:hAnsi="Verdana"/>
          <w:sz w:val="19"/>
          <w:szCs w:val="19"/>
        </w:rPr>
        <w:t>vonden in de volgende boeken:</w:t>
      </w:r>
    </w:p>
    <w:p w14:paraId="297C3453" w14:textId="77777777" w:rsidR="0010664F" w:rsidRDefault="0010664F" w:rsidP="0010664F">
      <w:pPr>
        <w:spacing w:line="360" w:lineRule="auto"/>
        <w:rPr>
          <w:rFonts w:ascii="Verdana" w:hAnsi="Verdana"/>
          <w:sz w:val="19"/>
          <w:szCs w:val="19"/>
        </w:rPr>
      </w:pPr>
    </w:p>
    <w:p w14:paraId="1CF01724" w14:textId="43D0ECA6" w:rsidR="0010664F" w:rsidRDefault="0010664F" w:rsidP="0010664F">
      <w:pPr>
        <w:spacing w:line="360" w:lineRule="auto"/>
        <w:rPr>
          <w:rFonts w:ascii="Verdana" w:hAnsi="Verdana"/>
          <w:i/>
          <w:sz w:val="19"/>
          <w:szCs w:val="19"/>
        </w:rPr>
      </w:pPr>
      <w:r w:rsidRPr="00455913">
        <w:rPr>
          <w:rFonts w:ascii="Verdana" w:hAnsi="Verdana"/>
          <w:i/>
          <w:sz w:val="19"/>
          <w:szCs w:val="19"/>
        </w:rPr>
        <w:t>- C.P.M. Cleiren, J.H. Crijns &amp; M.J.M Verpalen, Tekst &amp; Commentaar: Strafrecht;</w:t>
      </w:r>
      <w:r>
        <w:rPr>
          <w:rFonts w:ascii="Verdana" w:hAnsi="Verdana"/>
          <w:i/>
          <w:sz w:val="19"/>
          <w:szCs w:val="19"/>
        </w:rPr>
        <w:br/>
        <w:t>- M. Bruning, T. Liefaard &amp;</w:t>
      </w:r>
      <w:r w:rsidRPr="00455913">
        <w:rPr>
          <w:rFonts w:ascii="Verdana" w:hAnsi="Verdana"/>
          <w:i/>
          <w:sz w:val="19"/>
          <w:szCs w:val="19"/>
        </w:rPr>
        <w:t xml:space="preserve"> P. Vlaardingerbroek, Jeugdrecht en Jeugdhulp</w:t>
      </w:r>
      <w:r>
        <w:rPr>
          <w:rFonts w:ascii="Verdana" w:hAnsi="Verdana"/>
          <w:i/>
          <w:sz w:val="19"/>
          <w:szCs w:val="19"/>
        </w:rPr>
        <w:t>;</w:t>
      </w:r>
      <w:r>
        <w:rPr>
          <w:rFonts w:ascii="Verdana" w:hAnsi="Verdana"/>
          <w:i/>
          <w:sz w:val="19"/>
          <w:szCs w:val="19"/>
        </w:rPr>
        <w:br/>
        <w:t>- A.P. van der Linden, F.G.A. ten Siethoff &amp; A.E.I.J. Zeijlstra-Rijpstra, Jeugd en recht;</w:t>
      </w:r>
    </w:p>
    <w:p w14:paraId="03FFFE68" w14:textId="1BFFA523" w:rsidR="00D47600" w:rsidRDefault="0010664F" w:rsidP="00D47600">
      <w:pPr>
        <w:spacing w:line="360" w:lineRule="auto"/>
        <w:rPr>
          <w:rFonts w:ascii="Verdana" w:hAnsi="Verdana"/>
          <w:i/>
          <w:sz w:val="19"/>
          <w:szCs w:val="19"/>
        </w:rPr>
      </w:pPr>
      <w:r>
        <w:rPr>
          <w:rFonts w:ascii="Verdana" w:hAnsi="Verdana"/>
          <w:i/>
          <w:sz w:val="19"/>
          <w:szCs w:val="19"/>
        </w:rPr>
        <w:lastRenderedPageBreak/>
        <w:t>- J.R. Bac, M.L.C.C. de Bruijn-Lückers, E.M. Mijnarends, F. Smilda &amp; M.A.E. Somsen, De</w:t>
      </w:r>
      <w:r>
        <w:rPr>
          <w:rFonts w:ascii="Verdana" w:hAnsi="Verdana"/>
          <w:i/>
          <w:sz w:val="19"/>
          <w:szCs w:val="19"/>
        </w:rPr>
        <w:br/>
        <w:t xml:space="preserve">  jeugdige verdachte en het recht: De (harde) kern van het jeugdstraf(proces)recht;</w:t>
      </w:r>
      <w:r>
        <w:rPr>
          <w:rFonts w:ascii="Verdana" w:hAnsi="Verdana"/>
          <w:i/>
          <w:sz w:val="19"/>
          <w:szCs w:val="19"/>
        </w:rPr>
        <w:br/>
        <w:t>- J. uit Beijerse, Jeugdstrafrecht: Beginselen, wetgeving en praktijk;</w:t>
      </w:r>
      <w:r>
        <w:rPr>
          <w:rFonts w:ascii="Verdana" w:hAnsi="Verdana"/>
          <w:i/>
          <w:sz w:val="19"/>
          <w:szCs w:val="19"/>
        </w:rPr>
        <w:br/>
        <w:t xml:space="preserve">- </w:t>
      </w:r>
      <w:r w:rsidR="00C351C1">
        <w:rPr>
          <w:rFonts w:ascii="Verdana" w:hAnsi="Verdana"/>
          <w:i/>
          <w:sz w:val="19"/>
          <w:szCs w:val="19"/>
        </w:rPr>
        <w:t>L</w:t>
      </w:r>
      <w:r w:rsidR="00D47600">
        <w:rPr>
          <w:rFonts w:ascii="Verdana" w:hAnsi="Verdana"/>
          <w:i/>
          <w:sz w:val="19"/>
          <w:szCs w:val="19"/>
        </w:rPr>
        <w:t>. Janssen, Jeugdrecht begrepen;</w:t>
      </w:r>
      <w:r w:rsidR="00261888">
        <w:rPr>
          <w:rFonts w:ascii="Verdana" w:hAnsi="Verdana"/>
          <w:i/>
          <w:sz w:val="19"/>
          <w:szCs w:val="19"/>
        </w:rPr>
        <w:br/>
      </w:r>
      <w:r w:rsidR="00D47600" w:rsidRPr="00C75ACF">
        <w:rPr>
          <w:rFonts w:ascii="Verdana" w:hAnsi="Verdana"/>
          <w:i/>
          <w:sz w:val="19"/>
          <w:szCs w:val="19"/>
        </w:rPr>
        <w:t>- I. Weijers, Jeugdstrafrecht in internationaal perspectief</w:t>
      </w:r>
      <w:r w:rsidR="006F116E">
        <w:rPr>
          <w:rFonts w:ascii="Verdana" w:hAnsi="Verdana"/>
          <w:i/>
          <w:sz w:val="19"/>
          <w:szCs w:val="19"/>
        </w:rPr>
        <w:t>;</w:t>
      </w:r>
    </w:p>
    <w:p w14:paraId="0DF9491E" w14:textId="45F1380E" w:rsidR="006F116E" w:rsidRPr="005027CE" w:rsidRDefault="006F116E" w:rsidP="00D47600">
      <w:pPr>
        <w:spacing w:line="360" w:lineRule="auto"/>
        <w:rPr>
          <w:rFonts w:ascii="Verdana" w:hAnsi="Verdana"/>
          <w:sz w:val="19"/>
          <w:szCs w:val="19"/>
        </w:rPr>
      </w:pPr>
      <w:r>
        <w:rPr>
          <w:rFonts w:ascii="Verdana" w:hAnsi="Verdana"/>
          <w:i/>
          <w:sz w:val="19"/>
          <w:szCs w:val="19"/>
        </w:rPr>
        <w:t>- G.C. Groenendaal, Tijdschrift voor Familie- en Jeugdrecht: De PIJ-maatregel: wondermiddel</w:t>
      </w:r>
      <w:r>
        <w:rPr>
          <w:rFonts w:ascii="Verdana" w:hAnsi="Verdana"/>
          <w:i/>
          <w:sz w:val="19"/>
          <w:szCs w:val="19"/>
        </w:rPr>
        <w:br/>
        <w:t xml:space="preserve">  of ultimum remedium? Over gesignaleerde problemen bij verlenging van de PIJ, en een</w:t>
      </w:r>
      <w:r>
        <w:rPr>
          <w:rFonts w:ascii="Verdana" w:hAnsi="Verdana"/>
          <w:i/>
          <w:sz w:val="19"/>
          <w:szCs w:val="19"/>
        </w:rPr>
        <w:br/>
        <w:t xml:space="preserve">  mogelijke oplossing.</w:t>
      </w:r>
    </w:p>
    <w:p w14:paraId="44FB06A7" w14:textId="2EC622CC" w:rsidR="0010664F" w:rsidRPr="00455913" w:rsidRDefault="0010664F" w:rsidP="0010664F">
      <w:pPr>
        <w:spacing w:line="360" w:lineRule="auto"/>
        <w:rPr>
          <w:rFonts w:ascii="Verdana" w:hAnsi="Verdana"/>
          <w:i/>
          <w:sz w:val="19"/>
          <w:szCs w:val="19"/>
        </w:rPr>
      </w:pPr>
    </w:p>
    <w:p w14:paraId="6D3B03B7" w14:textId="40C9BA53" w:rsidR="0010664F" w:rsidRPr="000F108F" w:rsidRDefault="0063231A" w:rsidP="0010664F">
      <w:pPr>
        <w:spacing w:line="360" w:lineRule="auto"/>
        <w:rPr>
          <w:rFonts w:ascii="Verdana" w:hAnsi="Verdana" w:cs="Arial"/>
          <w:sz w:val="19"/>
          <w:szCs w:val="19"/>
        </w:rPr>
      </w:pPr>
      <w:r>
        <w:rPr>
          <w:rFonts w:ascii="Verdana" w:hAnsi="Verdana"/>
          <w:sz w:val="19"/>
          <w:szCs w:val="19"/>
        </w:rPr>
        <w:t>Daarnaast zijn</w:t>
      </w:r>
      <w:r w:rsidR="0010664F">
        <w:rPr>
          <w:rFonts w:ascii="Verdana" w:hAnsi="Verdana"/>
          <w:sz w:val="19"/>
          <w:szCs w:val="19"/>
        </w:rPr>
        <w:t xml:space="preserve"> verschillende kamerst</w:t>
      </w:r>
      <w:r>
        <w:rPr>
          <w:rFonts w:ascii="Verdana" w:hAnsi="Verdana"/>
          <w:sz w:val="19"/>
          <w:szCs w:val="19"/>
        </w:rPr>
        <w:t>ukken van de Tweede Kamer</w:t>
      </w:r>
      <w:r w:rsidR="0010664F">
        <w:rPr>
          <w:rFonts w:ascii="Verdana" w:hAnsi="Verdana"/>
          <w:sz w:val="19"/>
          <w:szCs w:val="19"/>
        </w:rPr>
        <w:t xml:space="preserve"> geanalyseerd, </w:t>
      </w:r>
      <w:r w:rsidR="0010664F" w:rsidRPr="000F108F">
        <w:rPr>
          <w:rFonts w:ascii="Verdana" w:hAnsi="Verdana"/>
          <w:sz w:val="19"/>
          <w:szCs w:val="19"/>
        </w:rPr>
        <w:t>ter verduidelijking van de bedoeling van de wetgeve</w:t>
      </w:r>
      <w:r w:rsidR="0010664F">
        <w:rPr>
          <w:rFonts w:ascii="Verdana" w:hAnsi="Verdana"/>
          <w:sz w:val="19"/>
          <w:szCs w:val="19"/>
        </w:rPr>
        <w:t>r. Voor een goede onderb</w:t>
      </w:r>
      <w:r>
        <w:rPr>
          <w:rFonts w:ascii="Verdana" w:hAnsi="Verdana"/>
          <w:sz w:val="19"/>
          <w:szCs w:val="19"/>
        </w:rPr>
        <w:t>ouwing van deze deelvraag zijn de volgende kamerstukken</w:t>
      </w:r>
      <w:r w:rsidR="0010664F">
        <w:rPr>
          <w:rFonts w:ascii="Verdana" w:hAnsi="Verdana"/>
          <w:sz w:val="19"/>
          <w:szCs w:val="19"/>
        </w:rPr>
        <w:t xml:space="preserve"> gebruikt:</w:t>
      </w:r>
      <w:r w:rsidR="0010664F">
        <w:rPr>
          <w:rFonts w:ascii="Verdana" w:hAnsi="Verdana" w:cs="Arial"/>
          <w:sz w:val="19"/>
          <w:szCs w:val="19"/>
        </w:rPr>
        <w:br/>
      </w:r>
    </w:p>
    <w:p w14:paraId="0C0A7586" w14:textId="48AD0E61" w:rsidR="0010664F" w:rsidRDefault="0010664F" w:rsidP="0010664F">
      <w:pPr>
        <w:spacing w:line="360" w:lineRule="auto"/>
        <w:rPr>
          <w:rFonts w:ascii="Verdana" w:hAnsi="Verdana"/>
          <w:i/>
          <w:sz w:val="19"/>
          <w:szCs w:val="19"/>
        </w:rPr>
      </w:pPr>
      <w:r w:rsidRPr="009274A7">
        <w:rPr>
          <w:rFonts w:ascii="Verdana" w:hAnsi="Verdana" w:cs="Arial"/>
          <w:i/>
          <w:sz w:val="19"/>
          <w:szCs w:val="19"/>
        </w:rPr>
        <w:t xml:space="preserve">- </w:t>
      </w:r>
      <w:r w:rsidRPr="009274A7">
        <w:rPr>
          <w:rFonts w:ascii="Verdana" w:hAnsi="Verdana"/>
          <w:i/>
          <w:sz w:val="19"/>
          <w:szCs w:val="19"/>
        </w:rPr>
        <w:t xml:space="preserve">Kamerstukken II 1991/92, </w:t>
      </w:r>
      <w:r>
        <w:rPr>
          <w:rFonts w:ascii="Verdana" w:hAnsi="Verdana"/>
          <w:i/>
          <w:sz w:val="19"/>
          <w:szCs w:val="19"/>
        </w:rPr>
        <w:t>21 327, 6, p. 14;</w:t>
      </w:r>
    </w:p>
    <w:p w14:paraId="320D7FD2" w14:textId="033C91EC" w:rsidR="006C0014" w:rsidRPr="009274A7" w:rsidRDefault="006C0014" w:rsidP="0010664F">
      <w:pPr>
        <w:spacing w:line="360" w:lineRule="auto"/>
        <w:rPr>
          <w:rFonts w:ascii="Verdana" w:hAnsi="Verdana" w:cs="Arial"/>
          <w:i/>
          <w:sz w:val="19"/>
          <w:szCs w:val="19"/>
        </w:rPr>
      </w:pPr>
      <w:r>
        <w:rPr>
          <w:rFonts w:ascii="Verdana" w:hAnsi="Verdana"/>
          <w:i/>
          <w:sz w:val="19"/>
          <w:szCs w:val="19"/>
        </w:rPr>
        <w:t xml:space="preserve">- </w:t>
      </w:r>
      <w:r w:rsidRPr="006C0014">
        <w:rPr>
          <w:rFonts w:ascii="Verdana" w:hAnsi="Verdana"/>
          <w:i/>
          <w:sz w:val="19"/>
          <w:szCs w:val="19"/>
        </w:rPr>
        <w:t>Kamerstukken II, 1997/98, 26 026, 3, p. 15;</w:t>
      </w:r>
    </w:p>
    <w:p w14:paraId="084B5AD8" w14:textId="77777777" w:rsidR="0010664F" w:rsidRPr="000F108F" w:rsidRDefault="0010664F" w:rsidP="0010664F">
      <w:pPr>
        <w:spacing w:line="360" w:lineRule="auto"/>
        <w:rPr>
          <w:rFonts w:ascii="Verdana" w:hAnsi="Verdana" w:cs="Arial"/>
          <w:i/>
          <w:sz w:val="19"/>
          <w:szCs w:val="19"/>
        </w:rPr>
      </w:pPr>
      <w:r w:rsidRPr="000F108F">
        <w:rPr>
          <w:rFonts w:ascii="Verdana" w:hAnsi="Verdana" w:cs="Arial"/>
          <w:i/>
          <w:sz w:val="19"/>
          <w:szCs w:val="19"/>
        </w:rPr>
        <w:t>-</w:t>
      </w:r>
      <w:r w:rsidRPr="000F108F">
        <w:rPr>
          <w:rFonts w:ascii="Verdana" w:hAnsi="Verdana"/>
          <w:i/>
          <w:sz w:val="19"/>
          <w:szCs w:val="19"/>
        </w:rPr>
        <w:t xml:space="preserve"> Kamerstukken II,2005/06, 24 587 en 28 741, 187;</w:t>
      </w:r>
    </w:p>
    <w:p w14:paraId="4DE8B6AF" w14:textId="77777777" w:rsidR="0010664F" w:rsidRPr="000F108F" w:rsidRDefault="0010664F" w:rsidP="0010664F">
      <w:pPr>
        <w:spacing w:line="360" w:lineRule="auto"/>
        <w:rPr>
          <w:rFonts w:ascii="Verdana" w:hAnsi="Verdana" w:cs="Arial"/>
          <w:i/>
          <w:sz w:val="19"/>
          <w:szCs w:val="19"/>
        </w:rPr>
      </w:pPr>
      <w:r w:rsidRPr="000F108F">
        <w:rPr>
          <w:rFonts w:ascii="Verdana" w:hAnsi="Verdana" w:cs="Arial"/>
          <w:i/>
          <w:sz w:val="19"/>
          <w:szCs w:val="19"/>
        </w:rPr>
        <w:t>- Kamerstukken II,2012/13, 33 498, 3, p. 14;</w:t>
      </w:r>
    </w:p>
    <w:p w14:paraId="73B52379" w14:textId="77777777" w:rsidR="0010664F" w:rsidRPr="000F108F" w:rsidRDefault="0010664F" w:rsidP="0010664F">
      <w:pPr>
        <w:spacing w:line="360" w:lineRule="auto"/>
        <w:rPr>
          <w:rFonts w:ascii="Verdana" w:hAnsi="Verdana" w:cs="Arial"/>
          <w:i/>
          <w:sz w:val="19"/>
          <w:szCs w:val="19"/>
        </w:rPr>
      </w:pPr>
      <w:r w:rsidRPr="000F108F">
        <w:rPr>
          <w:rFonts w:ascii="Verdana" w:hAnsi="Verdana" w:cs="Arial"/>
          <w:i/>
          <w:sz w:val="19"/>
          <w:szCs w:val="19"/>
        </w:rPr>
        <w:t>- Kamerstukken II,2012/13, 33 498, 3, p. 15;</w:t>
      </w:r>
    </w:p>
    <w:p w14:paraId="071ED93D" w14:textId="77777777" w:rsidR="0010664F" w:rsidRPr="000F108F" w:rsidRDefault="0010664F" w:rsidP="0010664F">
      <w:pPr>
        <w:spacing w:line="360" w:lineRule="auto"/>
        <w:rPr>
          <w:rFonts w:ascii="Verdana" w:hAnsi="Verdana" w:cs="Arial"/>
          <w:i/>
          <w:sz w:val="19"/>
          <w:szCs w:val="19"/>
        </w:rPr>
      </w:pPr>
      <w:r w:rsidRPr="000F108F">
        <w:rPr>
          <w:rFonts w:ascii="Verdana" w:hAnsi="Verdana" w:cs="Arial"/>
          <w:i/>
          <w:sz w:val="19"/>
          <w:szCs w:val="19"/>
        </w:rPr>
        <w:t>- Kamerstukken II,2012/13, 33 498, 3, p. 16;</w:t>
      </w:r>
    </w:p>
    <w:p w14:paraId="4580AB70" w14:textId="77777777" w:rsidR="0010664F" w:rsidRPr="000F108F" w:rsidRDefault="0010664F" w:rsidP="0010664F">
      <w:pPr>
        <w:spacing w:line="360" w:lineRule="auto"/>
        <w:rPr>
          <w:rFonts w:ascii="Verdana" w:hAnsi="Verdana" w:cs="Arial"/>
          <w:i/>
          <w:sz w:val="19"/>
          <w:szCs w:val="19"/>
        </w:rPr>
      </w:pPr>
      <w:r w:rsidRPr="000F108F">
        <w:rPr>
          <w:rFonts w:ascii="Verdana" w:hAnsi="Verdana" w:cs="Arial"/>
          <w:i/>
          <w:sz w:val="19"/>
          <w:szCs w:val="19"/>
        </w:rPr>
        <w:t>- Kamerstukken II,2012/13, 33 498, 3, p. 44.</w:t>
      </w:r>
    </w:p>
    <w:p w14:paraId="743DBCF4" w14:textId="77777777" w:rsidR="0010664F" w:rsidRPr="000F108F" w:rsidRDefault="0010664F" w:rsidP="0010664F">
      <w:pPr>
        <w:spacing w:line="360" w:lineRule="auto"/>
        <w:rPr>
          <w:rFonts w:ascii="Verdana" w:hAnsi="Verdana"/>
          <w:sz w:val="19"/>
          <w:szCs w:val="19"/>
        </w:rPr>
      </w:pPr>
    </w:p>
    <w:p w14:paraId="67AC3ED0" w14:textId="67D39C91" w:rsidR="0010664F" w:rsidRPr="000F108F" w:rsidRDefault="0010664F" w:rsidP="0010664F">
      <w:pPr>
        <w:spacing w:line="360" w:lineRule="auto"/>
        <w:rPr>
          <w:rFonts w:ascii="Verdana" w:hAnsi="Verdana"/>
          <w:sz w:val="19"/>
          <w:szCs w:val="19"/>
        </w:rPr>
      </w:pPr>
      <w:r w:rsidRPr="000F108F">
        <w:rPr>
          <w:rFonts w:ascii="Verdana" w:hAnsi="Verdana"/>
          <w:sz w:val="19"/>
          <w:szCs w:val="19"/>
        </w:rPr>
        <w:t>De kamerstukken die voor beant</w:t>
      </w:r>
      <w:r>
        <w:rPr>
          <w:rFonts w:ascii="Verdana" w:hAnsi="Verdana"/>
          <w:sz w:val="19"/>
          <w:szCs w:val="19"/>
        </w:rPr>
        <w:t>woording</w:t>
      </w:r>
      <w:r w:rsidR="00A772A7">
        <w:rPr>
          <w:rFonts w:ascii="Verdana" w:hAnsi="Verdana"/>
          <w:sz w:val="19"/>
          <w:szCs w:val="19"/>
        </w:rPr>
        <w:t xml:space="preserve"> van deze deelvraag zijn </w:t>
      </w:r>
      <w:r>
        <w:rPr>
          <w:rFonts w:ascii="Verdana" w:hAnsi="Verdana"/>
          <w:sz w:val="19"/>
          <w:szCs w:val="19"/>
        </w:rPr>
        <w:t>gebruikt, betre</w:t>
      </w:r>
      <w:r w:rsidRPr="000F108F">
        <w:rPr>
          <w:rFonts w:ascii="Verdana" w:hAnsi="Verdana"/>
          <w:sz w:val="19"/>
          <w:szCs w:val="19"/>
        </w:rPr>
        <w:t>ffen de Memorie van Toelichting en</w:t>
      </w:r>
      <w:r w:rsidR="00013336">
        <w:rPr>
          <w:rFonts w:ascii="Verdana" w:hAnsi="Verdana"/>
          <w:sz w:val="19"/>
          <w:szCs w:val="19"/>
        </w:rPr>
        <w:t xml:space="preserve"> een brief van de (toenmalige) M</w:t>
      </w:r>
      <w:r w:rsidRPr="000F108F">
        <w:rPr>
          <w:rFonts w:ascii="Verdana" w:hAnsi="Verdana"/>
          <w:sz w:val="19"/>
          <w:szCs w:val="19"/>
        </w:rPr>
        <w:t>inister van Justitie. Uit de Memorie van Toelichting is duidelijk geworden wat de doelstelling van de pij-maatregel is, volgens de wetgever. Daarnaast wordt uit de Memorie van Toe</w:t>
      </w:r>
      <w:r>
        <w:rPr>
          <w:rFonts w:ascii="Verdana" w:hAnsi="Verdana"/>
          <w:sz w:val="19"/>
          <w:szCs w:val="19"/>
        </w:rPr>
        <w:t xml:space="preserve">lichting duidelijk dat de </w:t>
      </w:r>
      <w:r w:rsidRPr="000F108F">
        <w:rPr>
          <w:rFonts w:ascii="Verdana" w:hAnsi="Verdana"/>
          <w:sz w:val="19"/>
          <w:szCs w:val="19"/>
        </w:rPr>
        <w:t>rechter bij het opleggen van een pij-maatregel altijd rekening zal</w:t>
      </w:r>
      <w:r>
        <w:rPr>
          <w:rFonts w:ascii="Verdana" w:hAnsi="Verdana"/>
          <w:sz w:val="19"/>
          <w:szCs w:val="19"/>
        </w:rPr>
        <w:t xml:space="preserve"> moeten</w:t>
      </w:r>
      <w:r w:rsidRPr="000F108F">
        <w:rPr>
          <w:rFonts w:ascii="Verdana" w:hAnsi="Verdana"/>
          <w:sz w:val="19"/>
          <w:szCs w:val="19"/>
        </w:rPr>
        <w:t xml:space="preserve"> houden met de doelstelling van het jeugdstrafrecht. </w:t>
      </w:r>
      <w:r>
        <w:rPr>
          <w:rFonts w:ascii="Verdana" w:hAnsi="Verdana"/>
          <w:sz w:val="19"/>
          <w:szCs w:val="19"/>
        </w:rPr>
        <w:t xml:space="preserve">Tevens </w:t>
      </w:r>
      <w:r w:rsidRPr="000F108F">
        <w:rPr>
          <w:rFonts w:ascii="Verdana" w:hAnsi="Verdana"/>
          <w:sz w:val="19"/>
          <w:szCs w:val="19"/>
        </w:rPr>
        <w:t xml:space="preserve">is het verschil tussen een sanctie en een maatregel goed naar voren gekomen. Tijdens het lezen van de literatuur werd in de boeken ook al veelal </w:t>
      </w:r>
      <w:r>
        <w:rPr>
          <w:rFonts w:ascii="Verdana" w:hAnsi="Verdana"/>
          <w:sz w:val="19"/>
          <w:szCs w:val="19"/>
        </w:rPr>
        <w:t xml:space="preserve">verwezen naar de Kamerstukken, waarmee dus naar de primaire bron werd verwezen. Voor dit onderzoek is dan </w:t>
      </w:r>
      <w:r w:rsidRPr="000F108F">
        <w:rPr>
          <w:rFonts w:ascii="Verdana" w:hAnsi="Verdana"/>
          <w:sz w:val="19"/>
          <w:szCs w:val="19"/>
        </w:rPr>
        <w:t xml:space="preserve">ook voornamelijk gebruik gemaakt van informatie uit de primaire bron, om er zo voor te zorgen dat het een zo betrouwbaar mogelijk onderzoek wordt. </w:t>
      </w:r>
    </w:p>
    <w:p w14:paraId="55F2973D" w14:textId="77777777" w:rsidR="0010664F" w:rsidRPr="000F108F" w:rsidRDefault="0010664F" w:rsidP="0010664F">
      <w:pPr>
        <w:spacing w:line="360" w:lineRule="auto"/>
        <w:rPr>
          <w:rFonts w:ascii="Verdana" w:hAnsi="Verdana"/>
          <w:sz w:val="19"/>
          <w:szCs w:val="19"/>
        </w:rPr>
      </w:pPr>
    </w:p>
    <w:p w14:paraId="43B7E00D" w14:textId="6DD49782" w:rsidR="00DD57D1" w:rsidRDefault="0010664F" w:rsidP="00B04A9C">
      <w:pPr>
        <w:spacing w:line="360" w:lineRule="auto"/>
        <w:rPr>
          <w:rFonts w:ascii="Verdana" w:hAnsi="Verdana"/>
          <w:sz w:val="19"/>
          <w:szCs w:val="19"/>
        </w:rPr>
      </w:pPr>
      <w:r w:rsidRPr="000F108F">
        <w:rPr>
          <w:rFonts w:ascii="Verdana" w:hAnsi="Verdana"/>
          <w:sz w:val="19"/>
          <w:szCs w:val="19"/>
        </w:rPr>
        <w:t>Om tot de beantwoording van d</w:t>
      </w:r>
      <w:r>
        <w:rPr>
          <w:rFonts w:ascii="Verdana" w:hAnsi="Verdana"/>
          <w:sz w:val="19"/>
          <w:szCs w:val="19"/>
        </w:rPr>
        <w:t>e</w:t>
      </w:r>
      <w:r w:rsidR="00A772A7">
        <w:rPr>
          <w:rFonts w:ascii="Verdana" w:hAnsi="Verdana"/>
          <w:sz w:val="19"/>
          <w:szCs w:val="19"/>
        </w:rPr>
        <w:t>ze deelvraag te kunnen komen is</w:t>
      </w:r>
      <w:r w:rsidRPr="000F108F">
        <w:rPr>
          <w:rFonts w:ascii="Verdana" w:hAnsi="Verdana"/>
          <w:sz w:val="19"/>
          <w:szCs w:val="19"/>
        </w:rPr>
        <w:t xml:space="preserve"> voornamelijk gebruik gemaakt</w:t>
      </w:r>
      <w:r>
        <w:rPr>
          <w:rFonts w:ascii="Verdana" w:hAnsi="Verdana"/>
          <w:sz w:val="19"/>
          <w:szCs w:val="19"/>
        </w:rPr>
        <w:t xml:space="preserve"> </w:t>
      </w:r>
      <w:r w:rsidRPr="000F108F">
        <w:rPr>
          <w:rFonts w:ascii="Verdana" w:hAnsi="Verdana"/>
          <w:sz w:val="19"/>
          <w:szCs w:val="19"/>
        </w:rPr>
        <w:t>van de met</w:t>
      </w:r>
      <w:r>
        <w:rPr>
          <w:rFonts w:ascii="Verdana" w:hAnsi="Verdana"/>
          <w:sz w:val="19"/>
          <w:szCs w:val="19"/>
        </w:rPr>
        <w:t>h</w:t>
      </w:r>
      <w:r w:rsidR="00A772A7">
        <w:rPr>
          <w:rFonts w:ascii="Verdana" w:hAnsi="Verdana"/>
          <w:sz w:val="19"/>
          <w:szCs w:val="19"/>
        </w:rPr>
        <w:t>ode literatuuronderzoek. Ook is</w:t>
      </w:r>
      <w:r w:rsidRPr="000F108F">
        <w:rPr>
          <w:rFonts w:ascii="Verdana" w:hAnsi="Verdana"/>
          <w:sz w:val="19"/>
          <w:szCs w:val="19"/>
        </w:rPr>
        <w:t xml:space="preserve"> er voor beantwoording van deze deelvraag gebruik gemaakt</w:t>
      </w:r>
      <w:r>
        <w:rPr>
          <w:rFonts w:ascii="Verdana" w:hAnsi="Verdana"/>
          <w:sz w:val="19"/>
          <w:szCs w:val="19"/>
        </w:rPr>
        <w:t xml:space="preserve"> </w:t>
      </w:r>
      <w:r w:rsidRPr="000F108F">
        <w:rPr>
          <w:rFonts w:ascii="Verdana" w:hAnsi="Verdana"/>
          <w:sz w:val="19"/>
          <w:szCs w:val="19"/>
        </w:rPr>
        <w:t>v</w:t>
      </w:r>
      <w:r>
        <w:rPr>
          <w:rFonts w:ascii="Verdana" w:hAnsi="Verdana"/>
          <w:sz w:val="19"/>
          <w:szCs w:val="19"/>
        </w:rPr>
        <w:t>a</w:t>
      </w:r>
      <w:r w:rsidR="00756049">
        <w:rPr>
          <w:rFonts w:ascii="Verdana" w:hAnsi="Verdana"/>
          <w:sz w:val="19"/>
          <w:szCs w:val="19"/>
        </w:rPr>
        <w:t>n de methode wetsanalyse. Zo is</w:t>
      </w:r>
      <w:r w:rsidRPr="000F108F">
        <w:rPr>
          <w:rFonts w:ascii="Verdana" w:hAnsi="Verdana"/>
          <w:sz w:val="19"/>
          <w:szCs w:val="19"/>
        </w:rPr>
        <w:t xml:space="preserve"> artikel 7</w:t>
      </w:r>
      <w:r>
        <w:rPr>
          <w:rFonts w:ascii="Verdana" w:hAnsi="Verdana"/>
          <w:sz w:val="19"/>
          <w:szCs w:val="19"/>
        </w:rPr>
        <w:t xml:space="preserve">7s Sr </w:t>
      </w:r>
      <w:r w:rsidR="00756049">
        <w:rPr>
          <w:rFonts w:ascii="Verdana" w:hAnsi="Verdana"/>
          <w:sz w:val="19"/>
          <w:szCs w:val="19"/>
        </w:rPr>
        <w:t>helemaal uitgepluisd</w:t>
      </w:r>
      <w:r>
        <w:rPr>
          <w:rFonts w:ascii="Verdana" w:hAnsi="Verdana"/>
          <w:sz w:val="19"/>
          <w:szCs w:val="19"/>
        </w:rPr>
        <w:t>, waarbij er</w:t>
      </w:r>
      <w:r w:rsidRPr="000F108F">
        <w:rPr>
          <w:rFonts w:ascii="Verdana" w:hAnsi="Verdana"/>
          <w:sz w:val="19"/>
          <w:szCs w:val="19"/>
        </w:rPr>
        <w:t xml:space="preserve"> voornamelijk geconcentreerd </w:t>
      </w:r>
      <w:r w:rsidR="00756049">
        <w:rPr>
          <w:rFonts w:ascii="Verdana" w:hAnsi="Verdana"/>
          <w:sz w:val="19"/>
          <w:szCs w:val="19"/>
        </w:rPr>
        <w:t>is</w:t>
      </w:r>
      <w:r>
        <w:rPr>
          <w:rFonts w:ascii="Verdana" w:hAnsi="Verdana"/>
          <w:sz w:val="19"/>
          <w:szCs w:val="19"/>
        </w:rPr>
        <w:t xml:space="preserve"> </w:t>
      </w:r>
      <w:r w:rsidRPr="000F108F">
        <w:rPr>
          <w:rFonts w:ascii="Verdana" w:hAnsi="Verdana"/>
          <w:sz w:val="19"/>
          <w:szCs w:val="19"/>
        </w:rPr>
        <w:t xml:space="preserve">op lid 1 en 2 van het artikel. </w:t>
      </w:r>
    </w:p>
    <w:p w14:paraId="436ACCBC" w14:textId="77777777" w:rsidR="00ED0AD2" w:rsidRPr="0010664F" w:rsidRDefault="00ED0AD2" w:rsidP="00B04A9C">
      <w:pPr>
        <w:spacing w:line="360" w:lineRule="auto"/>
        <w:rPr>
          <w:rFonts w:ascii="Verdana" w:hAnsi="Verdana"/>
          <w:sz w:val="19"/>
          <w:szCs w:val="19"/>
        </w:rPr>
      </w:pPr>
    </w:p>
    <w:p w14:paraId="2456F6E8" w14:textId="669C5449" w:rsidR="00B04A9C" w:rsidRDefault="00B04A9C" w:rsidP="00B04A9C">
      <w:pPr>
        <w:rPr>
          <w:rFonts w:ascii="Verdana" w:hAnsi="Verdana"/>
          <w:b/>
          <w:sz w:val="19"/>
          <w:szCs w:val="19"/>
        </w:rPr>
      </w:pPr>
    </w:p>
    <w:p w14:paraId="165A630B" w14:textId="24964D67" w:rsidR="00B04A9C" w:rsidRDefault="00B04A9C" w:rsidP="00B04A9C">
      <w:pPr>
        <w:rPr>
          <w:rFonts w:ascii="Verdana" w:hAnsi="Verdana"/>
          <w:b/>
          <w:sz w:val="19"/>
          <w:szCs w:val="19"/>
        </w:rPr>
      </w:pPr>
    </w:p>
    <w:p w14:paraId="7CB81491" w14:textId="0C2C24D0" w:rsidR="00B04A9C" w:rsidRDefault="00B04A9C" w:rsidP="00502CA2">
      <w:pPr>
        <w:spacing w:line="360" w:lineRule="auto"/>
        <w:rPr>
          <w:rFonts w:ascii="Verdana" w:hAnsi="Verdana"/>
          <w:b/>
          <w:sz w:val="19"/>
          <w:szCs w:val="19"/>
        </w:rPr>
      </w:pPr>
      <w:r w:rsidRPr="00B04A9C">
        <w:rPr>
          <w:rFonts w:ascii="Verdana" w:hAnsi="Verdana"/>
          <w:b/>
          <w:sz w:val="19"/>
          <w:szCs w:val="19"/>
        </w:rPr>
        <w:lastRenderedPageBreak/>
        <w:t>Deelvraag 2: Wanneer gaat een rechter over tot oplegging van een voorwaardelijke pij-maatregel, op grond van wet- regelgeving en literatuuronderzoek?</w:t>
      </w:r>
      <w:r w:rsidR="00502CA2">
        <w:rPr>
          <w:rFonts w:ascii="Verdana" w:hAnsi="Verdana"/>
          <w:b/>
          <w:sz w:val="19"/>
          <w:szCs w:val="19"/>
        </w:rPr>
        <w:br/>
      </w:r>
    </w:p>
    <w:p w14:paraId="6EB27919" w14:textId="4FE9EAFD" w:rsidR="00261888" w:rsidRDefault="00C351C1" w:rsidP="00502CA2">
      <w:pPr>
        <w:spacing w:line="360" w:lineRule="auto"/>
        <w:rPr>
          <w:rFonts w:ascii="Verdana" w:hAnsi="Verdana"/>
          <w:sz w:val="19"/>
          <w:szCs w:val="19"/>
        </w:rPr>
      </w:pPr>
      <w:r>
        <w:rPr>
          <w:rFonts w:ascii="Verdana" w:hAnsi="Verdana"/>
          <w:sz w:val="19"/>
          <w:szCs w:val="19"/>
        </w:rPr>
        <w:t>De tweede deelvraag is beantwoord</w:t>
      </w:r>
      <w:r w:rsidR="00502CA2">
        <w:rPr>
          <w:rFonts w:ascii="Verdana" w:hAnsi="Verdana"/>
          <w:sz w:val="19"/>
          <w:szCs w:val="19"/>
        </w:rPr>
        <w:t xml:space="preserve"> </w:t>
      </w:r>
      <w:r w:rsidR="00502CA2" w:rsidRPr="000F108F">
        <w:rPr>
          <w:rFonts w:ascii="Verdana" w:hAnsi="Verdana"/>
          <w:sz w:val="19"/>
          <w:szCs w:val="19"/>
        </w:rPr>
        <w:t>aan de hand van het theoretisch-juridische onde</w:t>
      </w:r>
      <w:r w:rsidR="00F006A0">
        <w:rPr>
          <w:rFonts w:ascii="Verdana" w:hAnsi="Verdana"/>
          <w:sz w:val="19"/>
          <w:szCs w:val="19"/>
        </w:rPr>
        <w:t>rzoeksgedeelte. Dit</w:t>
      </w:r>
      <w:r w:rsidR="00502CA2">
        <w:rPr>
          <w:rFonts w:ascii="Verdana" w:hAnsi="Verdana"/>
          <w:sz w:val="19"/>
          <w:szCs w:val="19"/>
        </w:rPr>
        <w:t xml:space="preserve"> onde</w:t>
      </w:r>
      <w:r>
        <w:rPr>
          <w:rFonts w:ascii="Verdana" w:hAnsi="Verdana"/>
          <w:sz w:val="19"/>
          <w:szCs w:val="19"/>
        </w:rPr>
        <w:t>rzoeksgedeelte is</w:t>
      </w:r>
      <w:r w:rsidR="00502CA2" w:rsidRPr="000F108F">
        <w:rPr>
          <w:rFonts w:ascii="Verdana" w:hAnsi="Verdana"/>
          <w:sz w:val="19"/>
          <w:szCs w:val="19"/>
        </w:rPr>
        <w:t xml:space="preserve"> toegepast aan de hand </w:t>
      </w:r>
      <w:r>
        <w:rPr>
          <w:rFonts w:ascii="Verdana" w:hAnsi="Verdana"/>
          <w:sz w:val="19"/>
          <w:szCs w:val="19"/>
        </w:rPr>
        <w:t>van</w:t>
      </w:r>
      <w:r w:rsidR="00F006A0">
        <w:rPr>
          <w:rFonts w:ascii="Verdana" w:hAnsi="Verdana"/>
          <w:sz w:val="19"/>
          <w:szCs w:val="19"/>
        </w:rPr>
        <w:t xml:space="preserve"> </w:t>
      </w:r>
      <w:r w:rsidR="00502CA2" w:rsidRPr="000F108F">
        <w:rPr>
          <w:rFonts w:ascii="Verdana" w:hAnsi="Verdana"/>
          <w:sz w:val="19"/>
          <w:szCs w:val="19"/>
        </w:rPr>
        <w:t xml:space="preserve">literatuuronderzoek en van een wetsanalyse. </w:t>
      </w:r>
    </w:p>
    <w:p w14:paraId="6036CF43" w14:textId="77777777" w:rsidR="00261888" w:rsidRDefault="00261888" w:rsidP="00502CA2">
      <w:pPr>
        <w:spacing w:line="360" w:lineRule="auto"/>
        <w:rPr>
          <w:rFonts w:ascii="Verdana" w:hAnsi="Verdana"/>
          <w:sz w:val="19"/>
          <w:szCs w:val="19"/>
        </w:rPr>
      </w:pPr>
    </w:p>
    <w:p w14:paraId="2D1EF5DD" w14:textId="4FDCAF1D" w:rsidR="00502CA2" w:rsidRPr="000F108F" w:rsidRDefault="00C351C1" w:rsidP="00502CA2">
      <w:pPr>
        <w:spacing w:line="360" w:lineRule="auto"/>
        <w:rPr>
          <w:rFonts w:ascii="Verdana" w:hAnsi="Verdana"/>
          <w:sz w:val="19"/>
          <w:szCs w:val="19"/>
        </w:rPr>
      </w:pPr>
      <w:r>
        <w:rPr>
          <w:rFonts w:ascii="Verdana" w:hAnsi="Verdana"/>
          <w:sz w:val="19"/>
          <w:szCs w:val="19"/>
        </w:rPr>
        <w:t>Voor het literatuuronderzoek is</w:t>
      </w:r>
      <w:r w:rsidR="00502CA2" w:rsidRPr="000F108F">
        <w:rPr>
          <w:rFonts w:ascii="Verdana" w:hAnsi="Verdana"/>
          <w:sz w:val="19"/>
          <w:szCs w:val="19"/>
        </w:rPr>
        <w:t xml:space="preserve"> gebruik gemaakt van de volgende literatuur:</w:t>
      </w:r>
      <w:r w:rsidR="00502CA2">
        <w:rPr>
          <w:rFonts w:ascii="Verdana" w:hAnsi="Verdana"/>
          <w:sz w:val="19"/>
          <w:szCs w:val="19"/>
        </w:rPr>
        <w:br/>
      </w:r>
    </w:p>
    <w:p w14:paraId="17CAF2C2" w14:textId="77777777" w:rsidR="00502CA2" w:rsidRDefault="00502CA2" w:rsidP="00502CA2">
      <w:pPr>
        <w:spacing w:line="360" w:lineRule="auto"/>
        <w:rPr>
          <w:rFonts w:ascii="Verdana" w:hAnsi="Verdana"/>
          <w:i/>
          <w:sz w:val="19"/>
          <w:szCs w:val="19"/>
        </w:rPr>
      </w:pPr>
      <w:r>
        <w:rPr>
          <w:rFonts w:ascii="Verdana" w:hAnsi="Verdana"/>
          <w:i/>
          <w:sz w:val="19"/>
          <w:szCs w:val="19"/>
        </w:rPr>
        <w:t xml:space="preserve">- </w:t>
      </w:r>
      <w:r w:rsidRPr="00455913">
        <w:rPr>
          <w:rFonts w:ascii="Verdana" w:hAnsi="Verdana"/>
          <w:i/>
          <w:sz w:val="19"/>
          <w:szCs w:val="19"/>
        </w:rPr>
        <w:t>C.P.M. Cleiren, J.H. Crijns &amp; M.J.M Verpalen, Tekst &amp; Commentaar: Strafrecht;</w:t>
      </w:r>
      <w:r>
        <w:rPr>
          <w:rFonts w:ascii="Verdana" w:hAnsi="Verdana"/>
          <w:i/>
          <w:sz w:val="19"/>
          <w:szCs w:val="19"/>
        </w:rPr>
        <w:br/>
        <w:t>- M. Bruning, T. Liefaard &amp;</w:t>
      </w:r>
      <w:r w:rsidRPr="00455913">
        <w:rPr>
          <w:rFonts w:ascii="Verdana" w:hAnsi="Verdana"/>
          <w:i/>
          <w:sz w:val="19"/>
          <w:szCs w:val="19"/>
        </w:rPr>
        <w:t xml:space="preserve"> P. Vlaardingerbroek, Jeugdrecht en Jeugdhulp</w:t>
      </w:r>
      <w:r>
        <w:rPr>
          <w:rFonts w:ascii="Verdana" w:hAnsi="Verdana"/>
          <w:i/>
          <w:sz w:val="19"/>
          <w:szCs w:val="19"/>
        </w:rPr>
        <w:t>;</w:t>
      </w:r>
    </w:p>
    <w:p w14:paraId="5FCFBD4A" w14:textId="3F410793" w:rsidR="00502CA2" w:rsidRPr="00455913" w:rsidRDefault="00502CA2" w:rsidP="00502CA2">
      <w:pPr>
        <w:spacing w:line="360" w:lineRule="auto"/>
        <w:rPr>
          <w:rFonts w:ascii="Verdana" w:hAnsi="Verdana"/>
          <w:i/>
          <w:sz w:val="19"/>
          <w:szCs w:val="19"/>
        </w:rPr>
      </w:pPr>
      <w:r>
        <w:rPr>
          <w:rFonts w:ascii="Verdana" w:hAnsi="Verdana"/>
          <w:i/>
          <w:sz w:val="19"/>
          <w:szCs w:val="19"/>
        </w:rPr>
        <w:t>- A.P. van der Linden, F.G.A. ten Siethoff &amp; A.E.I.J. Zeij</w:t>
      </w:r>
      <w:r w:rsidR="00ED0AD2">
        <w:rPr>
          <w:rFonts w:ascii="Verdana" w:hAnsi="Verdana"/>
          <w:i/>
          <w:sz w:val="19"/>
          <w:szCs w:val="19"/>
        </w:rPr>
        <w:t>lstra-Rijpstra, Jeugd en recht;</w:t>
      </w:r>
      <w:r>
        <w:rPr>
          <w:rFonts w:ascii="Verdana" w:hAnsi="Verdana"/>
          <w:i/>
          <w:sz w:val="19"/>
          <w:szCs w:val="19"/>
        </w:rPr>
        <w:br/>
        <w:t>- J. uit Beijerse, Jeugdstrafrecht: Be</w:t>
      </w:r>
      <w:r w:rsidR="006E3A96">
        <w:rPr>
          <w:rFonts w:ascii="Verdana" w:hAnsi="Verdana"/>
          <w:i/>
          <w:sz w:val="19"/>
          <w:szCs w:val="19"/>
        </w:rPr>
        <w:t>ginselen, wetgeving en praktijk;</w:t>
      </w:r>
      <w:r w:rsidR="00917FA0">
        <w:rPr>
          <w:rFonts w:ascii="Verdana" w:hAnsi="Verdana"/>
          <w:i/>
          <w:sz w:val="19"/>
          <w:szCs w:val="19"/>
        </w:rPr>
        <w:br/>
        <w:t>- L. Janssen, Jeugdrecht begrepen.</w:t>
      </w:r>
    </w:p>
    <w:p w14:paraId="3F9D9E4B" w14:textId="77777777" w:rsidR="00502CA2" w:rsidRPr="000F108F" w:rsidRDefault="00502CA2" w:rsidP="00502CA2">
      <w:pPr>
        <w:spacing w:line="360" w:lineRule="auto"/>
        <w:rPr>
          <w:rFonts w:ascii="Verdana" w:hAnsi="Verdana"/>
          <w:i/>
          <w:sz w:val="19"/>
          <w:szCs w:val="19"/>
        </w:rPr>
      </w:pPr>
    </w:p>
    <w:p w14:paraId="1CCE77FE" w14:textId="4B7B7AD9" w:rsidR="00502CA2" w:rsidRPr="000F108F" w:rsidRDefault="00502CA2" w:rsidP="00502CA2">
      <w:pPr>
        <w:spacing w:line="360" w:lineRule="auto"/>
        <w:rPr>
          <w:rFonts w:ascii="Verdana" w:hAnsi="Verdana"/>
          <w:sz w:val="19"/>
          <w:szCs w:val="19"/>
        </w:rPr>
      </w:pPr>
      <w:r>
        <w:rPr>
          <w:rFonts w:ascii="Verdana" w:hAnsi="Verdana"/>
          <w:sz w:val="19"/>
          <w:szCs w:val="19"/>
        </w:rPr>
        <w:t>Ook in de hier</w:t>
      </w:r>
      <w:r w:rsidRPr="000F108F">
        <w:rPr>
          <w:rFonts w:ascii="Verdana" w:hAnsi="Verdana"/>
          <w:sz w:val="19"/>
          <w:szCs w:val="19"/>
        </w:rPr>
        <w:t>boven</w:t>
      </w:r>
      <w:r>
        <w:rPr>
          <w:rFonts w:ascii="Verdana" w:hAnsi="Verdana"/>
          <w:sz w:val="19"/>
          <w:szCs w:val="19"/>
        </w:rPr>
        <w:t xml:space="preserve"> </w:t>
      </w:r>
      <w:r w:rsidRPr="000F108F">
        <w:rPr>
          <w:rFonts w:ascii="Verdana" w:hAnsi="Verdana"/>
          <w:sz w:val="19"/>
          <w:szCs w:val="19"/>
        </w:rPr>
        <w:t xml:space="preserve">genoemde literatuur werd </w:t>
      </w:r>
      <w:r>
        <w:rPr>
          <w:rFonts w:ascii="Verdana" w:hAnsi="Verdana"/>
          <w:sz w:val="19"/>
          <w:szCs w:val="19"/>
        </w:rPr>
        <w:t>regelmatig</w:t>
      </w:r>
      <w:r w:rsidRPr="000F108F">
        <w:rPr>
          <w:rFonts w:ascii="Verdana" w:hAnsi="Verdana"/>
          <w:sz w:val="19"/>
          <w:szCs w:val="19"/>
        </w:rPr>
        <w:t xml:space="preserve"> verwezen naar Kamerstukken van de Tweede Kamer. Verschillende Kamer</w:t>
      </w:r>
      <w:r>
        <w:rPr>
          <w:rFonts w:ascii="Verdana" w:hAnsi="Verdana"/>
          <w:sz w:val="19"/>
          <w:szCs w:val="19"/>
        </w:rPr>
        <w:t>st</w:t>
      </w:r>
      <w:r w:rsidR="00917FA0">
        <w:rPr>
          <w:rFonts w:ascii="Verdana" w:hAnsi="Verdana"/>
          <w:sz w:val="19"/>
          <w:szCs w:val="19"/>
        </w:rPr>
        <w:t xml:space="preserve">ukken van de Tweede Kamer zijn dan ook weer </w:t>
      </w:r>
      <w:r w:rsidRPr="000F108F">
        <w:rPr>
          <w:rFonts w:ascii="Verdana" w:hAnsi="Verdana"/>
          <w:sz w:val="19"/>
          <w:szCs w:val="19"/>
        </w:rPr>
        <w:t xml:space="preserve">gebruikt om deze tweede deelvraag te kunnen beantwoorden. De volgende Tweede Kamerstukken </w:t>
      </w:r>
      <w:r w:rsidR="00917FA0">
        <w:rPr>
          <w:rFonts w:ascii="Verdana" w:hAnsi="Verdana"/>
          <w:sz w:val="19"/>
          <w:szCs w:val="19"/>
        </w:rPr>
        <w:t xml:space="preserve">zijn </w:t>
      </w:r>
      <w:r w:rsidRPr="000F108F">
        <w:rPr>
          <w:rFonts w:ascii="Verdana" w:hAnsi="Verdana"/>
          <w:sz w:val="19"/>
          <w:szCs w:val="19"/>
        </w:rPr>
        <w:t>hiervoor gebruikt:</w:t>
      </w:r>
    </w:p>
    <w:p w14:paraId="37DE0F76" w14:textId="77777777" w:rsidR="00502CA2" w:rsidRPr="00D307F7" w:rsidRDefault="00502CA2" w:rsidP="00502CA2">
      <w:pPr>
        <w:spacing w:line="360" w:lineRule="auto"/>
        <w:rPr>
          <w:rFonts w:ascii="Verdana" w:hAnsi="Verdana"/>
          <w:i/>
          <w:sz w:val="19"/>
          <w:szCs w:val="19"/>
        </w:rPr>
      </w:pPr>
      <w:r>
        <w:rPr>
          <w:rFonts w:ascii="Verdana" w:hAnsi="Verdana"/>
          <w:sz w:val="19"/>
          <w:szCs w:val="19"/>
        </w:rPr>
        <w:br/>
      </w:r>
      <w:r w:rsidRPr="00D307F7">
        <w:rPr>
          <w:rFonts w:ascii="Verdana" w:hAnsi="Verdana"/>
          <w:i/>
          <w:sz w:val="19"/>
          <w:szCs w:val="19"/>
        </w:rPr>
        <w:t>- Kamerst</w:t>
      </w:r>
      <w:r>
        <w:rPr>
          <w:rFonts w:ascii="Verdana" w:hAnsi="Verdana"/>
          <w:i/>
          <w:sz w:val="19"/>
          <w:szCs w:val="19"/>
        </w:rPr>
        <w:t>ukken II 1897/98, 219, 3, p. 12;</w:t>
      </w:r>
      <w:r>
        <w:rPr>
          <w:rFonts w:ascii="Verdana" w:hAnsi="Verdana"/>
          <w:i/>
          <w:sz w:val="19"/>
          <w:szCs w:val="19"/>
        </w:rPr>
        <w:br/>
        <w:t xml:space="preserve">- </w:t>
      </w:r>
      <w:r w:rsidRPr="00D307F7">
        <w:rPr>
          <w:rFonts w:ascii="Verdana" w:hAnsi="Verdana" w:cs="Arial"/>
          <w:i/>
          <w:sz w:val="19"/>
          <w:szCs w:val="19"/>
        </w:rPr>
        <w:t>Kamerstukken II,2012/13, 33 498, 3, p. 4;</w:t>
      </w:r>
    </w:p>
    <w:p w14:paraId="5D03E095" w14:textId="77777777" w:rsidR="00502CA2" w:rsidRDefault="00502CA2" w:rsidP="00502CA2">
      <w:pPr>
        <w:spacing w:line="360" w:lineRule="auto"/>
        <w:rPr>
          <w:rFonts w:ascii="Verdana" w:hAnsi="Verdana"/>
          <w:i/>
          <w:sz w:val="19"/>
          <w:szCs w:val="19"/>
        </w:rPr>
      </w:pPr>
      <w:r w:rsidRPr="00D307F7">
        <w:rPr>
          <w:rFonts w:ascii="Verdana" w:hAnsi="Verdana"/>
          <w:i/>
          <w:sz w:val="19"/>
          <w:szCs w:val="19"/>
        </w:rPr>
        <w:t>-</w:t>
      </w:r>
      <w:r w:rsidRPr="00D307F7">
        <w:rPr>
          <w:rFonts w:ascii="Verdana" w:hAnsi="Verdana" w:cs="Arial"/>
          <w:i/>
          <w:sz w:val="19"/>
          <w:szCs w:val="19"/>
        </w:rPr>
        <w:t xml:space="preserve"> Kamerstukken II,2012/13, 33 498, 3, p. 14;</w:t>
      </w:r>
      <w:r w:rsidRPr="00D307F7">
        <w:rPr>
          <w:rFonts w:ascii="Verdana" w:hAnsi="Verdana" w:cs="Arial"/>
          <w:i/>
          <w:sz w:val="19"/>
          <w:szCs w:val="19"/>
        </w:rPr>
        <w:br/>
      </w:r>
      <w:r w:rsidRPr="00D307F7">
        <w:rPr>
          <w:rFonts w:ascii="Verdana" w:hAnsi="Verdana"/>
          <w:i/>
          <w:sz w:val="19"/>
          <w:szCs w:val="19"/>
        </w:rPr>
        <w:t>- Kamerstukken II, 2012/13, 33 498, 3, p. 39.</w:t>
      </w:r>
    </w:p>
    <w:p w14:paraId="78CB8F3D" w14:textId="77777777" w:rsidR="00502CA2" w:rsidRDefault="00502CA2" w:rsidP="00502CA2">
      <w:pPr>
        <w:spacing w:line="360" w:lineRule="auto"/>
        <w:rPr>
          <w:rFonts w:ascii="Verdana" w:hAnsi="Verdana"/>
          <w:i/>
          <w:sz w:val="19"/>
          <w:szCs w:val="19"/>
        </w:rPr>
      </w:pPr>
    </w:p>
    <w:p w14:paraId="56953DFB" w14:textId="4186A79E" w:rsidR="00446C76" w:rsidRDefault="00F006A0" w:rsidP="00502CA2">
      <w:pPr>
        <w:spacing w:line="360" w:lineRule="auto"/>
        <w:rPr>
          <w:rFonts w:ascii="Verdana" w:hAnsi="Verdana"/>
          <w:sz w:val="19"/>
          <w:szCs w:val="19"/>
        </w:rPr>
      </w:pPr>
      <w:r>
        <w:rPr>
          <w:rFonts w:ascii="Verdana" w:hAnsi="Verdana"/>
          <w:sz w:val="19"/>
          <w:szCs w:val="19"/>
        </w:rPr>
        <w:t>Tevens is</w:t>
      </w:r>
      <w:r w:rsidR="00502CA2">
        <w:rPr>
          <w:rFonts w:ascii="Verdana" w:hAnsi="Verdana"/>
          <w:sz w:val="19"/>
          <w:szCs w:val="19"/>
        </w:rPr>
        <w:t xml:space="preserve"> voor de beantwoor</w:t>
      </w:r>
      <w:r>
        <w:rPr>
          <w:rFonts w:ascii="Verdana" w:hAnsi="Verdana"/>
          <w:sz w:val="19"/>
          <w:szCs w:val="19"/>
        </w:rPr>
        <w:t xml:space="preserve">ding van de tweede deelvraag </w:t>
      </w:r>
      <w:r w:rsidR="00502CA2">
        <w:rPr>
          <w:rFonts w:ascii="Verdana" w:hAnsi="Verdana"/>
          <w:sz w:val="19"/>
          <w:szCs w:val="19"/>
        </w:rPr>
        <w:t>gezocht naar de meest recente en b</w:t>
      </w:r>
      <w:r w:rsidR="006E3A96">
        <w:rPr>
          <w:rFonts w:ascii="Verdana" w:hAnsi="Verdana"/>
          <w:sz w:val="19"/>
          <w:szCs w:val="19"/>
        </w:rPr>
        <w:t xml:space="preserve">ruikbare literatuur. Doordat </w:t>
      </w:r>
      <w:r w:rsidR="00502CA2">
        <w:rPr>
          <w:rFonts w:ascii="Verdana" w:hAnsi="Verdana"/>
          <w:sz w:val="19"/>
          <w:szCs w:val="19"/>
        </w:rPr>
        <w:t>in de literatuur die geanalyseerd is veelal dezelfde informatie naar voren kwam en het vrij recentelijke bronnen betrof, kan ervan uit worden gegaan dat de informatie die hieruit is gehaald betrouwbaar is en derhalve goed te gebruiken is voor dit praktijkonderzoek. De informatie die uit de kamerstukken is gehaald is</w:t>
      </w:r>
      <w:r w:rsidR="00411D8F">
        <w:rPr>
          <w:rFonts w:ascii="Verdana" w:hAnsi="Verdana"/>
          <w:sz w:val="19"/>
          <w:szCs w:val="19"/>
        </w:rPr>
        <w:t xml:space="preserve"> dan</w:t>
      </w:r>
      <w:r w:rsidR="00502CA2">
        <w:rPr>
          <w:rFonts w:ascii="Verdana" w:hAnsi="Verdana"/>
          <w:sz w:val="19"/>
          <w:szCs w:val="19"/>
        </w:rPr>
        <w:t xml:space="preserve"> ook betrouwbaar, aangezien dit een primaire bron betreft en hier in de beschikbare literatuur ook vaak naar werd verwezen. </w:t>
      </w:r>
    </w:p>
    <w:p w14:paraId="1375E75E" w14:textId="77777777" w:rsidR="005559D9" w:rsidRDefault="005559D9" w:rsidP="008F37A3">
      <w:pPr>
        <w:spacing w:line="360" w:lineRule="auto"/>
        <w:rPr>
          <w:rFonts w:ascii="Verdana" w:hAnsi="Verdana"/>
          <w:sz w:val="19"/>
          <w:szCs w:val="19"/>
        </w:rPr>
      </w:pPr>
      <w:r>
        <w:rPr>
          <w:rFonts w:ascii="Verdana" w:hAnsi="Verdana"/>
          <w:sz w:val="19"/>
          <w:szCs w:val="19"/>
        </w:rPr>
        <w:br/>
      </w:r>
    </w:p>
    <w:p w14:paraId="19A251FF" w14:textId="77777777" w:rsidR="005559D9" w:rsidRDefault="005559D9" w:rsidP="008F37A3">
      <w:pPr>
        <w:spacing w:line="360" w:lineRule="auto"/>
        <w:rPr>
          <w:rFonts w:ascii="Verdana" w:hAnsi="Verdana"/>
          <w:sz w:val="19"/>
          <w:szCs w:val="19"/>
        </w:rPr>
      </w:pPr>
    </w:p>
    <w:p w14:paraId="75396F46" w14:textId="77777777" w:rsidR="005559D9" w:rsidRDefault="005559D9" w:rsidP="008F37A3">
      <w:pPr>
        <w:spacing w:line="360" w:lineRule="auto"/>
        <w:rPr>
          <w:rFonts w:ascii="Verdana" w:hAnsi="Verdana"/>
          <w:sz w:val="19"/>
          <w:szCs w:val="19"/>
        </w:rPr>
      </w:pPr>
    </w:p>
    <w:p w14:paraId="326352CD" w14:textId="77777777" w:rsidR="005559D9" w:rsidRDefault="005559D9" w:rsidP="008F37A3">
      <w:pPr>
        <w:spacing w:line="360" w:lineRule="auto"/>
        <w:rPr>
          <w:rFonts w:ascii="Verdana" w:hAnsi="Verdana"/>
          <w:sz w:val="19"/>
          <w:szCs w:val="19"/>
        </w:rPr>
      </w:pPr>
    </w:p>
    <w:p w14:paraId="7F164929" w14:textId="77777777" w:rsidR="005559D9" w:rsidRDefault="005559D9" w:rsidP="008F37A3">
      <w:pPr>
        <w:spacing w:line="360" w:lineRule="auto"/>
        <w:rPr>
          <w:rFonts w:ascii="Verdana" w:hAnsi="Verdana"/>
          <w:sz w:val="19"/>
          <w:szCs w:val="19"/>
        </w:rPr>
      </w:pPr>
    </w:p>
    <w:p w14:paraId="79551084" w14:textId="77777777" w:rsidR="005559D9" w:rsidRDefault="005559D9" w:rsidP="008F37A3">
      <w:pPr>
        <w:spacing w:line="360" w:lineRule="auto"/>
        <w:rPr>
          <w:rFonts w:ascii="Verdana" w:hAnsi="Verdana"/>
          <w:sz w:val="19"/>
          <w:szCs w:val="19"/>
        </w:rPr>
      </w:pPr>
    </w:p>
    <w:p w14:paraId="23E41291" w14:textId="150198F1" w:rsidR="008F37A3" w:rsidRDefault="008F37A3" w:rsidP="008F37A3">
      <w:pPr>
        <w:spacing w:line="360" w:lineRule="auto"/>
        <w:rPr>
          <w:rFonts w:ascii="Verdana" w:hAnsi="Verdana"/>
          <w:b/>
          <w:sz w:val="19"/>
          <w:szCs w:val="19"/>
        </w:rPr>
      </w:pPr>
      <w:r w:rsidRPr="00710412">
        <w:rPr>
          <w:rFonts w:ascii="Verdana" w:hAnsi="Verdana"/>
          <w:b/>
          <w:sz w:val="19"/>
          <w:szCs w:val="19"/>
        </w:rPr>
        <w:lastRenderedPageBreak/>
        <w:t xml:space="preserve">Deelvraag 3: Onder welke feiten en omstandigheden besluit de rechter om een pij-maatregel voorwaardelijk op te leggen, blijkens jurisprudentieonderzoek? </w:t>
      </w:r>
    </w:p>
    <w:p w14:paraId="34590AE0" w14:textId="77777777" w:rsidR="008B0688" w:rsidRPr="00710412" w:rsidRDefault="008B0688" w:rsidP="008F37A3">
      <w:pPr>
        <w:spacing w:line="360" w:lineRule="auto"/>
        <w:rPr>
          <w:rFonts w:ascii="Verdana" w:hAnsi="Verdana"/>
          <w:b/>
          <w:sz w:val="19"/>
          <w:szCs w:val="19"/>
        </w:rPr>
      </w:pPr>
    </w:p>
    <w:p w14:paraId="07700E93" w14:textId="65BB0382" w:rsidR="00ED0AD2" w:rsidRDefault="008B0688" w:rsidP="008B0688">
      <w:pPr>
        <w:spacing w:line="360" w:lineRule="auto"/>
        <w:rPr>
          <w:rFonts w:ascii="Verdana" w:hAnsi="Verdana"/>
          <w:sz w:val="19"/>
          <w:szCs w:val="19"/>
        </w:rPr>
      </w:pPr>
      <w:r w:rsidRPr="000F76BD">
        <w:rPr>
          <w:rFonts w:ascii="Verdana" w:hAnsi="Verdana"/>
          <w:sz w:val="19"/>
          <w:szCs w:val="19"/>
        </w:rPr>
        <w:t>Om de praktijkgeric</w:t>
      </w:r>
      <w:r>
        <w:rPr>
          <w:rFonts w:ascii="Verdana" w:hAnsi="Verdana"/>
          <w:sz w:val="19"/>
          <w:szCs w:val="19"/>
        </w:rPr>
        <w:t>h</w:t>
      </w:r>
      <w:r w:rsidR="00FC1396">
        <w:rPr>
          <w:rFonts w:ascii="Verdana" w:hAnsi="Verdana"/>
          <w:sz w:val="19"/>
          <w:szCs w:val="19"/>
        </w:rPr>
        <w:t>te deelvraag te beantwoorden is</w:t>
      </w:r>
      <w:r>
        <w:rPr>
          <w:rFonts w:ascii="Verdana" w:hAnsi="Verdana"/>
          <w:sz w:val="19"/>
          <w:szCs w:val="19"/>
        </w:rPr>
        <w:t xml:space="preserve"> er </w:t>
      </w:r>
      <w:r w:rsidR="00FC1396">
        <w:rPr>
          <w:rFonts w:ascii="Verdana" w:hAnsi="Verdana"/>
          <w:sz w:val="19"/>
          <w:szCs w:val="19"/>
        </w:rPr>
        <w:t>uiteraard gebruik gemaakt</w:t>
      </w:r>
      <w:r w:rsidRPr="000F76BD">
        <w:rPr>
          <w:rFonts w:ascii="Verdana" w:hAnsi="Verdana"/>
          <w:sz w:val="19"/>
          <w:szCs w:val="19"/>
        </w:rPr>
        <w:t xml:space="preserve"> van het praktijkonderzoek</w:t>
      </w:r>
      <w:r w:rsidR="00F54F4F">
        <w:rPr>
          <w:rFonts w:ascii="Verdana" w:hAnsi="Verdana"/>
          <w:sz w:val="19"/>
          <w:szCs w:val="19"/>
        </w:rPr>
        <w:t>s</w:t>
      </w:r>
      <w:r w:rsidRPr="000F76BD">
        <w:rPr>
          <w:rFonts w:ascii="Verdana" w:hAnsi="Verdana"/>
          <w:sz w:val="19"/>
          <w:szCs w:val="19"/>
        </w:rPr>
        <w:t>gedeelte. Het praktijkonderzoek d</w:t>
      </w:r>
      <w:r>
        <w:rPr>
          <w:rFonts w:ascii="Verdana" w:hAnsi="Verdana"/>
          <w:sz w:val="19"/>
          <w:szCs w:val="19"/>
        </w:rPr>
        <w:t>a</w:t>
      </w:r>
      <w:r w:rsidR="00504B65">
        <w:rPr>
          <w:rFonts w:ascii="Verdana" w:hAnsi="Verdana"/>
          <w:sz w:val="19"/>
          <w:szCs w:val="19"/>
        </w:rPr>
        <w:t>t voor dit onderzoeksrapport is</w:t>
      </w:r>
      <w:r w:rsidRPr="000F76BD">
        <w:rPr>
          <w:rFonts w:ascii="Verdana" w:hAnsi="Verdana"/>
          <w:sz w:val="19"/>
          <w:szCs w:val="19"/>
        </w:rPr>
        <w:t xml:space="preserve"> uitgevoerd, betreft een jurisprudentieonderzoek.</w:t>
      </w:r>
      <w:r>
        <w:rPr>
          <w:rFonts w:ascii="Verdana" w:hAnsi="Verdana"/>
          <w:sz w:val="19"/>
          <w:szCs w:val="19"/>
        </w:rPr>
        <w:t xml:space="preserve"> De uitspraken die</w:t>
      </w:r>
      <w:r w:rsidRPr="000F76BD">
        <w:rPr>
          <w:rFonts w:ascii="Verdana" w:hAnsi="Verdana"/>
          <w:sz w:val="19"/>
          <w:szCs w:val="19"/>
        </w:rPr>
        <w:t xml:space="preserve"> geanalyseerd </w:t>
      </w:r>
      <w:r w:rsidR="00504B65">
        <w:rPr>
          <w:rFonts w:ascii="Verdana" w:hAnsi="Verdana"/>
          <w:sz w:val="19"/>
          <w:szCs w:val="19"/>
        </w:rPr>
        <w:t xml:space="preserve">zijn </w:t>
      </w:r>
      <w:r w:rsidRPr="000F76BD">
        <w:rPr>
          <w:rFonts w:ascii="Verdana" w:hAnsi="Verdana"/>
          <w:sz w:val="19"/>
          <w:szCs w:val="19"/>
        </w:rPr>
        <w:t>betreffen allemaal uitspraken van verschillende</w:t>
      </w:r>
      <w:r w:rsidR="00F33384">
        <w:rPr>
          <w:rFonts w:ascii="Verdana" w:hAnsi="Verdana"/>
          <w:sz w:val="19"/>
          <w:szCs w:val="19"/>
        </w:rPr>
        <w:t xml:space="preserve"> Nederlandse</w:t>
      </w:r>
      <w:r w:rsidRPr="000F76BD">
        <w:rPr>
          <w:rFonts w:ascii="Verdana" w:hAnsi="Verdana"/>
          <w:sz w:val="19"/>
          <w:szCs w:val="19"/>
        </w:rPr>
        <w:t xml:space="preserve"> rechtbanken. </w:t>
      </w:r>
      <w:r w:rsidR="004677A2">
        <w:rPr>
          <w:rFonts w:ascii="Verdana" w:hAnsi="Verdana"/>
          <w:sz w:val="19"/>
          <w:szCs w:val="19"/>
        </w:rPr>
        <w:br/>
      </w:r>
    </w:p>
    <w:p w14:paraId="62517B10" w14:textId="73BFF415" w:rsidR="008B0688" w:rsidRPr="004677A2" w:rsidRDefault="008B0688" w:rsidP="008B0688">
      <w:pPr>
        <w:spacing w:line="360" w:lineRule="auto"/>
        <w:rPr>
          <w:rFonts w:ascii="Verdana" w:hAnsi="Verdana"/>
          <w:sz w:val="19"/>
          <w:szCs w:val="19"/>
        </w:rPr>
      </w:pPr>
      <w:r w:rsidRPr="000F76BD">
        <w:rPr>
          <w:rFonts w:ascii="Verdana" w:hAnsi="Verdana"/>
          <w:sz w:val="19"/>
          <w:szCs w:val="19"/>
        </w:rPr>
        <w:t>Voor de beantwoording van de</w:t>
      </w:r>
      <w:r>
        <w:rPr>
          <w:rFonts w:ascii="Verdana" w:hAnsi="Verdana"/>
          <w:sz w:val="19"/>
          <w:szCs w:val="19"/>
        </w:rPr>
        <w:t xml:space="preserve"> p</w:t>
      </w:r>
      <w:r w:rsidR="00504B65">
        <w:rPr>
          <w:rFonts w:ascii="Verdana" w:hAnsi="Verdana"/>
          <w:sz w:val="19"/>
          <w:szCs w:val="19"/>
        </w:rPr>
        <w:t>raktijkgerichte deelvraag zijn</w:t>
      </w:r>
      <w:r w:rsidRPr="000F76BD">
        <w:rPr>
          <w:rFonts w:ascii="Verdana" w:hAnsi="Verdana"/>
          <w:sz w:val="19"/>
          <w:szCs w:val="19"/>
        </w:rPr>
        <w:t xml:space="preserve"> </w:t>
      </w:r>
      <w:r w:rsidR="00324284">
        <w:rPr>
          <w:rFonts w:ascii="Verdana" w:hAnsi="Verdana"/>
          <w:sz w:val="19"/>
          <w:szCs w:val="19"/>
        </w:rPr>
        <w:t>negentien</w:t>
      </w:r>
      <w:r w:rsidRPr="000F76BD">
        <w:rPr>
          <w:rFonts w:ascii="Verdana" w:hAnsi="Verdana"/>
          <w:sz w:val="19"/>
          <w:szCs w:val="19"/>
        </w:rPr>
        <w:t xml:space="preserve"> uitspraken van verschillende rech</w:t>
      </w:r>
      <w:r w:rsidR="00504B65">
        <w:rPr>
          <w:rFonts w:ascii="Verdana" w:hAnsi="Verdana"/>
          <w:sz w:val="19"/>
          <w:szCs w:val="19"/>
        </w:rPr>
        <w:t>tbanken gebruikt</w:t>
      </w:r>
      <w:r>
        <w:rPr>
          <w:rFonts w:ascii="Verdana" w:hAnsi="Verdana"/>
          <w:sz w:val="19"/>
          <w:szCs w:val="19"/>
        </w:rPr>
        <w:t xml:space="preserve">. </w:t>
      </w:r>
      <w:r w:rsidR="00324284">
        <w:rPr>
          <w:rFonts w:ascii="Verdana" w:hAnsi="Verdana"/>
          <w:sz w:val="19"/>
          <w:szCs w:val="19"/>
        </w:rPr>
        <w:t xml:space="preserve">In eerste instantie waren er twintig uitspraken geselecteerd. Dit waren de twintig meest recente (gepubliceerde) uitspraken waarin de rechter een voorwaardelijke pij-maatregel oplegt. Tijdens het analyseren bleek echter dat in één uitspraak de rechter </w:t>
      </w:r>
      <w:r w:rsidR="008D14D5">
        <w:rPr>
          <w:rFonts w:ascii="Verdana" w:hAnsi="Verdana"/>
          <w:sz w:val="19"/>
          <w:szCs w:val="19"/>
        </w:rPr>
        <w:t xml:space="preserve">uiteindelijk toch tot het besluit kwam </w:t>
      </w:r>
      <w:r w:rsidR="00324284">
        <w:rPr>
          <w:rFonts w:ascii="Verdana" w:hAnsi="Verdana"/>
          <w:sz w:val="19"/>
          <w:szCs w:val="19"/>
        </w:rPr>
        <w:t>een onvoorwaardelijke pij-maatregel op te leggen, waardoor deze afviel voor gebruik voor dit onderzoek. Derhalve is besloten om de overgebleven negentien zaken te gebruiken voor dit onderzoek.</w:t>
      </w:r>
      <w:r>
        <w:rPr>
          <w:rFonts w:ascii="Verdana" w:hAnsi="Verdana"/>
          <w:sz w:val="19"/>
          <w:szCs w:val="19"/>
        </w:rPr>
        <w:t xml:space="preserve"> De volgende </w:t>
      </w:r>
      <w:r w:rsidR="00324284">
        <w:rPr>
          <w:rFonts w:ascii="Verdana" w:hAnsi="Verdana"/>
          <w:sz w:val="19"/>
          <w:szCs w:val="19"/>
        </w:rPr>
        <w:t>negentien</w:t>
      </w:r>
      <w:r w:rsidR="00557A3D">
        <w:rPr>
          <w:rFonts w:ascii="Verdana" w:hAnsi="Verdana"/>
          <w:sz w:val="19"/>
          <w:szCs w:val="19"/>
        </w:rPr>
        <w:t xml:space="preserve"> uitspraken zijn gebruikt</w:t>
      </w:r>
      <w:r w:rsidRPr="000F76BD">
        <w:rPr>
          <w:rFonts w:ascii="Verdana" w:hAnsi="Verdana"/>
          <w:sz w:val="19"/>
          <w:szCs w:val="19"/>
        </w:rPr>
        <w:t xml:space="preserve"> voor de uitvoering van het jurisprudentieonderzoek:</w:t>
      </w:r>
      <w:r>
        <w:rPr>
          <w:rFonts w:ascii="Verdana" w:hAnsi="Verdana"/>
          <w:sz w:val="19"/>
          <w:szCs w:val="19"/>
        </w:rPr>
        <w:br/>
      </w:r>
    </w:p>
    <w:p w14:paraId="6AEB0CEC" w14:textId="77777777" w:rsidR="008B0688" w:rsidRPr="00486346" w:rsidRDefault="008B0688" w:rsidP="008B0688">
      <w:pPr>
        <w:spacing w:line="360" w:lineRule="auto"/>
        <w:rPr>
          <w:rFonts w:ascii="Verdana" w:hAnsi="Verdana"/>
          <w:bCs/>
          <w:i/>
          <w:sz w:val="19"/>
          <w:szCs w:val="19"/>
        </w:rPr>
      </w:pPr>
      <w:r w:rsidRPr="00486346">
        <w:rPr>
          <w:rFonts w:ascii="Verdana" w:hAnsi="Verdana"/>
          <w:i/>
          <w:sz w:val="19"/>
          <w:szCs w:val="19"/>
        </w:rPr>
        <w:t>- Rechtbank Oost-Brabant, 23 februari 2018, ECLI:NL:RBOBR:2018:829</w:t>
      </w:r>
      <w:r w:rsidRPr="00486346">
        <w:rPr>
          <w:rFonts w:ascii="Verdana" w:hAnsi="Verdana"/>
          <w:bCs/>
          <w:i/>
          <w:sz w:val="19"/>
          <w:szCs w:val="19"/>
        </w:rPr>
        <w:t xml:space="preserve">; </w:t>
      </w:r>
    </w:p>
    <w:p w14:paraId="565B9A17"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Amsterdam, 21 december 2017, </w:t>
      </w:r>
      <w:r w:rsidRPr="00486346">
        <w:rPr>
          <w:rFonts w:ascii="Verdana" w:hAnsi="Verdana"/>
          <w:i/>
          <w:sz w:val="19"/>
          <w:szCs w:val="19"/>
        </w:rPr>
        <w:t>ECLI:NL:RBAMS:2017:9743</w:t>
      </w:r>
      <w:r w:rsidRPr="00486346">
        <w:rPr>
          <w:rFonts w:ascii="Verdana" w:hAnsi="Verdana"/>
          <w:bCs/>
          <w:i/>
          <w:sz w:val="19"/>
          <w:szCs w:val="19"/>
        </w:rPr>
        <w:t>;</w:t>
      </w:r>
    </w:p>
    <w:p w14:paraId="133354FA"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Amsterdam, 16 november 2017, </w:t>
      </w:r>
      <w:r w:rsidRPr="00486346">
        <w:rPr>
          <w:rFonts w:ascii="Verdana" w:hAnsi="Verdana"/>
          <w:i/>
          <w:sz w:val="19"/>
          <w:szCs w:val="19"/>
        </w:rPr>
        <w:t>ECLI:NL:RBAMS:2017:8589</w:t>
      </w:r>
      <w:r w:rsidRPr="00486346">
        <w:rPr>
          <w:rFonts w:ascii="Verdana" w:hAnsi="Verdana"/>
          <w:bCs/>
          <w:i/>
          <w:sz w:val="19"/>
          <w:szCs w:val="19"/>
        </w:rPr>
        <w:t>;</w:t>
      </w:r>
    </w:p>
    <w:p w14:paraId="334FAE86"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Rechtbank Noord-Nederland, 23 februari 2017, ECLI:NL:RBNNE:2017:4442;</w:t>
      </w:r>
    </w:p>
    <w:p w14:paraId="12E70AE5"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Amsterdam, 25 april 2017, </w:t>
      </w:r>
      <w:r w:rsidRPr="00486346">
        <w:rPr>
          <w:rFonts w:ascii="Verdana" w:hAnsi="Verdana"/>
          <w:i/>
          <w:sz w:val="19"/>
          <w:szCs w:val="19"/>
        </w:rPr>
        <w:t>ECLI:NL:RBAMS:2017:6964</w:t>
      </w:r>
      <w:r w:rsidRPr="00486346">
        <w:rPr>
          <w:rFonts w:ascii="Verdana" w:hAnsi="Verdana"/>
          <w:bCs/>
          <w:i/>
          <w:sz w:val="19"/>
          <w:szCs w:val="19"/>
        </w:rPr>
        <w:t>;</w:t>
      </w:r>
    </w:p>
    <w:p w14:paraId="4499C038"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Rechtbank Gelderland, 5 september 2017, ECLI:</w:t>
      </w:r>
      <w:r w:rsidRPr="00486346">
        <w:rPr>
          <w:rFonts w:ascii="Verdana" w:hAnsi="Verdana"/>
          <w:i/>
          <w:sz w:val="19"/>
          <w:szCs w:val="19"/>
        </w:rPr>
        <w:t>NL:RBGEL:2017:4618</w:t>
      </w:r>
      <w:r w:rsidRPr="00486346">
        <w:rPr>
          <w:rFonts w:ascii="Verdana" w:hAnsi="Verdana"/>
          <w:bCs/>
          <w:i/>
          <w:sz w:val="19"/>
          <w:szCs w:val="19"/>
        </w:rPr>
        <w:t>;</w:t>
      </w:r>
    </w:p>
    <w:p w14:paraId="596FF3B1"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Rotterdam, 13 juli 2017, </w:t>
      </w:r>
      <w:r w:rsidRPr="00486346">
        <w:rPr>
          <w:rFonts w:ascii="Verdana" w:hAnsi="Verdana"/>
          <w:i/>
          <w:sz w:val="19"/>
          <w:szCs w:val="19"/>
        </w:rPr>
        <w:t>ECLI:NL:RBROT:2017:5755</w:t>
      </w:r>
      <w:r w:rsidRPr="00486346">
        <w:rPr>
          <w:rFonts w:ascii="Verdana" w:hAnsi="Verdana"/>
          <w:bCs/>
          <w:i/>
          <w:sz w:val="19"/>
          <w:szCs w:val="19"/>
        </w:rPr>
        <w:t xml:space="preserve">; </w:t>
      </w:r>
    </w:p>
    <w:p w14:paraId="36E4B4DA"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Noord-Nederland, 21 juli 2017, </w:t>
      </w:r>
      <w:r w:rsidRPr="00486346">
        <w:rPr>
          <w:rFonts w:ascii="Verdana" w:hAnsi="Verdana"/>
          <w:i/>
          <w:sz w:val="19"/>
          <w:szCs w:val="19"/>
        </w:rPr>
        <w:t>ECLI:NL:RBNNE:2017:2778</w:t>
      </w:r>
      <w:r w:rsidRPr="00486346">
        <w:rPr>
          <w:rFonts w:ascii="Verdana" w:hAnsi="Verdana"/>
          <w:bCs/>
          <w:i/>
          <w:sz w:val="19"/>
          <w:szCs w:val="19"/>
        </w:rPr>
        <w:t>;</w:t>
      </w:r>
    </w:p>
    <w:p w14:paraId="7AF30E21" w14:textId="11676986"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Rechtbank Midden-Nederland, 13 juni 2017, ECLI</w:t>
      </w:r>
      <w:r w:rsidRPr="00486346">
        <w:rPr>
          <w:rFonts w:ascii="Verdana" w:hAnsi="Verdana"/>
          <w:i/>
          <w:sz w:val="19"/>
          <w:szCs w:val="19"/>
        </w:rPr>
        <w:t>:NL:RBMNE:2017:2832</w:t>
      </w:r>
      <w:r w:rsidRPr="00486346">
        <w:rPr>
          <w:rFonts w:ascii="Verdana" w:hAnsi="Verdana"/>
          <w:bCs/>
          <w:i/>
          <w:sz w:val="19"/>
          <w:szCs w:val="19"/>
        </w:rPr>
        <w:t>;</w:t>
      </w:r>
    </w:p>
    <w:p w14:paraId="5971F469"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Gelderland, 10 april 2017, </w:t>
      </w:r>
      <w:r w:rsidRPr="00486346">
        <w:rPr>
          <w:rFonts w:ascii="Verdana" w:hAnsi="Verdana"/>
          <w:i/>
          <w:sz w:val="19"/>
          <w:szCs w:val="19"/>
        </w:rPr>
        <w:t>ECLI:NL:RBGEL:2017:2031</w:t>
      </w:r>
      <w:r w:rsidRPr="00486346">
        <w:rPr>
          <w:rFonts w:ascii="Verdana" w:hAnsi="Verdana"/>
          <w:bCs/>
          <w:i/>
          <w:sz w:val="19"/>
          <w:szCs w:val="19"/>
        </w:rPr>
        <w:t>;</w:t>
      </w:r>
    </w:p>
    <w:p w14:paraId="03BA33B2"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Den Haag, 22 december 2016, </w:t>
      </w:r>
      <w:r w:rsidRPr="00486346">
        <w:rPr>
          <w:rFonts w:ascii="Verdana" w:hAnsi="Verdana"/>
          <w:i/>
          <w:sz w:val="19"/>
          <w:szCs w:val="19"/>
        </w:rPr>
        <w:t>ECLI:NL:RBDHA:2016:15954</w:t>
      </w:r>
      <w:r w:rsidRPr="00486346">
        <w:rPr>
          <w:rFonts w:ascii="Verdana" w:hAnsi="Verdana"/>
          <w:bCs/>
          <w:i/>
          <w:sz w:val="19"/>
          <w:szCs w:val="19"/>
        </w:rPr>
        <w:t>;</w:t>
      </w:r>
    </w:p>
    <w:p w14:paraId="195DD516"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Noord-Holland, 22 december 2016, </w:t>
      </w:r>
      <w:r w:rsidRPr="00486346">
        <w:rPr>
          <w:rFonts w:ascii="Verdana" w:hAnsi="Verdana"/>
          <w:i/>
          <w:sz w:val="19"/>
          <w:szCs w:val="19"/>
        </w:rPr>
        <w:t>ECLI:NL:RBNHO:2016:10774</w:t>
      </w:r>
      <w:r w:rsidRPr="00486346">
        <w:rPr>
          <w:rFonts w:ascii="Verdana" w:hAnsi="Verdana"/>
          <w:bCs/>
          <w:i/>
          <w:sz w:val="19"/>
          <w:szCs w:val="19"/>
        </w:rPr>
        <w:t>;</w:t>
      </w:r>
    </w:p>
    <w:p w14:paraId="3FC460EB"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Oost-Brabant, 7 december 2016, </w:t>
      </w:r>
      <w:r w:rsidRPr="00486346">
        <w:rPr>
          <w:rFonts w:ascii="Verdana" w:hAnsi="Verdana"/>
          <w:i/>
          <w:sz w:val="19"/>
          <w:szCs w:val="19"/>
        </w:rPr>
        <w:t>ECLI:NL:RBOBR:2016:6817</w:t>
      </w:r>
      <w:r w:rsidRPr="00486346">
        <w:rPr>
          <w:rFonts w:ascii="Verdana" w:hAnsi="Verdana"/>
          <w:bCs/>
          <w:i/>
          <w:sz w:val="19"/>
          <w:szCs w:val="19"/>
        </w:rPr>
        <w:t>;</w:t>
      </w:r>
    </w:p>
    <w:p w14:paraId="6BC6EC7D"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Den Haag, 19 oktober 2016, </w:t>
      </w:r>
      <w:r w:rsidRPr="00486346">
        <w:rPr>
          <w:rFonts w:ascii="Verdana" w:hAnsi="Verdana"/>
          <w:i/>
          <w:sz w:val="19"/>
          <w:szCs w:val="19"/>
        </w:rPr>
        <w:t>ECLI:NL:RBDHA:2016:12652</w:t>
      </w:r>
      <w:r w:rsidRPr="00486346">
        <w:rPr>
          <w:rFonts w:ascii="Verdana" w:hAnsi="Verdana"/>
          <w:bCs/>
          <w:i/>
          <w:sz w:val="19"/>
          <w:szCs w:val="19"/>
        </w:rPr>
        <w:t>;</w:t>
      </w:r>
    </w:p>
    <w:p w14:paraId="496B5E70"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Den Haag, 5 oktober 2016, </w:t>
      </w:r>
      <w:r w:rsidRPr="00486346">
        <w:rPr>
          <w:rFonts w:ascii="Verdana" w:hAnsi="Verdana"/>
          <w:i/>
          <w:sz w:val="19"/>
          <w:szCs w:val="19"/>
        </w:rPr>
        <w:t>ECLI:NL:RBDHA:2016:12089</w:t>
      </w:r>
      <w:r w:rsidRPr="00486346">
        <w:rPr>
          <w:rFonts w:ascii="Verdana" w:hAnsi="Verdana"/>
          <w:bCs/>
          <w:i/>
          <w:sz w:val="19"/>
          <w:szCs w:val="19"/>
        </w:rPr>
        <w:t>;</w:t>
      </w:r>
    </w:p>
    <w:p w14:paraId="3712BF3C"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Den Haag, 13 september 2016, </w:t>
      </w:r>
      <w:r w:rsidRPr="00486346">
        <w:rPr>
          <w:rFonts w:ascii="Verdana" w:hAnsi="Verdana"/>
          <w:i/>
          <w:sz w:val="19"/>
          <w:szCs w:val="19"/>
        </w:rPr>
        <w:t>ECLI:NL:RBDHA:2016:11072</w:t>
      </w:r>
      <w:r w:rsidRPr="00486346">
        <w:rPr>
          <w:rFonts w:ascii="Verdana" w:hAnsi="Verdana"/>
          <w:bCs/>
          <w:i/>
          <w:sz w:val="19"/>
          <w:szCs w:val="19"/>
        </w:rPr>
        <w:t>;</w:t>
      </w:r>
    </w:p>
    <w:p w14:paraId="653F44C0"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Den Haag, 11 augustus 2016, </w:t>
      </w:r>
      <w:r w:rsidRPr="00486346">
        <w:rPr>
          <w:rFonts w:ascii="Verdana" w:hAnsi="Verdana"/>
          <w:i/>
          <w:sz w:val="19"/>
          <w:szCs w:val="19"/>
        </w:rPr>
        <w:t>ECLI:NL:RBDHA:2016:9597</w:t>
      </w:r>
      <w:r w:rsidRPr="00486346">
        <w:rPr>
          <w:rFonts w:ascii="Verdana" w:hAnsi="Verdana"/>
          <w:bCs/>
          <w:i/>
          <w:sz w:val="19"/>
          <w:szCs w:val="19"/>
        </w:rPr>
        <w:t>;</w:t>
      </w:r>
    </w:p>
    <w:p w14:paraId="473D5F6D" w14:textId="77777777" w:rsidR="008B0688" w:rsidRPr="0048634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Oost-Brabant, 1 juli 2016, </w:t>
      </w:r>
      <w:r w:rsidRPr="00486346">
        <w:rPr>
          <w:rFonts w:ascii="Verdana" w:hAnsi="Verdana"/>
          <w:i/>
          <w:sz w:val="19"/>
          <w:szCs w:val="19"/>
        </w:rPr>
        <w:t>ECLI:NL:RBOBR:2016:3534</w:t>
      </w:r>
      <w:r w:rsidRPr="00486346">
        <w:rPr>
          <w:rFonts w:ascii="Verdana" w:hAnsi="Verdana"/>
          <w:bCs/>
          <w:i/>
          <w:sz w:val="19"/>
          <w:szCs w:val="19"/>
        </w:rPr>
        <w:t>;</w:t>
      </w:r>
    </w:p>
    <w:p w14:paraId="3C29C84F" w14:textId="77777777" w:rsidR="00446C76" w:rsidRDefault="008B0688" w:rsidP="008B0688">
      <w:pPr>
        <w:spacing w:line="360" w:lineRule="auto"/>
        <w:rPr>
          <w:rFonts w:ascii="Verdana" w:hAnsi="Verdana"/>
          <w:bCs/>
          <w:i/>
          <w:sz w:val="19"/>
          <w:szCs w:val="19"/>
        </w:rPr>
      </w:pPr>
      <w:r w:rsidRPr="00486346">
        <w:rPr>
          <w:rFonts w:ascii="Verdana" w:hAnsi="Verdana"/>
          <w:bCs/>
          <w:i/>
          <w:sz w:val="19"/>
          <w:szCs w:val="19"/>
        </w:rPr>
        <w:t xml:space="preserve">- Rechtbank Den Haag, 8 februari 2016, </w:t>
      </w:r>
      <w:r w:rsidRPr="00486346">
        <w:rPr>
          <w:rFonts w:ascii="Verdana" w:hAnsi="Verdana"/>
          <w:i/>
          <w:sz w:val="19"/>
          <w:szCs w:val="19"/>
        </w:rPr>
        <w:t>ECLI:NL:RBDHA:2016:1220</w:t>
      </w:r>
      <w:r>
        <w:rPr>
          <w:rFonts w:ascii="Verdana" w:hAnsi="Verdana"/>
          <w:bCs/>
          <w:i/>
          <w:sz w:val="19"/>
          <w:szCs w:val="19"/>
        </w:rPr>
        <w:t>.</w:t>
      </w:r>
    </w:p>
    <w:p w14:paraId="6B6D2F44" w14:textId="77777777" w:rsidR="00446C76" w:rsidRDefault="00446C76" w:rsidP="008B0688">
      <w:pPr>
        <w:spacing w:line="360" w:lineRule="auto"/>
        <w:rPr>
          <w:rFonts w:ascii="Verdana" w:hAnsi="Verdana"/>
          <w:bCs/>
          <w:i/>
          <w:sz w:val="19"/>
          <w:szCs w:val="19"/>
        </w:rPr>
      </w:pPr>
    </w:p>
    <w:p w14:paraId="1882C519" w14:textId="29F65D7C" w:rsidR="008B0688" w:rsidRDefault="008B0688" w:rsidP="008B0688">
      <w:pPr>
        <w:spacing w:line="360" w:lineRule="auto"/>
        <w:rPr>
          <w:rFonts w:ascii="Verdana" w:hAnsi="Verdana"/>
          <w:bCs/>
          <w:i/>
          <w:sz w:val="19"/>
          <w:szCs w:val="19"/>
        </w:rPr>
      </w:pPr>
      <w:r>
        <w:rPr>
          <w:rFonts w:ascii="Verdana" w:hAnsi="Verdana"/>
          <w:bCs/>
          <w:i/>
          <w:sz w:val="19"/>
          <w:szCs w:val="19"/>
        </w:rPr>
        <w:br/>
      </w:r>
    </w:p>
    <w:p w14:paraId="1F4395BC" w14:textId="2861E732" w:rsidR="00ED0AD2" w:rsidRDefault="00B31E78" w:rsidP="00B31E78">
      <w:pPr>
        <w:spacing w:line="360" w:lineRule="auto"/>
        <w:rPr>
          <w:rFonts w:ascii="Verdana" w:hAnsi="Verdana"/>
          <w:sz w:val="19"/>
          <w:szCs w:val="19"/>
        </w:rPr>
      </w:pPr>
      <w:r>
        <w:rPr>
          <w:rFonts w:ascii="Verdana" w:hAnsi="Verdana"/>
          <w:sz w:val="19"/>
          <w:szCs w:val="19"/>
        </w:rPr>
        <w:lastRenderedPageBreak/>
        <w:t>De uitspraken die zijn</w:t>
      </w:r>
      <w:r w:rsidRPr="000F76BD">
        <w:rPr>
          <w:rFonts w:ascii="Verdana" w:hAnsi="Verdana"/>
          <w:sz w:val="19"/>
          <w:szCs w:val="19"/>
        </w:rPr>
        <w:t xml:space="preserve"> geanalyseerd, zijn in de eerste plaats geselecteerd op basis van rechterlijke instantie. Zo is ervoor gekozen om alleen uitspraken te gebruiken van de rechtbank, om een zo valide mogelijke uitkomst te behalen. Vervolgens zijn de uitspraken, na een korte analyse, geselecteerd op relevantie. Bij de selectie van de uitspraken is gekozen voor de meest recente uitspraken, om er zo voor te zorgen dat dit onderzoek zo accuraat mogelijk is. De uitspraken die gebruikt zijn voor het praktijkond</w:t>
      </w:r>
      <w:r>
        <w:rPr>
          <w:rFonts w:ascii="Verdana" w:hAnsi="Verdana"/>
          <w:sz w:val="19"/>
          <w:szCs w:val="19"/>
        </w:rPr>
        <w:t>erzoek, zijn alle</w:t>
      </w:r>
      <w:r w:rsidR="005B3474">
        <w:rPr>
          <w:rFonts w:ascii="Verdana" w:hAnsi="Verdana"/>
          <w:sz w:val="19"/>
          <w:szCs w:val="19"/>
        </w:rPr>
        <w:t xml:space="preserve"> (gepubliceerde)</w:t>
      </w:r>
      <w:r>
        <w:rPr>
          <w:rFonts w:ascii="Verdana" w:hAnsi="Verdana"/>
          <w:sz w:val="19"/>
          <w:szCs w:val="19"/>
        </w:rPr>
        <w:t xml:space="preserve"> uitspraken van 2016 tot en met 2018 waarin door de rechter een voorwaardelijke pij-maatregel </w:t>
      </w:r>
      <w:r w:rsidR="004677A2">
        <w:rPr>
          <w:rFonts w:ascii="Verdana" w:hAnsi="Verdana"/>
          <w:sz w:val="19"/>
          <w:szCs w:val="19"/>
        </w:rPr>
        <w:t>is</w:t>
      </w:r>
      <w:r>
        <w:rPr>
          <w:rFonts w:ascii="Verdana" w:hAnsi="Verdana"/>
          <w:sz w:val="19"/>
          <w:szCs w:val="19"/>
        </w:rPr>
        <w:t xml:space="preserve"> opgelegd.</w:t>
      </w:r>
      <w:r w:rsidRPr="000F76BD">
        <w:rPr>
          <w:rFonts w:ascii="Verdana" w:hAnsi="Verdana"/>
          <w:sz w:val="19"/>
          <w:szCs w:val="19"/>
        </w:rPr>
        <w:t xml:space="preserve"> Door het gebruik van </w:t>
      </w:r>
      <w:r>
        <w:rPr>
          <w:rFonts w:ascii="Verdana" w:hAnsi="Verdana"/>
          <w:sz w:val="19"/>
          <w:szCs w:val="19"/>
        </w:rPr>
        <w:t xml:space="preserve">de meest </w:t>
      </w:r>
      <w:r w:rsidRPr="000F76BD">
        <w:rPr>
          <w:rFonts w:ascii="Verdana" w:hAnsi="Verdana"/>
          <w:sz w:val="19"/>
          <w:szCs w:val="19"/>
        </w:rPr>
        <w:t xml:space="preserve">recente uitspraken, blijft dit onderzoek niet alleen accuraat, ook is de conclusie die aan de hand van de analyse wordt getrokken betrouwbaar. </w:t>
      </w:r>
    </w:p>
    <w:p w14:paraId="689373C0" w14:textId="77777777" w:rsidR="00446C76" w:rsidRDefault="00446C76" w:rsidP="00B31E78">
      <w:pPr>
        <w:spacing w:line="360" w:lineRule="auto"/>
        <w:rPr>
          <w:rFonts w:ascii="Verdana" w:hAnsi="Verdana"/>
          <w:sz w:val="19"/>
          <w:szCs w:val="19"/>
        </w:rPr>
      </w:pPr>
    </w:p>
    <w:p w14:paraId="4CC9D7C3" w14:textId="70EBC077" w:rsidR="00B31E78" w:rsidRDefault="00B31E78" w:rsidP="00B31E78">
      <w:pPr>
        <w:spacing w:line="360" w:lineRule="auto"/>
        <w:rPr>
          <w:rFonts w:ascii="Verdana" w:hAnsi="Verdana"/>
          <w:sz w:val="19"/>
          <w:szCs w:val="19"/>
        </w:rPr>
      </w:pPr>
      <w:r>
        <w:rPr>
          <w:rFonts w:ascii="Verdana" w:hAnsi="Verdana"/>
          <w:sz w:val="19"/>
          <w:szCs w:val="19"/>
        </w:rPr>
        <w:t xml:space="preserve">Doordat gebruik wordt gemaakt van uitspraken na 2014, het jaar waarin de pij-maatregel inhoudelijk is gewijzigd, is de meest recente overweging van de rechter bestudeerd, waardoor de uitkomsten relevant zijn en daarmee kunnen worden toegepast op de huidige situatie. </w:t>
      </w:r>
    </w:p>
    <w:p w14:paraId="766736BE" w14:textId="27210931" w:rsidR="00B31E78" w:rsidRDefault="00B31E78" w:rsidP="00B31E78">
      <w:pPr>
        <w:spacing w:line="360" w:lineRule="auto"/>
        <w:rPr>
          <w:rFonts w:ascii="Verdana" w:hAnsi="Verdana"/>
          <w:sz w:val="19"/>
          <w:szCs w:val="19"/>
        </w:rPr>
      </w:pPr>
      <w:r w:rsidRPr="000F76BD">
        <w:rPr>
          <w:rFonts w:ascii="Verdana" w:hAnsi="Verdana"/>
          <w:sz w:val="19"/>
          <w:szCs w:val="19"/>
        </w:rPr>
        <w:t xml:space="preserve">Nadat alle uitspraken van de rechtbanken geselecteerd waren, zijn bij </w:t>
      </w:r>
      <w:r w:rsidR="00EE2B76">
        <w:rPr>
          <w:rFonts w:ascii="Verdana" w:hAnsi="Verdana"/>
          <w:sz w:val="19"/>
          <w:szCs w:val="19"/>
        </w:rPr>
        <w:t>alle</w:t>
      </w:r>
      <w:r w:rsidRPr="000F76BD">
        <w:rPr>
          <w:rFonts w:ascii="Verdana" w:hAnsi="Verdana"/>
          <w:sz w:val="19"/>
          <w:szCs w:val="19"/>
        </w:rPr>
        <w:t xml:space="preserve"> uitspraken de belangrijkste punten in een schema genoteerd. Vervolgens heeft er nogmaals een analyse plaatsgevonden aan de hand van de opgestelde topics en subtopics.</w:t>
      </w:r>
      <w:r>
        <w:rPr>
          <w:rFonts w:ascii="Verdana" w:hAnsi="Verdana"/>
          <w:sz w:val="19"/>
          <w:szCs w:val="19"/>
        </w:rPr>
        <w:t xml:space="preserve"> De eerste topic waar i</w:t>
      </w:r>
      <w:r w:rsidR="00343A3C">
        <w:rPr>
          <w:rFonts w:ascii="Verdana" w:hAnsi="Verdana"/>
          <w:sz w:val="19"/>
          <w:szCs w:val="19"/>
        </w:rPr>
        <w:t>n de uitspraken naar gekeken is, is</w:t>
      </w:r>
      <w:r>
        <w:rPr>
          <w:rFonts w:ascii="Verdana" w:hAnsi="Verdana"/>
          <w:sz w:val="19"/>
          <w:szCs w:val="19"/>
        </w:rPr>
        <w:t xml:space="preserve"> de bereidheid van de jeugdige om mee te werken aan de behandeling. Zo kwam in de korte analyse naar voren dat wanneer een jeugdige aangeeft dat hij bereid is om mee te werken aan de behandeling, de rechter sneller geneigd is om de pij-maatregel voorwaardelijk op te leggen. Dit gaf de aanleiding om deze topic op te nemen in dit onderzoek. Bij het analyseren van deze topic is ook een subtopic gevormd, om zo meer betekenis uit de topic te halen. Zo is in de uitspraken ook gekeken naar hoe de bereidheid om mee te werken aan de behandeling zich precies</w:t>
      </w:r>
      <w:r w:rsidR="006F0F96">
        <w:rPr>
          <w:rFonts w:ascii="Verdana" w:hAnsi="Verdana"/>
          <w:sz w:val="19"/>
          <w:szCs w:val="19"/>
        </w:rPr>
        <w:t xml:space="preserve"> uit</w:t>
      </w:r>
      <w:r w:rsidR="005D1A34">
        <w:rPr>
          <w:rFonts w:ascii="Verdana" w:hAnsi="Verdana"/>
          <w:sz w:val="19"/>
          <w:szCs w:val="19"/>
        </w:rPr>
        <w:t xml:space="preserve"> in de praktijk</w:t>
      </w:r>
      <w:r w:rsidR="006F0F96">
        <w:rPr>
          <w:rFonts w:ascii="Verdana" w:hAnsi="Verdana"/>
          <w:sz w:val="19"/>
          <w:szCs w:val="19"/>
        </w:rPr>
        <w:t xml:space="preserve">, zodat hierop kan worden ingespeeld door de opdrachtgever. </w:t>
      </w:r>
    </w:p>
    <w:p w14:paraId="53E44939" w14:textId="059F585A" w:rsidR="006F0F96" w:rsidRDefault="006F0F96" w:rsidP="00B31E78">
      <w:pPr>
        <w:spacing w:line="360" w:lineRule="auto"/>
        <w:rPr>
          <w:rFonts w:ascii="Verdana" w:hAnsi="Verdana"/>
          <w:sz w:val="19"/>
          <w:szCs w:val="19"/>
        </w:rPr>
      </w:pPr>
    </w:p>
    <w:p w14:paraId="70AC0E3B" w14:textId="0B0062E3" w:rsidR="00B31E78" w:rsidRDefault="00B31E78" w:rsidP="00B31E78">
      <w:pPr>
        <w:spacing w:line="360" w:lineRule="auto"/>
        <w:rPr>
          <w:rFonts w:ascii="Verdana" w:hAnsi="Verdana"/>
          <w:sz w:val="19"/>
          <w:szCs w:val="19"/>
        </w:rPr>
      </w:pPr>
      <w:r>
        <w:rPr>
          <w:rFonts w:ascii="Verdana" w:hAnsi="Verdana"/>
          <w:sz w:val="19"/>
          <w:szCs w:val="19"/>
        </w:rPr>
        <w:t>De volgende topic waarnaar gekeken is, is</w:t>
      </w:r>
      <w:r w:rsidR="00AF3845">
        <w:rPr>
          <w:rFonts w:ascii="Verdana" w:hAnsi="Verdana"/>
          <w:sz w:val="19"/>
          <w:szCs w:val="19"/>
        </w:rPr>
        <w:t xml:space="preserve"> </w:t>
      </w:r>
      <w:r>
        <w:rPr>
          <w:rFonts w:ascii="Verdana" w:hAnsi="Verdana"/>
          <w:sz w:val="19"/>
          <w:szCs w:val="19"/>
        </w:rPr>
        <w:t>de ernst van de problematiek van de verdachte</w:t>
      </w:r>
      <w:r w:rsidR="00AF3845">
        <w:rPr>
          <w:rFonts w:ascii="Verdana" w:hAnsi="Verdana"/>
          <w:sz w:val="19"/>
          <w:szCs w:val="19"/>
        </w:rPr>
        <w:t>, in samenhang met de behandeling</w:t>
      </w:r>
      <w:r>
        <w:rPr>
          <w:rFonts w:ascii="Verdana" w:hAnsi="Verdana"/>
          <w:sz w:val="19"/>
          <w:szCs w:val="19"/>
        </w:rPr>
        <w:t>. Tijdens het uitvoeren van de analyse werd duidelijk dat voor beantwoording van deze topic gebruik gemaakt moest worden van verschillende subtopics. Of de ernst van verdachte een (langdurige) behandeling vereist, is gebruikt als eerste</w:t>
      </w:r>
      <w:r w:rsidR="00607F6F">
        <w:rPr>
          <w:rFonts w:ascii="Verdana" w:hAnsi="Verdana"/>
          <w:sz w:val="19"/>
          <w:szCs w:val="19"/>
        </w:rPr>
        <w:t xml:space="preserve"> subtopic</w:t>
      </w:r>
      <w:r>
        <w:rPr>
          <w:rFonts w:ascii="Verdana" w:hAnsi="Verdana"/>
          <w:sz w:val="19"/>
          <w:szCs w:val="19"/>
        </w:rPr>
        <w:t>. Vervolgens is per zaak gekeken of het advies van de deskundigen door de rechtbank is overgenomen, aangezien de rechtbank veelal acht slaat op het advies van de deskundigen. En bij de laatste subtopic is geanalyseerd of het kader van de voorwaardelijke pij-maatregel als stok achter de deur nodig wordt geacht om</w:t>
      </w:r>
      <w:r w:rsidR="005F40A3">
        <w:rPr>
          <w:rFonts w:ascii="Verdana" w:hAnsi="Verdana"/>
          <w:sz w:val="19"/>
          <w:szCs w:val="19"/>
        </w:rPr>
        <w:t xml:space="preserve"> de</w:t>
      </w:r>
      <w:r>
        <w:rPr>
          <w:rFonts w:ascii="Verdana" w:hAnsi="Verdana"/>
          <w:sz w:val="19"/>
          <w:szCs w:val="19"/>
        </w:rPr>
        <w:t xml:space="preserve"> behandeling te waarborgen. Nadat alle subtopics per zaak waren geanalyseerd, kon er een goed antwoord op de (hoofd)topic worden geformuleerd. </w:t>
      </w:r>
    </w:p>
    <w:p w14:paraId="0AB9B1B0" w14:textId="10E26057" w:rsidR="00446C76" w:rsidRDefault="00446C76" w:rsidP="00B31E78">
      <w:pPr>
        <w:spacing w:line="360" w:lineRule="auto"/>
        <w:rPr>
          <w:rFonts w:ascii="Verdana" w:hAnsi="Verdana"/>
          <w:sz w:val="19"/>
          <w:szCs w:val="19"/>
        </w:rPr>
      </w:pPr>
    </w:p>
    <w:p w14:paraId="5796B44F" w14:textId="77777777" w:rsidR="00446C76" w:rsidRDefault="00446C76" w:rsidP="00B31E78">
      <w:pPr>
        <w:spacing w:line="360" w:lineRule="auto"/>
        <w:rPr>
          <w:rFonts w:ascii="Verdana" w:hAnsi="Verdana"/>
          <w:sz w:val="19"/>
          <w:szCs w:val="19"/>
        </w:rPr>
      </w:pPr>
    </w:p>
    <w:p w14:paraId="717A5847" w14:textId="77777777" w:rsidR="00463975" w:rsidRDefault="00463975" w:rsidP="00B31E78">
      <w:pPr>
        <w:spacing w:line="360" w:lineRule="auto"/>
        <w:rPr>
          <w:rFonts w:ascii="Verdana" w:hAnsi="Verdana"/>
          <w:sz w:val="19"/>
          <w:szCs w:val="19"/>
        </w:rPr>
      </w:pPr>
    </w:p>
    <w:p w14:paraId="5983D33D" w14:textId="3123E230" w:rsidR="00446C76" w:rsidRDefault="000960B1" w:rsidP="00B04A9C">
      <w:pPr>
        <w:spacing w:line="360" w:lineRule="auto"/>
        <w:rPr>
          <w:rFonts w:ascii="Verdana" w:hAnsi="Verdana"/>
          <w:sz w:val="19"/>
          <w:szCs w:val="19"/>
        </w:rPr>
      </w:pPr>
      <w:r>
        <w:rPr>
          <w:rFonts w:ascii="Verdana" w:hAnsi="Verdana"/>
          <w:sz w:val="19"/>
          <w:szCs w:val="19"/>
        </w:rPr>
        <w:lastRenderedPageBreak/>
        <w:t xml:space="preserve">De laatste </w:t>
      </w:r>
      <w:r w:rsidR="00744CB1">
        <w:rPr>
          <w:rFonts w:ascii="Verdana" w:hAnsi="Verdana"/>
          <w:sz w:val="19"/>
          <w:szCs w:val="19"/>
        </w:rPr>
        <w:t>topic waar in de analyse naar is gekeken, is of er eventueel (betere) alternatieven beschikbaar waren.</w:t>
      </w:r>
      <w:r w:rsidR="00B31E78">
        <w:rPr>
          <w:rFonts w:ascii="Verdana" w:hAnsi="Verdana"/>
          <w:sz w:val="19"/>
          <w:szCs w:val="19"/>
        </w:rPr>
        <w:t xml:space="preserve"> Ook </w:t>
      </w:r>
      <w:r>
        <w:rPr>
          <w:rFonts w:ascii="Verdana" w:hAnsi="Verdana"/>
          <w:sz w:val="19"/>
          <w:szCs w:val="19"/>
        </w:rPr>
        <w:t xml:space="preserve">is </w:t>
      </w:r>
      <w:r w:rsidR="00B31E78">
        <w:rPr>
          <w:rFonts w:ascii="Verdana" w:hAnsi="Verdana"/>
          <w:sz w:val="19"/>
          <w:szCs w:val="19"/>
        </w:rPr>
        <w:t>voor beantwoording van deze topic gebruik gemaakt van subtopics. Zo is per zaak gekeken of een eventueel alternatief voldoende toereikend zou zijn voor de aanpak van de problematiek van verdachte. Vervolgens</w:t>
      </w:r>
      <w:r w:rsidR="00463975">
        <w:rPr>
          <w:rFonts w:ascii="Verdana" w:hAnsi="Verdana"/>
          <w:sz w:val="19"/>
          <w:szCs w:val="19"/>
        </w:rPr>
        <w:t xml:space="preserve"> zijn de zaken geanalyseerd op eventuele eerdere behandelingen die de verdachte heeft gehad.</w:t>
      </w:r>
      <w:r w:rsidR="00B31E78">
        <w:rPr>
          <w:rFonts w:ascii="Verdana" w:hAnsi="Verdana"/>
          <w:sz w:val="19"/>
          <w:szCs w:val="19"/>
        </w:rPr>
        <w:t xml:space="preserve"> </w:t>
      </w:r>
      <w:r>
        <w:rPr>
          <w:rFonts w:ascii="Verdana" w:hAnsi="Verdana"/>
          <w:sz w:val="19"/>
          <w:szCs w:val="19"/>
        </w:rPr>
        <w:t>En t</w:t>
      </w:r>
      <w:r w:rsidR="00463975">
        <w:rPr>
          <w:rFonts w:ascii="Verdana" w:hAnsi="Verdana"/>
          <w:sz w:val="19"/>
          <w:szCs w:val="19"/>
        </w:rPr>
        <w:t xml:space="preserve">enslotte </w:t>
      </w:r>
      <w:r>
        <w:rPr>
          <w:rFonts w:ascii="Verdana" w:hAnsi="Verdana"/>
          <w:sz w:val="19"/>
          <w:szCs w:val="19"/>
        </w:rPr>
        <w:t xml:space="preserve">is per zaak geanalyseerd of </w:t>
      </w:r>
      <w:r w:rsidR="00B31E78">
        <w:rPr>
          <w:rFonts w:ascii="Verdana" w:hAnsi="Verdana"/>
          <w:sz w:val="19"/>
          <w:szCs w:val="19"/>
        </w:rPr>
        <w:t>de onvoorwaardelijke pij-maatregel op dat moment een te zware optie zou zijn. Nadat alle subtopics</w:t>
      </w:r>
      <w:r w:rsidR="005078A1">
        <w:rPr>
          <w:rFonts w:ascii="Verdana" w:hAnsi="Verdana"/>
          <w:sz w:val="19"/>
          <w:szCs w:val="19"/>
        </w:rPr>
        <w:t xml:space="preserve"> aan de hand van de analyse war</w:t>
      </w:r>
      <w:r w:rsidR="00B31E78">
        <w:rPr>
          <w:rFonts w:ascii="Verdana" w:hAnsi="Verdana"/>
          <w:sz w:val="19"/>
          <w:szCs w:val="19"/>
        </w:rPr>
        <w:t>en gevonden, kon een goed antwoord worden gegeven</w:t>
      </w:r>
      <w:r w:rsidR="00020B49">
        <w:rPr>
          <w:rFonts w:ascii="Verdana" w:hAnsi="Verdana"/>
          <w:sz w:val="19"/>
          <w:szCs w:val="19"/>
        </w:rPr>
        <w:t xml:space="preserve"> op de vraag of er eventueel (betere)</w:t>
      </w:r>
      <w:r w:rsidR="00B31E78">
        <w:rPr>
          <w:rFonts w:ascii="Verdana" w:hAnsi="Verdana"/>
          <w:sz w:val="19"/>
          <w:szCs w:val="19"/>
        </w:rPr>
        <w:t xml:space="preserve"> </w:t>
      </w:r>
      <w:r w:rsidR="00020B49">
        <w:rPr>
          <w:rFonts w:ascii="Verdana" w:hAnsi="Verdana"/>
          <w:sz w:val="19"/>
          <w:szCs w:val="19"/>
        </w:rPr>
        <w:t xml:space="preserve">alternatieven beschikbaar zijn. </w:t>
      </w:r>
    </w:p>
    <w:p w14:paraId="12B2D925" w14:textId="77777777" w:rsidR="00446C76" w:rsidRDefault="00446C76" w:rsidP="00B04A9C">
      <w:pPr>
        <w:spacing w:line="360" w:lineRule="auto"/>
        <w:rPr>
          <w:rFonts w:ascii="Verdana" w:hAnsi="Verdana"/>
          <w:sz w:val="19"/>
          <w:szCs w:val="19"/>
        </w:rPr>
      </w:pPr>
    </w:p>
    <w:p w14:paraId="036484A8" w14:textId="3DE7E690" w:rsidR="008F37A3" w:rsidRDefault="00B31E78" w:rsidP="00B04A9C">
      <w:pPr>
        <w:spacing w:line="360" w:lineRule="auto"/>
        <w:rPr>
          <w:rFonts w:ascii="Verdana" w:hAnsi="Verdana"/>
          <w:sz w:val="19"/>
          <w:szCs w:val="19"/>
        </w:rPr>
      </w:pPr>
      <w:r>
        <w:rPr>
          <w:rFonts w:ascii="Verdana" w:hAnsi="Verdana"/>
          <w:sz w:val="19"/>
          <w:szCs w:val="19"/>
        </w:rPr>
        <w:t>Alle bovenstaande topics en subtopics zijn op alle negentien uitspraken toegepast en de uitkomsten hiervan zijn overzichtelijk in een schema weergegeven. Om het geheel niet te omslachtig te maken en het overzichtelijk te houden, zijn er verschillend</w:t>
      </w:r>
      <w:r w:rsidR="000A574D">
        <w:rPr>
          <w:rFonts w:ascii="Verdana" w:hAnsi="Verdana"/>
          <w:sz w:val="19"/>
          <w:szCs w:val="19"/>
        </w:rPr>
        <w:t xml:space="preserve">e schema’s per topic opgesteld. Met het uitvoeren van de analyse </w:t>
      </w:r>
      <w:r>
        <w:rPr>
          <w:rFonts w:ascii="Verdana" w:hAnsi="Verdana"/>
          <w:sz w:val="19"/>
          <w:szCs w:val="19"/>
        </w:rPr>
        <w:t xml:space="preserve">is de </w:t>
      </w:r>
      <w:r w:rsidRPr="000F76BD">
        <w:rPr>
          <w:rFonts w:ascii="Verdana" w:hAnsi="Verdana"/>
          <w:sz w:val="19"/>
          <w:szCs w:val="19"/>
        </w:rPr>
        <w:t>praktijkgerichte deelvraag beantwoord en onderbouwd</w:t>
      </w:r>
      <w:r>
        <w:rPr>
          <w:rFonts w:ascii="Verdana" w:hAnsi="Verdana"/>
          <w:sz w:val="19"/>
          <w:szCs w:val="19"/>
        </w:rPr>
        <w:t xml:space="preserve"> en daarmee is een antwoord gekomen op de centrale vraag.</w:t>
      </w:r>
      <w:r w:rsidRPr="000F76BD">
        <w:rPr>
          <w:rFonts w:ascii="Verdana" w:hAnsi="Verdana"/>
          <w:sz w:val="19"/>
          <w:szCs w:val="19"/>
        </w:rPr>
        <w:t xml:space="preserve"> De schema’s die gebruikt zijn voor het uitvoeren van het praktijkonderzoek </w:t>
      </w:r>
      <w:r w:rsidR="00647EA3">
        <w:rPr>
          <w:rFonts w:ascii="Verdana" w:hAnsi="Verdana"/>
          <w:sz w:val="19"/>
          <w:szCs w:val="19"/>
        </w:rPr>
        <w:t>zijn</w:t>
      </w:r>
      <w:r>
        <w:rPr>
          <w:rFonts w:ascii="Verdana" w:hAnsi="Verdana"/>
          <w:sz w:val="19"/>
          <w:szCs w:val="19"/>
        </w:rPr>
        <w:t xml:space="preserve"> als b</w:t>
      </w:r>
      <w:r w:rsidR="00647EA3">
        <w:rPr>
          <w:rFonts w:ascii="Verdana" w:hAnsi="Verdana"/>
          <w:sz w:val="19"/>
          <w:szCs w:val="19"/>
        </w:rPr>
        <w:t xml:space="preserve">ijlagen aan dit onderzoek </w:t>
      </w:r>
      <w:r w:rsidRPr="000F76BD">
        <w:rPr>
          <w:rFonts w:ascii="Verdana" w:hAnsi="Verdana"/>
          <w:sz w:val="19"/>
          <w:szCs w:val="19"/>
        </w:rPr>
        <w:t>gevoegd.</w:t>
      </w:r>
    </w:p>
    <w:p w14:paraId="21A55418" w14:textId="36C3E7E5" w:rsidR="00446C76" w:rsidRDefault="00446C76" w:rsidP="00B04A9C">
      <w:pPr>
        <w:spacing w:line="360" w:lineRule="auto"/>
        <w:rPr>
          <w:rFonts w:ascii="Verdana" w:hAnsi="Verdana"/>
          <w:bCs/>
          <w:sz w:val="19"/>
          <w:szCs w:val="19"/>
        </w:rPr>
      </w:pPr>
      <w:r>
        <w:rPr>
          <w:rFonts w:ascii="Verdana" w:hAnsi="Verdana"/>
          <w:sz w:val="19"/>
          <w:szCs w:val="19"/>
        </w:rPr>
        <w:br/>
      </w:r>
    </w:p>
    <w:p w14:paraId="14A41D3A" w14:textId="7701F629" w:rsidR="00446C76" w:rsidRDefault="00446C76" w:rsidP="00B04A9C">
      <w:pPr>
        <w:spacing w:line="360" w:lineRule="auto"/>
        <w:rPr>
          <w:rFonts w:ascii="Verdana" w:hAnsi="Verdana"/>
          <w:bCs/>
          <w:sz w:val="19"/>
          <w:szCs w:val="19"/>
        </w:rPr>
      </w:pPr>
    </w:p>
    <w:p w14:paraId="214D76A9" w14:textId="0F81BB53" w:rsidR="00446C76" w:rsidRDefault="00446C76" w:rsidP="00B04A9C">
      <w:pPr>
        <w:spacing w:line="360" w:lineRule="auto"/>
        <w:rPr>
          <w:rFonts w:ascii="Verdana" w:hAnsi="Verdana"/>
          <w:bCs/>
          <w:sz w:val="19"/>
          <w:szCs w:val="19"/>
        </w:rPr>
      </w:pPr>
    </w:p>
    <w:p w14:paraId="7EFC0E0E" w14:textId="7C681265" w:rsidR="00446C76" w:rsidRDefault="00446C76" w:rsidP="00B04A9C">
      <w:pPr>
        <w:spacing w:line="360" w:lineRule="auto"/>
        <w:rPr>
          <w:rFonts w:ascii="Verdana" w:hAnsi="Verdana"/>
          <w:bCs/>
          <w:sz w:val="19"/>
          <w:szCs w:val="19"/>
        </w:rPr>
      </w:pPr>
    </w:p>
    <w:p w14:paraId="3F96AF97" w14:textId="6CF23543" w:rsidR="00446C76" w:rsidRDefault="00446C76" w:rsidP="00B04A9C">
      <w:pPr>
        <w:spacing w:line="360" w:lineRule="auto"/>
        <w:rPr>
          <w:rFonts w:ascii="Verdana" w:hAnsi="Verdana"/>
          <w:bCs/>
          <w:sz w:val="19"/>
          <w:szCs w:val="19"/>
        </w:rPr>
      </w:pPr>
    </w:p>
    <w:p w14:paraId="22F23238" w14:textId="2B02D2AC" w:rsidR="00446C76" w:rsidRDefault="00446C76" w:rsidP="00B04A9C">
      <w:pPr>
        <w:spacing w:line="360" w:lineRule="auto"/>
        <w:rPr>
          <w:rFonts w:ascii="Verdana" w:hAnsi="Verdana"/>
          <w:bCs/>
          <w:sz w:val="19"/>
          <w:szCs w:val="19"/>
        </w:rPr>
      </w:pPr>
    </w:p>
    <w:p w14:paraId="2658DDAA" w14:textId="6602B4F4" w:rsidR="00446C76" w:rsidRDefault="00446C76" w:rsidP="00B04A9C">
      <w:pPr>
        <w:spacing w:line="360" w:lineRule="auto"/>
        <w:rPr>
          <w:rFonts w:ascii="Verdana" w:hAnsi="Verdana"/>
          <w:bCs/>
          <w:sz w:val="19"/>
          <w:szCs w:val="19"/>
        </w:rPr>
      </w:pPr>
    </w:p>
    <w:p w14:paraId="10E4D41A" w14:textId="56B1DB35" w:rsidR="00446C76" w:rsidRDefault="00446C76" w:rsidP="00B04A9C">
      <w:pPr>
        <w:spacing w:line="360" w:lineRule="auto"/>
        <w:rPr>
          <w:rFonts w:ascii="Verdana" w:hAnsi="Verdana"/>
          <w:bCs/>
          <w:sz w:val="19"/>
          <w:szCs w:val="19"/>
        </w:rPr>
      </w:pPr>
    </w:p>
    <w:p w14:paraId="003376CB" w14:textId="4684CA1D" w:rsidR="00446C76" w:rsidRDefault="00446C76" w:rsidP="00B04A9C">
      <w:pPr>
        <w:spacing w:line="360" w:lineRule="auto"/>
        <w:rPr>
          <w:rFonts w:ascii="Verdana" w:hAnsi="Verdana"/>
          <w:bCs/>
          <w:sz w:val="19"/>
          <w:szCs w:val="19"/>
        </w:rPr>
      </w:pPr>
    </w:p>
    <w:p w14:paraId="6F4AA1C9" w14:textId="600C15A4" w:rsidR="00446C76" w:rsidRDefault="00446C76" w:rsidP="00B04A9C">
      <w:pPr>
        <w:spacing w:line="360" w:lineRule="auto"/>
        <w:rPr>
          <w:rFonts w:ascii="Verdana" w:hAnsi="Verdana"/>
          <w:bCs/>
          <w:sz w:val="19"/>
          <w:szCs w:val="19"/>
        </w:rPr>
      </w:pPr>
    </w:p>
    <w:p w14:paraId="4AA71203" w14:textId="5334256C" w:rsidR="00446C76" w:rsidRDefault="00446C76" w:rsidP="00B04A9C">
      <w:pPr>
        <w:spacing w:line="360" w:lineRule="auto"/>
        <w:rPr>
          <w:rFonts w:ascii="Verdana" w:hAnsi="Verdana"/>
          <w:bCs/>
          <w:sz w:val="19"/>
          <w:szCs w:val="19"/>
        </w:rPr>
      </w:pPr>
    </w:p>
    <w:p w14:paraId="128C82C5" w14:textId="7287CD7D" w:rsidR="00446C76" w:rsidRDefault="00446C76" w:rsidP="00B04A9C">
      <w:pPr>
        <w:spacing w:line="360" w:lineRule="auto"/>
        <w:rPr>
          <w:rFonts w:ascii="Verdana" w:hAnsi="Verdana"/>
          <w:bCs/>
          <w:sz w:val="19"/>
          <w:szCs w:val="19"/>
        </w:rPr>
      </w:pPr>
    </w:p>
    <w:p w14:paraId="5EE33403" w14:textId="3F02D2EF" w:rsidR="00446C76" w:rsidRDefault="00446C76" w:rsidP="00B04A9C">
      <w:pPr>
        <w:spacing w:line="360" w:lineRule="auto"/>
        <w:rPr>
          <w:rFonts w:ascii="Verdana" w:hAnsi="Verdana"/>
          <w:bCs/>
          <w:sz w:val="19"/>
          <w:szCs w:val="19"/>
        </w:rPr>
      </w:pPr>
    </w:p>
    <w:p w14:paraId="6A630332" w14:textId="59339A55" w:rsidR="00446C76" w:rsidRDefault="00446C76" w:rsidP="00B04A9C">
      <w:pPr>
        <w:spacing w:line="360" w:lineRule="auto"/>
        <w:rPr>
          <w:rFonts w:ascii="Verdana" w:hAnsi="Verdana"/>
          <w:bCs/>
          <w:sz w:val="19"/>
          <w:szCs w:val="19"/>
        </w:rPr>
      </w:pPr>
    </w:p>
    <w:p w14:paraId="2BB488F2" w14:textId="151097CE" w:rsidR="00446C76" w:rsidRDefault="00446C76" w:rsidP="00B04A9C">
      <w:pPr>
        <w:spacing w:line="360" w:lineRule="auto"/>
        <w:rPr>
          <w:rFonts w:ascii="Verdana" w:hAnsi="Verdana"/>
          <w:bCs/>
          <w:sz w:val="19"/>
          <w:szCs w:val="19"/>
        </w:rPr>
      </w:pPr>
    </w:p>
    <w:p w14:paraId="389C7B06" w14:textId="5B1F3344" w:rsidR="00446C76" w:rsidRDefault="00446C76" w:rsidP="00B04A9C">
      <w:pPr>
        <w:spacing w:line="360" w:lineRule="auto"/>
        <w:rPr>
          <w:rFonts w:ascii="Verdana" w:hAnsi="Verdana"/>
          <w:bCs/>
          <w:sz w:val="19"/>
          <w:szCs w:val="19"/>
        </w:rPr>
      </w:pPr>
    </w:p>
    <w:p w14:paraId="56FEB189" w14:textId="64B571E5" w:rsidR="00446C76" w:rsidRDefault="00446C76" w:rsidP="00B04A9C">
      <w:pPr>
        <w:spacing w:line="360" w:lineRule="auto"/>
        <w:rPr>
          <w:rFonts w:ascii="Verdana" w:hAnsi="Verdana"/>
          <w:bCs/>
          <w:sz w:val="19"/>
          <w:szCs w:val="19"/>
        </w:rPr>
      </w:pPr>
    </w:p>
    <w:p w14:paraId="1FDF48BE" w14:textId="476170F9" w:rsidR="00446C76" w:rsidRDefault="00446C76" w:rsidP="00B04A9C">
      <w:pPr>
        <w:spacing w:line="360" w:lineRule="auto"/>
        <w:rPr>
          <w:rFonts w:ascii="Verdana" w:hAnsi="Verdana"/>
          <w:bCs/>
          <w:sz w:val="19"/>
          <w:szCs w:val="19"/>
        </w:rPr>
      </w:pPr>
    </w:p>
    <w:p w14:paraId="0037E085" w14:textId="0831EE4E" w:rsidR="00446C76" w:rsidRDefault="00446C76" w:rsidP="00B04A9C">
      <w:pPr>
        <w:spacing w:line="360" w:lineRule="auto"/>
        <w:rPr>
          <w:rFonts w:ascii="Verdana" w:hAnsi="Verdana"/>
          <w:bCs/>
          <w:sz w:val="19"/>
          <w:szCs w:val="19"/>
        </w:rPr>
      </w:pPr>
    </w:p>
    <w:p w14:paraId="7E8FD58A" w14:textId="3B9C010D" w:rsidR="00446C76" w:rsidRDefault="00446C76" w:rsidP="00B04A9C">
      <w:pPr>
        <w:spacing w:line="360" w:lineRule="auto"/>
        <w:rPr>
          <w:rFonts w:ascii="Verdana" w:hAnsi="Verdana"/>
          <w:bCs/>
          <w:sz w:val="19"/>
          <w:szCs w:val="19"/>
        </w:rPr>
      </w:pPr>
    </w:p>
    <w:p w14:paraId="6AE12750" w14:textId="73CA2554" w:rsidR="00446C76" w:rsidRDefault="00446C76" w:rsidP="00B04A9C">
      <w:pPr>
        <w:spacing w:line="360" w:lineRule="auto"/>
        <w:rPr>
          <w:rFonts w:ascii="Verdana" w:hAnsi="Verdana"/>
          <w:bCs/>
          <w:sz w:val="19"/>
          <w:szCs w:val="19"/>
        </w:rPr>
      </w:pPr>
    </w:p>
    <w:p w14:paraId="12BD8818" w14:textId="20B77673" w:rsidR="00446C76" w:rsidRPr="00D32B39" w:rsidRDefault="00446C76" w:rsidP="00B04A9C">
      <w:pPr>
        <w:spacing w:line="360" w:lineRule="auto"/>
        <w:rPr>
          <w:rFonts w:ascii="Verdana" w:hAnsi="Verdana"/>
          <w:bCs/>
          <w:sz w:val="19"/>
          <w:szCs w:val="19"/>
        </w:rPr>
      </w:pPr>
    </w:p>
    <w:p w14:paraId="33522F37" w14:textId="665CCA2F" w:rsidR="00C15CED" w:rsidRDefault="00C15CED" w:rsidP="00C15CED">
      <w:pPr>
        <w:pStyle w:val="Kop2"/>
        <w:numPr>
          <w:ilvl w:val="1"/>
          <w:numId w:val="1"/>
        </w:numPr>
      </w:pPr>
      <w:bookmarkStart w:id="7" w:name="_Toc516585561"/>
      <w:r>
        <w:lastRenderedPageBreak/>
        <w:t>Leeswijzer</w:t>
      </w:r>
      <w:bookmarkEnd w:id="7"/>
    </w:p>
    <w:p w14:paraId="4DF44840" w14:textId="0012D947" w:rsidR="000F4E7B" w:rsidRDefault="00CE3092" w:rsidP="008A365A">
      <w:pPr>
        <w:spacing w:line="360" w:lineRule="auto"/>
        <w:rPr>
          <w:rFonts w:ascii="Verdana" w:hAnsi="Verdana"/>
          <w:sz w:val="19"/>
          <w:szCs w:val="19"/>
        </w:rPr>
      </w:pPr>
      <w:r>
        <w:rPr>
          <w:rFonts w:ascii="Verdana" w:hAnsi="Verdana"/>
          <w:sz w:val="19"/>
          <w:szCs w:val="19"/>
        </w:rPr>
        <w:br/>
        <w:t xml:space="preserve">Uit hoofdstuk </w:t>
      </w:r>
      <w:r w:rsidR="00AF7686">
        <w:rPr>
          <w:rFonts w:ascii="Verdana" w:hAnsi="Verdana"/>
          <w:sz w:val="19"/>
          <w:szCs w:val="19"/>
        </w:rPr>
        <w:t>een</w:t>
      </w:r>
      <w:r w:rsidR="008A365A">
        <w:rPr>
          <w:rFonts w:ascii="Verdana" w:hAnsi="Verdana"/>
          <w:sz w:val="19"/>
          <w:szCs w:val="19"/>
        </w:rPr>
        <w:t xml:space="preserve"> is inmiddels duidelijk geworden wat de aanleiding is voor dit onderzoek. Aan de hand van het vraagstuk van de opdrachtgever is er een centrale vraag geformuleerd die uiteen is gezet in verschillende deelvragen. Met de beantwoording van deze </w:t>
      </w:r>
      <w:r w:rsidR="00FF1F85">
        <w:rPr>
          <w:rFonts w:ascii="Verdana" w:hAnsi="Verdana"/>
          <w:sz w:val="19"/>
          <w:szCs w:val="19"/>
        </w:rPr>
        <w:t>deel</w:t>
      </w:r>
      <w:r w:rsidR="008A365A">
        <w:rPr>
          <w:rFonts w:ascii="Verdana" w:hAnsi="Verdana"/>
          <w:sz w:val="19"/>
          <w:szCs w:val="19"/>
        </w:rPr>
        <w:t>vragen zal de doelstelling van dit onderzoek beha</w:t>
      </w:r>
      <w:r w:rsidR="00A13707">
        <w:rPr>
          <w:rFonts w:ascii="Verdana" w:hAnsi="Verdana"/>
          <w:sz w:val="19"/>
          <w:szCs w:val="19"/>
        </w:rPr>
        <w:t>ald worden. Om tot beantwoording</w:t>
      </w:r>
      <w:r w:rsidR="008A365A">
        <w:rPr>
          <w:rFonts w:ascii="Verdana" w:hAnsi="Verdana"/>
          <w:sz w:val="19"/>
          <w:szCs w:val="19"/>
        </w:rPr>
        <w:t xml:space="preserve"> van de deelvragen te komen zijn</w:t>
      </w:r>
      <w:r w:rsidR="00A8539D">
        <w:rPr>
          <w:rFonts w:ascii="Verdana" w:hAnsi="Verdana"/>
          <w:sz w:val="19"/>
          <w:szCs w:val="19"/>
        </w:rPr>
        <w:t xml:space="preserve"> hierboven</w:t>
      </w:r>
      <w:r w:rsidR="008A365A">
        <w:rPr>
          <w:rFonts w:ascii="Verdana" w:hAnsi="Verdana"/>
          <w:sz w:val="19"/>
          <w:szCs w:val="19"/>
        </w:rPr>
        <w:t xml:space="preserve"> de verschillende methoden van onderzoek beschreven die hiervoor zijn gebruikt.</w:t>
      </w:r>
    </w:p>
    <w:p w14:paraId="0F253FAF" w14:textId="77777777" w:rsidR="000F4E7B" w:rsidRDefault="000F4E7B" w:rsidP="008A365A">
      <w:pPr>
        <w:spacing w:line="360" w:lineRule="auto"/>
        <w:rPr>
          <w:rFonts w:ascii="Verdana" w:hAnsi="Verdana"/>
          <w:sz w:val="19"/>
          <w:szCs w:val="19"/>
        </w:rPr>
      </w:pPr>
    </w:p>
    <w:p w14:paraId="10C55CF2" w14:textId="6E20E415" w:rsidR="008A365A" w:rsidRDefault="000F4E7B" w:rsidP="008A365A">
      <w:pPr>
        <w:spacing w:line="360" w:lineRule="auto"/>
        <w:rPr>
          <w:rFonts w:ascii="Verdana" w:hAnsi="Verdana"/>
          <w:sz w:val="19"/>
          <w:szCs w:val="19"/>
        </w:rPr>
      </w:pPr>
      <w:r>
        <w:rPr>
          <w:rFonts w:ascii="Verdana" w:hAnsi="Verdana"/>
          <w:sz w:val="19"/>
          <w:szCs w:val="19"/>
        </w:rPr>
        <w:t xml:space="preserve">Het komende hoofdstuk zal in het teken staan van de theoretisch-juridische deelvragen. Duidelijk zal worden wat de pij-maatregel inhoudt en aan welke voorwaarden voldaan dient te zijn, alvorens deze kan worden opgelegd. </w:t>
      </w:r>
      <w:r w:rsidR="009B22B7">
        <w:rPr>
          <w:rFonts w:ascii="Verdana" w:hAnsi="Verdana"/>
          <w:sz w:val="19"/>
          <w:szCs w:val="19"/>
        </w:rPr>
        <w:t xml:space="preserve">Tevens wordt </w:t>
      </w:r>
      <w:r w:rsidR="00F0592B">
        <w:rPr>
          <w:rFonts w:ascii="Verdana" w:hAnsi="Verdana"/>
          <w:sz w:val="19"/>
          <w:szCs w:val="19"/>
        </w:rPr>
        <w:t>toegelicht</w:t>
      </w:r>
      <w:r w:rsidR="009B22B7">
        <w:rPr>
          <w:rFonts w:ascii="Verdana" w:hAnsi="Verdana"/>
          <w:sz w:val="19"/>
          <w:szCs w:val="19"/>
        </w:rPr>
        <w:t xml:space="preserve"> wanneer de rechter overgaat tot oplegging van een voorwaardelijke pij-maatregel. </w:t>
      </w:r>
      <w:r w:rsidR="00F0592B">
        <w:rPr>
          <w:rFonts w:ascii="Verdana" w:hAnsi="Verdana"/>
          <w:sz w:val="19"/>
          <w:szCs w:val="19"/>
        </w:rPr>
        <w:t xml:space="preserve">De deelvragen die in dit hoofdstuk zijn opgenomen zijn beantwoord aan de hand van literatuuronderzoek en een analyse van de wet. </w:t>
      </w:r>
    </w:p>
    <w:p w14:paraId="17E27148" w14:textId="6520A155" w:rsidR="00AF4F10" w:rsidRDefault="00AF4F10" w:rsidP="008A365A">
      <w:pPr>
        <w:spacing w:line="360" w:lineRule="auto"/>
        <w:rPr>
          <w:rFonts w:ascii="Verdana" w:hAnsi="Verdana"/>
          <w:sz w:val="19"/>
          <w:szCs w:val="19"/>
        </w:rPr>
      </w:pPr>
    </w:p>
    <w:p w14:paraId="2FDA3357" w14:textId="4032D4B4" w:rsidR="00AF4F10" w:rsidRDefault="00AF4F10" w:rsidP="008A365A">
      <w:pPr>
        <w:spacing w:line="360" w:lineRule="auto"/>
        <w:rPr>
          <w:rFonts w:ascii="Verdana" w:hAnsi="Verdana"/>
          <w:sz w:val="19"/>
          <w:szCs w:val="19"/>
        </w:rPr>
      </w:pPr>
      <w:r>
        <w:rPr>
          <w:rFonts w:ascii="Verdana" w:hAnsi="Verdana"/>
          <w:sz w:val="19"/>
          <w:szCs w:val="19"/>
        </w:rPr>
        <w:t>In het derde hoofdstuk zullen de resultaten worden besproken die zijn gevonden aan de hand van het jurisprudentieonderzoek. Uit dit hoofdstuk zal duidelijk worden</w:t>
      </w:r>
      <w:r w:rsidR="000B46ED">
        <w:rPr>
          <w:rFonts w:ascii="Verdana" w:hAnsi="Verdana"/>
          <w:sz w:val="19"/>
          <w:szCs w:val="19"/>
        </w:rPr>
        <w:t xml:space="preserve"> naar welke criteria de rechter</w:t>
      </w:r>
      <w:r w:rsidR="004B2F82">
        <w:rPr>
          <w:rFonts w:ascii="Verdana" w:hAnsi="Verdana"/>
          <w:sz w:val="19"/>
          <w:szCs w:val="19"/>
        </w:rPr>
        <w:t>, naast de wettelijke vereisten,</w:t>
      </w:r>
      <w:r w:rsidR="000B46ED">
        <w:rPr>
          <w:rFonts w:ascii="Verdana" w:hAnsi="Verdana"/>
          <w:sz w:val="19"/>
          <w:szCs w:val="19"/>
        </w:rPr>
        <w:t xml:space="preserve"> kijkt bij</w:t>
      </w:r>
      <w:r w:rsidR="005519A7">
        <w:rPr>
          <w:rFonts w:ascii="Verdana" w:hAnsi="Verdana"/>
          <w:sz w:val="19"/>
          <w:szCs w:val="19"/>
        </w:rPr>
        <w:t xml:space="preserve"> de beslissing om de pij-maatregel voorwaardelijk op te leggen.</w:t>
      </w:r>
      <w:r w:rsidR="000B46ED">
        <w:rPr>
          <w:rFonts w:ascii="Verdana" w:hAnsi="Verdana"/>
          <w:sz w:val="19"/>
          <w:szCs w:val="19"/>
        </w:rPr>
        <w:t xml:space="preserve"> </w:t>
      </w:r>
    </w:p>
    <w:p w14:paraId="2865AF6F" w14:textId="60080592" w:rsidR="00C8107A" w:rsidRDefault="00C8107A" w:rsidP="008A365A">
      <w:pPr>
        <w:spacing w:line="360" w:lineRule="auto"/>
        <w:rPr>
          <w:rFonts w:ascii="Verdana" w:hAnsi="Verdana"/>
          <w:sz w:val="19"/>
          <w:szCs w:val="19"/>
        </w:rPr>
      </w:pPr>
    </w:p>
    <w:p w14:paraId="2ECAA07C" w14:textId="41B6BE72" w:rsidR="00C8107A" w:rsidRDefault="00C8107A" w:rsidP="008A365A">
      <w:pPr>
        <w:spacing w:line="360" w:lineRule="auto"/>
        <w:rPr>
          <w:rFonts w:ascii="Verdana" w:hAnsi="Verdana"/>
          <w:sz w:val="19"/>
          <w:szCs w:val="19"/>
        </w:rPr>
      </w:pPr>
      <w:r>
        <w:rPr>
          <w:rFonts w:ascii="Verdana" w:hAnsi="Verdana"/>
          <w:sz w:val="19"/>
          <w:szCs w:val="19"/>
        </w:rPr>
        <w:t xml:space="preserve">In het vierde hoofdstuk van dit onderzoek wordt de conclusie gegeven. In dit hoofdstuk zal dan eindelijk een antwoord worden gegeven op de centrale vraag. </w:t>
      </w:r>
    </w:p>
    <w:p w14:paraId="1AB4EC1D" w14:textId="29D2E011" w:rsidR="00B66BE0" w:rsidRDefault="00B66BE0" w:rsidP="008A365A">
      <w:pPr>
        <w:spacing w:line="360" w:lineRule="auto"/>
        <w:rPr>
          <w:rFonts w:ascii="Verdana" w:hAnsi="Verdana"/>
          <w:sz w:val="19"/>
          <w:szCs w:val="19"/>
        </w:rPr>
      </w:pPr>
    </w:p>
    <w:p w14:paraId="19EAA340" w14:textId="1AE8288D" w:rsidR="00B66BE0" w:rsidRPr="008A365A" w:rsidRDefault="00B66BE0" w:rsidP="008A365A">
      <w:pPr>
        <w:spacing w:line="360" w:lineRule="auto"/>
        <w:rPr>
          <w:rFonts w:ascii="Verdana" w:hAnsi="Verdana"/>
          <w:sz w:val="19"/>
          <w:szCs w:val="19"/>
        </w:rPr>
      </w:pPr>
      <w:r>
        <w:rPr>
          <w:rFonts w:ascii="Verdana" w:hAnsi="Verdana"/>
          <w:sz w:val="19"/>
          <w:szCs w:val="19"/>
        </w:rPr>
        <w:t xml:space="preserve">Het laatste hoofdstuk, hoofdstuk vijf, staat in het teken van aanbevelingen. Op basis van de resultaten </w:t>
      </w:r>
      <w:r w:rsidR="00AA4853">
        <w:rPr>
          <w:rFonts w:ascii="Verdana" w:hAnsi="Verdana"/>
          <w:sz w:val="19"/>
          <w:szCs w:val="19"/>
        </w:rPr>
        <w:t>van het jurisprudentieonderzoek zal aan de opdrachtgeve</w:t>
      </w:r>
      <w:r w:rsidR="00610DCD">
        <w:rPr>
          <w:rFonts w:ascii="Verdana" w:hAnsi="Verdana"/>
          <w:sz w:val="19"/>
          <w:szCs w:val="19"/>
        </w:rPr>
        <w:t xml:space="preserve">r aanbevelingen worden gegeven die toegepast kunnen worden in de praktijk. </w:t>
      </w:r>
    </w:p>
    <w:p w14:paraId="1F9E7AF9" w14:textId="7021D5B3" w:rsidR="00C15CED" w:rsidRDefault="00C15CED" w:rsidP="00C15CED"/>
    <w:p w14:paraId="07CC40D3" w14:textId="77777777" w:rsidR="00E24369" w:rsidRPr="00FF0AAC" w:rsidRDefault="00E24369" w:rsidP="00FF0AAC">
      <w:pPr>
        <w:spacing w:line="360" w:lineRule="auto"/>
        <w:ind w:left="700"/>
        <w:rPr>
          <w:rFonts w:ascii="Verdana" w:hAnsi="Verdana"/>
          <w:sz w:val="19"/>
          <w:szCs w:val="19"/>
        </w:rPr>
      </w:pPr>
    </w:p>
    <w:p w14:paraId="56130456" w14:textId="21039441" w:rsidR="000F51E5" w:rsidRDefault="000F51E5" w:rsidP="00C15CED"/>
    <w:p w14:paraId="7204960E" w14:textId="71635996" w:rsidR="00714ECA" w:rsidRDefault="00714ECA" w:rsidP="00C15CED"/>
    <w:p w14:paraId="0B70D5B1" w14:textId="02C2A712" w:rsidR="00BE2E9B" w:rsidRDefault="00BE2E9B" w:rsidP="00C15CED"/>
    <w:p w14:paraId="009000C2" w14:textId="5456F377" w:rsidR="00BE2E9B" w:rsidRDefault="00BE2E9B" w:rsidP="00C15CED"/>
    <w:p w14:paraId="26C70FB2" w14:textId="19173F4D" w:rsidR="00BE2E9B" w:rsidRDefault="00BE2E9B" w:rsidP="00C15CED"/>
    <w:p w14:paraId="2BE429BE" w14:textId="26BB8F11" w:rsidR="00BE2E9B" w:rsidRDefault="00BE2E9B" w:rsidP="00C15CED"/>
    <w:p w14:paraId="03C1C44E" w14:textId="3947EEAC" w:rsidR="00BE2E9B" w:rsidRDefault="00BE2E9B" w:rsidP="00C15CED"/>
    <w:p w14:paraId="179C0E9C" w14:textId="58E92D25" w:rsidR="00446C76" w:rsidRDefault="00446C76" w:rsidP="00C15CED"/>
    <w:p w14:paraId="0475C04F" w14:textId="345F3E56" w:rsidR="00446C76" w:rsidRDefault="00446C76" w:rsidP="00C15CED"/>
    <w:p w14:paraId="44E74674" w14:textId="7786A87A" w:rsidR="00446C76" w:rsidRDefault="00446C76" w:rsidP="00C15CED"/>
    <w:p w14:paraId="03FA5672" w14:textId="77777777" w:rsidR="00446C76" w:rsidRDefault="00446C76" w:rsidP="00C15CED"/>
    <w:p w14:paraId="6A235898" w14:textId="26AEA1EC" w:rsidR="00BE2E9B" w:rsidRDefault="00BE2E9B" w:rsidP="00C15CED"/>
    <w:p w14:paraId="58F0C8DC" w14:textId="5C610067" w:rsidR="00C02DA9" w:rsidRPr="00502ACD" w:rsidRDefault="00C02DA9" w:rsidP="00360D1E">
      <w:pPr>
        <w:pStyle w:val="Kop1"/>
        <w:pBdr>
          <w:bottom w:val="single" w:sz="4" w:space="1" w:color="auto"/>
        </w:pBdr>
        <w:rPr>
          <w:sz w:val="24"/>
          <w:szCs w:val="24"/>
        </w:rPr>
      </w:pPr>
      <w:bookmarkStart w:id="8" w:name="_Toc516585562"/>
      <w:r w:rsidRPr="00502ACD">
        <w:rPr>
          <w:sz w:val="24"/>
          <w:szCs w:val="24"/>
        </w:rPr>
        <w:lastRenderedPageBreak/>
        <w:t>Hoofdstuk 2: Juridisch kader</w:t>
      </w:r>
      <w:bookmarkEnd w:id="8"/>
    </w:p>
    <w:p w14:paraId="193957A0" w14:textId="669EB682" w:rsidR="00C02DA9" w:rsidRPr="0039663A" w:rsidRDefault="0039663A" w:rsidP="00BE3F93">
      <w:pPr>
        <w:spacing w:line="360" w:lineRule="auto"/>
        <w:rPr>
          <w:rFonts w:ascii="Verdana" w:hAnsi="Verdana"/>
          <w:sz w:val="19"/>
          <w:szCs w:val="19"/>
        </w:rPr>
      </w:pPr>
      <w:r>
        <w:rPr>
          <w:rFonts w:ascii="Verdana" w:hAnsi="Verdana"/>
          <w:sz w:val="19"/>
          <w:szCs w:val="19"/>
        </w:rPr>
        <w:br/>
        <w:t xml:space="preserve">In dit hoofdstuk zullen de theoretisch-juridische deelvragen worden beantwoord. In het eerste hoofdstuk is kenbaar gemaakt welke bronnen en literatuur voor de beantwoording van onderstaande deelvragen is gebruikt. Uit dit hoofdstuk zal duidelijk worden wat de pij-maatregel precies inhoudt en wanneer deze maatregel kan worden opgelegd. </w:t>
      </w:r>
      <w:r w:rsidR="002D3538">
        <w:rPr>
          <w:rFonts w:ascii="Verdana" w:hAnsi="Verdana"/>
          <w:sz w:val="19"/>
          <w:szCs w:val="19"/>
        </w:rPr>
        <w:t>Tevens zal worden toegelicht wanneer de rechter overgaat tot oplegging van een voorwaardelijke pij-m</w:t>
      </w:r>
      <w:r w:rsidR="00EC18F9">
        <w:rPr>
          <w:rFonts w:ascii="Verdana" w:hAnsi="Verdana"/>
          <w:sz w:val="19"/>
          <w:szCs w:val="19"/>
        </w:rPr>
        <w:t xml:space="preserve">aatregel, blijkens de beschikbare literatuur. </w:t>
      </w:r>
    </w:p>
    <w:p w14:paraId="541CDDB6" w14:textId="118DC94B" w:rsidR="0039663A" w:rsidRPr="00C02DA9" w:rsidRDefault="0039663A" w:rsidP="00C02DA9"/>
    <w:p w14:paraId="1665E2A8" w14:textId="4B52060B" w:rsidR="00F34522" w:rsidRPr="00F34522" w:rsidRDefault="00C02DA9" w:rsidP="00F34522">
      <w:pPr>
        <w:pStyle w:val="Kop2"/>
        <w:spacing w:line="360" w:lineRule="auto"/>
      </w:pPr>
      <w:bookmarkStart w:id="9" w:name="_Toc516585563"/>
      <w:r w:rsidRPr="00C02DA9">
        <w:t>2.1 Wat houdt de pij-maatregel i</w:t>
      </w:r>
      <w:r>
        <w:t xml:space="preserve">n, blijkens wet- regelgeving en </w:t>
      </w:r>
      <w:r w:rsidRPr="00C02DA9">
        <w:t>literatuuronderzoek?</w:t>
      </w:r>
      <w:bookmarkEnd w:id="9"/>
    </w:p>
    <w:p w14:paraId="15BE4568" w14:textId="3F795E4E" w:rsidR="00CD4390" w:rsidRDefault="00CD4390" w:rsidP="00CD4390"/>
    <w:p w14:paraId="120F9EEA" w14:textId="66E19871" w:rsidR="00A66097" w:rsidRDefault="00A66097" w:rsidP="00CD4390">
      <w:pPr>
        <w:spacing w:line="360" w:lineRule="auto"/>
        <w:rPr>
          <w:rFonts w:ascii="Verdana" w:hAnsi="Verdana"/>
          <w:sz w:val="19"/>
          <w:szCs w:val="19"/>
        </w:rPr>
      </w:pPr>
      <w:r>
        <w:rPr>
          <w:rFonts w:ascii="Verdana" w:hAnsi="Verdana"/>
          <w:sz w:val="19"/>
          <w:szCs w:val="19"/>
        </w:rPr>
        <w:t xml:space="preserve">De pij-maatregel is een sanctie uit het jeugdstrafrecht. Het jeugdstrafrecht is van toepassing op minderjarigen van </w:t>
      </w:r>
      <w:r w:rsidR="00386255">
        <w:rPr>
          <w:rFonts w:ascii="Verdana" w:hAnsi="Verdana"/>
          <w:sz w:val="19"/>
          <w:szCs w:val="19"/>
        </w:rPr>
        <w:t>12</w:t>
      </w:r>
      <w:r>
        <w:rPr>
          <w:rFonts w:ascii="Verdana" w:hAnsi="Verdana"/>
          <w:sz w:val="19"/>
          <w:szCs w:val="19"/>
        </w:rPr>
        <w:t xml:space="preserve"> tot </w:t>
      </w:r>
      <w:r w:rsidR="00386255">
        <w:rPr>
          <w:rFonts w:ascii="Verdana" w:hAnsi="Verdana"/>
          <w:sz w:val="19"/>
          <w:szCs w:val="19"/>
        </w:rPr>
        <w:t>18</w:t>
      </w:r>
      <w:r>
        <w:rPr>
          <w:rFonts w:ascii="Verdana" w:hAnsi="Verdana"/>
          <w:sz w:val="19"/>
          <w:szCs w:val="19"/>
        </w:rPr>
        <w:t xml:space="preserve"> jaar, blijkens artikel 77a Sr.</w:t>
      </w:r>
      <w:r w:rsidR="00AD7BB0">
        <w:rPr>
          <w:rFonts w:ascii="Verdana" w:hAnsi="Verdana"/>
          <w:sz w:val="19"/>
          <w:szCs w:val="19"/>
        </w:rPr>
        <w:t xml:space="preserve"> Onder bepaalde omstandigheden is het volgens artikel 77c Sr </w:t>
      </w:r>
      <w:r w:rsidR="00693050">
        <w:rPr>
          <w:rFonts w:ascii="Verdana" w:hAnsi="Verdana"/>
          <w:sz w:val="19"/>
          <w:szCs w:val="19"/>
        </w:rPr>
        <w:t xml:space="preserve">mogelijk </w:t>
      </w:r>
      <w:r w:rsidR="00AD7BB0">
        <w:rPr>
          <w:rFonts w:ascii="Verdana" w:hAnsi="Verdana"/>
          <w:sz w:val="19"/>
          <w:szCs w:val="19"/>
        </w:rPr>
        <w:t xml:space="preserve">om jeugdigen van 18 tot en met </w:t>
      </w:r>
      <w:r w:rsidR="009533C7">
        <w:rPr>
          <w:rFonts w:ascii="Verdana" w:hAnsi="Verdana"/>
          <w:sz w:val="19"/>
          <w:szCs w:val="19"/>
        </w:rPr>
        <w:t xml:space="preserve">23 jaar ook via het jeugdstrafrecht te berechten. </w:t>
      </w:r>
      <w:r w:rsidR="003B1C18">
        <w:rPr>
          <w:rFonts w:ascii="Verdana" w:hAnsi="Verdana"/>
          <w:sz w:val="19"/>
          <w:szCs w:val="19"/>
        </w:rPr>
        <w:t>Wat het jeugdstrafrecht onderscheidt van het commune strafrecht is het aangepaste stelsel van straffen en maatregelen. Waar bij het commune strafrecht vergelding centraal staat, vond de wetgever een speciaal preventief doeleind binnen het jeugdstrafrecht belangrijker dan de vergeldingsgedachte.</w:t>
      </w:r>
      <w:r w:rsidR="003B1C18">
        <w:rPr>
          <w:rStyle w:val="Voetnootmarkering"/>
          <w:rFonts w:ascii="Verdana" w:hAnsi="Verdana"/>
          <w:sz w:val="19"/>
          <w:szCs w:val="19"/>
        </w:rPr>
        <w:footnoteReference w:id="7"/>
      </w:r>
      <w:r w:rsidR="003B1C18">
        <w:rPr>
          <w:rFonts w:ascii="Verdana" w:hAnsi="Verdana"/>
          <w:sz w:val="19"/>
          <w:szCs w:val="19"/>
        </w:rPr>
        <w:t xml:space="preserve"> De straffen en maatregelen binnen het jeugdstrafrecht zijn erop gericht gedragsverandering bij de jeugdige op gang te brengen, om </w:t>
      </w:r>
      <w:r w:rsidR="00C703DF">
        <w:rPr>
          <w:rFonts w:ascii="Verdana" w:hAnsi="Verdana"/>
          <w:sz w:val="19"/>
          <w:szCs w:val="19"/>
        </w:rPr>
        <w:t>recidive zoveel mogelijk</w:t>
      </w:r>
      <w:r w:rsidR="003B1C18">
        <w:rPr>
          <w:rFonts w:ascii="Verdana" w:hAnsi="Verdana"/>
          <w:sz w:val="19"/>
          <w:szCs w:val="19"/>
        </w:rPr>
        <w:t xml:space="preserve"> te voorkomen.</w:t>
      </w:r>
      <w:r w:rsidR="003B1C18">
        <w:rPr>
          <w:rStyle w:val="Voetnootmarkering"/>
          <w:rFonts w:ascii="Verdana" w:hAnsi="Verdana"/>
          <w:sz w:val="19"/>
          <w:szCs w:val="19"/>
        </w:rPr>
        <w:footnoteReference w:id="8"/>
      </w:r>
      <w:r w:rsidR="003B1C18">
        <w:rPr>
          <w:rFonts w:ascii="Verdana" w:hAnsi="Verdana"/>
          <w:sz w:val="19"/>
          <w:szCs w:val="19"/>
        </w:rPr>
        <w:t xml:space="preserve"> Het pedagogische doel staat derhalve centraal binnen het jeugdstrafrecht.</w:t>
      </w:r>
    </w:p>
    <w:p w14:paraId="11487E47" w14:textId="252136E5" w:rsidR="003B1C18" w:rsidRDefault="003B1C18" w:rsidP="00CD4390">
      <w:pPr>
        <w:spacing w:line="360" w:lineRule="auto"/>
        <w:rPr>
          <w:rFonts w:ascii="Verdana" w:hAnsi="Verdana"/>
          <w:sz w:val="19"/>
          <w:szCs w:val="19"/>
        </w:rPr>
      </w:pPr>
    </w:p>
    <w:p w14:paraId="28D41BBB" w14:textId="5F14AF60" w:rsidR="00A66097" w:rsidRDefault="003B1C18" w:rsidP="003B1C18">
      <w:pPr>
        <w:spacing w:line="360" w:lineRule="auto"/>
        <w:rPr>
          <w:rFonts w:ascii="Verdana" w:hAnsi="Verdana"/>
          <w:sz w:val="19"/>
          <w:szCs w:val="19"/>
        </w:rPr>
      </w:pPr>
      <w:r>
        <w:rPr>
          <w:rFonts w:ascii="Verdana" w:hAnsi="Verdana"/>
          <w:sz w:val="19"/>
          <w:szCs w:val="19"/>
        </w:rPr>
        <w:t xml:space="preserve">Binnen het jeugdstrafrecht wordt er een onderscheid gemaakt tussen hoofdstraffen, bijkomende straffen en maatregelen. De hoofdstraffen beslaan de opties jeugddetentie, een geldboete of een taakstraf, aldus artikel 77h lid 1 Sr. Jeugddetentie is de enige vrijheidsstraf binnen het jeugdstrafrecht en </w:t>
      </w:r>
      <w:r w:rsidR="00812F7B">
        <w:rPr>
          <w:rFonts w:ascii="Verdana" w:hAnsi="Verdana"/>
          <w:sz w:val="19"/>
          <w:szCs w:val="19"/>
        </w:rPr>
        <w:t>is</w:t>
      </w:r>
      <w:r>
        <w:rPr>
          <w:rFonts w:ascii="Verdana" w:hAnsi="Verdana"/>
          <w:sz w:val="19"/>
          <w:szCs w:val="19"/>
        </w:rPr>
        <w:t xml:space="preserve"> vastgelegd in artikel 77i Sr.</w:t>
      </w:r>
      <w:r>
        <w:rPr>
          <w:rStyle w:val="Voetnootmarkering"/>
          <w:rFonts w:ascii="Verdana" w:hAnsi="Verdana"/>
          <w:sz w:val="19"/>
          <w:szCs w:val="19"/>
        </w:rPr>
        <w:footnoteReference w:id="9"/>
      </w:r>
      <w:r>
        <w:rPr>
          <w:rFonts w:ascii="Verdana" w:hAnsi="Verdana"/>
          <w:sz w:val="19"/>
          <w:szCs w:val="19"/>
        </w:rPr>
        <w:t xml:space="preserve"> Voor jeugdigen van 12 tot en met 15 jaar is de duur hiervan maximaal </w:t>
      </w:r>
      <w:r w:rsidR="00E0118C">
        <w:rPr>
          <w:rFonts w:ascii="Verdana" w:hAnsi="Verdana"/>
          <w:sz w:val="19"/>
          <w:szCs w:val="19"/>
        </w:rPr>
        <w:t>12</w:t>
      </w:r>
      <w:r>
        <w:rPr>
          <w:rFonts w:ascii="Verdana" w:hAnsi="Verdana"/>
          <w:sz w:val="19"/>
          <w:szCs w:val="19"/>
        </w:rPr>
        <w:t xml:space="preserve"> maanden en voor jeugdigen vanaf 16 jaar is de maximale duur 24 maanden. </w:t>
      </w:r>
      <w:r w:rsidR="00EC6512">
        <w:rPr>
          <w:rFonts w:ascii="Verdana" w:hAnsi="Verdana"/>
          <w:sz w:val="19"/>
          <w:szCs w:val="19"/>
        </w:rPr>
        <w:t>Voor de rechter bestaat</w:t>
      </w:r>
      <w:r>
        <w:rPr>
          <w:rFonts w:ascii="Verdana" w:hAnsi="Verdana"/>
          <w:sz w:val="19"/>
          <w:szCs w:val="19"/>
        </w:rPr>
        <w:t xml:space="preserve"> de mogelijkheid om naast de hoofdstraffen</w:t>
      </w:r>
      <w:r w:rsidR="00746855">
        <w:rPr>
          <w:rFonts w:ascii="Verdana" w:hAnsi="Verdana"/>
          <w:sz w:val="19"/>
          <w:szCs w:val="19"/>
        </w:rPr>
        <w:t>,</w:t>
      </w:r>
      <w:r>
        <w:rPr>
          <w:rFonts w:ascii="Verdana" w:hAnsi="Verdana"/>
          <w:sz w:val="19"/>
          <w:szCs w:val="19"/>
        </w:rPr>
        <w:t xml:space="preserve"> bijkomende straffen op te leggen. Deze bestaan uit de verbeurdverklaring of ontzegging van de rijbevoegdheid. </w:t>
      </w:r>
      <w:r>
        <w:rPr>
          <w:rFonts w:ascii="Verdana" w:hAnsi="Verdana"/>
          <w:sz w:val="19"/>
          <w:szCs w:val="19"/>
        </w:rPr>
        <w:br/>
        <w:t xml:space="preserve">Tenslotte kan de rechter ook nog de volgende maatregelen aan de jeugdige opleggen: </w:t>
      </w:r>
      <w:r w:rsidR="00372A29">
        <w:rPr>
          <w:rFonts w:ascii="Verdana" w:hAnsi="Verdana"/>
          <w:sz w:val="19"/>
          <w:szCs w:val="19"/>
        </w:rPr>
        <w:t xml:space="preserve">een pij-maatregel, </w:t>
      </w:r>
      <w:r>
        <w:rPr>
          <w:rFonts w:ascii="Verdana" w:hAnsi="Verdana"/>
          <w:sz w:val="19"/>
          <w:szCs w:val="19"/>
        </w:rPr>
        <w:t>een maatregel betreffende het gedrag van de jeugdige (hierna: GBM), onttrekking aan het verkeer, ontneming van wederrechtelijk verkregen voordeel, een schadevergoeding of een vrijheidsbeperkende maatregel. Wanneer de rechter zo een maatregel oplegt, zal dit voornamelijk gericht zijn op het beschermen van</w:t>
      </w:r>
      <w:r w:rsidR="00D736EA">
        <w:rPr>
          <w:rFonts w:ascii="Verdana" w:hAnsi="Verdana"/>
          <w:sz w:val="19"/>
          <w:szCs w:val="19"/>
        </w:rPr>
        <w:t xml:space="preserve"> de samenleving</w:t>
      </w:r>
      <w:r>
        <w:rPr>
          <w:rFonts w:ascii="Verdana" w:hAnsi="Verdana"/>
          <w:sz w:val="19"/>
          <w:szCs w:val="19"/>
        </w:rPr>
        <w:t xml:space="preserve"> en/of om de verdachte te helpen.</w:t>
      </w:r>
      <w:r>
        <w:rPr>
          <w:rStyle w:val="Voetnootmarkering"/>
          <w:rFonts w:ascii="Verdana" w:hAnsi="Verdana"/>
          <w:sz w:val="19"/>
          <w:szCs w:val="19"/>
        </w:rPr>
        <w:footnoteReference w:id="10"/>
      </w:r>
      <w:r w:rsidR="00B73AAE">
        <w:rPr>
          <w:rFonts w:ascii="Verdana" w:hAnsi="Verdana"/>
          <w:sz w:val="19"/>
          <w:szCs w:val="19"/>
        </w:rPr>
        <w:t xml:space="preserve"> </w:t>
      </w:r>
    </w:p>
    <w:p w14:paraId="5723B12A" w14:textId="1EE271AB" w:rsidR="00F34522" w:rsidRDefault="00DC7C31" w:rsidP="00CD4390">
      <w:pPr>
        <w:spacing w:line="360" w:lineRule="auto"/>
        <w:rPr>
          <w:rFonts w:ascii="Verdana" w:hAnsi="Verdana"/>
          <w:sz w:val="19"/>
          <w:szCs w:val="19"/>
        </w:rPr>
      </w:pPr>
      <w:r>
        <w:rPr>
          <w:rFonts w:ascii="Verdana" w:hAnsi="Verdana"/>
          <w:sz w:val="19"/>
          <w:szCs w:val="19"/>
        </w:rPr>
        <w:lastRenderedPageBreak/>
        <w:t>Na deze korte introductie van het jeugdstrafrecht, is om deze deelvraag te kunnen beantwoorden</w:t>
      </w:r>
      <w:r w:rsidR="00CD4390">
        <w:rPr>
          <w:rFonts w:ascii="Verdana" w:hAnsi="Verdana"/>
          <w:sz w:val="19"/>
          <w:szCs w:val="19"/>
        </w:rPr>
        <w:t xml:space="preserve"> artikel 77s Sr, het wetsartikel waarin de pij-maatregel zijn grondslag vindt, geanalyseerd. Het eerste wat opvalt bij de bestudering van dit artikel, is dat in lid 1 drie opsommingen worden gegeven, met daarin vereisten waaraan voldaan moet worden om een pij-maatregel uit te kunnen spreken. </w:t>
      </w:r>
      <w:r w:rsidR="00237180">
        <w:rPr>
          <w:rFonts w:ascii="Verdana" w:hAnsi="Verdana"/>
          <w:sz w:val="19"/>
          <w:szCs w:val="19"/>
        </w:rPr>
        <w:t>In totaal zijn</w:t>
      </w:r>
      <w:r w:rsidR="004E3292">
        <w:rPr>
          <w:rFonts w:ascii="Verdana" w:hAnsi="Verdana"/>
          <w:sz w:val="19"/>
          <w:szCs w:val="19"/>
        </w:rPr>
        <w:t xml:space="preserve"> er vijf vereisten waaraan voldaan dient te worden, alvorens een pij-maatregel door de rechter kan worden uitgesproken. </w:t>
      </w:r>
    </w:p>
    <w:p w14:paraId="3BA01876" w14:textId="07D72A15" w:rsidR="00360D1E" w:rsidRDefault="00360D1E" w:rsidP="00361D4B">
      <w:pPr>
        <w:spacing w:line="360" w:lineRule="auto"/>
        <w:rPr>
          <w:rFonts w:ascii="Verdana" w:hAnsi="Verdana"/>
          <w:sz w:val="19"/>
          <w:szCs w:val="19"/>
        </w:rPr>
      </w:pPr>
    </w:p>
    <w:p w14:paraId="7661D8F6" w14:textId="0DA7EA24" w:rsidR="00201BC3" w:rsidRDefault="003E6700" w:rsidP="001C5E6F">
      <w:pPr>
        <w:spacing w:line="360" w:lineRule="auto"/>
        <w:rPr>
          <w:rFonts w:ascii="Verdana" w:hAnsi="Verdana"/>
          <w:color w:val="000000" w:themeColor="text1"/>
          <w:sz w:val="19"/>
          <w:szCs w:val="19"/>
        </w:rPr>
      </w:pPr>
      <w:bookmarkStart w:id="10" w:name="_Toc516585564"/>
      <w:r w:rsidRPr="001C5E6F">
        <w:rPr>
          <w:rStyle w:val="Kop3Char"/>
          <w:b/>
        </w:rPr>
        <w:t>2.1.1</w:t>
      </w:r>
      <w:r w:rsidR="00360D1E" w:rsidRPr="001C5E6F">
        <w:rPr>
          <w:rStyle w:val="Kop3Char"/>
          <w:b/>
        </w:rPr>
        <w:t xml:space="preserve"> Voorwaarden artikel 77s Sr</w:t>
      </w:r>
      <w:bookmarkEnd w:id="10"/>
      <w:r w:rsidR="00361D4B">
        <w:rPr>
          <w:rFonts w:ascii="Verdana" w:hAnsi="Verdana"/>
          <w:sz w:val="19"/>
          <w:szCs w:val="19"/>
          <w:u w:val="single"/>
        </w:rPr>
        <w:br/>
      </w:r>
      <w:r w:rsidR="007F7A94" w:rsidRPr="007F7A94">
        <w:rPr>
          <w:rFonts w:ascii="Verdana" w:hAnsi="Verdana"/>
          <w:color w:val="000000" w:themeColor="text1"/>
          <w:sz w:val="19"/>
          <w:szCs w:val="19"/>
        </w:rPr>
        <w:t>De pij-maatregel is op 1 september 1995 ingevoerd en heeft daarmee de jeugdterbeschikkingstelling van de regering (jeugd-tbr) en de plaatsing in een inrichting voor buitengewone behandeling (PIBB) vervangen. De wetgever beoogde verschillende doelstellingen met de invoering van de pij-maatregel in 1995. Voornamelijk werd door de wetgever beoogd om de jeugdige de opvoeding, verzorging en behandeling te geven die nodig wordt geacht. Beveiliging van de maatschappij is daarnaast ook een belangrijke doelstelling van de pij-maatregel.</w:t>
      </w:r>
      <w:r w:rsidR="007F7A94" w:rsidRPr="007F7A94">
        <w:rPr>
          <w:rStyle w:val="Voetnootmarkering"/>
          <w:rFonts w:ascii="Verdana" w:hAnsi="Verdana"/>
          <w:color w:val="000000" w:themeColor="text1"/>
          <w:sz w:val="19"/>
          <w:szCs w:val="19"/>
        </w:rPr>
        <w:footnoteReference w:id="11"/>
      </w:r>
      <w:r w:rsidR="007F7A94" w:rsidRPr="007F7A94">
        <w:rPr>
          <w:rFonts w:ascii="Verdana" w:hAnsi="Verdana"/>
          <w:color w:val="000000" w:themeColor="text1"/>
          <w:sz w:val="19"/>
          <w:szCs w:val="19"/>
        </w:rPr>
        <w:t xml:space="preserve"> </w:t>
      </w:r>
    </w:p>
    <w:p w14:paraId="38B4E6AB" w14:textId="77777777" w:rsidR="00201BC3" w:rsidRDefault="00201BC3" w:rsidP="00361D4B">
      <w:pPr>
        <w:spacing w:line="360" w:lineRule="auto"/>
        <w:rPr>
          <w:rFonts w:ascii="Verdana" w:hAnsi="Verdana"/>
          <w:color w:val="000000" w:themeColor="text1"/>
          <w:sz w:val="19"/>
          <w:szCs w:val="19"/>
        </w:rPr>
      </w:pPr>
    </w:p>
    <w:p w14:paraId="5A0A33C8" w14:textId="21245885" w:rsidR="00DA1852" w:rsidRDefault="007F7A94" w:rsidP="00361D4B">
      <w:pPr>
        <w:spacing w:line="360" w:lineRule="auto"/>
        <w:rPr>
          <w:rFonts w:ascii="Verdana" w:hAnsi="Verdana"/>
          <w:sz w:val="19"/>
          <w:szCs w:val="19"/>
        </w:rPr>
      </w:pPr>
      <w:r w:rsidRPr="007F7A94">
        <w:rPr>
          <w:rFonts w:ascii="Verdana" w:hAnsi="Verdana"/>
          <w:color w:val="000000" w:themeColor="text1"/>
          <w:sz w:val="19"/>
          <w:szCs w:val="19"/>
        </w:rPr>
        <w:t xml:space="preserve">Daarnaast </w:t>
      </w:r>
      <w:r>
        <w:rPr>
          <w:rFonts w:ascii="Verdana" w:hAnsi="Verdana"/>
          <w:sz w:val="19"/>
          <w:szCs w:val="19"/>
        </w:rPr>
        <w:t>is de pij-maatregel</w:t>
      </w:r>
      <w:r w:rsidR="00361D4B">
        <w:rPr>
          <w:rFonts w:ascii="Verdana" w:hAnsi="Verdana"/>
          <w:sz w:val="19"/>
          <w:szCs w:val="19"/>
        </w:rPr>
        <w:t xml:space="preserve"> de zwaarste sanctie </w:t>
      </w:r>
      <w:r w:rsidR="00040745">
        <w:rPr>
          <w:rFonts w:ascii="Verdana" w:hAnsi="Verdana"/>
          <w:sz w:val="19"/>
          <w:szCs w:val="19"/>
        </w:rPr>
        <w:t xml:space="preserve">uit het jeugdstrafrecht. Zo is </w:t>
      </w:r>
      <w:r w:rsidR="00E130A8">
        <w:rPr>
          <w:rFonts w:ascii="Verdana" w:hAnsi="Verdana"/>
          <w:sz w:val="19"/>
          <w:szCs w:val="19"/>
        </w:rPr>
        <w:t xml:space="preserve">het de enige vrijheidsbenemende </w:t>
      </w:r>
      <w:r w:rsidR="00361D4B">
        <w:rPr>
          <w:rFonts w:ascii="Verdana" w:hAnsi="Verdana"/>
          <w:sz w:val="19"/>
          <w:szCs w:val="19"/>
        </w:rPr>
        <w:t>maatregel</w:t>
      </w:r>
      <w:r>
        <w:rPr>
          <w:rFonts w:ascii="Verdana" w:hAnsi="Verdana"/>
          <w:sz w:val="19"/>
          <w:szCs w:val="19"/>
        </w:rPr>
        <w:t xml:space="preserve"> uit het jeugdstrafrecht</w:t>
      </w:r>
      <w:r w:rsidR="008F115E">
        <w:rPr>
          <w:rFonts w:ascii="Verdana" w:hAnsi="Verdana"/>
          <w:sz w:val="19"/>
          <w:szCs w:val="19"/>
        </w:rPr>
        <w:t>, welke in gesloten setting plaatsvindt en</w:t>
      </w:r>
      <w:r w:rsidR="00040745">
        <w:rPr>
          <w:rFonts w:ascii="Verdana" w:hAnsi="Verdana"/>
          <w:sz w:val="19"/>
          <w:szCs w:val="19"/>
        </w:rPr>
        <w:t xml:space="preserve"> waarvan de duur</w:t>
      </w:r>
      <w:r w:rsidR="008F115E">
        <w:rPr>
          <w:rFonts w:ascii="Verdana" w:hAnsi="Verdana"/>
          <w:sz w:val="19"/>
          <w:szCs w:val="19"/>
        </w:rPr>
        <w:t xml:space="preserve"> kan oplopen tot</w:t>
      </w:r>
      <w:r w:rsidR="00361D4B">
        <w:rPr>
          <w:rFonts w:ascii="Verdana" w:hAnsi="Verdana"/>
          <w:sz w:val="19"/>
          <w:szCs w:val="19"/>
        </w:rPr>
        <w:t xml:space="preserve"> </w:t>
      </w:r>
      <w:r w:rsidR="008F115E">
        <w:rPr>
          <w:rFonts w:ascii="Verdana" w:hAnsi="Verdana"/>
          <w:sz w:val="19"/>
          <w:szCs w:val="19"/>
        </w:rPr>
        <w:t>maximaal</w:t>
      </w:r>
      <w:r w:rsidR="00844B3A">
        <w:rPr>
          <w:rFonts w:ascii="Verdana" w:hAnsi="Verdana"/>
          <w:sz w:val="19"/>
          <w:szCs w:val="19"/>
        </w:rPr>
        <w:t xml:space="preserve"> zeven</w:t>
      </w:r>
      <w:r w:rsidR="00361D4B">
        <w:rPr>
          <w:rFonts w:ascii="Verdana" w:hAnsi="Verdana"/>
          <w:sz w:val="19"/>
          <w:szCs w:val="19"/>
        </w:rPr>
        <w:t xml:space="preserve"> jaar.</w:t>
      </w:r>
      <w:r w:rsidR="00040745">
        <w:rPr>
          <w:rStyle w:val="Voetnootmarkering"/>
          <w:rFonts w:ascii="Verdana" w:hAnsi="Verdana"/>
          <w:sz w:val="19"/>
          <w:szCs w:val="19"/>
        </w:rPr>
        <w:footnoteReference w:id="12"/>
      </w:r>
      <w:r w:rsidR="005F64F2">
        <w:rPr>
          <w:rFonts w:ascii="Verdana" w:hAnsi="Verdana"/>
          <w:sz w:val="19"/>
          <w:szCs w:val="19"/>
        </w:rPr>
        <w:t xml:space="preserve"> </w:t>
      </w:r>
      <w:r w:rsidR="00361D4B">
        <w:rPr>
          <w:rFonts w:ascii="Verdana" w:hAnsi="Verdana"/>
          <w:sz w:val="19"/>
          <w:szCs w:val="19"/>
        </w:rPr>
        <w:t>Terwijl, in vergelijking, jeugddetentie slechts voor een periode van maxi</w:t>
      </w:r>
      <w:r w:rsidR="00844B3A">
        <w:rPr>
          <w:rFonts w:ascii="Verdana" w:hAnsi="Verdana"/>
          <w:sz w:val="19"/>
          <w:szCs w:val="19"/>
        </w:rPr>
        <w:t>maal twee</w:t>
      </w:r>
      <w:r w:rsidR="005F64F2">
        <w:rPr>
          <w:rFonts w:ascii="Verdana" w:hAnsi="Verdana"/>
          <w:sz w:val="19"/>
          <w:szCs w:val="19"/>
        </w:rPr>
        <w:t xml:space="preserve"> jaar kan worden </w:t>
      </w:r>
      <w:r w:rsidR="009E4C30">
        <w:rPr>
          <w:rFonts w:ascii="Verdana" w:hAnsi="Verdana"/>
          <w:sz w:val="19"/>
          <w:szCs w:val="19"/>
        </w:rPr>
        <w:t>opg</w:t>
      </w:r>
      <w:r w:rsidR="001F2B8D">
        <w:rPr>
          <w:rFonts w:ascii="Verdana" w:hAnsi="Verdana"/>
          <w:sz w:val="19"/>
          <w:szCs w:val="19"/>
        </w:rPr>
        <w:t>elegd, aldus artikel 77i Sr.</w:t>
      </w:r>
      <w:r w:rsidR="006E6A3E">
        <w:rPr>
          <w:rFonts w:ascii="Verdana" w:hAnsi="Verdana"/>
          <w:sz w:val="19"/>
          <w:szCs w:val="19"/>
        </w:rPr>
        <w:t xml:space="preserve"> Daarnaast eindigt de pij-maatregel ook niet bij het bereiken van de meerderjarigheidsgrens. Wanneer de jeugdige inmiddels </w:t>
      </w:r>
      <w:r w:rsidR="00844B3A">
        <w:rPr>
          <w:rFonts w:ascii="Verdana" w:hAnsi="Verdana"/>
          <w:sz w:val="19"/>
          <w:szCs w:val="19"/>
        </w:rPr>
        <w:t>achttien</w:t>
      </w:r>
      <w:r w:rsidR="006E6A3E">
        <w:rPr>
          <w:rFonts w:ascii="Verdana" w:hAnsi="Verdana"/>
          <w:sz w:val="19"/>
          <w:szCs w:val="19"/>
        </w:rPr>
        <w:t xml:space="preserve"> is geworden, maar de tijdsduur van de pij-maatregel nog niet is verstreken, zal de pij-maatregel gewoon doorlopen totdat het einde van tijdsduur is bereikt.</w:t>
      </w:r>
      <w:r w:rsidR="00201BC3">
        <w:rPr>
          <w:rFonts w:ascii="Verdana" w:hAnsi="Verdana"/>
          <w:sz w:val="19"/>
          <w:szCs w:val="19"/>
        </w:rPr>
        <w:t xml:space="preserve"> Het doel</w:t>
      </w:r>
      <w:r w:rsidR="001F2B8D">
        <w:rPr>
          <w:rFonts w:ascii="Verdana" w:hAnsi="Verdana"/>
          <w:sz w:val="19"/>
          <w:szCs w:val="19"/>
        </w:rPr>
        <w:t xml:space="preserve"> van de</w:t>
      </w:r>
      <w:r w:rsidR="00100064">
        <w:rPr>
          <w:rFonts w:ascii="Verdana" w:hAnsi="Verdana"/>
          <w:sz w:val="19"/>
          <w:szCs w:val="19"/>
        </w:rPr>
        <w:t xml:space="preserve">ze </w:t>
      </w:r>
      <w:r w:rsidR="001F2B8D">
        <w:rPr>
          <w:rFonts w:ascii="Verdana" w:hAnsi="Verdana"/>
          <w:sz w:val="19"/>
          <w:szCs w:val="19"/>
        </w:rPr>
        <w:t>maatregel is om de jeugdige uit huis te halen en hem in een instelling de gedwongen en gesloten behandeling te geven die hij dringend nodig heeft.</w:t>
      </w:r>
      <w:r w:rsidR="001F2B8D">
        <w:rPr>
          <w:rStyle w:val="Voetnootmarkering"/>
          <w:rFonts w:ascii="Verdana" w:hAnsi="Verdana"/>
          <w:sz w:val="19"/>
          <w:szCs w:val="19"/>
        </w:rPr>
        <w:footnoteReference w:id="13"/>
      </w:r>
      <w:r w:rsidR="00B412E4">
        <w:rPr>
          <w:rFonts w:ascii="Verdana" w:hAnsi="Verdana"/>
          <w:sz w:val="19"/>
          <w:szCs w:val="19"/>
        </w:rPr>
        <w:t xml:space="preserve"> </w:t>
      </w:r>
    </w:p>
    <w:p w14:paraId="0A64B033" w14:textId="77777777" w:rsidR="00A714BC" w:rsidRDefault="00A714BC" w:rsidP="00361D4B">
      <w:pPr>
        <w:spacing w:line="360" w:lineRule="auto"/>
        <w:rPr>
          <w:rFonts w:ascii="Verdana" w:hAnsi="Verdana"/>
          <w:sz w:val="19"/>
          <w:szCs w:val="19"/>
        </w:rPr>
      </w:pPr>
    </w:p>
    <w:p w14:paraId="1F5F443D" w14:textId="005F108A" w:rsidR="002306A9" w:rsidRPr="00DC1EEB" w:rsidRDefault="00B412E4" w:rsidP="00361D4B">
      <w:pPr>
        <w:spacing w:line="360" w:lineRule="auto"/>
        <w:rPr>
          <w:rFonts w:ascii="Verdana" w:hAnsi="Verdana"/>
          <w:sz w:val="19"/>
          <w:szCs w:val="19"/>
        </w:rPr>
      </w:pPr>
      <w:r>
        <w:rPr>
          <w:rFonts w:ascii="Verdana" w:hAnsi="Verdana"/>
          <w:sz w:val="19"/>
          <w:szCs w:val="19"/>
        </w:rPr>
        <w:t xml:space="preserve">Gezien de zwaarte en de mate waarin de maatregel ingrijpt in het leven van de jeugdige, worden er </w:t>
      </w:r>
      <w:r w:rsidR="0097618A">
        <w:rPr>
          <w:rFonts w:ascii="Verdana" w:hAnsi="Verdana"/>
          <w:sz w:val="19"/>
          <w:szCs w:val="19"/>
        </w:rPr>
        <w:t xml:space="preserve">vanuit de wet </w:t>
      </w:r>
      <w:r>
        <w:rPr>
          <w:rFonts w:ascii="Verdana" w:hAnsi="Verdana"/>
          <w:sz w:val="19"/>
          <w:szCs w:val="19"/>
        </w:rPr>
        <w:t xml:space="preserve">verschillende eisen gesteld, alvorens een rechter kan beslissen om de maatregel op te leggen. </w:t>
      </w:r>
      <w:r w:rsidR="00C36547">
        <w:rPr>
          <w:rFonts w:ascii="Verdana" w:hAnsi="Verdana"/>
          <w:sz w:val="19"/>
          <w:szCs w:val="19"/>
        </w:rPr>
        <w:t xml:space="preserve">Deze vereisten zijn als volgt. </w:t>
      </w:r>
    </w:p>
    <w:p w14:paraId="18E6F26F" w14:textId="6EEF4784" w:rsidR="00347010" w:rsidRPr="007258ED" w:rsidRDefault="00347010" w:rsidP="00361D4B">
      <w:pPr>
        <w:spacing w:line="360" w:lineRule="auto"/>
        <w:rPr>
          <w:rFonts w:ascii="Verdana" w:hAnsi="Verdana"/>
          <w:i/>
          <w:sz w:val="19"/>
          <w:szCs w:val="19"/>
        </w:rPr>
      </w:pPr>
    </w:p>
    <w:p w14:paraId="6C977FD2" w14:textId="2C122B35" w:rsidR="00347010" w:rsidRPr="007258ED" w:rsidRDefault="00062EC1" w:rsidP="00062EC1">
      <w:pPr>
        <w:pStyle w:val="Lijstalinea"/>
        <w:numPr>
          <w:ilvl w:val="0"/>
          <w:numId w:val="8"/>
        </w:numPr>
        <w:spacing w:line="360" w:lineRule="auto"/>
        <w:rPr>
          <w:rFonts w:ascii="Verdana" w:hAnsi="Verdana"/>
          <w:i/>
          <w:sz w:val="19"/>
          <w:szCs w:val="19"/>
        </w:rPr>
      </w:pPr>
      <w:r w:rsidRPr="007258ED">
        <w:rPr>
          <w:rFonts w:ascii="Verdana" w:hAnsi="Verdana"/>
          <w:i/>
          <w:sz w:val="19"/>
          <w:szCs w:val="19"/>
        </w:rPr>
        <w:t>G</w:t>
      </w:r>
      <w:r w:rsidR="00347010" w:rsidRPr="007258ED">
        <w:rPr>
          <w:rFonts w:ascii="Verdana" w:hAnsi="Verdana"/>
          <w:i/>
          <w:sz w:val="19"/>
          <w:szCs w:val="19"/>
        </w:rPr>
        <w:t>ebrekkige ontwikkelin</w:t>
      </w:r>
      <w:r w:rsidRPr="007258ED">
        <w:rPr>
          <w:rFonts w:ascii="Verdana" w:hAnsi="Verdana"/>
          <w:i/>
          <w:sz w:val="19"/>
          <w:szCs w:val="19"/>
        </w:rPr>
        <w:t xml:space="preserve">g of ziekelijke stoornis van de </w:t>
      </w:r>
      <w:r w:rsidR="00347010" w:rsidRPr="007258ED">
        <w:rPr>
          <w:rFonts w:ascii="Verdana" w:hAnsi="Verdana"/>
          <w:i/>
          <w:sz w:val="19"/>
          <w:szCs w:val="19"/>
        </w:rPr>
        <w:t>geestesvermogens</w:t>
      </w:r>
      <w:r w:rsidRPr="007258ED">
        <w:rPr>
          <w:rFonts w:ascii="Verdana" w:hAnsi="Verdana"/>
          <w:i/>
          <w:sz w:val="19"/>
          <w:szCs w:val="19"/>
        </w:rPr>
        <w:t xml:space="preserve"> (lid 1)</w:t>
      </w:r>
    </w:p>
    <w:p w14:paraId="6049328A" w14:textId="77777777" w:rsidR="00446C76" w:rsidRDefault="002306A9" w:rsidP="00361D4B">
      <w:pPr>
        <w:spacing w:line="360" w:lineRule="auto"/>
        <w:rPr>
          <w:rFonts w:ascii="Verdana" w:hAnsi="Verdana"/>
          <w:sz w:val="19"/>
          <w:szCs w:val="19"/>
        </w:rPr>
      </w:pPr>
      <w:r>
        <w:rPr>
          <w:rFonts w:ascii="Verdana" w:hAnsi="Verdana"/>
          <w:sz w:val="19"/>
          <w:szCs w:val="19"/>
        </w:rPr>
        <w:t>In lid 1 van artikel 77s Sr</w:t>
      </w:r>
      <w:r w:rsidR="003C6B65">
        <w:rPr>
          <w:rFonts w:ascii="Verdana" w:hAnsi="Verdana"/>
          <w:sz w:val="19"/>
          <w:szCs w:val="19"/>
        </w:rPr>
        <w:t xml:space="preserve"> is </w:t>
      </w:r>
      <w:r w:rsidR="00A34028">
        <w:rPr>
          <w:rFonts w:ascii="Verdana" w:hAnsi="Verdana"/>
          <w:sz w:val="19"/>
          <w:szCs w:val="19"/>
        </w:rPr>
        <w:t>het</w:t>
      </w:r>
      <w:r w:rsidR="003C6B65">
        <w:rPr>
          <w:rFonts w:ascii="Verdana" w:hAnsi="Verdana"/>
          <w:sz w:val="19"/>
          <w:szCs w:val="19"/>
        </w:rPr>
        <w:t xml:space="preserve"> eerste vereiste</w:t>
      </w:r>
      <w:r w:rsidR="00E01BB6">
        <w:rPr>
          <w:rFonts w:ascii="Verdana" w:hAnsi="Verdana"/>
          <w:sz w:val="19"/>
          <w:szCs w:val="19"/>
        </w:rPr>
        <w:t xml:space="preserve"> waaraan voldaan dient te worden</w:t>
      </w:r>
      <w:r w:rsidR="003C6B65">
        <w:rPr>
          <w:rFonts w:ascii="Verdana" w:hAnsi="Verdana"/>
          <w:sz w:val="19"/>
          <w:szCs w:val="19"/>
        </w:rPr>
        <w:t xml:space="preserve"> weergegeven</w:t>
      </w:r>
      <w:r w:rsidR="00E01BB6">
        <w:rPr>
          <w:rFonts w:ascii="Verdana" w:hAnsi="Verdana"/>
          <w:sz w:val="19"/>
          <w:szCs w:val="19"/>
        </w:rPr>
        <w:t xml:space="preserve">. </w:t>
      </w:r>
      <w:r w:rsidR="00FD61AD">
        <w:rPr>
          <w:rFonts w:ascii="Verdana" w:hAnsi="Verdana"/>
          <w:sz w:val="19"/>
          <w:szCs w:val="19"/>
        </w:rPr>
        <w:t>Zo</w:t>
      </w:r>
      <w:r>
        <w:rPr>
          <w:rFonts w:ascii="Verdana" w:hAnsi="Verdana"/>
          <w:sz w:val="19"/>
          <w:szCs w:val="19"/>
        </w:rPr>
        <w:t xml:space="preserve"> wordt</w:t>
      </w:r>
      <w:r w:rsidR="00FD61AD">
        <w:rPr>
          <w:rFonts w:ascii="Verdana" w:hAnsi="Verdana"/>
          <w:sz w:val="19"/>
          <w:szCs w:val="19"/>
        </w:rPr>
        <w:t xml:space="preserve"> uit dit lid</w:t>
      </w:r>
      <w:r>
        <w:rPr>
          <w:rFonts w:ascii="Verdana" w:hAnsi="Verdana"/>
          <w:sz w:val="19"/>
          <w:szCs w:val="19"/>
        </w:rPr>
        <w:t xml:space="preserve"> duidelijk dat een pij-maatregel slechts kan worden opgelegd aan een verdachte bij wie ten tijde van het begaan van het misdrijf een gebrekkige ontwikkeling of ziekelijke stoornis van de geestesvermogens bestond. </w:t>
      </w:r>
      <w:r w:rsidR="00876026">
        <w:rPr>
          <w:rFonts w:ascii="Verdana" w:hAnsi="Verdana"/>
          <w:sz w:val="19"/>
          <w:szCs w:val="19"/>
        </w:rPr>
        <w:t>Dit</w:t>
      </w:r>
      <w:r w:rsidR="00FD61AD">
        <w:rPr>
          <w:rFonts w:ascii="Verdana" w:hAnsi="Verdana"/>
          <w:sz w:val="19"/>
          <w:szCs w:val="19"/>
        </w:rPr>
        <w:t xml:space="preserve"> vereiste is vrij recentelijk toegevoegd aan dit artikel. </w:t>
      </w:r>
    </w:p>
    <w:p w14:paraId="54D7D37D" w14:textId="4A19F141" w:rsidR="00DD7D65" w:rsidRDefault="00FD61AD" w:rsidP="00361D4B">
      <w:pPr>
        <w:spacing w:line="360" w:lineRule="auto"/>
        <w:rPr>
          <w:rFonts w:ascii="Verdana" w:hAnsi="Verdana"/>
          <w:sz w:val="19"/>
          <w:szCs w:val="19"/>
        </w:rPr>
      </w:pPr>
      <w:r>
        <w:rPr>
          <w:rFonts w:ascii="Verdana" w:hAnsi="Verdana"/>
          <w:sz w:val="19"/>
          <w:szCs w:val="19"/>
        </w:rPr>
        <w:t>Zo was v</w:t>
      </w:r>
      <w:r w:rsidR="00DD7D65" w:rsidRPr="000F108F">
        <w:rPr>
          <w:rFonts w:ascii="Verdana" w:hAnsi="Verdana"/>
          <w:sz w:val="19"/>
          <w:szCs w:val="19"/>
        </w:rPr>
        <w:t>o</w:t>
      </w:r>
      <w:r w:rsidR="00DD7D65">
        <w:rPr>
          <w:rFonts w:ascii="Verdana" w:hAnsi="Verdana"/>
          <w:sz w:val="19"/>
          <w:szCs w:val="19"/>
        </w:rPr>
        <w:t>or 2014</w:t>
      </w:r>
      <w:r>
        <w:rPr>
          <w:rFonts w:ascii="Verdana" w:hAnsi="Verdana"/>
          <w:sz w:val="19"/>
          <w:szCs w:val="19"/>
        </w:rPr>
        <w:t xml:space="preserve"> </w:t>
      </w:r>
      <w:r w:rsidR="00DD7D65" w:rsidRPr="000F108F">
        <w:rPr>
          <w:rFonts w:ascii="Verdana" w:hAnsi="Verdana"/>
          <w:sz w:val="19"/>
          <w:szCs w:val="19"/>
        </w:rPr>
        <w:t xml:space="preserve">de oplegging van een pij-maatregel niet afhankelijk van </w:t>
      </w:r>
      <w:r w:rsidR="00DD7D65">
        <w:rPr>
          <w:rFonts w:ascii="Verdana" w:hAnsi="Verdana"/>
          <w:sz w:val="19"/>
          <w:szCs w:val="19"/>
        </w:rPr>
        <w:t xml:space="preserve">een </w:t>
      </w:r>
      <w:r w:rsidR="00DD7D65" w:rsidRPr="000F108F">
        <w:rPr>
          <w:rFonts w:ascii="Verdana" w:hAnsi="Verdana"/>
          <w:sz w:val="19"/>
          <w:szCs w:val="19"/>
        </w:rPr>
        <w:t>oordeel over de geestesvermogens van de desbetreffende jeugdige.</w:t>
      </w:r>
      <w:r w:rsidR="00DD7D65">
        <w:rPr>
          <w:rFonts w:ascii="Verdana" w:hAnsi="Verdana"/>
          <w:sz w:val="19"/>
          <w:szCs w:val="19"/>
        </w:rPr>
        <w:t xml:space="preserve"> Destijds kon de pij-maatregel ook worden opgelegd aan jeugdigen die </w:t>
      </w:r>
      <w:r w:rsidR="00100064">
        <w:rPr>
          <w:rFonts w:ascii="Verdana" w:hAnsi="Verdana"/>
          <w:sz w:val="19"/>
          <w:szCs w:val="19"/>
        </w:rPr>
        <w:t>volledig toerekeningsvatbaar waren</w:t>
      </w:r>
      <w:r w:rsidR="00DD7D65">
        <w:rPr>
          <w:rFonts w:ascii="Verdana" w:hAnsi="Verdana"/>
          <w:sz w:val="19"/>
          <w:szCs w:val="19"/>
        </w:rPr>
        <w:t>. De zwaarte van de pij-maatregel kwam dan tot uitdrukking in de duur van de maatregel en de mate van betrokkenheid van een psychiater als adviseur.</w:t>
      </w:r>
      <w:r w:rsidR="00DD7D65">
        <w:rPr>
          <w:rStyle w:val="Voetnootmarkering"/>
          <w:rFonts w:ascii="Verdana" w:hAnsi="Verdana"/>
          <w:sz w:val="19"/>
          <w:szCs w:val="19"/>
        </w:rPr>
        <w:footnoteReference w:id="14"/>
      </w:r>
      <w:r w:rsidR="00DD7D65" w:rsidRPr="000F108F">
        <w:rPr>
          <w:rFonts w:ascii="Verdana" w:hAnsi="Verdana"/>
          <w:sz w:val="19"/>
          <w:szCs w:val="19"/>
        </w:rPr>
        <w:t xml:space="preserve"> Dit is echter veranderd met de invoering van de wet Adolescentenstrafrecht op 1 april 2014.</w:t>
      </w:r>
      <w:r w:rsidR="00DD7D65" w:rsidRPr="000F108F">
        <w:rPr>
          <w:rStyle w:val="Voetnootmarkering"/>
          <w:rFonts w:ascii="Verdana" w:hAnsi="Verdana"/>
          <w:sz w:val="19"/>
          <w:szCs w:val="19"/>
        </w:rPr>
        <w:footnoteReference w:id="15"/>
      </w:r>
      <w:r w:rsidR="00DD7D65">
        <w:rPr>
          <w:rFonts w:ascii="Verdana" w:hAnsi="Verdana"/>
          <w:sz w:val="19"/>
          <w:szCs w:val="19"/>
        </w:rPr>
        <w:t xml:space="preserve"> </w:t>
      </w:r>
      <w:r w:rsidR="00705A46">
        <w:rPr>
          <w:rFonts w:ascii="Verdana" w:hAnsi="Verdana"/>
          <w:sz w:val="19"/>
          <w:szCs w:val="19"/>
        </w:rPr>
        <w:t xml:space="preserve">Sindsdien </w:t>
      </w:r>
      <w:r w:rsidR="00DD7D65">
        <w:rPr>
          <w:rFonts w:ascii="Verdana" w:hAnsi="Verdana"/>
          <w:sz w:val="19"/>
          <w:szCs w:val="19"/>
        </w:rPr>
        <w:t>kan d</w:t>
      </w:r>
      <w:r w:rsidR="00705A46">
        <w:rPr>
          <w:rFonts w:ascii="Verdana" w:hAnsi="Verdana"/>
          <w:sz w:val="19"/>
          <w:szCs w:val="19"/>
        </w:rPr>
        <w:t>e pij-maatregel</w:t>
      </w:r>
      <w:r w:rsidR="00DD7D65" w:rsidRPr="000F108F">
        <w:rPr>
          <w:rFonts w:ascii="Verdana" w:hAnsi="Verdana"/>
          <w:sz w:val="19"/>
          <w:szCs w:val="19"/>
        </w:rPr>
        <w:t xml:space="preserve"> alleen nog worden opgelegd aan verdachten bij wie ten tijde van het begaan van het delict een gebrekkige ontwikkeling of ziekelijke stoornis van de geestesvermogens bestond, aldus artikel 77s lid 1 Sr. </w:t>
      </w:r>
      <w:r w:rsidR="00DD7D65">
        <w:rPr>
          <w:rFonts w:ascii="Verdana" w:hAnsi="Verdana"/>
          <w:sz w:val="19"/>
          <w:szCs w:val="19"/>
        </w:rPr>
        <w:t>Met de toevoeging van deze extra voorwaarde, komt de bedoeling van de wetgever, om de pij-maatregel te beperken tot de zwaarste gevallen, duidelijker naar voren</w:t>
      </w:r>
      <w:r w:rsidR="00DD7D65" w:rsidRPr="000F108F">
        <w:rPr>
          <w:rFonts w:ascii="Verdana" w:hAnsi="Verdana"/>
          <w:sz w:val="19"/>
          <w:szCs w:val="19"/>
        </w:rPr>
        <w:t>.</w:t>
      </w:r>
      <w:r w:rsidR="00DD7D65" w:rsidRPr="000F108F">
        <w:rPr>
          <w:rStyle w:val="Voetnootmarkering"/>
          <w:rFonts w:ascii="Verdana" w:hAnsi="Verdana"/>
          <w:sz w:val="19"/>
          <w:szCs w:val="19"/>
        </w:rPr>
        <w:footnoteReference w:id="16"/>
      </w:r>
      <w:r w:rsidR="00DD7D65">
        <w:rPr>
          <w:rFonts w:ascii="Verdana" w:hAnsi="Verdana"/>
          <w:sz w:val="19"/>
          <w:szCs w:val="19"/>
        </w:rPr>
        <w:t xml:space="preserve"> </w:t>
      </w:r>
    </w:p>
    <w:p w14:paraId="5E1CF215" w14:textId="17800425" w:rsidR="00EC509D" w:rsidRDefault="00EC509D" w:rsidP="00361D4B">
      <w:pPr>
        <w:spacing w:line="360" w:lineRule="auto"/>
        <w:rPr>
          <w:rFonts w:ascii="Verdana" w:hAnsi="Verdana"/>
          <w:sz w:val="19"/>
          <w:szCs w:val="19"/>
        </w:rPr>
      </w:pPr>
    </w:p>
    <w:p w14:paraId="75F7842E" w14:textId="0B19123F" w:rsidR="0066093B" w:rsidRPr="001F0B3F" w:rsidRDefault="00EC509D" w:rsidP="00DD7D65">
      <w:pPr>
        <w:pStyle w:val="Lijstalinea"/>
        <w:numPr>
          <w:ilvl w:val="0"/>
          <w:numId w:val="8"/>
        </w:numPr>
        <w:spacing w:line="360" w:lineRule="auto"/>
        <w:rPr>
          <w:rFonts w:ascii="Verdana" w:hAnsi="Verdana"/>
          <w:i/>
          <w:sz w:val="19"/>
          <w:szCs w:val="19"/>
        </w:rPr>
      </w:pPr>
      <w:r w:rsidRPr="00EC509D">
        <w:rPr>
          <w:rFonts w:ascii="Verdana" w:hAnsi="Verdana"/>
          <w:i/>
          <w:sz w:val="19"/>
          <w:szCs w:val="19"/>
        </w:rPr>
        <w:t>Misdrijfscriterium (lid 1 sub a)</w:t>
      </w:r>
    </w:p>
    <w:p w14:paraId="45A3AA02" w14:textId="5171B661" w:rsidR="0066093B" w:rsidRDefault="0066093B" w:rsidP="0066093B">
      <w:pPr>
        <w:spacing w:line="360" w:lineRule="auto"/>
        <w:rPr>
          <w:rFonts w:ascii="Verdana" w:hAnsi="Verdana"/>
          <w:sz w:val="19"/>
          <w:szCs w:val="19"/>
        </w:rPr>
      </w:pPr>
      <w:r w:rsidRPr="000F108F">
        <w:rPr>
          <w:rFonts w:ascii="Verdana" w:hAnsi="Verdana"/>
          <w:sz w:val="19"/>
          <w:szCs w:val="19"/>
        </w:rPr>
        <w:t>Daarnaast kan volgens artikel 77s lid 1 sub a Sr een pij-maatregel slechts worden opgelegd als het delict waarvoor de maatregel wordt opgelegd een misdrijf betreft, waarop een strafbedreiging van v</w:t>
      </w:r>
      <w:r>
        <w:rPr>
          <w:rFonts w:ascii="Verdana" w:hAnsi="Verdana"/>
          <w:sz w:val="19"/>
          <w:szCs w:val="19"/>
        </w:rPr>
        <w:t>ier jaar of meer staat gesteld. Deze voorwaarde wordt ook wel aangeduid als het misdrijfcriterium.</w:t>
      </w:r>
      <w:r>
        <w:rPr>
          <w:rStyle w:val="Voetnootmarkering"/>
          <w:rFonts w:ascii="Verdana" w:hAnsi="Verdana"/>
          <w:sz w:val="19"/>
          <w:szCs w:val="19"/>
        </w:rPr>
        <w:footnoteReference w:id="17"/>
      </w:r>
      <w:r>
        <w:rPr>
          <w:rFonts w:ascii="Verdana" w:hAnsi="Verdana"/>
          <w:sz w:val="19"/>
          <w:szCs w:val="19"/>
        </w:rPr>
        <w:t xml:space="preserve"> </w:t>
      </w:r>
      <w:r w:rsidR="003075E5">
        <w:rPr>
          <w:rFonts w:ascii="Verdana" w:hAnsi="Verdana"/>
          <w:sz w:val="19"/>
          <w:szCs w:val="19"/>
        </w:rPr>
        <w:t>Tevens</w:t>
      </w:r>
      <w:r>
        <w:rPr>
          <w:rFonts w:ascii="Verdana" w:hAnsi="Verdana"/>
          <w:sz w:val="19"/>
          <w:szCs w:val="19"/>
        </w:rPr>
        <w:t xml:space="preserve"> zijn er in artikel 77s lid 1 sub a Sr een aantal misdrijven opgesomd waar geen strafbedreiging van vier jaar of meer</w:t>
      </w:r>
      <w:r w:rsidR="00FA0D80">
        <w:rPr>
          <w:rFonts w:ascii="Verdana" w:hAnsi="Verdana"/>
          <w:sz w:val="19"/>
          <w:szCs w:val="19"/>
        </w:rPr>
        <w:t xml:space="preserve"> staat. Wanneer sprake is van éé</w:t>
      </w:r>
      <w:r>
        <w:rPr>
          <w:rFonts w:ascii="Verdana" w:hAnsi="Verdana"/>
          <w:sz w:val="19"/>
          <w:szCs w:val="19"/>
        </w:rPr>
        <w:t>n van deze misdrijven, in combinatie met de stoornis van de verdachte, kan naar de opvatting van de wetgever worden aangenomen dat de verdachte een gevaar vormt.</w:t>
      </w:r>
      <w:r>
        <w:rPr>
          <w:rStyle w:val="Voetnootmarkering"/>
          <w:rFonts w:ascii="Verdana" w:hAnsi="Verdana"/>
          <w:sz w:val="19"/>
          <w:szCs w:val="19"/>
        </w:rPr>
        <w:footnoteReference w:id="18"/>
      </w:r>
      <w:r>
        <w:rPr>
          <w:rFonts w:ascii="Verdana" w:hAnsi="Verdana"/>
          <w:sz w:val="19"/>
          <w:szCs w:val="19"/>
        </w:rPr>
        <w:t xml:space="preserve"> Het betreffen dezelfde misdrijven als die bij de maatregel terbeschikkingstelling</w:t>
      </w:r>
      <w:r w:rsidR="009E0A22">
        <w:rPr>
          <w:rFonts w:ascii="Verdana" w:hAnsi="Verdana"/>
          <w:sz w:val="19"/>
          <w:szCs w:val="19"/>
        </w:rPr>
        <w:t xml:space="preserve"> (hierna: TBS-maatregel)</w:t>
      </w:r>
      <w:r>
        <w:rPr>
          <w:rFonts w:ascii="Verdana" w:hAnsi="Verdana"/>
          <w:sz w:val="19"/>
          <w:szCs w:val="19"/>
        </w:rPr>
        <w:t xml:space="preserve"> als aanvulling worden gegeven op de algemene voorwaarde dat er op het strafbare feit een strafbedreiging van vier of meer jaren moet staan.</w:t>
      </w:r>
      <w:r>
        <w:rPr>
          <w:rStyle w:val="Voetnootmarkering"/>
          <w:rFonts w:ascii="Verdana" w:hAnsi="Verdana"/>
          <w:sz w:val="19"/>
          <w:szCs w:val="19"/>
        </w:rPr>
        <w:footnoteReference w:id="19"/>
      </w:r>
      <w:r>
        <w:rPr>
          <w:rFonts w:ascii="Verdana" w:hAnsi="Verdana"/>
          <w:sz w:val="19"/>
          <w:szCs w:val="19"/>
        </w:rPr>
        <w:t xml:space="preserve"> Aan het misdrijfcriterium wordt dus voldaan wanneer sprake is van een misdrijf waarop een strafbedreiging van 4 jaar of meer staat of wanneer het een van de delicten betreft die staan opgesomd in art 77s lid 1 sub a Sr.</w:t>
      </w:r>
    </w:p>
    <w:p w14:paraId="0885C490" w14:textId="5C5C04A6" w:rsidR="005A436C" w:rsidRPr="00FB21E7" w:rsidRDefault="005A436C" w:rsidP="0066093B">
      <w:pPr>
        <w:spacing w:line="360" w:lineRule="auto"/>
        <w:rPr>
          <w:rFonts w:ascii="Verdana" w:hAnsi="Verdana"/>
          <w:i/>
          <w:sz w:val="19"/>
          <w:szCs w:val="19"/>
        </w:rPr>
      </w:pPr>
    </w:p>
    <w:p w14:paraId="4AE9BDDA" w14:textId="6ECA9434" w:rsidR="00485769" w:rsidRPr="00FB21E7" w:rsidRDefault="00F411FE" w:rsidP="00F411FE">
      <w:pPr>
        <w:pStyle w:val="Lijstalinea"/>
        <w:numPr>
          <w:ilvl w:val="0"/>
          <w:numId w:val="8"/>
        </w:numPr>
        <w:spacing w:line="360" w:lineRule="auto"/>
        <w:rPr>
          <w:rFonts w:ascii="Verdana" w:hAnsi="Verdana"/>
          <w:i/>
          <w:sz w:val="19"/>
          <w:szCs w:val="19"/>
        </w:rPr>
      </w:pPr>
      <w:r w:rsidRPr="00FB21E7">
        <w:rPr>
          <w:rFonts w:ascii="Verdana" w:hAnsi="Verdana"/>
          <w:i/>
          <w:sz w:val="19"/>
          <w:szCs w:val="19"/>
        </w:rPr>
        <w:t>Gevaarscriterium (lid 1 sub b)</w:t>
      </w:r>
    </w:p>
    <w:p w14:paraId="579E0F7F" w14:textId="1C45DFBF" w:rsidR="001D7952" w:rsidRDefault="001D7952" w:rsidP="00485769">
      <w:pPr>
        <w:spacing w:line="360" w:lineRule="auto"/>
        <w:rPr>
          <w:rFonts w:ascii="Verdana" w:hAnsi="Verdana"/>
          <w:sz w:val="19"/>
          <w:szCs w:val="19"/>
        </w:rPr>
      </w:pPr>
      <w:r>
        <w:rPr>
          <w:rFonts w:ascii="Verdana" w:hAnsi="Verdana"/>
          <w:sz w:val="19"/>
          <w:szCs w:val="19"/>
        </w:rPr>
        <w:t xml:space="preserve">De derde voorwaarde waaraan voldaan dient te </w:t>
      </w:r>
      <w:r w:rsidR="00A714BC">
        <w:rPr>
          <w:rFonts w:ascii="Verdana" w:hAnsi="Verdana"/>
          <w:sz w:val="19"/>
          <w:szCs w:val="19"/>
        </w:rPr>
        <w:t>zijn</w:t>
      </w:r>
      <w:r>
        <w:rPr>
          <w:rFonts w:ascii="Verdana" w:hAnsi="Verdana"/>
          <w:sz w:val="19"/>
          <w:szCs w:val="19"/>
        </w:rPr>
        <w:t xml:space="preserve">, is dat de veiligheid van anderen, dan wel de algemene veiligheid van personen of goederen de oplegging van de pij-maatregel </w:t>
      </w:r>
      <w:r w:rsidR="00CE2A45">
        <w:rPr>
          <w:rFonts w:ascii="Verdana" w:hAnsi="Verdana"/>
          <w:sz w:val="19"/>
          <w:szCs w:val="19"/>
        </w:rPr>
        <w:t>moet vereisen.</w:t>
      </w:r>
      <w:r>
        <w:rPr>
          <w:rFonts w:ascii="Verdana" w:hAnsi="Verdana"/>
          <w:sz w:val="19"/>
          <w:szCs w:val="19"/>
        </w:rPr>
        <w:t xml:space="preserve"> Deze derde voorwaarde staat omschreven in artikel 77s lid 1 sub b Sr en wordt ook wel aangeduid als het gevaarscriterium.</w:t>
      </w:r>
      <w:r>
        <w:rPr>
          <w:rStyle w:val="Voetnootmarkering"/>
          <w:rFonts w:ascii="Verdana" w:hAnsi="Verdana"/>
          <w:sz w:val="19"/>
          <w:szCs w:val="19"/>
        </w:rPr>
        <w:footnoteReference w:id="20"/>
      </w:r>
      <w:r>
        <w:rPr>
          <w:rFonts w:ascii="Verdana" w:hAnsi="Verdana"/>
          <w:sz w:val="19"/>
          <w:szCs w:val="19"/>
        </w:rPr>
        <w:t xml:space="preserve"> In deze voorwaarde wordt een ernstig gevaar voor recidive tot uitdrukking gebracht.</w:t>
      </w:r>
      <w:r>
        <w:rPr>
          <w:rStyle w:val="Voetnootmarkering"/>
          <w:rFonts w:ascii="Verdana" w:hAnsi="Verdana"/>
          <w:sz w:val="19"/>
          <w:szCs w:val="19"/>
        </w:rPr>
        <w:footnoteReference w:id="21"/>
      </w:r>
    </w:p>
    <w:p w14:paraId="43102BEB" w14:textId="4F679648" w:rsidR="0015336A" w:rsidRDefault="0015336A" w:rsidP="00485769">
      <w:pPr>
        <w:spacing w:line="360" w:lineRule="auto"/>
        <w:rPr>
          <w:rFonts w:ascii="Verdana" w:hAnsi="Verdana"/>
          <w:sz w:val="19"/>
          <w:szCs w:val="19"/>
        </w:rPr>
      </w:pPr>
    </w:p>
    <w:p w14:paraId="53FD2B96" w14:textId="77777777" w:rsidR="005559D9" w:rsidRDefault="005559D9" w:rsidP="00485769">
      <w:pPr>
        <w:spacing w:line="360" w:lineRule="auto"/>
        <w:rPr>
          <w:rFonts w:ascii="Verdana" w:hAnsi="Verdana"/>
          <w:sz w:val="19"/>
          <w:szCs w:val="19"/>
        </w:rPr>
      </w:pPr>
    </w:p>
    <w:p w14:paraId="616D9365" w14:textId="77777777" w:rsidR="00446C76" w:rsidRDefault="00446C76" w:rsidP="00485769">
      <w:pPr>
        <w:spacing w:line="360" w:lineRule="auto"/>
        <w:rPr>
          <w:rFonts w:ascii="Verdana" w:hAnsi="Verdana"/>
          <w:sz w:val="19"/>
          <w:szCs w:val="19"/>
        </w:rPr>
      </w:pPr>
    </w:p>
    <w:p w14:paraId="5E654BF9" w14:textId="3FFF6295" w:rsidR="001D7952" w:rsidRPr="001D7952" w:rsidRDefault="007E00BA" w:rsidP="00485769">
      <w:pPr>
        <w:pStyle w:val="Lijstalinea"/>
        <w:numPr>
          <w:ilvl w:val="0"/>
          <w:numId w:val="8"/>
        </w:numPr>
        <w:spacing w:line="360" w:lineRule="auto"/>
        <w:rPr>
          <w:rFonts w:ascii="Verdana" w:hAnsi="Verdana"/>
          <w:i/>
          <w:sz w:val="19"/>
          <w:szCs w:val="19"/>
        </w:rPr>
      </w:pPr>
      <w:r w:rsidRPr="00DD4C5F">
        <w:rPr>
          <w:rFonts w:ascii="Verdana" w:hAnsi="Verdana"/>
          <w:i/>
          <w:sz w:val="19"/>
          <w:szCs w:val="19"/>
        </w:rPr>
        <w:t>Hulpverleningscriterium (lid 1 sub c)</w:t>
      </w:r>
    </w:p>
    <w:p w14:paraId="4CAA754B" w14:textId="72E09912" w:rsidR="001D7952" w:rsidRDefault="001D7952" w:rsidP="00485769">
      <w:pPr>
        <w:spacing w:line="360" w:lineRule="auto"/>
        <w:rPr>
          <w:rFonts w:ascii="Verdana" w:hAnsi="Verdana"/>
          <w:sz w:val="19"/>
          <w:szCs w:val="19"/>
        </w:rPr>
      </w:pPr>
      <w:r>
        <w:rPr>
          <w:rFonts w:ascii="Verdana" w:hAnsi="Verdana"/>
          <w:sz w:val="19"/>
          <w:szCs w:val="19"/>
        </w:rPr>
        <w:t>De eerste drie voorwaarden voor de oplegging van een pij-maatregel, zijn gelijk aan de voorwaarden zoals die worden gesteld voor de oplegging van de TBS-maatregel. De pij-maatregel onderscheidt zich echter van de TBS-maatregel door de derde voorwaarde waaraan voldaan dient te worden.</w:t>
      </w:r>
      <w:r>
        <w:rPr>
          <w:rStyle w:val="Voetnootmarkering"/>
          <w:rFonts w:ascii="Verdana" w:hAnsi="Verdana"/>
          <w:sz w:val="19"/>
          <w:szCs w:val="19"/>
        </w:rPr>
        <w:footnoteReference w:id="22"/>
      </w:r>
      <w:r>
        <w:rPr>
          <w:rFonts w:ascii="Verdana" w:hAnsi="Verdana"/>
          <w:sz w:val="19"/>
          <w:szCs w:val="19"/>
        </w:rPr>
        <w:t xml:space="preserve"> Zo dient a</w:t>
      </w:r>
      <w:r w:rsidRPr="000F108F">
        <w:rPr>
          <w:rFonts w:ascii="Verdana" w:hAnsi="Verdana"/>
          <w:sz w:val="19"/>
          <w:szCs w:val="19"/>
        </w:rPr>
        <w:t xml:space="preserve">ls laatste de oplegging van de maatregel in het belang van een zo gunstig mogelijke verdere ontwikkeling van de verdachte te zijn, aldus artikel 77s lid 1 sub c Sr. </w:t>
      </w:r>
      <w:r>
        <w:rPr>
          <w:rFonts w:ascii="Verdana" w:hAnsi="Verdana"/>
          <w:sz w:val="19"/>
          <w:szCs w:val="19"/>
        </w:rPr>
        <w:t>In deze voorwaarde komt het pedagogische aspect van het jeugdstrafrecht goed tot uitdrukking. Gezien dit vereiste zich richt op het belang van de jeugdige verdachte, wordt dit vereiste ook wel aangeduid als het hulpverleningscriterium.</w:t>
      </w:r>
      <w:r>
        <w:rPr>
          <w:rStyle w:val="Voetnootmarkering"/>
          <w:rFonts w:ascii="Verdana" w:hAnsi="Verdana"/>
          <w:sz w:val="19"/>
          <w:szCs w:val="19"/>
        </w:rPr>
        <w:footnoteReference w:id="23"/>
      </w:r>
      <w:r>
        <w:rPr>
          <w:rFonts w:ascii="Verdana" w:hAnsi="Verdana"/>
          <w:sz w:val="19"/>
          <w:szCs w:val="19"/>
        </w:rPr>
        <w:t xml:space="preserve"> </w:t>
      </w:r>
    </w:p>
    <w:p w14:paraId="220DF565" w14:textId="77777777" w:rsidR="007E00BA" w:rsidRDefault="007E00BA" w:rsidP="00485769">
      <w:pPr>
        <w:spacing w:line="360" w:lineRule="auto"/>
        <w:rPr>
          <w:rFonts w:ascii="Verdana" w:hAnsi="Verdana"/>
          <w:sz w:val="19"/>
          <w:szCs w:val="19"/>
        </w:rPr>
      </w:pPr>
    </w:p>
    <w:p w14:paraId="23272CA4" w14:textId="0DC6824B" w:rsidR="00485769" w:rsidRDefault="00676701" w:rsidP="00485769">
      <w:pPr>
        <w:spacing w:line="360" w:lineRule="auto"/>
        <w:rPr>
          <w:rFonts w:ascii="Verdana" w:hAnsi="Verdana"/>
          <w:sz w:val="19"/>
          <w:szCs w:val="19"/>
        </w:rPr>
      </w:pPr>
      <w:r>
        <w:rPr>
          <w:rFonts w:ascii="Verdana" w:hAnsi="Verdana"/>
          <w:sz w:val="19"/>
          <w:szCs w:val="19"/>
        </w:rPr>
        <w:t>De hier</w:t>
      </w:r>
      <w:r w:rsidR="00485769">
        <w:rPr>
          <w:rFonts w:ascii="Verdana" w:hAnsi="Verdana"/>
          <w:sz w:val="19"/>
          <w:szCs w:val="19"/>
        </w:rPr>
        <w:t xml:space="preserve">boven genoemde voorwaarden zijn cumulatief, wat inhoudt dat aan alle voorwaarden moet zijn voldaan, alvorens de pij-maatregel kan worden uitgesproken. Wanneer bijvoorbeeld de beveiliging van de samenleving de oplegging van de pij-maatregel zou eisen, maar de oplegging de ontwikkeling van de (jeugdige) verdachte in de weg zou staan, </w:t>
      </w:r>
      <w:r w:rsidR="00507AEF">
        <w:rPr>
          <w:rFonts w:ascii="Verdana" w:hAnsi="Verdana"/>
          <w:sz w:val="19"/>
          <w:szCs w:val="19"/>
        </w:rPr>
        <w:t xml:space="preserve">dan </w:t>
      </w:r>
      <w:r w:rsidR="00485769">
        <w:rPr>
          <w:rFonts w:ascii="Verdana" w:hAnsi="Verdana"/>
          <w:sz w:val="19"/>
          <w:szCs w:val="19"/>
        </w:rPr>
        <w:t>kan de maatregel niet worden opgelegd.</w:t>
      </w:r>
      <w:r w:rsidR="00485769">
        <w:rPr>
          <w:rStyle w:val="Voetnootmarkering"/>
          <w:rFonts w:ascii="Verdana" w:hAnsi="Verdana"/>
          <w:sz w:val="19"/>
          <w:szCs w:val="19"/>
        </w:rPr>
        <w:footnoteReference w:id="24"/>
      </w:r>
    </w:p>
    <w:p w14:paraId="1100D599" w14:textId="680F03DB" w:rsidR="00C9180C" w:rsidRDefault="00C9180C" w:rsidP="00485769">
      <w:pPr>
        <w:spacing w:line="360" w:lineRule="auto"/>
        <w:rPr>
          <w:rFonts w:ascii="Verdana" w:hAnsi="Verdana"/>
          <w:sz w:val="19"/>
          <w:szCs w:val="19"/>
        </w:rPr>
      </w:pPr>
    </w:p>
    <w:p w14:paraId="3056C6A5" w14:textId="327DF4C2" w:rsidR="00446C76" w:rsidRDefault="00C9180C" w:rsidP="00C9180C">
      <w:pPr>
        <w:spacing w:line="360" w:lineRule="auto"/>
        <w:rPr>
          <w:rFonts w:ascii="Verdana" w:hAnsi="Verdana"/>
          <w:sz w:val="19"/>
          <w:szCs w:val="19"/>
        </w:rPr>
      </w:pPr>
      <w:r w:rsidRPr="000F108F">
        <w:rPr>
          <w:rFonts w:ascii="Verdana" w:hAnsi="Verdana"/>
          <w:sz w:val="19"/>
          <w:szCs w:val="19"/>
        </w:rPr>
        <w:t>Naast de cumulatieve voorwaarden uit artikel 77s lid 1 sub a tot en met c Sr, is er nog een voorwaarde waaraan voldaa</w:t>
      </w:r>
      <w:r>
        <w:rPr>
          <w:rFonts w:ascii="Verdana" w:hAnsi="Verdana"/>
          <w:sz w:val="19"/>
          <w:szCs w:val="19"/>
        </w:rPr>
        <w:t xml:space="preserve">n moet </w:t>
      </w:r>
      <w:r w:rsidR="00EE779B">
        <w:rPr>
          <w:rFonts w:ascii="Verdana" w:hAnsi="Verdana"/>
          <w:sz w:val="19"/>
          <w:szCs w:val="19"/>
        </w:rPr>
        <w:t>zijn</w:t>
      </w:r>
      <w:r>
        <w:rPr>
          <w:rFonts w:ascii="Verdana" w:hAnsi="Verdana"/>
          <w:sz w:val="19"/>
          <w:szCs w:val="19"/>
        </w:rPr>
        <w:t xml:space="preserve">, voordat de </w:t>
      </w:r>
      <w:r w:rsidRPr="000F108F">
        <w:rPr>
          <w:rFonts w:ascii="Verdana" w:hAnsi="Verdana"/>
          <w:sz w:val="19"/>
          <w:szCs w:val="19"/>
        </w:rPr>
        <w:t>rechter een</w:t>
      </w:r>
      <w:r>
        <w:rPr>
          <w:rFonts w:ascii="Verdana" w:hAnsi="Verdana"/>
          <w:sz w:val="19"/>
          <w:szCs w:val="19"/>
        </w:rPr>
        <w:t xml:space="preserve"> </w:t>
      </w:r>
      <w:r w:rsidRPr="000F108F">
        <w:rPr>
          <w:rFonts w:ascii="Verdana" w:hAnsi="Verdana"/>
          <w:sz w:val="19"/>
          <w:szCs w:val="19"/>
        </w:rPr>
        <w:t>pij-maatregel kan opleggen. Zo staat er in artikel 77s</w:t>
      </w:r>
      <w:r>
        <w:rPr>
          <w:rFonts w:ascii="Verdana" w:hAnsi="Verdana"/>
          <w:sz w:val="19"/>
          <w:szCs w:val="19"/>
        </w:rPr>
        <w:t xml:space="preserve"> lid 2 Sr omschreven dat een </w:t>
      </w:r>
      <w:r w:rsidRPr="000F108F">
        <w:rPr>
          <w:rFonts w:ascii="Verdana" w:hAnsi="Verdana"/>
          <w:sz w:val="19"/>
          <w:szCs w:val="19"/>
        </w:rPr>
        <w:t>rechter de pij-maatregel slechts oplegt, nadat hij zich een met redenen omkleed, gedagtekend en ondertekend advies heeft</w:t>
      </w:r>
      <w:r>
        <w:rPr>
          <w:rFonts w:ascii="Verdana" w:hAnsi="Verdana"/>
          <w:sz w:val="19"/>
          <w:szCs w:val="19"/>
        </w:rPr>
        <w:t xml:space="preserve"> doen</w:t>
      </w:r>
      <w:r w:rsidRPr="000F108F">
        <w:rPr>
          <w:rFonts w:ascii="Verdana" w:hAnsi="Verdana"/>
          <w:sz w:val="19"/>
          <w:szCs w:val="19"/>
        </w:rPr>
        <w:t xml:space="preserve"> overleggen van ten minste twee gedragsdeskundigen van verschillende disciplines. Van deze twee gedragsdeskundigen dient er één een psychiater t</w:t>
      </w:r>
      <w:r>
        <w:rPr>
          <w:rFonts w:ascii="Verdana" w:hAnsi="Verdana"/>
          <w:sz w:val="19"/>
          <w:szCs w:val="19"/>
        </w:rPr>
        <w:t>e zijn. Een psychiater is vereist, omdat de maatregel slechts kan worden opgelegd aan een jeugdige bij wie ten tijde van het begaan van het feit een gebrekkige ontwikkeling of ziekelijke stoornis van de geestesvermogens bestond.</w:t>
      </w:r>
      <w:r>
        <w:rPr>
          <w:rStyle w:val="Voetnootmarkering"/>
          <w:rFonts w:ascii="Verdana" w:hAnsi="Verdana"/>
          <w:sz w:val="19"/>
          <w:szCs w:val="19"/>
        </w:rPr>
        <w:footnoteReference w:id="25"/>
      </w:r>
      <w:r w:rsidRPr="000F108F">
        <w:rPr>
          <w:rFonts w:ascii="Verdana" w:hAnsi="Verdana"/>
          <w:sz w:val="19"/>
          <w:szCs w:val="19"/>
        </w:rPr>
        <w:t xml:space="preserve"> </w:t>
      </w:r>
      <w:r>
        <w:rPr>
          <w:rFonts w:ascii="Verdana" w:hAnsi="Verdana"/>
          <w:sz w:val="19"/>
          <w:szCs w:val="19"/>
        </w:rPr>
        <w:t xml:space="preserve">De rechter is overigens niet gebonden aan het advies van de deskundigen. </w:t>
      </w:r>
      <w:r w:rsidR="00BD1C4C">
        <w:rPr>
          <w:rFonts w:ascii="Verdana" w:hAnsi="Verdana"/>
          <w:sz w:val="19"/>
          <w:szCs w:val="19"/>
        </w:rPr>
        <w:t>Van dit advies</w:t>
      </w:r>
      <w:r>
        <w:rPr>
          <w:rFonts w:ascii="Verdana" w:hAnsi="Verdana"/>
          <w:sz w:val="19"/>
          <w:szCs w:val="19"/>
        </w:rPr>
        <w:t xml:space="preserve"> mag worden afgeweken</w:t>
      </w:r>
      <w:r w:rsidR="00B06FD5">
        <w:rPr>
          <w:rFonts w:ascii="Verdana" w:hAnsi="Verdana"/>
          <w:sz w:val="19"/>
          <w:szCs w:val="19"/>
        </w:rPr>
        <w:t xml:space="preserve">, mits de rechter dit voldoende </w:t>
      </w:r>
      <w:r>
        <w:rPr>
          <w:rFonts w:ascii="Verdana" w:hAnsi="Verdana"/>
          <w:sz w:val="19"/>
          <w:szCs w:val="19"/>
        </w:rPr>
        <w:t>motiveert.</w:t>
      </w:r>
      <w:r>
        <w:rPr>
          <w:rStyle w:val="Voetnootmarkering"/>
          <w:rFonts w:ascii="Verdana" w:hAnsi="Verdana"/>
          <w:sz w:val="19"/>
          <w:szCs w:val="19"/>
        </w:rPr>
        <w:footnoteReference w:id="26"/>
      </w:r>
      <w:r>
        <w:rPr>
          <w:rFonts w:ascii="Verdana" w:hAnsi="Verdana"/>
          <w:sz w:val="19"/>
          <w:szCs w:val="19"/>
        </w:rPr>
        <w:t xml:space="preserve"> </w:t>
      </w:r>
      <w:r w:rsidRPr="000F108F">
        <w:rPr>
          <w:rFonts w:ascii="Verdana" w:hAnsi="Verdana"/>
          <w:sz w:val="19"/>
          <w:szCs w:val="19"/>
        </w:rPr>
        <w:t xml:space="preserve">Tenslotte dient het advies van de gedragsdeskundigen </w:t>
      </w:r>
      <w:r w:rsidR="008065F4">
        <w:rPr>
          <w:rFonts w:ascii="Verdana" w:hAnsi="Verdana"/>
          <w:color w:val="000000" w:themeColor="text1"/>
          <w:sz w:val="19"/>
          <w:szCs w:val="19"/>
        </w:rPr>
        <w:t xml:space="preserve">niet ouder dan </w:t>
      </w:r>
      <w:r w:rsidR="00A218C5">
        <w:rPr>
          <w:rFonts w:ascii="Verdana" w:hAnsi="Verdana"/>
          <w:color w:val="000000" w:themeColor="text1"/>
          <w:sz w:val="19"/>
          <w:szCs w:val="19"/>
        </w:rPr>
        <w:t>éé</w:t>
      </w:r>
      <w:r w:rsidRPr="004B51CE">
        <w:rPr>
          <w:rFonts w:ascii="Verdana" w:hAnsi="Verdana"/>
          <w:color w:val="000000" w:themeColor="text1"/>
          <w:sz w:val="19"/>
          <w:szCs w:val="19"/>
        </w:rPr>
        <w:t xml:space="preserve">n jaar te </w:t>
      </w:r>
      <w:r w:rsidRPr="000F108F">
        <w:rPr>
          <w:rFonts w:ascii="Verdana" w:hAnsi="Verdana"/>
          <w:sz w:val="19"/>
          <w:szCs w:val="19"/>
        </w:rPr>
        <w:t xml:space="preserve">zijn. </w:t>
      </w:r>
      <w:r w:rsidR="004B51CE">
        <w:rPr>
          <w:rFonts w:ascii="Verdana" w:hAnsi="Verdana"/>
          <w:sz w:val="19"/>
          <w:szCs w:val="19"/>
        </w:rPr>
        <w:t>De reden voor deze termi</w:t>
      </w:r>
      <w:r w:rsidR="004910F5">
        <w:rPr>
          <w:rFonts w:ascii="Verdana" w:hAnsi="Verdana"/>
          <w:sz w:val="19"/>
          <w:szCs w:val="19"/>
        </w:rPr>
        <w:t xml:space="preserve">jn </w:t>
      </w:r>
      <w:r w:rsidR="000C4B53">
        <w:rPr>
          <w:rFonts w:ascii="Verdana" w:hAnsi="Verdana"/>
          <w:sz w:val="19"/>
          <w:szCs w:val="19"/>
        </w:rPr>
        <w:t>is dat jeugdigen van 12 tot</w:t>
      </w:r>
      <w:r w:rsidR="004B51CE">
        <w:rPr>
          <w:rFonts w:ascii="Verdana" w:hAnsi="Verdana"/>
          <w:sz w:val="19"/>
          <w:szCs w:val="19"/>
        </w:rPr>
        <w:t xml:space="preserve"> 18 jaar per definitie nog volop in hun ontwikkeling zitten.</w:t>
      </w:r>
      <w:r w:rsidR="004B51CE">
        <w:rPr>
          <w:rStyle w:val="Voetnootmarkering"/>
          <w:rFonts w:ascii="Verdana" w:hAnsi="Verdana"/>
          <w:sz w:val="19"/>
          <w:szCs w:val="19"/>
        </w:rPr>
        <w:footnoteReference w:id="27"/>
      </w:r>
      <w:r w:rsidR="004B51CE">
        <w:rPr>
          <w:rFonts w:ascii="Verdana" w:hAnsi="Verdana"/>
          <w:sz w:val="19"/>
          <w:szCs w:val="19"/>
        </w:rPr>
        <w:t xml:space="preserve"> </w:t>
      </w:r>
      <w:r w:rsidR="008424C5">
        <w:rPr>
          <w:rFonts w:ascii="Verdana" w:hAnsi="Verdana"/>
          <w:sz w:val="19"/>
          <w:szCs w:val="19"/>
        </w:rPr>
        <w:t xml:space="preserve">Een advies van een deskundige kan in verloop van twee jaar dus heel anders zijn wegens </w:t>
      </w:r>
      <w:r w:rsidR="00DE16DB">
        <w:rPr>
          <w:rFonts w:ascii="Verdana" w:hAnsi="Verdana"/>
          <w:sz w:val="19"/>
          <w:szCs w:val="19"/>
        </w:rPr>
        <w:t xml:space="preserve">de ontwikkeling van de jeugdige en zijn positieve/negatieve gedragsverandering die dit heeft meegebracht. </w:t>
      </w:r>
      <w:r w:rsidR="000626AA">
        <w:rPr>
          <w:rFonts w:ascii="Verdana" w:hAnsi="Verdana"/>
          <w:sz w:val="19"/>
          <w:szCs w:val="19"/>
        </w:rPr>
        <w:t xml:space="preserve">Wanneer het advies van de </w:t>
      </w:r>
      <w:r w:rsidR="000C4B53">
        <w:rPr>
          <w:rFonts w:ascii="Verdana" w:hAnsi="Verdana"/>
          <w:sz w:val="19"/>
          <w:szCs w:val="19"/>
        </w:rPr>
        <w:t>deskundige(n) toch ouder dan één</w:t>
      </w:r>
      <w:r w:rsidR="000626AA">
        <w:rPr>
          <w:rFonts w:ascii="Verdana" w:hAnsi="Verdana"/>
          <w:sz w:val="19"/>
          <w:szCs w:val="19"/>
        </w:rPr>
        <w:t xml:space="preserve"> jaar is,</w:t>
      </w:r>
      <w:r w:rsidRPr="000F108F">
        <w:rPr>
          <w:rFonts w:ascii="Verdana" w:hAnsi="Verdana"/>
          <w:sz w:val="19"/>
          <w:szCs w:val="19"/>
        </w:rPr>
        <w:t xml:space="preserve"> kan de rechter hier slechts gebruik van</w:t>
      </w:r>
      <w:r w:rsidR="00D55477">
        <w:rPr>
          <w:rFonts w:ascii="Verdana" w:hAnsi="Verdana"/>
          <w:sz w:val="19"/>
          <w:szCs w:val="19"/>
        </w:rPr>
        <w:t xml:space="preserve"> maken met instemming van het Openbaar M</w:t>
      </w:r>
      <w:r w:rsidRPr="000F108F">
        <w:rPr>
          <w:rFonts w:ascii="Verdana" w:hAnsi="Verdana"/>
          <w:sz w:val="19"/>
          <w:szCs w:val="19"/>
        </w:rPr>
        <w:t xml:space="preserve">inisterie </w:t>
      </w:r>
      <w:r w:rsidR="00D55477">
        <w:rPr>
          <w:rFonts w:ascii="Verdana" w:hAnsi="Verdana"/>
          <w:sz w:val="19"/>
          <w:szCs w:val="19"/>
        </w:rPr>
        <w:t xml:space="preserve">(hierna: OM) </w:t>
      </w:r>
      <w:r w:rsidRPr="000F108F">
        <w:rPr>
          <w:rFonts w:ascii="Verdana" w:hAnsi="Verdana"/>
          <w:sz w:val="19"/>
          <w:szCs w:val="19"/>
        </w:rPr>
        <w:t>en de verdachte, aldus de laatste volzin van artik</w:t>
      </w:r>
      <w:r>
        <w:rPr>
          <w:rFonts w:ascii="Verdana" w:hAnsi="Verdana"/>
          <w:sz w:val="19"/>
          <w:szCs w:val="19"/>
        </w:rPr>
        <w:t xml:space="preserve">el 77s lid 2 Sr. </w:t>
      </w:r>
    </w:p>
    <w:p w14:paraId="25237318" w14:textId="77777777" w:rsidR="005559D9" w:rsidRDefault="005559D9" w:rsidP="00C9180C">
      <w:pPr>
        <w:spacing w:line="360" w:lineRule="auto"/>
        <w:rPr>
          <w:rFonts w:ascii="Verdana" w:hAnsi="Verdana"/>
          <w:sz w:val="19"/>
          <w:szCs w:val="19"/>
        </w:rPr>
      </w:pPr>
    </w:p>
    <w:p w14:paraId="476344D0" w14:textId="77777777" w:rsidR="00446C76" w:rsidRDefault="00446C76" w:rsidP="00C9180C">
      <w:pPr>
        <w:spacing w:line="360" w:lineRule="auto"/>
        <w:rPr>
          <w:rFonts w:ascii="Verdana" w:hAnsi="Verdana"/>
          <w:sz w:val="19"/>
          <w:szCs w:val="19"/>
        </w:rPr>
      </w:pPr>
    </w:p>
    <w:p w14:paraId="4A52D434" w14:textId="31E9A35A" w:rsidR="006834BA" w:rsidRDefault="00C9180C" w:rsidP="00C9180C">
      <w:pPr>
        <w:spacing w:line="360" w:lineRule="auto"/>
        <w:rPr>
          <w:rFonts w:ascii="Verdana" w:hAnsi="Verdana"/>
          <w:sz w:val="19"/>
          <w:szCs w:val="19"/>
        </w:rPr>
      </w:pPr>
      <w:r>
        <w:rPr>
          <w:rFonts w:ascii="Verdana" w:hAnsi="Verdana"/>
          <w:sz w:val="19"/>
          <w:szCs w:val="19"/>
        </w:rPr>
        <w:t>Indien de jeugdige weigert mee te werken aan het onderzoek dat ten behoeve van het advies moet worden verricht, blijkt uit artikel 77s lid 5 Sr dat de deskundigen dan</w:t>
      </w:r>
      <w:r w:rsidR="00E449E3">
        <w:rPr>
          <w:rFonts w:ascii="Verdana" w:hAnsi="Verdana"/>
          <w:sz w:val="19"/>
          <w:szCs w:val="19"/>
        </w:rPr>
        <w:t xml:space="preserve"> -</w:t>
      </w:r>
      <w:r>
        <w:rPr>
          <w:rFonts w:ascii="Verdana" w:hAnsi="Verdana"/>
          <w:sz w:val="19"/>
          <w:szCs w:val="19"/>
        </w:rPr>
        <w:t xml:space="preserve"> voor zover mogelijk</w:t>
      </w:r>
      <w:r w:rsidR="00E449E3">
        <w:rPr>
          <w:rFonts w:ascii="Verdana" w:hAnsi="Verdana"/>
          <w:sz w:val="19"/>
          <w:szCs w:val="19"/>
        </w:rPr>
        <w:t xml:space="preserve"> -</w:t>
      </w:r>
      <w:r>
        <w:rPr>
          <w:rFonts w:ascii="Verdana" w:hAnsi="Verdana"/>
          <w:sz w:val="19"/>
          <w:szCs w:val="19"/>
        </w:rPr>
        <w:t xml:space="preserve"> een rapport dienen op</w:t>
      </w:r>
      <w:r w:rsidR="00FB3263">
        <w:rPr>
          <w:rFonts w:ascii="Verdana" w:hAnsi="Verdana"/>
          <w:sz w:val="19"/>
          <w:szCs w:val="19"/>
        </w:rPr>
        <w:t xml:space="preserve"> te </w:t>
      </w:r>
      <w:r>
        <w:rPr>
          <w:rFonts w:ascii="Verdana" w:hAnsi="Verdana"/>
          <w:sz w:val="19"/>
          <w:szCs w:val="19"/>
        </w:rPr>
        <w:t xml:space="preserve">maken over de reden van weigering. De rechter laat zich in dit geval zoveel mogelijk een ander advies of rapport </w:t>
      </w:r>
      <w:r w:rsidR="005728A2">
        <w:rPr>
          <w:rFonts w:ascii="Verdana" w:hAnsi="Verdana"/>
          <w:sz w:val="19"/>
          <w:szCs w:val="19"/>
        </w:rPr>
        <w:t xml:space="preserve">doen </w:t>
      </w:r>
      <w:r>
        <w:rPr>
          <w:rFonts w:ascii="Verdana" w:hAnsi="Verdana"/>
          <w:sz w:val="19"/>
          <w:szCs w:val="19"/>
        </w:rPr>
        <w:t xml:space="preserve">overleggen waar de jeugdige wel aan heeft willen meewerken en dat de rechter kan voorlichten over de wenselijk- en/of noodzakelijkheid van de oplegging van de maatregel. </w:t>
      </w:r>
    </w:p>
    <w:p w14:paraId="6B2C776E" w14:textId="77777777" w:rsidR="00A203EC" w:rsidRDefault="00A203EC" w:rsidP="00C9180C">
      <w:pPr>
        <w:spacing w:line="360" w:lineRule="auto"/>
        <w:rPr>
          <w:rFonts w:ascii="Verdana" w:hAnsi="Verdana"/>
          <w:sz w:val="19"/>
          <w:szCs w:val="19"/>
        </w:rPr>
      </w:pPr>
    </w:p>
    <w:p w14:paraId="1029634E" w14:textId="7B308257" w:rsidR="00D7691A" w:rsidRDefault="006834BA" w:rsidP="006834BA">
      <w:pPr>
        <w:spacing w:line="360" w:lineRule="auto"/>
        <w:rPr>
          <w:rFonts w:ascii="Verdana" w:hAnsi="Verdana"/>
          <w:sz w:val="19"/>
          <w:szCs w:val="19"/>
        </w:rPr>
      </w:pPr>
      <w:r>
        <w:rPr>
          <w:rFonts w:ascii="Verdana" w:hAnsi="Verdana"/>
          <w:sz w:val="19"/>
          <w:szCs w:val="19"/>
        </w:rPr>
        <w:t xml:space="preserve">Overigens wordt er in artikel 77s lid 4 Sr uitdrukkelijk vermeld dat de rechter bij het opleggen van de pij-maatregel de ernst van het begane feit of de veelvuldigheid van voorafgegane veroordelingen wegens </w:t>
      </w:r>
      <w:r w:rsidR="00714ECA">
        <w:rPr>
          <w:rFonts w:ascii="Verdana" w:hAnsi="Verdana"/>
          <w:sz w:val="19"/>
          <w:szCs w:val="19"/>
        </w:rPr>
        <w:t xml:space="preserve">een </w:t>
      </w:r>
      <w:r>
        <w:rPr>
          <w:rFonts w:ascii="Verdana" w:hAnsi="Verdana"/>
          <w:sz w:val="19"/>
          <w:szCs w:val="19"/>
        </w:rPr>
        <w:t xml:space="preserve">misdrijf in aanmerking neemt. Daarnaast heeft de rechter de mogelijkheid om op basis van artikel 77s lid 3 Sr te besluiten </w:t>
      </w:r>
      <w:r w:rsidR="00A203EC">
        <w:rPr>
          <w:rFonts w:ascii="Verdana" w:hAnsi="Verdana"/>
          <w:sz w:val="19"/>
          <w:szCs w:val="19"/>
        </w:rPr>
        <w:t xml:space="preserve">om </w:t>
      </w:r>
      <w:r>
        <w:rPr>
          <w:rFonts w:ascii="Verdana" w:hAnsi="Verdana"/>
          <w:sz w:val="19"/>
          <w:szCs w:val="19"/>
        </w:rPr>
        <w:t>af te zien van het opleggen van een straf, ook indien hij van oordeel is dat het feit wel aan de ver</w:t>
      </w:r>
      <w:r w:rsidR="00AF38DC">
        <w:rPr>
          <w:rFonts w:ascii="Verdana" w:hAnsi="Verdana"/>
          <w:sz w:val="19"/>
          <w:szCs w:val="19"/>
        </w:rPr>
        <w:t xml:space="preserve">dachte kan worden toegerekend. </w:t>
      </w:r>
    </w:p>
    <w:p w14:paraId="7A08D5BD" w14:textId="49418F6A" w:rsidR="00D7691A" w:rsidRPr="001C5E6F" w:rsidRDefault="003E6700" w:rsidP="001C5E6F">
      <w:pPr>
        <w:pStyle w:val="Kop3"/>
        <w:spacing w:line="360" w:lineRule="auto"/>
        <w:rPr>
          <w:b/>
        </w:rPr>
      </w:pPr>
      <w:bookmarkStart w:id="11" w:name="_Toc516585565"/>
      <w:r w:rsidRPr="001C5E6F">
        <w:rPr>
          <w:b/>
        </w:rPr>
        <w:t>2.1.2</w:t>
      </w:r>
      <w:r w:rsidR="00AE6B38" w:rsidRPr="001C5E6F">
        <w:rPr>
          <w:b/>
        </w:rPr>
        <w:t xml:space="preserve"> </w:t>
      </w:r>
      <w:r w:rsidR="007B7C0A" w:rsidRPr="001C5E6F">
        <w:rPr>
          <w:b/>
        </w:rPr>
        <w:t>Verplichte nazorg</w:t>
      </w:r>
      <w:bookmarkEnd w:id="11"/>
    </w:p>
    <w:p w14:paraId="76EED1EC" w14:textId="2F83056B" w:rsidR="00343AB2" w:rsidRDefault="00D7691A" w:rsidP="001C5E6F">
      <w:pPr>
        <w:spacing w:line="360" w:lineRule="auto"/>
        <w:rPr>
          <w:rFonts w:ascii="Verdana" w:hAnsi="Verdana"/>
          <w:sz w:val="19"/>
          <w:szCs w:val="19"/>
        </w:rPr>
      </w:pPr>
      <w:r>
        <w:rPr>
          <w:rFonts w:ascii="Verdana" w:hAnsi="Verdana"/>
          <w:sz w:val="19"/>
          <w:szCs w:val="19"/>
        </w:rPr>
        <w:t>Toen op 1 juli 2011 de Beginselenwet justitiële jeugdinrichtingen (BJJ) is gewijzigd, is vastgesteld dat jeugdigen die een pij-maatregel opgelegd hebben gekregen verplichte nazorg moeten ontvangen.</w:t>
      </w:r>
      <w:r>
        <w:rPr>
          <w:rStyle w:val="Voetnootmarkering"/>
          <w:rFonts w:ascii="Verdana" w:hAnsi="Verdana"/>
          <w:sz w:val="19"/>
          <w:szCs w:val="19"/>
        </w:rPr>
        <w:footnoteReference w:id="28"/>
      </w:r>
      <w:r>
        <w:rPr>
          <w:rFonts w:ascii="Verdana" w:hAnsi="Verdana"/>
          <w:sz w:val="19"/>
          <w:szCs w:val="19"/>
        </w:rPr>
        <w:t xml:space="preserve"> Om deze wijziging te realiseren is de duur van de pij-maatregel aangepast. Uit artikel 77s lid 7 Sr blijkt dat de pij-maatregel wordt opgelegd voor een termijn van drie jaar. De eerste twee jaar hiervan zijn onvoorwaardelijk en het derde jaar zal de maatregel voorwaardelijk eindigen, indien er geen verlenging plaatsvindt. Dit derde, en voorwaardelijke jaar, wordt ook wel de nazorg genoemd. </w:t>
      </w:r>
      <w:r w:rsidR="00343AB2">
        <w:rPr>
          <w:rFonts w:ascii="Verdana" w:hAnsi="Verdana"/>
          <w:sz w:val="19"/>
          <w:szCs w:val="19"/>
        </w:rPr>
        <w:t>Tijdens het voorwaardelijke jaar is de jeugdige gebonden aan verschillende voorwaarden, aldus artikel 77ta Sr. De voorwaarden die gelden tijdens het voorwaardelijke jaar zijn samengevat als volgt:</w:t>
      </w:r>
      <w:r w:rsidR="00DF3934">
        <w:rPr>
          <w:rFonts w:ascii="Verdana" w:hAnsi="Verdana"/>
          <w:sz w:val="19"/>
          <w:szCs w:val="19"/>
        </w:rPr>
        <w:br/>
      </w:r>
    </w:p>
    <w:p w14:paraId="49545709" w14:textId="75C239D2" w:rsidR="00343AB2" w:rsidRDefault="00DC093A" w:rsidP="00343AB2">
      <w:pPr>
        <w:pStyle w:val="Lijstalinea"/>
        <w:numPr>
          <w:ilvl w:val="0"/>
          <w:numId w:val="6"/>
        </w:numPr>
        <w:spacing w:line="360" w:lineRule="auto"/>
        <w:rPr>
          <w:rFonts w:ascii="Verdana" w:hAnsi="Verdana"/>
          <w:sz w:val="19"/>
          <w:szCs w:val="19"/>
        </w:rPr>
      </w:pPr>
      <w:r>
        <w:rPr>
          <w:rFonts w:ascii="Verdana" w:hAnsi="Verdana"/>
          <w:sz w:val="19"/>
          <w:szCs w:val="19"/>
        </w:rPr>
        <w:t>d</w:t>
      </w:r>
      <w:r w:rsidR="00343792">
        <w:rPr>
          <w:rFonts w:ascii="Verdana" w:hAnsi="Verdana"/>
          <w:sz w:val="19"/>
          <w:szCs w:val="19"/>
        </w:rPr>
        <w:t xml:space="preserve">e jeugdige maakt zich </w:t>
      </w:r>
      <w:r w:rsidR="00343AB2">
        <w:rPr>
          <w:rFonts w:ascii="Verdana" w:hAnsi="Verdana"/>
          <w:sz w:val="19"/>
          <w:szCs w:val="19"/>
        </w:rPr>
        <w:t>ten tijde van de voorwaardelijke beëindiging niet schuldig aan een strafbaar feit;</w:t>
      </w:r>
    </w:p>
    <w:p w14:paraId="7444467F" w14:textId="4A8DE1D6" w:rsidR="00343AB2" w:rsidRPr="00E05CBC" w:rsidRDefault="00DC093A" w:rsidP="00E05CBC">
      <w:pPr>
        <w:pStyle w:val="Lijstalinea"/>
        <w:numPr>
          <w:ilvl w:val="0"/>
          <w:numId w:val="6"/>
        </w:numPr>
        <w:spacing w:line="360" w:lineRule="auto"/>
        <w:rPr>
          <w:rFonts w:ascii="Verdana" w:hAnsi="Verdana"/>
          <w:sz w:val="19"/>
          <w:szCs w:val="19"/>
        </w:rPr>
      </w:pPr>
      <w:r>
        <w:rPr>
          <w:rFonts w:ascii="Verdana" w:hAnsi="Verdana"/>
          <w:sz w:val="19"/>
          <w:szCs w:val="19"/>
        </w:rPr>
        <w:t>d</w:t>
      </w:r>
      <w:r w:rsidR="00343AB2">
        <w:rPr>
          <w:rFonts w:ascii="Verdana" w:hAnsi="Verdana"/>
          <w:sz w:val="19"/>
          <w:szCs w:val="19"/>
        </w:rPr>
        <w:t>e jeugdige verleent medewerking aan het vaststellen van zijn identiteit en aan het toezicht doo</w:t>
      </w:r>
      <w:r w:rsidR="003D2073">
        <w:rPr>
          <w:rFonts w:ascii="Verdana" w:hAnsi="Verdana"/>
          <w:sz w:val="19"/>
          <w:szCs w:val="19"/>
        </w:rPr>
        <w:t xml:space="preserve">r de gecertificeerde instelling, dan wel een </w:t>
      </w:r>
      <w:r w:rsidR="00BC5B8E">
        <w:rPr>
          <w:rFonts w:ascii="Verdana" w:hAnsi="Verdana"/>
          <w:sz w:val="19"/>
          <w:szCs w:val="19"/>
        </w:rPr>
        <w:t>reclasseringsinstelling</w:t>
      </w:r>
      <w:r w:rsidR="003D2073">
        <w:rPr>
          <w:rFonts w:ascii="Verdana" w:hAnsi="Verdana"/>
          <w:sz w:val="19"/>
          <w:szCs w:val="19"/>
        </w:rPr>
        <w:t>.</w:t>
      </w:r>
      <w:r w:rsidR="00DF3934" w:rsidRPr="00E05CBC">
        <w:rPr>
          <w:rFonts w:ascii="Verdana" w:hAnsi="Verdana"/>
          <w:sz w:val="19"/>
          <w:szCs w:val="19"/>
        </w:rPr>
        <w:br/>
      </w:r>
    </w:p>
    <w:p w14:paraId="6DE2647D" w14:textId="220AC988" w:rsidR="00446C76" w:rsidRDefault="00343792" w:rsidP="00D7691A">
      <w:pPr>
        <w:spacing w:line="360" w:lineRule="auto"/>
        <w:rPr>
          <w:rFonts w:ascii="Verdana" w:hAnsi="Verdana"/>
          <w:sz w:val="19"/>
          <w:szCs w:val="19"/>
        </w:rPr>
      </w:pPr>
      <w:r>
        <w:rPr>
          <w:rFonts w:ascii="Verdana" w:hAnsi="Verdana"/>
          <w:sz w:val="19"/>
          <w:szCs w:val="19"/>
        </w:rPr>
        <w:t>Toezicht op de n</w:t>
      </w:r>
      <w:r w:rsidR="00B91F1E">
        <w:rPr>
          <w:rFonts w:ascii="Verdana" w:hAnsi="Verdana"/>
          <w:sz w:val="19"/>
          <w:szCs w:val="19"/>
        </w:rPr>
        <w:t>aleving van de voorwaarden is de verantwoordelijk</w:t>
      </w:r>
      <w:r w:rsidR="00D55477">
        <w:rPr>
          <w:rFonts w:ascii="Verdana" w:hAnsi="Verdana"/>
          <w:sz w:val="19"/>
          <w:szCs w:val="19"/>
        </w:rPr>
        <w:t>heid van het OM</w:t>
      </w:r>
      <w:r w:rsidR="00C71B10">
        <w:rPr>
          <w:rFonts w:ascii="Verdana" w:hAnsi="Verdana"/>
          <w:sz w:val="19"/>
          <w:szCs w:val="19"/>
        </w:rPr>
        <w:t xml:space="preserve">. Deze taak van het OM staat omschreven in artikel 77ta lid 2 Sr en om deze taak goed uit te kunnen voeren, wordt het OM door de jeugdreclassering </w:t>
      </w:r>
      <w:r w:rsidR="008A29BE">
        <w:rPr>
          <w:rFonts w:ascii="Verdana" w:hAnsi="Verdana"/>
          <w:sz w:val="19"/>
          <w:szCs w:val="19"/>
        </w:rPr>
        <w:t>ingelicht over de wijze waarop de jeugdige aan de voorwaarden voldoet.</w:t>
      </w:r>
      <w:r w:rsidR="008A29BE">
        <w:rPr>
          <w:rStyle w:val="Voetnootmarkering"/>
          <w:rFonts w:ascii="Verdana" w:hAnsi="Verdana"/>
          <w:sz w:val="19"/>
          <w:szCs w:val="19"/>
        </w:rPr>
        <w:footnoteReference w:id="29"/>
      </w:r>
      <w:r w:rsidR="009632AE">
        <w:rPr>
          <w:rFonts w:ascii="Verdana" w:hAnsi="Verdana"/>
          <w:sz w:val="19"/>
          <w:szCs w:val="19"/>
        </w:rPr>
        <w:t xml:space="preserve"> De jeugdreclassering begeleidt de jeugdige tijdens het voorwaardelijk</w:t>
      </w:r>
      <w:r w:rsidR="002D1041">
        <w:rPr>
          <w:rFonts w:ascii="Verdana" w:hAnsi="Verdana"/>
          <w:sz w:val="19"/>
          <w:szCs w:val="19"/>
        </w:rPr>
        <w:t xml:space="preserve">e jaar. </w:t>
      </w:r>
      <w:r w:rsidR="00C60C99">
        <w:rPr>
          <w:rFonts w:ascii="Verdana" w:hAnsi="Verdana"/>
          <w:sz w:val="19"/>
          <w:szCs w:val="19"/>
        </w:rPr>
        <w:t>Tijdens</w:t>
      </w:r>
      <w:r w:rsidR="00957FE6">
        <w:rPr>
          <w:rFonts w:ascii="Verdana" w:hAnsi="Verdana"/>
          <w:sz w:val="19"/>
          <w:szCs w:val="19"/>
        </w:rPr>
        <w:t xml:space="preserve"> de voorwaardelijke beëindiging kan de rechter, naast de algemene voorwaarden, ook bijzondere voorwaarden stellen die betrekking hebben op het gedrag van de jeugdige.</w:t>
      </w:r>
      <w:r w:rsidR="0035075A">
        <w:rPr>
          <w:rFonts w:ascii="Verdana" w:hAnsi="Verdana"/>
          <w:sz w:val="19"/>
          <w:szCs w:val="19"/>
        </w:rPr>
        <w:t xml:space="preserve"> </w:t>
      </w:r>
    </w:p>
    <w:p w14:paraId="40C084E1" w14:textId="77777777" w:rsidR="00DB12AD" w:rsidRDefault="0035075A" w:rsidP="00CB1EED">
      <w:pPr>
        <w:spacing w:line="360" w:lineRule="auto"/>
        <w:rPr>
          <w:rFonts w:ascii="Verdana" w:hAnsi="Verdana"/>
          <w:sz w:val="19"/>
          <w:szCs w:val="19"/>
        </w:rPr>
      </w:pPr>
      <w:r>
        <w:rPr>
          <w:rFonts w:ascii="Verdana" w:hAnsi="Verdana"/>
          <w:sz w:val="19"/>
          <w:szCs w:val="19"/>
        </w:rPr>
        <w:t>Met de nazorg is er dus een proefperiode gecreëerd waarin ook de mogelijkheid bestaat om de jeugdige terug te plaatsen in een inrichting, in geval van schending van de voorwaarden di</w:t>
      </w:r>
      <w:r w:rsidR="002D1041">
        <w:rPr>
          <w:rFonts w:ascii="Verdana" w:hAnsi="Verdana"/>
          <w:sz w:val="19"/>
          <w:szCs w:val="19"/>
        </w:rPr>
        <w:t>e gelden tijdens de proeftijd</w:t>
      </w:r>
      <w:r>
        <w:rPr>
          <w:rFonts w:ascii="Verdana" w:hAnsi="Verdana"/>
          <w:sz w:val="19"/>
          <w:szCs w:val="19"/>
        </w:rPr>
        <w:t>.</w:t>
      </w:r>
      <w:r>
        <w:rPr>
          <w:rStyle w:val="Voetnootmarkering"/>
          <w:rFonts w:ascii="Verdana" w:hAnsi="Verdana"/>
          <w:sz w:val="19"/>
          <w:szCs w:val="19"/>
        </w:rPr>
        <w:footnoteReference w:id="30"/>
      </w:r>
      <w:r>
        <w:rPr>
          <w:rFonts w:ascii="Verdana" w:hAnsi="Verdana"/>
          <w:sz w:val="19"/>
          <w:szCs w:val="19"/>
        </w:rPr>
        <w:t xml:space="preserve"> De maximale duur van de terugplaatsing kan niet langer dan de voorwaardelijke beëindigin</w:t>
      </w:r>
      <w:r w:rsidR="00343792">
        <w:rPr>
          <w:rFonts w:ascii="Verdana" w:hAnsi="Verdana"/>
          <w:sz w:val="19"/>
          <w:szCs w:val="19"/>
        </w:rPr>
        <w:t>g duren en is daarmee maximaal één</w:t>
      </w:r>
      <w:r>
        <w:rPr>
          <w:rFonts w:ascii="Verdana" w:hAnsi="Verdana"/>
          <w:sz w:val="19"/>
          <w:szCs w:val="19"/>
        </w:rPr>
        <w:t xml:space="preserve"> jaar. </w:t>
      </w:r>
      <w:r w:rsidR="005B28C5">
        <w:rPr>
          <w:rFonts w:ascii="Verdana" w:hAnsi="Verdana"/>
          <w:sz w:val="19"/>
          <w:szCs w:val="19"/>
        </w:rPr>
        <w:t>D</w:t>
      </w:r>
      <w:r w:rsidR="00CC374A">
        <w:rPr>
          <w:rFonts w:ascii="Verdana" w:hAnsi="Verdana"/>
          <w:sz w:val="19"/>
          <w:szCs w:val="19"/>
        </w:rPr>
        <w:t>e</w:t>
      </w:r>
      <w:r w:rsidR="005B28C5">
        <w:rPr>
          <w:rFonts w:ascii="Verdana" w:hAnsi="Verdana"/>
          <w:sz w:val="19"/>
          <w:szCs w:val="19"/>
        </w:rPr>
        <w:t xml:space="preserve"> mogelijkheid om de jeugdige terug te plaatsen in de inrichting kan door de rechter maximaal tweemaal</w:t>
      </w:r>
      <w:r w:rsidR="00CC374A">
        <w:rPr>
          <w:rFonts w:ascii="Verdana" w:hAnsi="Verdana"/>
          <w:sz w:val="19"/>
          <w:szCs w:val="19"/>
        </w:rPr>
        <w:t xml:space="preserve"> </w:t>
      </w:r>
      <w:r w:rsidR="005B28C5">
        <w:rPr>
          <w:rFonts w:ascii="Verdana" w:hAnsi="Verdana"/>
          <w:sz w:val="19"/>
          <w:szCs w:val="19"/>
        </w:rPr>
        <w:t xml:space="preserve">gebruikt worden, </w:t>
      </w:r>
      <w:r w:rsidR="00CC374A">
        <w:rPr>
          <w:rFonts w:ascii="Verdana" w:hAnsi="Verdana"/>
          <w:sz w:val="19"/>
          <w:szCs w:val="19"/>
        </w:rPr>
        <w:t xml:space="preserve">aldus artikel 77tb lid 4 Sr. </w:t>
      </w:r>
      <w:r w:rsidR="00B51009">
        <w:rPr>
          <w:rFonts w:ascii="Verdana" w:hAnsi="Verdana"/>
          <w:sz w:val="19"/>
          <w:szCs w:val="19"/>
        </w:rPr>
        <w:br/>
      </w:r>
      <w:r w:rsidR="00D904A3">
        <w:rPr>
          <w:rFonts w:ascii="Verdana" w:hAnsi="Verdana"/>
          <w:sz w:val="19"/>
          <w:szCs w:val="19"/>
        </w:rPr>
        <w:br/>
      </w:r>
      <w:r w:rsidR="003E6700" w:rsidRPr="00CB1EED">
        <w:rPr>
          <w:rStyle w:val="Kop3Char"/>
          <w:b/>
        </w:rPr>
        <w:t>2.1.3</w:t>
      </w:r>
      <w:r w:rsidR="00F11731" w:rsidRPr="00CB1EED">
        <w:rPr>
          <w:rStyle w:val="Kop3Char"/>
          <w:b/>
        </w:rPr>
        <w:t xml:space="preserve"> </w:t>
      </w:r>
      <w:r w:rsidR="00D904A3" w:rsidRPr="00CB1EED">
        <w:rPr>
          <w:rStyle w:val="Kop3Char"/>
          <w:b/>
        </w:rPr>
        <w:t>Duur</w:t>
      </w:r>
      <w:r w:rsidR="00D904A3" w:rsidRPr="00F11731">
        <w:rPr>
          <w:rFonts w:ascii="Verdana" w:hAnsi="Verdana"/>
          <w:b/>
          <w:sz w:val="19"/>
          <w:szCs w:val="19"/>
        </w:rPr>
        <w:t xml:space="preserve"> </w:t>
      </w:r>
      <w:r w:rsidR="00D904A3">
        <w:rPr>
          <w:rFonts w:ascii="Verdana" w:hAnsi="Verdana"/>
          <w:i/>
          <w:sz w:val="19"/>
          <w:szCs w:val="19"/>
        </w:rPr>
        <w:br/>
      </w:r>
      <w:r w:rsidR="00D904A3">
        <w:rPr>
          <w:rFonts w:ascii="Verdana" w:hAnsi="Verdana"/>
          <w:sz w:val="19"/>
          <w:szCs w:val="19"/>
        </w:rPr>
        <w:t>De tijdsduur van de pij-maatregel staat op het moment van veroordeling niet vast. In beginsel wordt de pij-maatregel voor een periode van drie jaar opgelegd.</w:t>
      </w:r>
      <w:r w:rsidR="00D904A3">
        <w:rPr>
          <w:rStyle w:val="Voetnootmarkering"/>
          <w:rFonts w:ascii="Verdana" w:hAnsi="Verdana"/>
          <w:sz w:val="19"/>
          <w:szCs w:val="19"/>
        </w:rPr>
        <w:footnoteReference w:id="31"/>
      </w:r>
      <w:r w:rsidR="00D904A3">
        <w:rPr>
          <w:rFonts w:ascii="Verdana" w:hAnsi="Verdana"/>
          <w:sz w:val="19"/>
          <w:szCs w:val="19"/>
        </w:rPr>
        <w:t xml:space="preserve"> </w:t>
      </w:r>
      <w:r w:rsidR="002300DE">
        <w:rPr>
          <w:rFonts w:ascii="Verdana" w:hAnsi="Verdana"/>
          <w:sz w:val="19"/>
          <w:szCs w:val="19"/>
        </w:rPr>
        <w:t>Voor een verlen</w:t>
      </w:r>
      <w:r w:rsidR="00A81909">
        <w:rPr>
          <w:rFonts w:ascii="Verdana" w:hAnsi="Verdana"/>
          <w:sz w:val="19"/>
          <w:szCs w:val="19"/>
        </w:rPr>
        <w:t>g</w:t>
      </w:r>
      <w:r w:rsidR="002300DE">
        <w:rPr>
          <w:rFonts w:ascii="Verdana" w:hAnsi="Verdana"/>
          <w:sz w:val="19"/>
          <w:szCs w:val="19"/>
        </w:rPr>
        <w:t>ing</w:t>
      </w:r>
      <w:r w:rsidR="00A81909">
        <w:rPr>
          <w:rFonts w:ascii="Verdana" w:hAnsi="Verdana"/>
          <w:sz w:val="19"/>
          <w:szCs w:val="19"/>
        </w:rPr>
        <w:t xml:space="preserve"> van deze periode</w:t>
      </w:r>
      <w:r w:rsidR="002300DE">
        <w:rPr>
          <w:rFonts w:ascii="Verdana" w:hAnsi="Verdana"/>
          <w:sz w:val="19"/>
          <w:szCs w:val="19"/>
        </w:rPr>
        <w:t xml:space="preserve"> wordt </w:t>
      </w:r>
      <w:r w:rsidR="003D67D0">
        <w:rPr>
          <w:rFonts w:ascii="Verdana" w:hAnsi="Verdana"/>
          <w:sz w:val="19"/>
          <w:szCs w:val="19"/>
        </w:rPr>
        <w:t>vereist dat de jeugdige nog (steeds)</w:t>
      </w:r>
      <w:r w:rsidR="00D904A3">
        <w:rPr>
          <w:rFonts w:ascii="Verdana" w:hAnsi="Verdana"/>
          <w:sz w:val="19"/>
          <w:szCs w:val="19"/>
        </w:rPr>
        <w:t xml:space="preserve"> aan alle voorwaar</w:t>
      </w:r>
      <w:r w:rsidR="00574E7A">
        <w:rPr>
          <w:rFonts w:ascii="Verdana" w:hAnsi="Verdana"/>
          <w:sz w:val="19"/>
          <w:szCs w:val="19"/>
        </w:rPr>
        <w:t xml:space="preserve">den </w:t>
      </w:r>
      <w:r w:rsidR="001E31E4">
        <w:rPr>
          <w:rFonts w:ascii="Verdana" w:hAnsi="Verdana"/>
          <w:sz w:val="19"/>
          <w:szCs w:val="19"/>
        </w:rPr>
        <w:t xml:space="preserve">voor oplegging </w:t>
      </w:r>
      <w:r w:rsidR="00574E7A">
        <w:rPr>
          <w:rFonts w:ascii="Verdana" w:hAnsi="Verdana"/>
          <w:sz w:val="19"/>
          <w:szCs w:val="19"/>
        </w:rPr>
        <w:t>van de pij-maatregel voldoet.</w:t>
      </w:r>
      <w:r w:rsidR="00DB6189">
        <w:rPr>
          <w:rStyle w:val="Voetnootmarkering"/>
          <w:rFonts w:ascii="Verdana" w:hAnsi="Verdana"/>
          <w:sz w:val="19"/>
          <w:szCs w:val="19"/>
        </w:rPr>
        <w:footnoteReference w:id="32"/>
      </w:r>
      <w:r w:rsidR="00574E7A">
        <w:rPr>
          <w:rFonts w:ascii="Verdana" w:hAnsi="Verdana"/>
          <w:sz w:val="19"/>
          <w:szCs w:val="19"/>
        </w:rPr>
        <w:t xml:space="preserve"> D</w:t>
      </w:r>
      <w:r w:rsidR="00D904A3">
        <w:rPr>
          <w:rFonts w:ascii="Verdana" w:hAnsi="Verdana"/>
          <w:sz w:val="19"/>
          <w:szCs w:val="19"/>
        </w:rPr>
        <w:t>it blijkt uit artikel 77t lid 2 Sr, waarin de artikelen 77s lid 2 en 5 Sr van overeenkomstige toepassing worden verklaard.</w:t>
      </w:r>
      <w:r w:rsidR="00A81909">
        <w:rPr>
          <w:rFonts w:ascii="Verdana" w:hAnsi="Verdana"/>
          <w:sz w:val="19"/>
          <w:szCs w:val="19"/>
        </w:rPr>
        <w:t xml:space="preserve"> Overigens zal de duur die</w:t>
      </w:r>
      <w:r w:rsidR="00E4767E">
        <w:rPr>
          <w:rFonts w:ascii="Verdana" w:hAnsi="Verdana"/>
          <w:sz w:val="19"/>
          <w:szCs w:val="19"/>
        </w:rPr>
        <w:t xml:space="preserve"> een jeugdige i</w:t>
      </w:r>
      <w:r w:rsidR="00EA082B">
        <w:rPr>
          <w:rFonts w:ascii="Verdana" w:hAnsi="Verdana"/>
          <w:sz w:val="19"/>
          <w:szCs w:val="19"/>
        </w:rPr>
        <w:t>n een JJI</w:t>
      </w:r>
      <w:r w:rsidR="00E4767E">
        <w:rPr>
          <w:rFonts w:ascii="Verdana" w:hAnsi="Verdana"/>
          <w:sz w:val="19"/>
          <w:szCs w:val="19"/>
        </w:rPr>
        <w:t xml:space="preserve"> doorbrengt</w:t>
      </w:r>
      <w:r w:rsidR="00553E16">
        <w:rPr>
          <w:rFonts w:ascii="Verdana" w:hAnsi="Verdana"/>
          <w:sz w:val="19"/>
          <w:szCs w:val="19"/>
        </w:rPr>
        <w:t>,</w:t>
      </w:r>
      <w:r w:rsidR="00E4767E">
        <w:rPr>
          <w:rFonts w:ascii="Verdana" w:hAnsi="Verdana"/>
          <w:sz w:val="19"/>
          <w:szCs w:val="19"/>
        </w:rPr>
        <w:t xml:space="preserve"> </w:t>
      </w:r>
      <w:r w:rsidR="00553E16">
        <w:rPr>
          <w:rFonts w:ascii="Verdana" w:hAnsi="Verdana"/>
          <w:sz w:val="19"/>
          <w:szCs w:val="19"/>
        </w:rPr>
        <w:t xml:space="preserve">wegens het laatste </w:t>
      </w:r>
      <w:r w:rsidR="00DB12AD">
        <w:rPr>
          <w:rFonts w:ascii="Verdana" w:hAnsi="Verdana"/>
          <w:sz w:val="19"/>
          <w:szCs w:val="19"/>
        </w:rPr>
        <w:t>voorwaardelijke jaar, maximaal zes</w:t>
      </w:r>
      <w:r w:rsidR="00553E16">
        <w:rPr>
          <w:rFonts w:ascii="Verdana" w:hAnsi="Verdana"/>
          <w:sz w:val="19"/>
          <w:szCs w:val="19"/>
        </w:rPr>
        <w:t xml:space="preserve"> jaar beslaan.</w:t>
      </w:r>
      <w:r w:rsidR="00553E16">
        <w:rPr>
          <w:rStyle w:val="Voetnootmarkering"/>
          <w:rFonts w:ascii="Verdana" w:hAnsi="Verdana"/>
          <w:sz w:val="19"/>
          <w:szCs w:val="19"/>
        </w:rPr>
        <w:footnoteReference w:id="33"/>
      </w:r>
      <w:r w:rsidR="00D904A3">
        <w:rPr>
          <w:rFonts w:ascii="Verdana" w:hAnsi="Verdana"/>
          <w:sz w:val="19"/>
          <w:szCs w:val="19"/>
        </w:rPr>
        <w:t xml:space="preserve"> </w:t>
      </w:r>
    </w:p>
    <w:p w14:paraId="761B562E" w14:textId="2D59527B" w:rsidR="00683E2F" w:rsidRPr="00617CF9" w:rsidRDefault="001A3ED4" w:rsidP="00621786">
      <w:pPr>
        <w:spacing w:line="360" w:lineRule="auto"/>
        <w:rPr>
          <w:rFonts w:ascii="Verdana" w:hAnsi="Verdana"/>
          <w:sz w:val="19"/>
          <w:szCs w:val="19"/>
        </w:rPr>
      </w:pPr>
      <w:r>
        <w:rPr>
          <w:rFonts w:ascii="Verdana" w:hAnsi="Verdana"/>
          <w:sz w:val="19"/>
          <w:szCs w:val="19"/>
        </w:rPr>
        <w:t xml:space="preserve">Het initiatief om de maatregel te verlengen ligt blijkens artikel 77t lid </w:t>
      </w:r>
      <w:r w:rsidR="00D55477">
        <w:rPr>
          <w:rFonts w:ascii="Verdana" w:hAnsi="Verdana"/>
          <w:sz w:val="19"/>
          <w:szCs w:val="19"/>
        </w:rPr>
        <w:t>1 Sr bij het OM</w:t>
      </w:r>
      <w:r>
        <w:rPr>
          <w:rFonts w:ascii="Verdana" w:hAnsi="Verdana"/>
          <w:sz w:val="19"/>
          <w:szCs w:val="19"/>
        </w:rPr>
        <w:t>. Indien het OM geen vord</w:t>
      </w:r>
      <w:r w:rsidR="00617CF9">
        <w:rPr>
          <w:rFonts w:ascii="Verdana" w:hAnsi="Verdana"/>
          <w:sz w:val="19"/>
          <w:szCs w:val="19"/>
        </w:rPr>
        <w:t>ering tot verlening indient</w:t>
      </w:r>
      <w:r>
        <w:rPr>
          <w:rFonts w:ascii="Verdana" w:hAnsi="Verdana"/>
          <w:sz w:val="19"/>
          <w:szCs w:val="19"/>
        </w:rPr>
        <w:t xml:space="preserve"> betekent dit dat de pij-maatregel na drie jaar</w:t>
      </w:r>
      <w:r w:rsidR="00EC3967">
        <w:rPr>
          <w:rFonts w:ascii="Verdana" w:hAnsi="Verdana"/>
          <w:sz w:val="19"/>
          <w:szCs w:val="19"/>
        </w:rPr>
        <w:t xml:space="preserve"> officieel</w:t>
      </w:r>
      <w:r>
        <w:rPr>
          <w:rFonts w:ascii="Verdana" w:hAnsi="Verdana"/>
          <w:sz w:val="19"/>
          <w:szCs w:val="19"/>
        </w:rPr>
        <w:t xml:space="preserve"> eindigt. </w:t>
      </w:r>
      <w:r w:rsidR="00EB56BC">
        <w:rPr>
          <w:rFonts w:ascii="Verdana" w:hAnsi="Verdana"/>
          <w:sz w:val="19"/>
          <w:szCs w:val="19"/>
        </w:rPr>
        <w:t>De absolute bevoegdheid om over een pij-maatregel te oordelen, ligt bij de rechtbank. Uit artikel 77t lid 1 Sr valt af te leiden dat de rechter die in eerste aanleg de strafzaak tegen de jeugdige heeft behandeld, is belast met het nemen van de verlengingsbeslissing van duur van de pij-maatregel.</w:t>
      </w:r>
      <w:r w:rsidR="00EB56BC">
        <w:rPr>
          <w:rStyle w:val="Voetnootmarkering"/>
          <w:rFonts w:ascii="Verdana" w:hAnsi="Verdana"/>
          <w:sz w:val="19"/>
          <w:szCs w:val="19"/>
        </w:rPr>
        <w:footnoteReference w:id="34"/>
      </w:r>
      <w:r w:rsidR="00456326">
        <w:rPr>
          <w:rFonts w:ascii="Verdana" w:hAnsi="Verdana"/>
          <w:sz w:val="19"/>
          <w:szCs w:val="19"/>
        </w:rPr>
        <w:t xml:space="preserve"> In de praktijk </w:t>
      </w:r>
      <w:r w:rsidR="000F51E5">
        <w:rPr>
          <w:rFonts w:ascii="Verdana" w:hAnsi="Verdana"/>
          <w:sz w:val="19"/>
          <w:szCs w:val="19"/>
        </w:rPr>
        <w:t>kan dit een vreemde constructie opleveren</w:t>
      </w:r>
      <w:r w:rsidR="00456326">
        <w:rPr>
          <w:rFonts w:ascii="Verdana" w:hAnsi="Verdana"/>
          <w:sz w:val="19"/>
          <w:szCs w:val="19"/>
        </w:rPr>
        <w:t xml:space="preserve">. Zo kan het namelijk zijn </w:t>
      </w:r>
      <w:r w:rsidR="00617CF9">
        <w:rPr>
          <w:rFonts w:ascii="Verdana" w:hAnsi="Verdana"/>
          <w:sz w:val="19"/>
          <w:szCs w:val="19"/>
        </w:rPr>
        <w:t>dat de rechtbank die oplegging</w:t>
      </w:r>
      <w:r w:rsidR="00F4372D">
        <w:rPr>
          <w:rFonts w:ascii="Verdana" w:hAnsi="Verdana"/>
          <w:sz w:val="19"/>
          <w:szCs w:val="19"/>
        </w:rPr>
        <w:t xml:space="preserve"> </w:t>
      </w:r>
      <w:r w:rsidR="00456326">
        <w:rPr>
          <w:rFonts w:ascii="Verdana" w:hAnsi="Verdana"/>
          <w:sz w:val="19"/>
          <w:szCs w:val="19"/>
        </w:rPr>
        <w:t>van de pij-maatregel niet nodig achtte, maar welke middels hoger beroep door het Gerechtshof is opgelegd, moet oordelen over de verlenging van die pij-maatregel.</w:t>
      </w:r>
      <w:r w:rsidR="00AC6AB7">
        <w:rPr>
          <w:rStyle w:val="Voetnootmarkering"/>
          <w:rFonts w:ascii="Verdana" w:hAnsi="Verdana"/>
          <w:sz w:val="19"/>
          <w:szCs w:val="19"/>
        </w:rPr>
        <w:footnoteReference w:id="35"/>
      </w:r>
    </w:p>
    <w:p w14:paraId="2BAE2FA1" w14:textId="5023525B" w:rsidR="00561EAC" w:rsidRPr="00CB1EED" w:rsidRDefault="003A3019" w:rsidP="00621786">
      <w:pPr>
        <w:pStyle w:val="Kop3"/>
        <w:spacing w:line="360" w:lineRule="auto"/>
        <w:rPr>
          <w:i/>
        </w:rPr>
      </w:pPr>
      <w:bookmarkStart w:id="12" w:name="_Toc516585566"/>
      <w:r w:rsidRPr="00CB1EED">
        <w:rPr>
          <w:i/>
        </w:rPr>
        <w:t>2.1.3.1 Omzetting naar TBS-maatregel</w:t>
      </w:r>
      <w:bookmarkEnd w:id="12"/>
    </w:p>
    <w:p w14:paraId="6DE491A7" w14:textId="2B88D612" w:rsidR="009853B0" w:rsidRDefault="00561EAC" w:rsidP="00621786">
      <w:pPr>
        <w:spacing w:line="360" w:lineRule="auto"/>
        <w:rPr>
          <w:rFonts w:ascii="Verdana" w:hAnsi="Verdana"/>
          <w:sz w:val="19"/>
          <w:szCs w:val="19"/>
        </w:rPr>
      </w:pPr>
      <w:r>
        <w:rPr>
          <w:rFonts w:ascii="Verdana" w:hAnsi="Verdana"/>
          <w:sz w:val="19"/>
          <w:szCs w:val="19"/>
        </w:rPr>
        <w:t xml:space="preserve">Met de invoering van het adolescentenstrafrecht in 2014 is in artikel 77tc Sr ook de mogelijkheid vastgelegd om de pij-maatregel, na een maximale verlenging tot </w:t>
      </w:r>
      <w:r w:rsidR="005768A2">
        <w:rPr>
          <w:rFonts w:ascii="Verdana" w:hAnsi="Verdana"/>
          <w:sz w:val="19"/>
          <w:szCs w:val="19"/>
        </w:rPr>
        <w:t xml:space="preserve">zeven </w:t>
      </w:r>
      <w:r>
        <w:rPr>
          <w:rFonts w:ascii="Verdana" w:hAnsi="Verdana"/>
          <w:sz w:val="19"/>
          <w:szCs w:val="19"/>
        </w:rPr>
        <w:t>jaar</w:t>
      </w:r>
      <w:r w:rsidR="00850527">
        <w:rPr>
          <w:rFonts w:ascii="Verdana" w:hAnsi="Verdana"/>
          <w:sz w:val="19"/>
          <w:szCs w:val="19"/>
        </w:rPr>
        <w:t>,</w:t>
      </w:r>
      <w:r>
        <w:rPr>
          <w:rFonts w:ascii="Verdana" w:hAnsi="Verdana"/>
          <w:sz w:val="19"/>
          <w:szCs w:val="19"/>
        </w:rPr>
        <w:t xml:space="preserve"> om te zetten in een TBS-maatregel. Van deze ingri</w:t>
      </w:r>
      <w:r w:rsidR="00724886">
        <w:rPr>
          <w:rFonts w:ascii="Verdana" w:hAnsi="Verdana"/>
          <w:sz w:val="19"/>
          <w:szCs w:val="19"/>
        </w:rPr>
        <w:t>jpende mogelijkheid kan gebruik</w:t>
      </w:r>
      <w:r>
        <w:rPr>
          <w:rFonts w:ascii="Verdana" w:hAnsi="Verdana"/>
          <w:sz w:val="19"/>
          <w:szCs w:val="19"/>
        </w:rPr>
        <w:t xml:space="preserve"> worden gemaakt wanneer</w:t>
      </w:r>
      <w:r w:rsidR="009252B8">
        <w:rPr>
          <w:rFonts w:ascii="Verdana" w:hAnsi="Verdana"/>
          <w:sz w:val="19"/>
          <w:szCs w:val="19"/>
        </w:rPr>
        <w:t xml:space="preserve"> bij</w:t>
      </w:r>
      <w:r>
        <w:rPr>
          <w:rFonts w:ascii="Verdana" w:hAnsi="Verdana"/>
          <w:sz w:val="19"/>
          <w:szCs w:val="19"/>
        </w:rPr>
        <w:t xml:space="preserve"> de jeugdige na tenuitvoerlegging van de maximale duur van de pij-maatregel nog steeds een groot risico</w:t>
      </w:r>
      <w:r w:rsidR="009252B8">
        <w:rPr>
          <w:rFonts w:ascii="Verdana" w:hAnsi="Verdana"/>
          <w:sz w:val="19"/>
          <w:szCs w:val="19"/>
        </w:rPr>
        <w:t xml:space="preserve"> bestaat dat hij na zijn vrijlating opnieuw</w:t>
      </w:r>
      <w:r>
        <w:rPr>
          <w:rFonts w:ascii="Verdana" w:hAnsi="Verdana"/>
          <w:sz w:val="19"/>
          <w:szCs w:val="19"/>
        </w:rPr>
        <w:t xml:space="preserve"> een ernstig geweldsdelict of zedenmisdrijf zal plegen.</w:t>
      </w:r>
      <w:r>
        <w:rPr>
          <w:rStyle w:val="Voetnootmarkering"/>
          <w:rFonts w:ascii="Verdana" w:hAnsi="Verdana"/>
          <w:sz w:val="19"/>
          <w:szCs w:val="19"/>
        </w:rPr>
        <w:footnoteReference w:id="36"/>
      </w:r>
      <w:r>
        <w:rPr>
          <w:rFonts w:ascii="Verdana" w:hAnsi="Verdana"/>
          <w:sz w:val="19"/>
          <w:szCs w:val="19"/>
        </w:rPr>
        <w:t xml:space="preserve"> Het moet bij de omzetting van de pij-maatregel naar een TBS-maatregel dus gaan om een jeugdige die na de maximale termijn van de pij-maatregel nog niet is uitbehandeld.</w:t>
      </w:r>
      <w:r>
        <w:rPr>
          <w:rStyle w:val="Voetnootmarkering"/>
          <w:rFonts w:ascii="Verdana" w:hAnsi="Verdana"/>
          <w:sz w:val="19"/>
          <w:szCs w:val="19"/>
        </w:rPr>
        <w:footnoteReference w:id="37"/>
      </w:r>
      <w:r>
        <w:rPr>
          <w:rFonts w:ascii="Verdana" w:hAnsi="Verdana"/>
          <w:sz w:val="19"/>
          <w:szCs w:val="19"/>
        </w:rPr>
        <w:t xml:space="preserve"> </w:t>
      </w:r>
    </w:p>
    <w:p w14:paraId="34776F96" w14:textId="7679CE4A" w:rsidR="00561EAC" w:rsidRDefault="00561EAC" w:rsidP="001C5B27">
      <w:pPr>
        <w:spacing w:line="360" w:lineRule="auto"/>
        <w:rPr>
          <w:rFonts w:ascii="Verdana" w:hAnsi="Verdana"/>
          <w:sz w:val="19"/>
          <w:szCs w:val="19"/>
        </w:rPr>
      </w:pPr>
      <w:r>
        <w:rPr>
          <w:rFonts w:ascii="Verdana" w:hAnsi="Verdana"/>
          <w:sz w:val="19"/>
          <w:szCs w:val="19"/>
        </w:rPr>
        <w:t>Volgens de wetgever zal deze omzetting kunnen worden toegepast op jeugdigen bij wie sprake is van zeer ernstige psychische problematiek, welke vaak gepaard gaan met agressieregulatiestoornissen.</w:t>
      </w:r>
      <w:r w:rsidR="000C1204">
        <w:rPr>
          <w:rStyle w:val="Voetnootmarkering"/>
          <w:rFonts w:ascii="Verdana" w:hAnsi="Verdana"/>
          <w:sz w:val="19"/>
          <w:szCs w:val="19"/>
        </w:rPr>
        <w:footnoteReference w:id="38"/>
      </w:r>
      <w:r>
        <w:rPr>
          <w:rFonts w:ascii="Verdana" w:hAnsi="Verdana"/>
          <w:sz w:val="19"/>
          <w:szCs w:val="19"/>
        </w:rPr>
        <w:t xml:space="preserve"> Wanneer de behandelaars van deze jeugdigen van mening zijn dat bij beëindiging van de pij-maatregel onvermijdelijk recidive zal volgen, is het van belang om de samenleving hiertegen te beschermen, middels omzetting naar een TBS-maatregel.</w:t>
      </w:r>
      <w:r>
        <w:rPr>
          <w:rStyle w:val="Voetnootmarkering"/>
          <w:rFonts w:ascii="Verdana" w:hAnsi="Verdana"/>
          <w:sz w:val="19"/>
          <w:szCs w:val="19"/>
        </w:rPr>
        <w:footnoteReference w:id="39"/>
      </w:r>
      <w:r>
        <w:rPr>
          <w:rFonts w:ascii="Verdana" w:hAnsi="Verdana"/>
          <w:sz w:val="19"/>
          <w:szCs w:val="19"/>
        </w:rPr>
        <w:t xml:space="preserve"> Dit is tevens een vereiste dit wordt gesteld om de omzetting te kunnen realiseren. Omzetting naar een TBS-maatregel is alleen mogelijk als de pij-maatregel is opgelegd wegens een gewelds- of zedenmisdrijf. Dit valt af te leiden uit artikel 77tc lid 1 Sr, waarin staat dat de omzetting alleen kan plaatsvinden </w:t>
      </w:r>
      <w:r w:rsidR="009853B0">
        <w:rPr>
          <w:rFonts w:ascii="Verdana" w:hAnsi="Verdana"/>
          <w:sz w:val="19"/>
          <w:szCs w:val="19"/>
        </w:rPr>
        <w:t>na een maximale verlenging van zeven</w:t>
      </w:r>
      <w:r>
        <w:rPr>
          <w:rFonts w:ascii="Verdana" w:hAnsi="Verdana"/>
          <w:sz w:val="19"/>
          <w:szCs w:val="19"/>
        </w:rPr>
        <w:t xml:space="preserve"> jaar. Gezien het feit dat een maximale verlenging alleen mogelijk is wanneer de jeugdige de maatregel opgelegd heeft gekregen voor een gewelds- of zedendelict, is dit tevens een vereiste voor de omzetting naar een TBS-maatregel. </w:t>
      </w:r>
    </w:p>
    <w:p w14:paraId="66994989" w14:textId="57E9C6D4" w:rsidR="00561EAC" w:rsidRPr="00634C68" w:rsidRDefault="00561EAC" w:rsidP="00D7691A">
      <w:pPr>
        <w:spacing w:line="360" w:lineRule="auto"/>
        <w:rPr>
          <w:rFonts w:ascii="Verdana" w:hAnsi="Verdana"/>
          <w:sz w:val="19"/>
          <w:szCs w:val="19"/>
        </w:rPr>
      </w:pPr>
      <w:r>
        <w:rPr>
          <w:rFonts w:ascii="Verdana" w:hAnsi="Verdana"/>
          <w:sz w:val="19"/>
          <w:szCs w:val="19"/>
        </w:rPr>
        <w:t>Wanneer de pij-maatregel wordt omgezet, kan dat slechts in de vorm van TBS met dwangverpleging. Deze ingrijpende mogelijkheid tot omzetting van de pij-maatregel naar een TBS-maatregel kan in theorie betekenen dat een jeugdige voor het plegen van een strafbaar feit tijdens zijn minderjarigheid, levenslang kan vastzitten</w:t>
      </w:r>
      <w:r w:rsidR="00C05B38">
        <w:rPr>
          <w:rFonts w:ascii="Verdana" w:hAnsi="Verdana"/>
          <w:sz w:val="19"/>
          <w:szCs w:val="19"/>
        </w:rPr>
        <w:t xml:space="preserve"> indien de TBS-maatregel telkens wordt verlengd.</w:t>
      </w:r>
      <w:r>
        <w:rPr>
          <w:rStyle w:val="Voetnootmarkering"/>
          <w:rFonts w:ascii="Verdana" w:hAnsi="Verdana"/>
          <w:sz w:val="19"/>
          <w:szCs w:val="19"/>
        </w:rPr>
        <w:footnoteReference w:id="40"/>
      </w:r>
      <w:r>
        <w:rPr>
          <w:rFonts w:ascii="Verdana" w:hAnsi="Verdana"/>
          <w:sz w:val="19"/>
          <w:szCs w:val="19"/>
        </w:rPr>
        <w:t xml:space="preserve"> </w:t>
      </w:r>
    </w:p>
    <w:p w14:paraId="6AB17964" w14:textId="77777777" w:rsidR="008A6DC5" w:rsidRDefault="004F5C80" w:rsidP="00C57723">
      <w:pPr>
        <w:spacing w:before="100" w:beforeAutospacing="1" w:after="100" w:afterAutospacing="1" w:line="360" w:lineRule="auto"/>
        <w:rPr>
          <w:rFonts w:ascii="Verdana" w:hAnsi="Verdana"/>
          <w:sz w:val="19"/>
          <w:szCs w:val="19"/>
        </w:rPr>
      </w:pPr>
      <w:bookmarkStart w:id="13" w:name="_Toc516585567"/>
      <w:r w:rsidRPr="00A833F3">
        <w:rPr>
          <w:rStyle w:val="Kop3Char"/>
          <w:b/>
        </w:rPr>
        <w:t xml:space="preserve">2.1.4 </w:t>
      </w:r>
      <w:r w:rsidR="00DC2E20" w:rsidRPr="00A833F3">
        <w:rPr>
          <w:rStyle w:val="Kop3Char"/>
          <w:b/>
        </w:rPr>
        <w:t>Tenuitvoerlegging</w:t>
      </w:r>
      <w:bookmarkEnd w:id="13"/>
      <w:r w:rsidR="000C5954">
        <w:rPr>
          <w:rFonts w:ascii="Verdana" w:hAnsi="Verdana"/>
          <w:b/>
          <w:sz w:val="19"/>
          <w:szCs w:val="19"/>
        </w:rPr>
        <w:br/>
      </w:r>
      <w:r w:rsidR="00C86CBC">
        <w:rPr>
          <w:rFonts w:ascii="Verdana" w:hAnsi="Verdana"/>
          <w:sz w:val="19"/>
          <w:szCs w:val="19"/>
        </w:rPr>
        <w:t xml:space="preserve">De tenuitvoerlegging van de pij-maatregel wordt </w:t>
      </w:r>
      <w:r w:rsidR="004319EA">
        <w:rPr>
          <w:rFonts w:ascii="Verdana" w:hAnsi="Verdana"/>
          <w:sz w:val="19"/>
          <w:szCs w:val="19"/>
        </w:rPr>
        <w:t xml:space="preserve">door </w:t>
      </w:r>
      <w:r w:rsidR="00C86CBC">
        <w:rPr>
          <w:rFonts w:ascii="Verdana" w:hAnsi="Verdana"/>
          <w:sz w:val="19"/>
          <w:szCs w:val="19"/>
        </w:rPr>
        <w:t>de Minister van Justiti</w:t>
      </w:r>
      <w:r w:rsidR="007C2C48">
        <w:rPr>
          <w:rFonts w:ascii="Verdana" w:hAnsi="Verdana"/>
          <w:sz w:val="19"/>
          <w:szCs w:val="19"/>
        </w:rPr>
        <w:t xml:space="preserve">e opgedragen. </w:t>
      </w:r>
      <w:r w:rsidR="00BB1A48">
        <w:rPr>
          <w:rFonts w:ascii="Verdana" w:hAnsi="Verdana"/>
          <w:sz w:val="19"/>
          <w:szCs w:val="19"/>
        </w:rPr>
        <w:t>De pij-maatregel is een vrijheidsbenemende maatregel, derhalve zal in beginsel de jeugdige wo</w:t>
      </w:r>
      <w:r w:rsidR="006E52CE">
        <w:rPr>
          <w:rFonts w:ascii="Verdana" w:hAnsi="Verdana"/>
          <w:sz w:val="19"/>
          <w:szCs w:val="19"/>
        </w:rPr>
        <w:t>rden geplaatst in een JJI</w:t>
      </w:r>
      <w:r w:rsidR="00BB1A48">
        <w:rPr>
          <w:rFonts w:ascii="Verdana" w:hAnsi="Verdana"/>
          <w:sz w:val="19"/>
          <w:szCs w:val="19"/>
        </w:rPr>
        <w:t xml:space="preserve">. </w:t>
      </w:r>
      <w:r w:rsidR="00E4183F">
        <w:rPr>
          <w:rFonts w:ascii="Verdana" w:hAnsi="Verdana"/>
          <w:sz w:val="19"/>
          <w:szCs w:val="19"/>
        </w:rPr>
        <w:t>In beginsel, omdat in artikel 77s lid 6 Sr ook de mogelijkheid wordt gegeven dat de Minister van Justitie de jeugdige elders doet opnemen.</w:t>
      </w:r>
      <w:r w:rsidR="004C54C8">
        <w:rPr>
          <w:rFonts w:ascii="Verdana" w:hAnsi="Verdana"/>
          <w:sz w:val="19"/>
          <w:szCs w:val="19"/>
        </w:rPr>
        <w:t xml:space="preserve"> Wanneer een jeugdige elders wordt opgenomen, kan gedacht worden aan bijvoorbeeld een inrichting voor de verpleging van ter beschikking gestelden.</w:t>
      </w:r>
      <w:r w:rsidR="00213009">
        <w:rPr>
          <w:rStyle w:val="Voetnootmarkering"/>
          <w:rFonts w:ascii="Verdana" w:hAnsi="Verdana"/>
          <w:sz w:val="19"/>
          <w:szCs w:val="19"/>
        </w:rPr>
        <w:footnoteReference w:id="41"/>
      </w:r>
      <w:r w:rsidR="00E4183F">
        <w:rPr>
          <w:rFonts w:ascii="Verdana" w:hAnsi="Verdana"/>
          <w:sz w:val="19"/>
          <w:szCs w:val="19"/>
        </w:rPr>
        <w:t xml:space="preserve"> </w:t>
      </w:r>
      <w:r w:rsidR="007C2C48">
        <w:rPr>
          <w:rFonts w:ascii="Verdana" w:hAnsi="Verdana"/>
          <w:sz w:val="19"/>
          <w:szCs w:val="19"/>
        </w:rPr>
        <w:t>De meest voor de hand liggende keuze is</w:t>
      </w:r>
      <w:r w:rsidR="00004A49">
        <w:rPr>
          <w:rFonts w:ascii="Verdana" w:hAnsi="Verdana"/>
          <w:sz w:val="19"/>
          <w:szCs w:val="19"/>
        </w:rPr>
        <w:t xml:space="preserve"> echter</w:t>
      </w:r>
      <w:r w:rsidR="007C2C48">
        <w:rPr>
          <w:rFonts w:ascii="Verdana" w:hAnsi="Verdana"/>
          <w:sz w:val="19"/>
          <w:szCs w:val="19"/>
        </w:rPr>
        <w:t xml:space="preserve"> dat de maatreg</w:t>
      </w:r>
      <w:r w:rsidR="00FD7F49">
        <w:rPr>
          <w:rFonts w:ascii="Verdana" w:hAnsi="Verdana"/>
          <w:sz w:val="19"/>
          <w:szCs w:val="19"/>
        </w:rPr>
        <w:t>el zal worden uitgevoerd in een JJI</w:t>
      </w:r>
      <w:r w:rsidR="00E977AB">
        <w:rPr>
          <w:rFonts w:ascii="Verdana" w:hAnsi="Verdana"/>
          <w:sz w:val="19"/>
          <w:szCs w:val="19"/>
        </w:rPr>
        <w:t xml:space="preserve">, aldus artikel 77s lid 6 Sr. </w:t>
      </w:r>
      <w:r w:rsidR="00B67C30" w:rsidRPr="00B67C30">
        <w:rPr>
          <w:rFonts w:ascii="Verdana" w:hAnsi="Verdana"/>
          <w:sz w:val="19"/>
          <w:szCs w:val="19"/>
        </w:rPr>
        <w:t>Hierin</w:t>
      </w:r>
      <w:r w:rsidR="00B67C30">
        <w:rPr>
          <w:rFonts w:ascii="Verdana" w:hAnsi="Verdana"/>
          <w:sz w:val="19"/>
          <w:szCs w:val="19"/>
        </w:rPr>
        <w:t xml:space="preserve"> </w:t>
      </w:r>
      <w:r w:rsidR="00E31569" w:rsidRPr="00B67C30">
        <w:rPr>
          <w:rFonts w:ascii="Verdana" w:hAnsi="Verdana"/>
          <w:sz w:val="19"/>
          <w:szCs w:val="19"/>
        </w:rPr>
        <w:t>wo</w:t>
      </w:r>
      <w:r w:rsidR="003C7C58" w:rsidRPr="00B67C30">
        <w:rPr>
          <w:rFonts w:ascii="Verdana" w:hAnsi="Verdana"/>
          <w:sz w:val="19"/>
          <w:szCs w:val="19"/>
        </w:rPr>
        <w:t>rd</w:t>
      </w:r>
      <w:r w:rsidR="00C02709">
        <w:rPr>
          <w:rFonts w:ascii="Verdana" w:hAnsi="Verdana"/>
          <w:sz w:val="19"/>
          <w:szCs w:val="19"/>
        </w:rPr>
        <w:t>t verwezen naar de BJJ</w:t>
      </w:r>
      <w:r w:rsidR="003C7C58">
        <w:rPr>
          <w:rFonts w:ascii="Verdana" w:hAnsi="Verdana"/>
          <w:sz w:val="19"/>
          <w:szCs w:val="19"/>
        </w:rPr>
        <w:t xml:space="preserve">. </w:t>
      </w:r>
      <w:r w:rsidR="005D1330">
        <w:rPr>
          <w:rFonts w:ascii="Verdana" w:hAnsi="Verdana"/>
          <w:sz w:val="19"/>
          <w:szCs w:val="19"/>
        </w:rPr>
        <w:t>Deze wet is voor de uitvoering van de pi</w:t>
      </w:r>
      <w:r w:rsidR="00B8231B">
        <w:rPr>
          <w:rFonts w:ascii="Verdana" w:hAnsi="Verdana"/>
          <w:sz w:val="19"/>
          <w:szCs w:val="19"/>
        </w:rPr>
        <w:t>j-maatregel</w:t>
      </w:r>
      <w:r w:rsidR="007F21B0">
        <w:rPr>
          <w:rFonts w:ascii="Verdana" w:hAnsi="Verdana"/>
          <w:sz w:val="19"/>
          <w:szCs w:val="19"/>
        </w:rPr>
        <w:t xml:space="preserve"> van toepassi</w:t>
      </w:r>
      <w:r w:rsidR="005D1330">
        <w:rPr>
          <w:rFonts w:ascii="Verdana" w:hAnsi="Verdana"/>
          <w:sz w:val="19"/>
          <w:szCs w:val="19"/>
        </w:rPr>
        <w:t xml:space="preserve">ng en de jeugdige kan hier dan ook rechten aan ontlenen. </w:t>
      </w:r>
      <w:r w:rsidR="007F21B0">
        <w:rPr>
          <w:rFonts w:ascii="Verdana" w:hAnsi="Verdana"/>
          <w:sz w:val="19"/>
          <w:szCs w:val="19"/>
        </w:rPr>
        <w:t xml:space="preserve">In </w:t>
      </w:r>
      <w:r w:rsidR="004319EA">
        <w:rPr>
          <w:rFonts w:ascii="Verdana" w:hAnsi="Verdana"/>
          <w:sz w:val="19"/>
          <w:szCs w:val="19"/>
        </w:rPr>
        <w:t xml:space="preserve">de </w:t>
      </w:r>
      <w:r w:rsidR="00683E2F">
        <w:rPr>
          <w:rFonts w:ascii="Verdana" w:hAnsi="Verdana"/>
          <w:sz w:val="19"/>
          <w:szCs w:val="19"/>
        </w:rPr>
        <w:t>BJJ</w:t>
      </w:r>
      <w:r w:rsidR="007F21B0">
        <w:rPr>
          <w:rFonts w:ascii="Verdana" w:hAnsi="Verdana"/>
          <w:sz w:val="19"/>
          <w:szCs w:val="19"/>
        </w:rPr>
        <w:t xml:space="preserve"> </w:t>
      </w:r>
      <w:r w:rsidR="007037C6">
        <w:rPr>
          <w:rFonts w:ascii="Verdana" w:hAnsi="Verdana"/>
          <w:sz w:val="19"/>
          <w:szCs w:val="19"/>
        </w:rPr>
        <w:t xml:space="preserve">komt ook goed het pedagogische karakter van het jeugdstrafrecht naar voren. </w:t>
      </w:r>
      <w:r w:rsidR="0002200D">
        <w:rPr>
          <w:rFonts w:ascii="Verdana" w:hAnsi="Verdana"/>
          <w:sz w:val="19"/>
          <w:szCs w:val="19"/>
        </w:rPr>
        <w:t>De doelstelling van het verblijf i</w:t>
      </w:r>
      <w:r w:rsidR="00FD7F49">
        <w:rPr>
          <w:rFonts w:ascii="Verdana" w:hAnsi="Verdana"/>
          <w:sz w:val="19"/>
          <w:szCs w:val="19"/>
        </w:rPr>
        <w:t>n een JJI</w:t>
      </w:r>
      <w:r w:rsidR="0002200D">
        <w:rPr>
          <w:rFonts w:ascii="Verdana" w:hAnsi="Verdana"/>
          <w:sz w:val="19"/>
          <w:szCs w:val="19"/>
        </w:rPr>
        <w:t xml:space="preserve"> valt uiteen in drie aspecten, namelijk beveiliging, opvoeding en resocialisatie.</w:t>
      </w:r>
      <w:r w:rsidR="0075238C">
        <w:rPr>
          <w:rStyle w:val="Voetnootmarkering"/>
          <w:rFonts w:ascii="Verdana" w:hAnsi="Verdana"/>
          <w:sz w:val="19"/>
          <w:szCs w:val="19"/>
        </w:rPr>
        <w:footnoteReference w:id="42"/>
      </w:r>
      <w:r w:rsidR="00C57723">
        <w:rPr>
          <w:rFonts w:ascii="Verdana" w:hAnsi="Verdana"/>
          <w:sz w:val="19"/>
          <w:szCs w:val="19"/>
        </w:rPr>
        <w:t xml:space="preserve"> Deze doelstelling komt goed tot uitdrukking in artikel 2 lid 2 BJJ, waarin staat dat de tenuitvoerlegging van de maatregel of straf wordt aangewend voor de opvoeding van de jeugdige en zich zo veel mogelijk richt op de terugkeer in de samenleving.</w:t>
      </w:r>
      <w:r w:rsidR="005D5CE8">
        <w:rPr>
          <w:rFonts w:ascii="Verdana" w:hAnsi="Verdana"/>
          <w:sz w:val="19"/>
          <w:szCs w:val="19"/>
        </w:rPr>
        <w:t xml:space="preserve"> </w:t>
      </w:r>
    </w:p>
    <w:p w14:paraId="2E6F1F6F" w14:textId="77777777" w:rsidR="008A6DC5" w:rsidRDefault="008A6DC5" w:rsidP="00C57723">
      <w:pPr>
        <w:spacing w:before="100" w:beforeAutospacing="1" w:after="100" w:afterAutospacing="1" w:line="360" w:lineRule="auto"/>
        <w:rPr>
          <w:rFonts w:ascii="Verdana" w:hAnsi="Verdana"/>
          <w:sz w:val="19"/>
          <w:szCs w:val="19"/>
        </w:rPr>
      </w:pPr>
    </w:p>
    <w:p w14:paraId="32BFCC01" w14:textId="358AF1E8" w:rsidR="00BB4BF6" w:rsidRPr="00683E2F" w:rsidRDefault="005D5CE8" w:rsidP="00C57723">
      <w:pPr>
        <w:spacing w:before="100" w:beforeAutospacing="1" w:after="100" w:afterAutospacing="1" w:line="360" w:lineRule="auto"/>
        <w:rPr>
          <w:rFonts w:ascii="Verdana" w:hAnsi="Verdana"/>
          <w:sz w:val="19"/>
          <w:szCs w:val="19"/>
        </w:rPr>
      </w:pPr>
      <w:r>
        <w:rPr>
          <w:rFonts w:ascii="Verdana" w:hAnsi="Verdana"/>
          <w:sz w:val="19"/>
          <w:szCs w:val="19"/>
        </w:rPr>
        <w:t>Daarnaast is het ook zo d</w:t>
      </w:r>
      <w:r w:rsidR="005F067B">
        <w:rPr>
          <w:rFonts w:ascii="Verdana" w:hAnsi="Verdana"/>
          <w:sz w:val="19"/>
          <w:szCs w:val="19"/>
        </w:rPr>
        <w:t xml:space="preserve">at een rechter </w:t>
      </w:r>
      <w:r>
        <w:rPr>
          <w:rFonts w:ascii="Verdana" w:hAnsi="Verdana"/>
          <w:sz w:val="19"/>
          <w:szCs w:val="19"/>
        </w:rPr>
        <w:t>die d</w:t>
      </w:r>
      <w:r w:rsidR="00D612F3">
        <w:rPr>
          <w:rFonts w:ascii="Verdana" w:hAnsi="Verdana"/>
          <w:sz w:val="19"/>
          <w:szCs w:val="19"/>
        </w:rPr>
        <w:t>e pij-maatregel</w:t>
      </w:r>
      <w:r>
        <w:rPr>
          <w:rFonts w:ascii="Verdana" w:hAnsi="Verdana"/>
          <w:sz w:val="19"/>
          <w:szCs w:val="19"/>
        </w:rPr>
        <w:t xml:space="preserve"> oplegt</w:t>
      </w:r>
      <w:r w:rsidR="000A4A84">
        <w:rPr>
          <w:rFonts w:ascii="Verdana" w:hAnsi="Verdana"/>
          <w:sz w:val="19"/>
          <w:szCs w:val="19"/>
        </w:rPr>
        <w:t>,</w:t>
      </w:r>
      <w:r>
        <w:rPr>
          <w:rFonts w:ascii="Verdana" w:hAnsi="Verdana"/>
          <w:sz w:val="19"/>
          <w:szCs w:val="19"/>
        </w:rPr>
        <w:t xml:space="preserve"> in zijn uitspraak een advies kan opnemen met betrekking tot de plaats waar de maatregel </w:t>
      </w:r>
      <w:r w:rsidR="00AB5AAF">
        <w:rPr>
          <w:rFonts w:ascii="Verdana" w:hAnsi="Verdana"/>
          <w:sz w:val="19"/>
          <w:szCs w:val="19"/>
        </w:rPr>
        <w:t>ten uitvoer</w:t>
      </w:r>
      <w:r>
        <w:rPr>
          <w:rFonts w:ascii="Verdana" w:hAnsi="Verdana"/>
          <w:sz w:val="19"/>
          <w:szCs w:val="19"/>
        </w:rPr>
        <w:t xml:space="preserve"> zal worden gelegd. </w:t>
      </w:r>
      <w:r w:rsidR="005F067B">
        <w:rPr>
          <w:rFonts w:ascii="Verdana" w:hAnsi="Verdana"/>
          <w:sz w:val="19"/>
          <w:szCs w:val="19"/>
        </w:rPr>
        <w:t>De mogelijkheid om dit advies in de uitspraak op te nemen ligt vastgelegd in artikel 77v lid 1 Sr</w:t>
      </w:r>
      <w:r w:rsidR="00B440CF">
        <w:rPr>
          <w:rFonts w:ascii="Verdana" w:hAnsi="Verdana"/>
          <w:sz w:val="19"/>
          <w:szCs w:val="19"/>
        </w:rPr>
        <w:t xml:space="preserve">. </w:t>
      </w:r>
    </w:p>
    <w:p w14:paraId="1424EA3E" w14:textId="234B11D5" w:rsidR="00D50119" w:rsidRPr="00D50119" w:rsidRDefault="00A56C39" w:rsidP="00D50119">
      <w:pPr>
        <w:spacing w:before="100" w:beforeAutospacing="1" w:after="100" w:afterAutospacing="1" w:line="360" w:lineRule="auto"/>
        <w:rPr>
          <w:rFonts w:ascii="Verdana" w:hAnsi="Verdana"/>
          <w:sz w:val="19"/>
          <w:szCs w:val="19"/>
        </w:rPr>
      </w:pPr>
      <w:r>
        <w:rPr>
          <w:rFonts w:ascii="Verdana" w:hAnsi="Verdana"/>
          <w:sz w:val="19"/>
          <w:szCs w:val="19"/>
        </w:rPr>
        <w:t xml:space="preserve">Wanneer een jeugdige een mogelijke pij-maatregel boven het hoofd hangt, staat op het delict dat de jeugdige ten laste is gelegd een strafbedreiging van </w:t>
      </w:r>
      <w:r w:rsidR="00A1603D">
        <w:rPr>
          <w:rFonts w:ascii="Verdana" w:hAnsi="Verdana"/>
          <w:sz w:val="19"/>
          <w:szCs w:val="19"/>
        </w:rPr>
        <w:t xml:space="preserve">vier </w:t>
      </w:r>
      <w:r w:rsidR="00B26DAE">
        <w:rPr>
          <w:rFonts w:ascii="Verdana" w:hAnsi="Verdana"/>
          <w:sz w:val="19"/>
          <w:szCs w:val="19"/>
        </w:rPr>
        <w:t>of meer jaar. Dit is namelijk éé</w:t>
      </w:r>
      <w:r w:rsidR="00A1603D">
        <w:rPr>
          <w:rFonts w:ascii="Verdana" w:hAnsi="Verdana"/>
          <w:sz w:val="19"/>
          <w:szCs w:val="19"/>
        </w:rPr>
        <w:t>n van de voorwaarden om een mogelijke pij-maatregel op te</w:t>
      </w:r>
      <w:r w:rsidR="009C1F23">
        <w:rPr>
          <w:rFonts w:ascii="Verdana" w:hAnsi="Verdana"/>
          <w:sz w:val="19"/>
          <w:szCs w:val="19"/>
        </w:rPr>
        <w:t xml:space="preserve"> kunnen</w:t>
      </w:r>
      <w:r w:rsidR="00A1603D">
        <w:rPr>
          <w:rFonts w:ascii="Verdana" w:hAnsi="Verdana"/>
          <w:sz w:val="19"/>
          <w:szCs w:val="19"/>
        </w:rPr>
        <w:t xml:space="preserve"> leggen. Gezien het merendeel zwaardere misdrijven betreft, wordt in de praktijk een pij-maatregel veelal voorafgegaan aan voorlopige hechtenis. Wanneer de jeugdige jeugddetentie op</w:t>
      </w:r>
      <w:r w:rsidR="002F2C74">
        <w:rPr>
          <w:rFonts w:ascii="Verdana" w:hAnsi="Verdana"/>
          <w:sz w:val="19"/>
          <w:szCs w:val="19"/>
        </w:rPr>
        <w:t>gelegd zou krijgen en daar voorafgegaan in voorlopige hechtenis heeft gezeten, wordt op basis van artikel 77i Sr jo artikel 27 Sr de tijd die veroordeelde in voorlopige hechtenis heeft doorgebracht geheel in mindering gebracht op de</w:t>
      </w:r>
      <w:r w:rsidR="00C97EA5">
        <w:rPr>
          <w:rFonts w:ascii="Verdana" w:hAnsi="Verdana"/>
          <w:sz w:val="19"/>
          <w:szCs w:val="19"/>
        </w:rPr>
        <w:t xml:space="preserve"> opgelegde jeugddetentie. </w:t>
      </w:r>
      <w:r w:rsidR="002A7E83">
        <w:rPr>
          <w:rFonts w:ascii="Verdana" w:hAnsi="Verdana"/>
          <w:sz w:val="19"/>
          <w:szCs w:val="19"/>
        </w:rPr>
        <w:t xml:space="preserve">Eenzelfde constructie geldt bij oplegging van een taakstraf, aldus artikel 77m lid 7 Sr jo artikel 27 lid 1 en 4 Sr. </w:t>
      </w:r>
      <w:r w:rsidR="001A60A2">
        <w:rPr>
          <w:rFonts w:ascii="Verdana" w:hAnsi="Verdana"/>
          <w:sz w:val="19"/>
          <w:szCs w:val="19"/>
        </w:rPr>
        <w:t xml:space="preserve">Aftrek van de duur van de voorlopige hechtenis is </w:t>
      </w:r>
      <w:r w:rsidR="00F84D3A">
        <w:rPr>
          <w:rFonts w:ascii="Verdana" w:hAnsi="Verdana"/>
          <w:sz w:val="19"/>
          <w:szCs w:val="19"/>
        </w:rPr>
        <w:t xml:space="preserve">echter </w:t>
      </w:r>
      <w:r w:rsidR="001A60A2">
        <w:rPr>
          <w:rFonts w:ascii="Verdana" w:hAnsi="Verdana"/>
          <w:sz w:val="19"/>
          <w:szCs w:val="19"/>
        </w:rPr>
        <w:t>niet mogelijk wanneer een pij-maatregel wordt opgelegd. Dit komt</w:t>
      </w:r>
      <w:r w:rsidR="00DF110B">
        <w:rPr>
          <w:rFonts w:ascii="Verdana" w:hAnsi="Verdana"/>
          <w:sz w:val="19"/>
          <w:szCs w:val="19"/>
        </w:rPr>
        <w:t xml:space="preserve"> doordat</w:t>
      </w:r>
      <w:r w:rsidR="001A60A2">
        <w:rPr>
          <w:rFonts w:ascii="Verdana" w:hAnsi="Verdana"/>
          <w:sz w:val="19"/>
          <w:szCs w:val="19"/>
        </w:rPr>
        <w:t xml:space="preserve"> het </w:t>
      </w:r>
      <w:r w:rsidR="00DF110B">
        <w:rPr>
          <w:rFonts w:ascii="Verdana" w:hAnsi="Verdana"/>
          <w:sz w:val="19"/>
          <w:szCs w:val="19"/>
        </w:rPr>
        <w:t xml:space="preserve">gaat om oplegging van </w:t>
      </w:r>
      <w:r w:rsidR="001A60A2">
        <w:rPr>
          <w:rFonts w:ascii="Verdana" w:hAnsi="Verdana"/>
          <w:sz w:val="19"/>
          <w:szCs w:val="19"/>
        </w:rPr>
        <w:t>een maatr</w:t>
      </w:r>
      <w:r w:rsidR="00DF110B">
        <w:rPr>
          <w:rFonts w:ascii="Verdana" w:hAnsi="Verdana"/>
          <w:sz w:val="19"/>
          <w:szCs w:val="19"/>
        </w:rPr>
        <w:t>egel en niet een straf.</w:t>
      </w:r>
      <w:r w:rsidR="00F84D3A">
        <w:rPr>
          <w:rFonts w:ascii="Verdana" w:hAnsi="Verdana"/>
          <w:sz w:val="19"/>
          <w:szCs w:val="19"/>
        </w:rPr>
        <w:t xml:space="preserve"> De mogelijkheid om de tijd van de voorlopige hechtenis in mindering van de opgelegde pij-maatregel te brengen bestaat wel wanneer er naast de maatregel ook jeugddetentie wordt opgelegd.</w:t>
      </w:r>
      <w:r w:rsidR="00F84D3A">
        <w:rPr>
          <w:rStyle w:val="Voetnootmarkering"/>
          <w:rFonts w:ascii="Verdana" w:hAnsi="Verdana"/>
          <w:sz w:val="19"/>
          <w:szCs w:val="19"/>
        </w:rPr>
        <w:footnoteReference w:id="43"/>
      </w:r>
      <w:r w:rsidR="00446C76">
        <w:rPr>
          <w:rFonts w:ascii="Verdana" w:hAnsi="Verdana"/>
          <w:sz w:val="19"/>
          <w:szCs w:val="19"/>
        </w:rPr>
        <w:br/>
      </w:r>
    </w:p>
    <w:p w14:paraId="071E814F" w14:textId="506DE494" w:rsidR="00191631" w:rsidRPr="000C5954" w:rsidRDefault="00C02DA9" w:rsidP="000C5954">
      <w:pPr>
        <w:pStyle w:val="Kop2"/>
        <w:spacing w:line="360" w:lineRule="auto"/>
      </w:pPr>
      <w:bookmarkStart w:id="14" w:name="_Toc516585568"/>
      <w:r w:rsidRPr="00C02DA9">
        <w:t>2.2 Wanneer gaat een rechter over tot oplegging van een voorwaardelijke pij-maatregel, op grond van wet- regelgeving en literatuuronderzoek?</w:t>
      </w:r>
      <w:bookmarkEnd w:id="14"/>
      <w:r w:rsidR="00101829">
        <w:br/>
      </w:r>
    </w:p>
    <w:p w14:paraId="6B05674F" w14:textId="77777777" w:rsidR="00CD320A" w:rsidRDefault="003C5776" w:rsidP="00191631">
      <w:pPr>
        <w:spacing w:line="360" w:lineRule="auto"/>
        <w:rPr>
          <w:rFonts w:ascii="Verdana" w:hAnsi="Verdana"/>
          <w:sz w:val="19"/>
          <w:szCs w:val="19"/>
        </w:rPr>
      </w:pPr>
      <w:r>
        <w:rPr>
          <w:rFonts w:ascii="Verdana" w:hAnsi="Verdana"/>
          <w:sz w:val="19"/>
          <w:szCs w:val="19"/>
        </w:rPr>
        <w:t xml:space="preserve">De rechter heeft de mogelijkheid een sanctie en/of maatregel voorwaardelijk op te leggen. Deze optie ligt vastgelegd in artikel 77x Sr en is mogelijk bij de oplegging van jeugddetentie, een taakstraf, een geldboete, ontzegging van de rijbevoegdheid of een pij-maatregel. </w:t>
      </w:r>
      <w:r w:rsidR="00191631">
        <w:rPr>
          <w:rFonts w:ascii="Verdana" w:hAnsi="Verdana"/>
          <w:sz w:val="19"/>
          <w:szCs w:val="19"/>
        </w:rPr>
        <w:t>Wanneer de rechter tot de beslissing komt om een pij-maatregel op te leggen, dient hij</w:t>
      </w:r>
      <w:r w:rsidR="00DB2D15">
        <w:rPr>
          <w:rFonts w:ascii="Verdana" w:hAnsi="Verdana"/>
          <w:sz w:val="19"/>
          <w:szCs w:val="19"/>
        </w:rPr>
        <w:t xml:space="preserve"> dus</w:t>
      </w:r>
      <w:r w:rsidR="00191631">
        <w:rPr>
          <w:rFonts w:ascii="Verdana" w:hAnsi="Verdana"/>
          <w:sz w:val="19"/>
          <w:szCs w:val="19"/>
        </w:rPr>
        <w:t xml:space="preserve"> ook nog te beslissen over de vorm waarin deze wordt opgelegd.</w:t>
      </w:r>
      <w:r>
        <w:rPr>
          <w:rFonts w:ascii="Verdana" w:hAnsi="Verdana"/>
          <w:sz w:val="19"/>
          <w:szCs w:val="19"/>
        </w:rPr>
        <w:t xml:space="preserve"> </w:t>
      </w:r>
    </w:p>
    <w:p w14:paraId="6BEC8FDD" w14:textId="752F613C" w:rsidR="00446C76" w:rsidRDefault="00191631" w:rsidP="00191631">
      <w:pPr>
        <w:spacing w:line="360" w:lineRule="auto"/>
        <w:rPr>
          <w:rFonts w:ascii="Verdana" w:hAnsi="Verdana"/>
          <w:sz w:val="19"/>
          <w:szCs w:val="19"/>
        </w:rPr>
      </w:pPr>
      <w:r>
        <w:rPr>
          <w:rFonts w:ascii="Verdana" w:hAnsi="Verdana"/>
          <w:sz w:val="19"/>
          <w:szCs w:val="19"/>
        </w:rPr>
        <w:t>Zo kan de rechter</w:t>
      </w:r>
      <w:r w:rsidR="00DB2D15">
        <w:rPr>
          <w:rFonts w:ascii="Verdana" w:hAnsi="Verdana"/>
          <w:sz w:val="19"/>
          <w:szCs w:val="19"/>
        </w:rPr>
        <w:t xml:space="preserve"> ervoor kiezen</w:t>
      </w:r>
      <w:r w:rsidR="002A1DC7">
        <w:rPr>
          <w:rFonts w:ascii="Verdana" w:hAnsi="Verdana"/>
          <w:sz w:val="19"/>
          <w:szCs w:val="19"/>
        </w:rPr>
        <w:t xml:space="preserve"> om</w:t>
      </w:r>
      <w:r>
        <w:rPr>
          <w:rFonts w:ascii="Verdana" w:hAnsi="Verdana"/>
          <w:sz w:val="19"/>
          <w:szCs w:val="19"/>
        </w:rPr>
        <w:t xml:space="preserve"> de pij-maa</w:t>
      </w:r>
      <w:r w:rsidR="00DB2D15">
        <w:rPr>
          <w:rFonts w:ascii="Verdana" w:hAnsi="Verdana"/>
          <w:sz w:val="19"/>
          <w:szCs w:val="19"/>
        </w:rPr>
        <w:t>tregel onvoorwaardelijk op te leggen</w:t>
      </w:r>
      <w:r>
        <w:rPr>
          <w:rFonts w:ascii="Verdana" w:hAnsi="Verdana"/>
          <w:sz w:val="19"/>
          <w:szCs w:val="19"/>
        </w:rPr>
        <w:t>, wat inhoudt dat de maatregel daadwerkelijk wordt uitgevoerd en dat de jeugdige zal worden behandeld</w:t>
      </w:r>
      <w:r w:rsidR="004544C0">
        <w:rPr>
          <w:rFonts w:ascii="Verdana" w:hAnsi="Verdana"/>
          <w:sz w:val="19"/>
          <w:szCs w:val="19"/>
        </w:rPr>
        <w:t xml:space="preserve"> in een JJI in</w:t>
      </w:r>
      <w:r>
        <w:rPr>
          <w:rFonts w:ascii="Verdana" w:hAnsi="Verdana"/>
          <w:sz w:val="19"/>
          <w:szCs w:val="19"/>
        </w:rPr>
        <w:t xml:space="preserve"> gesloten setting. Daarnaast heeft de rechter ook de keuze om een pij-maatregel voorwaardelijk op te leggen. Deze mogelijkheid ligt vastgelegd in artikel 77x lid 2 Sr. Wanneer wel wordt voldaan aan de voorwaarden die worden gesteld aan de oplegging van een pij-maatregel, maar de vrijheidsbeneming in een jeugdinrichting niet noodzakelijk wordt geacht, kan een rechter beslissen om de pij-maatregel voorwaardelijk op te leggen.</w:t>
      </w:r>
      <w:r>
        <w:rPr>
          <w:rStyle w:val="Voetnootmarkering"/>
          <w:rFonts w:ascii="Verdana" w:hAnsi="Verdana"/>
          <w:sz w:val="19"/>
          <w:szCs w:val="19"/>
        </w:rPr>
        <w:footnoteReference w:id="44"/>
      </w:r>
      <w:r>
        <w:rPr>
          <w:rFonts w:ascii="Verdana" w:hAnsi="Verdana"/>
          <w:sz w:val="19"/>
          <w:szCs w:val="19"/>
        </w:rPr>
        <w:t xml:space="preserve"> </w:t>
      </w:r>
      <w:r w:rsidR="003B37A7">
        <w:rPr>
          <w:rFonts w:ascii="Verdana" w:hAnsi="Verdana"/>
          <w:sz w:val="19"/>
          <w:szCs w:val="19"/>
        </w:rPr>
        <w:t>Een voorwaardelijke pij-maatregel kan dan ook goed worden gebruikt om de jeugdige onder dreiging van de pij-maatregel op te laten nem</w:t>
      </w:r>
      <w:r w:rsidR="005175B4">
        <w:rPr>
          <w:rFonts w:ascii="Verdana" w:hAnsi="Verdana"/>
          <w:sz w:val="19"/>
          <w:szCs w:val="19"/>
        </w:rPr>
        <w:t>en in een jeugd-GGZ-</w:t>
      </w:r>
      <w:r w:rsidR="005D1A96">
        <w:rPr>
          <w:rFonts w:ascii="Verdana" w:hAnsi="Verdana"/>
          <w:sz w:val="19"/>
          <w:szCs w:val="19"/>
        </w:rPr>
        <w:t>instelling</w:t>
      </w:r>
      <w:r w:rsidR="00B753C6">
        <w:rPr>
          <w:rFonts w:ascii="Verdana" w:hAnsi="Verdana"/>
          <w:sz w:val="19"/>
          <w:szCs w:val="19"/>
        </w:rPr>
        <w:t>.</w:t>
      </w:r>
      <w:r w:rsidR="003D6F09">
        <w:rPr>
          <w:rStyle w:val="Voetnootmarkering"/>
          <w:rFonts w:ascii="Verdana" w:hAnsi="Verdana"/>
          <w:sz w:val="19"/>
          <w:szCs w:val="19"/>
        </w:rPr>
        <w:footnoteReference w:id="45"/>
      </w:r>
      <w:r w:rsidR="00E51780">
        <w:rPr>
          <w:rFonts w:ascii="Verdana" w:hAnsi="Verdana"/>
          <w:sz w:val="19"/>
          <w:szCs w:val="19"/>
        </w:rPr>
        <w:t xml:space="preserve"> </w:t>
      </w:r>
    </w:p>
    <w:p w14:paraId="507B2CF2" w14:textId="11F7D67F" w:rsidR="00191631" w:rsidRDefault="00E51780" w:rsidP="00191631">
      <w:pPr>
        <w:spacing w:line="360" w:lineRule="auto"/>
        <w:rPr>
          <w:rFonts w:ascii="Verdana" w:hAnsi="Verdana"/>
          <w:sz w:val="19"/>
          <w:szCs w:val="19"/>
        </w:rPr>
      </w:pPr>
      <w:r>
        <w:rPr>
          <w:rFonts w:ascii="Verdana" w:hAnsi="Verdana"/>
          <w:sz w:val="19"/>
          <w:szCs w:val="19"/>
        </w:rPr>
        <w:t>Wanneer de pij-maatregel voorwaardelijk wordt opgelegd, zullen de bijzondere voorwaarden</w:t>
      </w:r>
      <w:r w:rsidR="005C3B91">
        <w:rPr>
          <w:rFonts w:ascii="Verdana" w:hAnsi="Verdana"/>
          <w:sz w:val="19"/>
          <w:szCs w:val="19"/>
        </w:rPr>
        <w:t>,</w:t>
      </w:r>
      <w:r>
        <w:rPr>
          <w:rFonts w:ascii="Verdana" w:hAnsi="Verdana"/>
          <w:sz w:val="19"/>
          <w:szCs w:val="19"/>
        </w:rPr>
        <w:t xml:space="preserve"> die daar ongetwijfeld aan zullen worden verbonden, bepalend zijn voor de vorm en de inhoud van de behandeling.</w:t>
      </w:r>
      <w:r w:rsidR="00F1686F">
        <w:rPr>
          <w:rStyle w:val="Voetnootmarkering"/>
          <w:rFonts w:ascii="Verdana" w:hAnsi="Verdana"/>
          <w:sz w:val="19"/>
          <w:szCs w:val="19"/>
        </w:rPr>
        <w:footnoteReference w:id="46"/>
      </w:r>
      <w:r w:rsidR="005C3B91">
        <w:rPr>
          <w:rFonts w:ascii="Verdana" w:hAnsi="Verdana"/>
          <w:sz w:val="19"/>
          <w:szCs w:val="19"/>
        </w:rPr>
        <w:t xml:space="preserve"> </w:t>
      </w:r>
    </w:p>
    <w:p w14:paraId="090A0B53" w14:textId="616134D5" w:rsidR="00827AB7" w:rsidRDefault="00827AB7" w:rsidP="00191631">
      <w:pPr>
        <w:spacing w:line="360" w:lineRule="auto"/>
        <w:rPr>
          <w:rFonts w:ascii="Verdana" w:hAnsi="Verdana"/>
          <w:sz w:val="19"/>
          <w:szCs w:val="19"/>
        </w:rPr>
      </w:pPr>
    </w:p>
    <w:p w14:paraId="299F1DB8" w14:textId="4C9B4E7C" w:rsidR="00827AB7" w:rsidRDefault="00827AB7" w:rsidP="00827AB7">
      <w:pPr>
        <w:spacing w:line="360" w:lineRule="auto"/>
        <w:rPr>
          <w:rFonts w:ascii="Verdana" w:hAnsi="Verdana"/>
          <w:sz w:val="19"/>
          <w:szCs w:val="19"/>
        </w:rPr>
      </w:pPr>
      <w:r>
        <w:rPr>
          <w:rFonts w:ascii="Verdana" w:hAnsi="Verdana"/>
          <w:sz w:val="19"/>
          <w:szCs w:val="19"/>
        </w:rPr>
        <w:t>Het idee achter het opleggen van een voorwaardelij</w:t>
      </w:r>
      <w:r w:rsidR="00045556">
        <w:rPr>
          <w:rFonts w:ascii="Verdana" w:hAnsi="Verdana"/>
          <w:sz w:val="19"/>
          <w:szCs w:val="19"/>
        </w:rPr>
        <w:t xml:space="preserve">ke sanctie is </w:t>
      </w:r>
      <w:r>
        <w:rPr>
          <w:rFonts w:ascii="Verdana" w:hAnsi="Verdana"/>
          <w:sz w:val="19"/>
          <w:szCs w:val="19"/>
        </w:rPr>
        <w:t>dat bij een voorwaardelijke sanctie de angst voor straf door middel van een individueel tastbaar gemaakte bedreiging vaak krachtiger en beter zou werken dan de straf zelf.</w:t>
      </w:r>
      <w:r>
        <w:rPr>
          <w:rStyle w:val="Voetnootmarkering"/>
          <w:rFonts w:ascii="Verdana" w:hAnsi="Verdana"/>
          <w:sz w:val="19"/>
          <w:szCs w:val="19"/>
        </w:rPr>
        <w:footnoteReference w:id="47"/>
      </w:r>
      <w:r>
        <w:rPr>
          <w:rFonts w:ascii="Verdana" w:hAnsi="Verdana"/>
          <w:sz w:val="19"/>
          <w:szCs w:val="19"/>
        </w:rPr>
        <w:t xml:space="preserve"> De omstandigheden bij de ‘bedreiging’ van een voorwaardelijke straf zouden bij jeugdigen ideaal zijn. Zo wonen</w:t>
      </w:r>
      <w:r w:rsidR="005A3D62">
        <w:rPr>
          <w:rFonts w:ascii="Verdana" w:hAnsi="Verdana"/>
          <w:sz w:val="19"/>
          <w:szCs w:val="19"/>
        </w:rPr>
        <w:t xml:space="preserve"> jeugdigen</w:t>
      </w:r>
      <w:r>
        <w:rPr>
          <w:rFonts w:ascii="Verdana" w:hAnsi="Verdana"/>
          <w:sz w:val="19"/>
          <w:szCs w:val="19"/>
        </w:rPr>
        <w:t xml:space="preserve"> veel</w:t>
      </w:r>
      <w:r w:rsidR="00480A09">
        <w:rPr>
          <w:rFonts w:ascii="Verdana" w:hAnsi="Verdana"/>
          <w:sz w:val="19"/>
          <w:szCs w:val="19"/>
        </w:rPr>
        <w:t>al</w:t>
      </w:r>
      <w:r>
        <w:rPr>
          <w:rFonts w:ascii="Verdana" w:hAnsi="Verdana"/>
          <w:sz w:val="19"/>
          <w:szCs w:val="19"/>
        </w:rPr>
        <w:t xml:space="preserve"> nog bij hun ouders, welke de jeugdigen zullen helpen herinneren aan de gestelde voorwaarden.</w:t>
      </w:r>
      <w:r>
        <w:rPr>
          <w:rStyle w:val="Voetnootmarkering"/>
          <w:rFonts w:ascii="Verdana" w:hAnsi="Verdana"/>
          <w:sz w:val="19"/>
          <w:szCs w:val="19"/>
        </w:rPr>
        <w:footnoteReference w:id="48"/>
      </w:r>
      <w:r>
        <w:rPr>
          <w:rFonts w:ascii="Verdana" w:hAnsi="Verdana"/>
          <w:sz w:val="19"/>
          <w:szCs w:val="19"/>
        </w:rPr>
        <w:t xml:space="preserve"> De bedoeling van de wetgever met de introductie van de voorwaardelijke sanctie voor jeugdigen komt tot uitdrukking in de Memorie van Toelichting:</w:t>
      </w:r>
    </w:p>
    <w:p w14:paraId="5843D204" w14:textId="77777777" w:rsidR="00827AB7" w:rsidRDefault="00827AB7" w:rsidP="00827AB7">
      <w:pPr>
        <w:spacing w:line="360" w:lineRule="auto"/>
        <w:rPr>
          <w:rFonts w:ascii="Verdana" w:hAnsi="Verdana"/>
          <w:i/>
          <w:sz w:val="19"/>
          <w:szCs w:val="19"/>
        </w:rPr>
      </w:pPr>
      <w:r>
        <w:rPr>
          <w:rFonts w:ascii="Verdana" w:hAnsi="Verdana"/>
          <w:sz w:val="19"/>
          <w:szCs w:val="19"/>
        </w:rPr>
        <w:tab/>
      </w:r>
      <w:r>
        <w:rPr>
          <w:rFonts w:ascii="Verdana" w:hAnsi="Verdana"/>
          <w:sz w:val="19"/>
          <w:szCs w:val="19"/>
        </w:rPr>
        <w:br/>
      </w:r>
      <w:r>
        <w:rPr>
          <w:rFonts w:ascii="Verdana" w:hAnsi="Verdana"/>
          <w:sz w:val="19"/>
          <w:szCs w:val="19"/>
        </w:rPr>
        <w:tab/>
      </w:r>
      <w:r>
        <w:rPr>
          <w:rFonts w:ascii="Verdana" w:hAnsi="Verdana"/>
          <w:i/>
          <w:sz w:val="19"/>
          <w:szCs w:val="19"/>
        </w:rPr>
        <w:t>‘Voor jeugdige delinquenten is de voorwaardelijke veroordeeling, toegepast als in het</w:t>
      </w:r>
      <w:r>
        <w:rPr>
          <w:rFonts w:ascii="Verdana" w:hAnsi="Verdana"/>
          <w:i/>
          <w:sz w:val="19"/>
          <w:szCs w:val="19"/>
        </w:rPr>
        <w:br/>
        <w:t xml:space="preserve"> </w:t>
      </w:r>
      <w:r>
        <w:rPr>
          <w:rFonts w:ascii="Verdana" w:hAnsi="Verdana"/>
          <w:i/>
          <w:sz w:val="19"/>
          <w:szCs w:val="19"/>
        </w:rPr>
        <w:tab/>
        <w:t>ontwerp wordt voorgesteld, zekerlijk eene krachtige werking ten goede, hen sterkend</w:t>
      </w:r>
      <w:r>
        <w:rPr>
          <w:rFonts w:ascii="Verdana" w:hAnsi="Verdana"/>
          <w:i/>
          <w:sz w:val="19"/>
          <w:szCs w:val="19"/>
        </w:rPr>
        <w:br/>
        <w:t xml:space="preserve"> </w:t>
      </w:r>
      <w:r>
        <w:rPr>
          <w:rFonts w:ascii="Verdana" w:hAnsi="Verdana"/>
          <w:i/>
          <w:sz w:val="19"/>
          <w:szCs w:val="19"/>
        </w:rPr>
        <w:tab/>
        <w:t>tegen nieuwe verleiding, hun eergevoel prikkelend en hen voortdurend indachtig</w:t>
      </w:r>
      <w:r>
        <w:rPr>
          <w:rFonts w:ascii="Verdana" w:hAnsi="Verdana"/>
          <w:i/>
          <w:sz w:val="19"/>
          <w:szCs w:val="19"/>
        </w:rPr>
        <w:br/>
        <w:t xml:space="preserve"> </w:t>
      </w:r>
      <w:r>
        <w:rPr>
          <w:rFonts w:ascii="Verdana" w:hAnsi="Verdana"/>
          <w:i/>
          <w:sz w:val="19"/>
          <w:szCs w:val="19"/>
        </w:rPr>
        <w:tab/>
        <w:t>makend aan de straf, die hun boven het hoofd hangt. Door met goed gevolg den</w:t>
      </w:r>
      <w:r>
        <w:rPr>
          <w:rFonts w:ascii="Verdana" w:hAnsi="Verdana"/>
          <w:i/>
          <w:sz w:val="19"/>
          <w:szCs w:val="19"/>
        </w:rPr>
        <w:br/>
        <w:t xml:space="preserve"> </w:t>
      </w:r>
      <w:r>
        <w:rPr>
          <w:rFonts w:ascii="Verdana" w:hAnsi="Verdana"/>
          <w:i/>
          <w:sz w:val="19"/>
          <w:szCs w:val="19"/>
        </w:rPr>
        <w:tab/>
        <w:t>gestelden proeftijd door te komen zal de schuldige in den regel zich zelf ook voor de</w:t>
      </w:r>
      <w:r>
        <w:rPr>
          <w:rFonts w:ascii="Verdana" w:hAnsi="Verdana"/>
          <w:i/>
          <w:sz w:val="19"/>
          <w:szCs w:val="19"/>
        </w:rPr>
        <w:br/>
        <w:t xml:space="preserve"> </w:t>
      </w:r>
      <w:r>
        <w:rPr>
          <w:rFonts w:ascii="Verdana" w:hAnsi="Verdana"/>
          <w:i/>
          <w:sz w:val="19"/>
          <w:szCs w:val="19"/>
        </w:rPr>
        <w:tab/>
        <w:t xml:space="preserve">toekomst hebben gered’ </w:t>
      </w:r>
      <w:r>
        <w:rPr>
          <w:rStyle w:val="Voetnootmarkering"/>
          <w:rFonts w:ascii="Verdana" w:hAnsi="Verdana"/>
          <w:i/>
          <w:sz w:val="19"/>
          <w:szCs w:val="19"/>
        </w:rPr>
        <w:footnoteReference w:id="49"/>
      </w:r>
    </w:p>
    <w:p w14:paraId="2E07021D" w14:textId="0CDA1C63" w:rsidR="008A6DC5" w:rsidRDefault="00827AB7" w:rsidP="008A6DC5">
      <w:pPr>
        <w:spacing w:line="360" w:lineRule="auto"/>
        <w:rPr>
          <w:rFonts w:ascii="Verdana" w:hAnsi="Verdana"/>
          <w:sz w:val="19"/>
          <w:szCs w:val="19"/>
        </w:rPr>
      </w:pPr>
      <w:r>
        <w:rPr>
          <w:rFonts w:ascii="Verdana" w:hAnsi="Verdana"/>
          <w:sz w:val="19"/>
          <w:szCs w:val="19"/>
        </w:rPr>
        <w:br/>
        <w:t>De wetgever ging ervan uit dat wanneer jeugdigen nog bij hun ouders woonden</w:t>
      </w:r>
      <w:r w:rsidR="00480A09">
        <w:rPr>
          <w:rFonts w:ascii="Verdana" w:hAnsi="Verdana"/>
          <w:sz w:val="19"/>
          <w:szCs w:val="19"/>
        </w:rPr>
        <w:t>, ze</w:t>
      </w:r>
      <w:r>
        <w:rPr>
          <w:rFonts w:ascii="Verdana" w:hAnsi="Verdana"/>
          <w:sz w:val="19"/>
          <w:szCs w:val="19"/>
        </w:rPr>
        <w:t xml:space="preserve"> daarmee beter bestand waren tegen nieuwe verleidingen en geprikkeld zouden worden in hun eergevoel om zo de proeftijd met goed gevolg door te komen.</w:t>
      </w:r>
      <w:r w:rsidR="00DB06F5">
        <w:rPr>
          <w:rStyle w:val="Voetnootmarkering"/>
          <w:rFonts w:ascii="Verdana" w:hAnsi="Verdana"/>
          <w:sz w:val="19"/>
          <w:szCs w:val="19"/>
        </w:rPr>
        <w:footnoteReference w:id="50"/>
      </w:r>
      <w:r w:rsidR="00E63768">
        <w:rPr>
          <w:rFonts w:ascii="Verdana" w:hAnsi="Verdana"/>
          <w:sz w:val="19"/>
          <w:szCs w:val="19"/>
        </w:rPr>
        <w:t xml:space="preserve"> </w:t>
      </w:r>
      <w:r w:rsidR="00DB06F5">
        <w:rPr>
          <w:rFonts w:ascii="Verdana" w:hAnsi="Verdana"/>
          <w:sz w:val="19"/>
          <w:szCs w:val="19"/>
        </w:rPr>
        <w:t xml:space="preserve"> </w:t>
      </w:r>
      <w:r>
        <w:rPr>
          <w:rFonts w:ascii="Verdana" w:hAnsi="Verdana"/>
          <w:sz w:val="19"/>
          <w:szCs w:val="19"/>
        </w:rPr>
        <w:t xml:space="preserve"> </w:t>
      </w:r>
      <w:bookmarkStart w:id="15" w:name="_Toc516585569"/>
      <w:r w:rsidR="008A6DC5">
        <w:rPr>
          <w:rFonts w:ascii="Verdana" w:hAnsi="Verdana"/>
          <w:sz w:val="19"/>
          <w:szCs w:val="19"/>
        </w:rPr>
        <w:br/>
      </w:r>
    </w:p>
    <w:p w14:paraId="5D2257DA" w14:textId="77777777" w:rsidR="008A6DC5" w:rsidRPr="008A6DC5" w:rsidRDefault="008D6A30" w:rsidP="008A6DC5">
      <w:pPr>
        <w:pStyle w:val="Kop3"/>
        <w:spacing w:line="360" w:lineRule="auto"/>
        <w:rPr>
          <w:b/>
        </w:rPr>
      </w:pPr>
      <w:r w:rsidRPr="008A6DC5">
        <w:rPr>
          <w:b/>
        </w:rPr>
        <w:t>2.2.1 Proeftijd</w:t>
      </w:r>
      <w:bookmarkEnd w:id="15"/>
    </w:p>
    <w:p w14:paraId="0F713E6C" w14:textId="77777777" w:rsidR="008A6DC5" w:rsidRDefault="008D6A30" w:rsidP="008A6DC5">
      <w:pPr>
        <w:spacing w:line="360" w:lineRule="auto"/>
        <w:rPr>
          <w:rFonts w:ascii="Verdana" w:hAnsi="Verdana"/>
          <w:sz w:val="19"/>
          <w:szCs w:val="19"/>
        </w:rPr>
      </w:pPr>
      <w:r>
        <w:rPr>
          <w:rFonts w:ascii="Verdana" w:hAnsi="Verdana"/>
          <w:sz w:val="19"/>
          <w:szCs w:val="19"/>
        </w:rPr>
        <w:t xml:space="preserve">Wanneer de rechter een voorwaardelijke sanctie oplegt, betekent dit dat de verdachte zich gedurende </w:t>
      </w:r>
      <w:r w:rsidR="004C318E">
        <w:rPr>
          <w:rFonts w:ascii="Verdana" w:hAnsi="Verdana"/>
          <w:sz w:val="19"/>
          <w:szCs w:val="19"/>
        </w:rPr>
        <w:t>de</w:t>
      </w:r>
      <w:r>
        <w:rPr>
          <w:rFonts w:ascii="Verdana" w:hAnsi="Verdana"/>
          <w:sz w:val="19"/>
          <w:szCs w:val="19"/>
        </w:rPr>
        <w:t xml:space="preserve"> proeftijd, welke door de rechter wordt bepaald, dient te houden aan de algemene en eventueel bijzondere voorwaarden. Volgens artikel 77y lid 1 Sr kan de rechter een proeftijd van maximaal twee jaar opleggen</w:t>
      </w:r>
      <w:r w:rsidR="006F7426">
        <w:rPr>
          <w:rFonts w:ascii="Verdana" w:hAnsi="Verdana"/>
          <w:sz w:val="19"/>
          <w:szCs w:val="19"/>
        </w:rPr>
        <w:t xml:space="preserve">. De jeugdige dient zich dan gedurende deze twee jaar te houden aan de algemene en eventueel bijzondere voorwaarden. Overigens is het zo dat wanneer een jeugdige rechtens zijn vrijheid is beroofd, bijvoorbeeld ter zake van voorlopige hechtenis, </w:t>
      </w:r>
      <w:r w:rsidR="00480A09">
        <w:rPr>
          <w:rFonts w:ascii="Verdana" w:hAnsi="Verdana"/>
          <w:sz w:val="19"/>
          <w:szCs w:val="19"/>
        </w:rPr>
        <w:t>de duur van de proeftijd wordt onderbroken.</w:t>
      </w:r>
      <w:r w:rsidR="00480A09">
        <w:rPr>
          <w:rStyle w:val="Voetnootmarkering"/>
          <w:rFonts w:ascii="Verdana" w:hAnsi="Verdana"/>
          <w:sz w:val="19"/>
          <w:szCs w:val="19"/>
        </w:rPr>
        <w:footnoteReference w:id="51"/>
      </w:r>
      <w:r w:rsidR="00E95D86">
        <w:rPr>
          <w:rFonts w:ascii="Verdana" w:hAnsi="Verdana"/>
          <w:sz w:val="19"/>
          <w:szCs w:val="19"/>
        </w:rPr>
        <w:t xml:space="preserve"> </w:t>
      </w:r>
      <w:r w:rsidR="008E4E78">
        <w:rPr>
          <w:rFonts w:ascii="Verdana" w:hAnsi="Verdana"/>
          <w:sz w:val="19"/>
          <w:szCs w:val="19"/>
        </w:rPr>
        <w:t>Tevens kan de rechter, die de voorwaarden van de proeftijd heeft gesteld, na een</w:t>
      </w:r>
      <w:r w:rsidR="00233346">
        <w:rPr>
          <w:rFonts w:ascii="Verdana" w:hAnsi="Verdana"/>
          <w:sz w:val="19"/>
          <w:szCs w:val="19"/>
        </w:rPr>
        <w:t xml:space="preserve"> vor</w:t>
      </w:r>
      <w:r w:rsidR="008E4E78">
        <w:rPr>
          <w:rFonts w:ascii="Verdana" w:hAnsi="Verdana"/>
          <w:sz w:val="19"/>
          <w:szCs w:val="19"/>
        </w:rPr>
        <w:t xml:space="preserve">dering van het OM </w:t>
      </w:r>
      <w:r w:rsidR="00233346">
        <w:rPr>
          <w:rFonts w:ascii="Verdana" w:hAnsi="Verdana"/>
          <w:sz w:val="19"/>
          <w:szCs w:val="19"/>
        </w:rPr>
        <w:t>de proeftijd verkorten of eenmaal met maximaal é</w:t>
      </w:r>
      <w:r w:rsidR="008E4E78">
        <w:rPr>
          <w:rFonts w:ascii="Verdana" w:hAnsi="Verdana"/>
          <w:sz w:val="19"/>
          <w:szCs w:val="19"/>
        </w:rPr>
        <w:t xml:space="preserve">én jaar verlengen, aldus artikel 77cc lid 1 Sr. </w:t>
      </w:r>
    </w:p>
    <w:p w14:paraId="38F0962A" w14:textId="77777777" w:rsidR="008A6DC5" w:rsidRDefault="008A6DC5" w:rsidP="008A6DC5">
      <w:pPr>
        <w:spacing w:line="360" w:lineRule="auto"/>
        <w:rPr>
          <w:rFonts w:ascii="Verdana" w:hAnsi="Verdana"/>
          <w:sz w:val="19"/>
          <w:szCs w:val="19"/>
        </w:rPr>
      </w:pPr>
    </w:p>
    <w:p w14:paraId="22DF63C5" w14:textId="06745BC0" w:rsidR="001F601B" w:rsidRPr="008A6DC5" w:rsidRDefault="003D7A33" w:rsidP="008A6DC5">
      <w:pPr>
        <w:spacing w:line="360" w:lineRule="auto"/>
        <w:rPr>
          <w:rFonts w:ascii="Verdana" w:hAnsi="Verdana"/>
          <w:sz w:val="19"/>
          <w:szCs w:val="19"/>
        </w:rPr>
      </w:pPr>
      <w:r>
        <w:rPr>
          <w:rFonts w:ascii="Verdana" w:hAnsi="Verdana"/>
          <w:sz w:val="19"/>
          <w:szCs w:val="19"/>
        </w:rPr>
        <w:t>Naast dat de proeftijd verlengd of verkort kan worden, is het</w:t>
      </w:r>
      <w:r w:rsidR="006D574D">
        <w:rPr>
          <w:rFonts w:ascii="Verdana" w:hAnsi="Verdana"/>
          <w:sz w:val="19"/>
          <w:szCs w:val="19"/>
        </w:rPr>
        <w:t xml:space="preserve"> volgens artikel 77cc lid 2 Sr</w:t>
      </w:r>
      <w:r>
        <w:rPr>
          <w:rFonts w:ascii="Verdana" w:hAnsi="Verdana"/>
          <w:sz w:val="19"/>
          <w:szCs w:val="19"/>
        </w:rPr>
        <w:t xml:space="preserve"> ook mogelijk </w:t>
      </w:r>
      <w:r w:rsidR="002578A5">
        <w:rPr>
          <w:rFonts w:ascii="Verdana" w:hAnsi="Verdana"/>
          <w:sz w:val="19"/>
          <w:szCs w:val="19"/>
        </w:rPr>
        <w:t xml:space="preserve">dat de rechter de bestaande bijzondere voorwaarden opheft, wijzigt of besluit om alsnog bijzondere voorwaarden toe te voegen. </w:t>
      </w:r>
      <w:r w:rsidR="001F601B">
        <w:rPr>
          <w:rFonts w:ascii="Verdana" w:hAnsi="Verdana"/>
          <w:sz w:val="19"/>
          <w:szCs w:val="19"/>
        </w:rPr>
        <w:br/>
      </w:r>
    </w:p>
    <w:p w14:paraId="76A26EA2" w14:textId="56302E52" w:rsidR="00191631" w:rsidRPr="001F601B" w:rsidRDefault="006F7426" w:rsidP="001F601B">
      <w:pPr>
        <w:pStyle w:val="Kop3"/>
        <w:spacing w:line="360" w:lineRule="auto"/>
        <w:rPr>
          <w:i/>
        </w:rPr>
      </w:pPr>
      <w:bookmarkStart w:id="16" w:name="_Toc516585570"/>
      <w:r w:rsidRPr="001F601B">
        <w:rPr>
          <w:i/>
        </w:rPr>
        <w:t>2.2.1.1</w:t>
      </w:r>
      <w:r w:rsidR="005C61C8" w:rsidRPr="001F601B">
        <w:rPr>
          <w:i/>
        </w:rPr>
        <w:t xml:space="preserve"> Algemene voorwaarden</w:t>
      </w:r>
      <w:bookmarkEnd w:id="16"/>
    </w:p>
    <w:p w14:paraId="69FA7264" w14:textId="5C8194D6" w:rsidR="00E06902" w:rsidRPr="00ED71B2" w:rsidRDefault="005D0617" w:rsidP="001F601B">
      <w:pPr>
        <w:spacing w:line="360" w:lineRule="auto"/>
        <w:rPr>
          <w:rFonts w:ascii="Verdana" w:hAnsi="Verdana"/>
          <w:color w:val="FF0000"/>
          <w:sz w:val="19"/>
          <w:szCs w:val="19"/>
        </w:rPr>
      </w:pPr>
      <w:r>
        <w:rPr>
          <w:rFonts w:ascii="Verdana" w:hAnsi="Verdana"/>
          <w:sz w:val="19"/>
          <w:szCs w:val="19"/>
        </w:rPr>
        <w:t xml:space="preserve">Uitgangspunt van een </w:t>
      </w:r>
      <w:r w:rsidR="00E12B95">
        <w:rPr>
          <w:rFonts w:ascii="Verdana" w:hAnsi="Verdana"/>
          <w:sz w:val="19"/>
          <w:szCs w:val="19"/>
        </w:rPr>
        <w:t>voorwaardelijke straf of maatregel</w:t>
      </w:r>
      <w:r>
        <w:rPr>
          <w:rFonts w:ascii="Verdana" w:hAnsi="Verdana"/>
          <w:sz w:val="19"/>
          <w:szCs w:val="19"/>
        </w:rPr>
        <w:t xml:space="preserve"> is dat deze</w:t>
      </w:r>
      <w:r w:rsidR="00E12B95">
        <w:rPr>
          <w:rFonts w:ascii="Verdana" w:hAnsi="Verdana"/>
          <w:sz w:val="19"/>
          <w:szCs w:val="19"/>
        </w:rPr>
        <w:t xml:space="preserve"> niet ten uitvoer </w:t>
      </w:r>
      <w:r>
        <w:rPr>
          <w:rFonts w:ascii="Verdana" w:hAnsi="Verdana"/>
          <w:sz w:val="19"/>
          <w:szCs w:val="19"/>
        </w:rPr>
        <w:t xml:space="preserve">zal </w:t>
      </w:r>
      <w:r w:rsidR="00E12B95">
        <w:rPr>
          <w:rFonts w:ascii="Verdana" w:hAnsi="Verdana"/>
          <w:sz w:val="19"/>
          <w:szCs w:val="19"/>
        </w:rPr>
        <w:t>worden gelegd, zolang de verdachte zich</w:t>
      </w:r>
      <w:r w:rsidR="006F349C">
        <w:rPr>
          <w:rFonts w:ascii="Verdana" w:hAnsi="Verdana"/>
          <w:sz w:val="19"/>
          <w:szCs w:val="19"/>
        </w:rPr>
        <w:t xml:space="preserve"> gedurende de proeftijd</w:t>
      </w:r>
      <w:r w:rsidR="00E12B95">
        <w:rPr>
          <w:rFonts w:ascii="Verdana" w:hAnsi="Verdana"/>
          <w:sz w:val="19"/>
          <w:szCs w:val="19"/>
        </w:rPr>
        <w:t xml:space="preserve"> aan bepaalde voorwaarden houdt</w:t>
      </w:r>
      <w:r w:rsidR="0049106F">
        <w:rPr>
          <w:rFonts w:ascii="Verdana" w:hAnsi="Verdana"/>
          <w:sz w:val="19"/>
          <w:szCs w:val="19"/>
        </w:rPr>
        <w:t>.</w:t>
      </w:r>
      <w:r w:rsidR="0049106F">
        <w:rPr>
          <w:rStyle w:val="Voetnootmarkering"/>
          <w:rFonts w:ascii="Verdana" w:hAnsi="Verdana"/>
          <w:sz w:val="19"/>
          <w:szCs w:val="19"/>
        </w:rPr>
        <w:footnoteReference w:id="52"/>
      </w:r>
      <w:r w:rsidR="00E12B95">
        <w:rPr>
          <w:rFonts w:ascii="Verdana" w:hAnsi="Verdana"/>
          <w:sz w:val="19"/>
          <w:szCs w:val="19"/>
        </w:rPr>
        <w:t xml:space="preserve"> Wanneer de verdachte zich</w:t>
      </w:r>
      <w:r>
        <w:rPr>
          <w:rFonts w:ascii="Verdana" w:hAnsi="Verdana"/>
          <w:sz w:val="19"/>
          <w:szCs w:val="19"/>
        </w:rPr>
        <w:t xml:space="preserve"> echter</w:t>
      </w:r>
      <w:r w:rsidR="00E12B95">
        <w:rPr>
          <w:rFonts w:ascii="Verdana" w:hAnsi="Verdana"/>
          <w:sz w:val="19"/>
          <w:szCs w:val="19"/>
        </w:rPr>
        <w:t xml:space="preserve"> niet aan de opgelegde voorwaarden houdt, dan kan de voorwaardelijke straf of maatregel alsnog ten uitvoer worden gelegd.</w:t>
      </w:r>
      <w:r w:rsidR="000F7D3E">
        <w:rPr>
          <w:rStyle w:val="Voetnootmarkering"/>
          <w:rFonts w:ascii="Verdana" w:hAnsi="Verdana"/>
          <w:sz w:val="19"/>
          <w:szCs w:val="19"/>
        </w:rPr>
        <w:footnoteReference w:id="53"/>
      </w:r>
      <w:r w:rsidR="00E06902">
        <w:rPr>
          <w:rFonts w:ascii="Verdana" w:hAnsi="Verdana"/>
          <w:sz w:val="19"/>
          <w:szCs w:val="19"/>
        </w:rPr>
        <w:t xml:space="preserve"> Wanneer </w:t>
      </w:r>
      <w:r>
        <w:rPr>
          <w:rFonts w:ascii="Verdana" w:hAnsi="Verdana"/>
          <w:sz w:val="19"/>
          <w:szCs w:val="19"/>
        </w:rPr>
        <w:t xml:space="preserve">de rechter </w:t>
      </w:r>
      <w:r w:rsidR="00E06902">
        <w:rPr>
          <w:rFonts w:ascii="Verdana" w:hAnsi="Verdana"/>
          <w:sz w:val="19"/>
          <w:szCs w:val="19"/>
        </w:rPr>
        <w:t>een voo</w:t>
      </w:r>
      <w:r>
        <w:rPr>
          <w:rFonts w:ascii="Verdana" w:hAnsi="Verdana"/>
          <w:sz w:val="19"/>
          <w:szCs w:val="19"/>
        </w:rPr>
        <w:t xml:space="preserve">rwaardelijke pij-maatregel oplegt, </w:t>
      </w:r>
      <w:r w:rsidR="00E06902">
        <w:rPr>
          <w:rFonts w:ascii="Verdana" w:hAnsi="Verdana"/>
          <w:sz w:val="19"/>
          <w:szCs w:val="19"/>
        </w:rPr>
        <w:t>betekent dit niet dat de jeugdige</w:t>
      </w:r>
      <w:r w:rsidR="00E52164">
        <w:rPr>
          <w:rFonts w:ascii="Verdana" w:hAnsi="Verdana"/>
          <w:sz w:val="19"/>
          <w:szCs w:val="19"/>
        </w:rPr>
        <w:t xml:space="preserve"> hier verder niets van merkt</w:t>
      </w:r>
      <w:r w:rsidR="00E06902">
        <w:rPr>
          <w:rFonts w:ascii="Verdana" w:hAnsi="Verdana"/>
          <w:sz w:val="19"/>
          <w:szCs w:val="19"/>
        </w:rPr>
        <w:t>. Aan een voorwaardelijke pij-maatregel zitten namelijk verschillende voorwaarden verbonden. Hierbij wordt een onderscheid gemaakt tussen algemene voorwaarden en bijzondere voorwaarden, welke in artikel 77z Sr terug zijn te vinden.</w:t>
      </w:r>
      <w:r w:rsidR="00B36575">
        <w:rPr>
          <w:rFonts w:ascii="Verdana" w:hAnsi="Verdana"/>
          <w:sz w:val="19"/>
          <w:szCs w:val="19"/>
        </w:rPr>
        <w:t xml:space="preserve"> </w:t>
      </w:r>
      <w:r>
        <w:rPr>
          <w:rFonts w:ascii="Verdana" w:hAnsi="Verdana"/>
          <w:sz w:val="19"/>
          <w:szCs w:val="19"/>
        </w:rPr>
        <w:t>De algemene voorwaarden die gesteld worden zijn samengevat als volgt:</w:t>
      </w:r>
    </w:p>
    <w:p w14:paraId="48035D2A" w14:textId="77777777" w:rsidR="00E06902" w:rsidRDefault="00E06902" w:rsidP="00E06902">
      <w:pPr>
        <w:spacing w:line="360" w:lineRule="auto"/>
        <w:rPr>
          <w:rFonts w:ascii="Verdana" w:hAnsi="Verdana"/>
          <w:sz w:val="19"/>
          <w:szCs w:val="19"/>
        </w:rPr>
      </w:pPr>
    </w:p>
    <w:p w14:paraId="4419F13E" w14:textId="77777777" w:rsidR="00E06902" w:rsidRDefault="00E06902" w:rsidP="00E06902">
      <w:pPr>
        <w:pStyle w:val="Lijstalinea"/>
        <w:numPr>
          <w:ilvl w:val="0"/>
          <w:numId w:val="6"/>
        </w:numPr>
        <w:spacing w:line="360" w:lineRule="auto"/>
        <w:rPr>
          <w:rFonts w:ascii="Verdana" w:hAnsi="Verdana"/>
          <w:i/>
          <w:sz w:val="19"/>
          <w:szCs w:val="19"/>
        </w:rPr>
      </w:pPr>
      <w:r>
        <w:rPr>
          <w:rFonts w:ascii="Verdana" w:hAnsi="Verdana"/>
          <w:i/>
          <w:sz w:val="19"/>
          <w:szCs w:val="19"/>
        </w:rPr>
        <w:t>de veroordeelde maakt zich voor het einde van de proeftijd niet schuldig aan een strafbaar feit;</w:t>
      </w:r>
    </w:p>
    <w:p w14:paraId="3248C153" w14:textId="3568D27B" w:rsidR="00E06902" w:rsidRDefault="00E06902" w:rsidP="00E06902">
      <w:pPr>
        <w:pStyle w:val="Lijstalinea"/>
        <w:numPr>
          <w:ilvl w:val="0"/>
          <w:numId w:val="6"/>
        </w:numPr>
        <w:spacing w:line="360" w:lineRule="auto"/>
        <w:rPr>
          <w:rFonts w:ascii="Verdana" w:hAnsi="Verdana"/>
          <w:i/>
          <w:sz w:val="19"/>
          <w:szCs w:val="19"/>
        </w:rPr>
      </w:pPr>
      <w:r>
        <w:rPr>
          <w:rFonts w:ascii="Verdana" w:hAnsi="Verdana"/>
          <w:i/>
          <w:sz w:val="19"/>
          <w:szCs w:val="19"/>
        </w:rPr>
        <w:t>de veroordeelde</w:t>
      </w:r>
      <w:r w:rsidR="005A3D62">
        <w:rPr>
          <w:rFonts w:ascii="Verdana" w:hAnsi="Verdana"/>
          <w:i/>
          <w:sz w:val="19"/>
          <w:szCs w:val="19"/>
        </w:rPr>
        <w:t xml:space="preserve"> zal</w:t>
      </w:r>
      <w:r>
        <w:rPr>
          <w:rFonts w:ascii="Verdana" w:hAnsi="Verdana"/>
          <w:i/>
          <w:sz w:val="19"/>
          <w:szCs w:val="19"/>
        </w:rPr>
        <w:t>, voor zover aan de toepassing van artikel 77x Sr bijzondere voorwaarden zijn gesteld, als bedoeld in artikel 77x lid 2 Sr, ten behoeve van het vaststellen van zijn</w:t>
      </w:r>
      <w:r w:rsidR="005A3D62">
        <w:rPr>
          <w:rFonts w:ascii="Verdana" w:hAnsi="Verdana"/>
          <w:i/>
          <w:sz w:val="19"/>
          <w:szCs w:val="19"/>
        </w:rPr>
        <w:t xml:space="preserve"> identiteit medewerking verlenen</w:t>
      </w:r>
      <w:r>
        <w:rPr>
          <w:rFonts w:ascii="Verdana" w:hAnsi="Verdana"/>
          <w:i/>
          <w:sz w:val="19"/>
          <w:szCs w:val="19"/>
        </w:rPr>
        <w:t xml:space="preserve"> aan het nemen van een of meer vingerafdrukken of een ident</w:t>
      </w:r>
      <w:r w:rsidR="005A3D62">
        <w:rPr>
          <w:rFonts w:ascii="Verdana" w:hAnsi="Verdana"/>
          <w:i/>
          <w:sz w:val="19"/>
          <w:szCs w:val="19"/>
        </w:rPr>
        <w:t>iteitsbewijs ter inzage aanbieden</w:t>
      </w:r>
      <w:r>
        <w:rPr>
          <w:rFonts w:ascii="Verdana" w:hAnsi="Verdana"/>
          <w:i/>
          <w:sz w:val="19"/>
          <w:szCs w:val="19"/>
        </w:rPr>
        <w:t>;</w:t>
      </w:r>
    </w:p>
    <w:p w14:paraId="2C2D52EA" w14:textId="5201C5BD" w:rsidR="00E06902" w:rsidRDefault="00E06902" w:rsidP="001F601B">
      <w:pPr>
        <w:pStyle w:val="Lijstalinea"/>
        <w:numPr>
          <w:ilvl w:val="0"/>
          <w:numId w:val="6"/>
        </w:numPr>
        <w:spacing w:line="360" w:lineRule="auto"/>
        <w:rPr>
          <w:rFonts w:ascii="Verdana" w:hAnsi="Verdana"/>
          <w:i/>
          <w:sz w:val="19"/>
          <w:szCs w:val="19"/>
        </w:rPr>
      </w:pPr>
      <w:r>
        <w:rPr>
          <w:rFonts w:ascii="Verdana" w:hAnsi="Verdana"/>
          <w:i/>
          <w:sz w:val="19"/>
          <w:szCs w:val="19"/>
        </w:rPr>
        <w:t>de veroordeelde</w:t>
      </w:r>
      <w:r w:rsidR="008D35FC">
        <w:rPr>
          <w:rFonts w:ascii="Verdana" w:hAnsi="Verdana"/>
          <w:i/>
          <w:sz w:val="19"/>
          <w:szCs w:val="19"/>
        </w:rPr>
        <w:t xml:space="preserve"> zal</w:t>
      </w:r>
      <w:r>
        <w:rPr>
          <w:rFonts w:ascii="Verdana" w:hAnsi="Verdana"/>
          <w:i/>
          <w:sz w:val="19"/>
          <w:szCs w:val="19"/>
        </w:rPr>
        <w:t>, voor zover aan de toepassing van artikel 77x Sr bijzondere voorwaarden zijn gesteld, als bedoeld in artikel 77</w:t>
      </w:r>
      <w:r w:rsidR="008D35FC">
        <w:rPr>
          <w:rFonts w:ascii="Verdana" w:hAnsi="Verdana"/>
          <w:i/>
          <w:sz w:val="19"/>
          <w:szCs w:val="19"/>
        </w:rPr>
        <w:t>x lid 2 Sr, medewerking verlenen</w:t>
      </w:r>
      <w:r>
        <w:rPr>
          <w:rFonts w:ascii="Verdana" w:hAnsi="Verdana"/>
          <w:i/>
          <w:sz w:val="19"/>
          <w:szCs w:val="19"/>
        </w:rPr>
        <w:t xml:space="preserve"> aan het reclasseringstoezicht, de medewerking aan huisbezoeken daaronder begrepen.</w:t>
      </w:r>
    </w:p>
    <w:p w14:paraId="1D7C68B0" w14:textId="1A355902" w:rsidR="00943AC8" w:rsidRPr="00B15A38" w:rsidRDefault="00943AC8" w:rsidP="001F601B">
      <w:pPr>
        <w:pStyle w:val="Kop2"/>
        <w:spacing w:line="360" w:lineRule="auto"/>
        <w:rPr>
          <w:b w:val="0"/>
          <w:i/>
        </w:rPr>
      </w:pPr>
    </w:p>
    <w:p w14:paraId="0FB71E92" w14:textId="6631BF15" w:rsidR="005C61C8" w:rsidRPr="001F601B" w:rsidRDefault="00501E82" w:rsidP="001F601B">
      <w:pPr>
        <w:pStyle w:val="Kop3"/>
        <w:spacing w:line="360" w:lineRule="auto"/>
        <w:rPr>
          <w:i/>
        </w:rPr>
      </w:pPr>
      <w:bookmarkStart w:id="17" w:name="_Toc516585571"/>
      <w:r w:rsidRPr="001F601B">
        <w:rPr>
          <w:i/>
        </w:rPr>
        <w:t>2.2.1.2</w:t>
      </w:r>
      <w:r w:rsidR="005C61C8" w:rsidRPr="001F601B">
        <w:rPr>
          <w:i/>
        </w:rPr>
        <w:t xml:space="preserve"> Bijzondere voorwaarden</w:t>
      </w:r>
      <w:bookmarkEnd w:id="17"/>
    </w:p>
    <w:p w14:paraId="676E5BB3" w14:textId="02B6F34A" w:rsidR="00080703" w:rsidRDefault="00B36575" w:rsidP="001F601B">
      <w:pPr>
        <w:spacing w:line="360" w:lineRule="auto"/>
        <w:rPr>
          <w:rFonts w:ascii="Verdana" w:hAnsi="Verdana"/>
          <w:sz w:val="19"/>
          <w:szCs w:val="19"/>
        </w:rPr>
      </w:pPr>
      <w:r>
        <w:rPr>
          <w:rFonts w:ascii="Verdana" w:hAnsi="Verdana"/>
          <w:sz w:val="19"/>
          <w:szCs w:val="19"/>
        </w:rPr>
        <w:t>Naast de algemene voorwaarden kunnen er ook bijzondere voorwaarden worden gesteld.</w:t>
      </w:r>
      <w:r w:rsidR="00103708">
        <w:rPr>
          <w:rFonts w:ascii="Verdana" w:hAnsi="Verdana"/>
          <w:sz w:val="19"/>
          <w:szCs w:val="19"/>
        </w:rPr>
        <w:t xml:space="preserve"> De o</w:t>
      </w:r>
      <w:r w:rsidR="001D3034">
        <w:rPr>
          <w:rFonts w:ascii="Verdana" w:hAnsi="Verdana"/>
          <w:sz w:val="19"/>
          <w:szCs w:val="19"/>
        </w:rPr>
        <w:t xml:space="preserve">plegging van bijzondere voorwaarden </w:t>
      </w:r>
      <w:r w:rsidR="00103708">
        <w:rPr>
          <w:rFonts w:ascii="Verdana" w:hAnsi="Verdana"/>
          <w:sz w:val="19"/>
          <w:szCs w:val="19"/>
        </w:rPr>
        <w:t>dienen echter wel</w:t>
      </w:r>
      <w:r w:rsidR="001D3034">
        <w:rPr>
          <w:rFonts w:ascii="Verdana" w:hAnsi="Verdana"/>
          <w:sz w:val="19"/>
          <w:szCs w:val="19"/>
        </w:rPr>
        <w:t xml:space="preserve"> gericht te zijn op het gedrag van de jeugdige.</w:t>
      </w:r>
      <w:r w:rsidR="001D3034">
        <w:rPr>
          <w:rStyle w:val="Voetnootmarkering"/>
          <w:rFonts w:ascii="Verdana" w:hAnsi="Verdana"/>
          <w:sz w:val="19"/>
          <w:szCs w:val="19"/>
        </w:rPr>
        <w:footnoteReference w:id="54"/>
      </w:r>
      <w:r w:rsidR="001D3034">
        <w:rPr>
          <w:rFonts w:ascii="Verdana" w:hAnsi="Verdana"/>
          <w:sz w:val="19"/>
          <w:szCs w:val="19"/>
        </w:rPr>
        <w:t xml:space="preserve"> </w:t>
      </w:r>
      <w:r w:rsidR="00103708">
        <w:rPr>
          <w:rFonts w:ascii="Verdana" w:hAnsi="Verdana"/>
          <w:sz w:val="19"/>
          <w:szCs w:val="19"/>
        </w:rPr>
        <w:t>De</w:t>
      </w:r>
      <w:r>
        <w:rPr>
          <w:rFonts w:ascii="Verdana" w:hAnsi="Verdana"/>
          <w:sz w:val="19"/>
          <w:szCs w:val="19"/>
        </w:rPr>
        <w:t xml:space="preserve"> bijzondere voorwaarden</w:t>
      </w:r>
      <w:r w:rsidR="00103708">
        <w:rPr>
          <w:rFonts w:ascii="Verdana" w:hAnsi="Verdana"/>
          <w:sz w:val="19"/>
          <w:szCs w:val="19"/>
        </w:rPr>
        <w:t xml:space="preserve"> die kunnen worden opgelegd</w:t>
      </w:r>
      <w:r>
        <w:rPr>
          <w:rFonts w:ascii="Verdana" w:hAnsi="Verdana"/>
          <w:sz w:val="19"/>
          <w:szCs w:val="19"/>
        </w:rPr>
        <w:t xml:space="preserve"> staan in artikel 77x lid 2 onder 1 tot en met 15 Sr opgesomd.</w:t>
      </w:r>
      <w:r w:rsidR="00976A72">
        <w:rPr>
          <w:rFonts w:ascii="Verdana" w:hAnsi="Verdana"/>
          <w:sz w:val="19"/>
          <w:szCs w:val="19"/>
        </w:rPr>
        <w:t xml:space="preserve"> </w:t>
      </w:r>
    </w:p>
    <w:p w14:paraId="4EB1EDCC" w14:textId="77777777" w:rsidR="0045711E" w:rsidRDefault="0045711E" w:rsidP="00976A72">
      <w:pPr>
        <w:spacing w:line="360" w:lineRule="auto"/>
        <w:rPr>
          <w:rFonts w:ascii="Verdana" w:hAnsi="Verdana"/>
          <w:sz w:val="19"/>
          <w:szCs w:val="19"/>
        </w:rPr>
      </w:pPr>
    </w:p>
    <w:p w14:paraId="03B14415" w14:textId="77777777" w:rsidR="008A6DC5" w:rsidRDefault="00103708" w:rsidP="00976A72">
      <w:pPr>
        <w:spacing w:line="360" w:lineRule="auto"/>
        <w:rPr>
          <w:rFonts w:ascii="Verdana" w:hAnsi="Verdana"/>
          <w:sz w:val="19"/>
          <w:szCs w:val="19"/>
        </w:rPr>
      </w:pPr>
      <w:r>
        <w:rPr>
          <w:rFonts w:ascii="Verdana" w:hAnsi="Verdana"/>
          <w:sz w:val="19"/>
          <w:szCs w:val="19"/>
        </w:rPr>
        <w:t>Hoewel b</w:t>
      </w:r>
      <w:r w:rsidR="00976A72">
        <w:rPr>
          <w:rFonts w:ascii="Verdana" w:hAnsi="Verdana"/>
          <w:sz w:val="19"/>
          <w:szCs w:val="19"/>
        </w:rPr>
        <w:t>ij iedere v</w:t>
      </w:r>
      <w:r>
        <w:rPr>
          <w:rFonts w:ascii="Verdana" w:hAnsi="Verdana"/>
          <w:sz w:val="19"/>
          <w:szCs w:val="19"/>
        </w:rPr>
        <w:t>oorwaardelijke veroordeling</w:t>
      </w:r>
      <w:r w:rsidR="00976A72">
        <w:rPr>
          <w:rFonts w:ascii="Verdana" w:hAnsi="Verdana"/>
          <w:sz w:val="19"/>
          <w:szCs w:val="19"/>
        </w:rPr>
        <w:t xml:space="preserve"> de algemene voorwaarden van toepassing</w:t>
      </w:r>
      <w:r>
        <w:rPr>
          <w:rFonts w:ascii="Verdana" w:hAnsi="Verdana"/>
          <w:sz w:val="19"/>
          <w:szCs w:val="19"/>
        </w:rPr>
        <w:t xml:space="preserve"> zijn</w:t>
      </w:r>
      <w:r w:rsidR="00F94BD1">
        <w:rPr>
          <w:rFonts w:ascii="Verdana" w:hAnsi="Verdana"/>
          <w:sz w:val="19"/>
          <w:szCs w:val="19"/>
        </w:rPr>
        <w:t>, is de o</w:t>
      </w:r>
      <w:r w:rsidR="00976A72">
        <w:rPr>
          <w:rFonts w:ascii="Verdana" w:hAnsi="Verdana"/>
          <w:sz w:val="19"/>
          <w:szCs w:val="19"/>
        </w:rPr>
        <w:t xml:space="preserve">plegging van </w:t>
      </w:r>
      <w:r w:rsidR="00F94BD1">
        <w:rPr>
          <w:rFonts w:ascii="Verdana" w:hAnsi="Verdana"/>
          <w:sz w:val="19"/>
          <w:szCs w:val="19"/>
        </w:rPr>
        <w:t xml:space="preserve">bijzondere voorwaarden per geval verschillend </w:t>
      </w:r>
      <w:r w:rsidR="00976A72">
        <w:rPr>
          <w:rFonts w:ascii="Verdana" w:hAnsi="Verdana"/>
          <w:sz w:val="19"/>
          <w:szCs w:val="19"/>
        </w:rPr>
        <w:t>en</w:t>
      </w:r>
      <w:r w:rsidR="007F3A7C">
        <w:rPr>
          <w:rFonts w:ascii="Verdana" w:hAnsi="Verdana"/>
          <w:sz w:val="19"/>
          <w:szCs w:val="19"/>
        </w:rPr>
        <w:t xml:space="preserve"> zijn </w:t>
      </w:r>
      <w:r w:rsidR="00976A72">
        <w:rPr>
          <w:rFonts w:ascii="Verdana" w:hAnsi="Verdana"/>
          <w:sz w:val="19"/>
          <w:szCs w:val="19"/>
        </w:rPr>
        <w:t xml:space="preserve">deze voorwaarden </w:t>
      </w:r>
      <w:r w:rsidR="007F3A7C">
        <w:rPr>
          <w:rFonts w:ascii="Verdana" w:hAnsi="Verdana"/>
          <w:sz w:val="19"/>
          <w:szCs w:val="19"/>
        </w:rPr>
        <w:t xml:space="preserve">vaak </w:t>
      </w:r>
      <w:r w:rsidR="00976A72">
        <w:rPr>
          <w:rFonts w:ascii="Verdana" w:hAnsi="Verdana"/>
          <w:sz w:val="19"/>
          <w:szCs w:val="19"/>
        </w:rPr>
        <w:t xml:space="preserve">aangepast aan het gepleegde delict. </w:t>
      </w:r>
    </w:p>
    <w:p w14:paraId="23E6C78B" w14:textId="249C3711" w:rsidR="00976A72" w:rsidRPr="008A6DC5" w:rsidRDefault="00976A72" w:rsidP="00DA3F9D">
      <w:pPr>
        <w:spacing w:line="360" w:lineRule="auto"/>
        <w:rPr>
          <w:rFonts w:ascii="Verdana" w:hAnsi="Verdana"/>
          <w:sz w:val="19"/>
          <w:szCs w:val="19"/>
        </w:rPr>
      </w:pPr>
      <w:r>
        <w:rPr>
          <w:rFonts w:ascii="Verdana" w:hAnsi="Verdana"/>
          <w:sz w:val="19"/>
          <w:szCs w:val="19"/>
        </w:rPr>
        <w:t xml:space="preserve">Wanneer een verdachte </w:t>
      </w:r>
      <w:r w:rsidR="00DB4D28">
        <w:rPr>
          <w:rFonts w:ascii="Verdana" w:hAnsi="Verdana"/>
          <w:sz w:val="19"/>
          <w:szCs w:val="19"/>
        </w:rPr>
        <w:t xml:space="preserve">zich </w:t>
      </w:r>
      <w:r>
        <w:rPr>
          <w:rFonts w:ascii="Verdana" w:hAnsi="Verdana"/>
          <w:sz w:val="19"/>
          <w:szCs w:val="19"/>
        </w:rPr>
        <w:t>bijvoorbeeld</w:t>
      </w:r>
      <w:r w:rsidR="00DB4D28">
        <w:rPr>
          <w:rFonts w:ascii="Verdana" w:hAnsi="Verdana"/>
          <w:sz w:val="19"/>
          <w:szCs w:val="19"/>
        </w:rPr>
        <w:t xml:space="preserve"> schuldig heeft gemaakt aan verkrachting</w:t>
      </w:r>
      <w:r>
        <w:rPr>
          <w:rFonts w:ascii="Verdana" w:hAnsi="Verdana"/>
          <w:sz w:val="19"/>
          <w:szCs w:val="19"/>
        </w:rPr>
        <w:t>, zal sneller een gebiedsverbod worden opgelegd om te voorkomen dat hij nogmaals in de buurt van het slachtoffer komt, dan wanneer een verdachte terecht staat voor vernieling.</w:t>
      </w:r>
      <w:r w:rsidR="00F37CD6">
        <w:rPr>
          <w:rFonts w:ascii="Verdana" w:hAnsi="Verdana"/>
          <w:sz w:val="19"/>
          <w:szCs w:val="19"/>
        </w:rPr>
        <w:t xml:space="preserve"> Dit is dan ook een groot voordeel van </w:t>
      </w:r>
      <w:r w:rsidR="003B37A7">
        <w:rPr>
          <w:rFonts w:ascii="Verdana" w:hAnsi="Verdana"/>
          <w:sz w:val="19"/>
          <w:szCs w:val="19"/>
        </w:rPr>
        <w:t xml:space="preserve">een voorwaardelijke sanctie, het kan goed worden </w:t>
      </w:r>
      <w:r w:rsidR="008D35FC">
        <w:rPr>
          <w:rFonts w:ascii="Verdana" w:hAnsi="Verdana"/>
          <w:sz w:val="19"/>
          <w:szCs w:val="19"/>
        </w:rPr>
        <w:t>aangepast</w:t>
      </w:r>
      <w:r w:rsidR="003B37A7">
        <w:rPr>
          <w:rFonts w:ascii="Verdana" w:hAnsi="Verdana"/>
          <w:sz w:val="19"/>
          <w:szCs w:val="19"/>
        </w:rPr>
        <w:t xml:space="preserve"> op de individuele situatie van de jeugdige.</w:t>
      </w:r>
      <w:r w:rsidR="003B37A7">
        <w:rPr>
          <w:rStyle w:val="Voetnootmarkering"/>
          <w:rFonts w:ascii="Verdana" w:hAnsi="Verdana"/>
          <w:sz w:val="19"/>
          <w:szCs w:val="19"/>
        </w:rPr>
        <w:footnoteReference w:id="55"/>
      </w:r>
      <w:r w:rsidR="006F7426">
        <w:rPr>
          <w:rFonts w:ascii="Verdana" w:hAnsi="Verdana"/>
          <w:sz w:val="19"/>
          <w:szCs w:val="19"/>
        </w:rPr>
        <w:t xml:space="preserve"> </w:t>
      </w:r>
      <w:r w:rsidR="00E63768">
        <w:rPr>
          <w:rFonts w:ascii="Verdana" w:hAnsi="Verdana"/>
          <w:sz w:val="19"/>
          <w:szCs w:val="19"/>
        </w:rPr>
        <w:t>De bijzondere voorwaarden die de rechter kan stellen kunnen daarmee speciaal op het gedrag van de jeugdige worden afgestemd.</w:t>
      </w:r>
      <w:r w:rsidR="00E63768">
        <w:rPr>
          <w:rStyle w:val="Voetnootmarkering"/>
          <w:rFonts w:ascii="Verdana" w:hAnsi="Verdana"/>
          <w:sz w:val="19"/>
          <w:szCs w:val="19"/>
        </w:rPr>
        <w:footnoteReference w:id="56"/>
      </w:r>
      <w:r w:rsidR="00E63768">
        <w:rPr>
          <w:rFonts w:ascii="Verdana" w:hAnsi="Verdana"/>
          <w:sz w:val="19"/>
          <w:szCs w:val="19"/>
        </w:rPr>
        <w:t xml:space="preserve"> </w:t>
      </w:r>
      <w:r w:rsidR="008A6DC5">
        <w:rPr>
          <w:rFonts w:ascii="Verdana" w:hAnsi="Verdana"/>
          <w:sz w:val="19"/>
          <w:szCs w:val="19"/>
        </w:rPr>
        <w:t>Met het</w:t>
      </w:r>
      <w:r w:rsidR="008A6DC5">
        <w:rPr>
          <w:rFonts w:ascii="Verdana" w:hAnsi="Verdana"/>
          <w:sz w:val="19"/>
          <w:szCs w:val="19"/>
        </w:rPr>
        <w:br/>
      </w:r>
      <w:r w:rsidR="0034481B">
        <w:rPr>
          <w:rFonts w:ascii="Verdana" w:hAnsi="Verdana"/>
          <w:sz w:val="19"/>
          <w:szCs w:val="19"/>
        </w:rPr>
        <w:t xml:space="preserve">opleggen van een voorwaardelijke sanctie kan derhalve maatwerk worden geleverd, waarin de jeugdige centraal staat. </w:t>
      </w:r>
      <w:r w:rsidR="008D6A30">
        <w:rPr>
          <w:rFonts w:ascii="Verdana" w:hAnsi="Verdana"/>
          <w:sz w:val="19"/>
          <w:szCs w:val="19"/>
        </w:rPr>
        <w:t xml:space="preserve">Indien de rechter ook bijzondere voorwaarden </w:t>
      </w:r>
      <w:r w:rsidR="003D23F5">
        <w:rPr>
          <w:rFonts w:ascii="Verdana" w:hAnsi="Verdana"/>
          <w:sz w:val="19"/>
          <w:szCs w:val="19"/>
        </w:rPr>
        <w:t>oplegt</w:t>
      </w:r>
      <w:r w:rsidR="008D6A30">
        <w:rPr>
          <w:rFonts w:ascii="Verdana" w:hAnsi="Verdana"/>
          <w:sz w:val="19"/>
          <w:szCs w:val="19"/>
        </w:rPr>
        <w:t>, zijn er nog twee (standaard)voorwaarden waaraan de jeugdige moet voldoen. Zo dient een jeugdige volgens artikel 77z lid 1 sub onder 1 en</w:t>
      </w:r>
      <w:r w:rsidR="00402503">
        <w:rPr>
          <w:rFonts w:ascii="Verdana" w:hAnsi="Verdana"/>
          <w:sz w:val="19"/>
          <w:szCs w:val="19"/>
        </w:rPr>
        <w:t xml:space="preserve"> </w:t>
      </w:r>
      <w:r w:rsidR="008D6A30">
        <w:rPr>
          <w:rFonts w:ascii="Verdana" w:hAnsi="Verdana"/>
          <w:sz w:val="19"/>
          <w:szCs w:val="19"/>
        </w:rPr>
        <w:t xml:space="preserve">2 Sr dan medewerking te verlenen aan het vaststellen van zijn identiteit en moet de jeugdige meewerken aan het toezicht door de jeugdreclassering, waaronder huisbezoeken. </w:t>
      </w:r>
    </w:p>
    <w:p w14:paraId="5072D433" w14:textId="77777777" w:rsidR="006F1AA1" w:rsidRDefault="006F1AA1" w:rsidP="00DA3F9D">
      <w:pPr>
        <w:spacing w:line="360" w:lineRule="auto"/>
        <w:rPr>
          <w:rFonts w:ascii="Verdana" w:hAnsi="Verdana"/>
          <w:sz w:val="19"/>
          <w:szCs w:val="19"/>
        </w:rPr>
      </w:pPr>
    </w:p>
    <w:p w14:paraId="7BCC4C60" w14:textId="57B5A6D8" w:rsidR="00FC2E05" w:rsidRDefault="00010119" w:rsidP="00DA3F9D">
      <w:pPr>
        <w:spacing w:line="360" w:lineRule="auto"/>
        <w:rPr>
          <w:rFonts w:ascii="Verdana" w:hAnsi="Verdana"/>
          <w:sz w:val="19"/>
          <w:szCs w:val="19"/>
        </w:rPr>
      </w:pPr>
      <w:bookmarkStart w:id="18" w:name="_Toc516585572"/>
      <w:r w:rsidRPr="00DA3F9D">
        <w:rPr>
          <w:rStyle w:val="Kop3Char"/>
          <w:b/>
        </w:rPr>
        <w:t>2.2.2 Niet-naleving van de voorwaarden</w:t>
      </w:r>
      <w:bookmarkEnd w:id="18"/>
      <w:r>
        <w:rPr>
          <w:rFonts w:ascii="Verdana" w:hAnsi="Verdana"/>
          <w:b/>
          <w:sz w:val="19"/>
          <w:szCs w:val="19"/>
        </w:rPr>
        <w:br/>
      </w:r>
      <w:r w:rsidR="00041C45">
        <w:rPr>
          <w:rFonts w:ascii="Verdana" w:hAnsi="Verdana"/>
          <w:sz w:val="19"/>
          <w:szCs w:val="19"/>
        </w:rPr>
        <w:t>Uit artikel 77aa lid 1 Sr bl</w:t>
      </w:r>
      <w:r w:rsidR="00C02709">
        <w:rPr>
          <w:rFonts w:ascii="Verdana" w:hAnsi="Verdana"/>
          <w:sz w:val="19"/>
          <w:szCs w:val="19"/>
        </w:rPr>
        <w:t>ijkt dat het OM</w:t>
      </w:r>
      <w:r w:rsidR="00041C45">
        <w:rPr>
          <w:rFonts w:ascii="Verdana" w:hAnsi="Verdana"/>
          <w:sz w:val="19"/>
          <w:szCs w:val="19"/>
        </w:rPr>
        <w:t xml:space="preserve"> is belast met het toezicht op de naleving van de voo</w:t>
      </w:r>
      <w:r w:rsidR="005C3B91">
        <w:rPr>
          <w:rFonts w:ascii="Verdana" w:hAnsi="Verdana"/>
          <w:sz w:val="19"/>
          <w:szCs w:val="19"/>
        </w:rPr>
        <w:t>r</w:t>
      </w:r>
      <w:r w:rsidR="00041C45">
        <w:rPr>
          <w:rFonts w:ascii="Verdana" w:hAnsi="Verdana"/>
          <w:sz w:val="19"/>
          <w:szCs w:val="19"/>
        </w:rPr>
        <w:t xml:space="preserve">waarden. </w:t>
      </w:r>
      <w:r w:rsidR="00E06283">
        <w:rPr>
          <w:rFonts w:ascii="Verdana" w:hAnsi="Verdana"/>
          <w:sz w:val="19"/>
          <w:szCs w:val="19"/>
        </w:rPr>
        <w:t xml:space="preserve">Wanneer een jeugdige is veroordeeld tot een voorwaardelijke pij-maatregel en zich tijdens de proeftijd niet aan de algemene en/of bijzondere voorwaarden houdt, </w:t>
      </w:r>
      <w:r w:rsidR="00BF179D">
        <w:rPr>
          <w:rFonts w:ascii="Verdana" w:hAnsi="Verdana"/>
          <w:sz w:val="19"/>
          <w:szCs w:val="19"/>
        </w:rPr>
        <w:t xml:space="preserve">loopt </w:t>
      </w:r>
      <w:r w:rsidR="008D35FC">
        <w:rPr>
          <w:rFonts w:ascii="Verdana" w:hAnsi="Verdana"/>
          <w:sz w:val="19"/>
          <w:szCs w:val="19"/>
        </w:rPr>
        <w:t xml:space="preserve">daarmee </w:t>
      </w:r>
      <w:r w:rsidR="00BF179D">
        <w:rPr>
          <w:rFonts w:ascii="Verdana" w:hAnsi="Verdana"/>
          <w:sz w:val="19"/>
          <w:szCs w:val="19"/>
        </w:rPr>
        <w:t xml:space="preserve">risico </w:t>
      </w:r>
      <w:r w:rsidR="00E06283">
        <w:rPr>
          <w:rFonts w:ascii="Verdana" w:hAnsi="Verdana"/>
          <w:sz w:val="19"/>
          <w:szCs w:val="19"/>
        </w:rPr>
        <w:t>op tenuitvoerlegging van de</w:t>
      </w:r>
      <w:r w:rsidR="00AF5097">
        <w:rPr>
          <w:rFonts w:ascii="Verdana" w:hAnsi="Verdana"/>
          <w:sz w:val="19"/>
          <w:szCs w:val="19"/>
        </w:rPr>
        <w:t xml:space="preserve"> voorwaardelijke pij-maatregel. </w:t>
      </w:r>
      <w:r w:rsidR="005C32C8">
        <w:rPr>
          <w:rFonts w:ascii="Verdana" w:hAnsi="Verdana"/>
          <w:sz w:val="19"/>
          <w:szCs w:val="19"/>
        </w:rPr>
        <w:t>Uit a</w:t>
      </w:r>
      <w:r w:rsidR="00754C26">
        <w:rPr>
          <w:rFonts w:ascii="Verdana" w:hAnsi="Verdana"/>
          <w:sz w:val="19"/>
          <w:szCs w:val="19"/>
        </w:rPr>
        <w:t>rtikel 77cc l</w:t>
      </w:r>
      <w:r w:rsidR="00D26D03">
        <w:rPr>
          <w:rFonts w:ascii="Verdana" w:hAnsi="Verdana"/>
          <w:sz w:val="19"/>
          <w:szCs w:val="19"/>
        </w:rPr>
        <w:t>id 3</w:t>
      </w:r>
      <w:r w:rsidR="005C32C8">
        <w:rPr>
          <w:rFonts w:ascii="Verdana" w:hAnsi="Verdana"/>
          <w:sz w:val="19"/>
          <w:szCs w:val="19"/>
        </w:rPr>
        <w:t xml:space="preserve"> Sr blijkt dat wanneer de jeugdige zich niet aan de voorwaarden van de </w:t>
      </w:r>
      <w:r w:rsidR="006640EE">
        <w:rPr>
          <w:rFonts w:ascii="Verdana" w:hAnsi="Verdana"/>
          <w:sz w:val="19"/>
          <w:szCs w:val="19"/>
        </w:rPr>
        <w:t xml:space="preserve">proeftijd heeft gehouden of indien </w:t>
      </w:r>
      <w:r w:rsidR="005C32C8">
        <w:rPr>
          <w:rFonts w:ascii="Verdana" w:hAnsi="Verdana"/>
          <w:sz w:val="19"/>
          <w:szCs w:val="19"/>
        </w:rPr>
        <w:t>de algemene veiligheid van personen of goederen</w:t>
      </w:r>
      <w:r w:rsidR="006640EE">
        <w:rPr>
          <w:rFonts w:ascii="Verdana" w:hAnsi="Verdana"/>
          <w:sz w:val="19"/>
          <w:szCs w:val="19"/>
        </w:rPr>
        <w:t xml:space="preserve"> dit eist, de </w:t>
      </w:r>
      <w:r w:rsidR="005C32C8">
        <w:rPr>
          <w:rFonts w:ascii="Verdana" w:hAnsi="Verdana"/>
          <w:sz w:val="19"/>
          <w:szCs w:val="19"/>
        </w:rPr>
        <w:t>rechter</w:t>
      </w:r>
      <w:r w:rsidR="006640EE">
        <w:rPr>
          <w:rFonts w:ascii="Verdana" w:hAnsi="Verdana"/>
          <w:sz w:val="19"/>
          <w:szCs w:val="19"/>
        </w:rPr>
        <w:t xml:space="preserve"> dan</w:t>
      </w:r>
      <w:r w:rsidR="005C32C8">
        <w:rPr>
          <w:rFonts w:ascii="Verdana" w:hAnsi="Verdana"/>
          <w:sz w:val="19"/>
          <w:szCs w:val="19"/>
        </w:rPr>
        <w:t xml:space="preserve"> op vordering van het OM alsnog de tenuitvoerleggin</w:t>
      </w:r>
      <w:r w:rsidR="006640EE">
        <w:rPr>
          <w:rFonts w:ascii="Verdana" w:hAnsi="Verdana"/>
          <w:sz w:val="19"/>
          <w:szCs w:val="19"/>
        </w:rPr>
        <w:t>g van de pij-maatregel kan bevelen.</w:t>
      </w:r>
      <w:r w:rsidR="00754C26">
        <w:rPr>
          <w:rFonts w:ascii="Verdana" w:hAnsi="Verdana"/>
          <w:sz w:val="19"/>
          <w:szCs w:val="19"/>
        </w:rPr>
        <w:t xml:space="preserve"> </w:t>
      </w:r>
      <w:r w:rsidR="0045711E">
        <w:rPr>
          <w:rFonts w:ascii="Verdana" w:hAnsi="Verdana"/>
          <w:sz w:val="19"/>
          <w:szCs w:val="19"/>
        </w:rPr>
        <w:br/>
      </w:r>
    </w:p>
    <w:p w14:paraId="18F37776" w14:textId="3F2DB744" w:rsidR="003F41CB" w:rsidRDefault="00FC2E05" w:rsidP="000435F0">
      <w:pPr>
        <w:spacing w:line="360" w:lineRule="auto"/>
        <w:rPr>
          <w:rFonts w:ascii="Verdana" w:hAnsi="Verdana"/>
          <w:sz w:val="19"/>
          <w:szCs w:val="19"/>
        </w:rPr>
      </w:pPr>
      <w:r>
        <w:rPr>
          <w:rFonts w:ascii="Verdana" w:hAnsi="Verdana"/>
          <w:sz w:val="19"/>
          <w:szCs w:val="19"/>
        </w:rPr>
        <w:t>Ook bestaat de mogelijkheid dat w</w:t>
      </w:r>
      <w:r w:rsidR="00B0453A">
        <w:rPr>
          <w:rFonts w:ascii="Verdana" w:hAnsi="Verdana"/>
          <w:sz w:val="19"/>
          <w:szCs w:val="19"/>
        </w:rPr>
        <w:t>anneer</w:t>
      </w:r>
      <w:r>
        <w:rPr>
          <w:rFonts w:ascii="Verdana" w:hAnsi="Verdana"/>
          <w:sz w:val="19"/>
          <w:szCs w:val="19"/>
        </w:rPr>
        <w:t xml:space="preserve"> de jeugdige zich niet aan de voorwaarden houdt of het in het belang van de veiligheid van anderen dan wel de algemene veiligheid van personen of goederen is</w:t>
      </w:r>
      <w:r w:rsidR="007E083B">
        <w:rPr>
          <w:rFonts w:ascii="Verdana" w:hAnsi="Verdana"/>
          <w:sz w:val="19"/>
          <w:szCs w:val="19"/>
        </w:rPr>
        <w:t>, om de jeugdige voor maximaal zeven</w:t>
      </w:r>
      <w:r>
        <w:rPr>
          <w:rFonts w:ascii="Verdana" w:hAnsi="Verdana"/>
          <w:sz w:val="19"/>
          <w:szCs w:val="19"/>
        </w:rPr>
        <w:t xml:space="preserve"> weken op te nemen</w:t>
      </w:r>
      <w:r w:rsidR="00BB1D18">
        <w:rPr>
          <w:rFonts w:ascii="Verdana" w:hAnsi="Verdana"/>
          <w:sz w:val="19"/>
          <w:szCs w:val="19"/>
        </w:rPr>
        <w:t xml:space="preserve"> in een inrichting.</w:t>
      </w:r>
      <w:r w:rsidR="009867FE">
        <w:rPr>
          <w:rStyle w:val="Voetnootmarkering"/>
          <w:rFonts w:ascii="Verdana" w:hAnsi="Verdana"/>
          <w:sz w:val="19"/>
          <w:szCs w:val="19"/>
        </w:rPr>
        <w:footnoteReference w:id="57"/>
      </w:r>
      <w:r w:rsidR="00BB1D18">
        <w:rPr>
          <w:rFonts w:ascii="Verdana" w:hAnsi="Verdana"/>
          <w:sz w:val="19"/>
          <w:szCs w:val="19"/>
        </w:rPr>
        <w:t xml:space="preserve"> </w:t>
      </w:r>
      <w:r w:rsidR="00FB344B">
        <w:rPr>
          <w:rFonts w:ascii="Verdana" w:hAnsi="Verdana"/>
          <w:sz w:val="19"/>
          <w:szCs w:val="19"/>
        </w:rPr>
        <w:t>Deze tijdelijke opname kan</w:t>
      </w:r>
      <w:r w:rsidR="00344884">
        <w:rPr>
          <w:rFonts w:ascii="Verdana" w:hAnsi="Verdana"/>
          <w:sz w:val="19"/>
          <w:szCs w:val="19"/>
        </w:rPr>
        <w:t xml:space="preserve"> door de O</w:t>
      </w:r>
      <w:r w:rsidR="00E4285E">
        <w:rPr>
          <w:rFonts w:ascii="Verdana" w:hAnsi="Verdana"/>
          <w:sz w:val="19"/>
          <w:szCs w:val="19"/>
        </w:rPr>
        <w:t>fficier v</w:t>
      </w:r>
      <w:r w:rsidR="00344884">
        <w:rPr>
          <w:rFonts w:ascii="Verdana" w:hAnsi="Verdana"/>
          <w:sz w:val="19"/>
          <w:szCs w:val="19"/>
        </w:rPr>
        <w:t>an J</w:t>
      </w:r>
      <w:r w:rsidR="00E32776">
        <w:rPr>
          <w:rFonts w:ascii="Verdana" w:hAnsi="Verdana"/>
          <w:sz w:val="19"/>
          <w:szCs w:val="19"/>
        </w:rPr>
        <w:t xml:space="preserve">ustitie bij de rechtbank worden gevorderd, </w:t>
      </w:r>
      <w:r w:rsidR="00FB344B">
        <w:rPr>
          <w:rFonts w:ascii="Verdana" w:hAnsi="Verdana"/>
          <w:sz w:val="19"/>
          <w:szCs w:val="19"/>
        </w:rPr>
        <w:t>wanneer een jeugdige in een acute crisissituatie belandt en deze ‘time-out’</w:t>
      </w:r>
      <w:r>
        <w:rPr>
          <w:rFonts w:ascii="Verdana" w:hAnsi="Verdana"/>
          <w:sz w:val="19"/>
          <w:szCs w:val="19"/>
        </w:rPr>
        <w:t xml:space="preserve"> </w:t>
      </w:r>
      <w:r w:rsidR="002B005D">
        <w:rPr>
          <w:rFonts w:ascii="Verdana" w:hAnsi="Verdana"/>
          <w:sz w:val="19"/>
          <w:szCs w:val="19"/>
        </w:rPr>
        <w:t xml:space="preserve">door de rechtbank </w:t>
      </w:r>
      <w:r>
        <w:rPr>
          <w:rFonts w:ascii="Verdana" w:hAnsi="Verdana"/>
          <w:sz w:val="19"/>
          <w:szCs w:val="19"/>
        </w:rPr>
        <w:t>voldoende</w:t>
      </w:r>
      <w:r w:rsidR="00EE1E43">
        <w:rPr>
          <w:rFonts w:ascii="Verdana" w:hAnsi="Verdana"/>
          <w:sz w:val="19"/>
          <w:szCs w:val="19"/>
        </w:rPr>
        <w:t xml:space="preserve"> toereikend wordt geacht</w:t>
      </w:r>
      <w:r w:rsidR="00FB344B">
        <w:rPr>
          <w:rFonts w:ascii="Verdana" w:hAnsi="Verdana"/>
          <w:sz w:val="19"/>
          <w:szCs w:val="19"/>
        </w:rPr>
        <w:t xml:space="preserve"> om de problematiek van de jeugdige te stabiliseren.</w:t>
      </w:r>
      <w:r w:rsidR="009E5208">
        <w:rPr>
          <w:rStyle w:val="Voetnootmarkering"/>
          <w:rFonts w:ascii="Verdana" w:hAnsi="Verdana"/>
          <w:sz w:val="19"/>
          <w:szCs w:val="19"/>
        </w:rPr>
        <w:footnoteReference w:id="58"/>
      </w:r>
      <w:r w:rsidR="00FB344B">
        <w:rPr>
          <w:rFonts w:ascii="Verdana" w:hAnsi="Verdana"/>
          <w:sz w:val="19"/>
          <w:szCs w:val="19"/>
        </w:rPr>
        <w:t xml:space="preserve"> </w:t>
      </w:r>
      <w:r w:rsidR="009E5208">
        <w:rPr>
          <w:rFonts w:ascii="Verdana" w:hAnsi="Verdana"/>
          <w:sz w:val="19"/>
          <w:szCs w:val="19"/>
        </w:rPr>
        <w:t xml:space="preserve">Deze mogelijkheid ligt vastgelegd in artikel 77x lid 2 Sr, waarin het artikel 509jbis Sv van overeenkomstige toepassing </w:t>
      </w:r>
      <w:r w:rsidR="00935990">
        <w:rPr>
          <w:rFonts w:ascii="Verdana" w:hAnsi="Verdana"/>
          <w:sz w:val="19"/>
          <w:szCs w:val="19"/>
        </w:rPr>
        <w:t xml:space="preserve">wordt </w:t>
      </w:r>
      <w:r w:rsidR="009E5208">
        <w:rPr>
          <w:rFonts w:ascii="Verdana" w:hAnsi="Verdana"/>
          <w:sz w:val="19"/>
          <w:szCs w:val="19"/>
        </w:rPr>
        <w:t>verklaard. De mogelijkheid tot een time-out is dan ook ontleend aan de regeling van de TBS met voorwaarden en voorkomt</w:t>
      </w:r>
      <w:r w:rsidR="00C87750">
        <w:rPr>
          <w:rFonts w:ascii="Verdana" w:hAnsi="Verdana"/>
          <w:sz w:val="19"/>
          <w:szCs w:val="19"/>
        </w:rPr>
        <w:t>,</w:t>
      </w:r>
      <w:r w:rsidR="00ED703F">
        <w:rPr>
          <w:rFonts w:ascii="Verdana" w:hAnsi="Verdana"/>
          <w:sz w:val="19"/>
          <w:szCs w:val="19"/>
        </w:rPr>
        <w:t xml:space="preserve"> in sommige gevallen</w:t>
      </w:r>
      <w:r w:rsidR="00C87750">
        <w:rPr>
          <w:rFonts w:ascii="Verdana" w:hAnsi="Verdana"/>
          <w:sz w:val="19"/>
          <w:szCs w:val="19"/>
        </w:rPr>
        <w:t>,</w:t>
      </w:r>
      <w:r w:rsidR="009E5208">
        <w:rPr>
          <w:rFonts w:ascii="Verdana" w:hAnsi="Verdana"/>
          <w:sz w:val="19"/>
          <w:szCs w:val="19"/>
        </w:rPr>
        <w:t xml:space="preserve"> omzetting van een voorwaardelijke pij-maatregel naar een onvoorwaardelijke pij-maatregel.</w:t>
      </w:r>
      <w:r w:rsidR="002318BB">
        <w:rPr>
          <w:rStyle w:val="Voetnootmarkering"/>
          <w:rFonts w:ascii="Verdana" w:hAnsi="Verdana"/>
          <w:sz w:val="19"/>
          <w:szCs w:val="19"/>
        </w:rPr>
        <w:footnoteReference w:id="59"/>
      </w:r>
    </w:p>
    <w:p w14:paraId="57DC8AB6" w14:textId="42C24E3F" w:rsidR="008A6DC5" w:rsidRDefault="008A6DC5" w:rsidP="000435F0">
      <w:pPr>
        <w:spacing w:line="360" w:lineRule="auto"/>
        <w:rPr>
          <w:rFonts w:ascii="Verdana" w:hAnsi="Verdana"/>
          <w:sz w:val="19"/>
          <w:szCs w:val="19"/>
        </w:rPr>
      </w:pPr>
    </w:p>
    <w:p w14:paraId="33409078" w14:textId="77777777" w:rsidR="008A6DC5" w:rsidRPr="00446C76" w:rsidRDefault="008A6DC5" w:rsidP="000435F0">
      <w:pPr>
        <w:spacing w:line="360" w:lineRule="auto"/>
        <w:rPr>
          <w:rFonts w:ascii="Verdana" w:hAnsi="Verdana"/>
          <w:sz w:val="19"/>
          <w:szCs w:val="19"/>
        </w:rPr>
      </w:pPr>
    </w:p>
    <w:p w14:paraId="3E818E3B" w14:textId="339F7554" w:rsidR="00254D59" w:rsidRDefault="00D50119" w:rsidP="00D50119">
      <w:pPr>
        <w:pStyle w:val="Kop2"/>
        <w:spacing w:line="360" w:lineRule="auto"/>
      </w:pPr>
      <w:bookmarkStart w:id="19" w:name="_Toc516585573"/>
      <w:r>
        <w:t>2.2.3 Conclusie</w:t>
      </w:r>
      <w:bookmarkEnd w:id="19"/>
    </w:p>
    <w:p w14:paraId="79E0B39A" w14:textId="77777777" w:rsidR="00292CE2" w:rsidRDefault="00292CE2" w:rsidP="00292CE2">
      <w:pPr>
        <w:spacing w:line="360" w:lineRule="auto"/>
        <w:rPr>
          <w:rFonts w:ascii="Verdana" w:hAnsi="Verdana"/>
          <w:sz w:val="19"/>
          <w:szCs w:val="19"/>
        </w:rPr>
      </w:pPr>
      <w:r>
        <w:rPr>
          <w:rFonts w:ascii="Verdana" w:hAnsi="Verdana"/>
          <w:sz w:val="19"/>
          <w:szCs w:val="19"/>
        </w:rPr>
        <w:t xml:space="preserve">In dit hoofdstuk stond de vraag centraal wanneer een pij-maatregel kan worden opgelegd, alsmede wanneer een rechter over gaat tot oplegging van een voorwaardelijke pij-maatregel. </w:t>
      </w:r>
    </w:p>
    <w:p w14:paraId="3C5721D1" w14:textId="77777777" w:rsidR="00292CE2" w:rsidRDefault="00292CE2" w:rsidP="00292CE2">
      <w:pPr>
        <w:spacing w:line="360" w:lineRule="auto"/>
        <w:rPr>
          <w:rFonts w:ascii="Verdana" w:hAnsi="Verdana"/>
          <w:sz w:val="19"/>
          <w:szCs w:val="19"/>
        </w:rPr>
      </w:pPr>
    </w:p>
    <w:p w14:paraId="75B926F7" w14:textId="6655B14B" w:rsidR="00292CE2" w:rsidRPr="00D50119" w:rsidRDefault="00292CE2" w:rsidP="00292CE2">
      <w:pPr>
        <w:spacing w:line="360" w:lineRule="auto"/>
        <w:rPr>
          <w:rFonts w:ascii="Verdana" w:hAnsi="Verdana"/>
          <w:sz w:val="19"/>
          <w:szCs w:val="19"/>
        </w:rPr>
      </w:pPr>
      <w:r>
        <w:rPr>
          <w:rFonts w:ascii="Verdana" w:hAnsi="Verdana"/>
          <w:sz w:val="19"/>
          <w:szCs w:val="19"/>
        </w:rPr>
        <w:t xml:space="preserve">Gezien de zwaarte van de pij-maatregel zijn er in totaal vijf voorwaarden waaraan voldaan dient te zijn, alvorens een pij-maatregel kan worden opgelegd. Zo moet er bij de verdachte ten tijde van het begaan van het misdrijf een gebrekkige ontwikkeling of ziekelijke stoornis van de geestesvermogens hebben bestaan, moet het gaan om een delict waarop een strafbedreiging van vier jaar of meer staat, de veiligheid van anderen/de algemene veiligheid van personen of goederen moet </w:t>
      </w:r>
      <w:r w:rsidR="00C87750">
        <w:rPr>
          <w:rFonts w:ascii="Verdana" w:hAnsi="Verdana"/>
          <w:sz w:val="19"/>
          <w:szCs w:val="19"/>
        </w:rPr>
        <w:t>de oplegging van de maatregel</w:t>
      </w:r>
      <w:r>
        <w:rPr>
          <w:rFonts w:ascii="Verdana" w:hAnsi="Verdana"/>
          <w:sz w:val="19"/>
          <w:szCs w:val="19"/>
        </w:rPr>
        <w:t xml:space="preserve"> vereisen en tenslotte moet de oplegging van de maatregel in het belang van een zo gunstig mogelijke ontwikkeling van de verdachte zijn. Daarnaast kan de rechter de maatregel slechts opleggen nadat zij een advies van twee gedragsdeskundigen heeft doen overleggen, waarvan er ten minste één een psychiater dient te zijn. </w:t>
      </w:r>
    </w:p>
    <w:p w14:paraId="5B18BBFA" w14:textId="77777777" w:rsidR="00292CE2" w:rsidRDefault="00292CE2" w:rsidP="00292CE2">
      <w:pPr>
        <w:spacing w:line="360" w:lineRule="auto"/>
        <w:rPr>
          <w:rFonts w:ascii="Verdana" w:hAnsi="Verdana"/>
          <w:sz w:val="19"/>
          <w:szCs w:val="19"/>
        </w:rPr>
      </w:pPr>
    </w:p>
    <w:p w14:paraId="5EF05589" w14:textId="671A2145" w:rsidR="00292CE2" w:rsidRDefault="00292CE2" w:rsidP="00292CE2">
      <w:pPr>
        <w:spacing w:line="360" w:lineRule="auto"/>
        <w:rPr>
          <w:rFonts w:ascii="Verdana" w:hAnsi="Verdana"/>
          <w:sz w:val="19"/>
          <w:szCs w:val="19"/>
        </w:rPr>
      </w:pPr>
      <w:r>
        <w:rPr>
          <w:rFonts w:ascii="Verdana" w:hAnsi="Verdana"/>
          <w:sz w:val="19"/>
          <w:szCs w:val="19"/>
        </w:rPr>
        <w:t>De duur van de pij-maatregel staat op het moment van veroordeling niet vast, maar wordt in beginsel opgelegd voor drie jaar, waarvan het laatste jaar voorwaardelijk is. Een verlenging tot de maximale duur van zeven jaar is mogelijk wanneer de jeugdige nog (steeds) aan de voorwaarden voor oplegging voldoet</w:t>
      </w:r>
      <w:r w:rsidR="00C939B7">
        <w:rPr>
          <w:rFonts w:ascii="Verdana" w:hAnsi="Verdana"/>
          <w:sz w:val="19"/>
          <w:szCs w:val="19"/>
        </w:rPr>
        <w:t xml:space="preserve">. Wanneer </w:t>
      </w:r>
      <w:r>
        <w:rPr>
          <w:rFonts w:ascii="Verdana" w:hAnsi="Verdana"/>
          <w:sz w:val="19"/>
          <w:szCs w:val="19"/>
        </w:rPr>
        <w:t>na deze maximale verlenging nog steeds een groot risico bestaat dat de jeugdige opnieuw een ernstig geweldsdelict of zedenmisdrijf zal plegen</w:t>
      </w:r>
      <w:r w:rsidR="00C939B7">
        <w:rPr>
          <w:rFonts w:ascii="Verdana" w:hAnsi="Verdana"/>
          <w:sz w:val="19"/>
          <w:szCs w:val="19"/>
        </w:rPr>
        <w:t>,</w:t>
      </w:r>
      <w:r>
        <w:rPr>
          <w:rFonts w:ascii="Verdana" w:hAnsi="Verdana"/>
          <w:sz w:val="19"/>
          <w:szCs w:val="19"/>
        </w:rPr>
        <w:t xml:space="preserve"> kan de pij-maatregel worden omgezet in een TBS-maatregel.</w:t>
      </w:r>
    </w:p>
    <w:p w14:paraId="450E624E" w14:textId="77777777" w:rsidR="00292CE2" w:rsidRDefault="00292CE2" w:rsidP="00292CE2">
      <w:pPr>
        <w:spacing w:line="360" w:lineRule="auto"/>
        <w:rPr>
          <w:rFonts w:ascii="Verdana" w:hAnsi="Verdana"/>
          <w:sz w:val="19"/>
          <w:szCs w:val="19"/>
        </w:rPr>
      </w:pPr>
    </w:p>
    <w:p w14:paraId="53DE15A3" w14:textId="77777777" w:rsidR="00292CE2" w:rsidRDefault="00292CE2" w:rsidP="00292CE2">
      <w:pPr>
        <w:spacing w:line="360" w:lineRule="auto"/>
        <w:rPr>
          <w:rFonts w:ascii="Verdana" w:hAnsi="Verdana"/>
          <w:sz w:val="19"/>
          <w:szCs w:val="19"/>
        </w:rPr>
      </w:pPr>
      <w:r>
        <w:rPr>
          <w:rFonts w:ascii="Verdana" w:hAnsi="Verdana"/>
          <w:sz w:val="19"/>
          <w:szCs w:val="19"/>
        </w:rPr>
        <w:t>Wanneer de rechter tot de beslissing is gekomen om een pij-maatregel op te leggen, dient hij nog te beslissen over de vorm waarin deze wordt opgelegd. Hierbij heeft de rechter de keuze tussen een voorwaardelijke of onvoorwaardelijke pij-maatregel. Wanneer wel wordt voldaan aan de voorwaarden voor oplegging van de pij-maatregel, maar de vrijheidsbeneming in een jeugdinrichting niet noodzakelijk wordt geacht, kan de rechter beslissen om de pij-maatregel voorwaardelijk op te leggen.</w:t>
      </w:r>
    </w:p>
    <w:p w14:paraId="09F0FD1D" w14:textId="77777777" w:rsidR="00292CE2" w:rsidRDefault="00292CE2" w:rsidP="00292CE2">
      <w:pPr>
        <w:spacing w:line="360" w:lineRule="auto"/>
        <w:rPr>
          <w:rFonts w:ascii="Verdana" w:hAnsi="Verdana"/>
          <w:sz w:val="19"/>
          <w:szCs w:val="19"/>
        </w:rPr>
      </w:pPr>
    </w:p>
    <w:p w14:paraId="7D2AEE6A" w14:textId="1FD4BEB0" w:rsidR="00292CE2" w:rsidRDefault="00F16C7A" w:rsidP="00292CE2">
      <w:pPr>
        <w:spacing w:line="360" w:lineRule="auto"/>
        <w:rPr>
          <w:rFonts w:ascii="Verdana" w:hAnsi="Verdana"/>
          <w:sz w:val="19"/>
          <w:szCs w:val="19"/>
        </w:rPr>
      </w:pPr>
      <w:r>
        <w:rPr>
          <w:rFonts w:ascii="Verdana" w:hAnsi="Verdana"/>
          <w:sz w:val="19"/>
          <w:szCs w:val="19"/>
        </w:rPr>
        <w:t xml:space="preserve">Bij oplegging van een </w:t>
      </w:r>
      <w:r w:rsidR="00292CE2">
        <w:rPr>
          <w:rFonts w:ascii="Verdana" w:hAnsi="Verdana"/>
          <w:sz w:val="19"/>
          <w:szCs w:val="19"/>
        </w:rPr>
        <w:t xml:space="preserve">voorwaardelijke pij-maatregel gelden er algemene voorwaarden en daarnaast ook veelal bijzondere voorwaarden. De jeugdige dient zich tijdens de proeftijd, waarvan de termijn door de rechter wordt bepaald, te houden aan de (gestelde) voorwaarden. Wanneer deze voorwaarden niet worden nageleefd, bestaat voor het OM de mogelijkheid om de tenuitvoerlegging van de voorwaardelijke straf te vorderen bij de rechter. Daarnaast kan het OM </w:t>
      </w:r>
      <w:r w:rsidR="002F5607">
        <w:rPr>
          <w:rFonts w:ascii="Verdana" w:hAnsi="Verdana"/>
          <w:sz w:val="19"/>
          <w:szCs w:val="19"/>
        </w:rPr>
        <w:t xml:space="preserve">ook vorderen om </w:t>
      </w:r>
      <w:r w:rsidR="00292CE2">
        <w:rPr>
          <w:rFonts w:ascii="Verdana" w:hAnsi="Verdana"/>
          <w:sz w:val="19"/>
          <w:szCs w:val="19"/>
        </w:rPr>
        <w:t xml:space="preserve">de jeugdige </w:t>
      </w:r>
      <w:r w:rsidR="002F5607">
        <w:rPr>
          <w:rFonts w:ascii="Verdana" w:hAnsi="Verdana"/>
          <w:sz w:val="19"/>
          <w:szCs w:val="19"/>
        </w:rPr>
        <w:t>tijdelijk op te nemen</w:t>
      </w:r>
      <w:r w:rsidR="00292CE2">
        <w:rPr>
          <w:rFonts w:ascii="Verdana" w:hAnsi="Verdana"/>
          <w:sz w:val="19"/>
          <w:szCs w:val="19"/>
        </w:rPr>
        <w:t xml:space="preserve"> in een inrichting, wanneer de jeugdige in een acute crisissituatie belandt en deze korte opname voldoende is om de problematiek van de jeugdige te stabiliseren. </w:t>
      </w:r>
    </w:p>
    <w:p w14:paraId="3D42F119" w14:textId="64F045F6" w:rsidR="00292CE2" w:rsidRDefault="00292CE2" w:rsidP="00A40023"/>
    <w:p w14:paraId="17B44AE4" w14:textId="7B430E55" w:rsidR="002D0BF1" w:rsidRPr="00A40023" w:rsidRDefault="002D0BF1" w:rsidP="00A40023"/>
    <w:p w14:paraId="747D7DA6" w14:textId="0D1C1580" w:rsidR="00B04A9C" w:rsidRPr="00897E0D" w:rsidRDefault="0092493F" w:rsidP="00DE6905">
      <w:pPr>
        <w:pStyle w:val="Kop1"/>
        <w:pBdr>
          <w:bottom w:val="single" w:sz="4" w:space="1" w:color="auto"/>
        </w:pBdr>
        <w:spacing w:line="360" w:lineRule="auto"/>
        <w:rPr>
          <w:sz w:val="24"/>
          <w:szCs w:val="24"/>
        </w:rPr>
      </w:pPr>
      <w:bookmarkStart w:id="20" w:name="_Toc516585574"/>
      <w:r w:rsidRPr="00897E0D">
        <w:rPr>
          <w:sz w:val="24"/>
          <w:szCs w:val="24"/>
        </w:rPr>
        <w:t>Hoofdstuk 3: Resultaten</w:t>
      </w:r>
      <w:bookmarkEnd w:id="20"/>
    </w:p>
    <w:p w14:paraId="294A818D" w14:textId="2A58D225" w:rsidR="0092493F" w:rsidRDefault="0092493F" w:rsidP="0092493F">
      <w:pPr>
        <w:spacing w:line="360" w:lineRule="auto"/>
      </w:pPr>
    </w:p>
    <w:p w14:paraId="2C8299B4" w14:textId="5E465793" w:rsidR="0092493F" w:rsidRPr="0092493F" w:rsidRDefault="0092493F" w:rsidP="0092493F">
      <w:pPr>
        <w:spacing w:line="360" w:lineRule="auto"/>
      </w:pPr>
      <w:r w:rsidRPr="00710412">
        <w:rPr>
          <w:rFonts w:ascii="Verdana" w:hAnsi="Verdana"/>
          <w:b/>
          <w:sz w:val="19"/>
          <w:szCs w:val="19"/>
        </w:rPr>
        <w:t>Onder welke feiten en omstandigheden besluit de rechter om een pij-maatregel voorwaardelijk op te leggen, blijkens jurisprudentieonderzoek?</w:t>
      </w:r>
    </w:p>
    <w:p w14:paraId="336C50B3" w14:textId="3DDB9634" w:rsidR="00B04A9C" w:rsidRDefault="00B04A9C" w:rsidP="00B04A9C">
      <w:pPr>
        <w:spacing w:line="360" w:lineRule="auto"/>
        <w:rPr>
          <w:rFonts w:ascii="Verdana" w:hAnsi="Verdana"/>
          <w:b/>
          <w:sz w:val="19"/>
          <w:szCs w:val="19"/>
        </w:rPr>
      </w:pPr>
    </w:p>
    <w:p w14:paraId="2C1E1A57" w14:textId="1336D6AD" w:rsidR="007D708A" w:rsidRDefault="00DE6905" w:rsidP="00B04A9C">
      <w:pPr>
        <w:spacing w:line="360" w:lineRule="auto"/>
        <w:rPr>
          <w:rFonts w:ascii="Verdana" w:hAnsi="Verdana"/>
          <w:sz w:val="19"/>
          <w:szCs w:val="19"/>
        </w:rPr>
      </w:pPr>
      <w:r>
        <w:rPr>
          <w:rFonts w:ascii="Verdana" w:hAnsi="Verdana"/>
          <w:sz w:val="19"/>
          <w:szCs w:val="19"/>
        </w:rPr>
        <w:t>Inmiddels is duidelijk geworden wanneer op grond van de wet een pij-maatregel door de rechter kan worden uitgesproken, alsmede wat een voorwaardelijke veroordeling inhoudt. Wat echt</w:t>
      </w:r>
      <w:r w:rsidR="007B001C">
        <w:rPr>
          <w:rFonts w:ascii="Verdana" w:hAnsi="Verdana"/>
          <w:sz w:val="19"/>
          <w:szCs w:val="19"/>
        </w:rPr>
        <w:t>er onduidelijk</w:t>
      </w:r>
      <w:r w:rsidR="00B44CA2">
        <w:rPr>
          <w:rFonts w:ascii="Verdana" w:hAnsi="Verdana"/>
          <w:sz w:val="19"/>
          <w:szCs w:val="19"/>
        </w:rPr>
        <w:t xml:space="preserve"> blijft, is onder</w:t>
      </w:r>
      <w:r w:rsidR="007B001C">
        <w:rPr>
          <w:rFonts w:ascii="Verdana" w:hAnsi="Verdana"/>
          <w:sz w:val="19"/>
          <w:szCs w:val="19"/>
        </w:rPr>
        <w:t xml:space="preserve"> welke feiten en omst</w:t>
      </w:r>
      <w:r w:rsidR="00B44CA2">
        <w:rPr>
          <w:rFonts w:ascii="Verdana" w:hAnsi="Verdana"/>
          <w:sz w:val="19"/>
          <w:szCs w:val="19"/>
        </w:rPr>
        <w:t>andigheden de rechter besluit</w:t>
      </w:r>
      <w:r w:rsidR="007B001C">
        <w:rPr>
          <w:rFonts w:ascii="Verdana" w:hAnsi="Verdana"/>
          <w:sz w:val="19"/>
          <w:szCs w:val="19"/>
        </w:rPr>
        <w:t xml:space="preserve"> een voorwaardelijke pij-maatregel op te leggen, in plaats van een onvoorwaardelijke pij-maatregel. </w:t>
      </w:r>
      <w:r w:rsidR="00AA21DF">
        <w:rPr>
          <w:rFonts w:ascii="Verdana" w:hAnsi="Verdana"/>
          <w:sz w:val="19"/>
          <w:szCs w:val="19"/>
        </w:rPr>
        <w:t xml:space="preserve">Om hierachter te komen zijn </w:t>
      </w:r>
      <w:r w:rsidR="00F64591">
        <w:rPr>
          <w:rFonts w:ascii="Verdana" w:hAnsi="Verdana"/>
          <w:sz w:val="19"/>
          <w:szCs w:val="19"/>
        </w:rPr>
        <w:t>verschillende uitspraken van verschillende rechtbanken geanalyseerd. Hieruit is duidelijk geworden welke criteria de rechtbank meeweegt bij de keuze tussen een voorwaardelijke</w:t>
      </w:r>
      <w:r w:rsidR="0058547F">
        <w:rPr>
          <w:rFonts w:ascii="Verdana" w:hAnsi="Verdana"/>
          <w:sz w:val="19"/>
          <w:szCs w:val="19"/>
        </w:rPr>
        <w:t xml:space="preserve"> pij-maatregel</w:t>
      </w:r>
      <w:r w:rsidR="00F64591">
        <w:rPr>
          <w:rFonts w:ascii="Verdana" w:hAnsi="Verdana"/>
          <w:sz w:val="19"/>
          <w:szCs w:val="19"/>
        </w:rPr>
        <w:t xml:space="preserve"> of een onvoorwaardelijke pij-maatregel. </w:t>
      </w:r>
      <w:r w:rsidR="0072656E">
        <w:rPr>
          <w:rFonts w:ascii="Verdana" w:hAnsi="Verdana"/>
          <w:sz w:val="19"/>
          <w:szCs w:val="19"/>
        </w:rPr>
        <w:t xml:space="preserve">Deze criteria zullen hieronder uitgebreid worden toegelicht. </w:t>
      </w:r>
      <w:r w:rsidR="00A254A4">
        <w:rPr>
          <w:rFonts w:ascii="Verdana" w:hAnsi="Verdana"/>
          <w:sz w:val="19"/>
          <w:szCs w:val="19"/>
        </w:rPr>
        <w:t>Bij de toelichting zal veel</w:t>
      </w:r>
      <w:r w:rsidR="00164B27">
        <w:rPr>
          <w:rFonts w:ascii="Verdana" w:hAnsi="Verdana"/>
          <w:sz w:val="19"/>
          <w:szCs w:val="19"/>
        </w:rPr>
        <w:t>voudig middels voetnoten naar</w:t>
      </w:r>
      <w:r w:rsidR="00A254A4">
        <w:rPr>
          <w:rFonts w:ascii="Verdana" w:hAnsi="Verdana"/>
          <w:sz w:val="19"/>
          <w:szCs w:val="19"/>
        </w:rPr>
        <w:t xml:space="preserve"> het nummer van de zaak worden verwezen. In bijlage 1 staat schem</w:t>
      </w:r>
      <w:r w:rsidR="00A27726">
        <w:rPr>
          <w:rFonts w:ascii="Verdana" w:hAnsi="Verdana"/>
          <w:sz w:val="19"/>
          <w:szCs w:val="19"/>
        </w:rPr>
        <w:t>atisch weergegeven welk</w:t>
      </w:r>
      <w:r w:rsidR="00A254A4">
        <w:rPr>
          <w:rFonts w:ascii="Verdana" w:hAnsi="Verdana"/>
          <w:sz w:val="19"/>
          <w:szCs w:val="19"/>
        </w:rPr>
        <w:t xml:space="preserve"> </w:t>
      </w:r>
      <w:r w:rsidR="00164B27">
        <w:rPr>
          <w:rFonts w:ascii="Verdana" w:hAnsi="Verdana"/>
          <w:sz w:val="19"/>
          <w:szCs w:val="19"/>
        </w:rPr>
        <w:t xml:space="preserve">zaaknummer bij welke uitspraak hoort. </w:t>
      </w:r>
    </w:p>
    <w:p w14:paraId="4890115E" w14:textId="59F710FF" w:rsidR="008470A1" w:rsidRDefault="008470A1" w:rsidP="00B04A9C">
      <w:pPr>
        <w:spacing w:line="360" w:lineRule="auto"/>
        <w:rPr>
          <w:rFonts w:ascii="Verdana" w:hAnsi="Verdana"/>
          <w:sz w:val="19"/>
          <w:szCs w:val="19"/>
        </w:rPr>
      </w:pPr>
    </w:p>
    <w:p w14:paraId="7653FC45" w14:textId="26100882" w:rsidR="008470A1" w:rsidRDefault="00A52886" w:rsidP="00B04A9C">
      <w:pPr>
        <w:spacing w:line="360" w:lineRule="auto"/>
        <w:rPr>
          <w:rFonts w:ascii="Verdana" w:hAnsi="Verdana"/>
          <w:sz w:val="19"/>
          <w:szCs w:val="19"/>
        </w:rPr>
      </w:pPr>
      <w:r>
        <w:rPr>
          <w:rFonts w:ascii="Verdana" w:hAnsi="Verdana"/>
          <w:sz w:val="19"/>
          <w:szCs w:val="19"/>
        </w:rPr>
        <w:t>Aan de hand van het jurisprudentieonderzoek is duidelijk geworden onder welke feiten en omstandigheden</w:t>
      </w:r>
      <w:r w:rsidR="005A7DD6">
        <w:rPr>
          <w:rFonts w:ascii="Verdana" w:hAnsi="Verdana"/>
          <w:sz w:val="19"/>
          <w:szCs w:val="19"/>
        </w:rPr>
        <w:t xml:space="preserve"> de rechter besluit om de pij-maatregel voorwaardelijk op te leggen. </w:t>
      </w:r>
      <w:r w:rsidR="00670700">
        <w:rPr>
          <w:rFonts w:ascii="Verdana" w:hAnsi="Verdana"/>
          <w:sz w:val="19"/>
          <w:szCs w:val="19"/>
        </w:rPr>
        <w:t>Voor de analyse zijn allereerst de belangrijkste en meest opvallende punten ui</w:t>
      </w:r>
      <w:r w:rsidR="00757290">
        <w:rPr>
          <w:rFonts w:ascii="Verdana" w:hAnsi="Verdana"/>
          <w:sz w:val="19"/>
          <w:szCs w:val="19"/>
        </w:rPr>
        <w:t>t de uitspraken gehaald,</w:t>
      </w:r>
      <w:r w:rsidR="00670700">
        <w:rPr>
          <w:rFonts w:ascii="Verdana" w:hAnsi="Verdana"/>
          <w:sz w:val="19"/>
          <w:szCs w:val="19"/>
        </w:rPr>
        <w:t xml:space="preserve"> zodat duidelijk en overzichtelijk werd</w:t>
      </w:r>
      <w:r w:rsidR="00757290">
        <w:rPr>
          <w:rFonts w:ascii="Verdana" w:hAnsi="Verdana"/>
          <w:sz w:val="19"/>
          <w:szCs w:val="19"/>
        </w:rPr>
        <w:t xml:space="preserve"> waar de rechter naar kijkt bij het nemen van haar beslissing</w:t>
      </w:r>
      <w:r w:rsidR="00C95F2A">
        <w:rPr>
          <w:rFonts w:ascii="Verdana" w:hAnsi="Verdana"/>
          <w:sz w:val="19"/>
          <w:szCs w:val="19"/>
        </w:rPr>
        <w:t>. Vervolgens zijn</w:t>
      </w:r>
      <w:r w:rsidR="00757290">
        <w:rPr>
          <w:rFonts w:ascii="Verdana" w:hAnsi="Verdana"/>
          <w:sz w:val="19"/>
          <w:szCs w:val="19"/>
        </w:rPr>
        <w:t xml:space="preserve"> aan de hand van de meest opvallende punten</w:t>
      </w:r>
      <w:r w:rsidR="00670700">
        <w:rPr>
          <w:rFonts w:ascii="Verdana" w:hAnsi="Verdana"/>
          <w:sz w:val="19"/>
          <w:szCs w:val="19"/>
        </w:rPr>
        <w:t xml:space="preserve"> topics en subtopics geformuleerd</w:t>
      </w:r>
      <w:r w:rsidR="003E3DB4">
        <w:rPr>
          <w:rFonts w:ascii="Verdana" w:hAnsi="Verdana"/>
          <w:sz w:val="19"/>
          <w:szCs w:val="19"/>
        </w:rPr>
        <w:t xml:space="preserve"> en aan de hand daarvan heeft</w:t>
      </w:r>
      <w:r w:rsidR="00670700">
        <w:rPr>
          <w:rFonts w:ascii="Verdana" w:hAnsi="Verdana"/>
          <w:sz w:val="19"/>
          <w:szCs w:val="19"/>
        </w:rPr>
        <w:t xml:space="preserve"> een tweede analyse plaatsgevonden. Aan de hand van deze analyse is duidelijk geworden welke criteria de rechtbank aanhoudt en hoe aan deze crit</w:t>
      </w:r>
      <w:r w:rsidR="00D53D7A">
        <w:rPr>
          <w:rFonts w:ascii="Verdana" w:hAnsi="Verdana"/>
          <w:sz w:val="19"/>
          <w:szCs w:val="19"/>
        </w:rPr>
        <w:t>eria in de praktijk is voldaan. Deze bevindingen zijn</w:t>
      </w:r>
      <w:r w:rsidR="00131F31">
        <w:rPr>
          <w:rFonts w:ascii="Verdana" w:hAnsi="Verdana"/>
          <w:sz w:val="19"/>
          <w:szCs w:val="19"/>
        </w:rPr>
        <w:t xml:space="preserve"> in bijlage 2</w:t>
      </w:r>
      <w:r w:rsidR="002A5D33">
        <w:rPr>
          <w:rFonts w:ascii="Verdana" w:hAnsi="Verdana"/>
          <w:sz w:val="19"/>
          <w:szCs w:val="19"/>
        </w:rPr>
        <w:t xml:space="preserve"> schematisch weergegeven, zodat het overzicht</w:t>
      </w:r>
      <w:r w:rsidR="001625AF">
        <w:rPr>
          <w:rFonts w:ascii="Verdana" w:hAnsi="Verdana"/>
          <w:sz w:val="19"/>
          <w:szCs w:val="19"/>
        </w:rPr>
        <w:t>elijk werd hoe deze criteria</w:t>
      </w:r>
      <w:r w:rsidR="00131F31">
        <w:rPr>
          <w:rFonts w:ascii="Verdana" w:hAnsi="Verdana"/>
          <w:sz w:val="19"/>
          <w:szCs w:val="19"/>
        </w:rPr>
        <w:t>, per uitspraak werden ingevuld</w:t>
      </w:r>
      <w:r w:rsidR="002A5D33">
        <w:rPr>
          <w:rFonts w:ascii="Verdana" w:hAnsi="Verdana"/>
          <w:sz w:val="19"/>
          <w:szCs w:val="19"/>
        </w:rPr>
        <w:t xml:space="preserve">. </w:t>
      </w:r>
      <w:r w:rsidR="003902A8">
        <w:rPr>
          <w:rFonts w:ascii="Verdana" w:hAnsi="Verdana"/>
          <w:sz w:val="19"/>
          <w:szCs w:val="19"/>
        </w:rPr>
        <w:t>In bijlage 3 wordt in een schema weergegeven hoe vaak de opgestelde topics van toepassing waren in de negentien geanalyseerde zaken.</w:t>
      </w:r>
      <w:r w:rsidR="00D94762">
        <w:rPr>
          <w:rFonts w:ascii="Verdana" w:hAnsi="Verdana"/>
          <w:sz w:val="19"/>
          <w:szCs w:val="19"/>
        </w:rPr>
        <w:t xml:space="preserve"> </w:t>
      </w:r>
      <w:r w:rsidR="002A5D33">
        <w:rPr>
          <w:rFonts w:ascii="Verdana" w:hAnsi="Verdana"/>
          <w:sz w:val="19"/>
          <w:szCs w:val="19"/>
        </w:rPr>
        <w:t xml:space="preserve">Voor </w:t>
      </w:r>
      <w:r w:rsidR="008E3741">
        <w:rPr>
          <w:rFonts w:ascii="Verdana" w:hAnsi="Verdana"/>
          <w:sz w:val="19"/>
          <w:szCs w:val="19"/>
        </w:rPr>
        <w:t>een</w:t>
      </w:r>
      <w:r w:rsidR="002A5D33">
        <w:rPr>
          <w:rFonts w:ascii="Verdana" w:hAnsi="Verdana"/>
          <w:sz w:val="19"/>
          <w:szCs w:val="19"/>
        </w:rPr>
        <w:t xml:space="preserve"> complete weergave van de criteria in de geanalyseerde zaken, dient te worden gekeken in de bijlagen. Hieronder zullen de criteria worden toegelicht en zal voor de meest opvallende resultaten uit de analyse worden verwezen naar voorbeelden uit de uitspraken. </w:t>
      </w:r>
    </w:p>
    <w:p w14:paraId="65FCF67A" w14:textId="12A133EB" w:rsidR="009F4540" w:rsidRDefault="009F4540" w:rsidP="00B04A9C">
      <w:pPr>
        <w:spacing w:line="360" w:lineRule="auto"/>
        <w:rPr>
          <w:rFonts w:ascii="Verdana" w:hAnsi="Verdana"/>
          <w:sz w:val="19"/>
          <w:szCs w:val="19"/>
        </w:rPr>
      </w:pPr>
    </w:p>
    <w:p w14:paraId="459F3D25" w14:textId="0AD02531" w:rsidR="00FE5A14" w:rsidRDefault="005C4E6C" w:rsidP="005C4E6C">
      <w:pPr>
        <w:spacing w:line="360" w:lineRule="auto"/>
        <w:rPr>
          <w:rFonts w:ascii="Verdana" w:hAnsi="Verdana"/>
          <w:sz w:val="19"/>
          <w:szCs w:val="19"/>
        </w:rPr>
      </w:pPr>
      <w:bookmarkStart w:id="21" w:name="_Toc516585575"/>
      <w:r w:rsidRPr="00080BA2">
        <w:rPr>
          <w:rStyle w:val="Kop2Char"/>
        </w:rPr>
        <w:t>3.1 De verdachte is bereid mee te werken aan een behandeling</w:t>
      </w:r>
      <w:bookmarkEnd w:id="21"/>
      <w:r>
        <w:rPr>
          <w:rFonts w:ascii="Verdana" w:hAnsi="Verdana"/>
          <w:b/>
          <w:i/>
          <w:sz w:val="19"/>
          <w:szCs w:val="19"/>
        </w:rPr>
        <w:br/>
      </w:r>
      <w:r w:rsidR="003F3C87">
        <w:rPr>
          <w:rFonts w:ascii="Verdana" w:hAnsi="Verdana"/>
          <w:sz w:val="19"/>
          <w:szCs w:val="19"/>
        </w:rPr>
        <w:t>Allereerst is u</w:t>
      </w:r>
      <w:r>
        <w:rPr>
          <w:rFonts w:ascii="Verdana" w:hAnsi="Verdana"/>
          <w:sz w:val="19"/>
          <w:szCs w:val="19"/>
        </w:rPr>
        <w:t>it de negentien geanalyseerde zaken</w:t>
      </w:r>
      <w:r w:rsidR="003F3C87">
        <w:rPr>
          <w:rFonts w:ascii="Verdana" w:hAnsi="Verdana"/>
          <w:sz w:val="19"/>
          <w:szCs w:val="19"/>
        </w:rPr>
        <w:t xml:space="preserve"> gebleken dat</w:t>
      </w:r>
      <w:r>
        <w:rPr>
          <w:rFonts w:ascii="Verdana" w:hAnsi="Verdana"/>
          <w:sz w:val="19"/>
          <w:szCs w:val="19"/>
        </w:rPr>
        <w:t xml:space="preserve"> de </w:t>
      </w:r>
      <w:r w:rsidR="003F3C87">
        <w:rPr>
          <w:rFonts w:ascii="Verdana" w:hAnsi="Verdana"/>
          <w:sz w:val="19"/>
          <w:szCs w:val="19"/>
        </w:rPr>
        <w:t>jeugdige verdachte</w:t>
      </w:r>
      <w:r>
        <w:rPr>
          <w:rFonts w:ascii="Verdana" w:hAnsi="Verdana"/>
          <w:sz w:val="19"/>
          <w:szCs w:val="19"/>
        </w:rPr>
        <w:t xml:space="preserve"> i</w:t>
      </w:r>
      <w:r w:rsidR="00C11DEF">
        <w:rPr>
          <w:rFonts w:ascii="Verdana" w:hAnsi="Verdana"/>
          <w:sz w:val="19"/>
          <w:szCs w:val="19"/>
        </w:rPr>
        <w:t>n zestien gevallen bereid was</w:t>
      </w:r>
      <w:r>
        <w:rPr>
          <w:rFonts w:ascii="Verdana" w:hAnsi="Verdana"/>
          <w:sz w:val="19"/>
          <w:szCs w:val="19"/>
        </w:rPr>
        <w:t xml:space="preserve"> mee te werken aan de (nodige) behandeling</w:t>
      </w:r>
      <w:r w:rsidR="00CB404A">
        <w:rPr>
          <w:rFonts w:ascii="Verdana" w:hAnsi="Verdana"/>
          <w:sz w:val="19"/>
          <w:szCs w:val="19"/>
        </w:rPr>
        <w:t>, wat ook</w:t>
      </w:r>
      <w:r w:rsidR="007C3509">
        <w:rPr>
          <w:rFonts w:ascii="Verdana" w:hAnsi="Verdana"/>
          <w:sz w:val="19"/>
          <w:szCs w:val="19"/>
        </w:rPr>
        <w:t xml:space="preserve"> valt af te leiden uit bijlage 2</w:t>
      </w:r>
      <w:r>
        <w:rPr>
          <w:rFonts w:ascii="Verdana" w:hAnsi="Verdana"/>
          <w:sz w:val="19"/>
          <w:szCs w:val="19"/>
        </w:rPr>
        <w:t>.</w:t>
      </w:r>
      <w:r w:rsidR="00B45246">
        <w:rPr>
          <w:rStyle w:val="Voetnootmarkering"/>
          <w:rFonts w:ascii="Verdana" w:hAnsi="Verdana"/>
          <w:sz w:val="19"/>
          <w:szCs w:val="19"/>
        </w:rPr>
        <w:footnoteReference w:id="60"/>
      </w:r>
      <w:r>
        <w:rPr>
          <w:rFonts w:ascii="Verdana" w:hAnsi="Verdana"/>
          <w:sz w:val="19"/>
          <w:szCs w:val="19"/>
        </w:rPr>
        <w:t xml:space="preserve"> Wanneer sprake is van bereidheid van de verdachte om mee te werken aan de behandeling, is de rechtbank</w:t>
      </w:r>
      <w:r w:rsidR="003A177D">
        <w:rPr>
          <w:rFonts w:ascii="Verdana" w:hAnsi="Verdana"/>
          <w:sz w:val="19"/>
          <w:szCs w:val="19"/>
        </w:rPr>
        <w:t xml:space="preserve"> in de onderzochte uitspraken</w:t>
      </w:r>
      <w:r>
        <w:rPr>
          <w:rFonts w:ascii="Verdana" w:hAnsi="Verdana"/>
          <w:sz w:val="19"/>
          <w:szCs w:val="19"/>
        </w:rPr>
        <w:t xml:space="preserve"> geneigd om de pij-maatregel voorwaardelijk op te leggen in plaats van onvoorwaardelijk. </w:t>
      </w:r>
    </w:p>
    <w:p w14:paraId="6F79100D" w14:textId="77777777" w:rsidR="00C46A25" w:rsidRDefault="003A238F" w:rsidP="005C4E6C">
      <w:pPr>
        <w:spacing w:line="360" w:lineRule="auto"/>
        <w:rPr>
          <w:rFonts w:ascii="Verdana" w:hAnsi="Verdana"/>
          <w:sz w:val="19"/>
          <w:szCs w:val="19"/>
        </w:rPr>
      </w:pPr>
      <w:r>
        <w:rPr>
          <w:rFonts w:ascii="Verdana" w:hAnsi="Verdana"/>
          <w:sz w:val="19"/>
          <w:szCs w:val="19"/>
        </w:rPr>
        <w:t xml:space="preserve">In het </w:t>
      </w:r>
      <w:r w:rsidR="00421A96">
        <w:rPr>
          <w:rFonts w:ascii="Verdana" w:hAnsi="Verdana"/>
          <w:sz w:val="19"/>
          <w:szCs w:val="19"/>
        </w:rPr>
        <w:t>geval van een</w:t>
      </w:r>
      <w:r w:rsidR="005C4E6C">
        <w:rPr>
          <w:rFonts w:ascii="Verdana" w:hAnsi="Verdana"/>
          <w:sz w:val="19"/>
          <w:szCs w:val="19"/>
        </w:rPr>
        <w:t xml:space="preserve"> bereidheid van de verdachte om mee t</w:t>
      </w:r>
      <w:r w:rsidR="00946682">
        <w:rPr>
          <w:rFonts w:ascii="Verdana" w:hAnsi="Verdana"/>
          <w:sz w:val="19"/>
          <w:szCs w:val="19"/>
        </w:rPr>
        <w:t>e werken aan de behandeling,</w:t>
      </w:r>
      <w:r w:rsidR="005C4E6C">
        <w:rPr>
          <w:rFonts w:ascii="Verdana" w:hAnsi="Verdana"/>
          <w:sz w:val="19"/>
          <w:szCs w:val="19"/>
        </w:rPr>
        <w:t xml:space="preserve"> is de kans op het slagen van een behandeling in ambulant kader </w:t>
      </w:r>
      <w:r w:rsidR="00421A96">
        <w:rPr>
          <w:rFonts w:ascii="Verdana" w:hAnsi="Verdana"/>
          <w:sz w:val="19"/>
          <w:szCs w:val="19"/>
        </w:rPr>
        <w:t xml:space="preserve">namelijk </w:t>
      </w:r>
      <w:r w:rsidR="005C4E6C">
        <w:rPr>
          <w:rFonts w:ascii="Verdana" w:hAnsi="Verdana"/>
          <w:sz w:val="19"/>
          <w:szCs w:val="19"/>
        </w:rPr>
        <w:t>groter, dan wanneer deze bereidheid er niet is. Wanneer de verdachte zich niet welwillend opstelt tegenover de behandeling, dan heeft het opleggen van een voorwaardelijke pij-maatr</w:t>
      </w:r>
      <w:r w:rsidR="00946682">
        <w:rPr>
          <w:rFonts w:ascii="Verdana" w:hAnsi="Verdana"/>
          <w:sz w:val="19"/>
          <w:szCs w:val="19"/>
        </w:rPr>
        <w:t>egel weinig zin, aangezien de kans</w:t>
      </w:r>
      <w:r w:rsidR="00C46A25">
        <w:rPr>
          <w:rFonts w:ascii="Verdana" w:hAnsi="Verdana"/>
          <w:sz w:val="19"/>
          <w:szCs w:val="19"/>
        </w:rPr>
        <w:t xml:space="preserve"> dan</w:t>
      </w:r>
      <w:r w:rsidR="00946682">
        <w:rPr>
          <w:rFonts w:ascii="Verdana" w:hAnsi="Verdana"/>
          <w:sz w:val="19"/>
          <w:szCs w:val="19"/>
        </w:rPr>
        <w:t xml:space="preserve"> groot is dat deze</w:t>
      </w:r>
      <w:r w:rsidR="005C4E6C">
        <w:rPr>
          <w:rFonts w:ascii="Verdana" w:hAnsi="Verdana"/>
          <w:sz w:val="19"/>
          <w:szCs w:val="19"/>
        </w:rPr>
        <w:t xml:space="preserve"> uiteindelijk toch nog omgezet zal worden in een onvoorwaardelijke tenuitvoerlegging van de pij-maatregel. </w:t>
      </w:r>
    </w:p>
    <w:p w14:paraId="6474AAF1" w14:textId="1269C699" w:rsidR="005D14F4" w:rsidRDefault="00C46A25" w:rsidP="005C4E6C">
      <w:pPr>
        <w:spacing w:line="360" w:lineRule="auto"/>
        <w:rPr>
          <w:rFonts w:ascii="Verdana" w:hAnsi="Verdana"/>
          <w:sz w:val="19"/>
          <w:szCs w:val="19"/>
        </w:rPr>
      </w:pPr>
      <w:r>
        <w:rPr>
          <w:rFonts w:ascii="Verdana" w:hAnsi="Verdana"/>
          <w:sz w:val="19"/>
          <w:szCs w:val="19"/>
        </w:rPr>
        <w:br/>
      </w:r>
      <w:r w:rsidR="005C4E6C">
        <w:rPr>
          <w:rFonts w:ascii="Verdana" w:hAnsi="Verdana"/>
          <w:sz w:val="19"/>
          <w:szCs w:val="19"/>
        </w:rPr>
        <w:t>In drie zaken bleef de mate van bereidheid om mee te werken aan een behandeling van de veroordeelde onduidelijk.</w:t>
      </w:r>
      <w:r w:rsidR="005C4E6C">
        <w:rPr>
          <w:rStyle w:val="Voetnootmarkering"/>
          <w:rFonts w:ascii="Verdana" w:hAnsi="Verdana"/>
          <w:sz w:val="19"/>
          <w:szCs w:val="19"/>
        </w:rPr>
        <w:footnoteReference w:id="61"/>
      </w:r>
      <w:r w:rsidR="005C4E6C">
        <w:rPr>
          <w:rFonts w:ascii="Verdana" w:hAnsi="Verdana"/>
          <w:sz w:val="19"/>
          <w:szCs w:val="19"/>
        </w:rPr>
        <w:t xml:space="preserve"> In deze zaken hee</w:t>
      </w:r>
      <w:r w:rsidR="00D44875">
        <w:rPr>
          <w:rFonts w:ascii="Verdana" w:hAnsi="Verdana"/>
          <w:sz w:val="19"/>
          <w:szCs w:val="19"/>
        </w:rPr>
        <w:t>ft de rechtbank toch besloten</w:t>
      </w:r>
      <w:r w:rsidR="005C4E6C">
        <w:rPr>
          <w:rFonts w:ascii="Verdana" w:hAnsi="Verdana"/>
          <w:sz w:val="19"/>
          <w:szCs w:val="19"/>
        </w:rPr>
        <w:t xml:space="preserve"> de pij-maatregel voorwaarde</w:t>
      </w:r>
      <w:r w:rsidR="00836E9A">
        <w:rPr>
          <w:rFonts w:ascii="Verdana" w:hAnsi="Verdana"/>
          <w:sz w:val="19"/>
          <w:szCs w:val="19"/>
        </w:rPr>
        <w:t>lijk op te leggen. Zo kwam in éé</w:t>
      </w:r>
      <w:r w:rsidR="005C4E6C">
        <w:rPr>
          <w:rFonts w:ascii="Verdana" w:hAnsi="Verdana"/>
          <w:sz w:val="19"/>
          <w:szCs w:val="19"/>
        </w:rPr>
        <w:t>n zaak niet goed naar voren of de verdachte (voldoende) gemotiveerd zou zijn voor een eventuele behandeling, maar was de rechtbank van mening dat een voorwaardelijke pij-maatregel noodzakelijk was om zeker te stellen dat de verdachte behandeld zou worden. Wanneer de verdachte zich niet of onvoldoende aan de voo</w:t>
      </w:r>
      <w:r w:rsidR="00D44875">
        <w:rPr>
          <w:rFonts w:ascii="Verdana" w:hAnsi="Verdana"/>
          <w:sz w:val="19"/>
          <w:szCs w:val="19"/>
        </w:rPr>
        <w:t>rwaarden zou houden, bestaat</w:t>
      </w:r>
      <w:r w:rsidR="005C4E6C">
        <w:rPr>
          <w:rFonts w:ascii="Verdana" w:hAnsi="Verdana"/>
          <w:sz w:val="19"/>
          <w:szCs w:val="19"/>
        </w:rPr>
        <w:t xml:space="preserve"> de mogelijkheid om de behandeling </w:t>
      </w:r>
      <w:r w:rsidR="00D44875">
        <w:rPr>
          <w:rFonts w:ascii="Verdana" w:hAnsi="Verdana"/>
          <w:sz w:val="19"/>
          <w:szCs w:val="19"/>
        </w:rPr>
        <w:t xml:space="preserve">dan </w:t>
      </w:r>
      <w:r w:rsidR="005C4E6C">
        <w:rPr>
          <w:rFonts w:ascii="Verdana" w:hAnsi="Verdana"/>
          <w:sz w:val="19"/>
          <w:szCs w:val="19"/>
        </w:rPr>
        <w:t>in het kader van een onvoorwaardelijke pij-maatregel te laten plaatsvinden, een voorwaardelijke jeugddetentie biedt die garantie niet.</w:t>
      </w:r>
      <w:r w:rsidR="005C4E6C">
        <w:rPr>
          <w:rStyle w:val="Voetnootmarkering"/>
          <w:rFonts w:ascii="Verdana" w:hAnsi="Verdana"/>
          <w:sz w:val="19"/>
          <w:szCs w:val="19"/>
        </w:rPr>
        <w:footnoteReference w:id="62"/>
      </w:r>
      <w:r w:rsidR="005C4E6C">
        <w:rPr>
          <w:rFonts w:ascii="Verdana" w:hAnsi="Verdana"/>
          <w:sz w:val="19"/>
          <w:szCs w:val="19"/>
        </w:rPr>
        <w:t xml:space="preserve"> In een andere zaak </w:t>
      </w:r>
      <w:r w:rsidR="002D0BF1">
        <w:rPr>
          <w:rFonts w:ascii="Verdana" w:hAnsi="Verdana"/>
          <w:sz w:val="19"/>
          <w:szCs w:val="19"/>
        </w:rPr>
        <w:t xml:space="preserve">verliep de behandeling van de reclassering wel naar behoren, </w:t>
      </w:r>
      <w:r w:rsidR="005C4E6C">
        <w:rPr>
          <w:rFonts w:ascii="Verdana" w:hAnsi="Verdana"/>
          <w:sz w:val="19"/>
          <w:szCs w:val="19"/>
        </w:rPr>
        <w:t>maar ontbra</w:t>
      </w:r>
      <w:r w:rsidR="00D44875">
        <w:rPr>
          <w:rFonts w:ascii="Verdana" w:hAnsi="Verdana"/>
          <w:sz w:val="19"/>
          <w:szCs w:val="19"/>
        </w:rPr>
        <w:t>k het</w:t>
      </w:r>
      <w:r w:rsidR="006D316C">
        <w:rPr>
          <w:rFonts w:ascii="Verdana" w:hAnsi="Verdana"/>
          <w:sz w:val="19"/>
          <w:szCs w:val="19"/>
        </w:rPr>
        <w:t xml:space="preserve"> bij de verdachte</w:t>
      </w:r>
      <w:r w:rsidR="00D44875">
        <w:rPr>
          <w:rFonts w:ascii="Verdana" w:hAnsi="Verdana"/>
          <w:sz w:val="19"/>
          <w:szCs w:val="19"/>
        </w:rPr>
        <w:t xml:space="preserve"> aan intrinsieke motivatie</w:t>
      </w:r>
      <w:r w:rsidR="005C4E6C">
        <w:rPr>
          <w:rFonts w:ascii="Verdana" w:hAnsi="Verdana"/>
          <w:sz w:val="19"/>
          <w:szCs w:val="19"/>
        </w:rPr>
        <w:t xml:space="preserve"> voor interventies. Door het ontbreken van motivatie en weinig probleembesef bestond het risico dat behandeling en begeleiding voortijdig zouden worden afgebroken in deze zaak. </w:t>
      </w:r>
      <w:r w:rsidR="00D44875">
        <w:rPr>
          <w:rFonts w:ascii="Verdana" w:hAnsi="Verdana"/>
          <w:sz w:val="19"/>
          <w:szCs w:val="19"/>
        </w:rPr>
        <w:t xml:space="preserve">Er was echter </w:t>
      </w:r>
      <w:r w:rsidR="005C4E6C">
        <w:rPr>
          <w:rFonts w:ascii="Verdana" w:hAnsi="Verdana"/>
          <w:sz w:val="19"/>
          <w:szCs w:val="19"/>
        </w:rPr>
        <w:t>nog geen eerdere behandeling ingezet. Dit gaf de aanleiding om als eerste de mogelijkheden te beproeven van intensieve ambulante begeleiding en behandeling.</w:t>
      </w:r>
      <w:r w:rsidR="005C4E6C">
        <w:rPr>
          <w:rStyle w:val="Voetnootmarkering"/>
          <w:rFonts w:ascii="Verdana" w:hAnsi="Verdana"/>
          <w:sz w:val="19"/>
          <w:szCs w:val="19"/>
        </w:rPr>
        <w:footnoteReference w:id="63"/>
      </w:r>
      <w:r w:rsidR="005C4E6C">
        <w:rPr>
          <w:rFonts w:ascii="Verdana" w:hAnsi="Verdana"/>
          <w:sz w:val="19"/>
          <w:szCs w:val="19"/>
        </w:rPr>
        <w:t xml:space="preserve"> Tenslotte was in de laatste zaak waarin de motivatie voor behandeling van de verdachte onduidelijk bleef een passende ambulante behandeling voor de problemen van verdachte beschikbaar. Om die rede</w:t>
      </w:r>
      <w:r w:rsidR="0092112C">
        <w:rPr>
          <w:rFonts w:ascii="Verdana" w:hAnsi="Verdana"/>
          <w:sz w:val="19"/>
          <w:szCs w:val="19"/>
        </w:rPr>
        <w:t>n heeft de rechtbank besloten</w:t>
      </w:r>
      <w:r w:rsidR="005C4E6C">
        <w:rPr>
          <w:rFonts w:ascii="Verdana" w:hAnsi="Verdana"/>
          <w:sz w:val="19"/>
          <w:szCs w:val="19"/>
        </w:rPr>
        <w:t xml:space="preserve"> de pij-maatregel voorwaardelijk op te leggen.</w:t>
      </w:r>
      <w:r w:rsidR="005C4E6C">
        <w:rPr>
          <w:rStyle w:val="Voetnootmarkering"/>
          <w:rFonts w:ascii="Verdana" w:hAnsi="Verdana"/>
          <w:sz w:val="19"/>
          <w:szCs w:val="19"/>
        </w:rPr>
        <w:footnoteReference w:id="64"/>
      </w:r>
      <w:r w:rsidR="00466EB7">
        <w:rPr>
          <w:rFonts w:ascii="Verdana" w:hAnsi="Verdana"/>
          <w:sz w:val="19"/>
          <w:szCs w:val="19"/>
        </w:rPr>
        <w:t xml:space="preserve"> </w:t>
      </w:r>
    </w:p>
    <w:p w14:paraId="1851BB80" w14:textId="77777777" w:rsidR="005D14F4" w:rsidRDefault="005D14F4" w:rsidP="005C4E6C">
      <w:pPr>
        <w:spacing w:line="360" w:lineRule="auto"/>
        <w:rPr>
          <w:rFonts w:ascii="Verdana" w:hAnsi="Verdana"/>
          <w:sz w:val="19"/>
          <w:szCs w:val="19"/>
        </w:rPr>
      </w:pPr>
    </w:p>
    <w:p w14:paraId="3F6093F1" w14:textId="1FA86C27" w:rsidR="005C4E6C" w:rsidRDefault="00DC2C43" w:rsidP="005C4E6C">
      <w:pPr>
        <w:spacing w:line="360" w:lineRule="auto"/>
        <w:rPr>
          <w:rFonts w:ascii="Verdana" w:hAnsi="Verdana"/>
          <w:sz w:val="19"/>
          <w:szCs w:val="19"/>
        </w:rPr>
      </w:pPr>
      <w:r>
        <w:rPr>
          <w:rFonts w:ascii="Verdana" w:hAnsi="Verdana"/>
          <w:sz w:val="19"/>
          <w:szCs w:val="19"/>
        </w:rPr>
        <w:t>Al met al kan op basis van deze topic geconcludeerd worden dat wanneer de verdachte zich gemotiveerd opstelt tegenover de nodige behandeling, de</w:t>
      </w:r>
      <w:r w:rsidR="005D14F4">
        <w:rPr>
          <w:rFonts w:ascii="Verdana" w:hAnsi="Verdana"/>
          <w:sz w:val="19"/>
          <w:szCs w:val="19"/>
        </w:rPr>
        <w:t xml:space="preserve"> rechtbank sneller geneigd is</w:t>
      </w:r>
      <w:r>
        <w:rPr>
          <w:rFonts w:ascii="Verdana" w:hAnsi="Verdana"/>
          <w:sz w:val="19"/>
          <w:szCs w:val="19"/>
        </w:rPr>
        <w:t xml:space="preserve"> de verdachte de kans te geven om zich in een ambulant kader te laten behandelen en daarmee de pij-maatreg</w:t>
      </w:r>
      <w:r w:rsidR="005207DF">
        <w:rPr>
          <w:rFonts w:ascii="Verdana" w:hAnsi="Verdana"/>
          <w:sz w:val="19"/>
          <w:szCs w:val="19"/>
        </w:rPr>
        <w:t xml:space="preserve">el voorwaardelijk op te leggen. </w:t>
      </w:r>
    </w:p>
    <w:p w14:paraId="77185685" w14:textId="77777777" w:rsidR="005C4E6C" w:rsidRDefault="005C4E6C" w:rsidP="005C4E6C">
      <w:pPr>
        <w:spacing w:line="360" w:lineRule="auto"/>
        <w:rPr>
          <w:rFonts w:ascii="Verdana" w:hAnsi="Verdana"/>
          <w:sz w:val="19"/>
          <w:szCs w:val="19"/>
        </w:rPr>
      </w:pPr>
    </w:p>
    <w:p w14:paraId="089974DE" w14:textId="51B24031" w:rsidR="006032D9" w:rsidRDefault="00500352" w:rsidP="00DA3F9D">
      <w:pPr>
        <w:spacing w:line="360" w:lineRule="auto"/>
        <w:rPr>
          <w:rFonts w:ascii="Verdana" w:hAnsi="Verdana"/>
          <w:sz w:val="19"/>
          <w:szCs w:val="19"/>
        </w:rPr>
      </w:pPr>
      <w:bookmarkStart w:id="22" w:name="_Toc516585576"/>
      <w:r w:rsidRPr="00DA3F9D">
        <w:rPr>
          <w:rStyle w:val="Kop3Char"/>
          <w:i/>
        </w:rPr>
        <w:t>3.1.1</w:t>
      </w:r>
      <w:r w:rsidR="005C4E6C" w:rsidRPr="00DA3F9D">
        <w:rPr>
          <w:rStyle w:val="Kop3Char"/>
          <w:i/>
        </w:rPr>
        <w:t xml:space="preserve"> Hoe uit de bereidheid van de verdachte om mee te werken aan de behandeling zich?</w:t>
      </w:r>
      <w:bookmarkEnd w:id="22"/>
      <w:r w:rsidR="005C4E6C" w:rsidRPr="00047B24">
        <w:rPr>
          <w:rFonts w:ascii="Verdana" w:hAnsi="Verdana"/>
          <w:i/>
          <w:sz w:val="19"/>
          <w:szCs w:val="19"/>
        </w:rPr>
        <w:br/>
      </w:r>
      <w:r w:rsidR="005C4E6C" w:rsidRPr="00047B24">
        <w:rPr>
          <w:rFonts w:ascii="Verdana" w:hAnsi="Verdana"/>
          <w:sz w:val="19"/>
          <w:szCs w:val="19"/>
        </w:rPr>
        <w:t>Uit het jurisprudentieonderzoek is gebleken dat er verschillende manieren zijn waarop de verdachte kan uiten dat hi</w:t>
      </w:r>
      <w:r w:rsidR="005D14F4">
        <w:rPr>
          <w:rFonts w:ascii="Verdana" w:hAnsi="Verdana"/>
          <w:sz w:val="19"/>
          <w:szCs w:val="19"/>
        </w:rPr>
        <w:t>j bereid is</w:t>
      </w:r>
      <w:r w:rsidR="005C4E6C" w:rsidRPr="00047B24">
        <w:rPr>
          <w:rFonts w:ascii="Verdana" w:hAnsi="Verdana"/>
          <w:sz w:val="19"/>
          <w:szCs w:val="19"/>
        </w:rPr>
        <w:t xml:space="preserve"> mee te werken aan de behandeling.</w:t>
      </w:r>
      <w:r w:rsidR="0017192A">
        <w:rPr>
          <w:rFonts w:ascii="Verdana" w:hAnsi="Verdana"/>
          <w:sz w:val="19"/>
          <w:szCs w:val="19"/>
        </w:rPr>
        <w:t xml:space="preserve"> In bijlage 4 staat </w:t>
      </w:r>
      <w:r w:rsidR="006032D9">
        <w:rPr>
          <w:rFonts w:ascii="Verdana" w:hAnsi="Verdana"/>
          <w:sz w:val="19"/>
          <w:szCs w:val="19"/>
        </w:rPr>
        <w:t xml:space="preserve">per zaak </w:t>
      </w:r>
      <w:r w:rsidR="0017192A">
        <w:rPr>
          <w:rFonts w:ascii="Verdana" w:hAnsi="Verdana"/>
          <w:sz w:val="19"/>
          <w:szCs w:val="19"/>
        </w:rPr>
        <w:t xml:space="preserve">schematisch </w:t>
      </w:r>
      <w:r w:rsidR="003B457B">
        <w:rPr>
          <w:rFonts w:ascii="Verdana" w:hAnsi="Verdana"/>
          <w:sz w:val="19"/>
          <w:szCs w:val="19"/>
        </w:rPr>
        <w:t xml:space="preserve">en overzichtelijk </w:t>
      </w:r>
      <w:r w:rsidR="0017192A">
        <w:rPr>
          <w:rFonts w:ascii="Verdana" w:hAnsi="Verdana"/>
          <w:sz w:val="19"/>
          <w:szCs w:val="19"/>
        </w:rPr>
        <w:t>weergegeven hoe de bereidheid van de verdachte</w:t>
      </w:r>
      <w:r w:rsidR="00C46A25">
        <w:rPr>
          <w:rFonts w:ascii="Verdana" w:hAnsi="Verdana"/>
          <w:sz w:val="19"/>
          <w:szCs w:val="19"/>
        </w:rPr>
        <w:t>,</w:t>
      </w:r>
      <w:r w:rsidR="0017192A">
        <w:rPr>
          <w:rFonts w:ascii="Verdana" w:hAnsi="Verdana"/>
          <w:sz w:val="19"/>
          <w:szCs w:val="19"/>
        </w:rPr>
        <w:t xml:space="preserve"> om mee te werken aan de</w:t>
      </w:r>
      <w:r w:rsidR="006032D9">
        <w:rPr>
          <w:rFonts w:ascii="Verdana" w:hAnsi="Verdana"/>
          <w:sz w:val="19"/>
          <w:szCs w:val="19"/>
        </w:rPr>
        <w:t xml:space="preserve"> behandeling</w:t>
      </w:r>
      <w:r w:rsidR="00C46A25">
        <w:rPr>
          <w:rFonts w:ascii="Verdana" w:hAnsi="Verdana"/>
          <w:sz w:val="19"/>
          <w:szCs w:val="19"/>
        </w:rPr>
        <w:t>,</w:t>
      </w:r>
      <w:r w:rsidR="006032D9">
        <w:rPr>
          <w:rFonts w:ascii="Verdana" w:hAnsi="Verdana"/>
          <w:sz w:val="19"/>
          <w:szCs w:val="19"/>
        </w:rPr>
        <w:t xml:space="preserve"> zich uit.</w:t>
      </w:r>
      <w:r w:rsidR="003F24C5">
        <w:rPr>
          <w:rFonts w:ascii="Verdana" w:hAnsi="Verdana"/>
          <w:sz w:val="19"/>
          <w:szCs w:val="19"/>
        </w:rPr>
        <w:br/>
      </w:r>
    </w:p>
    <w:p w14:paraId="558D668C" w14:textId="77777777" w:rsidR="00C46A25" w:rsidRDefault="003F24C5" w:rsidP="008A26F8">
      <w:pPr>
        <w:spacing w:line="360" w:lineRule="auto"/>
        <w:rPr>
          <w:rFonts w:ascii="Verdana" w:hAnsi="Verdana"/>
          <w:sz w:val="19"/>
          <w:szCs w:val="19"/>
        </w:rPr>
      </w:pPr>
      <w:r>
        <w:rPr>
          <w:rFonts w:ascii="Verdana" w:hAnsi="Verdana"/>
          <w:sz w:val="19"/>
          <w:szCs w:val="19"/>
        </w:rPr>
        <w:t>Dat de bereidheid om mee te werken aan ee</w:t>
      </w:r>
      <w:r w:rsidR="00753D2E">
        <w:rPr>
          <w:rFonts w:ascii="Verdana" w:hAnsi="Verdana"/>
          <w:sz w:val="19"/>
          <w:szCs w:val="19"/>
        </w:rPr>
        <w:t>n behandeling niet altijd blijkt</w:t>
      </w:r>
      <w:r w:rsidR="00AA7AAB">
        <w:rPr>
          <w:rFonts w:ascii="Verdana" w:hAnsi="Verdana"/>
          <w:sz w:val="19"/>
          <w:szCs w:val="19"/>
        </w:rPr>
        <w:t xml:space="preserve"> uit letterlijke woorden is</w:t>
      </w:r>
      <w:r>
        <w:rPr>
          <w:rFonts w:ascii="Verdana" w:hAnsi="Verdana"/>
          <w:sz w:val="19"/>
          <w:szCs w:val="19"/>
        </w:rPr>
        <w:t xml:space="preserve"> wel</w:t>
      </w:r>
      <w:r w:rsidR="00AA7AAB">
        <w:rPr>
          <w:rFonts w:ascii="Verdana" w:hAnsi="Verdana"/>
          <w:sz w:val="19"/>
          <w:szCs w:val="19"/>
        </w:rPr>
        <w:t xml:space="preserve"> duidelijk geworden</w:t>
      </w:r>
      <w:r>
        <w:rPr>
          <w:rFonts w:ascii="Verdana" w:hAnsi="Verdana"/>
          <w:sz w:val="19"/>
          <w:szCs w:val="19"/>
        </w:rPr>
        <w:t xml:space="preserve"> uit de volgende zaak. In </w:t>
      </w:r>
      <w:r w:rsidR="00231A84">
        <w:rPr>
          <w:rFonts w:ascii="Verdana" w:hAnsi="Verdana"/>
          <w:sz w:val="19"/>
          <w:szCs w:val="19"/>
        </w:rPr>
        <w:t>deze zaak is</w:t>
      </w:r>
      <w:r>
        <w:rPr>
          <w:rFonts w:ascii="Verdana" w:hAnsi="Verdana"/>
          <w:sz w:val="19"/>
          <w:szCs w:val="19"/>
        </w:rPr>
        <w:t xml:space="preserve"> de verdachte </w:t>
      </w:r>
      <w:r w:rsidR="005C4E6C" w:rsidRPr="00047B24">
        <w:rPr>
          <w:rFonts w:ascii="Verdana" w:hAnsi="Verdana"/>
          <w:sz w:val="19"/>
          <w:szCs w:val="19"/>
        </w:rPr>
        <w:t>sinds de schorsing van zijn voorlopige hechtenis aangesloten op elektronisch toezicht. Dit toezicht was sinds de start daarvan naar behoren verlopen e</w:t>
      </w:r>
      <w:r w:rsidR="00A2529C">
        <w:rPr>
          <w:rFonts w:ascii="Verdana" w:hAnsi="Verdana"/>
          <w:sz w:val="19"/>
          <w:szCs w:val="19"/>
        </w:rPr>
        <w:t xml:space="preserve">n de verdachte kwam de </w:t>
      </w:r>
      <w:r w:rsidR="00C46A25">
        <w:rPr>
          <w:rFonts w:ascii="Verdana" w:hAnsi="Verdana"/>
          <w:sz w:val="19"/>
          <w:szCs w:val="19"/>
        </w:rPr>
        <w:t xml:space="preserve">gemaakte </w:t>
      </w:r>
      <w:r w:rsidR="00A2529C">
        <w:rPr>
          <w:rFonts w:ascii="Verdana" w:hAnsi="Verdana"/>
          <w:sz w:val="19"/>
          <w:szCs w:val="19"/>
        </w:rPr>
        <w:t>afspraken goed na en stelde</w:t>
      </w:r>
      <w:r w:rsidR="005C4E6C" w:rsidRPr="00047B24">
        <w:rPr>
          <w:rFonts w:ascii="Verdana" w:hAnsi="Verdana"/>
          <w:sz w:val="19"/>
          <w:szCs w:val="19"/>
        </w:rPr>
        <w:t xml:space="preserve"> zich tevens coöperatief op. Ook had de zorginstelling</w:t>
      </w:r>
      <w:r w:rsidR="00836E9A">
        <w:rPr>
          <w:rFonts w:ascii="Verdana" w:hAnsi="Verdana"/>
          <w:sz w:val="19"/>
          <w:szCs w:val="19"/>
        </w:rPr>
        <w:t>,</w:t>
      </w:r>
      <w:r w:rsidR="005C4E6C" w:rsidRPr="00047B24">
        <w:rPr>
          <w:rFonts w:ascii="Verdana" w:hAnsi="Verdana"/>
          <w:sz w:val="19"/>
          <w:szCs w:val="19"/>
        </w:rPr>
        <w:t xml:space="preserve"> waar de verdachte na zijn voorlopige hechtenis verbleef</w:t>
      </w:r>
      <w:r w:rsidR="00836E9A">
        <w:rPr>
          <w:rFonts w:ascii="Verdana" w:hAnsi="Verdana"/>
          <w:sz w:val="19"/>
          <w:szCs w:val="19"/>
        </w:rPr>
        <w:t>,</w:t>
      </w:r>
      <w:r w:rsidR="005C4E6C" w:rsidRPr="00047B24">
        <w:rPr>
          <w:rFonts w:ascii="Verdana" w:hAnsi="Verdana"/>
          <w:sz w:val="19"/>
          <w:szCs w:val="19"/>
        </w:rPr>
        <w:t xml:space="preserve"> schriftelijk verklaard dat de verdachte </w:t>
      </w:r>
      <w:r w:rsidR="00836E9A">
        <w:rPr>
          <w:rFonts w:ascii="Verdana" w:hAnsi="Verdana"/>
          <w:sz w:val="19"/>
          <w:szCs w:val="19"/>
        </w:rPr>
        <w:t>“</w:t>
      </w:r>
      <w:r w:rsidR="005C4E6C" w:rsidRPr="00047B24">
        <w:rPr>
          <w:rFonts w:ascii="Verdana" w:hAnsi="Verdana"/>
          <w:sz w:val="19"/>
          <w:szCs w:val="19"/>
        </w:rPr>
        <w:t>een eerlijke jongen is die altijd openheid van zaken geeft als hem daarom gevraagd wordt</w:t>
      </w:r>
      <w:r w:rsidR="00836E9A">
        <w:rPr>
          <w:rFonts w:ascii="Verdana" w:hAnsi="Verdana"/>
          <w:sz w:val="19"/>
          <w:szCs w:val="19"/>
        </w:rPr>
        <w:t>”</w:t>
      </w:r>
      <w:r w:rsidR="005C4E6C" w:rsidRPr="00047B24">
        <w:rPr>
          <w:rFonts w:ascii="Verdana" w:hAnsi="Verdana"/>
          <w:sz w:val="19"/>
          <w:szCs w:val="19"/>
        </w:rPr>
        <w:t xml:space="preserve">. Deze eerlijkheid </w:t>
      </w:r>
      <w:r w:rsidR="007F24F1">
        <w:rPr>
          <w:rFonts w:ascii="Verdana" w:hAnsi="Verdana"/>
          <w:sz w:val="19"/>
          <w:szCs w:val="19"/>
        </w:rPr>
        <w:t>wordt</w:t>
      </w:r>
      <w:r w:rsidR="005C4E6C" w:rsidRPr="00047B24">
        <w:rPr>
          <w:rFonts w:ascii="Verdana" w:hAnsi="Verdana"/>
          <w:sz w:val="19"/>
          <w:szCs w:val="19"/>
        </w:rPr>
        <w:t xml:space="preserve"> dan ook zeer </w:t>
      </w:r>
      <w:r w:rsidR="007A7763">
        <w:rPr>
          <w:rFonts w:ascii="Verdana" w:hAnsi="Verdana"/>
          <w:sz w:val="19"/>
          <w:szCs w:val="19"/>
        </w:rPr>
        <w:t xml:space="preserve">gewaardeerd </w:t>
      </w:r>
      <w:r w:rsidR="005C4E6C" w:rsidRPr="00047B24">
        <w:rPr>
          <w:rFonts w:ascii="Verdana" w:hAnsi="Verdana"/>
          <w:sz w:val="19"/>
          <w:szCs w:val="19"/>
        </w:rPr>
        <w:t>door de zorginstelling.</w:t>
      </w:r>
      <w:r w:rsidR="005C4E6C">
        <w:rPr>
          <w:rStyle w:val="Voetnootmarkering"/>
          <w:rFonts w:ascii="Verdana" w:hAnsi="Verdana"/>
          <w:sz w:val="19"/>
          <w:szCs w:val="19"/>
        </w:rPr>
        <w:footnoteReference w:id="65"/>
      </w:r>
      <w:r w:rsidR="005C4E6C" w:rsidRPr="00047B24">
        <w:rPr>
          <w:rFonts w:ascii="Verdana" w:hAnsi="Verdana"/>
          <w:sz w:val="19"/>
          <w:szCs w:val="19"/>
        </w:rPr>
        <w:t xml:space="preserve"> </w:t>
      </w:r>
    </w:p>
    <w:p w14:paraId="26D237FA" w14:textId="77777777" w:rsidR="00C46A25" w:rsidRDefault="00C46A25" w:rsidP="008A26F8">
      <w:pPr>
        <w:spacing w:line="360" w:lineRule="auto"/>
        <w:rPr>
          <w:rFonts w:ascii="Verdana" w:hAnsi="Verdana"/>
          <w:sz w:val="19"/>
          <w:szCs w:val="19"/>
        </w:rPr>
      </w:pPr>
    </w:p>
    <w:p w14:paraId="2785CBA4" w14:textId="77777777" w:rsidR="00C46A25" w:rsidRDefault="005C4E6C" w:rsidP="008A26F8">
      <w:pPr>
        <w:spacing w:line="360" w:lineRule="auto"/>
        <w:rPr>
          <w:rFonts w:ascii="Verdana" w:hAnsi="Verdana"/>
          <w:sz w:val="19"/>
          <w:szCs w:val="19"/>
        </w:rPr>
      </w:pPr>
      <w:r w:rsidRPr="00047B24">
        <w:rPr>
          <w:rFonts w:ascii="Verdana" w:hAnsi="Verdana"/>
          <w:sz w:val="19"/>
          <w:szCs w:val="19"/>
        </w:rPr>
        <w:t xml:space="preserve">Daarnaast blijkt een positieve gerichtheid en motivatie voor school ook een </w:t>
      </w:r>
      <w:r w:rsidR="00E07C6F">
        <w:rPr>
          <w:rFonts w:ascii="Verdana" w:hAnsi="Verdana"/>
          <w:sz w:val="19"/>
          <w:szCs w:val="19"/>
        </w:rPr>
        <w:t>criterium</w:t>
      </w:r>
      <w:r w:rsidRPr="00047B24">
        <w:rPr>
          <w:rFonts w:ascii="Verdana" w:hAnsi="Verdana"/>
          <w:sz w:val="19"/>
          <w:szCs w:val="19"/>
        </w:rPr>
        <w:t xml:space="preserve"> te zijn waarmee de verdachte duidelijk maakt dat hij zich wil inzetten voor </w:t>
      </w:r>
      <w:r w:rsidR="008F7D2D">
        <w:rPr>
          <w:rFonts w:ascii="Verdana" w:hAnsi="Verdana"/>
          <w:sz w:val="19"/>
          <w:szCs w:val="19"/>
        </w:rPr>
        <w:t>de</w:t>
      </w:r>
      <w:r w:rsidRPr="00047B24">
        <w:rPr>
          <w:rFonts w:ascii="Verdana" w:hAnsi="Verdana"/>
          <w:sz w:val="19"/>
          <w:szCs w:val="19"/>
        </w:rPr>
        <w:t xml:space="preserve"> behandeling. Zo heeft de rechtbank in </w:t>
      </w:r>
      <w:r>
        <w:rPr>
          <w:rFonts w:ascii="Verdana" w:hAnsi="Verdana"/>
          <w:sz w:val="19"/>
          <w:szCs w:val="19"/>
        </w:rPr>
        <w:t>drie</w:t>
      </w:r>
      <w:r w:rsidRPr="00047B24">
        <w:rPr>
          <w:rFonts w:ascii="Verdana" w:hAnsi="Verdana"/>
          <w:sz w:val="19"/>
          <w:szCs w:val="19"/>
        </w:rPr>
        <w:t xml:space="preserve"> zaken haar beslissing om de pij-maatregel voorwaardelijk op te leggen dan ook mede gebaseerd op</w:t>
      </w:r>
      <w:r w:rsidR="00FB6662">
        <w:rPr>
          <w:rFonts w:ascii="Verdana" w:hAnsi="Verdana"/>
          <w:sz w:val="19"/>
          <w:szCs w:val="19"/>
        </w:rPr>
        <w:t xml:space="preserve"> de</w:t>
      </w:r>
      <w:r w:rsidRPr="00047B24">
        <w:rPr>
          <w:rFonts w:ascii="Verdana" w:hAnsi="Verdana"/>
          <w:sz w:val="19"/>
          <w:szCs w:val="19"/>
        </w:rPr>
        <w:t xml:space="preserve"> motivatie van de verdachte om naar school te gaan en het feit dat hij zich aan de afspraken houdt.</w:t>
      </w:r>
      <w:r>
        <w:rPr>
          <w:rStyle w:val="Voetnootmarkering"/>
          <w:rFonts w:ascii="Verdana" w:hAnsi="Verdana"/>
          <w:sz w:val="19"/>
          <w:szCs w:val="19"/>
        </w:rPr>
        <w:footnoteReference w:id="66"/>
      </w:r>
      <w:r w:rsidRPr="00047B24">
        <w:rPr>
          <w:rFonts w:ascii="Verdana" w:hAnsi="Verdana"/>
          <w:sz w:val="19"/>
          <w:szCs w:val="19"/>
        </w:rPr>
        <w:t xml:space="preserve"> </w:t>
      </w:r>
    </w:p>
    <w:p w14:paraId="5A062317" w14:textId="41C14393" w:rsidR="00C46A25" w:rsidRDefault="00BF387B" w:rsidP="008A26F8">
      <w:pPr>
        <w:spacing w:line="360" w:lineRule="auto"/>
        <w:rPr>
          <w:rFonts w:ascii="Verdana" w:hAnsi="Verdana"/>
          <w:sz w:val="19"/>
          <w:szCs w:val="19"/>
        </w:rPr>
      </w:pPr>
      <w:r>
        <w:rPr>
          <w:rFonts w:ascii="Verdana" w:hAnsi="Verdana"/>
          <w:sz w:val="19"/>
          <w:szCs w:val="19"/>
        </w:rPr>
        <w:t>Tevens komt in</w:t>
      </w:r>
      <w:r w:rsidR="005C4E6C" w:rsidRPr="00047B24">
        <w:rPr>
          <w:rFonts w:ascii="Verdana" w:hAnsi="Verdana"/>
          <w:sz w:val="19"/>
          <w:szCs w:val="19"/>
        </w:rPr>
        <w:t xml:space="preserve"> acht zaken in het vonnis goed naar voren dat de verdachte bereid is mee te werken aan een behandeling, doordat hij dit zelf verklaard heeft.</w:t>
      </w:r>
      <w:r w:rsidR="005C4E6C">
        <w:rPr>
          <w:rStyle w:val="Voetnootmarkering"/>
          <w:rFonts w:ascii="Verdana" w:hAnsi="Verdana"/>
          <w:sz w:val="19"/>
          <w:szCs w:val="19"/>
        </w:rPr>
        <w:footnoteReference w:id="67"/>
      </w:r>
      <w:r w:rsidR="005C4E6C" w:rsidRPr="00047B24">
        <w:rPr>
          <w:rFonts w:ascii="Verdana" w:hAnsi="Verdana"/>
          <w:sz w:val="19"/>
          <w:szCs w:val="19"/>
        </w:rPr>
        <w:t xml:space="preserve"> </w:t>
      </w:r>
    </w:p>
    <w:p w14:paraId="3054D6CD" w14:textId="77777777" w:rsidR="00C46A25" w:rsidRDefault="00C46A25" w:rsidP="008A26F8">
      <w:pPr>
        <w:spacing w:line="360" w:lineRule="auto"/>
        <w:rPr>
          <w:rFonts w:ascii="Verdana" w:hAnsi="Verdana"/>
          <w:sz w:val="19"/>
          <w:szCs w:val="19"/>
        </w:rPr>
      </w:pPr>
    </w:p>
    <w:p w14:paraId="6FD55A45" w14:textId="77777777" w:rsidR="00C46A25" w:rsidRDefault="005C4E6C" w:rsidP="008A26F8">
      <w:pPr>
        <w:spacing w:line="360" w:lineRule="auto"/>
        <w:rPr>
          <w:rFonts w:ascii="Verdana" w:hAnsi="Verdana"/>
          <w:sz w:val="19"/>
          <w:szCs w:val="19"/>
        </w:rPr>
      </w:pPr>
      <w:r w:rsidRPr="00047B24">
        <w:rPr>
          <w:rFonts w:ascii="Verdana" w:hAnsi="Verdana"/>
          <w:sz w:val="19"/>
          <w:szCs w:val="19"/>
        </w:rPr>
        <w:t xml:space="preserve">Ook is er in een zaak waarin door de deskundigen de mogelijkheden van gedragsverandering in ambulant kader als nihil werd ingeschat, </w:t>
      </w:r>
      <w:r w:rsidR="00704354">
        <w:rPr>
          <w:rFonts w:ascii="Verdana" w:hAnsi="Verdana"/>
          <w:sz w:val="19"/>
          <w:szCs w:val="19"/>
        </w:rPr>
        <w:t>wegens</w:t>
      </w:r>
      <w:r w:rsidRPr="00047B24">
        <w:rPr>
          <w:rFonts w:ascii="Verdana" w:hAnsi="Verdana"/>
          <w:sz w:val="19"/>
          <w:szCs w:val="19"/>
        </w:rPr>
        <w:t xml:space="preserve"> weerstand die verdachte bood bij eerdere begeleidingstrajecten, door de rechtbank toch gekozen om de pij-maatregel voorwaardelijk op te leggen. De reden hiervoor was in deze zaak dat de verdachte ter terechtzitting had aangegeven dat een voorwaardelijke pij-maatregel de stevige stok achter de deur is die hij nodig heeft om zich in ambulant kader te laten begeleiden en behandelen. De rechtbank heeft op basis van die verklaring van de verdachte besloten hem derhalve het voordeel van de twijfel te gunnen.</w:t>
      </w:r>
      <w:r>
        <w:rPr>
          <w:rStyle w:val="Voetnootmarkering"/>
          <w:rFonts w:ascii="Verdana" w:hAnsi="Verdana"/>
          <w:sz w:val="19"/>
          <w:szCs w:val="19"/>
        </w:rPr>
        <w:footnoteReference w:id="68"/>
      </w:r>
      <w:r w:rsidRPr="00047B24">
        <w:rPr>
          <w:rFonts w:ascii="Verdana" w:hAnsi="Verdana"/>
          <w:sz w:val="19"/>
          <w:szCs w:val="19"/>
        </w:rPr>
        <w:t xml:space="preserve"> </w:t>
      </w:r>
    </w:p>
    <w:p w14:paraId="61A80B6E" w14:textId="77777777" w:rsidR="00C46A25" w:rsidRDefault="00C46A25" w:rsidP="008A26F8">
      <w:pPr>
        <w:spacing w:line="360" w:lineRule="auto"/>
        <w:rPr>
          <w:rFonts w:ascii="Verdana" w:hAnsi="Verdana"/>
          <w:sz w:val="19"/>
          <w:szCs w:val="19"/>
        </w:rPr>
      </w:pPr>
    </w:p>
    <w:p w14:paraId="791DA64F" w14:textId="27D6B67D" w:rsidR="00C174EB" w:rsidRDefault="00C46A25" w:rsidP="008A26F8">
      <w:pPr>
        <w:spacing w:line="360" w:lineRule="auto"/>
        <w:rPr>
          <w:rFonts w:ascii="Verdana" w:hAnsi="Verdana"/>
          <w:sz w:val="19"/>
          <w:szCs w:val="19"/>
        </w:rPr>
      </w:pPr>
      <w:r>
        <w:rPr>
          <w:rFonts w:ascii="Verdana" w:hAnsi="Verdana"/>
          <w:sz w:val="19"/>
          <w:szCs w:val="19"/>
        </w:rPr>
        <w:t>Tenslotte</w:t>
      </w:r>
      <w:r w:rsidR="005C4E6C" w:rsidRPr="00047B24">
        <w:rPr>
          <w:rFonts w:ascii="Verdana" w:hAnsi="Verdana"/>
          <w:sz w:val="19"/>
          <w:szCs w:val="19"/>
        </w:rPr>
        <w:t xml:space="preserve"> blijkt het feit dat verdachte reeds kleine stappen in de goede richting heeft gezet een </w:t>
      </w:r>
      <w:r w:rsidR="00704354">
        <w:rPr>
          <w:rFonts w:ascii="Verdana" w:hAnsi="Verdana"/>
          <w:sz w:val="19"/>
          <w:szCs w:val="19"/>
        </w:rPr>
        <w:t>omstandigheid waaruit</w:t>
      </w:r>
      <w:r w:rsidR="005C4E6C" w:rsidRPr="00047B24">
        <w:rPr>
          <w:rFonts w:ascii="Verdana" w:hAnsi="Verdana"/>
          <w:sz w:val="19"/>
          <w:szCs w:val="19"/>
        </w:rPr>
        <w:t xml:space="preserve"> duidelijk w</w:t>
      </w:r>
      <w:r w:rsidR="00704354">
        <w:rPr>
          <w:rFonts w:ascii="Verdana" w:hAnsi="Verdana"/>
          <w:sz w:val="19"/>
          <w:szCs w:val="19"/>
        </w:rPr>
        <w:t xml:space="preserve">ordt dat verdachte bereid is </w:t>
      </w:r>
      <w:r w:rsidR="005C4E6C" w:rsidRPr="00047B24">
        <w:rPr>
          <w:rFonts w:ascii="Verdana" w:hAnsi="Verdana"/>
          <w:sz w:val="19"/>
          <w:szCs w:val="19"/>
        </w:rPr>
        <w:t xml:space="preserve">zich in te zetten voor </w:t>
      </w:r>
      <w:r w:rsidR="003B21DA">
        <w:rPr>
          <w:rFonts w:ascii="Verdana" w:hAnsi="Verdana"/>
          <w:sz w:val="19"/>
          <w:szCs w:val="19"/>
        </w:rPr>
        <w:t xml:space="preserve">de </w:t>
      </w:r>
      <w:r w:rsidR="005C4E6C" w:rsidRPr="00047B24">
        <w:rPr>
          <w:rFonts w:ascii="Verdana" w:hAnsi="Verdana"/>
          <w:sz w:val="19"/>
          <w:szCs w:val="19"/>
        </w:rPr>
        <w:t xml:space="preserve">behandeling. In de </w:t>
      </w:r>
      <w:r w:rsidR="005C4E6C">
        <w:rPr>
          <w:rFonts w:ascii="Verdana" w:hAnsi="Verdana"/>
          <w:sz w:val="19"/>
          <w:szCs w:val="19"/>
        </w:rPr>
        <w:t xml:space="preserve">vijf </w:t>
      </w:r>
      <w:r w:rsidR="005C4E6C" w:rsidRPr="00047B24">
        <w:rPr>
          <w:rFonts w:ascii="Verdana" w:hAnsi="Verdana"/>
          <w:sz w:val="19"/>
          <w:szCs w:val="19"/>
        </w:rPr>
        <w:t>zaken waar hier sprake van was, heeft de rechtbank de verdachte de kans gegeven om zich te ontwikkelen en te bewijzen in ambulant kader.</w:t>
      </w:r>
      <w:r w:rsidR="005C4E6C">
        <w:rPr>
          <w:rStyle w:val="Voetnootmarkering"/>
          <w:rFonts w:ascii="Verdana" w:hAnsi="Verdana"/>
          <w:sz w:val="19"/>
          <w:szCs w:val="19"/>
        </w:rPr>
        <w:footnoteReference w:id="69"/>
      </w:r>
    </w:p>
    <w:p w14:paraId="177639D4" w14:textId="77777777" w:rsidR="001C1A32" w:rsidRDefault="001C1A32" w:rsidP="00B04A9C">
      <w:pPr>
        <w:spacing w:line="360" w:lineRule="auto"/>
        <w:rPr>
          <w:rFonts w:ascii="Verdana" w:hAnsi="Verdana"/>
          <w:sz w:val="19"/>
          <w:szCs w:val="19"/>
        </w:rPr>
      </w:pPr>
    </w:p>
    <w:p w14:paraId="43C57B13" w14:textId="14E6933E" w:rsidR="00576D24" w:rsidRPr="00924FFF" w:rsidRDefault="00BA15E3" w:rsidP="00A32ECE">
      <w:pPr>
        <w:pStyle w:val="Kop2"/>
        <w:spacing w:line="360" w:lineRule="auto"/>
      </w:pPr>
      <w:bookmarkStart w:id="23" w:name="_Toc516585577"/>
      <w:r w:rsidRPr="00924FFF">
        <w:t>3.2 E</w:t>
      </w:r>
      <w:r w:rsidR="007C5A2F" w:rsidRPr="00924FFF">
        <w:t>rnst v</w:t>
      </w:r>
      <w:r w:rsidR="00C9324A" w:rsidRPr="00924FFF">
        <w:t>an de problematiek</w:t>
      </w:r>
      <w:r w:rsidR="00054467">
        <w:t>, in samenhang met de behandeling</w:t>
      </w:r>
      <w:bookmarkEnd w:id="23"/>
    </w:p>
    <w:p w14:paraId="3EABCD7A" w14:textId="77777777" w:rsidR="008A6DC5" w:rsidRDefault="00816623" w:rsidP="00B04A9C">
      <w:pPr>
        <w:spacing w:line="360" w:lineRule="auto"/>
        <w:rPr>
          <w:rFonts w:ascii="Verdana" w:hAnsi="Verdana"/>
          <w:sz w:val="19"/>
          <w:szCs w:val="19"/>
        </w:rPr>
      </w:pPr>
      <w:r>
        <w:rPr>
          <w:rFonts w:ascii="Verdana" w:hAnsi="Verdana"/>
          <w:sz w:val="19"/>
          <w:szCs w:val="19"/>
        </w:rPr>
        <w:t xml:space="preserve">De volgende topic waar iedere uitspraak op is geanalyseerd is de ernst van de problematiek, in samenhang met de behandeling. </w:t>
      </w:r>
      <w:r w:rsidR="007C5A2F">
        <w:rPr>
          <w:rFonts w:ascii="Verdana" w:hAnsi="Verdana"/>
          <w:sz w:val="19"/>
          <w:szCs w:val="19"/>
        </w:rPr>
        <w:t>Bij het analyseren van</w:t>
      </w:r>
      <w:r w:rsidR="009B3806">
        <w:rPr>
          <w:rFonts w:ascii="Verdana" w:hAnsi="Verdana"/>
          <w:sz w:val="19"/>
          <w:szCs w:val="19"/>
        </w:rPr>
        <w:t xml:space="preserve"> de uitspraken op basis van deze</w:t>
      </w:r>
      <w:r w:rsidR="007C5A2F">
        <w:rPr>
          <w:rFonts w:ascii="Verdana" w:hAnsi="Verdana"/>
          <w:sz w:val="19"/>
          <w:szCs w:val="19"/>
        </w:rPr>
        <w:t xml:space="preserve"> topic, is duidelijk geworden da</w:t>
      </w:r>
      <w:r w:rsidR="0038629C">
        <w:rPr>
          <w:rFonts w:ascii="Verdana" w:hAnsi="Verdana"/>
          <w:sz w:val="19"/>
          <w:szCs w:val="19"/>
        </w:rPr>
        <w:t xml:space="preserve">t voor </w:t>
      </w:r>
      <w:r w:rsidR="00054467">
        <w:rPr>
          <w:rFonts w:ascii="Verdana" w:hAnsi="Verdana"/>
          <w:sz w:val="19"/>
          <w:szCs w:val="19"/>
        </w:rPr>
        <w:t>het trekken van conclusies uit</w:t>
      </w:r>
      <w:r w:rsidR="0038629C">
        <w:rPr>
          <w:rFonts w:ascii="Verdana" w:hAnsi="Verdana"/>
          <w:sz w:val="19"/>
          <w:szCs w:val="19"/>
        </w:rPr>
        <w:t xml:space="preserve"> deze topic</w:t>
      </w:r>
      <w:r w:rsidR="00EA1C4A">
        <w:rPr>
          <w:rFonts w:ascii="Verdana" w:hAnsi="Verdana"/>
          <w:sz w:val="19"/>
          <w:szCs w:val="19"/>
        </w:rPr>
        <w:t xml:space="preserve"> </w:t>
      </w:r>
      <w:r w:rsidR="007C5A2F">
        <w:rPr>
          <w:rFonts w:ascii="Verdana" w:hAnsi="Verdana"/>
          <w:sz w:val="19"/>
          <w:szCs w:val="19"/>
        </w:rPr>
        <w:t>gebruik gemaakt moest worden van subtopics.</w:t>
      </w:r>
      <w:r w:rsidR="00520C7C">
        <w:rPr>
          <w:rFonts w:ascii="Verdana" w:hAnsi="Verdana"/>
          <w:sz w:val="19"/>
          <w:szCs w:val="19"/>
        </w:rPr>
        <w:t xml:space="preserve"> </w:t>
      </w:r>
    </w:p>
    <w:p w14:paraId="7DBCAAF1" w14:textId="399FB33C" w:rsidR="00520C7C" w:rsidRDefault="00520C7C" w:rsidP="00B04A9C">
      <w:pPr>
        <w:spacing w:line="360" w:lineRule="auto"/>
        <w:rPr>
          <w:rFonts w:ascii="Verdana" w:hAnsi="Verdana"/>
          <w:sz w:val="19"/>
          <w:szCs w:val="19"/>
        </w:rPr>
      </w:pPr>
      <w:r>
        <w:rPr>
          <w:rFonts w:ascii="Verdana" w:hAnsi="Verdana"/>
          <w:sz w:val="19"/>
          <w:szCs w:val="19"/>
        </w:rPr>
        <w:t>Om een zo duidelijk mogelijk antwoord</w:t>
      </w:r>
      <w:r w:rsidR="005D7A98">
        <w:rPr>
          <w:rFonts w:ascii="Verdana" w:hAnsi="Verdana"/>
          <w:sz w:val="19"/>
          <w:szCs w:val="19"/>
        </w:rPr>
        <w:t xml:space="preserve"> te krijgen op deze topic, is</w:t>
      </w:r>
      <w:r>
        <w:rPr>
          <w:rFonts w:ascii="Verdana" w:hAnsi="Verdana"/>
          <w:sz w:val="19"/>
          <w:szCs w:val="19"/>
        </w:rPr>
        <w:t xml:space="preserve"> gebruik gemaakt van de vol</w:t>
      </w:r>
      <w:r w:rsidR="005D7A98">
        <w:rPr>
          <w:rFonts w:ascii="Verdana" w:hAnsi="Verdana"/>
          <w:sz w:val="19"/>
          <w:szCs w:val="19"/>
        </w:rPr>
        <w:t>gende subtopics. Allereest is</w:t>
      </w:r>
      <w:r w:rsidR="00E07C6F">
        <w:rPr>
          <w:rFonts w:ascii="Verdana" w:hAnsi="Verdana"/>
          <w:sz w:val="19"/>
          <w:szCs w:val="19"/>
        </w:rPr>
        <w:t xml:space="preserve"> gekeken</w:t>
      </w:r>
      <w:r>
        <w:rPr>
          <w:rFonts w:ascii="Verdana" w:hAnsi="Verdana"/>
          <w:sz w:val="19"/>
          <w:szCs w:val="19"/>
        </w:rPr>
        <w:t xml:space="preserve"> of de ernst van de problematiek van verdachte een (langdurige) behandeling vereist. Vervolgens</w:t>
      </w:r>
      <w:r w:rsidR="005D7A98">
        <w:rPr>
          <w:rFonts w:ascii="Verdana" w:hAnsi="Verdana"/>
          <w:sz w:val="19"/>
          <w:szCs w:val="19"/>
        </w:rPr>
        <w:t xml:space="preserve"> is </w:t>
      </w:r>
      <w:r>
        <w:rPr>
          <w:rFonts w:ascii="Verdana" w:hAnsi="Verdana"/>
          <w:sz w:val="19"/>
          <w:szCs w:val="19"/>
        </w:rPr>
        <w:t>in de uitspraken gekeken naar</w:t>
      </w:r>
      <w:r w:rsidR="001503B0">
        <w:rPr>
          <w:rFonts w:ascii="Verdana" w:hAnsi="Verdana"/>
          <w:sz w:val="19"/>
          <w:szCs w:val="19"/>
        </w:rPr>
        <w:t xml:space="preserve"> het advies dat de deskundigen gaven over het kader </w:t>
      </w:r>
      <w:r w:rsidR="00E07C6F">
        <w:rPr>
          <w:rFonts w:ascii="Verdana" w:hAnsi="Verdana"/>
          <w:sz w:val="19"/>
          <w:szCs w:val="19"/>
        </w:rPr>
        <w:t>waarbinnen</w:t>
      </w:r>
      <w:r w:rsidR="001503B0">
        <w:rPr>
          <w:rFonts w:ascii="Verdana" w:hAnsi="Verdana"/>
          <w:sz w:val="19"/>
          <w:szCs w:val="19"/>
        </w:rPr>
        <w:t xml:space="preserve"> de beha</w:t>
      </w:r>
      <w:r w:rsidR="00E07C6F">
        <w:rPr>
          <w:rFonts w:ascii="Verdana" w:hAnsi="Verdana"/>
          <w:sz w:val="19"/>
          <w:szCs w:val="19"/>
        </w:rPr>
        <w:t>ndeling zou moeten worden georganiseerd</w:t>
      </w:r>
      <w:r w:rsidR="00553833">
        <w:rPr>
          <w:rFonts w:ascii="Verdana" w:hAnsi="Verdana"/>
          <w:sz w:val="19"/>
          <w:szCs w:val="19"/>
        </w:rPr>
        <w:t>.</w:t>
      </w:r>
      <w:r w:rsidR="008A312B">
        <w:rPr>
          <w:rFonts w:ascii="Verdana" w:hAnsi="Verdana"/>
          <w:sz w:val="19"/>
          <w:szCs w:val="19"/>
        </w:rPr>
        <w:t xml:space="preserve"> </w:t>
      </w:r>
      <w:r w:rsidR="00553833">
        <w:rPr>
          <w:rFonts w:ascii="Verdana" w:hAnsi="Verdana"/>
          <w:sz w:val="19"/>
          <w:szCs w:val="19"/>
        </w:rPr>
        <w:t>Daarnaast is gekeken</w:t>
      </w:r>
      <w:r w:rsidR="00633055">
        <w:rPr>
          <w:rFonts w:ascii="Verdana" w:hAnsi="Verdana"/>
          <w:sz w:val="19"/>
          <w:szCs w:val="19"/>
        </w:rPr>
        <w:t xml:space="preserve"> of het juridisch</w:t>
      </w:r>
      <w:r>
        <w:rPr>
          <w:rFonts w:ascii="Verdana" w:hAnsi="Verdana"/>
          <w:sz w:val="19"/>
          <w:szCs w:val="19"/>
        </w:rPr>
        <w:t xml:space="preserve"> kader van een voorwaardelijke pij-maatregel als stok achter de deur nodig wordt geacht om de behandeli</w:t>
      </w:r>
      <w:r w:rsidR="005753E6">
        <w:rPr>
          <w:rFonts w:ascii="Verdana" w:hAnsi="Verdana"/>
          <w:sz w:val="19"/>
          <w:szCs w:val="19"/>
        </w:rPr>
        <w:t>ng te waarborgen. Tenslotte is per zaak gekeken of er</w:t>
      </w:r>
      <w:r>
        <w:rPr>
          <w:rFonts w:ascii="Verdana" w:hAnsi="Verdana"/>
          <w:sz w:val="19"/>
          <w:szCs w:val="19"/>
        </w:rPr>
        <w:t xml:space="preserve"> eventuele (betere) alternatieven </w:t>
      </w:r>
      <w:r w:rsidR="005753E6">
        <w:rPr>
          <w:rFonts w:ascii="Verdana" w:hAnsi="Verdana"/>
          <w:sz w:val="19"/>
          <w:szCs w:val="19"/>
        </w:rPr>
        <w:t xml:space="preserve">beschikbaar zijn </w:t>
      </w:r>
      <w:r>
        <w:rPr>
          <w:rFonts w:ascii="Verdana" w:hAnsi="Verdana"/>
          <w:sz w:val="19"/>
          <w:szCs w:val="19"/>
        </w:rPr>
        <w:t xml:space="preserve">dan een voorwaardelijke pij-maatregel. </w:t>
      </w:r>
      <w:r w:rsidR="00B12E2F">
        <w:rPr>
          <w:rFonts w:ascii="Verdana" w:hAnsi="Verdana"/>
          <w:sz w:val="19"/>
          <w:szCs w:val="19"/>
        </w:rPr>
        <w:t>De analyse van de</w:t>
      </w:r>
      <w:r w:rsidR="00AF3BA0">
        <w:rPr>
          <w:rFonts w:ascii="Verdana" w:hAnsi="Verdana"/>
          <w:sz w:val="19"/>
          <w:szCs w:val="19"/>
        </w:rPr>
        <w:t>ze</w:t>
      </w:r>
      <w:r w:rsidR="00B12E2F">
        <w:rPr>
          <w:rFonts w:ascii="Verdana" w:hAnsi="Verdana"/>
          <w:sz w:val="19"/>
          <w:szCs w:val="19"/>
        </w:rPr>
        <w:t xml:space="preserve"> (hoofd)topic en subtopics staan per zaak schematisch weergegeven in bijlage 5. Voor een compleet overzicht wordt dan ook verwezen naar bijlage 5.</w:t>
      </w:r>
    </w:p>
    <w:p w14:paraId="20209335" w14:textId="77777777" w:rsidR="00520C7C" w:rsidRDefault="00520C7C" w:rsidP="00DA3F9D">
      <w:pPr>
        <w:spacing w:line="360" w:lineRule="auto"/>
        <w:rPr>
          <w:rFonts w:ascii="Verdana" w:hAnsi="Verdana"/>
          <w:sz w:val="19"/>
          <w:szCs w:val="19"/>
        </w:rPr>
      </w:pPr>
    </w:p>
    <w:p w14:paraId="0D649601" w14:textId="68E56174" w:rsidR="007C5A2F" w:rsidRDefault="00047B24" w:rsidP="00DA3F9D">
      <w:pPr>
        <w:spacing w:line="360" w:lineRule="auto"/>
        <w:rPr>
          <w:rFonts w:ascii="Verdana" w:hAnsi="Verdana"/>
          <w:sz w:val="19"/>
          <w:szCs w:val="19"/>
        </w:rPr>
      </w:pPr>
      <w:bookmarkStart w:id="24" w:name="_Toc516585578"/>
      <w:r w:rsidRPr="00DA3F9D">
        <w:rPr>
          <w:rStyle w:val="Kop3Char"/>
          <w:i/>
        </w:rPr>
        <w:t xml:space="preserve">3.2.1 </w:t>
      </w:r>
      <w:r w:rsidR="00520C7C" w:rsidRPr="00DA3F9D">
        <w:rPr>
          <w:rStyle w:val="Kop3Char"/>
          <w:i/>
        </w:rPr>
        <w:t>De ernst van de problematiek van verdachte vereist een (langdurige) behandeling.</w:t>
      </w:r>
      <w:bookmarkEnd w:id="24"/>
      <w:r w:rsidR="007C5A2F" w:rsidRPr="00344C82">
        <w:rPr>
          <w:rStyle w:val="Kop2Char"/>
          <w:b w:val="0"/>
          <w:i/>
        </w:rPr>
        <w:t xml:space="preserve"> </w:t>
      </w:r>
      <w:r w:rsidR="00520C7C">
        <w:rPr>
          <w:rFonts w:ascii="Verdana" w:hAnsi="Verdana"/>
          <w:sz w:val="19"/>
          <w:szCs w:val="19"/>
        </w:rPr>
        <w:br/>
      </w:r>
      <w:r w:rsidR="007C5A2F">
        <w:rPr>
          <w:rFonts w:ascii="Verdana" w:hAnsi="Verdana"/>
          <w:sz w:val="19"/>
          <w:szCs w:val="19"/>
        </w:rPr>
        <w:t xml:space="preserve">Uit de analyse is gebleken dat in iedere zaak </w:t>
      </w:r>
      <w:r w:rsidR="00DA3F11">
        <w:rPr>
          <w:rFonts w:ascii="Verdana" w:hAnsi="Verdana"/>
          <w:sz w:val="19"/>
          <w:szCs w:val="19"/>
        </w:rPr>
        <w:t>duidelijk naar voren komt dat de problematiek van verdachte een (langdurige) behandeling vereist. In de zaken die geanalyseerd zijn wordt</w:t>
      </w:r>
      <w:r w:rsidR="00DA3F11" w:rsidRPr="008A26F8">
        <w:rPr>
          <w:rFonts w:ascii="Verdana" w:hAnsi="Verdana"/>
          <w:color w:val="FF0000"/>
          <w:sz w:val="19"/>
          <w:szCs w:val="19"/>
        </w:rPr>
        <w:t xml:space="preserve"> </w:t>
      </w:r>
      <w:r w:rsidR="00DA3F11">
        <w:rPr>
          <w:rFonts w:ascii="Verdana" w:hAnsi="Verdana"/>
          <w:sz w:val="19"/>
          <w:szCs w:val="19"/>
        </w:rPr>
        <w:t>door de deskundigen, oftewel de psycholoog en de psychiater, een advies gegeven over de vorm waarin de pij-maatregel moet worden opgelegd.</w:t>
      </w:r>
      <w:r w:rsidR="003750A2">
        <w:rPr>
          <w:rFonts w:ascii="Verdana" w:hAnsi="Verdana"/>
          <w:sz w:val="19"/>
          <w:szCs w:val="19"/>
        </w:rPr>
        <w:t xml:space="preserve"> Gezien het feit dat de deskundigen </w:t>
      </w:r>
      <w:r w:rsidR="008A26F8">
        <w:rPr>
          <w:rFonts w:ascii="Verdana" w:hAnsi="Verdana"/>
          <w:sz w:val="19"/>
          <w:szCs w:val="19"/>
        </w:rPr>
        <w:t>kennis</w:t>
      </w:r>
      <w:r w:rsidR="003750A2">
        <w:rPr>
          <w:rFonts w:ascii="Verdana" w:hAnsi="Verdana"/>
          <w:sz w:val="19"/>
          <w:szCs w:val="19"/>
        </w:rPr>
        <w:t xml:space="preserve"> hebben op het gebied van de problematiek die bij de verdachte is gediagnosticeerd, zijn deze deskundigen ook de aangewezen personen om een goed advies te</w:t>
      </w:r>
      <w:r w:rsidR="00A05598">
        <w:rPr>
          <w:rFonts w:ascii="Verdana" w:hAnsi="Verdana"/>
          <w:sz w:val="19"/>
          <w:szCs w:val="19"/>
        </w:rPr>
        <w:t xml:space="preserve"> kunnen</w:t>
      </w:r>
      <w:r w:rsidR="003750A2">
        <w:rPr>
          <w:rFonts w:ascii="Verdana" w:hAnsi="Verdana"/>
          <w:sz w:val="19"/>
          <w:szCs w:val="19"/>
        </w:rPr>
        <w:t xml:space="preserve"> geven over de benodigde behandeling van de verdachte.</w:t>
      </w:r>
      <w:r w:rsidR="00DA3F11">
        <w:rPr>
          <w:rFonts w:ascii="Verdana" w:hAnsi="Verdana"/>
          <w:sz w:val="19"/>
          <w:szCs w:val="19"/>
        </w:rPr>
        <w:t xml:space="preserve"> Opvalle</w:t>
      </w:r>
      <w:r w:rsidR="00A05598">
        <w:rPr>
          <w:rFonts w:ascii="Verdana" w:hAnsi="Verdana"/>
          <w:sz w:val="19"/>
          <w:szCs w:val="19"/>
        </w:rPr>
        <w:t>nd is dat in iedere zaak door éé</w:t>
      </w:r>
      <w:r w:rsidR="00DA3F11">
        <w:rPr>
          <w:rFonts w:ascii="Verdana" w:hAnsi="Verdana"/>
          <w:sz w:val="19"/>
          <w:szCs w:val="19"/>
        </w:rPr>
        <w:t>n van de bovengenoe</w:t>
      </w:r>
      <w:r w:rsidR="00610EF0">
        <w:rPr>
          <w:rFonts w:ascii="Verdana" w:hAnsi="Verdana"/>
          <w:sz w:val="19"/>
          <w:szCs w:val="19"/>
        </w:rPr>
        <w:t xml:space="preserve">mde deskundigen </w:t>
      </w:r>
      <w:r w:rsidR="00DA3F11">
        <w:rPr>
          <w:rFonts w:ascii="Verdana" w:hAnsi="Verdana"/>
          <w:sz w:val="19"/>
          <w:szCs w:val="19"/>
        </w:rPr>
        <w:t>letterlijk wordt aangegeven dat een (langdurige) behandeling noodzakelijk is wegens de problematiek bij de verdachte.</w:t>
      </w:r>
      <w:r w:rsidR="00170E8C">
        <w:rPr>
          <w:rFonts w:ascii="Verdana" w:hAnsi="Verdana"/>
          <w:sz w:val="19"/>
          <w:szCs w:val="19"/>
        </w:rPr>
        <w:t xml:space="preserve"> In bijlage 2</w:t>
      </w:r>
      <w:r w:rsidR="00DB1E9E">
        <w:rPr>
          <w:rFonts w:ascii="Verdana" w:hAnsi="Verdana"/>
          <w:sz w:val="19"/>
          <w:szCs w:val="19"/>
        </w:rPr>
        <w:t xml:space="preserve"> staat</w:t>
      </w:r>
      <w:r w:rsidR="009D2D99">
        <w:rPr>
          <w:rFonts w:ascii="Verdana" w:hAnsi="Verdana"/>
          <w:sz w:val="19"/>
          <w:szCs w:val="19"/>
        </w:rPr>
        <w:t xml:space="preserve"> in een schema</w:t>
      </w:r>
      <w:r w:rsidR="00DB1E9E">
        <w:rPr>
          <w:rFonts w:ascii="Verdana" w:hAnsi="Verdana"/>
          <w:sz w:val="19"/>
          <w:szCs w:val="19"/>
        </w:rPr>
        <w:t xml:space="preserve"> per zaak overzichtelijk </w:t>
      </w:r>
      <w:r w:rsidR="009D2D99">
        <w:rPr>
          <w:rFonts w:ascii="Verdana" w:hAnsi="Verdana"/>
          <w:sz w:val="19"/>
          <w:szCs w:val="19"/>
        </w:rPr>
        <w:t>weergegeven</w:t>
      </w:r>
      <w:r w:rsidR="00DB1E9E">
        <w:rPr>
          <w:rFonts w:ascii="Verdana" w:hAnsi="Verdana"/>
          <w:sz w:val="19"/>
          <w:szCs w:val="19"/>
        </w:rPr>
        <w:t xml:space="preserve"> wat er door de deskundigen in de zaak is vermeld over de ernst van de problematiek, samenhangend met de noodzaak van een behandeling.</w:t>
      </w:r>
      <w:r w:rsidR="00BF7194">
        <w:rPr>
          <w:rFonts w:ascii="Verdana" w:hAnsi="Verdana"/>
          <w:sz w:val="19"/>
          <w:szCs w:val="19"/>
        </w:rPr>
        <w:t xml:space="preserve"> In bijlage 5 staat schematisch weergegeven hoe deze </w:t>
      </w:r>
      <w:r w:rsidR="00B170D4">
        <w:rPr>
          <w:rFonts w:ascii="Verdana" w:hAnsi="Verdana"/>
          <w:sz w:val="19"/>
          <w:szCs w:val="19"/>
        </w:rPr>
        <w:t>sub</w:t>
      </w:r>
      <w:r w:rsidR="00BF7194">
        <w:rPr>
          <w:rFonts w:ascii="Verdana" w:hAnsi="Verdana"/>
          <w:sz w:val="19"/>
          <w:szCs w:val="19"/>
        </w:rPr>
        <w:t>topic zich per zaak uit.</w:t>
      </w:r>
      <w:r w:rsidR="00DA3F11">
        <w:rPr>
          <w:rFonts w:ascii="Verdana" w:hAnsi="Verdana"/>
          <w:sz w:val="19"/>
          <w:szCs w:val="19"/>
        </w:rPr>
        <w:t xml:space="preserve"> Ongeacht het feit dat de problematiek niet bij iedere </w:t>
      </w:r>
      <w:r w:rsidR="00B170D4">
        <w:rPr>
          <w:rFonts w:ascii="Verdana" w:hAnsi="Verdana"/>
          <w:sz w:val="19"/>
          <w:szCs w:val="19"/>
        </w:rPr>
        <w:t>verdachte hetzelfde is</w:t>
      </w:r>
      <w:r w:rsidR="005D7A98">
        <w:rPr>
          <w:rFonts w:ascii="Verdana" w:hAnsi="Verdana"/>
          <w:sz w:val="19"/>
          <w:szCs w:val="19"/>
        </w:rPr>
        <w:t>, wordt</w:t>
      </w:r>
      <w:r w:rsidR="00DA3F11">
        <w:rPr>
          <w:rFonts w:ascii="Verdana" w:hAnsi="Verdana"/>
          <w:sz w:val="19"/>
          <w:szCs w:val="19"/>
        </w:rPr>
        <w:t xml:space="preserve"> in iedere zaak wel duidelijk gemaakt dat die problematiek een behandeling vereist. </w:t>
      </w:r>
      <w:r w:rsidR="00B9287B">
        <w:rPr>
          <w:rFonts w:ascii="Verdana" w:hAnsi="Verdana"/>
          <w:sz w:val="19"/>
          <w:szCs w:val="19"/>
        </w:rPr>
        <w:t>Zo wordt</w:t>
      </w:r>
      <w:r w:rsidR="007B15A5">
        <w:rPr>
          <w:rFonts w:ascii="Verdana" w:hAnsi="Verdana"/>
          <w:sz w:val="19"/>
          <w:szCs w:val="19"/>
        </w:rPr>
        <w:t xml:space="preserve"> in zes</w:t>
      </w:r>
      <w:r w:rsidR="00610EF0">
        <w:rPr>
          <w:rFonts w:ascii="Verdana" w:hAnsi="Verdana"/>
          <w:sz w:val="19"/>
          <w:szCs w:val="19"/>
        </w:rPr>
        <w:t xml:space="preserve"> zaken door de deskundige</w:t>
      </w:r>
      <w:r w:rsidR="00FE3FE1">
        <w:rPr>
          <w:rFonts w:ascii="Verdana" w:hAnsi="Verdana"/>
          <w:sz w:val="19"/>
          <w:szCs w:val="19"/>
        </w:rPr>
        <w:t xml:space="preserve"> zelfs vermeld dat voor de aanpak van de problematiek een klinische behandeling noodzakelijk is.</w:t>
      </w:r>
      <w:r w:rsidR="00610EF0">
        <w:rPr>
          <w:rStyle w:val="Voetnootmarkering"/>
          <w:rFonts w:ascii="Verdana" w:hAnsi="Verdana"/>
          <w:sz w:val="19"/>
          <w:szCs w:val="19"/>
        </w:rPr>
        <w:footnoteReference w:id="70"/>
      </w:r>
    </w:p>
    <w:p w14:paraId="25341FB0" w14:textId="77777777" w:rsidR="00B170D4" w:rsidRDefault="00B170D4" w:rsidP="00B04A9C">
      <w:pPr>
        <w:spacing w:line="360" w:lineRule="auto"/>
        <w:rPr>
          <w:rFonts w:ascii="Verdana" w:hAnsi="Verdana"/>
          <w:sz w:val="19"/>
          <w:szCs w:val="19"/>
        </w:rPr>
      </w:pPr>
    </w:p>
    <w:p w14:paraId="0E44E853" w14:textId="5FF6A280" w:rsidR="00774C5E" w:rsidRDefault="00223F5D" w:rsidP="00B04A9C">
      <w:pPr>
        <w:spacing w:line="360" w:lineRule="auto"/>
        <w:rPr>
          <w:rFonts w:ascii="Verdana" w:hAnsi="Verdana"/>
          <w:sz w:val="19"/>
          <w:szCs w:val="19"/>
        </w:rPr>
      </w:pPr>
      <w:r>
        <w:rPr>
          <w:rFonts w:ascii="Verdana" w:hAnsi="Verdana"/>
          <w:sz w:val="19"/>
          <w:szCs w:val="19"/>
        </w:rPr>
        <w:t>Op basis van de analyse van deze topic kan geconcludeerd worden dat de problematiek van de v</w:t>
      </w:r>
      <w:r w:rsidR="00B9541E">
        <w:rPr>
          <w:rFonts w:ascii="Verdana" w:hAnsi="Verdana"/>
          <w:sz w:val="19"/>
          <w:szCs w:val="19"/>
        </w:rPr>
        <w:t>erdachte een belangrijk aanknopingspunt vormt om te bepalen of de behandeling noodzakelijk is of niet</w:t>
      </w:r>
      <w:r w:rsidR="006A5CBE">
        <w:rPr>
          <w:rFonts w:ascii="Verdana" w:hAnsi="Verdana"/>
          <w:sz w:val="19"/>
          <w:szCs w:val="19"/>
        </w:rPr>
        <w:t xml:space="preserve">, aangezien de ernst van de problematiek in alle zaken de noodzaak voor behandeling </w:t>
      </w:r>
      <w:r w:rsidR="000D547F">
        <w:rPr>
          <w:rFonts w:ascii="Verdana" w:hAnsi="Verdana"/>
          <w:sz w:val="19"/>
          <w:szCs w:val="19"/>
        </w:rPr>
        <w:t xml:space="preserve">onderschrijft. </w:t>
      </w:r>
    </w:p>
    <w:p w14:paraId="13C4F8E5" w14:textId="0C48EC56" w:rsidR="008A6DC5" w:rsidRDefault="008A6DC5" w:rsidP="00B04A9C">
      <w:pPr>
        <w:spacing w:line="360" w:lineRule="auto"/>
        <w:rPr>
          <w:rFonts w:ascii="Verdana" w:hAnsi="Verdana"/>
          <w:sz w:val="19"/>
          <w:szCs w:val="19"/>
        </w:rPr>
      </w:pPr>
    </w:p>
    <w:p w14:paraId="649F52DE" w14:textId="4F3AEE42" w:rsidR="008A6DC5" w:rsidRDefault="008A6DC5" w:rsidP="00B04A9C">
      <w:pPr>
        <w:spacing w:line="360" w:lineRule="auto"/>
        <w:rPr>
          <w:rFonts w:ascii="Verdana" w:hAnsi="Verdana"/>
          <w:sz w:val="19"/>
          <w:szCs w:val="19"/>
        </w:rPr>
      </w:pPr>
    </w:p>
    <w:p w14:paraId="22D32B20" w14:textId="1A2A399A" w:rsidR="008A6DC5" w:rsidRDefault="008A6DC5" w:rsidP="00B04A9C">
      <w:pPr>
        <w:spacing w:line="360" w:lineRule="auto"/>
        <w:rPr>
          <w:rFonts w:ascii="Verdana" w:hAnsi="Verdana"/>
          <w:sz w:val="19"/>
          <w:szCs w:val="19"/>
        </w:rPr>
      </w:pPr>
    </w:p>
    <w:p w14:paraId="60F08DA7" w14:textId="77777777" w:rsidR="008A6DC5" w:rsidRPr="00061001" w:rsidRDefault="008A6DC5" w:rsidP="00B04A9C">
      <w:pPr>
        <w:spacing w:line="360" w:lineRule="auto"/>
        <w:rPr>
          <w:rFonts w:ascii="Verdana" w:hAnsi="Verdana"/>
          <w:color w:val="FF0000"/>
          <w:sz w:val="19"/>
          <w:szCs w:val="19"/>
        </w:rPr>
      </w:pPr>
    </w:p>
    <w:p w14:paraId="4AF58841" w14:textId="1EA1ADB7" w:rsidR="001503B0" w:rsidRDefault="001503B0" w:rsidP="00B04A9C">
      <w:pPr>
        <w:spacing w:line="360" w:lineRule="auto"/>
        <w:rPr>
          <w:rFonts w:ascii="Verdana" w:hAnsi="Verdana"/>
          <w:sz w:val="19"/>
          <w:szCs w:val="19"/>
        </w:rPr>
      </w:pPr>
    </w:p>
    <w:p w14:paraId="6CA04B85" w14:textId="291891DA" w:rsidR="00D701C2" w:rsidRDefault="00500352" w:rsidP="00B04A9C">
      <w:pPr>
        <w:spacing w:line="360" w:lineRule="auto"/>
        <w:rPr>
          <w:rFonts w:ascii="Verdana" w:hAnsi="Verdana"/>
          <w:sz w:val="19"/>
          <w:szCs w:val="19"/>
        </w:rPr>
      </w:pPr>
      <w:bookmarkStart w:id="25" w:name="_Toc516585579"/>
      <w:r w:rsidRPr="00DA3F9D">
        <w:rPr>
          <w:rStyle w:val="Kop3Char"/>
          <w:i/>
        </w:rPr>
        <w:t>3.2.2</w:t>
      </w:r>
      <w:r w:rsidR="00047B24" w:rsidRPr="00DA3F9D">
        <w:rPr>
          <w:rStyle w:val="Kop3Char"/>
          <w:i/>
        </w:rPr>
        <w:t xml:space="preserve"> </w:t>
      </w:r>
      <w:r w:rsidR="001503B0" w:rsidRPr="00DA3F9D">
        <w:rPr>
          <w:rStyle w:val="Kop3Char"/>
          <w:i/>
        </w:rPr>
        <w:t>Advies van de deskundigen</w:t>
      </w:r>
      <w:r w:rsidR="003E5E6F" w:rsidRPr="00DA3F9D">
        <w:rPr>
          <w:rStyle w:val="Kop3Char"/>
          <w:i/>
        </w:rPr>
        <w:t xml:space="preserve"> is overgenomen</w:t>
      </w:r>
      <w:bookmarkEnd w:id="25"/>
      <w:r w:rsidR="001503B0">
        <w:rPr>
          <w:rFonts w:ascii="Verdana" w:hAnsi="Verdana"/>
          <w:i/>
          <w:sz w:val="19"/>
          <w:szCs w:val="19"/>
        </w:rPr>
        <w:br/>
      </w:r>
      <w:r w:rsidR="001503B0">
        <w:rPr>
          <w:rFonts w:ascii="Verdana" w:hAnsi="Verdana"/>
          <w:sz w:val="19"/>
          <w:szCs w:val="19"/>
        </w:rPr>
        <w:t>Zoals hierboven vermeld is in iedere zaak door de deskundigen letterlijk aangegeven dat de problematiek bij de verdachte een (langdurige) behan</w:t>
      </w:r>
      <w:r w:rsidR="0065796A">
        <w:rPr>
          <w:rFonts w:ascii="Verdana" w:hAnsi="Verdana"/>
          <w:sz w:val="19"/>
          <w:szCs w:val="19"/>
        </w:rPr>
        <w:t>deling vereist. Vervolgens is</w:t>
      </w:r>
      <w:r w:rsidR="001503B0">
        <w:rPr>
          <w:rFonts w:ascii="Verdana" w:hAnsi="Verdana"/>
          <w:sz w:val="19"/>
          <w:szCs w:val="19"/>
        </w:rPr>
        <w:t xml:space="preserve"> gekeken naar welk</w:t>
      </w:r>
      <w:r w:rsidR="003E5E4E">
        <w:rPr>
          <w:rFonts w:ascii="Verdana" w:hAnsi="Verdana"/>
          <w:sz w:val="19"/>
          <w:szCs w:val="19"/>
        </w:rPr>
        <w:t xml:space="preserve"> advies de deskundigen hebben gegeven met betrekking tot het kader waarin de behandeling gerealiseerd zou moeten worden. In veertien zaken bleek dat de deskundigen</w:t>
      </w:r>
      <w:r w:rsidR="00D701C2">
        <w:rPr>
          <w:rFonts w:ascii="Verdana" w:hAnsi="Verdana"/>
          <w:sz w:val="19"/>
          <w:szCs w:val="19"/>
        </w:rPr>
        <w:t xml:space="preserve"> </w:t>
      </w:r>
      <w:r w:rsidR="003E5E4E">
        <w:rPr>
          <w:rFonts w:ascii="Verdana" w:hAnsi="Verdana"/>
          <w:sz w:val="19"/>
          <w:szCs w:val="19"/>
        </w:rPr>
        <w:t>een voorwaardelijke pij-maatregel hadden geadviseerd. Het advies van de deskundigen is in deze veertien zaken dan ook overgenomen door de rechtbank.</w:t>
      </w:r>
      <w:r w:rsidR="003E5E4E">
        <w:rPr>
          <w:rStyle w:val="Voetnootmarkering"/>
          <w:rFonts w:ascii="Verdana" w:hAnsi="Verdana"/>
          <w:sz w:val="19"/>
          <w:szCs w:val="19"/>
        </w:rPr>
        <w:footnoteReference w:id="71"/>
      </w:r>
      <w:r w:rsidR="00EC7EED">
        <w:rPr>
          <w:rFonts w:ascii="Verdana" w:hAnsi="Verdana"/>
          <w:sz w:val="19"/>
          <w:szCs w:val="19"/>
        </w:rPr>
        <w:t xml:space="preserve"> </w:t>
      </w:r>
    </w:p>
    <w:p w14:paraId="6E54C844" w14:textId="77777777" w:rsidR="00D701C2" w:rsidRDefault="00D701C2" w:rsidP="00B04A9C">
      <w:pPr>
        <w:spacing w:line="360" w:lineRule="auto"/>
        <w:rPr>
          <w:rFonts w:ascii="Verdana" w:hAnsi="Verdana"/>
          <w:sz w:val="19"/>
          <w:szCs w:val="19"/>
        </w:rPr>
      </w:pPr>
    </w:p>
    <w:p w14:paraId="1C7F7CC3" w14:textId="51E3ED41" w:rsidR="00500E57" w:rsidRDefault="00A05598" w:rsidP="00B04A9C">
      <w:pPr>
        <w:spacing w:line="360" w:lineRule="auto"/>
        <w:rPr>
          <w:rFonts w:ascii="Verdana" w:hAnsi="Verdana"/>
          <w:sz w:val="19"/>
          <w:szCs w:val="19"/>
        </w:rPr>
      </w:pPr>
      <w:r>
        <w:rPr>
          <w:rFonts w:ascii="Verdana" w:hAnsi="Verdana"/>
          <w:sz w:val="19"/>
          <w:szCs w:val="19"/>
        </w:rPr>
        <w:t>In maar</w:t>
      </w:r>
      <w:r w:rsidR="00EC7EED">
        <w:rPr>
          <w:rFonts w:ascii="Verdana" w:hAnsi="Verdana"/>
          <w:sz w:val="19"/>
          <w:szCs w:val="19"/>
        </w:rPr>
        <w:t xml:space="preserve"> drie zaken</w:t>
      </w:r>
      <w:r w:rsidR="00F14D16">
        <w:rPr>
          <w:rFonts w:ascii="Verdana" w:hAnsi="Verdana"/>
          <w:sz w:val="19"/>
          <w:szCs w:val="19"/>
        </w:rPr>
        <w:t xml:space="preserve"> is door de deskundigen geadviseerd om een </w:t>
      </w:r>
      <w:r w:rsidR="00EC7EED">
        <w:rPr>
          <w:rFonts w:ascii="Verdana" w:hAnsi="Verdana"/>
          <w:sz w:val="19"/>
          <w:szCs w:val="19"/>
        </w:rPr>
        <w:t>onvoorwaardelijke pij-maatregel op te leggen.</w:t>
      </w:r>
      <w:r w:rsidR="00EC7EED">
        <w:rPr>
          <w:rStyle w:val="Voetnootmarkering"/>
          <w:rFonts w:ascii="Verdana" w:hAnsi="Verdana"/>
          <w:sz w:val="19"/>
          <w:szCs w:val="19"/>
        </w:rPr>
        <w:footnoteReference w:id="72"/>
      </w:r>
      <w:r w:rsidR="00EC7EED">
        <w:rPr>
          <w:rFonts w:ascii="Verdana" w:hAnsi="Verdana"/>
          <w:sz w:val="19"/>
          <w:szCs w:val="19"/>
        </w:rPr>
        <w:t xml:space="preserve"> </w:t>
      </w:r>
      <w:r w:rsidR="0080445B">
        <w:rPr>
          <w:rFonts w:ascii="Verdana" w:hAnsi="Verdana"/>
          <w:sz w:val="19"/>
          <w:szCs w:val="19"/>
        </w:rPr>
        <w:t>De reden</w:t>
      </w:r>
      <w:r w:rsidR="00EC7EED">
        <w:rPr>
          <w:rFonts w:ascii="Verdana" w:hAnsi="Verdana"/>
          <w:sz w:val="19"/>
          <w:szCs w:val="19"/>
        </w:rPr>
        <w:t xml:space="preserve"> in de eerste zaak waarin een onvoorwaardelijke pij-maatregel werd geadviseerd was dat de deskundigen vonden dat de problematiek van</w:t>
      </w:r>
      <w:r w:rsidR="00A07A45">
        <w:rPr>
          <w:rFonts w:ascii="Verdana" w:hAnsi="Verdana"/>
          <w:sz w:val="19"/>
          <w:szCs w:val="19"/>
        </w:rPr>
        <w:t xml:space="preserve"> de</w:t>
      </w:r>
      <w:r w:rsidR="00EC7EED">
        <w:rPr>
          <w:rFonts w:ascii="Verdana" w:hAnsi="Verdana"/>
          <w:sz w:val="19"/>
          <w:szCs w:val="19"/>
        </w:rPr>
        <w:t xml:space="preserve"> verdachte inmiddels in zo een hardnekk</w:t>
      </w:r>
      <w:r w:rsidR="00873480">
        <w:rPr>
          <w:rFonts w:ascii="Verdana" w:hAnsi="Verdana"/>
          <w:sz w:val="19"/>
          <w:szCs w:val="19"/>
        </w:rPr>
        <w:t>ig patroon was gemanifesteerd dat</w:t>
      </w:r>
      <w:r w:rsidR="00EC7EED">
        <w:rPr>
          <w:rFonts w:ascii="Verdana" w:hAnsi="Verdana"/>
          <w:sz w:val="19"/>
          <w:szCs w:val="19"/>
        </w:rPr>
        <w:t xml:space="preserve"> de verwachting was dat interne bijsturing zonder intensieve gesloten behandeling niet haalbaar was. Tevens had de verdachte in deze zaak slechts gering meegewerkt aan eerdere interventies en zich niet gehouden aan de schorsingsvoorwaarden. Dit alles overwegend, alsmede het feit dat verdachte gebaat zou zijn bij een intensieve en langdurige behandeling, was</w:t>
      </w:r>
      <w:r w:rsidR="00753497">
        <w:rPr>
          <w:rFonts w:ascii="Verdana" w:hAnsi="Verdana"/>
          <w:sz w:val="19"/>
          <w:szCs w:val="19"/>
        </w:rPr>
        <w:t xml:space="preserve"> voor de deskundigen de reden</w:t>
      </w:r>
      <w:r w:rsidR="00EC7EED">
        <w:rPr>
          <w:rFonts w:ascii="Verdana" w:hAnsi="Verdana"/>
          <w:sz w:val="19"/>
          <w:szCs w:val="19"/>
        </w:rPr>
        <w:t xml:space="preserve"> een onvoorwaardeli</w:t>
      </w:r>
      <w:r w:rsidR="00B0699E">
        <w:rPr>
          <w:rFonts w:ascii="Verdana" w:hAnsi="Verdana"/>
          <w:sz w:val="19"/>
          <w:szCs w:val="19"/>
        </w:rPr>
        <w:t>jke pij-maatregel te adviseren.</w:t>
      </w:r>
      <w:r w:rsidR="00B71C16">
        <w:rPr>
          <w:rFonts w:ascii="Verdana" w:hAnsi="Verdana"/>
          <w:sz w:val="19"/>
          <w:szCs w:val="19"/>
        </w:rPr>
        <w:t xml:space="preserve"> In deze zaak is het advies van de deskundigen echter niet door de rechtbank overgenomen. De rechtbank was van mening dat het opleggen van een onvoorwaa</w:t>
      </w:r>
      <w:r w:rsidR="00873480">
        <w:rPr>
          <w:rFonts w:ascii="Verdana" w:hAnsi="Verdana"/>
          <w:sz w:val="19"/>
          <w:szCs w:val="19"/>
        </w:rPr>
        <w:t>rdelijke pij-maatregel</w:t>
      </w:r>
      <w:r w:rsidR="004B2D46">
        <w:rPr>
          <w:rFonts w:ascii="Verdana" w:hAnsi="Verdana"/>
          <w:sz w:val="19"/>
          <w:szCs w:val="19"/>
        </w:rPr>
        <w:t xml:space="preserve"> momenteel een te verstrekkende maatregel zou zijn</w:t>
      </w:r>
      <w:r w:rsidR="00B71C16">
        <w:rPr>
          <w:rFonts w:ascii="Verdana" w:hAnsi="Verdana"/>
          <w:sz w:val="19"/>
          <w:szCs w:val="19"/>
        </w:rPr>
        <w:t>. Dit gezien de mindere ernst en hoeveelheid van feiten waarvoor de verdachte is veroordeeld, de veel lichtere sancties die daarvoor zijn opgelegd, alsmede dat een zwaardere sanctie nog niet eerder aan de verdachte is voorgehouden.</w:t>
      </w:r>
      <w:r w:rsidR="00B0699E">
        <w:rPr>
          <w:rStyle w:val="Voetnootmarkering"/>
          <w:rFonts w:ascii="Verdana" w:hAnsi="Verdana"/>
          <w:sz w:val="19"/>
          <w:szCs w:val="19"/>
        </w:rPr>
        <w:footnoteReference w:id="73"/>
      </w:r>
      <w:r w:rsidR="005D6C9B">
        <w:rPr>
          <w:rFonts w:ascii="Verdana" w:hAnsi="Verdana"/>
          <w:sz w:val="19"/>
          <w:szCs w:val="19"/>
        </w:rPr>
        <w:t xml:space="preserve"> </w:t>
      </w:r>
      <w:r w:rsidR="00500E57">
        <w:rPr>
          <w:rFonts w:ascii="Verdana" w:hAnsi="Verdana"/>
          <w:sz w:val="19"/>
          <w:szCs w:val="19"/>
        </w:rPr>
        <w:br/>
      </w:r>
      <w:r w:rsidR="005D0C47">
        <w:rPr>
          <w:rFonts w:ascii="Verdana" w:hAnsi="Verdana"/>
          <w:sz w:val="19"/>
          <w:szCs w:val="19"/>
        </w:rPr>
        <w:br/>
      </w:r>
      <w:r w:rsidR="001E4800">
        <w:rPr>
          <w:rFonts w:ascii="Verdana" w:hAnsi="Verdana"/>
          <w:sz w:val="19"/>
          <w:szCs w:val="19"/>
        </w:rPr>
        <w:t xml:space="preserve">In de tweede zaak was door de deskundigen in eerste instantie een voorwaardelijke pij-maatregel geadviseerd. </w:t>
      </w:r>
      <w:r w:rsidR="00500E57">
        <w:rPr>
          <w:rFonts w:ascii="Verdana" w:hAnsi="Verdana"/>
          <w:sz w:val="19"/>
          <w:szCs w:val="19"/>
        </w:rPr>
        <w:t>Dit advies was</w:t>
      </w:r>
      <w:r w:rsidR="00766A9E">
        <w:rPr>
          <w:rFonts w:ascii="Verdana" w:hAnsi="Verdana"/>
          <w:sz w:val="19"/>
          <w:szCs w:val="19"/>
        </w:rPr>
        <w:t xml:space="preserve"> echter wegens het (recent</w:t>
      </w:r>
      <w:r w:rsidR="00467486">
        <w:rPr>
          <w:rFonts w:ascii="Verdana" w:hAnsi="Verdana"/>
          <w:sz w:val="19"/>
          <w:szCs w:val="19"/>
        </w:rPr>
        <w:t>elijk)</w:t>
      </w:r>
      <w:r w:rsidR="00766A9E">
        <w:rPr>
          <w:rFonts w:ascii="Verdana" w:hAnsi="Verdana"/>
          <w:sz w:val="19"/>
          <w:szCs w:val="19"/>
        </w:rPr>
        <w:t xml:space="preserve"> overtreden van de schorsingsvoorwaarden van de voorlopige hechtenis aangepast naar een onvoorwaardelijke pij-maatregel. </w:t>
      </w:r>
      <w:r w:rsidR="007D61CF">
        <w:rPr>
          <w:rFonts w:ascii="Verdana" w:hAnsi="Verdana"/>
          <w:sz w:val="19"/>
          <w:szCs w:val="19"/>
        </w:rPr>
        <w:t>De rechtbank he</w:t>
      </w:r>
      <w:r w:rsidR="00392264">
        <w:rPr>
          <w:rFonts w:ascii="Verdana" w:hAnsi="Verdana"/>
          <w:sz w:val="19"/>
          <w:szCs w:val="19"/>
        </w:rPr>
        <w:t xml:space="preserve">eft dit advies niet overgenomen. De rechtbank is van oordeel dat oplegging van een onvoorwaardelijke pij-maatregel een te ingrijpende reactie is gezien de vergaande gevolgen die dit met zich meebrengt. </w:t>
      </w:r>
      <w:r w:rsidR="00EC496F">
        <w:rPr>
          <w:rFonts w:ascii="Verdana" w:hAnsi="Verdana"/>
          <w:sz w:val="19"/>
          <w:szCs w:val="19"/>
        </w:rPr>
        <w:t xml:space="preserve">Gezien het feit dat de verdachte </w:t>
      </w:r>
      <w:r w:rsidR="007D61CF">
        <w:rPr>
          <w:rFonts w:ascii="Verdana" w:hAnsi="Verdana"/>
          <w:sz w:val="19"/>
          <w:szCs w:val="19"/>
        </w:rPr>
        <w:t>reeds kleine stappen in de goede richting had gezet</w:t>
      </w:r>
      <w:r w:rsidR="00EC496F">
        <w:rPr>
          <w:rFonts w:ascii="Verdana" w:hAnsi="Verdana"/>
          <w:sz w:val="19"/>
          <w:szCs w:val="19"/>
        </w:rPr>
        <w:t xml:space="preserve"> met de ingezette behandeling, biedt de rechtbank de verdachte de kans om zich te on</w:t>
      </w:r>
      <w:r w:rsidR="00C811F3">
        <w:rPr>
          <w:rFonts w:ascii="Verdana" w:hAnsi="Verdana"/>
          <w:sz w:val="19"/>
          <w:szCs w:val="19"/>
        </w:rPr>
        <w:t>t</w:t>
      </w:r>
      <w:r w:rsidR="00EC496F">
        <w:rPr>
          <w:rFonts w:ascii="Verdana" w:hAnsi="Verdana"/>
          <w:sz w:val="19"/>
          <w:szCs w:val="19"/>
        </w:rPr>
        <w:t>wikkelen en bewijzen in een ambulant kader.</w:t>
      </w:r>
      <w:r w:rsidR="00C811F3">
        <w:rPr>
          <w:rStyle w:val="Voetnootmarkering"/>
          <w:rFonts w:ascii="Verdana" w:hAnsi="Verdana"/>
          <w:sz w:val="19"/>
          <w:szCs w:val="19"/>
        </w:rPr>
        <w:footnoteReference w:id="74"/>
      </w:r>
      <w:r w:rsidR="00EC496F">
        <w:rPr>
          <w:rFonts w:ascii="Verdana" w:hAnsi="Verdana"/>
          <w:sz w:val="19"/>
          <w:szCs w:val="19"/>
        </w:rPr>
        <w:t xml:space="preserve"> </w:t>
      </w:r>
    </w:p>
    <w:p w14:paraId="39B706CF" w14:textId="77777777" w:rsidR="00DE4172" w:rsidRDefault="005D0C47" w:rsidP="00B04A9C">
      <w:pPr>
        <w:spacing w:line="360" w:lineRule="auto"/>
        <w:rPr>
          <w:rFonts w:ascii="Verdana" w:hAnsi="Verdana"/>
          <w:sz w:val="19"/>
          <w:szCs w:val="19"/>
        </w:rPr>
      </w:pPr>
      <w:r>
        <w:rPr>
          <w:rFonts w:ascii="Verdana" w:hAnsi="Verdana"/>
          <w:sz w:val="19"/>
          <w:szCs w:val="19"/>
        </w:rPr>
        <w:br/>
      </w:r>
      <w:r w:rsidR="00906B44">
        <w:rPr>
          <w:rFonts w:ascii="Verdana" w:hAnsi="Verdana"/>
          <w:sz w:val="19"/>
          <w:szCs w:val="19"/>
        </w:rPr>
        <w:t>In de laatste zaak waarin een onvoorwaardelijke pij-maatregel is geadviseerd door de deskundigen was de reden hiervoor dat (semi-)ambulante behandeling en begeleiding geen effect</w:t>
      </w:r>
      <w:r w:rsidR="00500E57">
        <w:rPr>
          <w:rFonts w:ascii="Verdana" w:hAnsi="Verdana"/>
          <w:sz w:val="19"/>
          <w:szCs w:val="19"/>
        </w:rPr>
        <w:t xml:space="preserve"> zouden</w:t>
      </w:r>
      <w:r w:rsidR="00906B44">
        <w:rPr>
          <w:rFonts w:ascii="Verdana" w:hAnsi="Verdana"/>
          <w:sz w:val="19"/>
          <w:szCs w:val="19"/>
        </w:rPr>
        <w:t xml:space="preserve"> hebben, gezien eerdere ambulante behandelingen recidive niet hebben kunnen voorkomen. </w:t>
      </w:r>
    </w:p>
    <w:p w14:paraId="3E084C99" w14:textId="7784B8EB" w:rsidR="00FE5A14" w:rsidRDefault="00E135F4" w:rsidP="00B04A9C">
      <w:pPr>
        <w:spacing w:line="360" w:lineRule="auto"/>
        <w:rPr>
          <w:rFonts w:ascii="Verdana" w:hAnsi="Verdana"/>
          <w:sz w:val="19"/>
          <w:szCs w:val="19"/>
        </w:rPr>
      </w:pPr>
      <w:r>
        <w:rPr>
          <w:rFonts w:ascii="Verdana" w:hAnsi="Verdana"/>
          <w:sz w:val="19"/>
          <w:szCs w:val="19"/>
        </w:rPr>
        <w:t xml:space="preserve">Ook zou er volgens de psycholoog geen passende klinische behandeling beschikbaar zijn die ergens anders dan in een JJI zou plaatsvinden en zou een behandeling van </w:t>
      </w:r>
      <w:r w:rsidR="008F7733">
        <w:rPr>
          <w:rFonts w:ascii="Verdana" w:hAnsi="Verdana"/>
          <w:sz w:val="19"/>
          <w:szCs w:val="19"/>
        </w:rPr>
        <w:t>drie jaar mogelijk te kort zijn om de problematiek aan te pakken.</w:t>
      </w:r>
      <w:r>
        <w:rPr>
          <w:rFonts w:ascii="Verdana" w:hAnsi="Verdana"/>
          <w:sz w:val="19"/>
          <w:szCs w:val="19"/>
        </w:rPr>
        <w:t xml:space="preserve"> </w:t>
      </w:r>
      <w:r w:rsidR="00835074">
        <w:rPr>
          <w:rFonts w:ascii="Verdana" w:hAnsi="Verdana"/>
          <w:sz w:val="19"/>
          <w:szCs w:val="19"/>
        </w:rPr>
        <w:t>De rechtbank heeft ook dit advies niet overgenomen, omdat ter terechtzitting is gebleken dat de noodzakelijk</w:t>
      </w:r>
      <w:r w:rsidR="001469BE">
        <w:rPr>
          <w:rFonts w:ascii="Verdana" w:hAnsi="Verdana"/>
          <w:sz w:val="19"/>
          <w:szCs w:val="19"/>
        </w:rPr>
        <w:t>e</w:t>
      </w:r>
      <w:r w:rsidR="00835074">
        <w:rPr>
          <w:rFonts w:ascii="Verdana" w:hAnsi="Verdana"/>
          <w:sz w:val="19"/>
          <w:szCs w:val="19"/>
        </w:rPr>
        <w:t xml:space="preserve"> behandeling wel degelijk te realiseren valt binnen het kader van een</w:t>
      </w:r>
      <w:r w:rsidR="00C64214">
        <w:rPr>
          <w:rFonts w:ascii="Verdana" w:hAnsi="Verdana"/>
          <w:sz w:val="19"/>
          <w:szCs w:val="19"/>
        </w:rPr>
        <w:t xml:space="preserve"> voorwaardelijke pij-</w:t>
      </w:r>
      <w:r w:rsidR="0023405C">
        <w:rPr>
          <w:rFonts w:ascii="Verdana" w:hAnsi="Verdana"/>
          <w:sz w:val="19"/>
          <w:szCs w:val="19"/>
        </w:rPr>
        <w:t>maatregel, wat anders is dan waar de psycholoog vanuit ging.</w:t>
      </w:r>
      <w:r w:rsidR="007A6894">
        <w:rPr>
          <w:rFonts w:ascii="Verdana" w:hAnsi="Verdana"/>
          <w:sz w:val="19"/>
          <w:szCs w:val="19"/>
        </w:rPr>
        <w:t xml:space="preserve"> Daarnaast heeft de verdachte ook zijn motivatie om mee te werken aan de behandeling ter terechtzitting duidelijk gemaakt. Dit alles wa</w:t>
      </w:r>
      <w:r w:rsidR="00C64214">
        <w:rPr>
          <w:rFonts w:ascii="Verdana" w:hAnsi="Verdana"/>
          <w:sz w:val="19"/>
          <w:szCs w:val="19"/>
        </w:rPr>
        <w:t>s voor de rechtbank de reden om</w:t>
      </w:r>
      <w:r w:rsidR="007A6894">
        <w:rPr>
          <w:rFonts w:ascii="Verdana" w:hAnsi="Verdana"/>
          <w:sz w:val="19"/>
          <w:szCs w:val="19"/>
        </w:rPr>
        <w:t xml:space="preserve"> de pij-maatregel voorwaardelijk op te leggen.</w:t>
      </w:r>
      <w:r w:rsidR="007A6894">
        <w:rPr>
          <w:rStyle w:val="Voetnootmarkering"/>
          <w:rFonts w:ascii="Verdana" w:hAnsi="Verdana"/>
          <w:sz w:val="19"/>
          <w:szCs w:val="19"/>
        </w:rPr>
        <w:footnoteReference w:id="75"/>
      </w:r>
      <w:r w:rsidR="0023405C">
        <w:rPr>
          <w:rFonts w:ascii="Verdana" w:hAnsi="Verdana"/>
          <w:sz w:val="19"/>
          <w:szCs w:val="19"/>
        </w:rPr>
        <w:t xml:space="preserve"> </w:t>
      </w:r>
    </w:p>
    <w:p w14:paraId="5A81146B" w14:textId="24F92404" w:rsidR="007A6894" w:rsidRDefault="007A6894" w:rsidP="00B04A9C">
      <w:pPr>
        <w:spacing w:line="360" w:lineRule="auto"/>
        <w:rPr>
          <w:rFonts w:ascii="Verdana" w:hAnsi="Verdana"/>
          <w:sz w:val="19"/>
          <w:szCs w:val="19"/>
        </w:rPr>
      </w:pPr>
    </w:p>
    <w:p w14:paraId="40ED68C4" w14:textId="38D10054" w:rsidR="005F666B" w:rsidRDefault="008863F3" w:rsidP="008660EB">
      <w:pPr>
        <w:spacing w:line="360" w:lineRule="auto"/>
        <w:rPr>
          <w:rFonts w:ascii="Verdana" w:hAnsi="Verdana"/>
          <w:sz w:val="19"/>
          <w:szCs w:val="19"/>
        </w:rPr>
      </w:pPr>
      <w:r>
        <w:rPr>
          <w:rFonts w:ascii="Verdana" w:hAnsi="Verdana"/>
          <w:sz w:val="19"/>
          <w:szCs w:val="19"/>
        </w:rPr>
        <w:t>In de twee overige zaken werd er geen voorwaardelijke- of onvoorwaardelijk</w:t>
      </w:r>
      <w:r w:rsidR="007F4A5A">
        <w:rPr>
          <w:rFonts w:ascii="Verdana" w:hAnsi="Verdana"/>
          <w:sz w:val="19"/>
          <w:szCs w:val="19"/>
        </w:rPr>
        <w:t>e pij-maatregel geadviseerd, in</w:t>
      </w:r>
      <w:r>
        <w:rPr>
          <w:rFonts w:ascii="Verdana" w:hAnsi="Verdana"/>
          <w:sz w:val="19"/>
          <w:szCs w:val="19"/>
        </w:rPr>
        <w:t>tegendeel zelfs.</w:t>
      </w:r>
      <w:r w:rsidR="007F2C37">
        <w:rPr>
          <w:rStyle w:val="Voetnootmarkering"/>
          <w:rFonts w:ascii="Verdana" w:hAnsi="Verdana"/>
          <w:sz w:val="19"/>
          <w:szCs w:val="19"/>
        </w:rPr>
        <w:footnoteReference w:id="76"/>
      </w:r>
      <w:r w:rsidR="00C64214">
        <w:rPr>
          <w:rFonts w:ascii="Verdana" w:hAnsi="Verdana"/>
          <w:sz w:val="19"/>
          <w:szCs w:val="19"/>
        </w:rPr>
        <w:t xml:space="preserve"> Zo werd </w:t>
      </w:r>
      <w:r w:rsidR="00DA25FD">
        <w:rPr>
          <w:rFonts w:ascii="Verdana" w:hAnsi="Verdana"/>
          <w:sz w:val="19"/>
          <w:szCs w:val="19"/>
        </w:rPr>
        <w:t>in éé</w:t>
      </w:r>
      <w:r>
        <w:rPr>
          <w:rFonts w:ascii="Verdana" w:hAnsi="Verdana"/>
          <w:sz w:val="19"/>
          <w:szCs w:val="19"/>
        </w:rPr>
        <w:t>n van de twee zaken door de deskund</w:t>
      </w:r>
      <w:r w:rsidR="00C64214">
        <w:rPr>
          <w:rFonts w:ascii="Verdana" w:hAnsi="Verdana"/>
          <w:sz w:val="19"/>
          <w:szCs w:val="19"/>
        </w:rPr>
        <w:t>igen geadviseerd</w:t>
      </w:r>
      <w:r>
        <w:rPr>
          <w:rFonts w:ascii="Verdana" w:hAnsi="Verdana"/>
          <w:sz w:val="19"/>
          <w:szCs w:val="19"/>
        </w:rPr>
        <w:t xml:space="preserve"> juist g</w:t>
      </w:r>
      <w:r w:rsidR="006507ED">
        <w:rPr>
          <w:rFonts w:ascii="Verdana" w:hAnsi="Verdana"/>
          <w:sz w:val="19"/>
          <w:szCs w:val="19"/>
        </w:rPr>
        <w:t>een pij-maatregel op</w:t>
      </w:r>
      <w:r w:rsidR="0007223C">
        <w:rPr>
          <w:rFonts w:ascii="Verdana" w:hAnsi="Verdana"/>
          <w:sz w:val="19"/>
          <w:szCs w:val="19"/>
        </w:rPr>
        <w:t xml:space="preserve"> te leggen, gezien het feit dat de</w:t>
      </w:r>
      <w:r w:rsidR="00B47B18">
        <w:rPr>
          <w:rFonts w:ascii="Verdana" w:hAnsi="Verdana"/>
          <w:sz w:val="19"/>
          <w:szCs w:val="19"/>
        </w:rPr>
        <w:t xml:space="preserve"> maatregel een ultimum remedium is. Volgens de deskundigen is er sinds het korte verblijf in de instelling pas goed zich</w:t>
      </w:r>
      <w:r w:rsidR="00C64214">
        <w:rPr>
          <w:rFonts w:ascii="Verdana" w:hAnsi="Verdana"/>
          <w:sz w:val="19"/>
          <w:szCs w:val="19"/>
        </w:rPr>
        <w:t>t</w:t>
      </w:r>
      <w:r w:rsidR="00B47B18">
        <w:rPr>
          <w:rFonts w:ascii="Verdana" w:hAnsi="Verdana"/>
          <w:sz w:val="19"/>
          <w:szCs w:val="19"/>
        </w:rPr>
        <w:t xml:space="preserve"> op de problematiek van de verdachte en is verdachte voldoende gemotiveerd voor de behandeling, mede omdat zijn moeder de behandeling belangrijk vindt. Hoewel de problematiek van verdachte ernstig is, </w:t>
      </w:r>
      <w:r w:rsidR="008660EB">
        <w:rPr>
          <w:rFonts w:ascii="Verdana" w:hAnsi="Verdana"/>
          <w:sz w:val="19"/>
          <w:szCs w:val="19"/>
        </w:rPr>
        <w:t xml:space="preserve">staat </w:t>
      </w:r>
      <w:r w:rsidR="00B47B18">
        <w:rPr>
          <w:rFonts w:ascii="Verdana" w:hAnsi="Verdana"/>
          <w:sz w:val="19"/>
          <w:szCs w:val="19"/>
        </w:rPr>
        <w:t xml:space="preserve">deze volgens de deskundigen nog niet in verhouding tot de achtergrond van </w:t>
      </w:r>
      <w:r w:rsidR="00CD2C93">
        <w:rPr>
          <w:rFonts w:ascii="Verdana" w:hAnsi="Verdana"/>
          <w:sz w:val="19"/>
          <w:szCs w:val="19"/>
        </w:rPr>
        <w:t>een (voorwaardelijke) pij-maatregel</w:t>
      </w:r>
      <w:r w:rsidR="00B47B18">
        <w:rPr>
          <w:rFonts w:ascii="Verdana" w:hAnsi="Verdana"/>
          <w:sz w:val="19"/>
          <w:szCs w:val="19"/>
        </w:rPr>
        <w:t xml:space="preserve">, zeker niet gezien het feit dat verdachte een first-offender is. </w:t>
      </w:r>
      <w:r w:rsidR="00896B19">
        <w:rPr>
          <w:rFonts w:ascii="Verdana" w:hAnsi="Verdana"/>
          <w:sz w:val="19"/>
          <w:szCs w:val="19"/>
        </w:rPr>
        <w:t xml:space="preserve">De rechtbank was het hier niet mee eens en nam derhalve dan ook niet het advies van de deskundigen over. </w:t>
      </w:r>
      <w:r w:rsidR="00925C9A">
        <w:rPr>
          <w:rFonts w:ascii="Verdana" w:hAnsi="Verdana"/>
          <w:sz w:val="19"/>
          <w:szCs w:val="19"/>
        </w:rPr>
        <w:t xml:space="preserve">Zo heeft de verdachte ter terechtzitting verklaard dat hij nu wel gemotiveerd is voor een behandeling, maar dat dit best anders kan worden. Daarnaast heeft verdachte geen probleeminzicht en overschat hij zijn mogelijkheden om zijn leven met behulp van ambulante behandeling op te pakken enorm. </w:t>
      </w:r>
      <w:r w:rsidR="00A17BE5">
        <w:rPr>
          <w:rFonts w:ascii="Verdana" w:hAnsi="Verdana"/>
          <w:sz w:val="19"/>
          <w:szCs w:val="19"/>
        </w:rPr>
        <w:t>Gelet op het bovenstaande</w:t>
      </w:r>
      <w:r w:rsidR="005F666B">
        <w:rPr>
          <w:rFonts w:ascii="Verdana" w:hAnsi="Verdana"/>
          <w:sz w:val="19"/>
          <w:szCs w:val="19"/>
        </w:rPr>
        <w:t>, heeft de rechtbank besloten</w:t>
      </w:r>
      <w:r w:rsidR="00A17BE5">
        <w:rPr>
          <w:rFonts w:ascii="Verdana" w:hAnsi="Verdana"/>
          <w:sz w:val="19"/>
          <w:szCs w:val="19"/>
        </w:rPr>
        <w:t xml:space="preserve"> toch een voorwaardelijke pij-maatregel op te leggen om er daarmee voor te zorgen dat de verdachte zeker weten wordt behandeld voor zijn problematiek.</w:t>
      </w:r>
      <w:r w:rsidR="00F0029D">
        <w:rPr>
          <w:rStyle w:val="Voetnootmarkering"/>
          <w:rFonts w:ascii="Verdana" w:hAnsi="Verdana"/>
          <w:sz w:val="19"/>
          <w:szCs w:val="19"/>
        </w:rPr>
        <w:footnoteReference w:id="77"/>
      </w:r>
      <w:r w:rsidR="00A17BE5">
        <w:rPr>
          <w:rFonts w:ascii="Verdana" w:hAnsi="Verdana"/>
          <w:sz w:val="19"/>
          <w:szCs w:val="19"/>
        </w:rPr>
        <w:t xml:space="preserve"> </w:t>
      </w:r>
    </w:p>
    <w:p w14:paraId="1845DAEF" w14:textId="77777777" w:rsidR="005F666B" w:rsidRDefault="005F666B" w:rsidP="00B04A9C">
      <w:pPr>
        <w:spacing w:line="360" w:lineRule="auto"/>
        <w:rPr>
          <w:rFonts w:ascii="Verdana" w:hAnsi="Verdana"/>
          <w:sz w:val="19"/>
          <w:szCs w:val="19"/>
        </w:rPr>
      </w:pPr>
    </w:p>
    <w:p w14:paraId="5A54272B" w14:textId="0FC08D88" w:rsidR="00BD5FA4" w:rsidRDefault="00672232" w:rsidP="00B04A9C">
      <w:pPr>
        <w:spacing w:line="360" w:lineRule="auto"/>
        <w:rPr>
          <w:rFonts w:ascii="Verdana" w:hAnsi="Verdana"/>
          <w:sz w:val="19"/>
          <w:szCs w:val="19"/>
        </w:rPr>
      </w:pPr>
      <w:r>
        <w:rPr>
          <w:rFonts w:ascii="Verdana" w:hAnsi="Verdana"/>
          <w:sz w:val="19"/>
          <w:szCs w:val="19"/>
        </w:rPr>
        <w:t>In de overige zaak heeft de verdachte medewerking aan het psychiatrisch onderzoek geweigerd, waardoor de psych</w:t>
      </w:r>
      <w:r w:rsidR="005F666B">
        <w:rPr>
          <w:rFonts w:ascii="Verdana" w:hAnsi="Verdana"/>
          <w:sz w:val="19"/>
          <w:szCs w:val="19"/>
        </w:rPr>
        <w:t>iater niet in staat was</w:t>
      </w:r>
      <w:r>
        <w:rPr>
          <w:rFonts w:ascii="Verdana" w:hAnsi="Verdana"/>
          <w:sz w:val="19"/>
          <w:szCs w:val="19"/>
        </w:rPr>
        <w:t xml:space="preserve"> een advies te geven. Aan het psychologisch onderzoek heeft verdachte slechts beperkt meegewerkt. Gezien deze beperkte medewerking, heeft de psycholoog zich ook onthouden va</w:t>
      </w:r>
      <w:r w:rsidR="00F15B1F">
        <w:rPr>
          <w:rFonts w:ascii="Verdana" w:hAnsi="Verdana"/>
          <w:sz w:val="19"/>
          <w:szCs w:val="19"/>
        </w:rPr>
        <w:t>n het geven van een advies. Het gebrek aan medewerking aan de onderzoeken door de verdachte is volgens de rechtbank geen beletsel voor het opleggen van een pij-maatregel.</w:t>
      </w:r>
      <w:r>
        <w:rPr>
          <w:rFonts w:ascii="Verdana" w:hAnsi="Verdana"/>
          <w:sz w:val="19"/>
          <w:szCs w:val="19"/>
        </w:rPr>
        <w:t xml:space="preserve"> </w:t>
      </w:r>
      <w:r w:rsidR="00E060A6">
        <w:rPr>
          <w:rFonts w:ascii="Verdana" w:hAnsi="Verdana"/>
          <w:sz w:val="19"/>
          <w:szCs w:val="19"/>
        </w:rPr>
        <w:t xml:space="preserve">Zo zijn er door de deskundigen wel behandeldoelen vastgesteld en kunnen deze tijdens de behandeling nog worden aangepast. </w:t>
      </w:r>
      <w:r w:rsidR="005C5B56">
        <w:rPr>
          <w:rFonts w:ascii="Verdana" w:hAnsi="Verdana"/>
          <w:sz w:val="19"/>
          <w:szCs w:val="19"/>
        </w:rPr>
        <w:t>Daarnaast bleek dat eerdere hulpverleningstrajecten recidive niet hebben kunnen voorkomen, waardoor de rechtbank ook in deze zaak is gekomen tot oplegging van een voorwaardelijke pij-</w:t>
      </w:r>
      <w:r w:rsidR="00100E4E">
        <w:rPr>
          <w:rFonts w:ascii="Verdana" w:hAnsi="Verdana"/>
          <w:sz w:val="19"/>
          <w:szCs w:val="19"/>
        </w:rPr>
        <w:t>maatregel.</w:t>
      </w:r>
      <w:r w:rsidR="001A76E2">
        <w:rPr>
          <w:rStyle w:val="Voetnootmarkering"/>
          <w:rFonts w:ascii="Verdana" w:hAnsi="Verdana"/>
          <w:sz w:val="19"/>
          <w:szCs w:val="19"/>
        </w:rPr>
        <w:footnoteReference w:id="78"/>
      </w:r>
      <w:r w:rsidR="00070D2B">
        <w:rPr>
          <w:rFonts w:ascii="Verdana" w:hAnsi="Verdana"/>
          <w:sz w:val="19"/>
          <w:szCs w:val="19"/>
        </w:rPr>
        <w:t xml:space="preserve"> </w:t>
      </w:r>
      <w:r w:rsidR="00DE4172">
        <w:rPr>
          <w:rFonts w:ascii="Verdana" w:hAnsi="Verdana"/>
          <w:sz w:val="19"/>
          <w:szCs w:val="19"/>
        </w:rPr>
        <w:br/>
      </w:r>
      <w:r w:rsidR="00B0762C">
        <w:rPr>
          <w:rFonts w:ascii="Verdana" w:hAnsi="Verdana"/>
          <w:sz w:val="19"/>
          <w:szCs w:val="19"/>
        </w:rPr>
        <w:br/>
      </w:r>
      <w:r w:rsidR="00070D2B">
        <w:rPr>
          <w:rFonts w:ascii="Verdana" w:hAnsi="Verdana"/>
          <w:sz w:val="19"/>
          <w:szCs w:val="19"/>
        </w:rPr>
        <w:t>Aan de hand van de</w:t>
      </w:r>
      <w:r w:rsidR="00A574E5">
        <w:rPr>
          <w:rFonts w:ascii="Verdana" w:hAnsi="Verdana"/>
          <w:sz w:val="19"/>
          <w:szCs w:val="19"/>
        </w:rPr>
        <w:t xml:space="preserve"> analyse van deze subtopic</w:t>
      </w:r>
      <w:r w:rsidR="00070D2B">
        <w:rPr>
          <w:rFonts w:ascii="Verdana" w:hAnsi="Verdana"/>
          <w:sz w:val="19"/>
          <w:szCs w:val="19"/>
        </w:rPr>
        <w:t xml:space="preserve"> is duidelijk geworden dat de rechtbank in het mere</w:t>
      </w:r>
      <w:r w:rsidR="00BD5FA4">
        <w:rPr>
          <w:rFonts w:ascii="Verdana" w:hAnsi="Verdana"/>
          <w:sz w:val="19"/>
          <w:szCs w:val="19"/>
        </w:rPr>
        <w:t>ndeel van de gevallen besluit</w:t>
      </w:r>
      <w:r w:rsidR="00070D2B">
        <w:rPr>
          <w:rFonts w:ascii="Verdana" w:hAnsi="Verdana"/>
          <w:sz w:val="19"/>
          <w:szCs w:val="19"/>
        </w:rPr>
        <w:t xml:space="preserve"> het advies van de deskundigen over te nemen. Een heel </w:t>
      </w:r>
      <w:r w:rsidR="00313FDB">
        <w:rPr>
          <w:rFonts w:ascii="Verdana" w:hAnsi="Verdana"/>
          <w:sz w:val="19"/>
          <w:szCs w:val="19"/>
        </w:rPr>
        <w:t>opvallende</w:t>
      </w:r>
      <w:r w:rsidR="00070D2B">
        <w:rPr>
          <w:rFonts w:ascii="Verdana" w:hAnsi="Verdana"/>
          <w:sz w:val="19"/>
          <w:szCs w:val="19"/>
        </w:rPr>
        <w:t xml:space="preserve"> keuze is dit niet, aangezien de deskundigen </w:t>
      </w:r>
      <w:r w:rsidR="00BD5FA4">
        <w:rPr>
          <w:rFonts w:ascii="Verdana" w:hAnsi="Verdana"/>
          <w:sz w:val="19"/>
          <w:szCs w:val="19"/>
        </w:rPr>
        <w:t xml:space="preserve">geschoold zijn om </w:t>
      </w:r>
      <w:r w:rsidR="005E0964">
        <w:rPr>
          <w:rFonts w:ascii="Verdana" w:hAnsi="Verdana"/>
          <w:sz w:val="19"/>
          <w:szCs w:val="19"/>
        </w:rPr>
        <w:t>de problematiek te diagnosticeren en hierbij een passende behandeling</w:t>
      </w:r>
      <w:r w:rsidR="00070D2B">
        <w:rPr>
          <w:rFonts w:ascii="Verdana" w:hAnsi="Verdana"/>
          <w:sz w:val="19"/>
          <w:szCs w:val="19"/>
        </w:rPr>
        <w:t xml:space="preserve"> te adviseren.</w:t>
      </w:r>
      <w:r w:rsidR="0045064F">
        <w:rPr>
          <w:rFonts w:ascii="Verdana" w:hAnsi="Verdana"/>
          <w:sz w:val="19"/>
          <w:szCs w:val="19"/>
        </w:rPr>
        <w:t xml:space="preserve"> </w:t>
      </w:r>
    </w:p>
    <w:p w14:paraId="5B42D9AA" w14:textId="77777777" w:rsidR="006F7DDF" w:rsidRDefault="006F7DDF" w:rsidP="00B04A9C">
      <w:pPr>
        <w:spacing w:line="360" w:lineRule="auto"/>
        <w:rPr>
          <w:rFonts w:ascii="Verdana" w:hAnsi="Verdana"/>
          <w:sz w:val="19"/>
          <w:szCs w:val="19"/>
        </w:rPr>
      </w:pPr>
    </w:p>
    <w:p w14:paraId="63B77798" w14:textId="1188980C" w:rsidR="005834FE" w:rsidRDefault="005834FE" w:rsidP="003649C2">
      <w:pPr>
        <w:spacing w:line="360" w:lineRule="auto"/>
        <w:rPr>
          <w:rFonts w:ascii="Verdana" w:hAnsi="Verdana"/>
          <w:sz w:val="19"/>
          <w:szCs w:val="19"/>
        </w:rPr>
      </w:pPr>
      <w:r>
        <w:rPr>
          <w:rFonts w:ascii="Verdana" w:hAnsi="Verdana"/>
          <w:sz w:val="19"/>
          <w:szCs w:val="19"/>
        </w:rPr>
        <w:t xml:space="preserve">In de zaken waar door de deskundigen het advies om de pij-maatregel onvoorwaardelijk op te leggen is gegeven, is dit advies niet overgenomen door de rechtbank. De reden hiervoor was dat er in alle gevallen een beter alternatief beschikbaar was. Het betere alternatief was in dit geval de voorwaardelijke pij-maatregel. </w:t>
      </w:r>
      <w:r w:rsidR="00647ED4">
        <w:rPr>
          <w:rFonts w:ascii="Verdana" w:hAnsi="Verdana"/>
          <w:sz w:val="19"/>
          <w:szCs w:val="19"/>
        </w:rPr>
        <w:t>De reden dat de re</w:t>
      </w:r>
      <w:r w:rsidR="00CA5068">
        <w:rPr>
          <w:rFonts w:ascii="Verdana" w:hAnsi="Verdana"/>
          <w:sz w:val="19"/>
          <w:szCs w:val="19"/>
        </w:rPr>
        <w:t xml:space="preserve">chter tot de conclusie kwam dat </w:t>
      </w:r>
      <w:r w:rsidR="00647ED4">
        <w:rPr>
          <w:rFonts w:ascii="Verdana" w:hAnsi="Verdana"/>
          <w:sz w:val="19"/>
          <w:szCs w:val="19"/>
        </w:rPr>
        <w:t>een alternatief een beter</w:t>
      </w:r>
      <w:r w:rsidR="00CA5068">
        <w:rPr>
          <w:rFonts w:ascii="Verdana" w:hAnsi="Verdana"/>
          <w:sz w:val="19"/>
          <w:szCs w:val="19"/>
        </w:rPr>
        <w:t>e</w:t>
      </w:r>
      <w:r w:rsidR="00647ED4">
        <w:rPr>
          <w:rFonts w:ascii="Verdana" w:hAnsi="Verdana"/>
          <w:sz w:val="19"/>
          <w:szCs w:val="19"/>
        </w:rPr>
        <w:t xml:space="preserve"> optie was, kwam</w:t>
      </w:r>
      <w:r>
        <w:rPr>
          <w:rFonts w:ascii="Verdana" w:hAnsi="Verdana"/>
          <w:sz w:val="19"/>
          <w:szCs w:val="19"/>
        </w:rPr>
        <w:t xml:space="preserve"> door het feit dat er nog niet eerder een (zwaardere) sanctie aan de verdachte is voorgehouden, de verdachte stappen in de goede richting heeft gezet door mee te werken aan de reeds ingezette behandeling of wanneer </w:t>
      </w:r>
      <w:r w:rsidR="006F7DDF">
        <w:rPr>
          <w:rFonts w:ascii="Verdana" w:hAnsi="Verdana"/>
          <w:sz w:val="19"/>
          <w:szCs w:val="19"/>
        </w:rPr>
        <w:t>duidelijk wordt</w:t>
      </w:r>
      <w:r>
        <w:rPr>
          <w:rFonts w:ascii="Verdana" w:hAnsi="Verdana"/>
          <w:sz w:val="19"/>
          <w:szCs w:val="19"/>
        </w:rPr>
        <w:t xml:space="preserve"> dat de behandeling ook binnen ambulant kader kan worden gerealiseerd.</w:t>
      </w:r>
      <w:r w:rsidR="006419DC">
        <w:rPr>
          <w:rFonts w:ascii="Verdana" w:hAnsi="Verdana"/>
          <w:sz w:val="19"/>
          <w:szCs w:val="19"/>
        </w:rPr>
        <w:t xml:space="preserve"> Opvallend is</w:t>
      </w:r>
      <w:r>
        <w:rPr>
          <w:rFonts w:ascii="Verdana" w:hAnsi="Verdana"/>
          <w:sz w:val="19"/>
          <w:szCs w:val="19"/>
        </w:rPr>
        <w:t xml:space="preserve"> </w:t>
      </w:r>
      <w:r w:rsidR="006419DC">
        <w:rPr>
          <w:rFonts w:ascii="Verdana" w:hAnsi="Verdana"/>
          <w:sz w:val="19"/>
          <w:szCs w:val="19"/>
        </w:rPr>
        <w:t xml:space="preserve">dat de eerste topic, de bereidheid van de verdachte om mee te werken aan de behandeling, alsmede de volgende topic waarbij er gekeken wordt of er betere alternatieven beschikbaar zijn, ook in deze topic een terugkerend punt is. Deze twee punten zijn dan ook belangrijke </w:t>
      </w:r>
      <w:r w:rsidR="00AF50E4">
        <w:rPr>
          <w:rFonts w:ascii="Verdana" w:hAnsi="Verdana"/>
          <w:sz w:val="19"/>
          <w:szCs w:val="19"/>
        </w:rPr>
        <w:t>criteria</w:t>
      </w:r>
      <w:r w:rsidR="006419DC">
        <w:rPr>
          <w:rFonts w:ascii="Verdana" w:hAnsi="Verdana"/>
          <w:sz w:val="19"/>
          <w:szCs w:val="19"/>
        </w:rPr>
        <w:t xml:space="preserve"> die de rechtbank meeneemt in haar overweging om de pij-maatregel voorwaardelijk op te leggen. </w:t>
      </w:r>
    </w:p>
    <w:p w14:paraId="67D00165" w14:textId="7CF10AAD" w:rsidR="001625AF" w:rsidRDefault="003649C2" w:rsidP="003649C2">
      <w:pPr>
        <w:tabs>
          <w:tab w:val="left" w:pos="5241"/>
        </w:tabs>
        <w:spacing w:line="360" w:lineRule="auto"/>
        <w:rPr>
          <w:rFonts w:ascii="Verdana" w:hAnsi="Verdana"/>
          <w:sz w:val="19"/>
          <w:szCs w:val="19"/>
        </w:rPr>
      </w:pPr>
      <w:r>
        <w:rPr>
          <w:rFonts w:ascii="Verdana" w:hAnsi="Verdana"/>
          <w:sz w:val="19"/>
          <w:szCs w:val="19"/>
        </w:rPr>
        <w:tab/>
      </w:r>
    </w:p>
    <w:p w14:paraId="04A7B31E" w14:textId="61926591" w:rsidR="00FE5A14" w:rsidRDefault="00500352" w:rsidP="00DA3F9D">
      <w:pPr>
        <w:spacing w:line="360" w:lineRule="auto"/>
        <w:rPr>
          <w:rFonts w:ascii="Verdana" w:hAnsi="Verdana"/>
          <w:sz w:val="19"/>
          <w:szCs w:val="19"/>
        </w:rPr>
      </w:pPr>
      <w:bookmarkStart w:id="26" w:name="_Toc516585580"/>
      <w:r w:rsidRPr="00DA3F9D">
        <w:rPr>
          <w:rStyle w:val="Kop3Char"/>
          <w:i/>
        </w:rPr>
        <w:t>3.2.3</w:t>
      </w:r>
      <w:r w:rsidR="00047B24" w:rsidRPr="00DA3F9D">
        <w:rPr>
          <w:rStyle w:val="Kop3Char"/>
          <w:i/>
        </w:rPr>
        <w:t xml:space="preserve"> Het kader van de voorwaardelijke pij-maatregel wordt als stok achter de deur nodig geacht om behandeling te waarborgen.</w:t>
      </w:r>
      <w:bookmarkEnd w:id="26"/>
      <w:r w:rsidR="00047B24">
        <w:rPr>
          <w:rFonts w:ascii="Verdana" w:hAnsi="Verdana"/>
          <w:i/>
          <w:sz w:val="19"/>
          <w:szCs w:val="19"/>
        </w:rPr>
        <w:t xml:space="preserve"> </w:t>
      </w:r>
      <w:r w:rsidR="00C72B71">
        <w:rPr>
          <w:rFonts w:ascii="Verdana" w:hAnsi="Verdana"/>
          <w:i/>
          <w:sz w:val="19"/>
          <w:szCs w:val="19"/>
        </w:rPr>
        <w:br/>
      </w:r>
      <w:r w:rsidR="002176BC">
        <w:rPr>
          <w:rFonts w:ascii="Verdana" w:hAnsi="Verdana"/>
          <w:sz w:val="19"/>
          <w:szCs w:val="19"/>
        </w:rPr>
        <w:t>In alle zaken uit de analyse gaat het om jeugdige</w:t>
      </w:r>
      <w:r w:rsidR="00C72B71">
        <w:rPr>
          <w:rFonts w:ascii="Verdana" w:hAnsi="Verdana"/>
          <w:sz w:val="19"/>
          <w:szCs w:val="19"/>
        </w:rPr>
        <w:t xml:space="preserve"> verdachten die nog een heel leven voor zich hebben,</w:t>
      </w:r>
      <w:r w:rsidR="0080123C">
        <w:rPr>
          <w:rFonts w:ascii="Verdana" w:hAnsi="Verdana"/>
          <w:sz w:val="19"/>
          <w:szCs w:val="19"/>
        </w:rPr>
        <w:t xml:space="preserve"> derhalve</w:t>
      </w:r>
      <w:r w:rsidR="00BD5FA4">
        <w:rPr>
          <w:rFonts w:ascii="Verdana" w:hAnsi="Verdana"/>
          <w:sz w:val="19"/>
          <w:szCs w:val="19"/>
        </w:rPr>
        <w:t xml:space="preserve"> is het belangrijk</w:t>
      </w:r>
      <w:r w:rsidR="00C72B71">
        <w:rPr>
          <w:rFonts w:ascii="Verdana" w:hAnsi="Verdana"/>
          <w:sz w:val="19"/>
          <w:szCs w:val="19"/>
        </w:rPr>
        <w:t xml:space="preserve"> ervoor te zorgen dat deze verdachten zo goed mogelijk </w:t>
      </w:r>
      <w:r w:rsidR="0080123C">
        <w:rPr>
          <w:rFonts w:ascii="Verdana" w:hAnsi="Verdana"/>
          <w:sz w:val="19"/>
          <w:szCs w:val="19"/>
        </w:rPr>
        <w:t>in de maatschappij terechtkomen</w:t>
      </w:r>
      <w:r w:rsidR="00C72B71">
        <w:rPr>
          <w:rFonts w:ascii="Verdana" w:hAnsi="Verdana"/>
          <w:sz w:val="19"/>
          <w:szCs w:val="19"/>
        </w:rPr>
        <w:t xml:space="preserve">. </w:t>
      </w:r>
      <w:r w:rsidR="00B06016">
        <w:rPr>
          <w:rFonts w:ascii="Verdana" w:hAnsi="Verdana"/>
          <w:sz w:val="19"/>
          <w:szCs w:val="19"/>
        </w:rPr>
        <w:t>Om ervoor te zorgen dat de jeugdige verdachte zo goed mogelijk in de maatschap</w:t>
      </w:r>
      <w:r w:rsidR="00BD5FA4">
        <w:rPr>
          <w:rFonts w:ascii="Verdana" w:hAnsi="Verdana"/>
          <w:sz w:val="19"/>
          <w:szCs w:val="19"/>
        </w:rPr>
        <w:t>pij terecht komt</w:t>
      </w:r>
      <w:r w:rsidR="0056280C">
        <w:rPr>
          <w:rFonts w:ascii="Verdana" w:hAnsi="Verdana"/>
          <w:sz w:val="19"/>
          <w:szCs w:val="19"/>
        </w:rPr>
        <w:t xml:space="preserve"> en daarmee zijn</w:t>
      </w:r>
      <w:r w:rsidR="00B06016">
        <w:rPr>
          <w:rFonts w:ascii="Verdana" w:hAnsi="Verdana"/>
          <w:sz w:val="19"/>
          <w:szCs w:val="19"/>
        </w:rPr>
        <w:t xml:space="preserve"> lev</w:t>
      </w:r>
      <w:r w:rsidR="0056280C">
        <w:rPr>
          <w:rFonts w:ascii="Verdana" w:hAnsi="Verdana"/>
          <w:sz w:val="19"/>
          <w:szCs w:val="19"/>
        </w:rPr>
        <w:t>en (weer) op de rit krijgt</w:t>
      </w:r>
      <w:r w:rsidR="00B06016">
        <w:rPr>
          <w:rFonts w:ascii="Verdana" w:hAnsi="Verdana"/>
          <w:sz w:val="19"/>
          <w:szCs w:val="19"/>
        </w:rPr>
        <w:t xml:space="preserve">, is behandeling van de problematiek waar ze mee kampen noodzakelijk. </w:t>
      </w:r>
    </w:p>
    <w:p w14:paraId="3FADBCA3" w14:textId="77777777" w:rsidR="00BD5FA4" w:rsidRDefault="00BD5FA4" w:rsidP="00B04A9C">
      <w:pPr>
        <w:spacing w:line="360" w:lineRule="auto"/>
        <w:rPr>
          <w:rFonts w:ascii="Verdana" w:hAnsi="Verdana"/>
          <w:sz w:val="19"/>
          <w:szCs w:val="19"/>
        </w:rPr>
      </w:pPr>
    </w:p>
    <w:p w14:paraId="1AB46EC8" w14:textId="77777777" w:rsidR="00DE4172" w:rsidRDefault="00B06016" w:rsidP="00B04A9C">
      <w:pPr>
        <w:spacing w:line="360" w:lineRule="auto"/>
        <w:rPr>
          <w:rFonts w:ascii="Verdana" w:hAnsi="Verdana"/>
          <w:sz w:val="19"/>
          <w:szCs w:val="19"/>
        </w:rPr>
      </w:pPr>
      <w:r>
        <w:rPr>
          <w:rFonts w:ascii="Verdana" w:hAnsi="Verdana"/>
          <w:sz w:val="19"/>
          <w:szCs w:val="19"/>
        </w:rPr>
        <w:t>Uit alle negentien zaken die zijn geanalyseerd is</w:t>
      </w:r>
      <w:r w:rsidR="00EF11DD">
        <w:rPr>
          <w:rFonts w:ascii="Verdana" w:hAnsi="Verdana"/>
          <w:sz w:val="19"/>
          <w:szCs w:val="19"/>
        </w:rPr>
        <w:t xml:space="preserve"> dan ook gebleken dat het</w:t>
      </w:r>
      <w:r>
        <w:rPr>
          <w:rFonts w:ascii="Verdana" w:hAnsi="Verdana"/>
          <w:sz w:val="19"/>
          <w:szCs w:val="19"/>
        </w:rPr>
        <w:t xml:space="preserve"> kader van de voorwaardelijke pij-maatregel</w:t>
      </w:r>
      <w:r w:rsidR="00192A10">
        <w:rPr>
          <w:rFonts w:ascii="Verdana" w:hAnsi="Verdana"/>
          <w:sz w:val="19"/>
          <w:szCs w:val="19"/>
        </w:rPr>
        <w:t xml:space="preserve"> als stok achter de deur</w:t>
      </w:r>
      <w:r w:rsidR="00EF11DD">
        <w:rPr>
          <w:rFonts w:ascii="Verdana" w:hAnsi="Verdana"/>
          <w:sz w:val="19"/>
          <w:szCs w:val="19"/>
        </w:rPr>
        <w:t xml:space="preserve"> noodzakelijk wordt geacht</w:t>
      </w:r>
      <w:r w:rsidR="00192A10">
        <w:rPr>
          <w:rFonts w:ascii="Verdana" w:hAnsi="Verdana"/>
          <w:sz w:val="19"/>
          <w:szCs w:val="19"/>
        </w:rPr>
        <w:t xml:space="preserve">, waarmee </w:t>
      </w:r>
      <w:r w:rsidR="00EF11DD">
        <w:rPr>
          <w:rFonts w:ascii="Verdana" w:hAnsi="Verdana"/>
          <w:sz w:val="19"/>
          <w:szCs w:val="19"/>
        </w:rPr>
        <w:t>de behandeling van de problematiek wordt gewaarborgd.</w:t>
      </w:r>
      <w:r w:rsidR="00192A10">
        <w:rPr>
          <w:rFonts w:ascii="Verdana" w:hAnsi="Verdana"/>
          <w:sz w:val="19"/>
          <w:szCs w:val="19"/>
        </w:rPr>
        <w:t xml:space="preserve"> </w:t>
      </w:r>
      <w:r w:rsidR="008F4153">
        <w:rPr>
          <w:rFonts w:ascii="Verdana" w:hAnsi="Verdana"/>
          <w:sz w:val="19"/>
          <w:szCs w:val="19"/>
        </w:rPr>
        <w:t xml:space="preserve">Het is namelijk zo dat wanneer een verdachte toch niet meewerkt aan </w:t>
      </w:r>
      <w:r w:rsidR="0078229E">
        <w:rPr>
          <w:rFonts w:ascii="Verdana" w:hAnsi="Verdana"/>
          <w:sz w:val="19"/>
          <w:szCs w:val="19"/>
        </w:rPr>
        <w:t>de</w:t>
      </w:r>
      <w:r w:rsidR="008F4153">
        <w:rPr>
          <w:rFonts w:ascii="Verdana" w:hAnsi="Verdana"/>
          <w:sz w:val="19"/>
          <w:szCs w:val="19"/>
        </w:rPr>
        <w:t xml:space="preserve"> (noodzakelijke) behandeling, dan garandeert het voorwaardelijke kader van de pij-maatregel dat de behandeling toch doorgang kan vinden en dat de problematiek van verdachte wordt aangepakt. </w:t>
      </w:r>
      <w:r w:rsidR="00A11966">
        <w:rPr>
          <w:rFonts w:ascii="Verdana" w:hAnsi="Verdana"/>
          <w:sz w:val="19"/>
          <w:szCs w:val="19"/>
        </w:rPr>
        <w:t>In éé</w:t>
      </w:r>
      <w:r w:rsidR="00041493">
        <w:rPr>
          <w:rFonts w:ascii="Verdana" w:hAnsi="Verdana"/>
          <w:sz w:val="19"/>
          <w:szCs w:val="19"/>
        </w:rPr>
        <w:t>n van de zaken waarin de deskundigen een onvoorwaardelijke pij-maatregel hadden geadviseerd, he</w:t>
      </w:r>
      <w:r w:rsidR="0078229E">
        <w:rPr>
          <w:rFonts w:ascii="Verdana" w:hAnsi="Verdana"/>
          <w:sz w:val="19"/>
          <w:szCs w:val="19"/>
        </w:rPr>
        <w:t xml:space="preserve">eft de rechter toch besloten </w:t>
      </w:r>
      <w:r w:rsidR="00041493">
        <w:rPr>
          <w:rFonts w:ascii="Verdana" w:hAnsi="Verdana"/>
          <w:sz w:val="19"/>
          <w:szCs w:val="19"/>
        </w:rPr>
        <w:t>de pij-maatregel voorwaardelijk op te leggen, gezien de verdachte reeds kleine stappen in de goede richting heeft gezet. De pij-maatregel is in deze zaak door de rechter opgelegd om de</w:t>
      </w:r>
      <w:r w:rsidR="00145518">
        <w:rPr>
          <w:rFonts w:ascii="Verdana" w:hAnsi="Verdana"/>
          <w:sz w:val="19"/>
          <w:szCs w:val="19"/>
        </w:rPr>
        <w:t xml:space="preserve"> verdachte de kans te bieden </w:t>
      </w:r>
      <w:r w:rsidR="00041493">
        <w:rPr>
          <w:rFonts w:ascii="Verdana" w:hAnsi="Verdana"/>
          <w:sz w:val="19"/>
          <w:szCs w:val="19"/>
        </w:rPr>
        <w:t>zich te</w:t>
      </w:r>
      <w:r w:rsidR="00145518">
        <w:rPr>
          <w:rFonts w:ascii="Verdana" w:hAnsi="Verdana"/>
          <w:sz w:val="19"/>
          <w:szCs w:val="19"/>
        </w:rPr>
        <w:t xml:space="preserve"> ontwikkelen en bewijzen binnen </w:t>
      </w:r>
      <w:r w:rsidR="00041493">
        <w:rPr>
          <w:rFonts w:ascii="Verdana" w:hAnsi="Verdana"/>
          <w:sz w:val="19"/>
          <w:szCs w:val="19"/>
        </w:rPr>
        <w:t>ambulant kader</w:t>
      </w:r>
      <w:r w:rsidR="003146C2">
        <w:rPr>
          <w:rFonts w:ascii="Verdana" w:hAnsi="Verdana"/>
          <w:sz w:val="19"/>
          <w:szCs w:val="19"/>
        </w:rPr>
        <w:t xml:space="preserve">. </w:t>
      </w:r>
    </w:p>
    <w:p w14:paraId="7216AD23" w14:textId="69025CF1" w:rsidR="003F41CB" w:rsidRDefault="003146C2" w:rsidP="00B04A9C">
      <w:pPr>
        <w:spacing w:line="360" w:lineRule="auto"/>
        <w:rPr>
          <w:rFonts w:ascii="Verdana" w:hAnsi="Verdana"/>
          <w:sz w:val="19"/>
          <w:szCs w:val="19"/>
        </w:rPr>
      </w:pPr>
      <w:r>
        <w:rPr>
          <w:rFonts w:ascii="Verdana" w:hAnsi="Verdana"/>
          <w:sz w:val="19"/>
          <w:szCs w:val="19"/>
        </w:rPr>
        <w:t>M</w:t>
      </w:r>
      <w:r w:rsidR="00AD4DE7">
        <w:rPr>
          <w:rFonts w:ascii="Verdana" w:hAnsi="Verdana"/>
          <w:sz w:val="19"/>
          <w:szCs w:val="19"/>
        </w:rPr>
        <w:t>ocht de verdachte de</w:t>
      </w:r>
      <w:r w:rsidR="00145518">
        <w:rPr>
          <w:rFonts w:ascii="Verdana" w:hAnsi="Verdana"/>
          <w:sz w:val="19"/>
          <w:szCs w:val="19"/>
        </w:rPr>
        <w:t>ze</w:t>
      </w:r>
      <w:r w:rsidR="00AD4DE7">
        <w:rPr>
          <w:rFonts w:ascii="Verdana" w:hAnsi="Verdana"/>
          <w:sz w:val="19"/>
          <w:szCs w:val="19"/>
        </w:rPr>
        <w:t xml:space="preserve"> kans</w:t>
      </w:r>
      <w:r>
        <w:rPr>
          <w:rFonts w:ascii="Verdana" w:hAnsi="Verdana"/>
          <w:sz w:val="19"/>
          <w:szCs w:val="19"/>
        </w:rPr>
        <w:t xml:space="preserve"> echter</w:t>
      </w:r>
      <w:r w:rsidR="00AD4DE7">
        <w:rPr>
          <w:rFonts w:ascii="Verdana" w:hAnsi="Verdana"/>
          <w:sz w:val="19"/>
          <w:szCs w:val="19"/>
        </w:rPr>
        <w:t xml:space="preserve"> niet aanpakken en daarmee niet meewerken aan de behandeling, dan zou de oplegging van de voorwaardelijke pij-maatregel </w:t>
      </w:r>
      <w:r w:rsidR="00302C13">
        <w:rPr>
          <w:rFonts w:ascii="Verdana" w:hAnsi="Verdana"/>
          <w:sz w:val="19"/>
          <w:szCs w:val="19"/>
        </w:rPr>
        <w:t>ook de behandeling van de problematiek waarborgen</w:t>
      </w:r>
      <w:r w:rsidR="001C3CC2">
        <w:rPr>
          <w:rFonts w:ascii="Verdana" w:hAnsi="Verdana"/>
          <w:sz w:val="19"/>
          <w:szCs w:val="19"/>
        </w:rPr>
        <w:t>.</w:t>
      </w:r>
      <w:r w:rsidR="001C3CC2">
        <w:rPr>
          <w:rStyle w:val="Voetnootmarkering"/>
          <w:rFonts w:ascii="Verdana" w:hAnsi="Verdana"/>
          <w:sz w:val="19"/>
          <w:szCs w:val="19"/>
        </w:rPr>
        <w:footnoteReference w:id="79"/>
      </w:r>
      <w:r w:rsidR="005023A6">
        <w:rPr>
          <w:rFonts w:ascii="Verdana" w:hAnsi="Verdana"/>
          <w:sz w:val="19"/>
          <w:szCs w:val="19"/>
        </w:rPr>
        <w:t xml:space="preserve"> </w:t>
      </w:r>
    </w:p>
    <w:p w14:paraId="5C65B838" w14:textId="104249C6" w:rsidR="003F41CB" w:rsidRDefault="003F41CB" w:rsidP="00B04A9C">
      <w:pPr>
        <w:spacing w:line="360" w:lineRule="auto"/>
        <w:rPr>
          <w:rFonts w:ascii="Verdana" w:hAnsi="Verdana"/>
          <w:sz w:val="19"/>
          <w:szCs w:val="19"/>
        </w:rPr>
      </w:pPr>
    </w:p>
    <w:p w14:paraId="26F71468" w14:textId="07A34481" w:rsidR="00837ED9" w:rsidRDefault="005023A6" w:rsidP="00B04A9C">
      <w:pPr>
        <w:spacing w:line="360" w:lineRule="auto"/>
        <w:rPr>
          <w:rFonts w:ascii="Verdana" w:hAnsi="Verdana"/>
          <w:sz w:val="19"/>
          <w:szCs w:val="19"/>
        </w:rPr>
      </w:pPr>
      <w:r>
        <w:rPr>
          <w:rFonts w:ascii="Verdana" w:hAnsi="Verdana"/>
          <w:sz w:val="19"/>
          <w:szCs w:val="19"/>
        </w:rPr>
        <w:t>In een andere zaak heeft de rechtbank besloten de pij-maatregel vo</w:t>
      </w:r>
      <w:r w:rsidR="00613CFE">
        <w:rPr>
          <w:rFonts w:ascii="Verdana" w:hAnsi="Verdana"/>
          <w:sz w:val="19"/>
          <w:szCs w:val="19"/>
        </w:rPr>
        <w:t xml:space="preserve">orwaardelijk op te </w:t>
      </w:r>
      <w:r w:rsidR="00267C9D">
        <w:rPr>
          <w:rFonts w:ascii="Verdana" w:hAnsi="Verdana"/>
          <w:sz w:val="19"/>
          <w:szCs w:val="19"/>
        </w:rPr>
        <w:t>leggen omdat</w:t>
      </w:r>
      <w:r w:rsidR="00613CFE">
        <w:rPr>
          <w:rFonts w:ascii="Verdana" w:hAnsi="Verdana"/>
          <w:sz w:val="19"/>
          <w:szCs w:val="19"/>
        </w:rPr>
        <w:t xml:space="preserve"> de rechtbank van mening</w:t>
      </w:r>
      <w:r w:rsidR="00267C9D">
        <w:rPr>
          <w:rFonts w:ascii="Verdana" w:hAnsi="Verdana"/>
          <w:sz w:val="19"/>
          <w:szCs w:val="19"/>
        </w:rPr>
        <w:t xml:space="preserve"> is</w:t>
      </w:r>
      <w:r w:rsidR="00613CFE">
        <w:rPr>
          <w:rFonts w:ascii="Verdana" w:hAnsi="Verdana"/>
          <w:sz w:val="19"/>
          <w:szCs w:val="19"/>
        </w:rPr>
        <w:t xml:space="preserve"> dat de verdachte, gezien zijn pers</w:t>
      </w:r>
      <w:r w:rsidR="00357276">
        <w:rPr>
          <w:rFonts w:ascii="Verdana" w:hAnsi="Verdana"/>
          <w:sz w:val="19"/>
          <w:szCs w:val="19"/>
        </w:rPr>
        <w:t>oonlijkheid, meer gemotiveerd zal zijn</w:t>
      </w:r>
      <w:r w:rsidR="00613CFE">
        <w:rPr>
          <w:rFonts w:ascii="Verdana" w:hAnsi="Verdana"/>
          <w:sz w:val="19"/>
          <w:szCs w:val="19"/>
        </w:rPr>
        <w:t xml:space="preserve"> </w:t>
      </w:r>
      <w:r w:rsidR="005F3CC4">
        <w:rPr>
          <w:rFonts w:ascii="Verdana" w:hAnsi="Verdana"/>
          <w:sz w:val="19"/>
          <w:szCs w:val="19"/>
        </w:rPr>
        <w:t xml:space="preserve">om </w:t>
      </w:r>
      <w:r w:rsidR="00613CFE">
        <w:rPr>
          <w:rFonts w:ascii="Verdana" w:hAnsi="Verdana"/>
          <w:sz w:val="19"/>
          <w:szCs w:val="19"/>
        </w:rPr>
        <w:t>mee te werken aan de behandeling indien de maatregel voorwaardelijke wordt opgelegd.</w:t>
      </w:r>
      <w:r w:rsidR="008B6088">
        <w:rPr>
          <w:rFonts w:ascii="Verdana" w:hAnsi="Verdana"/>
          <w:sz w:val="19"/>
          <w:szCs w:val="19"/>
        </w:rPr>
        <w:t xml:space="preserve"> Bij niet-medewerking aan de behandeling zou de behandeling toch doorgang kunnen vinden dankzij het voorwaardelijke kader.</w:t>
      </w:r>
      <w:r w:rsidR="00CA7730">
        <w:rPr>
          <w:rStyle w:val="Voetnootmarkering"/>
          <w:rFonts w:ascii="Verdana" w:hAnsi="Verdana"/>
          <w:sz w:val="19"/>
          <w:szCs w:val="19"/>
        </w:rPr>
        <w:footnoteReference w:id="80"/>
      </w:r>
      <w:r w:rsidR="00613CFE">
        <w:rPr>
          <w:rFonts w:ascii="Verdana" w:hAnsi="Verdana"/>
          <w:sz w:val="19"/>
          <w:szCs w:val="19"/>
        </w:rPr>
        <w:t xml:space="preserve"> </w:t>
      </w:r>
    </w:p>
    <w:p w14:paraId="182EE989" w14:textId="77777777" w:rsidR="00837ED9" w:rsidRDefault="00837ED9" w:rsidP="00B04A9C">
      <w:pPr>
        <w:spacing w:line="360" w:lineRule="auto"/>
        <w:rPr>
          <w:rFonts w:ascii="Verdana" w:hAnsi="Verdana"/>
          <w:sz w:val="19"/>
          <w:szCs w:val="19"/>
        </w:rPr>
      </w:pPr>
    </w:p>
    <w:p w14:paraId="4D0A6EDC" w14:textId="74FDD840" w:rsidR="00576D24" w:rsidRDefault="006709FA" w:rsidP="00B04A9C">
      <w:pPr>
        <w:spacing w:line="360" w:lineRule="auto"/>
        <w:rPr>
          <w:rFonts w:ascii="Verdana" w:hAnsi="Verdana"/>
          <w:sz w:val="19"/>
          <w:szCs w:val="19"/>
        </w:rPr>
      </w:pPr>
      <w:r>
        <w:rPr>
          <w:rFonts w:ascii="Verdana" w:hAnsi="Verdana"/>
          <w:sz w:val="19"/>
          <w:szCs w:val="19"/>
        </w:rPr>
        <w:t>In iedere zaak wordt de voorwaardelijke pij-maatregel dus als stok achter de deur gebruikt.</w:t>
      </w:r>
      <w:r w:rsidR="005F3CC4">
        <w:rPr>
          <w:rFonts w:ascii="Verdana" w:hAnsi="Verdana"/>
          <w:sz w:val="19"/>
          <w:szCs w:val="19"/>
        </w:rPr>
        <w:t xml:space="preserve"> Uit de analyse valt daarmee ook</w:t>
      </w:r>
      <w:r w:rsidR="00AC5C10">
        <w:rPr>
          <w:rFonts w:ascii="Verdana" w:hAnsi="Verdana"/>
          <w:sz w:val="19"/>
          <w:szCs w:val="19"/>
        </w:rPr>
        <w:t xml:space="preserve"> op te maken dat het opleggen van de voorwaardelijke pij-maatregel een </w:t>
      </w:r>
      <w:r w:rsidR="005F3CC4">
        <w:rPr>
          <w:rFonts w:ascii="Verdana" w:hAnsi="Verdana"/>
          <w:sz w:val="19"/>
          <w:szCs w:val="19"/>
        </w:rPr>
        <w:t>(</w:t>
      </w:r>
      <w:r w:rsidR="00AC5C10">
        <w:rPr>
          <w:rFonts w:ascii="Verdana" w:hAnsi="Verdana"/>
          <w:sz w:val="19"/>
          <w:szCs w:val="19"/>
        </w:rPr>
        <w:t>laatste</w:t>
      </w:r>
      <w:r w:rsidR="005F3CC4">
        <w:rPr>
          <w:rFonts w:ascii="Verdana" w:hAnsi="Verdana"/>
          <w:sz w:val="19"/>
          <w:szCs w:val="19"/>
        </w:rPr>
        <w:t>)</w:t>
      </w:r>
      <w:r w:rsidR="00AC5C10">
        <w:rPr>
          <w:rFonts w:ascii="Verdana" w:hAnsi="Verdana"/>
          <w:sz w:val="19"/>
          <w:szCs w:val="19"/>
        </w:rPr>
        <w:t xml:space="preserve"> kans is die aan de verdachte wordt geboden</w:t>
      </w:r>
      <w:r w:rsidR="005F3CC4">
        <w:rPr>
          <w:rFonts w:ascii="Verdana" w:hAnsi="Verdana"/>
          <w:sz w:val="19"/>
          <w:szCs w:val="19"/>
        </w:rPr>
        <w:t xml:space="preserve"> om </w:t>
      </w:r>
      <w:r>
        <w:rPr>
          <w:rFonts w:ascii="Verdana" w:hAnsi="Verdana"/>
          <w:sz w:val="19"/>
          <w:szCs w:val="19"/>
        </w:rPr>
        <w:t>zich te</w:t>
      </w:r>
      <w:r w:rsidR="00AC5C10">
        <w:rPr>
          <w:rFonts w:ascii="Verdana" w:hAnsi="Verdana"/>
          <w:sz w:val="19"/>
          <w:szCs w:val="19"/>
        </w:rPr>
        <w:t xml:space="preserve"> bewijzen binnen ambulant kader. Wanneer dan toch blijkt dat de behandeling in ambulant kader niet zal gaan slagen, dan is de voorwaardelijke pij-maatregel er altijd als stok achter de deur om op terug te vallen, zodat de behandeling toch gewaarborgd is.</w:t>
      </w:r>
    </w:p>
    <w:p w14:paraId="49A671EB" w14:textId="116D18F8" w:rsidR="00D356CD" w:rsidRDefault="00D356CD" w:rsidP="00B04A9C">
      <w:pPr>
        <w:spacing w:line="360" w:lineRule="auto"/>
        <w:rPr>
          <w:rFonts w:ascii="Verdana" w:hAnsi="Verdana"/>
          <w:sz w:val="19"/>
          <w:szCs w:val="19"/>
        </w:rPr>
      </w:pPr>
    </w:p>
    <w:p w14:paraId="01DDE672" w14:textId="076143FE" w:rsidR="00FE5A14" w:rsidRDefault="00D356CD" w:rsidP="00B04A9C">
      <w:pPr>
        <w:spacing w:line="360" w:lineRule="auto"/>
        <w:rPr>
          <w:rFonts w:ascii="Verdana" w:hAnsi="Verdana"/>
          <w:sz w:val="19"/>
          <w:szCs w:val="19"/>
        </w:rPr>
      </w:pPr>
      <w:r>
        <w:rPr>
          <w:rFonts w:ascii="Verdana" w:hAnsi="Verdana"/>
          <w:sz w:val="19"/>
          <w:szCs w:val="19"/>
        </w:rPr>
        <w:t>Nadat alle subtopics waren geanalyseerd kon de (hoofd)topic worden beantwoord.</w:t>
      </w:r>
      <w:r w:rsidR="00B675EC">
        <w:rPr>
          <w:rFonts w:ascii="Verdana" w:hAnsi="Verdana"/>
          <w:sz w:val="19"/>
          <w:szCs w:val="19"/>
        </w:rPr>
        <w:t xml:space="preserve"> </w:t>
      </w:r>
      <w:r>
        <w:rPr>
          <w:rFonts w:ascii="Verdana" w:hAnsi="Verdana"/>
          <w:sz w:val="19"/>
          <w:szCs w:val="19"/>
        </w:rPr>
        <w:t xml:space="preserve">Op basis van alle subtopics blijkt dat de ernst van de problematiek </w:t>
      </w:r>
      <w:r w:rsidR="00DE04AF">
        <w:rPr>
          <w:rFonts w:ascii="Verdana" w:hAnsi="Verdana"/>
          <w:sz w:val="19"/>
          <w:szCs w:val="19"/>
        </w:rPr>
        <w:t>in iedere zaak wordt benoemd als aanleiding voor een (langdurige) behandeling.</w:t>
      </w:r>
      <w:r w:rsidR="00643ABA">
        <w:rPr>
          <w:rFonts w:ascii="Verdana" w:hAnsi="Verdana"/>
          <w:sz w:val="19"/>
          <w:szCs w:val="19"/>
        </w:rPr>
        <w:t xml:space="preserve"> </w:t>
      </w:r>
      <w:r w:rsidR="000A777E">
        <w:rPr>
          <w:rFonts w:ascii="Verdana" w:hAnsi="Verdana"/>
          <w:sz w:val="19"/>
          <w:szCs w:val="19"/>
        </w:rPr>
        <w:t>Het advies</w:t>
      </w:r>
      <w:r w:rsidR="006D5B97">
        <w:rPr>
          <w:rFonts w:ascii="Verdana" w:hAnsi="Verdana"/>
          <w:sz w:val="19"/>
          <w:szCs w:val="19"/>
        </w:rPr>
        <w:t xml:space="preserve"> dat de deskundigen daarbij gaven </w:t>
      </w:r>
      <w:r w:rsidR="000A777E">
        <w:rPr>
          <w:rFonts w:ascii="Verdana" w:hAnsi="Verdana"/>
          <w:sz w:val="19"/>
          <w:szCs w:val="19"/>
        </w:rPr>
        <w:t xml:space="preserve">was in het merendeel van de zaken dan ook om de pij-maatregel voorwaardelijk op te leggen, welk advies vervolgens ook door de rechtbank is overgenomen. </w:t>
      </w:r>
      <w:r w:rsidR="00F02DC1">
        <w:rPr>
          <w:rFonts w:ascii="Verdana" w:hAnsi="Verdana"/>
          <w:sz w:val="19"/>
          <w:szCs w:val="19"/>
        </w:rPr>
        <w:t xml:space="preserve">In de gevallen waarin de </w:t>
      </w:r>
      <w:r w:rsidR="009E0515">
        <w:rPr>
          <w:rFonts w:ascii="Verdana" w:hAnsi="Verdana"/>
          <w:sz w:val="19"/>
          <w:szCs w:val="19"/>
        </w:rPr>
        <w:t>deskundigen hadden geadviseerd</w:t>
      </w:r>
      <w:r w:rsidR="006A5DD4">
        <w:rPr>
          <w:rFonts w:ascii="Verdana" w:hAnsi="Verdana"/>
          <w:sz w:val="19"/>
          <w:szCs w:val="19"/>
        </w:rPr>
        <w:t xml:space="preserve"> de pij-maatregel onvoorwaardelijk op te leggen, heeft de rechtbank het advies niet overgenomen</w:t>
      </w:r>
      <w:r w:rsidR="006B3A14">
        <w:rPr>
          <w:rFonts w:ascii="Verdana" w:hAnsi="Verdana"/>
          <w:sz w:val="19"/>
          <w:szCs w:val="19"/>
        </w:rPr>
        <w:t>. In deze zaken zag de rechtbank aanleiding voor een</w:t>
      </w:r>
      <w:r w:rsidR="00D63D66">
        <w:rPr>
          <w:rFonts w:ascii="Verdana" w:hAnsi="Verdana"/>
          <w:sz w:val="19"/>
          <w:szCs w:val="19"/>
        </w:rPr>
        <w:t xml:space="preserve"> </w:t>
      </w:r>
      <w:r w:rsidR="006A5DD4">
        <w:rPr>
          <w:rFonts w:ascii="Verdana" w:hAnsi="Verdana"/>
          <w:sz w:val="19"/>
          <w:szCs w:val="19"/>
        </w:rPr>
        <w:t>beter alternatief, wat de voorwaa</w:t>
      </w:r>
      <w:r w:rsidR="00D63D66">
        <w:rPr>
          <w:rFonts w:ascii="Verdana" w:hAnsi="Verdana"/>
          <w:sz w:val="19"/>
          <w:szCs w:val="19"/>
        </w:rPr>
        <w:t xml:space="preserve">rdelijke pij-maatregel </w:t>
      </w:r>
      <w:r w:rsidR="00D63D66" w:rsidRPr="006B3A14">
        <w:rPr>
          <w:rFonts w:ascii="Verdana" w:hAnsi="Verdana"/>
          <w:sz w:val="19"/>
          <w:szCs w:val="19"/>
        </w:rPr>
        <w:t xml:space="preserve">betrof. </w:t>
      </w:r>
      <w:r w:rsidR="006B3A14">
        <w:rPr>
          <w:rFonts w:ascii="Verdana" w:hAnsi="Verdana"/>
          <w:sz w:val="19"/>
          <w:szCs w:val="19"/>
        </w:rPr>
        <w:t xml:space="preserve">De reden daartoe was dat er nog niet eerder een (zwaardere) sanctie aan de verdachte is voorgehouden, de verdachte stappen in de goede richting heeft gezet door mee te werken aan de reeds ingezette behandeling of wanneer duidelijk werd dat de behandeling ook binnen ambulant kader kan worden gerealiseerd. Hieruit is </w:t>
      </w:r>
      <w:r w:rsidR="008E1699">
        <w:rPr>
          <w:rFonts w:ascii="Verdana" w:hAnsi="Verdana"/>
          <w:sz w:val="19"/>
          <w:szCs w:val="19"/>
        </w:rPr>
        <w:t>gebleken dat vooral de motivatie voor de behandeling en of er alternatieven zijn</w:t>
      </w:r>
      <w:r w:rsidR="00EA226B">
        <w:rPr>
          <w:rFonts w:ascii="Verdana" w:hAnsi="Verdana"/>
          <w:sz w:val="19"/>
          <w:szCs w:val="19"/>
        </w:rPr>
        <w:t xml:space="preserve">, belangrijk </w:t>
      </w:r>
      <w:r w:rsidR="008E1699">
        <w:rPr>
          <w:rFonts w:ascii="Verdana" w:hAnsi="Verdana"/>
          <w:sz w:val="19"/>
          <w:szCs w:val="19"/>
        </w:rPr>
        <w:t>en te</w:t>
      </w:r>
      <w:r w:rsidR="00080DE8">
        <w:rPr>
          <w:rFonts w:ascii="Verdana" w:hAnsi="Verdana"/>
          <w:sz w:val="19"/>
          <w:szCs w:val="19"/>
        </w:rPr>
        <w:t>rugkerende criteria zijn waar de rechtbank</w:t>
      </w:r>
      <w:r w:rsidR="004A7785">
        <w:rPr>
          <w:rFonts w:ascii="Verdana" w:hAnsi="Verdana"/>
          <w:sz w:val="19"/>
          <w:szCs w:val="19"/>
        </w:rPr>
        <w:t xml:space="preserve"> naar kijkt bij de oplegging van een voorwaardelijke pij-maatregel.</w:t>
      </w:r>
      <w:r w:rsidR="006B3A14">
        <w:rPr>
          <w:rFonts w:ascii="Verdana" w:hAnsi="Verdana"/>
          <w:sz w:val="19"/>
          <w:szCs w:val="19"/>
        </w:rPr>
        <w:t xml:space="preserve"> </w:t>
      </w:r>
      <w:r w:rsidR="006D5B97" w:rsidRPr="006B3A14">
        <w:rPr>
          <w:rFonts w:ascii="Verdana" w:hAnsi="Verdana"/>
          <w:sz w:val="19"/>
          <w:szCs w:val="19"/>
        </w:rPr>
        <w:t xml:space="preserve">Tenslotte werd de pij-maatregel in iedere zaak opgelegd als stok achter de deur, </w:t>
      </w:r>
      <w:r w:rsidR="00C76F98" w:rsidRPr="006B3A14">
        <w:rPr>
          <w:rFonts w:ascii="Verdana" w:hAnsi="Verdana"/>
          <w:sz w:val="19"/>
          <w:szCs w:val="19"/>
        </w:rPr>
        <w:t xml:space="preserve">waarmee </w:t>
      </w:r>
      <w:r w:rsidR="005F3CC4" w:rsidRPr="006B3A14">
        <w:rPr>
          <w:rFonts w:ascii="Verdana" w:hAnsi="Verdana"/>
          <w:sz w:val="19"/>
          <w:szCs w:val="19"/>
        </w:rPr>
        <w:t>de</w:t>
      </w:r>
      <w:r w:rsidR="00C76F98" w:rsidRPr="006B3A14">
        <w:rPr>
          <w:rFonts w:ascii="Verdana" w:hAnsi="Verdana"/>
          <w:sz w:val="19"/>
          <w:szCs w:val="19"/>
        </w:rPr>
        <w:t xml:space="preserve"> </w:t>
      </w:r>
      <w:r w:rsidR="005F3CC4" w:rsidRPr="006B3A14">
        <w:rPr>
          <w:rFonts w:ascii="Verdana" w:hAnsi="Verdana"/>
          <w:sz w:val="19"/>
          <w:szCs w:val="19"/>
        </w:rPr>
        <w:t>(</w:t>
      </w:r>
      <w:r w:rsidR="00C76F98" w:rsidRPr="006B3A14">
        <w:rPr>
          <w:rFonts w:ascii="Verdana" w:hAnsi="Verdana"/>
          <w:sz w:val="19"/>
          <w:szCs w:val="19"/>
        </w:rPr>
        <w:t>laatste</w:t>
      </w:r>
      <w:r w:rsidR="005F3CC4">
        <w:rPr>
          <w:rFonts w:ascii="Verdana" w:hAnsi="Verdana"/>
          <w:sz w:val="19"/>
          <w:szCs w:val="19"/>
        </w:rPr>
        <w:t>)</w:t>
      </w:r>
      <w:r w:rsidR="00C76F98">
        <w:rPr>
          <w:rFonts w:ascii="Verdana" w:hAnsi="Verdana"/>
          <w:sz w:val="19"/>
          <w:szCs w:val="19"/>
        </w:rPr>
        <w:t xml:space="preserve"> kan</w:t>
      </w:r>
      <w:r w:rsidR="005F3CC4">
        <w:rPr>
          <w:rFonts w:ascii="Verdana" w:hAnsi="Verdana"/>
          <w:sz w:val="19"/>
          <w:szCs w:val="19"/>
        </w:rPr>
        <w:t>s aan de verdachte werd geboden zich te bewijzen binnen ambulant kader.</w:t>
      </w:r>
      <w:r w:rsidR="00C76F98">
        <w:rPr>
          <w:rFonts w:ascii="Verdana" w:hAnsi="Verdana"/>
          <w:sz w:val="19"/>
          <w:szCs w:val="19"/>
        </w:rPr>
        <w:t xml:space="preserve"> Wanneer de verdachte toch niet meewerkt, is er dankzij het voorwaarde</w:t>
      </w:r>
      <w:r w:rsidR="0066376C">
        <w:rPr>
          <w:rFonts w:ascii="Verdana" w:hAnsi="Verdana"/>
          <w:sz w:val="19"/>
          <w:szCs w:val="19"/>
        </w:rPr>
        <w:t>lijk kader de garantie dat de verdachte toch d</w:t>
      </w:r>
      <w:r w:rsidR="005F3CC4">
        <w:rPr>
          <w:rFonts w:ascii="Verdana" w:hAnsi="Verdana"/>
          <w:sz w:val="19"/>
          <w:szCs w:val="19"/>
        </w:rPr>
        <w:t>e benodigde behandeling zal krijgen.</w:t>
      </w:r>
    </w:p>
    <w:p w14:paraId="4713DF58" w14:textId="5A14EB5F" w:rsidR="00FE5A14" w:rsidRDefault="00FE5A14" w:rsidP="00B04A9C">
      <w:pPr>
        <w:spacing w:line="360" w:lineRule="auto"/>
        <w:rPr>
          <w:rFonts w:ascii="Verdana" w:hAnsi="Verdana"/>
          <w:sz w:val="19"/>
          <w:szCs w:val="19"/>
        </w:rPr>
      </w:pPr>
    </w:p>
    <w:p w14:paraId="6F968F6C" w14:textId="77777777" w:rsidR="00DE4172" w:rsidRDefault="00DE4172" w:rsidP="00B04A9C">
      <w:pPr>
        <w:spacing w:line="360" w:lineRule="auto"/>
        <w:rPr>
          <w:rFonts w:ascii="Verdana" w:hAnsi="Verdana"/>
          <w:sz w:val="19"/>
          <w:szCs w:val="19"/>
        </w:rPr>
      </w:pPr>
    </w:p>
    <w:p w14:paraId="14789989" w14:textId="016294AF" w:rsidR="00D356CD" w:rsidRDefault="008059A8" w:rsidP="00B04A9C">
      <w:pPr>
        <w:spacing w:line="360" w:lineRule="auto"/>
        <w:rPr>
          <w:rFonts w:ascii="Verdana" w:hAnsi="Verdana"/>
          <w:sz w:val="19"/>
          <w:szCs w:val="19"/>
        </w:rPr>
      </w:pPr>
      <w:r>
        <w:rPr>
          <w:rFonts w:ascii="Verdana" w:hAnsi="Verdana"/>
          <w:sz w:val="19"/>
          <w:szCs w:val="19"/>
        </w:rPr>
        <w:t>Al met al kan op basis hiervan worden geconcludeerd dat de ernst van de proble</w:t>
      </w:r>
      <w:r w:rsidR="00DE04AF">
        <w:rPr>
          <w:rFonts w:ascii="Verdana" w:hAnsi="Verdana"/>
          <w:sz w:val="19"/>
          <w:szCs w:val="19"/>
        </w:rPr>
        <w:t xml:space="preserve">matiek van de verdachte behandeling behoeft, maar dat met het advies (en oplegging) van de voorwaardelijk pij-maatregel aan de verdachte een laatste kans wordt geboden </w:t>
      </w:r>
      <w:r w:rsidR="00FE5205">
        <w:rPr>
          <w:rFonts w:ascii="Verdana" w:hAnsi="Verdana"/>
          <w:sz w:val="19"/>
          <w:szCs w:val="19"/>
        </w:rPr>
        <w:t xml:space="preserve">om </w:t>
      </w:r>
      <w:r w:rsidR="00DE04AF">
        <w:rPr>
          <w:rFonts w:ascii="Verdana" w:hAnsi="Verdana"/>
          <w:sz w:val="19"/>
          <w:szCs w:val="19"/>
        </w:rPr>
        <w:t xml:space="preserve">zich te bewijzen binnen ambulant kader. </w:t>
      </w:r>
      <w:r w:rsidR="00C617DC">
        <w:rPr>
          <w:rFonts w:ascii="Verdana" w:hAnsi="Verdana"/>
          <w:sz w:val="19"/>
          <w:szCs w:val="19"/>
        </w:rPr>
        <w:t>Bij het ontbreken van medewerking aan de behandeling</w:t>
      </w:r>
      <w:r w:rsidR="00DE04AF">
        <w:rPr>
          <w:rFonts w:ascii="Verdana" w:hAnsi="Verdana"/>
          <w:sz w:val="19"/>
          <w:szCs w:val="19"/>
        </w:rPr>
        <w:t xml:space="preserve"> waarborgt de voorwaardelijke pij-maatregel dat deze behandeling toch doorgang vindt, maar dan binnen gesloten kader. </w:t>
      </w:r>
    </w:p>
    <w:p w14:paraId="27F53455" w14:textId="7E424564" w:rsidR="00446C76" w:rsidRDefault="00446C76" w:rsidP="00B04A9C">
      <w:pPr>
        <w:spacing w:line="360" w:lineRule="auto"/>
        <w:rPr>
          <w:rFonts w:ascii="Verdana" w:hAnsi="Verdana"/>
          <w:sz w:val="19"/>
          <w:szCs w:val="19"/>
        </w:rPr>
      </w:pPr>
    </w:p>
    <w:p w14:paraId="5B2DAB65" w14:textId="38F30956" w:rsidR="007860C1" w:rsidRDefault="007860C1" w:rsidP="00B04A9C">
      <w:pPr>
        <w:spacing w:line="360" w:lineRule="auto"/>
        <w:rPr>
          <w:rFonts w:ascii="Verdana" w:hAnsi="Verdana"/>
          <w:sz w:val="19"/>
          <w:szCs w:val="19"/>
        </w:rPr>
      </w:pPr>
      <w:bookmarkStart w:id="27" w:name="_Toc516585581"/>
      <w:r w:rsidRPr="009D4738">
        <w:rPr>
          <w:rStyle w:val="Kop2Char"/>
        </w:rPr>
        <w:t>3.3</w:t>
      </w:r>
      <w:r w:rsidR="006733DA" w:rsidRPr="009D4738">
        <w:rPr>
          <w:rStyle w:val="Kop2Char"/>
        </w:rPr>
        <w:t xml:space="preserve"> Zijn er (betere) alternatieven beschikbaar?</w:t>
      </w:r>
      <w:bookmarkEnd w:id="27"/>
      <w:r w:rsidR="006733DA">
        <w:rPr>
          <w:rFonts w:ascii="Verdana" w:hAnsi="Verdana"/>
          <w:i/>
          <w:sz w:val="19"/>
          <w:szCs w:val="19"/>
        </w:rPr>
        <w:br/>
      </w:r>
      <w:r w:rsidR="001C6B14">
        <w:rPr>
          <w:rFonts w:ascii="Verdana" w:hAnsi="Verdana"/>
          <w:sz w:val="19"/>
          <w:szCs w:val="19"/>
        </w:rPr>
        <w:t>Gezien de duur van de</w:t>
      </w:r>
      <w:r w:rsidR="00210092">
        <w:rPr>
          <w:rFonts w:ascii="Verdana" w:hAnsi="Verdana"/>
          <w:sz w:val="19"/>
          <w:szCs w:val="19"/>
        </w:rPr>
        <w:t xml:space="preserve"> pij-maatregel kan oplopen tot zeven</w:t>
      </w:r>
      <w:r w:rsidR="001C6B14">
        <w:rPr>
          <w:rFonts w:ascii="Verdana" w:hAnsi="Verdana"/>
          <w:sz w:val="19"/>
          <w:szCs w:val="19"/>
        </w:rPr>
        <w:t xml:space="preserve"> jaar is dit de meest zware sanctie uit het jeugdstrafrecht.</w:t>
      </w:r>
      <w:r w:rsidR="001B704F">
        <w:rPr>
          <w:rFonts w:ascii="Verdana" w:hAnsi="Verdana"/>
          <w:sz w:val="19"/>
          <w:szCs w:val="19"/>
        </w:rPr>
        <w:t xml:space="preserve"> V</w:t>
      </w:r>
      <w:r w:rsidR="00757F53">
        <w:rPr>
          <w:rFonts w:ascii="Verdana" w:hAnsi="Verdana"/>
          <w:sz w:val="19"/>
          <w:szCs w:val="19"/>
        </w:rPr>
        <w:t>oordat de rechter besluit deze</w:t>
      </w:r>
      <w:r w:rsidR="001B704F">
        <w:rPr>
          <w:rFonts w:ascii="Verdana" w:hAnsi="Verdana"/>
          <w:sz w:val="19"/>
          <w:szCs w:val="19"/>
        </w:rPr>
        <w:t xml:space="preserve"> maatregel op te leggen is het dan ook belangrijk</w:t>
      </w:r>
      <w:r w:rsidR="00891142">
        <w:rPr>
          <w:rFonts w:ascii="Verdana" w:hAnsi="Verdana"/>
          <w:sz w:val="19"/>
          <w:szCs w:val="19"/>
        </w:rPr>
        <w:t xml:space="preserve"> om</w:t>
      </w:r>
      <w:r w:rsidR="001B704F">
        <w:rPr>
          <w:rFonts w:ascii="Verdana" w:hAnsi="Verdana"/>
          <w:sz w:val="19"/>
          <w:szCs w:val="19"/>
        </w:rPr>
        <w:t xml:space="preserve"> na te gaan of er eventueel </w:t>
      </w:r>
      <w:r w:rsidR="00AA4AA8">
        <w:rPr>
          <w:rFonts w:ascii="Verdana" w:hAnsi="Verdana"/>
          <w:sz w:val="19"/>
          <w:szCs w:val="19"/>
        </w:rPr>
        <w:t xml:space="preserve">(betere) </w:t>
      </w:r>
      <w:r w:rsidR="001B704F">
        <w:rPr>
          <w:rFonts w:ascii="Verdana" w:hAnsi="Verdana"/>
          <w:sz w:val="19"/>
          <w:szCs w:val="19"/>
        </w:rPr>
        <w:t xml:space="preserve">alternatieven </w:t>
      </w:r>
      <w:r w:rsidR="00167D4F">
        <w:rPr>
          <w:rFonts w:ascii="Verdana" w:hAnsi="Verdana"/>
          <w:sz w:val="19"/>
          <w:szCs w:val="19"/>
        </w:rPr>
        <w:t xml:space="preserve">zijn </w:t>
      </w:r>
      <w:r w:rsidR="001B704F">
        <w:rPr>
          <w:rFonts w:ascii="Verdana" w:hAnsi="Verdana"/>
          <w:sz w:val="19"/>
          <w:szCs w:val="19"/>
        </w:rPr>
        <w:t xml:space="preserve">waarbinnen de benodigde behandeling ook gerealiseerd kan worden. </w:t>
      </w:r>
      <w:r w:rsidR="00881FB5">
        <w:rPr>
          <w:rFonts w:ascii="Verdana" w:hAnsi="Verdana"/>
          <w:sz w:val="19"/>
          <w:szCs w:val="19"/>
        </w:rPr>
        <w:t>Om tot een goede beantwoordin</w:t>
      </w:r>
      <w:r w:rsidR="00FE5205">
        <w:rPr>
          <w:rFonts w:ascii="Verdana" w:hAnsi="Verdana"/>
          <w:sz w:val="19"/>
          <w:szCs w:val="19"/>
        </w:rPr>
        <w:t>g van deze topic te komen, is</w:t>
      </w:r>
      <w:r w:rsidR="00881FB5">
        <w:rPr>
          <w:rFonts w:ascii="Verdana" w:hAnsi="Verdana"/>
          <w:sz w:val="19"/>
          <w:szCs w:val="19"/>
        </w:rPr>
        <w:t xml:space="preserve"> gebruik gemaakt van verschillende subtopics. Zo is gekeken of er een alternatief beschikbaar was die voldoende toereikend was voor de aanpak van de problematiek, vervolgens zijn de zaken geanalyseerd op eerdere behandelingen die de verdachte heeft gevolg</w:t>
      </w:r>
      <w:r w:rsidR="00621E48">
        <w:rPr>
          <w:rFonts w:ascii="Verdana" w:hAnsi="Verdana"/>
          <w:sz w:val="19"/>
          <w:szCs w:val="19"/>
        </w:rPr>
        <w:t>d</w:t>
      </w:r>
      <w:r w:rsidR="00FE5205">
        <w:rPr>
          <w:rFonts w:ascii="Verdana" w:hAnsi="Verdana"/>
          <w:sz w:val="19"/>
          <w:szCs w:val="19"/>
        </w:rPr>
        <w:t xml:space="preserve"> en tenslotte is</w:t>
      </w:r>
      <w:r w:rsidR="00881FB5">
        <w:rPr>
          <w:rFonts w:ascii="Verdana" w:hAnsi="Verdana"/>
          <w:sz w:val="19"/>
          <w:szCs w:val="19"/>
        </w:rPr>
        <w:t xml:space="preserve"> gekeken of de onvoorwaardelijke pij-maatregel momenteel een te zware optie zou zijn. </w:t>
      </w:r>
      <w:r>
        <w:rPr>
          <w:rFonts w:ascii="Verdana" w:hAnsi="Verdana"/>
          <w:sz w:val="19"/>
          <w:szCs w:val="19"/>
        </w:rPr>
        <w:t>Nadat al deze subtopics geanalyseerd waren, was het mogelijk een antwoord te kunnen formuleren met betrekking tot de (hoofd)topic.</w:t>
      </w:r>
      <w:r w:rsidR="006658CA">
        <w:rPr>
          <w:rFonts w:ascii="Verdana" w:hAnsi="Verdana"/>
          <w:sz w:val="19"/>
          <w:szCs w:val="19"/>
        </w:rPr>
        <w:t xml:space="preserve"> Voor een schematisch overzicht hoe deze topics en subtopics in iedere zaak naar voren komen, wordt verwezen naar bijlage 6.</w:t>
      </w:r>
    </w:p>
    <w:p w14:paraId="6198145B" w14:textId="385C7B98" w:rsidR="001E21A9" w:rsidRDefault="001E21A9" w:rsidP="00B04A9C">
      <w:pPr>
        <w:spacing w:line="360" w:lineRule="auto"/>
        <w:rPr>
          <w:rFonts w:ascii="Verdana" w:hAnsi="Verdana"/>
          <w:sz w:val="19"/>
          <w:szCs w:val="19"/>
        </w:rPr>
      </w:pPr>
    </w:p>
    <w:p w14:paraId="275F033C" w14:textId="7A22F222" w:rsidR="00A75803" w:rsidRDefault="00500352" w:rsidP="00B04A9C">
      <w:pPr>
        <w:spacing w:line="360" w:lineRule="auto"/>
        <w:rPr>
          <w:rFonts w:ascii="Verdana" w:hAnsi="Verdana"/>
          <w:sz w:val="19"/>
          <w:szCs w:val="19"/>
        </w:rPr>
      </w:pPr>
      <w:bookmarkStart w:id="28" w:name="_Toc516585582"/>
      <w:r w:rsidRPr="00DA3F9D">
        <w:rPr>
          <w:rStyle w:val="Kop3Char"/>
          <w:i/>
        </w:rPr>
        <w:t>3.3.1</w:t>
      </w:r>
      <w:r w:rsidR="001E21A9" w:rsidRPr="00DA3F9D">
        <w:rPr>
          <w:rStyle w:val="Kop3Char"/>
          <w:i/>
        </w:rPr>
        <w:t xml:space="preserve"> Alternatief is voldoende toereikend voor de aanpak van de problematiek</w:t>
      </w:r>
      <w:bookmarkEnd w:id="28"/>
      <w:r w:rsidR="001E21A9">
        <w:rPr>
          <w:rFonts w:ascii="Verdana" w:hAnsi="Verdana"/>
          <w:i/>
          <w:sz w:val="19"/>
          <w:szCs w:val="19"/>
        </w:rPr>
        <w:br/>
      </w:r>
      <w:r w:rsidR="001E0D5A">
        <w:rPr>
          <w:rFonts w:ascii="Verdana" w:hAnsi="Verdana"/>
          <w:sz w:val="19"/>
          <w:szCs w:val="19"/>
        </w:rPr>
        <w:t xml:space="preserve">De eerste subtopic waarop de uitspraken zijn geanalyseerd, is gevormd aan de hand van de eerste analyse van alle uitspraken. </w:t>
      </w:r>
      <w:r w:rsidR="00413EDA">
        <w:rPr>
          <w:rFonts w:ascii="Verdana" w:hAnsi="Verdana"/>
          <w:sz w:val="19"/>
          <w:szCs w:val="19"/>
        </w:rPr>
        <w:t>Zo is gebleken dat bij</w:t>
      </w:r>
      <w:r w:rsidR="009A1670">
        <w:rPr>
          <w:rFonts w:ascii="Verdana" w:hAnsi="Verdana"/>
          <w:sz w:val="19"/>
          <w:szCs w:val="19"/>
        </w:rPr>
        <w:t xml:space="preserve"> de afweging of er</w:t>
      </w:r>
      <w:r w:rsidR="00692884">
        <w:rPr>
          <w:rFonts w:ascii="Verdana" w:hAnsi="Verdana"/>
          <w:sz w:val="19"/>
          <w:szCs w:val="19"/>
        </w:rPr>
        <w:t xml:space="preserve"> eventueel</w:t>
      </w:r>
      <w:r w:rsidR="009A1670">
        <w:rPr>
          <w:rFonts w:ascii="Verdana" w:hAnsi="Verdana"/>
          <w:sz w:val="19"/>
          <w:szCs w:val="19"/>
        </w:rPr>
        <w:t xml:space="preserve"> betere alternatieven beschikbaar zijn, </w:t>
      </w:r>
      <w:r w:rsidR="007D2119">
        <w:rPr>
          <w:rFonts w:ascii="Verdana" w:hAnsi="Verdana"/>
          <w:sz w:val="19"/>
          <w:szCs w:val="19"/>
        </w:rPr>
        <w:t xml:space="preserve">gekeken wordt naar het feit of eventuele betere alternatieven voldoende toereikend zijn om de problematiek </w:t>
      </w:r>
      <w:r w:rsidR="003E1E3E">
        <w:rPr>
          <w:rFonts w:ascii="Verdana" w:hAnsi="Verdana"/>
          <w:sz w:val="19"/>
          <w:szCs w:val="19"/>
        </w:rPr>
        <w:t>van de verdachte aan te pakken.</w:t>
      </w:r>
      <w:r w:rsidR="009A1670">
        <w:rPr>
          <w:rFonts w:ascii="Verdana" w:hAnsi="Verdana"/>
          <w:sz w:val="19"/>
          <w:szCs w:val="19"/>
        </w:rPr>
        <w:t xml:space="preserve"> </w:t>
      </w:r>
    </w:p>
    <w:p w14:paraId="7AB221B0" w14:textId="77777777" w:rsidR="00A75803" w:rsidRDefault="00A75803" w:rsidP="00B04A9C">
      <w:pPr>
        <w:spacing w:line="360" w:lineRule="auto"/>
        <w:rPr>
          <w:rFonts w:ascii="Verdana" w:hAnsi="Verdana"/>
          <w:sz w:val="19"/>
          <w:szCs w:val="19"/>
        </w:rPr>
      </w:pPr>
    </w:p>
    <w:p w14:paraId="24077DE6" w14:textId="1EA60678" w:rsidR="00EF5564" w:rsidRDefault="00692884" w:rsidP="00B04A9C">
      <w:pPr>
        <w:spacing w:line="360" w:lineRule="auto"/>
        <w:rPr>
          <w:rFonts w:ascii="Verdana" w:hAnsi="Verdana"/>
          <w:sz w:val="19"/>
          <w:szCs w:val="19"/>
        </w:rPr>
      </w:pPr>
      <w:r>
        <w:rPr>
          <w:rFonts w:ascii="Verdana" w:hAnsi="Verdana"/>
          <w:sz w:val="19"/>
          <w:szCs w:val="19"/>
        </w:rPr>
        <w:t>In vijf zaken wordt vermeld</w:t>
      </w:r>
      <w:r w:rsidR="003E1E3E">
        <w:rPr>
          <w:rFonts w:ascii="Verdana" w:hAnsi="Verdana"/>
          <w:sz w:val="19"/>
          <w:szCs w:val="19"/>
        </w:rPr>
        <w:t xml:space="preserve"> </w:t>
      </w:r>
      <w:r w:rsidR="009A1670">
        <w:rPr>
          <w:rFonts w:ascii="Verdana" w:hAnsi="Verdana"/>
          <w:sz w:val="19"/>
          <w:szCs w:val="19"/>
        </w:rPr>
        <w:t>dat het opleggen van een GBM, een leerstraf of jeugddetentie onvoldoende waarborgen</w:t>
      </w:r>
      <w:r>
        <w:rPr>
          <w:rFonts w:ascii="Verdana" w:hAnsi="Verdana"/>
          <w:sz w:val="19"/>
          <w:szCs w:val="19"/>
        </w:rPr>
        <w:t xml:space="preserve"> biedt</w:t>
      </w:r>
      <w:r w:rsidR="009A1670">
        <w:rPr>
          <w:rFonts w:ascii="Verdana" w:hAnsi="Verdana"/>
          <w:sz w:val="19"/>
          <w:szCs w:val="19"/>
        </w:rPr>
        <w:t xml:space="preserve"> dat de verdachte de behandeling krijgt die hij nodig heeft en dat er derhalve geen beter alternatief is dan de voorwaardelijke pij-maatregel die de behandeling wel waarborgt.</w:t>
      </w:r>
      <w:r w:rsidR="009A1670">
        <w:rPr>
          <w:rStyle w:val="Voetnootmarkering"/>
          <w:rFonts w:ascii="Verdana" w:hAnsi="Verdana"/>
          <w:sz w:val="19"/>
          <w:szCs w:val="19"/>
        </w:rPr>
        <w:footnoteReference w:id="81"/>
      </w:r>
      <w:r w:rsidR="009A1670">
        <w:rPr>
          <w:rFonts w:ascii="Verdana" w:hAnsi="Verdana"/>
          <w:sz w:val="19"/>
          <w:szCs w:val="19"/>
        </w:rPr>
        <w:t xml:space="preserve"> </w:t>
      </w:r>
      <w:r w:rsidR="00EF5564">
        <w:rPr>
          <w:rFonts w:ascii="Verdana" w:hAnsi="Verdana"/>
          <w:sz w:val="19"/>
          <w:szCs w:val="19"/>
        </w:rPr>
        <w:br/>
      </w:r>
    </w:p>
    <w:p w14:paraId="242ADCD8" w14:textId="77777777" w:rsidR="00EF5564" w:rsidRDefault="00493C4E" w:rsidP="00B04A9C">
      <w:pPr>
        <w:spacing w:line="360" w:lineRule="auto"/>
        <w:rPr>
          <w:rFonts w:ascii="Verdana" w:hAnsi="Verdana"/>
          <w:sz w:val="19"/>
          <w:szCs w:val="19"/>
        </w:rPr>
      </w:pPr>
      <w:r>
        <w:rPr>
          <w:rFonts w:ascii="Verdana" w:hAnsi="Verdana"/>
          <w:sz w:val="19"/>
          <w:szCs w:val="19"/>
        </w:rPr>
        <w:t>Opvallend is dat in twee zaken er juist wel sprake was van een beter alternatief.</w:t>
      </w:r>
      <w:r>
        <w:rPr>
          <w:rStyle w:val="Voetnootmarkering"/>
          <w:rFonts w:ascii="Verdana" w:hAnsi="Verdana"/>
          <w:sz w:val="19"/>
          <w:szCs w:val="19"/>
        </w:rPr>
        <w:footnoteReference w:id="82"/>
      </w:r>
      <w:r w:rsidR="009C7258">
        <w:rPr>
          <w:rFonts w:ascii="Verdana" w:hAnsi="Verdana"/>
          <w:sz w:val="19"/>
          <w:szCs w:val="19"/>
        </w:rPr>
        <w:t xml:space="preserve"> </w:t>
      </w:r>
      <w:r w:rsidR="007A33E2">
        <w:rPr>
          <w:rFonts w:ascii="Verdana" w:hAnsi="Verdana"/>
          <w:sz w:val="19"/>
          <w:szCs w:val="19"/>
        </w:rPr>
        <w:t xml:space="preserve">Zo werd er in een zaak duidelijk naar voren gebracht dat een behandeling van de problematiek van verdachte noodzakelijk was. </w:t>
      </w:r>
    </w:p>
    <w:p w14:paraId="5DD4C8C9" w14:textId="77777777" w:rsidR="00EF5564" w:rsidRDefault="00EF5564" w:rsidP="00B04A9C">
      <w:pPr>
        <w:spacing w:line="360" w:lineRule="auto"/>
        <w:rPr>
          <w:rFonts w:ascii="Verdana" w:hAnsi="Verdana"/>
          <w:sz w:val="19"/>
          <w:szCs w:val="19"/>
        </w:rPr>
      </w:pPr>
    </w:p>
    <w:p w14:paraId="580D95AD" w14:textId="77777777" w:rsidR="00EF5564" w:rsidRDefault="00EF5564" w:rsidP="00B04A9C">
      <w:pPr>
        <w:spacing w:line="360" w:lineRule="auto"/>
        <w:rPr>
          <w:rFonts w:ascii="Verdana" w:hAnsi="Verdana"/>
          <w:sz w:val="19"/>
          <w:szCs w:val="19"/>
        </w:rPr>
      </w:pPr>
    </w:p>
    <w:p w14:paraId="1E63F2A1" w14:textId="4727AC66" w:rsidR="007E720A" w:rsidRDefault="007A33E2" w:rsidP="00B04A9C">
      <w:pPr>
        <w:spacing w:line="360" w:lineRule="auto"/>
        <w:rPr>
          <w:rFonts w:ascii="Verdana" w:hAnsi="Verdana"/>
          <w:sz w:val="19"/>
          <w:szCs w:val="19"/>
        </w:rPr>
      </w:pPr>
      <w:r>
        <w:rPr>
          <w:rFonts w:ascii="Verdana" w:hAnsi="Verdana"/>
          <w:sz w:val="19"/>
          <w:szCs w:val="19"/>
        </w:rPr>
        <w:t xml:space="preserve">Aangezien de verdachte nog niet eerder een behandeling heeft gevolgd, gaf dit de aanleiding </w:t>
      </w:r>
      <w:r w:rsidR="007E720A">
        <w:rPr>
          <w:rFonts w:ascii="Verdana" w:hAnsi="Verdana"/>
          <w:sz w:val="19"/>
          <w:szCs w:val="19"/>
        </w:rPr>
        <w:t xml:space="preserve">om </w:t>
      </w:r>
      <w:r>
        <w:rPr>
          <w:rFonts w:ascii="Verdana" w:hAnsi="Verdana"/>
          <w:sz w:val="19"/>
          <w:szCs w:val="19"/>
        </w:rPr>
        <w:t>al</w:t>
      </w:r>
      <w:r w:rsidR="00D24BF7">
        <w:rPr>
          <w:rFonts w:ascii="Verdana" w:hAnsi="Verdana"/>
          <w:sz w:val="19"/>
          <w:szCs w:val="19"/>
        </w:rPr>
        <w:t>s</w:t>
      </w:r>
      <w:r>
        <w:rPr>
          <w:rFonts w:ascii="Verdana" w:hAnsi="Verdana"/>
          <w:sz w:val="19"/>
          <w:szCs w:val="19"/>
        </w:rPr>
        <w:t xml:space="preserve"> eerste de mogelijkheden te beproeven van een intensieve ambula</w:t>
      </w:r>
      <w:r w:rsidR="00D24BF7">
        <w:rPr>
          <w:rFonts w:ascii="Verdana" w:hAnsi="Verdana"/>
          <w:sz w:val="19"/>
          <w:szCs w:val="19"/>
        </w:rPr>
        <w:t>nte begeleiding en behandeling. In dit geval was er dus sprake van een betere optie en die betere optie was in dit geval de voor</w:t>
      </w:r>
      <w:r w:rsidR="00503AC2">
        <w:rPr>
          <w:rFonts w:ascii="Verdana" w:hAnsi="Verdana"/>
          <w:sz w:val="19"/>
          <w:szCs w:val="19"/>
        </w:rPr>
        <w:t>waardelijke pij-maatregel zelf.</w:t>
      </w:r>
      <w:r w:rsidR="00503AC2">
        <w:rPr>
          <w:rStyle w:val="Voetnootmarkering"/>
          <w:rFonts w:ascii="Verdana" w:hAnsi="Verdana"/>
          <w:sz w:val="19"/>
          <w:szCs w:val="19"/>
        </w:rPr>
        <w:footnoteReference w:id="83"/>
      </w:r>
      <w:r w:rsidR="00E9351B">
        <w:rPr>
          <w:rFonts w:ascii="Verdana" w:hAnsi="Verdana"/>
          <w:sz w:val="19"/>
          <w:szCs w:val="19"/>
        </w:rPr>
        <w:t xml:space="preserve"> </w:t>
      </w:r>
    </w:p>
    <w:p w14:paraId="26D8E970" w14:textId="77777777" w:rsidR="007E720A" w:rsidRDefault="007E720A" w:rsidP="00B04A9C">
      <w:pPr>
        <w:spacing w:line="360" w:lineRule="auto"/>
        <w:rPr>
          <w:rFonts w:ascii="Verdana" w:hAnsi="Verdana"/>
          <w:sz w:val="19"/>
          <w:szCs w:val="19"/>
        </w:rPr>
      </w:pPr>
    </w:p>
    <w:p w14:paraId="2EBD2DD0" w14:textId="3E80F78E" w:rsidR="006733DA" w:rsidRDefault="00E9351B" w:rsidP="00B04A9C">
      <w:pPr>
        <w:spacing w:line="360" w:lineRule="auto"/>
        <w:rPr>
          <w:rFonts w:ascii="Verdana" w:hAnsi="Verdana"/>
          <w:sz w:val="19"/>
          <w:szCs w:val="19"/>
        </w:rPr>
      </w:pPr>
      <w:r>
        <w:rPr>
          <w:rFonts w:ascii="Verdana" w:hAnsi="Verdana"/>
          <w:sz w:val="19"/>
          <w:szCs w:val="19"/>
        </w:rPr>
        <w:t>Zo was</w:t>
      </w:r>
      <w:r w:rsidR="00B675EC">
        <w:rPr>
          <w:rFonts w:ascii="Verdana" w:hAnsi="Verdana"/>
          <w:sz w:val="19"/>
          <w:szCs w:val="19"/>
        </w:rPr>
        <w:t xml:space="preserve"> er</w:t>
      </w:r>
      <w:r w:rsidR="00503AC2">
        <w:rPr>
          <w:rFonts w:ascii="Verdana" w:hAnsi="Verdana"/>
          <w:sz w:val="19"/>
          <w:szCs w:val="19"/>
        </w:rPr>
        <w:t xml:space="preserve"> in nog een andere zaak een beter alternatief beschikbaar. In deze zaak werd door de deskundigen een onvoorwaardelijke pij-maatre</w:t>
      </w:r>
      <w:r w:rsidR="007E720A">
        <w:rPr>
          <w:rFonts w:ascii="Verdana" w:hAnsi="Verdana"/>
          <w:sz w:val="19"/>
          <w:szCs w:val="19"/>
        </w:rPr>
        <w:t xml:space="preserve">gel geadviseerd en werd door de </w:t>
      </w:r>
      <w:r w:rsidR="00503AC2">
        <w:rPr>
          <w:rFonts w:ascii="Verdana" w:hAnsi="Verdana"/>
          <w:sz w:val="19"/>
          <w:szCs w:val="19"/>
        </w:rPr>
        <w:t xml:space="preserve">psycholoog vermeld dat de benodigde behandeling slechts in het kader van en onvoorwaardelijke pij-maatregel te realiseren was. Tijdens de terechtzitting werd echter duidelijk dat de behandeling zowel in een </w:t>
      </w:r>
      <w:r w:rsidR="007E720A">
        <w:rPr>
          <w:rFonts w:ascii="Verdana" w:hAnsi="Verdana"/>
          <w:sz w:val="19"/>
          <w:szCs w:val="19"/>
        </w:rPr>
        <w:t>onvoorwaardelijk kader, alsmede</w:t>
      </w:r>
      <w:r w:rsidR="00CE5E14">
        <w:rPr>
          <w:rFonts w:ascii="Verdana" w:hAnsi="Verdana"/>
          <w:sz w:val="19"/>
          <w:szCs w:val="19"/>
        </w:rPr>
        <w:t xml:space="preserve"> in een voorwaardelijk kader gerealiseerd kon worden. </w:t>
      </w:r>
      <w:r w:rsidR="00EF0AB5">
        <w:rPr>
          <w:rFonts w:ascii="Verdana" w:hAnsi="Verdana"/>
          <w:sz w:val="19"/>
          <w:szCs w:val="19"/>
        </w:rPr>
        <w:t xml:space="preserve">Gezien het feit dat het opleggen van een onvoorwaardelijke pij-maatregel een ultimum remedium is, heeft de rechtbank gekozen voor het betere alternatief, wat in dit geval ook </w:t>
      </w:r>
      <w:r w:rsidR="007E720A">
        <w:rPr>
          <w:rFonts w:ascii="Verdana" w:hAnsi="Verdana"/>
          <w:sz w:val="19"/>
          <w:szCs w:val="19"/>
        </w:rPr>
        <w:t>de</w:t>
      </w:r>
      <w:r w:rsidR="00EF0AB5">
        <w:rPr>
          <w:rFonts w:ascii="Verdana" w:hAnsi="Verdana"/>
          <w:sz w:val="19"/>
          <w:szCs w:val="19"/>
        </w:rPr>
        <w:t xml:space="preserve"> voorwaardelijke pij-maatregel was.</w:t>
      </w:r>
      <w:r w:rsidR="00D630B1">
        <w:rPr>
          <w:rStyle w:val="Voetnootmarkering"/>
          <w:rFonts w:ascii="Verdana" w:hAnsi="Verdana"/>
          <w:sz w:val="19"/>
          <w:szCs w:val="19"/>
        </w:rPr>
        <w:footnoteReference w:id="84"/>
      </w:r>
      <w:r w:rsidR="00EF0AB5">
        <w:rPr>
          <w:rFonts w:ascii="Verdana" w:hAnsi="Verdana"/>
          <w:sz w:val="19"/>
          <w:szCs w:val="19"/>
        </w:rPr>
        <w:t xml:space="preserve"> </w:t>
      </w:r>
    </w:p>
    <w:p w14:paraId="628349D3" w14:textId="61B412FE" w:rsidR="001D4657" w:rsidRDefault="001D4657" w:rsidP="00B04A9C">
      <w:pPr>
        <w:spacing w:line="360" w:lineRule="auto"/>
        <w:rPr>
          <w:rFonts w:ascii="Verdana" w:hAnsi="Verdana"/>
          <w:sz w:val="19"/>
          <w:szCs w:val="19"/>
        </w:rPr>
      </w:pPr>
    </w:p>
    <w:p w14:paraId="15A70AB5" w14:textId="421867AD" w:rsidR="00D812DA" w:rsidRDefault="00500352" w:rsidP="00B04A9C">
      <w:pPr>
        <w:spacing w:line="360" w:lineRule="auto"/>
        <w:rPr>
          <w:rFonts w:ascii="Verdana" w:hAnsi="Verdana"/>
          <w:sz w:val="19"/>
          <w:szCs w:val="19"/>
        </w:rPr>
      </w:pPr>
      <w:bookmarkStart w:id="29" w:name="_Toc516585583"/>
      <w:r w:rsidRPr="00DA3F9D">
        <w:rPr>
          <w:rStyle w:val="Kop3Char"/>
          <w:i/>
        </w:rPr>
        <w:t>3.3.2</w:t>
      </w:r>
      <w:r w:rsidR="001D4657" w:rsidRPr="00DA3F9D">
        <w:rPr>
          <w:rStyle w:val="Kop3Char"/>
          <w:i/>
        </w:rPr>
        <w:t xml:space="preserve"> Heeft de verdachte een eerdere behandeling gehad</w:t>
      </w:r>
      <w:bookmarkEnd w:id="29"/>
      <w:r w:rsidR="001D4657">
        <w:rPr>
          <w:rFonts w:ascii="Verdana" w:hAnsi="Verdana"/>
          <w:i/>
          <w:sz w:val="19"/>
          <w:szCs w:val="19"/>
        </w:rPr>
        <w:br/>
      </w:r>
      <w:r w:rsidR="00BF7F96">
        <w:rPr>
          <w:rFonts w:ascii="Verdana" w:hAnsi="Verdana"/>
          <w:sz w:val="19"/>
          <w:szCs w:val="19"/>
        </w:rPr>
        <w:t xml:space="preserve">Of de verdachte in het verleden al eerder een behandeling opgelegd heeft gekregen, is de volgende subtopic waar de uitspraken op zijn geanalyseerd. </w:t>
      </w:r>
      <w:r w:rsidR="003124F3">
        <w:rPr>
          <w:rFonts w:ascii="Verdana" w:hAnsi="Verdana"/>
          <w:sz w:val="19"/>
          <w:szCs w:val="19"/>
        </w:rPr>
        <w:t>In vijf zaken is naar voren gekomen dat de verdachte in het verleden</w:t>
      </w:r>
      <w:r w:rsidR="00BF7F96">
        <w:rPr>
          <w:rFonts w:ascii="Verdana" w:hAnsi="Verdana"/>
          <w:sz w:val="19"/>
          <w:szCs w:val="19"/>
        </w:rPr>
        <w:t xml:space="preserve"> al eerder een behandeling opgelegd heeft gekregen</w:t>
      </w:r>
      <w:r w:rsidR="003124F3">
        <w:rPr>
          <w:rFonts w:ascii="Verdana" w:hAnsi="Verdana"/>
          <w:sz w:val="19"/>
          <w:szCs w:val="19"/>
        </w:rPr>
        <w:t>. Opvallend is dat in alle vijf de gevallen ook wordt vermeld dat de behandeling niet goed is verlopen en dat dit niet tot gedragsverandering heeft geleid bij de verdachte.</w:t>
      </w:r>
      <w:r w:rsidR="003124F3">
        <w:rPr>
          <w:rStyle w:val="Voetnootmarkering"/>
          <w:rFonts w:ascii="Verdana" w:hAnsi="Verdana"/>
          <w:sz w:val="19"/>
          <w:szCs w:val="19"/>
        </w:rPr>
        <w:footnoteReference w:id="85"/>
      </w:r>
      <w:r w:rsidR="00026A03">
        <w:rPr>
          <w:rFonts w:ascii="Verdana" w:hAnsi="Verdana"/>
          <w:sz w:val="19"/>
          <w:szCs w:val="19"/>
        </w:rPr>
        <w:t xml:space="preserve"> </w:t>
      </w:r>
    </w:p>
    <w:p w14:paraId="2CC98EB1" w14:textId="77777777" w:rsidR="00D812DA" w:rsidRDefault="00D812DA" w:rsidP="00B04A9C">
      <w:pPr>
        <w:spacing w:line="360" w:lineRule="auto"/>
        <w:rPr>
          <w:rFonts w:ascii="Verdana" w:hAnsi="Verdana"/>
          <w:sz w:val="19"/>
          <w:szCs w:val="19"/>
        </w:rPr>
      </w:pPr>
    </w:p>
    <w:p w14:paraId="54499754" w14:textId="205C33F2" w:rsidR="001D4657" w:rsidRDefault="007836D3" w:rsidP="00B04A9C">
      <w:pPr>
        <w:spacing w:line="360" w:lineRule="auto"/>
        <w:rPr>
          <w:rFonts w:ascii="Verdana" w:hAnsi="Verdana"/>
          <w:sz w:val="19"/>
          <w:szCs w:val="19"/>
        </w:rPr>
      </w:pPr>
      <w:r>
        <w:rPr>
          <w:rFonts w:ascii="Verdana" w:hAnsi="Verdana"/>
          <w:sz w:val="19"/>
          <w:szCs w:val="19"/>
        </w:rPr>
        <w:t xml:space="preserve">In drie andere zaken was er in het verleden juist nog geen eerdere behandeling </w:t>
      </w:r>
      <w:r w:rsidR="00664E0A">
        <w:rPr>
          <w:rFonts w:ascii="Verdana" w:hAnsi="Verdana"/>
          <w:sz w:val="19"/>
          <w:szCs w:val="19"/>
        </w:rPr>
        <w:t>ingezet. In deze zaken was het feit dat er nog geen eerdere behandeling was ingezet ook de reden voor de deskundigen om een voorwaardelijke p</w:t>
      </w:r>
      <w:r w:rsidR="00D812DA">
        <w:rPr>
          <w:rFonts w:ascii="Verdana" w:hAnsi="Verdana"/>
          <w:sz w:val="19"/>
          <w:szCs w:val="19"/>
        </w:rPr>
        <w:t>ij-maatregel te adviseren, welk</w:t>
      </w:r>
      <w:r w:rsidR="00664E0A">
        <w:rPr>
          <w:rFonts w:ascii="Verdana" w:hAnsi="Verdana"/>
          <w:sz w:val="19"/>
          <w:szCs w:val="19"/>
        </w:rPr>
        <w:t xml:space="preserve"> advies vervolgens ook d</w:t>
      </w:r>
      <w:r w:rsidR="00B64A4C">
        <w:rPr>
          <w:rFonts w:ascii="Verdana" w:hAnsi="Verdana"/>
          <w:sz w:val="19"/>
          <w:szCs w:val="19"/>
        </w:rPr>
        <w:t>oor de rechtbank is overgenomen.</w:t>
      </w:r>
      <w:r w:rsidR="00B64A4C">
        <w:rPr>
          <w:rStyle w:val="Voetnootmarkering"/>
          <w:rFonts w:ascii="Verdana" w:hAnsi="Verdana"/>
          <w:sz w:val="19"/>
          <w:szCs w:val="19"/>
        </w:rPr>
        <w:footnoteReference w:id="86"/>
      </w:r>
      <w:r w:rsidR="00664E0A">
        <w:rPr>
          <w:rFonts w:ascii="Verdana" w:hAnsi="Verdana"/>
          <w:sz w:val="19"/>
          <w:szCs w:val="19"/>
        </w:rPr>
        <w:t xml:space="preserve"> </w:t>
      </w:r>
      <w:r w:rsidR="00111A6E">
        <w:rPr>
          <w:rFonts w:ascii="Verdana" w:hAnsi="Verdana"/>
          <w:sz w:val="19"/>
          <w:szCs w:val="19"/>
        </w:rPr>
        <w:t>Hieruit kan</w:t>
      </w:r>
      <w:r w:rsidR="00D812DA">
        <w:rPr>
          <w:rFonts w:ascii="Verdana" w:hAnsi="Verdana"/>
          <w:sz w:val="19"/>
          <w:szCs w:val="19"/>
        </w:rPr>
        <w:t xml:space="preserve"> worden afgeleid dat wanneer er </w:t>
      </w:r>
      <w:r w:rsidR="00111A6E">
        <w:rPr>
          <w:rFonts w:ascii="Verdana" w:hAnsi="Verdana"/>
          <w:sz w:val="19"/>
          <w:szCs w:val="19"/>
        </w:rPr>
        <w:t>in het verleden nog geen behandeling is ingezet, de rechtbank geneigd is om de verdachte de kans te geven zich te bewijzen in ambulant kader en de pij-maatreg</w:t>
      </w:r>
      <w:r w:rsidR="008D13B8">
        <w:rPr>
          <w:rFonts w:ascii="Verdana" w:hAnsi="Verdana"/>
          <w:sz w:val="19"/>
          <w:szCs w:val="19"/>
        </w:rPr>
        <w:t xml:space="preserve">el voorwaardelijk op te leggen. </w:t>
      </w:r>
    </w:p>
    <w:p w14:paraId="00BEB4DC" w14:textId="2F2D1B16" w:rsidR="004022AF" w:rsidRDefault="004022AF" w:rsidP="00B04A9C">
      <w:pPr>
        <w:spacing w:line="360" w:lineRule="auto"/>
        <w:rPr>
          <w:rFonts w:ascii="Verdana" w:hAnsi="Verdana"/>
          <w:sz w:val="19"/>
          <w:szCs w:val="19"/>
        </w:rPr>
      </w:pPr>
    </w:p>
    <w:p w14:paraId="4BACD1E0" w14:textId="5C575717" w:rsidR="00964B19" w:rsidRDefault="00500352" w:rsidP="00B04A9C">
      <w:pPr>
        <w:spacing w:line="360" w:lineRule="auto"/>
        <w:rPr>
          <w:rFonts w:ascii="Verdana" w:hAnsi="Verdana"/>
          <w:sz w:val="19"/>
          <w:szCs w:val="19"/>
        </w:rPr>
      </w:pPr>
      <w:bookmarkStart w:id="30" w:name="_Toc516585584"/>
      <w:r w:rsidRPr="00DA3F9D">
        <w:rPr>
          <w:rStyle w:val="Kop3Char"/>
          <w:i/>
        </w:rPr>
        <w:t>3.3.3</w:t>
      </w:r>
      <w:r w:rsidR="004022AF" w:rsidRPr="00DA3F9D">
        <w:rPr>
          <w:rStyle w:val="Kop3Char"/>
          <w:i/>
        </w:rPr>
        <w:t xml:space="preserve"> Onvoorwaardelijke pij-maatregel is op het moment een te zware optie</w:t>
      </w:r>
      <w:bookmarkEnd w:id="30"/>
      <w:r w:rsidR="004022AF">
        <w:rPr>
          <w:rFonts w:ascii="Verdana" w:hAnsi="Verdana"/>
          <w:i/>
          <w:sz w:val="19"/>
          <w:szCs w:val="19"/>
        </w:rPr>
        <w:br/>
      </w:r>
      <w:r w:rsidR="004022AF">
        <w:rPr>
          <w:rFonts w:ascii="Verdana" w:hAnsi="Verdana"/>
          <w:sz w:val="19"/>
          <w:szCs w:val="19"/>
        </w:rPr>
        <w:t xml:space="preserve">Tenslotte is gekeken of het opleggen van een onvoorwaardelijke pij-maatregel op </w:t>
      </w:r>
      <w:r w:rsidR="00C476BB">
        <w:rPr>
          <w:rFonts w:ascii="Verdana" w:hAnsi="Verdana"/>
          <w:sz w:val="19"/>
          <w:szCs w:val="19"/>
        </w:rPr>
        <w:t>dat</w:t>
      </w:r>
      <w:r w:rsidR="004022AF">
        <w:rPr>
          <w:rFonts w:ascii="Verdana" w:hAnsi="Verdana"/>
          <w:sz w:val="19"/>
          <w:szCs w:val="19"/>
        </w:rPr>
        <w:t xml:space="preserve"> moment een te zware optie is. </w:t>
      </w:r>
      <w:r w:rsidR="0091382C">
        <w:rPr>
          <w:rFonts w:ascii="Verdana" w:hAnsi="Verdana"/>
          <w:sz w:val="19"/>
          <w:szCs w:val="19"/>
        </w:rPr>
        <w:t xml:space="preserve">In twaalf uitspraken werd </w:t>
      </w:r>
      <w:r w:rsidR="00C476BB">
        <w:rPr>
          <w:rFonts w:ascii="Verdana" w:hAnsi="Verdana"/>
          <w:sz w:val="19"/>
          <w:szCs w:val="19"/>
        </w:rPr>
        <w:t xml:space="preserve">hier </w:t>
      </w:r>
      <w:r w:rsidR="0091382C">
        <w:rPr>
          <w:rFonts w:ascii="Verdana" w:hAnsi="Verdana"/>
          <w:sz w:val="19"/>
          <w:szCs w:val="19"/>
        </w:rPr>
        <w:t>niets</w:t>
      </w:r>
      <w:r w:rsidR="00C476BB">
        <w:rPr>
          <w:rFonts w:ascii="Verdana" w:hAnsi="Verdana"/>
          <w:sz w:val="19"/>
          <w:szCs w:val="19"/>
        </w:rPr>
        <w:t xml:space="preserve"> over</w:t>
      </w:r>
      <w:r w:rsidR="0091382C">
        <w:rPr>
          <w:rFonts w:ascii="Verdana" w:hAnsi="Verdana"/>
          <w:sz w:val="19"/>
          <w:szCs w:val="19"/>
        </w:rPr>
        <w:t xml:space="preserve"> vermeld.</w:t>
      </w:r>
      <w:r w:rsidR="0091382C">
        <w:rPr>
          <w:rStyle w:val="Voetnootmarkering"/>
          <w:rFonts w:ascii="Verdana" w:hAnsi="Verdana"/>
          <w:sz w:val="19"/>
          <w:szCs w:val="19"/>
        </w:rPr>
        <w:footnoteReference w:id="87"/>
      </w:r>
      <w:r w:rsidR="00A74142">
        <w:rPr>
          <w:rFonts w:ascii="Verdana" w:hAnsi="Verdana"/>
          <w:sz w:val="19"/>
          <w:szCs w:val="19"/>
        </w:rPr>
        <w:t xml:space="preserve"> In de overige zeven zaken werd duidelijk dat het opleggen van een onvoorwaardelijke pij-maatregel op dat moment een </w:t>
      </w:r>
      <w:r w:rsidR="00964B19">
        <w:rPr>
          <w:rFonts w:ascii="Verdana" w:hAnsi="Verdana"/>
          <w:sz w:val="19"/>
          <w:szCs w:val="19"/>
        </w:rPr>
        <w:t xml:space="preserve">te </w:t>
      </w:r>
      <w:r w:rsidR="00A74142">
        <w:rPr>
          <w:rFonts w:ascii="Verdana" w:hAnsi="Verdana"/>
          <w:sz w:val="19"/>
          <w:szCs w:val="19"/>
        </w:rPr>
        <w:t>zware optie zou zijn.</w:t>
      </w:r>
      <w:r w:rsidR="00A74142">
        <w:rPr>
          <w:rStyle w:val="Voetnootmarkering"/>
          <w:rFonts w:ascii="Verdana" w:hAnsi="Verdana"/>
          <w:sz w:val="19"/>
          <w:szCs w:val="19"/>
        </w:rPr>
        <w:footnoteReference w:id="88"/>
      </w:r>
      <w:r w:rsidR="00F35B7E">
        <w:rPr>
          <w:rFonts w:ascii="Verdana" w:hAnsi="Verdana"/>
          <w:sz w:val="19"/>
          <w:szCs w:val="19"/>
        </w:rPr>
        <w:t xml:space="preserve"> </w:t>
      </w:r>
    </w:p>
    <w:p w14:paraId="4E190FEE" w14:textId="1C33F8C6" w:rsidR="00964B19" w:rsidRDefault="00964B19" w:rsidP="00B04A9C">
      <w:pPr>
        <w:spacing w:line="360" w:lineRule="auto"/>
        <w:rPr>
          <w:rFonts w:ascii="Verdana" w:hAnsi="Verdana"/>
          <w:sz w:val="19"/>
          <w:szCs w:val="19"/>
        </w:rPr>
      </w:pPr>
    </w:p>
    <w:p w14:paraId="10DB7F20" w14:textId="77777777" w:rsidR="00EF5564" w:rsidRDefault="00EF5564" w:rsidP="00B04A9C">
      <w:pPr>
        <w:spacing w:line="360" w:lineRule="auto"/>
        <w:rPr>
          <w:rFonts w:ascii="Verdana" w:hAnsi="Verdana"/>
          <w:sz w:val="19"/>
          <w:szCs w:val="19"/>
        </w:rPr>
      </w:pPr>
    </w:p>
    <w:p w14:paraId="1660E6B0" w14:textId="6BF9CB95" w:rsidR="00FE5A14" w:rsidRDefault="00964B19" w:rsidP="00B04A9C">
      <w:pPr>
        <w:spacing w:line="360" w:lineRule="auto"/>
        <w:rPr>
          <w:rFonts w:ascii="Verdana" w:hAnsi="Verdana"/>
          <w:sz w:val="19"/>
          <w:szCs w:val="19"/>
        </w:rPr>
      </w:pPr>
      <w:r>
        <w:rPr>
          <w:rFonts w:ascii="Verdana" w:hAnsi="Verdana"/>
          <w:sz w:val="19"/>
          <w:szCs w:val="19"/>
        </w:rPr>
        <w:t>Daarnaast werd i</w:t>
      </w:r>
      <w:r w:rsidR="00BD34E7">
        <w:rPr>
          <w:rFonts w:ascii="Verdana" w:hAnsi="Verdana"/>
          <w:sz w:val="19"/>
          <w:szCs w:val="19"/>
        </w:rPr>
        <w:t>n drie zaken werd vermeld dat het opleggen van een onvoorwaardelijke pij-maatregel op dat moment nog een te zware optie zou zijn, en een voorwaardelijke pij-maatregel derhalve meer aangewezen is.</w:t>
      </w:r>
      <w:r w:rsidR="00BD34E7">
        <w:rPr>
          <w:rStyle w:val="Voetnootmarkering"/>
          <w:rFonts w:ascii="Verdana" w:hAnsi="Verdana"/>
          <w:sz w:val="19"/>
          <w:szCs w:val="19"/>
        </w:rPr>
        <w:footnoteReference w:id="89"/>
      </w:r>
      <w:r w:rsidR="00BD34E7">
        <w:rPr>
          <w:rFonts w:ascii="Verdana" w:hAnsi="Verdana"/>
          <w:sz w:val="19"/>
          <w:szCs w:val="19"/>
        </w:rPr>
        <w:t xml:space="preserve"> Opvallend was dat in</w:t>
      </w:r>
      <w:r>
        <w:rPr>
          <w:rFonts w:ascii="Verdana" w:hAnsi="Verdana"/>
          <w:sz w:val="19"/>
          <w:szCs w:val="19"/>
        </w:rPr>
        <w:t xml:space="preserve"> andere</w:t>
      </w:r>
      <w:r w:rsidR="00BD34E7">
        <w:rPr>
          <w:rFonts w:ascii="Verdana" w:hAnsi="Verdana"/>
          <w:sz w:val="19"/>
          <w:szCs w:val="19"/>
        </w:rPr>
        <w:t xml:space="preserve"> </w:t>
      </w:r>
      <w:r w:rsidR="00352C55">
        <w:rPr>
          <w:rFonts w:ascii="Verdana" w:hAnsi="Verdana"/>
          <w:sz w:val="19"/>
          <w:szCs w:val="19"/>
        </w:rPr>
        <w:t>drie</w:t>
      </w:r>
      <w:r w:rsidR="00BD34E7">
        <w:rPr>
          <w:rFonts w:ascii="Verdana" w:hAnsi="Verdana"/>
          <w:sz w:val="19"/>
          <w:szCs w:val="19"/>
        </w:rPr>
        <w:t xml:space="preserve"> zaken werd vermeld dat een onvoorwaardelijk pij-maatregel een te zware optie zou zijn</w:t>
      </w:r>
      <w:r w:rsidR="00352C55">
        <w:rPr>
          <w:rFonts w:ascii="Verdana" w:hAnsi="Verdana"/>
          <w:sz w:val="19"/>
          <w:szCs w:val="19"/>
        </w:rPr>
        <w:t xml:space="preserve"> met vergaande gevolgen. In deze zaken was de rechtbank van mening dat het opleggen van een onvoorwaardelijke pij-maatregel de v</w:t>
      </w:r>
      <w:r w:rsidR="00CF060A">
        <w:rPr>
          <w:rFonts w:ascii="Verdana" w:hAnsi="Verdana"/>
          <w:sz w:val="19"/>
          <w:szCs w:val="19"/>
        </w:rPr>
        <w:t>erdachte dan ook zou verharden,</w:t>
      </w:r>
      <w:r w:rsidR="00BD34E7">
        <w:rPr>
          <w:rFonts w:ascii="Verdana" w:hAnsi="Verdana"/>
          <w:sz w:val="19"/>
          <w:szCs w:val="19"/>
        </w:rPr>
        <w:t xml:space="preserve"> wegens het feit dat de verdachte zich zou</w:t>
      </w:r>
      <w:r w:rsidR="00352C55">
        <w:rPr>
          <w:rFonts w:ascii="Verdana" w:hAnsi="Verdana"/>
          <w:sz w:val="19"/>
          <w:szCs w:val="19"/>
        </w:rPr>
        <w:t xml:space="preserve"> kunnen</w:t>
      </w:r>
      <w:r w:rsidR="00BD34E7">
        <w:rPr>
          <w:rFonts w:ascii="Verdana" w:hAnsi="Verdana"/>
          <w:sz w:val="19"/>
          <w:szCs w:val="19"/>
        </w:rPr>
        <w:t xml:space="preserve"> gaan conformeren aan de gedetineerden in de JJI</w:t>
      </w:r>
      <w:r w:rsidR="00352C55">
        <w:rPr>
          <w:rFonts w:ascii="Verdana" w:hAnsi="Verdana"/>
          <w:sz w:val="19"/>
          <w:szCs w:val="19"/>
        </w:rPr>
        <w:t>.</w:t>
      </w:r>
      <w:r w:rsidR="005E50B6">
        <w:rPr>
          <w:rStyle w:val="Voetnootmarkering"/>
          <w:rFonts w:ascii="Verdana" w:hAnsi="Verdana"/>
          <w:sz w:val="19"/>
          <w:szCs w:val="19"/>
        </w:rPr>
        <w:footnoteReference w:id="90"/>
      </w:r>
      <w:r w:rsidR="0015001D">
        <w:rPr>
          <w:rFonts w:ascii="Verdana" w:hAnsi="Verdana"/>
          <w:sz w:val="19"/>
          <w:szCs w:val="19"/>
        </w:rPr>
        <w:t xml:space="preserve"> </w:t>
      </w:r>
    </w:p>
    <w:p w14:paraId="6903F176" w14:textId="77777777" w:rsidR="00964B19" w:rsidRDefault="00964B19" w:rsidP="00B04A9C">
      <w:pPr>
        <w:spacing w:line="360" w:lineRule="auto"/>
        <w:rPr>
          <w:rFonts w:ascii="Verdana" w:hAnsi="Verdana"/>
          <w:sz w:val="19"/>
          <w:szCs w:val="19"/>
        </w:rPr>
      </w:pPr>
    </w:p>
    <w:p w14:paraId="2D6864E8" w14:textId="5CDF5782" w:rsidR="00964B19" w:rsidRDefault="00EB0061" w:rsidP="00B04A9C">
      <w:pPr>
        <w:spacing w:line="360" w:lineRule="auto"/>
        <w:rPr>
          <w:rFonts w:ascii="Verdana" w:hAnsi="Verdana"/>
          <w:sz w:val="19"/>
          <w:szCs w:val="19"/>
        </w:rPr>
      </w:pPr>
      <w:r>
        <w:rPr>
          <w:rFonts w:ascii="Verdana" w:hAnsi="Verdana"/>
          <w:sz w:val="19"/>
          <w:szCs w:val="19"/>
        </w:rPr>
        <w:t xml:space="preserve">Uit deze subtopic valt </w:t>
      </w:r>
      <w:r w:rsidR="00B200BF">
        <w:rPr>
          <w:rFonts w:ascii="Verdana" w:hAnsi="Verdana"/>
          <w:sz w:val="19"/>
          <w:szCs w:val="19"/>
        </w:rPr>
        <w:t xml:space="preserve">dan ook </w:t>
      </w:r>
      <w:r>
        <w:rPr>
          <w:rFonts w:ascii="Verdana" w:hAnsi="Verdana"/>
          <w:sz w:val="19"/>
          <w:szCs w:val="19"/>
        </w:rPr>
        <w:t>af te leiden dat het opleggen van een onvoorwaardelijke pij-maatregel een ultimum remedium is, waardoor rechters, indien mogelijk, een lichter</w:t>
      </w:r>
      <w:r w:rsidR="00164969">
        <w:rPr>
          <w:rFonts w:ascii="Verdana" w:hAnsi="Verdana"/>
          <w:sz w:val="19"/>
          <w:szCs w:val="19"/>
        </w:rPr>
        <w:t>e</w:t>
      </w:r>
      <w:r>
        <w:rPr>
          <w:rFonts w:ascii="Verdana" w:hAnsi="Verdana"/>
          <w:sz w:val="19"/>
          <w:szCs w:val="19"/>
        </w:rPr>
        <w:t xml:space="preserve"> en minder vergrijpende sanctie opleggen, zoals bijvoorbeeld de voorwaardelijke pij-maatregel. </w:t>
      </w:r>
    </w:p>
    <w:p w14:paraId="5C6E5154" w14:textId="1837C5D9" w:rsidR="009840CD" w:rsidRDefault="00B200BF" w:rsidP="00B04A9C">
      <w:pPr>
        <w:spacing w:line="360" w:lineRule="auto"/>
        <w:rPr>
          <w:rFonts w:ascii="Verdana" w:hAnsi="Verdana"/>
          <w:sz w:val="19"/>
          <w:szCs w:val="19"/>
        </w:rPr>
      </w:pPr>
      <w:r>
        <w:rPr>
          <w:rFonts w:ascii="Verdana" w:hAnsi="Verdana"/>
          <w:sz w:val="19"/>
          <w:szCs w:val="19"/>
        </w:rPr>
        <w:t>Na het anal</w:t>
      </w:r>
      <w:r w:rsidR="0008180A">
        <w:rPr>
          <w:rFonts w:ascii="Verdana" w:hAnsi="Verdana"/>
          <w:sz w:val="19"/>
          <w:szCs w:val="19"/>
        </w:rPr>
        <w:t>yseren van alle subtopics kon</w:t>
      </w:r>
      <w:r>
        <w:rPr>
          <w:rFonts w:ascii="Verdana" w:hAnsi="Verdana"/>
          <w:sz w:val="19"/>
          <w:szCs w:val="19"/>
        </w:rPr>
        <w:t xml:space="preserve"> een antwoord</w:t>
      </w:r>
      <w:r w:rsidR="0008180A">
        <w:rPr>
          <w:rFonts w:ascii="Verdana" w:hAnsi="Verdana"/>
          <w:sz w:val="19"/>
          <w:szCs w:val="19"/>
        </w:rPr>
        <w:t xml:space="preserve"> worden</w:t>
      </w:r>
      <w:r>
        <w:rPr>
          <w:rFonts w:ascii="Verdana" w:hAnsi="Verdana"/>
          <w:sz w:val="19"/>
          <w:szCs w:val="19"/>
        </w:rPr>
        <w:t xml:space="preserve"> gegeven op de (hoofd)topic waar de vraag of er (betere) alternatieven beschikbaar zijn centraal stond. </w:t>
      </w:r>
      <w:r w:rsidR="00427EA5">
        <w:rPr>
          <w:rFonts w:ascii="Verdana" w:hAnsi="Verdana"/>
          <w:sz w:val="19"/>
          <w:szCs w:val="19"/>
        </w:rPr>
        <w:t>Zo blijkt uit de analyse</w:t>
      </w:r>
      <w:r w:rsidR="00327230">
        <w:rPr>
          <w:rFonts w:ascii="Verdana" w:hAnsi="Verdana"/>
          <w:sz w:val="19"/>
          <w:szCs w:val="19"/>
        </w:rPr>
        <w:t xml:space="preserve"> dat in het merendeel van de zaken vermeld wordt of er eventuele betere alt</w:t>
      </w:r>
      <w:r w:rsidR="00427EA5">
        <w:rPr>
          <w:rFonts w:ascii="Verdana" w:hAnsi="Verdana"/>
          <w:sz w:val="19"/>
          <w:szCs w:val="19"/>
        </w:rPr>
        <w:t>ernatieven beschikbaar zijn. U</w:t>
      </w:r>
      <w:r w:rsidR="00327230">
        <w:rPr>
          <w:rFonts w:ascii="Verdana" w:hAnsi="Verdana"/>
          <w:sz w:val="19"/>
          <w:szCs w:val="19"/>
        </w:rPr>
        <w:t>it de negentien zaken die zijn geanalyseerd</w:t>
      </w:r>
      <w:r w:rsidR="00427EA5">
        <w:rPr>
          <w:rFonts w:ascii="Verdana" w:hAnsi="Verdana"/>
          <w:sz w:val="19"/>
          <w:szCs w:val="19"/>
        </w:rPr>
        <w:t xml:space="preserve"> blijkt dat </w:t>
      </w:r>
      <w:r w:rsidR="00327230">
        <w:rPr>
          <w:rFonts w:ascii="Verdana" w:hAnsi="Verdana"/>
          <w:sz w:val="19"/>
          <w:szCs w:val="19"/>
        </w:rPr>
        <w:t>in veertien zaken naar voren is gekomen dat er geen (betere) alternatieven zijn waarbinnen de behandeling van de verdachte kan worden gerealiseerd en dat de voorwaardelijke pij-maatregel</w:t>
      </w:r>
      <w:r w:rsidR="0074005E">
        <w:rPr>
          <w:rFonts w:ascii="Verdana" w:hAnsi="Verdana"/>
          <w:sz w:val="19"/>
          <w:szCs w:val="19"/>
        </w:rPr>
        <w:t xml:space="preserve"> derhalve</w:t>
      </w:r>
      <w:r w:rsidR="00327230">
        <w:rPr>
          <w:rFonts w:ascii="Verdana" w:hAnsi="Verdana"/>
          <w:sz w:val="19"/>
          <w:szCs w:val="19"/>
        </w:rPr>
        <w:t xml:space="preserve"> is aangewezen.</w:t>
      </w:r>
      <w:r w:rsidR="00327230">
        <w:rPr>
          <w:rStyle w:val="Voetnootmarkering"/>
          <w:rFonts w:ascii="Verdana" w:hAnsi="Verdana"/>
          <w:sz w:val="19"/>
          <w:szCs w:val="19"/>
        </w:rPr>
        <w:footnoteReference w:id="91"/>
      </w:r>
      <w:r w:rsidR="00327230">
        <w:rPr>
          <w:rFonts w:ascii="Verdana" w:hAnsi="Verdana"/>
          <w:sz w:val="19"/>
          <w:szCs w:val="19"/>
        </w:rPr>
        <w:t xml:space="preserve"> </w:t>
      </w:r>
      <w:r w:rsidR="00A67EED">
        <w:rPr>
          <w:rFonts w:ascii="Verdana" w:hAnsi="Verdana"/>
          <w:sz w:val="19"/>
          <w:szCs w:val="19"/>
        </w:rPr>
        <w:t>Naast de betere alternatieven die</w:t>
      </w:r>
      <w:r w:rsidR="00A21A5E">
        <w:rPr>
          <w:rFonts w:ascii="Verdana" w:hAnsi="Verdana"/>
          <w:sz w:val="19"/>
          <w:szCs w:val="19"/>
        </w:rPr>
        <w:t xml:space="preserve"> in twee zaken toegelicht werden</w:t>
      </w:r>
      <w:r w:rsidR="00A67EED">
        <w:rPr>
          <w:rFonts w:ascii="Verdana" w:hAnsi="Verdana"/>
          <w:sz w:val="19"/>
          <w:szCs w:val="19"/>
        </w:rPr>
        <w:t>, bleef in drie zaken</w:t>
      </w:r>
      <w:r w:rsidR="00F964F2">
        <w:rPr>
          <w:rFonts w:ascii="Verdana" w:hAnsi="Verdana"/>
          <w:sz w:val="19"/>
          <w:szCs w:val="19"/>
        </w:rPr>
        <w:t xml:space="preserve"> echter</w:t>
      </w:r>
      <w:r w:rsidR="00A67EED">
        <w:rPr>
          <w:rFonts w:ascii="Verdana" w:hAnsi="Verdana"/>
          <w:sz w:val="19"/>
          <w:szCs w:val="19"/>
        </w:rPr>
        <w:t xml:space="preserve"> onduidelijk of er een eventueel beter alternatief beschikbaar was. Zo werd hier in twee zaken niets over</w:t>
      </w:r>
      <w:r w:rsidR="0009093B">
        <w:rPr>
          <w:rFonts w:ascii="Verdana" w:hAnsi="Verdana"/>
          <w:sz w:val="19"/>
          <w:szCs w:val="19"/>
        </w:rPr>
        <w:t xml:space="preserve"> een eventueel alternatief</w:t>
      </w:r>
      <w:r w:rsidR="00A67EED">
        <w:rPr>
          <w:rFonts w:ascii="Verdana" w:hAnsi="Verdana"/>
          <w:sz w:val="19"/>
          <w:szCs w:val="19"/>
        </w:rPr>
        <w:t xml:space="preserve"> vermeld.</w:t>
      </w:r>
      <w:r w:rsidR="00A67EED">
        <w:rPr>
          <w:rStyle w:val="Voetnootmarkering"/>
          <w:rFonts w:ascii="Verdana" w:hAnsi="Verdana"/>
          <w:sz w:val="19"/>
          <w:szCs w:val="19"/>
        </w:rPr>
        <w:footnoteReference w:id="92"/>
      </w:r>
      <w:r w:rsidR="00A67EED">
        <w:rPr>
          <w:rFonts w:ascii="Verdana" w:hAnsi="Verdana"/>
          <w:sz w:val="19"/>
          <w:szCs w:val="19"/>
        </w:rPr>
        <w:t xml:space="preserve"> In een andere zaak werd </w:t>
      </w:r>
      <w:r w:rsidR="009840CD">
        <w:rPr>
          <w:rFonts w:ascii="Verdana" w:hAnsi="Verdana"/>
          <w:sz w:val="19"/>
          <w:szCs w:val="19"/>
        </w:rPr>
        <w:t>wel naar voren gebracht dat</w:t>
      </w:r>
      <w:r w:rsidR="00CD0BA8">
        <w:rPr>
          <w:rFonts w:ascii="Verdana" w:hAnsi="Verdana"/>
          <w:sz w:val="19"/>
          <w:szCs w:val="19"/>
        </w:rPr>
        <w:t xml:space="preserve"> in het verleden al hulpverlening is ingezet</w:t>
      </w:r>
      <w:r w:rsidR="0009093B">
        <w:rPr>
          <w:rFonts w:ascii="Verdana" w:hAnsi="Verdana"/>
          <w:sz w:val="19"/>
          <w:szCs w:val="19"/>
        </w:rPr>
        <w:t xml:space="preserve"> welke niet tot een gedragsverandering heeft geleid</w:t>
      </w:r>
      <w:r w:rsidR="00CD0BA8">
        <w:rPr>
          <w:rFonts w:ascii="Verdana" w:hAnsi="Verdana"/>
          <w:sz w:val="19"/>
          <w:szCs w:val="19"/>
        </w:rPr>
        <w:t xml:space="preserve"> en dat de samenwerking met de jeugdreclasseri</w:t>
      </w:r>
      <w:r w:rsidR="0009093B">
        <w:rPr>
          <w:rFonts w:ascii="Verdana" w:hAnsi="Verdana"/>
          <w:sz w:val="19"/>
          <w:szCs w:val="19"/>
        </w:rPr>
        <w:t>ng niet altijd goed is verlopen. In deze zaak werd er dan ook e</w:t>
      </w:r>
      <w:r w:rsidR="00CD0BA8">
        <w:rPr>
          <w:rFonts w:ascii="Verdana" w:hAnsi="Verdana"/>
          <w:sz w:val="19"/>
          <w:szCs w:val="19"/>
        </w:rPr>
        <w:t>en voorwaardelijke pij-maatregel geadvisee</w:t>
      </w:r>
      <w:r w:rsidR="0009093B">
        <w:rPr>
          <w:rFonts w:ascii="Verdana" w:hAnsi="Verdana"/>
          <w:sz w:val="19"/>
          <w:szCs w:val="19"/>
        </w:rPr>
        <w:t>rd, maar</w:t>
      </w:r>
      <w:r w:rsidR="009840CD">
        <w:rPr>
          <w:rFonts w:ascii="Verdana" w:hAnsi="Verdana"/>
          <w:sz w:val="19"/>
          <w:szCs w:val="19"/>
        </w:rPr>
        <w:t xml:space="preserve"> </w:t>
      </w:r>
      <w:r w:rsidR="00387BEF">
        <w:rPr>
          <w:rFonts w:ascii="Verdana" w:hAnsi="Verdana"/>
          <w:sz w:val="19"/>
          <w:szCs w:val="19"/>
        </w:rPr>
        <w:t xml:space="preserve">werd </w:t>
      </w:r>
      <w:r w:rsidR="009840CD">
        <w:rPr>
          <w:rFonts w:ascii="Verdana" w:hAnsi="Verdana"/>
          <w:sz w:val="19"/>
          <w:szCs w:val="19"/>
        </w:rPr>
        <w:t xml:space="preserve">er </w:t>
      </w:r>
      <w:r w:rsidR="00CD0BA8">
        <w:rPr>
          <w:rFonts w:ascii="Verdana" w:hAnsi="Verdana"/>
          <w:sz w:val="19"/>
          <w:szCs w:val="19"/>
        </w:rPr>
        <w:t>voor de rest niets vermeld over eventuele betere alternatieven.</w:t>
      </w:r>
      <w:r w:rsidR="0009093B">
        <w:rPr>
          <w:rStyle w:val="Voetnootmarkering"/>
          <w:rFonts w:ascii="Verdana" w:hAnsi="Verdana"/>
          <w:sz w:val="19"/>
          <w:szCs w:val="19"/>
        </w:rPr>
        <w:footnoteReference w:id="93"/>
      </w:r>
      <w:r w:rsidR="00CD0BA8">
        <w:rPr>
          <w:rFonts w:ascii="Verdana" w:hAnsi="Verdana"/>
          <w:sz w:val="19"/>
          <w:szCs w:val="19"/>
        </w:rPr>
        <w:t xml:space="preserve"> </w:t>
      </w:r>
    </w:p>
    <w:p w14:paraId="2F9064A4" w14:textId="77777777" w:rsidR="009840CD" w:rsidRDefault="009840CD" w:rsidP="00B04A9C">
      <w:pPr>
        <w:spacing w:line="360" w:lineRule="auto"/>
        <w:rPr>
          <w:rFonts w:ascii="Verdana" w:hAnsi="Verdana"/>
          <w:sz w:val="19"/>
          <w:szCs w:val="19"/>
        </w:rPr>
      </w:pPr>
    </w:p>
    <w:p w14:paraId="765A303D" w14:textId="365A6A1A" w:rsidR="00A67EED" w:rsidRDefault="009342FB" w:rsidP="00B04A9C">
      <w:pPr>
        <w:spacing w:line="360" w:lineRule="auto"/>
        <w:rPr>
          <w:rFonts w:ascii="Verdana" w:hAnsi="Verdana"/>
          <w:sz w:val="19"/>
          <w:szCs w:val="19"/>
        </w:rPr>
      </w:pPr>
      <w:r>
        <w:rPr>
          <w:rFonts w:ascii="Verdana" w:hAnsi="Verdana"/>
          <w:sz w:val="19"/>
          <w:szCs w:val="19"/>
        </w:rPr>
        <w:t>Aan de hand van de analyse van deze topic en subtopics kan gesteld worden dat er door de rechtbank zeker gekeken wordt of er eventuele (betere) alternatieven beschikbaar zijn. Of hier sprake</w:t>
      </w:r>
      <w:r w:rsidR="009840CD">
        <w:rPr>
          <w:rFonts w:ascii="Verdana" w:hAnsi="Verdana"/>
          <w:sz w:val="19"/>
          <w:szCs w:val="19"/>
        </w:rPr>
        <w:t xml:space="preserve"> van</w:t>
      </w:r>
      <w:r>
        <w:rPr>
          <w:rFonts w:ascii="Verdana" w:hAnsi="Verdana"/>
          <w:sz w:val="19"/>
          <w:szCs w:val="19"/>
        </w:rPr>
        <w:t xml:space="preserve"> is wordt door de rechtbank ook afgewogen in de uitspraken zelf. Voor een complete weergave van</w:t>
      </w:r>
      <w:r w:rsidR="009141AD">
        <w:rPr>
          <w:rFonts w:ascii="Verdana" w:hAnsi="Verdana"/>
          <w:sz w:val="19"/>
          <w:szCs w:val="19"/>
        </w:rPr>
        <w:t xml:space="preserve"> hoe</w:t>
      </w:r>
      <w:r>
        <w:rPr>
          <w:rFonts w:ascii="Verdana" w:hAnsi="Verdana"/>
          <w:sz w:val="19"/>
          <w:szCs w:val="19"/>
        </w:rPr>
        <w:t xml:space="preserve"> deze (hoofd)topic en subtopics </w:t>
      </w:r>
      <w:r w:rsidR="009141AD">
        <w:rPr>
          <w:rFonts w:ascii="Verdana" w:hAnsi="Verdana"/>
          <w:sz w:val="19"/>
          <w:szCs w:val="19"/>
        </w:rPr>
        <w:t xml:space="preserve">van toepassing zijn per uitspraak, wordt verwezen naar bijlage 5 waarin dit schematisch is weergegeven. </w:t>
      </w:r>
    </w:p>
    <w:p w14:paraId="2550A5CB" w14:textId="5A441393" w:rsidR="00862A2A" w:rsidRDefault="00862A2A" w:rsidP="003F59AC">
      <w:pPr>
        <w:tabs>
          <w:tab w:val="left" w:pos="2897"/>
        </w:tabs>
        <w:spacing w:line="276" w:lineRule="auto"/>
        <w:rPr>
          <w:rFonts w:ascii="Verdana" w:hAnsi="Verdana"/>
          <w:b/>
          <w:sz w:val="17"/>
          <w:szCs w:val="17"/>
        </w:rPr>
      </w:pPr>
    </w:p>
    <w:p w14:paraId="00AFD1D6" w14:textId="7411B3A4" w:rsidR="00ED07CF" w:rsidRDefault="00ED07CF" w:rsidP="003F59AC">
      <w:pPr>
        <w:tabs>
          <w:tab w:val="left" w:pos="2897"/>
        </w:tabs>
        <w:spacing w:line="276" w:lineRule="auto"/>
        <w:rPr>
          <w:rFonts w:ascii="Verdana" w:hAnsi="Verdana"/>
          <w:b/>
          <w:sz w:val="17"/>
          <w:szCs w:val="17"/>
        </w:rPr>
      </w:pPr>
    </w:p>
    <w:p w14:paraId="66257D8F" w14:textId="474EBA61" w:rsidR="00ED07CF" w:rsidRDefault="00ED07CF" w:rsidP="003F59AC">
      <w:pPr>
        <w:tabs>
          <w:tab w:val="left" w:pos="2897"/>
        </w:tabs>
        <w:spacing w:line="276" w:lineRule="auto"/>
        <w:rPr>
          <w:rFonts w:ascii="Verdana" w:hAnsi="Verdana"/>
          <w:b/>
          <w:sz w:val="17"/>
          <w:szCs w:val="17"/>
        </w:rPr>
      </w:pPr>
    </w:p>
    <w:p w14:paraId="6DCC75F3" w14:textId="2E0004A9" w:rsidR="009840CD" w:rsidRDefault="009840CD" w:rsidP="003F59AC">
      <w:pPr>
        <w:tabs>
          <w:tab w:val="left" w:pos="2897"/>
        </w:tabs>
        <w:spacing w:line="276" w:lineRule="auto"/>
        <w:rPr>
          <w:rFonts w:ascii="Verdana" w:hAnsi="Verdana"/>
          <w:b/>
          <w:sz w:val="17"/>
          <w:szCs w:val="17"/>
        </w:rPr>
      </w:pPr>
    </w:p>
    <w:p w14:paraId="441C666A" w14:textId="1091C93A" w:rsidR="009840CD" w:rsidRDefault="009840CD" w:rsidP="003F59AC">
      <w:pPr>
        <w:tabs>
          <w:tab w:val="left" w:pos="2897"/>
        </w:tabs>
        <w:spacing w:line="276" w:lineRule="auto"/>
        <w:rPr>
          <w:rFonts w:ascii="Verdana" w:hAnsi="Verdana"/>
          <w:b/>
          <w:sz w:val="17"/>
          <w:szCs w:val="17"/>
        </w:rPr>
      </w:pPr>
    </w:p>
    <w:p w14:paraId="43E16BF2" w14:textId="39F6ED65" w:rsidR="009840CD" w:rsidRDefault="009840CD" w:rsidP="003F59AC">
      <w:pPr>
        <w:tabs>
          <w:tab w:val="left" w:pos="2897"/>
        </w:tabs>
        <w:spacing w:line="276" w:lineRule="auto"/>
        <w:rPr>
          <w:rFonts w:ascii="Verdana" w:hAnsi="Verdana"/>
          <w:b/>
          <w:sz w:val="17"/>
          <w:szCs w:val="17"/>
        </w:rPr>
      </w:pPr>
    </w:p>
    <w:p w14:paraId="7BDD68EF" w14:textId="37B3D640" w:rsidR="000E3C30" w:rsidRDefault="000E3C30" w:rsidP="003F59AC">
      <w:pPr>
        <w:tabs>
          <w:tab w:val="left" w:pos="2897"/>
        </w:tabs>
        <w:spacing w:line="276" w:lineRule="auto"/>
        <w:rPr>
          <w:rFonts w:ascii="Verdana" w:hAnsi="Verdana"/>
          <w:b/>
          <w:sz w:val="17"/>
          <w:szCs w:val="17"/>
        </w:rPr>
      </w:pPr>
    </w:p>
    <w:p w14:paraId="6DF70AC3" w14:textId="04CBE707" w:rsidR="00862A2A" w:rsidRPr="002F24C0" w:rsidRDefault="00862A2A" w:rsidP="00D43320">
      <w:pPr>
        <w:pStyle w:val="Kop1"/>
        <w:pBdr>
          <w:bottom w:val="single" w:sz="4" w:space="1" w:color="auto"/>
        </w:pBdr>
        <w:rPr>
          <w:sz w:val="24"/>
          <w:szCs w:val="24"/>
        </w:rPr>
      </w:pPr>
      <w:bookmarkStart w:id="31" w:name="_Toc516585585"/>
      <w:r w:rsidRPr="002F24C0">
        <w:rPr>
          <w:sz w:val="24"/>
          <w:szCs w:val="24"/>
        </w:rPr>
        <w:t>Hoofdstuk 4: Conclusie</w:t>
      </w:r>
      <w:bookmarkEnd w:id="31"/>
    </w:p>
    <w:p w14:paraId="2B6EBED2" w14:textId="3964D739" w:rsidR="00862A2A" w:rsidRDefault="00862A2A" w:rsidP="00987007">
      <w:pPr>
        <w:spacing w:line="276" w:lineRule="auto"/>
        <w:rPr>
          <w:rFonts w:ascii="Verdana" w:hAnsi="Verdana"/>
          <w:b/>
          <w:sz w:val="17"/>
          <w:szCs w:val="17"/>
        </w:rPr>
      </w:pPr>
    </w:p>
    <w:p w14:paraId="6B0DAB9E" w14:textId="010C7D63" w:rsidR="00822547" w:rsidRDefault="009A5C5B" w:rsidP="009A5C5B">
      <w:pPr>
        <w:spacing w:line="360" w:lineRule="auto"/>
        <w:rPr>
          <w:rFonts w:ascii="Verdana" w:hAnsi="Verdana"/>
          <w:sz w:val="19"/>
          <w:szCs w:val="19"/>
        </w:rPr>
      </w:pPr>
      <w:r>
        <w:rPr>
          <w:rFonts w:ascii="Verdana" w:hAnsi="Verdana"/>
          <w:i/>
          <w:sz w:val="19"/>
          <w:szCs w:val="19"/>
        </w:rPr>
        <w:t>‘</w:t>
      </w:r>
      <w:r w:rsidRPr="009A5C5B">
        <w:rPr>
          <w:rFonts w:ascii="Verdana" w:hAnsi="Verdana"/>
          <w:i/>
          <w:sz w:val="19"/>
          <w:szCs w:val="19"/>
        </w:rPr>
        <w:t>Wat kan Hof-Recht Advocaten haar (jeugdige) cliënten adviseren met betrekking tot de feiten en omstandigheden waaronder de rechter besluit om de pij-maatregel voorwaardelijk op te leggen, blijkens wet- en regelgeving, jurisprudentie-en literatuuronderzoek?</w:t>
      </w:r>
      <w:r>
        <w:rPr>
          <w:rFonts w:ascii="Verdana" w:hAnsi="Verdana"/>
          <w:i/>
          <w:sz w:val="19"/>
          <w:szCs w:val="19"/>
        </w:rPr>
        <w:t>’</w:t>
      </w:r>
      <w:r w:rsidR="0056616B">
        <w:rPr>
          <w:rFonts w:ascii="Verdana" w:hAnsi="Verdana"/>
          <w:i/>
          <w:sz w:val="19"/>
          <w:szCs w:val="19"/>
        </w:rPr>
        <w:t xml:space="preserve"> </w:t>
      </w:r>
      <w:r w:rsidR="00BD5B75">
        <w:rPr>
          <w:rFonts w:ascii="Verdana" w:hAnsi="Verdana"/>
          <w:sz w:val="19"/>
          <w:szCs w:val="19"/>
        </w:rPr>
        <w:t xml:space="preserve">Om tot het antwoord van deze </w:t>
      </w:r>
      <w:r w:rsidR="00CB0954">
        <w:rPr>
          <w:rFonts w:ascii="Verdana" w:hAnsi="Verdana"/>
          <w:sz w:val="19"/>
          <w:szCs w:val="19"/>
        </w:rPr>
        <w:t xml:space="preserve">vraag </w:t>
      </w:r>
      <w:r w:rsidR="00BD5B75">
        <w:rPr>
          <w:rFonts w:ascii="Verdana" w:hAnsi="Verdana"/>
          <w:sz w:val="19"/>
          <w:szCs w:val="19"/>
        </w:rPr>
        <w:t xml:space="preserve">te komen, hebben de antwoorden van de hiervoor besproken deelvragen en het jurisprudentieonderzoek het uitgangspunt gevormd. </w:t>
      </w:r>
    </w:p>
    <w:p w14:paraId="4047418B" w14:textId="77777777" w:rsidR="00127771" w:rsidRDefault="00127771" w:rsidP="009A5C5B">
      <w:pPr>
        <w:spacing w:line="360" w:lineRule="auto"/>
        <w:rPr>
          <w:rFonts w:ascii="Verdana" w:hAnsi="Verdana"/>
          <w:sz w:val="19"/>
          <w:szCs w:val="19"/>
        </w:rPr>
      </w:pPr>
    </w:p>
    <w:p w14:paraId="1EE35286" w14:textId="30849B11" w:rsidR="00822547" w:rsidRPr="00F41015" w:rsidRDefault="008F22E6" w:rsidP="009A5C5B">
      <w:pPr>
        <w:spacing w:line="360" w:lineRule="auto"/>
        <w:rPr>
          <w:rFonts w:ascii="Verdana" w:hAnsi="Verdana"/>
          <w:color w:val="7030A0"/>
          <w:sz w:val="19"/>
          <w:szCs w:val="19"/>
        </w:rPr>
      </w:pPr>
      <w:r>
        <w:rPr>
          <w:rFonts w:ascii="Verdana" w:hAnsi="Verdana"/>
          <w:sz w:val="19"/>
          <w:szCs w:val="19"/>
        </w:rPr>
        <w:t>Het is</w:t>
      </w:r>
      <w:r w:rsidR="00822547">
        <w:rPr>
          <w:rFonts w:ascii="Verdana" w:hAnsi="Verdana"/>
          <w:sz w:val="19"/>
          <w:szCs w:val="19"/>
        </w:rPr>
        <w:t xml:space="preserve"> van belang</w:t>
      </w:r>
      <w:r w:rsidR="00E51A29">
        <w:rPr>
          <w:rFonts w:ascii="Verdana" w:hAnsi="Verdana"/>
          <w:sz w:val="19"/>
          <w:szCs w:val="19"/>
        </w:rPr>
        <w:t xml:space="preserve"> eerst</w:t>
      </w:r>
      <w:r w:rsidR="00822547">
        <w:rPr>
          <w:rFonts w:ascii="Verdana" w:hAnsi="Verdana"/>
          <w:sz w:val="19"/>
          <w:szCs w:val="19"/>
        </w:rPr>
        <w:t xml:space="preserve"> na te gaan wanneer de pij-maatregel </w:t>
      </w:r>
      <w:r w:rsidR="006E11A2">
        <w:rPr>
          <w:rFonts w:ascii="Verdana" w:hAnsi="Verdana"/>
          <w:sz w:val="19"/>
          <w:szCs w:val="19"/>
        </w:rPr>
        <w:t>überhaupt</w:t>
      </w:r>
      <w:r w:rsidR="00822547">
        <w:rPr>
          <w:rFonts w:ascii="Verdana" w:hAnsi="Verdana"/>
          <w:sz w:val="19"/>
          <w:szCs w:val="19"/>
        </w:rPr>
        <w:t xml:space="preserve"> kan worden opgelegd. </w:t>
      </w:r>
      <w:r w:rsidR="00255CCA">
        <w:rPr>
          <w:rFonts w:ascii="Verdana" w:hAnsi="Verdana"/>
          <w:sz w:val="19"/>
          <w:szCs w:val="19"/>
        </w:rPr>
        <w:t xml:space="preserve">Gezien de zwaarte van de maatregel, </w:t>
      </w:r>
      <w:r w:rsidR="00CE22EE">
        <w:rPr>
          <w:rFonts w:ascii="Verdana" w:hAnsi="Verdana"/>
          <w:sz w:val="19"/>
          <w:szCs w:val="19"/>
        </w:rPr>
        <w:t>wo</w:t>
      </w:r>
      <w:r w:rsidR="00255CCA">
        <w:rPr>
          <w:rFonts w:ascii="Verdana" w:hAnsi="Verdana"/>
          <w:sz w:val="19"/>
          <w:szCs w:val="19"/>
        </w:rPr>
        <w:t>rden er vanuit de wet</w:t>
      </w:r>
      <w:r w:rsidR="00CE22EE">
        <w:rPr>
          <w:rFonts w:ascii="Verdana" w:hAnsi="Verdana"/>
          <w:sz w:val="19"/>
          <w:szCs w:val="19"/>
        </w:rPr>
        <w:t xml:space="preserve"> </w:t>
      </w:r>
      <w:r w:rsidR="00255CCA">
        <w:rPr>
          <w:rFonts w:ascii="Verdana" w:hAnsi="Verdana"/>
          <w:sz w:val="19"/>
          <w:szCs w:val="19"/>
        </w:rPr>
        <w:t>vele eisen gesteld alvorens de</w:t>
      </w:r>
      <w:r w:rsidR="00CE22EE">
        <w:rPr>
          <w:rFonts w:ascii="Verdana" w:hAnsi="Verdana"/>
          <w:sz w:val="19"/>
          <w:szCs w:val="19"/>
        </w:rPr>
        <w:t xml:space="preserve"> maatregel kan worden opgelegd. </w:t>
      </w:r>
      <w:r w:rsidR="003F59AC">
        <w:rPr>
          <w:rFonts w:ascii="Verdana" w:hAnsi="Verdana"/>
          <w:sz w:val="19"/>
          <w:szCs w:val="19"/>
        </w:rPr>
        <w:t>Zo moet er bij de verdachte sprake zijn van een gebrekkige ontwikkeling of ziekelijke stoornis van de geestesvermogen</w:t>
      </w:r>
      <w:r w:rsidR="00BF7F96">
        <w:rPr>
          <w:rFonts w:ascii="Verdana" w:hAnsi="Verdana"/>
          <w:sz w:val="19"/>
          <w:szCs w:val="19"/>
        </w:rPr>
        <w:t>s</w:t>
      </w:r>
      <w:r w:rsidR="00F111FF">
        <w:rPr>
          <w:rFonts w:ascii="Verdana" w:hAnsi="Verdana"/>
          <w:sz w:val="19"/>
          <w:szCs w:val="19"/>
        </w:rPr>
        <w:t xml:space="preserve">, moet het delict dat is gepleegd een misdrijf betreffen waarop een strafbedreiging van </w:t>
      </w:r>
      <w:r w:rsidR="006E28FC">
        <w:rPr>
          <w:rFonts w:ascii="Verdana" w:hAnsi="Verdana"/>
          <w:sz w:val="19"/>
          <w:szCs w:val="19"/>
        </w:rPr>
        <w:t>vier</w:t>
      </w:r>
      <w:r w:rsidR="00F111FF">
        <w:rPr>
          <w:rFonts w:ascii="Verdana" w:hAnsi="Verdana"/>
          <w:sz w:val="19"/>
          <w:szCs w:val="19"/>
        </w:rPr>
        <w:t xml:space="preserve"> jaar of meer staat, de veiligheid van anderen/de algemene veiligheid van personen of goederen moet oplegging van de maatregel vereisen </w:t>
      </w:r>
      <w:r w:rsidR="00981A02">
        <w:rPr>
          <w:rFonts w:ascii="Verdana" w:hAnsi="Verdana"/>
          <w:sz w:val="19"/>
          <w:szCs w:val="19"/>
        </w:rPr>
        <w:t>en de maatregel moet in het belang van een zo gunstig mogelijke verdere ontwikkeling van de verdachte zijn. Daarnaast legt de rechtbank de maatregel slechts op nadat zij</w:t>
      </w:r>
      <w:r w:rsidR="00711100">
        <w:rPr>
          <w:rFonts w:ascii="Verdana" w:hAnsi="Verdana"/>
          <w:sz w:val="19"/>
          <w:szCs w:val="19"/>
        </w:rPr>
        <w:t xml:space="preserve"> zich</w:t>
      </w:r>
      <w:r w:rsidR="00981A02">
        <w:rPr>
          <w:rFonts w:ascii="Verdana" w:hAnsi="Verdana"/>
          <w:sz w:val="19"/>
          <w:szCs w:val="19"/>
        </w:rPr>
        <w:t xml:space="preserve"> een advies van twee gedragsdeskundigen heeft doen overleggen.</w:t>
      </w:r>
      <w:r w:rsidR="00F41015">
        <w:rPr>
          <w:rFonts w:ascii="Verdana" w:hAnsi="Verdana"/>
          <w:color w:val="7030A0"/>
          <w:sz w:val="19"/>
          <w:szCs w:val="19"/>
        </w:rPr>
        <w:t xml:space="preserve"> </w:t>
      </w:r>
    </w:p>
    <w:p w14:paraId="29D453A0" w14:textId="5198F9B1" w:rsidR="001E34D3" w:rsidRDefault="001E34D3" w:rsidP="009A5C5B">
      <w:pPr>
        <w:spacing w:line="360" w:lineRule="auto"/>
        <w:rPr>
          <w:rFonts w:ascii="Verdana" w:hAnsi="Verdana"/>
          <w:sz w:val="19"/>
          <w:szCs w:val="19"/>
        </w:rPr>
      </w:pPr>
    </w:p>
    <w:p w14:paraId="74AFC999" w14:textId="406C66A3" w:rsidR="001E34D3" w:rsidRDefault="00587D48" w:rsidP="009A5C5B">
      <w:pPr>
        <w:spacing w:line="360" w:lineRule="auto"/>
        <w:rPr>
          <w:rFonts w:ascii="Verdana" w:hAnsi="Verdana"/>
          <w:sz w:val="19"/>
          <w:szCs w:val="19"/>
        </w:rPr>
      </w:pPr>
      <w:r>
        <w:rPr>
          <w:rFonts w:ascii="Verdana" w:hAnsi="Verdana"/>
          <w:sz w:val="19"/>
          <w:szCs w:val="19"/>
        </w:rPr>
        <w:t>Vervolgens dient</w:t>
      </w:r>
      <w:r w:rsidR="001E34D3">
        <w:rPr>
          <w:rFonts w:ascii="Verdana" w:hAnsi="Verdana"/>
          <w:sz w:val="19"/>
          <w:szCs w:val="19"/>
        </w:rPr>
        <w:t xml:space="preserve"> de rechtbank te bes</w:t>
      </w:r>
      <w:r>
        <w:rPr>
          <w:rFonts w:ascii="Verdana" w:hAnsi="Verdana"/>
          <w:sz w:val="19"/>
          <w:szCs w:val="19"/>
        </w:rPr>
        <w:t>lissen of de pij-maatregel voorwaardelijk of onvoorwaardelijk dient te worden opgelegd.</w:t>
      </w:r>
      <w:r w:rsidR="00AD24FA">
        <w:rPr>
          <w:rFonts w:ascii="Verdana" w:hAnsi="Verdana"/>
          <w:sz w:val="19"/>
          <w:szCs w:val="19"/>
        </w:rPr>
        <w:t xml:space="preserve"> </w:t>
      </w:r>
      <w:r w:rsidR="009F0D95">
        <w:rPr>
          <w:rFonts w:ascii="Verdana" w:hAnsi="Verdana"/>
          <w:sz w:val="19"/>
          <w:szCs w:val="19"/>
        </w:rPr>
        <w:t>De rechter kan besluiten de pij-maatregel voorwaardelijk op te leggen, wanneer de verdachte wel aan alle voorwaarden voor oplegging van een</w:t>
      </w:r>
      <w:r w:rsidR="007E6B02">
        <w:rPr>
          <w:rFonts w:ascii="Verdana" w:hAnsi="Verdana"/>
          <w:sz w:val="19"/>
          <w:szCs w:val="19"/>
        </w:rPr>
        <w:t xml:space="preserve"> pij-maatregel voldoet, maar </w:t>
      </w:r>
      <w:r w:rsidR="009F0D95">
        <w:rPr>
          <w:rFonts w:ascii="Verdana" w:hAnsi="Verdana"/>
          <w:sz w:val="19"/>
          <w:szCs w:val="19"/>
        </w:rPr>
        <w:t xml:space="preserve">vrijheidsbeneming niet noodzakelijk wordt geacht. </w:t>
      </w:r>
    </w:p>
    <w:p w14:paraId="0FF78EEE" w14:textId="2732F30A" w:rsidR="00663561" w:rsidRDefault="00663561" w:rsidP="009A5C5B">
      <w:pPr>
        <w:spacing w:line="360" w:lineRule="auto"/>
        <w:rPr>
          <w:rFonts w:ascii="Verdana" w:hAnsi="Verdana"/>
          <w:sz w:val="19"/>
          <w:szCs w:val="19"/>
        </w:rPr>
      </w:pPr>
    </w:p>
    <w:p w14:paraId="694CDA27" w14:textId="2AA3FB53" w:rsidR="00815BB6" w:rsidRDefault="00964B19" w:rsidP="009A5C5B">
      <w:pPr>
        <w:spacing w:line="360" w:lineRule="auto"/>
        <w:rPr>
          <w:rFonts w:ascii="Verdana" w:hAnsi="Verdana"/>
          <w:sz w:val="19"/>
          <w:szCs w:val="19"/>
        </w:rPr>
      </w:pPr>
      <w:r>
        <w:rPr>
          <w:rFonts w:ascii="Verdana" w:hAnsi="Verdana"/>
          <w:sz w:val="19"/>
          <w:szCs w:val="19"/>
        </w:rPr>
        <w:t>Welke criteria de rechter in</w:t>
      </w:r>
      <w:r w:rsidR="00587D48">
        <w:rPr>
          <w:rFonts w:ascii="Verdana" w:hAnsi="Verdana"/>
          <w:sz w:val="19"/>
          <w:szCs w:val="19"/>
        </w:rPr>
        <w:t xml:space="preserve"> overweging </w:t>
      </w:r>
      <w:r>
        <w:rPr>
          <w:rFonts w:ascii="Verdana" w:hAnsi="Verdana"/>
          <w:sz w:val="19"/>
          <w:szCs w:val="19"/>
        </w:rPr>
        <w:t xml:space="preserve">neemt </w:t>
      </w:r>
      <w:r w:rsidR="00587D48">
        <w:rPr>
          <w:rFonts w:ascii="Verdana" w:hAnsi="Verdana"/>
          <w:sz w:val="19"/>
          <w:szCs w:val="19"/>
        </w:rPr>
        <w:t>om</w:t>
      </w:r>
      <w:r>
        <w:rPr>
          <w:rFonts w:ascii="Verdana" w:hAnsi="Verdana"/>
          <w:sz w:val="19"/>
          <w:szCs w:val="19"/>
        </w:rPr>
        <w:t>, naast de wettelijke vereisten,</w:t>
      </w:r>
      <w:r w:rsidR="00587D48">
        <w:rPr>
          <w:rFonts w:ascii="Verdana" w:hAnsi="Verdana"/>
          <w:sz w:val="19"/>
          <w:szCs w:val="19"/>
        </w:rPr>
        <w:t xml:space="preserve"> de pij-maatregel voorwaardelijk op te leggen, </w:t>
      </w:r>
      <w:r w:rsidR="00663561">
        <w:rPr>
          <w:rFonts w:ascii="Verdana" w:hAnsi="Verdana"/>
          <w:sz w:val="19"/>
          <w:szCs w:val="19"/>
        </w:rPr>
        <w:t xml:space="preserve">is duidelijk geworden aan de hand van het jurisprudentieonderzoek. </w:t>
      </w:r>
      <w:r>
        <w:rPr>
          <w:rFonts w:ascii="Verdana" w:hAnsi="Verdana"/>
          <w:sz w:val="19"/>
          <w:szCs w:val="19"/>
        </w:rPr>
        <w:t>Als eerste kijkt de rechter</w:t>
      </w:r>
      <w:r w:rsidR="005C35AD">
        <w:rPr>
          <w:rFonts w:ascii="Verdana" w:hAnsi="Verdana"/>
          <w:sz w:val="19"/>
          <w:szCs w:val="19"/>
        </w:rPr>
        <w:t xml:space="preserve"> </w:t>
      </w:r>
      <w:r w:rsidR="006A6EC8">
        <w:rPr>
          <w:rFonts w:ascii="Verdana" w:hAnsi="Verdana"/>
          <w:sz w:val="19"/>
          <w:szCs w:val="19"/>
        </w:rPr>
        <w:t>of de verdachte bereid is om mee te werken aan de behandeling. Indien dit het geval is, dan is de kans op slagen van de behandeling in ambulant kader groter dan wanneer de</w:t>
      </w:r>
      <w:r w:rsidR="000E7B5A">
        <w:rPr>
          <w:rFonts w:ascii="Verdana" w:hAnsi="Verdana"/>
          <w:sz w:val="19"/>
          <w:szCs w:val="19"/>
        </w:rPr>
        <w:t xml:space="preserve">ze bereidheid er niet zou zijn. De rechtbank is van mening dat de verdachte bereid is om mee te werken </w:t>
      </w:r>
      <w:r w:rsidR="00E04446">
        <w:rPr>
          <w:rFonts w:ascii="Verdana" w:hAnsi="Verdana"/>
          <w:sz w:val="19"/>
          <w:szCs w:val="19"/>
        </w:rPr>
        <w:t>indien</w:t>
      </w:r>
      <w:r w:rsidR="000E7B5A">
        <w:rPr>
          <w:rFonts w:ascii="Verdana" w:hAnsi="Verdana"/>
          <w:sz w:val="19"/>
          <w:szCs w:val="19"/>
        </w:rPr>
        <w:t xml:space="preserve"> hij gemotiveerd is voor school, de reeds ingezette behandeling goed verloopt</w:t>
      </w:r>
      <w:r w:rsidR="003E6ED4">
        <w:rPr>
          <w:rFonts w:ascii="Verdana" w:hAnsi="Verdana"/>
          <w:sz w:val="19"/>
          <w:szCs w:val="19"/>
        </w:rPr>
        <w:t>, hij zich aan de gemaakte afspraken houdt</w:t>
      </w:r>
      <w:r w:rsidR="000E7B5A">
        <w:rPr>
          <w:rFonts w:ascii="Verdana" w:hAnsi="Verdana"/>
          <w:sz w:val="19"/>
          <w:szCs w:val="19"/>
        </w:rPr>
        <w:t xml:space="preserve"> of wanneer de verdachte zelf heeft aangegeven dat hij bereid is mee te werken aan de behandeling. </w:t>
      </w:r>
    </w:p>
    <w:p w14:paraId="608EE911" w14:textId="70130C30" w:rsidR="00386815" w:rsidRDefault="00386815" w:rsidP="009A5C5B">
      <w:pPr>
        <w:spacing w:line="360" w:lineRule="auto"/>
        <w:rPr>
          <w:rFonts w:ascii="Verdana" w:hAnsi="Verdana"/>
          <w:sz w:val="19"/>
          <w:szCs w:val="19"/>
        </w:rPr>
      </w:pPr>
    </w:p>
    <w:p w14:paraId="3EC3B902" w14:textId="66C32FCE" w:rsidR="00F40F82" w:rsidRPr="003F41CB" w:rsidRDefault="00C53E76" w:rsidP="009A5C5B">
      <w:pPr>
        <w:spacing w:line="360" w:lineRule="auto"/>
        <w:rPr>
          <w:rFonts w:ascii="Verdana" w:hAnsi="Verdana"/>
          <w:sz w:val="19"/>
          <w:szCs w:val="19"/>
        </w:rPr>
      </w:pPr>
      <w:r>
        <w:rPr>
          <w:rFonts w:ascii="Verdana" w:hAnsi="Verdana"/>
          <w:sz w:val="19"/>
          <w:szCs w:val="19"/>
        </w:rPr>
        <w:t>Tevens</w:t>
      </w:r>
      <w:r w:rsidR="00F40F82">
        <w:rPr>
          <w:rFonts w:ascii="Verdana" w:hAnsi="Verdana"/>
          <w:sz w:val="19"/>
          <w:szCs w:val="19"/>
        </w:rPr>
        <w:t xml:space="preserve"> wordt beoordeeld of de ernst van de problematiek van de verdachte noodzakelijk is voor de behandeling. Dit wordt in </w:t>
      </w:r>
      <w:r w:rsidR="00AD6C18">
        <w:rPr>
          <w:rFonts w:ascii="Verdana" w:hAnsi="Verdana"/>
          <w:sz w:val="19"/>
          <w:szCs w:val="19"/>
        </w:rPr>
        <w:t xml:space="preserve">een </w:t>
      </w:r>
      <w:r w:rsidR="00F40F82">
        <w:rPr>
          <w:rFonts w:ascii="Verdana" w:hAnsi="Verdana"/>
          <w:sz w:val="19"/>
          <w:szCs w:val="19"/>
        </w:rPr>
        <w:t xml:space="preserve">advies door de deskundigen kenbaar gemaakt, waarin </w:t>
      </w:r>
      <w:r w:rsidR="00E73EF2">
        <w:rPr>
          <w:rFonts w:ascii="Verdana" w:hAnsi="Verdana"/>
          <w:sz w:val="19"/>
          <w:szCs w:val="19"/>
        </w:rPr>
        <w:t>ook</w:t>
      </w:r>
      <w:r w:rsidR="00F40F82">
        <w:rPr>
          <w:rFonts w:ascii="Verdana" w:hAnsi="Verdana"/>
          <w:sz w:val="19"/>
          <w:szCs w:val="19"/>
        </w:rPr>
        <w:t xml:space="preserve"> wordt geadviseerd over de vorm waarin de behandeling zou moeten plaatsvinden. In het overgr</w:t>
      </w:r>
      <w:r w:rsidR="00964B19">
        <w:rPr>
          <w:rFonts w:ascii="Verdana" w:hAnsi="Verdana"/>
          <w:sz w:val="19"/>
          <w:szCs w:val="19"/>
        </w:rPr>
        <w:t>ote deel werd dit advies</w:t>
      </w:r>
      <w:r w:rsidR="00F40F82">
        <w:rPr>
          <w:rFonts w:ascii="Verdana" w:hAnsi="Verdana"/>
          <w:sz w:val="19"/>
          <w:szCs w:val="19"/>
        </w:rPr>
        <w:t xml:space="preserve"> door de rechtbank overgenomen</w:t>
      </w:r>
      <w:r w:rsidR="00DE2C0F">
        <w:rPr>
          <w:rFonts w:ascii="Verdana" w:hAnsi="Verdana"/>
          <w:sz w:val="19"/>
          <w:szCs w:val="19"/>
        </w:rPr>
        <w:t xml:space="preserve">. </w:t>
      </w:r>
      <w:r w:rsidR="00964B19">
        <w:rPr>
          <w:rFonts w:ascii="Verdana" w:hAnsi="Verdana"/>
          <w:sz w:val="19"/>
          <w:szCs w:val="19"/>
        </w:rPr>
        <w:t xml:space="preserve">Het advies van de </w:t>
      </w:r>
      <w:r w:rsidR="00D876B6">
        <w:rPr>
          <w:rFonts w:ascii="Verdana" w:hAnsi="Verdana"/>
          <w:sz w:val="19"/>
          <w:szCs w:val="19"/>
        </w:rPr>
        <w:t>deskundigen om een onvoorwaardelijke pij-maatregel op te leggen, werd</w:t>
      </w:r>
      <w:r w:rsidR="00DE2C0F">
        <w:rPr>
          <w:rFonts w:ascii="Verdana" w:hAnsi="Verdana"/>
          <w:sz w:val="19"/>
          <w:szCs w:val="19"/>
        </w:rPr>
        <w:t xml:space="preserve"> nie</w:t>
      </w:r>
      <w:r w:rsidR="00D876B6">
        <w:rPr>
          <w:rFonts w:ascii="Verdana" w:hAnsi="Verdana"/>
          <w:sz w:val="19"/>
          <w:szCs w:val="19"/>
        </w:rPr>
        <w:t>t door de rechtbank overgenomen. Dit</w:t>
      </w:r>
      <w:r w:rsidR="00DE2C0F">
        <w:rPr>
          <w:rFonts w:ascii="Verdana" w:hAnsi="Verdana"/>
          <w:sz w:val="19"/>
          <w:szCs w:val="19"/>
        </w:rPr>
        <w:t xml:space="preserve"> omdat er een beter alternatief, namelijk de voorwaardelijke pij-maatregel, beschikbaar was. </w:t>
      </w:r>
      <w:r w:rsidR="00897EF1">
        <w:rPr>
          <w:rFonts w:ascii="Verdana" w:hAnsi="Verdana"/>
          <w:sz w:val="19"/>
          <w:szCs w:val="19"/>
        </w:rPr>
        <w:t xml:space="preserve">De reden waarop de rechtbank </w:t>
      </w:r>
      <w:r w:rsidR="00964B19">
        <w:rPr>
          <w:rFonts w:ascii="Verdana" w:hAnsi="Verdana"/>
          <w:sz w:val="19"/>
          <w:szCs w:val="19"/>
        </w:rPr>
        <w:t>deze</w:t>
      </w:r>
      <w:r w:rsidR="00897EF1">
        <w:rPr>
          <w:rFonts w:ascii="Verdana" w:hAnsi="Verdana"/>
          <w:sz w:val="19"/>
          <w:szCs w:val="19"/>
        </w:rPr>
        <w:t xml:space="preserve"> beslissing baseerde</w:t>
      </w:r>
      <w:r w:rsidR="00E73EF2">
        <w:rPr>
          <w:rFonts w:ascii="Verdana" w:hAnsi="Verdana"/>
          <w:sz w:val="19"/>
          <w:szCs w:val="19"/>
        </w:rPr>
        <w:t xml:space="preserve">, was dat </w:t>
      </w:r>
      <w:r w:rsidR="00897EF1">
        <w:rPr>
          <w:rFonts w:ascii="Verdana" w:hAnsi="Verdana"/>
          <w:sz w:val="19"/>
          <w:szCs w:val="19"/>
        </w:rPr>
        <w:t>een (zwaardere) sanctie nog niet eerder aan de verdachte was voorgehouden, de verdachte stappen in de goede richting had gezet door mee te werken aan de reeds ingezette behandeling of wanneer duidelijk werd dat de behandeling ook gerealiseerd kon worden binnen ambulant kader.</w:t>
      </w:r>
      <w:r w:rsidR="00906365">
        <w:rPr>
          <w:rFonts w:ascii="Verdana" w:hAnsi="Verdana"/>
          <w:sz w:val="19"/>
          <w:szCs w:val="19"/>
        </w:rPr>
        <w:t xml:space="preserve"> Hieruit is dan ook duidelijk </w:t>
      </w:r>
      <w:r w:rsidR="00B4354F">
        <w:rPr>
          <w:rFonts w:ascii="Verdana" w:hAnsi="Verdana"/>
          <w:sz w:val="19"/>
          <w:szCs w:val="19"/>
        </w:rPr>
        <w:t xml:space="preserve">geworden </w:t>
      </w:r>
      <w:r w:rsidR="00906365">
        <w:rPr>
          <w:rFonts w:ascii="Verdana" w:hAnsi="Verdana"/>
          <w:sz w:val="19"/>
          <w:szCs w:val="19"/>
        </w:rPr>
        <w:t>dat de bereidheid van de verdachte om mee te werken aan de behandeling, alsmede eventuele alternatieven, belangr</w:t>
      </w:r>
      <w:r w:rsidR="00C17FA7">
        <w:rPr>
          <w:rFonts w:ascii="Verdana" w:hAnsi="Verdana"/>
          <w:sz w:val="19"/>
          <w:szCs w:val="19"/>
        </w:rPr>
        <w:t>ijke criteria zijn bij de overweging om de pij-maatregel voorwaardelijk op te leggen</w:t>
      </w:r>
      <w:r w:rsidR="00906365">
        <w:rPr>
          <w:rFonts w:ascii="Verdana" w:hAnsi="Verdana"/>
          <w:sz w:val="19"/>
          <w:szCs w:val="19"/>
        </w:rPr>
        <w:t>.</w:t>
      </w:r>
      <w:r w:rsidR="00897EF1">
        <w:rPr>
          <w:rFonts w:ascii="Verdana" w:hAnsi="Verdana"/>
          <w:sz w:val="19"/>
          <w:szCs w:val="19"/>
        </w:rPr>
        <w:t xml:space="preserve"> </w:t>
      </w:r>
      <w:r w:rsidR="006E28FC">
        <w:rPr>
          <w:rFonts w:ascii="Verdana" w:hAnsi="Verdana"/>
          <w:sz w:val="19"/>
          <w:szCs w:val="19"/>
        </w:rPr>
        <w:t>Daarnaast</w:t>
      </w:r>
      <w:r w:rsidR="00F40F82">
        <w:rPr>
          <w:rFonts w:ascii="Verdana" w:hAnsi="Verdana"/>
          <w:sz w:val="19"/>
          <w:szCs w:val="19"/>
        </w:rPr>
        <w:t xml:space="preserve"> is duidelijk geworden dat het opleggen van de voor</w:t>
      </w:r>
      <w:r w:rsidR="00641F00">
        <w:rPr>
          <w:rFonts w:ascii="Verdana" w:hAnsi="Verdana"/>
          <w:sz w:val="19"/>
          <w:szCs w:val="19"/>
        </w:rPr>
        <w:t xml:space="preserve">waardelijke pij-maatregel </w:t>
      </w:r>
      <w:r w:rsidR="00F40F82">
        <w:rPr>
          <w:rFonts w:ascii="Verdana" w:hAnsi="Verdana"/>
          <w:sz w:val="19"/>
          <w:szCs w:val="19"/>
        </w:rPr>
        <w:t>gebruikt</w:t>
      </w:r>
      <w:r w:rsidR="00641F00">
        <w:rPr>
          <w:rFonts w:ascii="Verdana" w:hAnsi="Verdana"/>
          <w:sz w:val="19"/>
          <w:szCs w:val="19"/>
        </w:rPr>
        <w:t xml:space="preserve"> wordt</w:t>
      </w:r>
      <w:r w:rsidR="00F40F82">
        <w:rPr>
          <w:rFonts w:ascii="Verdana" w:hAnsi="Verdana"/>
          <w:sz w:val="19"/>
          <w:szCs w:val="19"/>
        </w:rPr>
        <w:t xml:space="preserve"> als een (laatste) kans voor de verdachte om zich te bewijzen binnen ambulant kader. Wanneer de behandeling toch niet blijkt</w:t>
      </w:r>
      <w:r w:rsidR="00587D48">
        <w:rPr>
          <w:rFonts w:ascii="Verdana" w:hAnsi="Verdana"/>
          <w:sz w:val="19"/>
          <w:szCs w:val="19"/>
        </w:rPr>
        <w:t xml:space="preserve"> te slagen zorgt d</w:t>
      </w:r>
      <w:r w:rsidR="00F40F82">
        <w:rPr>
          <w:rFonts w:ascii="Verdana" w:hAnsi="Verdana"/>
          <w:sz w:val="19"/>
          <w:szCs w:val="19"/>
        </w:rPr>
        <w:t xml:space="preserve">e voorwaardelijke pij-maatregel er als stok achter de deur voor dat de behandeling toch wordt gewaarborgd. </w:t>
      </w:r>
    </w:p>
    <w:p w14:paraId="2E255A00" w14:textId="77777777" w:rsidR="00F40F82" w:rsidRDefault="00F40F82" w:rsidP="009A5C5B">
      <w:pPr>
        <w:spacing w:line="360" w:lineRule="auto"/>
        <w:rPr>
          <w:rFonts w:ascii="Verdana" w:hAnsi="Verdana"/>
          <w:sz w:val="19"/>
          <w:szCs w:val="19"/>
        </w:rPr>
      </w:pPr>
    </w:p>
    <w:p w14:paraId="732A63C3" w14:textId="3AC66432" w:rsidR="00127771" w:rsidRPr="003F41CB" w:rsidRDefault="006E28FC" w:rsidP="009A5C5B">
      <w:pPr>
        <w:spacing w:line="360" w:lineRule="auto"/>
        <w:rPr>
          <w:rFonts w:ascii="Verdana" w:hAnsi="Verdana"/>
          <w:color w:val="FF0000"/>
          <w:sz w:val="19"/>
          <w:szCs w:val="19"/>
        </w:rPr>
      </w:pPr>
      <w:r>
        <w:rPr>
          <w:rFonts w:ascii="Verdana" w:hAnsi="Verdana"/>
          <w:sz w:val="19"/>
          <w:szCs w:val="19"/>
        </w:rPr>
        <w:t>Tenslotte</w:t>
      </w:r>
      <w:r w:rsidR="00023B01">
        <w:rPr>
          <w:rFonts w:ascii="Verdana" w:hAnsi="Verdana"/>
          <w:sz w:val="19"/>
          <w:szCs w:val="19"/>
        </w:rPr>
        <w:t xml:space="preserve"> </w:t>
      </w:r>
      <w:r w:rsidR="002115B8">
        <w:rPr>
          <w:rFonts w:ascii="Verdana" w:hAnsi="Verdana"/>
          <w:sz w:val="19"/>
          <w:szCs w:val="19"/>
        </w:rPr>
        <w:t>wordt</w:t>
      </w:r>
      <w:r w:rsidR="00023B01">
        <w:rPr>
          <w:rFonts w:ascii="Verdana" w:hAnsi="Verdana"/>
          <w:sz w:val="19"/>
          <w:szCs w:val="19"/>
        </w:rPr>
        <w:t xml:space="preserve"> door de rechtbank </w:t>
      </w:r>
      <w:r w:rsidR="008F22E6">
        <w:rPr>
          <w:rFonts w:ascii="Verdana" w:hAnsi="Verdana"/>
          <w:sz w:val="19"/>
          <w:szCs w:val="19"/>
        </w:rPr>
        <w:t xml:space="preserve">beoordeeld of er </w:t>
      </w:r>
      <w:r w:rsidR="00023B01">
        <w:rPr>
          <w:rFonts w:ascii="Verdana" w:hAnsi="Verdana"/>
          <w:sz w:val="19"/>
          <w:szCs w:val="19"/>
        </w:rPr>
        <w:t>alt</w:t>
      </w:r>
      <w:r w:rsidR="008F22E6">
        <w:rPr>
          <w:rFonts w:ascii="Verdana" w:hAnsi="Verdana"/>
          <w:sz w:val="19"/>
          <w:szCs w:val="19"/>
        </w:rPr>
        <w:t>ernatieven voor de behandeling zijn</w:t>
      </w:r>
      <w:r w:rsidR="00587D48">
        <w:rPr>
          <w:rFonts w:ascii="Verdana" w:hAnsi="Verdana"/>
          <w:sz w:val="19"/>
          <w:szCs w:val="19"/>
        </w:rPr>
        <w:t>.</w:t>
      </w:r>
      <w:r w:rsidR="008F22E6">
        <w:rPr>
          <w:rFonts w:ascii="Verdana" w:hAnsi="Verdana"/>
          <w:sz w:val="19"/>
          <w:szCs w:val="19"/>
        </w:rPr>
        <w:t xml:space="preserve"> </w:t>
      </w:r>
      <w:r w:rsidR="00587D48">
        <w:rPr>
          <w:rFonts w:ascii="Verdana" w:hAnsi="Verdana"/>
          <w:sz w:val="19"/>
          <w:szCs w:val="19"/>
        </w:rPr>
        <w:t>Hierbij</w:t>
      </w:r>
      <w:r w:rsidR="00386815">
        <w:rPr>
          <w:rFonts w:ascii="Verdana" w:hAnsi="Verdana"/>
          <w:sz w:val="19"/>
          <w:szCs w:val="19"/>
        </w:rPr>
        <w:t xml:space="preserve"> wordt gekeken </w:t>
      </w:r>
      <w:r w:rsidR="00815BB6">
        <w:rPr>
          <w:rFonts w:ascii="Verdana" w:hAnsi="Verdana"/>
          <w:sz w:val="19"/>
          <w:szCs w:val="19"/>
        </w:rPr>
        <w:t>of een mogelijk alternatief voldoende toereikend is voo</w:t>
      </w:r>
      <w:r w:rsidR="00587D48">
        <w:rPr>
          <w:rFonts w:ascii="Verdana" w:hAnsi="Verdana"/>
          <w:sz w:val="19"/>
          <w:szCs w:val="19"/>
        </w:rPr>
        <w:t>r de aanpak van de problematiek en of</w:t>
      </w:r>
      <w:r w:rsidR="00815BB6">
        <w:rPr>
          <w:rFonts w:ascii="Verdana" w:hAnsi="Verdana"/>
          <w:sz w:val="19"/>
          <w:szCs w:val="19"/>
        </w:rPr>
        <w:t xml:space="preserve"> </w:t>
      </w:r>
      <w:r w:rsidR="00C2117A">
        <w:rPr>
          <w:rFonts w:ascii="Verdana" w:hAnsi="Verdana"/>
          <w:sz w:val="19"/>
          <w:szCs w:val="19"/>
        </w:rPr>
        <w:t xml:space="preserve">de verdachte in het verleden al een eerdere behandeling heeft </w:t>
      </w:r>
      <w:r w:rsidR="008F22E6">
        <w:rPr>
          <w:rFonts w:ascii="Verdana" w:hAnsi="Verdana"/>
          <w:sz w:val="19"/>
          <w:szCs w:val="19"/>
        </w:rPr>
        <w:t>gehad, w</w:t>
      </w:r>
      <w:r w:rsidR="00C2117A">
        <w:rPr>
          <w:rFonts w:ascii="Verdana" w:hAnsi="Verdana"/>
          <w:sz w:val="19"/>
          <w:szCs w:val="19"/>
        </w:rPr>
        <w:t>anneer</w:t>
      </w:r>
      <w:r w:rsidR="008F22E6">
        <w:rPr>
          <w:rFonts w:ascii="Verdana" w:hAnsi="Verdana"/>
          <w:sz w:val="19"/>
          <w:szCs w:val="19"/>
        </w:rPr>
        <w:t xml:space="preserve"> dit niet het geval is, is</w:t>
      </w:r>
      <w:r w:rsidR="00C2117A">
        <w:rPr>
          <w:rFonts w:ascii="Verdana" w:hAnsi="Verdana"/>
          <w:sz w:val="19"/>
          <w:szCs w:val="19"/>
        </w:rPr>
        <w:t xml:space="preserve"> de rechtbank geneigd de verdachte de kans te geven zich eerst te bewijzen in ambulant kader. </w:t>
      </w:r>
      <w:r w:rsidR="00815BB6">
        <w:rPr>
          <w:rFonts w:ascii="Verdana" w:hAnsi="Verdana"/>
          <w:sz w:val="19"/>
          <w:szCs w:val="19"/>
        </w:rPr>
        <w:t>Daarnaast</w:t>
      </w:r>
      <w:r w:rsidR="007F2196">
        <w:rPr>
          <w:rFonts w:ascii="Verdana" w:hAnsi="Verdana"/>
          <w:sz w:val="19"/>
          <w:szCs w:val="19"/>
        </w:rPr>
        <w:t xml:space="preserve"> </w:t>
      </w:r>
      <w:r w:rsidR="008F22E6">
        <w:rPr>
          <w:rFonts w:ascii="Verdana" w:hAnsi="Verdana"/>
          <w:sz w:val="19"/>
          <w:szCs w:val="19"/>
        </w:rPr>
        <w:t xml:space="preserve">kijkt de rechtbank ook of </w:t>
      </w:r>
      <w:r w:rsidR="00821E76">
        <w:rPr>
          <w:rFonts w:ascii="Verdana" w:hAnsi="Verdana"/>
          <w:sz w:val="19"/>
          <w:szCs w:val="19"/>
        </w:rPr>
        <w:t>de onvoorwaardelijke pij-maatregel op dat</w:t>
      </w:r>
      <w:r w:rsidR="007F2196">
        <w:rPr>
          <w:rFonts w:ascii="Verdana" w:hAnsi="Verdana"/>
          <w:sz w:val="19"/>
          <w:szCs w:val="19"/>
        </w:rPr>
        <w:t xml:space="preserve"> moment een te zware optie is</w:t>
      </w:r>
      <w:r w:rsidR="00164969">
        <w:rPr>
          <w:rFonts w:ascii="Verdana" w:hAnsi="Verdana"/>
          <w:sz w:val="19"/>
          <w:szCs w:val="19"/>
        </w:rPr>
        <w:t>. Hieruit is duidelijk geworden dat het opleggen van een onvoorwaardelijke pij-maatregel een ultimum remedium is, waardoor de rechtbank, indien mogelijk, een lichtere e</w:t>
      </w:r>
      <w:r w:rsidR="00587D48">
        <w:rPr>
          <w:rFonts w:ascii="Verdana" w:hAnsi="Verdana"/>
          <w:sz w:val="19"/>
          <w:szCs w:val="19"/>
        </w:rPr>
        <w:t xml:space="preserve">n minder vergrijpende sanctie, </w:t>
      </w:r>
      <w:r w:rsidR="007F2196">
        <w:rPr>
          <w:rFonts w:ascii="Verdana" w:hAnsi="Verdana"/>
          <w:sz w:val="19"/>
          <w:szCs w:val="19"/>
        </w:rPr>
        <w:t xml:space="preserve">prevaleert. </w:t>
      </w:r>
      <w:r w:rsidR="003F41CB">
        <w:rPr>
          <w:rFonts w:ascii="Verdana" w:hAnsi="Verdana"/>
          <w:color w:val="FF0000"/>
          <w:sz w:val="19"/>
          <w:szCs w:val="19"/>
        </w:rPr>
        <w:br/>
      </w:r>
    </w:p>
    <w:p w14:paraId="7E6C3797" w14:textId="61EE50DF" w:rsidR="0070385D" w:rsidRDefault="00127771" w:rsidP="009A5C5B">
      <w:pPr>
        <w:spacing w:line="360" w:lineRule="auto"/>
        <w:rPr>
          <w:rFonts w:ascii="Verdana" w:hAnsi="Verdana"/>
          <w:sz w:val="19"/>
          <w:szCs w:val="19"/>
        </w:rPr>
      </w:pPr>
      <w:r>
        <w:rPr>
          <w:rFonts w:ascii="Verdana" w:hAnsi="Verdana"/>
          <w:sz w:val="19"/>
          <w:szCs w:val="19"/>
        </w:rPr>
        <w:t xml:space="preserve">Wanneer </w:t>
      </w:r>
      <w:r w:rsidR="00C62DB4">
        <w:rPr>
          <w:rFonts w:ascii="Verdana" w:hAnsi="Verdana"/>
          <w:sz w:val="19"/>
          <w:szCs w:val="19"/>
        </w:rPr>
        <w:t>de verdachte bereid is mee te werken aan de behandeling, er geen b</w:t>
      </w:r>
      <w:r w:rsidR="006547DB">
        <w:rPr>
          <w:rFonts w:ascii="Verdana" w:hAnsi="Verdana"/>
          <w:sz w:val="19"/>
          <w:szCs w:val="19"/>
        </w:rPr>
        <w:t>eter alternatief beschikbaar is en</w:t>
      </w:r>
      <w:r w:rsidR="00C62DB4">
        <w:rPr>
          <w:rFonts w:ascii="Verdana" w:hAnsi="Verdana"/>
          <w:sz w:val="19"/>
          <w:szCs w:val="19"/>
        </w:rPr>
        <w:t xml:space="preserve"> de behandeling noodzakelijk is wegens de ernst van de problematiek,</w:t>
      </w:r>
      <w:r w:rsidR="006547DB">
        <w:rPr>
          <w:rFonts w:ascii="Verdana" w:hAnsi="Verdana"/>
          <w:sz w:val="19"/>
          <w:szCs w:val="19"/>
        </w:rPr>
        <w:t xml:space="preserve"> dan</w:t>
      </w:r>
      <w:r w:rsidR="00C62DB4">
        <w:rPr>
          <w:rFonts w:ascii="Verdana" w:hAnsi="Verdana"/>
          <w:sz w:val="19"/>
          <w:szCs w:val="19"/>
        </w:rPr>
        <w:t xml:space="preserve"> wordt de verdachte de</w:t>
      </w:r>
      <w:r w:rsidR="00E645DE">
        <w:rPr>
          <w:rFonts w:ascii="Verdana" w:hAnsi="Verdana"/>
          <w:sz w:val="19"/>
          <w:szCs w:val="19"/>
        </w:rPr>
        <w:t xml:space="preserve"> (laatste)</w:t>
      </w:r>
      <w:r w:rsidR="00C62DB4">
        <w:rPr>
          <w:rFonts w:ascii="Verdana" w:hAnsi="Verdana"/>
          <w:sz w:val="19"/>
          <w:szCs w:val="19"/>
        </w:rPr>
        <w:t xml:space="preserve"> kans geboden om zich te bewijzen binnen ambulant kader en besluit de rechtbank op basis daarvan om de pij-maatregel voorwaardelijk op te leggen. </w:t>
      </w:r>
    </w:p>
    <w:p w14:paraId="1DDA29BC" w14:textId="77777777" w:rsidR="000341BE" w:rsidRDefault="000341BE" w:rsidP="009A5C5B">
      <w:pPr>
        <w:spacing w:line="360" w:lineRule="auto"/>
        <w:rPr>
          <w:rFonts w:ascii="Verdana" w:hAnsi="Verdana"/>
          <w:sz w:val="19"/>
          <w:szCs w:val="19"/>
        </w:rPr>
      </w:pPr>
    </w:p>
    <w:p w14:paraId="6551F2C0" w14:textId="385E6E6D" w:rsidR="003F41CB" w:rsidRDefault="00587D48" w:rsidP="009A5C5B">
      <w:pPr>
        <w:spacing w:line="360" w:lineRule="auto"/>
        <w:rPr>
          <w:rFonts w:ascii="Verdana" w:hAnsi="Verdana"/>
          <w:sz w:val="19"/>
          <w:szCs w:val="19"/>
        </w:rPr>
      </w:pPr>
      <w:r>
        <w:rPr>
          <w:rFonts w:ascii="Verdana" w:hAnsi="Verdana"/>
          <w:sz w:val="19"/>
          <w:szCs w:val="19"/>
        </w:rPr>
        <w:t>Om in te schatten of de rechter de pij-maatregel voorwaardelijk zal gaan opleggen, dient Hof-Recht Advocaten de besproken criteria aan de situatie van hun cliënt te toetsen. Bij een negatieve uitkomst,</w:t>
      </w:r>
      <w:r w:rsidR="00FD3559">
        <w:rPr>
          <w:rFonts w:ascii="Verdana" w:hAnsi="Verdana"/>
          <w:sz w:val="19"/>
          <w:szCs w:val="19"/>
        </w:rPr>
        <w:t xml:space="preserve"> bijvoorbeel</w:t>
      </w:r>
      <w:r w:rsidR="00E645DE">
        <w:rPr>
          <w:rFonts w:ascii="Verdana" w:hAnsi="Verdana"/>
          <w:sz w:val="19"/>
          <w:szCs w:val="19"/>
        </w:rPr>
        <w:t xml:space="preserve">d wanneer hij niet bereid is </w:t>
      </w:r>
      <w:r w:rsidR="00FD3559">
        <w:rPr>
          <w:rFonts w:ascii="Verdana" w:hAnsi="Verdana"/>
          <w:sz w:val="19"/>
          <w:szCs w:val="19"/>
        </w:rPr>
        <w:t>mee t</w:t>
      </w:r>
      <w:r w:rsidR="00787911">
        <w:rPr>
          <w:rFonts w:ascii="Verdana" w:hAnsi="Verdana"/>
          <w:sz w:val="19"/>
          <w:szCs w:val="19"/>
        </w:rPr>
        <w:t>e werken aan de behandeling,</w:t>
      </w:r>
      <w:r w:rsidR="00FD3559">
        <w:rPr>
          <w:rFonts w:ascii="Verdana" w:hAnsi="Verdana"/>
          <w:sz w:val="19"/>
          <w:szCs w:val="19"/>
        </w:rPr>
        <w:t xml:space="preserve"> kan Hof-Recht Advocaten ervan uitgaan dat het zeer waarschijnlijk is dat de rechtbank de pij-maatregel onvoorwaardelijk zal opleggen.</w:t>
      </w:r>
      <w:r w:rsidR="00AC68D5">
        <w:rPr>
          <w:rFonts w:ascii="Verdana" w:hAnsi="Verdana"/>
          <w:sz w:val="19"/>
          <w:szCs w:val="19"/>
        </w:rPr>
        <w:t xml:space="preserve"> </w:t>
      </w:r>
      <w:r w:rsidR="00787911">
        <w:rPr>
          <w:rFonts w:ascii="Verdana" w:hAnsi="Verdana"/>
          <w:sz w:val="19"/>
          <w:szCs w:val="19"/>
        </w:rPr>
        <w:t>Hier kan d</w:t>
      </w:r>
      <w:r w:rsidR="00AC68D5">
        <w:rPr>
          <w:rFonts w:ascii="Verdana" w:hAnsi="Verdana"/>
          <w:sz w:val="19"/>
          <w:szCs w:val="19"/>
        </w:rPr>
        <w:t>e cli</w:t>
      </w:r>
      <w:r w:rsidR="00787911">
        <w:rPr>
          <w:rFonts w:ascii="Verdana" w:hAnsi="Verdana"/>
          <w:sz w:val="19"/>
          <w:szCs w:val="19"/>
        </w:rPr>
        <w:t>ënt over</w:t>
      </w:r>
      <w:r w:rsidR="00AC68D5">
        <w:rPr>
          <w:rFonts w:ascii="Verdana" w:hAnsi="Verdana"/>
          <w:sz w:val="19"/>
          <w:szCs w:val="19"/>
        </w:rPr>
        <w:t xml:space="preserve"> worden geïnformeerd</w:t>
      </w:r>
      <w:r w:rsidR="00787911">
        <w:rPr>
          <w:rFonts w:ascii="Verdana" w:hAnsi="Verdana"/>
          <w:sz w:val="19"/>
          <w:szCs w:val="19"/>
        </w:rPr>
        <w:t xml:space="preserve"> en kan er geadviseerd worden wat er op basis van de criteria </w:t>
      </w:r>
      <w:r w:rsidR="00AC68D5">
        <w:rPr>
          <w:rFonts w:ascii="Verdana" w:hAnsi="Verdana"/>
          <w:sz w:val="19"/>
          <w:szCs w:val="19"/>
        </w:rPr>
        <w:t>in zijn situatie dient te veranderen voor een zo gunstig mogelijk afloop van de strafzaak.</w:t>
      </w:r>
      <w:r w:rsidR="003F41CB">
        <w:rPr>
          <w:rFonts w:ascii="Verdana" w:hAnsi="Verdana"/>
          <w:sz w:val="19"/>
          <w:szCs w:val="19"/>
        </w:rPr>
        <w:br/>
      </w:r>
    </w:p>
    <w:p w14:paraId="7BA80ED9" w14:textId="38842DBE" w:rsidR="00446C76" w:rsidRDefault="00587D48" w:rsidP="009A5C5B">
      <w:pPr>
        <w:spacing w:line="360" w:lineRule="auto"/>
        <w:rPr>
          <w:rFonts w:ascii="Verdana" w:hAnsi="Verdana"/>
          <w:sz w:val="19"/>
          <w:szCs w:val="19"/>
        </w:rPr>
      </w:pPr>
      <w:r>
        <w:rPr>
          <w:rFonts w:ascii="Verdana" w:hAnsi="Verdana"/>
          <w:sz w:val="19"/>
          <w:szCs w:val="19"/>
        </w:rPr>
        <w:t xml:space="preserve">Middels beantwoording van alle deelvragen </w:t>
      </w:r>
      <w:r w:rsidR="000341BE">
        <w:rPr>
          <w:rFonts w:ascii="Verdana" w:hAnsi="Verdana"/>
          <w:sz w:val="19"/>
          <w:szCs w:val="19"/>
        </w:rPr>
        <w:t xml:space="preserve">is de doelstelling van dit onderzoek bereikt. </w:t>
      </w:r>
      <w:r>
        <w:rPr>
          <w:rFonts w:ascii="Verdana" w:hAnsi="Verdana"/>
          <w:sz w:val="19"/>
          <w:szCs w:val="19"/>
        </w:rPr>
        <w:t xml:space="preserve">Duidelijk is geworden dat Hof-Recht Advocaten haar cliënten het beste kan adviseren </w:t>
      </w:r>
      <w:r w:rsidR="004A0833">
        <w:rPr>
          <w:rFonts w:ascii="Verdana" w:hAnsi="Verdana"/>
          <w:sz w:val="19"/>
          <w:szCs w:val="19"/>
        </w:rPr>
        <w:t>een positieve</w:t>
      </w:r>
      <w:r w:rsidR="00967694">
        <w:rPr>
          <w:rFonts w:ascii="Verdana" w:hAnsi="Verdana"/>
          <w:sz w:val="19"/>
          <w:szCs w:val="19"/>
        </w:rPr>
        <w:t xml:space="preserve"> houding </w:t>
      </w:r>
      <w:r w:rsidR="004A0833">
        <w:rPr>
          <w:rFonts w:ascii="Verdana" w:hAnsi="Verdana"/>
          <w:sz w:val="19"/>
          <w:szCs w:val="19"/>
        </w:rPr>
        <w:t>aan te nemen</w:t>
      </w:r>
      <w:r w:rsidR="00967694">
        <w:rPr>
          <w:rFonts w:ascii="Verdana" w:hAnsi="Verdana"/>
          <w:sz w:val="19"/>
          <w:szCs w:val="19"/>
        </w:rPr>
        <w:t xml:space="preserve"> ten opzichte van de behandeling, zodat de kans groter is dat de pi</w:t>
      </w:r>
      <w:r w:rsidR="00681FC3">
        <w:rPr>
          <w:rFonts w:ascii="Verdana" w:hAnsi="Verdana"/>
          <w:sz w:val="19"/>
          <w:szCs w:val="19"/>
        </w:rPr>
        <w:t>j-maatregel voorwaardelijk</w:t>
      </w:r>
      <w:r w:rsidR="00967694">
        <w:rPr>
          <w:rFonts w:ascii="Verdana" w:hAnsi="Verdana"/>
          <w:sz w:val="19"/>
          <w:szCs w:val="19"/>
        </w:rPr>
        <w:t xml:space="preserve"> opgelegd</w:t>
      </w:r>
      <w:r w:rsidR="00681FC3">
        <w:rPr>
          <w:rFonts w:ascii="Verdana" w:hAnsi="Verdana"/>
          <w:sz w:val="19"/>
          <w:szCs w:val="19"/>
        </w:rPr>
        <w:t xml:space="preserve"> zal worden</w:t>
      </w:r>
      <w:r w:rsidR="00967694">
        <w:rPr>
          <w:rFonts w:ascii="Verdana" w:hAnsi="Verdana"/>
          <w:sz w:val="19"/>
          <w:szCs w:val="19"/>
        </w:rPr>
        <w:t>.</w:t>
      </w:r>
      <w:r w:rsidR="00713EDD">
        <w:rPr>
          <w:rFonts w:ascii="Verdana" w:hAnsi="Verdana"/>
          <w:sz w:val="19"/>
          <w:szCs w:val="19"/>
        </w:rPr>
        <w:t xml:space="preserve"> </w:t>
      </w:r>
      <w:r>
        <w:rPr>
          <w:rFonts w:ascii="Verdana" w:hAnsi="Verdana"/>
          <w:sz w:val="19"/>
          <w:szCs w:val="19"/>
        </w:rPr>
        <w:t>Ook zijn zij hierdoor</w:t>
      </w:r>
      <w:r w:rsidR="00AC68D5">
        <w:rPr>
          <w:rFonts w:ascii="Verdana" w:hAnsi="Verdana"/>
          <w:sz w:val="19"/>
          <w:szCs w:val="19"/>
        </w:rPr>
        <w:t xml:space="preserve"> in staat hun cliënt over de mogelijke</w:t>
      </w:r>
      <w:r w:rsidR="005B6533">
        <w:rPr>
          <w:rFonts w:ascii="Verdana" w:hAnsi="Verdana"/>
          <w:sz w:val="19"/>
          <w:szCs w:val="19"/>
        </w:rPr>
        <w:t xml:space="preserve"> </w:t>
      </w:r>
      <w:r w:rsidR="0017627F">
        <w:rPr>
          <w:rFonts w:ascii="Verdana" w:hAnsi="Verdana"/>
          <w:sz w:val="19"/>
          <w:szCs w:val="19"/>
        </w:rPr>
        <w:t>uitkomst v</w:t>
      </w:r>
      <w:r w:rsidR="00552442">
        <w:rPr>
          <w:rFonts w:ascii="Verdana" w:hAnsi="Verdana"/>
          <w:sz w:val="19"/>
          <w:szCs w:val="19"/>
        </w:rPr>
        <w:t>an de zaak te</w:t>
      </w:r>
      <w:r w:rsidR="004F1C90">
        <w:rPr>
          <w:rFonts w:ascii="Verdana" w:hAnsi="Verdana"/>
          <w:sz w:val="19"/>
          <w:szCs w:val="19"/>
        </w:rPr>
        <w:t xml:space="preserve"> informeren en kunnen zij de cliënt </w:t>
      </w:r>
      <w:r w:rsidR="00490A2C">
        <w:rPr>
          <w:rFonts w:ascii="Verdana" w:hAnsi="Verdana"/>
          <w:sz w:val="19"/>
          <w:szCs w:val="19"/>
        </w:rPr>
        <w:t>adviezen geven</w:t>
      </w:r>
      <w:r w:rsidR="004F1C90">
        <w:rPr>
          <w:rFonts w:ascii="Verdana" w:hAnsi="Verdana"/>
          <w:sz w:val="19"/>
          <w:szCs w:val="19"/>
        </w:rPr>
        <w:t xml:space="preserve"> om een zo gunstig mogelijke afloop van hun zaak</w:t>
      </w:r>
      <w:r w:rsidR="00473930">
        <w:rPr>
          <w:rFonts w:ascii="Verdana" w:hAnsi="Verdana"/>
          <w:sz w:val="19"/>
          <w:szCs w:val="19"/>
        </w:rPr>
        <w:t xml:space="preserve"> te behalen</w:t>
      </w:r>
      <w:r w:rsidR="004F1C90">
        <w:rPr>
          <w:rFonts w:ascii="Verdana" w:hAnsi="Verdana"/>
          <w:sz w:val="19"/>
          <w:szCs w:val="19"/>
        </w:rPr>
        <w:t>.</w:t>
      </w:r>
      <w:r w:rsidR="00975F48">
        <w:rPr>
          <w:rFonts w:ascii="Verdana" w:hAnsi="Verdana"/>
          <w:sz w:val="19"/>
          <w:szCs w:val="19"/>
        </w:rPr>
        <w:t xml:space="preserve"> Al met al is dit onderzoek </w:t>
      </w:r>
      <w:r w:rsidR="004F1C90">
        <w:rPr>
          <w:rFonts w:ascii="Verdana" w:hAnsi="Verdana"/>
          <w:sz w:val="19"/>
          <w:szCs w:val="19"/>
        </w:rPr>
        <w:t xml:space="preserve">voor Hof-Recht Advocaten </w:t>
      </w:r>
      <w:r w:rsidR="00975F48">
        <w:rPr>
          <w:rFonts w:ascii="Verdana" w:hAnsi="Verdana"/>
          <w:sz w:val="19"/>
          <w:szCs w:val="19"/>
        </w:rPr>
        <w:t>goed bru</w:t>
      </w:r>
      <w:r w:rsidR="004F1C90">
        <w:rPr>
          <w:rFonts w:ascii="Verdana" w:hAnsi="Verdana"/>
          <w:sz w:val="19"/>
          <w:szCs w:val="19"/>
        </w:rPr>
        <w:t xml:space="preserve">ikbaar om toe te passen in </w:t>
      </w:r>
      <w:r w:rsidR="00D86114">
        <w:rPr>
          <w:rFonts w:ascii="Verdana" w:hAnsi="Verdana"/>
          <w:sz w:val="19"/>
          <w:szCs w:val="19"/>
        </w:rPr>
        <w:t>de</w:t>
      </w:r>
      <w:r w:rsidR="004F1C90">
        <w:rPr>
          <w:rFonts w:ascii="Verdana" w:hAnsi="Verdana"/>
          <w:sz w:val="19"/>
          <w:szCs w:val="19"/>
        </w:rPr>
        <w:t xml:space="preserve"> praktijk.</w:t>
      </w:r>
    </w:p>
    <w:p w14:paraId="6B9EEDE0" w14:textId="7065FD41" w:rsidR="00862A2A" w:rsidRPr="002F24C0" w:rsidRDefault="00651466" w:rsidP="00D363A8">
      <w:pPr>
        <w:pStyle w:val="Kop1"/>
        <w:pBdr>
          <w:bottom w:val="single" w:sz="4" w:space="1" w:color="auto"/>
        </w:pBdr>
        <w:spacing w:line="360" w:lineRule="auto"/>
        <w:rPr>
          <w:sz w:val="24"/>
          <w:szCs w:val="24"/>
        </w:rPr>
      </w:pPr>
      <w:bookmarkStart w:id="32" w:name="_Toc516585586"/>
      <w:r w:rsidRPr="002F24C0">
        <w:rPr>
          <w:sz w:val="24"/>
          <w:szCs w:val="24"/>
        </w:rPr>
        <w:t>Hoofdstuk 5: Aanbevelingen</w:t>
      </w:r>
      <w:bookmarkEnd w:id="32"/>
    </w:p>
    <w:p w14:paraId="41C950C8" w14:textId="77777777" w:rsidR="00403328" w:rsidRDefault="002F24C0" w:rsidP="00403328">
      <w:pPr>
        <w:spacing w:line="360" w:lineRule="auto"/>
        <w:rPr>
          <w:rFonts w:ascii="Verdana" w:hAnsi="Verdana"/>
          <w:b/>
        </w:rPr>
      </w:pPr>
      <w:r>
        <w:rPr>
          <w:rFonts w:ascii="Verdana" w:hAnsi="Verdana"/>
          <w:sz w:val="19"/>
          <w:szCs w:val="19"/>
        </w:rPr>
        <w:br/>
      </w:r>
      <w:r w:rsidR="00403328">
        <w:rPr>
          <w:rFonts w:ascii="Verdana" w:hAnsi="Verdana"/>
          <w:b/>
        </w:rPr>
        <w:t>Memo</w:t>
      </w:r>
    </w:p>
    <w:p w14:paraId="632CE75D" w14:textId="77777777" w:rsidR="00403328" w:rsidRDefault="00403328" w:rsidP="00403328">
      <w:pPr>
        <w:spacing w:line="360" w:lineRule="auto"/>
        <w:rPr>
          <w:rFonts w:ascii="Verdana" w:hAnsi="Verdana"/>
          <w:sz w:val="19"/>
          <w:szCs w:val="19"/>
        </w:rPr>
      </w:pPr>
      <w:r>
        <w:rPr>
          <w:rFonts w:ascii="Verdana" w:hAnsi="Verdana"/>
          <w:sz w:val="19"/>
          <w:szCs w:val="19"/>
        </w:rPr>
        <w:t>Aan</w:t>
      </w:r>
      <w:r>
        <w:rPr>
          <w:rFonts w:ascii="Verdana" w:hAnsi="Verdana"/>
          <w:sz w:val="19"/>
          <w:szCs w:val="19"/>
        </w:rPr>
        <w:tab/>
      </w:r>
      <w:r>
        <w:rPr>
          <w:rFonts w:ascii="Verdana" w:hAnsi="Verdana"/>
          <w:sz w:val="19"/>
          <w:szCs w:val="19"/>
        </w:rPr>
        <w:tab/>
      </w:r>
      <w:r>
        <w:rPr>
          <w:rFonts w:ascii="Verdana" w:hAnsi="Verdana"/>
          <w:sz w:val="19"/>
          <w:szCs w:val="19"/>
        </w:rPr>
        <w:tab/>
        <w:t>: Hof-Recht Advocaten</w:t>
      </w:r>
      <w:r>
        <w:rPr>
          <w:rFonts w:ascii="Verdana" w:hAnsi="Verdana"/>
          <w:sz w:val="19"/>
          <w:szCs w:val="19"/>
        </w:rPr>
        <w:br/>
        <w:t xml:space="preserve">Van </w:t>
      </w:r>
      <w:r>
        <w:rPr>
          <w:rFonts w:ascii="Verdana" w:hAnsi="Verdana"/>
          <w:sz w:val="19"/>
          <w:szCs w:val="19"/>
        </w:rPr>
        <w:tab/>
      </w:r>
      <w:r>
        <w:rPr>
          <w:rFonts w:ascii="Verdana" w:hAnsi="Verdana"/>
          <w:sz w:val="19"/>
          <w:szCs w:val="19"/>
        </w:rPr>
        <w:tab/>
      </w:r>
      <w:r>
        <w:rPr>
          <w:rFonts w:ascii="Verdana" w:hAnsi="Verdana"/>
          <w:sz w:val="19"/>
          <w:szCs w:val="19"/>
        </w:rPr>
        <w:tab/>
        <w:t>: Lotte Roozen</w:t>
      </w:r>
      <w:r>
        <w:rPr>
          <w:rFonts w:ascii="Verdana" w:hAnsi="Verdana"/>
          <w:sz w:val="19"/>
          <w:szCs w:val="19"/>
        </w:rPr>
        <w:br/>
        <w:t>Betreft</w:t>
      </w:r>
      <w:r>
        <w:rPr>
          <w:rFonts w:ascii="Verdana" w:hAnsi="Verdana"/>
          <w:sz w:val="19"/>
          <w:szCs w:val="19"/>
        </w:rPr>
        <w:tab/>
      </w:r>
      <w:r>
        <w:rPr>
          <w:rFonts w:ascii="Verdana" w:hAnsi="Verdana"/>
          <w:sz w:val="19"/>
          <w:szCs w:val="19"/>
        </w:rPr>
        <w:tab/>
      </w:r>
      <w:r>
        <w:rPr>
          <w:rFonts w:ascii="Verdana" w:hAnsi="Verdana"/>
          <w:sz w:val="19"/>
          <w:szCs w:val="19"/>
        </w:rPr>
        <w:tab/>
        <w:t>: Feiten en omstandigheden waaronder de rechter besluit de pij-</w:t>
      </w:r>
      <w:r>
        <w:rPr>
          <w:rFonts w:ascii="Verdana" w:hAnsi="Verdana"/>
          <w:sz w:val="19"/>
          <w:szCs w:val="19"/>
        </w:rPr>
        <w:br/>
        <w:t xml:space="preserve"> </w:t>
      </w:r>
      <w:r>
        <w:rPr>
          <w:rFonts w:ascii="Verdana" w:hAnsi="Verdana"/>
          <w:sz w:val="19"/>
          <w:szCs w:val="19"/>
        </w:rPr>
        <w:tab/>
      </w:r>
      <w:r>
        <w:rPr>
          <w:rFonts w:ascii="Verdana" w:hAnsi="Verdana"/>
          <w:sz w:val="19"/>
          <w:szCs w:val="19"/>
        </w:rPr>
        <w:tab/>
        <w:t xml:space="preserve"> </w:t>
      </w:r>
      <w:r>
        <w:rPr>
          <w:rFonts w:ascii="Verdana" w:hAnsi="Verdana"/>
          <w:sz w:val="19"/>
          <w:szCs w:val="19"/>
        </w:rPr>
        <w:tab/>
        <w:t xml:space="preserve">  maatregel voorwaardelijk op te leggen</w:t>
      </w:r>
    </w:p>
    <w:p w14:paraId="4CB4CB67" w14:textId="77777777" w:rsidR="00403328" w:rsidRDefault="00403328" w:rsidP="00403328">
      <w:pPr>
        <w:pBdr>
          <w:bottom w:val="single" w:sz="4" w:space="1" w:color="auto"/>
        </w:pBdr>
        <w:spacing w:line="360" w:lineRule="auto"/>
        <w:rPr>
          <w:rFonts w:ascii="Verdana" w:hAnsi="Verdana"/>
          <w:sz w:val="19"/>
          <w:szCs w:val="19"/>
        </w:rPr>
      </w:pPr>
      <w:r>
        <w:rPr>
          <w:rFonts w:ascii="Verdana" w:hAnsi="Verdana"/>
          <w:sz w:val="19"/>
          <w:szCs w:val="19"/>
        </w:rPr>
        <w:t>Datum</w:t>
      </w:r>
      <w:r>
        <w:rPr>
          <w:rFonts w:ascii="Verdana" w:hAnsi="Verdana"/>
          <w:sz w:val="19"/>
          <w:szCs w:val="19"/>
        </w:rPr>
        <w:tab/>
      </w:r>
      <w:r>
        <w:rPr>
          <w:rFonts w:ascii="Verdana" w:hAnsi="Verdana"/>
          <w:sz w:val="19"/>
          <w:szCs w:val="19"/>
        </w:rPr>
        <w:tab/>
      </w:r>
      <w:r>
        <w:rPr>
          <w:rFonts w:ascii="Verdana" w:hAnsi="Verdana"/>
          <w:sz w:val="19"/>
          <w:szCs w:val="19"/>
        </w:rPr>
        <w:tab/>
        <w:t>: 13 juni 2018</w:t>
      </w:r>
    </w:p>
    <w:p w14:paraId="4EEC087B" w14:textId="77777777" w:rsidR="00403328" w:rsidRPr="009A3389" w:rsidRDefault="00403328" w:rsidP="00403328">
      <w:pPr>
        <w:spacing w:line="360" w:lineRule="auto"/>
        <w:rPr>
          <w:rFonts w:ascii="Verdana" w:hAnsi="Verdana"/>
          <w:sz w:val="19"/>
          <w:szCs w:val="19"/>
        </w:rPr>
      </w:pPr>
    </w:p>
    <w:p w14:paraId="500E3D43" w14:textId="71B1BB7C" w:rsidR="00403328" w:rsidRDefault="00977257" w:rsidP="00403328">
      <w:pPr>
        <w:spacing w:line="360" w:lineRule="auto"/>
        <w:rPr>
          <w:rFonts w:ascii="Verdana" w:hAnsi="Verdana"/>
          <w:sz w:val="19"/>
          <w:szCs w:val="19"/>
        </w:rPr>
      </w:pPr>
      <w:r>
        <w:rPr>
          <w:rFonts w:ascii="Verdana" w:hAnsi="Verdana"/>
          <w:sz w:val="19"/>
          <w:szCs w:val="19"/>
        </w:rPr>
        <w:t>Naar aanleiding van de zwaarte van de pij-maatregel, alsmede met het oog op de toekomst, is de vraag ontstaan</w:t>
      </w:r>
      <w:r w:rsidR="00DF7025">
        <w:rPr>
          <w:rFonts w:ascii="Verdana" w:hAnsi="Verdana"/>
          <w:sz w:val="19"/>
          <w:szCs w:val="19"/>
        </w:rPr>
        <w:t xml:space="preserve"> wat het beste aan (jeugdige) cliënten k</w:t>
      </w:r>
      <w:r w:rsidR="00590B97">
        <w:rPr>
          <w:rFonts w:ascii="Verdana" w:hAnsi="Verdana"/>
          <w:sz w:val="19"/>
          <w:szCs w:val="19"/>
        </w:rPr>
        <w:t>an worden geadviseerd wanneer</w:t>
      </w:r>
      <w:r w:rsidR="00DF7025">
        <w:rPr>
          <w:rFonts w:ascii="Verdana" w:hAnsi="Verdana"/>
          <w:sz w:val="19"/>
          <w:szCs w:val="19"/>
        </w:rPr>
        <w:t xml:space="preserve"> sprake is</w:t>
      </w:r>
      <w:r w:rsidR="00590B97">
        <w:rPr>
          <w:rFonts w:ascii="Verdana" w:hAnsi="Verdana"/>
          <w:sz w:val="19"/>
          <w:szCs w:val="19"/>
        </w:rPr>
        <w:t xml:space="preserve"> van</w:t>
      </w:r>
      <w:r w:rsidR="00DF7025">
        <w:rPr>
          <w:rFonts w:ascii="Verdana" w:hAnsi="Verdana"/>
          <w:sz w:val="19"/>
          <w:szCs w:val="19"/>
        </w:rPr>
        <w:t xml:space="preserve"> oplegging van een mogelijke </w:t>
      </w:r>
      <w:r w:rsidR="00A136A5">
        <w:rPr>
          <w:rFonts w:ascii="Verdana" w:hAnsi="Verdana"/>
          <w:sz w:val="19"/>
          <w:szCs w:val="19"/>
        </w:rPr>
        <w:t>pij-maatregel.</w:t>
      </w:r>
    </w:p>
    <w:p w14:paraId="7BFEDAD2" w14:textId="51F5B4F4" w:rsidR="00403328" w:rsidRDefault="00D55477" w:rsidP="00403328">
      <w:pPr>
        <w:spacing w:line="360" w:lineRule="auto"/>
        <w:rPr>
          <w:rFonts w:ascii="Verdana" w:hAnsi="Verdana"/>
          <w:sz w:val="19"/>
          <w:szCs w:val="19"/>
        </w:rPr>
      </w:pPr>
      <w:r>
        <w:rPr>
          <w:rFonts w:ascii="Verdana" w:hAnsi="Verdana"/>
          <w:sz w:val="19"/>
          <w:szCs w:val="19"/>
        </w:rPr>
        <w:br/>
      </w:r>
      <w:r w:rsidR="00403328">
        <w:rPr>
          <w:rFonts w:ascii="Verdana" w:hAnsi="Verdana"/>
          <w:sz w:val="19"/>
          <w:szCs w:val="19"/>
        </w:rPr>
        <w:t xml:space="preserve">Naast de wettelijke vereisten die liggen vastgelegd in artikel 77s Sr, baseert de rechter </w:t>
      </w:r>
      <w:r w:rsidR="0099758A">
        <w:rPr>
          <w:rFonts w:ascii="Verdana" w:hAnsi="Verdana"/>
          <w:sz w:val="19"/>
          <w:szCs w:val="19"/>
        </w:rPr>
        <w:t>het</w:t>
      </w:r>
      <w:r w:rsidR="00403328">
        <w:rPr>
          <w:rFonts w:ascii="Verdana" w:hAnsi="Verdana"/>
          <w:sz w:val="19"/>
          <w:szCs w:val="19"/>
        </w:rPr>
        <w:t xml:space="preserve"> besluit om de verdachte een laatste kans te bieden om zichzelf te bewijzen binnen ambulant kader en daarmee de pij-maatregel voorwaardelijk op te leggen op </w:t>
      </w:r>
      <w:r w:rsidR="00BF7F96">
        <w:rPr>
          <w:rFonts w:ascii="Verdana" w:hAnsi="Verdana"/>
          <w:sz w:val="19"/>
          <w:szCs w:val="19"/>
        </w:rPr>
        <w:t>basis van de volgende criteria:</w:t>
      </w:r>
      <w:r w:rsidR="00BF7F96">
        <w:rPr>
          <w:rFonts w:ascii="Verdana" w:hAnsi="Verdana"/>
          <w:sz w:val="19"/>
          <w:szCs w:val="19"/>
        </w:rPr>
        <w:br/>
      </w:r>
    </w:p>
    <w:p w14:paraId="7B1DB73A" w14:textId="77777777" w:rsidR="00403328" w:rsidRDefault="00403328" w:rsidP="00403328">
      <w:pPr>
        <w:spacing w:line="360" w:lineRule="auto"/>
        <w:rPr>
          <w:rFonts w:ascii="Verdana" w:hAnsi="Verdana"/>
          <w:sz w:val="19"/>
          <w:szCs w:val="19"/>
        </w:rPr>
      </w:pPr>
      <w:r>
        <w:rPr>
          <w:rFonts w:ascii="Verdana" w:hAnsi="Verdana"/>
          <w:sz w:val="19"/>
          <w:szCs w:val="19"/>
        </w:rPr>
        <w:t>- de verdachte is bereid mee te werken aan de benodigde behandeling;</w:t>
      </w:r>
      <w:r>
        <w:rPr>
          <w:rFonts w:ascii="Verdana" w:hAnsi="Verdana"/>
          <w:sz w:val="19"/>
          <w:szCs w:val="19"/>
        </w:rPr>
        <w:br/>
        <w:t>- er is geen (beter) alternatief beschikbaar;</w:t>
      </w:r>
      <w:r>
        <w:rPr>
          <w:rFonts w:ascii="Verdana" w:hAnsi="Verdana"/>
          <w:sz w:val="19"/>
          <w:szCs w:val="19"/>
        </w:rPr>
        <w:br/>
        <w:t>- de behandeling is noodzakelijk wegens de ernst van de problematiek.</w:t>
      </w:r>
    </w:p>
    <w:p w14:paraId="77C48C4A" w14:textId="3C28BCD5" w:rsidR="00403328" w:rsidRDefault="00403328" w:rsidP="00403328">
      <w:pPr>
        <w:spacing w:line="360" w:lineRule="auto"/>
        <w:rPr>
          <w:rFonts w:ascii="Verdana" w:hAnsi="Verdana"/>
          <w:sz w:val="19"/>
          <w:szCs w:val="19"/>
        </w:rPr>
      </w:pPr>
    </w:p>
    <w:p w14:paraId="702EC7B6" w14:textId="7A1867B6" w:rsidR="00446C76" w:rsidRDefault="00897CC5" w:rsidP="00403328">
      <w:pPr>
        <w:spacing w:line="360" w:lineRule="auto"/>
        <w:rPr>
          <w:rFonts w:ascii="Verdana" w:hAnsi="Verdana"/>
          <w:sz w:val="19"/>
          <w:szCs w:val="19"/>
        </w:rPr>
      </w:pPr>
      <w:r>
        <w:rPr>
          <w:rFonts w:ascii="Verdana" w:hAnsi="Verdana"/>
          <w:sz w:val="19"/>
          <w:szCs w:val="19"/>
        </w:rPr>
        <w:t xml:space="preserve">Iedere </w:t>
      </w:r>
      <w:r w:rsidR="00005A7E">
        <w:rPr>
          <w:rFonts w:ascii="Verdana" w:hAnsi="Verdana"/>
          <w:sz w:val="19"/>
          <w:szCs w:val="19"/>
        </w:rPr>
        <w:t>(</w:t>
      </w:r>
      <w:r w:rsidR="006D6A89">
        <w:rPr>
          <w:rFonts w:ascii="Verdana" w:hAnsi="Verdana"/>
          <w:sz w:val="19"/>
          <w:szCs w:val="19"/>
        </w:rPr>
        <w:t>jeugdige</w:t>
      </w:r>
      <w:r w:rsidR="00005A7E">
        <w:rPr>
          <w:rFonts w:ascii="Verdana" w:hAnsi="Verdana"/>
          <w:sz w:val="19"/>
          <w:szCs w:val="19"/>
        </w:rPr>
        <w:t>)</w:t>
      </w:r>
      <w:r w:rsidR="006D6A89">
        <w:rPr>
          <w:rFonts w:ascii="Verdana" w:hAnsi="Verdana"/>
          <w:sz w:val="19"/>
          <w:szCs w:val="19"/>
        </w:rPr>
        <w:t xml:space="preserve"> cli</w:t>
      </w:r>
      <w:r w:rsidR="007E0043">
        <w:rPr>
          <w:rFonts w:ascii="Verdana" w:hAnsi="Verdana"/>
          <w:sz w:val="19"/>
          <w:szCs w:val="19"/>
        </w:rPr>
        <w:t>ënt</w:t>
      </w:r>
      <w:r w:rsidR="006D6A89">
        <w:rPr>
          <w:rFonts w:ascii="Verdana" w:hAnsi="Verdana"/>
          <w:sz w:val="19"/>
          <w:szCs w:val="19"/>
        </w:rPr>
        <w:t xml:space="preserve"> </w:t>
      </w:r>
      <w:r>
        <w:rPr>
          <w:rFonts w:ascii="Verdana" w:hAnsi="Verdana"/>
          <w:sz w:val="19"/>
          <w:szCs w:val="19"/>
        </w:rPr>
        <w:t xml:space="preserve">wil </w:t>
      </w:r>
      <w:r w:rsidR="006D6A89">
        <w:rPr>
          <w:rFonts w:ascii="Verdana" w:hAnsi="Verdana"/>
          <w:sz w:val="19"/>
          <w:szCs w:val="19"/>
        </w:rPr>
        <w:t xml:space="preserve">natuurlijk weten hoe </w:t>
      </w:r>
      <w:r w:rsidR="007E0308">
        <w:rPr>
          <w:rFonts w:ascii="Verdana" w:hAnsi="Verdana"/>
          <w:sz w:val="19"/>
          <w:szCs w:val="19"/>
        </w:rPr>
        <w:t>zijn</w:t>
      </w:r>
      <w:r w:rsidR="006D6A89">
        <w:rPr>
          <w:rFonts w:ascii="Verdana" w:hAnsi="Verdana"/>
          <w:sz w:val="19"/>
          <w:szCs w:val="19"/>
        </w:rPr>
        <w:t xml:space="preserve"> strafzaak zal verlopen en wat de mogelijke uitkomst zal zijn.</w:t>
      </w:r>
      <w:r w:rsidR="003065B2">
        <w:rPr>
          <w:rFonts w:ascii="Verdana" w:hAnsi="Verdana"/>
          <w:sz w:val="19"/>
          <w:szCs w:val="19"/>
        </w:rPr>
        <w:t xml:space="preserve"> Uiteraard kan een garantie</w:t>
      </w:r>
      <w:r w:rsidR="00403328">
        <w:rPr>
          <w:rFonts w:ascii="Verdana" w:hAnsi="Verdana"/>
          <w:sz w:val="19"/>
          <w:szCs w:val="19"/>
        </w:rPr>
        <w:t xml:space="preserve"> nooit </w:t>
      </w:r>
      <w:r w:rsidR="003065B2">
        <w:rPr>
          <w:rFonts w:ascii="Verdana" w:hAnsi="Verdana"/>
          <w:sz w:val="19"/>
          <w:szCs w:val="19"/>
        </w:rPr>
        <w:t xml:space="preserve">worden </w:t>
      </w:r>
      <w:r w:rsidR="00403328">
        <w:rPr>
          <w:rFonts w:ascii="Verdana" w:hAnsi="Verdana"/>
          <w:sz w:val="19"/>
          <w:szCs w:val="19"/>
        </w:rPr>
        <w:t>gegeven</w:t>
      </w:r>
      <w:r w:rsidR="003065B2">
        <w:rPr>
          <w:rFonts w:ascii="Verdana" w:hAnsi="Verdana"/>
          <w:sz w:val="19"/>
          <w:szCs w:val="19"/>
        </w:rPr>
        <w:t xml:space="preserve">, gezien de rechter met de uiteindelijke beslissing is belast. </w:t>
      </w:r>
      <w:r w:rsidR="0070092F">
        <w:rPr>
          <w:rFonts w:ascii="Verdana" w:hAnsi="Verdana"/>
          <w:sz w:val="19"/>
          <w:szCs w:val="19"/>
        </w:rPr>
        <w:t>Het is echter wel mogelijk om de</w:t>
      </w:r>
      <w:r w:rsidR="006D6A89">
        <w:rPr>
          <w:rFonts w:ascii="Verdana" w:hAnsi="Verdana"/>
          <w:sz w:val="19"/>
          <w:szCs w:val="19"/>
        </w:rPr>
        <w:t xml:space="preserve"> cliënt zo goed mogelijk te adviseren</w:t>
      </w:r>
      <w:r w:rsidR="0070092F">
        <w:rPr>
          <w:rFonts w:ascii="Verdana" w:hAnsi="Verdana"/>
          <w:sz w:val="19"/>
          <w:szCs w:val="19"/>
        </w:rPr>
        <w:t xml:space="preserve"> en informeren</w:t>
      </w:r>
      <w:r w:rsidR="006D6A89">
        <w:rPr>
          <w:rFonts w:ascii="Verdana" w:hAnsi="Verdana"/>
          <w:sz w:val="19"/>
          <w:szCs w:val="19"/>
        </w:rPr>
        <w:t xml:space="preserve"> aan de hand van de </w:t>
      </w:r>
      <w:r w:rsidR="00A57567">
        <w:rPr>
          <w:rFonts w:ascii="Verdana" w:hAnsi="Verdana"/>
          <w:sz w:val="19"/>
          <w:szCs w:val="19"/>
        </w:rPr>
        <w:t>bovenstaande feiten en omstandigheden. Om zo efficiënt mogelijk te werk te gaan, is er een (intake)formulier opgesteld</w:t>
      </w:r>
      <w:r w:rsidR="00C977AA">
        <w:rPr>
          <w:rFonts w:ascii="Verdana" w:hAnsi="Verdana"/>
          <w:sz w:val="19"/>
          <w:szCs w:val="19"/>
        </w:rPr>
        <w:t>, welke is opgenomen in bijlage 7. In dit formulier staan de stappen weergegeven die de advocaat dient na te lopen bij een nieuwe</w:t>
      </w:r>
      <w:r w:rsidR="002E5080">
        <w:rPr>
          <w:rFonts w:ascii="Verdana" w:hAnsi="Verdana"/>
          <w:sz w:val="19"/>
          <w:szCs w:val="19"/>
        </w:rPr>
        <w:t xml:space="preserve"> jeugdstrafzaak</w:t>
      </w:r>
      <w:r w:rsidR="00C977AA">
        <w:rPr>
          <w:rFonts w:ascii="Verdana" w:hAnsi="Verdana"/>
          <w:sz w:val="19"/>
          <w:szCs w:val="19"/>
        </w:rPr>
        <w:t xml:space="preserve"> waarin sprake is van</w:t>
      </w:r>
      <w:r w:rsidR="008B0B51">
        <w:rPr>
          <w:rFonts w:ascii="Verdana" w:hAnsi="Verdana"/>
          <w:sz w:val="19"/>
          <w:szCs w:val="19"/>
        </w:rPr>
        <w:t xml:space="preserve"> oplegging</w:t>
      </w:r>
      <w:r w:rsidR="00C977AA">
        <w:rPr>
          <w:rFonts w:ascii="Verdana" w:hAnsi="Verdana"/>
          <w:sz w:val="19"/>
          <w:szCs w:val="19"/>
        </w:rPr>
        <w:t xml:space="preserve"> </w:t>
      </w:r>
      <w:r w:rsidR="00D66536">
        <w:rPr>
          <w:rFonts w:ascii="Verdana" w:hAnsi="Verdana"/>
          <w:sz w:val="19"/>
          <w:szCs w:val="19"/>
        </w:rPr>
        <w:t xml:space="preserve">van </w:t>
      </w:r>
      <w:r w:rsidR="00C977AA">
        <w:rPr>
          <w:rFonts w:ascii="Verdana" w:hAnsi="Verdana"/>
          <w:sz w:val="19"/>
          <w:szCs w:val="19"/>
        </w:rPr>
        <w:t>een mogelijke pij-maatregel.</w:t>
      </w:r>
      <w:r w:rsidR="00A57567">
        <w:rPr>
          <w:rFonts w:ascii="Verdana" w:hAnsi="Verdana"/>
          <w:sz w:val="19"/>
          <w:szCs w:val="19"/>
        </w:rPr>
        <w:t xml:space="preserve"> </w:t>
      </w:r>
      <w:r w:rsidR="00C977AA">
        <w:rPr>
          <w:rFonts w:ascii="Verdana" w:hAnsi="Verdana"/>
          <w:sz w:val="19"/>
          <w:szCs w:val="19"/>
        </w:rPr>
        <w:t xml:space="preserve">De criteria </w:t>
      </w:r>
      <w:r w:rsidR="0070092F">
        <w:rPr>
          <w:rFonts w:ascii="Verdana" w:hAnsi="Verdana"/>
          <w:sz w:val="19"/>
          <w:szCs w:val="19"/>
        </w:rPr>
        <w:t>welke</w:t>
      </w:r>
      <w:r w:rsidR="00C977AA">
        <w:rPr>
          <w:rFonts w:ascii="Verdana" w:hAnsi="Verdana"/>
          <w:sz w:val="19"/>
          <w:szCs w:val="19"/>
        </w:rPr>
        <w:t xml:space="preserve"> de rechter </w:t>
      </w:r>
      <w:r w:rsidR="0070092F">
        <w:rPr>
          <w:rFonts w:ascii="Verdana" w:hAnsi="Verdana"/>
          <w:sz w:val="19"/>
          <w:szCs w:val="19"/>
        </w:rPr>
        <w:t xml:space="preserve">in acht neemt bij </w:t>
      </w:r>
      <w:r w:rsidR="00C977AA">
        <w:rPr>
          <w:rFonts w:ascii="Verdana" w:hAnsi="Verdana"/>
          <w:sz w:val="19"/>
          <w:szCs w:val="19"/>
        </w:rPr>
        <w:t xml:space="preserve">de beoordeling om een voorwaardelijke pij-maatregel op te leggen, zijn hierin opgenomen. </w:t>
      </w:r>
    </w:p>
    <w:p w14:paraId="154F9766" w14:textId="296FD549" w:rsidR="005F3394" w:rsidRDefault="005F3394" w:rsidP="00403328">
      <w:pPr>
        <w:spacing w:line="360" w:lineRule="auto"/>
        <w:rPr>
          <w:rFonts w:ascii="Verdana" w:hAnsi="Verdana"/>
          <w:sz w:val="19"/>
          <w:szCs w:val="19"/>
        </w:rPr>
      </w:pPr>
    </w:p>
    <w:p w14:paraId="4F2A6DC7" w14:textId="77777777" w:rsidR="00EF5564" w:rsidRDefault="005F3394" w:rsidP="005F3394">
      <w:pPr>
        <w:spacing w:line="360" w:lineRule="auto"/>
        <w:rPr>
          <w:rFonts w:ascii="Verdana" w:hAnsi="Verdana"/>
          <w:sz w:val="19"/>
          <w:szCs w:val="19"/>
        </w:rPr>
      </w:pPr>
      <w:r>
        <w:rPr>
          <w:rFonts w:ascii="Verdana" w:hAnsi="Verdana"/>
          <w:sz w:val="19"/>
          <w:szCs w:val="19"/>
        </w:rPr>
        <w:t xml:space="preserve">Op het formulier zijn van de criteria waarop de rechter haar beslissing baseert, om een voorwaardelijke pij-maatregel op te leggen, drie aparte kopjes gemaakt. Per kopje zijn er verschillende vragen </w:t>
      </w:r>
      <w:r w:rsidR="001440AA">
        <w:rPr>
          <w:rFonts w:ascii="Verdana" w:hAnsi="Verdana"/>
          <w:sz w:val="19"/>
          <w:szCs w:val="19"/>
        </w:rPr>
        <w:t>geformuleerd</w:t>
      </w:r>
      <w:r>
        <w:rPr>
          <w:rFonts w:ascii="Verdana" w:hAnsi="Verdana"/>
          <w:sz w:val="19"/>
          <w:szCs w:val="19"/>
        </w:rPr>
        <w:t xml:space="preserve"> die aan de cliënt moeten worden gesteld, om erachter te komen of het criterium op zijn situatie van toepassing is. Indien op de vragen die onder de kopjes staan weergegeven een bevestigend antwoord kan worden gegeven, dient het vakje te worden aangekruist. Wanneer alle vragen zijn doorgelopen, kan er een conclusie worden getrokken. Deze conclusie kan in de kolom onder de vragen worden omcirkeld, zodat dit later in één oogopslag kan worden opgezocht. </w:t>
      </w:r>
    </w:p>
    <w:p w14:paraId="7D07E616" w14:textId="0A9D49F2" w:rsidR="005F3394" w:rsidRDefault="005F3394" w:rsidP="005F3394">
      <w:pPr>
        <w:spacing w:line="360" w:lineRule="auto"/>
        <w:rPr>
          <w:rFonts w:ascii="Verdana" w:hAnsi="Verdana"/>
          <w:sz w:val="19"/>
          <w:szCs w:val="19"/>
        </w:rPr>
      </w:pPr>
      <w:r>
        <w:rPr>
          <w:rFonts w:ascii="Verdana" w:hAnsi="Verdana"/>
          <w:sz w:val="19"/>
          <w:szCs w:val="19"/>
        </w:rPr>
        <w:t>Daarnaast staat er in de rechter kolom, onder advies/toelichting aan de cliënt, een toelichting/advies geformuleerd die aan de cliënt dient te worden gegeven, indien hij aan de hand van de vragen niet aan het criterium voldoet. Dankzij dit formulier is voor de advocaten duidelijk en overzichtelijk weergegeven welke vragen er moeten worden gesteld om erachter te komen of de cliënt aan de criteria voldoet om de pij-maatregel voorwaardelijk op te leggen. Wanneer er door de advocaat aan de hand van beantwoording van de vragen een conclusie is getrokken en de cliënt op basis daarvan is geadviseerd/geïnformeerd, is het verstandig om afspraken met de cliënt te maken over de stappen die hij dient te nemen, om er zo voor te zorgen dat de pij-maatregel voorwaardelijk zal worden opgelegd. Deze afspraken kunnen worden opgeschreven in de kolom die hiervoor is gemaakt, zodat wanneer de adv</w:t>
      </w:r>
      <w:r w:rsidR="009F5246">
        <w:rPr>
          <w:rFonts w:ascii="Verdana" w:hAnsi="Verdana"/>
          <w:sz w:val="19"/>
          <w:szCs w:val="19"/>
        </w:rPr>
        <w:t xml:space="preserve">ocaat de zaak er later weer bij </w:t>
      </w:r>
      <w:r>
        <w:rPr>
          <w:rFonts w:ascii="Verdana" w:hAnsi="Verdana"/>
          <w:sz w:val="19"/>
          <w:szCs w:val="19"/>
        </w:rPr>
        <w:t xml:space="preserve">pakt, het direct duidelijk is welke afspraken er zijn gemaakt en kan meteen worden gecontroleerd of de cliënt inmiddels aan de afspraken heeft voldaan. </w:t>
      </w:r>
    </w:p>
    <w:p w14:paraId="3312D21A" w14:textId="77777777" w:rsidR="005F3394" w:rsidRDefault="005F3394" w:rsidP="005F3394">
      <w:pPr>
        <w:spacing w:line="360" w:lineRule="auto"/>
        <w:rPr>
          <w:rFonts w:ascii="Verdana" w:hAnsi="Verdana"/>
          <w:sz w:val="19"/>
          <w:szCs w:val="19"/>
        </w:rPr>
      </w:pPr>
    </w:p>
    <w:p w14:paraId="74130FE0" w14:textId="1010B5A9" w:rsidR="005F3394" w:rsidRDefault="005F3394" w:rsidP="005F3394">
      <w:pPr>
        <w:spacing w:line="360" w:lineRule="auto"/>
        <w:rPr>
          <w:rFonts w:ascii="Verdana" w:hAnsi="Verdana"/>
          <w:sz w:val="19"/>
          <w:szCs w:val="19"/>
        </w:rPr>
      </w:pPr>
      <w:r>
        <w:rPr>
          <w:rFonts w:ascii="Verdana" w:hAnsi="Verdana"/>
          <w:sz w:val="19"/>
          <w:szCs w:val="19"/>
        </w:rPr>
        <w:t>Wanneer onder het eerste kopje, de bereidheid van de cliënt om mee te werken aan de behandeling, één van de vragen bevestigend is beantwoord, kan worden geconcludeerd dat de cliënt aan het eerste criterium voldoet en dat de rechter de pij-maatregel op basis daarvan hoogstwaarschijnlijk voorwaardelijk zal opleggen. Indien iedere vraag ontkennend wordt beantwoord, en</w:t>
      </w:r>
      <w:r w:rsidR="000410B3">
        <w:rPr>
          <w:rFonts w:ascii="Verdana" w:hAnsi="Verdana"/>
          <w:sz w:val="19"/>
          <w:szCs w:val="19"/>
        </w:rPr>
        <w:t xml:space="preserve"> het criterium daarmee niet op de situatie van de cliënt van toepassing is</w:t>
      </w:r>
      <w:r>
        <w:rPr>
          <w:rFonts w:ascii="Verdana" w:hAnsi="Verdana"/>
          <w:sz w:val="19"/>
          <w:szCs w:val="19"/>
        </w:rPr>
        <w:t xml:space="preserve">, wordt geadviseerd om de cliënt aan te sporen om toch een positieve houding aan te nemen ten aanzien van de behandeling. De cliënt kan deze positieve houding aannemen door ervoor te zorgen dat één van de vragen in zijn situatie </w:t>
      </w:r>
      <w:r w:rsidR="00053A47">
        <w:rPr>
          <w:rFonts w:ascii="Verdana" w:hAnsi="Verdana"/>
          <w:sz w:val="19"/>
          <w:szCs w:val="19"/>
        </w:rPr>
        <w:t>(</w:t>
      </w:r>
      <w:r>
        <w:rPr>
          <w:rFonts w:ascii="Verdana" w:hAnsi="Verdana"/>
          <w:sz w:val="19"/>
          <w:szCs w:val="19"/>
        </w:rPr>
        <w:t>zo snel mogelijk</w:t>
      </w:r>
      <w:r w:rsidR="00053A47">
        <w:rPr>
          <w:rFonts w:ascii="Verdana" w:hAnsi="Verdana"/>
          <w:sz w:val="19"/>
          <w:szCs w:val="19"/>
        </w:rPr>
        <w:t>)</w:t>
      </w:r>
      <w:r>
        <w:rPr>
          <w:rFonts w:ascii="Verdana" w:hAnsi="Verdana"/>
          <w:sz w:val="19"/>
          <w:szCs w:val="19"/>
        </w:rPr>
        <w:t xml:space="preserve"> positief kan worden beantwoord. Wanneer dit met de cliënt is besproken dient in de kolom afspraken genoteerd te worden wat de cliënt in zijn situatie gaat (proberen) te veranderen, zodat het kopje van de bereidheid om mee te werken aan de behandeling alsnog positief kan worden beantwoord, zodat de rechter (alsnog) aanleiding ziet om de pij-maatregel voorwaardelijk op te leggen. </w:t>
      </w:r>
    </w:p>
    <w:p w14:paraId="1A54FBD0" w14:textId="77777777" w:rsidR="005F3394" w:rsidRDefault="005F3394" w:rsidP="005F3394">
      <w:pPr>
        <w:spacing w:line="360" w:lineRule="auto"/>
        <w:rPr>
          <w:rFonts w:ascii="Verdana" w:hAnsi="Verdana"/>
          <w:sz w:val="19"/>
          <w:szCs w:val="19"/>
        </w:rPr>
      </w:pPr>
    </w:p>
    <w:p w14:paraId="494D22B8" w14:textId="2825FD64" w:rsidR="005F3394" w:rsidRDefault="005F3394" w:rsidP="005F3394">
      <w:pPr>
        <w:spacing w:line="360" w:lineRule="auto"/>
        <w:rPr>
          <w:rFonts w:ascii="Verdana" w:hAnsi="Verdana"/>
          <w:sz w:val="19"/>
          <w:szCs w:val="19"/>
        </w:rPr>
      </w:pPr>
      <w:r>
        <w:rPr>
          <w:rFonts w:ascii="Verdana" w:hAnsi="Verdana"/>
          <w:sz w:val="19"/>
          <w:szCs w:val="19"/>
        </w:rPr>
        <w:t>Hetzelfde geldt wanneer er door de deskundigen een onvoorwaardelijke pij-maatregel is geadviseerd. Als één van de vragen</w:t>
      </w:r>
      <w:r w:rsidR="00FF3BD3">
        <w:rPr>
          <w:rFonts w:ascii="Verdana" w:hAnsi="Verdana"/>
          <w:sz w:val="19"/>
          <w:szCs w:val="19"/>
        </w:rPr>
        <w:t xml:space="preserve"> onder dit kopje</w:t>
      </w:r>
      <w:r>
        <w:rPr>
          <w:rFonts w:ascii="Verdana" w:hAnsi="Verdana"/>
          <w:sz w:val="19"/>
          <w:szCs w:val="19"/>
        </w:rPr>
        <w:t xml:space="preserve"> bevestigend is beantwoord, kan worden geconcludeerd dat de rechter het advies van de deskundigen niet zal overnemen en dat daarmee de pij-maatregel mogelijk voorwaardelijk zal worden opgelegd. Ook bij dit criterium is het advies aan de cliënt om een positieve houding aan te nemen ten aanzien van de behandeling. Ingeval een onvoorwaardelijke pij-maatregel is geadviseerd, kan die positieve houding voor de rechter namelijk de aanleiding zijn het advies </w:t>
      </w:r>
      <w:r w:rsidR="00E44FFD">
        <w:rPr>
          <w:rFonts w:ascii="Verdana" w:hAnsi="Verdana"/>
          <w:sz w:val="19"/>
          <w:szCs w:val="19"/>
        </w:rPr>
        <w:t xml:space="preserve">van de deskundigen </w:t>
      </w:r>
      <w:r>
        <w:rPr>
          <w:rFonts w:ascii="Verdana" w:hAnsi="Verdana"/>
          <w:sz w:val="19"/>
          <w:szCs w:val="19"/>
        </w:rPr>
        <w:t xml:space="preserve">niet over te nemen. </w:t>
      </w:r>
    </w:p>
    <w:p w14:paraId="2F39C39D" w14:textId="77777777" w:rsidR="005F3394" w:rsidRDefault="005F3394" w:rsidP="005F3394">
      <w:pPr>
        <w:spacing w:line="360" w:lineRule="auto"/>
        <w:rPr>
          <w:rFonts w:ascii="Verdana" w:hAnsi="Verdana"/>
          <w:sz w:val="19"/>
          <w:szCs w:val="19"/>
        </w:rPr>
      </w:pPr>
    </w:p>
    <w:p w14:paraId="1EFF62B6" w14:textId="77777777" w:rsidR="00EF5564" w:rsidRDefault="005F3394" w:rsidP="005F3394">
      <w:pPr>
        <w:spacing w:line="360" w:lineRule="auto"/>
        <w:rPr>
          <w:rFonts w:ascii="Verdana" w:hAnsi="Verdana"/>
          <w:sz w:val="19"/>
          <w:szCs w:val="19"/>
        </w:rPr>
      </w:pPr>
      <w:r>
        <w:rPr>
          <w:rFonts w:ascii="Verdana" w:hAnsi="Verdana"/>
          <w:sz w:val="19"/>
          <w:szCs w:val="19"/>
        </w:rPr>
        <w:t xml:space="preserve">Wanneer door de deskundigen een behandeling in ambulant kader is geadviseerd hoeft de advocaat alleen te vragen of de cliënt wel of niet bereid is om mee te werken aan deze behandeling. Wanneer de cliënt gemotiveerd is om mee te werken aan de behandeling, is dit voor de rechter de reden om het advies over te nemen. </w:t>
      </w:r>
    </w:p>
    <w:p w14:paraId="56121E8C" w14:textId="29C25338" w:rsidR="005F3394" w:rsidRDefault="005F3394" w:rsidP="005F3394">
      <w:pPr>
        <w:spacing w:line="360" w:lineRule="auto"/>
        <w:rPr>
          <w:rFonts w:ascii="Verdana" w:hAnsi="Verdana"/>
          <w:sz w:val="19"/>
          <w:szCs w:val="19"/>
        </w:rPr>
      </w:pPr>
      <w:r>
        <w:rPr>
          <w:rFonts w:ascii="Verdana" w:hAnsi="Verdana"/>
          <w:sz w:val="19"/>
          <w:szCs w:val="19"/>
        </w:rPr>
        <w:t>Indien deze motivatie ontbreekt, kan dit</w:t>
      </w:r>
      <w:r w:rsidR="00BB245E">
        <w:rPr>
          <w:rFonts w:ascii="Verdana" w:hAnsi="Verdana"/>
          <w:sz w:val="19"/>
          <w:szCs w:val="19"/>
        </w:rPr>
        <w:t xml:space="preserve"> voor de rechter</w:t>
      </w:r>
      <w:r>
        <w:rPr>
          <w:rFonts w:ascii="Verdana" w:hAnsi="Verdana"/>
          <w:sz w:val="19"/>
          <w:szCs w:val="19"/>
        </w:rPr>
        <w:t xml:space="preserve"> de</w:t>
      </w:r>
      <w:r w:rsidR="00BB245E">
        <w:rPr>
          <w:rFonts w:ascii="Verdana" w:hAnsi="Verdana"/>
          <w:sz w:val="19"/>
          <w:szCs w:val="19"/>
        </w:rPr>
        <w:t xml:space="preserve"> aanleiding zijn</w:t>
      </w:r>
      <w:r>
        <w:rPr>
          <w:rFonts w:ascii="Verdana" w:hAnsi="Verdana"/>
          <w:sz w:val="19"/>
          <w:szCs w:val="19"/>
        </w:rPr>
        <w:t xml:space="preserve"> om voorbij te gaan aan het advies van de deskundigen en toch een pij-maatregel op te leggen. De rechter zal de maatregel dan als stok achter de deur opleggen, om er zo voor te zorgen dat de behandeling toch gewaarborgd is. Wanneer de cliënt niet gemotiveerd is om mee te werken a</w:t>
      </w:r>
      <w:r w:rsidR="00380E01">
        <w:rPr>
          <w:rFonts w:ascii="Verdana" w:hAnsi="Verdana"/>
          <w:sz w:val="19"/>
          <w:szCs w:val="19"/>
        </w:rPr>
        <w:t>an de behandeling, wordt</w:t>
      </w:r>
      <w:r>
        <w:rPr>
          <w:rFonts w:ascii="Verdana" w:hAnsi="Verdana"/>
          <w:sz w:val="19"/>
          <w:szCs w:val="19"/>
        </w:rPr>
        <w:t xml:space="preserve"> </w:t>
      </w:r>
      <w:r w:rsidR="00380E01">
        <w:rPr>
          <w:rFonts w:ascii="Verdana" w:hAnsi="Verdana"/>
          <w:sz w:val="19"/>
          <w:szCs w:val="19"/>
        </w:rPr>
        <w:t xml:space="preserve">geadviseerd om hem </w:t>
      </w:r>
      <w:r>
        <w:rPr>
          <w:rFonts w:ascii="Verdana" w:hAnsi="Verdana"/>
          <w:sz w:val="19"/>
          <w:szCs w:val="19"/>
        </w:rPr>
        <w:t>aan te sporen om zichzelf</w:t>
      </w:r>
      <w:r w:rsidR="00380E01">
        <w:rPr>
          <w:rFonts w:ascii="Verdana" w:hAnsi="Verdana"/>
          <w:sz w:val="19"/>
          <w:szCs w:val="19"/>
        </w:rPr>
        <w:t xml:space="preserve"> toch</w:t>
      </w:r>
      <w:r>
        <w:rPr>
          <w:rFonts w:ascii="Verdana" w:hAnsi="Verdana"/>
          <w:sz w:val="19"/>
          <w:szCs w:val="19"/>
        </w:rPr>
        <w:t xml:space="preserve"> gemotiveerd op te stellen ten aanzien van de behandeling, zodat het advies van de deskundigen zal worden overgenomen door de rechter.</w:t>
      </w:r>
    </w:p>
    <w:p w14:paraId="102AC9C3" w14:textId="77777777" w:rsidR="005F3394" w:rsidRDefault="005F3394" w:rsidP="005F3394">
      <w:pPr>
        <w:spacing w:line="360" w:lineRule="auto"/>
        <w:rPr>
          <w:rFonts w:ascii="Verdana" w:hAnsi="Verdana"/>
          <w:sz w:val="19"/>
          <w:szCs w:val="19"/>
        </w:rPr>
      </w:pPr>
    </w:p>
    <w:p w14:paraId="548AFCB4" w14:textId="61FA7DE9" w:rsidR="005F3394" w:rsidRDefault="005F3394" w:rsidP="005F3394">
      <w:pPr>
        <w:spacing w:line="360" w:lineRule="auto"/>
        <w:rPr>
          <w:rFonts w:ascii="Verdana" w:hAnsi="Verdana"/>
          <w:sz w:val="19"/>
          <w:szCs w:val="19"/>
        </w:rPr>
      </w:pPr>
      <w:r>
        <w:rPr>
          <w:rFonts w:ascii="Verdana" w:hAnsi="Verdana"/>
          <w:sz w:val="19"/>
          <w:szCs w:val="19"/>
        </w:rPr>
        <w:t xml:space="preserve">Ook kan het zo zijn dat wanneer de cliënt niet meewerkt aan het persoonlijkheidsonderzoek, de deskundigen niet in staat zijn om een advies te geven. De advocaat dient aan de cliënt te vragen of hij wel of niet bereid is om mee te werken aan het persoonlijkheidsonderzoek. Wanneer de cliënt aangeeft dat hij hier niet aan wil meewerken, wordt geadviseerd om de cliënt toch aan te sporen om mee te werken aan dit onderzoek. Het is hierbij van belang dat de advocaat aan de cliënt duidelijk maakt dat wanneer hij niet meewerkt aan dit onderzoek, dit geen beletsel is voor het opleggen van een pij-maatregel. Wanneer de cliënt wel meewerkt aan het persoonlijkheidsonderzoek, zal dit een positieve en meewerkende houding achterlaten. </w:t>
      </w:r>
    </w:p>
    <w:p w14:paraId="730D6E70" w14:textId="77777777" w:rsidR="005F3394" w:rsidRDefault="005F3394" w:rsidP="005F3394">
      <w:pPr>
        <w:spacing w:line="360" w:lineRule="auto"/>
        <w:rPr>
          <w:rFonts w:ascii="Verdana" w:hAnsi="Verdana"/>
          <w:sz w:val="19"/>
          <w:szCs w:val="19"/>
        </w:rPr>
      </w:pPr>
    </w:p>
    <w:p w14:paraId="6552B1DA" w14:textId="77777777" w:rsidR="005F3394" w:rsidRPr="009B4E74" w:rsidRDefault="005F3394" w:rsidP="005F3394">
      <w:pPr>
        <w:spacing w:line="360" w:lineRule="auto"/>
        <w:rPr>
          <w:rFonts w:ascii="Verdana" w:hAnsi="Verdana"/>
          <w:sz w:val="19"/>
          <w:szCs w:val="19"/>
        </w:rPr>
      </w:pPr>
      <w:r>
        <w:rPr>
          <w:rFonts w:ascii="Verdana" w:hAnsi="Verdana"/>
          <w:sz w:val="19"/>
          <w:szCs w:val="19"/>
        </w:rPr>
        <w:t xml:space="preserve">Bij de beantwoording van de vragen onder het laatste kopje, of er (betere) alternatieven beschikbaar zijn, kan ingeval van positieve beantwoording van één van de vragen ook weer geconcludeerd worden dat de rechter waarschijnlijk de pij-maatregel voorwaardelijk zal opleggen. Bij het doornemen en het stellen van deze vragen aan de cliënt dient door de advocaat te worden toegelicht dat wanneer er in het verleden nog niet eerder een behandeling is ingezet, dit voor de rechter de aanleiding kan zijn om de verdachte een kans te geven om zich te bewijzen in ambulant kader en dus de pij-maatregel voorwaardelijk zal opleggen. Ook dient aan de cliënt te worden toegelicht dat een lichtere en minder vergrijpende sanctie de voorkeur zal hebben van de rechter, aangezien een pij-maatregel een uiterst middel is. </w:t>
      </w:r>
    </w:p>
    <w:p w14:paraId="627CA493" w14:textId="3864BE3A" w:rsidR="00403328" w:rsidRDefault="00403328" w:rsidP="00403328">
      <w:pPr>
        <w:spacing w:line="360" w:lineRule="auto"/>
        <w:rPr>
          <w:rFonts w:ascii="Verdana" w:hAnsi="Verdana"/>
          <w:sz w:val="19"/>
          <w:szCs w:val="19"/>
        </w:rPr>
      </w:pPr>
    </w:p>
    <w:p w14:paraId="4D1D9354" w14:textId="69AC9425" w:rsidR="006D246A" w:rsidRDefault="006D246A" w:rsidP="00403328">
      <w:pPr>
        <w:spacing w:line="360" w:lineRule="auto"/>
        <w:rPr>
          <w:rFonts w:ascii="Verdana" w:hAnsi="Verdana"/>
          <w:sz w:val="19"/>
          <w:szCs w:val="19"/>
        </w:rPr>
      </w:pPr>
      <w:r>
        <w:rPr>
          <w:rFonts w:ascii="Verdana" w:hAnsi="Verdana"/>
          <w:sz w:val="19"/>
          <w:szCs w:val="19"/>
        </w:rPr>
        <w:t>Wanneer alle vragen van het formulier zijn langsgelopen en het daarmee compleet is ingevuld door de advocaat, kan er een goede inschatting worden gemaakt of de rechtbank de pij-maatregel voorwaardelijk zal opleggen. Dankzij het formulier is de advocaat ook in staat om direct adviezen te geven over wat er eventueel dient te veranderen in de situatie van de cli</w:t>
      </w:r>
      <w:r w:rsidR="002E229C">
        <w:rPr>
          <w:rFonts w:ascii="Verdana" w:hAnsi="Verdana"/>
          <w:sz w:val="19"/>
          <w:szCs w:val="19"/>
        </w:rPr>
        <w:t xml:space="preserve">ënt om toch tot een positieve uitkomst van de strafzaak te komen. </w:t>
      </w:r>
      <w:r w:rsidR="000F78B2">
        <w:rPr>
          <w:rFonts w:ascii="Verdana" w:hAnsi="Verdana"/>
          <w:sz w:val="19"/>
          <w:szCs w:val="19"/>
        </w:rPr>
        <w:t xml:space="preserve">Daarnaast is het formulier, gezien de hoeveelheid zaken die door de advocaten worden behandeld, een </w:t>
      </w:r>
      <w:r w:rsidR="00B0770A">
        <w:rPr>
          <w:rFonts w:ascii="Verdana" w:hAnsi="Verdana"/>
          <w:sz w:val="19"/>
          <w:szCs w:val="19"/>
        </w:rPr>
        <w:t>praktisc</w:t>
      </w:r>
      <w:r w:rsidR="000F78B2">
        <w:rPr>
          <w:rFonts w:ascii="Verdana" w:hAnsi="Verdana"/>
          <w:sz w:val="19"/>
          <w:szCs w:val="19"/>
        </w:rPr>
        <w:t>h en bruikbaar geheugensteuntje. W</w:t>
      </w:r>
      <w:r w:rsidR="00B0770A">
        <w:rPr>
          <w:rFonts w:ascii="Verdana" w:hAnsi="Verdana"/>
          <w:sz w:val="19"/>
          <w:szCs w:val="19"/>
        </w:rPr>
        <w:t>anneer de advocaat na verloop van tijd weer werkzaamheden dient te verric</w:t>
      </w:r>
      <w:r w:rsidR="000F78B2">
        <w:rPr>
          <w:rFonts w:ascii="Verdana" w:hAnsi="Verdana"/>
          <w:sz w:val="19"/>
          <w:szCs w:val="19"/>
        </w:rPr>
        <w:t>hten in de zaak wordt in één oogopslag</w:t>
      </w:r>
      <w:r w:rsidR="005E1796">
        <w:rPr>
          <w:rFonts w:ascii="Verdana" w:hAnsi="Verdana"/>
          <w:sz w:val="19"/>
          <w:szCs w:val="19"/>
        </w:rPr>
        <w:t xml:space="preserve"> weer</w:t>
      </w:r>
      <w:r w:rsidR="000F78B2">
        <w:rPr>
          <w:rFonts w:ascii="Verdana" w:hAnsi="Verdana"/>
          <w:sz w:val="19"/>
          <w:szCs w:val="19"/>
        </w:rPr>
        <w:t xml:space="preserve"> duidelijk of de pij-maatregel </w:t>
      </w:r>
      <w:r w:rsidR="005E1796">
        <w:rPr>
          <w:rFonts w:ascii="Verdana" w:hAnsi="Verdana"/>
          <w:sz w:val="19"/>
          <w:szCs w:val="19"/>
        </w:rPr>
        <w:t xml:space="preserve">mogelijk </w:t>
      </w:r>
      <w:r w:rsidR="000F78B2">
        <w:rPr>
          <w:rFonts w:ascii="Verdana" w:hAnsi="Verdana"/>
          <w:sz w:val="19"/>
          <w:szCs w:val="19"/>
        </w:rPr>
        <w:t>voorwaardelijk door de rechter zal worden opgelegd, wat er eventueel dient te veranderen in de situatie van de cliënt en welke afspraken er met de cliënt zijn gemaakt.</w:t>
      </w:r>
    </w:p>
    <w:p w14:paraId="524FAA6D" w14:textId="251D96D4" w:rsidR="00862A2A" w:rsidRDefault="00862A2A" w:rsidP="00862A2A">
      <w:pPr>
        <w:tabs>
          <w:tab w:val="left" w:pos="1457"/>
        </w:tabs>
        <w:rPr>
          <w:rFonts w:ascii="Verdana" w:hAnsi="Verdana"/>
          <w:sz w:val="17"/>
          <w:szCs w:val="17"/>
        </w:rPr>
      </w:pPr>
    </w:p>
    <w:p w14:paraId="05DCC25C" w14:textId="22F50837" w:rsidR="00862A2A" w:rsidRPr="00A7155D" w:rsidRDefault="00862A2A" w:rsidP="00D363A8">
      <w:pPr>
        <w:pStyle w:val="Kop1"/>
        <w:pBdr>
          <w:bottom w:val="single" w:sz="4" w:space="1" w:color="auto"/>
        </w:pBdr>
        <w:rPr>
          <w:sz w:val="24"/>
          <w:szCs w:val="24"/>
        </w:rPr>
      </w:pPr>
      <w:bookmarkStart w:id="33" w:name="_Toc516585587"/>
      <w:r w:rsidRPr="00A7155D">
        <w:rPr>
          <w:sz w:val="24"/>
          <w:szCs w:val="24"/>
        </w:rPr>
        <w:t>Bronnenlijst</w:t>
      </w:r>
      <w:bookmarkEnd w:id="33"/>
    </w:p>
    <w:p w14:paraId="0118F6C0" w14:textId="77777777" w:rsidR="00862A2A" w:rsidRDefault="00862A2A" w:rsidP="00862A2A">
      <w:pPr>
        <w:rPr>
          <w:rFonts w:ascii="Verdana" w:hAnsi="Verdana"/>
          <w:b/>
          <w:sz w:val="19"/>
          <w:szCs w:val="19"/>
        </w:rPr>
      </w:pPr>
    </w:p>
    <w:p w14:paraId="35BEE77C" w14:textId="77777777" w:rsidR="00862A2A" w:rsidRPr="00F44021" w:rsidRDefault="00862A2A" w:rsidP="00862A2A">
      <w:pPr>
        <w:spacing w:line="360" w:lineRule="auto"/>
        <w:rPr>
          <w:rFonts w:ascii="Verdana" w:hAnsi="Verdana"/>
          <w:b/>
          <w:sz w:val="22"/>
          <w:szCs w:val="22"/>
          <w:u w:val="single"/>
        </w:rPr>
      </w:pPr>
      <w:r w:rsidRPr="00F44021">
        <w:rPr>
          <w:rFonts w:ascii="Verdana" w:hAnsi="Verdana"/>
          <w:b/>
          <w:sz w:val="22"/>
          <w:szCs w:val="22"/>
          <w:u w:val="single"/>
        </w:rPr>
        <w:t>Boeken</w:t>
      </w:r>
    </w:p>
    <w:p w14:paraId="77C361AD" w14:textId="77777777" w:rsidR="00862A2A" w:rsidRDefault="00862A2A" w:rsidP="00862A2A">
      <w:pPr>
        <w:spacing w:line="360" w:lineRule="auto"/>
        <w:rPr>
          <w:rFonts w:ascii="Verdana" w:hAnsi="Verdana"/>
          <w:sz w:val="19"/>
          <w:szCs w:val="19"/>
        </w:rPr>
      </w:pPr>
      <w:r>
        <w:rPr>
          <w:rFonts w:ascii="Verdana" w:hAnsi="Verdana"/>
          <w:b/>
          <w:sz w:val="19"/>
          <w:szCs w:val="19"/>
        </w:rPr>
        <w:t>Bac, de Bruijn-Lückers, Mijnarends, Smilda &amp; Somsen 2004</w:t>
      </w:r>
      <w:r>
        <w:rPr>
          <w:rFonts w:ascii="Verdana" w:hAnsi="Verdana"/>
          <w:b/>
          <w:sz w:val="19"/>
          <w:szCs w:val="19"/>
        </w:rPr>
        <w:br/>
      </w:r>
      <w:r>
        <w:rPr>
          <w:rFonts w:ascii="Verdana" w:hAnsi="Verdana"/>
          <w:sz w:val="19"/>
          <w:szCs w:val="19"/>
        </w:rPr>
        <w:t xml:space="preserve">J.R. Bac, M.L.C.C. de Bruijn-Lückers, E.M. Mijnarends, F. Smilda &amp; M.A.E. Somsen, </w:t>
      </w:r>
      <w:r>
        <w:rPr>
          <w:rFonts w:ascii="Verdana" w:hAnsi="Verdana"/>
          <w:i/>
          <w:sz w:val="19"/>
          <w:szCs w:val="19"/>
        </w:rPr>
        <w:t xml:space="preserve">De jeugdige verdachte en het recht. De (harde) kern van het jeugdstraf(proces)recht, </w:t>
      </w:r>
      <w:r>
        <w:rPr>
          <w:rFonts w:ascii="Verdana" w:hAnsi="Verdana"/>
          <w:sz w:val="19"/>
          <w:szCs w:val="19"/>
        </w:rPr>
        <w:t>’s-Gravenhage: Elsevier Juridisch 2004.</w:t>
      </w:r>
    </w:p>
    <w:p w14:paraId="1D872927" w14:textId="77777777" w:rsidR="00862A2A" w:rsidRDefault="00862A2A" w:rsidP="00862A2A">
      <w:pPr>
        <w:spacing w:line="360" w:lineRule="auto"/>
        <w:rPr>
          <w:rFonts w:ascii="Verdana" w:hAnsi="Verdana"/>
          <w:sz w:val="19"/>
          <w:szCs w:val="19"/>
        </w:rPr>
      </w:pPr>
    </w:p>
    <w:p w14:paraId="65428805" w14:textId="77777777" w:rsidR="00862A2A" w:rsidRDefault="00862A2A" w:rsidP="00862A2A">
      <w:pPr>
        <w:spacing w:line="360" w:lineRule="auto"/>
        <w:rPr>
          <w:rFonts w:ascii="Verdana" w:hAnsi="Verdana"/>
          <w:sz w:val="19"/>
          <w:szCs w:val="19"/>
        </w:rPr>
      </w:pPr>
      <w:r w:rsidRPr="00771F70">
        <w:rPr>
          <w:rFonts w:ascii="Verdana" w:hAnsi="Verdana"/>
          <w:b/>
          <w:sz w:val="19"/>
          <w:szCs w:val="19"/>
        </w:rPr>
        <w:t>Beijerse, uit, 2017</w:t>
      </w:r>
      <w:r w:rsidRPr="00771F70">
        <w:rPr>
          <w:rFonts w:ascii="Verdana" w:hAnsi="Verdana"/>
          <w:b/>
          <w:sz w:val="19"/>
          <w:szCs w:val="19"/>
        </w:rPr>
        <w:br/>
      </w:r>
      <w:r w:rsidRPr="00771F70">
        <w:rPr>
          <w:rFonts w:ascii="Verdana" w:hAnsi="Verdana"/>
          <w:sz w:val="19"/>
          <w:szCs w:val="19"/>
        </w:rPr>
        <w:t xml:space="preserve">J. uit Beijerse, </w:t>
      </w:r>
      <w:r w:rsidRPr="00771F70">
        <w:rPr>
          <w:rFonts w:ascii="Verdana" w:hAnsi="Verdana"/>
          <w:i/>
          <w:sz w:val="19"/>
          <w:szCs w:val="19"/>
        </w:rPr>
        <w:t xml:space="preserve">Jeugdstrafrecht. Beginselen, wetgeving en praktijk, </w:t>
      </w:r>
      <w:r w:rsidRPr="00771F70">
        <w:rPr>
          <w:rFonts w:ascii="Verdana" w:hAnsi="Verdana"/>
          <w:sz w:val="19"/>
          <w:szCs w:val="19"/>
        </w:rPr>
        <w:t>Apeldoorn/Antwerpen: Maklu-Uitgevers nv 2017.</w:t>
      </w:r>
    </w:p>
    <w:p w14:paraId="44691343" w14:textId="77777777" w:rsidR="00862A2A" w:rsidRDefault="00862A2A" w:rsidP="00862A2A">
      <w:pPr>
        <w:spacing w:line="360" w:lineRule="auto"/>
        <w:rPr>
          <w:rFonts w:ascii="Verdana" w:hAnsi="Verdana"/>
          <w:sz w:val="19"/>
          <w:szCs w:val="19"/>
        </w:rPr>
      </w:pPr>
    </w:p>
    <w:p w14:paraId="0E14DD51" w14:textId="77777777" w:rsidR="00862A2A" w:rsidRPr="004E2D30" w:rsidRDefault="00862A2A" w:rsidP="00862A2A">
      <w:pPr>
        <w:spacing w:line="360" w:lineRule="auto"/>
        <w:rPr>
          <w:rFonts w:ascii="Verdana" w:hAnsi="Verdana"/>
          <w:i/>
          <w:color w:val="FF0000"/>
          <w:sz w:val="19"/>
          <w:szCs w:val="19"/>
        </w:rPr>
      </w:pPr>
      <w:r>
        <w:rPr>
          <w:rFonts w:ascii="Verdana" w:hAnsi="Verdana"/>
          <w:b/>
          <w:sz w:val="19"/>
          <w:szCs w:val="19"/>
        </w:rPr>
        <w:t>Bruning, Liefaard &amp; Vlaardingerbroek, 2016</w:t>
      </w:r>
      <w:r>
        <w:rPr>
          <w:rFonts w:ascii="Verdana" w:hAnsi="Verdana"/>
          <w:b/>
          <w:sz w:val="19"/>
          <w:szCs w:val="19"/>
        </w:rPr>
        <w:br/>
      </w:r>
      <w:r>
        <w:rPr>
          <w:rFonts w:ascii="Verdana" w:hAnsi="Verdana"/>
          <w:sz w:val="19"/>
          <w:szCs w:val="19"/>
        </w:rPr>
        <w:t xml:space="preserve">M. Bruning, T. Liefaard &amp; P. Vlaardingerbroek, </w:t>
      </w:r>
      <w:r>
        <w:rPr>
          <w:rFonts w:ascii="Verdana" w:hAnsi="Verdana"/>
          <w:i/>
          <w:sz w:val="19"/>
          <w:szCs w:val="19"/>
        </w:rPr>
        <w:t xml:space="preserve">Jeugdrecht en Jeugdhulp, </w:t>
      </w:r>
      <w:r>
        <w:rPr>
          <w:rFonts w:ascii="Verdana" w:hAnsi="Verdana"/>
          <w:sz w:val="19"/>
          <w:szCs w:val="19"/>
        </w:rPr>
        <w:t xml:space="preserve">Deventer: </w:t>
      </w:r>
      <w:r w:rsidRPr="00C6626E">
        <w:rPr>
          <w:rFonts w:ascii="Verdana" w:hAnsi="Verdana"/>
          <w:color w:val="000000" w:themeColor="text1"/>
          <w:sz w:val="19"/>
          <w:szCs w:val="19"/>
        </w:rPr>
        <w:t>Vakmedianet 2017</w:t>
      </w:r>
      <w:r>
        <w:rPr>
          <w:rFonts w:ascii="Verdana" w:hAnsi="Verdana"/>
          <w:color w:val="000000" w:themeColor="text1"/>
          <w:sz w:val="19"/>
          <w:szCs w:val="19"/>
        </w:rPr>
        <w:t>.</w:t>
      </w:r>
    </w:p>
    <w:p w14:paraId="517B1616" w14:textId="77777777" w:rsidR="00862A2A" w:rsidRDefault="00862A2A" w:rsidP="00862A2A">
      <w:pPr>
        <w:spacing w:line="360" w:lineRule="auto"/>
        <w:rPr>
          <w:rFonts w:ascii="Verdana" w:hAnsi="Verdana"/>
          <w:b/>
          <w:sz w:val="19"/>
          <w:szCs w:val="19"/>
        </w:rPr>
      </w:pPr>
    </w:p>
    <w:p w14:paraId="7A0B2387" w14:textId="77777777" w:rsidR="00862A2A" w:rsidRDefault="00862A2A" w:rsidP="00862A2A">
      <w:pPr>
        <w:spacing w:line="360" w:lineRule="auto"/>
        <w:rPr>
          <w:rFonts w:ascii="Verdana" w:hAnsi="Verdana"/>
          <w:sz w:val="19"/>
          <w:szCs w:val="19"/>
        </w:rPr>
      </w:pPr>
      <w:r>
        <w:rPr>
          <w:rFonts w:ascii="Verdana" w:hAnsi="Verdana"/>
          <w:b/>
          <w:sz w:val="19"/>
          <w:szCs w:val="19"/>
        </w:rPr>
        <w:t>Cleiren, Crijns &amp; Verpalen, 2016</w:t>
      </w:r>
      <w:r>
        <w:rPr>
          <w:rFonts w:ascii="Verdana" w:hAnsi="Verdana"/>
          <w:b/>
          <w:sz w:val="19"/>
          <w:szCs w:val="19"/>
        </w:rPr>
        <w:br/>
      </w:r>
      <w:r w:rsidRPr="00C943EF">
        <w:rPr>
          <w:rFonts w:ascii="Verdana" w:hAnsi="Verdana"/>
          <w:sz w:val="19"/>
          <w:szCs w:val="19"/>
        </w:rPr>
        <w:t>C.P.M.</w:t>
      </w:r>
      <w:r>
        <w:rPr>
          <w:rFonts w:ascii="Verdana" w:hAnsi="Verdana"/>
          <w:sz w:val="19"/>
          <w:szCs w:val="19"/>
        </w:rPr>
        <w:t xml:space="preserve"> Cleiren, J.H. Crijns &amp; M.J.M. Verpalen, </w:t>
      </w:r>
      <w:r w:rsidRPr="00C943EF">
        <w:rPr>
          <w:rFonts w:ascii="Verdana" w:hAnsi="Verdana"/>
          <w:i/>
          <w:sz w:val="19"/>
          <w:szCs w:val="19"/>
        </w:rPr>
        <w:t>Strafrecht. Tekst &amp; Commentaar</w:t>
      </w:r>
      <w:r>
        <w:rPr>
          <w:rFonts w:ascii="Verdana" w:hAnsi="Verdana"/>
          <w:i/>
          <w:sz w:val="19"/>
          <w:szCs w:val="19"/>
        </w:rPr>
        <w:t xml:space="preserve">, </w:t>
      </w:r>
      <w:r>
        <w:rPr>
          <w:rFonts w:ascii="Verdana" w:hAnsi="Verdana"/>
          <w:sz w:val="19"/>
          <w:szCs w:val="19"/>
        </w:rPr>
        <w:t>Deventer: Kluwer 2016.</w:t>
      </w:r>
    </w:p>
    <w:p w14:paraId="185EF492" w14:textId="77777777" w:rsidR="00862A2A" w:rsidRDefault="00862A2A" w:rsidP="00862A2A">
      <w:pPr>
        <w:spacing w:line="360" w:lineRule="auto"/>
        <w:rPr>
          <w:rFonts w:ascii="Verdana" w:hAnsi="Verdana"/>
          <w:sz w:val="19"/>
          <w:szCs w:val="19"/>
        </w:rPr>
      </w:pPr>
    </w:p>
    <w:p w14:paraId="0DD948B4" w14:textId="77777777" w:rsidR="00862A2A" w:rsidRPr="00825D45" w:rsidRDefault="00862A2A" w:rsidP="00862A2A">
      <w:pPr>
        <w:spacing w:line="360" w:lineRule="auto"/>
        <w:rPr>
          <w:rFonts w:ascii="Verdana" w:hAnsi="Verdana"/>
          <w:sz w:val="19"/>
          <w:szCs w:val="19"/>
        </w:rPr>
      </w:pPr>
      <w:r>
        <w:rPr>
          <w:rFonts w:ascii="Verdana" w:hAnsi="Verdana"/>
          <w:b/>
          <w:sz w:val="19"/>
          <w:szCs w:val="19"/>
        </w:rPr>
        <w:t>Janssen, 2016</w:t>
      </w:r>
      <w:r>
        <w:rPr>
          <w:rFonts w:ascii="Verdana" w:hAnsi="Verdana"/>
          <w:b/>
          <w:sz w:val="19"/>
          <w:szCs w:val="19"/>
        </w:rPr>
        <w:br/>
      </w:r>
      <w:r>
        <w:rPr>
          <w:rFonts w:ascii="Verdana" w:hAnsi="Verdana"/>
          <w:sz w:val="19"/>
          <w:szCs w:val="19"/>
        </w:rPr>
        <w:t xml:space="preserve">L. Janssen, </w:t>
      </w:r>
      <w:r>
        <w:rPr>
          <w:rFonts w:ascii="Verdana" w:hAnsi="Verdana"/>
          <w:i/>
          <w:sz w:val="19"/>
          <w:szCs w:val="19"/>
        </w:rPr>
        <w:t>Jeugdrecht begrepen</w:t>
      </w:r>
      <w:r>
        <w:rPr>
          <w:rFonts w:ascii="Verdana" w:hAnsi="Verdana"/>
          <w:sz w:val="19"/>
          <w:szCs w:val="19"/>
        </w:rPr>
        <w:t xml:space="preserve">, Den Haag: Boom Juridisch 2016. </w:t>
      </w:r>
    </w:p>
    <w:p w14:paraId="63C6D5B0" w14:textId="77777777" w:rsidR="00862A2A" w:rsidRDefault="00862A2A" w:rsidP="00862A2A">
      <w:pPr>
        <w:spacing w:line="360" w:lineRule="auto"/>
        <w:rPr>
          <w:rFonts w:ascii="Verdana" w:hAnsi="Verdana"/>
          <w:i/>
          <w:color w:val="FF0000"/>
          <w:sz w:val="19"/>
          <w:szCs w:val="19"/>
        </w:rPr>
      </w:pPr>
    </w:p>
    <w:p w14:paraId="5E00B8E5" w14:textId="77777777" w:rsidR="00862A2A" w:rsidRDefault="00862A2A" w:rsidP="00862A2A">
      <w:pPr>
        <w:spacing w:line="360" w:lineRule="auto"/>
        <w:rPr>
          <w:rFonts w:ascii="Verdana" w:hAnsi="Verdana"/>
          <w:sz w:val="19"/>
          <w:szCs w:val="19"/>
        </w:rPr>
      </w:pPr>
      <w:r>
        <w:rPr>
          <w:rFonts w:ascii="Verdana" w:hAnsi="Verdana"/>
          <w:b/>
          <w:sz w:val="19"/>
          <w:szCs w:val="19"/>
        </w:rPr>
        <w:t>Linden, van der, Ten Siethoff &amp; Zeijlstra-Rijpstra 2014</w:t>
      </w:r>
      <w:r>
        <w:rPr>
          <w:rFonts w:ascii="Verdana" w:hAnsi="Verdana"/>
          <w:b/>
          <w:sz w:val="19"/>
          <w:szCs w:val="19"/>
        </w:rPr>
        <w:br/>
      </w:r>
      <w:r>
        <w:rPr>
          <w:rFonts w:ascii="Verdana" w:hAnsi="Verdana"/>
          <w:sz w:val="19"/>
          <w:szCs w:val="19"/>
        </w:rPr>
        <w:t xml:space="preserve">A.P. van der Linden, F.G.A. ten Siethoff, A.E.I.J. Zeijlstra-Rijpstra, </w:t>
      </w:r>
      <w:r>
        <w:rPr>
          <w:rFonts w:ascii="Verdana" w:hAnsi="Verdana"/>
          <w:i/>
          <w:sz w:val="19"/>
          <w:szCs w:val="19"/>
        </w:rPr>
        <w:t xml:space="preserve">Jeugd en recht, </w:t>
      </w:r>
      <w:r>
        <w:rPr>
          <w:rFonts w:ascii="Verdana" w:hAnsi="Verdana"/>
          <w:sz w:val="19"/>
          <w:szCs w:val="19"/>
        </w:rPr>
        <w:t>Houten: Bohn Stafleu van Loghum 2014.</w:t>
      </w:r>
    </w:p>
    <w:p w14:paraId="5CC221F9" w14:textId="77777777" w:rsidR="00862A2A" w:rsidRDefault="00862A2A" w:rsidP="00862A2A">
      <w:pPr>
        <w:spacing w:line="360" w:lineRule="auto"/>
        <w:rPr>
          <w:rFonts w:ascii="Verdana" w:hAnsi="Verdana"/>
          <w:sz w:val="19"/>
          <w:szCs w:val="19"/>
        </w:rPr>
      </w:pPr>
    </w:p>
    <w:p w14:paraId="1E9E462B" w14:textId="77777777" w:rsidR="00862A2A" w:rsidRDefault="00862A2A" w:rsidP="00862A2A">
      <w:pPr>
        <w:spacing w:line="360" w:lineRule="auto"/>
        <w:rPr>
          <w:rFonts w:ascii="Verdana" w:hAnsi="Verdana"/>
          <w:b/>
          <w:sz w:val="19"/>
          <w:szCs w:val="19"/>
        </w:rPr>
      </w:pPr>
      <w:r>
        <w:rPr>
          <w:rFonts w:ascii="Verdana" w:hAnsi="Verdana"/>
          <w:b/>
          <w:sz w:val="19"/>
          <w:szCs w:val="19"/>
        </w:rPr>
        <w:t>Weijers, 2014</w:t>
      </w:r>
    </w:p>
    <w:p w14:paraId="38F6AB00" w14:textId="690BAB4F" w:rsidR="00862A2A" w:rsidRDefault="00862A2A" w:rsidP="00862A2A">
      <w:pPr>
        <w:spacing w:line="360" w:lineRule="auto"/>
        <w:rPr>
          <w:rFonts w:ascii="Verdana" w:hAnsi="Verdana"/>
          <w:sz w:val="19"/>
          <w:szCs w:val="19"/>
        </w:rPr>
      </w:pPr>
      <w:r w:rsidRPr="004E2D30">
        <w:rPr>
          <w:rFonts w:ascii="Verdana" w:hAnsi="Verdana"/>
          <w:sz w:val="19"/>
          <w:szCs w:val="19"/>
        </w:rPr>
        <w:t>I.</w:t>
      </w:r>
      <w:r>
        <w:rPr>
          <w:rFonts w:ascii="Verdana" w:hAnsi="Verdana"/>
          <w:sz w:val="19"/>
          <w:szCs w:val="19"/>
        </w:rPr>
        <w:t xml:space="preserve"> </w:t>
      </w:r>
      <w:r w:rsidRPr="004E2D30">
        <w:rPr>
          <w:rFonts w:ascii="Verdana" w:hAnsi="Verdana"/>
          <w:sz w:val="19"/>
          <w:szCs w:val="19"/>
        </w:rPr>
        <w:t>W</w:t>
      </w:r>
      <w:r>
        <w:rPr>
          <w:rFonts w:ascii="Verdana" w:hAnsi="Verdana"/>
          <w:sz w:val="19"/>
          <w:szCs w:val="19"/>
        </w:rPr>
        <w:t xml:space="preserve">eijers, </w:t>
      </w:r>
      <w:r>
        <w:rPr>
          <w:rFonts w:ascii="Verdana" w:hAnsi="Verdana"/>
          <w:i/>
          <w:sz w:val="19"/>
          <w:szCs w:val="19"/>
        </w:rPr>
        <w:t>Jeugdstrafrecht in internationaal perspectief,</w:t>
      </w:r>
      <w:r>
        <w:rPr>
          <w:rFonts w:ascii="Verdana" w:hAnsi="Verdana"/>
          <w:sz w:val="19"/>
          <w:szCs w:val="19"/>
        </w:rPr>
        <w:t xml:space="preserve"> Den Haag: Boom Lemma 2014.</w:t>
      </w:r>
    </w:p>
    <w:p w14:paraId="7FB7E62A" w14:textId="7CE02A46" w:rsidR="00B05C65" w:rsidRDefault="00B05C65" w:rsidP="00862A2A">
      <w:pPr>
        <w:spacing w:line="360" w:lineRule="auto"/>
        <w:rPr>
          <w:rFonts w:ascii="Verdana" w:hAnsi="Verdana"/>
          <w:sz w:val="19"/>
          <w:szCs w:val="19"/>
        </w:rPr>
      </w:pPr>
    </w:p>
    <w:p w14:paraId="3EC2BE95" w14:textId="44483FE5" w:rsidR="00B05C65" w:rsidRDefault="00B05C65" w:rsidP="00862A2A">
      <w:pPr>
        <w:spacing w:line="360" w:lineRule="auto"/>
        <w:rPr>
          <w:rFonts w:ascii="Verdana" w:hAnsi="Verdana"/>
          <w:b/>
          <w:sz w:val="22"/>
          <w:szCs w:val="22"/>
        </w:rPr>
      </w:pPr>
      <w:r>
        <w:rPr>
          <w:rFonts w:ascii="Verdana" w:hAnsi="Verdana"/>
          <w:b/>
          <w:sz w:val="22"/>
          <w:szCs w:val="22"/>
        </w:rPr>
        <w:t>Tijdschriftartikelen</w:t>
      </w:r>
    </w:p>
    <w:p w14:paraId="6A0AEE7F" w14:textId="3A8C2336" w:rsidR="00862A2A" w:rsidRPr="00F506C6" w:rsidRDefault="00E0720F" w:rsidP="00862A2A">
      <w:pPr>
        <w:spacing w:line="360" w:lineRule="auto"/>
        <w:rPr>
          <w:rFonts w:ascii="Verdana" w:hAnsi="Verdana"/>
          <w:sz w:val="19"/>
          <w:szCs w:val="19"/>
        </w:rPr>
      </w:pPr>
      <w:r>
        <w:rPr>
          <w:rFonts w:ascii="Verdana" w:hAnsi="Verdana"/>
          <w:b/>
          <w:sz w:val="19"/>
          <w:szCs w:val="19"/>
        </w:rPr>
        <w:t xml:space="preserve">Groenendaal, </w:t>
      </w:r>
      <w:r>
        <w:rPr>
          <w:rFonts w:ascii="Verdana" w:hAnsi="Verdana"/>
          <w:b/>
          <w:i/>
          <w:sz w:val="19"/>
          <w:szCs w:val="19"/>
        </w:rPr>
        <w:t xml:space="preserve">Tijdschrift voor Familie- en Jeugdrecht </w:t>
      </w:r>
      <w:r>
        <w:rPr>
          <w:rFonts w:ascii="Verdana" w:hAnsi="Verdana"/>
          <w:b/>
          <w:sz w:val="19"/>
          <w:szCs w:val="19"/>
        </w:rPr>
        <w:t>2005, afl. 3, p. 79-82</w:t>
      </w:r>
      <w:r>
        <w:rPr>
          <w:rFonts w:ascii="Verdana" w:hAnsi="Verdana"/>
          <w:b/>
          <w:sz w:val="19"/>
          <w:szCs w:val="19"/>
        </w:rPr>
        <w:br/>
      </w:r>
      <w:r>
        <w:rPr>
          <w:rFonts w:ascii="Verdana" w:hAnsi="Verdana"/>
          <w:sz w:val="19"/>
          <w:szCs w:val="19"/>
        </w:rPr>
        <w:t xml:space="preserve">G.C. Groenendaal, ‘De PIJ-maatregel: wondermiddel of ultimum remedium? Over gesignaleerde problemen bij verlenging van de </w:t>
      </w:r>
      <w:r w:rsidR="00F506C6">
        <w:rPr>
          <w:rFonts w:ascii="Verdana" w:hAnsi="Verdana"/>
          <w:sz w:val="19"/>
          <w:szCs w:val="19"/>
        </w:rPr>
        <w:t xml:space="preserve">PIJ, en een mogelijke oplossing’, </w:t>
      </w:r>
      <w:r w:rsidR="00F506C6">
        <w:rPr>
          <w:rFonts w:ascii="Verdana" w:hAnsi="Verdana"/>
          <w:i/>
          <w:sz w:val="19"/>
          <w:szCs w:val="19"/>
        </w:rPr>
        <w:t xml:space="preserve">Tijdschrift voor Familie- en Jeugdrecht </w:t>
      </w:r>
      <w:r w:rsidR="00F506C6">
        <w:rPr>
          <w:rFonts w:ascii="Verdana" w:hAnsi="Verdana"/>
          <w:sz w:val="19"/>
          <w:szCs w:val="19"/>
        </w:rPr>
        <w:t>2005</w:t>
      </w:r>
      <w:r w:rsidR="00B875BE">
        <w:rPr>
          <w:rFonts w:ascii="Verdana" w:hAnsi="Verdana"/>
          <w:sz w:val="19"/>
          <w:szCs w:val="19"/>
        </w:rPr>
        <w:t>, afl. 3, p. 79-82.</w:t>
      </w:r>
    </w:p>
    <w:p w14:paraId="1247F83D" w14:textId="77777777" w:rsidR="00E0720F" w:rsidRPr="00E0720F" w:rsidRDefault="00E0720F" w:rsidP="00862A2A">
      <w:pPr>
        <w:spacing w:line="360" w:lineRule="auto"/>
        <w:rPr>
          <w:rFonts w:ascii="Verdana" w:hAnsi="Verdana"/>
          <w:b/>
          <w:color w:val="FF0000"/>
          <w:sz w:val="19"/>
          <w:szCs w:val="19"/>
        </w:rPr>
      </w:pPr>
    </w:p>
    <w:p w14:paraId="406C73A0" w14:textId="77777777" w:rsidR="00862A2A" w:rsidRPr="00F44021" w:rsidRDefault="00862A2A" w:rsidP="00862A2A">
      <w:pPr>
        <w:spacing w:line="360" w:lineRule="auto"/>
        <w:rPr>
          <w:rFonts w:ascii="Verdana" w:hAnsi="Verdana"/>
          <w:b/>
          <w:color w:val="000000" w:themeColor="text1"/>
          <w:sz w:val="22"/>
          <w:szCs w:val="22"/>
          <w:u w:val="single"/>
        </w:rPr>
      </w:pPr>
      <w:r w:rsidRPr="00F44021">
        <w:rPr>
          <w:rFonts w:ascii="Verdana" w:hAnsi="Verdana"/>
          <w:b/>
          <w:color w:val="000000" w:themeColor="text1"/>
          <w:sz w:val="22"/>
          <w:szCs w:val="22"/>
          <w:u w:val="single"/>
        </w:rPr>
        <w:t>Internet</w:t>
      </w:r>
    </w:p>
    <w:p w14:paraId="1B9C93C6" w14:textId="77777777" w:rsidR="00862A2A" w:rsidRPr="00146F7C" w:rsidRDefault="005A0E4F" w:rsidP="00862A2A">
      <w:pPr>
        <w:pStyle w:val="Voetnoottekst"/>
        <w:spacing w:line="360" w:lineRule="auto"/>
        <w:rPr>
          <w:rFonts w:ascii="Verdana" w:hAnsi="Verdana"/>
          <w:color w:val="000000" w:themeColor="text1"/>
          <w:sz w:val="19"/>
          <w:szCs w:val="19"/>
        </w:rPr>
      </w:pPr>
      <w:hyperlink r:id="rId9" w:history="1">
        <w:r w:rsidR="00862A2A" w:rsidRPr="00146F7C">
          <w:rPr>
            <w:rStyle w:val="Hyperlink"/>
            <w:rFonts w:ascii="Verdana" w:hAnsi="Verdana"/>
            <w:sz w:val="19"/>
            <w:szCs w:val="19"/>
          </w:rPr>
          <w:t>https://www.rijksoverheid.nl/onderwerpen/straffen-en-maatregelen/straffen-en-maatregelen-voor-jongeren</w:t>
        </w:r>
      </w:hyperlink>
      <w:r w:rsidR="00862A2A" w:rsidRPr="00146F7C">
        <w:rPr>
          <w:rFonts w:ascii="Verdana" w:hAnsi="Verdana"/>
          <w:color w:val="000000" w:themeColor="text1"/>
          <w:sz w:val="19"/>
          <w:szCs w:val="19"/>
        </w:rPr>
        <w:t>, geraadpleegd op 20 maart 2018</w:t>
      </w:r>
    </w:p>
    <w:p w14:paraId="60DDD3D1" w14:textId="568711D0" w:rsidR="00862A2A" w:rsidRDefault="00862A2A" w:rsidP="00862A2A">
      <w:pPr>
        <w:spacing w:line="360" w:lineRule="auto"/>
        <w:rPr>
          <w:rFonts w:ascii="Verdana" w:hAnsi="Verdana"/>
          <w:sz w:val="19"/>
          <w:szCs w:val="19"/>
        </w:rPr>
      </w:pPr>
    </w:p>
    <w:p w14:paraId="16C3462F" w14:textId="13A41C08" w:rsidR="00DA7413" w:rsidRDefault="00DA7413" w:rsidP="00862A2A">
      <w:pPr>
        <w:spacing w:line="360" w:lineRule="auto"/>
        <w:rPr>
          <w:rFonts w:ascii="Verdana" w:hAnsi="Verdana"/>
          <w:b/>
          <w:sz w:val="22"/>
          <w:szCs w:val="22"/>
          <w:u w:val="single"/>
        </w:rPr>
      </w:pPr>
      <w:r w:rsidRPr="00DA7413">
        <w:rPr>
          <w:rFonts w:ascii="Verdana" w:hAnsi="Verdana"/>
          <w:b/>
          <w:sz w:val="22"/>
          <w:szCs w:val="22"/>
          <w:u w:val="single"/>
        </w:rPr>
        <w:t xml:space="preserve">Rapporten </w:t>
      </w:r>
    </w:p>
    <w:p w14:paraId="19D42E08" w14:textId="6D0731FE" w:rsidR="00DA7413" w:rsidRPr="00DA7413" w:rsidRDefault="00DA7413" w:rsidP="00862A2A">
      <w:pPr>
        <w:spacing w:line="360" w:lineRule="auto"/>
        <w:rPr>
          <w:rFonts w:ascii="Verdana" w:hAnsi="Verdana"/>
          <w:sz w:val="19"/>
          <w:szCs w:val="19"/>
        </w:rPr>
      </w:pPr>
      <w:r>
        <w:rPr>
          <w:rFonts w:ascii="Verdana" w:hAnsi="Verdana"/>
          <w:b/>
          <w:sz w:val="19"/>
          <w:szCs w:val="19"/>
        </w:rPr>
        <w:t>Kempes 2012</w:t>
      </w:r>
      <w:r>
        <w:rPr>
          <w:rFonts w:ascii="Verdana" w:hAnsi="Verdana"/>
          <w:b/>
          <w:sz w:val="19"/>
          <w:szCs w:val="19"/>
        </w:rPr>
        <w:br/>
      </w:r>
      <w:r>
        <w:rPr>
          <w:rFonts w:ascii="Verdana" w:hAnsi="Verdana"/>
          <w:sz w:val="19"/>
          <w:szCs w:val="19"/>
        </w:rPr>
        <w:t xml:space="preserve">M. Kempes, </w:t>
      </w:r>
      <w:r>
        <w:rPr>
          <w:rFonts w:ascii="Verdana" w:hAnsi="Verdana"/>
          <w:i/>
          <w:sz w:val="19"/>
          <w:szCs w:val="19"/>
        </w:rPr>
        <w:t xml:space="preserve">Overzicht van onderzoek naar de PIJ-maatregel tussen 2006-2011, </w:t>
      </w:r>
      <w:r>
        <w:rPr>
          <w:rFonts w:ascii="Verdana" w:hAnsi="Verdana"/>
          <w:sz w:val="19"/>
          <w:szCs w:val="19"/>
        </w:rPr>
        <w:t>Cahier 2012.</w:t>
      </w:r>
    </w:p>
    <w:p w14:paraId="06212E36" w14:textId="77777777" w:rsidR="00DA7413" w:rsidRDefault="00DA7413" w:rsidP="00862A2A">
      <w:pPr>
        <w:spacing w:line="360" w:lineRule="auto"/>
        <w:rPr>
          <w:rFonts w:ascii="Verdana" w:hAnsi="Verdana"/>
          <w:sz w:val="16"/>
          <w:szCs w:val="16"/>
        </w:rPr>
      </w:pPr>
    </w:p>
    <w:p w14:paraId="3913DE4E" w14:textId="4815C486" w:rsidR="00862A2A" w:rsidRPr="00F44021" w:rsidRDefault="00862A2A" w:rsidP="00862A2A">
      <w:pPr>
        <w:spacing w:line="360" w:lineRule="auto"/>
        <w:rPr>
          <w:rFonts w:ascii="Verdana" w:hAnsi="Verdana"/>
          <w:b/>
          <w:sz w:val="22"/>
          <w:szCs w:val="22"/>
          <w:u w:val="single"/>
        </w:rPr>
      </w:pPr>
      <w:r w:rsidRPr="00F44021">
        <w:rPr>
          <w:rFonts w:ascii="Verdana" w:hAnsi="Verdana"/>
          <w:b/>
          <w:sz w:val="22"/>
          <w:szCs w:val="22"/>
          <w:u w:val="single"/>
        </w:rPr>
        <w:t>Kamerstukken</w:t>
      </w:r>
    </w:p>
    <w:p w14:paraId="4A4426F5" w14:textId="77777777" w:rsidR="00862A2A" w:rsidRPr="00DD5CEA" w:rsidRDefault="00862A2A" w:rsidP="00862A2A">
      <w:pPr>
        <w:spacing w:line="360" w:lineRule="auto"/>
        <w:rPr>
          <w:rFonts w:ascii="Verdana" w:hAnsi="Verdana"/>
          <w:sz w:val="19"/>
          <w:szCs w:val="19"/>
        </w:rPr>
      </w:pPr>
      <w:r w:rsidRPr="000E6CEA">
        <w:rPr>
          <w:rFonts w:ascii="Verdana" w:hAnsi="Verdana"/>
          <w:i/>
          <w:sz w:val="19"/>
          <w:szCs w:val="19"/>
        </w:rPr>
        <w:t xml:space="preserve">Kamerstukken II </w:t>
      </w:r>
      <w:r w:rsidRPr="00DD5CEA">
        <w:rPr>
          <w:rFonts w:ascii="Verdana" w:hAnsi="Verdana"/>
          <w:sz w:val="19"/>
          <w:szCs w:val="19"/>
        </w:rPr>
        <w:t>1897/98, 219, 3;</w:t>
      </w:r>
    </w:p>
    <w:p w14:paraId="33976FED" w14:textId="77777777" w:rsidR="00862A2A" w:rsidRPr="00664932" w:rsidRDefault="00862A2A" w:rsidP="00862A2A">
      <w:pPr>
        <w:spacing w:line="360" w:lineRule="auto"/>
        <w:rPr>
          <w:rFonts w:ascii="Verdana" w:hAnsi="Verdana"/>
          <w:i/>
          <w:sz w:val="19"/>
          <w:szCs w:val="19"/>
        </w:rPr>
      </w:pPr>
      <w:r w:rsidRPr="00664932">
        <w:rPr>
          <w:rFonts w:ascii="Verdana" w:hAnsi="Verdana"/>
          <w:i/>
          <w:sz w:val="19"/>
          <w:szCs w:val="19"/>
        </w:rPr>
        <w:t xml:space="preserve">Kamerstukken II </w:t>
      </w:r>
      <w:r w:rsidRPr="00664932">
        <w:rPr>
          <w:rFonts w:ascii="Verdana" w:hAnsi="Verdana"/>
          <w:sz w:val="19"/>
          <w:szCs w:val="19"/>
        </w:rPr>
        <w:t>1991/92, 21 327, 6;</w:t>
      </w:r>
      <w:r w:rsidRPr="00664932">
        <w:rPr>
          <w:rFonts w:ascii="Verdana" w:hAnsi="Verdana"/>
          <w:sz w:val="19"/>
          <w:szCs w:val="19"/>
        </w:rPr>
        <w:br/>
      </w:r>
      <w:r w:rsidRPr="007D60DA">
        <w:rPr>
          <w:rFonts w:ascii="Verdana" w:hAnsi="Verdana"/>
          <w:i/>
          <w:sz w:val="19"/>
          <w:szCs w:val="19"/>
        </w:rPr>
        <w:t>Kamerstukken II</w:t>
      </w:r>
      <w:r>
        <w:rPr>
          <w:rFonts w:ascii="Verdana" w:hAnsi="Verdana"/>
          <w:i/>
          <w:sz w:val="19"/>
          <w:szCs w:val="19"/>
        </w:rPr>
        <w:t xml:space="preserve"> </w:t>
      </w:r>
      <w:r w:rsidRPr="00664932">
        <w:rPr>
          <w:rFonts w:ascii="Verdana" w:hAnsi="Verdana"/>
          <w:sz w:val="19"/>
          <w:szCs w:val="19"/>
        </w:rPr>
        <w:t>1997/98, 26 026, 3;</w:t>
      </w:r>
    </w:p>
    <w:p w14:paraId="53ADB8A7" w14:textId="77777777" w:rsidR="00862A2A" w:rsidRPr="000E6CEA" w:rsidRDefault="00862A2A" w:rsidP="00862A2A">
      <w:pPr>
        <w:spacing w:line="360" w:lineRule="auto"/>
        <w:rPr>
          <w:rFonts w:ascii="Verdana" w:hAnsi="Verdana" w:cs="Arial"/>
          <w:i/>
          <w:sz w:val="19"/>
          <w:szCs w:val="19"/>
        </w:rPr>
      </w:pPr>
      <w:r w:rsidRPr="000E6CEA">
        <w:rPr>
          <w:rFonts w:ascii="Verdana" w:hAnsi="Verdana"/>
          <w:i/>
          <w:sz w:val="19"/>
          <w:szCs w:val="19"/>
        </w:rPr>
        <w:t xml:space="preserve">Kamerstukken II </w:t>
      </w:r>
      <w:r w:rsidRPr="00DD5CEA">
        <w:rPr>
          <w:rFonts w:ascii="Verdana" w:hAnsi="Verdana"/>
          <w:sz w:val="19"/>
          <w:szCs w:val="19"/>
        </w:rPr>
        <w:t>2005/06, 24 587;</w:t>
      </w:r>
      <w:r w:rsidRPr="000E6CEA">
        <w:rPr>
          <w:rFonts w:ascii="Verdana" w:hAnsi="Verdana"/>
          <w:i/>
          <w:sz w:val="19"/>
          <w:szCs w:val="19"/>
        </w:rPr>
        <w:br/>
        <w:t xml:space="preserve">Kamerstukken II </w:t>
      </w:r>
      <w:r w:rsidRPr="00DD5CEA">
        <w:rPr>
          <w:rFonts w:ascii="Verdana" w:hAnsi="Verdana"/>
          <w:sz w:val="19"/>
          <w:szCs w:val="19"/>
        </w:rPr>
        <w:t>2005/06, 28 741, 187;</w:t>
      </w:r>
    </w:p>
    <w:p w14:paraId="4A91CB8A" w14:textId="77777777" w:rsidR="00862A2A" w:rsidRPr="00DD5CEA" w:rsidRDefault="00862A2A" w:rsidP="00862A2A">
      <w:pPr>
        <w:spacing w:line="360" w:lineRule="auto"/>
        <w:rPr>
          <w:rFonts w:ascii="Verdana" w:hAnsi="Verdana" w:cs="Arial"/>
          <w:sz w:val="19"/>
          <w:szCs w:val="19"/>
        </w:rPr>
      </w:pPr>
      <w:r w:rsidRPr="000E6CEA">
        <w:rPr>
          <w:rFonts w:ascii="Verdana" w:hAnsi="Verdana" w:cs="Arial"/>
          <w:i/>
          <w:sz w:val="19"/>
          <w:szCs w:val="19"/>
        </w:rPr>
        <w:t>Kamerstukk</w:t>
      </w:r>
      <w:r>
        <w:rPr>
          <w:rFonts w:ascii="Verdana" w:hAnsi="Verdana" w:cs="Arial"/>
          <w:i/>
          <w:sz w:val="19"/>
          <w:szCs w:val="19"/>
        </w:rPr>
        <w:t xml:space="preserve">en II </w:t>
      </w:r>
      <w:r w:rsidRPr="00DD5CEA">
        <w:rPr>
          <w:rFonts w:ascii="Verdana" w:hAnsi="Verdana" w:cs="Arial"/>
          <w:sz w:val="19"/>
          <w:szCs w:val="19"/>
        </w:rPr>
        <w:t>2012/13, 33 498, 3.</w:t>
      </w:r>
    </w:p>
    <w:p w14:paraId="563A440C" w14:textId="77777777" w:rsidR="00862A2A" w:rsidRDefault="00862A2A" w:rsidP="00862A2A">
      <w:pPr>
        <w:spacing w:line="360" w:lineRule="auto"/>
        <w:rPr>
          <w:rFonts w:ascii="Verdana" w:hAnsi="Verdana"/>
          <w:b/>
          <w:sz w:val="19"/>
          <w:szCs w:val="19"/>
          <w:u w:val="single"/>
        </w:rPr>
      </w:pPr>
    </w:p>
    <w:p w14:paraId="1451752D" w14:textId="77777777" w:rsidR="00862A2A" w:rsidRPr="00F44021" w:rsidRDefault="00862A2A" w:rsidP="00862A2A">
      <w:pPr>
        <w:spacing w:line="360" w:lineRule="auto"/>
        <w:rPr>
          <w:rFonts w:ascii="Verdana" w:hAnsi="Verdana"/>
          <w:b/>
          <w:sz w:val="22"/>
          <w:szCs w:val="22"/>
          <w:u w:val="single"/>
        </w:rPr>
      </w:pPr>
      <w:r w:rsidRPr="00F44021">
        <w:rPr>
          <w:rFonts w:ascii="Verdana" w:hAnsi="Verdana"/>
          <w:b/>
          <w:sz w:val="22"/>
          <w:szCs w:val="22"/>
          <w:u w:val="single"/>
        </w:rPr>
        <w:t>Jurisprudentie</w:t>
      </w:r>
      <w:r>
        <w:rPr>
          <w:rFonts w:ascii="Verdana" w:hAnsi="Verdana"/>
          <w:b/>
          <w:sz w:val="22"/>
          <w:szCs w:val="22"/>
          <w:u w:val="single"/>
        </w:rPr>
        <w:br/>
      </w:r>
    </w:p>
    <w:p w14:paraId="1408F9A5" w14:textId="77777777" w:rsidR="00862A2A" w:rsidRPr="00F44021" w:rsidRDefault="00862A2A" w:rsidP="00862A2A">
      <w:pPr>
        <w:spacing w:line="360" w:lineRule="auto"/>
        <w:rPr>
          <w:rFonts w:ascii="Verdana" w:hAnsi="Verdana"/>
          <w:b/>
          <w:sz w:val="22"/>
          <w:szCs w:val="22"/>
        </w:rPr>
      </w:pPr>
      <w:r w:rsidRPr="00F44021">
        <w:rPr>
          <w:rFonts w:ascii="Verdana" w:hAnsi="Verdana"/>
          <w:b/>
          <w:sz w:val="22"/>
          <w:szCs w:val="22"/>
        </w:rPr>
        <w:t>Rechtbanken</w:t>
      </w:r>
    </w:p>
    <w:p w14:paraId="375DEE8E" w14:textId="77777777" w:rsidR="00862A2A" w:rsidRPr="00486346" w:rsidRDefault="00862A2A" w:rsidP="00862A2A">
      <w:pPr>
        <w:spacing w:line="360" w:lineRule="auto"/>
        <w:rPr>
          <w:rFonts w:ascii="Verdana" w:hAnsi="Verdana"/>
          <w:bCs/>
          <w:i/>
          <w:sz w:val="19"/>
          <w:szCs w:val="19"/>
        </w:rPr>
      </w:pPr>
      <w:r w:rsidRPr="00486346">
        <w:rPr>
          <w:rFonts w:ascii="Verdana" w:hAnsi="Verdana"/>
          <w:i/>
          <w:sz w:val="19"/>
          <w:szCs w:val="19"/>
        </w:rPr>
        <w:t>- Rechtbank Oost-Brabant, 23 februari 2018, ECLI:NL:RBOBR:2018:829</w:t>
      </w:r>
      <w:r w:rsidRPr="00486346">
        <w:rPr>
          <w:rFonts w:ascii="Verdana" w:hAnsi="Verdana"/>
          <w:bCs/>
          <w:i/>
          <w:sz w:val="19"/>
          <w:szCs w:val="19"/>
        </w:rPr>
        <w:t xml:space="preserve">; </w:t>
      </w:r>
    </w:p>
    <w:p w14:paraId="29959F98"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Amsterdam, 21 december 2017, </w:t>
      </w:r>
      <w:r w:rsidRPr="00486346">
        <w:rPr>
          <w:rFonts w:ascii="Verdana" w:hAnsi="Verdana"/>
          <w:i/>
          <w:sz w:val="19"/>
          <w:szCs w:val="19"/>
        </w:rPr>
        <w:t>ECLI:NL:RBAMS:2017:9743</w:t>
      </w:r>
      <w:r w:rsidRPr="00486346">
        <w:rPr>
          <w:rFonts w:ascii="Verdana" w:hAnsi="Verdana"/>
          <w:bCs/>
          <w:i/>
          <w:sz w:val="19"/>
          <w:szCs w:val="19"/>
        </w:rPr>
        <w:t>;</w:t>
      </w:r>
    </w:p>
    <w:p w14:paraId="6C18542C"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Amsterdam, 16 november 2017, </w:t>
      </w:r>
      <w:r w:rsidRPr="00486346">
        <w:rPr>
          <w:rFonts w:ascii="Verdana" w:hAnsi="Verdana"/>
          <w:i/>
          <w:sz w:val="19"/>
          <w:szCs w:val="19"/>
        </w:rPr>
        <w:t>ECLI:NL:RBAMS:2017:8589</w:t>
      </w:r>
      <w:r w:rsidRPr="00486346">
        <w:rPr>
          <w:rFonts w:ascii="Verdana" w:hAnsi="Verdana"/>
          <w:bCs/>
          <w:i/>
          <w:sz w:val="19"/>
          <w:szCs w:val="19"/>
        </w:rPr>
        <w:t>;</w:t>
      </w:r>
    </w:p>
    <w:p w14:paraId="7C620089"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Rechtbank Noord-Nederland, 23 februari 2017, ECLI:NL:RBNNE:2017:4442;</w:t>
      </w:r>
    </w:p>
    <w:p w14:paraId="56BB7EFB"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Amsterdam, 25 april 2017, </w:t>
      </w:r>
      <w:r w:rsidRPr="00486346">
        <w:rPr>
          <w:rFonts w:ascii="Verdana" w:hAnsi="Verdana"/>
          <w:i/>
          <w:sz w:val="19"/>
          <w:szCs w:val="19"/>
        </w:rPr>
        <w:t>ECLI:NL:RBAMS:2017:6964</w:t>
      </w:r>
      <w:r w:rsidRPr="00486346">
        <w:rPr>
          <w:rFonts w:ascii="Verdana" w:hAnsi="Verdana"/>
          <w:bCs/>
          <w:i/>
          <w:sz w:val="19"/>
          <w:szCs w:val="19"/>
        </w:rPr>
        <w:t>;</w:t>
      </w:r>
    </w:p>
    <w:p w14:paraId="72033CB8"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Rechtbank Gelderland, 5 september 2017, ECLI:</w:t>
      </w:r>
      <w:r w:rsidRPr="00486346">
        <w:rPr>
          <w:rFonts w:ascii="Verdana" w:hAnsi="Verdana"/>
          <w:i/>
          <w:sz w:val="19"/>
          <w:szCs w:val="19"/>
        </w:rPr>
        <w:t>NL:RBGEL:2017:4618</w:t>
      </w:r>
      <w:r w:rsidRPr="00486346">
        <w:rPr>
          <w:rFonts w:ascii="Verdana" w:hAnsi="Verdana"/>
          <w:bCs/>
          <w:i/>
          <w:sz w:val="19"/>
          <w:szCs w:val="19"/>
        </w:rPr>
        <w:t>;</w:t>
      </w:r>
    </w:p>
    <w:p w14:paraId="013D615F"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Rotterdam, 13 juli 2017, </w:t>
      </w:r>
      <w:r w:rsidRPr="00486346">
        <w:rPr>
          <w:rFonts w:ascii="Verdana" w:hAnsi="Verdana"/>
          <w:i/>
          <w:sz w:val="19"/>
          <w:szCs w:val="19"/>
        </w:rPr>
        <w:t>ECLI:NL:RBROT:2017:5755</w:t>
      </w:r>
      <w:r w:rsidRPr="00486346">
        <w:rPr>
          <w:rFonts w:ascii="Verdana" w:hAnsi="Verdana"/>
          <w:bCs/>
          <w:i/>
          <w:sz w:val="19"/>
          <w:szCs w:val="19"/>
        </w:rPr>
        <w:t xml:space="preserve">; </w:t>
      </w:r>
    </w:p>
    <w:p w14:paraId="2ACD3D2C"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Noord-Nederland, 21 juli 2017, </w:t>
      </w:r>
      <w:r w:rsidRPr="00486346">
        <w:rPr>
          <w:rFonts w:ascii="Verdana" w:hAnsi="Verdana"/>
          <w:i/>
          <w:sz w:val="19"/>
          <w:szCs w:val="19"/>
        </w:rPr>
        <w:t>ECLI:NL:RBNNE:2017:2778</w:t>
      </w:r>
      <w:r w:rsidRPr="00486346">
        <w:rPr>
          <w:rFonts w:ascii="Verdana" w:hAnsi="Verdana"/>
          <w:bCs/>
          <w:i/>
          <w:sz w:val="19"/>
          <w:szCs w:val="19"/>
        </w:rPr>
        <w:t>;</w:t>
      </w:r>
    </w:p>
    <w:p w14:paraId="1EB09BA7"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Rechtbank Midden-Nederland, 13 juni 2017, ECLI</w:t>
      </w:r>
      <w:r w:rsidRPr="00486346">
        <w:rPr>
          <w:rFonts w:ascii="Verdana" w:hAnsi="Verdana"/>
          <w:i/>
          <w:sz w:val="19"/>
          <w:szCs w:val="19"/>
        </w:rPr>
        <w:t>:NL:RBMNE:2017:2832</w:t>
      </w:r>
      <w:r w:rsidRPr="00486346">
        <w:rPr>
          <w:rFonts w:ascii="Verdana" w:hAnsi="Verdana"/>
          <w:bCs/>
          <w:i/>
          <w:sz w:val="19"/>
          <w:szCs w:val="19"/>
        </w:rPr>
        <w:t>;</w:t>
      </w:r>
    </w:p>
    <w:p w14:paraId="31F8AC7D"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Gelderland, 10 april 2017, </w:t>
      </w:r>
      <w:r w:rsidRPr="00486346">
        <w:rPr>
          <w:rFonts w:ascii="Verdana" w:hAnsi="Verdana"/>
          <w:i/>
          <w:sz w:val="19"/>
          <w:szCs w:val="19"/>
        </w:rPr>
        <w:t>ECLI:NL:RBGEL:2017:2031</w:t>
      </w:r>
      <w:r w:rsidRPr="00486346">
        <w:rPr>
          <w:rFonts w:ascii="Verdana" w:hAnsi="Verdana"/>
          <w:bCs/>
          <w:i/>
          <w:sz w:val="19"/>
          <w:szCs w:val="19"/>
        </w:rPr>
        <w:t>;</w:t>
      </w:r>
    </w:p>
    <w:p w14:paraId="2BFE0A35"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Den Haag, 22 december 2016, </w:t>
      </w:r>
      <w:r w:rsidRPr="00486346">
        <w:rPr>
          <w:rFonts w:ascii="Verdana" w:hAnsi="Verdana"/>
          <w:i/>
          <w:sz w:val="19"/>
          <w:szCs w:val="19"/>
        </w:rPr>
        <w:t>ECLI:NL:RBDHA:2016:15954</w:t>
      </w:r>
      <w:r w:rsidRPr="00486346">
        <w:rPr>
          <w:rFonts w:ascii="Verdana" w:hAnsi="Verdana"/>
          <w:bCs/>
          <w:i/>
          <w:sz w:val="19"/>
          <w:szCs w:val="19"/>
        </w:rPr>
        <w:t>;</w:t>
      </w:r>
    </w:p>
    <w:p w14:paraId="4BDA6214"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Noord-Holland, 22 december 2016, </w:t>
      </w:r>
      <w:r w:rsidRPr="00486346">
        <w:rPr>
          <w:rFonts w:ascii="Verdana" w:hAnsi="Verdana"/>
          <w:i/>
          <w:sz w:val="19"/>
          <w:szCs w:val="19"/>
        </w:rPr>
        <w:t>ECLI:NL:RBNHO:2016:10774</w:t>
      </w:r>
      <w:r w:rsidRPr="00486346">
        <w:rPr>
          <w:rFonts w:ascii="Verdana" w:hAnsi="Verdana"/>
          <w:bCs/>
          <w:i/>
          <w:sz w:val="19"/>
          <w:szCs w:val="19"/>
        </w:rPr>
        <w:t>;</w:t>
      </w:r>
    </w:p>
    <w:p w14:paraId="13F17668"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Oost-Brabant, 7 december 2016, </w:t>
      </w:r>
      <w:r w:rsidRPr="00486346">
        <w:rPr>
          <w:rFonts w:ascii="Verdana" w:hAnsi="Verdana"/>
          <w:i/>
          <w:sz w:val="19"/>
          <w:szCs w:val="19"/>
        </w:rPr>
        <w:t>ECLI:NL:RBOBR:2016:6817</w:t>
      </w:r>
      <w:r w:rsidRPr="00486346">
        <w:rPr>
          <w:rFonts w:ascii="Verdana" w:hAnsi="Verdana"/>
          <w:bCs/>
          <w:i/>
          <w:sz w:val="19"/>
          <w:szCs w:val="19"/>
        </w:rPr>
        <w:t>;</w:t>
      </w:r>
    </w:p>
    <w:p w14:paraId="31581ECB"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Den Haag, 19 oktober 2016, </w:t>
      </w:r>
      <w:r w:rsidRPr="00486346">
        <w:rPr>
          <w:rFonts w:ascii="Verdana" w:hAnsi="Verdana"/>
          <w:i/>
          <w:sz w:val="19"/>
          <w:szCs w:val="19"/>
        </w:rPr>
        <w:t>ECLI:NL:RBDHA:2016:12652</w:t>
      </w:r>
      <w:r w:rsidRPr="00486346">
        <w:rPr>
          <w:rFonts w:ascii="Verdana" w:hAnsi="Verdana"/>
          <w:bCs/>
          <w:i/>
          <w:sz w:val="19"/>
          <w:szCs w:val="19"/>
        </w:rPr>
        <w:t>;</w:t>
      </w:r>
    </w:p>
    <w:p w14:paraId="1CA20F44"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Den Haag, 5 oktober 2016, </w:t>
      </w:r>
      <w:r w:rsidRPr="00486346">
        <w:rPr>
          <w:rFonts w:ascii="Verdana" w:hAnsi="Verdana"/>
          <w:i/>
          <w:sz w:val="19"/>
          <w:szCs w:val="19"/>
        </w:rPr>
        <w:t>ECLI:NL:RBDHA:2016:12089</w:t>
      </w:r>
      <w:r w:rsidRPr="00486346">
        <w:rPr>
          <w:rFonts w:ascii="Verdana" w:hAnsi="Verdana"/>
          <w:bCs/>
          <w:i/>
          <w:sz w:val="19"/>
          <w:szCs w:val="19"/>
        </w:rPr>
        <w:t>;</w:t>
      </w:r>
    </w:p>
    <w:p w14:paraId="10305C0D"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Den Haag, 13 september 2016, </w:t>
      </w:r>
      <w:r w:rsidRPr="00486346">
        <w:rPr>
          <w:rFonts w:ascii="Verdana" w:hAnsi="Verdana"/>
          <w:i/>
          <w:sz w:val="19"/>
          <w:szCs w:val="19"/>
        </w:rPr>
        <w:t>ECLI:NL:RBDHA:2016:11072</w:t>
      </w:r>
      <w:r w:rsidRPr="00486346">
        <w:rPr>
          <w:rFonts w:ascii="Verdana" w:hAnsi="Verdana"/>
          <w:bCs/>
          <w:i/>
          <w:sz w:val="19"/>
          <w:szCs w:val="19"/>
        </w:rPr>
        <w:t>;</w:t>
      </w:r>
    </w:p>
    <w:p w14:paraId="2A4828FA"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Den Haag, 11 augustus 2016, </w:t>
      </w:r>
      <w:r w:rsidRPr="00486346">
        <w:rPr>
          <w:rFonts w:ascii="Verdana" w:hAnsi="Verdana"/>
          <w:i/>
          <w:sz w:val="19"/>
          <w:szCs w:val="19"/>
        </w:rPr>
        <w:t>ECLI:NL:RBDHA:2016:9597</w:t>
      </w:r>
      <w:r w:rsidRPr="00486346">
        <w:rPr>
          <w:rFonts w:ascii="Verdana" w:hAnsi="Verdana"/>
          <w:bCs/>
          <w:i/>
          <w:sz w:val="19"/>
          <w:szCs w:val="19"/>
        </w:rPr>
        <w:t>;</w:t>
      </w:r>
    </w:p>
    <w:p w14:paraId="2D58D8E3"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Oost-Brabant, 1 juli 2016, </w:t>
      </w:r>
      <w:r w:rsidRPr="00486346">
        <w:rPr>
          <w:rFonts w:ascii="Verdana" w:hAnsi="Verdana"/>
          <w:i/>
          <w:sz w:val="19"/>
          <w:szCs w:val="19"/>
        </w:rPr>
        <w:t>ECLI:NL:RBOBR:2016:3534</w:t>
      </w:r>
      <w:r w:rsidRPr="00486346">
        <w:rPr>
          <w:rFonts w:ascii="Verdana" w:hAnsi="Verdana"/>
          <w:bCs/>
          <w:i/>
          <w:sz w:val="19"/>
          <w:szCs w:val="19"/>
        </w:rPr>
        <w:t>;</w:t>
      </w:r>
    </w:p>
    <w:p w14:paraId="44853CAE" w14:textId="77777777" w:rsidR="00862A2A" w:rsidRPr="00486346" w:rsidRDefault="00862A2A" w:rsidP="00862A2A">
      <w:pPr>
        <w:spacing w:line="360" w:lineRule="auto"/>
        <w:rPr>
          <w:rFonts w:ascii="Verdana" w:hAnsi="Verdana"/>
          <w:bCs/>
          <w:i/>
          <w:sz w:val="19"/>
          <w:szCs w:val="19"/>
        </w:rPr>
      </w:pPr>
      <w:r w:rsidRPr="00486346">
        <w:rPr>
          <w:rFonts w:ascii="Verdana" w:hAnsi="Verdana"/>
          <w:bCs/>
          <w:i/>
          <w:sz w:val="19"/>
          <w:szCs w:val="19"/>
        </w:rPr>
        <w:t xml:space="preserve">- Rechtbank Den Haag, 8 februari 2016, </w:t>
      </w:r>
      <w:r w:rsidRPr="00486346">
        <w:rPr>
          <w:rFonts w:ascii="Verdana" w:hAnsi="Verdana"/>
          <w:i/>
          <w:sz w:val="19"/>
          <w:szCs w:val="19"/>
        </w:rPr>
        <w:t>ECLI:NL:RBDHA:2016:1220</w:t>
      </w:r>
      <w:r w:rsidRPr="00486346">
        <w:rPr>
          <w:rFonts w:ascii="Verdana" w:hAnsi="Verdana"/>
          <w:bCs/>
          <w:i/>
          <w:sz w:val="19"/>
          <w:szCs w:val="19"/>
        </w:rPr>
        <w:t>;</w:t>
      </w:r>
    </w:p>
    <w:p w14:paraId="4675AC3D" w14:textId="1082BE9C" w:rsidR="00862A2A" w:rsidRPr="00486346" w:rsidRDefault="00862A2A" w:rsidP="00862A2A">
      <w:pPr>
        <w:spacing w:line="360" w:lineRule="auto"/>
        <w:rPr>
          <w:rFonts w:ascii="Verdana" w:hAnsi="Verdana"/>
          <w:i/>
          <w:sz w:val="19"/>
          <w:szCs w:val="19"/>
        </w:rPr>
      </w:pPr>
    </w:p>
    <w:p w14:paraId="52CA9DCD" w14:textId="77777777" w:rsidR="00862A2A" w:rsidRDefault="00862A2A" w:rsidP="00862A2A">
      <w:pPr>
        <w:tabs>
          <w:tab w:val="left" w:pos="1457"/>
        </w:tabs>
        <w:rPr>
          <w:rFonts w:ascii="Verdana" w:hAnsi="Verdana"/>
          <w:sz w:val="17"/>
          <w:szCs w:val="17"/>
        </w:rPr>
      </w:pPr>
    </w:p>
    <w:p w14:paraId="532C7D9A" w14:textId="77777777" w:rsidR="000B07CD" w:rsidRDefault="000B07CD" w:rsidP="00862A2A">
      <w:pPr>
        <w:tabs>
          <w:tab w:val="left" w:pos="1457"/>
        </w:tabs>
        <w:rPr>
          <w:rFonts w:ascii="Verdana" w:hAnsi="Verdana"/>
          <w:sz w:val="17"/>
          <w:szCs w:val="17"/>
        </w:rPr>
      </w:pPr>
    </w:p>
    <w:p w14:paraId="345B3D2D" w14:textId="77777777" w:rsidR="000B07CD" w:rsidRDefault="000B07CD" w:rsidP="00862A2A">
      <w:pPr>
        <w:tabs>
          <w:tab w:val="left" w:pos="1457"/>
        </w:tabs>
        <w:rPr>
          <w:rFonts w:ascii="Verdana" w:hAnsi="Verdana"/>
          <w:sz w:val="17"/>
          <w:szCs w:val="17"/>
        </w:rPr>
      </w:pPr>
    </w:p>
    <w:p w14:paraId="54909E8E" w14:textId="77777777" w:rsidR="000B07CD" w:rsidRDefault="000B07CD" w:rsidP="00862A2A">
      <w:pPr>
        <w:tabs>
          <w:tab w:val="left" w:pos="1457"/>
        </w:tabs>
        <w:rPr>
          <w:rFonts w:ascii="Verdana" w:hAnsi="Verdana"/>
          <w:sz w:val="17"/>
          <w:szCs w:val="17"/>
        </w:rPr>
      </w:pPr>
    </w:p>
    <w:p w14:paraId="17A043F9" w14:textId="77777777" w:rsidR="000B07CD" w:rsidRDefault="000B07CD" w:rsidP="00862A2A">
      <w:pPr>
        <w:tabs>
          <w:tab w:val="left" w:pos="1457"/>
        </w:tabs>
        <w:rPr>
          <w:rFonts w:ascii="Verdana" w:hAnsi="Verdana"/>
          <w:sz w:val="17"/>
          <w:szCs w:val="17"/>
        </w:rPr>
      </w:pPr>
    </w:p>
    <w:p w14:paraId="47273152" w14:textId="77777777" w:rsidR="000B07CD" w:rsidRDefault="000B07CD" w:rsidP="00862A2A">
      <w:pPr>
        <w:tabs>
          <w:tab w:val="left" w:pos="1457"/>
        </w:tabs>
        <w:rPr>
          <w:rFonts w:ascii="Verdana" w:hAnsi="Verdana"/>
          <w:sz w:val="17"/>
          <w:szCs w:val="17"/>
        </w:rPr>
      </w:pPr>
    </w:p>
    <w:p w14:paraId="091DB12A" w14:textId="77777777" w:rsidR="000B07CD" w:rsidRDefault="000B07CD" w:rsidP="00862A2A">
      <w:pPr>
        <w:tabs>
          <w:tab w:val="left" w:pos="1457"/>
        </w:tabs>
        <w:rPr>
          <w:rFonts w:ascii="Verdana" w:hAnsi="Verdana"/>
          <w:sz w:val="17"/>
          <w:szCs w:val="17"/>
        </w:rPr>
      </w:pPr>
    </w:p>
    <w:p w14:paraId="68555F39" w14:textId="77777777" w:rsidR="000B07CD" w:rsidRDefault="000B07CD" w:rsidP="00862A2A">
      <w:pPr>
        <w:tabs>
          <w:tab w:val="left" w:pos="1457"/>
        </w:tabs>
        <w:rPr>
          <w:rFonts w:ascii="Verdana" w:hAnsi="Verdana"/>
          <w:sz w:val="17"/>
          <w:szCs w:val="17"/>
        </w:rPr>
      </w:pPr>
    </w:p>
    <w:p w14:paraId="7387A4E8" w14:textId="77777777" w:rsidR="000B07CD" w:rsidRDefault="000B07CD" w:rsidP="00862A2A">
      <w:pPr>
        <w:tabs>
          <w:tab w:val="left" w:pos="1457"/>
        </w:tabs>
        <w:rPr>
          <w:rFonts w:ascii="Verdana" w:hAnsi="Verdana"/>
          <w:sz w:val="17"/>
          <w:szCs w:val="17"/>
        </w:rPr>
      </w:pPr>
    </w:p>
    <w:p w14:paraId="45623E9C" w14:textId="77777777" w:rsidR="000B07CD" w:rsidRDefault="000B07CD" w:rsidP="00862A2A">
      <w:pPr>
        <w:tabs>
          <w:tab w:val="left" w:pos="1457"/>
        </w:tabs>
        <w:rPr>
          <w:rFonts w:ascii="Verdana" w:hAnsi="Verdana"/>
          <w:sz w:val="17"/>
          <w:szCs w:val="17"/>
        </w:rPr>
      </w:pPr>
    </w:p>
    <w:p w14:paraId="197B2E09" w14:textId="77777777" w:rsidR="000B07CD" w:rsidRDefault="000B07CD" w:rsidP="00862A2A">
      <w:pPr>
        <w:tabs>
          <w:tab w:val="left" w:pos="1457"/>
        </w:tabs>
        <w:rPr>
          <w:rFonts w:ascii="Verdana" w:hAnsi="Verdana"/>
          <w:sz w:val="17"/>
          <w:szCs w:val="17"/>
        </w:rPr>
      </w:pPr>
    </w:p>
    <w:p w14:paraId="4B037C30" w14:textId="77777777" w:rsidR="000B07CD" w:rsidRDefault="000B07CD" w:rsidP="00862A2A">
      <w:pPr>
        <w:tabs>
          <w:tab w:val="left" w:pos="1457"/>
        </w:tabs>
        <w:rPr>
          <w:rFonts w:ascii="Verdana" w:hAnsi="Verdana"/>
          <w:sz w:val="17"/>
          <w:szCs w:val="17"/>
        </w:rPr>
      </w:pPr>
    </w:p>
    <w:p w14:paraId="653048A6" w14:textId="77777777" w:rsidR="000B07CD" w:rsidRDefault="000B07CD" w:rsidP="00862A2A">
      <w:pPr>
        <w:tabs>
          <w:tab w:val="left" w:pos="1457"/>
        </w:tabs>
        <w:rPr>
          <w:rFonts w:ascii="Verdana" w:hAnsi="Verdana"/>
          <w:sz w:val="17"/>
          <w:szCs w:val="17"/>
        </w:rPr>
      </w:pPr>
    </w:p>
    <w:p w14:paraId="61E39211" w14:textId="77777777" w:rsidR="000B07CD" w:rsidRDefault="000B07CD" w:rsidP="00862A2A">
      <w:pPr>
        <w:tabs>
          <w:tab w:val="left" w:pos="1457"/>
        </w:tabs>
        <w:rPr>
          <w:rFonts w:ascii="Verdana" w:hAnsi="Verdana"/>
          <w:sz w:val="17"/>
          <w:szCs w:val="17"/>
        </w:rPr>
      </w:pPr>
    </w:p>
    <w:p w14:paraId="09D8C63C" w14:textId="77777777" w:rsidR="000B07CD" w:rsidRDefault="000B07CD" w:rsidP="00862A2A">
      <w:pPr>
        <w:tabs>
          <w:tab w:val="left" w:pos="1457"/>
        </w:tabs>
        <w:rPr>
          <w:rFonts w:ascii="Verdana" w:hAnsi="Verdana"/>
          <w:sz w:val="17"/>
          <w:szCs w:val="17"/>
        </w:rPr>
      </w:pPr>
    </w:p>
    <w:p w14:paraId="2F49AAF2" w14:textId="382FC634" w:rsidR="00CC7038" w:rsidRDefault="00CC7038" w:rsidP="00862A2A">
      <w:pPr>
        <w:tabs>
          <w:tab w:val="left" w:pos="1457"/>
        </w:tabs>
        <w:rPr>
          <w:rFonts w:ascii="Verdana" w:hAnsi="Verdana"/>
          <w:sz w:val="17"/>
          <w:szCs w:val="17"/>
        </w:rPr>
      </w:pPr>
    </w:p>
    <w:p w14:paraId="12C6CDA6" w14:textId="77777777" w:rsidR="000B07CD" w:rsidRDefault="000B07CD" w:rsidP="00862A2A">
      <w:pPr>
        <w:tabs>
          <w:tab w:val="left" w:pos="1457"/>
        </w:tabs>
        <w:rPr>
          <w:rFonts w:ascii="Verdana" w:hAnsi="Verdana"/>
          <w:sz w:val="17"/>
          <w:szCs w:val="17"/>
        </w:rPr>
      </w:pPr>
    </w:p>
    <w:p w14:paraId="026F2232" w14:textId="77777777" w:rsidR="000B07CD" w:rsidRDefault="000B07CD" w:rsidP="00862A2A">
      <w:pPr>
        <w:tabs>
          <w:tab w:val="left" w:pos="1457"/>
        </w:tabs>
        <w:rPr>
          <w:rFonts w:ascii="Verdana" w:hAnsi="Verdana"/>
          <w:sz w:val="17"/>
          <w:szCs w:val="17"/>
        </w:rPr>
      </w:pPr>
    </w:p>
    <w:p w14:paraId="418D81BD" w14:textId="77777777" w:rsidR="000B07CD" w:rsidRDefault="000B07CD" w:rsidP="00862A2A">
      <w:pPr>
        <w:tabs>
          <w:tab w:val="left" w:pos="1457"/>
        </w:tabs>
        <w:rPr>
          <w:rFonts w:ascii="Verdana" w:hAnsi="Verdana"/>
          <w:sz w:val="17"/>
          <w:szCs w:val="17"/>
        </w:rPr>
      </w:pPr>
    </w:p>
    <w:p w14:paraId="456CFFBD" w14:textId="77777777" w:rsidR="000B07CD" w:rsidRDefault="000B07CD" w:rsidP="00862A2A">
      <w:pPr>
        <w:tabs>
          <w:tab w:val="left" w:pos="1457"/>
        </w:tabs>
        <w:rPr>
          <w:rFonts w:ascii="Verdana" w:hAnsi="Verdana"/>
          <w:sz w:val="17"/>
          <w:szCs w:val="17"/>
        </w:rPr>
      </w:pPr>
    </w:p>
    <w:p w14:paraId="5431939E" w14:textId="77777777" w:rsidR="000B07CD" w:rsidRDefault="000B07CD" w:rsidP="00862A2A">
      <w:pPr>
        <w:tabs>
          <w:tab w:val="left" w:pos="1457"/>
        </w:tabs>
        <w:rPr>
          <w:rFonts w:ascii="Verdana" w:hAnsi="Verdana"/>
          <w:sz w:val="17"/>
          <w:szCs w:val="17"/>
        </w:rPr>
      </w:pPr>
    </w:p>
    <w:p w14:paraId="4390C60A" w14:textId="77777777" w:rsidR="000B07CD" w:rsidRDefault="000B07CD" w:rsidP="00862A2A">
      <w:pPr>
        <w:tabs>
          <w:tab w:val="left" w:pos="1457"/>
        </w:tabs>
        <w:rPr>
          <w:rFonts w:ascii="Verdana" w:hAnsi="Verdana"/>
          <w:sz w:val="17"/>
          <w:szCs w:val="17"/>
        </w:rPr>
      </w:pPr>
    </w:p>
    <w:p w14:paraId="398A1CF3" w14:textId="77777777" w:rsidR="000B07CD" w:rsidRDefault="000B07CD" w:rsidP="00862A2A">
      <w:pPr>
        <w:tabs>
          <w:tab w:val="left" w:pos="1457"/>
        </w:tabs>
        <w:rPr>
          <w:rFonts w:ascii="Verdana" w:hAnsi="Verdana"/>
          <w:sz w:val="17"/>
          <w:szCs w:val="17"/>
        </w:rPr>
      </w:pPr>
    </w:p>
    <w:p w14:paraId="51D23B99" w14:textId="77777777" w:rsidR="000B07CD" w:rsidRDefault="000B07CD" w:rsidP="00862A2A">
      <w:pPr>
        <w:tabs>
          <w:tab w:val="left" w:pos="1457"/>
        </w:tabs>
        <w:rPr>
          <w:rFonts w:ascii="Verdana" w:hAnsi="Verdana"/>
          <w:sz w:val="17"/>
          <w:szCs w:val="17"/>
        </w:rPr>
      </w:pPr>
    </w:p>
    <w:p w14:paraId="2BCADEF8" w14:textId="77777777" w:rsidR="000B07CD" w:rsidRPr="009F71C5" w:rsidRDefault="000B07CD" w:rsidP="000B07CD">
      <w:pPr>
        <w:pStyle w:val="Kop1"/>
        <w:rPr>
          <w:sz w:val="160"/>
          <w:szCs w:val="160"/>
        </w:rPr>
      </w:pPr>
      <w:bookmarkStart w:id="34" w:name="_Toc484754845"/>
      <w:bookmarkStart w:id="35" w:name="_Toc516585588"/>
      <w:r w:rsidRPr="009F71C5">
        <w:rPr>
          <w:sz w:val="160"/>
          <w:szCs w:val="160"/>
        </w:rPr>
        <w:t>BIJLAGEN</w:t>
      </w:r>
      <w:bookmarkEnd w:id="34"/>
      <w:bookmarkEnd w:id="35"/>
    </w:p>
    <w:p w14:paraId="7FA2399B" w14:textId="2FEFAA37" w:rsidR="0031464F" w:rsidRDefault="0031464F" w:rsidP="00862A2A">
      <w:pPr>
        <w:tabs>
          <w:tab w:val="left" w:pos="1457"/>
        </w:tabs>
        <w:rPr>
          <w:rFonts w:ascii="Verdana" w:hAnsi="Verdana"/>
          <w:sz w:val="17"/>
          <w:szCs w:val="17"/>
        </w:rPr>
      </w:pPr>
    </w:p>
    <w:p w14:paraId="07475CBF" w14:textId="77777777" w:rsidR="0031464F" w:rsidRPr="0031464F" w:rsidRDefault="0031464F" w:rsidP="0031464F">
      <w:pPr>
        <w:rPr>
          <w:rFonts w:ascii="Verdana" w:hAnsi="Verdana"/>
          <w:sz w:val="17"/>
          <w:szCs w:val="17"/>
        </w:rPr>
      </w:pPr>
    </w:p>
    <w:p w14:paraId="26A8E671" w14:textId="77777777" w:rsidR="0031464F" w:rsidRPr="0031464F" w:rsidRDefault="0031464F" w:rsidP="0031464F">
      <w:pPr>
        <w:rPr>
          <w:rFonts w:ascii="Verdana" w:hAnsi="Verdana"/>
          <w:sz w:val="17"/>
          <w:szCs w:val="17"/>
        </w:rPr>
      </w:pPr>
    </w:p>
    <w:p w14:paraId="01EB3641" w14:textId="77777777" w:rsidR="0031464F" w:rsidRPr="0031464F" w:rsidRDefault="0031464F" w:rsidP="0031464F">
      <w:pPr>
        <w:rPr>
          <w:rFonts w:ascii="Verdana" w:hAnsi="Verdana"/>
          <w:sz w:val="17"/>
          <w:szCs w:val="17"/>
        </w:rPr>
      </w:pPr>
    </w:p>
    <w:p w14:paraId="37555061" w14:textId="77777777" w:rsidR="0031464F" w:rsidRPr="0031464F" w:rsidRDefault="0031464F" w:rsidP="0031464F">
      <w:pPr>
        <w:rPr>
          <w:rFonts w:ascii="Verdana" w:hAnsi="Verdana"/>
          <w:sz w:val="17"/>
          <w:szCs w:val="17"/>
        </w:rPr>
      </w:pPr>
    </w:p>
    <w:p w14:paraId="20B28F9B" w14:textId="77777777" w:rsidR="0031464F" w:rsidRPr="0031464F" w:rsidRDefault="0031464F" w:rsidP="0031464F">
      <w:pPr>
        <w:rPr>
          <w:rFonts w:ascii="Verdana" w:hAnsi="Verdana"/>
          <w:sz w:val="17"/>
          <w:szCs w:val="17"/>
        </w:rPr>
      </w:pPr>
    </w:p>
    <w:p w14:paraId="00E2C5E4" w14:textId="77777777" w:rsidR="0031464F" w:rsidRPr="0031464F" w:rsidRDefault="0031464F" w:rsidP="0031464F">
      <w:pPr>
        <w:rPr>
          <w:rFonts w:ascii="Verdana" w:hAnsi="Verdana"/>
          <w:sz w:val="17"/>
          <w:szCs w:val="17"/>
        </w:rPr>
      </w:pPr>
    </w:p>
    <w:p w14:paraId="054F3A84" w14:textId="6FFDFFDE" w:rsidR="0031464F" w:rsidRDefault="0031464F" w:rsidP="0031464F">
      <w:pPr>
        <w:rPr>
          <w:rFonts w:ascii="Verdana" w:hAnsi="Verdana"/>
          <w:sz w:val="17"/>
          <w:szCs w:val="17"/>
        </w:rPr>
      </w:pPr>
    </w:p>
    <w:p w14:paraId="7E4DD916" w14:textId="0B8E217F" w:rsidR="00404E08" w:rsidRDefault="00404E08" w:rsidP="0031464F">
      <w:pPr>
        <w:rPr>
          <w:rFonts w:ascii="Verdana" w:hAnsi="Verdana"/>
          <w:sz w:val="17"/>
          <w:szCs w:val="17"/>
        </w:rPr>
      </w:pPr>
    </w:p>
    <w:p w14:paraId="66A7CC64" w14:textId="4E590E90" w:rsidR="00404E08" w:rsidRDefault="00404E08" w:rsidP="0031464F">
      <w:pPr>
        <w:rPr>
          <w:rFonts w:ascii="Verdana" w:hAnsi="Verdana"/>
          <w:sz w:val="17"/>
          <w:szCs w:val="17"/>
        </w:rPr>
      </w:pPr>
    </w:p>
    <w:p w14:paraId="49909C47" w14:textId="4BC83432" w:rsidR="00404E08" w:rsidRDefault="00404E08" w:rsidP="0031464F">
      <w:pPr>
        <w:rPr>
          <w:rFonts w:ascii="Verdana" w:hAnsi="Verdana"/>
          <w:sz w:val="17"/>
          <w:szCs w:val="17"/>
        </w:rPr>
      </w:pPr>
    </w:p>
    <w:p w14:paraId="5A874B4A" w14:textId="136029A8" w:rsidR="00404E08" w:rsidRDefault="00404E08" w:rsidP="0031464F">
      <w:pPr>
        <w:rPr>
          <w:rFonts w:ascii="Verdana" w:hAnsi="Verdana"/>
          <w:sz w:val="17"/>
          <w:szCs w:val="17"/>
        </w:rPr>
      </w:pPr>
    </w:p>
    <w:p w14:paraId="6B2AC85A" w14:textId="635518FB" w:rsidR="00404E08" w:rsidRDefault="00404E08" w:rsidP="0031464F">
      <w:pPr>
        <w:rPr>
          <w:rFonts w:ascii="Verdana" w:hAnsi="Verdana"/>
          <w:sz w:val="17"/>
          <w:szCs w:val="17"/>
        </w:rPr>
      </w:pPr>
    </w:p>
    <w:p w14:paraId="52AC51CA" w14:textId="37CA8ED8" w:rsidR="00404E08" w:rsidRDefault="00404E08" w:rsidP="0031464F">
      <w:pPr>
        <w:rPr>
          <w:rFonts w:ascii="Verdana" w:hAnsi="Verdana"/>
          <w:sz w:val="17"/>
          <w:szCs w:val="17"/>
        </w:rPr>
      </w:pPr>
    </w:p>
    <w:p w14:paraId="70D6D3DA" w14:textId="7C8A34CC" w:rsidR="00404E08" w:rsidRDefault="00404E08" w:rsidP="0031464F">
      <w:pPr>
        <w:rPr>
          <w:rFonts w:ascii="Verdana" w:hAnsi="Verdana"/>
          <w:sz w:val="17"/>
          <w:szCs w:val="17"/>
        </w:rPr>
      </w:pPr>
    </w:p>
    <w:p w14:paraId="5D1877CF" w14:textId="0EB92A3A" w:rsidR="00404E08" w:rsidRDefault="00404E08" w:rsidP="0031464F">
      <w:pPr>
        <w:rPr>
          <w:rFonts w:ascii="Verdana" w:hAnsi="Verdana"/>
          <w:sz w:val="17"/>
          <w:szCs w:val="17"/>
        </w:rPr>
      </w:pPr>
    </w:p>
    <w:p w14:paraId="7095A75E" w14:textId="3842B91C" w:rsidR="00404E08" w:rsidRDefault="00404E08" w:rsidP="0031464F">
      <w:pPr>
        <w:rPr>
          <w:rFonts w:ascii="Verdana" w:hAnsi="Verdana"/>
          <w:sz w:val="17"/>
          <w:szCs w:val="17"/>
        </w:rPr>
      </w:pPr>
    </w:p>
    <w:p w14:paraId="72C439AA" w14:textId="6CE52E6F" w:rsidR="00404E08" w:rsidRDefault="00404E08" w:rsidP="0031464F">
      <w:pPr>
        <w:rPr>
          <w:rFonts w:ascii="Verdana" w:hAnsi="Verdana"/>
          <w:sz w:val="17"/>
          <w:szCs w:val="17"/>
        </w:rPr>
      </w:pPr>
    </w:p>
    <w:p w14:paraId="2F3345F2" w14:textId="5D0F24DC" w:rsidR="00404E08" w:rsidRDefault="00404E08" w:rsidP="0031464F">
      <w:pPr>
        <w:rPr>
          <w:rFonts w:ascii="Verdana" w:hAnsi="Verdana"/>
          <w:sz w:val="17"/>
          <w:szCs w:val="17"/>
        </w:rPr>
      </w:pPr>
    </w:p>
    <w:p w14:paraId="290604DC" w14:textId="66F525D7" w:rsidR="00404E08" w:rsidRDefault="00404E08" w:rsidP="0031464F">
      <w:pPr>
        <w:rPr>
          <w:rFonts w:ascii="Verdana" w:hAnsi="Verdana"/>
          <w:sz w:val="17"/>
          <w:szCs w:val="17"/>
        </w:rPr>
      </w:pPr>
    </w:p>
    <w:p w14:paraId="65B9929A" w14:textId="1B3A148F" w:rsidR="00404E08" w:rsidRDefault="00404E08" w:rsidP="0031464F">
      <w:pPr>
        <w:rPr>
          <w:rFonts w:ascii="Verdana" w:hAnsi="Verdana"/>
          <w:sz w:val="17"/>
          <w:szCs w:val="17"/>
        </w:rPr>
      </w:pPr>
    </w:p>
    <w:p w14:paraId="1E337A08" w14:textId="37DD54B5" w:rsidR="00404E08" w:rsidRDefault="00404E08" w:rsidP="0031464F">
      <w:pPr>
        <w:rPr>
          <w:rFonts w:ascii="Verdana" w:hAnsi="Verdana"/>
          <w:sz w:val="17"/>
          <w:szCs w:val="17"/>
        </w:rPr>
      </w:pPr>
    </w:p>
    <w:p w14:paraId="41076863" w14:textId="543C867D" w:rsidR="00404E08" w:rsidRDefault="00404E08" w:rsidP="0031464F">
      <w:pPr>
        <w:rPr>
          <w:rFonts w:ascii="Verdana" w:hAnsi="Verdana"/>
          <w:sz w:val="17"/>
          <w:szCs w:val="17"/>
        </w:rPr>
      </w:pPr>
    </w:p>
    <w:p w14:paraId="31005229" w14:textId="745CC62F" w:rsidR="00404E08" w:rsidRDefault="00404E08" w:rsidP="0031464F">
      <w:pPr>
        <w:rPr>
          <w:rFonts w:ascii="Verdana" w:hAnsi="Verdana"/>
          <w:sz w:val="17"/>
          <w:szCs w:val="17"/>
        </w:rPr>
      </w:pPr>
    </w:p>
    <w:p w14:paraId="262BEA5E" w14:textId="7DCAE432" w:rsidR="00404E08" w:rsidRDefault="00404E08" w:rsidP="0031464F">
      <w:pPr>
        <w:rPr>
          <w:rFonts w:ascii="Verdana" w:hAnsi="Verdana"/>
          <w:sz w:val="17"/>
          <w:szCs w:val="17"/>
        </w:rPr>
      </w:pPr>
    </w:p>
    <w:p w14:paraId="6BA16060" w14:textId="28FB39CA" w:rsidR="00404E08" w:rsidRDefault="00404E08" w:rsidP="0031464F">
      <w:pPr>
        <w:rPr>
          <w:rFonts w:ascii="Verdana" w:hAnsi="Verdana"/>
          <w:sz w:val="17"/>
          <w:szCs w:val="17"/>
        </w:rPr>
      </w:pPr>
    </w:p>
    <w:p w14:paraId="48E4B80C" w14:textId="09759102" w:rsidR="00404E08" w:rsidRDefault="00404E08" w:rsidP="0031464F">
      <w:pPr>
        <w:rPr>
          <w:rFonts w:ascii="Verdana" w:hAnsi="Verdana"/>
          <w:sz w:val="17"/>
          <w:szCs w:val="17"/>
        </w:rPr>
      </w:pPr>
    </w:p>
    <w:p w14:paraId="7E48BBBC" w14:textId="47571C79" w:rsidR="00404E08" w:rsidRDefault="00404E08" w:rsidP="0031464F">
      <w:pPr>
        <w:rPr>
          <w:rFonts w:ascii="Verdana" w:hAnsi="Verdana"/>
          <w:sz w:val="17"/>
          <w:szCs w:val="17"/>
        </w:rPr>
      </w:pPr>
    </w:p>
    <w:p w14:paraId="73EC2D7D" w14:textId="469A04F4" w:rsidR="00404E08" w:rsidRDefault="00404E08" w:rsidP="0031464F">
      <w:pPr>
        <w:rPr>
          <w:rFonts w:ascii="Verdana" w:hAnsi="Verdana"/>
          <w:sz w:val="17"/>
          <w:szCs w:val="17"/>
        </w:rPr>
      </w:pPr>
    </w:p>
    <w:p w14:paraId="1DBCD7E3" w14:textId="70B2F1BC" w:rsidR="00404E08" w:rsidRDefault="00404E08" w:rsidP="0031464F">
      <w:pPr>
        <w:rPr>
          <w:rFonts w:ascii="Verdana" w:hAnsi="Verdana"/>
          <w:sz w:val="17"/>
          <w:szCs w:val="17"/>
        </w:rPr>
      </w:pPr>
    </w:p>
    <w:p w14:paraId="1BF0A412" w14:textId="79D31A3B" w:rsidR="00404E08" w:rsidRDefault="00404E08" w:rsidP="0031464F">
      <w:pPr>
        <w:rPr>
          <w:rFonts w:ascii="Verdana" w:hAnsi="Verdana"/>
          <w:sz w:val="17"/>
          <w:szCs w:val="17"/>
        </w:rPr>
      </w:pPr>
    </w:p>
    <w:p w14:paraId="32A24584" w14:textId="1651AB01" w:rsidR="00404E08" w:rsidRDefault="00404E08" w:rsidP="0031464F">
      <w:pPr>
        <w:rPr>
          <w:rFonts w:ascii="Verdana" w:hAnsi="Verdana"/>
          <w:sz w:val="17"/>
          <w:szCs w:val="17"/>
        </w:rPr>
      </w:pPr>
    </w:p>
    <w:p w14:paraId="5619F4DE" w14:textId="3CD3C8A2" w:rsidR="00404E08" w:rsidRDefault="00404E08" w:rsidP="0031464F">
      <w:pPr>
        <w:rPr>
          <w:rFonts w:ascii="Verdana" w:hAnsi="Verdana"/>
          <w:sz w:val="17"/>
          <w:szCs w:val="17"/>
        </w:rPr>
      </w:pPr>
    </w:p>
    <w:p w14:paraId="23C4BC7B" w14:textId="4D7F750D" w:rsidR="00404E08" w:rsidRDefault="00404E08" w:rsidP="0031464F">
      <w:pPr>
        <w:rPr>
          <w:rFonts w:ascii="Verdana" w:hAnsi="Verdana"/>
          <w:sz w:val="17"/>
          <w:szCs w:val="17"/>
        </w:rPr>
      </w:pPr>
    </w:p>
    <w:p w14:paraId="2DBA60AB" w14:textId="621B5E01" w:rsidR="00404E08" w:rsidRDefault="00404E08" w:rsidP="0031464F">
      <w:pPr>
        <w:rPr>
          <w:rFonts w:ascii="Verdana" w:hAnsi="Verdana"/>
          <w:sz w:val="17"/>
          <w:szCs w:val="17"/>
        </w:rPr>
      </w:pPr>
    </w:p>
    <w:p w14:paraId="4EF23D0E" w14:textId="3E1D231E" w:rsidR="00404E08" w:rsidRDefault="00404E08" w:rsidP="0031464F">
      <w:pPr>
        <w:rPr>
          <w:rFonts w:ascii="Verdana" w:hAnsi="Verdana"/>
          <w:sz w:val="17"/>
          <w:szCs w:val="17"/>
        </w:rPr>
      </w:pPr>
    </w:p>
    <w:p w14:paraId="7ED9185A" w14:textId="69882875" w:rsidR="00404E08" w:rsidRDefault="00404E08" w:rsidP="0031464F">
      <w:pPr>
        <w:rPr>
          <w:rFonts w:ascii="Verdana" w:hAnsi="Verdana"/>
          <w:sz w:val="17"/>
          <w:szCs w:val="17"/>
        </w:rPr>
      </w:pPr>
    </w:p>
    <w:p w14:paraId="278502C5" w14:textId="34C8197B" w:rsidR="00404E08" w:rsidRDefault="00404E08" w:rsidP="0031464F">
      <w:pPr>
        <w:rPr>
          <w:rFonts w:ascii="Verdana" w:hAnsi="Verdana"/>
          <w:sz w:val="17"/>
          <w:szCs w:val="17"/>
        </w:rPr>
      </w:pPr>
    </w:p>
    <w:p w14:paraId="7B865C52" w14:textId="6C90B16B" w:rsidR="00404E08" w:rsidRDefault="00404E08" w:rsidP="0031464F">
      <w:pPr>
        <w:rPr>
          <w:rFonts w:ascii="Verdana" w:hAnsi="Verdana"/>
          <w:sz w:val="17"/>
          <w:szCs w:val="17"/>
        </w:rPr>
      </w:pPr>
    </w:p>
    <w:p w14:paraId="277F488A" w14:textId="706915AA" w:rsidR="00404E08" w:rsidRDefault="00404E08" w:rsidP="0031464F">
      <w:pPr>
        <w:rPr>
          <w:rFonts w:ascii="Verdana" w:hAnsi="Verdana"/>
          <w:sz w:val="17"/>
          <w:szCs w:val="17"/>
        </w:rPr>
      </w:pPr>
    </w:p>
    <w:p w14:paraId="054DB030" w14:textId="53BFE021" w:rsidR="00404E08" w:rsidRPr="00C86609" w:rsidRDefault="00404E08" w:rsidP="006D0798">
      <w:pPr>
        <w:pStyle w:val="Kop2"/>
      </w:pPr>
    </w:p>
    <w:p w14:paraId="094AEB37" w14:textId="67CDD02E" w:rsidR="00404E08" w:rsidRDefault="00404E08" w:rsidP="006D0798">
      <w:pPr>
        <w:pStyle w:val="Kop2"/>
      </w:pPr>
      <w:bookmarkStart w:id="36" w:name="_Toc516585589"/>
      <w:r w:rsidRPr="00570091">
        <w:t xml:space="preserve">Bijlage 1: </w:t>
      </w:r>
      <w:r w:rsidR="00CC7038">
        <w:rPr>
          <w:b w:val="0"/>
        </w:rPr>
        <w:t>O</w:t>
      </w:r>
      <w:r w:rsidRPr="006D0798">
        <w:rPr>
          <w:b w:val="0"/>
        </w:rPr>
        <w:t>verzicht</w:t>
      </w:r>
      <w:r w:rsidR="000E3C30" w:rsidRPr="006D0798">
        <w:rPr>
          <w:b w:val="0"/>
        </w:rPr>
        <w:t xml:space="preserve"> van de</w:t>
      </w:r>
      <w:r w:rsidRPr="006D0798">
        <w:rPr>
          <w:b w:val="0"/>
        </w:rPr>
        <w:t xml:space="preserve"> zaken die gebruikt zijn voor het jurisprudentieonderzoek</w:t>
      </w:r>
      <w:bookmarkEnd w:id="36"/>
    </w:p>
    <w:p w14:paraId="1F842D6A" w14:textId="77777777" w:rsidR="00A50BE2" w:rsidRPr="00570091" w:rsidRDefault="00A50BE2" w:rsidP="0031464F">
      <w:pPr>
        <w:rPr>
          <w:rFonts w:ascii="Verdana" w:hAnsi="Verdana"/>
          <w:sz w:val="19"/>
          <w:szCs w:val="19"/>
        </w:rPr>
      </w:pPr>
    </w:p>
    <w:tbl>
      <w:tblPr>
        <w:tblStyle w:val="Tabelraster"/>
        <w:tblpPr w:leftFromText="141" w:rightFromText="141" w:vertAnchor="text" w:horzAnchor="margin" w:tblpXSpec="center" w:tblpY="417"/>
        <w:tblW w:w="10009" w:type="dxa"/>
        <w:tblLook w:val="04A0" w:firstRow="1" w:lastRow="0" w:firstColumn="1" w:lastColumn="0" w:noHBand="0" w:noVBand="1"/>
      </w:tblPr>
      <w:tblGrid>
        <w:gridCol w:w="1092"/>
        <w:gridCol w:w="2976"/>
        <w:gridCol w:w="2507"/>
        <w:gridCol w:w="3434"/>
      </w:tblGrid>
      <w:tr w:rsidR="00C86609" w:rsidRPr="00570091" w14:paraId="7E49A4CD" w14:textId="77777777" w:rsidTr="00C86609">
        <w:trPr>
          <w:trHeight w:val="271"/>
        </w:trPr>
        <w:tc>
          <w:tcPr>
            <w:tcW w:w="1092" w:type="dxa"/>
          </w:tcPr>
          <w:p w14:paraId="2B463881"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w:t>
            </w:r>
          </w:p>
        </w:tc>
        <w:tc>
          <w:tcPr>
            <w:tcW w:w="2976" w:type="dxa"/>
          </w:tcPr>
          <w:p w14:paraId="3FF283A1"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Rechtbank</w:t>
            </w:r>
          </w:p>
        </w:tc>
        <w:tc>
          <w:tcPr>
            <w:tcW w:w="2507" w:type="dxa"/>
          </w:tcPr>
          <w:p w14:paraId="55B09E5D"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Datum uitspraak</w:t>
            </w:r>
          </w:p>
        </w:tc>
        <w:tc>
          <w:tcPr>
            <w:tcW w:w="3434" w:type="dxa"/>
          </w:tcPr>
          <w:p w14:paraId="73B83EAF"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 xml:space="preserve">ECLI-nummer </w:t>
            </w:r>
          </w:p>
        </w:tc>
      </w:tr>
      <w:tr w:rsidR="00C86609" w:rsidRPr="00570091" w14:paraId="0AD9B57E" w14:textId="77777777" w:rsidTr="00C86609">
        <w:trPr>
          <w:trHeight w:val="271"/>
        </w:trPr>
        <w:tc>
          <w:tcPr>
            <w:tcW w:w="1092" w:type="dxa"/>
          </w:tcPr>
          <w:p w14:paraId="6A443598"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1</w:t>
            </w:r>
          </w:p>
        </w:tc>
        <w:tc>
          <w:tcPr>
            <w:tcW w:w="2976" w:type="dxa"/>
          </w:tcPr>
          <w:p w14:paraId="55C9026D"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 xml:space="preserve">Rechtbank Oost-Brabant </w:t>
            </w:r>
          </w:p>
        </w:tc>
        <w:tc>
          <w:tcPr>
            <w:tcW w:w="2507" w:type="dxa"/>
          </w:tcPr>
          <w:p w14:paraId="1B6EF341"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23 februari 2018</w:t>
            </w:r>
          </w:p>
        </w:tc>
        <w:tc>
          <w:tcPr>
            <w:tcW w:w="3434" w:type="dxa"/>
          </w:tcPr>
          <w:p w14:paraId="0A76CE6C"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ECLI:NL:RBOBR:2018:829</w:t>
            </w:r>
          </w:p>
        </w:tc>
      </w:tr>
      <w:tr w:rsidR="00C86609" w:rsidRPr="00570091" w14:paraId="651B4063" w14:textId="77777777" w:rsidTr="00C86609">
        <w:trPr>
          <w:trHeight w:val="271"/>
        </w:trPr>
        <w:tc>
          <w:tcPr>
            <w:tcW w:w="1092" w:type="dxa"/>
          </w:tcPr>
          <w:p w14:paraId="5D145559"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2</w:t>
            </w:r>
          </w:p>
        </w:tc>
        <w:tc>
          <w:tcPr>
            <w:tcW w:w="2976" w:type="dxa"/>
          </w:tcPr>
          <w:p w14:paraId="701B2879"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Amsterdam</w:t>
            </w:r>
          </w:p>
        </w:tc>
        <w:tc>
          <w:tcPr>
            <w:tcW w:w="2507" w:type="dxa"/>
          </w:tcPr>
          <w:p w14:paraId="5CEC8E6F"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21 december 2017</w:t>
            </w:r>
          </w:p>
        </w:tc>
        <w:tc>
          <w:tcPr>
            <w:tcW w:w="3434" w:type="dxa"/>
          </w:tcPr>
          <w:p w14:paraId="7A21287D"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ECLI:NL:RBAMS:2017:9743</w:t>
            </w:r>
          </w:p>
        </w:tc>
      </w:tr>
      <w:tr w:rsidR="00C86609" w:rsidRPr="00570091" w14:paraId="25C99C61" w14:textId="77777777" w:rsidTr="00C86609">
        <w:trPr>
          <w:trHeight w:val="271"/>
        </w:trPr>
        <w:tc>
          <w:tcPr>
            <w:tcW w:w="1092" w:type="dxa"/>
          </w:tcPr>
          <w:p w14:paraId="61821544"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3</w:t>
            </w:r>
          </w:p>
        </w:tc>
        <w:tc>
          <w:tcPr>
            <w:tcW w:w="2976" w:type="dxa"/>
          </w:tcPr>
          <w:p w14:paraId="5676C2D8"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Amsterdam</w:t>
            </w:r>
          </w:p>
        </w:tc>
        <w:tc>
          <w:tcPr>
            <w:tcW w:w="2507" w:type="dxa"/>
          </w:tcPr>
          <w:p w14:paraId="251DBCF3"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16 november 2017</w:t>
            </w:r>
          </w:p>
        </w:tc>
        <w:tc>
          <w:tcPr>
            <w:tcW w:w="3434" w:type="dxa"/>
          </w:tcPr>
          <w:p w14:paraId="00E68003"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ECLI:NL:RBAMS:2017:8589</w:t>
            </w:r>
          </w:p>
        </w:tc>
      </w:tr>
      <w:tr w:rsidR="00C86609" w:rsidRPr="00570091" w14:paraId="71FD661C" w14:textId="77777777" w:rsidTr="00C86609">
        <w:trPr>
          <w:trHeight w:val="271"/>
        </w:trPr>
        <w:tc>
          <w:tcPr>
            <w:tcW w:w="1092" w:type="dxa"/>
          </w:tcPr>
          <w:p w14:paraId="4280EBF0"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4</w:t>
            </w:r>
          </w:p>
        </w:tc>
        <w:tc>
          <w:tcPr>
            <w:tcW w:w="2976" w:type="dxa"/>
          </w:tcPr>
          <w:p w14:paraId="66E82C17"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Noord-Nederland</w:t>
            </w:r>
          </w:p>
        </w:tc>
        <w:tc>
          <w:tcPr>
            <w:tcW w:w="2507" w:type="dxa"/>
          </w:tcPr>
          <w:p w14:paraId="73F0650A"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23 februari 2017</w:t>
            </w:r>
          </w:p>
        </w:tc>
        <w:tc>
          <w:tcPr>
            <w:tcW w:w="3434" w:type="dxa"/>
          </w:tcPr>
          <w:p w14:paraId="6861260B"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ECLI:NLRBNNE:2017:4442</w:t>
            </w:r>
          </w:p>
        </w:tc>
      </w:tr>
      <w:tr w:rsidR="00C86609" w:rsidRPr="00570091" w14:paraId="4F7F7A37" w14:textId="77777777" w:rsidTr="00C86609">
        <w:trPr>
          <w:trHeight w:val="271"/>
        </w:trPr>
        <w:tc>
          <w:tcPr>
            <w:tcW w:w="1092" w:type="dxa"/>
          </w:tcPr>
          <w:p w14:paraId="21433284"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5</w:t>
            </w:r>
          </w:p>
        </w:tc>
        <w:tc>
          <w:tcPr>
            <w:tcW w:w="2976" w:type="dxa"/>
          </w:tcPr>
          <w:p w14:paraId="29F5ACA0"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Amsterdam</w:t>
            </w:r>
          </w:p>
        </w:tc>
        <w:tc>
          <w:tcPr>
            <w:tcW w:w="2507" w:type="dxa"/>
          </w:tcPr>
          <w:p w14:paraId="50EC3237"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25 april 2017</w:t>
            </w:r>
          </w:p>
        </w:tc>
        <w:tc>
          <w:tcPr>
            <w:tcW w:w="3434" w:type="dxa"/>
          </w:tcPr>
          <w:p w14:paraId="104F5BBF"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ECLI:NL:RBAMS:2017:6964</w:t>
            </w:r>
          </w:p>
        </w:tc>
      </w:tr>
      <w:tr w:rsidR="00C86609" w:rsidRPr="00570091" w14:paraId="0D30CB33" w14:textId="77777777" w:rsidTr="00C86609">
        <w:trPr>
          <w:trHeight w:val="271"/>
        </w:trPr>
        <w:tc>
          <w:tcPr>
            <w:tcW w:w="1092" w:type="dxa"/>
          </w:tcPr>
          <w:p w14:paraId="688062ED"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6</w:t>
            </w:r>
          </w:p>
        </w:tc>
        <w:tc>
          <w:tcPr>
            <w:tcW w:w="2976" w:type="dxa"/>
          </w:tcPr>
          <w:p w14:paraId="205FFADC"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Gelderland</w:t>
            </w:r>
          </w:p>
        </w:tc>
        <w:tc>
          <w:tcPr>
            <w:tcW w:w="2507" w:type="dxa"/>
          </w:tcPr>
          <w:p w14:paraId="1D279ED1"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5 september 2017</w:t>
            </w:r>
          </w:p>
        </w:tc>
        <w:tc>
          <w:tcPr>
            <w:tcW w:w="3434" w:type="dxa"/>
          </w:tcPr>
          <w:p w14:paraId="14048A0D"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ECLI:NL:RBGEL:2017:4618</w:t>
            </w:r>
          </w:p>
        </w:tc>
      </w:tr>
      <w:tr w:rsidR="00C86609" w:rsidRPr="00570091" w14:paraId="3C2F347A" w14:textId="77777777" w:rsidTr="00C86609">
        <w:trPr>
          <w:trHeight w:val="248"/>
        </w:trPr>
        <w:tc>
          <w:tcPr>
            <w:tcW w:w="1092" w:type="dxa"/>
          </w:tcPr>
          <w:p w14:paraId="23F01907"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7</w:t>
            </w:r>
          </w:p>
        </w:tc>
        <w:tc>
          <w:tcPr>
            <w:tcW w:w="2976" w:type="dxa"/>
          </w:tcPr>
          <w:p w14:paraId="4CFCEF8B"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Rotterdam</w:t>
            </w:r>
          </w:p>
        </w:tc>
        <w:tc>
          <w:tcPr>
            <w:tcW w:w="2507" w:type="dxa"/>
          </w:tcPr>
          <w:p w14:paraId="1E7E84B6"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13 juli 2017</w:t>
            </w:r>
          </w:p>
        </w:tc>
        <w:tc>
          <w:tcPr>
            <w:tcW w:w="3434" w:type="dxa"/>
          </w:tcPr>
          <w:p w14:paraId="76B5EC17"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ECLI:NL:RBROT:2017:5755</w:t>
            </w:r>
          </w:p>
        </w:tc>
      </w:tr>
      <w:tr w:rsidR="00C86609" w:rsidRPr="00570091" w14:paraId="70CD1B63" w14:textId="77777777" w:rsidTr="00C86609">
        <w:trPr>
          <w:trHeight w:val="271"/>
        </w:trPr>
        <w:tc>
          <w:tcPr>
            <w:tcW w:w="1092" w:type="dxa"/>
          </w:tcPr>
          <w:p w14:paraId="79FD0B8D"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8</w:t>
            </w:r>
          </w:p>
        </w:tc>
        <w:tc>
          <w:tcPr>
            <w:tcW w:w="2976" w:type="dxa"/>
          </w:tcPr>
          <w:p w14:paraId="7BB11B40"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Noord-Nederland</w:t>
            </w:r>
          </w:p>
        </w:tc>
        <w:tc>
          <w:tcPr>
            <w:tcW w:w="2507" w:type="dxa"/>
          </w:tcPr>
          <w:p w14:paraId="546F7058"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21 juli 2017</w:t>
            </w:r>
          </w:p>
        </w:tc>
        <w:tc>
          <w:tcPr>
            <w:tcW w:w="3434" w:type="dxa"/>
          </w:tcPr>
          <w:p w14:paraId="5235B0D1"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ECLI:NL:RBNNE:2017:2778</w:t>
            </w:r>
          </w:p>
        </w:tc>
      </w:tr>
      <w:tr w:rsidR="00C86609" w:rsidRPr="00570091" w14:paraId="28279B21" w14:textId="77777777" w:rsidTr="00C86609">
        <w:trPr>
          <w:trHeight w:val="566"/>
        </w:trPr>
        <w:tc>
          <w:tcPr>
            <w:tcW w:w="1092" w:type="dxa"/>
          </w:tcPr>
          <w:p w14:paraId="07A0A086"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9</w:t>
            </w:r>
          </w:p>
        </w:tc>
        <w:tc>
          <w:tcPr>
            <w:tcW w:w="2976" w:type="dxa"/>
          </w:tcPr>
          <w:p w14:paraId="383AFC63"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Midden-Nederland</w:t>
            </w:r>
          </w:p>
        </w:tc>
        <w:tc>
          <w:tcPr>
            <w:tcW w:w="2507" w:type="dxa"/>
          </w:tcPr>
          <w:p w14:paraId="49F13549"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13 juni 2017</w:t>
            </w:r>
          </w:p>
        </w:tc>
        <w:tc>
          <w:tcPr>
            <w:tcW w:w="3434" w:type="dxa"/>
          </w:tcPr>
          <w:p w14:paraId="45960AC2"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ECLI:NL:RBMNE:2017:2832</w:t>
            </w:r>
          </w:p>
        </w:tc>
      </w:tr>
      <w:tr w:rsidR="00C86609" w:rsidRPr="00570091" w14:paraId="3EDDC2DE" w14:textId="77777777" w:rsidTr="00C86609">
        <w:trPr>
          <w:trHeight w:val="271"/>
        </w:trPr>
        <w:tc>
          <w:tcPr>
            <w:tcW w:w="1092" w:type="dxa"/>
          </w:tcPr>
          <w:p w14:paraId="127714FC"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10</w:t>
            </w:r>
          </w:p>
        </w:tc>
        <w:tc>
          <w:tcPr>
            <w:tcW w:w="2976" w:type="dxa"/>
          </w:tcPr>
          <w:p w14:paraId="7D6CD2C5"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Gelderland</w:t>
            </w:r>
          </w:p>
        </w:tc>
        <w:tc>
          <w:tcPr>
            <w:tcW w:w="2507" w:type="dxa"/>
          </w:tcPr>
          <w:p w14:paraId="52DEDDDB"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10 april 2017</w:t>
            </w:r>
          </w:p>
        </w:tc>
        <w:tc>
          <w:tcPr>
            <w:tcW w:w="3434" w:type="dxa"/>
          </w:tcPr>
          <w:p w14:paraId="4AF1F200"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ECLI:NL:RBGEL:2017:2031</w:t>
            </w:r>
          </w:p>
        </w:tc>
      </w:tr>
      <w:tr w:rsidR="00C86609" w:rsidRPr="00570091" w14:paraId="726CC143" w14:textId="77777777" w:rsidTr="00C86609">
        <w:trPr>
          <w:trHeight w:val="271"/>
        </w:trPr>
        <w:tc>
          <w:tcPr>
            <w:tcW w:w="1092" w:type="dxa"/>
          </w:tcPr>
          <w:p w14:paraId="5C898275"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11</w:t>
            </w:r>
          </w:p>
        </w:tc>
        <w:tc>
          <w:tcPr>
            <w:tcW w:w="2976" w:type="dxa"/>
          </w:tcPr>
          <w:p w14:paraId="225EAB1B"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Den Haag</w:t>
            </w:r>
          </w:p>
        </w:tc>
        <w:tc>
          <w:tcPr>
            <w:tcW w:w="2507" w:type="dxa"/>
          </w:tcPr>
          <w:p w14:paraId="24D6F42A"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22 december 2016</w:t>
            </w:r>
          </w:p>
        </w:tc>
        <w:tc>
          <w:tcPr>
            <w:tcW w:w="3434" w:type="dxa"/>
          </w:tcPr>
          <w:p w14:paraId="6561C26D"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ECLI:NL:RBDHA:2016:15954</w:t>
            </w:r>
          </w:p>
        </w:tc>
      </w:tr>
      <w:tr w:rsidR="00C86609" w:rsidRPr="00570091" w14:paraId="218FEDC2" w14:textId="77777777" w:rsidTr="00C86609">
        <w:trPr>
          <w:trHeight w:val="271"/>
        </w:trPr>
        <w:tc>
          <w:tcPr>
            <w:tcW w:w="1092" w:type="dxa"/>
          </w:tcPr>
          <w:p w14:paraId="513F163C"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12</w:t>
            </w:r>
          </w:p>
        </w:tc>
        <w:tc>
          <w:tcPr>
            <w:tcW w:w="2976" w:type="dxa"/>
          </w:tcPr>
          <w:p w14:paraId="7C44CF0A"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Noord-Holland</w:t>
            </w:r>
          </w:p>
        </w:tc>
        <w:tc>
          <w:tcPr>
            <w:tcW w:w="2507" w:type="dxa"/>
          </w:tcPr>
          <w:p w14:paraId="76C7AB44"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22 december 2016</w:t>
            </w:r>
          </w:p>
        </w:tc>
        <w:tc>
          <w:tcPr>
            <w:tcW w:w="3434" w:type="dxa"/>
          </w:tcPr>
          <w:p w14:paraId="65023AA0"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ECLI:NL:RBNHO:2016:10774</w:t>
            </w:r>
          </w:p>
        </w:tc>
      </w:tr>
      <w:tr w:rsidR="00C86609" w:rsidRPr="00570091" w14:paraId="0AE26CF2" w14:textId="77777777" w:rsidTr="00C86609">
        <w:trPr>
          <w:trHeight w:val="248"/>
        </w:trPr>
        <w:tc>
          <w:tcPr>
            <w:tcW w:w="1092" w:type="dxa"/>
          </w:tcPr>
          <w:p w14:paraId="29A0F8F4"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13</w:t>
            </w:r>
          </w:p>
        </w:tc>
        <w:tc>
          <w:tcPr>
            <w:tcW w:w="2976" w:type="dxa"/>
          </w:tcPr>
          <w:p w14:paraId="1F7B7B70"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Oost-Brabant</w:t>
            </w:r>
          </w:p>
        </w:tc>
        <w:tc>
          <w:tcPr>
            <w:tcW w:w="2507" w:type="dxa"/>
          </w:tcPr>
          <w:p w14:paraId="5F3B4683"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7 december 2016</w:t>
            </w:r>
          </w:p>
        </w:tc>
        <w:tc>
          <w:tcPr>
            <w:tcW w:w="3434" w:type="dxa"/>
          </w:tcPr>
          <w:p w14:paraId="000CECBB"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ECLI:NL:RBOBR:2016:6817</w:t>
            </w:r>
          </w:p>
        </w:tc>
      </w:tr>
      <w:tr w:rsidR="00C86609" w:rsidRPr="00570091" w14:paraId="1DF8B945" w14:textId="77777777" w:rsidTr="00C86609">
        <w:trPr>
          <w:trHeight w:val="271"/>
        </w:trPr>
        <w:tc>
          <w:tcPr>
            <w:tcW w:w="1092" w:type="dxa"/>
          </w:tcPr>
          <w:p w14:paraId="2B7A3D6F"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14</w:t>
            </w:r>
          </w:p>
        </w:tc>
        <w:tc>
          <w:tcPr>
            <w:tcW w:w="2976" w:type="dxa"/>
          </w:tcPr>
          <w:p w14:paraId="0B939154"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Den Haag</w:t>
            </w:r>
          </w:p>
        </w:tc>
        <w:tc>
          <w:tcPr>
            <w:tcW w:w="2507" w:type="dxa"/>
          </w:tcPr>
          <w:p w14:paraId="373B0827"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19 oktober 2016</w:t>
            </w:r>
          </w:p>
        </w:tc>
        <w:tc>
          <w:tcPr>
            <w:tcW w:w="3434" w:type="dxa"/>
          </w:tcPr>
          <w:p w14:paraId="6EB48254"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ECLI:NL:RBDHA:2016:12652</w:t>
            </w:r>
          </w:p>
        </w:tc>
      </w:tr>
      <w:tr w:rsidR="00C86609" w:rsidRPr="00570091" w14:paraId="7346305E" w14:textId="77777777" w:rsidTr="00C86609">
        <w:trPr>
          <w:trHeight w:val="271"/>
        </w:trPr>
        <w:tc>
          <w:tcPr>
            <w:tcW w:w="1092" w:type="dxa"/>
          </w:tcPr>
          <w:p w14:paraId="69E83D24"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15</w:t>
            </w:r>
          </w:p>
        </w:tc>
        <w:tc>
          <w:tcPr>
            <w:tcW w:w="2976" w:type="dxa"/>
          </w:tcPr>
          <w:p w14:paraId="0D7E8D4F"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Den Haag</w:t>
            </w:r>
          </w:p>
        </w:tc>
        <w:tc>
          <w:tcPr>
            <w:tcW w:w="2507" w:type="dxa"/>
          </w:tcPr>
          <w:p w14:paraId="4AFFD382"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5 oktober 2016</w:t>
            </w:r>
          </w:p>
        </w:tc>
        <w:tc>
          <w:tcPr>
            <w:tcW w:w="3434" w:type="dxa"/>
          </w:tcPr>
          <w:p w14:paraId="53620AD3"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ECLI:NL:RBDHA:2016:12089</w:t>
            </w:r>
          </w:p>
        </w:tc>
      </w:tr>
      <w:tr w:rsidR="00C86609" w:rsidRPr="00570091" w14:paraId="2B97F4BE" w14:textId="77777777" w:rsidTr="00C86609">
        <w:trPr>
          <w:trHeight w:val="271"/>
        </w:trPr>
        <w:tc>
          <w:tcPr>
            <w:tcW w:w="1092" w:type="dxa"/>
          </w:tcPr>
          <w:p w14:paraId="66BA7FAE"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16</w:t>
            </w:r>
          </w:p>
        </w:tc>
        <w:tc>
          <w:tcPr>
            <w:tcW w:w="2976" w:type="dxa"/>
          </w:tcPr>
          <w:p w14:paraId="1BC12808"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Den Haag</w:t>
            </w:r>
          </w:p>
        </w:tc>
        <w:tc>
          <w:tcPr>
            <w:tcW w:w="2507" w:type="dxa"/>
          </w:tcPr>
          <w:p w14:paraId="5C296B02"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13 september 2016</w:t>
            </w:r>
          </w:p>
        </w:tc>
        <w:tc>
          <w:tcPr>
            <w:tcW w:w="3434" w:type="dxa"/>
          </w:tcPr>
          <w:p w14:paraId="3BFB1D18"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ECLI:NL:RBDHA:2016:11072</w:t>
            </w:r>
          </w:p>
        </w:tc>
      </w:tr>
      <w:tr w:rsidR="00C86609" w:rsidRPr="00570091" w14:paraId="4031E7B0" w14:textId="77777777" w:rsidTr="00C86609">
        <w:trPr>
          <w:trHeight w:val="271"/>
        </w:trPr>
        <w:tc>
          <w:tcPr>
            <w:tcW w:w="1092" w:type="dxa"/>
          </w:tcPr>
          <w:p w14:paraId="7F94DA63"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17</w:t>
            </w:r>
          </w:p>
        </w:tc>
        <w:tc>
          <w:tcPr>
            <w:tcW w:w="2976" w:type="dxa"/>
          </w:tcPr>
          <w:p w14:paraId="0C8AFF1B"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Den Haag</w:t>
            </w:r>
          </w:p>
        </w:tc>
        <w:tc>
          <w:tcPr>
            <w:tcW w:w="2507" w:type="dxa"/>
          </w:tcPr>
          <w:p w14:paraId="4B695B17"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 xml:space="preserve">11 augustus 2016 </w:t>
            </w:r>
          </w:p>
        </w:tc>
        <w:tc>
          <w:tcPr>
            <w:tcW w:w="3434" w:type="dxa"/>
          </w:tcPr>
          <w:p w14:paraId="23D8689C"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ECLI:NL:RBDHA:2016:9597</w:t>
            </w:r>
          </w:p>
        </w:tc>
      </w:tr>
      <w:tr w:rsidR="00C86609" w:rsidRPr="00570091" w14:paraId="3E88EBC7" w14:textId="77777777" w:rsidTr="00C86609">
        <w:trPr>
          <w:trHeight w:val="271"/>
        </w:trPr>
        <w:tc>
          <w:tcPr>
            <w:tcW w:w="1092" w:type="dxa"/>
          </w:tcPr>
          <w:p w14:paraId="55921B8F"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18</w:t>
            </w:r>
          </w:p>
        </w:tc>
        <w:tc>
          <w:tcPr>
            <w:tcW w:w="2976" w:type="dxa"/>
          </w:tcPr>
          <w:p w14:paraId="613827DF"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Oost-Brabant</w:t>
            </w:r>
          </w:p>
        </w:tc>
        <w:tc>
          <w:tcPr>
            <w:tcW w:w="2507" w:type="dxa"/>
          </w:tcPr>
          <w:p w14:paraId="425E7792"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1 juli 2016</w:t>
            </w:r>
          </w:p>
        </w:tc>
        <w:tc>
          <w:tcPr>
            <w:tcW w:w="3434" w:type="dxa"/>
          </w:tcPr>
          <w:p w14:paraId="3D1DE28C"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ECLI:NL:RBOBR:2016:3534</w:t>
            </w:r>
          </w:p>
        </w:tc>
      </w:tr>
      <w:tr w:rsidR="00C86609" w:rsidRPr="00570091" w14:paraId="7A82335D" w14:textId="77777777" w:rsidTr="00C86609">
        <w:trPr>
          <w:trHeight w:val="271"/>
        </w:trPr>
        <w:tc>
          <w:tcPr>
            <w:tcW w:w="1092" w:type="dxa"/>
          </w:tcPr>
          <w:p w14:paraId="25C9FFBF" w14:textId="77777777" w:rsidR="00C86609" w:rsidRPr="00570091" w:rsidRDefault="00C86609" w:rsidP="0027546A">
            <w:pPr>
              <w:spacing w:line="360" w:lineRule="auto"/>
              <w:rPr>
                <w:rFonts w:ascii="Verdana" w:hAnsi="Verdana"/>
                <w:b/>
                <w:sz w:val="19"/>
                <w:szCs w:val="19"/>
              </w:rPr>
            </w:pPr>
            <w:r w:rsidRPr="00570091">
              <w:rPr>
                <w:rFonts w:ascii="Verdana" w:hAnsi="Verdana"/>
                <w:b/>
                <w:sz w:val="19"/>
                <w:szCs w:val="19"/>
              </w:rPr>
              <w:t>Zaak 19</w:t>
            </w:r>
          </w:p>
        </w:tc>
        <w:tc>
          <w:tcPr>
            <w:tcW w:w="2976" w:type="dxa"/>
          </w:tcPr>
          <w:p w14:paraId="5164FCAE"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Rechtbank Den haag</w:t>
            </w:r>
          </w:p>
        </w:tc>
        <w:tc>
          <w:tcPr>
            <w:tcW w:w="2507" w:type="dxa"/>
          </w:tcPr>
          <w:p w14:paraId="2A3E8531"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8 februari 2016</w:t>
            </w:r>
          </w:p>
        </w:tc>
        <w:tc>
          <w:tcPr>
            <w:tcW w:w="3434" w:type="dxa"/>
          </w:tcPr>
          <w:p w14:paraId="3B886472" w14:textId="77777777" w:rsidR="00C86609" w:rsidRPr="00570091" w:rsidRDefault="00C86609" w:rsidP="0027546A">
            <w:pPr>
              <w:spacing w:line="360" w:lineRule="auto"/>
              <w:rPr>
                <w:rFonts w:ascii="Verdana" w:hAnsi="Verdana"/>
                <w:sz w:val="19"/>
                <w:szCs w:val="19"/>
              </w:rPr>
            </w:pPr>
            <w:r w:rsidRPr="00570091">
              <w:rPr>
                <w:rFonts w:ascii="Verdana" w:hAnsi="Verdana"/>
                <w:sz w:val="19"/>
                <w:szCs w:val="19"/>
              </w:rPr>
              <w:t>ECLI:NL:RBDHA:2016:1220</w:t>
            </w:r>
          </w:p>
        </w:tc>
      </w:tr>
    </w:tbl>
    <w:p w14:paraId="1861DDF1" w14:textId="4B849E53" w:rsidR="0031464F" w:rsidRPr="00570091" w:rsidRDefault="0031464F" w:rsidP="0027546A">
      <w:pPr>
        <w:spacing w:line="360" w:lineRule="auto"/>
        <w:rPr>
          <w:rFonts w:ascii="Verdana" w:hAnsi="Verdana"/>
          <w:sz w:val="19"/>
          <w:szCs w:val="19"/>
        </w:rPr>
      </w:pPr>
    </w:p>
    <w:p w14:paraId="02934A03" w14:textId="77777777" w:rsidR="0031464F" w:rsidRPr="00570091" w:rsidRDefault="0031464F" w:rsidP="0031464F">
      <w:pPr>
        <w:rPr>
          <w:rFonts w:ascii="Verdana" w:hAnsi="Verdana"/>
          <w:sz w:val="19"/>
          <w:szCs w:val="19"/>
        </w:rPr>
      </w:pPr>
    </w:p>
    <w:p w14:paraId="59EBCA56" w14:textId="77777777" w:rsidR="0031464F" w:rsidRPr="0031464F" w:rsidRDefault="0031464F" w:rsidP="0031464F">
      <w:pPr>
        <w:rPr>
          <w:rFonts w:ascii="Verdana" w:hAnsi="Verdana"/>
          <w:sz w:val="17"/>
          <w:szCs w:val="17"/>
        </w:rPr>
      </w:pPr>
    </w:p>
    <w:p w14:paraId="39BAB978" w14:textId="45BE1950" w:rsidR="0031464F" w:rsidRDefault="0031464F" w:rsidP="0031464F">
      <w:pPr>
        <w:rPr>
          <w:rFonts w:ascii="Verdana" w:hAnsi="Verdana"/>
          <w:sz w:val="17"/>
          <w:szCs w:val="17"/>
        </w:rPr>
      </w:pPr>
    </w:p>
    <w:p w14:paraId="40746B95" w14:textId="00AFB524" w:rsidR="00265EF5" w:rsidRPr="00265EF5" w:rsidRDefault="00265EF5" w:rsidP="00265EF5">
      <w:pPr>
        <w:rPr>
          <w:rFonts w:ascii="Verdana" w:hAnsi="Verdana"/>
          <w:sz w:val="17"/>
          <w:szCs w:val="17"/>
        </w:rPr>
      </w:pPr>
    </w:p>
    <w:p w14:paraId="15757C18" w14:textId="77777777" w:rsidR="00265EF5" w:rsidRPr="00265EF5" w:rsidRDefault="00265EF5" w:rsidP="00265EF5">
      <w:pPr>
        <w:rPr>
          <w:rFonts w:ascii="Verdana" w:hAnsi="Verdana"/>
          <w:sz w:val="19"/>
          <w:szCs w:val="19"/>
        </w:rPr>
      </w:pPr>
    </w:p>
    <w:p w14:paraId="751247D5" w14:textId="77777777" w:rsidR="00265EF5" w:rsidRPr="00265EF5" w:rsidRDefault="00265EF5" w:rsidP="00265EF5">
      <w:pPr>
        <w:rPr>
          <w:rFonts w:ascii="Verdana" w:hAnsi="Verdana"/>
          <w:sz w:val="19"/>
          <w:szCs w:val="19"/>
        </w:rPr>
      </w:pPr>
    </w:p>
    <w:p w14:paraId="6621246F" w14:textId="57265832" w:rsidR="00C727D0" w:rsidRPr="00265EF5" w:rsidRDefault="00C727D0" w:rsidP="00265EF5">
      <w:pPr>
        <w:rPr>
          <w:rFonts w:ascii="Verdana" w:hAnsi="Verdana"/>
          <w:sz w:val="19"/>
          <w:szCs w:val="19"/>
        </w:rPr>
        <w:sectPr w:rsidR="00C727D0" w:rsidRPr="00265EF5" w:rsidSect="0004552C">
          <w:footerReference w:type="even" r:id="rId10"/>
          <w:footerReference w:type="default" r:id="rId11"/>
          <w:footerReference w:type="first" r:id="rId12"/>
          <w:pgSz w:w="11900" w:h="16840"/>
          <w:pgMar w:top="1417" w:right="1417" w:bottom="1417" w:left="1417" w:header="708" w:footer="708" w:gutter="0"/>
          <w:cols w:space="708"/>
          <w:titlePg/>
          <w:docGrid w:linePitch="360"/>
        </w:sectPr>
      </w:pPr>
    </w:p>
    <w:tbl>
      <w:tblPr>
        <w:tblStyle w:val="Tabelraster"/>
        <w:tblpPr w:leftFromText="141" w:rightFromText="141" w:vertAnchor="text" w:horzAnchor="margin" w:tblpXSpec="center" w:tblpY="-843"/>
        <w:tblW w:w="15867" w:type="dxa"/>
        <w:tblLook w:val="04A0" w:firstRow="1" w:lastRow="0" w:firstColumn="1" w:lastColumn="0" w:noHBand="0" w:noVBand="1"/>
      </w:tblPr>
      <w:tblGrid>
        <w:gridCol w:w="1100"/>
        <w:gridCol w:w="3314"/>
        <w:gridCol w:w="3314"/>
        <w:gridCol w:w="1795"/>
        <w:gridCol w:w="3176"/>
        <w:gridCol w:w="3168"/>
      </w:tblGrid>
      <w:tr w:rsidR="009351D3" w14:paraId="573B8AFA" w14:textId="77777777" w:rsidTr="00DC123F">
        <w:trPr>
          <w:trHeight w:val="563"/>
        </w:trPr>
        <w:tc>
          <w:tcPr>
            <w:tcW w:w="15867" w:type="dxa"/>
            <w:gridSpan w:val="6"/>
          </w:tcPr>
          <w:p w14:paraId="6EEA1A32" w14:textId="16542F69" w:rsidR="009351D3" w:rsidRPr="009620DE" w:rsidRDefault="009351D3" w:rsidP="00AC6D6D">
            <w:pPr>
              <w:pStyle w:val="Kop2"/>
              <w:jc w:val="center"/>
            </w:pPr>
            <w:bookmarkStart w:id="37" w:name="_Toc516585590"/>
            <w:r w:rsidRPr="009620DE">
              <w:t xml:space="preserve">Bijlage 2: </w:t>
            </w:r>
            <w:r w:rsidR="00CC7038">
              <w:rPr>
                <w:b w:val="0"/>
              </w:rPr>
              <w:t>S</w:t>
            </w:r>
            <w:r w:rsidRPr="00AC6D6D">
              <w:rPr>
                <w:b w:val="0"/>
              </w:rPr>
              <w:t xml:space="preserve">chematische weergave </w:t>
            </w:r>
            <w:r w:rsidR="002A3CC1" w:rsidRPr="00AC6D6D">
              <w:rPr>
                <w:b w:val="0"/>
              </w:rPr>
              <w:t xml:space="preserve">van de </w:t>
            </w:r>
            <w:r w:rsidRPr="00AC6D6D">
              <w:rPr>
                <w:b w:val="0"/>
              </w:rPr>
              <w:t>criteria welke de rechter in acht neemt bij oplegging voorwaardelijke pij-maatregel</w:t>
            </w:r>
            <w:bookmarkEnd w:id="37"/>
          </w:p>
          <w:p w14:paraId="72E5069C" w14:textId="77777777" w:rsidR="009351D3" w:rsidRPr="005B4340" w:rsidRDefault="009351D3" w:rsidP="00987007">
            <w:pPr>
              <w:spacing w:line="276" w:lineRule="auto"/>
              <w:rPr>
                <w:rFonts w:ascii="Verdana" w:hAnsi="Verdana"/>
                <w:b/>
                <w:sz w:val="17"/>
                <w:szCs w:val="17"/>
              </w:rPr>
            </w:pPr>
          </w:p>
        </w:tc>
      </w:tr>
      <w:tr w:rsidR="00E2444D" w14:paraId="240DFB95" w14:textId="77777777" w:rsidTr="00DC123F">
        <w:trPr>
          <w:trHeight w:val="973"/>
        </w:trPr>
        <w:tc>
          <w:tcPr>
            <w:tcW w:w="1100" w:type="dxa"/>
          </w:tcPr>
          <w:p w14:paraId="3C1436E9" w14:textId="319B3C8D" w:rsidR="00E2444D" w:rsidRPr="005B4340" w:rsidRDefault="00E2444D" w:rsidP="00987007">
            <w:pPr>
              <w:spacing w:line="276" w:lineRule="auto"/>
              <w:rPr>
                <w:rFonts w:ascii="Verdana" w:hAnsi="Verdana"/>
                <w:b/>
                <w:sz w:val="17"/>
                <w:szCs w:val="17"/>
              </w:rPr>
            </w:pPr>
          </w:p>
        </w:tc>
        <w:tc>
          <w:tcPr>
            <w:tcW w:w="3314" w:type="dxa"/>
          </w:tcPr>
          <w:p w14:paraId="72B644EE" w14:textId="1BF7937F" w:rsidR="00E2444D" w:rsidRPr="00E2444D" w:rsidRDefault="00E2444D" w:rsidP="00987007">
            <w:pPr>
              <w:spacing w:line="276" w:lineRule="auto"/>
              <w:rPr>
                <w:rFonts w:ascii="Verdana" w:hAnsi="Verdana"/>
                <w:b/>
                <w:sz w:val="17"/>
                <w:szCs w:val="17"/>
              </w:rPr>
            </w:pPr>
            <w:r w:rsidRPr="00E2444D">
              <w:rPr>
                <w:rFonts w:ascii="Verdana" w:hAnsi="Verdana"/>
                <w:b/>
                <w:sz w:val="17"/>
                <w:szCs w:val="17"/>
              </w:rPr>
              <w:t>De verdachte</w:t>
            </w:r>
            <w:r w:rsidR="00B060A4">
              <w:rPr>
                <w:rFonts w:ascii="Verdana" w:hAnsi="Verdana"/>
                <w:b/>
                <w:sz w:val="17"/>
                <w:szCs w:val="17"/>
              </w:rPr>
              <w:t xml:space="preserve"> is bereid mee te werken aan de</w:t>
            </w:r>
            <w:r w:rsidRPr="00E2444D">
              <w:rPr>
                <w:rFonts w:ascii="Verdana" w:hAnsi="Verdana"/>
                <w:b/>
                <w:sz w:val="17"/>
                <w:szCs w:val="17"/>
              </w:rPr>
              <w:t xml:space="preserve"> behandeling</w:t>
            </w:r>
            <w:r w:rsidRPr="00E2444D">
              <w:rPr>
                <w:rFonts w:ascii="Verdana" w:hAnsi="Verdana"/>
                <w:b/>
                <w:sz w:val="17"/>
                <w:szCs w:val="17"/>
              </w:rPr>
              <w:br/>
            </w:r>
          </w:p>
        </w:tc>
        <w:tc>
          <w:tcPr>
            <w:tcW w:w="3314" w:type="dxa"/>
          </w:tcPr>
          <w:p w14:paraId="6E8B5226" w14:textId="6305DB2D"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 xml:space="preserve">Ernst van de problematiek vereist een (langdurige) behandeling </w:t>
            </w:r>
          </w:p>
          <w:p w14:paraId="71DB5CE9" w14:textId="77777777" w:rsidR="00E2444D" w:rsidRPr="005B4340" w:rsidRDefault="00E2444D" w:rsidP="00987007">
            <w:pPr>
              <w:spacing w:line="276" w:lineRule="auto"/>
              <w:rPr>
                <w:rFonts w:ascii="Verdana" w:hAnsi="Verdana"/>
                <w:sz w:val="17"/>
                <w:szCs w:val="17"/>
              </w:rPr>
            </w:pPr>
          </w:p>
          <w:p w14:paraId="07884013" w14:textId="77777777" w:rsidR="00E2444D" w:rsidRPr="005B4340" w:rsidRDefault="00E2444D" w:rsidP="00987007">
            <w:pPr>
              <w:spacing w:line="276" w:lineRule="auto"/>
              <w:rPr>
                <w:rFonts w:ascii="Verdana" w:hAnsi="Verdana"/>
                <w:sz w:val="17"/>
                <w:szCs w:val="17"/>
              </w:rPr>
            </w:pPr>
          </w:p>
          <w:p w14:paraId="110EBBE6" w14:textId="77777777" w:rsidR="00E2444D" w:rsidRPr="005B4340" w:rsidRDefault="00E2444D" w:rsidP="00987007">
            <w:pPr>
              <w:spacing w:line="276" w:lineRule="auto"/>
              <w:rPr>
                <w:rFonts w:ascii="Verdana" w:hAnsi="Verdana"/>
                <w:sz w:val="17"/>
                <w:szCs w:val="17"/>
              </w:rPr>
            </w:pPr>
          </w:p>
          <w:p w14:paraId="7D4B135C" w14:textId="77777777" w:rsidR="00E2444D" w:rsidRPr="005B4340" w:rsidRDefault="00E2444D" w:rsidP="00987007">
            <w:pPr>
              <w:tabs>
                <w:tab w:val="left" w:pos="2117"/>
              </w:tabs>
              <w:spacing w:line="276" w:lineRule="auto"/>
              <w:rPr>
                <w:rFonts w:ascii="Verdana" w:hAnsi="Verdana"/>
                <w:sz w:val="17"/>
                <w:szCs w:val="17"/>
              </w:rPr>
            </w:pPr>
            <w:r w:rsidRPr="005B4340">
              <w:rPr>
                <w:rFonts w:ascii="Verdana" w:hAnsi="Verdana"/>
                <w:sz w:val="17"/>
                <w:szCs w:val="17"/>
              </w:rPr>
              <w:tab/>
            </w:r>
          </w:p>
        </w:tc>
        <w:tc>
          <w:tcPr>
            <w:tcW w:w="1795" w:type="dxa"/>
          </w:tcPr>
          <w:p w14:paraId="64672FCC" w14:textId="37BFEED8" w:rsidR="00E2444D" w:rsidRPr="005B4340" w:rsidRDefault="00E2444D" w:rsidP="00987007">
            <w:pPr>
              <w:spacing w:line="276" w:lineRule="auto"/>
              <w:rPr>
                <w:rFonts w:ascii="Verdana" w:hAnsi="Verdana"/>
                <w:b/>
                <w:sz w:val="17"/>
                <w:szCs w:val="17"/>
              </w:rPr>
            </w:pPr>
            <w:r>
              <w:rPr>
                <w:rFonts w:ascii="Verdana" w:hAnsi="Verdana"/>
                <w:b/>
                <w:sz w:val="17"/>
                <w:szCs w:val="17"/>
              </w:rPr>
              <w:t>Advies deskundigen</w:t>
            </w:r>
          </w:p>
        </w:tc>
        <w:tc>
          <w:tcPr>
            <w:tcW w:w="3176" w:type="dxa"/>
          </w:tcPr>
          <w:p w14:paraId="4432A217" w14:textId="4139E085"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Voorwaardelijk kader wordt als stok achter de deur nodig geacht om behandeling te waarborgen</w:t>
            </w:r>
          </w:p>
        </w:tc>
        <w:tc>
          <w:tcPr>
            <w:tcW w:w="3165" w:type="dxa"/>
          </w:tcPr>
          <w:p w14:paraId="658114F6"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Zijn er (betere) alternatieven beschikbaar</w:t>
            </w:r>
          </w:p>
        </w:tc>
      </w:tr>
      <w:tr w:rsidR="00E2444D" w14:paraId="333C6132" w14:textId="77777777" w:rsidTr="00DC123F">
        <w:trPr>
          <w:trHeight w:val="967"/>
        </w:trPr>
        <w:tc>
          <w:tcPr>
            <w:tcW w:w="1100" w:type="dxa"/>
            <w:shd w:val="clear" w:color="auto" w:fill="F2F2F2" w:themeFill="background1" w:themeFillShade="F2"/>
          </w:tcPr>
          <w:p w14:paraId="47795147"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1</w:t>
            </w:r>
          </w:p>
        </w:tc>
        <w:tc>
          <w:tcPr>
            <w:tcW w:w="3314" w:type="dxa"/>
            <w:shd w:val="clear" w:color="auto" w:fill="F2F2F2" w:themeFill="background1" w:themeFillShade="F2"/>
          </w:tcPr>
          <w:p w14:paraId="1CE9E9E7" w14:textId="77777777" w:rsidR="00E2444D" w:rsidRDefault="004515E6" w:rsidP="00987007">
            <w:pPr>
              <w:spacing w:line="276" w:lineRule="auto"/>
              <w:rPr>
                <w:rFonts w:ascii="Verdana" w:hAnsi="Verdana"/>
                <w:sz w:val="17"/>
                <w:szCs w:val="17"/>
              </w:rPr>
            </w:pPr>
            <w:r>
              <w:rPr>
                <w:rFonts w:ascii="Verdana" w:hAnsi="Verdana"/>
                <w:sz w:val="17"/>
                <w:szCs w:val="17"/>
              </w:rPr>
              <w:t xml:space="preserve">Ja, elektronisch toezicht van verdachte verloopt naar behoren. Verdachte komt afspraken goed na en stelt zich coöperatief op. </w:t>
            </w:r>
          </w:p>
          <w:p w14:paraId="4F18EA76" w14:textId="77777777" w:rsidR="00E92CBC" w:rsidRDefault="00E92CBC" w:rsidP="00987007">
            <w:pPr>
              <w:spacing w:line="276" w:lineRule="auto"/>
              <w:rPr>
                <w:rFonts w:ascii="Verdana" w:hAnsi="Verdana"/>
                <w:sz w:val="17"/>
                <w:szCs w:val="17"/>
              </w:rPr>
            </w:pPr>
          </w:p>
          <w:p w14:paraId="11C9F83C" w14:textId="6045F748" w:rsidR="00E92CBC" w:rsidRPr="005B4340" w:rsidRDefault="00C70528" w:rsidP="00987007">
            <w:pPr>
              <w:spacing w:line="276" w:lineRule="auto"/>
              <w:rPr>
                <w:rFonts w:ascii="Verdana" w:hAnsi="Verdana"/>
                <w:sz w:val="17"/>
                <w:szCs w:val="17"/>
              </w:rPr>
            </w:pPr>
            <w:r>
              <w:rPr>
                <w:rFonts w:ascii="Verdana" w:hAnsi="Verdana"/>
                <w:sz w:val="17"/>
                <w:szCs w:val="17"/>
              </w:rPr>
              <w:t xml:space="preserve">Volgens de zorginstelling is verdachte een eerlijke jongen die altijd openheid van zaken geeft als daarom gevraagd wordt. </w:t>
            </w:r>
            <w:r w:rsidR="00297403">
              <w:rPr>
                <w:rFonts w:ascii="Verdana" w:hAnsi="Verdana"/>
                <w:sz w:val="17"/>
                <w:szCs w:val="17"/>
              </w:rPr>
              <w:t>Deze eerlijkheid wordt zeer gewaardeerd.</w:t>
            </w:r>
            <w:r w:rsidR="00297403">
              <w:rPr>
                <w:rFonts w:ascii="Verdana" w:hAnsi="Verdana"/>
                <w:sz w:val="17"/>
                <w:szCs w:val="17"/>
              </w:rPr>
              <w:br/>
            </w:r>
          </w:p>
        </w:tc>
        <w:tc>
          <w:tcPr>
            <w:tcW w:w="3314" w:type="dxa"/>
            <w:shd w:val="clear" w:color="auto" w:fill="F2F2F2" w:themeFill="background1" w:themeFillShade="F2"/>
          </w:tcPr>
          <w:p w14:paraId="142FFBF2" w14:textId="557F5AC4"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de problematiek van verdachte vraagt om een passende behandeling, welke noodzakelijk is om de problematiek aan te pakken. </w:t>
            </w:r>
          </w:p>
        </w:tc>
        <w:tc>
          <w:tcPr>
            <w:tcW w:w="1795" w:type="dxa"/>
            <w:shd w:val="clear" w:color="auto" w:fill="F2F2F2" w:themeFill="background1" w:themeFillShade="F2"/>
          </w:tcPr>
          <w:p w14:paraId="015ECD22" w14:textId="7F590D5B" w:rsidR="00E2444D" w:rsidRPr="00987007"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shd w:val="clear" w:color="auto" w:fill="F2F2F2" w:themeFill="background1" w:themeFillShade="F2"/>
          </w:tcPr>
          <w:p w14:paraId="0FE11CA7" w14:textId="65A18B03" w:rsidR="00E2444D" w:rsidRPr="005B4340" w:rsidRDefault="00E2444D" w:rsidP="00987007">
            <w:pPr>
              <w:spacing w:line="276" w:lineRule="auto"/>
              <w:rPr>
                <w:rFonts w:ascii="Verdana" w:hAnsi="Verdana"/>
                <w:sz w:val="17"/>
                <w:szCs w:val="17"/>
              </w:rPr>
            </w:pPr>
            <w:r w:rsidRPr="005B4340">
              <w:rPr>
                <w:rFonts w:ascii="Verdana" w:hAnsi="Verdana"/>
                <w:sz w:val="17"/>
                <w:szCs w:val="17"/>
              </w:rPr>
              <w:t>Ja, mocht de verdachte niet meewerken aan de noodzakelijke behandeling, dan waarborgt de voorwaardelijke pij-maatregel dat de verdachte toch wordt behandeld, maar dan in een gedwongen kader.</w:t>
            </w:r>
          </w:p>
        </w:tc>
        <w:tc>
          <w:tcPr>
            <w:tcW w:w="3165" w:type="dxa"/>
            <w:shd w:val="clear" w:color="auto" w:fill="F2F2F2" w:themeFill="background1" w:themeFillShade="F2"/>
          </w:tcPr>
          <w:p w14:paraId="4A14ECD0" w14:textId="77777777"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Het opleggen van een onvoorwaardelijke pij-maatregel is nog niet aan de orde, op het moment kan volstaan worden met het opleggen van de voorwaarde dat verdachte zich onder behandeling stelt. Ondanks de ernst van de feiten geeft de rechtbank verdachte een laatste kans op gedragsverbetering. </w:t>
            </w:r>
          </w:p>
          <w:p w14:paraId="1FCDBF9B" w14:textId="77777777" w:rsidR="00E2444D" w:rsidRPr="005B4340" w:rsidRDefault="00E2444D" w:rsidP="00987007">
            <w:pPr>
              <w:spacing w:line="276" w:lineRule="auto"/>
              <w:rPr>
                <w:rFonts w:ascii="Verdana" w:hAnsi="Verdana"/>
                <w:sz w:val="17"/>
                <w:szCs w:val="17"/>
              </w:rPr>
            </w:pPr>
          </w:p>
        </w:tc>
      </w:tr>
      <w:tr w:rsidR="00E2444D" w14:paraId="76B9C30D" w14:textId="77777777" w:rsidTr="00DC123F">
        <w:trPr>
          <w:trHeight w:val="545"/>
        </w:trPr>
        <w:tc>
          <w:tcPr>
            <w:tcW w:w="1100" w:type="dxa"/>
          </w:tcPr>
          <w:p w14:paraId="2E69845F"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 xml:space="preserve">Zaak 2 </w:t>
            </w:r>
          </w:p>
        </w:tc>
        <w:tc>
          <w:tcPr>
            <w:tcW w:w="3314" w:type="dxa"/>
          </w:tcPr>
          <w:p w14:paraId="44830444" w14:textId="6CF8860C" w:rsidR="00E2444D" w:rsidRPr="005B4340" w:rsidRDefault="0088044D" w:rsidP="00987007">
            <w:pPr>
              <w:spacing w:line="276" w:lineRule="auto"/>
              <w:rPr>
                <w:rFonts w:ascii="Verdana" w:hAnsi="Verdana"/>
                <w:sz w:val="17"/>
                <w:szCs w:val="17"/>
              </w:rPr>
            </w:pPr>
            <w:r>
              <w:rPr>
                <w:rFonts w:ascii="Verdana" w:hAnsi="Verdana"/>
                <w:sz w:val="17"/>
                <w:szCs w:val="17"/>
              </w:rPr>
              <w:t xml:space="preserve">Ja, verdachte is altijd positief gericht op school. Zo is er geen sprake van verzuim en zijn cijfers en inzet zijn steeds voldoende geweest. </w:t>
            </w:r>
            <w:r w:rsidR="00D368DE">
              <w:rPr>
                <w:rFonts w:ascii="Verdana" w:hAnsi="Verdana"/>
                <w:sz w:val="17"/>
                <w:szCs w:val="17"/>
              </w:rPr>
              <w:t xml:space="preserve">Daarnaast is verdachte altijd gemotiveerd geweest om naar school te gaan en houdt zich aan de afspraken. </w:t>
            </w:r>
          </w:p>
        </w:tc>
        <w:tc>
          <w:tcPr>
            <w:tcW w:w="3314" w:type="dxa"/>
          </w:tcPr>
          <w:p w14:paraId="2107F5BF" w14:textId="0C44BFE9" w:rsidR="00E2444D" w:rsidRPr="005B4340" w:rsidRDefault="00E2444D" w:rsidP="00987007">
            <w:pPr>
              <w:spacing w:line="276" w:lineRule="auto"/>
              <w:rPr>
                <w:rFonts w:ascii="Verdana" w:hAnsi="Verdana"/>
                <w:sz w:val="17"/>
                <w:szCs w:val="17"/>
              </w:rPr>
            </w:pPr>
            <w:r w:rsidRPr="005B4340">
              <w:rPr>
                <w:rFonts w:ascii="Verdana" w:hAnsi="Verdana"/>
                <w:sz w:val="17"/>
                <w:szCs w:val="17"/>
              </w:rPr>
              <w:t>Ja, gezien de pathologie is om een structurele gedragsverandering bij de verdachte te bewerkstelligen een langdurende behandeling noodzakelijk.</w:t>
            </w:r>
          </w:p>
        </w:tc>
        <w:tc>
          <w:tcPr>
            <w:tcW w:w="1795" w:type="dxa"/>
          </w:tcPr>
          <w:p w14:paraId="16C9FEFF" w14:textId="4E16F507"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tcPr>
          <w:p w14:paraId="496B73EE" w14:textId="2CF03911"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het forse kader van de voorwaardelijke pij-maatregel wordt nodig geacht om als stok achter de deur te dienen, zodat er zekerheid bestaat omtrent het volgen en volhouden van de behandeling over een langere periode. </w:t>
            </w:r>
          </w:p>
        </w:tc>
        <w:tc>
          <w:tcPr>
            <w:tcW w:w="3165" w:type="dxa"/>
          </w:tcPr>
          <w:p w14:paraId="3A4B5F9B" w14:textId="77777777"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Een GBM-maatregel biedt voor verdachte een onvoldoende dwingend kader om daadwerkelijk behandeling over een voldoende lange periode te waarborgen. </w:t>
            </w:r>
            <w:r w:rsidRPr="005B4340">
              <w:rPr>
                <w:rFonts w:ascii="Verdana" w:hAnsi="Verdana"/>
                <w:sz w:val="17"/>
                <w:szCs w:val="17"/>
              </w:rPr>
              <w:br/>
            </w:r>
          </w:p>
          <w:p w14:paraId="789F9798" w14:textId="30CBA934" w:rsidR="00E2444D" w:rsidRPr="005B4340" w:rsidRDefault="00E2444D" w:rsidP="00987007">
            <w:pPr>
              <w:spacing w:line="276" w:lineRule="auto"/>
              <w:rPr>
                <w:rFonts w:ascii="Verdana" w:hAnsi="Verdana"/>
                <w:sz w:val="17"/>
                <w:szCs w:val="17"/>
              </w:rPr>
            </w:pPr>
            <w:r w:rsidRPr="005B4340">
              <w:rPr>
                <w:rFonts w:ascii="Verdana" w:hAnsi="Verdana"/>
                <w:sz w:val="17"/>
                <w:szCs w:val="17"/>
              </w:rPr>
              <w:t>Een onvoorwaardelijke pij-maatregel, welk</w:t>
            </w:r>
            <w:r w:rsidR="00ED1CED">
              <w:rPr>
                <w:rFonts w:ascii="Verdana" w:hAnsi="Verdana"/>
                <w:sz w:val="17"/>
                <w:szCs w:val="17"/>
              </w:rPr>
              <w:t xml:space="preserve">e een plaatsing in een JJI </w:t>
            </w:r>
            <w:r w:rsidRPr="005B4340">
              <w:rPr>
                <w:rFonts w:ascii="Verdana" w:hAnsi="Verdana"/>
                <w:sz w:val="17"/>
                <w:szCs w:val="17"/>
              </w:rPr>
              <w:t xml:space="preserve">met zich meebrengt, zal verdachte verharden. </w:t>
            </w:r>
          </w:p>
          <w:p w14:paraId="1D879DB4" w14:textId="77777777" w:rsidR="00E2444D" w:rsidRPr="005B4340" w:rsidRDefault="00E2444D" w:rsidP="00987007">
            <w:pPr>
              <w:spacing w:line="276" w:lineRule="auto"/>
              <w:rPr>
                <w:rFonts w:ascii="Verdana" w:hAnsi="Verdana"/>
                <w:sz w:val="17"/>
                <w:szCs w:val="17"/>
              </w:rPr>
            </w:pPr>
          </w:p>
        </w:tc>
      </w:tr>
      <w:tr w:rsidR="00E2444D" w14:paraId="1422C8A2" w14:textId="77777777" w:rsidTr="00DC123F">
        <w:trPr>
          <w:trHeight w:val="606"/>
        </w:trPr>
        <w:tc>
          <w:tcPr>
            <w:tcW w:w="1100" w:type="dxa"/>
            <w:shd w:val="clear" w:color="auto" w:fill="F2F2F2" w:themeFill="background1" w:themeFillShade="F2"/>
          </w:tcPr>
          <w:p w14:paraId="4F7CC08F"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3</w:t>
            </w:r>
          </w:p>
        </w:tc>
        <w:tc>
          <w:tcPr>
            <w:tcW w:w="3314" w:type="dxa"/>
            <w:shd w:val="clear" w:color="auto" w:fill="F2F2F2" w:themeFill="background1" w:themeFillShade="F2"/>
          </w:tcPr>
          <w:p w14:paraId="6132B09F" w14:textId="77E5436B" w:rsidR="00E2444D" w:rsidRPr="005B4340" w:rsidRDefault="001214C3" w:rsidP="00987007">
            <w:pPr>
              <w:spacing w:line="276" w:lineRule="auto"/>
              <w:rPr>
                <w:rFonts w:ascii="Verdana" w:hAnsi="Verdana"/>
                <w:sz w:val="17"/>
                <w:szCs w:val="17"/>
              </w:rPr>
            </w:pPr>
            <w:r>
              <w:rPr>
                <w:rFonts w:ascii="Verdana" w:hAnsi="Verdana"/>
                <w:sz w:val="17"/>
                <w:szCs w:val="17"/>
              </w:rPr>
              <w:t xml:space="preserve">Ja, verdachte geeft aan zich te willen inzetten voor de behandeling. </w:t>
            </w:r>
          </w:p>
        </w:tc>
        <w:tc>
          <w:tcPr>
            <w:tcW w:w="3314" w:type="dxa"/>
            <w:shd w:val="clear" w:color="auto" w:fill="F2F2F2" w:themeFill="background1" w:themeFillShade="F2"/>
          </w:tcPr>
          <w:p w14:paraId="7FF40B15" w14:textId="71478E80" w:rsidR="00E2444D" w:rsidRPr="005B4340" w:rsidRDefault="00E2444D" w:rsidP="00987007">
            <w:pPr>
              <w:spacing w:line="276" w:lineRule="auto"/>
              <w:rPr>
                <w:rFonts w:ascii="Verdana" w:hAnsi="Verdana"/>
                <w:sz w:val="17"/>
                <w:szCs w:val="17"/>
              </w:rPr>
            </w:pPr>
            <w:r w:rsidRPr="005B4340">
              <w:rPr>
                <w:rFonts w:ascii="Verdana" w:hAnsi="Verdana"/>
                <w:sz w:val="17"/>
                <w:szCs w:val="17"/>
              </w:rPr>
              <w:t>Ja, om de lang bestaande ernstige problematiek aan te pakken, is een intensieve en gespecialiseerde klinische behandeling noodzakelijk.</w:t>
            </w:r>
          </w:p>
        </w:tc>
        <w:tc>
          <w:tcPr>
            <w:tcW w:w="1795" w:type="dxa"/>
            <w:shd w:val="clear" w:color="auto" w:fill="F2F2F2" w:themeFill="background1" w:themeFillShade="F2"/>
          </w:tcPr>
          <w:p w14:paraId="134C400F" w14:textId="61C2F41E"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shd w:val="clear" w:color="auto" w:fill="F2F2F2" w:themeFill="background1" w:themeFillShade="F2"/>
          </w:tcPr>
          <w:p w14:paraId="505A1C5D" w14:textId="5E4835FE" w:rsidR="00E2444D" w:rsidRPr="005B4340" w:rsidRDefault="00E2444D" w:rsidP="00987007">
            <w:pPr>
              <w:spacing w:line="276" w:lineRule="auto"/>
              <w:rPr>
                <w:rFonts w:ascii="Verdana" w:hAnsi="Verdana"/>
                <w:sz w:val="17"/>
                <w:szCs w:val="17"/>
              </w:rPr>
            </w:pPr>
            <w:r w:rsidRPr="005B4340">
              <w:rPr>
                <w:rFonts w:ascii="Verdana" w:hAnsi="Verdana"/>
                <w:sz w:val="17"/>
                <w:szCs w:val="17"/>
              </w:rPr>
              <w:t>Ja, behandeling van de problematiek is noodzakelijk en mocht de verdachte hier niet aan meewerken, dan is het gevolg een omzetting naar de onvoorwaardelijke pij-maatregel, wat ervoor zorgt dat verdachte toch wordt behandeld.</w:t>
            </w:r>
          </w:p>
          <w:p w14:paraId="2BFEFFD1" w14:textId="77777777" w:rsidR="00E2444D" w:rsidRPr="005B4340" w:rsidRDefault="00E2444D" w:rsidP="00987007">
            <w:pPr>
              <w:spacing w:line="276" w:lineRule="auto"/>
              <w:rPr>
                <w:rFonts w:ascii="Verdana" w:hAnsi="Verdana"/>
                <w:sz w:val="17"/>
                <w:szCs w:val="17"/>
              </w:rPr>
            </w:pPr>
          </w:p>
        </w:tc>
        <w:tc>
          <w:tcPr>
            <w:tcW w:w="3165" w:type="dxa"/>
            <w:shd w:val="clear" w:color="auto" w:fill="F2F2F2" w:themeFill="background1" w:themeFillShade="F2"/>
          </w:tcPr>
          <w:p w14:paraId="78EE0424" w14:textId="77777777" w:rsidR="00E2444D" w:rsidRDefault="00E2444D" w:rsidP="00987007">
            <w:pPr>
              <w:spacing w:line="276" w:lineRule="auto"/>
              <w:rPr>
                <w:rFonts w:ascii="Verdana" w:hAnsi="Verdana"/>
                <w:sz w:val="17"/>
                <w:szCs w:val="17"/>
              </w:rPr>
            </w:pPr>
            <w:r>
              <w:rPr>
                <w:rFonts w:ascii="Verdana" w:hAnsi="Verdana"/>
                <w:sz w:val="17"/>
                <w:szCs w:val="17"/>
              </w:rPr>
              <w:t>X</w:t>
            </w:r>
          </w:p>
          <w:p w14:paraId="5309B75E" w14:textId="77777777" w:rsidR="009351D3" w:rsidRDefault="009351D3" w:rsidP="00987007">
            <w:pPr>
              <w:spacing w:line="276" w:lineRule="auto"/>
              <w:rPr>
                <w:rFonts w:ascii="Verdana" w:hAnsi="Verdana"/>
                <w:sz w:val="17"/>
                <w:szCs w:val="17"/>
              </w:rPr>
            </w:pPr>
          </w:p>
          <w:p w14:paraId="5E4D79C2" w14:textId="77777777" w:rsidR="009351D3" w:rsidRDefault="009351D3" w:rsidP="00987007">
            <w:pPr>
              <w:spacing w:line="276" w:lineRule="auto"/>
              <w:rPr>
                <w:rFonts w:ascii="Verdana" w:hAnsi="Verdana"/>
                <w:sz w:val="17"/>
                <w:szCs w:val="17"/>
              </w:rPr>
            </w:pPr>
          </w:p>
          <w:p w14:paraId="37DAC2B5" w14:textId="77777777" w:rsidR="009351D3" w:rsidRDefault="009351D3" w:rsidP="00987007">
            <w:pPr>
              <w:spacing w:line="276" w:lineRule="auto"/>
              <w:rPr>
                <w:rFonts w:ascii="Verdana" w:hAnsi="Verdana"/>
                <w:sz w:val="17"/>
                <w:szCs w:val="17"/>
              </w:rPr>
            </w:pPr>
          </w:p>
          <w:p w14:paraId="02C93251" w14:textId="77777777" w:rsidR="009351D3" w:rsidRDefault="009351D3" w:rsidP="00987007">
            <w:pPr>
              <w:spacing w:line="276" w:lineRule="auto"/>
              <w:rPr>
                <w:rFonts w:ascii="Verdana" w:hAnsi="Verdana"/>
                <w:sz w:val="17"/>
                <w:szCs w:val="17"/>
              </w:rPr>
            </w:pPr>
          </w:p>
          <w:p w14:paraId="292F22DD" w14:textId="77777777" w:rsidR="009351D3" w:rsidRDefault="009351D3" w:rsidP="00987007">
            <w:pPr>
              <w:spacing w:line="276" w:lineRule="auto"/>
              <w:rPr>
                <w:rFonts w:ascii="Verdana" w:hAnsi="Verdana"/>
                <w:sz w:val="17"/>
                <w:szCs w:val="17"/>
              </w:rPr>
            </w:pPr>
          </w:p>
          <w:p w14:paraId="4B5A8232" w14:textId="77777777" w:rsidR="009351D3" w:rsidRDefault="009351D3" w:rsidP="00987007">
            <w:pPr>
              <w:spacing w:line="276" w:lineRule="auto"/>
              <w:rPr>
                <w:rFonts w:ascii="Verdana" w:hAnsi="Verdana"/>
                <w:sz w:val="17"/>
                <w:szCs w:val="17"/>
              </w:rPr>
            </w:pPr>
          </w:p>
          <w:p w14:paraId="7273AC0C" w14:textId="77777777" w:rsidR="009351D3" w:rsidRDefault="009351D3" w:rsidP="00987007">
            <w:pPr>
              <w:spacing w:line="276" w:lineRule="auto"/>
              <w:rPr>
                <w:rFonts w:ascii="Verdana" w:hAnsi="Verdana"/>
                <w:sz w:val="17"/>
                <w:szCs w:val="17"/>
              </w:rPr>
            </w:pPr>
          </w:p>
          <w:p w14:paraId="3706202A" w14:textId="77777777" w:rsidR="009351D3" w:rsidRDefault="009351D3" w:rsidP="00987007">
            <w:pPr>
              <w:spacing w:line="276" w:lineRule="auto"/>
              <w:rPr>
                <w:rFonts w:ascii="Verdana" w:hAnsi="Verdana"/>
                <w:sz w:val="17"/>
                <w:szCs w:val="17"/>
              </w:rPr>
            </w:pPr>
          </w:p>
          <w:p w14:paraId="70A8BB35" w14:textId="5A9C3E12" w:rsidR="009351D3" w:rsidRPr="005B4340" w:rsidRDefault="009351D3" w:rsidP="00987007">
            <w:pPr>
              <w:spacing w:line="276" w:lineRule="auto"/>
              <w:rPr>
                <w:rFonts w:ascii="Verdana" w:hAnsi="Verdana"/>
                <w:sz w:val="17"/>
                <w:szCs w:val="17"/>
              </w:rPr>
            </w:pPr>
          </w:p>
        </w:tc>
      </w:tr>
      <w:tr w:rsidR="00E2444D" w14:paraId="40B3DF38" w14:textId="77777777" w:rsidTr="00DC123F">
        <w:trPr>
          <w:trHeight w:val="606"/>
        </w:trPr>
        <w:tc>
          <w:tcPr>
            <w:tcW w:w="1100" w:type="dxa"/>
          </w:tcPr>
          <w:p w14:paraId="1577A361"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4</w:t>
            </w:r>
          </w:p>
        </w:tc>
        <w:tc>
          <w:tcPr>
            <w:tcW w:w="3314" w:type="dxa"/>
          </w:tcPr>
          <w:p w14:paraId="7681E75F" w14:textId="315852E3" w:rsidR="00E2444D" w:rsidRPr="005B4340" w:rsidRDefault="001214C3" w:rsidP="00987007">
            <w:pPr>
              <w:spacing w:line="276" w:lineRule="auto"/>
              <w:rPr>
                <w:rFonts w:ascii="Verdana" w:hAnsi="Verdana"/>
                <w:sz w:val="17"/>
                <w:szCs w:val="17"/>
              </w:rPr>
            </w:pPr>
            <w:r>
              <w:rPr>
                <w:rFonts w:ascii="Verdana" w:hAnsi="Verdana"/>
                <w:sz w:val="17"/>
                <w:szCs w:val="17"/>
              </w:rPr>
              <w:t>X</w:t>
            </w:r>
          </w:p>
        </w:tc>
        <w:tc>
          <w:tcPr>
            <w:tcW w:w="3314" w:type="dxa"/>
          </w:tcPr>
          <w:p w14:paraId="29C38061" w14:textId="70AEA1CB"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een langdurige intensieve behandeling van de ernstige problematiek is noodzakelijk, bij het uitblijven van behandeling wordt het recidiverisico als hoog ingeschat. </w:t>
            </w:r>
          </w:p>
        </w:tc>
        <w:tc>
          <w:tcPr>
            <w:tcW w:w="1795" w:type="dxa"/>
          </w:tcPr>
          <w:p w14:paraId="59FBDC05" w14:textId="0F1C164B"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tcPr>
          <w:p w14:paraId="4C20CF4C" w14:textId="6F423518"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een voorwaardelijke pij-maatregel is noodzakelijk om zeker te stellen dat de verdachte behandeld wordt. Wanneer de verdachte niet meewerkt aan de behandeling, zal de verdachte toch behandeld worden in het kader van een onvoorwaardelijke pij-maatregel. </w:t>
            </w:r>
          </w:p>
        </w:tc>
        <w:tc>
          <w:tcPr>
            <w:tcW w:w="3165" w:type="dxa"/>
          </w:tcPr>
          <w:p w14:paraId="21BD6A15" w14:textId="77777777"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Gezien de ernstige problematiek is een (on)voorwaardelijke werk- leerstraf niet voldoende om een gedragsverandering te bewerkstelligen. </w:t>
            </w:r>
          </w:p>
          <w:p w14:paraId="7A9B6870" w14:textId="77777777" w:rsidR="00E2444D" w:rsidRPr="005B4340" w:rsidRDefault="00E2444D" w:rsidP="00987007">
            <w:pPr>
              <w:spacing w:line="276" w:lineRule="auto"/>
              <w:rPr>
                <w:rFonts w:ascii="Verdana" w:hAnsi="Verdana"/>
                <w:sz w:val="17"/>
                <w:szCs w:val="17"/>
              </w:rPr>
            </w:pPr>
          </w:p>
          <w:p w14:paraId="37029576" w14:textId="77777777" w:rsidR="00E2444D" w:rsidRDefault="00E2444D" w:rsidP="00987007">
            <w:pPr>
              <w:spacing w:line="276" w:lineRule="auto"/>
              <w:rPr>
                <w:rFonts w:ascii="Verdana" w:hAnsi="Verdana"/>
                <w:sz w:val="17"/>
                <w:szCs w:val="17"/>
              </w:rPr>
            </w:pPr>
            <w:r w:rsidRPr="005B4340">
              <w:rPr>
                <w:rFonts w:ascii="Verdana" w:hAnsi="Verdana"/>
                <w:sz w:val="17"/>
                <w:szCs w:val="17"/>
              </w:rPr>
              <w:t xml:space="preserve">Een voorwaardelijke jeugddetentie, alsmede een GBM-maatregel bieden geen behandelgarantie. </w:t>
            </w:r>
          </w:p>
          <w:p w14:paraId="792CA49C" w14:textId="77777777" w:rsidR="00E2444D" w:rsidRPr="005B4340" w:rsidRDefault="00E2444D" w:rsidP="00987007">
            <w:pPr>
              <w:spacing w:line="276" w:lineRule="auto"/>
              <w:rPr>
                <w:rFonts w:ascii="Verdana" w:hAnsi="Verdana"/>
                <w:sz w:val="17"/>
                <w:szCs w:val="17"/>
              </w:rPr>
            </w:pPr>
          </w:p>
        </w:tc>
      </w:tr>
      <w:tr w:rsidR="00E2444D" w14:paraId="0B1B8B60" w14:textId="77777777" w:rsidTr="00DC123F">
        <w:trPr>
          <w:trHeight w:val="606"/>
        </w:trPr>
        <w:tc>
          <w:tcPr>
            <w:tcW w:w="1100" w:type="dxa"/>
            <w:shd w:val="clear" w:color="auto" w:fill="F2F2F2" w:themeFill="background1" w:themeFillShade="F2"/>
          </w:tcPr>
          <w:p w14:paraId="4F874C92"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5</w:t>
            </w:r>
          </w:p>
        </w:tc>
        <w:tc>
          <w:tcPr>
            <w:tcW w:w="3314" w:type="dxa"/>
            <w:shd w:val="clear" w:color="auto" w:fill="F2F2F2" w:themeFill="background1" w:themeFillShade="F2"/>
          </w:tcPr>
          <w:p w14:paraId="4B5BEAC7" w14:textId="52BD4652" w:rsidR="00E2444D" w:rsidRPr="005B4340" w:rsidRDefault="001214C3" w:rsidP="00987007">
            <w:pPr>
              <w:spacing w:line="276" w:lineRule="auto"/>
              <w:rPr>
                <w:rFonts w:ascii="Verdana" w:hAnsi="Verdana"/>
                <w:sz w:val="17"/>
                <w:szCs w:val="17"/>
              </w:rPr>
            </w:pPr>
            <w:r>
              <w:rPr>
                <w:rFonts w:ascii="Verdana" w:hAnsi="Verdana"/>
                <w:sz w:val="17"/>
                <w:szCs w:val="17"/>
              </w:rPr>
              <w:t xml:space="preserve">Ja, </w:t>
            </w:r>
            <w:r w:rsidR="006777C4">
              <w:rPr>
                <w:rFonts w:ascii="Verdana" w:hAnsi="Verdana"/>
                <w:sz w:val="17"/>
                <w:szCs w:val="17"/>
              </w:rPr>
              <w:t xml:space="preserve">verdachte heeft aangegeven dat </w:t>
            </w:r>
            <w:r>
              <w:rPr>
                <w:rFonts w:ascii="Verdana" w:hAnsi="Verdana"/>
                <w:sz w:val="17"/>
                <w:szCs w:val="17"/>
              </w:rPr>
              <w:t>de voorwaardelijke pij-maatregel is de st</w:t>
            </w:r>
            <w:r w:rsidR="006777C4">
              <w:rPr>
                <w:rFonts w:ascii="Verdana" w:hAnsi="Verdana"/>
                <w:sz w:val="17"/>
                <w:szCs w:val="17"/>
              </w:rPr>
              <w:t xml:space="preserve">evige stok achter de deur die hij nodig heeft om zich in een ambulant kader te laten begeleiden en behandelen.  </w:t>
            </w:r>
          </w:p>
        </w:tc>
        <w:tc>
          <w:tcPr>
            <w:tcW w:w="3314" w:type="dxa"/>
            <w:shd w:val="clear" w:color="auto" w:fill="F2F2F2" w:themeFill="background1" w:themeFillShade="F2"/>
          </w:tcPr>
          <w:p w14:paraId="14916617" w14:textId="709626D0"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een intensieve en langdurige behandeling is noodzakelijk om de inmiddels hardnekkige problematiek van verdachte aan te pakken. Zonder behandeling zal verdachte een gevaar voor de maatschappij blijven. </w:t>
            </w:r>
          </w:p>
        </w:tc>
        <w:tc>
          <w:tcPr>
            <w:tcW w:w="1795" w:type="dxa"/>
            <w:shd w:val="clear" w:color="auto" w:fill="F2F2F2" w:themeFill="background1" w:themeFillShade="F2"/>
          </w:tcPr>
          <w:p w14:paraId="53E4208A" w14:textId="77777777" w:rsidR="00E2444D" w:rsidRDefault="00E2444D" w:rsidP="00987007">
            <w:pPr>
              <w:spacing w:line="276" w:lineRule="auto"/>
              <w:rPr>
                <w:rFonts w:ascii="Verdana" w:hAnsi="Verdana"/>
                <w:sz w:val="17"/>
                <w:szCs w:val="17"/>
              </w:rPr>
            </w:pPr>
            <w:r>
              <w:rPr>
                <w:rFonts w:ascii="Verdana" w:hAnsi="Verdana"/>
                <w:sz w:val="17"/>
                <w:szCs w:val="17"/>
              </w:rPr>
              <w:t xml:space="preserve">Oplegging onvoorwaardelijke pij-maatregel, wegens eerdere geringe medewerking aan interventies, het niet houden aan de voorwaarden en het feit dat een intensieve en langdurige behandeling in gedwongen justitieel kader van belang is. </w:t>
            </w:r>
          </w:p>
          <w:p w14:paraId="2F4057FB" w14:textId="4E454E92" w:rsidR="00E2444D" w:rsidRPr="005B4340" w:rsidRDefault="00E2444D" w:rsidP="00987007">
            <w:pPr>
              <w:spacing w:line="276" w:lineRule="auto"/>
              <w:rPr>
                <w:rFonts w:ascii="Verdana" w:hAnsi="Verdana"/>
                <w:sz w:val="17"/>
                <w:szCs w:val="17"/>
              </w:rPr>
            </w:pPr>
          </w:p>
        </w:tc>
        <w:tc>
          <w:tcPr>
            <w:tcW w:w="3176" w:type="dxa"/>
            <w:shd w:val="clear" w:color="auto" w:fill="F2F2F2" w:themeFill="background1" w:themeFillShade="F2"/>
          </w:tcPr>
          <w:p w14:paraId="29064D29" w14:textId="2E3480DD"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de voorwaardelijke pij is een stevige stok achter de deur die verdachte nodig heeft om zich in een ambulant kader te laten begeleiden en behandelen. </w:t>
            </w:r>
          </w:p>
        </w:tc>
        <w:tc>
          <w:tcPr>
            <w:tcW w:w="3165" w:type="dxa"/>
            <w:shd w:val="clear" w:color="auto" w:fill="F2F2F2" w:themeFill="background1" w:themeFillShade="F2"/>
          </w:tcPr>
          <w:p w14:paraId="71CAD856" w14:textId="77777777" w:rsidR="00E2444D" w:rsidRDefault="00E2444D" w:rsidP="00987007">
            <w:pPr>
              <w:spacing w:line="276" w:lineRule="auto"/>
              <w:rPr>
                <w:rFonts w:ascii="Verdana" w:hAnsi="Verdana"/>
                <w:sz w:val="17"/>
                <w:szCs w:val="17"/>
              </w:rPr>
            </w:pPr>
            <w:r w:rsidRPr="005B4340">
              <w:rPr>
                <w:rFonts w:ascii="Verdana" w:hAnsi="Verdana"/>
                <w:sz w:val="17"/>
                <w:szCs w:val="17"/>
              </w:rPr>
              <w:t xml:space="preserve">Eerdere behandelingen hebben niet kunnen leiden tot gedragsverandering, echter is een onvoorwaardelijke pij nog niet aan de orde, gezien het feit dat de eerdere sancties die aan de verdachte zijn opgelegd van veel lichtere aard zijn en de stap naar een zwaardere sanctie is niet eerder aan verdachte voorgehouden. </w:t>
            </w:r>
          </w:p>
          <w:p w14:paraId="0DDA4F29" w14:textId="77777777" w:rsidR="00E2444D" w:rsidRPr="005B4340" w:rsidRDefault="00E2444D" w:rsidP="00987007">
            <w:pPr>
              <w:spacing w:line="276" w:lineRule="auto"/>
              <w:rPr>
                <w:rFonts w:ascii="Verdana" w:hAnsi="Verdana"/>
                <w:sz w:val="17"/>
                <w:szCs w:val="17"/>
              </w:rPr>
            </w:pPr>
          </w:p>
        </w:tc>
      </w:tr>
      <w:tr w:rsidR="00E2444D" w14:paraId="1CFC932C" w14:textId="77777777" w:rsidTr="00DC123F">
        <w:trPr>
          <w:trHeight w:val="606"/>
        </w:trPr>
        <w:tc>
          <w:tcPr>
            <w:tcW w:w="1100" w:type="dxa"/>
          </w:tcPr>
          <w:p w14:paraId="3ABE8D2F"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6</w:t>
            </w:r>
          </w:p>
        </w:tc>
        <w:tc>
          <w:tcPr>
            <w:tcW w:w="3314" w:type="dxa"/>
          </w:tcPr>
          <w:p w14:paraId="6EAD8180" w14:textId="66F07BAD" w:rsidR="00E2444D" w:rsidRPr="005B4340" w:rsidRDefault="00E30B20" w:rsidP="00987007">
            <w:pPr>
              <w:spacing w:line="276" w:lineRule="auto"/>
              <w:rPr>
                <w:rFonts w:ascii="Verdana" w:hAnsi="Verdana"/>
                <w:sz w:val="17"/>
                <w:szCs w:val="17"/>
              </w:rPr>
            </w:pPr>
            <w:r>
              <w:rPr>
                <w:rFonts w:ascii="Verdana" w:hAnsi="Verdana"/>
                <w:sz w:val="17"/>
                <w:szCs w:val="17"/>
              </w:rPr>
              <w:t xml:space="preserve">Ja, verdachte heeft aangegeven dat hij openstaat voor behandeling. </w:t>
            </w:r>
          </w:p>
        </w:tc>
        <w:tc>
          <w:tcPr>
            <w:tcW w:w="3314" w:type="dxa"/>
          </w:tcPr>
          <w:p w14:paraId="778DAF78" w14:textId="77777777" w:rsidR="00E2444D" w:rsidRDefault="00E2444D" w:rsidP="00987007">
            <w:pPr>
              <w:spacing w:line="276" w:lineRule="auto"/>
              <w:rPr>
                <w:rFonts w:ascii="Verdana" w:hAnsi="Verdana"/>
                <w:sz w:val="17"/>
                <w:szCs w:val="17"/>
              </w:rPr>
            </w:pPr>
            <w:r w:rsidRPr="005B4340">
              <w:rPr>
                <w:rFonts w:ascii="Verdana" w:hAnsi="Verdana"/>
                <w:sz w:val="17"/>
                <w:szCs w:val="17"/>
              </w:rPr>
              <w:t xml:space="preserve">Ja, om de recidivekans te verlagen en verdachte te beschermen, nu hij nog is overgeleverd aan zijn eigen agressieven en seksuele impulsen, is een langdurige, klinische en intensieve behandeling nodig. </w:t>
            </w:r>
          </w:p>
          <w:p w14:paraId="3B3B1D77" w14:textId="1DFC6A7B" w:rsidR="000139C4" w:rsidRPr="005B4340" w:rsidRDefault="000139C4" w:rsidP="00987007">
            <w:pPr>
              <w:spacing w:line="276" w:lineRule="auto"/>
              <w:rPr>
                <w:rFonts w:ascii="Verdana" w:hAnsi="Verdana"/>
                <w:sz w:val="17"/>
                <w:szCs w:val="17"/>
              </w:rPr>
            </w:pPr>
          </w:p>
        </w:tc>
        <w:tc>
          <w:tcPr>
            <w:tcW w:w="1795" w:type="dxa"/>
          </w:tcPr>
          <w:p w14:paraId="7C030AE7" w14:textId="438FE43B"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tcPr>
          <w:p w14:paraId="65E62C74" w14:textId="527C0CC7"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het gedwongen kader van de voorwaardelijke pij-maatregel is noodzakelijk vanwege de intensieve en langdurige behandeling. </w:t>
            </w:r>
          </w:p>
          <w:p w14:paraId="4A445042" w14:textId="77777777" w:rsidR="00E2444D" w:rsidRPr="005B4340" w:rsidRDefault="00E2444D" w:rsidP="00987007">
            <w:pPr>
              <w:spacing w:line="276" w:lineRule="auto"/>
              <w:rPr>
                <w:rFonts w:ascii="Verdana" w:hAnsi="Verdana"/>
                <w:sz w:val="17"/>
                <w:szCs w:val="17"/>
              </w:rPr>
            </w:pPr>
          </w:p>
          <w:p w14:paraId="39C7BFF4" w14:textId="77777777" w:rsidR="00E2444D" w:rsidRPr="005B4340" w:rsidRDefault="00E2444D" w:rsidP="00987007">
            <w:pPr>
              <w:spacing w:line="276" w:lineRule="auto"/>
              <w:rPr>
                <w:rFonts w:ascii="Verdana" w:hAnsi="Verdana"/>
                <w:sz w:val="17"/>
                <w:szCs w:val="17"/>
              </w:rPr>
            </w:pPr>
          </w:p>
        </w:tc>
        <w:tc>
          <w:tcPr>
            <w:tcW w:w="3165" w:type="dxa"/>
          </w:tcPr>
          <w:p w14:paraId="3F1BD486" w14:textId="77777777" w:rsidR="00E2444D" w:rsidRDefault="00E2444D" w:rsidP="00987007">
            <w:pPr>
              <w:spacing w:line="276" w:lineRule="auto"/>
              <w:rPr>
                <w:rFonts w:ascii="Verdana" w:hAnsi="Verdana"/>
                <w:sz w:val="17"/>
                <w:szCs w:val="17"/>
              </w:rPr>
            </w:pPr>
            <w:r w:rsidRPr="005B4340">
              <w:rPr>
                <w:rFonts w:ascii="Verdana" w:hAnsi="Verdana"/>
                <w:sz w:val="17"/>
                <w:szCs w:val="17"/>
              </w:rPr>
              <w:t xml:space="preserve">Verdachte is nog niet eerder behandeld voor zijn problematiek en de geadviseerde behandeling is niet op een andere wijze te organiseren. </w:t>
            </w:r>
          </w:p>
          <w:p w14:paraId="29B4ED33" w14:textId="77777777" w:rsidR="00E2444D" w:rsidRPr="005B4340" w:rsidRDefault="00E2444D" w:rsidP="00987007">
            <w:pPr>
              <w:spacing w:line="276" w:lineRule="auto"/>
              <w:rPr>
                <w:rFonts w:ascii="Verdana" w:hAnsi="Verdana"/>
                <w:sz w:val="17"/>
                <w:szCs w:val="17"/>
              </w:rPr>
            </w:pPr>
          </w:p>
        </w:tc>
      </w:tr>
      <w:tr w:rsidR="00E2444D" w14:paraId="5AC627C6" w14:textId="77777777" w:rsidTr="00DC123F">
        <w:trPr>
          <w:trHeight w:val="606"/>
        </w:trPr>
        <w:tc>
          <w:tcPr>
            <w:tcW w:w="1100" w:type="dxa"/>
            <w:shd w:val="clear" w:color="auto" w:fill="F2F2F2" w:themeFill="background1" w:themeFillShade="F2"/>
          </w:tcPr>
          <w:p w14:paraId="20A6CA11"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7</w:t>
            </w:r>
          </w:p>
        </w:tc>
        <w:tc>
          <w:tcPr>
            <w:tcW w:w="3314" w:type="dxa"/>
            <w:shd w:val="clear" w:color="auto" w:fill="F2F2F2" w:themeFill="background1" w:themeFillShade="F2"/>
          </w:tcPr>
          <w:p w14:paraId="780D2230" w14:textId="140C5884" w:rsidR="00E2444D" w:rsidRPr="005B4340" w:rsidRDefault="00A93DA6" w:rsidP="00987007">
            <w:pPr>
              <w:spacing w:line="276" w:lineRule="auto"/>
              <w:rPr>
                <w:rFonts w:ascii="Verdana" w:hAnsi="Verdana"/>
                <w:sz w:val="17"/>
                <w:szCs w:val="17"/>
              </w:rPr>
            </w:pPr>
            <w:r>
              <w:rPr>
                <w:rFonts w:ascii="Verdana" w:hAnsi="Verdana"/>
                <w:sz w:val="17"/>
                <w:szCs w:val="17"/>
              </w:rPr>
              <w:t>Ja, verdachte laat in de JJI zien dat hij open staat voor hulp en behandeling.</w:t>
            </w:r>
          </w:p>
        </w:tc>
        <w:tc>
          <w:tcPr>
            <w:tcW w:w="3314" w:type="dxa"/>
            <w:shd w:val="clear" w:color="auto" w:fill="F2F2F2" w:themeFill="background1" w:themeFillShade="F2"/>
          </w:tcPr>
          <w:p w14:paraId="39A2A1CD" w14:textId="114DFDC5"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momenteel zit verdachte in een JJI, maar daarna is het noodzakelijk dat de behandeling van verdachte ambulant wordt voorgezet bij een forensische polikliniek, om zo het recidiverisico te beperken en zijn bedreigde persoonlijkheidsontwikkeling in positieve om te buigen. </w:t>
            </w:r>
          </w:p>
          <w:p w14:paraId="2F261515" w14:textId="77777777" w:rsidR="00E2444D" w:rsidRPr="005B4340" w:rsidRDefault="00E2444D" w:rsidP="00987007">
            <w:pPr>
              <w:spacing w:line="276" w:lineRule="auto"/>
              <w:rPr>
                <w:rFonts w:ascii="Verdana" w:hAnsi="Verdana"/>
                <w:sz w:val="17"/>
                <w:szCs w:val="17"/>
              </w:rPr>
            </w:pPr>
          </w:p>
        </w:tc>
        <w:tc>
          <w:tcPr>
            <w:tcW w:w="1795" w:type="dxa"/>
            <w:shd w:val="clear" w:color="auto" w:fill="F2F2F2" w:themeFill="background1" w:themeFillShade="F2"/>
          </w:tcPr>
          <w:p w14:paraId="1CC2579A" w14:textId="023392FD"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shd w:val="clear" w:color="auto" w:fill="F2F2F2" w:themeFill="background1" w:themeFillShade="F2"/>
          </w:tcPr>
          <w:p w14:paraId="630397C6" w14:textId="1BC62D3E"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een stevige stok achter de deur zoals een voorwaardelijke pij-maatregel is noodzakelijk om het behandeltraject te waarborgen. </w:t>
            </w:r>
          </w:p>
        </w:tc>
        <w:tc>
          <w:tcPr>
            <w:tcW w:w="3165" w:type="dxa"/>
            <w:shd w:val="clear" w:color="auto" w:fill="F2F2F2" w:themeFill="background1" w:themeFillShade="F2"/>
          </w:tcPr>
          <w:p w14:paraId="1BE27C45" w14:textId="77777777"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Tot op heden is er nog weinig ambulante begeleiding ingezet en dit intensief ambulant traject behoort tot de mogelijkheden om zijn gedrag positief te beïnvloeden na zijn verblijf in de JJI. </w:t>
            </w:r>
          </w:p>
        </w:tc>
      </w:tr>
      <w:tr w:rsidR="00E2444D" w14:paraId="7BED694F" w14:textId="77777777" w:rsidTr="00DC123F">
        <w:trPr>
          <w:trHeight w:val="606"/>
        </w:trPr>
        <w:tc>
          <w:tcPr>
            <w:tcW w:w="1100" w:type="dxa"/>
          </w:tcPr>
          <w:p w14:paraId="7EF0C66B"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8</w:t>
            </w:r>
          </w:p>
        </w:tc>
        <w:tc>
          <w:tcPr>
            <w:tcW w:w="3314" w:type="dxa"/>
          </w:tcPr>
          <w:p w14:paraId="44083A4B" w14:textId="0005A59D" w:rsidR="00E2444D" w:rsidRPr="005B4340" w:rsidRDefault="00CD2DE2" w:rsidP="00987007">
            <w:pPr>
              <w:spacing w:line="276" w:lineRule="auto"/>
              <w:rPr>
                <w:rFonts w:ascii="Verdana" w:hAnsi="Verdana"/>
                <w:sz w:val="17"/>
                <w:szCs w:val="17"/>
              </w:rPr>
            </w:pPr>
            <w:r>
              <w:rPr>
                <w:rFonts w:ascii="Verdana" w:hAnsi="Verdana"/>
                <w:sz w:val="17"/>
                <w:szCs w:val="17"/>
              </w:rPr>
              <w:t>Ja, verdachte heeft</w:t>
            </w:r>
            <w:r w:rsidR="0021546C">
              <w:rPr>
                <w:rFonts w:ascii="Verdana" w:hAnsi="Verdana"/>
                <w:sz w:val="17"/>
                <w:szCs w:val="17"/>
              </w:rPr>
              <w:t xml:space="preserve"> sinds zijn verblijf in een instelling</w:t>
            </w:r>
            <w:r>
              <w:rPr>
                <w:rFonts w:ascii="Verdana" w:hAnsi="Verdana"/>
                <w:sz w:val="17"/>
                <w:szCs w:val="17"/>
              </w:rPr>
              <w:t xml:space="preserve"> reeds kleine stappen in de goede richting geze</w:t>
            </w:r>
            <w:r w:rsidR="0021546C">
              <w:rPr>
                <w:rFonts w:ascii="Verdana" w:hAnsi="Verdana"/>
                <w:sz w:val="17"/>
                <w:szCs w:val="17"/>
              </w:rPr>
              <w:t xml:space="preserve">t. </w:t>
            </w:r>
          </w:p>
        </w:tc>
        <w:tc>
          <w:tcPr>
            <w:tcW w:w="3314" w:type="dxa"/>
          </w:tcPr>
          <w:p w14:paraId="75F901DC" w14:textId="2AE59169"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mede gelet op de (gebrekkige) ontwikkeling van de verdachte is het noodzakelijk dat er een langdurig hulpverleningstraject wordt ingezet, waarin verdachte niet alleen wordt begeleid voor zijn problematiek maar ook wordt onthouden van middelengebruik. </w:t>
            </w:r>
          </w:p>
        </w:tc>
        <w:tc>
          <w:tcPr>
            <w:tcW w:w="1795" w:type="dxa"/>
          </w:tcPr>
          <w:p w14:paraId="3FD92B00" w14:textId="14795A99" w:rsidR="00E2444D" w:rsidRPr="005B4340" w:rsidRDefault="00E2444D" w:rsidP="00987007">
            <w:pPr>
              <w:spacing w:line="276" w:lineRule="auto"/>
              <w:rPr>
                <w:rFonts w:ascii="Verdana" w:hAnsi="Verdana"/>
                <w:sz w:val="17"/>
                <w:szCs w:val="17"/>
              </w:rPr>
            </w:pPr>
            <w:r>
              <w:rPr>
                <w:rFonts w:ascii="Verdana" w:hAnsi="Verdana"/>
                <w:sz w:val="17"/>
                <w:szCs w:val="17"/>
              </w:rPr>
              <w:t>Oplegging onvoorwaardelijke pij-maatregel, wegens het recent overtreden van de voorwaarden voor schorsing van de voorlopige hechtenis.</w:t>
            </w:r>
          </w:p>
        </w:tc>
        <w:tc>
          <w:tcPr>
            <w:tcW w:w="3176" w:type="dxa"/>
          </w:tcPr>
          <w:p w14:paraId="6CC95306" w14:textId="66A76BA3" w:rsidR="00E2444D" w:rsidRPr="005B4340" w:rsidRDefault="00E2444D" w:rsidP="00987007">
            <w:pPr>
              <w:spacing w:line="276" w:lineRule="auto"/>
              <w:rPr>
                <w:rFonts w:ascii="Verdana" w:hAnsi="Verdana"/>
                <w:sz w:val="17"/>
                <w:szCs w:val="17"/>
              </w:rPr>
            </w:pPr>
            <w:r w:rsidRPr="005B4340">
              <w:rPr>
                <w:rFonts w:ascii="Verdana" w:hAnsi="Verdana"/>
                <w:sz w:val="17"/>
                <w:szCs w:val="17"/>
              </w:rPr>
              <w:t>Ja, doordat verdachte reeds kleine stappen in de goede richting heeft gezet, geeft de rechtbank verdachte de kans om het ingezette traject voort te kunnen maken, maar dan wel door strikte voorwaarden te stellen aan een voorwaardelijke pij-maatregel.</w:t>
            </w:r>
          </w:p>
        </w:tc>
        <w:tc>
          <w:tcPr>
            <w:tcW w:w="3165" w:type="dxa"/>
          </w:tcPr>
          <w:p w14:paraId="028301FF" w14:textId="77777777" w:rsidR="00E2444D" w:rsidRDefault="00E2444D" w:rsidP="00987007">
            <w:pPr>
              <w:spacing w:line="276" w:lineRule="auto"/>
              <w:rPr>
                <w:rFonts w:ascii="Verdana" w:hAnsi="Verdana"/>
                <w:sz w:val="17"/>
                <w:szCs w:val="17"/>
              </w:rPr>
            </w:pPr>
            <w:r w:rsidRPr="005B4340">
              <w:rPr>
                <w:rFonts w:ascii="Verdana" w:hAnsi="Verdana"/>
                <w:sz w:val="17"/>
                <w:szCs w:val="17"/>
              </w:rPr>
              <w:t xml:space="preserve">Bij een kortdurende GBM-maatregel zal het gewenste effect niet behaald worden.  Ook is oplegging van een onvoorwaardelijke pij-maatregel een te ingrijpende reactie, gezien de vergaande gevolgen die dit met zich mee zal brengen. Met de voorwaardelijke pij-maatregel krijgt verdachte de kans om zich te ontwikkelen en bewijzen in een ambulant kader. </w:t>
            </w:r>
          </w:p>
          <w:p w14:paraId="76F04E01" w14:textId="77777777" w:rsidR="00E2444D" w:rsidRPr="005B4340" w:rsidRDefault="00E2444D" w:rsidP="00987007">
            <w:pPr>
              <w:spacing w:line="276" w:lineRule="auto"/>
              <w:rPr>
                <w:rFonts w:ascii="Verdana" w:hAnsi="Verdana"/>
                <w:sz w:val="17"/>
                <w:szCs w:val="17"/>
              </w:rPr>
            </w:pPr>
          </w:p>
        </w:tc>
      </w:tr>
      <w:tr w:rsidR="00E2444D" w14:paraId="1DA3931B" w14:textId="77777777" w:rsidTr="00DC123F">
        <w:trPr>
          <w:trHeight w:val="606"/>
        </w:trPr>
        <w:tc>
          <w:tcPr>
            <w:tcW w:w="1100" w:type="dxa"/>
            <w:shd w:val="clear" w:color="auto" w:fill="F2F2F2" w:themeFill="background1" w:themeFillShade="F2"/>
          </w:tcPr>
          <w:p w14:paraId="5DEDF0A9"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9</w:t>
            </w:r>
          </w:p>
        </w:tc>
        <w:tc>
          <w:tcPr>
            <w:tcW w:w="3314" w:type="dxa"/>
            <w:shd w:val="clear" w:color="auto" w:fill="F2F2F2" w:themeFill="background1" w:themeFillShade="F2"/>
          </w:tcPr>
          <w:p w14:paraId="47E1356B" w14:textId="425579E3" w:rsidR="00E2444D" w:rsidRPr="005B4340" w:rsidRDefault="00AB5C33" w:rsidP="00987007">
            <w:pPr>
              <w:spacing w:line="276" w:lineRule="auto"/>
              <w:rPr>
                <w:rFonts w:ascii="Verdana" w:hAnsi="Verdana"/>
                <w:sz w:val="17"/>
                <w:szCs w:val="17"/>
              </w:rPr>
            </w:pPr>
            <w:r>
              <w:rPr>
                <w:rFonts w:ascii="Verdana" w:hAnsi="Verdana"/>
                <w:sz w:val="17"/>
                <w:szCs w:val="17"/>
              </w:rPr>
              <w:t xml:space="preserve">Ja, verdachte volgt momenteel havo-onderwijs binnen de JJI en is van plan om een HBO opleiding te gaan volgen. </w:t>
            </w:r>
          </w:p>
        </w:tc>
        <w:tc>
          <w:tcPr>
            <w:tcW w:w="3314" w:type="dxa"/>
            <w:shd w:val="clear" w:color="auto" w:fill="F2F2F2" w:themeFill="background1" w:themeFillShade="F2"/>
          </w:tcPr>
          <w:p w14:paraId="0C367211" w14:textId="0AB11E39" w:rsidR="00E2444D" w:rsidRDefault="00E2444D" w:rsidP="00987007">
            <w:pPr>
              <w:spacing w:line="276" w:lineRule="auto"/>
              <w:rPr>
                <w:rFonts w:ascii="Verdana" w:hAnsi="Verdana"/>
                <w:sz w:val="17"/>
                <w:szCs w:val="17"/>
              </w:rPr>
            </w:pPr>
            <w:r w:rsidRPr="005B4340">
              <w:rPr>
                <w:rFonts w:ascii="Verdana" w:hAnsi="Verdana"/>
                <w:sz w:val="17"/>
                <w:szCs w:val="17"/>
              </w:rPr>
              <w:t>Ja, na zijn verblijf in de JJI is het noodzakelijk dat de behandeling wordt vervolgd bij een ambulante forensische kliniek voor behandeling van zijn problematiek.</w:t>
            </w:r>
          </w:p>
          <w:p w14:paraId="1FC2B485" w14:textId="77777777" w:rsidR="00E2444D" w:rsidRPr="005B4340" w:rsidRDefault="00E2444D" w:rsidP="00987007">
            <w:pPr>
              <w:spacing w:line="276" w:lineRule="auto"/>
              <w:rPr>
                <w:sz w:val="17"/>
                <w:szCs w:val="17"/>
              </w:rPr>
            </w:pPr>
          </w:p>
        </w:tc>
        <w:tc>
          <w:tcPr>
            <w:tcW w:w="1795" w:type="dxa"/>
            <w:shd w:val="clear" w:color="auto" w:fill="F2F2F2" w:themeFill="background1" w:themeFillShade="F2"/>
          </w:tcPr>
          <w:p w14:paraId="610510A6" w14:textId="0F9AA870"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shd w:val="clear" w:color="auto" w:fill="F2F2F2" w:themeFill="background1" w:themeFillShade="F2"/>
          </w:tcPr>
          <w:p w14:paraId="0B940A97" w14:textId="0953703A"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de voorwaardelijke pij-maatregel wordt opgelegd als stevige stok achter de deur voor de bijzondere voorwaarden. </w:t>
            </w:r>
          </w:p>
        </w:tc>
        <w:tc>
          <w:tcPr>
            <w:tcW w:w="3165" w:type="dxa"/>
            <w:shd w:val="clear" w:color="auto" w:fill="F2F2F2" w:themeFill="background1" w:themeFillShade="F2"/>
          </w:tcPr>
          <w:p w14:paraId="49670624" w14:textId="77777777" w:rsidR="00E2444D" w:rsidRPr="005B4340" w:rsidRDefault="00E2444D" w:rsidP="00987007">
            <w:pPr>
              <w:spacing w:line="276" w:lineRule="auto"/>
              <w:rPr>
                <w:rFonts w:ascii="Verdana" w:hAnsi="Verdana"/>
                <w:sz w:val="17"/>
                <w:szCs w:val="17"/>
              </w:rPr>
            </w:pPr>
            <w:r>
              <w:rPr>
                <w:rFonts w:ascii="Verdana" w:hAnsi="Verdana"/>
                <w:sz w:val="17"/>
                <w:szCs w:val="17"/>
              </w:rPr>
              <w:t>X</w:t>
            </w:r>
          </w:p>
          <w:p w14:paraId="10637144" w14:textId="77777777" w:rsidR="00E2444D" w:rsidRPr="005B4340" w:rsidRDefault="00E2444D" w:rsidP="00987007">
            <w:pPr>
              <w:spacing w:line="276" w:lineRule="auto"/>
              <w:rPr>
                <w:rFonts w:ascii="Verdana" w:hAnsi="Verdana"/>
                <w:sz w:val="17"/>
                <w:szCs w:val="17"/>
              </w:rPr>
            </w:pPr>
          </w:p>
          <w:p w14:paraId="51FCFD8B" w14:textId="77777777" w:rsidR="00E2444D" w:rsidRPr="005B4340" w:rsidRDefault="00E2444D" w:rsidP="00987007">
            <w:pPr>
              <w:spacing w:line="276" w:lineRule="auto"/>
              <w:rPr>
                <w:rFonts w:ascii="Verdana" w:hAnsi="Verdana"/>
                <w:sz w:val="17"/>
                <w:szCs w:val="17"/>
              </w:rPr>
            </w:pPr>
          </w:p>
          <w:p w14:paraId="71978E0B" w14:textId="77777777" w:rsidR="00E2444D" w:rsidRPr="005B4340" w:rsidRDefault="00E2444D" w:rsidP="00987007">
            <w:pPr>
              <w:spacing w:line="276" w:lineRule="auto"/>
              <w:rPr>
                <w:rFonts w:ascii="Verdana" w:hAnsi="Verdana"/>
                <w:sz w:val="17"/>
                <w:szCs w:val="17"/>
              </w:rPr>
            </w:pPr>
          </w:p>
          <w:p w14:paraId="5E311FF3" w14:textId="77777777" w:rsidR="00E2444D" w:rsidRPr="005B4340" w:rsidRDefault="00E2444D" w:rsidP="00987007">
            <w:pPr>
              <w:tabs>
                <w:tab w:val="left" w:pos="1845"/>
              </w:tabs>
              <w:spacing w:line="276" w:lineRule="auto"/>
              <w:rPr>
                <w:rFonts w:ascii="Verdana" w:hAnsi="Verdana"/>
                <w:sz w:val="17"/>
                <w:szCs w:val="17"/>
              </w:rPr>
            </w:pPr>
            <w:r w:rsidRPr="005B4340">
              <w:rPr>
                <w:rFonts w:ascii="Verdana" w:hAnsi="Verdana"/>
                <w:sz w:val="17"/>
                <w:szCs w:val="17"/>
              </w:rPr>
              <w:tab/>
            </w:r>
          </w:p>
        </w:tc>
      </w:tr>
      <w:tr w:rsidR="00E2444D" w14:paraId="7621BE62" w14:textId="77777777" w:rsidTr="00DC123F">
        <w:trPr>
          <w:trHeight w:val="606"/>
        </w:trPr>
        <w:tc>
          <w:tcPr>
            <w:tcW w:w="1100" w:type="dxa"/>
          </w:tcPr>
          <w:p w14:paraId="274F46E1"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1</w:t>
            </w:r>
            <w:r>
              <w:rPr>
                <w:rFonts w:ascii="Verdana" w:hAnsi="Verdana"/>
                <w:b/>
                <w:sz w:val="17"/>
                <w:szCs w:val="17"/>
              </w:rPr>
              <w:t>0</w:t>
            </w:r>
          </w:p>
        </w:tc>
        <w:tc>
          <w:tcPr>
            <w:tcW w:w="3314" w:type="dxa"/>
          </w:tcPr>
          <w:p w14:paraId="7AA4CBA0" w14:textId="3B215698" w:rsidR="00E2444D" w:rsidRPr="005B4340" w:rsidRDefault="003B24F6" w:rsidP="00987007">
            <w:pPr>
              <w:spacing w:line="276" w:lineRule="auto"/>
              <w:rPr>
                <w:rFonts w:ascii="Verdana" w:hAnsi="Verdana"/>
                <w:sz w:val="17"/>
                <w:szCs w:val="17"/>
              </w:rPr>
            </w:pPr>
            <w:r>
              <w:rPr>
                <w:rFonts w:ascii="Verdana" w:hAnsi="Verdana"/>
                <w:sz w:val="17"/>
                <w:szCs w:val="17"/>
              </w:rPr>
              <w:t xml:space="preserve">Ja, verdachte heeft verklaard dat hij </w:t>
            </w:r>
            <w:r w:rsidR="00923742">
              <w:rPr>
                <w:rFonts w:ascii="Verdana" w:hAnsi="Verdana"/>
                <w:sz w:val="17"/>
                <w:szCs w:val="17"/>
              </w:rPr>
              <w:t xml:space="preserve">gemotiveerd is voor een behandeling. </w:t>
            </w:r>
          </w:p>
        </w:tc>
        <w:tc>
          <w:tcPr>
            <w:tcW w:w="3314" w:type="dxa"/>
          </w:tcPr>
          <w:p w14:paraId="275EF7F0" w14:textId="25CB1301"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er is sprake van lang bestaande problematiek, waarvoor passende (klinische) behandeling noodzakelijk is. </w:t>
            </w:r>
          </w:p>
        </w:tc>
        <w:tc>
          <w:tcPr>
            <w:tcW w:w="1795" w:type="dxa"/>
          </w:tcPr>
          <w:p w14:paraId="6D23887B" w14:textId="05B7166B" w:rsidR="00E2444D" w:rsidRPr="005B4340" w:rsidRDefault="00E2444D" w:rsidP="00987007">
            <w:pPr>
              <w:spacing w:line="276" w:lineRule="auto"/>
              <w:rPr>
                <w:rFonts w:ascii="Verdana" w:hAnsi="Verdana"/>
                <w:sz w:val="17"/>
                <w:szCs w:val="17"/>
              </w:rPr>
            </w:pPr>
            <w:r>
              <w:rPr>
                <w:rFonts w:ascii="Verdana" w:hAnsi="Verdana"/>
                <w:sz w:val="17"/>
                <w:szCs w:val="17"/>
              </w:rPr>
              <w:t xml:space="preserve">Oplegging ambulante behandeling. Voorwaardelijke pij-maatregel zou nog niet aan de orde zijn, gezien dit kader niet in verhouding staat tot de achtergrond van verdachte, met name omdat verdachte first-offender is. </w:t>
            </w:r>
            <w:r>
              <w:rPr>
                <w:rFonts w:ascii="Verdana" w:hAnsi="Verdana"/>
                <w:sz w:val="17"/>
                <w:szCs w:val="17"/>
              </w:rPr>
              <w:br/>
            </w:r>
          </w:p>
        </w:tc>
        <w:tc>
          <w:tcPr>
            <w:tcW w:w="3176" w:type="dxa"/>
          </w:tcPr>
          <w:p w14:paraId="015A6FA2" w14:textId="1A5C9742" w:rsidR="00E2444D" w:rsidRPr="005B4340" w:rsidRDefault="00E2444D" w:rsidP="00987007">
            <w:pPr>
              <w:spacing w:line="276" w:lineRule="auto"/>
              <w:rPr>
                <w:rFonts w:ascii="Verdana" w:hAnsi="Verdana"/>
                <w:sz w:val="17"/>
                <w:szCs w:val="17"/>
              </w:rPr>
            </w:pPr>
            <w:r w:rsidRPr="005B4340">
              <w:rPr>
                <w:rFonts w:ascii="Verdana" w:hAnsi="Verdana"/>
                <w:sz w:val="17"/>
                <w:szCs w:val="17"/>
              </w:rPr>
              <w:t>Ja, gezien behandeling noodzakelijk is wordt een voorwaardelijk pij-maatregel opgelegd. Dit garandeert dat de verdachte wordt behandeld, ook wanneer hij niet meewerkt aan de behandeling.</w:t>
            </w:r>
          </w:p>
        </w:tc>
        <w:tc>
          <w:tcPr>
            <w:tcW w:w="3165" w:type="dxa"/>
          </w:tcPr>
          <w:p w14:paraId="05794B3C" w14:textId="77777777"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Een voorwaardelijke jeugddetentie zou ertoe kunnen leiden dat wanneer verdachte niet meewerkt aan de behandeling hij, na het uitzitten van de jeugddetentie onbehandeld op straat komt te staan. Dit zou een zeer onwenselijke situatie zijn. </w:t>
            </w:r>
          </w:p>
          <w:p w14:paraId="1947E4D0" w14:textId="77777777" w:rsidR="00E2444D" w:rsidRPr="005B4340" w:rsidRDefault="00E2444D" w:rsidP="00987007">
            <w:pPr>
              <w:spacing w:line="276" w:lineRule="auto"/>
              <w:rPr>
                <w:rFonts w:ascii="Verdana" w:hAnsi="Verdana"/>
                <w:sz w:val="17"/>
                <w:szCs w:val="17"/>
              </w:rPr>
            </w:pPr>
          </w:p>
        </w:tc>
      </w:tr>
      <w:tr w:rsidR="00E2444D" w14:paraId="3B3A54CA" w14:textId="77777777" w:rsidTr="00DC123F">
        <w:trPr>
          <w:trHeight w:val="606"/>
        </w:trPr>
        <w:tc>
          <w:tcPr>
            <w:tcW w:w="1100" w:type="dxa"/>
            <w:shd w:val="clear" w:color="auto" w:fill="F2F2F2" w:themeFill="background1" w:themeFillShade="F2"/>
          </w:tcPr>
          <w:p w14:paraId="0791A6BA"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1</w:t>
            </w:r>
            <w:r>
              <w:rPr>
                <w:rFonts w:ascii="Verdana" w:hAnsi="Verdana"/>
                <w:b/>
                <w:sz w:val="17"/>
                <w:szCs w:val="17"/>
              </w:rPr>
              <w:t>1</w:t>
            </w:r>
          </w:p>
        </w:tc>
        <w:tc>
          <w:tcPr>
            <w:tcW w:w="3314" w:type="dxa"/>
            <w:shd w:val="clear" w:color="auto" w:fill="F2F2F2" w:themeFill="background1" w:themeFillShade="F2"/>
          </w:tcPr>
          <w:p w14:paraId="5E934116" w14:textId="2C899BB4" w:rsidR="00E2444D" w:rsidRPr="005B4340" w:rsidRDefault="0084515F" w:rsidP="00987007">
            <w:pPr>
              <w:spacing w:line="276" w:lineRule="auto"/>
              <w:rPr>
                <w:rFonts w:ascii="Verdana" w:hAnsi="Verdana"/>
                <w:sz w:val="17"/>
                <w:szCs w:val="17"/>
              </w:rPr>
            </w:pPr>
            <w:r>
              <w:rPr>
                <w:rFonts w:ascii="Verdana" w:hAnsi="Verdana"/>
                <w:sz w:val="17"/>
                <w:szCs w:val="17"/>
              </w:rPr>
              <w:t>Ja, verdachte heeft aangegeven dat hij wil meewerken aan de behandeling.</w:t>
            </w:r>
          </w:p>
        </w:tc>
        <w:tc>
          <w:tcPr>
            <w:tcW w:w="3314" w:type="dxa"/>
            <w:shd w:val="clear" w:color="auto" w:fill="F2F2F2" w:themeFill="background1" w:themeFillShade="F2"/>
          </w:tcPr>
          <w:p w14:paraId="79B5F3A0" w14:textId="1F24B728"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de problematiek en omstandigheden van verdachte behoeven klinische behandeling om het recidiverisico te verlagen en een adequate persoonlijkheidsontwikkeling te bevorderen. </w:t>
            </w:r>
          </w:p>
        </w:tc>
        <w:tc>
          <w:tcPr>
            <w:tcW w:w="1795" w:type="dxa"/>
            <w:shd w:val="clear" w:color="auto" w:fill="F2F2F2" w:themeFill="background1" w:themeFillShade="F2"/>
          </w:tcPr>
          <w:p w14:paraId="7F92A9CE" w14:textId="3B3C90D4"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shd w:val="clear" w:color="auto" w:fill="F2F2F2" w:themeFill="background1" w:themeFillShade="F2"/>
          </w:tcPr>
          <w:p w14:paraId="54503AF5" w14:textId="0737B7CB"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om de behandeling te waarborgen, ook wanneer verdachte zich zou willen onttrekken, wordt een voorwaardelijke pij-maatregel opgelegd. </w:t>
            </w:r>
          </w:p>
        </w:tc>
        <w:tc>
          <w:tcPr>
            <w:tcW w:w="3165" w:type="dxa"/>
            <w:shd w:val="clear" w:color="auto" w:fill="F2F2F2" w:themeFill="background1" w:themeFillShade="F2"/>
          </w:tcPr>
          <w:p w14:paraId="24F2B055" w14:textId="77777777" w:rsidR="00E2444D" w:rsidRDefault="00E2444D" w:rsidP="00987007">
            <w:pPr>
              <w:spacing w:line="276" w:lineRule="auto"/>
              <w:rPr>
                <w:rFonts w:ascii="Verdana" w:hAnsi="Verdana"/>
                <w:sz w:val="17"/>
                <w:szCs w:val="17"/>
              </w:rPr>
            </w:pPr>
            <w:r w:rsidRPr="005B4340">
              <w:rPr>
                <w:rFonts w:ascii="Verdana" w:hAnsi="Verdana"/>
                <w:sz w:val="17"/>
                <w:szCs w:val="17"/>
              </w:rPr>
              <w:t>Afgelopen jaren is ambulante behandeling ingezet, waar het gedrag van verdachte niet doorbroken kon worden, echter is een onvoorwaardelijke pij-maatregel niet aan de orde omdat zo’n behandelsetting niet passend is bij de beschreven problematiek en minder mogelijkheden biedt voor het intensief betrekken en mee behandelen van het systeem, alsmede omdat verdachte zich in de JJI zou kunnen gaan optre</w:t>
            </w:r>
            <w:r>
              <w:rPr>
                <w:rFonts w:ascii="Verdana" w:hAnsi="Verdana"/>
                <w:sz w:val="17"/>
                <w:szCs w:val="17"/>
              </w:rPr>
              <w:t>kken aan de verharde populatie.</w:t>
            </w:r>
          </w:p>
          <w:p w14:paraId="0D6372DE" w14:textId="77777777" w:rsidR="00E2444D" w:rsidRPr="006F7F5C" w:rsidRDefault="00E2444D" w:rsidP="00987007">
            <w:pPr>
              <w:spacing w:line="276" w:lineRule="auto"/>
              <w:rPr>
                <w:rFonts w:ascii="Verdana" w:hAnsi="Verdana"/>
                <w:sz w:val="17"/>
                <w:szCs w:val="17"/>
              </w:rPr>
            </w:pPr>
          </w:p>
        </w:tc>
      </w:tr>
      <w:tr w:rsidR="00E2444D" w14:paraId="4A7301E0" w14:textId="77777777" w:rsidTr="00DC123F">
        <w:trPr>
          <w:trHeight w:val="606"/>
        </w:trPr>
        <w:tc>
          <w:tcPr>
            <w:tcW w:w="1100" w:type="dxa"/>
          </w:tcPr>
          <w:p w14:paraId="47D38E51"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1</w:t>
            </w:r>
            <w:r>
              <w:rPr>
                <w:rFonts w:ascii="Verdana" w:hAnsi="Verdana"/>
                <w:b/>
                <w:sz w:val="17"/>
                <w:szCs w:val="17"/>
              </w:rPr>
              <w:t>2</w:t>
            </w:r>
          </w:p>
        </w:tc>
        <w:tc>
          <w:tcPr>
            <w:tcW w:w="3314" w:type="dxa"/>
          </w:tcPr>
          <w:p w14:paraId="4FD23824" w14:textId="3FF977BB" w:rsidR="00E2444D" w:rsidRPr="005B4340" w:rsidRDefault="00B10B09" w:rsidP="00987007">
            <w:pPr>
              <w:spacing w:line="276" w:lineRule="auto"/>
              <w:rPr>
                <w:rFonts w:ascii="Verdana" w:hAnsi="Verdana"/>
                <w:sz w:val="17"/>
                <w:szCs w:val="17"/>
              </w:rPr>
            </w:pPr>
            <w:r>
              <w:rPr>
                <w:rFonts w:ascii="Verdana" w:hAnsi="Verdana"/>
                <w:sz w:val="17"/>
                <w:szCs w:val="17"/>
              </w:rPr>
              <w:t>Ja, verdachte werkt op een constructieve manier mee aan de reeds ingezette behandeling</w:t>
            </w:r>
          </w:p>
        </w:tc>
        <w:tc>
          <w:tcPr>
            <w:tcW w:w="3314" w:type="dxa"/>
          </w:tcPr>
          <w:p w14:paraId="1A079777" w14:textId="5234D4BD"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behandeling van de problematiek bij verdachte is nodig om verdachte te weerhouden opnieuw de fout in te gaan. </w:t>
            </w:r>
          </w:p>
        </w:tc>
        <w:tc>
          <w:tcPr>
            <w:tcW w:w="1795" w:type="dxa"/>
          </w:tcPr>
          <w:p w14:paraId="0288C20A" w14:textId="1D8CF214"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tcPr>
          <w:p w14:paraId="304A6222" w14:textId="3889337B"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voor het slagen van de behandeling is het noodzakelijk dat verdachte een sterke stok achter de deur voelt, welke hem weerhoudt (opnieuw) de fout in te gaan. </w:t>
            </w:r>
          </w:p>
        </w:tc>
        <w:tc>
          <w:tcPr>
            <w:tcW w:w="3165" w:type="dxa"/>
          </w:tcPr>
          <w:p w14:paraId="30A38B25" w14:textId="285BEEB8" w:rsidR="00E2444D" w:rsidRPr="005B4340" w:rsidRDefault="001F304E" w:rsidP="00987007">
            <w:pPr>
              <w:spacing w:line="276" w:lineRule="auto"/>
              <w:rPr>
                <w:rFonts w:ascii="Verdana" w:hAnsi="Verdana"/>
                <w:sz w:val="17"/>
                <w:szCs w:val="17"/>
              </w:rPr>
            </w:pPr>
            <w:r>
              <w:rPr>
                <w:rFonts w:ascii="Verdana" w:hAnsi="Verdana"/>
                <w:sz w:val="17"/>
                <w:szCs w:val="17"/>
              </w:rPr>
              <w:t>Voor het slagen van de behandeling is het nodig dat verdachte en voldoende sterke stok achter de deur voelt. Ook zijn e</w:t>
            </w:r>
            <w:r w:rsidR="00E2444D" w:rsidRPr="005B4340">
              <w:rPr>
                <w:rFonts w:ascii="Verdana" w:hAnsi="Verdana"/>
                <w:sz w:val="17"/>
                <w:szCs w:val="17"/>
              </w:rPr>
              <w:t>erd</w:t>
            </w:r>
            <w:r>
              <w:rPr>
                <w:rFonts w:ascii="Verdana" w:hAnsi="Verdana"/>
                <w:sz w:val="17"/>
                <w:szCs w:val="17"/>
              </w:rPr>
              <w:t xml:space="preserve">ere soortgelijken delicten </w:t>
            </w:r>
            <w:r w:rsidR="00E2444D" w:rsidRPr="005B4340">
              <w:rPr>
                <w:rFonts w:ascii="Verdana" w:hAnsi="Verdana"/>
                <w:sz w:val="17"/>
                <w:szCs w:val="17"/>
              </w:rPr>
              <w:t xml:space="preserve">met een voorwaardelijk sepot afgedaan. Indien verdachte weer zou recidiveren en de ambulante behandeling onvoldoende bijdraagt aan een gedragsverandering, dan is een onvoorwaardelijke pij-maatregel nog de enige mogelijkheid om verdachte zo gunstig mogelijk verder te laten ontwikkelen en de maatschappij te beschermen. </w:t>
            </w:r>
          </w:p>
          <w:p w14:paraId="0D1DC749" w14:textId="77777777" w:rsidR="00E2444D" w:rsidRPr="005B4340" w:rsidRDefault="00E2444D" w:rsidP="00987007">
            <w:pPr>
              <w:spacing w:line="276" w:lineRule="auto"/>
              <w:rPr>
                <w:rFonts w:ascii="Verdana" w:hAnsi="Verdana"/>
                <w:sz w:val="17"/>
                <w:szCs w:val="17"/>
              </w:rPr>
            </w:pPr>
          </w:p>
        </w:tc>
      </w:tr>
      <w:tr w:rsidR="00E2444D" w14:paraId="5A23B638" w14:textId="77777777" w:rsidTr="00DC123F">
        <w:trPr>
          <w:trHeight w:val="606"/>
        </w:trPr>
        <w:tc>
          <w:tcPr>
            <w:tcW w:w="1100" w:type="dxa"/>
            <w:shd w:val="clear" w:color="auto" w:fill="F2F2F2" w:themeFill="background1" w:themeFillShade="F2"/>
          </w:tcPr>
          <w:p w14:paraId="391BDDB8"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1</w:t>
            </w:r>
            <w:r>
              <w:rPr>
                <w:rFonts w:ascii="Verdana" w:hAnsi="Verdana"/>
                <w:b/>
                <w:sz w:val="17"/>
                <w:szCs w:val="17"/>
              </w:rPr>
              <w:t>3</w:t>
            </w:r>
          </w:p>
        </w:tc>
        <w:tc>
          <w:tcPr>
            <w:tcW w:w="3314" w:type="dxa"/>
            <w:shd w:val="clear" w:color="auto" w:fill="F2F2F2" w:themeFill="background1" w:themeFillShade="F2"/>
          </w:tcPr>
          <w:p w14:paraId="4F395239" w14:textId="5693137D" w:rsidR="00E2444D" w:rsidRPr="005B4340" w:rsidRDefault="008A4AB3" w:rsidP="00987007">
            <w:pPr>
              <w:spacing w:line="276" w:lineRule="auto"/>
              <w:rPr>
                <w:rFonts w:ascii="Verdana" w:hAnsi="Verdana"/>
                <w:sz w:val="17"/>
                <w:szCs w:val="17"/>
              </w:rPr>
            </w:pPr>
            <w:r>
              <w:rPr>
                <w:rFonts w:ascii="Verdana" w:hAnsi="Verdana"/>
                <w:sz w:val="17"/>
                <w:szCs w:val="17"/>
              </w:rPr>
              <w:t>X</w:t>
            </w:r>
          </w:p>
        </w:tc>
        <w:tc>
          <w:tcPr>
            <w:tcW w:w="3314" w:type="dxa"/>
            <w:shd w:val="clear" w:color="auto" w:fill="F2F2F2" w:themeFill="background1" w:themeFillShade="F2"/>
          </w:tcPr>
          <w:p w14:paraId="7D15B288" w14:textId="4EC0A2FB"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gezien de ernstige problematiek is een intensieve ambulante behandeling noodzakelijk. </w:t>
            </w:r>
          </w:p>
        </w:tc>
        <w:tc>
          <w:tcPr>
            <w:tcW w:w="1795" w:type="dxa"/>
            <w:shd w:val="clear" w:color="auto" w:fill="F2F2F2" w:themeFill="background1" w:themeFillShade="F2"/>
          </w:tcPr>
          <w:p w14:paraId="3DECF6C5" w14:textId="432FB3AB"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shd w:val="clear" w:color="auto" w:fill="F2F2F2" w:themeFill="background1" w:themeFillShade="F2"/>
          </w:tcPr>
          <w:p w14:paraId="446F11AE" w14:textId="5388B0A1"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gezien het gebrek aan probleembesef is een voorwaardelijke pij-noodzakelijk, zodat de nodige behandeling wordt gewaarborgd. </w:t>
            </w:r>
          </w:p>
        </w:tc>
        <w:tc>
          <w:tcPr>
            <w:tcW w:w="3165" w:type="dxa"/>
            <w:shd w:val="clear" w:color="auto" w:fill="F2F2F2" w:themeFill="background1" w:themeFillShade="F2"/>
          </w:tcPr>
          <w:p w14:paraId="740606DE" w14:textId="77777777"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Tot op heden is er nog geen behandeling ingezet, wat aanleiding geeft om eerst behandeling in ambulant kader te proberen. </w:t>
            </w:r>
          </w:p>
          <w:p w14:paraId="26425781" w14:textId="77777777" w:rsidR="00E2444D" w:rsidRPr="005B4340" w:rsidRDefault="00E2444D" w:rsidP="00987007">
            <w:pPr>
              <w:spacing w:line="276" w:lineRule="auto"/>
              <w:rPr>
                <w:rFonts w:ascii="Verdana" w:hAnsi="Verdana"/>
                <w:sz w:val="17"/>
                <w:szCs w:val="17"/>
              </w:rPr>
            </w:pPr>
          </w:p>
        </w:tc>
      </w:tr>
      <w:tr w:rsidR="00E2444D" w14:paraId="3C32A52A" w14:textId="77777777" w:rsidTr="00DC123F">
        <w:trPr>
          <w:trHeight w:val="606"/>
        </w:trPr>
        <w:tc>
          <w:tcPr>
            <w:tcW w:w="1100" w:type="dxa"/>
          </w:tcPr>
          <w:p w14:paraId="271271B0"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1</w:t>
            </w:r>
            <w:r>
              <w:rPr>
                <w:rFonts w:ascii="Verdana" w:hAnsi="Verdana"/>
                <w:b/>
                <w:sz w:val="17"/>
                <w:szCs w:val="17"/>
              </w:rPr>
              <w:t>4</w:t>
            </w:r>
          </w:p>
        </w:tc>
        <w:tc>
          <w:tcPr>
            <w:tcW w:w="3314" w:type="dxa"/>
          </w:tcPr>
          <w:p w14:paraId="508736D6" w14:textId="60730DF5" w:rsidR="00E2444D" w:rsidRPr="005B4340" w:rsidRDefault="00B10B09" w:rsidP="00987007">
            <w:pPr>
              <w:spacing w:line="276" w:lineRule="auto"/>
              <w:rPr>
                <w:rFonts w:ascii="Verdana" w:hAnsi="Verdana"/>
                <w:sz w:val="17"/>
                <w:szCs w:val="17"/>
              </w:rPr>
            </w:pPr>
            <w:r>
              <w:rPr>
                <w:rFonts w:ascii="Verdana" w:hAnsi="Verdana"/>
                <w:sz w:val="17"/>
                <w:szCs w:val="17"/>
              </w:rPr>
              <w:t>X</w:t>
            </w:r>
          </w:p>
        </w:tc>
        <w:tc>
          <w:tcPr>
            <w:tcW w:w="3314" w:type="dxa"/>
          </w:tcPr>
          <w:p w14:paraId="09A043A2" w14:textId="651422C8"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gezien de ernstige psychopathologie van verdachte is een intensieve behandeling aangewezen. </w:t>
            </w:r>
          </w:p>
        </w:tc>
        <w:tc>
          <w:tcPr>
            <w:tcW w:w="1795" w:type="dxa"/>
          </w:tcPr>
          <w:p w14:paraId="5B9FAEF9" w14:textId="180C8F20"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tcPr>
          <w:p w14:paraId="644F5765" w14:textId="46C3ABB9"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verwacht wordt dat met de behandeling het recidiverisico wordt verminderd. Om de behandeling te waarborgen wordt de pij-maatregel voorwaardelijk opgelegd. </w:t>
            </w:r>
          </w:p>
        </w:tc>
        <w:tc>
          <w:tcPr>
            <w:tcW w:w="3165" w:type="dxa"/>
          </w:tcPr>
          <w:p w14:paraId="52D8AAB6" w14:textId="77777777" w:rsidR="00E2444D" w:rsidRDefault="00E2444D" w:rsidP="00987007">
            <w:pPr>
              <w:spacing w:line="276" w:lineRule="auto"/>
              <w:rPr>
                <w:rFonts w:ascii="Verdana" w:hAnsi="Verdana"/>
                <w:sz w:val="17"/>
                <w:szCs w:val="17"/>
              </w:rPr>
            </w:pPr>
            <w:r w:rsidRPr="005B4340">
              <w:rPr>
                <w:rFonts w:ascii="Verdana" w:hAnsi="Verdana"/>
                <w:sz w:val="17"/>
                <w:szCs w:val="17"/>
              </w:rPr>
              <w:t xml:space="preserve">Een eerdere, deels voorwaardelijke, veroordeling voor een soortgelijk delict heeft blijkbaar geen preventieve werking gehad. Voor verdachte is een passende ambulante beschikbaar, welke wordt gezien als laatste kans om beter in de maatschappij terecht te komen. </w:t>
            </w:r>
          </w:p>
          <w:p w14:paraId="5D19ECF8" w14:textId="77777777" w:rsidR="00E2444D" w:rsidRPr="005B4340" w:rsidRDefault="00E2444D" w:rsidP="00987007">
            <w:pPr>
              <w:spacing w:line="276" w:lineRule="auto"/>
              <w:rPr>
                <w:rFonts w:ascii="Verdana" w:hAnsi="Verdana"/>
                <w:sz w:val="17"/>
                <w:szCs w:val="17"/>
              </w:rPr>
            </w:pPr>
          </w:p>
          <w:p w14:paraId="46A4D2AA" w14:textId="77777777" w:rsidR="00E2444D" w:rsidRPr="005B4340" w:rsidRDefault="00E2444D" w:rsidP="00987007">
            <w:pPr>
              <w:spacing w:line="276" w:lineRule="auto"/>
              <w:rPr>
                <w:rFonts w:ascii="Verdana" w:hAnsi="Verdana"/>
                <w:sz w:val="17"/>
                <w:szCs w:val="17"/>
              </w:rPr>
            </w:pPr>
          </w:p>
        </w:tc>
      </w:tr>
      <w:tr w:rsidR="00E2444D" w14:paraId="0F1BEBF0" w14:textId="77777777" w:rsidTr="00DC123F">
        <w:trPr>
          <w:trHeight w:val="606"/>
        </w:trPr>
        <w:tc>
          <w:tcPr>
            <w:tcW w:w="1100" w:type="dxa"/>
            <w:shd w:val="clear" w:color="auto" w:fill="F2F2F2" w:themeFill="background1" w:themeFillShade="F2"/>
          </w:tcPr>
          <w:p w14:paraId="7DF71B30"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1</w:t>
            </w:r>
            <w:r>
              <w:rPr>
                <w:rFonts w:ascii="Verdana" w:hAnsi="Verdana"/>
                <w:b/>
                <w:sz w:val="17"/>
                <w:szCs w:val="17"/>
              </w:rPr>
              <w:t>5</w:t>
            </w:r>
          </w:p>
        </w:tc>
        <w:tc>
          <w:tcPr>
            <w:tcW w:w="3314" w:type="dxa"/>
            <w:shd w:val="clear" w:color="auto" w:fill="F2F2F2" w:themeFill="background1" w:themeFillShade="F2"/>
          </w:tcPr>
          <w:p w14:paraId="7B86547F" w14:textId="1EBD56BD" w:rsidR="00E2444D" w:rsidRPr="005B4340" w:rsidRDefault="00A75498" w:rsidP="00987007">
            <w:pPr>
              <w:spacing w:line="276" w:lineRule="auto"/>
              <w:rPr>
                <w:rFonts w:ascii="Verdana" w:hAnsi="Verdana"/>
                <w:sz w:val="17"/>
                <w:szCs w:val="17"/>
              </w:rPr>
            </w:pPr>
            <w:r>
              <w:rPr>
                <w:rFonts w:ascii="Verdana" w:hAnsi="Verdana"/>
                <w:sz w:val="17"/>
                <w:szCs w:val="17"/>
              </w:rPr>
              <w:t xml:space="preserve">Ja, sinds kort is op vrijwillige </w:t>
            </w:r>
            <w:r w:rsidR="005E712E">
              <w:rPr>
                <w:rFonts w:ascii="Verdana" w:hAnsi="Verdana"/>
                <w:sz w:val="17"/>
                <w:szCs w:val="17"/>
              </w:rPr>
              <w:t>basis familietherapie ingezet.</w:t>
            </w:r>
            <w:r>
              <w:rPr>
                <w:rFonts w:ascii="Verdana" w:hAnsi="Verdana"/>
                <w:sz w:val="17"/>
                <w:szCs w:val="17"/>
              </w:rPr>
              <w:t xml:space="preserve"> </w:t>
            </w:r>
          </w:p>
        </w:tc>
        <w:tc>
          <w:tcPr>
            <w:tcW w:w="3314" w:type="dxa"/>
            <w:shd w:val="clear" w:color="auto" w:fill="F2F2F2" w:themeFill="background1" w:themeFillShade="F2"/>
          </w:tcPr>
          <w:p w14:paraId="0BDB05F7" w14:textId="6E4F83F6"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gezien de problematiek en de nog niet uitgerijpte persoonlijkheidsontwikkeling van verdachte is behandeling nodig. </w:t>
            </w:r>
          </w:p>
        </w:tc>
        <w:tc>
          <w:tcPr>
            <w:tcW w:w="1795" w:type="dxa"/>
            <w:shd w:val="clear" w:color="auto" w:fill="F2F2F2" w:themeFill="background1" w:themeFillShade="F2"/>
          </w:tcPr>
          <w:p w14:paraId="16573EC8" w14:textId="34DB7699"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shd w:val="clear" w:color="auto" w:fill="F2F2F2" w:themeFill="background1" w:themeFillShade="F2"/>
          </w:tcPr>
          <w:p w14:paraId="6C807C37" w14:textId="18086D56"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gezien het feit dat verdachte gemakkelijke te manipuleren is en de ernst van de feiten, is een voorwaardelijke pij-maatregel nodig om behandeling te waarborgen. </w:t>
            </w:r>
          </w:p>
          <w:p w14:paraId="182A3F9F" w14:textId="77777777" w:rsidR="00E2444D" w:rsidRPr="005B4340" w:rsidRDefault="00E2444D" w:rsidP="00987007">
            <w:pPr>
              <w:spacing w:line="276" w:lineRule="auto"/>
              <w:rPr>
                <w:rFonts w:ascii="Verdana" w:hAnsi="Verdana"/>
                <w:sz w:val="17"/>
                <w:szCs w:val="17"/>
              </w:rPr>
            </w:pPr>
          </w:p>
        </w:tc>
        <w:tc>
          <w:tcPr>
            <w:tcW w:w="3165" w:type="dxa"/>
            <w:shd w:val="clear" w:color="auto" w:fill="F2F2F2" w:themeFill="background1" w:themeFillShade="F2"/>
          </w:tcPr>
          <w:p w14:paraId="27D77122" w14:textId="77777777"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In het verleden is al hulpverlening ingezet en is de samenwerking met de reclassering niet altijd goed verlopen. </w:t>
            </w:r>
          </w:p>
        </w:tc>
      </w:tr>
      <w:tr w:rsidR="00E2444D" w14:paraId="7586DC55" w14:textId="77777777" w:rsidTr="00DC123F">
        <w:trPr>
          <w:trHeight w:val="606"/>
        </w:trPr>
        <w:tc>
          <w:tcPr>
            <w:tcW w:w="1100" w:type="dxa"/>
          </w:tcPr>
          <w:p w14:paraId="3D370DB6"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1</w:t>
            </w:r>
            <w:r>
              <w:rPr>
                <w:rFonts w:ascii="Verdana" w:hAnsi="Verdana"/>
                <w:b/>
                <w:sz w:val="17"/>
                <w:szCs w:val="17"/>
              </w:rPr>
              <w:t>6</w:t>
            </w:r>
          </w:p>
        </w:tc>
        <w:tc>
          <w:tcPr>
            <w:tcW w:w="3314" w:type="dxa"/>
          </w:tcPr>
          <w:p w14:paraId="0BADB440" w14:textId="0FF96BFE" w:rsidR="00E2444D" w:rsidRPr="005B4340" w:rsidRDefault="001F638B" w:rsidP="00987007">
            <w:pPr>
              <w:spacing w:line="276" w:lineRule="auto"/>
              <w:rPr>
                <w:rFonts w:ascii="Verdana" w:hAnsi="Verdana"/>
                <w:sz w:val="17"/>
                <w:szCs w:val="17"/>
              </w:rPr>
            </w:pPr>
            <w:r>
              <w:rPr>
                <w:rFonts w:ascii="Verdana" w:hAnsi="Verdana"/>
                <w:sz w:val="17"/>
                <w:szCs w:val="17"/>
              </w:rPr>
              <w:t xml:space="preserve">Ja, verdachte is inmiddels gestart met een klinisch </w:t>
            </w:r>
            <w:r w:rsidR="00314F3B">
              <w:rPr>
                <w:rFonts w:ascii="Verdana" w:hAnsi="Verdana"/>
                <w:sz w:val="17"/>
                <w:szCs w:val="17"/>
              </w:rPr>
              <w:t>behandel</w:t>
            </w:r>
            <w:r>
              <w:rPr>
                <w:rFonts w:ascii="Verdana" w:hAnsi="Verdana"/>
                <w:sz w:val="17"/>
                <w:szCs w:val="17"/>
              </w:rPr>
              <w:t>traject</w:t>
            </w:r>
            <w:r w:rsidR="00940743">
              <w:rPr>
                <w:rFonts w:ascii="Verdana" w:hAnsi="Verdana"/>
                <w:sz w:val="17"/>
                <w:szCs w:val="17"/>
              </w:rPr>
              <w:t xml:space="preserve">, welke tot op heden goed verloopt en waarvoor hij gemotiveerd is. </w:t>
            </w:r>
          </w:p>
        </w:tc>
        <w:tc>
          <w:tcPr>
            <w:tcW w:w="3314" w:type="dxa"/>
          </w:tcPr>
          <w:p w14:paraId="0415C973" w14:textId="6B648E23"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een intensieve klinische ambulante behandeling is noodzakelijk ter behandeling van de persoonlijkheidsproblematiek. </w:t>
            </w:r>
          </w:p>
        </w:tc>
        <w:tc>
          <w:tcPr>
            <w:tcW w:w="1795" w:type="dxa"/>
          </w:tcPr>
          <w:p w14:paraId="0615005F" w14:textId="6261995B"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tcPr>
          <w:p w14:paraId="52DDFB72" w14:textId="2AA3F8E8" w:rsidR="00E2444D" w:rsidRPr="005B4340" w:rsidRDefault="00A40D37" w:rsidP="00987007">
            <w:pPr>
              <w:spacing w:line="276" w:lineRule="auto"/>
              <w:rPr>
                <w:rFonts w:ascii="Verdana" w:hAnsi="Verdana"/>
                <w:sz w:val="17"/>
                <w:szCs w:val="17"/>
              </w:rPr>
            </w:pPr>
            <w:r>
              <w:rPr>
                <w:rFonts w:ascii="Verdana" w:hAnsi="Verdana"/>
                <w:sz w:val="17"/>
                <w:szCs w:val="17"/>
              </w:rPr>
              <w:t xml:space="preserve">Ja, bij een voorwaardelijke pij-maatregel zal de verdachte bij niet nakomen van de behandelafspraken de noodzakelijke behandeling intramuraal volgen, waardoor behandeling gewaarborgd is. </w:t>
            </w:r>
          </w:p>
          <w:p w14:paraId="290426DF" w14:textId="77777777" w:rsidR="00E2444D" w:rsidRPr="005B4340" w:rsidRDefault="00E2444D" w:rsidP="00987007">
            <w:pPr>
              <w:spacing w:line="276" w:lineRule="auto"/>
              <w:rPr>
                <w:rFonts w:ascii="Verdana" w:hAnsi="Verdana"/>
                <w:sz w:val="17"/>
                <w:szCs w:val="17"/>
              </w:rPr>
            </w:pPr>
          </w:p>
        </w:tc>
        <w:tc>
          <w:tcPr>
            <w:tcW w:w="3165" w:type="dxa"/>
          </w:tcPr>
          <w:p w14:paraId="15C5B329" w14:textId="77777777" w:rsidR="00A50BE2" w:rsidRDefault="00B9569C" w:rsidP="00987007">
            <w:pPr>
              <w:spacing w:line="276" w:lineRule="auto"/>
              <w:rPr>
                <w:rFonts w:ascii="Verdana" w:hAnsi="Verdana"/>
                <w:sz w:val="17"/>
                <w:szCs w:val="17"/>
              </w:rPr>
            </w:pPr>
            <w:r>
              <w:rPr>
                <w:rFonts w:ascii="Verdana" w:hAnsi="Verdana"/>
                <w:sz w:val="17"/>
                <w:szCs w:val="17"/>
              </w:rPr>
              <w:t xml:space="preserve">Voorwaardelijke pij-maatregel is aangewezen, gezien de verwachting dat </w:t>
            </w:r>
            <w:r w:rsidR="00E85FFB">
              <w:rPr>
                <w:rFonts w:ascii="Verdana" w:hAnsi="Verdana"/>
                <w:sz w:val="17"/>
                <w:szCs w:val="17"/>
              </w:rPr>
              <w:t>het veranderingsproces jaren zal gaan duren.</w:t>
            </w:r>
          </w:p>
          <w:p w14:paraId="58192909" w14:textId="77777777" w:rsidR="00A50BE2" w:rsidRDefault="00A50BE2" w:rsidP="00987007">
            <w:pPr>
              <w:spacing w:line="276" w:lineRule="auto"/>
              <w:rPr>
                <w:rFonts w:ascii="Verdana" w:hAnsi="Verdana"/>
                <w:sz w:val="17"/>
                <w:szCs w:val="17"/>
              </w:rPr>
            </w:pPr>
          </w:p>
          <w:p w14:paraId="62168D3A" w14:textId="77777777" w:rsidR="00A50BE2" w:rsidRDefault="00A50BE2" w:rsidP="00987007">
            <w:pPr>
              <w:spacing w:line="276" w:lineRule="auto"/>
              <w:rPr>
                <w:rFonts w:ascii="Verdana" w:hAnsi="Verdana"/>
                <w:sz w:val="17"/>
                <w:szCs w:val="17"/>
              </w:rPr>
            </w:pPr>
          </w:p>
          <w:p w14:paraId="062EFB10" w14:textId="77777777" w:rsidR="00A50BE2" w:rsidRDefault="00A50BE2" w:rsidP="00987007">
            <w:pPr>
              <w:spacing w:line="276" w:lineRule="auto"/>
              <w:rPr>
                <w:rFonts w:ascii="Verdana" w:hAnsi="Verdana"/>
                <w:sz w:val="17"/>
                <w:szCs w:val="17"/>
              </w:rPr>
            </w:pPr>
          </w:p>
          <w:p w14:paraId="1F54066A" w14:textId="1634E482" w:rsidR="00E2444D" w:rsidRPr="005B4340" w:rsidRDefault="00E85FFB" w:rsidP="00987007">
            <w:pPr>
              <w:spacing w:line="276" w:lineRule="auto"/>
              <w:rPr>
                <w:rFonts w:ascii="Verdana" w:hAnsi="Verdana"/>
                <w:sz w:val="17"/>
                <w:szCs w:val="17"/>
              </w:rPr>
            </w:pPr>
            <w:r>
              <w:rPr>
                <w:rFonts w:ascii="Verdana" w:hAnsi="Verdana"/>
                <w:sz w:val="17"/>
                <w:szCs w:val="17"/>
              </w:rPr>
              <w:t xml:space="preserve"> </w:t>
            </w:r>
          </w:p>
        </w:tc>
      </w:tr>
      <w:tr w:rsidR="00E2444D" w14:paraId="0F20954C" w14:textId="77777777" w:rsidTr="00DC123F">
        <w:trPr>
          <w:trHeight w:val="606"/>
        </w:trPr>
        <w:tc>
          <w:tcPr>
            <w:tcW w:w="1100" w:type="dxa"/>
            <w:shd w:val="clear" w:color="auto" w:fill="F2F2F2" w:themeFill="background1" w:themeFillShade="F2"/>
          </w:tcPr>
          <w:p w14:paraId="51BFA230"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1</w:t>
            </w:r>
            <w:r>
              <w:rPr>
                <w:rFonts w:ascii="Verdana" w:hAnsi="Verdana"/>
                <w:b/>
                <w:sz w:val="17"/>
                <w:szCs w:val="17"/>
              </w:rPr>
              <w:t>7</w:t>
            </w:r>
          </w:p>
        </w:tc>
        <w:tc>
          <w:tcPr>
            <w:tcW w:w="3314" w:type="dxa"/>
            <w:shd w:val="clear" w:color="auto" w:fill="F2F2F2" w:themeFill="background1" w:themeFillShade="F2"/>
          </w:tcPr>
          <w:p w14:paraId="79EDBFED" w14:textId="78C0BA36" w:rsidR="00E2444D" w:rsidRPr="005B4340" w:rsidRDefault="00644593" w:rsidP="00987007">
            <w:pPr>
              <w:spacing w:line="276" w:lineRule="auto"/>
              <w:rPr>
                <w:rFonts w:ascii="Verdana" w:hAnsi="Verdana"/>
                <w:sz w:val="17"/>
                <w:szCs w:val="17"/>
              </w:rPr>
            </w:pPr>
            <w:r>
              <w:rPr>
                <w:rFonts w:ascii="Verdana" w:hAnsi="Verdana"/>
                <w:sz w:val="17"/>
                <w:szCs w:val="17"/>
              </w:rPr>
              <w:t>Ja, verd</w:t>
            </w:r>
            <w:r w:rsidR="005124B0">
              <w:rPr>
                <w:rFonts w:ascii="Verdana" w:hAnsi="Verdana"/>
                <w:sz w:val="17"/>
                <w:szCs w:val="17"/>
              </w:rPr>
              <w:t>achte heeft een positieve houding</w:t>
            </w:r>
            <w:r>
              <w:rPr>
                <w:rFonts w:ascii="Verdana" w:hAnsi="Verdana"/>
                <w:sz w:val="17"/>
                <w:szCs w:val="17"/>
              </w:rPr>
              <w:t xml:space="preserve"> ten aanzien van in te zetten interventies en een positieve gerichtheid op werk en school. </w:t>
            </w:r>
          </w:p>
        </w:tc>
        <w:tc>
          <w:tcPr>
            <w:tcW w:w="3314" w:type="dxa"/>
            <w:shd w:val="clear" w:color="auto" w:fill="F2F2F2" w:themeFill="background1" w:themeFillShade="F2"/>
          </w:tcPr>
          <w:p w14:paraId="3FBDE846" w14:textId="21E8C582"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een langdurig, forensische, klinische behandeling is noodzakelijk voor de behandeling van de problematiek van verdachte. </w:t>
            </w:r>
          </w:p>
        </w:tc>
        <w:tc>
          <w:tcPr>
            <w:tcW w:w="1795" w:type="dxa"/>
            <w:shd w:val="clear" w:color="auto" w:fill="F2F2F2" w:themeFill="background1" w:themeFillShade="F2"/>
          </w:tcPr>
          <w:p w14:paraId="373B41B9" w14:textId="044A3C5B" w:rsidR="00E2444D" w:rsidRDefault="00E2444D" w:rsidP="00987007">
            <w:pPr>
              <w:spacing w:line="276" w:lineRule="auto"/>
              <w:rPr>
                <w:rFonts w:ascii="Verdana" w:hAnsi="Verdana"/>
                <w:sz w:val="17"/>
                <w:szCs w:val="17"/>
              </w:rPr>
            </w:pPr>
            <w:r>
              <w:rPr>
                <w:rFonts w:ascii="Verdana" w:hAnsi="Verdana"/>
                <w:sz w:val="17"/>
                <w:szCs w:val="17"/>
              </w:rPr>
              <w:t>Oplegging onvoorwaardelijke pij-maatregel, omdat is gebleken dan (semi-) ambulante behandeling geen effect hebben, er geen passende klinische behandeling beschikbaar is en een 3-jarige behandeling mogelijk te kort is.</w:t>
            </w:r>
          </w:p>
          <w:p w14:paraId="38FE6516" w14:textId="191AE120" w:rsidR="00E2444D" w:rsidRPr="005B4340" w:rsidRDefault="00E2444D" w:rsidP="00987007">
            <w:pPr>
              <w:spacing w:line="276" w:lineRule="auto"/>
              <w:rPr>
                <w:rFonts w:ascii="Verdana" w:hAnsi="Verdana"/>
                <w:sz w:val="17"/>
                <w:szCs w:val="17"/>
              </w:rPr>
            </w:pPr>
          </w:p>
        </w:tc>
        <w:tc>
          <w:tcPr>
            <w:tcW w:w="3176" w:type="dxa"/>
            <w:shd w:val="clear" w:color="auto" w:fill="F2F2F2" w:themeFill="background1" w:themeFillShade="F2"/>
          </w:tcPr>
          <w:p w14:paraId="7384A14A" w14:textId="6EBBE2F3"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gezien de persoonlijkheid van de verdachte en hetgeen hij ter terechtzitting heeft verklaard, wordt verwacht dat hij meer gemotiveerd zal zijn om aan de behandeling mee te werken indien de pij-maatregel voorwaardelijk wordt opgelegd. Indien de verdachte toch niet wil meewerken aan de behandeling, dan is de voorwaardelijke pij-maatregel de stok achter de deur om de behandeling toch te waarborgen. </w:t>
            </w:r>
          </w:p>
        </w:tc>
        <w:tc>
          <w:tcPr>
            <w:tcW w:w="3165" w:type="dxa"/>
            <w:shd w:val="clear" w:color="auto" w:fill="F2F2F2" w:themeFill="background1" w:themeFillShade="F2"/>
          </w:tcPr>
          <w:p w14:paraId="422C883F" w14:textId="6C81F291" w:rsidR="00E2444D" w:rsidRDefault="00E2444D" w:rsidP="00987007">
            <w:pPr>
              <w:spacing w:line="276" w:lineRule="auto"/>
              <w:rPr>
                <w:rFonts w:ascii="Verdana" w:hAnsi="Verdana"/>
                <w:sz w:val="17"/>
                <w:szCs w:val="17"/>
              </w:rPr>
            </w:pPr>
            <w:r w:rsidRPr="005B4340">
              <w:rPr>
                <w:rFonts w:ascii="Verdana" w:hAnsi="Verdana"/>
                <w:sz w:val="17"/>
                <w:szCs w:val="17"/>
              </w:rPr>
              <w:t>De ambulante behandelingen die in het verleden zijn ingezet hebben niet kunnen voorkomen dat het delinquent gedrag in ernst is toegenomen, maar ondanks dat er door de deskundigen een onvoorwaardelijke pij-maatregel</w:t>
            </w:r>
            <w:r>
              <w:rPr>
                <w:rFonts w:ascii="Verdana" w:hAnsi="Verdana"/>
                <w:sz w:val="17"/>
                <w:szCs w:val="17"/>
              </w:rPr>
              <w:t xml:space="preserve"> is</w:t>
            </w:r>
            <w:r w:rsidRPr="005B4340">
              <w:rPr>
                <w:rFonts w:ascii="Verdana" w:hAnsi="Verdana"/>
                <w:sz w:val="17"/>
                <w:szCs w:val="17"/>
              </w:rPr>
              <w:t xml:space="preserve"> geadviseerd, is er een alternatief beschikbaar. Zo is het</w:t>
            </w:r>
            <w:r>
              <w:rPr>
                <w:rFonts w:ascii="Verdana" w:hAnsi="Verdana"/>
                <w:sz w:val="17"/>
                <w:szCs w:val="17"/>
              </w:rPr>
              <w:t xml:space="preserve"> juist wé</w:t>
            </w:r>
            <w:r w:rsidRPr="005B4340">
              <w:rPr>
                <w:rFonts w:ascii="Verdana" w:hAnsi="Verdana"/>
                <w:sz w:val="17"/>
                <w:szCs w:val="17"/>
              </w:rPr>
              <w:t>l mogelijk om de benodigde behandeling te realiseren in het kader van een voorwaardelijke pij-maatregel.</w:t>
            </w:r>
          </w:p>
          <w:p w14:paraId="5043A4F4" w14:textId="77777777" w:rsidR="009052D8" w:rsidRPr="005B4340" w:rsidRDefault="009052D8" w:rsidP="00987007">
            <w:pPr>
              <w:spacing w:line="276" w:lineRule="auto"/>
              <w:rPr>
                <w:rFonts w:ascii="Verdana" w:hAnsi="Verdana"/>
                <w:sz w:val="17"/>
                <w:szCs w:val="17"/>
              </w:rPr>
            </w:pPr>
          </w:p>
          <w:p w14:paraId="4173B62C" w14:textId="77777777" w:rsidR="00E2444D" w:rsidRPr="005B4340" w:rsidRDefault="00E2444D" w:rsidP="00987007">
            <w:pPr>
              <w:spacing w:line="276" w:lineRule="auto"/>
              <w:rPr>
                <w:rFonts w:ascii="Verdana" w:hAnsi="Verdana"/>
                <w:sz w:val="17"/>
                <w:szCs w:val="17"/>
              </w:rPr>
            </w:pPr>
          </w:p>
        </w:tc>
      </w:tr>
      <w:tr w:rsidR="00E2444D" w14:paraId="1704AF47" w14:textId="77777777" w:rsidTr="00DC123F">
        <w:trPr>
          <w:trHeight w:val="606"/>
        </w:trPr>
        <w:tc>
          <w:tcPr>
            <w:tcW w:w="1100" w:type="dxa"/>
          </w:tcPr>
          <w:p w14:paraId="700C39E1" w14:textId="04CAA0A8"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Zaak 1</w:t>
            </w:r>
            <w:r>
              <w:rPr>
                <w:rFonts w:ascii="Verdana" w:hAnsi="Verdana"/>
                <w:b/>
                <w:sz w:val="17"/>
                <w:szCs w:val="17"/>
              </w:rPr>
              <w:t>8</w:t>
            </w:r>
          </w:p>
        </w:tc>
        <w:tc>
          <w:tcPr>
            <w:tcW w:w="3314" w:type="dxa"/>
          </w:tcPr>
          <w:p w14:paraId="6E2732F2" w14:textId="4D4C7881" w:rsidR="002B4322" w:rsidRPr="005B4340" w:rsidRDefault="002B4322" w:rsidP="00987007">
            <w:pPr>
              <w:spacing w:line="276" w:lineRule="auto"/>
              <w:rPr>
                <w:rFonts w:ascii="Verdana" w:hAnsi="Verdana"/>
                <w:sz w:val="17"/>
                <w:szCs w:val="17"/>
              </w:rPr>
            </w:pPr>
            <w:r>
              <w:rPr>
                <w:rFonts w:ascii="Verdana" w:hAnsi="Verdana"/>
                <w:sz w:val="17"/>
                <w:szCs w:val="17"/>
              </w:rPr>
              <w:t>Ja, verdachte heeft verklaard zich te houden aan de voorwaarden, waaronder de voorwaarde om een klinische behandeling te volgen.</w:t>
            </w:r>
          </w:p>
        </w:tc>
        <w:tc>
          <w:tcPr>
            <w:tcW w:w="3314" w:type="dxa"/>
          </w:tcPr>
          <w:p w14:paraId="20157290" w14:textId="30E8CDAD" w:rsidR="00E2444D" w:rsidRPr="005B4340" w:rsidRDefault="00E2444D" w:rsidP="00987007">
            <w:pPr>
              <w:spacing w:line="276" w:lineRule="auto"/>
              <w:rPr>
                <w:rFonts w:ascii="Verdana" w:hAnsi="Verdana"/>
                <w:sz w:val="17"/>
                <w:szCs w:val="17"/>
              </w:rPr>
            </w:pPr>
            <w:r w:rsidRPr="005B4340">
              <w:rPr>
                <w:rFonts w:ascii="Verdana" w:hAnsi="Verdana"/>
                <w:sz w:val="17"/>
                <w:szCs w:val="17"/>
              </w:rPr>
              <w:t>Ja, gezien de ernst en hardnekkigheid van de problematiek vragen om een noodzakelijke behandeling.</w:t>
            </w:r>
          </w:p>
        </w:tc>
        <w:tc>
          <w:tcPr>
            <w:tcW w:w="1795" w:type="dxa"/>
          </w:tcPr>
          <w:p w14:paraId="3EFF1043" w14:textId="554526BA" w:rsidR="00E2444D" w:rsidRPr="005B4340" w:rsidRDefault="00E2444D" w:rsidP="00987007">
            <w:pPr>
              <w:spacing w:line="276" w:lineRule="auto"/>
              <w:rPr>
                <w:rFonts w:ascii="Verdana" w:hAnsi="Verdana"/>
                <w:sz w:val="17"/>
                <w:szCs w:val="17"/>
              </w:rPr>
            </w:pPr>
            <w:r>
              <w:rPr>
                <w:rFonts w:ascii="Verdana" w:hAnsi="Verdana"/>
                <w:sz w:val="17"/>
                <w:szCs w:val="17"/>
              </w:rPr>
              <w:t>Oplegging voorwaardelijke pij-maatregel</w:t>
            </w:r>
          </w:p>
        </w:tc>
        <w:tc>
          <w:tcPr>
            <w:tcW w:w="3176" w:type="dxa"/>
          </w:tcPr>
          <w:p w14:paraId="71D8C1AC" w14:textId="1278CA8C"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de aard van de problematiek vraagt om een stevig juridisch kader, om ervoor te zorgen dat de ontwikkeling van verdachte zo gunstig mogelijk verloopt en behandeling te waarborgen. </w:t>
            </w:r>
          </w:p>
        </w:tc>
        <w:tc>
          <w:tcPr>
            <w:tcW w:w="3165" w:type="dxa"/>
          </w:tcPr>
          <w:p w14:paraId="238AC8A4" w14:textId="77777777"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Verdachte is eerder veroordeeld voor soortgelijke delicten, blijkbaar heeft verdachte hier niets van geleerd. Alternatieven voor de voorwaardelijke pij-maatregel zijn te risicovol. </w:t>
            </w:r>
          </w:p>
          <w:p w14:paraId="1E3FF773" w14:textId="77777777" w:rsidR="00E2444D" w:rsidRPr="005B4340" w:rsidRDefault="00E2444D" w:rsidP="00987007">
            <w:pPr>
              <w:spacing w:line="276" w:lineRule="auto"/>
              <w:rPr>
                <w:rFonts w:ascii="Verdana" w:hAnsi="Verdana"/>
                <w:sz w:val="17"/>
                <w:szCs w:val="17"/>
              </w:rPr>
            </w:pPr>
          </w:p>
        </w:tc>
      </w:tr>
      <w:tr w:rsidR="00E2444D" w14:paraId="2F423B3D" w14:textId="77777777" w:rsidTr="00DC123F">
        <w:trPr>
          <w:trHeight w:val="606"/>
        </w:trPr>
        <w:tc>
          <w:tcPr>
            <w:tcW w:w="1100" w:type="dxa"/>
            <w:shd w:val="clear" w:color="auto" w:fill="F2F2F2" w:themeFill="background1" w:themeFillShade="F2"/>
          </w:tcPr>
          <w:p w14:paraId="29C4E89F" w14:textId="77777777" w:rsidR="00E2444D" w:rsidRPr="005B4340" w:rsidRDefault="00E2444D" w:rsidP="00987007">
            <w:pPr>
              <w:spacing w:line="276" w:lineRule="auto"/>
              <w:rPr>
                <w:rFonts w:ascii="Verdana" w:hAnsi="Verdana"/>
                <w:b/>
                <w:sz w:val="17"/>
                <w:szCs w:val="17"/>
              </w:rPr>
            </w:pPr>
            <w:r w:rsidRPr="005B4340">
              <w:rPr>
                <w:rFonts w:ascii="Verdana" w:hAnsi="Verdana"/>
                <w:b/>
                <w:sz w:val="17"/>
                <w:szCs w:val="17"/>
              </w:rPr>
              <w:t xml:space="preserve">Zaak </w:t>
            </w:r>
            <w:r>
              <w:rPr>
                <w:rFonts w:ascii="Verdana" w:hAnsi="Verdana"/>
                <w:b/>
                <w:sz w:val="17"/>
                <w:szCs w:val="17"/>
              </w:rPr>
              <w:t>19</w:t>
            </w:r>
          </w:p>
        </w:tc>
        <w:tc>
          <w:tcPr>
            <w:tcW w:w="3314" w:type="dxa"/>
            <w:shd w:val="clear" w:color="auto" w:fill="F2F2F2" w:themeFill="background1" w:themeFillShade="F2"/>
          </w:tcPr>
          <w:p w14:paraId="06382CA7" w14:textId="00F635E5" w:rsidR="00E2444D" w:rsidRPr="005B4340" w:rsidRDefault="005048FE" w:rsidP="00987007">
            <w:pPr>
              <w:spacing w:line="276" w:lineRule="auto"/>
              <w:rPr>
                <w:rFonts w:ascii="Verdana" w:hAnsi="Verdana"/>
                <w:sz w:val="17"/>
                <w:szCs w:val="17"/>
              </w:rPr>
            </w:pPr>
            <w:r>
              <w:rPr>
                <w:rFonts w:ascii="Verdana" w:hAnsi="Verdana"/>
                <w:sz w:val="17"/>
                <w:szCs w:val="17"/>
              </w:rPr>
              <w:t>Ja, verdachte heeft uitgesproken aan de behandeling mee te willen werken</w:t>
            </w:r>
            <w:r w:rsidR="00322DCB">
              <w:rPr>
                <w:rFonts w:ascii="Verdana" w:hAnsi="Verdana"/>
                <w:sz w:val="17"/>
                <w:szCs w:val="17"/>
              </w:rPr>
              <w:t xml:space="preserve"> en heeft</w:t>
            </w:r>
            <w:r w:rsidR="00E71B92">
              <w:rPr>
                <w:rFonts w:ascii="Verdana" w:hAnsi="Verdana"/>
                <w:sz w:val="17"/>
                <w:szCs w:val="17"/>
              </w:rPr>
              <w:t xml:space="preserve"> zich</w:t>
            </w:r>
            <w:r w:rsidR="00322DCB">
              <w:rPr>
                <w:rFonts w:ascii="Verdana" w:hAnsi="Verdana"/>
                <w:sz w:val="17"/>
                <w:szCs w:val="17"/>
              </w:rPr>
              <w:t xml:space="preserve"> sinds schorsing van de voorlopige hechtenis goed gehouden aan de voorwaarden en de gemaakte afspraken. </w:t>
            </w:r>
          </w:p>
        </w:tc>
        <w:tc>
          <w:tcPr>
            <w:tcW w:w="3314" w:type="dxa"/>
            <w:shd w:val="clear" w:color="auto" w:fill="F2F2F2" w:themeFill="background1" w:themeFillShade="F2"/>
          </w:tcPr>
          <w:p w14:paraId="021CED96" w14:textId="70DA6A98"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het is noodzakelijk dat verdachte intensief wordt behandeld voor zijn ernstige problematiek. </w:t>
            </w:r>
          </w:p>
        </w:tc>
        <w:tc>
          <w:tcPr>
            <w:tcW w:w="1795" w:type="dxa"/>
            <w:shd w:val="clear" w:color="auto" w:fill="F2F2F2" w:themeFill="background1" w:themeFillShade="F2"/>
          </w:tcPr>
          <w:p w14:paraId="0B0B7483" w14:textId="353C6DD6" w:rsidR="00E2444D" w:rsidRPr="005B4340" w:rsidRDefault="00E2444D" w:rsidP="00987007">
            <w:pPr>
              <w:spacing w:line="276" w:lineRule="auto"/>
              <w:rPr>
                <w:rFonts w:ascii="Verdana" w:hAnsi="Verdana"/>
                <w:sz w:val="17"/>
                <w:szCs w:val="17"/>
              </w:rPr>
            </w:pPr>
            <w:r>
              <w:rPr>
                <w:rFonts w:ascii="Verdana" w:hAnsi="Verdana"/>
                <w:sz w:val="17"/>
                <w:szCs w:val="17"/>
              </w:rPr>
              <w:t xml:space="preserve">De deskundigen hebben zich onthouden van het geven van een advies, wegens de beperkte medewerking aan het onderzoek naar de persoon van verdachte. </w:t>
            </w:r>
          </w:p>
        </w:tc>
        <w:tc>
          <w:tcPr>
            <w:tcW w:w="3176" w:type="dxa"/>
            <w:shd w:val="clear" w:color="auto" w:fill="F2F2F2" w:themeFill="background1" w:themeFillShade="F2"/>
          </w:tcPr>
          <w:p w14:paraId="2AD35475" w14:textId="5A1FA50B" w:rsidR="00E2444D" w:rsidRPr="005B4340" w:rsidRDefault="00E2444D" w:rsidP="00987007">
            <w:pPr>
              <w:spacing w:line="276" w:lineRule="auto"/>
              <w:rPr>
                <w:rFonts w:ascii="Verdana" w:hAnsi="Verdana"/>
                <w:sz w:val="17"/>
                <w:szCs w:val="17"/>
              </w:rPr>
            </w:pPr>
            <w:r w:rsidRPr="005B4340">
              <w:rPr>
                <w:rFonts w:ascii="Verdana" w:hAnsi="Verdana"/>
                <w:sz w:val="17"/>
                <w:szCs w:val="17"/>
              </w:rPr>
              <w:t xml:space="preserve">Ja, met het enkel opleggen van een voorwaardelijke jeugddetentie wordt een adequate behandeling van de verdachte niet gewaarborgd. De behandeling wordt met een voorwaardelijke pij-maatregel wel gewaarborgd. </w:t>
            </w:r>
          </w:p>
        </w:tc>
        <w:tc>
          <w:tcPr>
            <w:tcW w:w="3165" w:type="dxa"/>
            <w:shd w:val="clear" w:color="auto" w:fill="F2F2F2" w:themeFill="background1" w:themeFillShade="F2"/>
          </w:tcPr>
          <w:p w14:paraId="085BD27E" w14:textId="77777777" w:rsidR="00E2444D" w:rsidRDefault="00E2444D" w:rsidP="00987007">
            <w:pPr>
              <w:spacing w:line="276" w:lineRule="auto"/>
              <w:rPr>
                <w:rFonts w:ascii="Verdana" w:hAnsi="Verdana"/>
                <w:sz w:val="17"/>
                <w:szCs w:val="17"/>
              </w:rPr>
            </w:pPr>
            <w:r w:rsidRPr="005B4340">
              <w:rPr>
                <w:rFonts w:ascii="Verdana" w:hAnsi="Verdana"/>
                <w:sz w:val="17"/>
                <w:szCs w:val="17"/>
              </w:rPr>
              <w:t>Behandelingen in het verleden in een ambulant kader hebben niet kunnen voorkomen dat verdachte is gerecidiveerd. Alternatieven zoals een voorwaardelijke jeugddetentie of een GBM-maatregel geven geen waarborgen dat de noodzakelijke behandeling daadwerkelijk plaatsvindt.</w:t>
            </w:r>
          </w:p>
          <w:p w14:paraId="45A6E8EA" w14:textId="77777777" w:rsidR="00E2444D" w:rsidRPr="005B4340" w:rsidRDefault="00E2444D" w:rsidP="00987007">
            <w:pPr>
              <w:spacing w:line="276" w:lineRule="auto"/>
              <w:rPr>
                <w:rFonts w:ascii="Verdana" w:hAnsi="Verdana"/>
                <w:sz w:val="17"/>
                <w:szCs w:val="17"/>
              </w:rPr>
            </w:pPr>
          </w:p>
        </w:tc>
      </w:tr>
    </w:tbl>
    <w:p w14:paraId="227A63AE" w14:textId="77777777" w:rsidR="002664F9" w:rsidRDefault="002664F9" w:rsidP="00B04A9C">
      <w:pPr>
        <w:spacing w:line="360" w:lineRule="auto"/>
        <w:rPr>
          <w:rFonts w:ascii="Verdana" w:hAnsi="Verdana"/>
          <w:b/>
          <w:sz w:val="19"/>
          <w:szCs w:val="19"/>
        </w:rPr>
      </w:pPr>
    </w:p>
    <w:p w14:paraId="02CC1185" w14:textId="766936F1" w:rsidR="00B36AC8" w:rsidRDefault="00B36AC8" w:rsidP="00B04A9C">
      <w:pPr>
        <w:spacing w:line="360" w:lineRule="auto"/>
        <w:rPr>
          <w:rFonts w:ascii="Verdana" w:hAnsi="Verdana"/>
          <w:b/>
          <w:sz w:val="19"/>
          <w:szCs w:val="19"/>
        </w:rPr>
      </w:pPr>
    </w:p>
    <w:p w14:paraId="30059D90" w14:textId="4E1BFD48" w:rsidR="00B36AC8" w:rsidRDefault="00B36AC8" w:rsidP="00B04A9C">
      <w:pPr>
        <w:spacing w:line="360" w:lineRule="auto"/>
        <w:rPr>
          <w:rFonts w:ascii="Verdana" w:hAnsi="Verdana"/>
          <w:b/>
          <w:sz w:val="19"/>
          <w:szCs w:val="19"/>
        </w:rPr>
      </w:pPr>
    </w:p>
    <w:p w14:paraId="7FACFA4B" w14:textId="34DDC3EF" w:rsidR="009052D8" w:rsidRDefault="009052D8" w:rsidP="00B04A9C">
      <w:pPr>
        <w:spacing w:line="360" w:lineRule="auto"/>
        <w:rPr>
          <w:rFonts w:ascii="Verdana" w:hAnsi="Verdana"/>
          <w:b/>
          <w:sz w:val="19"/>
          <w:szCs w:val="19"/>
        </w:rPr>
      </w:pPr>
    </w:p>
    <w:p w14:paraId="255AEDDE" w14:textId="0386AE02" w:rsidR="00F91527" w:rsidRDefault="007D3F53" w:rsidP="00DC123F">
      <w:pPr>
        <w:pStyle w:val="Kop2"/>
        <w:jc w:val="center"/>
      </w:pPr>
      <w:bookmarkStart w:id="38" w:name="_Toc516585591"/>
      <w:r>
        <w:t>Bijlage</w:t>
      </w:r>
      <w:r w:rsidR="00743A8A">
        <w:t xml:space="preserve"> 3: </w:t>
      </w:r>
      <w:r w:rsidR="00CC7038">
        <w:rPr>
          <w:b w:val="0"/>
        </w:rPr>
        <w:t>S</w:t>
      </w:r>
      <w:r w:rsidR="008524E1" w:rsidRPr="00AC6D6D">
        <w:rPr>
          <w:b w:val="0"/>
        </w:rPr>
        <w:t>chematis</w:t>
      </w:r>
      <w:r w:rsidR="00212FD9" w:rsidRPr="00AC6D6D">
        <w:rPr>
          <w:b w:val="0"/>
        </w:rPr>
        <w:t>che weergave van toepassing van de topics op alle uitspraken</w:t>
      </w:r>
      <w:bookmarkEnd w:id="38"/>
    </w:p>
    <w:p w14:paraId="1AEE10E1" w14:textId="77777777" w:rsidR="00F91527" w:rsidRDefault="00F91527" w:rsidP="00AC6D6D">
      <w:pPr>
        <w:pStyle w:val="Kop2"/>
      </w:pPr>
    </w:p>
    <w:p w14:paraId="6B2080F3" w14:textId="2C643265" w:rsidR="00595576" w:rsidRDefault="007D3F53" w:rsidP="00AC6D6D">
      <w:pPr>
        <w:pStyle w:val="Kop2"/>
      </w:pPr>
      <w:r>
        <w:br/>
      </w: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1931"/>
        <w:gridCol w:w="2032"/>
        <w:gridCol w:w="2032"/>
        <w:gridCol w:w="2032"/>
        <w:gridCol w:w="2143"/>
        <w:gridCol w:w="2036"/>
      </w:tblGrid>
      <w:tr w:rsidR="00C62784" w14:paraId="439E4F56" w14:textId="77777777" w:rsidTr="002A3CC1">
        <w:trPr>
          <w:trHeight w:val="3206"/>
        </w:trPr>
        <w:tc>
          <w:tcPr>
            <w:tcW w:w="1931" w:type="dxa"/>
          </w:tcPr>
          <w:p w14:paraId="78922341" w14:textId="77777777" w:rsidR="00C62784" w:rsidRPr="00B76ABA" w:rsidRDefault="00C62784" w:rsidP="003A2632">
            <w:pPr>
              <w:spacing w:line="360" w:lineRule="auto"/>
              <w:rPr>
                <w:rFonts w:ascii="Verdana" w:hAnsi="Verdana"/>
                <w:b/>
                <w:sz w:val="19"/>
                <w:szCs w:val="19"/>
              </w:rPr>
            </w:pPr>
            <w:r>
              <w:rPr>
                <w:rFonts w:ascii="Verdana" w:hAnsi="Verdana"/>
                <w:b/>
                <w:sz w:val="19"/>
                <w:szCs w:val="19"/>
              </w:rPr>
              <w:t>Aantal</w:t>
            </w:r>
          </w:p>
        </w:tc>
        <w:tc>
          <w:tcPr>
            <w:tcW w:w="2032" w:type="dxa"/>
          </w:tcPr>
          <w:p w14:paraId="47D0DB20" w14:textId="1EAE25E2" w:rsidR="00C62784" w:rsidRPr="00B76ABA" w:rsidRDefault="00C62784" w:rsidP="003A2632">
            <w:pPr>
              <w:spacing w:line="360" w:lineRule="auto"/>
              <w:rPr>
                <w:rFonts w:ascii="Verdana" w:hAnsi="Verdana"/>
                <w:b/>
                <w:sz w:val="19"/>
                <w:szCs w:val="19"/>
              </w:rPr>
            </w:pPr>
            <w:r w:rsidRPr="00E2444D">
              <w:rPr>
                <w:rFonts w:ascii="Verdana" w:hAnsi="Verdana"/>
                <w:b/>
                <w:sz w:val="17"/>
                <w:szCs w:val="17"/>
              </w:rPr>
              <w:t>De verdachte is bereid mee te werken aan een behandeling</w:t>
            </w:r>
            <w:r w:rsidRPr="00E2444D">
              <w:rPr>
                <w:rFonts w:ascii="Verdana" w:hAnsi="Verdana"/>
                <w:b/>
                <w:sz w:val="17"/>
                <w:szCs w:val="17"/>
              </w:rPr>
              <w:br/>
            </w:r>
          </w:p>
        </w:tc>
        <w:tc>
          <w:tcPr>
            <w:tcW w:w="2032" w:type="dxa"/>
          </w:tcPr>
          <w:p w14:paraId="195F5D11" w14:textId="3CD4B92D" w:rsidR="00C62784" w:rsidRDefault="00C62784" w:rsidP="003A2632">
            <w:pPr>
              <w:spacing w:line="360" w:lineRule="auto"/>
              <w:rPr>
                <w:rFonts w:ascii="Verdana" w:hAnsi="Verdana"/>
                <w:b/>
                <w:sz w:val="19"/>
                <w:szCs w:val="19"/>
              </w:rPr>
            </w:pPr>
            <w:r w:rsidRPr="00B76ABA">
              <w:rPr>
                <w:rFonts w:ascii="Verdana" w:hAnsi="Verdana"/>
                <w:b/>
                <w:sz w:val="19"/>
                <w:szCs w:val="19"/>
              </w:rPr>
              <w:t>Ernst van de problematiek vereist een (langdurige) behandeling</w:t>
            </w:r>
          </w:p>
        </w:tc>
        <w:tc>
          <w:tcPr>
            <w:tcW w:w="2032" w:type="dxa"/>
          </w:tcPr>
          <w:p w14:paraId="2A87370B" w14:textId="246E234F" w:rsidR="00C62784" w:rsidRPr="00B76ABA" w:rsidRDefault="00C62784" w:rsidP="003A2632">
            <w:pPr>
              <w:spacing w:line="360" w:lineRule="auto"/>
              <w:rPr>
                <w:rFonts w:ascii="Verdana" w:hAnsi="Verdana"/>
                <w:b/>
                <w:sz w:val="19"/>
                <w:szCs w:val="19"/>
              </w:rPr>
            </w:pPr>
            <w:r>
              <w:rPr>
                <w:rFonts w:ascii="Verdana" w:hAnsi="Verdana"/>
                <w:b/>
                <w:sz w:val="19"/>
                <w:szCs w:val="19"/>
              </w:rPr>
              <w:t>Deskundigen adviseren een voorwaardelijke pij-maatregel</w:t>
            </w:r>
          </w:p>
        </w:tc>
        <w:tc>
          <w:tcPr>
            <w:tcW w:w="2143" w:type="dxa"/>
          </w:tcPr>
          <w:p w14:paraId="7A8210BE" w14:textId="3DCADCD9" w:rsidR="00C62784" w:rsidRDefault="00C62784" w:rsidP="003A2632">
            <w:pPr>
              <w:spacing w:line="360" w:lineRule="auto"/>
              <w:rPr>
                <w:rFonts w:ascii="Verdana" w:hAnsi="Verdana"/>
                <w:b/>
                <w:sz w:val="19"/>
                <w:szCs w:val="19"/>
              </w:rPr>
            </w:pPr>
            <w:r w:rsidRPr="00B76ABA">
              <w:rPr>
                <w:rFonts w:ascii="Verdana" w:hAnsi="Verdana"/>
                <w:b/>
                <w:sz w:val="19"/>
                <w:szCs w:val="19"/>
              </w:rPr>
              <w:t>Voorwaardelijk kader wordt als stok achter de deur nodig geacht om behandeling te waarborgen</w:t>
            </w:r>
          </w:p>
        </w:tc>
        <w:tc>
          <w:tcPr>
            <w:tcW w:w="2036" w:type="dxa"/>
          </w:tcPr>
          <w:p w14:paraId="6AC9325F" w14:textId="77777777" w:rsidR="00C62784" w:rsidRPr="00B76ABA" w:rsidRDefault="00C62784" w:rsidP="003A2632">
            <w:pPr>
              <w:spacing w:line="360" w:lineRule="auto"/>
              <w:rPr>
                <w:rFonts w:ascii="Verdana" w:hAnsi="Verdana"/>
                <w:b/>
                <w:sz w:val="19"/>
                <w:szCs w:val="19"/>
              </w:rPr>
            </w:pPr>
            <w:r w:rsidRPr="00B76ABA">
              <w:rPr>
                <w:rFonts w:ascii="Verdana" w:hAnsi="Verdana"/>
                <w:b/>
                <w:sz w:val="19"/>
                <w:szCs w:val="19"/>
              </w:rPr>
              <w:t>Zijn er (betere) alternatieven beschikbaar</w:t>
            </w:r>
          </w:p>
        </w:tc>
      </w:tr>
      <w:tr w:rsidR="00C62784" w14:paraId="5BD0BCFB" w14:textId="77777777" w:rsidTr="002A3CC1">
        <w:trPr>
          <w:trHeight w:val="468"/>
        </w:trPr>
        <w:tc>
          <w:tcPr>
            <w:tcW w:w="1931" w:type="dxa"/>
            <w:shd w:val="clear" w:color="auto" w:fill="F2F2F2" w:themeFill="background1" w:themeFillShade="F2"/>
          </w:tcPr>
          <w:p w14:paraId="2B567494" w14:textId="77777777" w:rsidR="00C62784" w:rsidRPr="00B76ABA" w:rsidRDefault="00C62784" w:rsidP="003A2632">
            <w:pPr>
              <w:spacing w:line="360" w:lineRule="auto"/>
              <w:rPr>
                <w:rFonts w:ascii="Verdana" w:hAnsi="Verdana"/>
                <w:b/>
                <w:sz w:val="19"/>
                <w:szCs w:val="19"/>
              </w:rPr>
            </w:pPr>
            <w:r>
              <w:rPr>
                <w:rFonts w:ascii="Verdana" w:hAnsi="Verdana"/>
                <w:b/>
                <w:sz w:val="19"/>
                <w:szCs w:val="19"/>
              </w:rPr>
              <w:t>Ja</w:t>
            </w:r>
          </w:p>
        </w:tc>
        <w:tc>
          <w:tcPr>
            <w:tcW w:w="2032" w:type="dxa"/>
            <w:shd w:val="clear" w:color="auto" w:fill="F2F2F2" w:themeFill="background1" w:themeFillShade="F2"/>
          </w:tcPr>
          <w:p w14:paraId="063B073B" w14:textId="272CBE9D" w:rsidR="00C62784" w:rsidRDefault="00C62784" w:rsidP="003A2632">
            <w:pPr>
              <w:spacing w:line="360" w:lineRule="auto"/>
              <w:rPr>
                <w:rFonts w:ascii="Verdana" w:hAnsi="Verdana"/>
                <w:sz w:val="19"/>
                <w:szCs w:val="19"/>
              </w:rPr>
            </w:pPr>
            <w:r>
              <w:rPr>
                <w:rFonts w:ascii="Verdana" w:hAnsi="Verdana"/>
                <w:sz w:val="19"/>
                <w:szCs w:val="19"/>
              </w:rPr>
              <w:t>16</w:t>
            </w:r>
          </w:p>
        </w:tc>
        <w:tc>
          <w:tcPr>
            <w:tcW w:w="2032" w:type="dxa"/>
            <w:shd w:val="clear" w:color="auto" w:fill="F2F2F2" w:themeFill="background1" w:themeFillShade="F2"/>
          </w:tcPr>
          <w:p w14:paraId="2EC31F8B" w14:textId="3273240E" w:rsidR="00C62784" w:rsidRPr="00B76ABA" w:rsidRDefault="00C62784" w:rsidP="003A2632">
            <w:pPr>
              <w:spacing w:line="360" w:lineRule="auto"/>
              <w:rPr>
                <w:rFonts w:ascii="Verdana" w:hAnsi="Verdana"/>
                <w:sz w:val="19"/>
                <w:szCs w:val="19"/>
              </w:rPr>
            </w:pPr>
            <w:r>
              <w:rPr>
                <w:rFonts w:ascii="Verdana" w:hAnsi="Verdana"/>
                <w:sz w:val="19"/>
                <w:szCs w:val="19"/>
              </w:rPr>
              <w:t>19</w:t>
            </w:r>
          </w:p>
        </w:tc>
        <w:tc>
          <w:tcPr>
            <w:tcW w:w="2032" w:type="dxa"/>
            <w:shd w:val="clear" w:color="auto" w:fill="F2F2F2" w:themeFill="background1" w:themeFillShade="F2"/>
          </w:tcPr>
          <w:p w14:paraId="5272CA91" w14:textId="0C2074C6" w:rsidR="00C62784" w:rsidRDefault="00C62784" w:rsidP="003A2632">
            <w:pPr>
              <w:spacing w:line="360" w:lineRule="auto"/>
              <w:rPr>
                <w:rFonts w:ascii="Verdana" w:hAnsi="Verdana"/>
                <w:sz w:val="19"/>
                <w:szCs w:val="19"/>
              </w:rPr>
            </w:pPr>
            <w:r>
              <w:rPr>
                <w:rFonts w:ascii="Verdana" w:hAnsi="Verdana"/>
                <w:sz w:val="19"/>
                <w:szCs w:val="19"/>
              </w:rPr>
              <w:t>14</w:t>
            </w:r>
          </w:p>
        </w:tc>
        <w:tc>
          <w:tcPr>
            <w:tcW w:w="2143" w:type="dxa"/>
            <w:shd w:val="clear" w:color="auto" w:fill="F2F2F2" w:themeFill="background1" w:themeFillShade="F2"/>
          </w:tcPr>
          <w:p w14:paraId="0E9DDFCE" w14:textId="20575C0B" w:rsidR="00C62784" w:rsidRDefault="00C62784" w:rsidP="003A2632">
            <w:pPr>
              <w:spacing w:line="360" w:lineRule="auto"/>
              <w:rPr>
                <w:rFonts w:ascii="Verdana" w:hAnsi="Verdana"/>
                <w:sz w:val="19"/>
                <w:szCs w:val="19"/>
              </w:rPr>
            </w:pPr>
            <w:r>
              <w:rPr>
                <w:rFonts w:ascii="Verdana" w:hAnsi="Verdana"/>
                <w:sz w:val="19"/>
                <w:szCs w:val="19"/>
              </w:rPr>
              <w:t>19</w:t>
            </w:r>
          </w:p>
        </w:tc>
        <w:tc>
          <w:tcPr>
            <w:tcW w:w="2036" w:type="dxa"/>
            <w:shd w:val="clear" w:color="auto" w:fill="F2F2F2" w:themeFill="background1" w:themeFillShade="F2"/>
          </w:tcPr>
          <w:p w14:paraId="599FA02D" w14:textId="61E05622" w:rsidR="00C62784" w:rsidRDefault="00C62784" w:rsidP="003A2632">
            <w:pPr>
              <w:spacing w:line="360" w:lineRule="auto"/>
              <w:rPr>
                <w:rFonts w:ascii="Verdana" w:hAnsi="Verdana"/>
                <w:sz w:val="19"/>
                <w:szCs w:val="19"/>
              </w:rPr>
            </w:pPr>
            <w:r>
              <w:rPr>
                <w:rFonts w:ascii="Verdana" w:hAnsi="Verdana"/>
                <w:sz w:val="19"/>
                <w:szCs w:val="19"/>
              </w:rPr>
              <w:t>2</w:t>
            </w:r>
          </w:p>
        </w:tc>
      </w:tr>
      <w:tr w:rsidR="00C62784" w14:paraId="0D53BD38" w14:textId="77777777" w:rsidTr="002A3CC1">
        <w:trPr>
          <w:trHeight w:val="445"/>
        </w:trPr>
        <w:tc>
          <w:tcPr>
            <w:tcW w:w="1931" w:type="dxa"/>
          </w:tcPr>
          <w:p w14:paraId="71EED2D4" w14:textId="77777777" w:rsidR="00C62784" w:rsidRPr="00B76ABA" w:rsidRDefault="00C62784" w:rsidP="003A2632">
            <w:pPr>
              <w:spacing w:line="360" w:lineRule="auto"/>
              <w:rPr>
                <w:rFonts w:ascii="Verdana" w:hAnsi="Verdana"/>
                <w:b/>
                <w:sz w:val="19"/>
                <w:szCs w:val="19"/>
              </w:rPr>
            </w:pPr>
            <w:r>
              <w:rPr>
                <w:rFonts w:ascii="Verdana" w:hAnsi="Verdana"/>
                <w:b/>
                <w:sz w:val="19"/>
                <w:szCs w:val="19"/>
              </w:rPr>
              <w:t>Nee</w:t>
            </w:r>
          </w:p>
        </w:tc>
        <w:tc>
          <w:tcPr>
            <w:tcW w:w="2032" w:type="dxa"/>
          </w:tcPr>
          <w:p w14:paraId="53369D85" w14:textId="7A994B72" w:rsidR="00C62784" w:rsidRDefault="00C62784" w:rsidP="003A2632">
            <w:pPr>
              <w:spacing w:line="360" w:lineRule="auto"/>
              <w:rPr>
                <w:rFonts w:ascii="Verdana" w:hAnsi="Verdana"/>
                <w:sz w:val="19"/>
                <w:szCs w:val="19"/>
              </w:rPr>
            </w:pPr>
            <w:r>
              <w:rPr>
                <w:rFonts w:ascii="Verdana" w:hAnsi="Verdana"/>
                <w:sz w:val="19"/>
                <w:szCs w:val="19"/>
              </w:rPr>
              <w:t>X</w:t>
            </w:r>
          </w:p>
        </w:tc>
        <w:tc>
          <w:tcPr>
            <w:tcW w:w="2032" w:type="dxa"/>
          </w:tcPr>
          <w:p w14:paraId="721B1390" w14:textId="21910341" w:rsidR="00C62784" w:rsidRPr="00B76ABA" w:rsidRDefault="00C62784" w:rsidP="003A2632">
            <w:pPr>
              <w:spacing w:line="360" w:lineRule="auto"/>
              <w:rPr>
                <w:rFonts w:ascii="Verdana" w:hAnsi="Verdana"/>
                <w:sz w:val="19"/>
                <w:szCs w:val="19"/>
              </w:rPr>
            </w:pPr>
            <w:r>
              <w:rPr>
                <w:rFonts w:ascii="Verdana" w:hAnsi="Verdana"/>
                <w:sz w:val="19"/>
                <w:szCs w:val="19"/>
              </w:rPr>
              <w:t>X</w:t>
            </w:r>
          </w:p>
        </w:tc>
        <w:tc>
          <w:tcPr>
            <w:tcW w:w="2032" w:type="dxa"/>
          </w:tcPr>
          <w:p w14:paraId="4AB70E71" w14:textId="542C7BFD" w:rsidR="00C62784" w:rsidRDefault="00C62784" w:rsidP="003A2632">
            <w:pPr>
              <w:spacing w:line="360" w:lineRule="auto"/>
              <w:rPr>
                <w:rFonts w:ascii="Verdana" w:hAnsi="Verdana"/>
                <w:sz w:val="19"/>
                <w:szCs w:val="19"/>
              </w:rPr>
            </w:pPr>
            <w:r>
              <w:rPr>
                <w:rFonts w:ascii="Verdana" w:hAnsi="Verdana"/>
                <w:sz w:val="19"/>
                <w:szCs w:val="19"/>
              </w:rPr>
              <w:t>5</w:t>
            </w:r>
          </w:p>
        </w:tc>
        <w:tc>
          <w:tcPr>
            <w:tcW w:w="2143" w:type="dxa"/>
          </w:tcPr>
          <w:p w14:paraId="13CA6198" w14:textId="18D1FBD6" w:rsidR="00C62784" w:rsidRDefault="00C62784" w:rsidP="003A2632">
            <w:pPr>
              <w:spacing w:line="360" w:lineRule="auto"/>
              <w:rPr>
                <w:rFonts w:ascii="Verdana" w:hAnsi="Verdana"/>
                <w:sz w:val="19"/>
                <w:szCs w:val="19"/>
              </w:rPr>
            </w:pPr>
            <w:r>
              <w:rPr>
                <w:rFonts w:ascii="Verdana" w:hAnsi="Verdana"/>
                <w:sz w:val="19"/>
                <w:szCs w:val="19"/>
              </w:rPr>
              <w:t>X</w:t>
            </w:r>
          </w:p>
        </w:tc>
        <w:tc>
          <w:tcPr>
            <w:tcW w:w="2036" w:type="dxa"/>
          </w:tcPr>
          <w:p w14:paraId="560EB572" w14:textId="72640C23" w:rsidR="00C62784" w:rsidRDefault="00C62784" w:rsidP="003A2632">
            <w:pPr>
              <w:spacing w:line="360" w:lineRule="auto"/>
              <w:rPr>
                <w:rFonts w:ascii="Verdana" w:hAnsi="Verdana"/>
                <w:sz w:val="19"/>
                <w:szCs w:val="19"/>
              </w:rPr>
            </w:pPr>
            <w:r>
              <w:rPr>
                <w:rFonts w:ascii="Verdana" w:hAnsi="Verdana"/>
                <w:sz w:val="19"/>
                <w:szCs w:val="19"/>
              </w:rPr>
              <w:t>14</w:t>
            </w:r>
          </w:p>
        </w:tc>
      </w:tr>
      <w:tr w:rsidR="00C62784" w14:paraId="638F13FE" w14:textId="77777777" w:rsidTr="002A3CC1">
        <w:trPr>
          <w:trHeight w:val="445"/>
        </w:trPr>
        <w:tc>
          <w:tcPr>
            <w:tcW w:w="1931" w:type="dxa"/>
            <w:shd w:val="clear" w:color="auto" w:fill="F2F2F2" w:themeFill="background1" w:themeFillShade="F2"/>
          </w:tcPr>
          <w:p w14:paraId="608EC8E9" w14:textId="77777777" w:rsidR="00C62784" w:rsidRDefault="00C62784" w:rsidP="003A2632">
            <w:pPr>
              <w:spacing w:line="360" w:lineRule="auto"/>
              <w:rPr>
                <w:rFonts w:ascii="Verdana" w:hAnsi="Verdana"/>
                <w:b/>
                <w:sz w:val="19"/>
                <w:szCs w:val="19"/>
              </w:rPr>
            </w:pPr>
            <w:r>
              <w:rPr>
                <w:rFonts w:ascii="Verdana" w:hAnsi="Verdana"/>
                <w:b/>
                <w:sz w:val="19"/>
                <w:szCs w:val="19"/>
              </w:rPr>
              <w:t>Onduidelijk</w:t>
            </w:r>
          </w:p>
        </w:tc>
        <w:tc>
          <w:tcPr>
            <w:tcW w:w="2032" w:type="dxa"/>
            <w:shd w:val="clear" w:color="auto" w:fill="F2F2F2" w:themeFill="background1" w:themeFillShade="F2"/>
          </w:tcPr>
          <w:p w14:paraId="1CF1AEAA" w14:textId="65F06061" w:rsidR="00C62784" w:rsidRDefault="00C62784" w:rsidP="003A2632">
            <w:pPr>
              <w:spacing w:line="360" w:lineRule="auto"/>
              <w:rPr>
                <w:rFonts w:ascii="Verdana" w:hAnsi="Verdana"/>
                <w:sz w:val="19"/>
                <w:szCs w:val="19"/>
              </w:rPr>
            </w:pPr>
            <w:r>
              <w:rPr>
                <w:rFonts w:ascii="Verdana" w:hAnsi="Verdana"/>
                <w:sz w:val="19"/>
                <w:szCs w:val="19"/>
              </w:rPr>
              <w:t>3</w:t>
            </w:r>
          </w:p>
        </w:tc>
        <w:tc>
          <w:tcPr>
            <w:tcW w:w="2032" w:type="dxa"/>
            <w:shd w:val="clear" w:color="auto" w:fill="F2F2F2" w:themeFill="background1" w:themeFillShade="F2"/>
          </w:tcPr>
          <w:p w14:paraId="60BE7BFE" w14:textId="7145C70A" w:rsidR="00C62784" w:rsidRDefault="00C62784" w:rsidP="003A2632">
            <w:pPr>
              <w:spacing w:line="360" w:lineRule="auto"/>
              <w:rPr>
                <w:rFonts w:ascii="Verdana" w:hAnsi="Verdana"/>
                <w:sz w:val="19"/>
                <w:szCs w:val="19"/>
              </w:rPr>
            </w:pPr>
            <w:r>
              <w:rPr>
                <w:rFonts w:ascii="Verdana" w:hAnsi="Verdana"/>
                <w:sz w:val="19"/>
                <w:szCs w:val="19"/>
              </w:rPr>
              <w:t>X</w:t>
            </w:r>
          </w:p>
        </w:tc>
        <w:tc>
          <w:tcPr>
            <w:tcW w:w="2032" w:type="dxa"/>
            <w:shd w:val="clear" w:color="auto" w:fill="F2F2F2" w:themeFill="background1" w:themeFillShade="F2"/>
          </w:tcPr>
          <w:p w14:paraId="23D46A94" w14:textId="499D6B42" w:rsidR="00C62784" w:rsidRDefault="00C62784" w:rsidP="003A2632">
            <w:pPr>
              <w:spacing w:line="360" w:lineRule="auto"/>
              <w:rPr>
                <w:rFonts w:ascii="Verdana" w:hAnsi="Verdana"/>
                <w:sz w:val="19"/>
                <w:szCs w:val="19"/>
              </w:rPr>
            </w:pPr>
            <w:r>
              <w:rPr>
                <w:rFonts w:ascii="Verdana" w:hAnsi="Verdana"/>
                <w:sz w:val="19"/>
                <w:szCs w:val="19"/>
              </w:rPr>
              <w:t>X</w:t>
            </w:r>
          </w:p>
        </w:tc>
        <w:tc>
          <w:tcPr>
            <w:tcW w:w="2143" w:type="dxa"/>
            <w:shd w:val="clear" w:color="auto" w:fill="F2F2F2" w:themeFill="background1" w:themeFillShade="F2"/>
          </w:tcPr>
          <w:p w14:paraId="06A7A7F4" w14:textId="6BB1ECC0" w:rsidR="00C62784" w:rsidRDefault="00C62784" w:rsidP="003A2632">
            <w:pPr>
              <w:spacing w:line="360" w:lineRule="auto"/>
              <w:rPr>
                <w:rFonts w:ascii="Verdana" w:hAnsi="Verdana"/>
                <w:sz w:val="19"/>
                <w:szCs w:val="19"/>
              </w:rPr>
            </w:pPr>
            <w:r>
              <w:rPr>
                <w:rFonts w:ascii="Verdana" w:hAnsi="Verdana"/>
                <w:sz w:val="19"/>
                <w:szCs w:val="19"/>
              </w:rPr>
              <w:t>X</w:t>
            </w:r>
          </w:p>
        </w:tc>
        <w:tc>
          <w:tcPr>
            <w:tcW w:w="2036" w:type="dxa"/>
            <w:shd w:val="clear" w:color="auto" w:fill="F2F2F2" w:themeFill="background1" w:themeFillShade="F2"/>
          </w:tcPr>
          <w:p w14:paraId="68E2E599" w14:textId="77777777" w:rsidR="00C62784" w:rsidRDefault="00C62784" w:rsidP="003A2632">
            <w:pPr>
              <w:spacing w:line="360" w:lineRule="auto"/>
              <w:rPr>
                <w:rFonts w:ascii="Verdana" w:hAnsi="Verdana"/>
                <w:sz w:val="19"/>
                <w:szCs w:val="19"/>
              </w:rPr>
            </w:pPr>
            <w:r>
              <w:rPr>
                <w:rFonts w:ascii="Verdana" w:hAnsi="Verdana"/>
                <w:sz w:val="19"/>
                <w:szCs w:val="19"/>
              </w:rPr>
              <w:t>3</w:t>
            </w:r>
          </w:p>
        </w:tc>
      </w:tr>
    </w:tbl>
    <w:p w14:paraId="2B742877" w14:textId="4072F052" w:rsidR="003A2632" w:rsidRDefault="003A2632" w:rsidP="00B04A9C">
      <w:pPr>
        <w:spacing w:line="360" w:lineRule="auto"/>
        <w:rPr>
          <w:rFonts w:ascii="Verdana" w:hAnsi="Verdana"/>
          <w:b/>
          <w:sz w:val="19"/>
          <w:szCs w:val="19"/>
        </w:rPr>
      </w:pPr>
    </w:p>
    <w:p w14:paraId="2A29B2B5" w14:textId="77777777" w:rsidR="003A2632" w:rsidRPr="003A2632" w:rsidRDefault="003A2632" w:rsidP="003A2632">
      <w:pPr>
        <w:rPr>
          <w:rFonts w:ascii="Verdana" w:hAnsi="Verdana"/>
          <w:sz w:val="19"/>
          <w:szCs w:val="19"/>
        </w:rPr>
      </w:pPr>
    </w:p>
    <w:p w14:paraId="164D6C58" w14:textId="77777777" w:rsidR="003A2632" w:rsidRPr="003A2632" w:rsidRDefault="003A2632" w:rsidP="003A2632">
      <w:pPr>
        <w:rPr>
          <w:rFonts w:ascii="Verdana" w:hAnsi="Verdana"/>
          <w:sz w:val="19"/>
          <w:szCs w:val="19"/>
        </w:rPr>
      </w:pPr>
    </w:p>
    <w:p w14:paraId="0E4F40F7" w14:textId="77777777" w:rsidR="003A2632" w:rsidRPr="003A2632" w:rsidRDefault="003A2632" w:rsidP="003A2632">
      <w:pPr>
        <w:rPr>
          <w:rFonts w:ascii="Verdana" w:hAnsi="Verdana"/>
          <w:sz w:val="19"/>
          <w:szCs w:val="19"/>
        </w:rPr>
      </w:pPr>
    </w:p>
    <w:p w14:paraId="5ACA894E" w14:textId="77777777" w:rsidR="003A2632" w:rsidRPr="003A2632" w:rsidRDefault="003A2632" w:rsidP="003A2632">
      <w:pPr>
        <w:rPr>
          <w:rFonts w:ascii="Verdana" w:hAnsi="Verdana"/>
          <w:sz w:val="19"/>
          <w:szCs w:val="19"/>
        </w:rPr>
      </w:pPr>
    </w:p>
    <w:p w14:paraId="212DE5CB" w14:textId="77777777" w:rsidR="003A2632" w:rsidRPr="003A2632" w:rsidRDefault="003A2632" w:rsidP="003A2632">
      <w:pPr>
        <w:rPr>
          <w:rFonts w:ascii="Verdana" w:hAnsi="Verdana"/>
          <w:sz w:val="19"/>
          <w:szCs w:val="19"/>
        </w:rPr>
      </w:pPr>
    </w:p>
    <w:p w14:paraId="75302EFA" w14:textId="77777777" w:rsidR="003A2632" w:rsidRDefault="003A2632" w:rsidP="003A2632">
      <w:pPr>
        <w:tabs>
          <w:tab w:val="center" w:pos="1074"/>
        </w:tabs>
        <w:spacing w:line="360" w:lineRule="auto"/>
        <w:rPr>
          <w:rFonts w:ascii="Verdana" w:hAnsi="Verdana"/>
          <w:b/>
          <w:sz w:val="19"/>
          <w:szCs w:val="19"/>
        </w:rPr>
      </w:pPr>
      <w:r>
        <w:rPr>
          <w:rFonts w:ascii="Verdana" w:hAnsi="Verdana"/>
          <w:b/>
          <w:sz w:val="19"/>
          <w:szCs w:val="19"/>
        </w:rPr>
        <w:tab/>
      </w:r>
    </w:p>
    <w:p w14:paraId="5EA0CA7A" w14:textId="77777777" w:rsidR="003A2632" w:rsidRDefault="003A2632" w:rsidP="003A2632">
      <w:pPr>
        <w:tabs>
          <w:tab w:val="center" w:pos="1074"/>
        </w:tabs>
        <w:spacing w:line="360" w:lineRule="auto"/>
        <w:rPr>
          <w:rFonts w:ascii="Verdana" w:hAnsi="Verdana"/>
          <w:b/>
          <w:sz w:val="19"/>
          <w:szCs w:val="19"/>
        </w:rPr>
      </w:pPr>
    </w:p>
    <w:p w14:paraId="4EC2E88E" w14:textId="77777777" w:rsidR="003A2632" w:rsidRDefault="003A2632" w:rsidP="003A2632">
      <w:pPr>
        <w:tabs>
          <w:tab w:val="center" w:pos="1074"/>
        </w:tabs>
        <w:spacing w:line="360" w:lineRule="auto"/>
        <w:rPr>
          <w:rFonts w:ascii="Verdana" w:hAnsi="Verdana"/>
          <w:b/>
          <w:sz w:val="19"/>
          <w:szCs w:val="19"/>
        </w:rPr>
      </w:pPr>
    </w:p>
    <w:p w14:paraId="5A353DBA" w14:textId="77777777" w:rsidR="003A2632" w:rsidRDefault="003A2632" w:rsidP="003A2632">
      <w:pPr>
        <w:tabs>
          <w:tab w:val="center" w:pos="1074"/>
        </w:tabs>
        <w:spacing w:line="360" w:lineRule="auto"/>
        <w:rPr>
          <w:rFonts w:ascii="Verdana" w:hAnsi="Verdana"/>
          <w:b/>
          <w:sz w:val="19"/>
          <w:szCs w:val="19"/>
        </w:rPr>
      </w:pPr>
    </w:p>
    <w:p w14:paraId="2C05275B" w14:textId="77777777" w:rsidR="003A2632" w:rsidRDefault="003A2632" w:rsidP="003A2632">
      <w:pPr>
        <w:tabs>
          <w:tab w:val="center" w:pos="1074"/>
        </w:tabs>
        <w:spacing w:line="360" w:lineRule="auto"/>
        <w:rPr>
          <w:rFonts w:ascii="Verdana" w:hAnsi="Verdana"/>
          <w:b/>
          <w:sz w:val="19"/>
          <w:szCs w:val="19"/>
        </w:rPr>
      </w:pPr>
    </w:p>
    <w:p w14:paraId="5932528B" w14:textId="77777777" w:rsidR="003A2632" w:rsidRDefault="003A2632" w:rsidP="003A2632">
      <w:pPr>
        <w:tabs>
          <w:tab w:val="center" w:pos="1074"/>
        </w:tabs>
        <w:spacing w:line="360" w:lineRule="auto"/>
        <w:rPr>
          <w:rFonts w:ascii="Verdana" w:hAnsi="Verdana"/>
          <w:b/>
          <w:sz w:val="19"/>
          <w:szCs w:val="19"/>
        </w:rPr>
      </w:pPr>
    </w:p>
    <w:p w14:paraId="272EBD35" w14:textId="77777777" w:rsidR="005207DF" w:rsidRDefault="005207DF" w:rsidP="00504607">
      <w:pPr>
        <w:pStyle w:val="Geenafstand"/>
        <w:ind w:firstLine="708"/>
        <w:rPr>
          <w:rFonts w:ascii="Verdana" w:hAnsi="Verdana"/>
          <w:b/>
          <w:sz w:val="18"/>
          <w:szCs w:val="18"/>
        </w:rPr>
      </w:pPr>
    </w:p>
    <w:p w14:paraId="4E971E6D" w14:textId="77777777" w:rsidR="005207DF" w:rsidRDefault="005207DF" w:rsidP="00504607">
      <w:pPr>
        <w:pStyle w:val="Geenafstand"/>
        <w:ind w:firstLine="708"/>
        <w:rPr>
          <w:rFonts w:ascii="Verdana" w:hAnsi="Verdana"/>
          <w:b/>
          <w:sz w:val="18"/>
          <w:szCs w:val="18"/>
        </w:rPr>
      </w:pPr>
    </w:p>
    <w:p w14:paraId="734466EC" w14:textId="77777777" w:rsidR="005207DF" w:rsidRDefault="005207DF" w:rsidP="00504607">
      <w:pPr>
        <w:pStyle w:val="Geenafstand"/>
        <w:ind w:firstLine="708"/>
        <w:rPr>
          <w:rFonts w:ascii="Verdana" w:hAnsi="Verdana"/>
          <w:b/>
          <w:sz w:val="18"/>
          <w:szCs w:val="18"/>
        </w:rPr>
      </w:pPr>
    </w:p>
    <w:p w14:paraId="43A9A6E6" w14:textId="77777777" w:rsidR="005207DF" w:rsidRDefault="005207DF" w:rsidP="00504607">
      <w:pPr>
        <w:pStyle w:val="Geenafstand"/>
        <w:ind w:firstLine="708"/>
        <w:rPr>
          <w:rFonts w:ascii="Verdana" w:hAnsi="Verdana"/>
          <w:b/>
          <w:sz w:val="18"/>
          <w:szCs w:val="18"/>
        </w:rPr>
      </w:pPr>
    </w:p>
    <w:p w14:paraId="68DC2A18" w14:textId="77777777" w:rsidR="0057770C" w:rsidRDefault="0057770C" w:rsidP="00504607">
      <w:pPr>
        <w:pStyle w:val="Geenafstand"/>
        <w:ind w:firstLine="708"/>
        <w:rPr>
          <w:rFonts w:ascii="Verdana" w:hAnsi="Verdana"/>
          <w:b/>
          <w:sz w:val="19"/>
          <w:szCs w:val="19"/>
        </w:rPr>
      </w:pPr>
    </w:p>
    <w:p w14:paraId="1BD48AD9" w14:textId="77777777" w:rsidR="0057770C" w:rsidRDefault="0057770C" w:rsidP="00504607">
      <w:pPr>
        <w:pStyle w:val="Geenafstand"/>
        <w:ind w:firstLine="708"/>
        <w:rPr>
          <w:rFonts w:ascii="Verdana" w:hAnsi="Verdana"/>
          <w:b/>
          <w:sz w:val="19"/>
          <w:szCs w:val="19"/>
        </w:rPr>
      </w:pPr>
    </w:p>
    <w:p w14:paraId="6F5E0368" w14:textId="77777777" w:rsidR="0057770C" w:rsidRDefault="0057770C" w:rsidP="00504607">
      <w:pPr>
        <w:pStyle w:val="Geenafstand"/>
        <w:ind w:firstLine="708"/>
        <w:rPr>
          <w:rFonts w:ascii="Verdana" w:hAnsi="Verdana"/>
          <w:b/>
          <w:sz w:val="19"/>
          <w:szCs w:val="19"/>
        </w:rPr>
      </w:pPr>
    </w:p>
    <w:p w14:paraId="44E5DD78" w14:textId="77777777" w:rsidR="0057770C" w:rsidRDefault="0057770C" w:rsidP="00504607">
      <w:pPr>
        <w:pStyle w:val="Geenafstand"/>
        <w:ind w:firstLine="708"/>
        <w:rPr>
          <w:rFonts w:ascii="Verdana" w:hAnsi="Verdana"/>
          <w:b/>
          <w:sz w:val="19"/>
          <w:szCs w:val="19"/>
        </w:rPr>
      </w:pPr>
    </w:p>
    <w:p w14:paraId="38787B29" w14:textId="77777777" w:rsidR="0057770C" w:rsidRDefault="0057770C" w:rsidP="00504607">
      <w:pPr>
        <w:pStyle w:val="Geenafstand"/>
        <w:ind w:firstLine="708"/>
        <w:rPr>
          <w:rFonts w:ascii="Verdana" w:hAnsi="Verdana"/>
          <w:b/>
          <w:sz w:val="19"/>
          <w:szCs w:val="19"/>
        </w:rPr>
      </w:pPr>
    </w:p>
    <w:p w14:paraId="50E8B9F1" w14:textId="77777777" w:rsidR="0057770C" w:rsidRDefault="0057770C" w:rsidP="00504607">
      <w:pPr>
        <w:pStyle w:val="Geenafstand"/>
        <w:ind w:firstLine="708"/>
        <w:rPr>
          <w:rFonts w:ascii="Verdana" w:hAnsi="Verdana"/>
          <w:b/>
          <w:sz w:val="19"/>
          <w:szCs w:val="19"/>
        </w:rPr>
      </w:pPr>
    </w:p>
    <w:p w14:paraId="21815713" w14:textId="77777777" w:rsidR="0057770C" w:rsidRDefault="0057770C" w:rsidP="00504607">
      <w:pPr>
        <w:pStyle w:val="Geenafstand"/>
        <w:ind w:firstLine="708"/>
        <w:rPr>
          <w:rFonts w:ascii="Verdana" w:hAnsi="Verdana"/>
          <w:b/>
          <w:sz w:val="19"/>
          <w:szCs w:val="19"/>
        </w:rPr>
      </w:pPr>
    </w:p>
    <w:p w14:paraId="76652279" w14:textId="77777777" w:rsidR="0057770C" w:rsidRDefault="0057770C" w:rsidP="00504607">
      <w:pPr>
        <w:pStyle w:val="Geenafstand"/>
        <w:ind w:firstLine="708"/>
        <w:rPr>
          <w:rFonts w:ascii="Verdana" w:hAnsi="Verdana"/>
          <w:b/>
          <w:sz w:val="19"/>
          <w:szCs w:val="19"/>
        </w:rPr>
      </w:pPr>
    </w:p>
    <w:p w14:paraId="0F60A022" w14:textId="3AB28A0E" w:rsidR="0057770C" w:rsidRDefault="0057770C" w:rsidP="00504607">
      <w:pPr>
        <w:pStyle w:val="Geenafstand"/>
        <w:ind w:firstLine="708"/>
        <w:rPr>
          <w:rFonts w:ascii="Verdana" w:hAnsi="Verdana"/>
          <w:b/>
          <w:sz w:val="19"/>
          <w:szCs w:val="19"/>
        </w:rPr>
      </w:pPr>
    </w:p>
    <w:p w14:paraId="6E6719F1" w14:textId="77777777" w:rsidR="00777152" w:rsidRDefault="00777152" w:rsidP="00504607">
      <w:pPr>
        <w:pStyle w:val="Geenafstand"/>
        <w:ind w:firstLine="708"/>
        <w:rPr>
          <w:rFonts w:ascii="Verdana" w:hAnsi="Verdana"/>
          <w:b/>
          <w:sz w:val="19"/>
          <w:szCs w:val="19"/>
        </w:rPr>
      </w:pPr>
    </w:p>
    <w:p w14:paraId="5BD1AC0F" w14:textId="77777777" w:rsidR="0057770C" w:rsidRDefault="0057770C" w:rsidP="00504607">
      <w:pPr>
        <w:pStyle w:val="Geenafstand"/>
        <w:ind w:firstLine="708"/>
        <w:rPr>
          <w:rFonts w:ascii="Verdana" w:hAnsi="Verdana"/>
          <w:b/>
          <w:sz w:val="19"/>
          <w:szCs w:val="19"/>
        </w:rPr>
      </w:pPr>
    </w:p>
    <w:p w14:paraId="22B53EC5" w14:textId="4EECC69E" w:rsidR="0057770C" w:rsidRPr="00DC123F" w:rsidRDefault="0057770C" w:rsidP="00DC123F">
      <w:pPr>
        <w:tabs>
          <w:tab w:val="left" w:pos="2863"/>
        </w:tabs>
      </w:pPr>
    </w:p>
    <w:p w14:paraId="16E943F1" w14:textId="063BAD15" w:rsidR="0057770C" w:rsidRPr="000046F6" w:rsidRDefault="000046F6" w:rsidP="007E6F91">
      <w:pPr>
        <w:pStyle w:val="Kop2"/>
        <w:jc w:val="center"/>
      </w:pPr>
      <w:bookmarkStart w:id="39" w:name="_Toc516585592"/>
      <w:r w:rsidRPr="005207DF">
        <w:t xml:space="preserve">Bijlage 4: </w:t>
      </w:r>
      <w:r w:rsidR="003A4E75">
        <w:rPr>
          <w:b w:val="0"/>
        </w:rPr>
        <w:t>S</w:t>
      </w:r>
      <w:r w:rsidRPr="00A91A50">
        <w:rPr>
          <w:b w:val="0"/>
        </w:rPr>
        <w:t>chematische weergave van uiting van de bereidheid om mee te werken aan de behandeling</w:t>
      </w:r>
      <w:bookmarkEnd w:id="39"/>
      <w:r>
        <w:br/>
      </w:r>
    </w:p>
    <w:tbl>
      <w:tblPr>
        <w:tblStyle w:val="Tabelraster"/>
        <w:tblpPr w:leftFromText="141" w:rightFromText="141" w:vertAnchor="page" w:horzAnchor="margin" w:tblpXSpec="center" w:tblpY="1943"/>
        <w:tblW w:w="12275" w:type="dxa"/>
        <w:tblLook w:val="04A0" w:firstRow="1" w:lastRow="0" w:firstColumn="1" w:lastColumn="0" w:noHBand="0" w:noVBand="1"/>
      </w:tblPr>
      <w:tblGrid>
        <w:gridCol w:w="1111"/>
        <w:gridCol w:w="11164"/>
      </w:tblGrid>
      <w:tr w:rsidR="000046F6" w:rsidRPr="003A2632" w14:paraId="349C1CE5" w14:textId="77777777" w:rsidTr="000046F6">
        <w:trPr>
          <w:trHeight w:val="771"/>
        </w:trPr>
        <w:tc>
          <w:tcPr>
            <w:tcW w:w="1111" w:type="dxa"/>
            <w:shd w:val="clear" w:color="auto" w:fill="F2F2F2" w:themeFill="background1" w:themeFillShade="F2"/>
          </w:tcPr>
          <w:p w14:paraId="325FFBFD" w14:textId="77777777" w:rsidR="000046F6" w:rsidRPr="003A2632" w:rsidRDefault="000046F6" w:rsidP="000046F6">
            <w:pPr>
              <w:pStyle w:val="Geenafstand"/>
              <w:spacing w:line="360" w:lineRule="auto"/>
              <w:rPr>
                <w:rFonts w:ascii="Verdana" w:hAnsi="Verdana"/>
                <w:sz w:val="19"/>
                <w:szCs w:val="19"/>
              </w:rPr>
            </w:pPr>
          </w:p>
        </w:tc>
        <w:tc>
          <w:tcPr>
            <w:tcW w:w="11164" w:type="dxa"/>
            <w:shd w:val="clear" w:color="auto" w:fill="F2F2F2" w:themeFill="background1" w:themeFillShade="F2"/>
          </w:tcPr>
          <w:p w14:paraId="2752F560"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b/>
                <w:sz w:val="19"/>
                <w:szCs w:val="19"/>
              </w:rPr>
              <w:t>Verdachte is bereid mee te werken aan de behandeling</w:t>
            </w:r>
            <w:r w:rsidRPr="003A2632">
              <w:rPr>
                <w:rFonts w:ascii="Verdana" w:hAnsi="Verdana"/>
                <w:b/>
                <w:sz w:val="19"/>
                <w:szCs w:val="19"/>
              </w:rPr>
              <w:br/>
            </w:r>
          </w:p>
        </w:tc>
      </w:tr>
      <w:tr w:rsidR="000046F6" w:rsidRPr="003A2632" w14:paraId="3AB52F5D" w14:textId="77777777" w:rsidTr="000046F6">
        <w:trPr>
          <w:trHeight w:val="375"/>
        </w:trPr>
        <w:tc>
          <w:tcPr>
            <w:tcW w:w="1111" w:type="dxa"/>
          </w:tcPr>
          <w:p w14:paraId="640D5FCC"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b/>
                <w:sz w:val="19"/>
                <w:szCs w:val="19"/>
              </w:rPr>
              <w:t>Zaak 1</w:t>
            </w:r>
          </w:p>
        </w:tc>
        <w:tc>
          <w:tcPr>
            <w:tcW w:w="11164" w:type="dxa"/>
          </w:tcPr>
          <w:p w14:paraId="7020F072"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Toezicht verloopt naar behoren en afspraken worden nagekomen</w:t>
            </w:r>
          </w:p>
        </w:tc>
      </w:tr>
      <w:tr w:rsidR="000046F6" w:rsidRPr="003A2632" w14:paraId="6C58CF3E" w14:textId="77777777" w:rsidTr="000046F6">
        <w:trPr>
          <w:trHeight w:val="395"/>
        </w:trPr>
        <w:tc>
          <w:tcPr>
            <w:tcW w:w="1111" w:type="dxa"/>
            <w:shd w:val="clear" w:color="auto" w:fill="F2F2F2" w:themeFill="background1" w:themeFillShade="F2"/>
          </w:tcPr>
          <w:p w14:paraId="53E6D6A1"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2</w:t>
            </w:r>
          </w:p>
        </w:tc>
        <w:tc>
          <w:tcPr>
            <w:tcW w:w="11164" w:type="dxa"/>
            <w:shd w:val="clear" w:color="auto" w:fill="F2F2F2" w:themeFill="background1" w:themeFillShade="F2"/>
          </w:tcPr>
          <w:p w14:paraId="59C4C224"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Gemotiveerd voor school en afspraken worden nagekomen</w:t>
            </w:r>
          </w:p>
        </w:tc>
      </w:tr>
      <w:tr w:rsidR="000046F6" w:rsidRPr="003A2632" w14:paraId="08E6CC9E" w14:textId="77777777" w:rsidTr="000046F6">
        <w:trPr>
          <w:trHeight w:val="375"/>
        </w:trPr>
        <w:tc>
          <w:tcPr>
            <w:tcW w:w="1111" w:type="dxa"/>
          </w:tcPr>
          <w:p w14:paraId="26137A81"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3</w:t>
            </w:r>
          </w:p>
        </w:tc>
        <w:tc>
          <w:tcPr>
            <w:tcW w:w="11164" w:type="dxa"/>
          </w:tcPr>
          <w:p w14:paraId="544F7FCD"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Aangegeven zich in te willen zetten voor de behandeling</w:t>
            </w:r>
          </w:p>
        </w:tc>
      </w:tr>
      <w:tr w:rsidR="000046F6" w:rsidRPr="003A2632" w14:paraId="72FAB538" w14:textId="77777777" w:rsidTr="000046F6">
        <w:trPr>
          <w:trHeight w:val="375"/>
        </w:trPr>
        <w:tc>
          <w:tcPr>
            <w:tcW w:w="1111" w:type="dxa"/>
            <w:shd w:val="clear" w:color="auto" w:fill="F2F2F2" w:themeFill="background1" w:themeFillShade="F2"/>
          </w:tcPr>
          <w:p w14:paraId="19448784"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4</w:t>
            </w:r>
          </w:p>
        </w:tc>
        <w:tc>
          <w:tcPr>
            <w:tcW w:w="11164" w:type="dxa"/>
            <w:shd w:val="clear" w:color="auto" w:fill="F2F2F2" w:themeFill="background1" w:themeFillShade="F2"/>
          </w:tcPr>
          <w:p w14:paraId="750F9CAE"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X</w:t>
            </w:r>
          </w:p>
        </w:tc>
      </w:tr>
      <w:tr w:rsidR="000046F6" w:rsidRPr="003A2632" w14:paraId="64BA76DB" w14:textId="77777777" w:rsidTr="000046F6">
        <w:trPr>
          <w:trHeight w:val="375"/>
        </w:trPr>
        <w:tc>
          <w:tcPr>
            <w:tcW w:w="1111" w:type="dxa"/>
          </w:tcPr>
          <w:p w14:paraId="170728D9"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5</w:t>
            </w:r>
          </w:p>
        </w:tc>
        <w:tc>
          <w:tcPr>
            <w:tcW w:w="11164" w:type="dxa"/>
          </w:tcPr>
          <w:p w14:paraId="08B6B7EB"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Aangegeven dat hij een voorwaardelijke pij-maatregel nodig heeft om zich te laten behandelen in ambulant kader</w:t>
            </w:r>
          </w:p>
        </w:tc>
      </w:tr>
      <w:tr w:rsidR="000046F6" w:rsidRPr="003A2632" w14:paraId="77E8DEDD" w14:textId="77777777" w:rsidTr="000046F6">
        <w:trPr>
          <w:trHeight w:val="395"/>
        </w:trPr>
        <w:tc>
          <w:tcPr>
            <w:tcW w:w="1111" w:type="dxa"/>
            <w:shd w:val="clear" w:color="auto" w:fill="F2F2F2" w:themeFill="background1" w:themeFillShade="F2"/>
          </w:tcPr>
          <w:p w14:paraId="606E8A25"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6</w:t>
            </w:r>
          </w:p>
        </w:tc>
        <w:tc>
          <w:tcPr>
            <w:tcW w:w="11164" w:type="dxa"/>
            <w:shd w:val="clear" w:color="auto" w:fill="F2F2F2" w:themeFill="background1" w:themeFillShade="F2"/>
          </w:tcPr>
          <w:p w14:paraId="0BB69E70"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Aangegeven dat hij openstaat voor behandeling</w:t>
            </w:r>
          </w:p>
        </w:tc>
      </w:tr>
      <w:tr w:rsidR="000046F6" w:rsidRPr="003A2632" w14:paraId="6DF06D3D" w14:textId="77777777" w:rsidTr="000046F6">
        <w:trPr>
          <w:trHeight w:val="375"/>
        </w:trPr>
        <w:tc>
          <w:tcPr>
            <w:tcW w:w="1111" w:type="dxa"/>
          </w:tcPr>
          <w:p w14:paraId="3BBABC9F"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7</w:t>
            </w:r>
          </w:p>
        </w:tc>
        <w:tc>
          <w:tcPr>
            <w:tcW w:w="11164" w:type="dxa"/>
          </w:tcPr>
          <w:p w14:paraId="05E2EED1"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Laat zien dat hij open staat voor hulp en behandeling</w:t>
            </w:r>
          </w:p>
        </w:tc>
      </w:tr>
      <w:tr w:rsidR="000046F6" w:rsidRPr="003A2632" w14:paraId="76D8C628" w14:textId="77777777" w:rsidTr="000046F6">
        <w:trPr>
          <w:trHeight w:val="375"/>
        </w:trPr>
        <w:tc>
          <w:tcPr>
            <w:tcW w:w="1111" w:type="dxa"/>
            <w:shd w:val="clear" w:color="auto" w:fill="F2F2F2" w:themeFill="background1" w:themeFillShade="F2"/>
          </w:tcPr>
          <w:p w14:paraId="3B9BA888"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8</w:t>
            </w:r>
          </w:p>
        </w:tc>
        <w:tc>
          <w:tcPr>
            <w:tcW w:w="11164" w:type="dxa"/>
            <w:shd w:val="clear" w:color="auto" w:fill="F2F2F2" w:themeFill="background1" w:themeFillShade="F2"/>
          </w:tcPr>
          <w:p w14:paraId="5D9D4E7C"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Heeft stappen in de goede richting gezet</w:t>
            </w:r>
          </w:p>
        </w:tc>
      </w:tr>
      <w:tr w:rsidR="000046F6" w:rsidRPr="003A2632" w14:paraId="25679F6E" w14:textId="77777777" w:rsidTr="000046F6">
        <w:trPr>
          <w:trHeight w:val="395"/>
        </w:trPr>
        <w:tc>
          <w:tcPr>
            <w:tcW w:w="1111" w:type="dxa"/>
          </w:tcPr>
          <w:p w14:paraId="7536E7EF"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9</w:t>
            </w:r>
          </w:p>
        </w:tc>
        <w:tc>
          <w:tcPr>
            <w:tcW w:w="11164" w:type="dxa"/>
          </w:tcPr>
          <w:p w14:paraId="566CC252"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Verdachte is gemotiveerd voor school</w:t>
            </w:r>
          </w:p>
        </w:tc>
      </w:tr>
      <w:tr w:rsidR="000046F6" w:rsidRPr="003A2632" w14:paraId="4B339C9C" w14:textId="77777777" w:rsidTr="000046F6">
        <w:trPr>
          <w:trHeight w:val="375"/>
        </w:trPr>
        <w:tc>
          <w:tcPr>
            <w:tcW w:w="1111" w:type="dxa"/>
            <w:shd w:val="clear" w:color="auto" w:fill="F2F2F2" w:themeFill="background1" w:themeFillShade="F2"/>
          </w:tcPr>
          <w:p w14:paraId="135BF80F"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10</w:t>
            </w:r>
          </w:p>
        </w:tc>
        <w:tc>
          <w:tcPr>
            <w:tcW w:w="11164" w:type="dxa"/>
            <w:shd w:val="clear" w:color="auto" w:fill="F2F2F2" w:themeFill="background1" w:themeFillShade="F2"/>
          </w:tcPr>
          <w:p w14:paraId="4A481AA9"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Aangegeven dat hij gemotiveerd is voor de behandeling</w:t>
            </w:r>
          </w:p>
        </w:tc>
      </w:tr>
      <w:tr w:rsidR="000046F6" w:rsidRPr="003A2632" w14:paraId="3D9B40AD" w14:textId="77777777" w:rsidTr="000046F6">
        <w:trPr>
          <w:trHeight w:val="375"/>
        </w:trPr>
        <w:tc>
          <w:tcPr>
            <w:tcW w:w="1111" w:type="dxa"/>
          </w:tcPr>
          <w:p w14:paraId="160BF6FF"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11</w:t>
            </w:r>
          </w:p>
        </w:tc>
        <w:tc>
          <w:tcPr>
            <w:tcW w:w="11164" w:type="dxa"/>
          </w:tcPr>
          <w:p w14:paraId="640F64CF"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Aangegeven dat hij wil meewerken aan behandeling</w:t>
            </w:r>
          </w:p>
        </w:tc>
      </w:tr>
      <w:tr w:rsidR="000046F6" w:rsidRPr="003A2632" w14:paraId="2B940FB3" w14:textId="77777777" w:rsidTr="000046F6">
        <w:trPr>
          <w:trHeight w:val="395"/>
        </w:trPr>
        <w:tc>
          <w:tcPr>
            <w:tcW w:w="1111" w:type="dxa"/>
            <w:shd w:val="clear" w:color="auto" w:fill="F2F2F2" w:themeFill="background1" w:themeFillShade="F2"/>
          </w:tcPr>
          <w:p w14:paraId="080D00C5"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12</w:t>
            </w:r>
          </w:p>
        </w:tc>
        <w:tc>
          <w:tcPr>
            <w:tcW w:w="11164" w:type="dxa"/>
            <w:shd w:val="clear" w:color="auto" w:fill="F2F2F2" w:themeFill="background1" w:themeFillShade="F2"/>
          </w:tcPr>
          <w:p w14:paraId="75E349D3"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Werkt goed mee aan de reeds ingezette behandeling</w:t>
            </w:r>
          </w:p>
        </w:tc>
      </w:tr>
      <w:tr w:rsidR="000046F6" w:rsidRPr="003A2632" w14:paraId="22F2941E" w14:textId="77777777" w:rsidTr="000046F6">
        <w:trPr>
          <w:trHeight w:val="375"/>
        </w:trPr>
        <w:tc>
          <w:tcPr>
            <w:tcW w:w="1111" w:type="dxa"/>
          </w:tcPr>
          <w:p w14:paraId="6A2B1D2B"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13</w:t>
            </w:r>
          </w:p>
        </w:tc>
        <w:tc>
          <w:tcPr>
            <w:tcW w:w="11164" w:type="dxa"/>
          </w:tcPr>
          <w:p w14:paraId="130ADDFB"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X</w:t>
            </w:r>
          </w:p>
        </w:tc>
      </w:tr>
      <w:tr w:rsidR="000046F6" w:rsidRPr="003A2632" w14:paraId="2B3214E6" w14:textId="77777777" w:rsidTr="000046F6">
        <w:trPr>
          <w:trHeight w:val="375"/>
        </w:trPr>
        <w:tc>
          <w:tcPr>
            <w:tcW w:w="1111" w:type="dxa"/>
            <w:shd w:val="clear" w:color="auto" w:fill="F2F2F2" w:themeFill="background1" w:themeFillShade="F2"/>
          </w:tcPr>
          <w:p w14:paraId="4F2903A3"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14</w:t>
            </w:r>
          </w:p>
        </w:tc>
        <w:tc>
          <w:tcPr>
            <w:tcW w:w="11164" w:type="dxa"/>
            <w:shd w:val="clear" w:color="auto" w:fill="F2F2F2" w:themeFill="background1" w:themeFillShade="F2"/>
          </w:tcPr>
          <w:p w14:paraId="737D5BA7"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X</w:t>
            </w:r>
          </w:p>
        </w:tc>
      </w:tr>
      <w:tr w:rsidR="000046F6" w:rsidRPr="003A2632" w14:paraId="7BB7A219" w14:textId="77777777" w:rsidTr="000046F6">
        <w:trPr>
          <w:trHeight w:val="375"/>
        </w:trPr>
        <w:tc>
          <w:tcPr>
            <w:tcW w:w="1111" w:type="dxa"/>
          </w:tcPr>
          <w:p w14:paraId="3B587F84"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15</w:t>
            </w:r>
          </w:p>
        </w:tc>
        <w:tc>
          <w:tcPr>
            <w:tcW w:w="11164" w:type="dxa"/>
          </w:tcPr>
          <w:p w14:paraId="4D20BB20"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Familietherapie op vrijwillige basis ingezet</w:t>
            </w:r>
          </w:p>
        </w:tc>
      </w:tr>
      <w:tr w:rsidR="000046F6" w:rsidRPr="003A2632" w14:paraId="77161ED3" w14:textId="77777777" w:rsidTr="000046F6">
        <w:trPr>
          <w:trHeight w:val="475"/>
        </w:trPr>
        <w:tc>
          <w:tcPr>
            <w:tcW w:w="1111" w:type="dxa"/>
            <w:shd w:val="clear" w:color="auto" w:fill="F2F2F2" w:themeFill="background1" w:themeFillShade="F2"/>
          </w:tcPr>
          <w:p w14:paraId="4ED2935D"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16</w:t>
            </w:r>
          </w:p>
        </w:tc>
        <w:tc>
          <w:tcPr>
            <w:tcW w:w="11164" w:type="dxa"/>
            <w:shd w:val="clear" w:color="auto" w:fill="F2F2F2" w:themeFill="background1" w:themeFillShade="F2"/>
          </w:tcPr>
          <w:p w14:paraId="7F6C4168"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Is gemotiveerd voor de reeds ingezette klinische behandeling en deze verloopt goed</w:t>
            </w:r>
          </w:p>
        </w:tc>
      </w:tr>
      <w:tr w:rsidR="000046F6" w:rsidRPr="003A2632" w14:paraId="3C8487A1" w14:textId="77777777" w:rsidTr="000046F6">
        <w:trPr>
          <w:trHeight w:val="375"/>
        </w:trPr>
        <w:tc>
          <w:tcPr>
            <w:tcW w:w="1111" w:type="dxa"/>
          </w:tcPr>
          <w:p w14:paraId="26A98229"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17</w:t>
            </w:r>
          </w:p>
        </w:tc>
        <w:tc>
          <w:tcPr>
            <w:tcW w:w="11164" w:type="dxa"/>
          </w:tcPr>
          <w:p w14:paraId="4FF31BF6"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Gemotiveerd voor werk en school en heeft een positieve houding ten aanzien van de behandeling</w:t>
            </w:r>
          </w:p>
        </w:tc>
      </w:tr>
      <w:tr w:rsidR="000046F6" w:rsidRPr="003A2632" w14:paraId="65F6367C" w14:textId="77777777" w:rsidTr="000046F6">
        <w:trPr>
          <w:trHeight w:val="395"/>
        </w:trPr>
        <w:tc>
          <w:tcPr>
            <w:tcW w:w="1111" w:type="dxa"/>
            <w:shd w:val="clear" w:color="auto" w:fill="F2F2F2" w:themeFill="background1" w:themeFillShade="F2"/>
          </w:tcPr>
          <w:p w14:paraId="43540E78"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18</w:t>
            </w:r>
          </w:p>
        </w:tc>
        <w:tc>
          <w:tcPr>
            <w:tcW w:w="11164" w:type="dxa"/>
            <w:shd w:val="clear" w:color="auto" w:fill="F2F2F2" w:themeFill="background1" w:themeFillShade="F2"/>
          </w:tcPr>
          <w:p w14:paraId="0ABBE96A"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Aangegeven zich te houden aan de voorwaarden, waaronder het volgen van een behandeling</w:t>
            </w:r>
          </w:p>
        </w:tc>
      </w:tr>
      <w:tr w:rsidR="000046F6" w:rsidRPr="003A2632" w14:paraId="59E2765B" w14:textId="77777777" w:rsidTr="000046F6">
        <w:trPr>
          <w:trHeight w:val="494"/>
        </w:trPr>
        <w:tc>
          <w:tcPr>
            <w:tcW w:w="1111" w:type="dxa"/>
          </w:tcPr>
          <w:p w14:paraId="31952EFB" w14:textId="77777777" w:rsidR="000046F6" w:rsidRPr="003A2632" w:rsidRDefault="000046F6" w:rsidP="000046F6">
            <w:pPr>
              <w:pStyle w:val="Geenafstand"/>
              <w:spacing w:line="360" w:lineRule="auto"/>
              <w:rPr>
                <w:rFonts w:ascii="Verdana" w:hAnsi="Verdana"/>
                <w:b/>
                <w:sz w:val="19"/>
                <w:szCs w:val="19"/>
              </w:rPr>
            </w:pPr>
            <w:r w:rsidRPr="003A2632">
              <w:rPr>
                <w:rFonts w:ascii="Verdana" w:hAnsi="Verdana"/>
                <w:b/>
                <w:sz w:val="19"/>
                <w:szCs w:val="19"/>
              </w:rPr>
              <w:t>Zaak 19</w:t>
            </w:r>
          </w:p>
        </w:tc>
        <w:tc>
          <w:tcPr>
            <w:tcW w:w="11164" w:type="dxa"/>
          </w:tcPr>
          <w:p w14:paraId="4338174B" w14:textId="77777777" w:rsidR="000046F6" w:rsidRPr="003A2632" w:rsidRDefault="000046F6" w:rsidP="000046F6">
            <w:pPr>
              <w:pStyle w:val="Geenafstand"/>
              <w:spacing w:line="360" w:lineRule="auto"/>
              <w:rPr>
                <w:rFonts w:ascii="Verdana" w:hAnsi="Verdana"/>
                <w:sz w:val="19"/>
                <w:szCs w:val="19"/>
              </w:rPr>
            </w:pPr>
            <w:r w:rsidRPr="003A2632">
              <w:rPr>
                <w:rFonts w:ascii="Verdana" w:hAnsi="Verdana"/>
                <w:sz w:val="19"/>
                <w:szCs w:val="19"/>
              </w:rPr>
              <w:t>Aangegeven mee te willen werken aan de behandeling en houdt zich aan de afspraken</w:t>
            </w:r>
          </w:p>
        </w:tc>
      </w:tr>
    </w:tbl>
    <w:p w14:paraId="6DAB4C59" w14:textId="77777777" w:rsidR="0057770C" w:rsidRDefault="0057770C" w:rsidP="00504607">
      <w:pPr>
        <w:pStyle w:val="Geenafstand"/>
        <w:ind w:firstLine="708"/>
        <w:rPr>
          <w:rFonts w:ascii="Verdana" w:hAnsi="Verdana"/>
          <w:b/>
          <w:sz w:val="19"/>
          <w:szCs w:val="19"/>
        </w:rPr>
      </w:pPr>
    </w:p>
    <w:p w14:paraId="7A958F09" w14:textId="75AA40B0" w:rsidR="003A2632" w:rsidRPr="005207DF" w:rsidRDefault="0057770C" w:rsidP="00504607">
      <w:pPr>
        <w:pStyle w:val="Geenafstand"/>
        <w:ind w:firstLine="708"/>
        <w:rPr>
          <w:rFonts w:ascii="Verdana" w:hAnsi="Verdana"/>
          <w:sz w:val="19"/>
          <w:szCs w:val="19"/>
        </w:rPr>
      </w:pPr>
      <w:r>
        <w:rPr>
          <w:rFonts w:ascii="Verdana" w:hAnsi="Verdana"/>
          <w:sz w:val="19"/>
          <w:szCs w:val="19"/>
        </w:rPr>
        <w:br/>
      </w:r>
    </w:p>
    <w:p w14:paraId="147A52A8" w14:textId="5CC3A8DF" w:rsidR="008F1FDB" w:rsidRDefault="003A2632" w:rsidP="003A2632">
      <w:pPr>
        <w:tabs>
          <w:tab w:val="center" w:pos="1074"/>
        </w:tabs>
        <w:spacing w:line="360" w:lineRule="auto"/>
        <w:rPr>
          <w:rFonts w:ascii="Verdana" w:hAnsi="Verdana"/>
          <w:b/>
          <w:sz w:val="19"/>
          <w:szCs w:val="19"/>
        </w:rPr>
        <w:sectPr w:rsidR="008F1FDB" w:rsidSect="0004552C">
          <w:footerReference w:type="default" r:id="rId13"/>
          <w:pgSz w:w="16840" w:h="11900" w:orient="landscape"/>
          <w:pgMar w:top="1417" w:right="1417" w:bottom="1417" w:left="1417" w:header="708" w:footer="708" w:gutter="0"/>
          <w:cols w:space="708"/>
          <w:docGrid w:linePitch="360"/>
        </w:sectPr>
      </w:pPr>
      <w:r>
        <w:rPr>
          <w:rFonts w:ascii="Verdana" w:hAnsi="Verdana"/>
          <w:b/>
          <w:sz w:val="19"/>
          <w:szCs w:val="19"/>
        </w:rPr>
        <w:br w:type="textWrapping" w:clear="all"/>
      </w:r>
    </w:p>
    <w:tbl>
      <w:tblPr>
        <w:tblStyle w:val="Tabelraster"/>
        <w:tblW w:w="16205" w:type="dxa"/>
        <w:tblInd w:w="-1139" w:type="dxa"/>
        <w:tblLayout w:type="fixed"/>
        <w:tblLook w:val="04A0" w:firstRow="1" w:lastRow="0" w:firstColumn="1" w:lastColumn="0" w:noHBand="0" w:noVBand="1"/>
      </w:tblPr>
      <w:tblGrid>
        <w:gridCol w:w="2107"/>
        <w:gridCol w:w="1782"/>
        <w:gridCol w:w="1783"/>
        <w:gridCol w:w="1945"/>
        <w:gridCol w:w="2106"/>
        <w:gridCol w:w="2107"/>
        <w:gridCol w:w="2107"/>
        <w:gridCol w:w="2268"/>
      </w:tblGrid>
      <w:tr w:rsidR="007C59FA" w:rsidRPr="00070427" w14:paraId="5F6E7006" w14:textId="77777777" w:rsidTr="00FF4680">
        <w:trPr>
          <w:trHeight w:val="416"/>
        </w:trPr>
        <w:tc>
          <w:tcPr>
            <w:tcW w:w="16205" w:type="dxa"/>
            <w:gridSpan w:val="8"/>
          </w:tcPr>
          <w:p w14:paraId="4D415BE0" w14:textId="0C184F2B" w:rsidR="007C59FA" w:rsidRPr="007C59FA" w:rsidRDefault="007C59FA" w:rsidP="00972A42">
            <w:pPr>
              <w:pStyle w:val="Kop2"/>
              <w:jc w:val="center"/>
            </w:pPr>
            <w:bookmarkStart w:id="40" w:name="_Toc516585593"/>
            <w:r>
              <w:t xml:space="preserve">Bijlage 5: </w:t>
            </w:r>
            <w:r w:rsidR="00FF4680" w:rsidRPr="00972A42">
              <w:rPr>
                <w:b w:val="0"/>
              </w:rPr>
              <w:t>Schematische weergave topics en subtopics van de ernst van de problematiek in samenhang met de behandeling</w:t>
            </w:r>
            <w:bookmarkEnd w:id="40"/>
          </w:p>
        </w:tc>
      </w:tr>
      <w:tr w:rsidR="005A368A" w:rsidRPr="00070427" w14:paraId="0A559D80" w14:textId="751AE99F" w:rsidTr="005A368A">
        <w:trPr>
          <w:trHeight w:val="233"/>
        </w:trPr>
        <w:tc>
          <w:tcPr>
            <w:tcW w:w="2107" w:type="dxa"/>
          </w:tcPr>
          <w:p w14:paraId="3EBC69CF" w14:textId="77777777" w:rsidR="005A368A" w:rsidRPr="005A368A" w:rsidRDefault="005A368A" w:rsidP="0008368D">
            <w:pPr>
              <w:rPr>
                <w:rFonts w:ascii="Verdana" w:hAnsi="Verdana"/>
                <w:sz w:val="19"/>
                <w:szCs w:val="19"/>
              </w:rPr>
            </w:pPr>
          </w:p>
        </w:tc>
        <w:tc>
          <w:tcPr>
            <w:tcW w:w="1782" w:type="dxa"/>
          </w:tcPr>
          <w:p w14:paraId="5D33ECE2" w14:textId="77777777" w:rsidR="005A368A" w:rsidRPr="005A368A" w:rsidRDefault="005A368A" w:rsidP="0008368D">
            <w:pPr>
              <w:rPr>
                <w:rFonts w:ascii="Verdana" w:hAnsi="Verdana"/>
                <w:sz w:val="19"/>
                <w:szCs w:val="19"/>
              </w:rPr>
            </w:pPr>
            <w:r w:rsidRPr="005A368A">
              <w:rPr>
                <w:rFonts w:ascii="Verdana" w:hAnsi="Verdana"/>
                <w:b/>
                <w:sz w:val="19"/>
                <w:szCs w:val="19"/>
              </w:rPr>
              <w:t>Zaak 1</w:t>
            </w:r>
          </w:p>
        </w:tc>
        <w:tc>
          <w:tcPr>
            <w:tcW w:w="1783" w:type="dxa"/>
          </w:tcPr>
          <w:p w14:paraId="2C138D45" w14:textId="77777777" w:rsidR="005A368A" w:rsidRPr="005A368A" w:rsidRDefault="005A368A" w:rsidP="0008368D">
            <w:pPr>
              <w:rPr>
                <w:rFonts w:ascii="Verdana" w:hAnsi="Verdana"/>
                <w:b/>
                <w:sz w:val="19"/>
                <w:szCs w:val="19"/>
              </w:rPr>
            </w:pPr>
            <w:r w:rsidRPr="005A368A">
              <w:rPr>
                <w:rFonts w:ascii="Verdana" w:hAnsi="Verdana"/>
                <w:b/>
                <w:sz w:val="19"/>
                <w:szCs w:val="19"/>
              </w:rPr>
              <w:t>Zaak 2</w:t>
            </w:r>
          </w:p>
        </w:tc>
        <w:tc>
          <w:tcPr>
            <w:tcW w:w="1945" w:type="dxa"/>
          </w:tcPr>
          <w:p w14:paraId="051F4A84" w14:textId="77777777" w:rsidR="005A368A" w:rsidRPr="005A368A" w:rsidRDefault="005A368A" w:rsidP="0008368D">
            <w:pPr>
              <w:rPr>
                <w:rFonts w:ascii="Verdana" w:hAnsi="Verdana"/>
                <w:b/>
                <w:sz w:val="19"/>
                <w:szCs w:val="19"/>
              </w:rPr>
            </w:pPr>
            <w:r w:rsidRPr="005A368A">
              <w:rPr>
                <w:rFonts w:ascii="Verdana" w:hAnsi="Verdana"/>
                <w:b/>
                <w:sz w:val="19"/>
                <w:szCs w:val="19"/>
              </w:rPr>
              <w:t>Zaak 3</w:t>
            </w:r>
          </w:p>
        </w:tc>
        <w:tc>
          <w:tcPr>
            <w:tcW w:w="2106" w:type="dxa"/>
          </w:tcPr>
          <w:p w14:paraId="1C7A5125" w14:textId="77777777" w:rsidR="005A368A" w:rsidRPr="005A368A" w:rsidRDefault="005A368A" w:rsidP="0008368D">
            <w:pPr>
              <w:rPr>
                <w:rFonts w:ascii="Verdana" w:hAnsi="Verdana"/>
                <w:b/>
                <w:sz w:val="19"/>
                <w:szCs w:val="19"/>
              </w:rPr>
            </w:pPr>
            <w:r w:rsidRPr="005A368A">
              <w:rPr>
                <w:rFonts w:ascii="Verdana" w:hAnsi="Verdana"/>
                <w:b/>
                <w:sz w:val="19"/>
                <w:szCs w:val="19"/>
              </w:rPr>
              <w:t>Zaak 4</w:t>
            </w:r>
          </w:p>
        </w:tc>
        <w:tc>
          <w:tcPr>
            <w:tcW w:w="2107" w:type="dxa"/>
          </w:tcPr>
          <w:p w14:paraId="1B87ABD8" w14:textId="77777777" w:rsidR="005A368A" w:rsidRPr="005A368A" w:rsidRDefault="005A368A" w:rsidP="0008368D">
            <w:pPr>
              <w:rPr>
                <w:rFonts w:ascii="Verdana" w:hAnsi="Verdana"/>
                <w:b/>
                <w:sz w:val="19"/>
                <w:szCs w:val="19"/>
              </w:rPr>
            </w:pPr>
            <w:r w:rsidRPr="005A368A">
              <w:rPr>
                <w:rFonts w:ascii="Verdana" w:hAnsi="Verdana"/>
                <w:b/>
                <w:sz w:val="19"/>
                <w:szCs w:val="19"/>
              </w:rPr>
              <w:t>Zaak 5</w:t>
            </w:r>
          </w:p>
        </w:tc>
        <w:tc>
          <w:tcPr>
            <w:tcW w:w="2107" w:type="dxa"/>
          </w:tcPr>
          <w:p w14:paraId="3ED8482C" w14:textId="77777777" w:rsidR="005A368A" w:rsidRPr="005A368A" w:rsidRDefault="005A368A" w:rsidP="0008368D">
            <w:pPr>
              <w:rPr>
                <w:rFonts w:ascii="Verdana" w:hAnsi="Verdana"/>
                <w:b/>
                <w:sz w:val="19"/>
                <w:szCs w:val="19"/>
              </w:rPr>
            </w:pPr>
            <w:r w:rsidRPr="005A368A">
              <w:rPr>
                <w:rFonts w:ascii="Verdana" w:hAnsi="Verdana"/>
                <w:b/>
                <w:sz w:val="19"/>
                <w:szCs w:val="19"/>
              </w:rPr>
              <w:t>Zaak 6</w:t>
            </w:r>
          </w:p>
        </w:tc>
        <w:tc>
          <w:tcPr>
            <w:tcW w:w="2268" w:type="dxa"/>
          </w:tcPr>
          <w:p w14:paraId="072AD688" w14:textId="199C0A80" w:rsidR="005A368A" w:rsidRPr="005A368A" w:rsidRDefault="005A368A" w:rsidP="0008368D">
            <w:pPr>
              <w:rPr>
                <w:rFonts w:ascii="Verdana" w:hAnsi="Verdana"/>
                <w:b/>
                <w:sz w:val="19"/>
                <w:szCs w:val="19"/>
              </w:rPr>
            </w:pPr>
            <w:r w:rsidRPr="005A368A">
              <w:rPr>
                <w:rFonts w:ascii="Verdana" w:hAnsi="Verdana"/>
                <w:b/>
                <w:sz w:val="19"/>
                <w:szCs w:val="19"/>
              </w:rPr>
              <w:t>Zaak 7</w:t>
            </w:r>
          </w:p>
        </w:tc>
      </w:tr>
      <w:tr w:rsidR="005A368A" w:rsidRPr="00070427" w14:paraId="5FA2DBFF" w14:textId="124778BB" w:rsidTr="005A368A">
        <w:trPr>
          <w:trHeight w:val="2119"/>
        </w:trPr>
        <w:tc>
          <w:tcPr>
            <w:tcW w:w="2107" w:type="dxa"/>
          </w:tcPr>
          <w:p w14:paraId="1187DEFE" w14:textId="77777777" w:rsidR="005A368A" w:rsidRPr="005A368A" w:rsidRDefault="005A368A" w:rsidP="0008368D">
            <w:pPr>
              <w:spacing w:line="276" w:lineRule="auto"/>
              <w:rPr>
                <w:rFonts w:ascii="Verdana" w:hAnsi="Verdana"/>
                <w:b/>
                <w:sz w:val="19"/>
                <w:szCs w:val="19"/>
              </w:rPr>
            </w:pPr>
            <w:r w:rsidRPr="005A368A">
              <w:rPr>
                <w:rFonts w:ascii="Verdana" w:hAnsi="Verdana"/>
                <w:b/>
                <w:sz w:val="19"/>
                <w:szCs w:val="19"/>
              </w:rPr>
              <w:t xml:space="preserve">Ernst van de problematiek vereist een (langdurige) behandeling </w:t>
            </w:r>
          </w:p>
          <w:p w14:paraId="24825F30" w14:textId="77777777" w:rsidR="005A368A" w:rsidRPr="005A368A" w:rsidRDefault="005A368A" w:rsidP="0008368D">
            <w:pPr>
              <w:rPr>
                <w:rFonts w:ascii="Verdana" w:hAnsi="Verdana"/>
                <w:sz w:val="19"/>
                <w:szCs w:val="19"/>
              </w:rPr>
            </w:pPr>
          </w:p>
        </w:tc>
        <w:tc>
          <w:tcPr>
            <w:tcW w:w="1782" w:type="dxa"/>
          </w:tcPr>
          <w:p w14:paraId="388A6EA8" w14:textId="77777777" w:rsidR="005A368A" w:rsidRPr="005A368A" w:rsidRDefault="005A368A" w:rsidP="0008368D">
            <w:pPr>
              <w:rPr>
                <w:rFonts w:ascii="Verdana" w:hAnsi="Verdana"/>
                <w:sz w:val="19"/>
                <w:szCs w:val="19"/>
              </w:rPr>
            </w:pPr>
            <w:r w:rsidRPr="005A368A">
              <w:rPr>
                <w:rFonts w:ascii="Verdana" w:hAnsi="Verdana"/>
                <w:sz w:val="19"/>
                <w:szCs w:val="19"/>
              </w:rPr>
              <w:t xml:space="preserve">Passende behandeling is noodzakelijk voor de aanpak van de problematiek </w:t>
            </w:r>
          </w:p>
        </w:tc>
        <w:tc>
          <w:tcPr>
            <w:tcW w:w="1783" w:type="dxa"/>
          </w:tcPr>
          <w:p w14:paraId="31C4020B" w14:textId="77777777" w:rsidR="005A368A" w:rsidRPr="005A368A" w:rsidRDefault="005A368A" w:rsidP="0008368D">
            <w:pPr>
              <w:rPr>
                <w:rFonts w:ascii="Verdana" w:hAnsi="Verdana"/>
                <w:sz w:val="19"/>
                <w:szCs w:val="19"/>
              </w:rPr>
            </w:pPr>
            <w:r w:rsidRPr="005A368A">
              <w:rPr>
                <w:rFonts w:ascii="Verdana" w:hAnsi="Verdana"/>
                <w:sz w:val="19"/>
                <w:szCs w:val="19"/>
              </w:rPr>
              <w:t>Langdurige behandeling is noodzakelijk gezien de problematiek</w:t>
            </w:r>
          </w:p>
        </w:tc>
        <w:tc>
          <w:tcPr>
            <w:tcW w:w="1945" w:type="dxa"/>
          </w:tcPr>
          <w:p w14:paraId="478F1FC3" w14:textId="77777777" w:rsidR="005A368A" w:rsidRPr="005A368A" w:rsidRDefault="005A368A" w:rsidP="0008368D">
            <w:pPr>
              <w:rPr>
                <w:rFonts w:ascii="Verdana" w:hAnsi="Verdana"/>
                <w:sz w:val="19"/>
                <w:szCs w:val="19"/>
              </w:rPr>
            </w:pPr>
            <w:r w:rsidRPr="005A368A">
              <w:rPr>
                <w:rFonts w:ascii="Verdana" w:hAnsi="Verdana"/>
                <w:sz w:val="19"/>
                <w:szCs w:val="19"/>
              </w:rPr>
              <w:t>Intensieve en gespecialiseerde klinische behandeling is gezien de lang bestaande ernstige problematiek noodzakelijk</w:t>
            </w:r>
          </w:p>
        </w:tc>
        <w:tc>
          <w:tcPr>
            <w:tcW w:w="2106" w:type="dxa"/>
          </w:tcPr>
          <w:p w14:paraId="58C2456B" w14:textId="77777777" w:rsidR="005A368A" w:rsidRPr="005A368A" w:rsidRDefault="005A368A" w:rsidP="0008368D">
            <w:pPr>
              <w:rPr>
                <w:rFonts w:ascii="Verdana" w:hAnsi="Verdana"/>
                <w:sz w:val="19"/>
                <w:szCs w:val="19"/>
              </w:rPr>
            </w:pPr>
            <w:r w:rsidRPr="005A368A">
              <w:rPr>
                <w:rFonts w:ascii="Verdana" w:hAnsi="Verdana"/>
                <w:sz w:val="19"/>
                <w:szCs w:val="19"/>
              </w:rPr>
              <w:t>Langdurige intensieve behandeling is noodzakelijk gezien de ernstige problematiek</w:t>
            </w:r>
          </w:p>
        </w:tc>
        <w:tc>
          <w:tcPr>
            <w:tcW w:w="2107" w:type="dxa"/>
          </w:tcPr>
          <w:p w14:paraId="2FEE01F3" w14:textId="77777777" w:rsidR="005A368A" w:rsidRPr="005A368A" w:rsidRDefault="005A368A" w:rsidP="0008368D">
            <w:pPr>
              <w:rPr>
                <w:rFonts w:ascii="Verdana" w:hAnsi="Verdana"/>
                <w:sz w:val="19"/>
                <w:szCs w:val="19"/>
              </w:rPr>
            </w:pPr>
            <w:r w:rsidRPr="005A368A">
              <w:rPr>
                <w:rFonts w:ascii="Verdana" w:hAnsi="Verdana"/>
                <w:sz w:val="19"/>
                <w:szCs w:val="19"/>
              </w:rPr>
              <w:t>Langdurige intensieve behandeling is noodzakelijk gezien de hardnekkige problematiek</w:t>
            </w:r>
          </w:p>
        </w:tc>
        <w:tc>
          <w:tcPr>
            <w:tcW w:w="2107" w:type="dxa"/>
          </w:tcPr>
          <w:p w14:paraId="58CD8637" w14:textId="77777777" w:rsidR="005A368A" w:rsidRPr="005A368A" w:rsidRDefault="005A368A" w:rsidP="0008368D">
            <w:pPr>
              <w:rPr>
                <w:rFonts w:ascii="Verdana" w:hAnsi="Verdana"/>
                <w:sz w:val="19"/>
                <w:szCs w:val="19"/>
              </w:rPr>
            </w:pPr>
            <w:r w:rsidRPr="005A368A">
              <w:rPr>
                <w:rFonts w:ascii="Verdana" w:hAnsi="Verdana"/>
                <w:sz w:val="19"/>
                <w:szCs w:val="19"/>
              </w:rPr>
              <w:t>Langdurige klinische en intensieve behandeling is noodzakelijk gezien de problematiek</w:t>
            </w:r>
          </w:p>
        </w:tc>
        <w:tc>
          <w:tcPr>
            <w:tcW w:w="2268" w:type="dxa"/>
          </w:tcPr>
          <w:p w14:paraId="4B4C2872" w14:textId="124B7E0F" w:rsidR="005A368A" w:rsidRPr="005A368A" w:rsidRDefault="005A368A" w:rsidP="0008368D">
            <w:pPr>
              <w:rPr>
                <w:rFonts w:ascii="Verdana" w:hAnsi="Verdana"/>
                <w:sz w:val="19"/>
                <w:szCs w:val="19"/>
              </w:rPr>
            </w:pPr>
            <w:r w:rsidRPr="005A368A">
              <w:rPr>
                <w:rFonts w:ascii="Verdana" w:hAnsi="Verdana"/>
                <w:sz w:val="19"/>
                <w:szCs w:val="19"/>
              </w:rPr>
              <w:t xml:space="preserve">Behandeling is noodzakelijk gezien de problematiek van verdachte  </w:t>
            </w:r>
          </w:p>
        </w:tc>
      </w:tr>
      <w:tr w:rsidR="005A368A" w:rsidRPr="00070427" w14:paraId="49C0F186" w14:textId="29ED9C80" w:rsidTr="005A368A">
        <w:trPr>
          <w:trHeight w:val="808"/>
        </w:trPr>
        <w:tc>
          <w:tcPr>
            <w:tcW w:w="2107" w:type="dxa"/>
          </w:tcPr>
          <w:p w14:paraId="05DEB4AF" w14:textId="77777777" w:rsidR="005A368A" w:rsidRPr="005A368A" w:rsidRDefault="005A368A" w:rsidP="0008368D">
            <w:pPr>
              <w:spacing w:line="276" w:lineRule="auto"/>
              <w:rPr>
                <w:rFonts w:ascii="Verdana" w:hAnsi="Verdana"/>
                <w:b/>
                <w:sz w:val="19"/>
                <w:szCs w:val="19"/>
              </w:rPr>
            </w:pPr>
            <w:r w:rsidRPr="005A368A">
              <w:rPr>
                <w:rFonts w:ascii="Verdana" w:hAnsi="Verdana"/>
                <w:b/>
                <w:sz w:val="19"/>
                <w:szCs w:val="19"/>
              </w:rPr>
              <w:t>Advies van de deskundigen is overgenomen</w:t>
            </w:r>
          </w:p>
        </w:tc>
        <w:tc>
          <w:tcPr>
            <w:tcW w:w="1782" w:type="dxa"/>
          </w:tcPr>
          <w:p w14:paraId="4BC65864" w14:textId="77777777" w:rsidR="005A368A" w:rsidRPr="005A368A" w:rsidRDefault="005A368A" w:rsidP="0008368D">
            <w:pPr>
              <w:rPr>
                <w:rFonts w:ascii="Verdana" w:hAnsi="Verdana"/>
                <w:sz w:val="19"/>
                <w:szCs w:val="19"/>
              </w:rPr>
            </w:pPr>
            <w:r w:rsidRPr="005A368A">
              <w:rPr>
                <w:rFonts w:ascii="Verdana" w:hAnsi="Verdana"/>
                <w:sz w:val="19"/>
                <w:szCs w:val="19"/>
              </w:rPr>
              <w:t xml:space="preserve">Ja </w:t>
            </w:r>
          </w:p>
        </w:tc>
        <w:tc>
          <w:tcPr>
            <w:tcW w:w="1783" w:type="dxa"/>
          </w:tcPr>
          <w:p w14:paraId="1339E4B9" w14:textId="77777777" w:rsidR="005A368A" w:rsidRPr="005A368A" w:rsidRDefault="005A368A" w:rsidP="0008368D">
            <w:pPr>
              <w:rPr>
                <w:rFonts w:ascii="Verdana" w:hAnsi="Verdana"/>
                <w:sz w:val="19"/>
                <w:szCs w:val="19"/>
              </w:rPr>
            </w:pPr>
            <w:r w:rsidRPr="005A368A">
              <w:rPr>
                <w:rFonts w:ascii="Verdana" w:hAnsi="Verdana"/>
                <w:sz w:val="19"/>
                <w:szCs w:val="19"/>
              </w:rPr>
              <w:t xml:space="preserve">Ja </w:t>
            </w:r>
          </w:p>
        </w:tc>
        <w:tc>
          <w:tcPr>
            <w:tcW w:w="1945" w:type="dxa"/>
          </w:tcPr>
          <w:p w14:paraId="2F08525E" w14:textId="77777777" w:rsidR="005A368A" w:rsidRPr="005A368A" w:rsidRDefault="005A368A" w:rsidP="0008368D">
            <w:pPr>
              <w:rPr>
                <w:rFonts w:ascii="Verdana" w:hAnsi="Verdana"/>
                <w:sz w:val="19"/>
                <w:szCs w:val="19"/>
              </w:rPr>
            </w:pPr>
            <w:r w:rsidRPr="005A368A">
              <w:rPr>
                <w:rFonts w:ascii="Verdana" w:hAnsi="Verdana"/>
                <w:sz w:val="19"/>
                <w:szCs w:val="19"/>
              </w:rPr>
              <w:t>Ja</w:t>
            </w:r>
          </w:p>
        </w:tc>
        <w:tc>
          <w:tcPr>
            <w:tcW w:w="2106" w:type="dxa"/>
          </w:tcPr>
          <w:p w14:paraId="6D4CACB9" w14:textId="77777777" w:rsidR="005A368A" w:rsidRPr="005A368A" w:rsidRDefault="005A368A" w:rsidP="0008368D">
            <w:pPr>
              <w:rPr>
                <w:rFonts w:ascii="Verdana" w:hAnsi="Verdana"/>
                <w:sz w:val="19"/>
                <w:szCs w:val="19"/>
              </w:rPr>
            </w:pPr>
            <w:r w:rsidRPr="005A368A">
              <w:rPr>
                <w:rFonts w:ascii="Verdana" w:hAnsi="Verdana"/>
                <w:sz w:val="19"/>
                <w:szCs w:val="19"/>
              </w:rPr>
              <w:t>Ja</w:t>
            </w:r>
          </w:p>
        </w:tc>
        <w:tc>
          <w:tcPr>
            <w:tcW w:w="2107" w:type="dxa"/>
          </w:tcPr>
          <w:p w14:paraId="318B2779" w14:textId="77777777" w:rsidR="005A368A" w:rsidRPr="005A368A" w:rsidRDefault="005A368A" w:rsidP="0008368D">
            <w:pPr>
              <w:rPr>
                <w:rFonts w:ascii="Verdana" w:hAnsi="Verdana"/>
                <w:sz w:val="19"/>
                <w:szCs w:val="19"/>
              </w:rPr>
            </w:pPr>
            <w:r w:rsidRPr="005A368A">
              <w:rPr>
                <w:rFonts w:ascii="Verdana" w:hAnsi="Verdana"/>
                <w:sz w:val="19"/>
                <w:szCs w:val="19"/>
              </w:rPr>
              <w:t>Nee</w:t>
            </w:r>
          </w:p>
        </w:tc>
        <w:tc>
          <w:tcPr>
            <w:tcW w:w="2107" w:type="dxa"/>
          </w:tcPr>
          <w:p w14:paraId="427626F2" w14:textId="77777777" w:rsidR="005A368A" w:rsidRPr="005A368A" w:rsidRDefault="005A368A" w:rsidP="0008368D">
            <w:pPr>
              <w:rPr>
                <w:rFonts w:ascii="Verdana" w:hAnsi="Verdana"/>
                <w:sz w:val="19"/>
                <w:szCs w:val="19"/>
              </w:rPr>
            </w:pPr>
            <w:r w:rsidRPr="005A368A">
              <w:rPr>
                <w:rFonts w:ascii="Verdana" w:hAnsi="Verdana"/>
                <w:sz w:val="19"/>
                <w:szCs w:val="19"/>
              </w:rPr>
              <w:t>Ja</w:t>
            </w:r>
          </w:p>
        </w:tc>
        <w:tc>
          <w:tcPr>
            <w:tcW w:w="2268" w:type="dxa"/>
          </w:tcPr>
          <w:p w14:paraId="146DE530" w14:textId="0928FD47" w:rsidR="005A368A" w:rsidRPr="005A368A" w:rsidRDefault="005A368A" w:rsidP="0008368D">
            <w:pPr>
              <w:rPr>
                <w:rFonts w:ascii="Verdana" w:hAnsi="Verdana"/>
                <w:sz w:val="19"/>
                <w:szCs w:val="19"/>
              </w:rPr>
            </w:pPr>
            <w:r w:rsidRPr="005A368A">
              <w:rPr>
                <w:rFonts w:ascii="Verdana" w:hAnsi="Verdana"/>
                <w:sz w:val="19"/>
                <w:szCs w:val="19"/>
              </w:rPr>
              <w:t>Ja</w:t>
            </w:r>
          </w:p>
        </w:tc>
      </w:tr>
      <w:tr w:rsidR="005A368A" w:rsidRPr="00070427" w14:paraId="38EFEE69" w14:textId="6F1EC803" w:rsidTr="005A368A">
        <w:trPr>
          <w:trHeight w:val="2425"/>
        </w:trPr>
        <w:tc>
          <w:tcPr>
            <w:tcW w:w="2107" w:type="dxa"/>
          </w:tcPr>
          <w:p w14:paraId="09FE72D5" w14:textId="77777777" w:rsidR="005A368A" w:rsidRPr="005A368A" w:rsidRDefault="005A368A" w:rsidP="0008368D">
            <w:pPr>
              <w:spacing w:line="276" w:lineRule="auto"/>
              <w:rPr>
                <w:rFonts w:ascii="Verdana" w:hAnsi="Verdana"/>
                <w:b/>
                <w:sz w:val="19"/>
                <w:szCs w:val="19"/>
              </w:rPr>
            </w:pPr>
            <w:r w:rsidRPr="005A368A">
              <w:rPr>
                <w:rFonts w:ascii="Verdana" w:hAnsi="Verdana"/>
                <w:b/>
                <w:sz w:val="19"/>
                <w:szCs w:val="19"/>
              </w:rPr>
              <w:t>Het kader van de voorwaardelijke pij-maatregel is noodzakelijk om de behandeling te waarborgen</w:t>
            </w:r>
          </w:p>
        </w:tc>
        <w:tc>
          <w:tcPr>
            <w:tcW w:w="1782" w:type="dxa"/>
          </w:tcPr>
          <w:p w14:paraId="0187FDFF" w14:textId="77777777" w:rsidR="005A368A" w:rsidRPr="005A368A" w:rsidRDefault="005A368A" w:rsidP="0008368D">
            <w:pPr>
              <w:rPr>
                <w:rFonts w:ascii="Verdana" w:hAnsi="Verdana"/>
                <w:sz w:val="19"/>
                <w:szCs w:val="19"/>
              </w:rPr>
            </w:pPr>
            <w:r w:rsidRPr="005A368A">
              <w:rPr>
                <w:rFonts w:ascii="Verdana" w:hAnsi="Verdana"/>
                <w:sz w:val="19"/>
                <w:szCs w:val="19"/>
              </w:rPr>
              <w:t>Ja</w:t>
            </w:r>
          </w:p>
        </w:tc>
        <w:tc>
          <w:tcPr>
            <w:tcW w:w="1783" w:type="dxa"/>
          </w:tcPr>
          <w:p w14:paraId="5927BDFB" w14:textId="77777777" w:rsidR="005A368A" w:rsidRPr="005A368A" w:rsidRDefault="005A368A" w:rsidP="0008368D">
            <w:pPr>
              <w:rPr>
                <w:rFonts w:ascii="Verdana" w:hAnsi="Verdana"/>
                <w:sz w:val="19"/>
                <w:szCs w:val="19"/>
              </w:rPr>
            </w:pPr>
            <w:r w:rsidRPr="005A368A">
              <w:rPr>
                <w:rFonts w:ascii="Verdana" w:hAnsi="Verdana"/>
                <w:sz w:val="19"/>
                <w:szCs w:val="19"/>
              </w:rPr>
              <w:t>Ja</w:t>
            </w:r>
          </w:p>
        </w:tc>
        <w:tc>
          <w:tcPr>
            <w:tcW w:w="1945" w:type="dxa"/>
          </w:tcPr>
          <w:p w14:paraId="64B035AD" w14:textId="77777777" w:rsidR="005A368A" w:rsidRPr="005A368A" w:rsidRDefault="005A368A" w:rsidP="0008368D">
            <w:pPr>
              <w:rPr>
                <w:rFonts w:ascii="Verdana" w:hAnsi="Verdana"/>
                <w:sz w:val="19"/>
                <w:szCs w:val="19"/>
              </w:rPr>
            </w:pPr>
            <w:r w:rsidRPr="005A368A">
              <w:rPr>
                <w:rFonts w:ascii="Verdana" w:hAnsi="Verdana"/>
                <w:sz w:val="19"/>
                <w:szCs w:val="19"/>
              </w:rPr>
              <w:t>Ja</w:t>
            </w:r>
          </w:p>
        </w:tc>
        <w:tc>
          <w:tcPr>
            <w:tcW w:w="2106" w:type="dxa"/>
          </w:tcPr>
          <w:p w14:paraId="57081DF0" w14:textId="77777777" w:rsidR="005A368A" w:rsidRPr="005A368A" w:rsidRDefault="005A368A" w:rsidP="0008368D">
            <w:pPr>
              <w:rPr>
                <w:rFonts w:ascii="Verdana" w:hAnsi="Verdana"/>
                <w:sz w:val="19"/>
                <w:szCs w:val="19"/>
              </w:rPr>
            </w:pPr>
            <w:r w:rsidRPr="005A368A">
              <w:rPr>
                <w:rFonts w:ascii="Verdana" w:hAnsi="Verdana"/>
                <w:sz w:val="19"/>
                <w:szCs w:val="19"/>
              </w:rPr>
              <w:t>Ja</w:t>
            </w:r>
          </w:p>
        </w:tc>
        <w:tc>
          <w:tcPr>
            <w:tcW w:w="2107" w:type="dxa"/>
          </w:tcPr>
          <w:p w14:paraId="6D717632" w14:textId="77777777" w:rsidR="005A368A" w:rsidRPr="005A368A" w:rsidRDefault="005A368A" w:rsidP="0008368D">
            <w:pPr>
              <w:rPr>
                <w:rFonts w:ascii="Verdana" w:hAnsi="Verdana"/>
                <w:sz w:val="19"/>
                <w:szCs w:val="19"/>
              </w:rPr>
            </w:pPr>
            <w:r w:rsidRPr="005A368A">
              <w:rPr>
                <w:rFonts w:ascii="Verdana" w:hAnsi="Verdana"/>
                <w:sz w:val="19"/>
                <w:szCs w:val="19"/>
              </w:rPr>
              <w:t>Ja</w:t>
            </w:r>
          </w:p>
        </w:tc>
        <w:tc>
          <w:tcPr>
            <w:tcW w:w="2107" w:type="dxa"/>
          </w:tcPr>
          <w:p w14:paraId="34D05F97" w14:textId="77777777" w:rsidR="005A368A" w:rsidRPr="005A368A" w:rsidRDefault="005A368A" w:rsidP="0008368D">
            <w:pPr>
              <w:rPr>
                <w:rFonts w:ascii="Verdana" w:hAnsi="Verdana"/>
                <w:sz w:val="19"/>
                <w:szCs w:val="19"/>
              </w:rPr>
            </w:pPr>
            <w:r w:rsidRPr="005A368A">
              <w:rPr>
                <w:rFonts w:ascii="Verdana" w:hAnsi="Verdana"/>
                <w:sz w:val="19"/>
                <w:szCs w:val="19"/>
              </w:rPr>
              <w:t>Ja</w:t>
            </w:r>
          </w:p>
        </w:tc>
        <w:tc>
          <w:tcPr>
            <w:tcW w:w="2268" w:type="dxa"/>
          </w:tcPr>
          <w:p w14:paraId="6E842DB1" w14:textId="70631543" w:rsidR="005A368A" w:rsidRPr="005A368A" w:rsidRDefault="005A368A" w:rsidP="0008368D">
            <w:pPr>
              <w:rPr>
                <w:rFonts w:ascii="Verdana" w:hAnsi="Verdana"/>
                <w:sz w:val="19"/>
                <w:szCs w:val="19"/>
              </w:rPr>
            </w:pPr>
            <w:r w:rsidRPr="005A368A">
              <w:rPr>
                <w:rFonts w:ascii="Verdana" w:hAnsi="Verdana"/>
                <w:sz w:val="19"/>
                <w:szCs w:val="19"/>
              </w:rPr>
              <w:t>Ja</w:t>
            </w:r>
          </w:p>
        </w:tc>
      </w:tr>
      <w:tr w:rsidR="005A368A" w:rsidRPr="00070427" w14:paraId="11E2629E" w14:textId="1DE00995" w:rsidTr="005A368A">
        <w:trPr>
          <w:trHeight w:val="2119"/>
        </w:trPr>
        <w:tc>
          <w:tcPr>
            <w:tcW w:w="2107" w:type="dxa"/>
          </w:tcPr>
          <w:p w14:paraId="679A01B7" w14:textId="77777777" w:rsidR="005A368A" w:rsidRPr="005A368A" w:rsidRDefault="005A368A" w:rsidP="0008368D">
            <w:pPr>
              <w:spacing w:line="276" w:lineRule="auto"/>
              <w:rPr>
                <w:rFonts w:ascii="Verdana" w:hAnsi="Verdana"/>
                <w:b/>
                <w:sz w:val="19"/>
                <w:szCs w:val="19"/>
              </w:rPr>
            </w:pPr>
            <w:r w:rsidRPr="005A368A">
              <w:rPr>
                <w:rFonts w:ascii="Verdana" w:hAnsi="Verdana"/>
                <w:b/>
                <w:sz w:val="19"/>
                <w:szCs w:val="19"/>
              </w:rPr>
              <w:t>Zijn er (betere) alternatieven beschikbaar</w:t>
            </w:r>
          </w:p>
        </w:tc>
        <w:tc>
          <w:tcPr>
            <w:tcW w:w="1782" w:type="dxa"/>
          </w:tcPr>
          <w:p w14:paraId="1A40C5F0" w14:textId="77777777" w:rsidR="005A368A" w:rsidRPr="005A368A" w:rsidRDefault="005A368A" w:rsidP="0008368D">
            <w:pPr>
              <w:rPr>
                <w:rFonts w:ascii="Verdana" w:hAnsi="Verdana"/>
                <w:sz w:val="19"/>
                <w:szCs w:val="19"/>
              </w:rPr>
            </w:pPr>
            <w:r w:rsidRPr="005A368A">
              <w:rPr>
                <w:rFonts w:ascii="Verdana" w:hAnsi="Verdana"/>
                <w:sz w:val="19"/>
                <w:szCs w:val="19"/>
              </w:rPr>
              <w:t>Nee, laatste kans op gedragsverbetering</w:t>
            </w:r>
          </w:p>
        </w:tc>
        <w:tc>
          <w:tcPr>
            <w:tcW w:w="1783" w:type="dxa"/>
          </w:tcPr>
          <w:p w14:paraId="41F656B6" w14:textId="77777777" w:rsidR="005A368A" w:rsidRPr="005A368A" w:rsidRDefault="005A368A" w:rsidP="0008368D">
            <w:pPr>
              <w:rPr>
                <w:rFonts w:ascii="Verdana" w:hAnsi="Verdana"/>
                <w:sz w:val="19"/>
                <w:szCs w:val="19"/>
              </w:rPr>
            </w:pPr>
            <w:r w:rsidRPr="005A368A">
              <w:rPr>
                <w:rFonts w:ascii="Verdana" w:hAnsi="Verdana"/>
                <w:sz w:val="19"/>
                <w:szCs w:val="19"/>
              </w:rPr>
              <w:t>Nee, GBM waarborgt geen behandeling en een onvoorwaardelijke pij zal verdachte verharden</w:t>
            </w:r>
          </w:p>
        </w:tc>
        <w:tc>
          <w:tcPr>
            <w:tcW w:w="1945" w:type="dxa"/>
          </w:tcPr>
          <w:p w14:paraId="22696BBF" w14:textId="77777777" w:rsidR="005A368A" w:rsidRPr="005A368A" w:rsidRDefault="005A368A" w:rsidP="0008368D">
            <w:pPr>
              <w:rPr>
                <w:rFonts w:ascii="Verdana" w:hAnsi="Verdana"/>
                <w:sz w:val="19"/>
                <w:szCs w:val="19"/>
              </w:rPr>
            </w:pPr>
            <w:r w:rsidRPr="005A368A">
              <w:rPr>
                <w:rFonts w:ascii="Verdana" w:hAnsi="Verdana"/>
                <w:sz w:val="19"/>
                <w:szCs w:val="19"/>
              </w:rPr>
              <w:t>X</w:t>
            </w:r>
          </w:p>
        </w:tc>
        <w:tc>
          <w:tcPr>
            <w:tcW w:w="2106" w:type="dxa"/>
          </w:tcPr>
          <w:p w14:paraId="415739E1" w14:textId="77777777" w:rsidR="005A368A" w:rsidRPr="005A368A" w:rsidRDefault="005A368A" w:rsidP="0008368D">
            <w:pPr>
              <w:rPr>
                <w:rFonts w:ascii="Verdana" w:hAnsi="Verdana"/>
                <w:sz w:val="19"/>
                <w:szCs w:val="19"/>
              </w:rPr>
            </w:pPr>
            <w:r w:rsidRPr="005A368A">
              <w:rPr>
                <w:rFonts w:ascii="Verdana" w:hAnsi="Verdana"/>
                <w:sz w:val="19"/>
                <w:szCs w:val="19"/>
              </w:rPr>
              <w:t>Nee, leerstraf, voorwaardelijke jeugddetentie en GBM bieden geen behandelgarantie</w:t>
            </w:r>
          </w:p>
        </w:tc>
        <w:tc>
          <w:tcPr>
            <w:tcW w:w="2107" w:type="dxa"/>
          </w:tcPr>
          <w:p w14:paraId="4A544F1E" w14:textId="77777777" w:rsidR="005A368A" w:rsidRPr="005A368A" w:rsidRDefault="005A368A" w:rsidP="0008368D">
            <w:pPr>
              <w:rPr>
                <w:rFonts w:ascii="Verdana" w:hAnsi="Verdana"/>
                <w:sz w:val="19"/>
                <w:szCs w:val="19"/>
              </w:rPr>
            </w:pPr>
            <w:r w:rsidRPr="005A368A">
              <w:rPr>
                <w:rFonts w:ascii="Verdana" w:hAnsi="Verdana"/>
                <w:sz w:val="19"/>
                <w:szCs w:val="19"/>
              </w:rPr>
              <w:t>Nee, eerdere behandelingen hebben geen verbetering gegeven, maar onvoorwaardelijke pij-maatregel is nog niet aan de orde</w:t>
            </w:r>
          </w:p>
        </w:tc>
        <w:tc>
          <w:tcPr>
            <w:tcW w:w="2107" w:type="dxa"/>
          </w:tcPr>
          <w:p w14:paraId="1F6C1EB2" w14:textId="77777777" w:rsidR="005A368A" w:rsidRPr="005A368A" w:rsidRDefault="005A368A" w:rsidP="0008368D">
            <w:pPr>
              <w:rPr>
                <w:rFonts w:ascii="Verdana" w:hAnsi="Verdana"/>
                <w:sz w:val="19"/>
                <w:szCs w:val="19"/>
              </w:rPr>
            </w:pPr>
            <w:r w:rsidRPr="005A368A">
              <w:rPr>
                <w:rFonts w:ascii="Verdana" w:hAnsi="Verdana"/>
                <w:sz w:val="19"/>
                <w:szCs w:val="19"/>
              </w:rPr>
              <w:t>Nee, is nog geen eerdere behandeling ingezet en de behandeling is niet op andere wijze te organiseren</w:t>
            </w:r>
          </w:p>
        </w:tc>
        <w:tc>
          <w:tcPr>
            <w:tcW w:w="2268" w:type="dxa"/>
          </w:tcPr>
          <w:p w14:paraId="42CDBBB7" w14:textId="0271EE9D" w:rsidR="005A368A" w:rsidRPr="005A368A" w:rsidRDefault="005A368A" w:rsidP="0008368D">
            <w:pPr>
              <w:rPr>
                <w:rFonts w:ascii="Verdana" w:hAnsi="Verdana"/>
                <w:sz w:val="19"/>
                <w:szCs w:val="19"/>
              </w:rPr>
            </w:pPr>
            <w:r w:rsidRPr="005A368A">
              <w:rPr>
                <w:rFonts w:ascii="Verdana" w:hAnsi="Verdana"/>
                <w:sz w:val="19"/>
                <w:szCs w:val="19"/>
              </w:rPr>
              <w:t>Nee, intensieve behandeling is vereist voor de problematiek</w:t>
            </w:r>
          </w:p>
        </w:tc>
      </w:tr>
    </w:tbl>
    <w:p w14:paraId="07213A82" w14:textId="77777777" w:rsidR="000B07CD" w:rsidRPr="003A2632" w:rsidRDefault="000B07CD" w:rsidP="003A2632">
      <w:pPr>
        <w:pStyle w:val="Geenafstand"/>
        <w:rPr>
          <w:rFonts w:ascii="Verdana" w:hAnsi="Verdana"/>
          <w:sz w:val="18"/>
          <w:szCs w:val="18"/>
        </w:rPr>
      </w:pPr>
    </w:p>
    <w:p w14:paraId="2427A478" w14:textId="77777777" w:rsidR="000B07CD" w:rsidRPr="000B07CD" w:rsidRDefault="000B07CD" w:rsidP="000B07CD">
      <w:pPr>
        <w:rPr>
          <w:rFonts w:ascii="Verdana" w:hAnsi="Verdana"/>
          <w:sz w:val="19"/>
          <w:szCs w:val="19"/>
        </w:rPr>
      </w:pPr>
    </w:p>
    <w:p w14:paraId="04330227" w14:textId="2C3990BF" w:rsidR="003A2632" w:rsidRDefault="003A2632" w:rsidP="000B07CD">
      <w:pPr>
        <w:rPr>
          <w:rFonts w:ascii="Verdana" w:hAnsi="Verdana"/>
          <w:sz w:val="19"/>
          <w:szCs w:val="19"/>
        </w:rPr>
      </w:pPr>
    </w:p>
    <w:tbl>
      <w:tblPr>
        <w:tblStyle w:val="Tabelraster"/>
        <w:tblpPr w:leftFromText="141" w:rightFromText="141" w:vertAnchor="text" w:horzAnchor="margin" w:tblpXSpec="center" w:tblpY="42"/>
        <w:tblW w:w="16075" w:type="dxa"/>
        <w:tblLayout w:type="fixed"/>
        <w:tblLook w:val="04A0" w:firstRow="1" w:lastRow="0" w:firstColumn="1" w:lastColumn="0" w:noHBand="0" w:noVBand="1"/>
      </w:tblPr>
      <w:tblGrid>
        <w:gridCol w:w="2484"/>
        <w:gridCol w:w="2209"/>
        <w:gridCol w:w="2209"/>
        <w:gridCol w:w="2208"/>
        <w:gridCol w:w="2209"/>
        <w:gridCol w:w="2379"/>
        <w:gridCol w:w="2377"/>
      </w:tblGrid>
      <w:tr w:rsidR="005A368A" w:rsidRPr="00070427" w14:paraId="4C6A00C6" w14:textId="77777777" w:rsidTr="00DB4EBE">
        <w:trPr>
          <w:trHeight w:val="297"/>
        </w:trPr>
        <w:tc>
          <w:tcPr>
            <w:tcW w:w="2484" w:type="dxa"/>
          </w:tcPr>
          <w:p w14:paraId="2F14CB36" w14:textId="77777777" w:rsidR="005A368A" w:rsidRPr="005A368A" w:rsidRDefault="005A368A" w:rsidP="005A368A">
            <w:pPr>
              <w:rPr>
                <w:rFonts w:ascii="Verdana" w:hAnsi="Verdana"/>
                <w:sz w:val="19"/>
                <w:szCs w:val="19"/>
              </w:rPr>
            </w:pPr>
          </w:p>
        </w:tc>
        <w:tc>
          <w:tcPr>
            <w:tcW w:w="2209" w:type="dxa"/>
          </w:tcPr>
          <w:p w14:paraId="5D8DF5C7" w14:textId="5F3342C3" w:rsidR="005A368A" w:rsidRPr="005A368A" w:rsidRDefault="005A368A" w:rsidP="005A368A">
            <w:pPr>
              <w:rPr>
                <w:rFonts w:ascii="Verdana" w:hAnsi="Verdana"/>
                <w:b/>
                <w:sz w:val="19"/>
                <w:szCs w:val="19"/>
              </w:rPr>
            </w:pPr>
            <w:r w:rsidRPr="005A368A">
              <w:rPr>
                <w:rFonts w:ascii="Verdana" w:hAnsi="Verdana"/>
                <w:b/>
                <w:sz w:val="19"/>
                <w:szCs w:val="19"/>
              </w:rPr>
              <w:t>Zaak 8</w:t>
            </w:r>
          </w:p>
        </w:tc>
        <w:tc>
          <w:tcPr>
            <w:tcW w:w="2209" w:type="dxa"/>
          </w:tcPr>
          <w:p w14:paraId="4BC4AFB5" w14:textId="2C4716A7" w:rsidR="005A368A" w:rsidRPr="005A368A" w:rsidRDefault="005A368A" w:rsidP="005A368A">
            <w:pPr>
              <w:rPr>
                <w:rFonts w:ascii="Verdana" w:hAnsi="Verdana"/>
                <w:b/>
                <w:sz w:val="19"/>
                <w:szCs w:val="19"/>
              </w:rPr>
            </w:pPr>
            <w:r w:rsidRPr="005A368A">
              <w:rPr>
                <w:rFonts w:ascii="Verdana" w:hAnsi="Verdana"/>
                <w:b/>
                <w:sz w:val="19"/>
                <w:szCs w:val="19"/>
              </w:rPr>
              <w:t>Zaak 9</w:t>
            </w:r>
          </w:p>
        </w:tc>
        <w:tc>
          <w:tcPr>
            <w:tcW w:w="2208" w:type="dxa"/>
          </w:tcPr>
          <w:p w14:paraId="53958B78" w14:textId="77777777" w:rsidR="005A368A" w:rsidRPr="005A368A" w:rsidRDefault="005A368A" w:rsidP="005A368A">
            <w:pPr>
              <w:rPr>
                <w:rFonts w:ascii="Verdana" w:hAnsi="Verdana"/>
                <w:b/>
                <w:sz w:val="19"/>
                <w:szCs w:val="19"/>
              </w:rPr>
            </w:pPr>
            <w:r w:rsidRPr="005A368A">
              <w:rPr>
                <w:rFonts w:ascii="Verdana" w:hAnsi="Verdana"/>
                <w:b/>
                <w:sz w:val="19"/>
                <w:szCs w:val="19"/>
              </w:rPr>
              <w:t>Zaak 10</w:t>
            </w:r>
          </w:p>
        </w:tc>
        <w:tc>
          <w:tcPr>
            <w:tcW w:w="2209" w:type="dxa"/>
          </w:tcPr>
          <w:p w14:paraId="2B1456D5" w14:textId="77777777" w:rsidR="005A368A" w:rsidRPr="005A368A" w:rsidRDefault="005A368A" w:rsidP="005A368A">
            <w:pPr>
              <w:rPr>
                <w:rFonts w:ascii="Verdana" w:hAnsi="Verdana"/>
                <w:b/>
                <w:sz w:val="19"/>
                <w:szCs w:val="19"/>
              </w:rPr>
            </w:pPr>
            <w:r w:rsidRPr="005A368A">
              <w:rPr>
                <w:rFonts w:ascii="Verdana" w:hAnsi="Verdana"/>
                <w:b/>
                <w:sz w:val="19"/>
                <w:szCs w:val="19"/>
              </w:rPr>
              <w:t>Zaak 11</w:t>
            </w:r>
          </w:p>
        </w:tc>
        <w:tc>
          <w:tcPr>
            <w:tcW w:w="2379" w:type="dxa"/>
          </w:tcPr>
          <w:p w14:paraId="4653F3DC" w14:textId="77777777" w:rsidR="005A368A" w:rsidRPr="005A368A" w:rsidRDefault="005A368A" w:rsidP="005A368A">
            <w:pPr>
              <w:rPr>
                <w:rFonts w:ascii="Verdana" w:hAnsi="Verdana"/>
                <w:b/>
                <w:sz w:val="19"/>
                <w:szCs w:val="19"/>
              </w:rPr>
            </w:pPr>
            <w:r w:rsidRPr="005A368A">
              <w:rPr>
                <w:rFonts w:ascii="Verdana" w:hAnsi="Verdana"/>
                <w:b/>
                <w:sz w:val="19"/>
                <w:szCs w:val="19"/>
              </w:rPr>
              <w:t>Zaak 12</w:t>
            </w:r>
          </w:p>
        </w:tc>
        <w:tc>
          <w:tcPr>
            <w:tcW w:w="2377" w:type="dxa"/>
          </w:tcPr>
          <w:p w14:paraId="1DBF0788" w14:textId="77777777" w:rsidR="005A368A" w:rsidRPr="005A368A" w:rsidRDefault="005A368A" w:rsidP="005A368A">
            <w:pPr>
              <w:rPr>
                <w:rFonts w:ascii="Verdana" w:hAnsi="Verdana"/>
                <w:b/>
                <w:sz w:val="19"/>
                <w:szCs w:val="19"/>
              </w:rPr>
            </w:pPr>
            <w:r w:rsidRPr="005A368A">
              <w:rPr>
                <w:rFonts w:ascii="Verdana" w:hAnsi="Verdana"/>
                <w:b/>
                <w:sz w:val="19"/>
                <w:szCs w:val="19"/>
              </w:rPr>
              <w:t>Zaak 13</w:t>
            </w:r>
          </w:p>
        </w:tc>
      </w:tr>
      <w:tr w:rsidR="005A368A" w:rsidRPr="00070427" w14:paraId="2FBA3863" w14:textId="77777777" w:rsidTr="00DB4EBE">
        <w:trPr>
          <w:trHeight w:val="2089"/>
        </w:trPr>
        <w:tc>
          <w:tcPr>
            <w:tcW w:w="2484" w:type="dxa"/>
          </w:tcPr>
          <w:p w14:paraId="19AC7C2E" w14:textId="77777777" w:rsidR="005A368A" w:rsidRPr="005A368A" w:rsidRDefault="005A368A" w:rsidP="005A368A">
            <w:pPr>
              <w:spacing w:line="276" w:lineRule="auto"/>
              <w:rPr>
                <w:rFonts w:ascii="Verdana" w:hAnsi="Verdana"/>
                <w:b/>
                <w:sz w:val="19"/>
                <w:szCs w:val="19"/>
              </w:rPr>
            </w:pPr>
            <w:r w:rsidRPr="005A368A">
              <w:rPr>
                <w:rFonts w:ascii="Verdana" w:hAnsi="Verdana"/>
                <w:b/>
                <w:sz w:val="19"/>
                <w:szCs w:val="19"/>
              </w:rPr>
              <w:t xml:space="preserve">Ernst van de problematiek vereist een (langdurige) behandeling </w:t>
            </w:r>
          </w:p>
          <w:p w14:paraId="0924B8CC" w14:textId="77777777" w:rsidR="005A368A" w:rsidRPr="005A368A" w:rsidRDefault="005A368A" w:rsidP="005A368A">
            <w:pPr>
              <w:rPr>
                <w:rFonts w:ascii="Verdana" w:hAnsi="Verdana"/>
                <w:sz w:val="19"/>
                <w:szCs w:val="19"/>
              </w:rPr>
            </w:pPr>
          </w:p>
        </w:tc>
        <w:tc>
          <w:tcPr>
            <w:tcW w:w="2209" w:type="dxa"/>
          </w:tcPr>
          <w:p w14:paraId="5DA4552F" w14:textId="4C95234F" w:rsidR="005A368A" w:rsidRPr="005A368A" w:rsidRDefault="005A368A" w:rsidP="005A368A">
            <w:pPr>
              <w:rPr>
                <w:rFonts w:ascii="Verdana" w:hAnsi="Verdana"/>
                <w:sz w:val="19"/>
                <w:szCs w:val="19"/>
              </w:rPr>
            </w:pPr>
            <w:r w:rsidRPr="005A368A">
              <w:rPr>
                <w:rFonts w:ascii="Verdana" w:hAnsi="Verdana"/>
                <w:sz w:val="19"/>
                <w:szCs w:val="19"/>
              </w:rPr>
              <w:t>Een langdurig hulpverlenings-traject is noodzakelijk wegens de problematiek</w:t>
            </w:r>
          </w:p>
        </w:tc>
        <w:tc>
          <w:tcPr>
            <w:tcW w:w="2209" w:type="dxa"/>
          </w:tcPr>
          <w:p w14:paraId="60D2138B" w14:textId="3EB583F8" w:rsidR="005A368A" w:rsidRPr="005A368A" w:rsidRDefault="005A368A" w:rsidP="005A368A">
            <w:pPr>
              <w:rPr>
                <w:rFonts w:ascii="Verdana" w:hAnsi="Verdana"/>
                <w:sz w:val="19"/>
                <w:szCs w:val="19"/>
              </w:rPr>
            </w:pPr>
            <w:r w:rsidRPr="005A368A">
              <w:rPr>
                <w:rFonts w:ascii="Verdana" w:hAnsi="Verdana"/>
                <w:sz w:val="19"/>
                <w:szCs w:val="19"/>
              </w:rPr>
              <w:t>Behandeling is noodzakelijk gezien de problematiek</w:t>
            </w:r>
          </w:p>
        </w:tc>
        <w:tc>
          <w:tcPr>
            <w:tcW w:w="2208" w:type="dxa"/>
          </w:tcPr>
          <w:p w14:paraId="7644A67E" w14:textId="77777777" w:rsidR="005A368A" w:rsidRPr="005A368A" w:rsidRDefault="005A368A" w:rsidP="005A368A">
            <w:pPr>
              <w:rPr>
                <w:rFonts w:ascii="Verdana" w:hAnsi="Verdana"/>
                <w:sz w:val="19"/>
                <w:szCs w:val="19"/>
              </w:rPr>
            </w:pPr>
            <w:r w:rsidRPr="005A368A">
              <w:rPr>
                <w:rFonts w:ascii="Verdana" w:hAnsi="Verdana"/>
                <w:sz w:val="19"/>
                <w:szCs w:val="19"/>
              </w:rPr>
              <w:t>Gezien de lang bestaande problematiek is passende klinische behandeling noodzakelijk</w:t>
            </w:r>
          </w:p>
        </w:tc>
        <w:tc>
          <w:tcPr>
            <w:tcW w:w="2209" w:type="dxa"/>
          </w:tcPr>
          <w:p w14:paraId="42B4184C" w14:textId="77777777" w:rsidR="005A368A" w:rsidRPr="005A368A" w:rsidRDefault="005A368A" w:rsidP="005A368A">
            <w:pPr>
              <w:rPr>
                <w:rFonts w:ascii="Verdana" w:hAnsi="Verdana"/>
                <w:sz w:val="19"/>
                <w:szCs w:val="19"/>
              </w:rPr>
            </w:pPr>
            <w:r w:rsidRPr="005A368A">
              <w:rPr>
                <w:rFonts w:ascii="Verdana" w:hAnsi="Verdana"/>
                <w:sz w:val="19"/>
                <w:szCs w:val="19"/>
              </w:rPr>
              <w:t>Klinische behandeling is noodzakelijk gezien de problematiek</w:t>
            </w:r>
          </w:p>
        </w:tc>
        <w:tc>
          <w:tcPr>
            <w:tcW w:w="2379" w:type="dxa"/>
          </w:tcPr>
          <w:p w14:paraId="12150470" w14:textId="77777777" w:rsidR="005A368A" w:rsidRPr="005A368A" w:rsidRDefault="005A368A" w:rsidP="005A368A">
            <w:pPr>
              <w:rPr>
                <w:rFonts w:ascii="Verdana" w:hAnsi="Verdana"/>
                <w:sz w:val="19"/>
                <w:szCs w:val="19"/>
              </w:rPr>
            </w:pPr>
            <w:r w:rsidRPr="005A368A">
              <w:rPr>
                <w:rFonts w:ascii="Verdana" w:hAnsi="Verdana"/>
                <w:sz w:val="19"/>
                <w:szCs w:val="19"/>
              </w:rPr>
              <w:t>Behandeling is noodzakelijk gezien de problematiek</w:t>
            </w:r>
          </w:p>
        </w:tc>
        <w:tc>
          <w:tcPr>
            <w:tcW w:w="2377" w:type="dxa"/>
          </w:tcPr>
          <w:p w14:paraId="4B57F495" w14:textId="77777777" w:rsidR="005A368A" w:rsidRPr="005A368A" w:rsidRDefault="005A368A" w:rsidP="005A368A">
            <w:pPr>
              <w:rPr>
                <w:rFonts w:ascii="Verdana" w:hAnsi="Verdana"/>
                <w:sz w:val="19"/>
                <w:szCs w:val="19"/>
              </w:rPr>
            </w:pPr>
            <w:r w:rsidRPr="005A368A">
              <w:rPr>
                <w:rFonts w:ascii="Verdana" w:hAnsi="Verdana"/>
                <w:sz w:val="19"/>
                <w:szCs w:val="19"/>
              </w:rPr>
              <w:t>Intensieve ambulante behandeling is noodzakelijk gezien de ernstige problematiek</w:t>
            </w:r>
          </w:p>
        </w:tc>
      </w:tr>
      <w:tr w:rsidR="005A368A" w:rsidRPr="00070427" w14:paraId="0511880E" w14:textId="77777777" w:rsidTr="00DB4EBE">
        <w:trPr>
          <w:trHeight w:val="894"/>
        </w:trPr>
        <w:tc>
          <w:tcPr>
            <w:tcW w:w="2484" w:type="dxa"/>
          </w:tcPr>
          <w:p w14:paraId="1611E9C3" w14:textId="77777777" w:rsidR="005A368A" w:rsidRPr="005A368A" w:rsidRDefault="005A368A" w:rsidP="005A368A">
            <w:pPr>
              <w:rPr>
                <w:rFonts w:ascii="Verdana" w:hAnsi="Verdana"/>
                <w:sz w:val="19"/>
                <w:szCs w:val="19"/>
              </w:rPr>
            </w:pPr>
            <w:r w:rsidRPr="005A368A">
              <w:rPr>
                <w:rFonts w:ascii="Verdana" w:hAnsi="Verdana"/>
                <w:b/>
                <w:sz w:val="19"/>
                <w:szCs w:val="19"/>
              </w:rPr>
              <w:t>Advies van de deskundigen is overgenomen</w:t>
            </w:r>
          </w:p>
        </w:tc>
        <w:tc>
          <w:tcPr>
            <w:tcW w:w="2209" w:type="dxa"/>
          </w:tcPr>
          <w:p w14:paraId="2BE0B2F6" w14:textId="107859D4" w:rsidR="005A368A" w:rsidRPr="005A368A" w:rsidRDefault="005A368A" w:rsidP="005A368A">
            <w:pPr>
              <w:rPr>
                <w:rFonts w:ascii="Verdana" w:hAnsi="Verdana"/>
                <w:sz w:val="19"/>
                <w:szCs w:val="19"/>
              </w:rPr>
            </w:pPr>
            <w:r w:rsidRPr="005A368A">
              <w:rPr>
                <w:rFonts w:ascii="Verdana" w:hAnsi="Verdana"/>
                <w:sz w:val="19"/>
                <w:szCs w:val="19"/>
              </w:rPr>
              <w:t>Nee</w:t>
            </w:r>
          </w:p>
        </w:tc>
        <w:tc>
          <w:tcPr>
            <w:tcW w:w="2209" w:type="dxa"/>
          </w:tcPr>
          <w:p w14:paraId="48418F5E" w14:textId="64FFC95F" w:rsidR="005A368A" w:rsidRPr="005A368A" w:rsidRDefault="005A368A" w:rsidP="005A368A">
            <w:pPr>
              <w:rPr>
                <w:rFonts w:ascii="Verdana" w:hAnsi="Verdana"/>
                <w:sz w:val="19"/>
                <w:szCs w:val="19"/>
              </w:rPr>
            </w:pPr>
            <w:r w:rsidRPr="005A368A">
              <w:rPr>
                <w:rFonts w:ascii="Verdana" w:hAnsi="Verdana"/>
                <w:sz w:val="19"/>
                <w:szCs w:val="19"/>
              </w:rPr>
              <w:t>Ja</w:t>
            </w:r>
          </w:p>
        </w:tc>
        <w:tc>
          <w:tcPr>
            <w:tcW w:w="2208" w:type="dxa"/>
          </w:tcPr>
          <w:p w14:paraId="1625E577" w14:textId="77777777" w:rsidR="005A368A" w:rsidRPr="005A368A" w:rsidRDefault="005A368A" w:rsidP="005A368A">
            <w:pPr>
              <w:rPr>
                <w:rFonts w:ascii="Verdana" w:hAnsi="Verdana"/>
                <w:sz w:val="19"/>
                <w:szCs w:val="19"/>
              </w:rPr>
            </w:pPr>
            <w:r w:rsidRPr="005A368A">
              <w:rPr>
                <w:rFonts w:ascii="Verdana" w:hAnsi="Verdana"/>
                <w:sz w:val="19"/>
                <w:szCs w:val="19"/>
              </w:rPr>
              <w:t>Nee</w:t>
            </w:r>
          </w:p>
        </w:tc>
        <w:tc>
          <w:tcPr>
            <w:tcW w:w="2209" w:type="dxa"/>
          </w:tcPr>
          <w:p w14:paraId="46E0B150" w14:textId="77777777" w:rsidR="005A368A" w:rsidRPr="005A368A" w:rsidRDefault="005A368A" w:rsidP="005A368A">
            <w:pPr>
              <w:rPr>
                <w:rFonts w:ascii="Verdana" w:hAnsi="Verdana"/>
                <w:sz w:val="19"/>
                <w:szCs w:val="19"/>
              </w:rPr>
            </w:pPr>
            <w:r w:rsidRPr="005A368A">
              <w:rPr>
                <w:rFonts w:ascii="Verdana" w:hAnsi="Verdana"/>
                <w:sz w:val="19"/>
                <w:szCs w:val="19"/>
              </w:rPr>
              <w:t>Ja</w:t>
            </w:r>
          </w:p>
        </w:tc>
        <w:tc>
          <w:tcPr>
            <w:tcW w:w="2379" w:type="dxa"/>
          </w:tcPr>
          <w:p w14:paraId="34FF34E9" w14:textId="77777777" w:rsidR="005A368A" w:rsidRPr="005A368A" w:rsidRDefault="005A368A" w:rsidP="005A368A">
            <w:pPr>
              <w:rPr>
                <w:rFonts w:ascii="Verdana" w:hAnsi="Verdana"/>
                <w:sz w:val="19"/>
                <w:szCs w:val="19"/>
              </w:rPr>
            </w:pPr>
            <w:r w:rsidRPr="005A368A">
              <w:rPr>
                <w:rFonts w:ascii="Verdana" w:hAnsi="Verdana"/>
                <w:sz w:val="19"/>
                <w:szCs w:val="19"/>
              </w:rPr>
              <w:t>Ja</w:t>
            </w:r>
          </w:p>
        </w:tc>
        <w:tc>
          <w:tcPr>
            <w:tcW w:w="2377" w:type="dxa"/>
          </w:tcPr>
          <w:p w14:paraId="3D9DA93C" w14:textId="77777777" w:rsidR="005A368A" w:rsidRPr="005A368A" w:rsidRDefault="005A368A" w:rsidP="005A368A">
            <w:pPr>
              <w:rPr>
                <w:rFonts w:ascii="Verdana" w:hAnsi="Verdana"/>
                <w:sz w:val="19"/>
                <w:szCs w:val="19"/>
              </w:rPr>
            </w:pPr>
            <w:r w:rsidRPr="005A368A">
              <w:rPr>
                <w:rFonts w:ascii="Verdana" w:hAnsi="Verdana"/>
                <w:sz w:val="19"/>
                <w:szCs w:val="19"/>
              </w:rPr>
              <w:t>Ja</w:t>
            </w:r>
          </w:p>
        </w:tc>
      </w:tr>
      <w:tr w:rsidR="005A368A" w:rsidRPr="00070427" w14:paraId="5F9BD31C" w14:textId="77777777" w:rsidTr="00DB4EBE">
        <w:trPr>
          <w:trHeight w:val="1694"/>
        </w:trPr>
        <w:tc>
          <w:tcPr>
            <w:tcW w:w="2484" w:type="dxa"/>
          </w:tcPr>
          <w:p w14:paraId="0C9D29A0" w14:textId="77777777" w:rsidR="005A368A" w:rsidRPr="005A368A" w:rsidRDefault="005A368A" w:rsidP="005A368A">
            <w:pPr>
              <w:rPr>
                <w:rFonts w:ascii="Verdana" w:hAnsi="Verdana"/>
                <w:b/>
                <w:sz w:val="19"/>
                <w:szCs w:val="19"/>
              </w:rPr>
            </w:pPr>
            <w:r w:rsidRPr="005A368A">
              <w:rPr>
                <w:rFonts w:ascii="Verdana" w:hAnsi="Verdana"/>
                <w:b/>
                <w:sz w:val="19"/>
                <w:szCs w:val="19"/>
              </w:rPr>
              <w:t>Het kader van de voorwaardelijke pij-maatregel is noodzakelijk om de behandeling te waarborgen</w:t>
            </w:r>
          </w:p>
        </w:tc>
        <w:tc>
          <w:tcPr>
            <w:tcW w:w="2209" w:type="dxa"/>
          </w:tcPr>
          <w:p w14:paraId="010D2C79" w14:textId="741AE278" w:rsidR="005A368A" w:rsidRPr="005A368A" w:rsidRDefault="005A368A" w:rsidP="005A368A">
            <w:pPr>
              <w:rPr>
                <w:rFonts w:ascii="Verdana" w:hAnsi="Verdana"/>
                <w:sz w:val="19"/>
                <w:szCs w:val="19"/>
              </w:rPr>
            </w:pPr>
            <w:r w:rsidRPr="005A368A">
              <w:rPr>
                <w:rFonts w:ascii="Verdana" w:hAnsi="Verdana"/>
                <w:sz w:val="19"/>
                <w:szCs w:val="19"/>
              </w:rPr>
              <w:t>Ja</w:t>
            </w:r>
          </w:p>
        </w:tc>
        <w:tc>
          <w:tcPr>
            <w:tcW w:w="2209" w:type="dxa"/>
          </w:tcPr>
          <w:p w14:paraId="04529CDF" w14:textId="18BEEBB5" w:rsidR="005A368A" w:rsidRPr="005A368A" w:rsidRDefault="005A368A" w:rsidP="005A368A">
            <w:pPr>
              <w:rPr>
                <w:rFonts w:ascii="Verdana" w:hAnsi="Verdana"/>
                <w:sz w:val="19"/>
                <w:szCs w:val="19"/>
              </w:rPr>
            </w:pPr>
            <w:r w:rsidRPr="005A368A">
              <w:rPr>
                <w:rFonts w:ascii="Verdana" w:hAnsi="Verdana"/>
                <w:sz w:val="19"/>
                <w:szCs w:val="19"/>
              </w:rPr>
              <w:t>Ja</w:t>
            </w:r>
          </w:p>
        </w:tc>
        <w:tc>
          <w:tcPr>
            <w:tcW w:w="2208" w:type="dxa"/>
          </w:tcPr>
          <w:p w14:paraId="7058BDE6" w14:textId="77777777" w:rsidR="005A368A" w:rsidRPr="005A368A" w:rsidRDefault="005A368A" w:rsidP="005A368A">
            <w:pPr>
              <w:rPr>
                <w:rFonts w:ascii="Verdana" w:hAnsi="Verdana"/>
                <w:sz w:val="19"/>
                <w:szCs w:val="19"/>
              </w:rPr>
            </w:pPr>
            <w:r w:rsidRPr="005A368A">
              <w:rPr>
                <w:rFonts w:ascii="Verdana" w:hAnsi="Verdana"/>
                <w:sz w:val="19"/>
                <w:szCs w:val="19"/>
              </w:rPr>
              <w:t>Ja</w:t>
            </w:r>
          </w:p>
        </w:tc>
        <w:tc>
          <w:tcPr>
            <w:tcW w:w="2209" w:type="dxa"/>
          </w:tcPr>
          <w:p w14:paraId="177A04D0" w14:textId="77777777" w:rsidR="005A368A" w:rsidRPr="005A368A" w:rsidRDefault="005A368A" w:rsidP="005A368A">
            <w:pPr>
              <w:rPr>
                <w:rFonts w:ascii="Verdana" w:hAnsi="Verdana"/>
                <w:sz w:val="19"/>
                <w:szCs w:val="19"/>
              </w:rPr>
            </w:pPr>
            <w:r w:rsidRPr="005A368A">
              <w:rPr>
                <w:rFonts w:ascii="Verdana" w:hAnsi="Verdana"/>
                <w:sz w:val="19"/>
                <w:szCs w:val="19"/>
              </w:rPr>
              <w:t>Ja</w:t>
            </w:r>
          </w:p>
        </w:tc>
        <w:tc>
          <w:tcPr>
            <w:tcW w:w="2379" w:type="dxa"/>
          </w:tcPr>
          <w:p w14:paraId="3F17548A" w14:textId="77777777" w:rsidR="005A368A" w:rsidRPr="005A368A" w:rsidRDefault="005A368A" w:rsidP="005A368A">
            <w:pPr>
              <w:rPr>
                <w:rFonts w:ascii="Verdana" w:hAnsi="Verdana"/>
                <w:sz w:val="19"/>
                <w:szCs w:val="19"/>
              </w:rPr>
            </w:pPr>
            <w:r w:rsidRPr="005A368A">
              <w:rPr>
                <w:rFonts w:ascii="Verdana" w:hAnsi="Verdana"/>
                <w:sz w:val="19"/>
                <w:szCs w:val="19"/>
              </w:rPr>
              <w:t>Ja</w:t>
            </w:r>
          </w:p>
        </w:tc>
        <w:tc>
          <w:tcPr>
            <w:tcW w:w="2377" w:type="dxa"/>
          </w:tcPr>
          <w:p w14:paraId="7D12F5B7" w14:textId="77777777" w:rsidR="005A368A" w:rsidRPr="005A368A" w:rsidRDefault="005A368A" w:rsidP="005A368A">
            <w:pPr>
              <w:rPr>
                <w:rFonts w:ascii="Verdana" w:hAnsi="Verdana"/>
                <w:sz w:val="19"/>
                <w:szCs w:val="19"/>
              </w:rPr>
            </w:pPr>
            <w:r w:rsidRPr="005A368A">
              <w:rPr>
                <w:rFonts w:ascii="Verdana" w:hAnsi="Verdana"/>
                <w:sz w:val="19"/>
                <w:szCs w:val="19"/>
              </w:rPr>
              <w:t>Ja</w:t>
            </w:r>
          </w:p>
        </w:tc>
      </w:tr>
      <w:tr w:rsidR="005A368A" w:rsidRPr="00070427" w14:paraId="4E1307F1" w14:textId="77777777" w:rsidTr="00DB4EBE">
        <w:trPr>
          <w:trHeight w:val="3606"/>
        </w:trPr>
        <w:tc>
          <w:tcPr>
            <w:tcW w:w="2484" w:type="dxa"/>
          </w:tcPr>
          <w:p w14:paraId="77FED147" w14:textId="77777777" w:rsidR="005A368A" w:rsidRPr="005A368A" w:rsidRDefault="005A368A" w:rsidP="005A368A">
            <w:pPr>
              <w:rPr>
                <w:rFonts w:ascii="Verdana" w:hAnsi="Verdana"/>
                <w:sz w:val="19"/>
                <w:szCs w:val="19"/>
              </w:rPr>
            </w:pPr>
            <w:r w:rsidRPr="005A368A">
              <w:rPr>
                <w:rFonts w:ascii="Verdana" w:hAnsi="Verdana"/>
                <w:b/>
                <w:sz w:val="19"/>
                <w:szCs w:val="19"/>
              </w:rPr>
              <w:t>Zijn er (betere) alternatieven beschikbaar</w:t>
            </w:r>
          </w:p>
        </w:tc>
        <w:tc>
          <w:tcPr>
            <w:tcW w:w="2209" w:type="dxa"/>
          </w:tcPr>
          <w:p w14:paraId="6C1B25F7" w14:textId="466F083C" w:rsidR="005A368A" w:rsidRPr="005A368A" w:rsidRDefault="005A368A" w:rsidP="005A368A">
            <w:pPr>
              <w:rPr>
                <w:rFonts w:ascii="Verdana" w:hAnsi="Verdana"/>
                <w:sz w:val="19"/>
                <w:szCs w:val="19"/>
              </w:rPr>
            </w:pPr>
            <w:r w:rsidRPr="005A368A">
              <w:rPr>
                <w:rFonts w:ascii="Verdana" w:hAnsi="Verdana"/>
                <w:sz w:val="19"/>
                <w:szCs w:val="19"/>
              </w:rPr>
              <w:t>Nee, GBM biedt geen behandelgarantie en een onvoorwaardelijke pij-maatregel is een te ingrijpende reactie. Dit is de laatste kans op gedragsverbetering</w:t>
            </w:r>
          </w:p>
        </w:tc>
        <w:tc>
          <w:tcPr>
            <w:tcW w:w="2209" w:type="dxa"/>
          </w:tcPr>
          <w:p w14:paraId="05AF9785" w14:textId="1C836239" w:rsidR="005A368A" w:rsidRPr="005A368A" w:rsidRDefault="005A368A" w:rsidP="005A368A">
            <w:pPr>
              <w:rPr>
                <w:rFonts w:ascii="Verdana" w:hAnsi="Verdana"/>
                <w:sz w:val="19"/>
                <w:szCs w:val="19"/>
              </w:rPr>
            </w:pPr>
            <w:r w:rsidRPr="005A368A">
              <w:rPr>
                <w:rFonts w:ascii="Verdana" w:hAnsi="Verdana"/>
                <w:sz w:val="19"/>
                <w:szCs w:val="19"/>
              </w:rPr>
              <w:t>X</w:t>
            </w:r>
          </w:p>
        </w:tc>
        <w:tc>
          <w:tcPr>
            <w:tcW w:w="2208" w:type="dxa"/>
          </w:tcPr>
          <w:p w14:paraId="3C546D35" w14:textId="77777777" w:rsidR="005A368A" w:rsidRPr="005A368A" w:rsidRDefault="005A368A" w:rsidP="005A368A">
            <w:pPr>
              <w:rPr>
                <w:rFonts w:ascii="Verdana" w:hAnsi="Verdana"/>
                <w:sz w:val="19"/>
                <w:szCs w:val="19"/>
              </w:rPr>
            </w:pPr>
            <w:r w:rsidRPr="005A368A">
              <w:rPr>
                <w:rFonts w:ascii="Verdana" w:hAnsi="Verdana"/>
                <w:sz w:val="19"/>
                <w:szCs w:val="19"/>
              </w:rPr>
              <w:t>Nee, voorwaardelijke jeugddetentie biedt geen behandelgarantie</w:t>
            </w:r>
          </w:p>
        </w:tc>
        <w:tc>
          <w:tcPr>
            <w:tcW w:w="2209" w:type="dxa"/>
          </w:tcPr>
          <w:p w14:paraId="0DEE6452" w14:textId="77777777" w:rsidR="005A368A" w:rsidRPr="005A368A" w:rsidRDefault="005A368A" w:rsidP="005A368A">
            <w:pPr>
              <w:rPr>
                <w:rFonts w:ascii="Verdana" w:hAnsi="Verdana"/>
                <w:sz w:val="19"/>
                <w:szCs w:val="19"/>
              </w:rPr>
            </w:pPr>
            <w:r w:rsidRPr="005A368A">
              <w:rPr>
                <w:rFonts w:ascii="Verdana" w:hAnsi="Verdana"/>
                <w:sz w:val="19"/>
                <w:szCs w:val="19"/>
              </w:rPr>
              <w:t>Nee, eerdere behandelingen hebben geen verbetering gegeven. Onvoorwaardelijke pij-maatregel is niet aan de orde, dit zal verdachte verharden</w:t>
            </w:r>
          </w:p>
        </w:tc>
        <w:tc>
          <w:tcPr>
            <w:tcW w:w="2379" w:type="dxa"/>
          </w:tcPr>
          <w:p w14:paraId="0D8B5E02" w14:textId="77777777" w:rsidR="005A368A" w:rsidRPr="005A368A" w:rsidRDefault="005A368A" w:rsidP="005A368A">
            <w:pPr>
              <w:rPr>
                <w:rFonts w:ascii="Verdana" w:hAnsi="Verdana"/>
                <w:sz w:val="19"/>
                <w:szCs w:val="19"/>
              </w:rPr>
            </w:pPr>
            <w:r w:rsidRPr="005A368A">
              <w:rPr>
                <w:rFonts w:ascii="Verdana" w:hAnsi="Verdana"/>
                <w:sz w:val="19"/>
                <w:szCs w:val="19"/>
              </w:rPr>
              <w:t>Nee, voor een succesvolle behandeling is een stevig juridisch kader noodzakelijk</w:t>
            </w:r>
          </w:p>
        </w:tc>
        <w:tc>
          <w:tcPr>
            <w:tcW w:w="2377" w:type="dxa"/>
          </w:tcPr>
          <w:p w14:paraId="36A21964" w14:textId="77777777" w:rsidR="005A368A" w:rsidRPr="005A368A" w:rsidRDefault="005A368A" w:rsidP="005A368A">
            <w:pPr>
              <w:rPr>
                <w:rFonts w:ascii="Verdana" w:hAnsi="Verdana"/>
                <w:sz w:val="19"/>
                <w:szCs w:val="19"/>
              </w:rPr>
            </w:pPr>
            <w:r w:rsidRPr="005A368A">
              <w:rPr>
                <w:rFonts w:ascii="Verdana" w:hAnsi="Verdana"/>
                <w:sz w:val="19"/>
                <w:szCs w:val="19"/>
              </w:rPr>
              <w:t>Ja, het betere alternatief in de voorwaardelijke pij-maatregel, want tot op heden is er geen behandeling ingezet wat aanleiding geeft om behandeling in ambulant kader te proberen</w:t>
            </w:r>
          </w:p>
        </w:tc>
      </w:tr>
    </w:tbl>
    <w:p w14:paraId="48BFB941" w14:textId="7E32BEF6" w:rsidR="006B0CCE" w:rsidRDefault="006B0CCE" w:rsidP="000B07CD">
      <w:pPr>
        <w:rPr>
          <w:rFonts w:ascii="Verdana" w:hAnsi="Verdana"/>
          <w:sz w:val="19"/>
          <w:szCs w:val="19"/>
        </w:rPr>
      </w:pPr>
    </w:p>
    <w:tbl>
      <w:tblPr>
        <w:tblStyle w:val="Tabelraster"/>
        <w:tblpPr w:leftFromText="141" w:rightFromText="141" w:vertAnchor="text" w:horzAnchor="margin" w:tblpXSpec="center" w:tblpY="59"/>
        <w:tblW w:w="16155" w:type="dxa"/>
        <w:tblLook w:val="04A0" w:firstRow="1" w:lastRow="0" w:firstColumn="1" w:lastColumn="0" w:noHBand="0" w:noVBand="1"/>
      </w:tblPr>
      <w:tblGrid>
        <w:gridCol w:w="2564"/>
        <w:gridCol w:w="1943"/>
        <w:gridCol w:w="2293"/>
        <w:gridCol w:w="2283"/>
        <w:gridCol w:w="2258"/>
        <w:gridCol w:w="25"/>
        <w:gridCol w:w="2196"/>
        <w:gridCol w:w="25"/>
        <w:gridCol w:w="2568"/>
      </w:tblGrid>
      <w:tr w:rsidR="00DB4EBE" w:rsidRPr="0085596A" w14:paraId="6C33E312" w14:textId="77777777" w:rsidTr="00DB4EBE">
        <w:trPr>
          <w:trHeight w:val="281"/>
        </w:trPr>
        <w:tc>
          <w:tcPr>
            <w:tcW w:w="2564" w:type="dxa"/>
          </w:tcPr>
          <w:p w14:paraId="7D5DB789" w14:textId="77777777" w:rsidR="00DB4EBE" w:rsidRPr="00A060BA" w:rsidRDefault="00DB4EBE" w:rsidP="00DB4EBE">
            <w:pPr>
              <w:rPr>
                <w:rFonts w:ascii="Verdana" w:hAnsi="Verdana"/>
                <w:sz w:val="19"/>
                <w:szCs w:val="19"/>
              </w:rPr>
            </w:pPr>
          </w:p>
        </w:tc>
        <w:tc>
          <w:tcPr>
            <w:tcW w:w="1943" w:type="dxa"/>
          </w:tcPr>
          <w:p w14:paraId="0F5701C7" w14:textId="77777777" w:rsidR="00DB4EBE" w:rsidRPr="00A060BA" w:rsidRDefault="00DB4EBE" w:rsidP="00DB4EBE">
            <w:pPr>
              <w:rPr>
                <w:rFonts w:ascii="Verdana" w:hAnsi="Verdana"/>
                <w:b/>
                <w:sz w:val="19"/>
                <w:szCs w:val="19"/>
              </w:rPr>
            </w:pPr>
            <w:r w:rsidRPr="00A060BA">
              <w:rPr>
                <w:rFonts w:ascii="Verdana" w:hAnsi="Verdana"/>
                <w:b/>
                <w:sz w:val="19"/>
                <w:szCs w:val="19"/>
              </w:rPr>
              <w:t>Zaak 14</w:t>
            </w:r>
          </w:p>
        </w:tc>
        <w:tc>
          <w:tcPr>
            <w:tcW w:w="2293" w:type="dxa"/>
          </w:tcPr>
          <w:p w14:paraId="17EBDE47" w14:textId="77777777" w:rsidR="00DB4EBE" w:rsidRPr="00A060BA" w:rsidRDefault="00DB4EBE" w:rsidP="00DB4EBE">
            <w:pPr>
              <w:rPr>
                <w:rFonts w:ascii="Verdana" w:hAnsi="Verdana"/>
                <w:b/>
                <w:sz w:val="19"/>
                <w:szCs w:val="19"/>
              </w:rPr>
            </w:pPr>
            <w:r w:rsidRPr="00A060BA">
              <w:rPr>
                <w:rFonts w:ascii="Verdana" w:hAnsi="Verdana"/>
                <w:b/>
                <w:sz w:val="19"/>
                <w:szCs w:val="19"/>
              </w:rPr>
              <w:t>Zaak 15</w:t>
            </w:r>
          </w:p>
        </w:tc>
        <w:tc>
          <w:tcPr>
            <w:tcW w:w="2283" w:type="dxa"/>
          </w:tcPr>
          <w:p w14:paraId="4EBAF8FF" w14:textId="77777777" w:rsidR="00DB4EBE" w:rsidRPr="00A060BA" w:rsidRDefault="00DB4EBE" w:rsidP="00DB4EBE">
            <w:pPr>
              <w:rPr>
                <w:rFonts w:ascii="Verdana" w:hAnsi="Verdana"/>
                <w:sz w:val="19"/>
                <w:szCs w:val="19"/>
              </w:rPr>
            </w:pPr>
            <w:r w:rsidRPr="00A060BA">
              <w:rPr>
                <w:rFonts w:ascii="Verdana" w:hAnsi="Verdana"/>
                <w:b/>
                <w:sz w:val="19"/>
                <w:szCs w:val="19"/>
              </w:rPr>
              <w:t>Zaak 16</w:t>
            </w:r>
          </w:p>
        </w:tc>
        <w:tc>
          <w:tcPr>
            <w:tcW w:w="2258" w:type="dxa"/>
          </w:tcPr>
          <w:p w14:paraId="75EF391B" w14:textId="77777777" w:rsidR="00DB4EBE" w:rsidRPr="00A060BA" w:rsidRDefault="00DB4EBE" w:rsidP="00DB4EBE">
            <w:pPr>
              <w:rPr>
                <w:rFonts w:ascii="Verdana" w:hAnsi="Verdana"/>
                <w:sz w:val="19"/>
                <w:szCs w:val="19"/>
              </w:rPr>
            </w:pPr>
            <w:r w:rsidRPr="00A060BA">
              <w:rPr>
                <w:rFonts w:ascii="Verdana" w:hAnsi="Verdana"/>
                <w:b/>
                <w:sz w:val="19"/>
                <w:szCs w:val="19"/>
              </w:rPr>
              <w:t>Zaak 17</w:t>
            </w:r>
          </w:p>
        </w:tc>
        <w:tc>
          <w:tcPr>
            <w:tcW w:w="2221" w:type="dxa"/>
            <w:gridSpan w:val="2"/>
          </w:tcPr>
          <w:p w14:paraId="756EC547" w14:textId="77777777" w:rsidR="00DB4EBE" w:rsidRPr="00A060BA" w:rsidRDefault="00DB4EBE" w:rsidP="00DB4EBE">
            <w:pPr>
              <w:rPr>
                <w:rFonts w:ascii="Verdana" w:hAnsi="Verdana"/>
                <w:sz w:val="19"/>
                <w:szCs w:val="19"/>
              </w:rPr>
            </w:pPr>
            <w:r w:rsidRPr="00A060BA">
              <w:rPr>
                <w:rFonts w:ascii="Verdana" w:hAnsi="Verdana"/>
                <w:b/>
                <w:sz w:val="19"/>
                <w:szCs w:val="19"/>
              </w:rPr>
              <w:t>Zaak 18</w:t>
            </w:r>
          </w:p>
        </w:tc>
        <w:tc>
          <w:tcPr>
            <w:tcW w:w="2593" w:type="dxa"/>
            <w:gridSpan w:val="2"/>
          </w:tcPr>
          <w:p w14:paraId="35933A64" w14:textId="77777777" w:rsidR="00DB4EBE" w:rsidRPr="00A060BA" w:rsidRDefault="00DB4EBE" w:rsidP="00DB4EBE">
            <w:pPr>
              <w:rPr>
                <w:rFonts w:ascii="Verdana" w:hAnsi="Verdana"/>
                <w:sz w:val="19"/>
                <w:szCs w:val="19"/>
              </w:rPr>
            </w:pPr>
            <w:r w:rsidRPr="00A060BA">
              <w:rPr>
                <w:rFonts w:ascii="Verdana" w:hAnsi="Verdana"/>
                <w:b/>
                <w:sz w:val="19"/>
                <w:szCs w:val="19"/>
              </w:rPr>
              <w:t>Zaak 19</w:t>
            </w:r>
          </w:p>
        </w:tc>
      </w:tr>
      <w:tr w:rsidR="00DB4EBE" w:rsidRPr="0085596A" w14:paraId="18C71A90" w14:textId="77777777" w:rsidTr="00DB4EBE">
        <w:trPr>
          <w:trHeight w:val="2109"/>
        </w:trPr>
        <w:tc>
          <w:tcPr>
            <w:tcW w:w="2564" w:type="dxa"/>
          </w:tcPr>
          <w:p w14:paraId="1D9B1417" w14:textId="77777777" w:rsidR="00DB4EBE" w:rsidRPr="00A060BA" w:rsidRDefault="00DB4EBE" w:rsidP="00DB4EBE">
            <w:pPr>
              <w:spacing w:line="276" w:lineRule="auto"/>
              <w:rPr>
                <w:rFonts w:ascii="Verdana" w:hAnsi="Verdana"/>
                <w:b/>
                <w:sz w:val="19"/>
                <w:szCs w:val="19"/>
              </w:rPr>
            </w:pPr>
            <w:r w:rsidRPr="00A060BA">
              <w:rPr>
                <w:rFonts w:ascii="Verdana" w:hAnsi="Verdana"/>
                <w:b/>
                <w:sz w:val="19"/>
                <w:szCs w:val="19"/>
              </w:rPr>
              <w:t xml:space="preserve">Ernst van de problematiek vereist een (langdurige) behandeling </w:t>
            </w:r>
          </w:p>
          <w:p w14:paraId="615E7538" w14:textId="77777777" w:rsidR="00DB4EBE" w:rsidRPr="00A060BA" w:rsidRDefault="00DB4EBE" w:rsidP="00DB4EBE">
            <w:pPr>
              <w:rPr>
                <w:rFonts w:ascii="Verdana" w:hAnsi="Verdana"/>
                <w:sz w:val="19"/>
                <w:szCs w:val="19"/>
              </w:rPr>
            </w:pPr>
          </w:p>
        </w:tc>
        <w:tc>
          <w:tcPr>
            <w:tcW w:w="1943" w:type="dxa"/>
          </w:tcPr>
          <w:p w14:paraId="7FC3CE64" w14:textId="77777777" w:rsidR="00DB4EBE" w:rsidRPr="00A060BA" w:rsidRDefault="00DB4EBE" w:rsidP="00DB4EBE">
            <w:pPr>
              <w:rPr>
                <w:rFonts w:ascii="Verdana" w:hAnsi="Verdana"/>
                <w:sz w:val="19"/>
                <w:szCs w:val="19"/>
              </w:rPr>
            </w:pPr>
            <w:r w:rsidRPr="00A060BA">
              <w:rPr>
                <w:rFonts w:ascii="Verdana" w:hAnsi="Verdana"/>
                <w:sz w:val="19"/>
                <w:szCs w:val="19"/>
              </w:rPr>
              <w:t>Intensieve behandeling is noodzakelijk gezien de ernstige problematiek</w:t>
            </w:r>
          </w:p>
        </w:tc>
        <w:tc>
          <w:tcPr>
            <w:tcW w:w="2293" w:type="dxa"/>
          </w:tcPr>
          <w:p w14:paraId="15D1C57F" w14:textId="77777777" w:rsidR="00DB4EBE" w:rsidRPr="00A060BA" w:rsidRDefault="00DB4EBE" w:rsidP="00DB4EBE">
            <w:pPr>
              <w:rPr>
                <w:rFonts w:ascii="Verdana" w:hAnsi="Verdana"/>
                <w:sz w:val="19"/>
                <w:szCs w:val="19"/>
              </w:rPr>
            </w:pPr>
            <w:r w:rsidRPr="00A060BA">
              <w:rPr>
                <w:rFonts w:ascii="Verdana" w:hAnsi="Verdana"/>
                <w:sz w:val="19"/>
                <w:szCs w:val="19"/>
              </w:rPr>
              <w:t>Behandeling is noodzakelijk gezien de problematiek</w:t>
            </w:r>
          </w:p>
        </w:tc>
        <w:tc>
          <w:tcPr>
            <w:tcW w:w="2283" w:type="dxa"/>
          </w:tcPr>
          <w:p w14:paraId="2B9253A8" w14:textId="77777777" w:rsidR="00DB4EBE" w:rsidRPr="00A060BA" w:rsidRDefault="00DB4EBE" w:rsidP="00DB4EBE">
            <w:pPr>
              <w:rPr>
                <w:rFonts w:ascii="Verdana" w:hAnsi="Verdana"/>
                <w:sz w:val="19"/>
                <w:szCs w:val="19"/>
              </w:rPr>
            </w:pPr>
            <w:r w:rsidRPr="00A060BA">
              <w:rPr>
                <w:rFonts w:ascii="Verdana" w:hAnsi="Verdana"/>
                <w:sz w:val="19"/>
                <w:szCs w:val="19"/>
              </w:rPr>
              <w:t>Intensieve klinische ambulante behandeling is noodzakelijk gezien de problematiek</w:t>
            </w:r>
          </w:p>
        </w:tc>
        <w:tc>
          <w:tcPr>
            <w:tcW w:w="2258" w:type="dxa"/>
          </w:tcPr>
          <w:p w14:paraId="27A0288D" w14:textId="77777777" w:rsidR="00DB4EBE" w:rsidRPr="00A060BA" w:rsidRDefault="00DB4EBE" w:rsidP="00DB4EBE">
            <w:pPr>
              <w:rPr>
                <w:rFonts w:ascii="Verdana" w:hAnsi="Verdana"/>
                <w:sz w:val="19"/>
                <w:szCs w:val="19"/>
              </w:rPr>
            </w:pPr>
            <w:r w:rsidRPr="00A060BA">
              <w:rPr>
                <w:rFonts w:ascii="Verdana" w:hAnsi="Verdana"/>
                <w:sz w:val="19"/>
                <w:szCs w:val="19"/>
              </w:rPr>
              <w:t>Langdurige, forensische, klinische behandeling is noodzakelijk gezien de problematiek</w:t>
            </w:r>
          </w:p>
        </w:tc>
        <w:tc>
          <w:tcPr>
            <w:tcW w:w="2221" w:type="dxa"/>
            <w:gridSpan w:val="2"/>
          </w:tcPr>
          <w:p w14:paraId="46407EDE" w14:textId="77777777" w:rsidR="00DB4EBE" w:rsidRPr="00A060BA" w:rsidRDefault="00DB4EBE" w:rsidP="00DB4EBE">
            <w:pPr>
              <w:rPr>
                <w:rFonts w:ascii="Verdana" w:hAnsi="Verdana"/>
                <w:sz w:val="19"/>
                <w:szCs w:val="19"/>
              </w:rPr>
            </w:pPr>
            <w:r w:rsidRPr="00A060BA">
              <w:rPr>
                <w:rFonts w:ascii="Verdana" w:hAnsi="Verdana"/>
                <w:sz w:val="19"/>
                <w:szCs w:val="19"/>
              </w:rPr>
              <w:t>Behandeling is noodzakelijk gezien de ernst en hardnekkigheid van de problematiek</w:t>
            </w:r>
          </w:p>
        </w:tc>
        <w:tc>
          <w:tcPr>
            <w:tcW w:w="2593" w:type="dxa"/>
            <w:gridSpan w:val="2"/>
          </w:tcPr>
          <w:p w14:paraId="334FD5BA" w14:textId="77777777" w:rsidR="00DB4EBE" w:rsidRPr="00A060BA" w:rsidRDefault="00DB4EBE" w:rsidP="00DB4EBE">
            <w:pPr>
              <w:rPr>
                <w:rFonts w:ascii="Verdana" w:hAnsi="Verdana"/>
                <w:sz w:val="19"/>
                <w:szCs w:val="19"/>
              </w:rPr>
            </w:pPr>
            <w:r w:rsidRPr="00A060BA">
              <w:rPr>
                <w:rFonts w:ascii="Verdana" w:hAnsi="Verdana"/>
                <w:sz w:val="19"/>
                <w:szCs w:val="19"/>
              </w:rPr>
              <w:t>Intensieve behandeling is noodzakelijk gezien de ernstige problematiek</w:t>
            </w:r>
          </w:p>
        </w:tc>
      </w:tr>
      <w:tr w:rsidR="00DB4EBE" w:rsidRPr="0085596A" w14:paraId="17C5C40F" w14:textId="77777777" w:rsidTr="00DB4EBE">
        <w:trPr>
          <w:trHeight w:val="899"/>
        </w:trPr>
        <w:tc>
          <w:tcPr>
            <w:tcW w:w="2564" w:type="dxa"/>
          </w:tcPr>
          <w:p w14:paraId="2952BF8F" w14:textId="77777777" w:rsidR="00DB4EBE" w:rsidRPr="00A060BA" w:rsidRDefault="00DB4EBE" w:rsidP="00DB4EBE">
            <w:pPr>
              <w:rPr>
                <w:rFonts w:ascii="Verdana" w:hAnsi="Verdana"/>
                <w:sz w:val="19"/>
                <w:szCs w:val="19"/>
              </w:rPr>
            </w:pPr>
            <w:r w:rsidRPr="00A060BA">
              <w:rPr>
                <w:rFonts w:ascii="Verdana" w:hAnsi="Verdana"/>
                <w:b/>
                <w:sz w:val="19"/>
                <w:szCs w:val="19"/>
              </w:rPr>
              <w:t>Advies van de deskundigen is overgenomen</w:t>
            </w:r>
          </w:p>
        </w:tc>
        <w:tc>
          <w:tcPr>
            <w:tcW w:w="1943" w:type="dxa"/>
          </w:tcPr>
          <w:p w14:paraId="668BA218" w14:textId="77777777" w:rsidR="00DB4EBE" w:rsidRPr="00A060BA" w:rsidRDefault="00DB4EBE" w:rsidP="00DB4EBE">
            <w:pPr>
              <w:rPr>
                <w:rFonts w:ascii="Verdana" w:hAnsi="Verdana"/>
                <w:sz w:val="19"/>
                <w:szCs w:val="19"/>
              </w:rPr>
            </w:pPr>
            <w:r w:rsidRPr="00A060BA">
              <w:rPr>
                <w:rFonts w:ascii="Verdana" w:hAnsi="Verdana"/>
                <w:sz w:val="19"/>
                <w:szCs w:val="19"/>
              </w:rPr>
              <w:t>Ja</w:t>
            </w:r>
          </w:p>
        </w:tc>
        <w:tc>
          <w:tcPr>
            <w:tcW w:w="2293" w:type="dxa"/>
          </w:tcPr>
          <w:p w14:paraId="15D6680F" w14:textId="77777777" w:rsidR="00DB4EBE" w:rsidRPr="00A060BA" w:rsidRDefault="00DB4EBE" w:rsidP="00DB4EBE">
            <w:pPr>
              <w:rPr>
                <w:rFonts w:ascii="Verdana" w:hAnsi="Verdana"/>
                <w:sz w:val="19"/>
                <w:szCs w:val="19"/>
              </w:rPr>
            </w:pPr>
            <w:r w:rsidRPr="00A060BA">
              <w:rPr>
                <w:rFonts w:ascii="Verdana" w:hAnsi="Verdana"/>
                <w:sz w:val="19"/>
                <w:szCs w:val="19"/>
              </w:rPr>
              <w:t>Ja</w:t>
            </w:r>
          </w:p>
        </w:tc>
        <w:tc>
          <w:tcPr>
            <w:tcW w:w="2283" w:type="dxa"/>
          </w:tcPr>
          <w:p w14:paraId="5D62CC28" w14:textId="77777777" w:rsidR="00DB4EBE" w:rsidRPr="00A060BA" w:rsidRDefault="00DB4EBE" w:rsidP="00DB4EBE">
            <w:pPr>
              <w:rPr>
                <w:rFonts w:ascii="Verdana" w:hAnsi="Verdana"/>
                <w:sz w:val="19"/>
                <w:szCs w:val="19"/>
              </w:rPr>
            </w:pPr>
            <w:r w:rsidRPr="00A060BA">
              <w:rPr>
                <w:rFonts w:ascii="Verdana" w:hAnsi="Verdana"/>
                <w:sz w:val="19"/>
                <w:szCs w:val="19"/>
              </w:rPr>
              <w:t>Ja</w:t>
            </w:r>
          </w:p>
        </w:tc>
        <w:tc>
          <w:tcPr>
            <w:tcW w:w="2283" w:type="dxa"/>
            <w:gridSpan w:val="2"/>
          </w:tcPr>
          <w:p w14:paraId="323F0A07" w14:textId="77777777" w:rsidR="00DB4EBE" w:rsidRPr="00A060BA" w:rsidRDefault="00DB4EBE" w:rsidP="00DB4EBE">
            <w:pPr>
              <w:rPr>
                <w:rFonts w:ascii="Verdana" w:hAnsi="Verdana"/>
                <w:sz w:val="19"/>
                <w:szCs w:val="19"/>
              </w:rPr>
            </w:pPr>
            <w:r w:rsidRPr="00A060BA">
              <w:rPr>
                <w:rFonts w:ascii="Verdana" w:hAnsi="Verdana"/>
                <w:sz w:val="19"/>
                <w:szCs w:val="19"/>
              </w:rPr>
              <w:t>Nee</w:t>
            </w:r>
          </w:p>
        </w:tc>
        <w:tc>
          <w:tcPr>
            <w:tcW w:w="2221" w:type="dxa"/>
            <w:gridSpan w:val="2"/>
          </w:tcPr>
          <w:p w14:paraId="37706CCF" w14:textId="77777777" w:rsidR="00DB4EBE" w:rsidRPr="00A060BA" w:rsidRDefault="00DB4EBE" w:rsidP="00DB4EBE">
            <w:pPr>
              <w:rPr>
                <w:rFonts w:ascii="Verdana" w:hAnsi="Verdana"/>
                <w:sz w:val="19"/>
                <w:szCs w:val="19"/>
              </w:rPr>
            </w:pPr>
            <w:r w:rsidRPr="00A060BA">
              <w:rPr>
                <w:rFonts w:ascii="Verdana" w:hAnsi="Verdana"/>
                <w:sz w:val="19"/>
                <w:szCs w:val="19"/>
              </w:rPr>
              <w:t>Ja</w:t>
            </w:r>
          </w:p>
        </w:tc>
        <w:tc>
          <w:tcPr>
            <w:tcW w:w="2568" w:type="dxa"/>
          </w:tcPr>
          <w:p w14:paraId="6F0B18DD" w14:textId="77777777" w:rsidR="00DB4EBE" w:rsidRPr="00A060BA" w:rsidRDefault="00DB4EBE" w:rsidP="00DB4EBE">
            <w:pPr>
              <w:rPr>
                <w:rFonts w:ascii="Verdana" w:hAnsi="Verdana"/>
                <w:sz w:val="19"/>
                <w:szCs w:val="19"/>
              </w:rPr>
            </w:pPr>
            <w:r w:rsidRPr="00A060BA">
              <w:rPr>
                <w:rFonts w:ascii="Verdana" w:hAnsi="Verdana"/>
                <w:sz w:val="19"/>
                <w:szCs w:val="19"/>
              </w:rPr>
              <w:t>Geen advies gegeven</w:t>
            </w:r>
          </w:p>
        </w:tc>
      </w:tr>
      <w:tr w:rsidR="00DB4EBE" w:rsidRPr="0085596A" w14:paraId="64AFFBB1" w14:textId="77777777" w:rsidTr="00DB4EBE">
        <w:trPr>
          <w:trHeight w:val="2419"/>
        </w:trPr>
        <w:tc>
          <w:tcPr>
            <w:tcW w:w="2564" w:type="dxa"/>
          </w:tcPr>
          <w:p w14:paraId="18FF2AF9" w14:textId="77777777" w:rsidR="00DB4EBE" w:rsidRPr="00A060BA" w:rsidRDefault="00DB4EBE" w:rsidP="00DB4EBE">
            <w:pPr>
              <w:rPr>
                <w:rFonts w:ascii="Verdana" w:hAnsi="Verdana"/>
                <w:b/>
                <w:sz w:val="19"/>
                <w:szCs w:val="19"/>
              </w:rPr>
            </w:pPr>
            <w:r w:rsidRPr="00A060BA">
              <w:rPr>
                <w:rFonts w:ascii="Verdana" w:hAnsi="Verdana"/>
                <w:b/>
                <w:sz w:val="19"/>
                <w:szCs w:val="19"/>
              </w:rPr>
              <w:t>Het kader van de voorwaardelijke pij-maatregel is noodzakelijk om de behandeling te waarborgen</w:t>
            </w:r>
          </w:p>
        </w:tc>
        <w:tc>
          <w:tcPr>
            <w:tcW w:w="1943" w:type="dxa"/>
          </w:tcPr>
          <w:p w14:paraId="10205CCA" w14:textId="77777777" w:rsidR="00DB4EBE" w:rsidRPr="00A060BA" w:rsidRDefault="00DB4EBE" w:rsidP="00DB4EBE">
            <w:pPr>
              <w:rPr>
                <w:rFonts w:ascii="Verdana" w:hAnsi="Verdana"/>
                <w:sz w:val="19"/>
                <w:szCs w:val="19"/>
              </w:rPr>
            </w:pPr>
            <w:r w:rsidRPr="00A060BA">
              <w:rPr>
                <w:rFonts w:ascii="Verdana" w:hAnsi="Verdana"/>
                <w:sz w:val="19"/>
                <w:szCs w:val="19"/>
              </w:rPr>
              <w:t>Ja</w:t>
            </w:r>
          </w:p>
        </w:tc>
        <w:tc>
          <w:tcPr>
            <w:tcW w:w="2293" w:type="dxa"/>
          </w:tcPr>
          <w:p w14:paraId="44946C0D" w14:textId="77777777" w:rsidR="00DB4EBE" w:rsidRPr="00A060BA" w:rsidRDefault="00DB4EBE" w:rsidP="00DB4EBE">
            <w:pPr>
              <w:rPr>
                <w:rFonts w:ascii="Verdana" w:hAnsi="Verdana"/>
                <w:sz w:val="19"/>
                <w:szCs w:val="19"/>
              </w:rPr>
            </w:pPr>
            <w:r w:rsidRPr="00A060BA">
              <w:rPr>
                <w:rFonts w:ascii="Verdana" w:hAnsi="Verdana"/>
                <w:sz w:val="19"/>
                <w:szCs w:val="19"/>
              </w:rPr>
              <w:t>Ja</w:t>
            </w:r>
          </w:p>
        </w:tc>
        <w:tc>
          <w:tcPr>
            <w:tcW w:w="2283" w:type="dxa"/>
          </w:tcPr>
          <w:p w14:paraId="0D02112F" w14:textId="77777777" w:rsidR="00DB4EBE" w:rsidRPr="00A060BA" w:rsidRDefault="00DB4EBE" w:rsidP="00DB4EBE">
            <w:pPr>
              <w:rPr>
                <w:rFonts w:ascii="Verdana" w:hAnsi="Verdana"/>
                <w:sz w:val="19"/>
                <w:szCs w:val="19"/>
              </w:rPr>
            </w:pPr>
            <w:r w:rsidRPr="00A060BA">
              <w:rPr>
                <w:rFonts w:ascii="Verdana" w:hAnsi="Verdana"/>
                <w:sz w:val="19"/>
                <w:szCs w:val="19"/>
              </w:rPr>
              <w:t>Ja</w:t>
            </w:r>
          </w:p>
        </w:tc>
        <w:tc>
          <w:tcPr>
            <w:tcW w:w="2283" w:type="dxa"/>
            <w:gridSpan w:val="2"/>
          </w:tcPr>
          <w:p w14:paraId="2359DF1D" w14:textId="77777777" w:rsidR="00DB4EBE" w:rsidRPr="00A060BA" w:rsidRDefault="00DB4EBE" w:rsidP="00DB4EBE">
            <w:pPr>
              <w:rPr>
                <w:rFonts w:ascii="Verdana" w:hAnsi="Verdana"/>
                <w:sz w:val="19"/>
                <w:szCs w:val="19"/>
              </w:rPr>
            </w:pPr>
            <w:r w:rsidRPr="00A060BA">
              <w:rPr>
                <w:rFonts w:ascii="Verdana" w:hAnsi="Verdana"/>
                <w:sz w:val="19"/>
                <w:szCs w:val="19"/>
              </w:rPr>
              <w:t>Ja</w:t>
            </w:r>
          </w:p>
        </w:tc>
        <w:tc>
          <w:tcPr>
            <w:tcW w:w="2221" w:type="dxa"/>
            <w:gridSpan w:val="2"/>
          </w:tcPr>
          <w:p w14:paraId="49D1275D" w14:textId="77777777" w:rsidR="00DB4EBE" w:rsidRPr="00A060BA" w:rsidRDefault="00DB4EBE" w:rsidP="00DB4EBE">
            <w:pPr>
              <w:rPr>
                <w:rFonts w:ascii="Verdana" w:hAnsi="Verdana"/>
                <w:sz w:val="19"/>
                <w:szCs w:val="19"/>
              </w:rPr>
            </w:pPr>
            <w:r w:rsidRPr="00A060BA">
              <w:rPr>
                <w:rFonts w:ascii="Verdana" w:hAnsi="Verdana"/>
                <w:sz w:val="19"/>
                <w:szCs w:val="19"/>
              </w:rPr>
              <w:t>Ja</w:t>
            </w:r>
          </w:p>
        </w:tc>
        <w:tc>
          <w:tcPr>
            <w:tcW w:w="2568" w:type="dxa"/>
          </w:tcPr>
          <w:p w14:paraId="77DFEDBA" w14:textId="77777777" w:rsidR="00DB4EBE" w:rsidRPr="00A060BA" w:rsidRDefault="00DB4EBE" w:rsidP="00DB4EBE">
            <w:pPr>
              <w:rPr>
                <w:rFonts w:ascii="Verdana" w:hAnsi="Verdana"/>
                <w:sz w:val="19"/>
                <w:szCs w:val="19"/>
              </w:rPr>
            </w:pPr>
            <w:r w:rsidRPr="00A060BA">
              <w:rPr>
                <w:rFonts w:ascii="Verdana" w:hAnsi="Verdana"/>
                <w:sz w:val="19"/>
                <w:szCs w:val="19"/>
              </w:rPr>
              <w:t>Ja</w:t>
            </w:r>
          </w:p>
        </w:tc>
      </w:tr>
      <w:tr w:rsidR="00DB4EBE" w:rsidRPr="0085596A" w14:paraId="7DB9A4E8" w14:textId="77777777" w:rsidTr="009052D8">
        <w:trPr>
          <w:trHeight w:val="1765"/>
        </w:trPr>
        <w:tc>
          <w:tcPr>
            <w:tcW w:w="2564" w:type="dxa"/>
          </w:tcPr>
          <w:p w14:paraId="4E57B0B5" w14:textId="77777777" w:rsidR="00DB4EBE" w:rsidRPr="00A060BA" w:rsidRDefault="00DB4EBE" w:rsidP="00DB4EBE">
            <w:pPr>
              <w:rPr>
                <w:rFonts w:ascii="Verdana" w:hAnsi="Verdana"/>
                <w:sz w:val="19"/>
                <w:szCs w:val="19"/>
              </w:rPr>
            </w:pPr>
            <w:r w:rsidRPr="00A060BA">
              <w:rPr>
                <w:rFonts w:ascii="Verdana" w:hAnsi="Verdana"/>
                <w:b/>
                <w:sz w:val="19"/>
                <w:szCs w:val="19"/>
              </w:rPr>
              <w:t>Zijn er (betere) alternatieven beschikbaar</w:t>
            </w:r>
          </w:p>
        </w:tc>
        <w:tc>
          <w:tcPr>
            <w:tcW w:w="1943" w:type="dxa"/>
          </w:tcPr>
          <w:p w14:paraId="1522EFD1" w14:textId="77777777" w:rsidR="00DB4EBE" w:rsidRPr="00A060BA" w:rsidRDefault="00DB4EBE" w:rsidP="00DB4EBE">
            <w:pPr>
              <w:rPr>
                <w:rFonts w:ascii="Verdana" w:hAnsi="Verdana"/>
                <w:sz w:val="19"/>
                <w:szCs w:val="19"/>
              </w:rPr>
            </w:pPr>
            <w:r w:rsidRPr="00A060BA">
              <w:rPr>
                <w:rFonts w:ascii="Verdana" w:hAnsi="Verdana"/>
                <w:sz w:val="19"/>
                <w:szCs w:val="19"/>
              </w:rPr>
              <w:t>Nee, verdachte heeft kennelijk niet geleerd van zijn verleden. Laatste kans om beter in de maatschappij terecht te komen</w:t>
            </w:r>
          </w:p>
        </w:tc>
        <w:tc>
          <w:tcPr>
            <w:tcW w:w="2293" w:type="dxa"/>
          </w:tcPr>
          <w:p w14:paraId="7856D327" w14:textId="77777777" w:rsidR="00DB4EBE" w:rsidRPr="00A060BA" w:rsidRDefault="00DB4EBE" w:rsidP="00DB4EBE">
            <w:pPr>
              <w:rPr>
                <w:rFonts w:ascii="Verdana" w:hAnsi="Verdana"/>
                <w:sz w:val="19"/>
                <w:szCs w:val="19"/>
              </w:rPr>
            </w:pPr>
            <w:r w:rsidRPr="00A060BA">
              <w:rPr>
                <w:rFonts w:ascii="Verdana" w:hAnsi="Verdana"/>
                <w:sz w:val="19"/>
                <w:szCs w:val="19"/>
              </w:rPr>
              <w:t>Nee, eerdere behandelingen hebben geen verbetering gegeven</w:t>
            </w:r>
          </w:p>
        </w:tc>
        <w:tc>
          <w:tcPr>
            <w:tcW w:w="2283" w:type="dxa"/>
          </w:tcPr>
          <w:p w14:paraId="35EF8225" w14:textId="77777777" w:rsidR="00DB4EBE" w:rsidRPr="00A060BA" w:rsidRDefault="00DB4EBE" w:rsidP="00DB4EBE">
            <w:pPr>
              <w:rPr>
                <w:rFonts w:ascii="Verdana" w:hAnsi="Verdana"/>
                <w:sz w:val="19"/>
                <w:szCs w:val="19"/>
              </w:rPr>
            </w:pPr>
            <w:r w:rsidRPr="00A060BA">
              <w:rPr>
                <w:rFonts w:ascii="Verdana" w:hAnsi="Verdana"/>
                <w:sz w:val="19"/>
                <w:szCs w:val="19"/>
              </w:rPr>
              <w:t>Nee, voorwaardelijke pij-maatregel is aangewezen omdat de behandeling lange tijd zal gaan duren</w:t>
            </w:r>
          </w:p>
        </w:tc>
        <w:tc>
          <w:tcPr>
            <w:tcW w:w="2283" w:type="dxa"/>
            <w:gridSpan w:val="2"/>
          </w:tcPr>
          <w:p w14:paraId="40608C66" w14:textId="77777777" w:rsidR="00DB4EBE" w:rsidRPr="00A060BA" w:rsidRDefault="00DB4EBE" w:rsidP="00DB4EBE">
            <w:pPr>
              <w:rPr>
                <w:rFonts w:ascii="Verdana" w:hAnsi="Verdana"/>
                <w:sz w:val="19"/>
                <w:szCs w:val="19"/>
              </w:rPr>
            </w:pPr>
            <w:r w:rsidRPr="00A060BA">
              <w:rPr>
                <w:rFonts w:ascii="Verdana" w:hAnsi="Verdana"/>
                <w:sz w:val="19"/>
                <w:szCs w:val="19"/>
              </w:rPr>
              <w:t>Ja, behandeling valt ook te organiseren in het kader van een voorwaardelijke pij-maatregel</w:t>
            </w:r>
          </w:p>
        </w:tc>
        <w:tc>
          <w:tcPr>
            <w:tcW w:w="2221" w:type="dxa"/>
            <w:gridSpan w:val="2"/>
          </w:tcPr>
          <w:p w14:paraId="52F6FF6B" w14:textId="77777777" w:rsidR="00DB4EBE" w:rsidRPr="00A060BA" w:rsidRDefault="00DB4EBE" w:rsidP="00DB4EBE">
            <w:pPr>
              <w:rPr>
                <w:rFonts w:ascii="Verdana" w:hAnsi="Verdana"/>
                <w:sz w:val="19"/>
                <w:szCs w:val="19"/>
              </w:rPr>
            </w:pPr>
            <w:r w:rsidRPr="00A060BA">
              <w:rPr>
                <w:rFonts w:ascii="Verdana" w:hAnsi="Verdana"/>
                <w:sz w:val="19"/>
                <w:szCs w:val="19"/>
              </w:rPr>
              <w:t>Nee, verdachte heeft kennelijk niet geleerd van zijn verleden. Alternatieven zijn te risicovol</w:t>
            </w:r>
          </w:p>
        </w:tc>
        <w:tc>
          <w:tcPr>
            <w:tcW w:w="2568" w:type="dxa"/>
          </w:tcPr>
          <w:p w14:paraId="15030803" w14:textId="77777777" w:rsidR="00DB4EBE" w:rsidRPr="00A060BA" w:rsidRDefault="00DB4EBE" w:rsidP="00DB4EBE">
            <w:pPr>
              <w:rPr>
                <w:rFonts w:ascii="Verdana" w:hAnsi="Verdana"/>
                <w:sz w:val="19"/>
                <w:szCs w:val="19"/>
              </w:rPr>
            </w:pPr>
            <w:r w:rsidRPr="00A060BA">
              <w:rPr>
                <w:rFonts w:ascii="Verdana" w:hAnsi="Verdana"/>
                <w:sz w:val="19"/>
                <w:szCs w:val="19"/>
              </w:rPr>
              <w:t>Nee, eerdere behandelingen hebben geen verbetering gegeven. Voorwaardelijke jeugddetentie of GBM bieden geen behandelgarantie</w:t>
            </w:r>
          </w:p>
          <w:p w14:paraId="17DC3695" w14:textId="77777777" w:rsidR="009052D8" w:rsidRPr="00A060BA" w:rsidRDefault="009052D8" w:rsidP="00DB4EBE">
            <w:pPr>
              <w:rPr>
                <w:rFonts w:ascii="Verdana" w:hAnsi="Verdana"/>
                <w:sz w:val="19"/>
                <w:szCs w:val="19"/>
              </w:rPr>
            </w:pPr>
          </w:p>
          <w:p w14:paraId="44E54EE2" w14:textId="77777777" w:rsidR="009052D8" w:rsidRPr="00A060BA" w:rsidRDefault="009052D8" w:rsidP="00DB4EBE">
            <w:pPr>
              <w:rPr>
                <w:rFonts w:ascii="Verdana" w:hAnsi="Verdana"/>
                <w:sz w:val="19"/>
                <w:szCs w:val="19"/>
              </w:rPr>
            </w:pPr>
          </w:p>
          <w:p w14:paraId="0091959B" w14:textId="77777777" w:rsidR="009052D8" w:rsidRPr="00A060BA" w:rsidRDefault="009052D8" w:rsidP="00DB4EBE">
            <w:pPr>
              <w:rPr>
                <w:rFonts w:ascii="Verdana" w:hAnsi="Verdana"/>
                <w:sz w:val="19"/>
                <w:szCs w:val="19"/>
              </w:rPr>
            </w:pPr>
          </w:p>
          <w:p w14:paraId="61F1E681" w14:textId="77777777" w:rsidR="009052D8" w:rsidRPr="00A060BA" w:rsidRDefault="009052D8" w:rsidP="00DB4EBE">
            <w:pPr>
              <w:rPr>
                <w:rFonts w:ascii="Verdana" w:hAnsi="Verdana"/>
                <w:sz w:val="19"/>
                <w:szCs w:val="19"/>
              </w:rPr>
            </w:pPr>
          </w:p>
          <w:p w14:paraId="588427BA" w14:textId="77777777" w:rsidR="009052D8" w:rsidRPr="00A060BA" w:rsidRDefault="009052D8" w:rsidP="00DB4EBE">
            <w:pPr>
              <w:rPr>
                <w:rFonts w:ascii="Verdana" w:hAnsi="Verdana"/>
                <w:sz w:val="19"/>
                <w:szCs w:val="19"/>
              </w:rPr>
            </w:pPr>
          </w:p>
          <w:p w14:paraId="68B187F5" w14:textId="29986E07" w:rsidR="009052D8" w:rsidRPr="00A060BA" w:rsidRDefault="009052D8" w:rsidP="00DB4EBE">
            <w:pPr>
              <w:rPr>
                <w:rFonts w:ascii="Verdana" w:hAnsi="Verdana"/>
                <w:sz w:val="19"/>
                <w:szCs w:val="19"/>
              </w:rPr>
            </w:pPr>
          </w:p>
        </w:tc>
      </w:tr>
    </w:tbl>
    <w:p w14:paraId="6E069589" w14:textId="77777777" w:rsidR="009052D8" w:rsidRDefault="009052D8" w:rsidP="000B07CD">
      <w:pPr>
        <w:rPr>
          <w:rFonts w:ascii="Verdana" w:hAnsi="Verdana"/>
          <w:sz w:val="19"/>
          <w:szCs w:val="19"/>
        </w:rPr>
        <w:sectPr w:rsidR="009052D8" w:rsidSect="00EF5564">
          <w:footerReference w:type="default" r:id="rId14"/>
          <w:pgSz w:w="16840" w:h="11900" w:orient="landscape"/>
          <w:pgMar w:top="1417" w:right="1417" w:bottom="1417" w:left="1417" w:header="708" w:footer="708" w:gutter="0"/>
          <w:cols w:space="708"/>
          <w:docGrid w:linePitch="360"/>
        </w:sectPr>
      </w:pPr>
    </w:p>
    <w:p w14:paraId="7BD4E716" w14:textId="368D946B" w:rsidR="006B0CCE" w:rsidRDefault="00880170" w:rsidP="0096393D">
      <w:pPr>
        <w:pStyle w:val="Kop2"/>
      </w:pPr>
      <w:bookmarkStart w:id="41" w:name="_Toc516585594"/>
      <w:r>
        <w:t xml:space="preserve">Bijlage 6: </w:t>
      </w:r>
      <w:r w:rsidR="003A4E75">
        <w:rPr>
          <w:b w:val="0"/>
        </w:rPr>
        <w:t>S</w:t>
      </w:r>
      <w:r w:rsidRPr="0096393D">
        <w:rPr>
          <w:b w:val="0"/>
        </w:rPr>
        <w:t xml:space="preserve">chematische weergave van de topic </w:t>
      </w:r>
      <w:r w:rsidR="002A3BDB" w:rsidRPr="0096393D">
        <w:rPr>
          <w:b w:val="0"/>
        </w:rPr>
        <w:t xml:space="preserve">en bijbehorende subtopics van eventuele </w:t>
      </w:r>
      <w:r w:rsidRPr="0096393D">
        <w:rPr>
          <w:b w:val="0"/>
        </w:rPr>
        <w:t>betere alternatieven</w:t>
      </w:r>
      <w:bookmarkEnd w:id="41"/>
    </w:p>
    <w:p w14:paraId="33208779" w14:textId="77777777" w:rsidR="00247BDB" w:rsidRPr="00880170" w:rsidRDefault="00247BDB" w:rsidP="000B07CD">
      <w:pPr>
        <w:rPr>
          <w:rFonts w:ascii="Verdana" w:hAnsi="Verdana"/>
          <w:sz w:val="19"/>
          <w:szCs w:val="19"/>
        </w:rPr>
      </w:pPr>
    </w:p>
    <w:tbl>
      <w:tblPr>
        <w:tblStyle w:val="Tabelraster"/>
        <w:tblW w:w="9924" w:type="dxa"/>
        <w:tblInd w:w="-431" w:type="dxa"/>
        <w:tblLook w:val="04A0" w:firstRow="1" w:lastRow="0" w:firstColumn="1" w:lastColumn="0" w:noHBand="0" w:noVBand="1"/>
      </w:tblPr>
      <w:tblGrid>
        <w:gridCol w:w="1195"/>
        <w:gridCol w:w="2208"/>
        <w:gridCol w:w="2351"/>
        <w:gridCol w:w="2246"/>
        <w:gridCol w:w="1924"/>
      </w:tblGrid>
      <w:tr w:rsidR="002A3CC1" w:rsidRPr="00417101" w14:paraId="4DEE5E55" w14:textId="4F11F0DA" w:rsidTr="006A0CD2">
        <w:trPr>
          <w:trHeight w:val="1160"/>
        </w:trPr>
        <w:tc>
          <w:tcPr>
            <w:tcW w:w="1195" w:type="dxa"/>
          </w:tcPr>
          <w:p w14:paraId="1D2C133B" w14:textId="77777777" w:rsidR="00417101" w:rsidRPr="00417101" w:rsidRDefault="00417101" w:rsidP="00417101">
            <w:pPr>
              <w:tabs>
                <w:tab w:val="left" w:pos="2813"/>
              </w:tabs>
              <w:rPr>
                <w:rFonts w:ascii="Verdana" w:hAnsi="Verdana"/>
                <w:sz w:val="19"/>
                <w:szCs w:val="19"/>
              </w:rPr>
            </w:pPr>
          </w:p>
        </w:tc>
        <w:tc>
          <w:tcPr>
            <w:tcW w:w="2208" w:type="dxa"/>
          </w:tcPr>
          <w:p w14:paraId="431B0993"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Alternatief is voldoende toereikend voor de aanpak van de problematiek</w:t>
            </w:r>
          </w:p>
        </w:tc>
        <w:tc>
          <w:tcPr>
            <w:tcW w:w="2351" w:type="dxa"/>
          </w:tcPr>
          <w:p w14:paraId="7F4B2E08"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Heeft de verdachte een eerdere behandeling gehad</w:t>
            </w:r>
          </w:p>
        </w:tc>
        <w:tc>
          <w:tcPr>
            <w:tcW w:w="2246" w:type="dxa"/>
          </w:tcPr>
          <w:p w14:paraId="0231DCC0"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Onvoorwaardelijke pij-maatregel is op het moment een te zware optie</w:t>
            </w:r>
          </w:p>
        </w:tc>
        <w:tc>
          <w:tcPr>
            <w:tcW w:w="1924" w:type="dxa"/>
          </w:tcPr>
          <w:p w14:paraId="1976295D" w14:textId="7999000A"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Zijn er (betere) alternatieven beschikbaar</w:t>
            </w:r>
          </w:p>
        </w:tc>
      </w:tr>
      <w:tr w:rsidR="002A3CC1" w:rsidRPr="00417101" w14:paraId="00E942FC" w14:textId="226F4B5A" w:rsidTr="006A0CD2">
        <w:trPr>
          <w:trHeight w:val="453"/>
        </w:trPr>
        <w:tc>
          <w:tcPr>
            <w:tcW w:w="1195" w:type="dxa"/>
          </w:tcPr>
          <w:p w14:paraId="4CA5BFA4"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1</w:t>
            </w:r>
          </w:p>
        </w:tc>
        <w:tc>
          <w:tcPr>
            <w:tcW w:w="2208" w:type="dxa"/>
          </w:tcPr>
          <w:p w14:paraId="15BE2B61"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351" w:type="dxa"/>
          </w:tcPr>
          <w:p w14:paraId="3B92DF89"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246" w:type="dxa"/>
          </w:tcPr>
          <w:p w14:paraId="0C96668F"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Ja, is nog niet aan de orde</w:t>
            </w:r>
          </w:p>
        </w:tc>
        <w:tc>
          <w:tcPr>
            <w:tcW w:w="1924" w:type="dxa"/>
          </w:tcPr>
          <w:p w14:paraId="3B1ACBD4" w14:textId="7DA38095"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6F2C395D" w14:textId="04C47F9E" w:rsidTr="006A0CD2">
        <w:trPr>
          <w:trHeight w:val="689"/>
        </w:trPr>
        <w:tc>
          <w:tcPr>
            <w:tcW w:w="1195" w:type="dxa"/>
          </w:tcPr>
          <w:p w14:paraId="0FBB7885"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2</w:t>
            </w:r>
          </w:p>
        </w:tc>
        <w:tc>
          <w:tcPr>
            <w:tcW w:w="2208" w:type="dxa"/>
          </w:tcPr>
          <w:p w14:paraId="176D2128"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 GBM biedt geen behandelgarantie</w:t>
            </w:r>
          </w:p>
        </w:tc>
        <w:tc>
          <w:tcPr>
            <w:tcW w:w="2351" w:type="dxa"/>
          </w:tcPr>
          <w:p w14:paraId="509DB124"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246" w:type="dxa"/>
          </w:tcPr>
          <w:p w14:paraId="4CA19DB6"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Ja, dit zal verdachte verharden</w:t>
            </w:r>
          </w:p>
        </w:tc>
        <w:tc>
          <w:tcPr>
            <w:tcW w:w="1924" w:type="dxa"/>
          </w:tcPr>
          <w:p w14:paraId="3E2CD2D4" w14:textId="0488C533"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3D14515E" w14:textId="7053A72A" w:rsidTr="006A0CD2">
        <w:trPr>
          <w:trHeight w:val="453"/>
        </w:trPr>
        <w:tc>
          <w:tcPr>
            <w:tcW w:w="1195" w:type="dxa"/>
          </w:tcPr>
          <w:p w14:paraId="0EA1945B"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3</w:t>
            </w:r>
          </w:p>
        </w:tc>
        <w:tc>
          <w:tcPr>
            <w:tcW w:w="2208" w:type="dxa"/>
          </w:tcPr>
          <w:p w14:paraId="1243ECAA"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351" w:type="dxa"/>
          </w:tcPr>
          <w:p w14:paraId="52DAF96B"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246" w:type="dxa"/>
          </w:tcPr>
          <w:p w14:paraId="359F5889"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1924" w:type="dxa"/>
          </w:tcPr>
          <w:p w14:paraId="2D012E8A" w14:textId="0E01ECC1"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r>
      <w:tr w:rsidR="002A3CC1" w:rsidRPr="00417101" w14:paraId="26BFF77E" w14:textId="573C9831" w:rsidTr="006A0CD2">
        <w:trPr>
          <w:trHeight w:val="1143"/>
        </w:trPr>
        <w:tc>
          <w:tcPr>
            <w:tcW w:w="1195" w:type="dxa"/>
          </w:tcPr>
          <w:p w14:paraId="4F825592"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4</w:t>
            </w:r>
          </w:p>
        </w:tc>
        <w:tc>
          <w:tcPr>
            <w:tcW w:w="2208" w:type="dxa"/>
          </w:tcPr>
          <w:p w14:paraId="2E5E6558"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 een leerstraf, onvoorwaardelijke jeugddetentie en GBM bieden geen behandelgarantie</w:t>
            </w:r>
          </w:p>
        </w:tc>
        <w:tc>
          <w:tcPr>
            <w:tcW w:w="2351" w:type="dxa"/>
          </w:tcPr>
          <w:p w14:paraId="7662B077"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246" w:type="dxa"/>
          </w:tcPr>
          <w:p w14:paraId="4318BAB8"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1924" w:type="dxa"/>
          </w:tcPr>
          <w:p w14:paraId="735C5885" w14:textId="7AE45691"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10A6E862" w14:textId="15C2D0C7" w:rsidTr="006A0CD2">
        <w:trPr>
          <w:trHeight w:val="1631"/>
        </w:trPr>
        <w:tc>
          <w:tcPr>
            <w:tcW w:w="1195" w:type="dxa"/>
          </w:tcPr>
          <w:p w14:paraId="2D865DAA"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5</w:t>
            </w:r>
          </w:p>
        </w:tc>
        <w:tc>
          <w:tcPr>
            <w:tcW w:w="2208" w:type="dxa"/>
          </w:tcPr>
          <w:p w14:paraId="7884D98D"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351" w:type="dxa"/>
          </w:tcPr>
          <w:p w14:paraId="1B9AE126"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Ja, deze heeft niet geleid tot gedragsverbetering</w:t>
            </w:r>
          </w:p>
        </w:tc>
        <w:tc>
          <w:tcPr>
            <w:tcW w:w="2246" w:type="dxa"/>
          </w:tcPr>
          <w:p w14:paraId="1FBC2A13"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 xml:space="preserve">Ja, eerder opgelegde sancties waren van veel lichtere aard en de stap naar een zwaardere sanctie is verdachte nog niet voorgehouden </w:t>
            </w:r>
          </w:p>
        </w:tc>
        <w:tc>
          <w:tcPr>
            <w:tcW w:w="1924" w:type="dxa"/>
          </w:tcPr>
          <w:p w14:paraId="40210271" w14:textId="24D9EA32"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2D517551" w14:textId="61E023BF" w:rsidTr="006A0CD2">
        <w:trPr>
          <w:trHeight w:val="453"/>
        </w:trPr>
        <w:tc>
          <w:tcPr>
            <w:tcW w:w="1195" w:type="dxa"/>
          </w:tcPr>
          <w:p w14:paraId="6E2DA408"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6</w:t>
            </w:r>
          </w:p>
        </w:tc>
        <w:tc>
          <w:tcPr>
            <w:tcW w:w="2208" w:type="dxa"/>
          </w:tcPr>
          <w:p w14:paraId="190EC1DB"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351" w:type="dxa"/>
          </w:tcPr>
          <w:p w14:paraId="662FBFEE"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c>
          <w:tcPr>
            <w:tcW w:w="2246" w:type="dxa"/>
          </w:tcPr>
          <w:p w14:paraId="50E2F157"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1924" w:type="dxa"/>
          </w:tcPr>
          <w:p w14:paraId="18544826" w14:textId="56FA3AD5"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47A26D6B" w14:textId="14198E46" w:rsidTr="006A0CD2">
        <w:trPr>
          <w:trHeight w:val="907"/>
        </w:trPr>
        <w:tc>
          <w:tcPr>
            <w:tcW w:w="1195" w:type="dxa"/>
          </w:tcPr>
          <w:p w14:paraId="290E6EAE"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7</w:t>
            </w:r>
          </w:p>
        </w:tc>
        <w:tc>
          <w:tcPr>
            <w:tcW w:w="2208" w:type="dxa"/>
          </w:tcPr>
          <w:p w14:paraId="34F3DB02"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351" w:type="dxa"/>
          </w:tcPr>
          <w:p w14:paraId="0A25A8C2"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Tot op heden is nog weinig ambulante behandeling ingezet</w:t>
            </w:r>
          </w:p>
        </w:tc>
        <w:tc>
          <w:tcPr>
            <w:tcW w:w="2246" w:type="dxa"/>
          </w:tcPr>
          <w:p w14:paraId="61C7C376"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1924" w:type="dxa"/>
          </w:tcPr>
          <w:p w14:paraId="3777B090" w14:textId="58AFDFD5"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094FCD44" w14:textId="7FA1D5E9" w:rsidTr="006A0CD2">
        <w:trPr>
          <w:trHeight w:val="925"/>
        </w:trPr>
        <w:tc>
          <w:tcPr>
            <w:tcW w:w="1195" w:type="dxa"/>
          </w:tcPr>
          <w:p w14:paraId="3D4C7CC2"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8</w:t>
            </w:r>
          </w:p>
        </w:tc>
        <w:tc>
          <w:tcPr>
            <w:tcW w:w="2208" w:type="dxa"/>
          </w:tcPr>
          <w:p w14:paraId="50DAD73E"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 GBM biedt geen behandelgarantie</w:t>
            </w:r>
          </w:p>
        </w:tc>
        <w:tc>
          <w:tcPr>
            <w:tcW w:w="2351" w:type="dxa"/>
          </w:tcPr>
          <w:p w14:paraId="768038FE"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246" w:type="dxa"/>
          </w:tcPr>
          <w:p w14:paraId="30174F73"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Ja, gezien de vergaande gevolgen die dit met zich meebrengt</w:t>
            </w:r>
          </w:p>
        </w:tc>
        <w:tc>
          <w:tcPr>
            <w:tcW w:w="1924" w:type="dxa"/>
          </w:tcPr>
          <w:p w14:paraId="49A17491" w14:textId="6E2AE224"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58BA8940" w14:textId="322CE664" w:rsidTr="006A0CD2">
        <w:trPr>
          <w:trHeight w:val="453"/>
        </w:trPr>
        <w:tc>
          <w:tcPr>
            <w:tcW w:w="1195" w:type="dxa"/>
          </w:tcPr>
          <w:p w14:paraId="55825F0D"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9</w:t>
            </w:r>
          </w:p>
        </w:tc>
        <w:tc>
          <w:tcPr>
            <w:tcW w:w="2208" w:type="dxa"/>
          </w:tcPr>
          <w:p w14:paraId="682D0341"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351" w:type="dxa"/>
          </w:tcPr>
          <w:p w14:paraId="21E2D292"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246" w:type="dxa"/>
          </w:tcPr>
          <w:p w14:paraId="15B4EB7B"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1924" w:type="dxa"/>
          </w:tcPr>
          <w:p w14:paraId="29EA90C7" w14:textId="7E327144"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r>
      <w:tr w:rsidR="002A3CC1" w:rsidRPr="00417101" w14:paraId="12090615" w14:textId="3BCBCE3E" w:rsidTr="006A0CD2">
        <w:trPr>
          <w:trHeight w:val="1160"/>
        </w:trPr>
        <w:tc>
          <w:tcPr>
            <w:tcW w:w="1195" w:type="dxa"/>
          </w:tcPr>
          <w:p w14:paraId="0730459A"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10</w:t>
            </w:r>
          </w:p>
        </w:tc>
        <w:tc>
          <w:tcPr>
            <w:tcW w:w="2208" w:type="dxa"/>
          </w:tcPr>
          <w:p w14:paraId="0BB69F4E"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 onvoorwaardelijke jeugddetentie biedt geen behandelgarantie</w:t>
            </w:r>
          </w:p>
        </w:tc>
        <w:tc>
          <w:tcPr>
            <w:tcW w:w="2351" w:type="dxa"/>
          </w:tcPr>
          <w:p w14:paraId="780A1C05"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246" w:type="dxa"/>
          </w:tcPr>
          <w:p w14:paraId="36E1DDDC"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1924" w:type="dxa"/>
          </w:tcPr>
          <w:p w14:paraId="52E089AE" w14:textId="70303702"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70B13ADC" w14:textId="548AB6A2" w:rsidTr="006A0CD2">
        <w:trPr>
          <w:trHeight w:val="3229"/>
        </w:trPr>
        <w:tc>
          <w:tcPr>
            <w:tcW w:w="1195" w:type="dxa"/>
          </w:tcPr>
          <w:p w14:paraId="7F3B2034"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11</w:t>
            </w:r>
          </w:p>
        </w:tc>
        <w:tc>
          <w:tcPr>
            <w:tcW w:w="2208" w:type="dxa"/>
          </w:tcPr>
          <w:p w14:paraId="71B5A184"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351" w:type="dxa"/>
          </w:tcPr>
          <w:p w14:paraId="60024AEC"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 xml:space="preserve">Ja, deze heeft niet geleid tot gedragsverandering </w:t>
            </w:r>
          </w:p>
        </w:tc>
        <w:tc>
          <w:tcPr>
            <w:tcW w:w="2246" w:type="dxa"/>
          </w:tcPr>
          <w:p w14:paraId="5301373F" w14:textId="7838473B" w:rsidR="00417101" w:rsidRPr="00417101" w:rsidRDefault="00417101" w:rsidP="00417101">
            <w:pPr>
              <w:tabs>
                <w:tab w:val="left" w:pos="2813"/>
              </w:tabs>
              <w:rPr>
                <w:rFonts w:ascii="Verdana" w:hAnsi="Verdana"/>
                <w:sz w:val="19"/>
                <w:szCs w:val="19"/>
              </w:rPr>
            </w:pPr>
            <w:r w:rsidRPr="00417101">
              <w:rPr>
                <w:rFonts w:ascii="Verdana" w:hAnsi="Verdana"/>
                <w:sz w:val="19"/>
                <w:szCs w:val="19"/>
              </w:rPr>
              <w:t>Ja, dit soort behandelsetting is niet passend bij de problematiek van verdachte en biedt minder mogelijkheden om het systeem van verdachte in de behandeling te betrekken. Ook zou dit verdachte verharden</w:t>
            </w:r>
            <w:r>
              <w:rPr>
                <w:rFonts w:ascii="Verdana" w:hAnsi="Verdana"/>
                <w:sz w:val="19"/>
                <w:szCs w:val="19"/>
              </w:rPr>
              <w:br/>
            </w:r>
          </w:p>
        </w:tc>
        <w:tc>
          <w:tcPr>
            <w:tcW w:w="1924" w:type="dxa"/>
          </w:tcPr>
          <w:p w14:paraId="4FA31971" w14:textId="04BB4AEE"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774BF861" w14:textId="0EDB9044" w:rsidTr="006A0CD2">
        <w:trPr>
          <w:trHeight w:val="1614"/>
        </w:trPr>
        <w:tc>
          <w:tcPr>
            <w:tcW w:w="1195" w:type="dxa"/>
          </w:tcPr>
          <w:p w14:paraId="5A2BF4FE"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12</w:t>
            </w:r>
          </w:p>
        </w:tc>
        <w:tc>
          <w:tcPr>
            <w:tcW w:w="2208" w:type="dxa"/>
          </w:tcPr>
          <w:p w14:paraId="5A345AB4"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351" w:type="dxa"/>
          </w:tcPr>
          <w:p w14:paraId="25887EF0"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246" w:type="dxa"/>
          </w:tcPr>
          <w:p w14:paraId="007A84F9"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Ja, ingeval van recidive, is deze optie wel aangewezen voor de meest gunstige ontwikkeling van verdachte</w:t>
            </w:r>
          </w:p>
        </w:tc>
        <w:tc>
          <w:tcPr>
            <w:tcW w:w="1924" w:type="dxa"/>
          </w:tcPr>
          <w:p w14:paraId="7B929EB3" w14:textId="20364209"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2E197E7D" w14:textId="0F65F28E" w:rsidTr="006A0CD2">
        <w:trPr>
          <w:trHeight w:val="1160"/>
        </w:trPr>
        <w:tc>
          <w:tcPr>
            <w:tcW w:w="1195" w:type="dxa"/>
          </w:tcPr>
          <w:p w14:paraId="38849CB9"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13</w:t>
            </w:r>
          </w:p>
        </w:tc>
        <w:tc>
          <w:tcPr>
            <w:tcW w:w="2208" w:type="dxa"/>
          </w:tcPr>
          <w:p w14:paraId="27DD5892"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Ja, het betere alternatief is in dit geval de voorwaardelijke pij-maatregel</w:t>
            </w:r>
          </w:p>
        </w:tc>
        <w:tc>
          <w:tcPr>
            <w:tcW w:w="2351" w:type="dxa"/>
          </w:tcPr>
          <w:p w14:paraId="719BA131"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 tot op heden is er nog geen behandeling ingezet</w:t>
            </w:r>
          </w:p>
        </w:tc>
        <w:tc>
          <w:tcPr>
            <w:tcW w:w="2246" w:type="dxa"/>
          </w:tcPr>
          <w:p w14:paraId="7A83D1EE"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1924" w:type="dxa"/>
          </w:tcPr>
          <w:p w14:paraId="0744ADF6" w14:textId="5C90283D" w:rsidR="00417101" w:rsidRPr="00417101" w:rsidRDefault="00417101" w:rsidP="00417101">
            <w:pPr>
              <w:tabs>
                <w:tab w:val="left" w:pos="2813"/>
              </w:tabs>
              <w:rPr>
                <w:rFonts w:ascii="Verdana" w:hAnsi="Verdana"/>
                <w:sz w:val="19"/>
                <w:szCs w:val="19"/>
              </w:rPr>
            </w:pPr>
            <w:r w:rsidRPr="00417101">
              <w:rPr>
                <w:rFonts w:ascii="Verdana" w:hAnsi="Verdana"/>
                <w:sz w:val="19"/>
                <w:szCs w:val="19"/>
              </w:rPr>
              <w:t>Ja</w:t>
            </w:r>
          </w:p>
        </w:tc>
      </w:tr>
      <w:tr w:rsidR="002A3CC1" w:rsidRPr="00417101" w14:paraId="780906DA" w14:textId="69CEAEF3" w:rsidTr="006A0CD2">
        <w:trPr>
          <w:trHeight w:val="453"/>
        </w:trPr>
        <w:tc>
          <w:tcPr>
            <w:tcW w:w="1195" w:type="dxa"/>
          </w:tcPr>
          <w:p w14:paraId="231651F6"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14</w:t>
            </w:r>
          </w:p>
        </w:tc>
        <w:tc>
          <w:tcPr>
            <w:tcW w:w="2208" w:type="dxa"/>
          </w:tcPr>
          <w:p w14:paraId="4E6527AE"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351" w:type="dxa"/>
          </w:tcPr>
          <w:p w14:paraId="19B02AB6"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246" w:type="dxa"/>
          </w:tcPr>
          <w:p w14:paraId="16633C32"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1924" w:type="dxa"/>
          </w:tcPr>
          <w:p w14:paraId="54C8A2E8" w14:textId="21648541"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529637A1" w14:textId="49DC8AC6" w:rsidTr="006A0CD2">
        <w:trPr>
          <w:trHeight w:val="925"/>
        </w:trPr>
        <w:tc>
          <w:tcPr>
            <w:tcW w:w="1195" w:type="dxa"/>
          </w:tcPr>
          <w:p w14:paraId="0D58DE59"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15</w:t>
            </w:r>
          </w:p>
        </w:tc>
        <w:tc>
          <w:tcPr>
            <w:tcW w:w="2208" w:type="dxa"/>
          </w:tcPr>
          <w:p w14:paraId="085BB89E"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351" w:type="dxa"/>
          </w:tcPr>
          <w:p w14:paraId="41C641DE"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Ja, deze is niet goed verlopen</w:t>
            </w:r>
          </w:p>
        </w:tc>
        <w:tc>
          <w:tcPr>
            <w:tcW w:w="2246" w:type="dxa"/>
          </w:tcPr>
          <w:p w14:paraId="13BAE6C6"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p w14:paraId="5652CA06" w14:textId="77777777" w:rsidR="00417101" w:rsidRPr="00417101" w:rsidRDefault="00417101" w:rsidP="00417101">
            <w:pPr>
              <w:tabs>
                <w:tab w:val="left" w:pos="2813"/>
              </w:tabs>
              <w:rPr>
                <w:rFonts w:ascii="Verdana" w:hAnsi="Verdana"/>
                <w:sz w:val="19"/>
                <w:szCs w:val="19"/>
              </w:rPr>
            </w:pPr>
          </w:p>
          <w:p w14:paraId="68D22BF8" w14:textId="77777777" w:rsidR="00417101" w:rsidRPr="00417101" w:rsidRDefault="00417101" w:rsidP="00417101">
            <w:pPr>
              <w:tabs>
                <w:tab w:val="left" w:pos="2813"/>
              </w:tabs>
              <w:rPr>
                <w:rFonts w:ascii="Verdana" w:hAnsi="Verdana"/>
                <w:sz w:val="19"/>
                <w:szCs w:val="19"/>
              </w:rPr>
            </w:pPr>
          </w:p>
          <w:p w14:paraId="6DD9AB86" w14:textId="3AE7C736" w:rsidR="00417101" w:rsidRPr="00417101" w:rsidRDefault="00417101" w:rsidP="00417101">
            <w:pPr>
              <w:tabs>
                <w:tab w:val="left" w:pos="2813"/>
              </w:tabs>
              <w:rPr>
                <w:rFonts w:ascii="Verdana" w:hAnsi="Verdana"/>
                <w:sz w:val="19"/>
                <w:szCs w:val="19"/>
              </w:rPr>
            </w:pPr>
          </w:p>
        </w:tc>
        <w:tc>
          <w:tcPr>
            <w:tcW w:w="1924" w:type="dxa"/>
          </w:tcPr>
          <w:p w14:paraId="1B0D1948" w14:textId="2858C0F8"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258383F2" w14:textId="10ACB380" w:rsidTr="006A0CD2">
        <w:trPr>
          <w:trHeight w:val="1850"/>
        </w:trPr>
        <w:tc>
          <w:tcPr>
            <w:tcW w:w="1195" w:type="dxa"/>
          </w:tcPr>
          <w:p w14:paraId="67E0F061"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16</w:t>
            </w:r>
          </w:p>
        </w:tc>
        <w:tc>
          <w:tcPr>
            <w:tcW w:w="2208" w:type="dxa"/>
          </w:tcPr>
          <w:p w14:paraId="3A18E30B" w14:textId="22119DC5"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 voorwaardelijke pij-maatregel is nodig gezien het veranderingsproces lange tijd gaat duren</w:t>
            </w:r>
            <w:r>
              <w:rPr>
                <w:rFonts w:ascii="Verdana" w:hAnsi="Verdana"/>
                <w:sz w:val="19"/>
                <w:szCs w:val="19"/>
              </w:rPr>
              <w:br/>
            </w:r>
          </w:p>
        </w:tc>
        <w:tc>
          <w:tcPr>
            <w:tcW w:w="2351" w:type="dxa"/>
          </w:tcPr>
          <w:p w14:paraId="67CAF8DB"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246" w:type="dxa"/>
          </w:tcPr>
          <w:p w14:paraId="70B9DDEB"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1924" w:type="dxa"/>
          </w:tcPr>
          <w:p w14:paraId="0251BBFD" w14:textId="6FEF9FF7"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4126CDA0" w14:textId="54712190" w:rsidTr="006A0CD2">
        <w:trPr>
          <w:trHeight w:val="2775"/>
        </w:trPr>
        <w:tc>
          <w:tcPr>
            <w:tcW w:w="1195" w:type="dxa"/>
          </w:tcPr>
          <w:p w14:paraId="4169B341"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17</w:t>
            </w:r>
          </w:p>
        </w:tc>
        <w:tc>
          <w:tcPr>
            <w:tcW w:w="2208" w:type="dxa"/>
          </w:tcPr>
          <w:p w14:paraId="3FC4AF99" w14:textId="18DE4172" w:rsidR="00417101" w:rsidRPr="00417101" w:rsidRDefault="00417101" w:rsidP="00417101">
            <w:pPr>
              <w:tabs>
                <w:tab w:val="left" w:pos="2813"/>
              </w:tabs>
              <w:rPr>
                <w:rFonts w:ascii="Verdana" w:hAnsi="Verdana"/>
                <w:sz w:val="19"/>
                <w:szCs w:val="19"/>
              </w:rPr>
            </w:pPr>
            <w:r w:rsidRPr="00417101">
              <w:rPr>
                <w:rFonts w:ascii="Verdana" w:hAnsi="Verdana"/>
                <w:sz w:val="19"/>
                <w:szCs w:val="19"/>
              </w:rPr>
              <w:t>Ja, het betere alternatief is in dit geval de voorwaardelijke pij-maatregel, gezien de behandeling blijkbaar ook in het kader van een voorwaardelijke pij-maatregel valt te organiseren</w:t>
            </w:r>
            <w:r>
              <w:rPr>
                <w:rFonts w:ascii="Verdana" w:hAnsi="Verdana"/>
                <w:sz w:val="19"/>
                <w:szCs w:val="19"/>
              </w:rPr>
              <w:br/>
            </w:r>
          </w:p>
        </w:tc>
        <w:tc>
          <w:tcPr>
            <w:tcW w:w="2351" w:type="dxa"/>
          </w:tcPr>
          <w:p w14:paraId="77914750"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 xml:space="preserve">Ja, deze heeft niet geleid tot gedragsverbetering </w:t>
            </w:r>
          </w:p>
        </w:tc>
        <w:tc>
          <w:tcPr>
            <w:tcW w:w="2246" w:type="dxa"/>
          </w:tcPr>
          <w:p w14:paraId="1B69B3E3"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Ja, gezien de behandeling ook in het kader van een voorwaardelijke pij-maatregel georganiseerd kan worden</w:t>
            </w:r>
          </w:p>
        </w:tc>
        <w:tc>
          <w:tcPr>
            <w:tcW w:w="1924" w:type="dxa"/>
          </w:tcPr>
          <w:p w14:paraId="2DE50531" w14:textId="56D8B792" w:rsidR="00417101" w:rsidRPr="00417101" w:rsidRDefault="00417101" w:rsidP="00417101">
            <w:pPr>
              <w:tabs>
                <w:tab w:val="left" w:pos="2813"/>
              </w:tabs>
              <w:rPr>
                <w:rFonts w:ascii="Verdana" w:hAnsi="Verdana"/>
                <w:sz w:val="19"/>
                <w:szCs w:val="19"/>
              </w:rPr>
            </w:pPr>
            <w:r w:rsidRPr="00417101">
              <w:rPr>
                <w:rFonts w:ascii="Verdana" w:hAnsi="Verdana"/>
                <w:sz w:val="19"/>
                <w:szCs w:val="19"/>
              </w:rPr>
              <w:t>Ja</w:t>
            </w:r>
          </w:p>
        </w:tc>
      </w:tr>
      <w:tr w:rsidR="002A3CC1" w:rsidRPr="00417101" w14:paraId="7ED79C0D" w14:textId="050FBDB9" w:rsidTr="006A0CD2">
        <w:trPr>
          <w:trHeight w:val="689"/>
        </w:trPr>
        <w:tc>
          <w:tcPr>
            <w:tcW w:w="1195" w:type="dxa"/>
          </w:tcPr>
          <w:p w14:paraId="08AB5BE1"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18</w:t>
            </w:r>
          </w:p>
        </w:tc>
        <w:tc>
          <w:tcPr>
            <w:tcW w:w="2208" w:type="dxa"/>
          </w:tcPr>
          <w:p w14:paraId="142BA60D" w14:textId="218172B4"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 alternatieven zijn te risicovol</w:t>
            </w:r>
            <w:r>
              <w:rPr>
                <w:rFonts w:ascii="Verdana" w:hAnsi="Verdana"/>
                <w:sz w:val="19"/>
                <w:szCs w:val="19"/>
              </w:rPr>
              <w:br/>
            </w:r>
          </w:p>
        </w:tc>
        <w:tc>
          <w:tcPr>
            <w:tcW w:w="2351" w:type="dxa"/>
          </w:tcPr>
          <w:p w14:paraId="698E0CC6"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2246" w:type="dxa"/>
          </w:tcPr>
          <w:p w14:paraId="098CEFC9"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1924" w:type="dxa"/>
          </w:tcPr>
          <w:p w14:paraId="488E0766" w14:textId="53074B28"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r w:rsidR="002A3CC1" w:rsidRPr="00417101" w14:paraId="601DCE2F" w14:textId="1252BCCE" w:rsidTr="006A0CD2">
        <w:trPr>
          <w:trHeight w:val="1143"/>
        </w:trPr>
        <w:tc>
          <w:tcPr>
            <w:tcW w:w="1195" w:type="dxa"/>
          </w:tcPr>
          <w:p w14:paraId="308A9B1B" w14:textId="77777777" w:rsidR="00417101" w:rsidRPr="00417101" w:rsidRDefault="00417101" w:rsidP="00417101">
            <w:pPr>
              <w:tabs>
                <w:tab w:val="left" w:pos="2813"/>
              </w:tabs>
              <w:rPr>
                <w:rFonts w:ascii="Verdana" w:hAnsi="Verdana"/>
                <w:b/>
                <w:sz w:val="19"/>
                <w:szCs w:val="19"/>
              </w:rPr>
            </w:pPr>
            <w:r w:rsidRPr="00417101">
              <w:rPr>
                <w:rFonts w:ascii="Verdana" w:hAnsi="Verdana"/>
                <w:b/>
                <w:sz w:val="19"/>
                <w:szCs w:val="19"/>
              </w:rPr>
              <w:t>Zaak 19</w:t>
            </w:r>
          </w:p>
        </w:tc>
        <w:tc>
          <w:tcPr>
            <w:tcW w:w="2208" w:type="dxa"/>
          </w:tcPr>
          <w:p w14:paraId="05CC3589"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 een voorwaardelijke jeugddetentie of GBM bieden geen behandelgarantie</w:t>
            </w:r>
          </w:p>
        </w:tc>
        <w:tc>
          <w:tcPr>
            <w:tcW w:w="2351" w:type="dxa"/>
          </w:tcPr>
          <w:p w14:paraId="062E83E4"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Ja, deze hebben niet geleid tot gedragsverandering</w:t>
            </w:r>
          </w:p>
        </w:tc>
        <w:tc>
          <w:tcPr>
            <w:tcW w:w="2246" w:type="dxa"/>
          </w:tcPr>
          <w:p w14:paraId="4186815E" w14:textId="77777777" w:rsidR="00417101" w:rsidRPr="00417101" w:rsidRDefault="00417101" w:rsidP="00417101">
            <w:pPr>
              <w:tabs>
                <w:tab w:val="left" w:pos="2813"/>
              </w:tabs>
              <w:rPr>
                <w:rFonts w:ascii="Verdana" w:hAnsi="Verdana"/>
                <w:sz w:val="19"/>
                <w:szCs w:val="19"/>
              </w:rPr>
            </w:pPr>
            <w:r w:rsidRPr="00417101">
              <w:rPr>
                <w:rFonts w:ascii="Verdana" w:hAnsi="Verdana"/>
                <w:sz w:val="19"/>
                <w:szCs w:val="19"/>
              </w:rPr>
              <w:t>X</w:t>
            </w:r>
          </w:p>
        </w:tc>
        <w:tc>
          <w:tcPr>
            <w:tcW w:w="1924" w:type="dxa"/>
          </w:tcPr>
          <w:p w14:paraId="2BBAAC08" w14:textId="59DB25AE" w:rsidR="00417101" w:rsidRPr="00417101" w:rsidRDefault="00417101" w:rsidP="00417101">
            <w:pPr>
              <w:tabs>
                <w:tab w:val="left" w:pos="2813"/>
              </w:tabs>
              <w:rPr>
                <w:rFonts w:ascii="Verdana" w:hAnsi="Verdana"/>
                <w:sz w:val="19"/>
                <w:szCs w:val="19"/>
              </w:rPr>
            </w:pPr>
            <w:r w:rsidRPr="00417101">
              <w:rPr>
                <w:rFonts w:ascii="Verdana" w:hAnsi="Verdana"/>
                <w:sz w:val="19"/>
                <w:szCs w:val="19"/>
              </w:rPr>
              <w:t>Nee</w:t>
            </w:r>
          </w:p>
        </w:tc>
      </w:tr>
    </w:tbl>
    <w:p w14:paraId="1EDF3530" w14:textId="74082AA2" w:rsidR="006B0CCE" w:rsidRPr="00417101" w:rsidRDefault="006B0CCE" w:rsidP="000B07CD">
      <w:pPr>
        <w:rPr>
          <w:rFonts w:ascii="Verdana" w:hAnsi="Verdana"/>
          <w:sz w:val="19"/>
          <w:szCs w:val="19"/>
        </w:rPr>
      </w:pPr>
    </w:p>
    <w:p w14:paraId="78586B87" w14:textId="77777777" w:rsidR="006B0CCE" w:rsidRPr="00417101" w:rsidRDefault="006B0CCE" w:rsidP="000B07CD">
      <w:pPr>
        <w:rPr>
          <w:rFonts w:ascii="Verdana" w:hAnsi="Verdana"/>
          <w:sz w:val="19"/>
          <w:szCs w:val="19"/>
        </w:rPr>
      </w:pPr>
    </w:p>
    <w:p w14:paraId="264F427E" w14:textId="49B69A57" w:rsidR="003A2632" w:rsidRDefault="003A2632" w:rsidP="000B07CD">
      <w:pPr>
        <w:rPr>
          <w:rFonts w:ascii="Verdana" w:hAnsi="Verdana"/>
          <w:sz w:val="19"/>
          <w:szCs w:val="19"/>
        </w:rPr>
      </w:pPr>
    </w:p>
    <w:p w14:paraId="7D4BC8C7" w14:textId="5F627DF1" w:rsidR="003A2632" w:rsidRDefault="003A2632" w:rsidP="000B07CD">
      <w:pPr>
        <w:rPr>
          <w:rFonts w:ascii="Verdana" w:hAnsi="Verdana"/>
          <w:sz w:val="19"/>
          <w:szCs w:val="19"/>
        </w:rPr>
      </w:pPr>
    </w:p>
    <w:p w14:paraId="608665EF" w14:textId="3256AAB4" w:rsidR="003A2632" w:rsidRDefault="003A2632" w:rsidP="000B07CD">
      <w:pPr>
        <w:rPr>
          <w:rFonts w:ascii="Verdana" w:hAnsi="Verdana"/>
          <w:sz w:val="19"/>
          <w:szCs w:val="19"/>
        </w:rPr>
      </w:pPr>
    </w:p>
    <w:p w14:paraId="41DF7B14" w14:textId="3581973E" w:rsidR="00F91527" w:rsidRDefault="00F91527" w:rsidP="000B07CD">
      <w:pPr>
        <w:rPr>
          <w:rFonts w:ascii="Verdana" w:hAnsi="Verdana"/>
          <w:sz w:val="19"/>
          <w:szCs w:val="19"/>
        </w:rPr>
      </w:pPr>
    </w:p>
    <w:p w14:paraId="4793EB5B" w14:textId="10B8E6FD" w:rsidR="00F91527" w:rsidRDefault="00F91527" w:rsidP="000B07CD">
      <w:pPr>
        <w:rPr>
          <w:rFonts w:ascii="Verdana" w:hAnsi="Verdana"/>
          <w:sz w:val="19"/>
          <w:szCs w:val="19"/>
        </w:rPr>
      </w:pPr>
    </w:p>
    <w:p w14:paraId="20824517" w14:textId="40A13A47" w:rsidR="00F91527" w:rsidRDefault="00F91527" w:rsidP="000B07CD">
      <w:pPr>
        <w:rPr>
          <w:rFonts w:ascii="Verdana" w:hAnsi="Verdana"/>
          <w:sz w:val="19"/>
          <w:szCs w:val="19"/>
        </w:rPr>
      </w:pPr>
    </w:p>
    <w:p w14:paraId="0445951B" w14:textId="7C75E214" w:rsidR="00F91527" w:rsidRDefault="00F91527" w:rsidP="000B07CD">
      <w:pPr>
        <w:rPr>
          <w:rFonts w:ascii="Verdana" w:hAnsi="Verdana"/>
          <w:sz w:val="19"/>
          <w:szCs w:val="19"/>
        </w:rPr>
      </w:pPr>
    </w:p>
    <w:p w14:paraId="1F6A99A3" w14:textId="5794C7E6" w:rsidR="00B32EFA" w:rsidRDefault="00B32EFA" w:rsidP="000B07CD">
      <w:pPr>
        <w:rPr>
          <w:rFonts w:ascii="Verdana" w:hAnsi="Verdana"/>
          <w:sz w:val="19"/>
          <w:szCs w:val="19"/>
        </w:rPr>
      </w:pPr>
    </w:p>
    <w:p w14:paraId="6FC4AC15" w14:textId="14DF76B6" w:rsidR="003A2632" w:rsidRPr="003676F0" w:rsidRDefault="003A2632" w:rsidP="00B32EFA">
      <w:pPr>
        <w:sectPr w:rsidR="003A2632" w:rsidRPr="003676F0" w:rsidSect="0004552C">
          <w:footerReference w:type="default" r:id="rId15"/>
          <w:pgSz w:w="11900" w:h="16840"/>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4528"/>
        <w:gridCol w:w="4528"/>
      </w:tblGrid>
      <w:tr w:rsidR="00B32EFA" w:rsidRPr="00AB0566" w14:paraId="685A3154" w14:textId="77777777" w:rsidTr="00A57833">
        <w:trPr>
          <w:trHeight w:val="494"/>
        </w:trPr>
        <w:tc>
          <w:tcPr>
            <w:tcW w:w="9056" w:type="dxa"/>
            <w:gridSpan w:val="2"/>
          </w:tcPr>
          <w:p w14:paraId="14A06548" w14:textId="3C17CFA7" w:rsidR="00B32EFA" w:rsidRPr="00B32EFA" w:rsidRDefault="00B32EFA" w:rsidP="00B32EFA">
            <w:pPr>
              <w:pStyle w:val="Kop2"/>
              <w:jc w:val="center"/>
              <w:rPr>
                <w:b w:val="0"/>
              </w:rPr>
            </w:pPr>
            <w:bookmarkStart w:id="42" w:name="_Toc516585595"/>
            <w:r>
              <w:t xml:space="preserve">Bijlage 7: </w:t>
            </w:r>
            <w:r w:rsidR="003A4E75">
              <w:rPr>
                <w:b w:val="0"/>
              </w:rPr>
              <w:t>(I</w:t>
            </w:r>
            <w:r>
              <w:rPr>
                <w:b w:val="0"/>
              </w:rPr>
              <w:t>ntake)formulier pij-maatregel</w:t>
            </w:r>
            <w:bookmarkEnd w:id="42"/>
          </w:p>
        </w:tc>
      </w:tr>
      <w:tr w:rsidR="00A57833" w:rsidRPr="00AB0566" w14:paraId="6D2BC8BA" w14:textId="77777777" w:rsidTr="00A57833">
        <w:trPr>
          <w:trHeight w:val="494"/>
        </w:trPr>
        <w:tc>
          <w:tcPr>
            <w:tcW w:w="9056" w:type="dxa"/>
            <w:gridSpan w:val="2"/>
          </w:tcPr>
          <w:p w14:paraId="44EA5781" w14:textId="77777777" w:rsidR="00A57833" w:rsidRPr="00AB0566" w:rsidRDefault="00A57833" w:rsidP="00E05CBC">
            <w:pPr>
              <w:spacing w:line="276" w:lineRule="auto"/>
              <w:rPr>
                <w:rFonts w:ascii="Verdana" w:hAnsi="Verdana"/>
                <w:iCs/>
                <w:sz w:val="18"/>
                <w:szCs w:val="18"/>
              </w:rPr>
            </w:pPr>
            <w:r w:rsidRPr="00AB0566">
              <w:rPr>
                <w:rFonts w:ascii="Verdana" w:hAnsi="Verdana"/>
                <w:iCs/>
                <w:sz w:val="18"/>
                <w:szCs w:val="18"/>
              </w:rPr>
              <w:t>Naam cliënt:</w:t>
            </w:r>
          </w:p>
        </w:tc>
      </w:tr>
      <w:tr w:rsidR="00A57833" w:rsidRPr="00AB0566" w14:paraId="48D86EB3" w14:textId="77777777" w:rsidTr="00A57833">
        <w:trPr>
          <w:trHeight w:val="400"/>
        </w:trPr>
        <w:tc>
          <w:tcPr>
            <w:tcW w:w="9056" w:type="dxa"/>
            <w:gridSpan w:val="2"/>
          </w:tcPr>
          <w:p w14:paraId="43C071BE" w14:textId="77777777" w:rsidR="00A57833" w:rsidRPr="00AB0566" w:rsidRDefault="00A57833" w:rsidP="00E05CBC">
            <w:pPr>
              <w:spacing w:line="276" w:lineRule="auto"/>
              <w:rPr>
                <w:rFonts w:ascii="Verdana" w:hAnsi="Verdana"/>
                <w:iCs/>
                <w:sz w:val="18"/>
                <w:szCs w:val="18"/>
              </w:rPr>
            </w:pPr>
            <w:r w:rsidRPr="00AB0566">
              <w:rPr>
                <w:rFonts w:ascii="Verdana" w:hAnsi="Verdana"/>
                <w:iCs/>
                <w:sz w:val="18"/>
                <w:szCs w:val="18"/>
              </w:rPr>
              <w:t>Dossiernummer:</w:t>
            </w:r>
          </w:p>
        </w:tc>
      </w:tr>
      <w:tr w:rsidR="00A57833" w:rsidRPr="00AB0566" w14:paraId="67D6E0BE" w14:textId="77777777" w:rsidTr="00A57833">
        <w:trPr>
          <w:trHeight w:val="433"/>
        </w:trPr>
        <w:tc>
          <w:tcPr>
            <w:tcW w:w="9056" w:type="dxa"/>
            <w:gridSpan w:val="2"/>
          </w:tcPr>
          <w:p w14:paraId="321B995A" w14:textId="77777777" w:rsidR="00A57833" w:rsidRPr="00AB0566" w:rsidRDefault="00A57833" w:rsidP="00E05CBC">
            <w:pPr>
              <w:spacing w:line="276" w:lineRule="auto"/>
              <w:rPr>
                <w:rFonts w:ascii="Verdana" w:hAnsi="Verdana"/>
                <w:iCs/>
                <w:sz w:val="18"/>
                <w:szCs w:val="18"/>
              </w:rPr>
            </w:pPr>
            <w:r w:rsidRPr="00AB0566">
              <w:rPr>
                <w:rFonts w:ascii="Verdana" w:hAnsi="Verdana"/>
                <w:iCs/>
                <w:sz w:val="18"/>
                <w:szCs w:val="18"/>
              </w:rPr>
              <w:t>Geboortedatum:</w:t>
            </w:r>
          </w:p>
        </w:tc>
      </w:tr>
      <w:tr w:rsidR="00A57833" w:rsidRPr="00AB0566" w14:paraId="6A13102F" w14:textId="77777777" w:rsidTr="00A57833">
        <w:trPr>
          <w:trHeight w:val="398"/>
        </w:trPr>
        <w:tc>
          <w:tcPr>
            <w:tcW w:w="9056" w:type="dxa"/>
            <w:gridSpan w:val="2"/>
          </w:tcPr>
          <w:p w14:paraId="3978CB11" w14:textId="77777777" w:rsidR="00A57833" w:rsidRPr="00AB0566" w:rsidRDefault="00A57833" w:rsidP="00E05CBC">
            <w:pPr>
              <w:spacing w:line="276" w:lineRule="auto"/>
              <w:rPr>
                <w:rFonts w:ascii="Verdana" w:hAnsi="Verdana"/>
                <w:iCs/>
                <w:sz w:val="18"/>
                <w:szCs w:val="18"/>
              </w:rPr>
            </w:pPr>
            <w:r w:rsidRPr="00AB0566">
              <w:rPr>
                <w:rFonts w:ascii="Verdana" w:hAnsi="Verdana"/>
                <w:iCs/>
                <w:sz w:val="18"/>
                <w:szCs w:val="18"/>
              </w:rPr>
              <w:t>Tenlastelegging:</w:t>
            </w:r>
          </w:p>
        </w:tc>
      </w:tr>
      <w:tr w:rsidR="00A57833" w:rsidRPr="00AB0566" w14:paraId="32B59369" w14:textId="77777777" w:rsidTr="00A57833">
        <w:trPr>
          <w:trHeight w:val="126"/>
        </w:trPr>
        <w:tc>
          <w:tcPr>
            <w:tcW w:w="9056" w:type="dxa"/>
            <w:gridSpan w:val="2"/>
          </w:tcPr>
          <w:p w14:paraId="7860C013" w14:textId="47EF23E1" w:rsidR="00A57833" w:rsidRPr="00AB0566" w:rsidRDefault="00A57833" w:rsidP="00A57833">
            <w:pPr>
              <w:spacing w:line="276" w:lineRule="auto"/>
              <w:jc w:val="center"/>
              <w:rPr>
                <w:rFonts w:ascii="Verdana" w:hAnsi="Verdana"/>
                <w:b/>
                <w:iCs/>
                <w:sz w:val="18"/>
                <w:szCs w:val="18"/>
              </w:rPr>
            </w:pPr>
            <w:r w:rsidRPr="00AB0566">
              <w:rPr>
                <w:rFonts w:ascii="Verdana" w:hAnsi="Verdana"/>
                <w:b/>
                <w:iCs/>
                <w:sz w:val="18"/>
                <w:szCs w:val="18"/>
              </w:rPr>
              <w:t>1. Is de cliënt bereid m</w:t>
            </w:r>
            <w:r>
              <w:rPr>
                <w:rFonts w:ascii="Verdana" w:hAnsi="Verdana"/>
                <w:b/>
                <w:iCs/>
                <w:sz w:val="18"/>
                <w:szCs w:val="18"/>
              </w:rPr>
              <w:t>ee te werken aan de behandeling:</w:t>
            </w:r>
          </w:p>
        </w:tc>
      </w:tr>
      <w:tr w:rsidR="00A57833" w:rsidRPr="00AB0566" w14:paraId="1C35EBC3" w14:textId="77777777" w:rsidTr="00A57833">
        <w:trPr>
          <w:trHeight w:val="200"/>
        </w:trPr>
        <w:tc>
          <w:tcPr>
            <w:tcW w:w="4528" w:type="dxa"/>
          </w:tcPr>
          <w:p w14:paraId="7AE4FC61" w14:textId="77777777" w:rsidR="00A57833" w:rsidRPr="00AB0566" w:rsidRDefault="00A57833" w:rsidP="00E05CBC">
            <w:pPr>
              <w:spacing w:line="276" w:lineRule="auto"/>
              <w:rPr>
                <w:rFonts w:ascii="Verdana" w:hAnsi="Verdana"/>
                <w:i/>
                <w:iCs/>
                <w:sz w:val="18"/>
                <w:szCs w:val="18"/>
              </w:rPr>
            </w:pPr>
            <w:r w:rsidRPr="00AB0566">
              <w:rPr>
                <w:rFonts w:ascii="Verdana" w:hAnsi="Verdana"/>
                <w:i/>
                <w:iCs/>
                <w:sz w:val="18"/>
                <w:szCs w:val="18"/>
              </w:rPr>
              <w:t>Aankruisen indien van toepassing</w:t>
            </w:r>
          </w:p>
        </w:tc>
        <w:tc>
          <w:tcPr>
            <w:tcW w:w="4528" w:type="dxa"/>
          </w:tcPr>
          <w:p w14:paraId="3DB32241" w14:textId="77777777" w:rsidR="00A57833" w:rsidRPr="00AB0566" w:rsidRDefault="00A57833" w:rsidP="00E05CBC">
            <w:pPr>
              <w:spacing w:line="276" w:lineRule="auto"/>
              <w:rPr>
                <w:rFonts w:ascii="Verdana" w:hAnsi="Verdana"/>
                <w:i/>
                <w:iCs/>
                <w:sz w:val="18"/>
                <w:szCs w:val="18"/>
              </w:rPr>
            </w:pPr>
            <w:r w:rsidRPr="00AB0566">
              <w:rPr>
                <w:rFonts w:ascii="Verdana" w:hAnsi="Verdana"/>
                <w:i/>
                <w:iCs/>
                <w:sz w:val="18"/>
                <w:szCs w:val="18"/>
              </w:rPr>
              <w:t>Advies / toelichting aan cliënt</w:t>
            </w:r>
          </w:p>
        </w:tc>
      </w:tr>
      <w:tr w:rsidR="00A57833" w:rsidRPr="00AB0566" w14:paraId="7FD1C374" w14:textId="77777777" w:rsidTr="00A57833">
        <w:tc>
          <w:tcPr>
            <w:tcW w:w="4528" w:type="dxa"/>
          </w:tcPr>
          <w:p w14:paraId="5BA24AA4" w14:textId="6C3613FB" w:rsidR="00A57833" w:rsidRPr="00AB0566" w:rsidRDefault="00283D78" w:rsidP="00E05CBC">
            <w:pPr>
              <w:spacing w:line="276" w:lineRule="auto"/>
              <w:rPr>
                <w:rFonts w:ascii="Verdana" w:hAnsi="Verdana"/>
                <w:sz w:val="18"/>
                <w:szCs w:val="18"/>
              </w:rPr>
            </w:pPr>
            <w:r>
              <w:rPr>
                <w:rFonts w:ascii="Verdana" w:hAnsi="Verdana"/>
                <w:iCs/>
                <w:noProof/>
                <w:sz w:val="19"/>
                <w:szCs w:val="19"/>
              </w:rPr>
              <mc:AlternateContent>
                <mc:Choice Requires="wps">
                  <w:drawing>
                    <wp:anchor distT="0" distB="0" distL="114300" distR="114300" simplePos="0" relativeHeight="251688960" behindDoc="0" locked="0" layoutInCell="1" allowOverlap="1" wp14:anchorId="0DFD863C" wp14:editId="52135C0D">
                      <wp:simplePos x="0" y="0"/>
                      <wp:positionH relativeFrom="column">
                        <wp:posOffset>-6350</wp:posOffset>
                      </wp:positionH>
                      <wp:positionV relativeFrom="paragraph">
                        <wp:posOffset>36830</wp:posOffset>
                      </wp:positionV>
                      <wp:extent cx="108000" cy="108000"/>
                      <wp:effectExtent l="25400" t="25400" r="31750" b="31750"/>
                      <wp:wrapNone/>
                      <wp:docPr id="18" name="Kader 18"/>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4DB0A729" w14:textId="77777777" w:rsidR="004D082D" w:rsidRDefault="004D082D" w:rsidP="00283D7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D863C" id="Kader 18" o:spid="_x0000_s1026" style="position:absolute;margin-left:-.5pt;margin-top:2.9pt;width:8.5pt;height: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4DB0A729" w14:textId="77777777" w:rsidR="004D082D" w:rsidRDefault="004D082D" w:rsidP="00283D78">
                            <w:pPr>
                              <w:jc w:val="center"/>
                            </w:pPr>
                            <w:r>
                              <w:t xml:space="preserve">  </w:t>
                            </w:r>
                          </w:p>
                        </w:txbxContent>
                      </v:textbox>
                    </v:shape>
                  </w:pict>
                </mc:Fallback>
              </mc:AlternateContent>
            </w:r>
            <w:r>
              <w:rPr>
                <w:rFonts w:ascii="Verdana" w:hAnsi="Verdana"/>
                <w:iCs/>
                <w:sz w:val="18"/>
                <w:szCs w:val="18"/>
              </w:rPr>
              <w:t xml:space="preserve">    </w:t>
            </w:r>
            <w:r w:rsidR="00A57833" w:rsidRPr="00AB0566">
              <w:rPr>
                <w:rFonts w:ascii="Verdana" w:hAnsi="Verdana"/>
                <w:iCs/>
                <w:sz w:val="18"/>
                <w:szCs w:val="18"/>
              </w:rPr>
              <w:t>cliënt werkt mee aan de (reeds) ingezette</w:t>
            </w:r>
            <w:r w:rsidR="00A57833" w:rsidRPr="00AB0566">
              <w:rPr>
                <w:rFonts w:ascii="Verdana" w:hAnsi="Verdana"/>
                <w:iCs/>
                <w:sz w:val="18"/>
                <w:szCs w:val="18"/>
              </w:rPr>
              <w:br/>
              <w:t xml:space="preserve">    behandeling</w:t>
            </w:r>
            <w:r w:rsidR="00A57833" w:rsidRPr="00AB0566">
              <w:rPr>
                <w:rFonts w:ascii="Verdana" w:hAnsi="Verdana"/>
                <w:iCs/>
                <w:sz w:val="18"/>
                <w:szCs w:val="18"/>
              </w:rPr>
              <w:br/>
            </w:r>
          </w:p>
        </w:tc>
        <w:tc>
          <w:tcPr>
            <w:tcW w:w="4528" w:type="dxa"/>
            <w:vMerge w:val="restart"/>
          </w:tcPr>
          <w:p w14:paraId="7C165542" w14:textId="0FA30D29" w:rsidR="00A57833" w:rsidRPr="00AB0566" w:rsidRDefault="00A57833" w:rsidP="00E05CBC">
            <w:pPr>
              <w:spacing w:line="276" w:lineRule="auto"/>
              <w:rPr>
                <w:rFonts w:ascii="Verdana" w:hAnsi="Verdana"/>
                <w:iCs/>
                <w:sz w:val="18"/>
                <w:szCs w:val="18"/>
              </w:rPr>
            </w:pPr>
            <w:r w:rsidRPr="00AB0566">
              <w:rPr>
                <w:rFonts w:ascii="Verdana" w:hAnsi="Verdana"/>
                <w:sz w:val="18"/>
                <w:szCs w:val="18"/>
              </w:rPr>
              <w:sym w:font="Symbol" w:char="F0B7"/>
            </w:r>
            <w:r w:rsidRPr="00AB0566">
              <w:rPr>
                <w:rFonts w:ascii="Verdana" w:hAnsi="Verdana"/>
                <w:sz w:val="18"/>
                <w:szCs w:val="18"/>
              </w:rPr>
              <w:t xml:space="preserve"> Indien cliënt niet bereid is mee te werken aan de behandeling of de hiernaast beschreven situaties niet op de cli</w:t>
            </w:r>
            <w:r w:rsidR="00B303F4">
              <w:rPr>
                <w:rFonts w:ascii="Verdana" w:hAnsi="Verdana"/>
                <w:sz w:val="18"/>
                <w:szCs w:val="18"/>
              </w:rPr>
              <w:t xml:space="preserve">ënt van toepassing zijn wordt geadviseerd om de cliënt aan te sporen </w:t>
            </w:r>
            <w:r w:rsidRPr="00AB0566">
              <w:rPr>
                <w:rFonts w:ascii="Verdana" w:hAnsi="Verdana"/>
                <w:sz w:val="18"/>
                <w:szCs w:val="18"/>
              </w:rPr>
              <w:t>om toch een positieve houding aan te nemen ten aanzien van de behandeling, middels de hiernaast opgesomde criteria</w:t>
            </w:r>
            <w:r w:rsidR="00B303F4">
              <w:rPr>
                <w:rFonts w:ascii="Verdana" w:hAnsi="Verdana"/>
                <w:sz w:val="18"/>
                <w:szCs w:val="18"/>
              </w:rPr>
              <w:t>.</w:t>
            </w:r>
          </w:p>
        </w:tc>
      </w:tr>
      <w:tr w:rsidR="00A57833" w:rsidRPr="00AB0566" w14:paraId="1863B0B5" w14:textId="77777777" w:rsidTr="00A57833">
        <w:tc>
          <w:tcPr>
            <w:tcW w:w="4528" w:type="dxa"/>
          </w:tcPr>
          <w:p w14:paraId="2D442A5C" w14:textId="15227A7B" w:rsidR="00A57833" w:rsidRPr="00AB0566" w:rsidRDefault="00283D78" w:rsidP="00E05CBC">
            <w:pPr>
              <w:spacing w:line="276" w:lineRule="auto"/>
              <w:rPr>
                <w:rFonts w:ascii="Verdana" w:hAnsi="Verdana"/>
                <w:sz w:val="18"/>
                <w:szCs w:val="18"/>
              </w:rPr>
            </w:pPr>
            <w:r>
              <w:rPr>
                <w:rFonts w:ascii="Verdana" w:hAnsi="Verdana"/>
                <w:iCs/>
                <w:noProof/>
                <w:sz w:val="19"/>
                <w:szCs w:val="19"/>
              </w:rPr>
              <mc:AlternateContent>
                <mc:Choice Requires="wps">
                  <w:drawing>
                    <wp:anchor distT="0" distB="0" distL="114300" distR="114300" simplePos="0" relativeHeight="251686912" behindDoc="0" locked="0" layoutInCell="1" allowOverlap="1" wp14:anchorId="3F0B4A87" wp14:editId="2F370160">
                      <wp:simplePos x="0" y="0"/>
                      <wp:positionH relativeFrom="column">
                        <wp:posOffset>-6350</wp:posOffset>
                      </wp:positionH>
                      <wp:positionV relativeFrom="paragraph">
                        <wp:posOffset>30480</wp:posOffset>
                      </wp:positionV>
                      <wp:extent cx="108000" cy="108000"/>
                      <wp:effectExtent l="25400" t="25400" r="31750" b="31750"/>
                      <wp:wrapNone/>
                      <wp:docPr id="17" name="Kader 17"/>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4C8689DC" w14:textId="77777777" w:rsidR="004D082D" w:rsidRDefault="004D082D" w:rsidP="00283D7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B4A87" id="Kader 17" o:spid="_x0000_s1027" style="position:absolute;margin-left:-.5pt;margin-top:2.4pt;width:8.5pt;height: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4C8689DC" w14:textId="77777777" w:rsidR="004D082D" w:rsidRDefault="004D082D" w:rsidP="00283D78">
                            <w:pPr>
                              <w:jc w:val="center"/>
                            </w:pPr>
                            <w:r>
                              <w:t xml:space="preserve">  </w:t>
                            </w:r>
                          </w:p>
                        </w:txbxContent>
                      </v:textbox>
                    </v:shape>
                  </w:pict>
                </mc:Fallback>
              </mc:AlternateContent>
            </w:r>
            <w:r w:rsidR="00A57833" w:rsidRPr="00AB0566">
              <w:rPr>
                <w:rFonts w:ascii="Verdana" w:hAnsi="Verdana"/>
                <w:sz w:val="18"/>
                <w:szCs w:val="18"/>
              </w:rPr>
              <w:t xml:space="preserve"> </w:t>
            </w:r>
            <w:r>
              <w:rPr>
                <w:rFonts w:ascii="Verdana" w:hAnsi="Verdana"/>
                <w:sz w:val="18"/>
                <w:szCs w:val="18"/>
              </w:rPr>
              <w:t xml:space="preserve">   </w:t>
            </w:r>
            <w:r w:rsidR="00A57833" w:rsidRPr="00AB0566">
              <w:rPr>
                <w:rFonts w:ascii="Verdana" w:hAnsi="Verdana"/>
                <w:sz w:val="18"/>
                <w:szCs w:val="18"/>
              </w:rPr>
              <w:t>cliënt komt gemaakt afspraken na en</w:t>
            </w:r>
            <w:r w:rsidR="00A57833" w:rsidRPr="00AB0566">
              <w:rPr>
                <w:rFonts w:ascii="Verdana" w:hAnsi="Verdana"/>
                <w:sz w:val="18"/>
                <w:szCs w:val="18"/>
              </w:rPr>
              <w:br/>
              <w:t xml:space="preserve">    werkt hieraan mee</w:t>
            </w:r>
            <w:r w:rsidR="00A57833" w:rsidRPr="00AB0566">
              <w:rPr>
                <w:rFonts w:ascii="Verdana" w:hAnsi="Verdana"/>
                <w:sz w:val="18"/>
                <w:szCs w:val="18"/>
              </w:rPr>
              <w:br/>
            </w:r>
          </w:p>
        </w:tc>
        <w:tc>
          <w:tcPr>
            <w:tcW w:w="4528" w:type="dxa"/>
            <w:vMerge/>
          </w:tcPr>
          <w:p w14:paraId="2B19D095" w14:textId="77777777" w:rsidR="00A57833" w:rsidRPr="00AB0566" w:rsidRDefault="00A57833" w:rsidP="00E05CBC">
            <w:pPr>
              <w:spacing w:line="276" w:lineRule="auto"/>
              <w:rPr>
                <w:rFonts w:ascii="Verdana" w:hAnsi="Verdana"/>
                <w:iCs/>
                <w:sz w:val="18"/>
                <w:szCs w:val="18"/>
              </w:rPr>
            </w:pPr>
          </w:p>
        </w:tc>
      </w:tr>
      <w:tr w:rsidR="00A57833" w:rsidRPr="00AB0566" w14:paraId="10FC45EF" w14:textId="77777777" w:rsidTr="00A57833">
        <w:tc>
          <w:tcPr>
            <w:tcW w:w="4528" w:type="dxa"/>
          </w:tcPr>
          <w:p w14:paraId="437EDBA8" w14:textId="3CF1ED4B" w:rsidR="00A57833" w:rsidRPr="00AB0566" w:rsidRDefault="00283D78" w:rsidP="00E05CBC">
            <w:pPr>
              <w:spacing w:line="276" w:lineRule="auto"/>
              <w:rPr>
                <w:rFonts w:ascii="Verdana" w:hAnsi="Verdana"/>
                <w:sz w:val="18"/>
                <w:szCs w:val="18"/>
              </w:rPr>
            </w:pPr>
            <w:r>
              <w:rPr>
                <w:rFonts w:ascii="Verdana" w:hAnsi="Verdana"/>
                <w:iCs/>
                <w:noProof/>
                <w:sz w:val="19"/>
                <w:szCs w:val="19"/>
              </w:rPr>
              <mc:AlternateContent>
                <mc:Choice Requires="wps">
                  <w:drawing>
                    <wp:anchor distT="0" distB="0" distL="114300" distR="114300" simplePos="0" relativeHeight="251684864" behindDoc="0" locked="0" layoutInCell="1" allowOverlap="1" wp14:anchorId="17046F40" wp14:editId="202C9795">
                      <wp:simplePos x="0" y="0"/>
                      <wp:positionH relativeFrom="column">
                        <wp:posOffset>-6350</wp:posOffset>
                      </wp:positionH>
                      <wp:positionV relativeFrom="paragraph">
                        <wp:posOffset>33655</wp:posOffset>
                      </wp:positionV>
                      <wp:extent cx="108000" cy="108000"/>
                      <wp:effectExtent l="25400" t="25400" r="31750" b="31750"/>
                      <wp:wrapNone/>
                      <wp:docPr id="16" name="Kader 16"/>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3D5D4CDF" w14:textId="77777777" w:rsidR="004D082D" w:rsidRDefault="004D082D" w:rsidP="00283D7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6F40" id="Kader 16" o:spid="_x0000_s1028" style="position:absolute;margin-left:-.5pt;margin-top:2.65pt;width:8.5pt;height: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3D5D4CDF" w14:textId="77777777" w:rsidR="004D082D" w:rsidRDefault="004D082D" w:rsidP="00283D78">
                            <w:pPr>
                              <w:jc w:val="center"/>
                            </w:pPr>
                            <w:r>
                              <w:t xml:space="preserve">  </w:t>
                            </w:r>
                          </w:p>
                        </w:txbxContent>
                      </v:textbox>
                    </v:shape>
                  </w:pict>
                </mc:Fallback>
              </mc:AlternateContent>
            </w:r>
            <w:r>
              <w:rPr>
                <w:rFonts w:ascii="Verdana" w:hAnsi="Verdana"/>
                <w:sz w:val="18"/>
                <w:szCs w:val="18"/>
              </w:rPr>
              <w:t xml:space="preserve">    </w:t>
            </w:r>
            <w:r w:rsidR="00A57833" w:rsidRPr="00AB0566">
              <w:rPr>
                <w:rFonts w:ascii="Verdana" w:hAnsi="Verdana"/>
                <w:sz w:val="18"/>
                <w:szCs w:val="18"/>
              </w:rPr>
              <w:t>cliënt is gemotiveerd voor school</w:t>
            </w:r>
          </w:p>
          <w:p w14:paraId="74BD95F1" w14:textId="77777777" w:rsidR="00A57833" w:rsidRPr="00AB0566" w:rsidRDefault="00A57833" w:rsidP="00E05CBC">
            <w:pPr>
              <w:spacing w:line="276" w:lineRule="auto"/>
              <w:rPr>
                <w:rFonts w:ascii="Verdana" w:hAnsi="Verdana"/>
                <w:iCs/>
                <w:sz w:val="18"/>
                <w:szCs w:val="18"/>
              </w:rPr>
            </w:pPr>
          </w:p>
        </w:tc>
        <w:tc>
          <w:tcPr>
            <w:tcW w:w="4528" w:type="dxa"/>
            <w:vMerge/>
          </w:tcPr>
          <w:p w14:paraId="282E3D8E" w14:textId="77777777" w:rsidR="00A57833" w:rsidRPr="00AB0566" w:rsidRDefault="00A57833" w:rsidP="00E05CBC">
            <w:pPr>
              <w:spacing w:line="276" w:lineRule="auto"/>
              <w:rPr>
                <w:rFonts w:ascii="Verdana" w:hAnsi="Verdana"/>
                <w:iCs/>
                <w:sz w:val="18"/>
                <w:szCs w:val="18"/>
              </w:rPr>
            </w:pPr>
          </w:p>
        </w:tc>
      </w:tr>
      <w:tr w:rsidR="00A57833" w:rsidRPr="00AB0566" w14:paraId="2EAC728C" w14:textId="77777777" w:rsidTr="00A57833">
        <w:tc>
          <w:tcPr>
            <w:tcW w:w="4528" w:type="dxa"/>
          </w:tcPr>
          <w:p w14:paraId="39139108" w14:textId="1A536B21" w:rsidR="00A57833" w:rsidRPr="00AB0566" w:rsidRDefault="00283D78" w:rsidP="00E05CBC">
            <w:pPr>
              <w:spacing w:line="276" w:lineRule="auto"/>
              <w:rPr>
                <w:rFonts w:ascii="Verdana" w:hAnsi="Verdana"/>
                <w:sz w:val="18"/>
                <w:szCs w:val="18"/>
              </w:rPr>
            </w:pPr>
            <w:r>
              <w:rPr>
                <w:rFonts w:ascii="Verdana" w:hAnsi="Verdana"/>
                <w:iCs/>
                <w:noProof/>
                <w:sz w:val="19"/>
                <w:szCs w:val="19"/>
              </w:rPr>
              <mc:AlternateContent>
                <mc:Choice Requires="wps">
                  <w:drawing>
                    <wp:anchor distT="0" distB="0" distL="114300" distR="114300" simplePos="0" relativeHeight="251682816" behindDoc="0" locked="0" layoutInCell="1" allowOverlap="1" wp14:anchorId="2743C4CE" wp14:editId="6DE1CC4E">
                      <wp:simplePos x="0" y="0"/>
                      <wp:positionH relativeFrom="column">
                        <wp:posOffset>-6350</wp:posOffset>
                      </wp:positionH>
                      <wp:positionV relativeFrom="paragraph">
                        <wp:posOffset>37465</wp:posOffset>
                      </wp:positionV>
                      <wp:extent cx="108000" cy="108000"/>
                      <wp:effectExtent l="25400" t="25400" r="31750" b="31750"/>
                      <wp:wrapNone/>
                      <wp:docPr id="15" name="Kader 15"/>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2F5456DA" w14:textId="77777777" w:rsidR="004D082D" w:rsidRDefault="004D082D" w:rsidP="00283D7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3C4CE" id="Kader 15" o:spid="_x0000_s1029" style="position:absolute;margin-left:-.5pt;margin-top:2.95pt;width:8.5pt;height: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2F5456DA" w14:textId="77777777" w:rsidR="004D082D" w:rsidRDefault="004D082D" w:rsidP="00283D78">
                            <w:pPr>
                              <w:jc w:val="center"/>
                            </w:pPr>
                            <w:r>
                              <w:t xml:space="preserve">  </w:t>
                            </w:r>
                          </w:p>
                        </w:txbxContent>
                      </v:textbox>
                    </v:shape>
                  </w:pict>
                </mc:Fallback>
              </mc:AlternateContent>
            </w:r>
            <w:r w:rsidR="00A57833" w:rsidRPr="00AB0566">
              <w:rPr>
                <w:rFonts w:ascii="Verdana" w:hAnsi="Verdana"/>
                <w:sz w:val="18"/>
                <w:szCs w:val="18"/>
              </w:rPr>
              <w:t xml:space="preserve"> </w:t>
            </w:r>
            <w:r>
              <w:rPr>
                <w:rFonts w:ascii="Verdana" w:hAnsi="Verdana"/>
                <w:sz w:val="18"/>
                <w:szCs w:val="18"/>
              </w:rPr>
              <w:t xml:space="preserve">   </w:t>
            </w:r>
            <w:r w:rsidR="00A57833" w:rsidRPr="00AB0566">
              <w:rPr>
                <w:rFonts w:ascii="Verdana" w:hAnsi="Verdana"/>
                <w:sz w:val="18"/>
                <w:szCs w:val="18"/>
              </w:rPr>
              <w:t>cliënt heeft zelf verklaard dat hij bereid is</w:t>
            </w:r>
            <w:r w:rsidR="00A57833" w:rsidRPr="00AB0566">
              <w:rPr>
                <w:rFonts w:ascii="Verdana" w:hAnsi="Verdana"/>
                <w:sz w:val="18"/>
                <w:szCs w:val="18"/>
              </w:rPr>
              <w:br/>
              <w:t xml:space="preserve">    mee te werken aan de behandeling</w:t>
            </w:r>
          </w:p>
          <w:p w14:paraId="3EAFA404" w14:textId="77777777" w:rsidR="00A57833" w:rsidRPr="00AB0566" w:rsidRDefault="00A57833" w:rsidP="00E05CBC">
            <w:pPr>
              <w:spacing w:line="276" w:lineRule="auto"/>
              <w:rPr>
                <w:rFonts w:ascii="Verdana" w:hAnsi="Verdana"/>
                <w:iCs/>
                <w:sz w:val="18"/>
                <w:szCs w:val="18"/>
              </w:rPr>
            </w:pPr>
          </w:p>
        </w:tc>
        <w:tc>
          <w:tcPr>
            <w:tcW w:w="4528" w:type="dxa"/>
            <w:vMerge/>
          </w:tcPr>
          <w:p w14:paraId="73340B8F" w14:textId="77777777" w:rsidR="00A57833" w:rsidRPr="00AB0566" w:rsidRDefault="00A57833" w:rsidP="00E05CBC">
            <w:pPr>
              <w:spacing w:line="276" w:lineRule="auto"/>
              <w:rPr>
                <w:rFonts w:ascii="Verdana" w:hAnsi="Verdana"/>
                <w:iCs/>
                <w:sz w:val="18"/>
                <w:szCs w:val="18"/>
              </w:rPr>
            </w:pPr>
          </w:p>
        </w:tc>
      </w:tr>
      <w:tr w:rsidR="00A57833" w:rsidRPr="00AB0566" w14:paraId="5BECFF62" w14:textId="77777777" w:rsidTr="00A57833">
        <w:tc>
          <w:tcPr>
            <w:tcW w:w="4528" w:type="dxa"/>
          </w:tcPr>
          <w:p w14:paraId="28B3399B" w14:textId="77777777" w:rsidR="00A57833" w:rsidRPr="00AB0566" w:rsidRDefault="00A57833" w:rsidP="00E05CBC">
            <w:pPr>
              <w:spacing w:line="276" w:lineRule="auto"/>
              <w:rPr>
                <w:rFonts w:ascii="Verdana" w:hAnsi="Verdana"/>
                <w:iCs/>
                <w:sz w:val="18"/>
                <w:szCs w:val="18"/>
              </w:rPr>
            </w:pPr>
            <w:r w:rsidRPr="00AB0566">
              <w:rPr>
                <w:rFonts w:ascii="Verdana" w:hAnsi="Verdana"/>
                <w:b/>
                <w:iCs/>
                <w:sz w:val="18"/>
                <w:szCs w:val="18"/>
              </w:rPr>
              <w:sym w:font="Wingdings" w:char="F0E0"/>
            </w:r>
            <w:r w:rsidRPr="00AB0566">
              <w:rPr>
                <w:rFonts w:ascii="Verdana" w:hAnsi="Verdana"/>
                <w:b/>
                <w:iCs/>
                <w:sz w:val="18"/>
                <w:szCs w:val="18"/>
              </w:rPr>
              <w:t xml:space="preserve"> Cliënt is bereid mee te werken aan de</w:t>
            </w:r>
            <w:r w:rsidRPr="00AB0566">
              <w:rPr>
                <w:rFonts w:ascii="Verdana" w:hAnsi="Verdana"/>
                <w:b/>
                <w:iCs/>
                <w:sz w:val="18"/>
                <w:szCs w:val="18"/>
              </w:rPr>
              <w:br/>
              <w:t xml:space="preserve">    behandeling: </w:t>
            </w:r>
            <w:r w:rsidRPr="00AB0566">
              <w:rPr>
                <w:rFonts w:ascii="Verdana" w:hAnsi="Verdana"/>
                <w:iCs/>
                <w:sz w:val="18"/>
                <w:szCs w:val="18"/>
              </w:rPr>
              <w:t>Ja / Nee</w:t>
            </w:r>
          </w:p>
          <w:p w14:paraId="7EB5B37D" w14:textId="77777777" w:rsidR="00A57833" w:rsidRPr="00AB0566" w:rsidRDefault="00A57833" w:rsidP="00E05CBC">
            <w:pPr>
              <w:spacing w:line="276" w:lineRule="auto"/>
              <w:rPr>
                <w:rFonts w:ascii="Verdana" w:hAnsi="Verdana"/>
                <w:sz w:val="18"/>
                <w:szCs w:val="18"/>
              </w:rPr>
            </w:pPr>
          </w:p>
        </w:tc>
        <w:tc>
          <w:tcPr>
            <w:tcW w:w="4528" w:type="dxa"/>
            <w:vMerge/>
          </w:tcPr>
          <w:p w14:paraId="1BB3CDDB" w14:textId="77777777" w:rsidR="00A57833" w:rsidRPr="00AB0566" w:rsidRDefault="00A57833" w:rsidP="00E05CBC">
            <w:pPr>
              <w:spacing w:line="276" w:lineRule="auto"/>
              <w:rPr>
                <w:rFonts w:ascii="Verdana" w:hAnsi="Verdana"/>
                <w:iCs/>
                <w:sz w:val="18"/>
                <w:szCs w:val="18"/>
              </w:rPr>
            </w:pPr>
          </w:p>
        </w:tc>
      </w:tr>
      <w:tr w:rsidR="00A57833" w:rsidRPr="00AB0566" w14:paraId="5F0E7DAF" w14:textId="77777777" w:rsidTr="00A57833">
        <w:tc>
          <w:tcPr>
            <w:tcW w:w="9056" w:type="dxa"/>
            <w:gridSpan w:val="2"/>
          </w:tcPr>
          <w:p w14:paraId="711F18F8" w14:textId="1C118CC9" w:rsidR="00A57833" w:rsidRPr="00AB0566" w:rsidRDefault="00A57833" w:rsidP="00E05CBC">
            <w:pPr>
              <w:spacing w:line="276" w:lineRule="auto"/>
              <w:rPr>
                <w:rFonts w:ascii="Verdana" w:hAnsi="Verdana"/>
                <w:iCs/>
                <w:sz w:val="18"/>
                <w:szCs w:val="18"/>
              </w:rPr>
            </w:pPr>
            <w:r>
              <w:rPr>
                <w:rFonts w:ascii="Verdana" w:hAnsi="Verdana"/>
                <w:iCs/>
                <w:sz w:val="18"/>
                <w:szCs w:val="18"/>
              </w:rPr>
              <w:t>A</w:t>
            </w:r>
            <w:r w:rsidRPr="00AB0566">
              <w:rPr>
                <w:rFonts w:ascii="Verdana" w:hAnsi="Verdana"/>
                <w:iCs/>
                <w:sz w:val="18"/>
                <w:szCs w:val="18"/>
              </w:rPr>
              <w:t>fspraak met cliënt:</w:t>
            </w:r>
          </w:p>
          <w:p w14:paraId="510DDD6D" w14:textId="3D4BED1F" w:rsidR="00A57833" w:rsidRDefault="00A57833" w:rsidP="00E05CBC">
            <w:pPr>
              <w:spacing w:line="276" w:lineRule="auto"/>
              <w:rPr>
                <w:rFonts w:ascii="Verdana" w:hAnsi="Verdana"/>
                <w:iCs/>
                <w:sz w:val="18"/>
                <w:szCs w:val="18"/>
              </w:rPr>
            </w:pPr>
          </w:p>
          <w:p w14:paraId="24D487D8" w14:textId="086C2B2F" w:rsidR="00D33166" w:rsidRDefault="00D33166" w:rsidP="00E05CBC">
            <w:pPr>
              <w:spacing w:line="276" w:lineRule="auto"/>
              <w:rPr>
                <w:rFonts w:ascii="Verdana" w:hAnsi="Verdana"/>
                <w:iCs/>
                <w:sz w:val="18"/>
                <w:szCs w:val="18"/>
              </w:rPr>
            </w:pPr>
          </w:p>
          <w:p w14:paraId="38C16904" w14:textId="77777777" w:rsidR="00D33166" w:rsidRPr="00AB0566" w:rsidRDefault="00D33166" w:rsidP="00E05CBC">
            <w:pPr>
              <w:spacing w:line="276" w:lineRule="auto"/>
              <w:rPr>
                <w:rFonts w:ascii="Verdana" w:hAnsi="Verdana"/>
                <w:iCs/>
                <w:sz w:val="18"/>
                <w:szCs w:val="18"/>
              </w:rPr>
            </w:pPr>
          </w:p>
          <w:p w14:paraId="1BF477D7" w14:textId="77777777" w:rsidR="00A57833" w:rsidRDefault="00A57833" w:rsidP="00E05CBC">
            <w:pPr>
              <w:spacing w:line="276" w:lineRule="auto"/>
              <w:rPr>
                <w:rFonts w:ascii="Verdana" w:hAnsi="Verdana"/>
                <w:iCs/>
                <w:sz w:val="18"/>
                <w:szCs w:val="18"/>
              </w:rPr>
            </w:pPr>
          </w:p>
          <w:p w14:paraId="0CA63366" w14:textId="6D93ED01" w:rsidR="00A57833" w:rsidRPr="00AB0566" w:rsidRDefault="00D33166" w:rsidP="00E05CBC">
            <w:pPr>
              <w:spacing w:line="276" w:lineRule="auto"/>
              <w:rPr>
                <w:rFonts w:ascii="Verdana" w:hAnsi="Verdana"/>
                <w:iCs/>
                <w:sz w:val="18"/>
                <w:szCs w:val="18"/>
              </w:rPr>
            </w:pPr>
            <w:r>
              <w:rPr>
                <w:rFonts w:ascii="Verdana" w:hAnsi="Verdana"/>
                <w:iCs/>
                <w:sz w:val="18"/>
                <w:szCs w:val="18"/>
              </w:rPr>
              <w:br/>
            </w:r>
          </w:p>
        </w:tc>
      </w:tr>
      <w:tr w:rsidR="00A57833" w:rsidRPr="00AB0566" w14:paraId="55ED27B6" w14:textId="77777777" w:rsidTr="00A57833">
        <w:tc>
          <w:tcPr>
            <w:tcW w:w="9056" w:type="dxa"/>
            <w:gridSpan w:val="2"/>
          </w:tcPr>
          <w:p w14:paraId="465C170D" w14:textId="143AC0B8" w:rsidR="00A57833" w:rsidRDefault="00A57833" w:rsidP="00A57833">
            <w:pPr>
              <w:spacing w:line="276" w:lineRule="auto"/>
              <w:jc w:val="center"/>
              <w:rPr>
                <w:rFonts w:ascii="Verdana" w:hAnsi="Verdana"/>
                <w:iCs/>
                <w:sz w:val="18"/>
                <w:szCs w:val="18"/>
              </w:rPr>
            </w:pPr>
            <w:r>
              <w:rPr>
                <w:rFonts w:ascii="Verdana" w:hAnsi="Verdana"/>
                <w:b/>
                <w:sz w:val="18"/>
                <w:szCs w:val="18"/>
              </w:rPr>
              <w:t>2. Advies van de deskundigen:</w:t>
            </w:r>
          </w:p>
        </w:tc>
      </w:tr>
      <w:tr w:rsidR="00A57833" w:rsidRPr="00AB0566" w14:paraId="17A3DB22" w14:textId="77777777" w:rsidTr="00A57833">
        <w:tc>
          <w:tcPr>
            <w:tcW w:w="9056" w:type="dxa"/>
            <w:gridSpan w:val="2"/>
          </w:tcPr>
          <w:p w14:paraId="791E39FF" w14:textId="735BF194" w:rsidR="00A57833" w:rsidRDefault="00A57833" w:rsidP="00DB4893">
            <w:pPr>
              <w:spacing w:line="276" w:lineRule="auto"/>
              <w:jc w:val="center"/>
              <w:rPr>
                <w:rFonts w:ascii="Verdana" w:hAnsi="Verdana"/>
                <w:b/>
                <w:sz w:val="18"/>
                <w:szCs w:val="18"/>
              </w:rPr>
            </w:pPr>
            <w:r>
              <w:rPr>
                <w:rFonts w:ascii="Verdana" w:hAnsi="Verdana"/>
                <w:iCs/>
                <w:sz w:val="18"/>
                <w:szCs w:val="18"/>
              </w:rPr>
              <w:t xml:space="preserve">Wanneer </w:t>
            </w:r>
            <w:r w:rsidRPr="005A6993">
              <w:rPr>
                <w:rFonts w:ascii="Verdana" w:hAnsi="Verdana"/>
                <w:iCs/>
                <w:sz w:val="18"/>
                <w:szCs w:val="18"/>
              </w:rPr>
              <w:t>een onvoorwaardelijke pij-maatregel is geadviseerd:</w:t>
            </w:r>
            <w:r w:rsidRPr="005A6993">
              <w:rPr>
                <w:rFonts w:ascii="Verdana" w:hAnsi="Verdana"/>
                <w:iCs/>
                <w:sz w:val="18"/>
                <w:szCs w:val="18"/>
              </w:rPr>
              <w:br/>
            </w:r>
          </w:p>
        </w:tc>
      </w:tr>
      <w:tr w:rsidR="00A57833" w:rsidRPr="00AB0566" w14:paraId="4E135DCC" w14:textId="77777777" w:rsidTr="00E05CBC">
        <w:tc>
          <w:tcPr>
            <w:tcW w:w="4528" w:type="dxa"/>
          </w:tcPr>
          <w:p w14:paraId="5330B37D" w14:textId="40746755" w:rsidR="00A57833" w:rsidRDefault="00A57833" w:rsidP="00A57833">
            <w:pPr>
              <w:spacing w:line="276" w:lineRule="auto"/>
              <w:rPr>
                <w:rFonts w:ascii="Verdana" w:hAnsi="Verdana"/>
                <w:iCs/>
                <w:sz w:val="18"/>
                <w:szCs w:val="18"/>
              </w:rPr>
            </w:pPr>
            <w:r w:rsidRPr="00AB0566">
              <w:rPr>
                <w:rFonts w:ascii="Verdana" w:hAnsi="Verdana"/>
                <w:i/>
                <w:iCs/>
                <w:sz w:val="18"/>
                <w:szCs w:val="18"/>
              </w:rPr>
              <w:t>Aankruisen indien van toepassing</w:t>
            </w:r>
          </w:p>
        </w:tc>
        <w:tc>
          <w:tcPr>
            <w:tcW w:w="4528" w:type="dxa"/>
          </w:tcPr>
          <w:p w14:paraId="735CE6E9" w14:textId="33306F54" w:rsidR="00A57833" w:rsidRDefault="00A57833" w:rsidP="00A57833">
            <w:pPr>
              <w:spacing w:line="276" w:lineRule="auto"/>
              <w:rPr>
                <w:rFonts w:ascii="Verdana" w:hAnsi="Verdana"/>
                <w:iCs/>
                <w:sz w:val="18"/>
                <w:szCs w:val="18"/>
              </w:rPr>
            </w:pPr>
            <w:r w:rsidRPr="00AB0566">
              <w:rPr>
                <w:rFonts w:ascii="Verdana" w:hAnsi="Verdana"/>
                <w:i/>
                <w:iCs/>
                <w:sz w:val="18"/>
                <w:szCs w:val="18"/>
              </w:rPr>
              <w:t>Advies / toelichting aan cliënt</w:t>
            </w:r>
          </w:p>
        </w:tc>
      </w:tr>
      <w:tr w:rsidR="00A57833" w:rsidRPr="00AB0566" w14:paraId="60181EA4" w14:textId="77777777" w:rsidTr="00A57833">
        <w:trPr>
          <w:trHeight w:val="597"/>
        </w:trPr>
        <w:tc>
          <w:tcPr>
            <w:tcW w:w="4528" w:type="dxa"/>
          </w:tcPr>
          <w:p w14:paraId="441B5CA6" w14:textId="249EBCB5" w:rsidR="00A57833" w:rsidRPr="00AB0566" w:rsidRDefault="00283D78" w:rsidP="00A57833">
            <w:pPr>
              <w:spacing w:line="276" w:lineRule="auto"/>
              <w:rPr>
                <w:rFonts w:ascii="Verdana" w:hAnsi="Verdana"/>
                <w:i/>
                <w:iCs/>
                <w:sz w:val="18"/>
                <w:szCs w:val="18"/>
              </w:rPr>
            </w:pPr>
            <w:r>
              <w:rPr>
                <w:rFonts w:ascii="Verdana" w:hAnsi="Verdana"/>
                <w:iCs/>
                <w:noProof/>
                <w:sz w:val="19"/>
                <w:szCs w:val="19"/>
              </w:rPr>
              <mc:AlternateContent>
                <mc:Choice Requires="wps">
                  <w:drawing>
                    <wp:anchor distT="0" distB="0" distL="114300" distR="114300" simplePos="0" relativeHeight="251680768" behindDoc="0" locked="0" layoutInCell="1" allowOverlap="1" wp14:anchorId="3DC6EE06" wp14:editId="13A63220">
                      <wp:simplePos x="0" y="0"/>
                      <wp:positionH relativeFrom="column">
                        <wp:posOffset>-6350</wp:posOffset>
                      </wp:positionH>
                      <wp:positionV relativeFrom="paragraph">
                        <wp:posOffset>38100</wp:posOffset>
                      </wp:positionV>
                      <wp:extent cx="108000" cy="108000"/>
                      <wp:effectExtent l="25400" t="25400" r="31750" b="31750"/>
                      <wp:wrapNone/>
                      <wp:docPr id="14" name="Kader 14"/>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34035EF6" w14:textId="77777777" w:rsidR="004D082D" w:rsidRDefault="004D082D" w:rsidP="00283D7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EE06" id="Kader 14" o:spid="_x0000_s1030" style="position:absolute;margin-left:-.5pt;margin-top:3pt;width:8.5pt;height: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34035EF6" w14:textId="77777777" w:rsidR="004D082D" w:rsidRDefault="004D082D" w:rsidP="00283D78">
                            <w:pPr>
                              <w:jc w:val="center"/>
                            </w:pPr>
                            <w:r>
                              <w:t xml:space="preserve">  </w:t>
                            </w:r>
                          </w:p>
                        </w:txbxContent>
                      </v:textbox>
                    </v:shape>
                  </w:pict>
                </mc:Fallback>
              </mc:AlternateContent>
            </w:r>
            <w:r w:rsidR="00A57833" w:rsidRPr="00AB0566">
              <w:rPr>
                <w:rFonts w:ascii="Verdana" w:hAnsi="Verdana"/>
                <w:sz w:val="18"/>
                <w:szCs w:val="18"/>
              </w:rPr>
              <w:t xml:space="preserve"> </w:t>
            </w:r>
            <w:r>
              <w:rPr>
                <w:rFonts w:ascii="Verdana" w:hAnsi="Verdana"/>
                <w:sz w:val="18"/>
                <w:szCs w:val="18"/>
              </w:rPr>
              <w:t xml:space="preserve">   </w:t>
            </w:r>
            <w:r w:rsidR="00A57833" w:rsidRPr="00AB0566">
              <w:rPr>
                <w:rFonts w:ascii="Verdana" w:hAnsi="Verdana"/>
                <w:sz w:val="18"/>
                <w:szCs w:val="18"/>
              </w:rPr>
              <w:t xml:space="preserve">er </w:t>
            </w:r>
            <w:r w:rsidR="00B5571F">
              <w:rPr>
                <w:rFonts w:ascii="Verdana" w:hAnsi="Verdana"/>
                <w:sz w:val="18"/>
                <w:szCs w:val="18"/>
              </w:rPr>
              <w:t>is nog niet eerder een (zwaardere)</w:t>
            </w:r>
            <w:r w:rsidR="00B5571F">
              <w:rPr>
                <w:rFonts w:ascii="Verdana" w:hAnsi="Verdana"/>
                <w:sz w:val="18"/>
                <w:szCs w:val="18"/>
              </w:rPr>
              <w:br/>
              <w:t xml:space="preserve">    sanctie aan cliënt voorgehouden</w:t>
            </w:r>
          </w:p>
        </w:tc>
        <w:tc>
          <w:tcPr>
            <w:tcW w:w="4528" w:type="dxa"/>
            <w:vMerge w:val="restart"/>
          </w:tcPr>
          <w:p w14:paraId="642BB51E" w14:textId="263586A0" w:rsidR="00A57833" w:rsidRPr="00AB0566" w:rsidRDefault="00A57833" w:rsidP="00A57833">
            <w:pPr>
              <w:spacing w:line="276" w:lineRule="auto"/>
              <w:rPr>
                <w:rFonts w:ascii="Verdana" w:hAnsi="Verdana"/>
                <w:sz w:val="18"/>
                <w:szCs w:val="18"/>
              </w:rPr>
            </w:pPr>
            <w:r w:rsidRPr="00AB0566">
              <w:rPr>
                <w:rFonts w:ascii="Verdana" w:hAnsi="Verdana"/>
                <w:sz w:val="18"/>
                <w:szCs w:val="18"/>
              </w:rPr>
              <w:sym w:font="Symbol" w:char="F0B7"/>
            </w:r>
            <w:r>
              <w:rPr>
                <w:rFonts w:ascii="Verdana" w:hAnsi="Verdana"/>
                <w:sz w:val="18"/>
                <w:szCs w:val="18"/>
              </w:rPr>
              <w:t xml:space="preserve"> Wanneer aan </w:t>
            </w:r>
            <w:r w:rsidR="00B303F4">
              <w:rPr>
                <w:rFonts w:ascii="Verdana" w:hAnsi="Verdana"/>
                <w:sz w:val="18"/>
                <w:szCs w:val="18"/>
              </w:rPr>
              <w:t xml:space="preserve">één </w:t>
            </w:r>
            <w:r>
              <w:rPr>
                <w:rFonts w:ascii="Verdana" w:hAnsi="Verdana"/>
                <w:sz w:val="18"/>
                <w:szCs w:val="18"/>
              </w:rPr>
              <w:t>van de hiernaast opgesomde omstandigheden sprake is, is dat een aanleiding voor de rechter om het advies van de onvoorwaardelijke pij-maatregel niet over te nemen. Advies is om cliënt aan te sporen een positieve houding aan te nemen t.a.v. de behandeling.</w:t>
            </w:r>
          </w:p>
          <w:p w14:paraId="68BE1AD4" w14:textId="77777777" w:rsidR="00A57833" w:rsidRDefault="00A57833" w:rsidP="00A57833">
            <w:pPr>
              <w:spacing w:line="276" w:lineRule="auto"/>
              <w:rPr>
                <w:rFonts w:ascii="Verdana" w:hAnsi="Verdana"/>
                <w:iCs/>
                <w:sz w:val="18"/>
                <w:szCs w:val="18"/>
              </w:rPr>
            </w:pPr>
          </w:p>
        </w:tc>
      </w:tr>
      <w:tr w:rsidR="00A57833" w:rsidRPr="00AB0566" w14:paraId="588FBA0D" w14:textId="77777777" w:rsidTr="00A57833">
        <w:trPr>
          <w:trHeight w:val="846"/>
        </w:trPr>
        <w:tc>
          <w:tcPr>
            <w:tcW w:w="4528" w:type="dxa"/>
          </w:tcPr>
          <w:p w14:paraId="173CFA64" w14:textId="5CEEB8B3" w:rsidR="00A57833" w:rsidRPr="00AB0566" w:rsidRDefault="00CC2B27" w:rsidP="00A57833">
            <w:pPr>
              <w:spacing w:line="276" w:lineRule="auto"/>
              <w:rPr>
                <w:rFonts w:ascii="Verdana" w:hAnsi="Verdana"/>
                <w:sz w:val="18"/>
                <w:szCs w:val="18"/>
              </w:rPr>
            </w:pPr>
            <w:r>
              <w:rPr>
                <w:rFonts w:ascii="Verdana" w:hAnsi="Verdana"/>
                <w:iCs/>
                <w:noProof/>
                <w:sz w:val="19"/>
                <w:szCs w:val="19"/>
              </w:rPr>
              <mc:AlternateContent>
                <mc:Choice Requires="wps">
                  <w:drawing>
                    <wp:anchor distT="0" distB="0" distL="114300" distR="114300" simplePos="0" relativeHeight="251678720" behindDoc="0" locked="0" layoutInCell="1" allowOverlap="1" wp14:anchorId="0DD1CCA9" wp14:editId="44A5371A">
                      <wp:simplePos x="0" y="0"/>
                      <wp:positionH relativeFrom="column">
                        <wp:posOffset>-6350</wp:posOffset>
                      </wp:positionH>
                      <wp:positionV relativeFrom="paragraph">
                        <wp:posOffset>35560</wp:posOffset>
                      </wp:positionV>
                      <wp:extent cx="108000" cy="108000"/>
                      <wp:effectExtent l="25400" t="25400" r="31750" b="31750"/>
                      <wp:wrapNone/>
                      <wp:docPr id="13" name="Kader 13"/>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7017D363" w14:textId="77777777" w:rsidR="004D082D" w:rsidRDefault="004D082D" w:rsidP="00CC2B2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1CCA9" id="Kader 13" o:spid="_x0000_s1031" style="position:absolute;margin-left:-.5pt;margin-top:2.8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7017D363" w14:textId="77777777" w:rsidR="004D082D" w:rsidRDefault="004D082D" w:rsidP="00CC2B27">
                            <w:pPr>
                              <w:jc w:val="center"/>
                            </w:pPr>
                            <w:r>
                              <w:t xml:space="preserve">  </w:t>
                            </w:r>
                          </w:p>
                        </w:txbxContent>
                      </v:textbox>
                    </v:shape>
                  </w:pict>
                </mc:Fallback>
              </mc:AlternateContent>
            </w:r>
            <w:r w:rsidR="00A57833" w:rsidRPr="00AB0566">
              <w:rPr>
                <w:rFonts w:ascii="Verdana" w:hAnsi="Verdana"/>
                <w:sz w:val="18"/>
                <w:szCs w:val="18"/>
              </w:rPr>
              <w:t xml:space="preserve"> </w:t>
            </w:r>
            <w:r>
              <w:rPr>
                <w:rFonts w:ascii="Verdana" w:hAnsi="Verdana"/>
                <w:sz w:val="18"/>
                <w:szCs w:val="18"/>
              </w:rPr>
              <w:t xml:space="preserve">   </w:t>
            </w:r>
            <w:r w:rsidR="00A57833" w:rsidRPr="00AB0566">
              <w:rPr>
                <w:rFonts w:ascii="Verdana" w:hAnsi="Verdana"/>
                <w:sz w:val="18"/>
                <w:szCs w:val="18"/>
              </w:rPr>
              <w:t>cliënt heeft een stap in de goede richting</w:t>
            </w:r>
            <w:r w:rsidR="00A57833" w:rsidRPr="00AB0566">
              <w:rPr>
                <w:rFonts w:ascii="Verdana" w:hAnsi="Verdana"/>
                <w:sz w:val="18"/>
                <w:szCs w:val="18"/>
              </w:rPr>
              <w:br/>
              <w:t xml:space="preserve">    gezet door mee te werken aan de reeds</w:t>
            </w:r>
            <w:r w:rsidR="00A57833" w:rsidRPr="00AB0566">
              <w:rPr>
                <w:rFonts w:ascii="Verdana" w:hAnsi="Verdana"/>
                <w:sz w:val="18"/>
                <w:szCs w:val="18"/>
              </w:rPr>
              <w:br/>
              <w:t xml:space="preserve">    ingezette behandeling</w:t>
            </w:r>
          </w:p>
        </w:tc>
        <w:tc>
          <w:tcPr>
            <w:tcW w:w="4528" w:type="dxa"/>
            <w:vMerge/>
          </w:tcPr>
          <w:p w14:paraId="195E7A8A" w14:textId="77777777" w:rsidR="00A57833" w:rsidRDefault="00A57833" w:rsidP="00A57833">
            <w:pPr>
              <w:spacing w:line="276" w:lineRule="auto"/>
              <w:rPr>
                <w:rFonts w:ascii="Verdana" w:hAnsi="Verdana"/>
                <w:iCs/>
                <w:sz w:val="18"/>
                <w:szCs w:val="18"/>
              </w:rPr>
            </w:pPr>
          </w:p>
        </w:tc>
      </w:tr>
      <w:tr w:rsidR="00A57833" w:rsidRPr="00AB0566" w14:paraId="0CCEDFC4" w14:textId="77777777" w:rsidTr="00A57833">
        <w:trPr>
          <w:trHeight w:val="561"/>
        </w:trPr>
        <w:tc>
          <w:tcPr>
            <w:tcW w:w="4528" w:type="dxa"/>
          </w:tcPr>
          <w:p w14:paraId="5A720ECA" w14:textId="408254D9" w:rsidR="00A57833" w:rsidRPr="00AB0566" w:rsidRDefault="00CC2B27" w:rsidP="00A57833">
            <w:pPr>
              <w:spacing w:line="276" w:lineRule="auto"/>
              <w:rPr>
                <w:rFonts w:ascii="Verdana" w:hAnsi="Verdana"/>
                <w:sz w:val="18"/>
                <w:szCs w:val="18"/>
              </w:rPr>
            </w:pPr>
            <w:r>
              <w:rPr>
                <w:rFonts w:ascii="Verdana" w:hAnsi="Verdana"/>
                <w:iCs/>
                <w:noProof/>
                <w:sz w:val="19"/>
                <w:szCs w:val="19"/>
              </w:rPr>
              <mc:AlternateContent>
                <mc:Choice Requires="wps">
                  <w:drawing>
                    <wp:anchor distT="0" distB="0" distL="114300" distR="114300" simplePos="0" relativeHeight="251676672" behindDoc="0" locked="0" layoutInCell="1" allowOverlap="1" wp14:anchorId="76232FA7" wp14:editId="3EE80C9C">
                      <wp:simplePos x="0" y="0"/>
                      <wp:positionH relativeFrom="column">
                        <wp:posOffset>-6350</wp:posOffset>
                      </wp:positionH>
                      <wp:positionV relativeFrom="paragraph">
                        <wp:posOffset>34290</wp:posOffset>
                      </wp:positionV>
                      <wp:extent cx="108000" cy="108000"/>
                      <wp:effectExtent l="25400" t="25400" r="31750" b="31750"/>
                      <wp:wrapNone/>
                      <wp:docPr id="12" name="Kader 12"/>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4F9890F0" w14:textId="77777777" w:rsidR="004D082D" w:rsidRDefault="004D082D" w:rsidP="00CC2B2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32FA7" id="Kader 12" o:spid="_x0000_s1032" style="position:absolute;margin-left:-.5pt;margin-top:2.7pt;width:8.5pt;height: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4F9890F0" w14:textId="77777777" w:rsidR="004D082D" w:rsidRDefault="004D082D" w:rsidP="00CC2B27">
                            <w:pPr>
                              <w:jc w:val="center"/>
                            </w:pPr>
                            <w:r>
                              <w:t xml:space="preserve">  </w:t>
                            </w:r>
                          </w:p>
                        </w:txbxContent>
                      </v:textbox>
                    </v:shape>
                  </w:pict>
                </mc:Fallback>
              </mc:AlternateContent>
            </w:r>
            <w:r w:rsidR="00A57833" w:rsidRPr="00AB0566">
              <w:rPr>
                <w:rFonts w:ascii="Verdana" w:hAnsi="Verdana"/>
                <w:sz w:val="18"/>
                <w:szCs w:val="18"/>
              </w:rPr>
              <w:t xml:space="preserve"> </w:t>
            </w:r>
            <w:r>
              <w:rPr>
                <w:rFonts w:ascii="Verdana" w:hAnsi="Verdana"/>
                <w:sz w:val="18"/>
                <w:szCs w:val="18"/>
              </w:rPr>
              <w:t xml:space="preserve">   </w:t>
            </w:r>
            <w:r w:rsidR="00A57833" w:rsidRPr="00AB0566">
              <w:rPr>
                <w:rFonts w:ascii="Verdana" w:hAnsi="Verdana"/>
                <w:sz w:val="18"/>
                <w:szCs w:val="18"/>
              </w:rPr>
              <w:t>(benodigde) behandeling kan ook binnen</w:t>
            </w:r>
            <w:r w:rsidR="00A57833" w:rsidRPr="00AB0566">
              <w:rPr>
                <w:rFonts w:ascii="Verdana" w:hAnsi="Verdana"/>
                <w:sz w:val="18"/>
                <w:szCs w:val="18"/>
              </w:rPr>
              <w:br/>
              <w:t xml:space="preserve">    ambulant kader worden gerealiseerd</w:t>
            </w:r>
          </w:p>
        </w:tc>
        <w:tc>
          <w:tcPr>
            <w:tcW w:w="4528" w:type="dxa"/>
            <w:vMerge/>
          </w:tcPr>
          <w:p w14:paraId="64AE4661" w14:textId="77777777" w:rsidR="00A57833" w:rsidRDefault="00A57833" w:rsidP="00A57833">
            <w:pPr>
              <w:spacing w:line="276" w:lineRule="auto"/>
              <w:rPr>
                <w:rFonts w:ascii="Verdana" w:hAnsi="Verdana"/>
                <w:iCs/>
                <w:sz w:val="18"/>
                <w:szCs w:val="18"/>
              </w:rPr>
            </w:pPr>
          </w:p>
        </w:tc>
      </w:tr>
      <w:tr w:rsidR="00A57833" w:rsidRPr="00AB0566" w14:paraId="447921C0" w14:textId="77777777" w:rsidTr="00E05CBC">
        <w:tc>
          <w:tcPr>
            <w:tcW w:w="4528" w:type="dxa"/>
          </w:tcPr>
          <w:p w14:paraId="6AF3D038" w14:textId="76109C36" w:rsidR="00A57833" w:rsidRPr="00AB0566" w:rsidRDefault="00A57833" w:rsidP="00A57833">
            <w:pPr>
              <w:spacing w:line="276" w:lineRule="auto"/>
              <w:rPr>
                <w:rFonts w:ascii="Verdana" w:hAnsi="Verdana"/>
                <w:sz w:val="18"/>
                <w:szCs w:val="18"/>
              </w:rPr>
            </w:pPr>
            <w:r w:rsidRPr="00AB0566">
              <w:rPr>
                <w:rFonts w:ascii="Verdana" w:hAnsi="Verdana"/>
                <w:b/>
                <w:sz w:val="18"/>
                <w:szCs w:val="18"/>
              </w:rPr>
              <w:sym w:font="Wingdings" w:char="F0E0"/>
            </w:r>
            <w:r w:rsidRPr="00AB0566">
              <w:rPr>
                <w:rFonts w:ascii="Verdana" w:hAnsi="Verdana"/>
                <w:b/>
                <w:sz w:val="18"/>
                <w:szCs w:val="18"/>
              </w:rPr>
              <w:t xml:space="preserve"> Het advies zal naar verwachting door</w:t>
            </w:r>
            <w:r w:rsidRPr="00AB0566">
              <w:rPr>
                <w:rFonts w:ascii="Verdana" w:hAnsi="Verdana"/>
                <w:b/>
                <w:sz w:val="18"/>
                <w:szCs w:val="18"/>
              </w:rPr>
              <w:br/>
              <w:t xml:space="preserve">    de rechtbank worden overgenomen: </w:t>
            </w:r>
            <w:r w:rsidRPr="00AB0566">
              <w:rPr>
                <w:rFonts w:ascii="Verdana" w:hAnsi="Verdana"/>
                <w:b/>
                <w:sz w:val="18"/>
                <w:szCs w:val="18"/>
              </w:rPr>
              <w:br/>
              <w:t xml:space="preserve">    </w:t>
            </w:r>
            <w:r w:rsidRPr="00AB0566">
              <w:rPr>
                <w:rFonts w:ascii="Verdana" w:hAnsi="Verdana"/>
                <w:sz w:val="18"/>
                <w:szCs w:val="18"/>
              </w:rPr>
              <w:t>Ja / Nee</w:t>
            </w:r>
          </w:p>
        </w:tc>
        <w:tc>
          <w:tcPr>
            <w:tcW w:w="4528" w:type="dxa"/>
            <w:vMerge/>
          </w:tcPr>
          <w:p w14:paraId="2687D813" w14:textId="77777777" w:rsidR="00A57833" w:rsidRDefault="00A57833" w:rsidP="00A57833">
            <w:pPr>
              <w:spacing w:line="276" w:lineRule="auto"/>
              <w:rPr>
                <w:rFonts w:ascii="Verdana" w:hAnsi="Verdana"/>
                <w:iCs/>
                <w:sz w:val="18"/>
                <w:szCs w:val="18"/>
              </w:rPr>
            </w:pPr>
          </w:p>
        </w:tc>
      </w:tr>
      <w:tr w:rsidR="00A57833" w:rsidRPr="00AB0566" w14:paraId="6A877EAC" w14:textId="77777777" w:rsidTr="00E05CBC">
        <w:tc>
          <w:tcPr>
            <w:tcW w:w="9056" w:type="dxa"/>
            <w:gridSpan w:val="2"/>
          </w:tcPr>
          <w:p w14:paraId="44468107" w14:textId="77777777" w:rsidR="00A57833" w:rsidRPr="00AB0566" w:rsidRDefault="00A57833" w:rsidP="00A57833">
            <w:pPr>
              <w:spacing w:line="276" w:lineRule="auto"/>
              <w:rPr>
                <w:rFonts w:ascii="Verdana" w:hAnsi="Verdana"/>
                <w:iCs/>
                <w:sz w:val="18"/>
                <w:szCs w:val="18"/>
              </w:rPr>
            </w:pPr>
            <w:r>
              <w:rPr>
                <w:rFonts w:ascii="Verdana" w:hAnsi="Verdana"/>
                <w:iCs/>
                <w:sz w:val="18"/>
                <w:szCs w:val="18"/>
              </w:rPr>
              <w:t>A</w:t>
            </w:r>
            <w:r w:rsidRPr="00AB0566">
              <w:rPr>
                <w:rFonts w:ascii="Verdana" w:hAnsi="Verdana"/>
                <w:iCs/>
                <w:sz w:val="18"/>
                <w:szCs w:val="18"/>
              </w:rPr>
              <w:t>fspraak met cliënt:</w:t>
            </w:r>
          </w:p>
          <w:p w14:paraId="5FD0CB53" w14:textId="77777777" w:rsidR="00A57833" w:rsidRDefault="00A57833" w:rsidP="00A57833">
            <w:pPr>
              <w:spacing w:line="276" w:lineRule="auto"/>
              <w:rPr>
                <w:rFonts w:ascii="Verdana" w:hAnsi="Verdana"/>
                <w:b/>
                <w:sz w:val="18"/>
                <w:szCs w:val="18"/>
              </w:rPr>
            </w:pPr>
          </w:p>
          <w:p w14:paraId="68150A90" w14:textId="77777777" w:rsidR="00A57833" w:rsidRDefault="00A57833" w:rsidP="00A57833">
            <w:pPr>
              <w:spacing w:line="276" w:lineRule="auto"/>
              <w:rPr>
                <w:rFonts w:ascii="Verdana" w:hAnsi="Verdana"/>
                <w:b/>
                <w:sz w:val="18"/>
                <w:szCs w:val="18"/>
              </w:rPr>
            </w:pPr>
          </w:p>
          <w:p w14:paraId="7D9229A9" w14:textId="77777777" w:rsidR="00A57833" w:rsidRDefault="00A57833" w:rsidP="00A57833">
            <w:pPr>
              <w:spacing w:line="276" w:lineRule="auto"/>
              <w:rPr>
                <w:rFonts w:ascii="Verdana" w:hAnsi="Verdana"/>
                <w:iCs/>
                <w:sz w:val="18"/>
                <w:szCs w:val="18"/>
              </w:rPr>
            </w:pPr>
          </w:p>
          <w:p w14:paraId="2E4941DC" w14:textId="1D0062DB" w:rsidR="00D33166" w:rsidRDefault="00D33166" w:rsidP="00A57833">
            <w:pPr>
              <w:spacing w:line="276" w:lineRule="auto"/>
              <w:rPr>
                <w:rFonts w:ascii="Verdana" w:hAnsi="Verdana"/>
                <w:iCs/>
                <w:sz w:val="18"/>
                <w:szCs w:val="18"/>
              </w:rPr>
            </w:pPr>
          </w:p>
          <w:p w14:paraId="0B58D8F2" w14:textId="691BE102" w:rsidR="00D33166" w:rsidRDefault="00D33166" w:rsidP="00A57833">
            <w:pPr>
              <w:spacing w:line="276" w:lineRule="auto"/>
              <w:rPr>
                <w:rFonts w:ascii="Verdana" w:hAnsi="Verdana"/>
                <w:iCs/>
                <w:sz w:val="18"/>
                <w:szCs w:val="18"/>
              </w:rPr>
            </w:pPr>
            <w:r>
              <w:rPr>
                <w:rFonts w:ascii="Verdana" w:hAnsi="Verdana"/>
                <w:iCs/>
                <w:sz w:val="18"/>
                <w:szCs w:val="18"/>
              </w:rPr>
              <w:br/>
            </w:r>
          </w:p>
        </w:tc>
      </w:tr>
      <w:tr w:rsidR="00A57833" w:rsidRPr="00AB0566" w14:paraId="5C6905B9" w14:textId="77777777" w:rsidTr="00E05CBC">
        <w:tc>
          <w:tcPr>
            <w:tcW w:w="9056" w:type="dxa"/>
            <w:gridSpan w:val="2"/>
          </w:tcPr>
          <w:p w14:paraId="20CFFFDC" w14:textId="77777777" w:rsidR="00A57833" w:rsidRDefault="00A57833" w:rsidP="00DB4893">
            <w:pPr>
              <w:spacing w:line="276" w:lineRule="auto"/>
              <w:jc w:val="center"/>
              <w:rPr>
                <w:rFonts w:ascii="Verdana" w:hAnsi="Verdana"/>
                <w:sz w:val="18"/>
                <w:szCs w:val="18"/>
              </w:rPr>
            </w:pPr>
            <w:r>
              <w:rPr>
                <w:rFonts w:ascii="Verdana" w:hAnsi="Verdana"/>
                <w:sz w:val="18"/>
                <w:szCs w:val="18"/>
              </w:rPr>
              <w:t>Wanneer behandeling in ambulant kader wordt geadviseerd:</w:t>
            </w:r>
          </w:p>
          <w:p w14:paraId="24D36226" w14:textId="025C0F9F" w:rsidR="00DB4893" w:rsidRDefault="00DB4893" w:rsidP="00DB4893">
            <w:pPr>
              <w:spacing w:line="276" w:lineRule="auto"/>
              <w:jc w:val="center"/>
              <w:rPr>
                <w:rFonts w:ascii="Verdana" w:hAnsi="Verdana"/>
                <w:iCs/>
                <w:sz w:val="18"/>
                <w:szCs w:val="18"/>
              </w:rPr>
            </w:pPr>
          </w:p>
        </w:tc>
      </w:tr>
      <w:tr w:rsidR="00A57833" w:rsidRPr="00AB0566" w14:paraId="0FA56973" w14:textId="77777777" w:rsidTr="00E05CBC">
        <w:tc>
          <w:tcPr>
            <w:tcW w:w="4528" w:type="dxa"/>
          </w:tcPr>
          <w:p w14:paraId="7824620A" w14:textId="76EC4410" w:rsidR="00A57833" w:rsidRDefault="00A57833" w:rsidP="00A57833">
            <w:pPr>
              <w:spacing w:line="276" w:lineRule="auto"/>
              <w:rPr>
                <w:rFonts w:ascii="Verdana" w:hAnsi="Verdana"/>
                <w:iCs/>
                <w:sz w:val="18"/>
                <w:szCs w:val="18"/>
              </w:rPr>
            </w:pPr>
            <w:r w:rsidRPr="00AB0566">
              <w:rPr>
                <w:rFonts w:ascii="Verdana" w:hAnsi="Verdana"/>
                <w:i/>
                <w:iCs/>
                <w:sz w:val="18"/>
                <w:szCs w:val="18"/>
              </w:rPr>
              <w:t>Aankruisen indien van toepassing</w:t>
            </w:r>
          </w:p>
        </w:tc>
        <w:tc>
          <w:tcPr>
            <w:tcW w:w="4528" w:type="dxa"/>
          </w:tcPr>
          <w:p w14:paraId="531CB700" w14:textId="60FC034F" w:rsidR="00A57833" w:rsidRDefault="00A57833" w:rsidP="00A57833">
            <w:pPr>
              <w:spacing w:line="276" w:lineRule="auto"/>
              <w:rPr>
                <w:rFonts w:ascii="Verdana" w:hAnsi="Verdana"/>
                <w:iCs/>
                <w:sz w:val="18"/>
                <w:szCs w:val="18"/>
              </w:rPr>
            </w:pPr>
            <w:r w:rsidRPr="00AB0566">
              <w:rPr>
                <w:rFonts w:ascii="Verdana" w:hAnsi="Verdana"/>
                <w:i/>
                <w:iCs/>
                <w:sz w:val="18"/>
                <w:szCs w:val="18"/>
              </w:rPr>
              <w:t>Advies / toelichting aan cliënt</w:t>
            </w:r>
          </w:p>
        </w:tc>
      </w:tr>
      <w:tr w:rsidR="00A57833" w:rsidRPr="00AB0566" w14:paraId="4C3715D1" w14:textId="77777777" w:rsidTr="00A57833">
        <w:trPr>
          <w:trHeight w:val="659"/>
        </w:trPr>
        <w:tc>
          <w:tcPr>
            <w:tcW w:w="4528" w:type="dxa"/>
          </w:tcPr>
          <w:p w14:paraId="4275131E" w14:textId="4C4C7ED5" w:rsidR="00A57833" w:rsidRPr="00AB0566" w:rsidRDefault="00F56173" w:rsidP="00A57833">
            <w:pPr>
              <w:spacing w:line="276" w:lineRule="auto"/>
              <w:rPr>
                <w:rFonts w:ascii="Verdana" w:hAnsi="Verdana"/>
                <w:i/>
                <w:iCs/>
                <w:sz w:val="18"/>
                <w:szCs w:val="18"/>
              </w:rPr>
            </w:pPr>
            <w:r>
              <w:rPr>
                <w:rFonts w:ascii="Verdana" w:hAnsi="Verdana"/>
                <w:iCs/>
                <w:noProof/>
                <w:sz w:val="19"/>
                <w:szCs w:val="19"/>
              </w:rPr>
              <mc:AlternateContent>
                <mc:Choice Requires="wps">
                  <w:drawing>
                    <wp:anchor distT="0" distB="0" distL="114300" distR="114300" simplePos="0" relativeHeight="251674624" behindDoc="0" locked="0" layoutInCell="1" allowOverlap="1" wp14:anchorId="2A437BF0" wp14:editId="3DA0CCDB">
                      <wp:simplePos x="0" y="0"/>
                      <wp:positionH relativeFrom="column">
                        <wp:posOffset>-6350</wp:posOffset>
                      </wp:positionH>
                      <wp:positionV relativeFrom="paragraph">
                        <wp:posOffset>59232</wp:posOffset>
                      </wp:positionV>
                      <wp:extent cx="108000" cy="108000"/>
                      <wp:effectExtent l="25400" t="25400" r="31750" b="31750"/>
                      <wp:wrapNone/>
                      <wp:docPr id="11" name="Kader 11"/>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31F01D31" w14:textId="77777777" w:rsidR="004D082D" w:rsidRDefault="004D082D" w:rsidP="00F5617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7BF0" id="Kader 11" o:spid="_x0000_s1033" style="position:absolute;margin-left:-.5pt;margin-top:4.65pt;width:8.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31F01D31" w14:textId="77777777" w:rsidR="004D082D" w:rsidRDefault="004D082D" w:rsidP="00F56173">
                            <w:pPr>
                              <w:jc w:val="center"/>
                            </w:pPr>
                            <w:r>
                              <w:t xml:space="preserve">  </w:t>
                            </w:r>
                          </w:p>
                        </w:txbxContent>
                      </v:textbox>
                    </v:shape>
                  </w:pict>
                </mc:Fallback>
              </mc:AlternateContent>
            </w:r>
            <w:r w:rsidR="00A57833">
              <w:rPr>
                <w:rFonts w:ascii="Verdana" w:hAnsi="Verdana"/>
                <w:sz w:val="18"/>
                <w:szCs w:val="18"/>
              </w:rPr>
              <w:t xml:space="preserve"> </w:t>
            </w:r>
            <w:r>
              <w:rPr>
                <w:rFonts w:ascii="Verdana" w:hAnsi="Verdana"/>
                <w:sz w:val="18"/>
                <w:szCs w:val="18"/>
              </w:rPr>
              <w:t xml:space="preserve">   </w:t>
            </w:r>
            <w:r w:rsidR="00A57833">
              <w:rPr>
                <w:rFonts w:ascii="Verdana" w:hAnsi="Verdana"/>
                <w:sz w:val="18"/>
                <w:szCs w:val="18"/>
              </w:rPr>
              <w:t>cliënt is gemotiveerd mee te werken aan</w:t>
            </w:r>
            <w:r w:rsidR="00A57833">
              <w:rPr>
                <w:rFonts w:ascii="Verdana" w:hAnsi="Verdana"/>
                <w:sz w:val="18"/>
                <w:szCs w:val="18"/>
              </w:rPr>
              <w:br/>
              <w:t xml:space="preserve">    de behandeling</w:t>
            </w:r>
          </w:p>
        </w:tc>
        <w:tc>
          <w:tcPr>
            <w:tcW w:w="4528" w:type="dxa"/>
            <w:vMerge w:val="restart"/>
          </w:tcPr>
          <w:p w14:paraId="206B3759" w14:textId="680C1385" w:rsidR="00A57833" w:rsidRPr="00AB0566" w:rsidRDefault="00A57833" w:rsidP="00A57833">
            <w:pPr>
              <w:spacing w:line="276" w:lineRule="auto"/>
              <w:rPr>
                <w:rFonts w:ascii="Verdana" w:hAnsi="Verdana"/>
                <w:i/>
                <w:iCs/>
                <w:sz w:val="18"/>
                <w:szCs w:val="18"/>
              </w:rPr>
            </w:pPr>
            <w:r w:rsidRPr="00AB0566">
              <w:rPr>
                <w:rFonts w:ascii="Verdana" w:hAnsi="Verdana"/>
                <w:sz w:val="18"/>
                <w:szCs w:val="18"/>
              </w:rPr>
              <w:sym w:font="Symbol" w:char="F0B7"/>
            </w:r>
            <w:r>
              <w:rPr>
                <w:rFonts w:ascii="Verdana" w:hAnsi="Verdana"/>
                <w:sz w:val="18"/>
                <w:szCs w:val="18"/>
              </w:rPr>
              <w:t xml:space="preserve"> Bij het advies om behandeling in ambulant kader op te leggen kan een gebrek aan motivatie voor de behandeling de aanleiding zijn voor de rechtbank om toch een pij-maatregel op te leggen als stok achter de deur. Advies aan de cliënt is om zich gemotiveerd op te stellen ten aanzien van de behandeling.</w:t>
            </w:r>
          </w:p>
        </w:tc>
      </w:tr>
      <w:tr w:rsidR="00A57833" w:rsidRPr="00AB0566" w14:paraId="52E2CD4A" w14:textId="77777777" w:rsidTr="00E05CBC">
        <w:tc>
          <w:tcPr>
            <w:tcW w:w="4528" w:type="dxa"/>
          </w:tcPr>
          <w:p w14:paraId="42E1E5AB" w14:textId="417203CD" w:rsidR="00A57833" w:rsidRPr="00AB0566" w:rsidRDefault="004642C3" w:rsidP="00A57833">
            <w:pPr>
              <w:spacing w:line="276" w:lineRule="auto"/>
              <w:rPr>
                <w:rFonts w:ascii="Verdana" w:hAnsi="Verdana"/>
                <w:sz w:val="18"/>
                <w:szCs w:val="18"/>
              </w:rPr>
            </w:pPr>
            <w:r>
              <w:rPr>
                <w:rFonts w:ascii="Verdana" w:hAnsi="Verdana"/>
                <w:iCs/>
                <w:noProof/>
                <w:sz w:val="19"/>
                <w:szCs w:val="19"/>
              </w:rPr>
              <mc:AlternateContent>
                <mc:Choice Requires="wps">
                  <w:drawing>
                    <wp:anchor distT="0" distB="0" distL="114300" distR="114300" simplePos="0" relativeHeight="251672576" behindDoc="0" locked="0" layoutInCell="1" allowOverlap="1" wp14:anchorId="72AD3CEC" wp14:editId="6DA2A2D3">
                      <wp:simplePos x="0" y="0"/>
                      <wp:positionH relativeFrom="column">
                        <wp:posOffset>25548</wp:posOffset>
                      </wp:positionH>
                      <wp:positionV relativeFrom="paragraph">
                        <wp:posOffset>34925</wp:posOffset>
                      </wp:positionV>
                      <wp:extent cx="108000" cy="108000"/>
                      <wp:effectExtent l="25400" t="25400" r="31750" b="31750"/>
                      <wp:wrapNone/>
                      <wp:docPr id="10" name="Kader 10"/>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06DB3370" w14:textId="77777777" w:rsidR="004D082D" w:rsidRDefault="004D082D" w:rsidP="004642C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3CEC" id="Kader 10" o:spid="_x0000_s1034" style="position:absolute;margin-left:2pt;margin-top:2.75pt;width:8.5pt;height: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06DB3370" w14:textId="77777777" w:rsidR="004D082D" w:rsidRDefault="004D082D" w:rsidP="004642C3">
                            <w:pPr>
                              <w:jc w:val="center"/>
                            </w:pPr>
                            <w:r>
                              <w:t xml:space="preserve">  </w:t>
                            </w:r>
                          </w:p>
                        </w:txbxContent>
                      </v:textbox>
                    </v:shape>
                  </w:pict>
                </mc:Fallback>
              </mc:AlternateContent>
            </w:r>
            <w:r w:rsidR="00A57833">
              <w:rPr>
                <w:rFonts w:ascii="Verdana" w:hAnsi="Verdana"/>
                <w:sz w:val="18"/>
                <w:szCs w:val="18"/>
              </w:rPr>
              <w:t xml:space="preserve"> </w:t>
            </w:r>
            <w:r>
              <w:rPr>
                <w:rFonts w:ascii="Verdana" w:hAnsi="Verdana"/>
                <w:sz w:val="18"/>
                <w:szCs w:val="18"/>
              </w:rPr>
              <w:t xml:space="preserve">   </w:t>
            </w:r>
            <w:r w:rsidR="00A57833">
              <w:rPr>
                <w:rFonts w:ascii="Verdana" w:hAnsi="Verdana"/>
                <w:sz w:val="18"/>
                <w:szCs w:val="18"/>
              </w:rPr>
              <w:t>cliënt is niet gemotiveerd mee te werken</w:t>
            </w:r>
            <w:r w:rsidR="00A57833">
              <w:rPr>
                <w:rFonts w:ascii="Verdana" w:hAnsi="Verdana"/>
                <w:sz w:val="18"/>
                <w:szCs w:val="18"/>
              </w:rPr>
              <w:br/>
              <w:t xml:space="preserve">    aan de behandeling</w:t>
            </w:r>
          </w:p>
        </w:tc>
        <w:tc>
          <w:tcPr>
            <w:tcW w:w="4528" w:type="dxa"/>
            <w:vMerge/>
          </w:tcPr>
          <w:p w14:paraId="6F34AD21" w14:textId="77777777" w:rsidR="00A57833" w:rsidRPr="00AB0566" w:rsidRDefault="00A57833" w:rsidP="00A57833">
            <w:pPr>
              <w:spacing w:line="276" w:lineRule="auto"/>
              <w:rPr>
                <w:rFonts w:ascii="Verdana" w:hAnsi="Verdana"/>
                <w:sz w:val="18"/>
                <w:szCs w:val="18"/>
              </w:rPr>
            </w:pPr>
          </w:p>
        </w:tc>
      </w:tr>
      <w:tr w:rsidR="00A57833" w:rsidRPr="00AB0566" w14:paraId="52776127" w14:textId="77777777" w:rsidTr="00E05CBC">
        <w:tc>
          <w:tcPr>
            <w:tcW w:w="4528" w:type="dxa"/>
          </w:tcPr>
          <w:p w14:paraId="5EC0C74F" w14:textId="48D6F1A1" w:rsidR="00A57833" w:rsidRPr="00AB0566" w:rsidRDefault="00A57833" w:rsidP="00A57833">
            <w:pPr>
              <w:spacing w:line="276" w:lineRule="auto"/>
              <w:rPr>
                <w:rFonts w:ascii="Verdana" w:hAnsi="Verdana"/>
                <w:sz w:val="18"/>
                <w:szCs w:val="18"/>
              </w:rPr>
            </w:pPr>
            <w:r w:rsidRPr="00857F5E">
              <w:rPr>
                <w:rFonts w:ascii="Verdana" w:hAnsi="Verdana"/>
                <w:b/>
                <w:sz w:val="18"/>
                <w:szCs w:val="18"/>
              </w:rPr>
              <w:sym w:font="Wingdings" w:char="F0E0"/>
            </w:r>
            <w:r>
              <w:rPr>
                <w:rFonts w:ascii="Verdana" w:hAnsi="Verdana"/>
                <w:b/>
                <w:sz w:val="18"/>
                <w:szCs w:val="18"/>
              </w:rPr>
              <w:t xml:space="preserve"> Het advies zal naar verwachting door</w:t>
            </w:r>
            <w:r>
              <w:rPr>
                <w:rFonts w:ascii="Verdana" w:hAnsi="Verdana"/>
                <w:b/>
                <w:sz w:val="18"/>
                <w:szCs w:val="18"/>
              </w:rPr>
              <w:br/>
              <w:t xml:space="preserve">    de rechtbank overgenomen:</w:t>
            </w:r>
            <w:r>
              <w:rPr>
                <w:rFonts w:ascii="Verdana" w:hAnsi="Verdana"/>
                <w:b/>
                <w:sz w:val="18"/>
                <w:szCs w:val="18"/>
              </w:rPr>
              <w:br/>
              <w:t xml:space="preserve">    </w:t>
            </w:r>
            <w:r>
              <w:rPr>
                <w:rFonts w:ascii="Verdana" w:hAnsi="Verdana"/>
                <w:sz w:val="18"/>
                <w:szCs w:val="18"/>
              </w:rPr>
              <w:t>Ja / Nee</w:t>
            </w:r>
          </w:p>
        </w:tc>
        <w:tc>
          <w:tcPr>
            <w:tcW w:w="4528" w:type="dxa"/>
            <w:vMerge/>
          </w:tcPr>
          <w:p w14:paraId="24AB15FD" w14:textId="77777777" w:rsidR="00A57833" w:rsidRPr="00AB0566" w:rsidRDefault="00A57833" w:rsidP="00A57833">
            <w:pPr>
              <w:spacing w:line="276" w:lineRule="auto"/>
              <w:rPr>
                <w:rFonts w:ascii="Verdana" w:hAnsi="Verdana"/>
                <w:sz w:val="18"/>
                <w:szCs w:val="18"/>
              </w:rPr>
            </w:pPr>
          </w:p>
        </w:tc>
      </w:tr>
      <w:tr w:rsidR="00A57833" w:rsidRPr="00AB0566" w14:paraId="718E9113" w14:textId="77777777" w:rsidTr="00E05CBC">
        <w:tc>
          <w:tcPr>
            <w:tcW w:w="9056" w:type="dxa"/>
            <w:gridSpan w:val="2"/>
          </w:tcPr>
          <w:p w14:paraId="7092C403" w14:textId="77777777" w:rsidR="00A57833" w:rsidRDefault="00A57833" w:rsidP="00A57833">
            <w:pPr>
              <w:spacing w:line="276" w:lineRule="auto"/>
              <w:rPr>
                <w:rFonts w:ascii="Verdana" w:hAnsi="Verdana"/>
                <w:sz w:val="18"/>
                <w:szCs w:val="18"/>
              </w:rPr>
            </w:pPr>
            <w:r>
              <w:rPr>
                <w:rFonts w:ascii="Verdana" w:hAnsi="Verdana"/>
                <w:sz w:val="18"/>
                <w:szCs w:val="18"/>
              </w:rPr>
              <w:t>Afspraak met cliënt:</w:t>
            </w:r>
          </w:p>
          <w:p w14:paraId="49769D07" w14:textId="77777777" w:rsidR="00A57833" w:rsidRDefault="00A57833" w:rsidP="00A57833">
            <w:pPr>
              <w:spacing w:line="276" w:lineRule="auto"/>
              <w:rPr>
                <w:rFonts w:ascii="Verdana" w:hAnsi="Verdana"/>
                <w:sz w:val="18"/>
                <w:szCs w:val="18"/>
              </w:rPr>
            </w:pPr>
          </w:p>
          <w:p w14:paraId="6672EBC9" w14:textId="77777777" w:rsidR="00A57833" w:rsidRDefault="00A57833" w:rsidP="00A57833">
            <w:pPr>
              <w:spacing w:line="276" w:lineRule="auto"/>
              <w:rPr>
                <w:rFonts w:ascii="Verdana" w:hAnsi="Verdana"/>
                <w:sz w:val="18"/>
                <w:szCs w:val="18"/>
              </w:rPr>
            </w:pPr>
          </w:p>
          <w:p w14:paraId="774233B6" w14:textId="77777777" w:rsidR="00A57833" w:rsidRDefault="00A57833" w:rsidP="00A57833">
            <w:pPr>
              <w:spacing w:line="276" w:lineRule="auto"/>
              <w:rPr>
                <w:rFonts w:ascii="Verdana" w:hAnsi="Verdana"/>
                <w:sz w:val="18"/>
                <w:szCs w:val="18"/>
              </w:rPr>
            </w:pPr>
          </w:p>
          <w:p w14:paraId="00137352" w14:textId="77777777" w:rsidR="006A3015" w:rsidRDefault="006A3015" w:rsidP="00A57833">
            <w:pPr>
              <w:spacing w:line="276" w:lineRule="auto"/>
              <w:rPr>
                <w:rFonts w:ascii="Verdana" w:hAnsi="Verdana"/>
                <w:sz w:val="18"/>
                <w:szCs w:val="18"/>
              </w:rPr>
            </w:pPr>
          </w:p>
          <w:p w14:paraId="5F6127D5" w14:textId="77777777" w:rsidR="006A3015" w:rsidRDefault="006A3015" w:rsidP="00A57833">
            <w:pPr>
              <w:spacing w:line="276" w:lineRule="auto"/>
              <w:rPr>
                <w:rFonts w:ascii="Verdana" w:hAnsi="Verdana"/>
                <w:sz w:val="18"/>
                <w:szCs w:val="18"/>
              </w:rPr>
            </w:pPr>
          </w:p>
          <w:p w14:paraId="5B1C8E5E" w14:textId="053BBA27" w:rsidR="006A3015" w:rsidRPr="00AB0566" w:rsidRDefault="006A3015" w:rsidP="00A57833">
            <w:pPr>
              <w:spacing w:line="276" w:lineRule="auto"/>
              <w:rPr>
                <w:rFonts w:ascii="Verdana" w:hAnsi="Verdana"/>
                <w:sz w:val="18"/>
                <w:szCs w:val="18"/>
              </w:rPr>
            </w:pPr>
          </w:p>
        </w:tc>
      </w:tr>
      <w:tr w:rsidR="00A57833" w:rsidRPr="00AB0566" w14:paraId="68E76EC7" w14:textId="77777777" w:rsidTr="00E05CBC">
        <w:tc>
          <w:tcPr>
            <w:tcW w:w="9056" w:type="dxa"/>
            <w:gridSpan w:val="2"/>
          </w:tcPr>
          <w:p w14:paraId="4F476E37" w14:textId="77777777" w:rsidR="00A57833" w:rsidRDefault="00A57833" w:rsidP="00DB4893">
            <w:pPr>
              <w:spacing w:line="276" w:lineRule="auto"/>
              <w:jc w:val="center"/>
              <w:rPr>
                <w:rFonts w:ascii="Verdana" w:hAnsi="Verdana"/>
                <w:iCs/>
                <w:sz w:val="18"/>
                <w:szCs w:val="18"/>
              </w:rPr>
            </w:pPr>
            <w:r>
              <w:rPr>
                <w:rFonts w:ascii="Verdana" w:hAnsi="Verdana"/>
                <w:iCs/>
                <w:sz w:val="18"/>
                <w:szCs w:val="18"/>
              </w:rPr>
              <w:t>Geen advies i.v.m. weigering medewerking aan persoonlijkheidsonderzoek</w:t>
            </w:r>
          </w:p>
          <w:p w14:paraId="77B80010" w14:textId="5B510C08" w:rsidR="00DB4893" w:rsidRDefault="00DB4893" w:rsidP="00DB4893">
            <w:pPr>
              <w:spacing w:line="276" w:lineRule="auto"/>
              <w:jc w:val="center"/>
              <w:rPr>
                <w:rFonts w:ascii="Verdana" w:hAnsi="Verdana"/>
                <w:sz w:val="18"/>
                <w:szCs w:val="18"/>
              </w:rPr>
            </w:pPr>
          </w:p>
        </w:tc>
      </w:tr>
      <w:tr w:rsidR="00A57833" w:rsidRPr="00AB0566" w14:paraId="075CB1ED" w14:textId="77777777" w:rsidTr="00E05CBC">
        <w:tc>
          <w:tcPr>
            <w:tcW w:w="4528" w:type="dxa"/>
          </w:tcPr>
          <w:p w14:paraId="682C7174" w14:textId="4B469812" w:rsidR="00A57833" w:rsidRDefault="00A57833" w:rsidP="00A57833">
            <w:pPr>
              <w:spacing w:line="276" w:lineRule="auto"/>
              <w:rPr>
                <w:rFonts w:ascii="Verdana" w:hAnsi="Verdana"/>
                <w:iCs/>
                <w:sz w:val="18"/>
                <w:szCs w:val="18"/>
              </w:rPr>
            </w:pPr>
            <w:r w:rsidRPr="00AB0566">
              <w:rPr>
                <w:rFonts w:ascii="Verdana" w:hAnsi="Verdana"/>
                <w:i/>
                <w:iCs/>
                <w:sz w:val="18"/>
                <w:szCs w:val="18"/>
              </w:rPr>
              <w:t>Aankruisen indien van toepassing</w:t>
            </w:r>
          </w:p>
        </w:tc>
        <w:tc>
          <w:tcPr>
            <w:tcW w:w="4528" w:type="dxa"/>
          </w:tcPr>
          <w:p w14:paraId="1576BDD1" w14:textId="6E44D60F" w:rsidR="00A57833" w:rsidRDefault="00A57833" w:rsidP="00A57833">
            <w:pPr>
              <w:spacing w:line="276" w:lineRule="auto"/>
              <w:rPr>
                <w:rFonts w:ascii="Verdana" w:hAnsi="Verdana"/>
                <w:iCs/>
                <w:sz w:val="18"/>
                <w:szCs w:val="18"/>
              </w:rPr>
            </w:pPr>
            <w:r w:rsidRPr="00AB0566">
              <w:rPr>
                <w:rFonts w:ascii="Verdana" w:hAnsi="Verdana"/>
                <w:i/>
                <w:iCs/>
                <w:sz w:val="18"/>
                <w:szCs w:val="18"/>
              </w:rPr>
              <w:t>Advies / toelichting aan cliënt</w:t>
            </w:r>
          </w:p>
        </w:tc>
      </w:tr>
      <w:tr w:rsidR="00A57833" w:rsidRPr="00AB0566" w14:paraId="53094D21" w14:textId="77777777" w:rsidTr="00A57833">
        <w:trPr>
          <w:trHeight w:val="688"/>
        </w:trPr>
        <w:tc>
          <w:tcPr>
            <w:tcW w:w="4528" w:type="dxa"/>
          </w:tcPr>
          <w:p w14:paraId="29438917" w14:textId="79F94095" w:rsidR="00A57833" w:rsidRPr="00AB0566" w:rsidRDefault="004642C3" w:rsidP="00A57833">
            <w:pPr>
              <w:spacing w:line="276" w:lineRule="auto"/>
              <w:rPr>
                <w:rFonts w:ascii="Verdana" w:hAnsi="Verdana"/>
                <w:i/>
                <w:iCs/>
                <w:sz w:val="18"/>
                <w:szCs w:val="18"/>
              </w:rPr>
            </w:pPr>
            <w:r>
              <w:rPr>
                <w:rFonts w:ascii="Verdana" w:hAnsi="Verdana"/>
                <w:iCs/>
                <w:noProof/>
                <w:sz w:val="19"/>
                <w:szCs w:val="19"/>
              </w:rPr>
              <mc:AlternateContent>
                <mc:Choice Requires="wps">
                  <w:drawing>
                    <wp:anchor distT="0" distB="0" distL="114300" distR="114300" simplePos="0" relativeHeight="251670528" behindDoc="0" locked="0" layoutInCell="1" allowOverlap="1" wp14:anchorId="59FE04F5" wp14:editId="5146CDD3">
                      <wp:simplePos x="0" y="0"/>
                      <wp:positionH relativeFrom="column">
                        <wp:posOffset>25400</wp:posOffset>
                      </wp:positionH>
                      <wp:positionV relativeFrom="paragraph">
                        <wp:posOffset>38100</wp:posOffset>
                      </wp:positionV>
                      <wp:extent cx="108000" cy="108000"/>
                      <wp:effectExtent l="25400" t="25400" r="31750" b="31750"/>
                      <wp:wrapNone/>
                      <wp:docPr id="9" name="Kader 9"/>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1D2F7613" w14:textId="77777777" w:rsidR="004D082D" w:rsidRDefault="004D082D" w:rsidP="004642C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04F5" id="Kader 9" o:spid="_x0000_s1035" style="position:absolute;margin-left:2pt;margin-top:3pt;width: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1D2F7613" w14:textId="77777777" w:rsidR="004D082D" w:rsidRDefault="004D082D" w:rsidP="004642C3">
                            <w:pPr>
                              <w:jc w:val="center"/>
                            </w:pPr>
                            <w:r>
                              <w:t xml:space="preserve">  </w:t>
                            </w:r>
                          </w:p>
                        </w:txbxContent>
                      </v:textbox>
                    </v:shape>
                  </w:pict>
                </mc:Fallback>
              </mc:AlternateContent>
            </w:r>
            <w:r>
              <w:rPr>
                <w:rFonts w:ascii="Verdana" w:hAnsi="Verdana"/>
                <w:sz w:val="18"/>
                <w:szCs w:val="18"/>
              </w:rPr>
              <w:t xml:space="preserve">    cliënt i</w:t>
            </w:r>
            <w:r w:rsidR="00A57833">
              <w:rPr>
                <w:rFonts w:ascii="Verdana" w:hAnsi="Verdana"/>
                <w:sz w:val="18"/>
                <w:szCs w:val="18"/>
              </w:rPr>
              <w:t>s bereid mee te werken aan het</w:t>
            </w:r>
            <w:r w:rsidR="00A57833">
              <w:rPr>
                <w:rFonts w:ascii="Verdana" w:hAnsi="Verdana"/>
                <w:sz w:val="18"/>
                <w:szCs w:val="18"/>
              </w:rPr>
              <w:br/>
              <w:t xml:space="preserve">    persoonlijkheidsonderzoek</w:t>
            </w:r>
          </w:p>
        </w:tc>
        <w:tc>
          <w:tcPr>
            <w:tcW w:w="4528" w:type="dxa"/>
            <w:vMerge w:val="restart"/>
          </w:tcPr>
          <w:p w14:paraId="1EEF07C2" w14:textId="1AEE2808" w:rsidR="00A57833" w:rsidRPr="00AB0566" w:rsidRDefault="00A57833" w:rsidP="00A57833">
            <w:pPr>
              <w:spacing w:line="276" w:lineRule="auto"/>
              <w:rPr>
                <w:rFonts w:ascii="Verdana" w:hAnsi="Verdana"/>
                <w:i/>
                <w:iCs/>
                <w:sz w:val="18"/>
                <w:szCs w:val="18"/>
              </w:rPr>
            </w:pPr>
            <w:r w:rsidRPr="00644209">
              <w:rPr>
                <w:rFonts w:ascii="Verdana" w:hAnsi="Verdana"/>
                <w:sz w:val="18"/>
                <w:szCs w:val="18"/>
              </w:rPr>
              <w:sym w:font="Symbol" w:char="F0B7"/>
            </w:r>
            <w:r>
              <w:rPr>
                <w:rFonts w:ascii="Verdana" w:hAnsi="Verdana"/>
                <w:sz w:val="18"/>
                <w:szCs w:val="18"/>
              </w:rPr>
              <w:t xml:space="preserve"> G</w:t>
            </w:r>
            <w:r w:rsidRPr="00477089">
              <w:rPr>
                <w:rFonts w:ascii="Verdana" w:hAnsi="Verdana"/>
                <w:sz w:val="18"/>
                <w:szCs w:val="18"/>
              </w:rPr>
              <w:t>eadviseerd</w:t>
            </w:r>
            <w:r>
              <w:rPr>
                <w:rFonts w:ascii="Verdana" w:hAnsi="Verdana"/>
                <w:sz w:val="18"/>
                <w:szCs w:val="18"/>
              </w:rPr>
              <w:t xml:space="preserve"> wordt</w:t>
            </w:r>
            <w:r w:rsidRPr="00477089">
              <w:rPr>
                <w:rFonts w:ascii="Verdana" w:hAnsi="Verdana"/>
                <w:sz w:val="18"/>
                <w:szCs w:val="18"/>
              </w:rPr>
              <w:t xml:space="preserve"> om mee te werken aan het persoonlijkheidsonderzoek. Wanneer hier niet aan wordt meegewerkt, is dit geen beletsel voor het opleggen van een pij-maatregel. </w:t>
            </w:r>
            <w:r>
              <w:rPr>
                <w:rFonts w:ascii="Verdana" w:hAnsi="Verdana"/>
                <w:sz w:val="18"/>
                <w:szCs w:val="18"/>
              </w:rPr>
              <w:t xml:space="preserve">Het verlenen van medewerking aan het onderzoek laat een </w:t>
            </w:r>
            <w:r w:rsidRPr="00477089">
              <w:rPr>
                <w:rFonts w:ascii="Verdana" w:hAnsi="Verdana"/>
                <w:sz w:val="18"/>
                <w:szCs w:val="18"/>
              </w:rPr>
              <w:t>positieve houding</w:t>
            </w:r>
            <w:r>
              <w:rPr>
                <w:rFonts w:ascii="Verdana" w:hAnsi="Verdana"/>
                <w:sz w:val="18"/>
                <w:szCs w:val="18"/>
              </w:rPr>
              <w:t xml:space="preserve"> van de verdachte</w:t>
            </w:r>
            <w:r w:rsidRPr="00477089">
              <w:rPr>
                <w:rFonts w:ascii="Verdana" w:hAnsi="Verdana"/>
                <w:sz w:val="18"/>
                <w:szCs w:val="18"/>
              </w:rPr>
              <w:t xml:space="preserve"> achter</w:t>
            </w:r>
            <w:r>
              <w:rPr>
                <w:rFonts w:ascii="Verdana" w:hAnsi="Verdana"/>
                <w:sz w:val="18"/>
                <w:szCs w:val="18"/>
              </w:rPr>
              <w:t>.</w:t>
            </w:r>
          </w:p>
        </w:tc>
      </w:tr>
      <w:tr w:rsidR="00A57833" w:rsidRPr="00AB0566" w14:paraId="238FAA58" w14:textId="77777777" w:rsidTr="00E05CBC">
        <w:tc>
          <w:tcPr>
            <w:tcW w:w="4528" w:type="dxa"/>
          </w:tcPr>
          <w:p w14:paraId="21E7C2AB" w14:textId="547022D0" w:rsidR="00A57833" w:rsidRPr="00AB0566" w:rsidRDefault="004642C3" w:rsidP="00A57833">
            <w:pPr>
              <w:spacing w:line="276" w:lineRule="auto"/>
              <w:rPr>
                <w:rFonts w:ascii="Verdana" w:hAnsi="Verdana"/>
                <w:sz w:val="18"/>
                <w:szCs w:val="18"/>
              </w:rPr>
            </w:pPr>
            <w:r>
              <w:rPr>
                <w:rFonts w:ascii="Verdana" w:hAnsi="Verdana"/>
                <w:iCs/>
                <w:noProof/>
                <w:sz w:val="19"/>
                <w:szCs w:val="19"/>
              </w:rPr>
              <mc:AlternateContent>
                <mc:Choice Requires="wps">
                  <w:drawing>
                    <wp:anchor distT="0" distB="0" distL="114300" distR="114300" simplePos="0" relativeHeight="251668480" behindDoc="0" locked="0" layoutInCell="1" allowOverlap="1" wp14:anchorId="0D2D157B" wp14:editId="591981C2">
                      <wp:simplePos x="0" y="0"/>
                      <wp:positionH relativeFrom="column">
                        <wp:posOffset>25548</wp:posOffset>
                      </wp:positionH>
                      <wp:positionV relativeFrom="paragraph">
                        <wp:posOffset>30480</wp:posOffset>
                      </wp:positionV>
                      <wp:extent cx="108000" cy="108000"/>
                      <wp:effectExtent l="25400" t="25400" r="31750" b="31750"/>
                      <wp:wrapNone/>
                      <wp:docPr id="8" name="Kader 8"/>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6F516C33" w14:textId="77777777" w:rsidR="004D082D" w:rsidRDefault="004D082D" w:rsidP="004642C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D157B" id="Kader 8" o:spid="_x0000_s1036" style="position:absolute;margin-left:2pt;margin-top:2.4pt;width: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6F516C33" w14:textId="77777777" w:rsidR="004D082D" w:rsidRDefault="004D082D" w:rsidP="004642C3">
                            <w:pPr>
                              <w:jc w:val="center"/>
                            </w:pPr>
                            <w:r>
                              <w:t xml:space="preserve">  </w:t>
                            </w:r>
                          </w:p>
                        </w:txbxContent>
                      </v:textbox>
                    </v:shape>
                  </w:pict>
                </mc:Fallback>
              </mc:AlternateContent>
            </w:r>
            <w:r w:rsidR="00A57833">
              <w:rPr>
                <w:rFonts w:ascii="Verdana" w:hAnsi="Verdana"/>
                <w:sz w:val="18"/>
                <w:szCs w:val="18"/>
              </w:rPr>
              <w:t xml:space="preserve"> </w:t>
            </w:r>
            <w:r>
              <w:rPr>
                <w:rFonts w:ascii="Verdana" w:hAnsi="Verdana"/>
                <w:sz w:val="18"/>
                <w:szCs w:val="18"/>
              </w:rPr>
              <w:t xml:space="preserve">   </w:t>
            </w:r>
            <w:r w:rsidR="00A57833">
              <w:rPr>
                <w:rFonts w:ascii="Verdana" w:hAnsi="Verdana"/>
                <w:sz w:val="18"/>
                <w:szCs w:val="18"/>
              </w:rPr>
              <w:t>cliënt is niet bereid mee te werken aan het</w:t>
            </w:r>
            <w:r w:rsidR="00A57833">
              <w:rPr>
                <w:rFonts w:ascii="Verdana" w:hAnsi="Verdana"/>
                <w:sz w:val="18"/>
                <w:szCs w:val="18"/>
              </w:rPr>
              <w:br/>
              <w:t xml:space="preserve">    persoonlijkheidsonderzoek</w:t>
            </w:r>
          </w:p>
        </w:tc>
        <w:tc>
          <w:tcPr>
            <w:tcW w:w="4528" w:type="dxa"/>
            <w:vMerge/>
          </w:tcPr>
          <w:p w14:paraId="5323E832" w14:textId="77777777" w:rsidR="00A57833" w:rsidRPr="00644209" w:rsidRDefault="00A57833" w:rsidP="00A57833">
            <w:pPr>
              <w:spacing w:line="276" w:lineRule="auto"/>
              <w:rPr>
                <w:rFonts w:ascii="Verdana" w:hAnsi="Verdana"/>
                <w:sz w:val="18"/>
                <w:szCs w:val="18"/>
              </w:rPr>
            </w:pPr>
          </w:p>
        </w:tc>
      </w:tr>
      <w:tr w:rsidR="00A57833" w:rsidRPr="00AB0566" w14:paraId="1C91ED88" w14:textId="77777777" w:rsidTr="00E05CBC">
        <w:tc>
          <w:tcPr>
            <w:tcW w:w="9056" w:type="dxa"/>
            <w:gridSpan w:val="2"/>
          </w:tcPr>
          <w:p w14:paraId="1AE6884B" w14:textId="77777777" w:rsidR="00A57833" w:rsidRDefault="00A57833" w:rsidP="00A57833">
            <w:pPr>
              <w:spacing w:line="276" w:lineRule="auto"/>
              <w:rPr>
                <w:rFonts w:ascii="Verdana" w:hAnsi="Verdana"/>
                <w:iCs/>
                <w:sz w:val="18"/>
                <w:szCs w:val="18"/>
              </w:rPr>
            </w:pPr>
            <w:r>
              <w:rPr>
                <w:rFonts w:ascii="Verdana" w:hAnsi="Verdana"/>
                <w:iCs/>
                <w:sz w:val="18"/>
                <w:szCs w:val="18"/>
              </w:rPr>
              <w:t>A</w:t>
            </w:r>
            <w:r w:rsidRPr="00AB0566">
              <w:rPr>
                <w:rFonts w:ascii="Verdana" w:hAnsi="Verdana"/>
                <w:iCs/>
                <w:sz w:val="18"/>
                <w:szCs w:val="18"/>
              </w:rPr>
              <w:t>fspraak met cliënt:</w:t>
            </w:r>
          </w:p>
          <w:p w14:paraId="19075787" w14:textId="77777777" w:rsidR="00A57833" w:rsidRDefault="00A57833" w:rsidP="00A57833">
            <w:pPr>
              <w:spacing w:line="276" w:lineRule="auto"/>
              <w:rPr>
                <w:rFonts w:ascii="Verdana" w:hAnsi="Verdana"/>
                <w:iCs/>
                <w:sz w:val="18"/>
                <w:szCs w:val="18"/>
              </w:rPr>
            </w:pPr>
          </w:p>
          <w:p w14:paraId="49B584F3" w14:textId="77777777" w:rsidR="00A57833" w:rsidRPr="00AB0566" w:rsidRDefault="00A57833" w:rsidP="00A57833">
            <w:pPr>
              <w:spacing w:line="276" w:lineRule="auto"/>
              <w:rPr>
                <w:rFonts w:ascii="Verdana" w:hAnsi="Verdana"/>
                <w:iCs/>
                <w:sz w:val="18"/>
                <w:szCs w:val="18"/>
              </w:rPr>
            </w:pPr>
          </w:p>
          <w:p w14:paraId="5A86C5F7" w14:textId="77777777" w:rsidR="00A57833" w:rsidRDefault="00A57833" w:rsidP="00A57833">
            <w:pPr>
              <w:spacing w:line="276" w:lineRule="auto"/>
              <w:rPr>
                <w:rFonts w:ascii="Verdana" w:hAnsi="Verdana"/>
                <w:sz w:val="18"/>
                <w:szCs w:val="18"/>
              </w:rPr>
            </w:pPr>
          </w:p>
          <w:p w14:paraId="739FCE11" w14:textId="77777777" w:rsidR="006A3015" w:rsidRDefault="006A3015" w:rsidP="00A57833">
            <w:pPr>
              <w:spacing w:line="276" w:lineRule="auto"/>
              <w:rPr>
                <w:rFonts w:ascii="Verdana" w:hAnsi="Verdana"/>
                <w:sz w:val="18"/>
                <w:szCs w:val="18"/>
              </w:rPr>
            </w:pPr>
          </w:p>
          <w:p w14:paraId="3348FE4C" w14:textId="77777777" w:rsidR="006A3015" w:rsidRDefault="006A3015" w:rsidP="00A57833">
            <w:pPr>
              <w:spacing w:line="276" w:lineRule="auto"/>
              <w:rPr>
                <w:rFonts w:ascii="Verdana" w:hAnsi="Verdana"/>
                <w:sz w:val="18"/>
                <w:szCs w:val="18"/>
              </w:rPr>
            </w:pPr>
          </w:p>
          <w:p w14:paraId="4BA1E318" w14:textId="54B15CFB" w:rsidR="006A3015" w:rsidRPr="00644209" w:rsidRDefault="006A3015" w:rsidP="00A57833">
            <w:pPr>
              <w:spacing w:line="276" w:lineRule="auto"/>
              <w:rPr>
                <w:rFonts w:ascii="Verdana" w:hAnsi="Verdana"/>
                <w:sz w:val="18"/>
                <w:szCs w:val="18"/>
              </w:rPr>
            </w:pPr>
          </w:p>
        </w:tc>
      </w:tr>
      <w:tr w:rsidR="00000426" w:rsidRPr="00AB0566" w14:paraId="4C472299" w14:textId="77777777" w:rsidTr="00E05CBC">
        <w:tc>
          <w:tcPr>
            <w:tcW w:w="9056" w:type="dxa"/>
            <w:gridSpan w:val="2"/>
          </w:tcPr>
          <w:p w14:paraId="7A132A35" w14:textId="0C270315" w:rsidR="00000426" w:rsidRDefault="00000426" w:rsidP="00000426">
            <w:pPr>
              <w:spacing w:line="276" w:lineRule="auto"/>
              <w:jc w:val="center"/>
              <w:rPr>
                <w:rFonts w:ascii="Verdana" w:hAnsi="Verdana"/>
                <w:iCs/>
                <w:sz w:val="18"/>
                <w:szCs w:val="18"/>
              </w:rPr>
            </w:pPr>
            <w:r>
              <w:rPr>
                <w:rFonts w:ascii="Verdana" w:hAnsi="Verdana"/>
                <w:b/>
                <w:sz w:val="19"/>
                <w:szCs w:val="19"/>
              </w:rPr>
              <w:t>3. Zijn er (betere) alternatieven beschikbaar:</w:t>
            </w:r>
          </w:p>
        </w:tc>
      </w:tr>
      <w:tr w:rsidR="00000426" w:rsidRPr="00AB0566" w14:paraId="5EF7651C" w14:textId="77777777" w:rsidTr="00E05CBC">
        <w:tc>
          <w:tcPr>
            <w:tcW w:w="4528" w:type="dxa"/>
          </w:tcPr>
          <w:p w14:paraId="70639BE3" w14:textId="472A1F97" w:rsidR="00000426" w:rsidRDefault="00000426" w:rsidP="00000426">
            <w:pPr>
              <w:spacing w:line="276" w:lineRule="auto"/>
              <w:rPr>
                <w:rFonts w:ascii="Verdana" w:hAnsi="Verdana"/>
                <w:b/>
                <w:sz w:val="19"/>
                <w:szCs w:val="19"/>
              </w:rPr>
            </w:pPr>
            <w:r w:rsidRPr="00AB0566">
              <w:rPr>
                <w:rFonts w:ascii="Verdana" w:hAnsi="Verdana"/>
                <w:i/>
                <w:iCs/>
                <w:sz w:val="18"/>
                <w:szCs w:val="18"/>
              </w:rPr>
              <w:t>Aankruisen indien van toepassing</w:t>
            </w:r>
          </w:p>
        </w:tc>
        <w:tc>
          <w:tcPr>
            <w:tcW w:w="4528" w:type="dxa"/>
          </w:tcPr>
          <w:p w14:paraId="6084BA99" w14:textId="4F156476" w:rsidR="00000426" w:rsidRDefault="00000426" w:rsidP="00000426">
            <w:pPr>
              <w:spacing w:line="276" w:lineRule="auto"/>
              <w:jc w:val="center"/>
              <w:rPr>
                <w:rFonts w:ascii="Verdana" w:hAnsi="Verdana"/>
                <w:b/>
                <w:sz w:val="19"/>
                <w:szCs w:val="19"/>
              </w:rPr>
            </w:pPr>
            <w:r w:rsidRPr="00AB0566">
              <w:rPr>
                <w:rFonts w:ascii="Verdana" w:hAnsi="Verdana"/>
                <w:i/>
                <w:iCs/>
                <w:sz w:val="18"/>
                <w:szCs w:val="18"/>
              </w:rPr>
              <w:t>Advies / toelichting aan cl</w:t>
            </w:r>
            <w:r>
              <w:rPr>
                <w:rFonts w:ascii="Verdana" w:hAnsi="Verdana"/>
                <w:i/>
                <w:iCs/>
                <w:sz w:val="18"/>
                <w:szCs w:val="18"/>
              </w:rPr>
              <w:t>iënt</w:t>
            </w:r>
          </w:p>
        </w:tc>
      </w:tr>
      <w:tr w:rsidR="00000426" w:rsidRPr="00AB0566" w14:paraId="3B0565D2" w14:textId="77777777" w:rsidTr="00000426">
        <w:trPr>
          <w:trHeight w:val="621"/>
        </w:trPr>
        <w:tc>
          <w:tcPr>
            <w:tcW w:w="4528" w:type="dxa"/>
          </w:tcPr>
          <w:p w14:paraId="042912AD" w14:textId="6DEDA5BA" w:rsidR="00000426" w:rsidRPr="00AB0566" w:rsidRDefault="00113662" w:rsidP="00000426">
            <w:pPr>
              <w:spacing w:line="276" w:lineRule="auto"/>
              <w:rPr>
                <w:rFonts w:ascii="Verdana" w:hAnsi="Verdana"/>
                <w:i/>
                <w:iCs/>
                <w:sz w:val="18"/>
                <w:szCs w:val="18"/>
              </w:rPr>
            </w:pPr>
            <w:r>
              <w:rPr>
                <w:rFonts w:ascii="Verdana" w:hAnsi="Verdana"/>
                <w:iCs/>
                <w:noProof/>
                <w:sz w:val="19"/>
                <w:szCs w:val="19"/>
              </w:rPr>
              <mc:AlternateContent>
                <mc:Choice Requires="wps">
                  <w:drawing>
                    <wp:anchor distT="0" distB="0" distL="114300" distR="114300" simplePos="0" relativeHeight="251666432" behindDoc="0" locked="0" layoutInCell="1" allowOverlap="1" wp14:anchorId="3B029AA6" wp14:editId="0E1422DA">
                      <wp:simplePos x="0" y="0"/>
                      <wp:positionH relativeFrom="column">
                        <wp:posOffset>25400</wp:posOffset>
                      </wp:positionH>
                      <wp:positionV relativeFrom="paragraph">
                        <wp:posOffset>63987</wp:posOffset>
                      </wp:positionV>
                      <wp:extent cx="108000" cy="108000"/>
                      <wp:effectExtent l="25400" t="25400" r="31750" b="31750"/>
                      <wp:wrapNone/>
                      <wp:docPr id="7" name="Kader 7"/>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427A986D" w14:textId="09BFDDC8" w:rsidR="004D082D" w:rsidRDefault="004D082D" w:rsidP="0011366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29AA6" id="Kader 7" o:spid="_x0000_s1037" style="position:absolute;margin-left:2pt;margin-top:5.05pt;width: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427A986D" w14:textId="09BFDDC8" w:rsidR="004D082D" w:rsidRDefault="004D082D" w:rsidP="00113662">
                            <w:pPr>
                              <w:jc w:val="center"/>
                            </w:pPr>
                            <w:r>
                              <w:t xml:space="preserve">  </w:t>
                            </w:r>
                          </w:p>
                        </w:txbxContent>
                      </v:textbox>
                    </v:shape>
                  </w:pict>
                </mc:Fallback>
              </mc:AlternateContent>
            </w:r>
            <w:r w:rsidR="00000426">
              <w:rPr>
                <w:rFonts w:ascii="Verdana" w:hAnsi="Verdana"/>
                <w:sz w:val="18"/>
                <w:szCs w:val="18"/>
              </w:rPr>
              <w:t xml:space="preserve"> </w:t>
            </w:r>
            <w:r>
              <w:rPr>
                <w:rFonts w:ascii="Verdana" w:hAnsi="Verdana"/>
                <w:sz w:val="18"/>
                <w:szCs w:val="18"/>
              </w:rPr>
              <w:t xml:space="preserve">   </w:t>
            </w:r>
            <w:r w:rsidR="00000426">
              <w:rPr>
                <w:rFonts w:ascii="Verdana" w:hAnsi="Verdana"/>
                <w:sz w:val="18"/>
                <w:szCs w:val="18"/>
              </w:rPr>
              <w:t>alternatief is voldoende toereikend voor de</w:t>
            </w:r>
            <w:r w:rsidR="00000426">
              <w:rPr>
                <w:rFonts w:ascii="Verdana" w:hAnsi="Verdana"/>
                <w:sz w:val="18"/>
                <w:szCs w:val="18"/>
              </w:rPr>
              <w:br/>
              <w:t xml:space="preserve">    aanpak van de problematiek</w:t>
            </w:r>
          </w:p>
        </w:tc>
        <w:tc>
          <w:tcPr>
            <w:tcW w:w="4528" w:type="dxa"/>
            <w:vMerge w:val="restart"/>
          </w:tcPr>
          <w:p w14:paraId="3C869643" w14:textId="77777777" w:rsidR="00000426" w:rsidRDefault="00000426" w:rsidP="00000426">
            <w:pPr>
              <w:spacing w:line="276" w:lineRule="auto"/>
              <w:rPr>
                <w:rFonts w:ascii="Verdana" w:hAnsi="Verdana"/>
                <w:sz w:val="18"/>
                <w:szCs w:val="18"/>
              </w:rPr>
            </w:pPr>
            <w:r w:rsidRPr="00644209">
              <w:rPr>
                <w:rFonts w:ascii="Verdana" w:hAnsi="Verdana"/>
                <w:sz w:val="18"/>
                <w:szCs w:val="18"/>
              </w:rPr>
              <w:sym w:font="Symbol" w:char="F0B7"/>
            </w:r>
            <w:r w:rsidRPr="00644209">
              <w:rPr>
                <w:rFonts w:ascii="Verdana" w:hAnsi="Verdana"/>
                <w:sz w:val="18"/>
                <w:szCs w:val="18"/>
              </w:rPr>
              <w:t xml:space="preserve"> </w:t>
            </w:r>
            <w:r>
              <w:rPr>
                <w:rFonts w:ascii="Verdana" w:hAnsi="Verdana"/>
                <w:sz w:val="18"/>
                <w:szCs w:val="18"/>
              </w:rPr>
              <w:t>Indien i</w:t>
            </w:r>
            <w:r w:rsidRPr="00644209">
              <w:rPr>
                <w:rFonts w:ascii="Verdana" w:hAnsi="Verdana"/>
                <w:sz w:val="18"/>
                <w:szCs w:val="18"/>
              </w:rPr>
              <w:t>n het verleden nog niet ee</w:t>
            </w:r>
            <w:r>
              <w:rPr>
                <w:rFonts w:ascii="Verdana" w:hAnsi="Verdana"/>
                <w:sz w:val="18"/>
                <w:szCs w:val="18"/>
              </w:rPr>
              <w:t>rder een behandeling is ingezet</w:t>
            </w:r>
            <w:r w:rsidRPr="00644209">
              <w:rPr>
                <w:rFonts w:ascii="Verdana" w:hAnsi="Verdana"/>
                <w:sz w:val="18"/>
                <w:szCs w:val="18"/>
              </w:rPr>
              <w:t xml:space="preserve">, geeft dit voor de rechter de aanleiding om de kans aan de verdachte te geven om zich te bewijzen </w:t>
            </w:r>
            <w:r>
              <w:rPr>
                <w:rFonts w:ascii="Verdana" w:hAnsi="Verdana"/>
                <w:sz w:val="18"/>
                <w:szCs w:val="18"/>
              </w:rPr>
              <w:t>in</w:t>
            </w:r>
            <w:r w:rsidRPr="00644209">
              <w:rPr>
                <w:rFonts w:ascii="Verdana" w:hAnsi="Verdana"/>
                <w:sz w:val="18"/>
                <w:szCs w:val="18"/>
              </w:rPr>
              <w:t xml:space="preserve"> ambulant kader en zal derhalve de pij-maatregel (sneller) voorwaardelijk worden opgelegd</w:t>
            </w:r>
            <w:r>
              <w:rPr>
                <w:rFonts w:ascii="Verdana" w:hAnsi="Verdana"/>
                <w:sz w:val="18"/>
                <w:szCs w:val="18"/>
              </w:rPr>
              <w:t>.</w:t>
            </w:r>
          </w:p>
          <w:p w14:paraId="123F6F12" w14:textId="77777777" w:rsidR="00000426" w:rsidRDefault="00000426" w:rsidP="00000426">
            <w:pPr>
              <w:spacing w:line="276" w:lineRule="auto"/>
              <w:rPr>
                <w:rFonts w:ascii="Verdana" w:hAnsi="Verdana"/>
                <w:sz w:val="18"/>
                <w:szCs w:val="18"/>
              </w:rPr>
            </w:pPr>
          </w:p>
          <w:p w14:paraId="36BE3BB5" w14:textId="3E7C3F40" w:rsidR="00000426" w:rsidRPr="006A3015" w:rsidRDefault="00000426" w:rsidP="00000426">
            <w:pPr>
              <w:spacing w:line="276" w:lineRule="auto"/>
              <w:rPr>
                <w:rFonts w:ascii="Verdana" w:hAnsi="Verdana"/>
                <w:sz w:val="18"/>
                <w:szCs w:val="18"/>
              </w:rPr>
            </w:pPr>
            <w:r w:rsidRPr="00644209">
              <w:rPr>
                <w:rFonts w:ascii="Verdana" w:hAnsi="Verdana"/>
                <w:sz w:val="18"/>
                <w:szCs w:val="18"/>
              </w:rPr>
              <w:sym w:font="Symbol" w:char="F0B7"/>
            </w:r>
            <w:r>
              <w:rPr>
                <w:rFonts w:ascii="Verdana" w:hAnsi="Verdana"/>
                <w:sz w:val="18"/>
                <w:szCs w:val="18"/>
              </w:rPr>
              <w:t xml:space="preserve"> E</w:t>
            </w:r>
            <w:r w:rsidRPr="00644209">
              <w:rPr>
                <w:rFonts w:ascii="Verdana" w:hAnsi="Verdana"/>
                <w:sz w:val="18"/>
                <w:szCs w:val="18"/>
              </w:rPr>
              <w:t xml:space="preserve">en lichtere en minder vergrijpende sanctie </w:t>
            </w:r>
            <w:r>
              <w:rPr>
                <w:rFonts w:ascii="Verdana" w:hAnsi="Verdana"/>
                <w:sz w:val="18"/>
                <w:szCs w:val="18"/>
              </w:rPr>
              <w:t xml:space="preserve">zal </w:t>
            </w:r>
            <w:r w:rsidRPr="00644209">
              <w:rPr>
                <w:rFonts w:ascii="Verdana" w:hAnsi="Verdana"/>
                <w:sz w:val="18"/>
                <w:szCs w:val="18"/>
              </w:rPr>
              <w:t>de voorkeur hebben, aangezien een pij-maatregel een uiterst middel is</w:t>
            </w:r>
            <w:r>
              <w:rPr>
                <w:rFonts w:ascii="Verdana" w:hAnsi="Verdana"/>
                <w:sz w:val="18"/>
                <w:szCs w:val="18"/>
              </w:rPr>
              <w:t>.</w:t>
            </w:r>
          </w:p>
        </w:tc>
      </w:tr>
      <w:tr w:rsidR="00000426" w:rsidRPr="00AB0566" w14:paraId="4FA024CE" w14:textId="77777777" w:rsidTr="00000426">
        <w:trPr>
          <w:trHeight w:val="560"/>
        </w:trPr>
        <w:tc>
          <w:tcPr>
            <w:tcW w:w="4528" w:type="dxa"/>
          </w:tcPr>
          <w:p w14:paraId="2764ABB9" w14:textId="0555371B" w:rsidR="00000426" w:rsidRPr="00AB0566" w:rsidRDefault="00113662" w:rsidP="00000426">
            <w:pPr>
              <w:spacing w:line="276" w:lineRule="auto"/>
              <w:rPr>
                <w:rFonts w:ascii="Verdana" w:hAnsi="Verdana"/>
                <w:sz w:val="18"/>
                <w:szCs w:val="18"/>
              </w:rPr>
            </w:pPr>
            <w:r>
              <w:rPr>
                <w:rFonts w:ascii="Verdana" w:hAnsi="Verdana"/>
                <w:iCs/>
                <w:noProof/>
                <w:sz w:val="19"/>
                <w:szCs w:val="19"/>
              </w:rPr>
              <mc:AlternateContent>
                <mc:Choice Requires="wps">
                  <w:drawing>
                    <wp:anchor distT="0" distB="0" distL="114300" distR="114300" simplePos="0" relativeHeight="251664384" behindDoc="0" locked="0" layoutInCell="1" allowOverlap="1" wp14:anchorId="4CC8D468" wp14:editId="3585CEB4">
                      <wp:simplePos x="0" y="0"/>
                      <wp:positionH relativeFrom="column">
                        <wp:posOffset>24440</wp:posOffset>
                      </wp:positionH>
                      <wp:positionV relativeFrom="paragraph">
                        <wp:posOffset>44450</wp:posOffset>
                      </wp:positionV>
                      <wp:extent cx="108000" cy="108000"/>
                      <wp:effectExtent l="25400" t="25400" r="31750" b="31750"/>
                      <wp:wrapNone/>
                      <wp:docPr id="6" name="Kader 6"/>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3BF85" id="Kader 6" o:spid="_x0000_s1026" style="position:absolute;margin-left:1.9pt;margin-top:3.5pt;width:8.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" path="m,l108000,r,108000l,108000,,xm13500,13500r,81000l94500,94500r,-81000l13500,13500xe" fillcolor="windowText" stroked="f">
                      <v:shadow on="t" color="black" opacity="0" origin=",.5" offset="0,.63889mm"/>
                      <v:path arrowok="t" o:connecttype="custom" o:connectlocs="0,0;108000,0;108000,108000;0,108000;0,0;13500,13500;13500,94500;94500,94500;94500,13500;13500,13500" o:connectangles="0,0,0,0,0,0,0,0,0,0"/>
                    </v:shape>
                  </w:pict>
                </mc:Fallback>
              </mc:AlternateContent>
            </w:r>
            <w:r w:rsidR="00000426">
              <w:rPr>
                <w:rFonts w:ascii="Verdana" w:hAnsi="Verdana"/>
                <w:sz w:val="18"/>
                <w:szCs w:val="18"/>
              </w:rPr>
              <w:t xml:space="preserve"> </w:t>
            </w:r>
            <w:r>
              <w:rPr>
                <w:rFonts w:ascii="Verdana" w:hAnsi="Verdana"/>
                <w:sz w:val="18"/>
                <w:szCs w:val="18"/>
              </w:rPr>
              <w:t xml:space="preserve">   </w:t>
            </w:r>
            <w:r w:rsidR="00000426">
              <w:rPr>
                <w:rFonts w:ascii="Verdana" w:hAnsi="Verdana"/>
                <w:sz w:val="18"/>
                <w:szCs w:val="18"/>
              </w:rPr>
              <w:t>in het verleden is</w:t>
            </w:r>
            <w:r w:rsidR="00C514DD">
              <w:rPr>
                <w:rFonts w:ascii="Verdana" w:hAnsi="Verdana"/>
                <w:sz w:val="18"/>
                <w:szCs w:val="18"/>
              </w:rPr>
              <w:t xml:space="preserve"> nog niet eerder een</w:t>
            </w:r>
            <w:r w:rsidR="00C514DD">
              <w:rPr>
                <w:rFonts w:ascii="Verdana" w:hAnsi="Verdana"/>
                <w:sz w:val="18"/>
                <w:szCs w:val="18"/>
              </w:rPr>
              <w:br/>
              <w:t xml:space="preserve">    behandeling i</w:t>
            </w:r>
            <w:r w:rsidR="00000426">
              <w:rPr>
                <w:rFonts w:ascii="Verdana" w:hAnsi="Verdana"/>
                <w:sz w:val="18"/>
                <w:szCs w:val="18"/>
              </w:rPr>
              <w:t>ngezet</w:t>
            </w:r>
          </w:p>
        </w:tc>
        <w:tc>
          <w:tcPr>
            <w:tcW w:w="4528" w:type="dxa"/>
            <w:vMerge/>
          </w:tcPr>
          <w:p w14:paraId="5C1C9580" w14:textId="77777777" w:rsidR="00000426" w:rsidRPr="00644209" w:rsidRDefault="00000426" w:rsidP="00000426">
            <w:pPr>
              <w:spacing w:line="276" w:lineRule="auto"/>
              <w:rPr>
                <w:rFonts w:ascii="Verdana" w:hAnsi="Verdana"/>
                <w:sz w:val="18"/>
                <w:szCs w:val="18"/>
              </w:rPr>
            </w:pPr>
          </w:p>
        </w:tc>
      </w:tr>
      <w:tr w:rsidR="00000426" w:rsidRPr="00AB0566" w14:paraId="700C79D9" w14:textId="77777777" w:rsidTr="00000426">
        <w:trPr>
          <w:trHeight w:val="554"/>
        </w:trPr>
        <w:tc>
          <w:tcPr>
            <w:tcW w:w="4528" w:type="dxa"/>
          </w:tcPr>
          <w:p w14:paraId="41BB5201" w14:textId="2F556441" w:rsidR="00000426" w:rsidRPr="00AB0566" w:rsidRDefault="00113662" w:rsidP="00000426">
            <w:pPr>
              <w:spacing w:line="276" w:lineRule="auto"/>
              <w:rPr>
                <w:rFonts w:ascii="Verdana" w:hAnsi="Verdana"/>
                <w:sz w:val="18"/>
                <w:szCs w:val="18"/>
              </w:rPr>
            </w:pPr>
            <w:r>
              <w:rPr>
                <w:rFonts w:ascii="Verdana" w:hAnsi="Verdana"/>
                <w:iCs/>
                <w:noProof/>
                <w:sz w:val="19"/>
                <w:szCs w:val="19"/>
              </w:rPr>
              <mc:AlternateContent>
                <mc:Choice Requires="wps">
                  <w:drawing>
                    <wp:anchor distT="0" distB="0" distL="114300" distR="114300" simplePos="0" relativeHeight="251662336" behindDoc="0" locked="0" layoutInCell="1" allowOverlap="1" wp14:anchorId="70361521" wp14:editId="4961DC5B">
                      <wp:simplePos x="0" y="0"/>
                      <wp:positionH relativeFrom="column">
                        <wp:posOffset>25548</wp:posOffset>
                      </wp:positionH>
                      <wp:positionV relativeFrom="paragraph">
                        <wp:posOffset>33655</wp:posOffset>
                      </wp:positionV>
                      <wp:extent cx="108000" cy="108000"/>
                      <wp:effectExtent l="25400" t="25400" r="31750" b="31750"/>
                      <wp:wrapNone/>
                      <wp:docPr id="5" name="Kader 5"/>
                      <wp:cNvGraphicFramePr/>
                      <a:graphic xmlns:a="http://schemas.openxmlformats.org/drawingml/2006/main">
                        <a:graphicData uri="http://schemas.microsoft.com/office/word/2010/wordprocessingShape">
                          <wps:wsp>
                            <wps:cNvSpPr/>
                            <wps:spPr>
                              <a:xfrm>
                                <a:off x="0" y="0"/>
                                <a:ext cx="108000" cy="108000"/>
                              </a:xfrm>
                              <a:prstGeom prst="frame">
                                <a:avLst/>
                              </a:prstGeom>
                              <a:solidFill>
                                <a:sysClr val="windowText" lastClr="000000"/>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0E8082E8" w14:textId="4A56759A" w:rsidR="004D082D" w:rsidRDefault="004D082D" w:rsidP="0011366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61521" id="Kader 5" o:spid="_x0000_s1038" style="position:absolute;margin-left:2pt;margin-top:2.65pt;width:8.5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" adj="-11796480,,5400" path="m,l108000,r,108000l,108000,,xm13500,13500r,81000l94500,94500r,-81000l13500,13500xe" fillcolor="windowText" stroked="f">
                      <v:stroke joinstyle="miter"/>
                      <v:shadow on="t" color="black" opacity="0" origin=",.5" offset="0,.63889mm"/>
                      <v:formulas/>
                      <v:path arrowok="t" o:connecttype="custom" o:connectlocs="0,0;108000,0;108000,108000;0,108000;0,0;13500,13500;13500,94500;94500,94500;94500,13500;13500,13500" o:connectangles="0,0,0,0,0,0,0,0,0,0" textboxrect="0,0,108000,108000"/>
                      <v:textbox>
                        <w:txbxContent>
                          <w:p w14:paraId="0E8082E8" w14:textId="4A56759A" w:rsidR="004D082D" w:rsidRDefault="004D082D" w:rsidP="00113662">
                            <w:pPr>
                              <w:jc w:val="center"/>
                            </w:pPr>
                            <w:r>
                              <w:t xml:space="preserve"> </w:t>
                            </w:r>
                          </w:p>
                        </w:txbxContent>
                      </v:textbox>
                    </v:shape>
                  </w:pict>
                </mc:Fallback>
              </mc:AlternateContent>
            </w:r>
            <w:r>
              <w:rPr>
                <w:rFonts w:ascii="Verdana" w:hAnsi="Verdana"/>
                <w:sz w:val="18"/>
                <w:szCs w:val="18"/>
              </w:rPr>
              <w:t xml:space="preserve"> </w:t>
            </w:r>
            <w:r w:rsidR="00000426">
              <w:rPr>
                <w:rFonts w:ascii="Verdana" w:hAnsi="Verdana"/>
                <w:sz w:val="18"/>
                <w:szCs w:val="18"/>
              </w:rPr>
              <w:t xml:space="preserve"> </w:t>
            </w:r>
            <w:r>
              <w:rPr>
                <w:rFonts w:ascii="Verdana" w:hAnsi="Verdana"/>
                <w:sz w:val="18"/>
                <w:szCs w:val="18"/>
              </w:rPr>
              <w:t xml:space="preserve">  </w:t>
            </w:r>
            <w:r w:rsidR="00000426">
              <w:rPr>
                <w:rFonts w:ascii="Verdana" w:hAnsi="Verdana"/>
                <w:sz w:val="18"/>
                <w:szCs w:val="18"/>
              </w:rPr>
              <w:t>onvoorwaardelijke pij-maatregel is op het</w:t>
            </w:r>
            <w:r w:rsidR="00000426">
              <w:rPr>
                <w:rFonts w:ascii="Verdana" w:hAnsi="Verdana"/>
                <w:sz w:val="18"/>
                <w:szCs w:val="18"/>
              </w:rPr>
              <w:br/>
              <w:t xml:space="preserve">    moment een te zware optie</w:t>
            </w:r>
          </w:p>
        </w:tc>
        <w:tc>
          <w:tcPr>
            <w:tcW w:w="4528" w:type="dxa"/>
            <w:vMerge/>
          </w:tcPr>
          <w:p w14:paraId="4A45BA64" w14:textId="77777777" w:rsidR="00000426" w:rsidRPr="00644209" w:rsidRDefault="00000426" w:rsidP="00000426">
            <w:pPr>
              <w:spacing w:line="276" w:lineRule="auto"/>
              <w:rPr>
                <w:rFonts w:ascii="Verdana" w:hAnsi="Verdana"/>
                <w:sz w:val="18"/>
                <w:szCs w:val="18"/>
              </w:rPr>
            </w:pPr>
          </w:p>
        </w:tc>
      </w:tr>
      <w:tr w:rsidR="00000426" w:rsidRPr="00AB0566" w14:paraId="1865F7A3" w14:textId="77777777" w:rsidTr="006A3015">
        <w:trPr>
          <w:trHeight w:val="995"/>
        </w:trPr>
        <w:tc>
          <w:tcPr>
            <w:tcW w:w="4528" w:type="dxa"/>
          </w:tcPr>
          <w:p w14:paraId="341205AB" w14:textId="1AD9ED9A" w:rsidR="00000426" w:rsidRPr="00AB0566" w:rsidRDefault="00000426" w:rsidP="00000426">
            <w:pPr>
              <w:spacing w:line="276" w:lineRule="auto"/>
              <w:rPr>
                <w:rFonts w:ascii="Verdana" w:hAnsi="Verdana"/>
                <w:sz w:val="18"/>
                <w:szCs w:val="18"/>
              </w:rPr>
            </w:pPr>
            <w:r w:rsidRPr="000D7A87">
              <w:rPr>
                <w:rFonts w:ascii="Verdana" w:hAnsi="Verdana"/>
                <w:b/>
                <w:sz w:val="18"/>
                <w:szCs w:val="18"/>
              </w:rPr>
              <w:sym w:font="Wingdings" w:char="F0E0"/>
            </w:r>
            <w:r>
              <w:rPr>
                <w:rFonts w:ascii="Verdana" w:hAnsi="Verdana"/>
                <w:b/>
                <w:sz w:val="18"/>
                <w:szCs w:val="18"/>
              </w:rPr>
              <w:t xml:space="preserve"> Er is een beter alternatief beschikbaar:</w:t>
            </w:r>
            <w:r>
              <w:rPr>
                <w:rFonts w:ascii="Verdana" w:hAnsi="Verdana"/>
                <w:b/>
                <w:sz w:val="18"/>
                <w:szCs w:val="18"/>
              </w:rPr>
              <w:br/>
              <w:t xml:space="preserve">    </w:t>
            </w:r>
            <w:r>
              <w:rPr>
                <w:rFonts w:ascii="Verdana" w:hAnsi="Verdana"/>
                <w:sz w:val="18"/>
                <w:szCs w:val="18"/>
              </w:rPr>
              <w:t>Ja / Nee</w:t>
            </w:r>
          </w:p>
        </w:tc>
        <w:tc>
          <w:tcPr>
            <w:tcW w:w="4528" w:type="dxa"/>
            <w:vMerge/>
          </w:tcPr>
          <w:p w14:paraId="32704724" w14:textId="77777777" w:rsidR="00000426" w:rsidRPr="00644209" w:rsidRDefault="00000426" w:rsidP="00000426">
            <w:pPr>
              <w:spacing w:line="276" w:lineRule="auto"/>
              <w:rPr>
                <w:rFonts w:ascii="Verdana" w:hAnsi="Verdana"/>
                <w:sz w:val="18"/>
                <w:szCs w:val="18"/>
              </w:rPr>
            </w:pPr>
          </w:p>
        </w:tc>
      </w:tr>
      <w:tr w:rsidR="003676F0" w:rsidRPr="00AB0566" w14:paraId="3202C5FA" w14:textId="77777777" w:rsidTr="00E05CBC">
        <w:tc>
          <w:tcPr>
            <w:tcW w:w="9056" w:type="dxa"/>
            <w:gridSpan w:val="2"/>
          </w:tcPr>
          <w:p w14:paraId="5293D04B" w14:textId="607A9FCB" w:rsidR="003676F0" w:rsidRDefault="003676F0" w:rsidP="00000426">
            <w:pPr>
              <w:spacing w:line="276" w:lineRule="auto"/>
              <w:rPr>
                <w:rFonts w:ascii="Verdana" w:hAnsi="Verdana"/>
                <w:sz w:val="18"/>
                <w:szCs w:val="18"/>
              </w:rPr>
            </w:pPr>
            <w:r>
              <w:rPr>
                <w:rFonts w:ascii="Verdana" w:hAnsi="Verdana"/>
                <w:sz w:val="18"/>
                <w:szCs w:val="18"/>
              </w:rPr>
              <w:t>Afspraak met cliënt:</w:t>
            </w:r>
          </w:p>
          <w:p w14:paraId="2CB64A38" w14:textId="77777777" w:rsidR="003676F0" w:rsidRDefault="003676F0" w:rsidP="00000426">
            <w:pPr>
              <w:spacing w:line="276" w:lineRule="auto"/>
              <w:rPr>
                <w:rFonts w:ascii="Verdana" w:hAnsi="Verdana"/>
                <w:sz w:val="18"/>
                <w:szCs w:val="18"/>
              </w:rPr>
            </w:pPr>
          </w:p>
          <w:p w14:paraId="0869B03C" w14:textId="599AAC83" w:rsidR="006A3015" w:rsidRDefault="006A3015" w:rsidP="00000426">
            <w:pPr>
              <w:spacing w:line="276" w:lineRule="auto"/>
              <w:rPr>
                <w:rFonts w:ascii="Verdana" w:hAnsi="Verdana"/>
                <w:sz w:val="18"/>
                <w:szCs w:val="18"/>
              </w:rPr>
            </w:pPr>
          </w:p>
          <w:p w14:paraId="3542CACA" w14:textId="3F93549D" w:rsidR="003676F0" w:rsidRDefault="003676F0" w:rsidP="00000426">
            <w:pPr>
              <w:spacing w:line="276" w:lineRule="auto"/>
              <w:rPr>
                <w:rFonts w:ascii="Verdana" w:hAnsi="Verdana"/>
                <w:sz w:val="18"/>
                <w:szCs w:val="18"/>
              </w:rPr>
            </w:pPr>
          </w:p>
          <w:p w14:paraId="1221E720" w14:textId="77777777" w:rsidR="006A3015" w:rsidRDefault="006A3015" w:rsidP="00000426">
            <w:pPr>
              <w:spacing w:line="276" w:lineRule="auto"/>
              <w:rPr>
                <w:rFonts w:ascii="Verdana" w:hAnsi="Verdana"/>
                <w:sz w:val="18"/>
                <w:szCs w:val="18"/>
              </w:rPr>
            </w:pPr>
          </w:p>
          <w:p w14:paraId="329F4AE9" w14:textId="77777777" w:rsidR="006A3015" w:rsidRDefault="006A3015" w:rsidP="00000426">
            <w:pPr>
              <w:spacing w:line="276" w:lineRule="auto"/>
              <w:rPr>
                <w:rFonts w:ascii="Verdana" w:hAnsi="Verdana"/>
                <w:sz w:val="18"/>
                <w:szCs w:val="18"/>
              </w:rPr>
            </w:pPr>
          </w:p>
          <w:p w14:paraId="6F1FCCDA" w14:textId="404386E8" w:rsidR="006A3015" w:rsidRPr="00644209" w:rsidRDefault="006A3015" w:rsidP="00000426">
            <w:pPr>
              <w:spacing w:line="276" w:lineRule="auto"/>
              <w:rPr>
                <w:rFonts w:ascii="Verdana" w:hAnsi="Verdana"/>
                <w:sz w:val="18"/>
                <w:szCs w:val="18"/>
              </w:rPr>
            </w:pPr>
          </w:p>
        </w:tc>
      </w:tr>
    </w:tbl>
    <w:p w14:paraId="30F5D67F" w14:textId="1C0C7FC5" w:rsidR="00A57833" w:rsidRPr="006A3015" w:rsidRDefault="00A57833" w:rsidP="006A3015">
      <w:pPr>
        <w:rPr>
          <w:rFonts w:ascii="Verdana" w:hAnsi="Verdana"/>
          <w:sz w:val="19"/>
          <w:szCs w:val="19"/>
        </w:rPr>
      </w:pPr>
    </w:p>
    <w:sectPr w:rsidR="00A57833" w:rsidRPr="006A3015" w:rsidSect="0004552C">
      <w:footerReference w:type="defaul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A8C4C" w14:textId="77777777" w:rsidR="005A0E4F" w:rsidRDefault="005A0E4F" w:rsidP="00402E15">
      <w:r>
        <w:separator/>
      </w:r>
    </w:p>
  </w:endnote>
  <w:endnote w:type="continuationSeparator" w:id="0">
    <w:p w14:paraId="58368612" w14:textId="77777777" w:rsidR="005A0E4F" w:rsidRDefault="005A0E4F" w:rsidP="0040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Consol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839912535"/>
      <w:docPartObj>
        <w:docPartGallery w:val="Page Numbers (Bottom of Page)"/>
        <w:docPartUnique/>
      </w:docPartObj>
    </w:sdtPr>
    <w:sdtEndPr>
      <w:rPr>
        <w:rStyle w:val="Paginanummer"/>
      </w:rPr>
    </w:sdtEndPr>
    <w:sdtContent>
      <w:p w14:paraId="7CC7DAFB" w14:textId="27DA3B0B" w:rsidR="004D082D" w:rsidRDefault="004D082D" w:rsidP="0004552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4157B80" w14:textId="77777777" w:rsidR="004D082D" w:rsidRDefault="004D082D" w:rsidP="00402E1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Fonts w:ascii="Verdana" w:hAnsi="Verdana"/>
        <w:sz w:val="19"/>
        <w:szCs w:val="19"/>
      </w:rPr>
      <w:id w:val="460698143"/>
      <w:docPartObj>
        <w:docPartGallery w:val="Page Numbers (Bottom of Page)"/>
        <w:docPartUnique/>
      </w:docPartObj>
    </w:sdtPr>
    <w:sdtEndPr>
      <w:rPr>
        <w:rStyle w:val="Paginanummer"/>
      </w:rPr>
    </w:sdtEndPr>
    <w:sdtContent>
      <w:p w14:paraId="79268465" w14:textId="6C17C183" w:rsidR="0004552C" w:rsidRPr="0004552C" w:rsidRDefault="0004552C" w:rsidP="00EF630F">
        <w:pPr>
          <w:pStyle w:val="Voettekst"/>
          <w:framePr w:wrap="none" w:vAnchor="text" w:hAnchor="margin" w:xAlign="right" w:y="1"/>
          <w:rPr>
            <w:rStyle w:val="Paginanummer"/>
            <w:rFonts w:ascii="Verdana" w:hAnsi="Verdana"/>
            <w:sz w:val="19"/>
            <w:szCs w:val="19"/>
          </w:rPr>
        </w:pPr>
        <w:r w:rsidRPr="0004552C">
          <w:rPr>
            <w:rStyle w:val="Paginanummer"/>
            <w:rFonts w:ascii="Verdana" w:hAnsi="Verdana"/>
            <w:sz w:val="19"/>
            <w:szCs w:val="19"/>
          </w:rPr>
          <w:fldChar w:fldCharType="begin"/>
        </w:r>
        <w:r w:rsidRPr="0004552C">
          <w:rPr>
            <w:rStyle w:val="Paginanummer"/>
            <w:rFonts w:ascii="Verdana" w:hAnsi="Verdana"/>
            <w:sz w:val="19"/>
            <w:szCs w:val="19"/>
          </w:rPr>
          <w:instrText xml:space="preserve"> PAGE </w:instrText>
        </w:r>
        <w:r w:rsidRPr="0004552C">
          <w:rPr>
            <w:rStyle w:val="Paginanummer"/>
            <w:rFonts w:ascii="Verdana" w:hAnsi="Verdana"/>
            <w:sz w:val="19"/>
            <w:szCs w:val="19"/>
          </w:rPr>
          <w:fldChar w:fldCharType="separate"/>
        </w:r>
        <w:r w:rsidRPr="0004552C">
          <w:rPr>
            <w:rStyle w:val="Paginanummer"/>
            <w:rFonts w:ascii="Verdana" w:hAnsi="Verdana"/>
            <w:noProof/>
            <w:sz w:val="19"/>
            <w:szCs w:val="19"/>
          </w:rPr>
          <w:t>2</w:t>
        </w:r>
        <w:r w:rsidRPr="0004552C">
          <w:rPr>
            <w:rStyle w:val="Paginanummer"/>
            <w:rFonts w:ascii="Verdana" w:hAnsi="Verdana"/>
            <w:sz w:val="19"/>
            <w:szCs w:val="19"/>
          </w:rPr>
          <w:fldChar w:fldCharType="end"/>
        </w:r>
      </w:p>
    </w:sdtContent>
  </w:sdt>
  <w:p w14:paraId="0139A113" w14:textId="77777777" w:rsidR="004D082D" w:rsidRPr="0004552C" w:rsidRDefault="004D082D" w:rsidP="00402E15">
    <w:pPr>
      <w:pStyle w:val="Voettekst"/>
      <w:ind w:right="360"/>
      <w:rPr>
        <w:rFonts w:ascii="Verdana" w:hAnsi="Verdana"/>
        <w:sz w:val="19"/>
        <w:szCs w:val="19"/>
      </w:rPr>
    </w:pPr>
  </w:p>
  <w:p w14:paraId="3DE15A28" w14:textId="77777777" w:rsidR="004D082D" w:rsidRPr="00402E15" w:rsidRDefault="004D082D">
    <w:pPr>
      <w:rPr>
        <w:rFonts w:ascii="Verdana" w:hAnsi="Verdan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BDAA" w14:textId="7981DB78" w:rsidR="002952F6" w:rsidRPr="00245BA7" w:rsidRDefault="00EF5564" w:rsidP="00245BA7">
    <w:pPr>
      <w:pStyle w:val="Voettekst"/>
      <w:ind w:right="360"/>
      <w:jc w:val="right"/>
      <w:rPr>
        <w:rFonts w:ascii="Verdana" w:hAnsi="Verdana"/>
        <w:sz w:val="19"/>
        <w:szCs w:val="19"/>
      </w:rPr>
    </w:pPr>
    <w:r w:rsidRPr="00EF5564">
      <w:rPr>
        <w:rFonts w:ascii="Verdana" w:hAnsi="Verdana"/>
        <w:sz w:val="19"/>
        <w:szCs w:val="19"/>
      </w:rPr>
      <w:tab/>
    </w:r>
    <w:r w:rsidR="00245BA7">
      <w:rPr>
        <w:rFonts w:ascii="Verdana" w:hAnsi="Verdana"/>
        <w:sz w:val="19"/>
        <w:szCs w:val="19"/>
      </w:rPr>
      <w:tab/>
    </w:r>
    <w:r w:rsidR="00245BA7">
      <w:rPr>
        <w:rFonts w:ascii="Verdana" w:hAnsi="Verdana"/>
        <w:sz w:val="19"/>
        <w:szCs w:val="19"/>
      </w:rPr>
      <w:tab/>
    </w:r>
    <w:r w:rsidR="00245BA7">
      <w:rPr>
        <w:rFonts w:ascii="Verdana" w:hAnsi="Verdana"/>
        <w:sz w:val="19"/>
        <w:szCs w:val="19"/>
      </w:rPr>
      <w:tab/>
    </w:r>
    <w:r w:rsidR="00245BA7">
      <w:rPr>
        <w:rFonts w:ascii="Verdana" w:hAnsi="Verdana"/>
        <w:sz w:val="19"/>
        <w:szCs w:val="19"/>
      </w:rPr>
      <w:tab/>
    </w:r>
    <w:r w:rsidR="00245BA7" w:rsidRPr="00245BA7">
      <w:rPr>
        <w:rFonts w:ascii="Verdana" w:hAnsi="Verdana"/>
        <w:sz w:val="19"/>
        <w:szCs w:val="19"/>
      </w:rPr>
      <w:t xml:space="preserve">                 </w:t>
    </w:r>
    <w:r w:rsidR="00A11F14">
      <w:rPr>
        <w:rFonts w:ascii="Verdana" w:hAnsi="Verdana"/>
        <w:sz w:val="19"/>
        <w:szCs w:val="19"/>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Fonts w:ascii="Verdana" w:hAnsi="Verdana"/>
        <w:sz w:val="19"/>
        <w:szCs w:val="19"/>
      </w:rPr>
      <w:id w:val="-1692297111"/>
      <w:docPartObj>
        <w:docPartGallery w:val="Page Numbers (Bottom of Page)"/>
        <w:docPartUnique/>
      </w:docPartObj>
    </w:sdtPr>
    <w:sdtEndPr>
      <w:rPr>
        <w:rStyle w:val="Paginanummer"/>
      </w:rPr>
    </w:sdtEndPr>
    <w:sdtContent>
      <w:p w14:paraId="2D1EC9CA" w14:textId="77777777" w:rsidR="0004552C" w:rsidRPr="0004552C" w:rsidRDefault="0004552C" w:rsidP="00EF630F">
        <w:pPr>
          <w:pStyle w:val="Voettekst"/>
          <w:framePr w:wrap="none" w:vAnchor="text" w:hAnchor="margin" w:xAlign="right" w:y="1"/>
          <w:rPr>
            <w:rStyle w:val="Paginanummer"/>
            <w:rFonts w:ascii="Verdana" w:hAnsi="Verdana"/>
            <w:sz w:val="19"/>
            <w:szCs w:val="19"/>
          </w:rPr>
        </w:pPr>
        <w:r w:rsidRPr="0004552C">
          <w:rPr>
            <w:rStyle w:val="Paginanummer"/>
            <w:rFonts w:ascii="Verdana" w:hAnsi="Verdana"/>
            <w:sz w:val="19"/>
            <w:szCs w:val="19"/>
          </w:rPr>
          <w:fldChar w:fldCharType="begin"/>
        </w:r>
        <w:r w:rsidRPr="0004552C">
          <w:rPr>
            <w:rStyle w:val="Paginanummer"/>
            <w:rFonts w:ascii="Verdana" w:hAnsi="Verdana"/>
            <w:sz w:val="19"/>
            <w:szCs w:val="19"/>
          </w:rPr>
          <w:instrText xml:space="preserve"> PAGE </w:instrText>
        </w:r>
        <w:r w:rsidRPr="0004552C">
          <w:rPr>
            <w:rStyle w:val="Paginanummer"/>
            <w:rFonts w:ascii="Verdana" w:hAnsi="Verdana"/>
            <w:sz w:val="19"/>
            <w:szCs w:val="19"/>
          </w:rPr>
          <w:fldChar w:fldCharType="separate"/>
        </w:r>
        <w:r w:rsidRPr="0004552C">
          <w:rPr>
            <w:rStyle w:val="Paginanummer"/>
            <w:rFonts w:ascii="Verdana" w:hAnsi="Verdana"/>
            <w:noProof/>
            <w:sz w:val="19"/>
            <w:szCs w:val="19"/>
          </w:rPr>
          <w:t>2</w:t>
        </w:r>
        <w:r w:rsidRPr="0004552C">
          <w:rPr>
            <w:rStyle w:val="Paginanummer"/>
            <w:rFonts w:ascii="Verdana" w:hAnsi="Verdana"/>
            <w:sz w:val="19"/>
            <w:szCs w:val="19"/>
          </w:rPr>
          <w:fldChar w:fldCharType="end"/>
        </w:r>
      </w:p>
    </w:sdtContent>
  </w:sdt>
  <w:p w14:paraId="11301384" w14:textId="77777777" w:rsidR="0004552C" w:rsidRPr="0004552C" w:rsidRDefault="0004552C" w:rsidP="00402E15">
    <w:pPr>
      <w:pStyle w:val="Voettekst"/>
      <w:ind w:right="360"/>
      <w:rPr>
        <w:rFonts w:ascii="Verdana" w:hAnsi="Verdana"/>
        <w:sz w:val="19"/>
        <w:szCs w:val="19"/>
      </w:rPr>
    </w:pPr>
  </w:p>
  <w:p w14:paraId="7C696D37" w14:textId="77777777" w:rsidR="0004552C" w:rsidRPr="00402E15" w:rsidRDefault="0004552C">
    <w:pPr>
      <w:rPr>
        <w:rFonts w:ascii="Verdana" w:hAnsi="Verdana"/>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Fonts w:ascii="Verdana" w:hAnsi="Verdana"/>
        <w:sz w:val="19"/>
        <w:szCs w:val="19"/>
      </w:rPr>
      <w:id w:val="-1200850581"/>
      <w:docPartObj>
        <w:docPartGallery w:val="Page Numbers (Bottom of Page)"/>
        <w:docPartUnique/>
      </w:docPartObj>
    </w:sdtPr>
    <w:sdtEndPr>
      <w:rPr>
        <w:rStyle w:val="Paginanummer"/>
      </w:rPr>
    </w:sdtEndPr>
    <w:sdtContent>
      <w:p w14:paraId="2E7C6C74" w14:textId="77777777" w:rsidR="0004552C" w:rsidRPr="0004552C" w:rsidRDefault="0004552C" w:rsidP="00EF630F">
        <w:pPr>
          <w:pStyle w:val="Voettekst"/>
          <w:framePr w:wrap="none" w:vAnchor="text" w:hAnchor="margin" w:xAlign="right" w:y="1"/>
          <w:rPr>
            <w:rStyle w:val="Paginanummer"/>
            <w:rFonts w:ascii="Verdana" w:hAnsi="Verdana"/>
            <w:sz w:val="19"/>
            <w:szCs w:val="19"/>
          </w:rPr>
        </w:pPr>
        <w:r w:rsidRPr="0004552C">
          <w:rPr>
            <w:rStyle w:val="Paginanummer"/>
            <w:rFonts w:ascii="Verdana" w:hAnsi="Verdana"/>
            <w:sz w:val="19"/>
            <w:szCs w:val="19"/>
          </w:rPr>
          <w:fldChar w:fldCharType="begin"/>
        </w:r>
        <w:r w:rsidRPr="0004552C">
          <w:rPr>
            <w:rStyle w:val="Paginanummer"/>
            <w:rFonts w:ascii="Verdana" w:hAnsi="Verdana"/>
            <w:sz w:val="19"/>
            <w:szCs w:val="19"/>
          </w:rPr>
          <w:instrText xml:space="preserve"> PAGE </w:instrText>
        </w:r>
        <w:r w:rsidRPr="0004552C">
          <w:rPr>
            <w:rStyle w:val="Paginanummer"/>
            <w:rFonts w:ascii="Verdana" w:hAnsi="Verdana"/>
            <w:sz w:val="19"/>
            <w:szCs w:val="19"/>
          </w:rPr>
          <w:fldChar w:fldCharType="separate"/>
        </w:r>
        <w:r w:rsidRPr="0004552C">
          <w:rPr>
            <w:rStyle w:val="Paginanummer"/>
            <w:rFonts w:ascii="Verdana" w:hAnsi="Verdana"/>
            <w:noProof/>
            <w:sz w:val="19"/>
            <w:szCs w:val="19"/>
          </w:rPr>
          <w:t>2</w:t>
        </w:r>
        <w:r w:rsidRPr="0004552C">
          <w:rPr>
            <w:rStyle w:val="Paginanummer"/>
            <w:rFonts w:ascii="Verdana" w:hAnsi="Verdana"/>
            <w:sz w:val="19"/>
            <w:szCs w:val="19"/>
          </w:rPr>
          <w:fldChar w:fldCharType="end"/>
        </w:r>
      </w:p>
    </w:sdtContent>
  </w:sdt>
  <w:p w14:paraId="765958A8" w14:textId="77777777" w:rsidR="0004552C" w:rsidRPr="0004552C" w:rsidRDefault="0004552C" w:rsidP="00402E15">
    <w:pPr>
      <w:pStyle w:val="Voettekst"/>
      <w:ind w:right="360"/>
      <w:rPr>
        <w:rFonts w:ascii="Verdana" w:hAnsi="Verdana"/>
        <w:sz w:val="19"/>
        <w:szCs w:val="19"/>
      </w:rPr>
    </w:pPr>
  </w:p>
  <w:p w14:paraId="5CAB1FEA" w14:textId="77777777" w:rsidR="0004552C" w:rsidRPr="00402E15" w:rsidRDefault="0004552C">
    <w:pPr>
      <w:rPr>
        <w:rFonts w:ascii="Verdana" w:hAnsi="Verdana"/>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Fonts w:ascii="Verdana" w:hAnsi="Verdana"/>
        <w:sz w:val="19"/>
        <w:szCs w:val="19"/>
      </w:rPr>
      <w:id w:val="32620287"/>
      <w:docPartObj>
        <w:docPartGallery w:val="Page Numbers (Bottom of Page)"/>
        <w:docPartUnique/>
      </w:docPartObj>
    </w:sdtPr>
    <w:sdtEndPr>
      <w:rPr>
        <w:rStyle w:val="Paginanummer"/>
      </w:rPr>
    </w:sdtEndPr>
    <w:sdtContent>
      <w:p w14:paraId="55666CA4" w14:textId="77777777" w:rsidR="0004552C" w:rsidRPr="0004552C" w:rsidRDefault="0004552C" w:rsidP="00EF630F">
        <w:pPr>
          <w:pStyle w:val="Voettekst"/>
          <w:framePr w:wrap="none" w:vAnchor="text" w:hAnchor="margin" w:xAlign="right" w:y="1"/>
          <w:rPr>
            <w:rStyle w:val="Paginanummer"/>
            <w:rFonts w:ascii="Verdana" w:hAnsi="Verdana"/>
            <w:sz w:val="19"/>
            <w:szCs w:val="19"/>
          </w:rPr>
        </w:pPr>
        <w:r w:rsidRPr="0004552C">
          <w:rPr>
            <w:rStyle w:val="Paginanummer"/>
            <w:rFonts w:ascii="Verdana" w:hAnsi="Verdana"/>
            <w:sz w:val="19"/>
            <w:szCs w:val="19"/>
          </w:rPr>
          <w:fldChar w:fldCharType="begin"/>
        </w:r>
        <w:r w:rsidRPr="0004552C">
          <w:rPr>
            <w:rStyle w:val="Paginanummer"/>
            <w:rFonts w:ascii="Verdana" w:hAnsi="Verdana"/>
            <w:sz w:val="19"/>
            <w:szCs w:val="19"/>
          </w:rPr>
          <w:instrText xml:space="preserve"> PAGE </w:instrText>
        </w:r>
        <w:r w:rsidRPr="0004552C">
          <w:rPr>
            <w:rStyle w:val="Paginanummer"/>
            <w:rFonts w:ascii="Verdana" w:hAnsi="Verdana"/>
            <w:sz w:val="19"/>
            <w:szCs w:val="19"/>
          </w:rPr>
          <w:fldChar w:fldCharType="separate"/>
        </w:r>
        <w:r w:rsidRPr="0004552C">
          <w:rPr>
            <w:rStyle w:val="Paginanummer"/>
            <w:rFonts w:ascii="Verdana" w:hAnsi="Verdana"/>
            <w:noProof/>
            <w:sz w:val="19"/>
            <w:szCs w:val="19"/>
          </w:rPr>
          <w:t>2</w:t>
        </w:r>
        <w:r w:rsidRPr="0004552C">
          <w:rPr>
            <w:rStyle w:val="Paginanummer"/>
            <w:rFonts w:ascii="Verdana" w:hAnsi="Verdana"/>
            <w:sz w:val="19"/>
            <w:szCs w:val="19"/>
          </w:rPr>
          <w:fldChar w:fldCharType="end"/>
        </w:r>
      </w:p>
    </w:sdtContent>
  </w:sdt>
  <w:p w14:paraId="5562ABBD" w14:textId="77777777" w:rsidR="0004552C" w:rsidRPr="0004552C" w:rsidRDefault="0004552C" w:rsidP="00402E15">
    <w:pPr>
      <w:pStyle w:val="Voettekst"/>
      <w:ind w:right="360"/>
      <w:rPr>
        <w:rFonts w:ascii="Verdana" w:hAnsi="Verdana"/>
        <w:sz w:val="19"/>
        <w:szCs w:val="19"/>
      </w:rPr>
    </w:pPr>
  </w:p>
  <w:p w14:paraId="45635B89" w14:textId="77777777" w:rsidR="0004552C" w:rsidRPr="00402E15" w:rsidRDefault="0004552C">
    <w:pPr>
      <w:rPr>
        <w:rFonts w:ascii="Verdana" w:hAnsi="Verdana"/>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Fonts w:ascii="Verdana" w:hAnsi="Verdana"/>
        <w:sz w:val="19"/>
        <w:szCs w:val="19"/>
      </w:rPr>
      <w:id w:val="1928927769"/>
      <w:docPartObj>
        <w:docPartGallery w:val="Page Numbers (Bottom of Page)"/>
        <w:docPartUnique/>
      </w:docPartObj>
    </w:sdtPr>
    <w:sdtEndPr>
      <w:rPr>
        <w:rStyle w:val="Paginanummer"/>
      </w:rPr>
    </w:sdtEndPr>
    <w:sdtContent>
      <w:p w14:paraId="3F63770F" w14:textId="77777777" w:rsidR="0004552C" w:rsidRPr="0004552C" w:rsidRDefault="0004552C" w:rsidP="00EF630F">
        <w:pPr>
          <w:pStyle w:val="Voettekst"/>
          <w:framePr w:wrap="none" w:vAnchor="text" w:hAnchor="margin" w:xAlign="right" w:y="1"/>
          <w:rPr>
            <w:rStyle w:val="Paginanummer"/>
            <w:rFonts w:ascii="Verdana" w:hAnsi="Verdana"/>
            <w:sz w:val="19"/>
            <w:szCs w:val="19"/>
          </w:rPr>
        </w:pPr>
        <w:r w:rsidRPr="0004552C">
          <w:rPr>
            <w:rStyle w:val="Paginanummer"/>
            <w:rFonts w:ascii="Verdana" w:hAnsi="Verdana"/>
            <w:sz w:val="19"/>
            <w:szCs w:val="19"/>
          </w:rPr>
          <w:fldChar w:fldCharType="begin"/>
        </w:r>
        <w:r w:rsidRPr="0004552C">
          <w:rPr>
            <w:rStyle w:val="Paginanummer"/>
            <w:rFonts w:ascii="Verdana" w:hAnsi="Verdana"/>
            <w:sz w:val="19"/>
            <w:szCs w:val="19"/>
          </w:rPr>
          <w:instrText xml:space="preserve"> PAGE </w:instrText>
        </w:r>
        <w:r w:rsidRPr="0004552C">
          <w:rPr>
            <w:rStyle w:val="Paginanummer"/>
            <w:rFonts w:ascii="Verdana" w:hAnsi="Verdana"/>
            <w:sz w:val="19"/>
            <w:szCs w:val="19"/>
          </w:rPr>
          <w:fldChar w:fldCharType="separate"/>
        </w:r>
        <w:r w:rsidRPr="0004552C">
          <w:rPr>
            <w:rStyle w:val="Paginanummer"/>
            <w:rFonts w:ascii="Verdana" w:hAnsi="Verdana"/>
            <w:noProof/>
            <w:sz w:val="19"/>
            <w:szCs w:val="19"/>
          </w:rPr>
          <w:t>2</w:t>
        </w:r>
        <w:r w:rsidRPr="0004552C">
          <w:rPr>
            <w:rStyle w:val="Paginanummer"/>
            <w:rFonts w:ascii="Verdana" w:hAnsi="Verdana"/>
            <w:sz w:val="19"/>
            <w:szCs w:val="19"/>
          </w:rPr>
          <w:fldChar w:fldCharType="end"/>
        </w:r>
      </w:p>
    </w:sdtContent>
  </w:sdt>
  <w:p w14:paraId="65DB4AD8" w14:textId="77777777" w:rsidR="0004552C" w:rsidRPr="0004552C" w:rsidRDefault="0004552C" w:rsidP="00402E15">
    <w:pPr>
      <w:pStyle w:val="Voettekst"/>
      <w:ind w:right="360"/>
      <w:rPr>
        <w:rFonts w:ascii="Verdana" w:hAnsi="Verdana"/>
        <w:sz w:val="19"/>
        <w:szCs w:val="19"/>
      </w:rPr>
    </w:pPr>
  </w:p>
  <w:p w14:paraId="28D33CDA" w14:textId="77777777" w:rsidR="0004552C" w:rsidRPr="00402E15" w:rsidRDefault="0004552C">
    <w:pPr>
      <w:rPr>
        <w:rFonts w:ascii="Verdana" w:hAnsi="Verdan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E6374" w14:textId="77777777" w:rsidR="005A0E4F" w:rsidRDefault="005A0E4F" w:rsidP="00402E15">
      <w:r>
        <w:separator/>
      </w:r>
    </w:p>
  </w:footnote>
  <w:footnote w:type="continuationSeparator" w:id="0">
    <w:p w14:paraId="557E7AB6" w14:textId="77777777" w:rsidR="005A0E4F" w:rsidRDefault="005A0E4F" w:rsidP="00402E15">
      <w:r>
        <w:continuationSeparator/>
      </w:r>
    </w:p>
  </w:footnote>
  <w:footnote w:id="1">
    <w:p w14:paraId="32527BBC" w14:textId="6C8B7F64" w:rsidR="004D082D" w:rsidRPr="00C6652C" w:rsidRDefault="004D082D">
      <w:pPr>
        <w:pStyle w:val="Voetnoottekst"/>
        <w:rPr>
          <w:rFonts w:ascii="Verdana" w:hAnsi="Verdana"/>
          <w:sz w:val="16"/>
          <w:szCs w:val="16"/>
        </w:rPr>
      </w:pPr>
      <w:r w:rsidRPr="00C6652C">
        <w:rPr>
          <w:rStyle w:val="Voetnootmarkering"/>
          <w:rFonts w:ascii="Verdana" w:hAnsi="Verdana"/>
          <w:sz w:val="16"/>
          <w:szCs w:val="16"/>
        </w:rPr>
        <w:footnoteRef/>
      </w:r>
      <w:r w:rsidRPr="00C6652C">
        <w:rPr>
          <w:rFonts w:ascii="Verdana" w:hAnsi="Verdana"/>
          <w:sz w:val="16"/>
          <w:szCs w:val="16"/>
        </w:rPr>
        <w:t xml:space="preserve"> Wegens privacyredenen is de naam gefingeerd.</w:t>
      </w:r>
    </w:p>
  </w:footnote>
  <w:footnote w:id="2">
    <w:p w14:paraId="395DB1E7" w14:textId="64C9CAF6" w:rsidR="004D082D" w:rsidRPr="00C6652C" w:rsidRDefault="004D082D">
      <w:pPr>
        <w:pStyle w:val="Voetnoottekst"/>
        <w:rPr>
          <w:rFonts w:ascii="Verdana" w:hAnsi="Verdana"/>
          <w:sz w:val="16"/>
          <w:szCs w:val="16"/>
        </w:rPr>
      </w:pPr>
      <w:r w:rsidRPr="00C6652C">
        <w:rPr>
          <w:rStyle w:val="Voetnootmarkering"/>
          <w:rFonts w:ascii="Verdana" w:hAnsi="Verdana"/>
          <w:sz w:val="16"/>
          <w:szCs w:val="16"/>
        </w:rPr>
        <w:footnoteRef/>
      </w:r>
      <w:r w:rsidRPr="00C6652C">
        <w:rPr>
          <w:rFonts w:ascii="Verdana" w:hAnsi="Verdana"/>
          <w:sz w:val="16"/>
          <w:szCs w:val="16"/>
        </w:rPr>
        <w:t xml:space="preserve"> Vrije interpretatie van: Rb. Amsterdam 21 december 2017, ECLI:NL:RBAMS:2017:9743.</w:t>
      </w:r>
    </w:p>
  </w:footnote>
  <w:footnote w:id="3">
    <w:p w14:paraId="38D9981D" w14:textId="21F5B7F9" w:rsidR="004D082D" w:rsidRPr="00AC66D3" w:rsidRDefault="004D082D" w:rsidP="0034481B">
      <w:pPr>
        <w:pStyle w:val="Voetnoottekst"/>
        <w:rPr>
          <w:rFonts w:ascii="Verdana" w:hAnsi="Verdana"/>
          <w:sz w:val="16"/>
          <w:szCs w:val="16"/>
        </w:rPr>
      </w:pPr>
      <w:r w:rsidRPr="00C6652C">
        <w:rPr>
          <w:rStyle w:val="Voetnootmarkering"/>
          <w:rFonts w:ascii="Verdana" w:hAnsi="Verdana"/>
          <w:sz w:val="16"/>
          <w:szCs w:val="16"/>
        </w:rPr>
        <w:footnoteRef/>
      </w:r>
      <w:r w:rsidRPr="00C6652C">
        <w:rPr>
          <w:rFonts w:ascii="Verdana" w:hAnsi="Verdana"/>
          <w:sz w:val="16"/>
          <w:szCs w:val="16"/>
        </w:rPr>
        <w:t xml:space="preserve"> </w:t>
      </w:r>
      <w:r w:rsidRPr="00A95961">
        <w:rPr>
          <w:rFonts w:ascii="Verdana" w:hAnsi="Verdana"/>
          <w:i/>
          <w:sz w:val="16"/>
          <w:szCs w:val="16"/>
        </w:rPr>
        <w:t>Kamerstukken II</w:t>
      </w:r>
      <w:r>
        <w:rPr>
          <w:rFonts w:ascii="Verdana" w:hAnsi="Verdana"/>
          <w:sz w:val="16"/>
          <w:szCs w:val="16"/>
        </w:rPr>
        <w:t xml:space="preserve"> </w:t>
      </w:r>
      <w:r w:rsidRPr="00C6652C">
        <w:rPr>
          <w:rFonts w:ascii="Verdana" w:hAnsi="Verdana"/>
          <w:sz w:val="16"/>
          <w:szCs w:val="16"/>
        </w:rPr>
        <w:t>2012/13, 33 498, 3, p. 14.</w:t>
      </w:r>
    </w:p>
  </w:footnote>
  <w:footnote w:id="4">
    <w:p w14:paraId="0EAD71B8" w14:textId="77777777" w:rsidR="004D082D" w:rsidRPr="0015336A" w:rsidRDefault="004D082D" w:rsidP="0034481B">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w:t>
      </w:r>
      <w:hyperlink r:id="rId1" w:history="1">
        <w:r w:rsidRPr="0015336A">
          <w:rPr>
            <w:rStyle w:val="Hyperlink"/>
            <w:rFonts w:ascii="Verdana" w:hAnsi="Verdana"/>
            <w:sz w:val="16"/>
            <w:szCs w:val="16"/>
          </w:rPr>
          <w:t>https://www.rijksoverheid.nl/onderwerpen/straffen-en-maatregelen/straffen-en-maatregelen-voor-jongeren</w:t>
        </w:r>
      </w:hyperlink>
      <w:r w:rsidRPr="0015336A">
        <w:rPr>
          <w:rFonts w:ascii="Verdana" w:hAnsi="Verdana"/>
          <w:sz w:val="16"/>
          <w:szCs w:val="16"/>
        </w:rPr>
        <w:br/>
        <w:t xml:space="preserve">  </w:t>
      </w:r>
      <w:hyperlink r:id="rId2" w:history="1">
        <w:r w:rsidRPr="0015336A">
          <w:rPr>
            <w:rStyle w:val="Hyperlink"/>
            <w:rFonts w:ascii="Verdana" w:hAnsi="Verdana"/>
            <w:sz w:val="16"/>
            <w:szCs w:val="16"/>
          </w:rPr>
          <w:t>www.rijksoverheid.nl</w:t>
        </w:r>
      </w:hyperlink>
      <w:r w:rsidRPr="0015336A">
        <w:rPr>
          <w:rFonts w:ascii="Verdana" w:hAnsi="Verdana"/>
          <w:sz w:val="16"/>
          <w:szCs w:val="16"/>
        </w:rPr>
        <w:t xml:space="preserve"> (zoek op wat is een pij-maatregel) geraadpleegd op, 20 maart 2018.</w:t>
      </w:r>
    </w:p>
  </w:footnote>
  <w:footnote w:id="5">
    <w:p w14:paraId="2EF069E0" w14:textId="77777777" w:rsidR="004D082D" w:rsidRPr="0015336A" w:rsidRDefault="004D082D" w:rsidP="0034481B">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Bac e.a. 2004, p. 97.</w:t>
      </w:r>
    </w:p>
  </w:footnote>
  <w:footnote w:id="6">
    <w:p w14:paraId="581A7B88" w14:textId="2FCED9C3" w:rsidR="004D082D" w:rsidRPr="00AC66D3" w:rsidRDefault="004D082D" w:rsidP="0034481B">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w:t>
      </w:r>
      <w:r w:rsidRPr="008162CB">
        <w:rPr>
          <w:rFonts w:ascii="Verdana" w:hAnsi="Verdana"/>
          <w:i/>
          <w:sz w:val="16"/>
          <w:szCs w:val="16"/>
        </w:rPr>
        <w:t>Kamerstukken II</w:t>
      </w:r>
      <w:r>
        <w:rPr>
          <w:rFonts w:ascii="Verdana" w:hAnsi="Verdana"/>
          <w:sz w:val="16"/>
          <w:szCs w:val="16"/>
        </w:rPr>
        <w:t xml:space="preserve"> </w:t>
      </w:r>
      <w:r w:rsidRPr="0015336A">
        <w:rPr>
          <w:rFonts w:ascii="Verdana" w:hAnsi="Verdana"/>
          <w:sz w:val="16"/>
          <w:szCs w:val="16"/>
        </w:rPr>
        <w:t>2012/13, 33 498, 3, p. 37.</w:t>
      </w:r>
    </w:p>
  </w:footnote>
  <w:footnote w:id="7">
    <w:p w14:paraId="7F48D329" w14:textId="730BEA7D" w:rsidR="004D082D" w:rsidRPr="0015336A" w:rsidRDefault="004D082D" w:rsidP="003B1C18">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w:t>
      </w:r>
      <w:r w:rsidRPr="008162CB">
        <w:rPr>
          <w:rFonts w:ascii="Verdana" w:hAnsi="Verdana"/>
          <w:i/>
          <w:sz w:val="16"/>
          <w:szCs w:val="16"/>
        </w:rPr>
        <w:t>Kamerstukken II</w:t>
      </w:r>
      <w:r w:rsidRPr="0015336A">
        <w:rPr>
          <w:rFonts w:ascii="Verdana" w:hAnsi="Verdana"/>
          <w:sz w:val="16"/>
          <w:szCs w:val="16"/>
        </w:rPr>
        <w:t xml:space="preserve"> 2012/13, 33 498, 3, p. 12.</w:t>
      </w:r>
    </w:p>
  </w:footnote>
  <w:footnote w:id="8">
    <w:p w14:paraId="27D9C91A" w14:textId="77777777" w:rsidR="004D082D" w:rsidRPr="0015336A" w:rsidRDefault="004D082D" w:rsidP="003B1C18">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Janssen 2016, p. 241.</w:t>
      </w:r>
    </w:p>
  </w:footnote>
  <w:footnote w:id="9">
    <w:p w14:paraId="1F272BCD" w14:textId="77777777" w:rsidR="004D082D" w:rsidRDefault="004D082D" w:rsidP="003B1C18">
      <w:pPr>
        <w:pStyle w:val="Voetnoottekst"/>
      </w:pPr>
      <w:r w:rsidRPr="0015336A">
        <w:rPr>
          <w:rStyle w:val="Voetnootmarkering"/>
          <w:rFonts w:ascii="Verdana" w:hAnsi="Verdana"/>
          <w:sz w:val="16"/>
          <w:szCs w:val="16"/>
        </w:rPr>
        <w:footnoteRef/>
      </w:r>
      <w:r w:rsidRPr="0015336A">
        <w:rPr>
          <w:rFonts w:ascii="Verdana" w:hAnsi="Verdana"/>
          <w:sz w:val="16"/>
          <w:szCs w:val="16"/>
        </w:rPr>
        <w:t xml:space="preserve"> Janssen 2016, p. 243.</w:t>
      </w:r>
    </w:p>
  </w:footnote>
  <w:footnote w:id="10">
    <w:p w14:paraId="3CC8124B" w14:textId="77777777" w:rsidR="004D082D" w:rsidRPr="0015336A" w:rsidRDefault="004D082D" w:rsidP="003B1C18">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Janssen 2016, p. 248.</w:t>
      </w:r>
    </w:p>
  </w:footnote>
  <w:footnote w:id="11">
    <w:p w14:paraId="5C38B524" w14:textId="77777777" w:rsidR="004D082D" w:rsidRPr="0015336A" w:rsidRDefault="004D082D" w:rsidP="007F7A94">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Bruning e.a. 2011, p. 21.</w:t>
      </w:r>
    </w:p>
  </w:footnote>
  <w:footnote w:id="12">
    <w:p w14:paraId="5B3D3E8D" w14:textId="41CE3917" w:rsidR="004D082D" w:rsidRPr="0015336A" w:rsidRDefault="004D082D">
      <w:pPr>
        <w:pStyle w:val="Voetnoottekst"/>
        <w:rPr>
          <w:rFonts w:ascii="Verdana" w:hAnsi="Verdana"/>
          <w:sz w:val="16"/>
          <w:szCs w:val="16"/>
        </w:rPr>
      </w:pPr>
      <w:r w:rsidRPr="0015336A">
        <w:rPr>
          <w:rStyle w:val="Voetnootmarkering"/>
          <w:rFonts w:ascii="Verdana" w:hAnsi="Verdana"/>
          <w:sz w:val="16"/>
          <w:szCs w:val="16"/>
        </w:rPr>
        <w:footnoteRef/>
      </w:r>
      <w:r>
        <w:rPr>
          <w:rFonts w:ascii="Verdana" w:hAnsi="Verdana"/>
          <w:sz w:val="16"/>
          <w:szCs w:val="16"/>
        </w:rPr>
        <w:t xml:space="preserve"> </w:t>
      </w:r>
      <w:r w:rsidRPr="008162CB">
        <w:rPr>
          <w:rFonts w:ascii="Verdana" w:hAnsi="Verdana"/>
          <w:i/>
          <w:sz w:val="16"/>
          <w:szCs w:val="16"/>
        </w:rPr>
        <w:t>Kamerstukken II</w:t>
      </w:r>
      <w:r>
        <w:rPr>
          <w:rFonts w:ascii="Verdana" w:hAnsi="Verdana"/>
          <w:sz w:val="16"/>
          <w:szCs w:val="16"/>
        </w:rPr>
        <w:t xml:space="preserve"> </w:t>
      </w:r>
      <w:r w:rsidRPr="0015336A">
        <w:rPr>
          <w:rFonts w:ascii="Verdana" w:hAnsi="Verdana"/>
          <w:sz w:val="16"/>
          <w:szCs w:val="16"/>
        </w:rPr>
        <w:t>2012/13, 33 498, 3, p. 14.</w:t>
      </w:r>
    </w:p>
  </w:footnote>
  <w:footnote w:id="13">
    <w:p w14:paraId="3B11B6CB" w14:textId="3C72AD87" w:rsidR="004D082D" w:rsidRDefault="004D082D">
      <w:pPr>
        <w:pStyle w:val="Voetnoottekst"/>
      </w:pPr>
      <w:r w:rsidRPr="0015336A">
        <w:rPr>
          <w:rStyle w:val="Voetnootmarkering"/>
          <w:rFonts w:ascii="Verdana" w:hAnsi="Verdana"/>
          <w:sz w:val="16"/>
          <w:szCs w:val="16"/>
        </w:rPr>
        <w:footnoteRef/>
      </w:r>
      <w:r w:rsidRPr="0015336A">
        <w:rPr>
          <w:rFonts w:ascii="Verdana" w:hAnsi="Verdana"/>
          <w:sz w:val="16"/>
          <w:szCs w:val="16"/>
        </w:rPr>
        <w:t xml:space="preserve"> Janssen 2016, p. 248.</w:t>
      </w:r>
    </w:p>
  </w:footnote>
  <w:footnote w:id="14">
    <w:p w14:paraId="76D93281" w14:textId="24DBF1BF" w:rsidR="004D082D" w:rsidRPr="00DA1852" w:rsidRDefault="004D082D" w:rsidP="00DD7D65">
      <w:pPr>
        <w:pStyle w:val="Voetnoottekst"/>
        <w:rPr>
          <w:rFonts w:ascii="Verdana" w:hAnsi="Verdana"/>
          <w:sz w:val="16"/>
          <w:szCs w:val="16"/>
        </w:rPr>
      </w:pPr>
      <w:r w:rsidRPr="00DA1852">
        <w:rPr>
          <w:rStyle w:val="Voetnootmarkering"/>
          <w:rFonts w:ascii="Verdana" w:hAnsi="Verdana"/>
          <w:sz w:val="16"/>
          <w:szCs w:val="16"/>
        </w:rPr>
        <w:footnoteRef/>
      </w:r>
      <w:r w:rsidRPr="00DA1852">
        <w:rPr>
          <w:rFonts w:ascii="Verdana" w:hAnsi="Verdana"/>
          <w:sz w:val="16"/>
          <w:szCs w:val="16"/>
        </w:rPr>
        <w:t xml:space="preserve"> Cleiren, Crijns &amp; Verpalen 2016, p. 755.</w:t>
      </w:r>
    </w:p>
  </w:footnote>
  <w:footnote w:id="15">
    <w:p w14:paraId="057385BD" w14:textId="77777777" w:rsidR="004D082D" w:rsidRPr="00DA1852" w:rsidRDefault="004D082D" w:rsidP="00DD7D65">
      <w:pPr>
        <w:pStyle w:val="Voetnoottekst"/>
        <w:rPr>
          <w:rFonts w:ascii="Verdana" w:hAnsi="Verdana"/>
          <w:sz w:val="16"/>
          <w:szCs w:val="16"/>
        </w:rPr>
      </w:pPr>
      <w:r w:rsidRPr="00DA1852">
        <w:rPr>
          <w:rStyle w:val="Voetnootmarkering"/>
          <w:rFonts w:ascii="Verdana" w:hAnsi="Verdana"/>
          <w:sz w:val="16"/>
          <w:szCs w:val="16"/>
        </w:rPr>
        <w:footnoteRef/>
      </w:r>
      <w:r w:rsidRPr="00DA1852">
        <w:rPr>
          <w:rFonts w:ascii="Verdana" w:hAnsi="Verdana"/>
          <w:sz w:val="16"/>
          <w:szCs w:val="16"/>
        </w:rPr>
        <w:t xml:space="preserve"> Bruning, Liefaard &amp; Vlaardingerbroek 2016, p. 692. </w:t>
      </w:r>
    </w:p>
  </w:footnote>
  <w:footnote w:id="16">
    <w:p w14:paraId="3BDE5557" w14:textId="073C4FB6" w:rsidR="004D082D" w:rsidRPr="00DA1852" w:rsidRDefault="004D082D" w:rsidP="00DD7D65">
      <w:pPr>
        <w:pStyle w:val="Voetnoottekst"/>
        <w:rPr>
          <w:rFonts w:ascii="Verdana" w:hAnsi="Verdana"/>
          <w:sz w:val="16"/>
          <w:szCs w:val="16"/>
        </w:rPr>
      </w:pPr>
      <w:r w:rsidRPr="00DA1852">
        <w:rPr>
          <w:rStyle w:val="Voetnootmarkering"/>
          <w:rFonts w:ascii="Verdana" w:hAnsi="Verdana"/>
          <w:sz w:val="16"/>
          <w:szCs w:val="16"/>
        </w:rPr>
        <w:footnoteRef/>
      </w:r>
      <w:r>
        <w:rPr>
          <w:rFonts w:ascii="Verdana" w:hAnsi="Verdana"/>
          <w:sz w:val="16"/>
          <w:szCs w:val="16"/>
        </w:rPr>
        <w:t xml:space="preserve"> </w:t>
      </w:r>
      <w:r w:rsidRPr="00C114D5">
        <w:rPr>
          <w:rFonts w:ascii="Verdana" w:hAnsi="Verdana"/>
          <w:i/>
          <w:sz w:val="16"/>
          <w:szCs w:val="16"/>
        </w:rPr>
        <w:t>Kamerstukken II</w:t>
      </w:r>
      <w:r>
        <w:rPr>
          <w:rFonts w:ascii="Verdana" w:hAnsi="Verdana"/>
          <w:sz w:val="16"/>
          <w:szCs w:val="16"/>
        </w:rPr>
        <w:t xml:space="preserve"> </w:t>
      </w:r>
      <w:r w:rsidRPr="00DA1852">
        <w:rPr>
          <w:rFonts w:ascii="Verdana" w:hAnsi="Verdana"/>
          <w:sz w:val="16"/>
          <w:szCs w:val="16"/>
        </w:rPr>
        <w:t>2012/13, 33 498, 3, p. 44.</w:t>
      </w:r>
    </w:p>
  </w:footnote>
  <w:footnote w:id="17">
    <w:p w14:paraId="32BDF29B" w14:textId="43016A02" w:rsidR="004D082D" w:rsidRPr="00DA1852" w:rsidRDefault="004D082D" w:rsidP="0066093B">
      <w:pPr>
        <w:pStyle w:val="Voetnoottekst"/>
        <w:rPr>
          <w:rFonts w:ascii="Verdana" w:hAnsi="Verdana"/>
          <w:sz w:val="16"/>
          <w:szCs w:val="16"/>
        </w:rPr>
      </w:pPr>
      <w:r w:rsidRPr="00DA1852">
        <w:rPr>
          <w:rStyle w:val="Voetnootmarkering"/>
          <w:rFonts w:ascii="Verdana" w:hAnsi="Verdana"/>
          <w:sz w:val="16"/>
          <w:szCs w:val="16"/>
        </w:rPr>
        <w:footnoteRef/>
      </w:r>
      <w:r>
        <w:rPr>
          <w:rFonts w:ascii="Verdana" w:hAnsi="Verdana"/>
          <w:sz w:val="16"/>
          <w:szCs w:val="16"/>
        </w:rPr>
        <w:t xml:space="preserve"> </w:t>
      </w:r>
      <w:r w:rsidRPr="00C114D5">
        <w:rPr>
          <w:rFonts w:ascii="Verdana" w:hAnsi="Verdana"/>
          <w:i/>
          <w:sz w:val="16"/>
          <w:szCs w:val="16"/>
        </w:rPr>
        <w:t>Kamerstukken II</w:t>
      </w:r>
      <w:r>
        <w:rPr>
          <w:rFonts w:ascii="Verdana" w:hAnsi="Verdana"/>
          <w:sz w:val="16"/>
          <w:szCs w:val="16"/>
        </w:rPr>
        <w:t xml:space="preserve"> </w:t>
      </w:r>
      <w:r w:rsidRPr="00DA1852">
        <w:rPr>
          <w:rFonts w:ascii="Verdana" w:hAnsi="Verdana"/>
          <w:sz w:val="16"/>
          <w:szCs w:val="16"/>
        </w:rPr>
        <w:t>2012/13, 33 498, 3, p. 37.</w:t>
      </w:r>
    </w:p>
  </w:footnote>
  <w:footnote w:id="18">
    <w:p w14:paraId="3C110305" w14:textId="29C00FA9" w:rsidR="004D082D" w:rsidRPr="00DA1852" w:rsidRDefault="004D082D" w:rsidP="0066093B">
      <w:pPr>
        <w:pStyle w:val="Voetnoottekst"/>
        <w:rPr>
          <w:rFonts w:ascii="Verdana" w:hAnsi="Verdana"/>
          <w:sz w:val="16"/>
          <w:szCs w:val="16"/>
        </w:rPr>
      </w:pPr>
      <w:r w:rsidRPr="00DA1852">
        <w:rPr>
          <w:rStyle w:val="Voetnootmarkering"/>
          <w:rFonts w:ascii="Verdana" w:hAnsi="Verdana"/>
          <w:sz w:val="16"/>
          <w:szCs w:val="16"/>
        </w:rPr>
        <w:footnoteRef/>
      </w:r>
      <w:r>
        <w:rPr>
          <w:rFonts w:ascii="Verdana" w:hAnsi="Verdana"/>
          <w:sz w:val="16"/>
          <w:szCs w:val="16"/>
        </w:rPr>
        <w:t xml:space="preserve"> </w:t>
      </w:r>
      <w:r w:rsidRPr="00C114D5">
        <w:rPr>
          <w:rFonts w:ascii="Verdana" w:hAnsi="Verdana"/>
          <w:i/>
          <w:sz w:val="16"/>
          <w:szCs w:val="16"/>
        </w:rPr>
        <w:t>Kamerstukken II</w:t>
      </w:r>
      <w:r>
        <w:rPr>
          <w:rFonts w:ascii="Verdana" w:hAnsi="Verdana"/>
          <w:sz w:val="16"/>
          <w:szCs w:val="16"/>
        </w:rPr>
        <w:t xml:space="preserve"> </w:t>
      </w:r>
      <w:r w:rsidRPr="00DA1852">
        <w:rPr>
          <w:rFonts w:ascii="Verdana" w:hAnsi="Verdana"/>
          <w:sz w:val="16"/>
          <w:szCs w:val="16"/>
        </w:rPr>
        <w:t>2012/13, 33 498, 3, p. 38.</w:t>
      </w:r>
    </w:p>
  </w:footnote>
  <w:footnote w:id="19">
    <w:p w14:paraId="73ADA111" w14:textId="1036083D" w:rsidR="004D082D" w:rsidRPr="00BA4AF8" w:rsidRDefault="004D082D" w:rsidP="0066093B">
      <w:pPr>
        <w:pStyle w:val="Voetnoottekst"/>
        <w:rPr>
          <w:rFonts w:ascii="Verdana" w:hAnsi="Verdana"/>
          <w:sz w:val="16"/>
          <w:szCs w:val="16"/>
        </w:rPr>
      </w:pPr>
      <w:r w:rsidRPr="00DA1852">
        <w:rPr>
          <w:rStyle w:val="Voetnootmarkering"/>
          <w:rFonts w:ascii="Verdana" w:hAnsi="Verdana"/>
          <w:sz w:val="16"/>
          <w:szCs w:val="16"/>
        </w:rPr>
        <w:footnoteRef/>
      </w:r>
      <w:r w:rsidRPr="00DA1852">
        <w:rPr>
          <w:rFonts w:ascii="Verdana" w:hAnsi="Verdana"/>
          <w:sz w:val="16"/>
          <w:szCs w:val="16"/>
        </w:rPr>
        <w:t xml:space="preserve"> Cleiren, Crijns &amp; Verpalen 2016, p. 786.</w:t>
      </w:r>
    </w:p>
  </w:footnote>
  <w:footnote w:id="20">
    <w:p w14:paraId="1AA0FE77" w14:textId="62BDFACB" w:rsidR="004D082D" w:rsidRPr="00683E2F" w:rsidRDefault="004D082D" w:rsidP="001D7952">
      <w:pPr>
        <w:pStyle w:val="Voetnoottekst"/>
        <w:rPr>
          <w:rFonts w:ascii="Verdana" w:hAnsi="Verdana"/>
          <w:sz w:val="16"/>
          <w:szCs w:val="16"/>
        </w:rPr>
      </w:pPr>
      <w:r w:rsidRPr="00683E2F">
        <w:rPr>
          <w:rStyle w:val="Voetnootmarkering"/>
          <w:rFonts w:ascii="Verdana" w:hAnsi="Verdana"/>
          <w:sz w:val="16"/>
          <w:szCs w:val="16"/>
        </w:rPr>
        <w:footnoteRef/>
      </w:r>
      <w:r>
        <w:rPr>
          <w:rFonts w:ascii="Verdana" w:hAnsi="Verdana"/>
          <w:sz w:val="16"/>
          <w:szCs w:val="16"/>
        </w:rPr>
        <w:t xml:space="preserve"> </w:t>
      </w:r>
      <w:r w:rsidRPr="00C114D5">
        <w:rPr>
          <w:rFonts w:ascii="Verdana" w:hAnsi="Verdana"/>
          <w:i/>
          <w:sz w:val="16"/>
          <w:szCs w:val="16"/>
        </w:rPr>
        <w:t>Kamerstukken II</w:t>
      </w:r>
      <w:r w:rsidRPr="00683E2F">
        <w:rPr>
          <w:rFonts w:ascii="Verdana" w:hAnsi="Verdana"/>
          <w:sz w:val="16"/>
          <w:szCs w:val="16"/>
        </w:rPr>
        <w:t xml:space="preserve"> 2012/13, 33 498, 3, p. 14.</w:t>
      </w:r>
    </w:p>
  </w:footnote>
  <w:footnote w:id="21">
    <w:p w14:paraId="2D4EE663" w14:textId="77777777" w:rsidR="004D082D" w:rsidRPr="00683E2F" w:rsidRDefault="004D082D" w:rsidP="001D7952">
      <w:pPr>
        <w:pStyle w:val="Voetnoottekst"/>
        <w:rPr>
          <w:rFonts w:ascii="Verdana" w:hAnsi="Verdana"/>
          <w:sz w:val="16"/>
          <w:szCs w:val="16"/>
        </w:rPr>
      </w:pPr>
      <w:r w:rsidRPr="00683E2F">
        <w:rPr>
          <w:rStyle w:val="Voetnootmarkering"/>
          <w:rFonts w:ascii="Verdana" w:hAnsi="Verdana"/>
          <w:sz w:val="16"/>
          <w:szCs w:val="16"/>
        </w:rPr>
        <w:footnoteRef/>
      </w:r>
      <w:r w:rsidRPr="00683E2F">
        <w:rPr>
          <w:rFonts w:ascii="Verdana" w:hAnsi="Verdana"/>
          <w:sz w:val="16"/>
          <w:szCs w:val="16"/>
        </w:rPr>
        <w:t xml:space="preserve"> Cleiren, Crijns &amp; Verpalen 2016, p. 786.</w:t>
      </w:r>
    </w:p>
  </w:footnote>
  <w:footnote w:id="22">
    <w:p w14:paraId="5CF84413" w14:textId="48B4FA5D" w:rsidR="004D082D" w:rsidRPr="00683E2F" w:rsidRDefault="004D082D" w:rsidP="001D7952">
      <w:pPr>
        <w:pStyle w:val="Voetnoottekst"/>
        <w:rPr>
          <w:rFonts w:ascii="Verdana" w:hAnsi="Verdana"/>
          <w:sz w:val="16"/>
          <w:szCs w:val="16"/>
        </w:rPr>
      </w:pPr>
      <w:r w:rsidRPr="00683E2F">
        <w:rPr>
          <w:rStyle w:val="Voetnootmarkering"/>
          <w:rFonts w:ascii="Verdana" w:hAnsi="Verdana"/>
          <w:sz w:val="16"/>
          <w:szCs w:val="16"/>
        </w:rPr>
        <w:footnoteRef/>
      </w:r>
      <w:r>
        <w:rPr>
          <w:rFonts w:ascii="Verdana" w:hAnsi="Verdana"/>
          <w:sz w:val="16"/>
          <w:szCs w:val="16"/>
        </w:rPr>
        <w:t xml:space="preserve"> Uit Beijerse </w:t>
      </w:r>
      <w:r w:rsidRPr="00683E2F">
        <w:rPr>
          <w:rFonts w:ascii="Verdana" w:hAnsi="Verdana"/>
          <w:sz w:val="16"/>
          <w:szCs w:val="16"/>
        </w:rPr>
        <w:t>2017, p. 219-220.</w:t>
      </w:r>
    </w:p>
  </w:footnote>
  <w:footnote w:id="23">
    <w:p w14:paraId="7DFBB317" w14:textId="77777777" w:rsidR="004D082D" w:rsidRPr="00683E2F" w:rsidRDefault="004D082D" w:rsidP="001D7952">
      <w:pPr>
        <w:pStyle w:val="Voetnoottekst"/>
        <w:rPr>
          <w:rFonts w:ascii="Verdana" w:hAnsi="Verdana"/>
          <w:sz w:val="16"/>
          <w:szCs w:val="16"/>
        </w:rPr>
      </w:pPr>
      <w:r w:rsidRPr="00683E2F">
        <w:rPr>
          <w:rStyle w:val="Voetnootmarkering"/>
          <w:rFonts w:ascii="Verdana" w:hAnsi="Verdana"/>
          <w:sz w:val="16"/>
          <w:szCs w:val="16"/>
        </w:rPr>
        <w:footnoteRef/>
      </w:r>
      <w:r w:rsidRPr="00683E2F">
        <w:rPr>
          <w:rFonts w:ascii="Verdana" w:hAnsi="Verdana"/>
          <w:sz w:val="16"/>
          <w:szCs w:val="16"/>
        </w:rPr>
        <w:t xml:space="preserve"> Bruning e.a. 2011, p. 21.</w:t>
      </w:r>
    </w:p>
  </w:footnote>
  <w:footnote w:id="24">
    <w:p w14:paraId="7163FE15" w14:textId="77777777" w:rsidR="004D082D" w:rsidRPr="00683E2F" w:rsidRDefault="004D082D" w:rsidP="00485769">
      <w:pPr>
        <w:pStyle w:val="Voetnoottekst"/>
        <w:rPr>
          <w:rFonts w:ascii="Verdana" w:hAnsi="Verdana"/>
          <w:sz w:val="16"/>
          <w:szCs w:val="16"/>
        </w:rPr>
      </w:pPr>
      <w:r w:rsidRPr="00683E2F">
        <w:rPr>
          <w:rStyle w:val="Voetnootmarkering"/>
          <w:rFonts w:ascii="Verdana" w:hAnsi="Verdana"/>
          <w:sz w:val="16"/>
          <w:szCs w:val="16"/>
        </w:rPr>
        <w:footnoteRef/>
      </w:r>
      <w:r w:rsidRPr="00683E2F">
        <w:rPr>
          <w:rFonts w:ascii="Verdana" w:hAnsi="Verdana"/>
          <w:sz w:val="16"/>
          <w:szCs w:val="16"/>
        </w:rPr>
        <w:t xml:space="preserve"> </w:t>
      </w:r>
      <w:r w:rsidRPr="00683E2F">
        <w:rPr>
          <w:rFonts w:ascii="Verdana" w:hAnsi="Verdana"/>
          <w:i/>
          <w:sz w:val="16"/>
          <w:szCs w:val="16"/>
        </w:rPr>
        <w:t xml:space="preserve">Kamerstukken II </w:t>
      </w:r>
      <w:r w:rsidRPr="00683E2F">
        <w:rPr>
          <w:rFonts w:ascii="Verdana" w:hAnsi="Verdana"/>
          <w:sz w:val="16"/>
          <w:szCs w:val="16"/>
        </w:rPr>
        <w:t xml:space="preserve">1991/92, 21 327, 6, p. 14.  </w:t>
      </w:r>
    </w:p>
  </w:footnote>
  <w:footnote w:id="25">
    <w:p w14:paraId="4D9882C2" w14:textId="34CE0148" w:rsidR="004D082D" w:rsidRPr="00683E2F" w:rsidRDefault="004D082D" w:rsidP="00C9180C">
      <w:pPr>
        <w:pStyle w:val="Voetnoottekst"/>
        <w:rPr>
          <w:rFonts w:ascii="Verdana" w:hAnsi="Verdana"/>
          <w:sz w:val="16"/>
          <w:szCs w:val="16"/>
        </w:rPr>
      </w:pPr>
      <w:r w:rsidRPr="00683E2F">
        <w:rPr>
          <w:rStyle w:val="Voetnootmarkering"/>
          <w:rFonts w:ascii="Verdana" w:hAnsi="Verdana"/>
          <w:sz w:val="16"/>
          <w:szCs w:val="16"/>
        </w:rPr>
        <w:footnoteRef/>
      </w:r>
      <w:r w:rsidRPr="00683E2F">
        <w:rPr>
          <w:rFonts w:ascii="Verdana" w:hAnsi="Verdana"/>
          <w:sz w:val="16"/>
          <w:szCs w:val="16"/>
        </w:rPr>
        <w:t xml:space="preserve"> Cleiren, Crijns &amp; Verpalen 2016, p. 787. </w:t>
      </w:r>
    </w:p>
  </w:footnote>
  <w:footnote w:id="26">
    <w:p w14:paraId="6EDD36CC" w14:textId="7547D447" w:rsidR="004D082D" w:rsidRDefault="004D082D" w:rsidP="00C9180C">
      <w:pPr>
        <w:pStyle w:val="Voetnoottekst"/>
      </w:pPr>
      <w:r w:rsidRPr="00683E2F">
        <w:rPr>
          <w:rStyle w:val="Voetnootmarkering"/>
          <w:rFonts w:ascii="Verdana" w:hAnsi="Verdana"/>
          <w:sz w:val="16"/>
          <w:szCs w:val="16"/>
        </w:rPr>
        <w:footnoteRef/>
      </w:r>
      <w:r w:rsidRPr="00683E2F">
        <w:rPr>
          <w:rFonts w:ascii="Verdana" w:hAnsi="Verdana"/>
          <w:sz w:val="16"/>
          <w:szCs w:val="16"/>
        </w:rPr>
        <w:t xml:space="preserve"> Bruning e.a. 2011</w:t>
      </w:r>
      <w:r>
        <w:rPr>
          <w:rFonts w:ascii="Verdana" w:hAnsi="Verdana"/>
          <w:sz w:val="16"/>
          <w:szCs w:val="16"/>
        </w:rPr>
        <w:t>,</w:t>
      </w:r>
      <w:r w:rsidRPr="00683E2F">
        <w:rPr>
          <w:rFonts w:ascii="Verdana" w:hAnsi="Verdana"/>
          <w:sz w:val="16"/>
          <w:szCs w:val="16"/>
        </w:rPr>
        <w:t xml:space="preserve"> p. 23.</w:t>
      </w:r>
    </w:p>
  </w:footnote>
  <w:footnote w:id="27">
    <w:p w14:paraId="7E2502D3" w14:textId="5FA79CE7" w:rsidR="004D082D" w:rsidRPr="00683E2F" w:rsidRDefault="004D082D">
      <w:pPr>
        <w:pStyle w:val="Voetnoottekst"/>
        <w:rPr>
          <w:rFonts w:ascii="Verdana" w:hAnsi="Verdana"/>
          <w:sz w:val="16"/>
          <w:szCs w:val="16"/>
        </w:rPr>
      </w:pPr>
      <w:r w:rsidRPr="00683E2F">
        <w:rPr>
          <w:rStyle w:val="Voetnootmarkering"/>
          <w:rFonts w:ascii="Verdana" w:hAnsi="Verdana"/>
          <w:sz w:val="16"/>
          <w:szCs w:val="16"/>
        </w:rPr>
        <w:footnoteRef/>
      </w:r>
      <w:r w:rsidRPr="00683E2F">
        <w:rPr>
          <w:rFonts w:ascii="Verdana" w:hAnsi="Verdana"/>
          <w:sz w:val="16"/>
          <w:szCs w:val="16"/>
        </w:rPr>
        <w:t xml:space="preserve"> Weijers e.a. 2014</w:t>
      </w:r>
      <w:r>
        <w:rPr>
          <w:rFonts w:ascii="Verdana" w:hAnsi="Verdana"/>
          <w:sz w:val="16"/>
          <w:szCs w:val="16"/>
        </w:rPr>
        <w:t>,</w:t>
      </w:r>
      <w:r w:rsidRPr="00683E2F">
        <w:rPr>
          <w:rFonts w:ascii="Verdana" w:hAnsi="Verdana"/>
          <w:sz w:val="16"/>
          <w:szCs w:val="16"/>
        </w:rPr>
        <w:t xml:space="preserve"> p. 130.</w:t>
      </w:r>
    </w:p>
  </w:footnote>
  <w:footnote w:id="28">
    <w:p w14:paraId="169C0F82" w14:textId="04F24618" w:rsidR="004D082D" w:rsidRPr="006C1196" w:rsidRDefault="004D082D" w:rsidP="00D7691A">
      <w:pPr>
        <w:pStyle w:val="Voetnoottekst"/>
        <w:rPr>
          <w:rFonts w:ascii="Verdana" w:hAnsi="Verdana"/>
          <w:sz w:val="16"/>
          <w:szCs w:val="16"/>
        </w:rPr>
      </w:pPr>
      <w:r w:rsidRPr="00683E2F">
        <w:rPr>
          <w:rStyle w:val="Voetnootmarkering"/>
          <w:rFonts w:ascii="Verdana" w:hAnsi="Verdana"/>
          <w:sz w:val="16"/>
          <w:szCs w:val="16"/>
        </w:rPr>
        <w:footnoteRef/>
      </w:r>
      <w:r w:rsidRPr="00683E2F">
        <w:rPr>
          <w:rFonts w:ascii="Verdana" w:hAnsi="Verdana"/>
          <w:sz w:val="16"/>
          <w:szCs w:val="16"/>
        </w:rPr>
        <w:t xml:space="preserve"> </w:t>
      </w:r>
      <w:r>
        <w:rPr>
          <w:rFonts w:ascii="Verdana" w:hAnsi="Verdana"/>
          <w:sz w:val="16"/>
          <w:szCs w:val="16"/>
        </w:rPr>
        <w:t>Kempes 2012, p. 17.</w:t>
      </w:r>
    </w:p>
  </w:footnote>
  <w:footnote w:id="29">
    <w:p w14:paraId="7A110F9B" w14:textId="3E949EB6" w:rsidR="004D082D" w:rsidRPr="002B7FA0" w:rsidRDefault="004D082D">
      <w:pPr>
        <w:pStyle w:val="Voetnoottekst"/>
        <w:rPr>
          <w:rFonts w:ascii="Verdana" w:hAnsi="Verdana"/>
          <w:sz w:val="16"/>
          <w:szCs w:val="16"/>
        </w:rPr>
      </w:pPr>
      <w:r w:rsidRPr="002B7FA0">
        <w:rPr>
          <w:rStyle w:val="Voetnootmarkering"/>
          <w:rFonts w:ascii="Verdana" w:hAnsi="Verdana"/>
          <w:sz w:val="16"/>
          <w:szCs w:val="16"/>
        </w:rPr>
        <w:footnoteRef/>
      </w:r>
      <w:r>
        <w:rPr>
          <w:rFonts w:ascii="Verdana" w:hAnsi="Verdana"/>
          <w:sz w:val="16"/>
          <w:szCs w:val="16"/>
        </w:rPr>
        <w:t xml:space="preserve"> Uit Beijerse 2017,</w:t>
      </w:r>
      <w:r w:rsidRPr="002B7FA0">
        <w:rPr>
          <w:rFonts w:ascii="Verdana" w:hAnsi="Verdana"/>
          <w:sz w:val="16"/>
          <w:szCs w:val="16"/>
        </w:rPr>
        <w:t xml:space="preserve"> p. 222.</w:t>
      </w:r>
    </w:p>
  </w:footnote>
  <w:footnote w:id="30">
    <w:p w14:paraId="770E37DA" w14:textId="24C5E94C" w:rsidR="004D082D" w:rsidRPr="0015336A" w:rsidRDefault="004D082D" w:rsidP="0035075A">
      <w:pPr>
        <w:pStyle w:val="Voetnoottekst"/>
        <w:rPr>
          <w:rFonts w:ascii="Verdana" w:hAnsi="Verdana"/>
          <w:sz w:val="16"/>
          <w:szCs w:val="16"/>
        </w:rPr>
      </w:pPr>
      <w:r w:rsidRPr="0015336A">
        <w:rPr>
          <w:rStyle w:val="Voetnootmarkering"/>
          <w:rFonts w:ascii="Verdana" w:hAnsi="Verdana"/>
          <w:sz w:val="16"/>
          <w:szCs w:val="16"/>
        </w:rPr>
        <w:footnoteRef/>
      </w:r>
      <w:r>
        <w:rPr>
          <w:rFonts w:ascii="Verdana" w:hAnsi="Verdana"/>
          <w:sz w:val="16"/>
          <w:szCs w:val="16"/>
        </w:rPr>
        <w:t xml:space="preserve"> </w:t>
      </w:r>
      <w:r w:rsidRPr="00C114D5">
        <w:rPr>
          <w:rFonts w:ascii="Verdana" w:hAnsi="Verdana"/>
          <w:i/>
          <w:sz w:val="16"/>
          <w:szCs w:val="16"/>
        </w:rPr>
        <w:t>Kamerstukken II</w:t>
      </w:r>
      <w:r>
        <w:rPr>
          <w:rFonts w:ascii="Verdana" w:hAnsi="Verdana"/>
          <w:sz w:val="16"/>
          <w:szCs w:val="16"/>
        </w:rPr>
        <w:t xml:space="preserve"> </w:t>
      </w:r>
      <w:r w:rsidRPr="0015336A">
        <w:rPr>
          <w:rFonts w:ascii="Verdana" w:hAnsi="Verdana"/>
          <w:sz w:val="16"/>
          <w:szCs w:val="16"/>
        </w:rPr>
        <w:t>2009/10, 31 915, 9, p. 3.</w:t>
      </w:r>
    </w:p>
  </w:footnote>
  <w:footnote w:id="31">
    <w:p w14:paraId="4123C90F" w14:textId="65F96894" w:rsidR="004D082D" w:rsidRPr="0015336A" w:rsidRDefault="004D082D" w:rsidP="00D904A3">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Van der Linden, Ten Siethoff &amp; Zijlstra-Rijpstra 2014, p. 144.</w:t>
      </w:r>
    </w:p>
  </w:footnote>
  <w:footnote w:id="32">
    <w:p w14:paraId="1C168BA0" w14:textId="76C3294D" w:rsidR="004D082D" w:rsidRPr="0015336A" w:rsidRDefault="004D082D">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Uit Beijerse 2017, p. 220.</w:t>
      </w:r>
    </w:p>
  </w:footnote>
  <w:footnote w:id="33">
    <w:p w14:paraId="45BDCDF0" w14:textId="74E5931F" w:rsidR="004D082D" w:rsidRPr="0015336A" w:rsidRDefault="004D082D">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Cleiren, Crijns &amp; Verpalen 2016, p. 790.</w:t>
      </w:r>
    </w:p>
  </w:footnote>
  <w:footnote w:id="34">
    <w:p w14:paraId="2D52E905" w14:textId="7A339D69" w:rsidR="004D082D" w:rsidRPr="0015336A" w:rsidRDefault="004D082D">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Weijers e.a. 2014, p. 130.</w:t>
      </w:r>
    </w:p>
  </w:footnote>
  <w:footnote w:id="35">
    <w:p w14:paraId="6D7A913B" w14:textId="1AF0288B" w:rsidR="004D082D" w:rsidRPr="0015336A" w:rsidRDefault="004D082D">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Groenendaal, </w:t>
      </w:r>
      <w:r w:rsidRPr="0015336A">
        <w:rPr>
          <w:rFonts w:ascii="Verdana" w:hAnsi="Verdana"/>
          <w:i/>
          <w:sz w:val="16"/>
          <w:szCs w:val="16"/>
        </w:rPr>
        <w:t>Tijdschrift voor Familie- en Jeugdrecht</w:t>
      </w:r>
      <w:r w:rsidRPr="0015336A">
        <w:rPr>
          <w:rFonts w:ascii="Verdana" w:hAnsi="Verdana"/>
          <w:sz w:val="16"/>
          <w:szCs w:val="16"/>
        </w:rPr>
        <w:t xml:space="preserve"> 2005, afl. 3, p. 79-82.</w:t>
      </w:r>
    </w:p>
  </w:footnote>
  <w:footnote w:id="36">
    <w:p w14:paraId="613AC66D" w14:textId="77777777" w:rsidR="004D082D" w:rsidRPr="0015336A" w:rsidRDefault="004D082D" w:rsidP="00561EAC">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Janssen 2016, p. 250. </w:t>
      </w:r>
    </w:p>
  </w:footnote>
  <w:footnote w:id="37">
    <w:p w14:paraId="26DB278E" w14:textId="77777777" w:rsidR="004D082D" w:rsidRPr="0015336A" w:rsidRDefault="004D082D" w:rsidP="00561EAC">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Cleiren, Crijns &amp; Verpalen 2016, p. 790.</w:t>
      </w:r>
    </w:p>
  </w:footnote>
  <w:footnote w:id="38">
    <w:p w14:paraId="2CC0E2E4" w14:textId="5F716B94" w:rsidR="004D082D" w:rsidRPr="000C1204" w:rsidRDefault="004D082D">
      <w:pPr>
        <w:pStyle w:val="Voetnoottekst"/>
        <w:rPr>
          <w:rFonts w:ascii="Verdana" w:hAnsi="Verdana"/>
          <w:sz w:val="16"/>
          <w:szCs w:val="16"/>
        </w:rPr>
      </w:pPr>
      <w:r w:rsidRPr="0015336A">
        <w:rPr>
          <w:rStyle w:val="Voetnootmarkering"/>
          <w:rFonts w:ascii="Verdana" w:hAnsi="Verdana"/>
          <w:sz w:val="16"/>
          <w:szCs w:val="16"/>
        </w:rPr>
        <w:footnoteRef/>
      </w:r>
      <w:r w:rsidRPr="0015336A">
        <w:rPr>
          <w:rFonts w:ascii="Verdana" w:hAnsi="Verdana"/>
          <w:sz w:val="16"/>
          <w:szCs w:val="16"/>
        </w:rPr>
        <w:t xml:space="preserve"> </w:t>
      </w:r>
      <w:r w:rsidRPr="00C94F47">
        <w:rPr>
          <w:rFonts w:ascii="Verdana" w:hAnsi="Verdana"/>
          <w:i/>
          <w:sz w:val="16"/>
          <w:szCs w:val="16"/>
        </w:rPr>
        <w:t>Kamerstukken II</w:t>
      </w:r>
      <w:r w:rsidRPr="0015336A">
        <w:rPr>
          <w:rFonts w:ascii="Verdana" w:hAnsi="Verdana"/>
          <w:sz w:val="16"/>
          <w:szCs w:val="16"/>
        </w:rPr>
        <w:t xml:space="preserve"> 2012/13, 33 498, 3, p. 40.</w:t>
      </w:r>
      <w:r w:rsidRPr="000C1204">
        <w:rPr>
          <w:rFonts w:ascii="Verdana" w:hAnsi="Verdana"/>
          <w:sz w:val="16"/>
          <w:szCs w:val="16"/>
        </w:rPr>
        <w:t xml:space="preserve"> </w:t>
      </w:r>
    </w:p>
  </w:footnote>
  <w:footnote w:id="39">
    <w:p w14:paraId="408931E7" w14:textId="24890E24" w:rsidR="004D082D" w:rsidRPr="000C1204" w:rsidRDefault="004D082D" w:rsidP="00561EAC">
      <w:pPr>
        <w:pStyle w:val="Voetnoottekst"/>
        <w:rPr>
          <w:rFonts w:ascii="Verdana" w:hAnsi="Verdana"/>
          <w:sz w:val="16"/>
          <w:szCs w:val="16"/>
        </w:rPr>
      </w:pPr>
      <w:r w:rsidRPr="000C1204">
        <w:rPr>
          <w:rStyle w:val="Voetnootmarkering"/>
          <w:rFonts w:ascii="Verdana" w:hAnsi="Verdana"/>
          <w:sz w:val="16"/>
          <w:szCs w:val="16"/>
        </w:rPr>
        <w:footnoteRef/>
      </w:r>
      <w:r>
        <w:rPr>
          <w:rFonts w:ascii="Verdana" w:hAnsi="Verdana"/>
          <w:sz w:val="16"/>
          <w:szCs w:val="16"/>
        </w:rPr>
        <w:t xml:space="preserve"> </w:t>
      </w:r>
      <w:r w:rsidRPr="00C94F47">
        <w:rPr>
          <w:rFonts w:ascii="Verdana" w:hAnsi="Verdana"/>
          <w:i/>
          <w:sz w:val="16"/>
          <w:szCs w:val="16"/>
        </w:rPr>
        <w:t>Kamerstukken II</w:t>
      </w:r>
      <w:r>
        <w:rPr>
          <w:rFonts w:ascii="Verdana" w:hAnsi="Verdana"/>
          <w:sz w:val="16"/>
          <w:szCs w:val="16"/>
        </w:rPr>
        <w:t xml:space="preserve"> </w:t>
      </w:r>
      <w:r w:rsidRPr="000C1204">
        <w:rPr>
          <w:rFonts w:ascii="Verdana" w:hAnsi="Verdana"/>
          <w:sz w:val="16"/>
          <w:szCs w:val="16"/>
        </w:rPr>
        <w:t xml:space="preserve">2012/13, 33 498, 3, p. 40. </w:t>
      </w:r>
    </w:p>
  </w:footnote>
  <w:footnote w:id="40">
    <w:p w14:paraId="6A4C310C" w14:textId="77777777" w:rsidR="004D082D" w:rsidRPr="000C1204" w:rsidRDefault="004D082D" w:rsidP="00561EAC">
      <w:pPr>
        <w:pStyle w:val="Voetnoottekst"/>
        <w:rPr>
          <w:rFonts w:ascii="Verdana" w:hAnsi="Verdana"/>
          <w:sz w:val="16"/>
          <w:szCs w:val="16"/>
        </w:rPr>
      </w:pPr>
      <w:r w:rsidRPr="000C1204">
        <w:rPr>
          <w:rStyle w:val="Voetnootmarkering"/>
          <w:rFonts w:ascii="Verdana" w:hAnsi="Verdana"/>
          <w:sz w:val="16"/>
          <w:szCs w:val="16"/>
        </w:rPr>
        <w:footnoteRef/>
      </w:r>
      <w:r w:rsidRPr="000C1204">
        <w:rPr>
          <w:rFonts w:ascii="Verdana" w:hAnsi="Verdana"/>
          <w:sz w:val="16"/>
          <w:szCs w:val="16"/>
        </w:rPr>
        <w:t xml:space="preserve"> Weijers e.a. 2014, p. 131. </w:t>
      </w:r>
    </w:p>
  </w:footnote>
  <w:footnote w:id="41">
    <w:p w14:paraId="74D58F3D" w14:textId="01DCDC5E" w:rsidR="004D082D" w:rsidRDefault="004D082D">
      <w:pPr>
        <w:pStyle w:val="Voetnoottekst"/>
      </w:pPr>
      <w:r w:rsidRPr="000C1204">
        <w:rPr>
          <w:rStyle w:val="Voetnootmarkering"/>
          <w:rFonts w:ascii="Verdana" w:hAnsi="Verdana"/>
          <w:sz w:val="16"/>
          <w:szCs w:val="16"/>
        </w:rPr>
        <w:footnoteRef/>
      </w:r>
      <w:r w:rsidRPr="000C1204">
        <w:rPr>
          <w:rFonts w:ascii="Verdana" w:hAnsi="Verdana"/>
          <w:sz w:val="16"/>
          <w:szCs w:val="16"/>
        </w:rPr>
        <w:t xml:space="preserve"> Cleiren, Crijns &amp; Verpalen 2016, p. 789.</w:t>
      </w:r>
    </w:p>
  </w:footnote>
  <w:footnote w:id="42">
    <w:p w14:paraId="40D1B529" w14:textId="735EB66D" w:rsidR="004D082D" w:rsidRPr="00F84D3A" w:rsidRDefault="004D082D">
      <w:pPr>
        <w:pStyle w:val="Voetnoottekst"/>
        <w:rPr>
          <w:rFonts w:ascii="Verdana" w:hAnsi="Verdana"/>
          <w:sz w:val="16"/>
          <w:szCs w:val="16"/>
        </w:rPr>
      </w:pPr>
      <w:r w:rsidRPr="00F84D3A">
        <w:rPr>
          <w:rStyle w:val="Voetnootmarkering"/>
          <w:rFonts w:ascii="Verdana" w:hAnsi="Verdana"/>
          <w:sz w:val="16"/>
          <w:szCs w:val="16"/>
        </w:rPr>
        <w:footnoteRef/>
      </w:r>
      <w:r>
        <w:rPr>
          <w:rFonts w:ascii="Verdana" w:hAnsi="Verdana"/>
          <w:sz w:val="16"/>
          <w:szCs w:val="16"/>
        </w:rPr>
        <w:t xml:space="preserve"> </w:t>
      </w:r>
      <w:r w:rsidRPr="00C94F47">
        <w:rPr>
          <w:rFonts w:ascii="Verdana" w:hAnsi="Verdana"/>
          <w:i/>
          <w:sz w:val="16"/>
          <w:szCs w:val="16"/>
        </w:rPr>
        <w:t>Kamerstukken II</w:t>
      </w:r>
      <w:r w:rsidRPr="00F84D3A">
        <w:rPr>
          <w:rFonts w:ascii="Verdana" w:hAnsi="Verdana"/>
          <w:sz w:val="16"/>
          <w:szCs w:val="16"/>
        </w:rPr>
        <w:t xml:space="preserve"> 1997/98, 26 026, 3, p. 15.</w:t>
      </w:r>
    </w:p>
  </w:footnote>
  <w:footnote w:id="43">
    <w:p w14:paraId="3F573EA8" w14:textId="539DC8EF" w:rsidR="004D082D" w:rsidRPr="00F84D3A" w:rsidRDefault="004D082D">
      <w:pPr>
        <w:pStyle w:val="Voetnoottekst"/>
        <w:rPr>
          <w:rFonts w:ascii="Verdana" w:hAnsi="Verdana"/>
          <w:sz w:val="16"/>
          <w:szCs w:val="16"/>
        </w:rPr>
      </w:pPr>
      <w:r w:rsidRPr="00F84D3A">
        <w:rPr>
          <w:rStyle w:val="Voetnootmarkering"/>
          <w:rFonts w:ascii="Verdana" w:hAnsi="Verdana"/>
          <w:sz w:val="16"/>
          <w:szCs w:val="16"/>
        </w:rPr>
        <w:footnoteRef/>
      </w:r>
      <w:r w:rsidRPr="00F84D3A">
        <w:rPr>
          <w:rFonts w:ascii="Verdana" w:hAnsi="Verdana"/>
          <w:sz w:val="16"/>
          <w:szCs w:val="16"/>
        </w:rPr>
        <w:t xml:space="preserve"> Uit Beijerse 2017, p. 220.</w:t>
      </w:r>
    </w:p>
  </w:footnote>
  <w:footnote w:id="44">
    <w:p w14:paraId="20780F91" w14:textId="17833B62" w:rsidR="004D082D" w:rsidRPr="0048627F" w:rsidRDefault="004D082D" w:rsidP="00191631">
      <w:pPr>
        <w:pStyle w:val="Voetnoottekst"/>
        <w:rPr>
          <w:rFonts w:ascii="Verdana" w:hAnsi="Verdana"/>
          <w:sz w:val="16"/>
          <w:szCs w:val="16"/>
        </w:rPr>
      </w:pPr>
      <w:r w:rsidRPr="0048627F">
        <w:rPr>
          <w:rStyle w:val="Voetnootmarkering"/>
          <w:rFonts w:ascii="Verdana" w:hAnsi="Verdana"/>
          <w:sz w:val="16"/>
          <w:szCs w:val="16"/>
        </w:rPr>
        <w:footnoteRef/>
      </w:r>
      <w:r>
        <w:rPr>
          <w:rFonts w:ascii="Verdana" w:hAnsi="Verdana"/>
          <w:sz w:val="16"/>
          <w:szCs w:val="16"/>
        </w:rPr>
        <w:t xml:space="preserve"> </w:t>
      </w:r>
      <w:r w:rsidRPr="00C94F47">
        <w:rPr>
          <w:rFonts w:ascii="Verdana" w:hAnsi="Verdana"/>
          <w:i/>
          <w:sz w:val="16"/>
          <w:szCs w:val="16"/>
        </w:rPr>
        <w:t>Kamerstukken II</w:t>
      </w:r>
      <w:r w:rsidRPr="0048627F">
        <w:rPr>
          <w:rFonts w:ascii="Verdana" w:hAnsi="Verdana"/>
          <w:sz w:val="16"/>
          <w:szCs w:val="16"/>
        </w:rPr>
        <w:t xml:space="preserve"> 2012/13, 33 498, 3, p. 39.</w:t>
      </w:r>
    </w:p>
  </w:footnote>
  <w:footnote w:id="45">
    <w:p w14:paraId="08FAB815" w14:textId="3C800D74" w:rsidR="004D082D" w:rsidRPr="0048627F" w:rsidRDefault="004D082D">
      <w:pPr>
        <w:pStyle w:val="Voetnoottekst"/>
        <w:rPr>
          <w:rFonts w:ascii="Verdana" w:hAnsi="Verdana"/>
          <w:sz w:val="16"/>
          <w:szCs w:val="16"/>
        </w:rPr>
      </w:pPr>
      <w:r w:rsidRPr="0048627F">
        <w:rPr>
          <w:rStyle w:val="Voetnootmarkering"/>
          <w:rFonts w:ascii="Verdana" w:hAnsi="Verdana"/>
          <w:sz w:val="16"/>
          <w:szCs w:val="16"/>
        </w:rPr>
        <w:footnoteRef/>
      </w:r>
      <w:r w:rsidRPr="0048627F">
        <w:rPr>
          <w:rFonts w:ascii="Verdana" w:hAnsi="Verdana"/>
          <w:sz w:val="16"/>
          <w:szCs w:val="16"/>
        </w:rPr>
        <w:t xml:space="preserve"> Uit Beijerse 2017, p. 231.</w:t>
      </w:r>
    </w:p>
  </w:footnote>
  <w:footnote w:id="46">
    <w:p w14:paraId="2120657B" w14:textId="6783BF17" w:rsidR="004D082D" w:rsidRPr="0048627F" w:rsidRDefault="004D082D">
      <w:pPr>
        <w:pStyle w:val="Voetnoottekst"/>
        <w:rPr>
          <w:rFonts w:ascii="Verdana" w:hAnsi="Verdana"/>
          <w:sz w:val="16"/>
          <w:szCs w:val="16"/>
        </w:rPr>
      </w:pPr>
      <w:r w:rsidRPr="0048627F">
        <w:rPr>
          <w:rStyle w:val="Voetnootmarkering"/>
          <w:rFonts w:ascii="Verdana" w:hAnsi="Verdana"/>
          <w:sz w:val="16"/>
          <w:szCs w:val="16"/>
        </w:rPr>
        <w:footnoteRef/>
      </w:r>
      <w:r w:rsidRPr="0048627F">
        <w:rPr>
          <w:rFonts w:ascii="Verdana" w:hAnsi="Verdana"/>
          <w:sz w:val="16"/>
          <w:szCs w:val="16"/>
        </w:rPr>
        <w:t xml:space="preserve"> Cleiren, Crijns &amp; Verpalen 2016, p. 836.</w:t>
      </w:r>
    </w:p>
  </w:footnote>
  <w:footnote w:id="47">
    <w:p w14:paraId="7D36C251" w14:textId="77777777" w:rsidR="004D082D" w:rsidRPr="0048627F" w:rsidRDefault="004D082D" w:rsidP="00827AB7">
      <w:pPr>
        <w:pStyle w:val="Voetnoottekst"/>
        <w:rPr>
          <w:rFonts w:ascii="Verdana" w:hAnsi="Verdana"/>
          <w:sz w:val="16"/>
          <w:szCs w:val="16"/>
        </w:rPr>
      </w:pPr>
      <w:r w:rsidRPr="0048627F">
        <w:rPr>
          <w:rStyle w:val="Voetnootmarkering"/>
          <w:rFonts w:ascii="Verdana" w:hAnsi="Verdana"/>
          <w:sz w:val="16"/>
          <w:szCs w:val="16"/>
        </w:rPr>
        <w:footnoteRef/>
      </w:r>
      <w:r w:rsidRPr="0048627F">
        <w:rPr>
          <w:rFonts w:ascii="Verdana" w:hAnsi="Verdana"/>
          <w:sz w:val="16"/>
          <w:szCs w:val="16"/>
        </w:rPr>
        <w:t xml:space="preserve"> Uit Beijerse 2017, p. 227.</w:t>
      </w:r>
    </w:p>
  </w:footnote>
  <w:footnote w:id="48">
    <w:p w14:paraId="38C99F81" w14:textId="77777777" w:rsidR="004D082D" w:rsidRPr="0048627F" w:rsidRDefault="004D082D" w:rsidP="00827AB7">
      <w:pPr>
        <w:pStyle w:val="Voetnoottekst"/>
        <w:rPr>
          <w:rFonts w:ascii="Verdana" w:hAnsi="Verdana"/>
          <w:sz w:val="16"/>
          <w:szCs w:val="16"/>
        </w:rPr>
      </w:pPr>
      <w:r w:rsidRPr="0048627F">
        <w:rPr>
          <w:rStyle w:val="Voetnootmarkering"/>
          <w:rFonts w:ascii="Verdana" w:hAnsi="Verdana"/>
          <w:sz w:val="16"/>
          <w:szCs w:val="16"/>
        </w:rPr>
        <w:footnoteRef/>
      </w:r>
      <w:r w:rsidRPr="0048627F">
        <w:rPr>
          <w:rFonts w:ascii="Verdana" w:hAnsi="Verdana"/>
          <w:sz w:val="16"/>
          <w:szCs w:val="16"/>
        </w:rPr>
        <w:t xml:space="preserve"> Uit Beijerse 2017, p. 228.</w:t>
      </w:r>
    </w:p>
  </w:footnote>
  <w:footnote w:id="49">
    <w:p w14:paraId="29F8D7EE" w14:textId="77777777" w:rsidR="004D082D" w:rsidRPr="0048627F" w:rsidRDefault="004D082D" w:rsidP="00827AB7">
      <w:pPr>
        <w:pStyle w:val="Voetnoottekst"/>
        <w:rPr>
          <w:rFonts w:ascii="Verdana" w:hAnsi="Verdana"/>
          <w:sz w:val="16"/>
          <w:szCs w:val="16"/>
        </w:rPr>
      </w:pPr>
      <w:r w:rsidRPr="0048627F">
        <w:rPr>
          <w:rStyle w:val="Voetnootmarkering"/>
          <w:rFonts w:ascii="Verdana" w:hAnsi="Verdana"/>
          <w:sz w:val="16"/>
          <w:szCs w:val="16"/>
        </w:rPr>
        <w:footnoteRef/>
      </w:r>
      <w:r w:rsidRPr="0048627F">
        <w:rPr>
          <w:rFonts w:ascii="Verdana" w:hAnsi="Verdana"/>
          <w:sz w:val="16"/>
          <w:szCs w:val="16"/>
        </w:rPr>
        <w:t xml:space="preserve"> </w:t>
      </w:r>
      <w:r w:rsidRPr="00C94F47">
        <w:rPr>
          <w:rFonts w:ascii="Verdana" w:hAnsi="Verdana"/>
          <w:i/>
          <w:sz w:val="16"/>
          <w:szCs w:val="16"/>
        </w:rPr>
        <w:t>Kamerstukken II</w:t>
      </w:r>
      <w:r w:rsidRPr="0048627F">
        <w:rPr>
          <w:rFonts w:ascii="Verdana" w:hAnsi="Verdana"/>
          <w:sz w:val="16"/>
          <w:szCs w:val="16"/>
        </w:rPr>
        <w:t xml:space="preserve"> 1897/98, 219, 3, p. 12.</w:t>
      </w:r>
    </w:p>
  </w:footnote>
  <w:footnote w:id="50">
    <w:p w14:paraId="5B354021" w14:textId="77777777" w:rsidR="004D082D" w:rsidRDefault="004D082D" w:rsidP="00DB06F5">
      <w:pPr>
        <w:pStyle w:val="Voetnoottekst"/>
      </w:pPr>
      <w:r w:rsidRPr="0048627F">
        <w:rPr>
          <w:rStyle w:val="Voetnootmarkering"/>
          <w:rFonts w:ascii="Verdana" w:hAnsi="Verdana"/>
          <w:sz w:val="16"/>
          <w:szCs w:val="16"/>
        </w:rPr>
        <w:footnoteRef/>
      </w:r>
      <w:r w:rsidRPr="0048627F">
        <w:rPr>
          <w:rFonts w:ascii="Verdana" w:hAnsi="Verdana"/>
          <w:sz w:val="16"/>
          <w:szCs w:val="16"/>
        </w:rPr>
        <w:t xml:space="preserve"> Uit Beijerse 2017, p. 228.</w:t>
      </w:r>
    </w:p>
  </w:footnote>
  <w:footnote w:id="51">
    <w:p w14:paraId="5605CF76" w14:textId="3AC04656" w:rsidR="004D082D" w:rsidRPr="00080703" w:rsidRDefault="004D082D">
      <w:pPr>
        <w:pStyle w:val="Voetnoottekst"/>
        <w:rPr>
          <w:rFonts w:ascii="Verdana" w:hAnsi="Verdana"/>
          <w:sz w:val="16"/>
          <w:szCs w:val="16"/>
        </w:rPr>
      </w:pPr>
      <w:r w:rsidRPr="00080703">
        <w:rPr>
          <w:rStyle w:val="Voetnootmarkering"/>
          <w:rFonts w:ascii="Verdana" w:hAnsi="Verdana"/>
          <w:sz w:val="16"/>
          <w:szCs w:val="16"/>
        </w:rPr>
        <w:footnoteRef/>
      </w:r>
      <w:r w:rsidRPr="00080703">
        <w:rPr>
          <w:rFonts w:ascii="Verdana" w:hAnsi="Verdana"/>
          <w:sz w:val="16"/>
          <w:szCs w:val="16"/>
        </w:rPr>
        <w:t xml:space="preserve"> Bruning e.a. 2011, p. 718.</w:t>
      </w:r>
    </w:p>
  </w:footnote>
  <w:footnote w:id="52">
    <w:p w14:paraId="51B67796" w14:textId="7ABFB6F2" w:rsidR="004D082D" w:rsidRPr="00080703" w:rsidRDefault="004D082D">
      <w:pPr>
        <w:pStyle w:val="Voetnoottekst"/>
        <w:rPr>
          <w:rFonts w:ascii="Verdana" w:hAnsi="Verdana"/>
          <w:sz w:val="16"/>
          <w:szCs w:val="16"/>
        </w:rPr>
      </w:pPr>
      <w:r w:rsidRPr="00080703">
        <w:rPr>
          <w:rStyle w:val="Voetnootmarkering"/>
          <w:rFonts w:ascii="Verdana" w:hAnsi="Verdana"/>
          <w:sz w:val="16"/>
          <w:szCs w:val="16"/>
        </w:rPr>
        <w:footnoteRef/>
      </w:r>
      <w:r w:rsidRPr="00080703">
        <w:rPr>
          <w:rFonts w:ascii="Verdana" w:hAnsi="Verdana"/>
          <w:sz w:val="16"/>
          <w:szCs w:val="16"/>
        </w:rPr>
        <w:t xml:space="preserve"> Janssen 2016, p. 253. </w:t>
      </w:r>
    </w:p>
  </w:footnote>
  <w:footnote w:id="53">
    <w:p w14:paraId="6B0AB062" w14:textId="4415468E" w:rsidR="004D082D" w:rsidRPr="00080703" w:rsidRDefault="004D082D">
      <w:pPr>
        <w:pStyle w:val="Voetnoottekst"/>
        <w:rPr>
          <w:rFonts w:ascii="Verdana" w:hAnsi="Verdana"/>
          <w:sz w:val="16"/>
          <w:szCs w:val="16"/>
        </w:rPr>
      </w:pPr>
      <w:r w:rsidRPr="00080703">
        <w:rPr>
          <w:rStyle w:val="Voetnootmarkering"/>
          <w:rFonts w:ascii="Verdana" w:hAnsi="Verdana"/>
          <w:sz w:val="16"/>
          <w:szCs w:val="16"/>
        </w:rPr>
        <w:footnoteRef/>
      </w:r>
      <w:r w:rsidRPr="00080703">
        <w:rPr>
          <w:rFonts w:ascii="Verdana" w:hAnsi="Verdana"/>
          <w:sz w:val="16"/>
          <w:szCs w:val="16"/>
        </w:rPr>
        <w:t xml:space="preserve"> Janssen 2016, p. 253.</w:t>
      </w:r>
    </w:p>
  </w:footnote>
  <w:footnote w:id="54">
    <w:p w14:paraId="53CC45E8" w14:textId="77777777" w:rsidR="004D082D" w:rsidRPr="00080703" w:rsidRDefault="004D082D" w:rsidP="001D3034">
      <w:pPr>
        <w:pStyle w:val="Voetnoottekst"/>
        <w:rPr>
          <w:rFonts w:ascii="Verdana" w:hAnsi="Verdana"/>
          <w:sz w:val="16"/>
          <w:szCs w:val="16"/>
        </w:rPr>
      </w:pPr>
      <w:r w:rsidRPr="00080703">
        <w:rPr>
          <w:rStyle w:val="Voetnootmarkering"/>
          <w:rFonts w:ascii="Verdana" w:hAnsi="Verdana"/>
          <w:sz w:val="16"/>
          <w:szCs w:val="16"/>
        </w:rPr>
        <w:footnoteRef/>
      </w:r>
      <w:r w:rsidRPr="00080703">
        <w:rPr>
          <w:rFonts w:ascii="Verdana" w:hAnsi="Verdana"/>
          <w:sz w:val="16"/>
          <w:szCs w:val="16"/>
        </w:rPr>
        <w:t xml:space="preserve"> Janssen 2016, p. 254.</w:t>
      </w:r>
    </w:p>
  </w:footnote>
  <w:footnote w:id="55">
    <w:p w14:paraId="6070FE6B" w14:textId="5E5C272A" w:rsidR="004D082D" w:rsidRPr="0045711E" w:rsidRDefault="004D082D">
      <w:pPr>
        <w:pStyle w:val="Voetnoottekst"/>
        <w:rPr>
          <w:rFonts w:ascii="Verdana" w:hAnsi="Verdana"/>
          <w:sz w:val="16"/>
          <w:szCs w:val="16"/>
        </w:rPr>
      </w:pPr>
      <w:r w:rsidRPr="0045711E">
        <w:rPr>
          <w:rStyle w:val="Voetnootmarkering"/>
          <w:rFonts w:ascii="Verdana" w:hAnsi="Verdana"/>
          <w:sz w:val="16"/>
          <w:szCs w:val="16"/>
        </w:rPr>
        <w:footnoteRef/>
      </w:r>
      <w:r w:rsidRPr="0045711E">
        <w:rPr>
          <w:rFonts w:ascii="Verdana" w:hAnsi="Verdana"/>
          <w:sz w:val="16"/>
          <w:szCs w:val="16"/>
        </w:rPr>
        <w:t xml:space="preserve"> Uit Beijerse 2017, p. 230.</w:t>
      </w:r>
    </w:p>
  </w:footnote>
  <w:footnote w:id="56">
    <w:p w14:paraId="0DA47A65" w14:textId="77777777" w:rsidR="004D082D" w:rsidRPr="0045711E" w:rsidRDefault="004D082D" w:rsidP="00E63768">
      <w:pPr>
        <w:pStyle w:val="Voetnoottekst"/>
        <w:rPr>
          <w:rFonts w:ascii="Verdana" w:hAnsi="Verdana"/>
          <w:sz w:val="16"/>
          <w:szCs w:val="16"/>
        </w:rPr>
      </w:pPr>
      <w:r w:rsidRPr="0045711E">
        <w:rPr>
          <w:rStyle w:val="Voetnootmarkering"/>
          <w:rFonts w:ascii="Verdana" w:hAnsi="Verdana"/>
          <w:sz w:val="16"/>
          <w:szCs w:val="16"/>
        </w:rPr>
        <w:footnoteRef/>
      </w:r>
      <w:r w:rsidRPr="0045711E">
        <w:rPr>
          <w:rFonts w:ascii="Verdana" w:hAnsi="Verdana"/>
          <w:sz w:val="16"/>
          <w:szCs w:val="16"/>
        </w:rPr>
        <w:t xml:space="preserve"> Van der Linden, Ten Siethoff &amp; Zijlstra-Rijpstra 2014, p. 135.</w:t>
      </w:r>
    </w:p>
  </w:footnote>
  <w:footnote w:id="57">
    <w:p w14:paraId="6EAF8B33" w14:textId="328DF4AF" w:rsidR="004D082D" w:rsidRPr="0045711E" w:rsidRDefault="004D082D">
      <w:pPr>
        <w:pStyle w:val="Voetnoottekst"/>
        <w:rPr>
          <w:rFonts w:ascii="Verdana" w:hAnsi="Verdana"/>
          <w:sz w:val="16"/>
          <w:szCs w:val="16"/>
        </w:rPr>
      </w:pPr>
      <w:r w:rsidRPr="0045711E">
        <w:rPr>
          <w:rStyle w:val="Voetnootmarkering"/>
          <w:rFonts w:ascii="Verdana" w:hAnsi="Verdana"/>
          <w:sz w:val="16"/>
          <w:szCs w:val="16"/>
        </w:rPr>
        <w:footnoteRef/>
      </w:r>
      <w:r w:rsidRPr="0045711E">
        <w:rPr>
          <w:rFonts w:ascii="Verdana" w:hAnsi="Verdana"/>
          <w:sz w:val="16"/>
          <w:szCs w:val="16"/>
        </w:rPr>
        <w:t xml:space="preserve"> Uit Beijerse 2017, p. 235.</w:t>
      </w:r>
    </w:p>
  </w:footnote>
  <w:footnote w:id="58">
    <w:p w14:paraId="5FFD1A50" w14:textId="367AE658" w:rsidR="004D082D" w:rsidRPr="0045711E" w:rsidRDefault="004D082D">
      <w:pPr>
        <w:pStyle w:val="Voetnoottekst"/>
        <w:rPr>
          <w:rFonts w:ascii="Verdana" w:hAnsi="Verdana"/>
          <w:sz w:val="16"/>
          <w:szCs w:val="16"/>
        </w:rPr>
      </w:pPr>
      <w:r w:rsidRPr="0045711E">
        <w:rPr>
          <w:rStyle w:val="Voetnootmarkering"/>
          <w:rFonts w:ascii="Verdana" w:hAnsi="Verdana"/>
          <w:sz w:val="16"/>
          <w:szCs w:val="16"/>
        </w:rPr>
        <w:footnoteRef/>
      </w:r>
      <w:r>
        <w:rPr>
          <w:rFonts w:ascii="Verdana" w:hAnsi="Verdana"/>
          <w:sz w:val="16"/>
          <w:szCs w:val="16"/>
        </w:rPr>
        <w:t xml:space="preserve"> </w:t>
      </w:r>
      <w:r w:rsidRPr="00EB4B99">
        <w:rPr>
          <w:rFonts w:ascii="Verdana" w:hAnsi="Verdana"/>
          <w:i/>
          <w:sz w:val="16"/>
          <w:szCs w:val="16"/>
        </w:rPr>
        <w:t>Kamerstukken II</w:t>
      </w:r>
      <w:r w:rsidRPr="0045711E">
        <w:rPr>
          <w:rFonts w:ascii="Verdana" w:hAnsi="Verdana"/>
          <w:sz w:val="16"/>
          <w:szCs w:val="16"/>
        </w:rPr>
        <w:t xml:space="preserve"> 2012/13, 33 498, 3, p. 39.</w:t>
      </w:r>
    </w:p>
  </w:footnote>
  <w:footnote w:id="59">
    <w:p w14:paraId="0FE96284" w14:textId="6AE52D28" w:rsidR="004D082D" w:rsidRDefault="004D082D">
      <w:pPr>
        <w:pStyle w:val="Voetnoottekst"/>
      </w:pPr>
      <w:r w:rsidRPr="0045711E">
        <w:rPr>
          <w:rStyle w:val="Voetnootmarkering"/>
          <w:rFonts w:ascii="Verdana" w:hAnsi="Verdana"/>
          <w:sz w:val="16"/>
          <w:szCs w:val="16"/>
        </w:rPr>
        <w:footnoteRef/>
      </w:r>
      <w:r>
        <w:rPr>
          <w:rFonts w:ascii="Verdana" w:hAnsi="Verdana"/>
          <w:sz w:val="16"/>
          <w:szCs w:val="16"/>
        </w:rPr>
        <w:t xml:space="preserve"> </w:t>
      </w:r>
      <w:r w:rsidRPr="00EB4B99">
        <w:rPr>
          <w:rFonts w:ascii="Verdana" w:hAnsi="Verdana"/>
          <w:i/>
          <w:sz w:val="16"/>
          <w:szCs w:val="16"/>
        </w:rPr>
        <w:t>Kamerstukken II</w:t>
      </w:r>
      <w:r w:rsidRPr="0045711E">
        <w:rPr>
          <w:rFonts w:ascii="Verdana" w:hAnsi="Verdana"/>
          <w:sz w:val="16"/>
          <w:szCs w:val="16"/>
        </w:rPr>
        <w:t xml:space="preserve"> 2012/13, 33 498, 3, p. 39-40.</w:t>
      </w:r>
      <w:r>
        <w:rPr>
          <w:rFonts w:ascii="Verdana" w:hAnsi="Verdana"/>
          <w:sz w:val="16"/>
          <w:szCs w:val="16"/>
        </w:rPr>
        <w:t xml:space="preserve"> </w:t>
      </w:r>
    </w:p>
  </w:footnote>
  <w:footnote w:id="60">
    <w:p w14:paraId="5923D7BB" w14:textId="5E71BC32" w:rsidR="004D082D" w:rsidRPr="00F26EBB" w:rsidRDefault="004D082D">
      <w:pPr>
        <w:pStyle w:val="Voetnoottekst"/>
        <w:rPr>
          <w:rFonts w:ascii="Verdana" w:hAnsi="Verdana"/>
          <w:sz w:val="16"/>
          <w:szCs w:val="16"/>
        </w:rPr>
      </w:pPr>
      <w:r w:rsidRPr="00F26EBB">
        <w:rPr>
          <w:rStyle w:val="Voetnootmarkering"/>
          <w:rFonts w:ascii="Verdana" w:hAnsi="Verdana"/>
          <w:sz w:val="16"/>
          <w:szCs w:val="16"/>
        </w:rPr>
        <w:footnoteRef/>
      </w:r>
      <w:r w:rsidRPr="00F26EBB">
        <w:rPr>
          <w:rFonts w:ascii="Verdana" w:hAnsi="Verdana"/>
          <w:sz w:val="16"/>
          <w:szCs w:val="16"/>
        </w:rPr>
        <w:t xml:space="preserve"> Zaak 1, 2, 3, 5, 6, 7, 8, 9, 10, 11, 12, 15, 16, 17, 18 en 19</w:t>
      </w:r>
      <w:r>
        <w:rPr>
          <w:rFonts w:ascii="Verdana" w:hAnsi="Verdana"/>
          <w:sz w:val="16"/>
          <w:szCs w:val="16"/>
        </w:rPr>
        <w:t>.</w:t>
      </w:r>
    </w:p>
  </w:footnote>
  <w:footnote w:id="61">
    <w:p w14:paraId="7B610EF1" w14:textId="4C4DC499" w:rsidR="004D082D" w:rsidRPr="001625AF" w:rsidRDefault="004D082D" w:rsidP="005C4E6C">
      <w:pPr>
        <w:pStyle w:val="Voetnoottekst"/>
        <w:rPr>
          <w:rFonts w:ascii="Verdana" w:hAnsi="Verdana"/>
          <w:sz w:val="16"/>
          <w:szCs w:val="16"/>
        </w:rPr>
      </w:pPr>
      <w:r w:rsidRPr="001625AF">
        <w:rPr>
          <w:rStyle w:val="Voetnootmarkering"/>
          <w:rFonts w:ascii="Verdana" w:hAnsi="Verdana"/>
          <w:sz w:val="16"/>
          <w:szCs w:val="16"/>
        </w:rPr>
        <w:footnoteRef/>
      </w:r>
      <w:r w:rsidRPr="001625AF">
        <w:rPr>
          <w:rFonts w:ascii="Verdana" w:hAnsi="Verdana"/>
          <w:sz w:val="16"/>
          <w:szCs w:val="16"/>
        </w:rPr>
        <w:t xml:space="preserve"> Zaak 4, 13 en 14</w:t>
      </w:r>
      <w:r>
        <w:rPr>
          <w:rFonts w:ascii="Verdana" w:hAnsi="Verdana"/>
          <w:sz w:val="16"/>
          <w:szCs w:val="16"/>
        </w:rPr>
        <w:t>.</w:t>
      </w:r>
    </w:p>
  </w:footnote>
  <w:footnote w:id="62">
    <w:p w14:paraId="55872E35" w14:textId="5E7BF3C7" w:rsidR="004D082D" w:rsidRPr="001625AF" w:rsidRDefault="004D082D" w:rsidP="005C4E6C">
      <w:pPr>
        <w:pStyle w:val="Voetnoottekst"/>
        <w:rPr>
          <w:rFonts w:ascii="Verdana" w:hAnsi="Verdana"/>
          <w:sz w:val="16"/>
          <w:szCs w:val="16"/>
        </w:rPr>
      </w:pPr>
      <w:r w:rsidRPr="001625AF">
        <w:rPr>
          <w:rStyle w:val="Voetnootmarkering"/>
          <w:rFonts w:ascii="Verdana" w:hAnsi="Verdana"/>
          <w:sz w:val="16"/>
          <w:szCs w:val="16"/>
        </w:rPr>
        <w:footnoteRef/>
      </w:r>
      <w:r w:rsidRPr="001625AF">
        <w:rPr>
          <w:rFonts w:ascii="Verdana" w:hAnsi="Verdana"/>
          <w:sz w:val="16"/>
          <w:szCs w:val="16"/>
        </w:rPr>
        <w:t xml:space="preserve"> Zaak 4</w:t>
      </w:r>
      <w:r>
        <w:rPr>
          <w:rFonts w:ascii="Verdana" w:hAnsi="Verdana"/>
          <w:sz w:val="16"/>
          <w:szCs w:val="16"/>
        </w:rPr>
        <w:t>.</w:t>
      </w:r>
    </w:p>
  </w:footnote>
  <w:footnote w:id="63">
    <w:p w14:paraId="3E048E6E" w14:textId="5443FD19" w:rsidR="004D082D" w:rsidRPr="001625AF" w:rsidRDefault="004D082D" w:rsidP="005C4E6C">
      <w:pPr>
        <w:pStyle w:val="Voetnoottekst"/>
        <w:rPr>
          <w:rFonts w:ascii="Verdana" w:hAnsi="Verdana"/>
          <w:sz w:val="16"/>
          <w:szCs w:val="16"/>
        </w:rPr>
      </w:pPr>
      <w:r w:rsidRPr="001625AF">
        <w:rPr>
          <w:rStyle w:val="Voetnootmarkering"/>
          <w:rFonts w:ascii="Verdana" w:hAnsi="Verdana"/>
          <w:sz w:val="16"/>
          <w:szCs w:val="16"/>
        </w:rPr>
        <w:footnoteRef/>
      </w:r>
      <w:r w:rsidRPr="001625AF">
        <w:rPr>
          <w:rFonts w:ascii="Verdana" w:hAnsi="Verdana"/>
          <w:sz w:val="16"/>
          <w:szCs w:val="16"/>
        </w:rPr>
        <w:t xml:space="preserve"> Zaak 13</w:t>
      </w:r>
      <w:r>
        <w:rPr>
          <w:rFonts w:ascii="Verdana" w:hAnsi="Verdana"/>
          <w:sz w:val="16"/>
          <w:szCs w:val="16"/>
        </w:rPr>
        <w:t>.</w:t>
      </w:r>
    </w:p>
  </w:footnote>
  <w:footnote w:id="64">
    <w:p w14:paraId="4FD8F05F" w14:textId="4F517FD3" w:rsidR="004D082D" w:rsidRPr="000D08E7" w:rsidRDefault="004D082D" w:rsidP="005C4E6C">
      <w:pPr>
        <w:pStyle w:val="Voetnoottekst"/>
        <w:rPr>
          <w:rFonts w:ascii="Verdana" w:hAnsi="Verdana"/>
          <w:sz w:val="16"/>
          <w:szCs w:val="16"/>
        </w:rPr>
      </w:pPr>
      <w:r w:rsidRPr="001625AF">
        <w:rPr>
          <w:rStyle w:val="Voetnootmarkering"/>
          <w:rFonts w:ascii="Verdana" w:hAnsi="Verdana"/>
          <w:sz w:val="16"/>
          <w:szCs w:val="16"/>
        </w:rPr>
        <w:footnoteRef/>
      </w:r>
      <w:r w:rsidRPr="001625AF">
        <w:rPr>
          <w:rFonts w:ascii="Verdana" w:hAnsi="Verdana"/>
          <w:sz w:val="16"/>
          <w:szCs w:val="16"/>
        </w:rPr>
        <w:t xml:space="preserve"> Zaak 14</w:t>
      </w:r>
      <w:r>
        <w:rPr>
          <w:rFonts w:ascii="Verdana" w:hAnsi="Verdana"/>
          <w:sz w:val="16"/>
          <w:szCs w:val="16"/>
        </w:rPr>
        <w:t>.</w:t>
      </w:r>
    </w:p>
  </w:footnote>
  <w:footnote w:id="65">
    <w:p w14:paraId="508A4141" w14:textId="1417EBE7" w:rsidR="004D082D" w:rsidRPr="000D08E7" w:rsidRDefault="004D082D" w:rsidP="005C4E6C">
      <w:pPr>
        <w:pStyle w:val="Voetnoottekst"/>
        <w:rPr>
          <w:rFonts w:ascii="Verdana" w:hAnsi="Verdana"/>
          <w:sz w:val="16"/>
          <w:szCs w:val="16"/>
        </w:rPr>
      </w:pPr>
      <w:r w:rsidRPr="000D08E7">
        <w:rPr>
          <w:rStyle w:val="Voetnootmarkering"/>
          <w:rFonts w:ascii="Verdana" w:hAnsi="Verdana"/>
          <w:sz w:val="16"/>
          <w:szCs w:val="16"/>
        </w:rPr>
        <w:footnoteRef/>
      </w:r>
      <w:r w:rsidRPr="000D08E7">
        <w:rPr>
          <w:rFonts w:ascii="Verdana" w:hAnsi="Verdana"/>
          <w:sz w:val="16"/>
          <w:szCs w:val="16"/>
        </w:rPr>
        <w:t xml:space="preserve"> Zaak 1</w:t>
      </w:r>
      <w:r>
        <w:rPr>
          <w:rFonts w:ascii="Verdana" w:hAnsi="Verdana"/>
          <w:sz w:val="16"/>
          <w:szCs w:val="16"/>
        </w:rPr>
        <w:t>.</w:t>
      </w:r>
    </w:p>
  </w:footnote>
  <w:footnote w:id="66">
    <w:p w14:paraId="62F64529" w14:textId="77777777" w:rsidR="004D082D" w:rsidRPr="004A3C43" w:rsidRDefault="004D082D" w:rsidP="005C4E6C">
      <w:pPr>
        <w:pStyle w:val="Voetnoottekst"/>
        <w:rPr>
          <w:rFonts w:ascii="Verdana" w:hAnsi="Verdana"/>
          <w:sz w:val="16"/>
          <w:szCs w:val="16"/>
        </w:rPr>
      </w:pPr>
      <w:r w:rsidRPr="004A3C43">
        <w:rPr>
          <w:rStyle w:val="Voetnootmarkering"/>
          <w:rFonts w:ascii="Verdana" w:hAnsi="Verdana"/>
          <w:sz w:val="16"/>
          <w:szCs w:val="16"/>
        </w:rPr>
        <w:footnoteRef/>
      </w:r>
      <w:r w:rsidRPr="004A3C43">
        <w:rPr>
          <w:rFonts w:ascii="Verdana" w:hAnsi="Verdana"/>
          <w:sz w:val="16"/>
          <w:szCs w:val="16"/>
        </w:rPr>
        <w:t xml:space="preserve"> Zaak 2, 9 en 17.</w:t>
      </w:r>
    </w:p>
  </w:footnote>
  <w:footnote w:id="67">
    <w:p w14:paraId="1CC81AFA" w14:textId="17F0A656" w:rsidR="004D082D" w:rsidRPr="004A3C43" w:rsidRDefault="004D082D" w:rsidP="005C4E6C">
      <w:pPr>
        <w:pStyle w:val="Voetnoottekst"/>
        <w:rPr>
          <w:rFonts w:ascii="Verdana" w:hAnsi="Verdana"/>
          <w:sz w:val="16"/>
          <w:szCs w:val="16"/>
        </w:rPr>
      </w:pPr>
      <w:r w:rsidRPr="004A3C43">
        <w:rPr>
          <w:rStyle w:val="Voetnootmarkering"/>
          <w:rFonts w:ascii="Verdana" w:hAnsi="Verdana"/>
          <w:sz w:val="16"/>
          <w:szCs w:val="16"/>
        </w:rPr>
        <w:footnoteRef/>
      </w:r>
      <w:r w:rsidRPr="004A3C43">
        <w:rPr>
          <w:rFonts w:ascii="Verdana" w:hAnsi="Verdana"/>
          <w:sz w:val="16"/>
          <w:szCs w:val="16"/>
        </w:rPr>
        <w:t xml:space="preserve"> Zaak 3, 6, 7, 10, 11, 17, 18, 19</w:t>
      </w:r>
      <w:r>
        <w:rPr>
          <w:rFonts w:ascii="Verdana" w:hAnsi="Verdana"/>
          <w:sz w:val="16"/>
          <w:szCs w:val="16"/>
        </w:rPr>
        <w:t>.</w:t>
      </w:r>
    </w:p>
  </w:footnote>
  <w:footnote w:id="68">
    <w:p w14:paraId="43BF9D92" w14:textId="0629FE92" w:rsidR="004D082D" w:rsidRPr="004A3C43" w:rsidRDefault="004D082D" w:rsidP="005C4E6C">
      <w:pPr>
        <w:pStyle w:val="Voetnoottekst"/>
        <w:rPr>
          <w:rFonts w:ascii="Verdana" w:hAnsi="Verdana"/>
          <w:sz w:val="16"/>
          <w:szCs w:val="16"/>
        </w:rPr>
      </w:pPr>
      <w:r w:rsidRPr="004A3C43">
        <w:rPr>
          <w:rStyle w:val="Voetnootmarkering"/>
          <w:rFonts w:ascii="Verdana" w:hAnsi="Verdana"/>
          <w:sz w:val="16"/>
          <w:szCs w:val="16"/>
        </w:rPr>
        <w:footnoteRef/>
      </w:r>
      <w:r w:rsidRPr="004A3C43">
        <w:rPr>
          <w:rFonts w:ascii="Verdana" w:hAnsi="Verdana"/>
          <w:sz w:val="16"/>
          <w:szCs w:val="16"/>
        </w:rPr>
        <w:t xml:space="preserve"> Zaak 5</w:t>
      </w:r>
      <w:r>
        <w:rPr>
          <w:rFonts w:ascii="Verdana" w:hAnsi="Verdana"/>
          <w:sz w:val="16"/>
          <w:szCs w:val="16"/>
        </w:rPr>
        <w:t>.</w:t>
      </w:r>
    </w:p>
  </w:footnote>
  <w:footnote w:id="69">
    <w:p w14:paraId="290CBF16" w14:textId="34516402" w:rsidR="004D082D" w:rsidRDefault="004D082D" w:rsidP="005C4E6C">
      <w:pPr>
        <w:pStyle w:val="Voetnoottekst"/>
      </w:pPr>
      <w:r w:rsidRPr="004A3C43">
        <w:rPr>
          <w:rStyle w:val="Voetnootmarkering"/>
          <w:rFonts w:ascii="Verdana" w:hAnsi="Verdana"/>
          <w:sz w:val="16"/>
          <w:szCs w:val="16"/>
        </w:rPr>
        <w:footnoteRef/>
      </w:r>
      <w:r w:rsidRPr="004A3C43">
        <w:rPr>
          <w:rFonts w:ascii="Verdana" w:hAnsi="Verdana"/>
          <w:sz w:val="16"/>
          <w:szCs w:val="16"/>
        </w:rPr>
        <w:t xml:space="preserve"> Zaak 8,</w:t>
      </w:r>
      <w:r>
        <w:rPr>
          <w:rFonts w:ascii="Verdana" w:hAnsi="Verdana"/>
          <w:sz w:val="16"/>
          <w:szCs w:val="16"/>
        </w:rPr>
        <w:t xml:space="preserve"> </w:t>
      </w:r>
      <w:r w:rsidRPr="004A3C43">
        <w:rPr>
          <w:rFonts w:ascii="Verdana" w:hAnsi="Verdana"/>
          <w:sz w:val="16"/>
          <w:szCs w:val="16"/>
        </w:rPr>
        <w:t>12, 15, 16 en 19.</w:t>
      </w:r>
    </w:p>
  </w:footnote>
  <w:footnote w:id="70">
    <w:p w14:paraId="436B8356" w14:textId="04A19008" w:rsidR="004D082D" w:rsidRPr="007B0DE6" w:rsidRDefault="004D082D">
      <w:pPr>
        <w:pStyle w:val="Voetnoottekst"/>
        <w:rPr>
          <w:rFonts w:ascii="Verdana" w:hAnsi="Verdana"/>
          <w:sz w:val="16"/>
          <w:szCs w:val="16"/>
        </w:rPr>
      </w:pPr>
      <w:r w:rsidRPr="007B0DE6">
        <w:rPr>
          <w:rStyle w:val="Voetnootmarkering"/>
          <w:rFonts w:ascii="Verdana" w:hAnsi="Verdana"/>
          <w:sz w:val="16"/>
          <w:szCs w:val="16"/>
        </w:rPr>
        <w:footnoteRef/>
      </w:r>
      <w:r w:rsidRPr="007B0DE6">
        <w:rPr>
          <w:rFonts w:ascii="Verdana" w:hAnsi="Verdana"/>
          <w:sz w:val="16"/>
          <w:szCs w:val="16"/>
        </w:rPr>
        <w:t xml:space="preserve"> Zaak 3, 6, 10, 11, 16, en 17</w:t>
      </w:r>
      <w:r>
        <w:rPr>
          <w:rFonts w:ascii="Verdana" w:hAnsi="Verdana"/>
          <w:sz w:val="16"/>
          <w:szCs w:val="16"/>
        </w:rPr>
        <w:t>.</w:t>
      </w:r>
    </w:p>
  </w:footnote>
  <w:footnote w:id="71">
    <w:p w14:paraId="144C7883" w14:textId="451F363B" w:rsidR="004D082D" w:rsidRPr="007B0DE6" w:rsidRDefault="004D082D">
      <w:pPr>
        <w:pStyle w:val="Voetnoottekst"/>
        <w:rPr>
          <w:rFonts w:ascii="Verdana" w:hAnsi="Verdana"/>
          <w:sz w:val="16"/>
          <w:szCs w:val="16"/>
        </w:rPr>
      </w:pPr>
      <w:r w:rsidRPr="007B0DE6">
        <w:rPr>
          <w:rStyle w:val="Voetnootmarkering"/>
          <w:rFonts w:ascii="Verdana" w:hAnsi="Verdana"/>
          <w:sz w:val="16"/>
          <w:szCs w:val="16"/>
        </w:rPr>
        <w:footnoteRef/>
      </w:r>
      <w:r w:rsidRPr="007B0DE6">
        <w:rPr>
          <w:rFonts w:ascii="Verdana" w:hAnsi="Verdana"/>
          <w:sz w:val="16"/>
          <w:szCs w:val="16"/>
        </w:rPr>
        <w:t xml:space="preserve"> Zaak 1, 2, 3, 4, 6, 7, 9, 11, 12, 13, 14, 15, 16, en 18</w:t>
      </w:r>
      <w:r>
        <w:rPr>
          <w:rFonts w:ascii="Verdana" w:hAnsi="Verdana"/>
          <w:sz w:val="16"/>
          <w:szCs w:val="16"/>
        </w:rPr>
        <w:t>.</w:t>
      </w:r>
    </w:p>
  </w:footnote>
  <w:footnote w:id="72">
    <w:p w14:paraId="51CB19DF" w14:textId="59705F88" w:rsidR="004D082D" w:rsidRPr="00B12E50" w:rsidRDefault="004D082D">
      <w:pPr>
        <w:pStyle w:val="Voetnoottekst"/>
        <w:rPr>
          <w:rFonts w:ascii="Verdana" w:hAnsi="Verdana"/>
          <w:sz w:val="16"/>
          <w:szCs w:val="16"/>
        </w:rPr>
      </w:pPr>
      <w:r w:rsidRPr="007B0DE6">
        <w:rPr>
          <w:rStyle w:val="Voetnootmarkering"/>
          <w:rFonts w:ascii="Verdana" w:hAnsi="Verdana"/>
          <w:sz w:val="16"/>
          <w:szCs w:val="16"/>
        </w:rPr>
        <w:footnoteRef/>
      </w:r>
      <w:r w:rsidRPr="007B0DE6">
        <w:rPr>
          <w:rFonts w:ascii="Verdana" w:hAnsi="Verdana"/>
          <w:sz w:val="16"/>
          <w:szCs w:val="16"/>
        </w:rPr>
        <w:t xml:space="preserve"> Zaak 5, 8 en 17</w:t>
      </w:r>
      <w:r>
        <w:rPr>
          <w:rFonts w:ascii="Verdana" w:hAnsi="Verdana"/>
          <w:sz w:val="16"/>
          <w:szCs w:val="16"/>
        </w:rPr>
        <w:t>.</w:t>
      </w:r>
    </w:p>
  </w:footnote>
  <w:footnote w:id="73">
    <w:p w14:paraId="634350A3" w14:textId="47CCF0C1" w:rsidR="004D082D" w:rsidRPr="00B12E50" w:rsidRDefault="004D082D">
      <w:pPr>
        <w:pStyle w:val="Voetnoottekst"/>
        <w:rPr>
          <w:rFonts w:ascii="Verdana" w:hAnsi="Verdana"/>
          <w:sz w:val="16"/>
          <w:szCs w:val="16"/>
        </w:rPr>
      </w:pPr>
      <w:r w:rsidRPr="00B12E50">
        <w:rPr>
          <w:rStyle w:val="Voetnootmarkering"/>
          <w:rFonts w:ascii="Verdana" w:hAnsi="Verdana"/>
          <w:sz w:val="16"/>
          <w:szCs w:val="16"/>
        </w:rPr>
        <w:footnoteRef/>
      </w:r>
      <w:r w:rsidRPr="00B12E50">
        <w:rPr>
          <w:rFonts w:ascii="Verdana" w:hAnsi="Verdana"/>
          <w:sz w:val="16"/>
          <w:szCs w:val="16"/>
        </w:rPr>
        <w:t xml:space="preserve"> Zaak 5</w:t>
      </w:r>
      <w:r>
        <w:rPr>
          <w:rFonts w:ascii="Verdana" w:hAnsi="Verdana"/>
          <w:sz w:val="16"/>
          <w:szCs w:val="16"/>
        </w:rPr>
        <w:t>.</w:t>
      </w:r>
    </w:p>
  </w:footnote>
  <w:footnote w:id="74">
    <w:p w14:paraId="30312ED2" w14:textId="1C3CEE03" w:rsidR="004D082D" w:rsidRDefault="004D082D">
      <w:pPr>
        <w:pStyle w:val="Voetnoottekst"/>
      </w:pPr>
      <w:r w:rsidRPr="00B12E50">
        <w:rPr>
          <w:rStyle w:val="Voetnootmarkering"/>
          <w:rFonts w:ascii="Verdana" w:hAnsi="Verdana"/>
          <w:sz w:val="16"/>
          <w:szCs w:val="16"/>
        </w:rPr>
        <w:footnoteRef/>
      </w:r>
      <w:r w:rsidRPr="00B12E50">
        <w:rPr>
          <w:rFonts w:ascii="Verdana" w:hAnsi="Verdana"/>
          <w:sz w:val="16"/>
          <w:szCs w:val="16"/>
        </w:rPr>
        <w:t xml:space="preserve"> Zaak 8</w:t>
      </w:r>
      <w:r>
        <w:rPr>
          <w:rFonts w:ascii="Verdana" w:hAnsi="Verdana"/>
          <w:sz w:val="16"/>
          <w:szCs w:val="16"/>
        </w:rPr>
        <w:t>.</w:t>
      </w:r>
    </w:p>
  </w:footnote>
  <w:footnote w:id="75">
    <w:p w14:paraId="46369E93" w14:textId="6883B105" w:rsidR="004D082D" w:rsidRPr="00643ABA" w:rsidRDefault="004D082D">
      <w:pPr>
        <w:pStyle w:val="Voetnoottekst"/>
        <w:rPr>
          <w:rFonts w:ascii="Verdana" w:hAnsi="Verdana"/>
          <w:sz w:val="16"/>
          <w:szCs w:val="16"/>
        </w:rPr>
      </w:pPr>
      <w:r w:rsidRPr="00643ABA">
        <w:rPr>
          <w:rStyle w:val="Voetnootmarkering"/>
          <w:rFonts w:ascii="Verdana" w:hAnsi="Verdana"/>
          <w:sz w:val="16"/>
          <w:szCs w:val="16"/>
        </w:rPr>
        <w:footnoteRef/>
      </w:r>
      <w:r w:rsidRPr="00643ABA">
        <w:rPr>
          <w:rFonts w:ascii="Verdana" w:hAnsi="Verdana"/>
          <w:sz w:val="16"/>
          <w:szCs w:val="16"/>
        </w:rPr>
        <w:t xml:space="preserve"> Zaak 17</w:t>
      </w:r>
      <w:r>
        <w:rPr>
          <w:rFonts w:ascii="Verdana" w:hAnsi="Verdana"/>
          <w:sz w:val="16"/>
          <w:szCs w:val="16"/>
        </w:rPr>
        <w:t>.</w:t>
      </w:r>
    </w:p>
  </w:footnote>
  <w:footnote w:id="76">
    <w:p w14:paraId="33B8AB31" w14:textId="1F2AF50B" w:rsidR="004D082D" w:rsidRPr="00643ABA" w:rsidRDefault="004D082D">
      <w:pPr>
        <w:pStyle w:val="Voetnoottekst"/>
        <w:rPr>
          <w:rFonts w:ascii="Verdana" w:hAnsi="Verdana"/>
          <w:sz w:val="16"/>
          <w:szCs w:val="16"/>
        </w:rPr>
      </w:pPr>
      <w:r w:rsidRPr="00643ABA">
        <w:rPr>
          <w:rStyle w:val="Voetnootmarkering"/>
          <w:rFonts w:ascii="Verdana" w:hAnsi="Verdana"/>
          <w:sz w:val="16"/>
          <w:szCs w:val="16"/>
        </w:rPr>
        <w:footnoteRef/>
      </w:r>
      <w:r w:rsidRPr="00643ABA">
        <w:rPr>
          <w:rFonts w:ascii="Verdana" w:hAnsi="Verdana"/>
          <w:sz w:val="16"/>
          <w:szCs w:val="16"/>
        </w:rPr>
        <w:t xml:space="preserve"> Zaak 10 en 19</w:t>
      </w:r>
      <w:r>
        <w:rPr>
          <w:rFonts w:ascii="Verdana" w:hAnsi="Verdana"/>
          <w:sz w:val="16"/>
          <w:szCs w:val="16"/>
        </w:rPr>
        <w:t>.</w:t>
      </w:r>
    </w:p>
  </w:footnote>
  <w:footnote w:id="77">
    <w:p w14:paraId="050C52B3" w14:textId="4E0773DF" w:rsidR="004D082D" w:rsidRPr="00643ABA" w:rsidRDefault="004D082D">
      <w:pPr>
        <w:pStyle w:val="Voetnoottekst"/>
        <w:rPr>
          <w:rFonts w:ascii="Verdana" w:hAnsi="Verdana"/>
          <w:sz w:val="16"/>
          <w:szCs w:val="16"/>
        </w:rPr>
      </w:pPr>
      <w:r w:rsidRPr="00643ABA">
        <w:rPr>
          <w:rStyle w:val="Voetnootmarkering"/>
          <w:rFonts w:ascii="Verdana" w:hAnsi="Verdana"/>
          <w:sz w:val="16"/>
          <w:szCs w:val="16"/>
        </w:rPr>
        <w:footnoteRef/>
      </w:r>
      <w:r w:rsidRPr="00643ABA">
        <w:rPr>
          <w:rFonts w:ascii="Verdana" w:hAnsi="Verdana"/>
          <w:sz w:val="16"/>
          <w:szCs w:val="16"/>
        </w:rPr>
        <w:t xml:space="preserve"> Zaak 10</w:t>
      </w:r>
      <w:r>
        <w:rPr>
          <w:rFonts w:ascii="Verdana" w:hAnsi="Verdana"/>
          <w:sz w:val="16"/>
          <w:szCs w:val="16"/>
        </w:rPr>
        <w:t>.</w:t>
      </w:r>
    </w:p>
  </w:footnote>
  <w:footnote w:id="78">
    <w:p w14:paraId="2DFE4F71" w14:textId="0EF519CA" w:rsidR="004D082D" w:rsidRPr="00F44E15" w:rsidRDefault="004D082D">
      <w:pPr>
        <w:pStyle w:val="Voetnoottekst"/>
        <w:rPr>
          <w:rFonts w:ascii="Verdana" w:hAnsi="Verdana"/>
          <w:sz w:val="16"/>
          <w:szCs w:val="16"/>
        </w:rPr>
      </w:pPr>
      <w:r w:rsidRPr="00643ABA">
        <w:rPr>
          <w:rStyle w:val="Voetnootmarkering"/>
          <w:rFonts w:ascii="Verdana" w:hAnsi="Verdana"/>
          <w:sz w:val="16"/>
          <w:szCs w:val="16"/>
        </w:rPr>
        <w:footnoteRef/>
      </w:r>
      <w:r w:rsidRPr="00643ABA">
        <w:rPr>
          <w:rFonts w:ascii="Verdana" w:hAnsi="Verdana"/>
          <w:sz w:val="16"/>
          <w:szCs w:val="16"/>
        </w:rPr>
        <w:t xml:space="preserve"> Zaak 19</w:t>
      </w:r>
      <w:r>
        <w:rPr>
          <w:rFonts w:ascii="Verdana" w:hAnsi="Verdana"/>
          <w:sz w:val="16"/>
          <w:szCs w:val="16"/>
        </w:rPr>
        <w:t>.</w:t>
      </w:r>
    </w:p>
  </w:footnote>
  <w:footnote w:id="79">
    <w:p w14:paraId="30C94E89" w14:textId="6BEB23CF" w:rsidR="004D082D" w:rsidRDefault="004D082D">
      <w:pPr>
        <w:pStyle w:val="Voetnoottekst"/>
      </w:pPr>
      <w:r w:rsidRPr="00F44E15">
        <w:rPr>
          <w:rStyle w:val="Voetnootmarkering"/>
          <w:rFonts w:ascii="Verdana" w:hAnsi="Verdana"/>
          <w:sz w:val="16"/>
          <w:szCs w:val="16"/>
        </w:rPr>
        <w:footnoteRef/>
      </w:r>
      <w:r w:rsidRPr="00F44E15">
        <w:rPr>
          <w:rFonts w:ascii="Verdana" w:hAnsi="Verdana"/>
          <w:sz w:val="16"/>
          <w:szCs w:val="16"/>
        </w:rPr>
        <w:t xml:space="preserve"> Zaak 8</w:t>
      </w:r>
      <w:r>
        <w:rPr>
          <w:rFonts w:ascii="Verdana" w:hAnsi="Verdana"/>
          <w:sz w:val="16"/>
          <w:szCs w:val="16"/>
        </w:rPr>
        <w:t>.</w:t>
      </w:r>
    </w:p>
  </w:footnote>
  <w:footnote w:id="80">
    <w:p w14:paraId="59364E90" w14:textId="36C9BCB4" w:rsidR="004D082D" w:rsidRPr="00435298" w:rsidRDefault="004D082D">
      <w:pPr>
        <w:pStyle w:val="Voetnoottekst"/>
        <w:rPr>
          <w:rFonts w:ascii="Verdana" w:hAnsi="Verdana"/>
          <w:sz w:val="16"/>
          <w:szCs w:val="16"/>
        </w:rPr>
      </w:pPr>
      <w:r w:rsidRPr="00435298">
        <w:rPr>
          <w:rStyle w:val="Voetnootmarkering"/>
          <w:rFonts w:ascii="Verdana" w:hAnsi="Verdana"/>
          <w:sz w:val="16"/>
          <w:szCs w:val="16"/>
        </w:rPr>
        <w:footnoteRef/>
      </w:r>
      <w:r w:rsidRPr="00435298">
        <w:rPr>
          <w:rFonts w:ascii="Verdana" w:hAnsi="Verdana"/>
          <w:sz w:val="16"/>
          <w:szCs w:val="16"/>
        </w:rPr>
        <w:t xml:space="preserve"> Zaak 17</w:t>
      </w:r>
      <w:r>
        <w:rPr>
          <w:rFonts w:ascii="Verdana" w:hAnsi="Verdana"/>
          <w:sz w:val="16"/>
          <w:szCs w:val="16"/>
        </w:rPr>
        <w:t>.</w:t>
      </w:r>
    </w:p>
  </w:footnote>
  <w:footnote w:id="81">
    <w:p w14:paraId="4E129FDF" w14:textId="74590CA5" w:rsidR="004D082D" w:rsidRPr="00435298" w:rsidRDefault="004D082D">
      <w:pPr>
        <w:pStyle w:val="Voetnoottekst"/>
        <w:rPr>
          <w:rFonts w:ascii="Verdana" w:hAnsi="Verdana"/>
          <w:sz w:val="16"/>
          <w:szCs w:val="16"/>
        </w:rPr>
      </w:pPr>
      <w:r w:rsidRPr="00435298">
        <w:rPr>
          <w:rStyle w:val="Voetnootmarkering"/>
          <w:rFonts w:ascii="Verdana" w:hAnsi="Verdana"/>
          <w:sz w:val="16"/>
          <w:szCs w:val="16"/>
        </w:rPr>
        <w:footnoteRef/>
      </w:r>
      <w:r w:rsidRPr="00435298">
        <w:rPr>
          <w:rFonts w:ascii="Verdana" w:hAnsi="Verdana"/>
          <w:sz w:val="16"/>
          <w:szCs w:val="16"/>
        </w:rPr>
        <w:t xml:space="preserve"> Zaak 2, 4, 8, 10 en 19</w:t>
      </w:r>
      <w:r>
        <w:rPr>
          <w:rFonts w:ascii="Verdana" w:hAnsi="Verdana"/>
          <w:sz w:val="16"/>
          <w:szCs w:val="16"/>
        </w:rPr>
        <w:t>.</w:t>
      </w:r>
    </w:p>
  </w:footnote>
  <w:footnote w:id="82">
    <w:p w14:paraId="655F99C0" w14:textId="17470C2E" w:rsidR="004D082D" w:rsidRDefault="004D082D">
      <w:pPr>
        <w:pStyle w:val="Voetnoottekst"/>
      </w:pPr>
      <w:r w:rsidRPr="00435298">
        <w:rPr>
          <w:rStyle w:val="Voetnootmarkering"/>
          <w:rFonts w:ascii="Verdana" w:hAnsi="Verdana"/>
          <w:sz w:val="16"/>
          <w:szCs w:val="16"/>
        </w:rPr>
        <w:footnoteRef/>
      </w:r>
      <w:r w:rsidRPr="00435298">
        <w:rPr>
          <w:rFonts w:ascii="Verdana" w:hAnsi="Verdana"/>
          <w:sz w:val="16"/>
          <w:szCs w:val="16"/>
        </w:rPr>
        <w:t xml:space="preserve"> Zaak 13 en 17</w:t>
      </w:r>
      <w:r>
        <w:rPr>
          <w:rFonts w:ascii="Verdana" w:hAnsi="Verdana"/>
          <w:sz w:val="16"/>
          <w:szCs w:val="16"/>
        </w:rPr>
        <w:t>.</w:t>
      </w:r>
    </w:p>
  </w:footnote>
  <w:footnote w:id="83">
    <w:p w14:paraId="2A727643" w14:textId="1BAB0C77" w:rsidR="004D082D" w:rsidRPr="00E810EE" w:rsidRDefault="004D082D">
      <w:pPr>
        <w:pStyle w:val="Voetnoottekst"/>
        <w:rPr>
          <w:rFonts w:ascii="Verdana" w:hAnsi="Verdana"/>
          <w:sz w:val="16"/>
          <w:szCs w:val="16"/>
        </w:rPr>
      </w:pPr>
      <w:r w:rsidRPr="00E810EE">
        <w:rPr>
          <w:rStyle w:val="Voetnootmarkering"/>
          <w:rFonts w:ascii="Verdana" w:hAnsi="Verdana"/>
          <w:sz w:val="16"/>
          <w:szCs w:val="16"/>
        </w:rPr>
        <w:footnoteRef/>
      </w:r>
      <w:r w:rsidRPr="00E810EE">
        <w:rPr>
          <w:rFonts w:ascii="Verdana" w:hAnsi="Verdana"/>
          <w:sz w:val="16"/>
          <w:szCs w:val="16"/>
        </w:rPr>
        <w:t xml:space="preserve"> Zaak 13</w:t>
      </w:r>
      <w:r>
        <w:rPr>
          <w:rFonts w:ascii="Verdana" w:hAnsi="Verdana"/>
          <w:sz w:val="16"/>
          <w:szCs w:val="16"/>
        </w:rPr>
        <w:t>.</w:t>
      </w:r>
    </w:p>
  </w:footnote>
  <w:footnote w:id="84">
    <w:p w14:paraId="4E2591A5" w14:textId="0C09FD36" w:rsidR="004D082D" w:rsidRPr="00E810EE" w:rsidRDefault="004D082D">
      <w:pPr>
        <w:pStyle w:val="Voetnoottekst"/>
        <w:rPr>
          <w:rFonts w:ascii="Verdana" w:hAnsi="Verdana"/>
          <w:sz w:val="16"/>
          <w:szCs w:val="16"/>
        </w:rPr>
      </w:pPr>
      <w:r w:rsidRPr="00E810EE">
        <w:rPr>
          <w:rStyle w:val="Voetnootmarkering"/>
          <w:rFonts w:ascii="Verdana" w:hAnsi="Verdana"/>
          <w:sz w:val="16"/>
          <w:szCs w:val="16"/>
        </w:rPr>
        <w:footnoteRef/>
      </w:r>
      <w:r w:rsidRPr="00E810EE">
        <w:rPr>
          <w:rFonts w:ascii="Verdana" w:hAnsi="Verdana"/>
          <w:sz w:val="16"/>
          <w:szCs w:val="16"/>
        </w:rPr>
        <w:t xml:space="preserve"> Zaak 17</w:t>
      </w:r>
      <w:r>
        <w:rPr>
          <w:rFonts w:ascii="Verdana" w:hAnsi="Verdana"/>
          <w:sz w:val="16"/>
          <w:szCs w:val="16"/>
        </w:rPr>
        <w:t>.</w:t>
      </w:r>
    </w:p>
  </w:footnote>
  <w:footnote w:id="85">
    <w:p w14:paraId="2686FF00" w14:textId="135FF7C0" w:rsidR="004D082D" w:rsidRPr="00E810EE" w:rsidRDefault="004D082D">
      <w:pPr>
        <w:pStyle w:val="Voetnoottekst"/>
        <w:rPr>
          <w:rFonts w:ascii="Verdana" w:hAnsi="Verdana"/>
          <w:sz w:val="16"/>
          <w:szCs w:val="16"/>
        </w:rPr>
      </w:pPr>
      <w:r w:rsidRPr="00E810EE">
        <w:rPr>
          <w:rStyle w:val="Voetnootmarkering"/>
          <w:rFonts w:ascii="Verdana" w:hAnsi="Verdana"/>
          <w:sz w:val="16"/>
          <w:szCs w:val="16"/>
        </w:rPr>
        <w:footnoteRef/>
      </w:r>
      <w:r w:rsidRPr="00E810EE">
        <w:rPr>
          <w:rFonts w:ascii="Verdana" w:hAnsi="Verdana"/>
          <w:sz w:val="16"/>
          <w:szCs w:val="16"/>
        </w:rPr>
        <w:t xml:space="preserve"> Zaak 5, 11, 15, 17 en 19</w:t>
      </w:r>
      <w:r>
        <w:rPr>
          <w:rFonts w:ascii="Verdana" w:hAnsi="Verdana"/>
          <w:sz w:val="16"/>
          <w:szCs w:val="16"/>
        </w:rPr>
        <w:t>.</w:t>
      </w:r>
    </w:p>
  </w:footnote>
  <w:footnote w:id="86">
    <w:p w14:paraId="0BE8E2F4" w14:textId="63B048C1" w:rsidR="004D082D" w:rsidRPr="00E810EE" w:rsidRDefault="004D082D">
      <w:pPr>
        <w:pStyle w:val="Voetnoottekst"/>
        <w:rPr>
          <w:rFonts w:ascii="Verdana" w:hAnsi="Verdana"/>
          <w:sz w:val="16"/>
          <w:szCs w:val="16"/>
        </w:rPr>
      </w:pPr>
      <w:r w:rsidRPr="00E810EE">
        <w:rPr>
          <w:rStyle w:val="Voetnootmarkering"/>
          <w:rFonts w:ascii="Verdana" w:hAnsi="Verdana"/>
          <w:sz w:val="16"/>
          <w:szCs w:val="16"/>
        </w:rPr>
        <w:footnoteRef/>
      </w:r>
      <w:r w:rsidRPr="00E810EE">
        <w:rPr>
          <w:rFonts w:ascii="Verdana" w:hAnsi="Verdana"/>
          <w:sz w:val="16"/>
          <w:szCs w:val="16"/>
        </w:rPr>
        <w:t xml:space="preserve"> Zaak 6, 7 en 13</w:t>
      </w:r>
      <w:r>
        <w:rPr>
          <w:rFonts w:ascii="Verdana" w:hAnsi="Verdana"/>
          <w:sz w:val="16"/>
          <w:szCs w:val="16"/>
        </w:rPr>
        <w:t>.</w:t>
      </w:r>
    </w:p>
  </w:footnote>
  <w:footnote w:id="87">
    <w:p w14:paraId="288497CF" w14:textId="7CE4034E" w:rsidR="004D082D" w:rsidRPr="00E810EE" w:rsidRDefault="004D082D">
      <w:pPr>
        <w:pStyle w:val="Voetnoottekst"/>
        <w:rPr>
          <w:rFonts w:ascii="Verdana" w:hAnsi="Verdana"/>
          <w:sz w:val="16"/>
          <w:szCs w:val="16"/>
        </w:rPr>
      </w:pPr>
      <w:r w:rsidRPr="00E810EE">
        <w:rPr>
          <w:rStyle w:val="Voetnootmarkering"/>
          <w:rFonts w:ascii="Verdana" w:hAnsi="Verdana"/>
          <w:sz w:val="16"/>
          <w:szCs w:val="16"/>
        </w:rPr>
        <w:footnoteRef/>
      </w:r>
      <w:r w:rsidRPr="00E810EE">
        <w:rPr>
          <w:rFonts w:ascii="Verdana" w:hAnsi="Verdana"/>
          <w:sz w:val="16"/>
          <w:szCs w:val="16"/>
        </w:rPr>
        <w:t xml:space="preserve"> Zaak 3, 4, 6, 7, 9, 10, 13, 14, 15, 16, 18 en 19</w:t>
      </w:r>
      <w:r>
        <w:rPr>
          <w:rFonts w:ascii="Verdana" w:hAnsi="Verdana"/>
          <w:sz w:val="16"/>
          <w:szCs w:val="16"/>
        </w:rPr>
        <w:t>.</w:t>
      </w:r>
    </w:p>
  </w:footnote>
  <w:footnote w:id="88">
    <w:p w14:paraId="3217811F" w14:textId="525FB674" w:rsidR="004D082D" w:rsidRPr="00E810EE" w:rsidRDefault="004D082D">
      <w:pPr>
        <w:pStyle w:val="Voetnoottekst"/>
        <w:rPr>
          <w:rFonts w:ascii="Verdana" w:hAnsi="Verdana"/>
          <w:sz w:val="16"/>
          <w:szCs w:val="16"/>
        </w:rPr>
      </w:pPr>
      <w:r w:rsidRPr="00E810EE">
        <w:rPr>
          <w:rStyle w:val="Voetnootmarkering"/>
          <w:rFonts w:ascii="Verdana" w:hAnsi="Verdana"/>
          <w:sz w:val="16"/>
          <w:szCs w:val="16"/>
        </w:rPr>
        <w:footnoteRef/>
      </w:r>
      <w:r w:rsidRPr="00E810EE">
        <w:rPr>
          <w:rFonts w:ascii="Verdana" w:hAnsi="Verdana"/>
          <w:sz w:val="16"/>
          <w:szCs w:val="16"/>
        </w:rPr>
        <w:t xml:space="preserve"> Zaak 1, 2, 5, 8, 11, 12 en 17</w:t>
      </w:r>
      <w:r>
        <w:rPr>
          <w:rFonts w:ascii="Verdana" w:hAnsi="Verdana"/>
          <w:sz w:val="16"/>
          <w:szCs w:val="16"/>
        </w:rPr>
        <w:t>.</w:t>
      </w:r>
    </w:p>
  </w:footnote>
  <w:footnote w:id="89">
    <w:p w14:paraId="01BA0E5E" w14:textId="3CE7685E" w:rsidR="004D082D" w:rsidRPr="00E810EE" w:rsidRDefault="004D082D">
      <w:pPr>
        <w:pStyle w:val="Voetnoottekst"/>
        <w:rPr>
          <w:rFonts w:ascii="Verdana" w:hAnsi="Verdana"/>
          <w:sz w:val="16"/>
          <w:szCs w:val="16"/>
        </w:rPr>
      </w:pPr>
      <w:r w:rsidRPr="00E810EE">
        <w:rPr>
          <w:rStyle w:val="Voetnootmarkering"/>
          <w:rFonts w:ascii="Verdana" w:hAnsi="Verdana"/>
          <w:sz w:val="16"/>
          <w:szCs w:val="16"/>
        </w:rPr>
        <w:footnoteRef/>
      </w:r>
      <w:r w:rsidRPr="00E810EE">
        <w:rPr>
          <w:rFonts w:ascii="Verdana" w:hAnsi="Verdana"/>
          <w:sz w:val="16"/>
          <w:szCs w:val="16"/>
        </w:rPr>
        <w:t xml:space="preserve"> Zaak 1, 12 en 17</w:t>
      </w:r>
      <w:r>
        <w:rPr>
          <w:rFonts w:ascii="Verdana" w:hAnsi="Verdana"/>
          <w:sz w:val="16"/>
          <w:szCs w:val="16"/>
        </w:rPr>
        <w:t>.</w:t>
      </w:r>
    </w:p>
  </w:footnote>
  <w:footnote w:id="90">
    <w:p w14:paraId="0FF77C9E" w14:textId="149BAB07" w:rsidR="004D082D" w:rsidRDefault="004D082D">
      <w:pPr>
        <w:pStyle w:val="Voetnoottekst"/>
      </w:pPr>
      <w:r w:rsidRPr="00E810EE">
        <w:rPr>
          <w:rStyle w:val="Voetnootmarkering"/>
          <w:rFonts w:ascii="Verdana" w:hAnsi="Verdana"/>
          <w:sz w:val="16"/>
          <w:szCs w:val="16"/>
        </w:rPr>
        <w:footnoteRef/>
      </w:r>
      <w:r w:rsidRPr="00E810EE">
        <w:rPr>
          <w:rFonts w:ascii="Verdana" w:hAnsi="Verdana"/>
          <w:sz w:val="16"/>
          <w:szCs w:val="16"/>
        </w:rPr>
        <w:t xml:space="preserve"> Zaak 2</w:t>
      </w:r>
      <w:r>
        <w:rPr>
          <w:rFonts w:ascii="Verdana" w:hAnsi="Verdana"/>
          <w:sz w:val="16"/>
          <w:szCs w:val="16"/>
        </w:rPr>
        <w:t>, 8</w:t>
      </w:r>
      <w:r w:rsidRPr="00E810EE">
        <w:rPr>
          <w:rFonts w:ascii="Verdana" w:hAnsi="Verdana"/>
          <w:sz w:val="16"/>
          <w:szCs w:val="16"/>
        </w:rPr>
        <w:t xml:space="preserve"> en 11</w:t>
      </w:r>
      <w:r>
        <w:rPr>
          <w:rFonts w:ascii="Verdana" w:hAnsi="Verdana"/>
          <w:sz w:val="16"/>
          <w:szCs w:val="16"/>
        </w:rPr>
        <w:t>.</w:t>
      </w:r>
    </w:p>
  </w:footnote>
  <w:footnote w:id="91">
    <w:p w14:paraId="20FEF770" w14:textId="32FCECF5" w:rsidR="004D082D" w:rsidRPr="00754AC8" w:rsidRDefault="004D082D" w:rsidP="00327230">
      <w:pPr>
        <w:pStyle w:val="Voetnoottekst"/>
        <w:rPr>
          <w:rFonts w:ascii="Verdana" w:hAnsi="Verdana"/>
          <w:sz w:val="16"/>
          <w:szCs w:val="16"/>
        </w:rPr>
      </w:pPr>
      <w:r w:rsidRPr="00754AC8">
        <w:rPr>
          <w:rStyle w:val="Voetnootmarkering"/>
          <w:rFonts w:ascii="Verdana" w:hAnsi="Verdana"/>
          <w:sz w:val="16"/>
          <w:szCs w:val="16"/>
        </w:rPr>
        <w:footnoteRef/>
      </w:r>
      <w:r w:rsidRPr="00754AC8">
        <w:rPr>
          <w:rFonts w:ascii="Verdana" w:hAnsi="Verdana"/>
          <w:sz w:val="16"/>
          <w:szCs w:val="16"/>
        </w:rPr>
        <w:t xml:space="preserve"> Zaak 1, 2, 4, 5, 6, 7, 8, 10, 11, 12, 14, 16, 18 en 19</w:t>
      </w:r>
      <w:r>
        <w:rPr>
          <w:rFonts w:ascii="Verdana" w:hAnsi="Verdana"/>
          <w:sz w:val="16"/>
          <w:szCs w:val="16"/>
        </w:rPr>
        <w:t>.</w:t>
      </w:r>
    </w:p>
  </w:footnote>
  <w:footnote w:id="92">
    <w:p w14:paraId="2A1950E7" w14:textId="2C1B3C6F" w:rsidR="004D082D" w:rsidRPr="00754AC8" w:rsidRDefault="004D082D">
      <w:pPr>
        <w:pStyle w:val="Voetnoottekst"/>
        <w:rPr>
          <w:rFonts w:ascii="Verdana" w:hAnsi="Verdana"/>
          <w:sz w:val="16"/>
          <w:szCs w:val="16"/>
        </w:rPr>
      </w:pPr>
      <w:r w:rsidRPr="00754AC8">
        <w:rPr>
          <w:rStyle w:val="Voetnootmarkering"/>
          <w:rFonts w:ascii="Verdana" w:hAnsi="Verdana"/>
          <w:sz w:val="16"/>
          <w:szCs w:val="16"/>
        </w:rPr>
        <w:footnoteRef/>
      </w:r>
      <w:r w:rsidRPr="00754AC8">
        <w:rPr>
          <w:rFonts w:ascii="Verdana" w:hAnsi="Verdana"/>
          <w:sz w:val="16"/>
          <w:szCs w:val="16"/>
        </w:rPr>
        <w:t xml:space="preserve"> Zaak 3 en 9</w:t>
      </w:r>
      <w:r>
        <w:rPr>
          <w:rFonts w:ascii="Verdana" w:hAnsi="Verdana"/>
          <w:sz w:val="16"/>
          <w:szCs w:val="16"/>
        </w:rPr>
        <w:t>.</w:t>
      </w:r>
    </w:p>
  </w:footnote>
  <w:footnote w:id="93">
    <w:p w14:paraId="4DCFB3F9" w14:textId="2BEA4877" w:rsidR="004D082D" w:rsidRDefault="004D082D">
      <w:pPr>
        <w:pStyle w:val="Voetnoottekst"/>
      </w:pPr>
      <w:r w:rsidRPr="00754AC8">
        <w:rPr>
          <w:rStyle w:val="Voetnootmarkering"/>
          <w:rFonts w:ascii="Verdana" w:hAnsi="Verdana"/>
          <w:sz w:val="16"/>
          <w:szCs w:val="16"/>
        </w:rPr>
        <w:footnoteRef/>
      </w:r>
      <w:r w:rsidRPr="00754AC8">
        <w:rPr>
          <w:rFonts w:ascii="Verdana" w:hAnsi="Verdana"/>
          <w:sz w:val="16"/>
          <w:szCs w:val="16"/>
        </w:rPr>
        <w:t xml:space="preserve"> Zaak 15</w:t>
      </w:r>
      <w:r>
        <w:rPr>
          <w:rFonts w:ascii="Verdana" w:hAnsi="Verdana"/>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6E4C"/>
    <w:multiLevelType w:val="hybridMultilevel"/>
    <w:tmpl w:val="402EB41E"/>
    <w:lvl w:ilvl="0" w:tplc="2BF6C2E8">
      <w:start w:val="1"/>
      <w:numFmt w:val="bullet"/>
      <w:lvlText w:val="-"/>
      <w:lvlJc w:val="left"/>
      <w:pPr>
        <w:ind w:left="1060" w:hanging="360"/>
      </w:pPr>
      <w:rPr>
        <w:rFonts w:ascii="Verdana" w:eastAsiaTheme="minorHAnsi" w:hAnsi="Verdana" w:cstheme="minorBidi"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D040CE"/>
    <w:multiLevelType w:val="hybridMultilevel"/>
    <w:tmpl w:val="BC360904"/>
    <w:lvl w:ilvl="0" w:tplc="EDA0D4C2">
      <w:start w:val="1"/>
      <w:numFmt w:val="lowerLetter"/>
      <w:lvlText w:val="%1."/>
      <w:lvlJc w:val="left"/>
      <w:pPr>
        <w:ind w:left="1060" w:hanging="360"/>
      </w:pPr>
      <w:rPr>
        <w:rFonts w:hint="default"/>
        <w:i w:val="0"/>
        <w:u w:val="none"/>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2" w15:restartNumberingAfterBreak="0">
    <w:nsid w:val="18693546"/>
    <w:multiLevelType w:val="hybridMultilevel"/>
    <w:tmpl w:val="1246747C"/>
    <w:lvl w:ilvl="0" w:tplc="2BF6C2E8">
      <w:start w:val="1"/>
      <w:numFmt w:val="bullet"/>
      <w:lvlText w:val="-"/>
      <w:lvlJc w:val="left"/>
      <w:pPr>
        <w:ind w:left="1060" w:hanging="360"/>
      </w:pPr>
      <w:rPr>
        <w:rFonts w:ascii="Verdana" w:eastAsiaTheme="minorHAnsi" w:hAnsi="Verdana" w:cstheme="minorBidi"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8534D7"/>
    <w:multiLevelType w:val="multilevel"/>
    <w:tmpl w:val="E8EC5B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800" w:hanging="144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2160" w:hanging="180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4" w15:restartNumberingAfterBreak="0">
    <w:nsid w:val="3C4C7377"/>
    <w:multiLevelType w:val="hybridMultilevel"/>
    <w:tmpl w:val="ED6602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F95B4B"/>
    <w:multiLevelType w:val="hybridMultilevel"/>
    <w:tmpl w:val="9A1CA9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3F31152"/>
    <w:multiLevelType w:val="hybridMultilevel"/>
    <w:tmpl w:val="6C5455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DC4A63"/>
    <w:multiLevelType w:val="multilevel"/>
    <w:tmpl w:val="FB12AA8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D770946"/>
    <w:multiLevelType w:val="hybridMultilevel"/>
    <w:tmpl w:val="C2D4E138"/>
    <w:lvl w:ilvl="0" w:tplc="2BF6C2E8">
      <w:start w:val="1"/>
      <w:numFmt w:val="bullet"/>
      <w:lvlText w:val="-"/>
      <w:lvlJc w:val="left"/>
      <w:pPr>
        <w:ind w:left="1060" w:hanging="360"/>
      </w:pPr>
      <w:rPr>
        <w:rFonts w:ascii="Verdana" w:eastAsiaTheme="minorHAnsi" w:hAnsi="Verdana" w:cstheme="minorBidi"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3430941"/>
    <w:multiLevelType w:val="hybridMultilevel"/>
    <w:tmpl w:val="BA8E8210"/>
    <w:lvl w:ilvl="0" w:tplc="3480926C">
      <w:start w:val="2"/>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CBB034D"/>
    <w:multiLevelType w:val="hybridMultilevel"/>
    <w:tmpl w:val="ED72F5E8"/>
    <w:lvl w:ilvl="0" w:tplc="2BF6C2E8">
      <w:start w:val="1"/>
      <w:numFmt w:val="bullet"/>
      <w:lvlText w:val="-"/>
      <w:lvlJc w:val="left"/>
      <w:pPr>
        <w:ind w:left="1060" w:hanging="360"/>
      </w:pPr>
      <w:rPr>
        <w:rFonts w:ascii="Verdana" w:eastAsiaTheme="minorHAnsi" w:hAnsi="Verdana" w:cstheme="minorBidi" w:hint="default"/>
        <w:i w:val="0"/>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1" w15:restartNumberingAfterBreak="0">
    <w:nsid w:val="7A0139A0"/>
    <w:multiLevelType w:val="hybridMultilevel"/>
    <w:tmpl w:val="9A1CA9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FA815CD"/>
    <w:multiLevelType w:val="hybridMultilevel"/>
    <w:tmpl w:val="9A1CA9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3"/>
  </w:num>
  <w:num w:numId="3">
    <w:abstractNumId w:val="11"/>
  </w:num>
  <w:num w:numId="4">
    <w:abstractNumId w:val="5"/>
  </w:num>
  <w:num w:numId="5">
    <w:abstractNumId w:val="12"/>
  </w:num>
  <w:num w:numId="6">
    <w:abstractNumId w:val="10"/>
  </w:num>
  <w:num w:numId="7">
    <w:abstractNumId w:val="9"/>
  </w:num>
  <w:num w:numId="8">
    <w:abstractNumId w:val="1"/>
  </w:num>
  <w:num w:numId="9">
    <w:abstractNumId w:val="8"/>
  </w:num>
  <w:num w:numId="10">
    <w:abstractNumId w:val="0"/>
  </w:num>
  <w:num w:numId="11">
    <w:abstractNumId w:val="2"/>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EF5"/>
    <w:rsid w:val="00000353"/>
    <w:rsid w:val="00000426"/>
    <w:rsid w:val="0000256E"/>
    <w:rsid w:val="000046F6"/>
    <w:rsid w:val="00004A49"/>
    <w:rsid w:val="00005A7E"/>
    <w:rsid w:val="0000692D"/>
    <w:rsid w:val="00010119"/>
    <w:rsid w:val="000115BF"/>
    <w:rsid w:val="0001325E"/>
    <w:rsid w:val="00013336"/>
    <w:rsid w:val="000139C4"/>
    <w:rsid w:val="00014E32"/>
    <w:rsid w:val="00016BF5"/>
    <w:rsid w:val="00020B49"/>
    <w:rsid w:val="0002200D"/>
    <w:rsid w:val="000225EB"/>
    <w:rsid w:val="00023B01"/>
    <w:rsid w:val="00024836"/>
    <w:rsid w:val="00026A03"/>
    <w:rsid w:val="00032310"/>
    <w:rsid w:val="0003318A"/>
    <w:rsid w:val="00033CBD"/>
    <w:rsid w:val="000341BE"/>
    <w:rsid w:val="00037569"/>
    <w:rsid w:val="00040745"/>
    <w:rsid w:val="000410B3"/>
    <w:rsid w:val="00041493"/>
    <w:rsid w:val="00041C45"/>
    <w:rsid w:val="00042B02"/>
    <w:rsid w:val="000435F0"/>
    <w:rsid w:val="000450D1"/>
    <w:rsid w:val="0004552C"/>
    <w:rsid w:val="00045556"/>
    <w:rsid w:val="000457D4"/>
    <w:rsid w:val="00047331"/>
    <w:rsid w:val="00047B24"/>
    <w:rsid w:val="0005185A"/>
    <w:rsid w:val="00053A47"/>
    <w:rsid w:val="00054467"/>
    <w:rsid w:val="00057B8A"/>
    <w:rsid w:val="00060656"/>
    <w:rsid w:val="00060C51"/>
    <w:rsid w:val="00061001"/>
    <w:rsid w:val="000626AA"/>
    <w:rsid w:val="00062EC1"/>
    <w:rsid w:val="00064FE4"/>
    <w:rsid w:val="00070D2B"/>
    <w:rsid w:val="0007223C"/>
    <w:rsid w:val="00074467"/>
    <w:rsid w:val="000744FC"/>
    <w:rsid w:val="00075035"/>
    <w:rsid w:val="00080703"/>
    <w:rsid w:val="00080BA2"/>
    <w:rsid w:val="00080DE8"/>
    <w:rsid w:val="0008180A"/>
    <w:rsid w:val="0008368D"/>
    <w:rsid w:val="00087B15"/>
    <w:rsid w:val="0009093B"/>
    <w:rsid w:val="000940FF"/>
    <w:rsid w:val="00095ECA"/>
    <w:rsid w:val="000960B1"/>
    <w:rsid w:val="000A2F60"/>
    <w:rsid w:val="000A4A84"/>
    <w:rsid w:val="000A574D"/>
    <w:rsid w:val="000A582A"/>
    <w:rsid w:val="000A5DCD"/>
    <w:rsid w:val="000A67CD"/>
    <w:rsid w:val="000A7421"/>
    <w:rsid w:val="000A777E"/>
    <w:rsid w:val="000B0662"/>
    <w:rsid w:val="000B07CD"/>
    <w:rsid w:val="000B44C8"/>
    <w:rsid w:val="000B46ED"/>
    <w:rsid w:val="000B5323"/>
    <w:rsid w:val="000C1204"/>
    <w:rsid w:val="000C211F"/>
    <w:rsid w:val="000C2D2E"/>
    <w:rsid w:val="000C4B53"/>
    <w:rsid w:val="000C55AD"/>
    <w:rsid w:val="000C5954"/>
    <w:rsid w:val="000C6806"/>
    <w:rsid w:val="000D08E7"/>
    <w:rsid w:val="000D2611"/>
    <w:rsid w:val="000D2D9A"/>
    <w:rsid w:val="000D3C75"/>
    <w:rsid w:val="000D4058"/>
    <w:rsid w:val="000D494F"/>
    <w:rsid w:val="000D547F"/>
    <w:rsid w:val="000D5840"/>
    <w:rsid w:val="000D6C1F"/>
    <w:rsid w:val="000D6D51"/>
    <w:rsid w:val="000E1A18"/>
    <w:rsid w:val="000E3C30"/>
    <w:rsid w:val="000E7B5A"/>
    <w:rsid w:val="000F4E7B"/>
    <w:rsid w:val="000F515C"/>
    <w:rsid w:val="000F51E5"/>
    <w:rsid w:val="000F5C3D"/>
    <w:rsid w:val="000F78B2"/>
    <w:rsid w:val="000F7D3E"/>
    <w:rsid w:val="00100064"/>
    <w:rsid w:val="00100E4E"/>
    <w:rsid w:val="00101016"/>
    <w:rsid w:val="00101829"/>
    <w:rsid w:val="00101DDA"/>
    <w:rsid w:val="00103708"/>
    <w:rsid w:val="001037D2"/>
    <w:rsid w:val="00104015"/>
    <w:rsid w:val="00105AC7"/>
    <w:rsid w:val="0010664F"/>
    <w:rsid w:val="00111A6E"/>
    <w:rsid w:val="00112A76"/>
    <w:rsid w:val="00113662"/>
    <w:rsid w:val="00114CD3"/>
    <w:rsid w:val="00120474"/>
    <w:rsid w:val="001214C3"/>
    <w:rsid w:val="00123175"/>
    <w:rsid w:val="00127771"/>
    <w:rsid w:val="00131510"/>
    <w:rsid w:val="00131F31"/>
    <w:rsid w:val="00133AD7"/>
    <w:rsid w:val="00137E1D"/>
    <w:rsid w:val="00142204"/>
    <w:rsid w:val="001440AA"/>
    <w:rsid w:val="00145518"/>
    <w:rsid w:val="001469BE"/>
    <w:rsid w:val="0015001D"/>
    <w:rsid w:val="001503B0"/>
    <w:rsid w:val="00150B5B"/>
    <w:rsid w:val="001520DC"/>
    <w:rsid w:val="0015336A"/>
    <w:rsid w:val="0015631E"/>
    <w:rsid w:val="00160B99"/>
    <w:rsid w:val="001625AF"/>
    <w:rsid w:val="00164969"/>
    <w:rsid w:val="00164B27"/>
    <w:rsid w:val="00164CD9"/>
    <w:rsid w:val="00165FF9"/>
    <w:rsid w:val="00167D4F"/>
    <w:rsid w:val="00170E8C"/>
    <w:rsid w:val="0017192A"/>
    <w:rsid w:val="00171B2C"/>
    <w:rsid w:val="001725E7"/>
    <w:rsid w:val="001736B7"/>
    <w:rsid w:val="001758CC"/>
    <w:rsid w:val="001760A0"/>
    <w:rsid w:val="001761A5"/>
    <w:rsid w:val="0017627F"/>
    <w:rsid w:val="00191631"/>
    <w:rsid w:val="00192A10"/>
    <w:rsid w:val="00197B9B"/>
    <w:rsid w:val="001A0BBA"/>
    <w:rsid w:val="001A1D39"/>
    <w:rsid w:val="001A3D4E"/>
    <w:rsid w:val="001A3ED4"/>
    <w:rsid w:val="001A5B16"/>
    <w:rsid w:val="001A60A2"/>
    <w:rsid w:val="001A76E2"/>
    <w:rsid w:val="001B0F34"/>
    <w:rsid w:val="001B4EE8"/>
    <w:rsid w:val="001B704F"/>
    <w:rsid w:val="001C1A32"/>
    <w:rsid w:val="001C1C28"/>
    <w:rsid w:val="001C3CC2"/>
    <w:rsid w:val="001C5B27"/>
    <w:rsid w:val="001C5E6F"/>
    <w:rsid w:val="001C6B14"/>
    <w:rsid w:val="001D0AB4"/>
    <w:rsid w:val="001D20EC"/>
    <w:rsid w:val="001D3034"/>
    <w:rsid w:val="001D4657"/>
    <w:rsid w:val="001D635E"/>
    <w:rsid w:val="001D7952"/>
    <w:rsid w:val="001D7E91"/>
    <w:rsid w:val="001E0C82"/>
    <w:rsid w:val="001E0D5A"/>
    <w:rsid w:val="001E21A9"/>
    <w:rsid w:val="001E2B4E"/>
    <w:rsid w:val="001E31E4"/>
    <w:rsid w:val="001E34D3"/>
    <w:rsid w:val="001E4800"/>
    <w:rsid w:val="001E4ACE"/>
    <w:rsid w:val="001F0B3F"/>
    <w:rsid w:val="001F25CC"/>
    <w:rsid w:val="001F2B8D"/>
    <w:rsid w:val="001F304E"/>
    <w:rsid w:val="001F3A9A"/>
    <w:rsid w:val="001F47E7"/>
    <w:rsid w:val="001F4FF5"/>
    <w:rsid w:val="001F601B"/>
    <w:rsid w:val="001F638B"/>
    <w:rsid w:val="001F7C8F"/>
    <w:rsid w:val="002010F0"/>
    <w:rsid w:val="00201740"/>
    <w:rsid w:val="0020192C"/>
    <w:rsid w:val="00201BC3"/>
    <w:rsid w:val="00201F82"/>
    <w:rsid w:val="00203BFE"/>
    <w:rsid w:val="00206E26"/>
    <w:rsid w:val="00207401"/>
    <w:rsid w:val="00207769"/>
    <w:rsid w:val="00210092"/>
    <w:rsid w:val="0021124B"/>
    <w:rsid w:val="002115B8"/>
    <w:rsid w:val="00212BF6"/>
    <w:rsid w:val="00212FD9"/>
    <w:rsid w:val="00213009"/>
    <w:rsid w:val="00213CB7"/>
    <w:rsid w:val="00214DAE"/>
    <w:rsid w:val="0021546C"/>
    <w:rsid w:val="002176BC"/>
    <w:rsid w:val="00221254"/>
    <w:rsid w:val="00222225"/>
    <w:rsid w:val="00223F5D"/>
    <w:rsid w:val="00224568"/>
    <w:rsid w:val="0022764B"/>
    <w:rsid w:val="002300DE"/>
    <w:rsid w:val="002306A9"/>
    <w:rsid w:val="002318BB"/>
    <w:rsid w:val="00231A84"/>
    <w:rsid w:val="00233346"/>
    <w:rsid w:val="0023405C"/>
    <w:rsid w:val="00235706"/>
    <w:rsid w:val="00237180"/>
    <w:rsid w:val="00241BA8"/>
    <w:rsid w:val="002446EC"/>
    <w:rsid w:val="00245BA7"/>
    <w:rsid w:val="00247BDB"/>
    <w:rsid w:val="00250D4C"/>
    <w:rsid w:val="00252244"/>
    <w:rsid w:val="00253388"/>
    <w:rsid w:val="0025462D"/>
    <w:rsid w:val="00254D59"/>
    <w:rsid w:val="00254EE2"/>
    <w:rsid w:val="00255CCA"/>
    <w:rsid w:val="0025708C"/>
    <w:rsid w:val="002578A5"/>
    <w:rsid w:val="00261888"/>
    <w:rsid w:val="00265EF5"/>
    <w:rsid w:val="002664F9"/>
    <w:rsid w:val="00266E3D"/>
    <w:rsid w:val="00267C9D"/>
    <w:rsid w:val="00271741"/>
    <w:rsid w:val="00271AD7"/>
    <w:rsid w:val="00272FDE"/>
    <w:rsid w:val="0027546A"/>
    <w:rsid w:val="0027625E"/>
    <w:rsid w:val="00280E21"/>
    <w:rsid w:val="00281923"/>
    <w:rsid w:val="00282EB0"/>
    <w:rsid w:val="00283D78"/>
    <w:rsid w:val="00285A8F"/>
    <w:rsid w:val="00287F68"/>
    <w:rsid w:val="002906E0"/>
    <w:rsid w:val="00291D74"/>
    <w:rsid w:val="00292C2E"/>
    <w:rsid w:val="00292CE2"/>
    <w:rsid w:val="00294E35"/>
    <w:rsid w:val="002952F6"/>
    <w:rsid w:val="00297388"/>
    <w:rsid w:val="00297403"/>
    <w:rsid w:val="00297C50"/>
    <w:rsid w:val="002A1DC7"/>
    <w:rsid w:val="002A3BDB"/>
    <w:rsid w:val="002A3CC1"/>
    <w:rsid w:val="002A42AC"/>
    <w:rsid w:val="002A5D33"/>
    <w:rsid w:val="002A7E83"/>
    <w:rsid w:val="002B005D"/>
    <w:rsid w:val="002B03BD"/>
    <w:rsid w:val="002B1992"/>
    <w:rsid w:val="002B4322"/>
    <w:rsid w:val="002B7FA0"/>
    <w:rsid w:val="002C45CB"/>
    <w:rsid w:val="002C7104"/>
    <w:rsid w:val="002D0BF1"/>
    <w:rsid w:val="002D1041"/>
    <w:rsid w:val="002D2C49"/>
    <w:rsid w:val="002D311F"/>
    <w:rsid w:val="002D3538"/>
    <w:rsid w:val="002D496D"/>
    <w:rsid w:val="002D4D42"/>
    <w:rsid w:val="002E15D3"/>
    <w:rsid w:val="002E229C"/>
    <w:rsid w:val="002E2CE4"/>
    <w:rsid w:val="002E3041"/>
    <w:rsid w:val="002E5080"/>
    <w:rsid w:val="002F040F"/>
    <w:rsid w:val="002F24C0"/>
    <w:rsid w:val="002F2C74"/>
    <w:rsid w:val="002F2F3D"/>
    <w:rsid w:val="002F4449"/>
    <w:rsid w:val="002F5607"/>
    <w:rsid w:val="002F5801"/>
    <w:rsid w:val="003029DA"/>
    <w:rsid w:val="00302C13"/>
    <w:rsid w:val="003032AE"/>
    <w:rsid w:val="003065B2"/>
    <w:rsid w:val="00307214"/>
    <w:rsid w:val="003075E5"/>
    <w:rsid w:val="003079FC"/>
    <w:rsid w:val="003120DF"/>
    <w:rsid w:val="003124F3"/>
    <w:rsid w:val="00312D6E"/>
    <w:rsid w:val="00313652"/>
    <w:rsid w:val="00313FDB"/>
    <w:rsid w:val="0031464F"/>
    <w:rsid w:val="003146C2"/>
    <w:rsid w:val="00314F3B"/>
    <w:rsid w:val="00321174"/>
    <w:rsid w:val="00321944"/>
    <w:rsid w:val="00322DCB"/>
    <w:rsid w:val="00324284"/>
    <w:rsid w:val="00325A98"/>
    <w:rsid w:val="00326E9F"/>
    <w:rsid w:val="00327230"/>
    <w:rsid w:val="00331779"/>
    <w:rsid w:val="00332FDF"/>
    <w:rsid w:val="00343792"/>
    <w:rsid w:val="00343A3C"/>
    <w:rsid w:val="00343AB2"/>
    <w:rsid w:val="00343BBB"/>
    <w:rsid w:val="00343D8A"/>
    <w:rsid w:val="00344279"/>
    <w:rsid w:val="0034481B"/>
    <w:rsid w:val="00344884"/>
    <w:rsid w:val="00344C82"/>
    <w:rsid w:val="00347010"/>
    <w:rsid w:val="0035075A"/>
    <w:rsid w:val="00352C55"/>
    <w:rsid w:val="00353368"/>
    <w:rsid w:val="003545FB"/>
    <w:rsid w:val="00355DF7"/>
    <w:rsid w:val="00357276"/>
    <w:rsid w:val="00360D1E"/>
    <w:rsid w:val="00361D4B"/>
    <w:rsid w:val="00362CDC"/>
    <w:rsid w:val="00363325"/>
    <w:rsid w:val="003649C2"/>
    <w:rsid w:val="00366794"/>
    <w:rsid w:val="003676F0"/>
    <w:rsid w:val="00367796"/>
    <w:rsid w:val="00372A29"/>
    <w:rsid w:val="0037373E"/>
    <w:rsid w:val="003750A2"/>
    <w:rsid w:val="0038097B"/>
    <w:rsid w:val="00380E01"/>
    <w:rsid w:val="0038387C"/>
    <w:rsid w:val="0038428C"/>
    <w:rsid w:val="00384EA1"/>
    <w:rsid w:val="00386255"/>
    <w:rsid w:val="0038629C"/>
    <w:rsid w:val="00386609"/>
    <w:rsid w:val="00386815"/>
    <w:rsid w:val="00387BEF"/>
    <w:rsid w:val="003902A8"/>
    <w:rsid w:val="00390EB6"/>
    <w:rsid w:val="00392264"/>
    <w:rsid w:val="003959EC"/>
    <w:rsid w:val="00395F92"/>
    <w:rsid w:val="0039663A"/>
    <w:rsid w:val="0039745B"/>
    <w:rsid w:val="003A177D"/>
    <w:rsid w:val="003A1993"/>
    <w:rsid w:val="003A1FE5"/>
    <w:rsid w:val="003A238F"/>
    <w:rsid w:val="003A2632"/>
    <w:rsid w:val="003A3019"/>
    <w:rsid w:val="003A4E75"/>
    <w:rsid w:val="003A6B45"/>
    <w:rsid w:val="003A7FC3"/>
    <w:rsid w:val="003B1C18"/>
    <w:rsid w:val="003B1EA8"/>
    <w:rsid w:val="003B2193"/>
    <w:rsid w:val="003B21DA"/>
    <w:rsid w:val="003B24F6"/>
    <w:rsid w:val="003B36F5"/>
    <w:rsid w:val="003B37A7"/>
    <w:rsid w:val="003B457B"/>
    <w:rsid w:val="003C13DE"/>
    <w:rsid w:val="003C536A"/>
    <w:rsid w:val="003C5776"/>
    <w:rsid w:val="003C6B65"/>
    <w:rsid w:val="003C7C58"/>
    <w:rsid w:val="003D0268"/>
    <w:rsid w:val="003D09B0"/>
    <w:rsid w:val="003D1390"/>
    <w:rsid w:val="003D2073"/>
    <w:rsid w:val="003D23F5"/>
    <w:rsid w:val="003D254A"/>
    <w:rsid w:val="003D475F"/>
    <w:rsid w:val="003D4D06"/>
    <w:rsid w:val="003D641B"/>
    <w:rsid w:val="003D67D0"/>
    <w:rsid w:val="003D6F09"/>
    <w:rsid w:val="003D7A33"/>
    <w:rsid w:val="003E0C4C"/>
    <w:rsid w:val="003E1E3E"/>
    <w:rsid w:val="003E2ECD"/>
    <w:rsid w:val="003E3DB4"/>
    <w:rsid w:val="003E46D0"/>
    <w:rsid w:val="003E5E4E"/>
    <w:rsid w:val="003E5E6F"/>
    <w:rsid w:val="003E6700"/>
    <w:rsid w:val="003E6ED4"/>
    <w:rsid w:val="003E77E7"/>
    <w:rsid w:val="003F24C5"/>
    <w:rsid w:val="003F306B"/>
    <w:rsid w:val="003F3C87"/>
    <w:rsid w:val="003F3CD5"/>
    <w:rsid w:val="003F41CB"/>
    <w:rsid w:val="003F51AB"/>
    <w:rsid w:val="003F59AC"/>
    <w:rsid w:val="003F6529"/>
    <w:rsid w:val="004022AF"/>
    <w:rsid w:val="00402503"/>
    <w:rsid w:val="00402E15"/>
    <w:rsid w:val="00403328"/>
    <w:rsid w:val="00403D80"/>
    <w:rsid w:val="00404773"/>
    <w:rsid w:val="00404AF3"/>
    <w:rsid w:val="00404E08"/>
    <w:rsid w:val="00410EFD"/>
    <w:rsid w:val="00411D8F"/>
    <w:rsid w:val="00412CED"/>
    <w:rsid w:val="00413EDA"/>
    <w:rsid w:val="0041407D"/>
    <w:rsid w:val="0041473D"/>
    <w:rsid w:val="00414AC7"/>
    <w:rsid w:val="00417101"/>
    <w:rsid w:val="00417D31"/>
    <w:rsid w:val="0042173D"/>
    <w:rsid w:val="00421A96"/>
    <w:rsid w:val="00421EEC"/>
    <w:rsid w:val="00427EA5"/>
    <w:rsid w:val="00430038"/>
    <w:rsid w:val="0043015A"/>
    <w:rsid w:val="004310CF"/>
    <w:rsid w:val="004319EA"/>
    <w:rsid w:val="00435298"/>
    <w:rsid w:val="00435C59"/>
    <w:rsid w:val="0044147A"/>
    <w:rsid w:val="00445D09"/>
    <w:rsid w:val="00446830"/>
    <w:rsid w:val="00446C76"/>
    <w:rsid w:val="00447FD9"/>
    <w:rsid w:val="0045064F"/>
    <w:rsid w:val="004515E6"/>
    <w:rsid w:val="0045260C"/>
    <w:rsid w:val="004533BC"/>
    <w:rsid w:val="00453F9F"/>
    <w:rsid w:val="004544C0"/>
    <w:rsid w:val="004545BA"/>
    <w:rsid w:val="00454B1D"/>
    <w:rsid w:val="00456326"/>
    <w:rsid w:val="0045711E"/>
    <w:rsid w:val="00463975"/>
    <w:rsid w:val="004640A2"/>
    <w:rsid w:val="004642C3"/>
    <w:rsid w:val="0046583F"/>
    <w:rsid w:val="00465C89"/>
    <w:rsid w:val="00466EB7"/>
    <w:rsid w:val="00466F4F"/>
    <w:rsid w:val="00467486"/>
    <w:rsid w:val="00467659"/>
    <w:rsid w:val="004677A2"/>
    <w:rsid w:val="004702DC"/>
    <w:rsid w:val="0047107D"/>
    <w:rsid w:val="00472141"/>
    <w:rsid w:val="00473930"/>
    <w:rsid w:val="00477B3B"/>
    <w:rsid w:val="00480A09"/>
    <w:rsid w:val="00484270"/>
    <w:rsid w:val="0048502E"/>
    <w:rsid w:val="00485769"/>
    <w:rsid w:val="0048627F"/>
    <w:rsid w:val="004900F5"/>
    <w:rsid w:val="00490A2C"/>
    <w:rsid w:val="00490CC4"/>
    <w:rsid w:val="0049106F"/>
    <w:rsid w:val="004910F5"/>
    <w:rsid w:val="004938C6"/>
    <w:rsid w:val="00493C4E"/>
    <w:rsid w:val="004972A6"/>
    <w:rsid w:val="004A0833"/>
    <w:rsid w:val="004A0B8B"/>
    <w:rsid w:val="004A2E68"/>
    <w:rsid w:val="004A3C43"/>
    <w:rsid w:val="004A7785"/>
    <w:rsid w:val="004B214B"/>
    <w:rsid w:val="004B2D46"/>
    <w:rsid w:val="004B2F82"/>
    <w:rsid w:val="004B3917"/>
    <w:rsid w:val="004B51CE"/>
    <w:rsid w:val="004B544D"/>
    <w:rsid w:val="004C0E4C"/>
    <w:rsid w:val="004C2203"/>
    <w:rsid w:val="004C2648"/>
    <w:rsid w:val="004C318E"/>
    <w:rsid w:val="004C487F"/>
    <w:rsid w:val="004C54C8"/>
    <w:rsid w:val="004D082D"/>
    <w:rsid w:val="004D18FB"/>
    <w:rsid w:val="004D32E7"/>
    <w:rsid w:val="004D6853"/>
    <w:rsid w:val="004E3292"/>
    <w:rsid w:val="004F1588"/>
    <w:rsid w:val="004F1C90"/>
    <w:rsid w:val="004F2986"/>
    <w:rsid w:val="004F3434"/>
    <w:rsid w:val="004F3E45"/>
    <w:rsid w:val="004F5C80"/>
    <w:rsid w:val="004F6923"/>
    <w:rsid w:val="004F6D04"/>
    <w:rsid w:val="004F77E8"/>
    <w:rsid w:val="00500352"/>
    <w:rsid w:val="00500E57"/>
    <w:rsid w:val="00501E82"/>
    <w:rsid w:val="005023A6"/>
    <w:rsid w:val="00502ACD"/>
    <w:rsid w:val="00502CA2"/>
    <w:rsid w:val="00502F08"/>
    <w:rsid w:val="00503AC2"/>
    <w:rsid w:val="00504607"/>
    <w:rsid w:val="005048FE"/>
    <w:rsid w:val="00504B65"/>
    <w:rsid w:val="00505908"/>
    <w:rsid w:val="005066A7"/>
    <w:rsid w:val="005072B4"/>
    <w:rsid w:val="005078A1"/>
    <w:rsid w:val="00507AEF"/>
    <w:rsid w:val="00510BD9"/>
    <w:rsid w:val="005124B0"/>
    <w:rsid w:val="00513105"/>
    <w:rsid w:val="00516105"/>
    <w:rsid w:val="005175B4"/>
    <w:rsid w:val="005207DF"/>
    <w:rsid w:val="00520B56"/>
    <w:rsid w:val="00520C7C"/>
    <w:rsid w:val="0052144E"/>
    <w:rsid w:val="00521835"/>
    <w:rsid w:val="0052280D"/>
    <w:rsid w:val="00524277"/>
    <w:rsid w:val="0052490A"/>
    <w:rsid w:val="00525989"/>
    <w:rsid w:val="00530402"/>
    <w:rsid w:val="005322F3"/>
    <w:rsid w:val="0053365C"/>
    <w:rsid w:val="00540784"/>
    <w:rsid w:val="00542974"/>
    <w:rsid w:val="0054510C"/>
    <w:rsid w:val="0054568B"/>
    <w:rsid w:val="00545846"/>
    <w:rsid w:val="00545AB1"/>
    <w:rsid w:val="00546FA8"/>
    <w:rsid w:val="005501E5"/>
    <w:rsid w:val="0055070A"/>
    <w:rsid w:val="005507FF"/>
    <w:rsid w:val="00550EE6"/>
    <w:rsid w:val="005519A7"/>
    <w:rsid w:val="00552442"/>
    <w:rsid w:val="00553833"/>
    <w:rsid w:val="00553E16"/>
    <w:rsid w:val="005559D9"/>
    <w:rsid w:val="00556FBB"/>
    <w:rsid w:val="00557A3D"/>
    <w:rsid w:val="005619C6"/>
    <w:rsid w:val="00561EAC"/>
    <w:rsid w:val="005626AC"/>
    <w:rsid w:val="0056280C"/>
    <w:rsid w:val="00563F09"/>
    <w:rsid w:val="0056616B"/>
    <w:rsid w:val="00567372"/>
    <w:rsid w:val="00570091"/>
    <w:rsid w:val="00570B3E"/>
    <w:rsid w:val="005716EB"/>
    <w:rsid w:val="005719BB"/>
    <w:rsid w:val="00571A8D"/>
    <w:rsid w:val="005728A2"/>
    <w:rsid w:val="005728DA"/>
    <w:rsid w:val="00574E7A"/>
    <w:rsid w:val="005753E6"/>
    <w:rsid w:val="005753E8"/>
    <w:rsid w:val="00575701"/>
    <w:rsid w:val="005768A2"/>
    <w:rsid w:val="00576D24"/>
    <w:rsid w:val="0057770C"/>
    <w:rsid w:val="005834FE"/>
    <w:rsid w:val="0058407C"/>
    <w:rsid w:val="00584785"/>
    <w:rsid w:val="0058547F"/>
    <w:rsid w:val="00586F91"/>
    <w:rsid w:val="0058777F"/>
    <w:rsid w:val="00587D48"/>
    <w:rsid w:val="00587D4D"/>
    <w:rsid w:val="00590B97"/>
    <w:rsid w:val="00591DC2"/>
    <w:rsid w:val="0059246F"/>
    <w:rsid w:val="00593D77"/>
    <w:rsid w:val="00595576"/>
    <w:rsid w:val="00596025"/>
    <w:rsid w:val="005978B5"/>
    <w:rsid w:val="005A0383"/>
    <w:rsid w:val="005A0E4F"/>
    <w:rsid w:val="005A368A"/>
    <w:rsid w:val="005A3D62"/>
    <w:rsid w:val="005A436C"/>
    <w:rsid w:val="005A509B"/>
    <w:rsid w:val="005A7DD6"/>
    <w:rsid w:val="005B073C"/>
    <w:rsid w:val="005B091E"/>
    <w:rsid w:val="005B1E97"/>
    <w:rsid w:val="005B28C5"/>
    <w:rsid w:val="005B3474"/>
    <w:rsid w:val="005B4340"/>
    <w:rsid w:val="005B6533"/>
    <w:rsid w:val="005C2681"/>
    <w:rsid w:val="005C32C8"/>
    <w:rsid w:val="005C35AD"/>
    <w:rsid w:val="005C3B91"/>
    <w:rsid w:val="005C4739"/>
    <w:rsid w:val="005C4E6C"/>
    <w:rsid w:val="005C5B56"/>
    <w:rsid w:val="005C61C8"/>
    <w:rsid w:val="005C684C"/>
    <w:rsid w:val="005C7375"/>
    <w:rsid w:val="005D03E9"/>
    <w:rsid w:val="005D0617"/>
    <w:rsid w:val="005D0C47"/>
    <w:rsid w:val="005D1330"/>
    <w:rsid w:val="005D14F4"/>
    <w:rsid w:val="005D1A34"/>
    <w:rsid w:val="005D1A96"/>
    <w:rsid w:val="005D4CEF"/>
    <w:rsid w:val="005D4E30"/>
    <w:rsid w:val="005D5CE8"/>
    <w:rsid w:val="005D6399"/>
    <w:rsid w:val="005D6C9B"/>
    <w:rsid w:val="005D785F"/>
    <w:rsid w:val="005D7A98"/>
    <w:rsid w:val="005D7F38"/>
    <w:rsid w:val="005E0964"/>
    <w:rsid w:val="005E1796"/>
    <w:rsid w:val="005E28D4"/>
    <w:rsid w:val="005E352D"/>
    <w:rsid w:val="005E3D7F"/>
    <w:rsid w:val="005E4976"/>
    <w:rsid w:val="005E50B6"/>
    <w:rsid w:val="005E712E"/>
    <w:rsid w:val="005E729A"/>
    <w:rsid w:val="005F067B"/>
    <w:rsid w:val="005F1363"/>
    <w:rsid w:val="005F1A6F"/>
    <w:rsid w:val="005F3394"/>
    <w:rsid w:val="005F3CC4"/>
    <w:rsid w:val="005F40A3"/>
    <w:rsid w:val="005F4FD1"/>
    <w:rsid w:val="005F64F2"/>
    <w:rsid w:val="005F666B"/>
    <w:rsid w:val="005F7308"/>
    <w:rsid w:val="005F7486"/>
    <w:rsid w:val="00601447"/>
    <w:rsid w:val="00601B8B"/>
    <w:rsid w:val="006032D9"/>
    <w:rsid w:val="0060431A"/>
    <w:rsid w:val="006054D7"/>
    <w:rsid w:val="00605C14"/>
    <w:rsid w:val="00607F6F"/>
    <w:rsid w:val="00610DCD"/>
    <w:rsid w:val="00610EF0"/>
    <w:rsid w:val="006110FC"/>
    <w:rsid w:val="00613CFE"/>
    <w:rsid w:val="006162E4"/>
    <w:rsid w:val="00617CF9"/>
    <w:rsid w:val="006212C5"/>
    <w:rsid w:val="00621786"/>
    <w:rsid w:val="00621E48"/>
    <w:rsid w:val="0062381C"/>
    <w:rsid w:val="00627456"/>
    <w:rsid w:val="00630CCD"/>
    <w:rsid w:val="0063231A"/>
    <w:rsid w:val="00633055"/>
    <w:rsid w:val="006339F2"/>
    <w:rsid w:val="00634C68"/>
    <w:rsid w:val="00636A77"/>
    <w:rsid w:val="0064104A"/>
    <w:rsid w:val="006419DC"/>
    <w:rsid w:val="00641F00"/>
    <w:rsid w:val="00643744"/>
    <w:rsid w:val="00643ABA"/>
    <w:rsid w:val="00644209"/>
    <w:rsid w:val="00644593"/>
    <w:rsid w:val="00647164"/>
    <w:rsid w:val="00647EA3"/>
    <w:rsid w:val="00647ED4"/>
    <w:rsid w:val="006507ED"/>
    <w:rsid w:val="00651466"/>
    <w:rsid w:val="006514A0"/>
    <w:rsid w:val="00652B8F"/>
    <w:rsid w:val="006547DB"/>
    <w:rsid w:val="0065796A"/>
    <w:rsid w:val="0066093B"/>
    <w:rsid w:val="0066115D"/>
    <w:rsid w:val="006618EE"/>
    <w:rsid w:val="00663561"/>
    <w:rsid w:val="0066376C"/>
    <w:rsid w:val="00663DD3"/>
    <w:rsid w:val="006640EE"/>
    <w:rsid w:val="00664932"/>
    <w:rsid w:val="00664E0A"/>
    <w:rsid w:val="006658CA"/>
    <w:rsid w:val="0066595B"/>
    <w:rsid w:val="00665C17"/>
    <w:rsid w:val="00666739"/>
    <w:rsid w:val="006667CE"/>
    <w:rsid w:val="0066689D"/>
    <w:rsid w:val="00667816"/>
    <w:rsid w:val="00667C37"/>
    <w:rsid w:val="00670019"/>
    <w:rsid w:val="006706E1"/>
    <w:rsid w:val="00670700"/>
    <w:rsid w:val="006709FA"/>
    <w:rsid w:val="00672232"/>
    <w:rsid w:val="006733DA"/>
    <w:rsid w:val="006741DF"/>
    <w:rsid w:val="00674B61"/>
    <w:rsid w:val="00675DA1"/>
    <w:rsid w:val="00676701"/>
    <w:rsid w:val="0067681D"/>
    <w:rsid w:val="006777C4"/>
    <w:rsid w:val="006811BF"/>
    <w:rsid w:val="00681FC3"/>
    <w:rsid w:val="006834BA"/>
    <w:rsid w:val="00683DF5"/>
    <w:rsid w:val="00683E2F"/>
    <w:rsid w:val="006847F5"/>
    <w:rsid w:val="00686CEE"/>
    <w:rsid w:val="006914A0"/>
    <w:rsid w:val="00692884"/>
    <w:rsid w:val="00692B0A"/>
    <w:rsid w:val="00693050"/>
    <w:rsid w:val="00694C37"/>
    <w:rsid w:val="0069630B"/>
    <w:rsid w:val="00696383"/>
    <w:rsid w:val="00696E43"/>
    <w:rsid w:val="00697FAE"/>
    <w:rsid w:val="006A0CD2"/>
    <w:rsid w:val="006A3015"/>
    <w:rsid w:val="006A5CBE"/>
    <w:rsid w:val="006A5DD4"/>
    <w:rsid w:val="006A5EE0"/>
    <w:rsid w:val="006A60F5"/>
    <w:rsid w:val="006A6EC8"/>
    <w:rsid w:val="006B0CCE"/>
    <w:rsid w:val="006B13C4"/>
    <w:rsid w:val="006B245C"/>
    <w:rsid w:val="006B247C"/>
    <w:rsid w:val="006B3A14"/>
    <w:rsid w:val="006B3AD7"/>
    <w:rsid w:val="006B3E6B"/>
    <w:rsid w:val="006B460B"/>
    <w:rsid w:val="006B4AE0"/>
    <w:rsid w:val="006B518D"/>
    <w:rsid w:val="006B6BA2"/>
    <w:rsid w:val="006C0014"/>
    <w:rsid w:val="006C0B5B"/>
    <w:rsid w:val="006C21A4"/>
    <w:rsid w:val="006C2B7E"/>
    <w:rsid w:val="006C42A5"/>
    <w:rsid w:val="006C5491"/>
    <w:rsid w:val="006C5512"/>
    <w:rsid w:val="006C6AE6"/>
    <w:rsid w:val="006C6B37"/>
    <w:rsid w:val="006D0798"/>
    <w:rsid w:val="006D246A"/>
    <w:rsid w:val="006D316C"/>
    <w:rsid w:val="006D34AC"/>
    <w:rsid w:val="006D3DBD"/>
    <w:rsid w:val="006D574D"/>
    <w:rsid w:val="006D5B97"/>
    <w:rsid w:val="006D6A89"/>
    <w:rsid w:val="006E0E5B"/>
    <w:rsid w:val="006E11A2"/>
    <w:rsid w:val="006E1F4F"/>
    <w:rsid w:val="006E28FC"/>
    <w:rsid w:val="006E3A96"/>
    <w:rsid w:val="006E52CE"/>
    <w:rsid w:val="006E6A3E"/>
    <w:rsid w:val="006F0F96"/>
    <w:rsid w:val="006F116E"/>
    <w:rsid w:val="006F1AA1"/>
    <w:rsid w:val="006F2EC6"/>
    <w:rsid w:val="006F349C"/>
    <w:rsid w:val="006F4F5A"/>
    <w:rsid w:val="006F7426"/>
    <w:rsid w:val="006F7DDF"/>
    <w:rsid w:val="006F7F5C"/>
    <w:rsid w:val="00700492"/>
    <w:rsid w:val="0070092F"/>
    <w:rsid w:val="00700A19"/>
    <w:rsid w:val="007037C6"/>
    <w:rsid w:val="0070385D"/>
    <w:rsid w:val="00704354"/>
    <w:rsid w:val="00705028"/>
    <w:rsid w:val="00705A46"/>
    <w:rsid w:val="00706BBB"/>
    <w:rsid w:val="00707EA6"/>
    <w:rsid w:val="007101DB"/>
    <w:rsid w:val="00710412"/>
    <w:rsid w:val="00711100"/>
    <w:rsid w:val="0071213E"/>
    <w:rsid w:val="00713EDD"/>
    <w:rsid w:val="00714ECA"/>
    <w:rsid w:val="00716476"/>
    <w:rsid w:val="00716CC6"/>
    <w:rsid w:val="00721496"/>
    <w:rsid w:val="007214B5"/>
    <w:rsid w:val="00721C74"/>
    <w:rsid w:val="007232D2"/>
    <w:rsid w:val="00724886"/>
    <w:rsid w:val="007258ED"/>
    <w:rsid w:val="0072656E"/>
    <w:rsid w:val="007272BF"/>
    <w:rsid w:val="00730A1E"/>
    <w:rsid w:val="0073341D"/>
    <w:rsid w:val="007341F1"/>
    <w:rsid w:val="00735785"/>
    <w:rsid w:val="00736195"/>
    <w:rsid w:val="0074005E"/>
    <w:rsid w:val="00743A8A"/>
    <w:rsid w:val="00744CB1"/>
    <w:rsid w:val="00746855"/>
    <w:rsid w:val="00750F1D"/>
    <w:rsid w:val="007511C9"/>
    <w:rsid w:val="0075238C"/>
    <w:rsid w:val="00753497"/>
    <w:rsid w:val="00753743"/>
    <w:rsid w:val="00753D2E"/>
    <w:rsid w:val="00754AC8"/>
    <w:rsid w:val="00754C26"/>
    <w:rsid w:val="0075532C"/>
    <w:rsid w:val="00756049"/>
    <w:rsid w:val="00757290"/>
    <w:rsid w:val="00757F53"/>
    <w:rsid w:val="00761D64"/>
    <w:rsid w:val="007638B2"/>
    <w:rsid w:val="0076481B"/>
    <w:rsid w:val="007661E6"/>
    <w:rsid w:val="00766A9E"/>
    <w:rsid w:val="00766E31"/>
    <w:rsid w:val="00771CF0"/>
    <w:rsid w:val="00774C5E"/>
    <w:rsid w:val="00776EC0"/>
    <w:rsid w:val="00777152"/>
    <w:rsid w:val="0078229E"/>
    <w:rsid w:val="007836D3"/>
    <w:rsid w:val="00783C05"/>
    <w:rsid w:val="007860C1"/>
    <w:rsid w:val="00787911"/>
    <w:rsid w:val="00791EAD"/>
    <w:rsid w:val="00792BD0"/>
    <w:rsid w:val="007940F5"/>
    <w:rsid w:val="007942AF"/>
    <w:rsid w:val="00796250"/>
    <w:rsid w:val="00796415"/>
    <w:rsid w:val="007970BF"/>
    <w:rsid w:val="007A0B88"/>
    <w:rsid w:val="007A24C6"/>
    <w:rsid w:val="007A33E2"/>
    <w:rsid w:val="007A44E9"/>
    <w:rsid w:val="007A56D9"/>
    <w:rsid w:val="007A6894"/>
    <w:rsid w:val="007A6A72"/>
    <w:rsid w:val="007A7763"/>
    <w:rsid w:val="007B001C"/>
    <w:rsid w:val="007B012E"/>
    <w:rsid w:val="007B0DE6"/>
    <w:rsid w:val="007B15A5"/>
    <w:rsid w:val="007B310B"/>
    <w:rsid w:val="007B7C0A"/>
    <w:rsid w:val="007B7FD5"/>
    <w:rsid w:val="007C16E2"/>
    <w:rsid w:val="007C1984"/>
    <w:rsid w:val="007C2C48"/>
    <w:rsid w:val="007C2D02"/>
    <w:rsid w:val="007C3509"/>
    <w:rsid w:val="007C59FA"/>
    <w:rsid w:val="007C5A2F"/>
    <w:rsid w:val="007C62C9"/>
    <w:rsid w:val="007C780A"/>
    <w:rsid w:val="007D0132"/>
    <w:rsid w:val="007D0C64"/>
    <w:rsid w:val="007D20DF"/>
    <w:rsid w:val="007D2119"/>
    <w:rsid w:val="007D3F53"/>
    <w:rsid w:val="007D60DA"/>
    <w:rsid w:val="007D619F"/>
    <w:rsid w:val="007D61CF"/>
    <w:rsid w:val="007D640E"/>
    <w:rsid w:val="007D708A"/>
    <w:rsid w:val="007D7B4E"/>
    <w:rsid w:val="007E0043"/>
    <w:rsid w:val="007E00BA"/>
    <w:rsid w:val="007E0308"/>
    <w:rsid w:val="007E083B"/>
    <w:rsid w:val="007E269D"/>
    <w:rsid w:val="007E6B02"/>
    <w:rsid w:val="007E6F91"/>
    <w:rsid w:val="007E720A"/>
    <w:rsid w:val="007F04C9"/>
    <w:rsid w:val="007F1000"/>
    <w:rsid w:val="007F2196"/>
    <w:rsid w:val="007F21B0"/>
    <w:rsid w:val="007F24F1"/>
    <w:rsid w:val="007F2C37"/>
    <w:rsid w:val="007F3A7C"/>
    <w:rsid w:val="007F4A01"/>
    <w:rsid w:val="007F4A5A"/>
    <w:rsid w:val="007F5463"/>
    <w:rsid w:val="007F57E8"/>
    <w:rsid w:val="007F5EB1"/>
    <w:rsid w:val="007F7A94"/>
    <w:rsid w:val="0080123C"/>
    <w:rsid w:val="008020EC"/>
    <w:rsid w:val="00803E22"/>
    <w:rsid w:val="0080445B"/>
    <w:rsid w:val="00805727"/>
    <w:rsid w:val="008059A8"/>
    <w:rsid w:val="008065F4"/>
    <w:rsid w:val="00810150"/>
    <w:rsid w:val="00810E34"/>
    <w:rsid w:val="00812198"/>
    <w:rsid w:val="00812F7B"/>
    <w:rsid w:val="00815BB6"/>
    <w:rsid w:val="008162CB"/>
    <w:rsid w:val="00816623"/>
    <w:rsid w:val="008167C3"/>
    <w:rsid w:val="00816D4B"/>
    <w:rsid w:val="008172D1"/>
    <w:rsid w:val="00821B12"/>
    <w:rsid w:val="00821E76"/>
    <w:rsid w:val="00822547"/>
    <w:rsid w:val="00822A86"/>
    <w:rsid w:val="008256C8"/>
    <w:rsid w:val="00825D45"/>
    <w:rsid w:val="008276F3"/>
    <w:rsid w:val="00827AB7"/>
    <w:rsid w:val="00831EDD"/>
    <w:rsid w:val="00834BA0"/>
    <w:rsid w:val="00835074"/>
    <w:rsid w:val="008362EC"/>
    <w:rsid w:val="00836E9A"/>
    <w:rsid w:val="00837ED9"/>
    <w:rsid w:val="008424C5"/>
    <w:rsid w:val="00842AF4"/>
    <w:rsid w:val="008445B9"/>
    <w:rsid w:val="00844B3A"/>
    <w:rsid w:val="0084515F"/>
    <w:rsid w:val="008452C7"/>
    <w:rsid w:val="00846D6B"/>
    <w:rsid w:val="008470A1"/>
    <w:rsid w:val="00847FE7"/>
    <w:rsid w:val="00850527"/>
    <w:rsid w:val="00850F7E"/>
    <w:rsid w:val="008523F1"/>
    <w:rsid w:val="008524E1"/>
    <w:rsid w:val="008539F4"/>
    <w:rsid w:val="00854B1D"/>
    <w:rsid w:val="00856C4E"/>
    <w:rsid w:val="008609EF"/>
    <w:rsid w:val="008619F3"/>
    <w:rsid w:val="00862A2A"/>
    <w:rsid w:val="00862EF0"/>
    <w:rsid w:val="008656C7"/>
    <w:rsid w:val="008660EB"/>
    <w:rsid w:val="008665D6"/>
    <w:rsid w:val="00866CEA"/>
    <w:rsid w:val="00872AF9"/>
    <w:rsid w:val="00873480"/>
    <w:rsid w:val="008747E9"/>
    <w:rsid w:val="00876026"/>
    <w:rsid w:val="00880170"/>
    <w:rsid w:val="0088044D"/>
    <w:rsid w:val="008818AE"/>
    <w:rsid w:val="00881FB5"/>
    <w:rsid w:val="008827C5"/>
    <w:rsid w:val="00883648"/>
    <w:rsid w:val="00883DA2"/>
    <w:rsid w:val="008852B0"/>
    <w:rsid w:val="00885FE1"/>
    <w:rsid w:val="0088619A"/>
    <w:rsid w:val="008863F3"/>
    <w:rsid w:val="00891035"/>
    <w:rsid w:val="00891142"/>
    <w:rsid w:val="00893557"/>
    <w:rsid w:val="00896B19"/>
    <w:rsid w:val="00897CC5"/>
    <w:rsid w:val="00897E0D"/>
    <w:rsid w:val="00897EF1"/>
    <w:rsid w:val="008A157A"/>
    <w:rsid w:val="008A26F8"/>
    <w:rsid w:val="008A27AF"/>
    <w:rsid w:val="008A29BE"/>
    <w:rsid w:val="008A312B"/>
    <w:rsid w:val="008A365A"/>
    <w:rsid w:val="008A3A33"/>
    <w:rsid w:val="008A4AB3"/>
    <w:rsid w:val="008A5E15"/>
    <w:rsid w:val="008A6DC5"/>
    <w:rsid w:val="008A6EF5"/>
    <w:rsid w:val="008B0688"/>
    <w:rsid w:val="008B0B51"/>
    <w:rsid w:val="008B3D61"/>
    <w:rsid w:val="008B6088"/>
    <w:rsid w:val="008B6174"/>
    <w:rsid w:val="008C13EB"/>
    <w:rsid w:val="008C3960"/>
    <w:rsid w:val="008C5F4E"/>
    <w:rsid w:val="008C6A52"/>
    <w:rsid w:val="008C76DB"/>
    <w:rsid w:val="008D13B8"/>
    <w:rsid w:val="008D14D5"/>
    <w:rsid w:val="008D35FC"/>
    <w:rsid w:val="008D42BD"/>
    <w:rsid w:val="008D6904"/>
    <w:rsid w:val="008D6A30"/>
    <w:rsid w:val="008D71B7"/>
    <w:rsid w:val="008E0C69"/>
    <w:rsid w:val="008E1699"/>
    <w:rsid w:val="008E3741"/>
    <w:rsid w:val="008E4E78"/>
    <w:rsid w:val="008E7BD5"/>
    <w:rsid w:val="008F115E"/>
    <w:rsid w:val="008F1FDB"/>
    <w:rsid w:val="008F2086"/>
    <w:rsid w:val="008F22E6"/>
    <w:rsid w:val="008F37A3"/>
    <w:rsid w:val="008F4153"/>
    <w:rsid w:val="008F6495"/>
    <w:rsid w:val="008F65EE"/>
    <w:rsid w:val="008F7733"/>
    <w:rsid w:val="008F7D2D"/>
    <w:rsid w:val="0090249E"/>
    <w:rsid w:val="009052D8"/>
    <w:rsid w:val="00906365"/>
    <w:rsid w:val="00906B44"/>
    <w:rsid w:val="00906E60"/>
    <w:rsid w:val="0090776F"/>
    <w:rsid w:val="00912A28"/>
    <w:rsid w:val="00912AA7"/>
    <w:rsid w:val="0091382C"/>
    <w:rsid w:val="00913D86"/>
    <w:rsid w:val="009141AD"/>
    <w:rsid w:val="00914E00"/>
    <w:rsid w:val="0091750E"/>
    <w:rsid w:val="00917FA0"/>
    <w:rsid w:val="0092112C"/>
    <w:rsid w:val="00922543"/>
    <w:rsid w:val="00923742"/>
    <w:rsid w:val="0092493F"/>
    <w:rsid w:val="00924FFF"/>
    <w:rsid w:val="009252B8"/>
    <w:rsid w:val="00925C9A"/>
    <w:rsid w:val="00926D0A"/>
    <w:rsid w:val="0092769D"/>
    <w:rsid w:val="0093202C"/>
    <w:rsid w:val="009342FB"/>
    <w:rsid w:val="00934412"/>
    <w:rsid w:val="009351D3"/>
    <w:rsid w:val="00935990"/>
    <w:rsid w:val="009359C5"/>
    <w:rsid w:val="00940743"/>
    <w:rsid w:val="00942055"/>
    <w:rsid w:val="00943AC8"/>
    <w:rsid w:val="00944061"/>
    <w:rsid w:val="0094632D"/>
    <w:rsid w:val="00946682"/>
    <w:rsid w:val="0094780C"/>
    <w:rsid w:val="00947915"/>
    <w:rsid w:val="00947E06"/>
    <w:rsid w:val="009533C7"/>
    <w:rsid w:val="00953B94"/>
    <w:rsid w:val="00957FE6"/>
    <w:rsid w:val="009603F7"/>
    <w:rsid w:val="009620DE"/>
    <w:rsid w:val="009632AE"/>
    <w:rsid w:val="00963843"/>
    <w:rsid w:val="0096393D"/>
    <w:rsid w:val="00964B19"/>
    <w:rsid w:val="00967694"/>
    <w:rsid w:val="00972A42"/>
    <w:rsid w:val="00975541"/>
    <w:rsid w:val="00975F48"/>
    <w:rsid w:val="0097618A"/>
    <w:rsid w:val="00976A72"/>
    <w:rsid w:val="00977257"/>
    <w:rsid w:val="00977D27"/>
    <w:rsid w:val="00981A02"/>
    <w:rsid w:val="00982EAB"/>
    <w:rsid w:val="009840CD"/>
    <w:rsid w:val="009845CD"/>
    <w:rsid w:val="00984B99"/>
    <w:rsid w:val="00984F60"/>
    <w:rsid w:val="009853B0"/>
    <w:rsid w:val="009867FE"/>
    <w:rsid w:val="00987007"/>
    <w:rsid w:val="00987758"/>
    <w:rsid w:val="0099758A"/>
    <w:rsid w:val="009A0CAD"/>
    <w:rsid w:val="009A1670"/>
    <w:rsid w:val="009A35FE"/>
    <w:rsid w:val="009A400D"/>
    <w:rsid w:val="009A4972"/>
    <w:rsid w:val="009A5C5B"/>
    <w:rsid w:val="009A6671"/>
    <w:rsid w:val="009A6BCF"/>
    <w:rsid w:val="009B0558"/>
    <w:rsid w:val="009B22B7"/>
    <w:rsid w:val="009B3806"/>
    <w:rsid w:val="009B6FA8"/>
    <w:rsid w:val="009C0153"/>
    <w:rsid w:val="009C1F23"/>
    <w:rsid w:val="009C210A"/>
    <w:rsid w:val="009C7258"/>
    <w:rsid w:val="009D0228"/>
    <w:rsid w:val="009D0EFE"/>
    <w:rsid w:val="009D1634"/>
    <w:rsid w:val="009D2390"/>
    <w:rsid w:val="009D2D99"/>
    <w:rsid w:val="009D4738"/>
    <w:rsid w:val="009D5BCF"/>
    <w:rsid w:val="009D5F2C"/>
    <w:rsid w:val="009D694E"/>
    <w:rsid w:val="009E0515"/>
    <w:rsid w:val="009E0A22"/>
    <w:rsid w:val="009E4C30"/>
    <w:rsid w:val="009E5208"/>
    <w:rsid w:val="009E6EA8"/>
    <w:rsid w:val="009F0D95"/>
    <w:rsid w:val="009F15D6"/>
    <w:rsid w:val="009F1C9E"/>
    <w:rsid w:val="009F318C"/>
    <w:rsid w:val="009F4540"/>
    <w:rsid w:val="009F5246"/>
    <w:rsid w:val="009F6CDD"/>
    <w:rsid w:val="00A00C9E"/>
    <w:rsid w:val="00A02485"/>
    <w:rsid w:val="00A02860"/>
    <w:rsid w:val="00A04325"/>
    <w:rsid w:val="00A05598"/>
    <w:rsid w:val="00A05CEB"/>
    <w:rsid w:val="00A060BA"/>
    <w:rsid w:val="00A065F0"/>
    <w:rsid w:val="00A06888"/>
    <w:rsid w:val="00A0711B"/>
    <w:rsid w:val="00A07A45"/>
    <w:rsid w:val="00A11966"/>
    <w:rsid w:val="00A11F14"/>
    <w:rsid w:val="00A136A5"/>
    <w:rsid w:val="00A13707"/>
    <w:rsid w:val="00A14A78"/>
    <w:rsid w:val="00A1603D"/>
    <w:rsid w:val="00A1653A"/>
    <w:rsid w:val="00A17BE5"/>
    <w:rsid w:val="00A203EC"/>
    <w:rsid w:val="00A218C5"/>
    <w:rsid w:val="00A21A5E"/>
    <w:rsid w:val="00A223E4"/>
    <w:rsid w:val="00A23B6A"/>
    <w:rsid w:val="00A2529C"/>
    <w:rsid w:val="00A254A4"/>
    <w:rsid w:val="00A260E2"/>
    <w:rsid w:val="00A27726"/>
    <w:rsid w:val="00A31619"/>
    <w:rsid w:val="00A32ECE"/>
    <w:rsid w:val="00A32FD2"/>
    <w:rsid w:val="00A33925"/>
    <w:rsid w:val="00A34028"/>
    <w:rsid w:val="00A34363"/>
    <w:rsid w:val="00A40023"/>
    <w:rsid w:val="00A40766"/>
    <w:rsid w:val="00A40D37"/>
    <w:rsid w:val="00A44325"/>
    <w:rsid w:val="00A45844"/>
    <w:rsid w:val="00A4696E"/>
    <w:rsid w:val="00A46E42"/>
    <w:rsid w:val="00A47FC6"/>
    <w:rsid w:val="00A50BE2"/>
    <w:rsid w:val="00A50C6F"/>
    <w:rsid w:val="00A52886"/>
    <w:rsid w:val="00A53824"/>
    <w:rsid w:val="00A54386"/>
    <w:rsid w:val="00A56423"/>
    <w:rsid w:val="00A56C39"/>
    <w:rsid w:val="00A574E5"/>
    <w:rsid w:val="00A57567"/>
    <w:rsid w:val="00A57833"/>
    <w:rsid w:val="00A62A1D"/>
    <w:rsid w:val="00A6518C"/>
    <w:rsid w:val="00A66097"/>
    <w:rsid w:val="00A67EED"/>
    <w:rsid w:val="00A714BC"/>
    <w:rsid w:val="00A7155D"/>
    <w:rsid w:val="00A720DD"/>
    <w:rsid w:val="00A72D38"/>
    <w:rsid w:val="00A734C4"/>
    <w:rsid w:val="00A73954"/>
    <w:rsid w:val="00A74142"/>
    <w:rsid w:val="00A75498"/>
    <w:rsid w:val="00A75803"/>
    <w:rsid w:val="00A7669A"/>
    <w:rsid w:val="00A772A7"/>
    <w:rsid w:val="00A806A2"/>
    <w:rsid w:val="00A80DB8"/>
    <w:rsid w:val="00A81909"/>
    <w:rsid w:val="00A828F6"/>
    <w:rsid w:val="00A833F3"/>
    <w:rsid w:val="00A8539D"/>
    <w:rsid w:val="00A860F9"/>
    <w:rsid w:val="00A87678"/>
    <w:rsid w:val="00A90EC4"/>
    <w:rsid w:val="00A91A50"/>
    <w:rsid w:val="00A91E3B"/>
    <w:rsid w:val="00A93DA6"/>
    <w:rsid w:val="00A9434A"/>
    <w:rsid w:val="00A95961"/>
    <w:rsid w:val="00AA0406"/>
    <w:rsid w:val="00AA1643"/>
    <w:rsid w:val="00AA1EF8"/>
    <w:rsid w:val="00AA21DF"/>
    <w:rsid w:val="00AA2BC3"/>
    <w:rsid w:val="00AA4853"/>
    <w:rsid w:val="00AA4AA8"/>
    <w:rsid w:val="00AA5076"/>
    <w:rsid w:val="00AA7AAB"/>
    <w:rsid w:val="00AB1A18"/>
    <w:rsid w:val="00AB5AAF"/>
    <w:rsid w:val="00AB5C33"/>
    <w:rsid w:val="00AB65DE"/>
    <w:rsid w:val="00AB6A72"/>
    <w:rsid w:val="00AB7FB2"/>
    <w:rsid w:val="00AC287E"/>
    <w:rsid w:val="00AC5077"/>
    <w:rsid w:val="00AC5C10"/>
    <w:rsid w:val="00AC66D3"/>
    <w:rsid w:val="00AC68D3"/>
    <w:rsid w:val="00AC68D5"/>
    <w:rsid w:val="00AC6AB7"/>
    <w:rsid w:val="00AC6D6D"/>
    <w:rsid w:val="00AD0C19"/>
    <w:rsid w:val="00AD2140"/>
    <w:rsid w:val="00AD24FA"/>
    <w:rsid w:val="00AD3967"/>
    <w:rsid w:val="00AD4DE7"/>
    <w:rsid w:val="00AD65BA"/>
    <w:rsid w:val="00AD6C18"/>
    <w:rsid w:val="00AD7BB0"/>
    <w:rsid w:val="00AE6B38"/>
    <w:rsid w:val="00AE7B7D"/>
    <w:rsid w:val="00AF3845"/>
    <w:rsid w:val="00AF38DC"/>
    <w:rsid w:val="00AF3BA0"/>
    <w:rsid w:val="00AF4F10"/>
    <w:rsid w:val="00AF5097"/>
    <w:rsid w:val="00AF50E4"/>
    <w:rsid w:val="00AF66B9"/>
    <w:rsid w:val="00AF7686"/>
    <w:rsid w:val="00B019BB"/>
    <w:rsid w:val="00B0396A"/>
    <w:rsid w:val="00B0453A"/>
    <w:rsid w:val="00B04895"/>
    <w:rsid w:val="00B04A9C"/>
    <w:rsid w:val="00B05C65"/>
    <w:rsid w:val="00B05D0B"/>
    <w:rsid w:val="00B06016"/>
    <w:rsid w:val="00B060A4"/>
    <w:rsid w:val="00B0699E"/>
    <w:rsid w:val="00B06CF1"/>
    <w:rsid w:val="00B06FD5"/>
    <w:rsid w:val="00B0737E"/>
    <w:rsid w:val="00B0762C"/>
    <w:rsid w:val="00B0770A"/>
    <w:rsid w:val="00B10B09"/>
    <w:rsid w:val="00B110FD"/>
    <w:rsid w:val="00B12102"/>
    <w:rsid w:val="00B12E2F"/>
    <w:rsid w:val="00B12E50"/>
    <w:rsid w:val="00B13513"/>
    <w:rsid w:val="00B15A38"/>
    <w:rsid w:val="00B170D4"/>
    <w:rsid w:val="00B200BF"/>
    <w:rsid w:val="00B21AB0"/>
    <w:rsid w:val="00B233B0"/>
    <w:rsid w:val="00B234C1"/>
    <w:rsid w:val="00B26DAE"/>
    <w:rsid w:val="00B303F4"/>
    <w:rsid w:val="00B31696"/>
    <w:rsid w:val="00B31E78"/>
    <w:rsid w:val="00B32EFA"/>
    <w:rsid w:val="00B36575"/>
    <w:rsid w:val="00B36AC8"/>
    <w:rsid w:val="00B37A2D"/>
    <w:rsid w:val="00B412E4"/>
    <w:rsid w:val="00B4354F"/>
    <w:rsid w:val="00B440CF"/>
    <w:rsid w:val="00B44CA2"/>
    <w:rsid w:val="00B45246"/>
    <w:rsid w:val="00B47B18"/>
    <w:rsid w:val="00B51009"/>
    <w:rsid w:val="00B512B5"/>
    <w:rsid w:val="00B517BC"/>
    <w:rsid w:val="00B54703"/>
    <w:rsid w:val="00B5571F"/>
    <w:rsid w:val="00B55FC7"/>
    <w:rsid w:val="00B572E1"/>
    <w:rsid w:val="00B57E71"/>
    <w:rsid w:val="00B64A4C"/>
    <w:rsid w:val="00B66BE0"/>
    <w:rsid w:val="00B675EC"/>
    <w:rsid w:val="00B67717"/>
    <w:rsid w:val="00B67C30"/>
    <w:rsid w:val="00B71C16"/>
    <w:rsid w:val="00B720FC"/>
    <w:rsid w:val="00B73AAE"/>
    <w:rsid w:val="00B753C6"/>
    <w:rsid w:val="00B753E3"/>
    <w:rsid w:val="00B75705"/>
    <w:rsid w:val="00B76ABA"/>
    <w:rsid w:val="00B778DD"/>
    <w:rsid w:val="00B77C3F"/>
    <w:rsid w:val="00B804DE"/>
    <w:rsid w:val="00B822AF"/>
    <w:rsid w:val="00B8231B"/>
    <w:rsid w:val="00B85C49"/>
    <w:rsid w:val="00B875BE"/>
    <w:rsid w:val="00B90316"/>
    <w:rsid w:val="00B90F60"/>
    <w:rsid w:val="00B9119F"/>
    <w:rsid w:val="00B91F1E"/>
    <w:rsid w:val="00B9287B"/>
    <w:rsid w:val="00B951DB"/>
    <w:rsid w:val="00B9541E"/>
    <w:rsid w:val="00B9569C"/>
    <w:rsid w:val="00B96C44"/>
    <w:rsid w:val="00BA15E3"/>
    <w:rsid w:val="00BA18D3"/>
    <w:rsid w:val="00BA3B95"/>
    <w:rsid w:val="00BA5438"/>
    <w:rsid w:val="00BA7BB1"/>
    <w:rsid w:val="00BB1A48"/>
    <w:rsid w:val="00BB1D18"/>
    <w:rsid w:val="00BB245E"/>
    <w:rsid w:val="00BB2F91"/>
    <w:rsid w:val="00BB4BF6"/>
    <w:rsid w:val="00BB6B94"/>
    <w:rsid w:val="00BC00B6"/>
    <w:rsid w:val="00BC1C19"/>
    <w:rsid w:val="00BC263F"/>
    <w:rsid w:val="00BC4600"/>
    <w:rsid w:val="00BC50F6"/>
    <w:rsid w:val="00BC5B8E"/>
    <w:rsid w:val="00BC6BC8"/>
    <w:rsid w:val="00BC7C92"/>
    <w:rsid w:val="00BC7DFB"/>
    <w:rsid w:val="00BD1C4C"/>
    <w:rsid w:val="00BD1E56"/>
    <w:rsid w:val="00BD2ED5"/>
    <w:rsid w:val="00BD34E7"/>
    <w:rsid w:val="00BD50AA"/>
    <w:rsid w:val="00BD5B75"/>
    <w:rsid w:val="00BD5FA4"/>
    <w:rsid w:val="00BE2208"/>
    <w:rsid w:val="00BE28B5"/>
    <w:rsid w:val="00BE2E9B"/>
    <w:rsid w:val="00BE3E6B"/>
    <w:rsid w:val="00BE3F93"/>
    <w:rsid w:val="00BE4422"/>
    <w:rsid w:val="00BE50A8"/>
    <w:rsid w:val="00BF179D"/>
    <w:rsid w:val="00BF387B"/>
    <w:rsid w:val="00BF3A36"/>
    <w:rsid w:val="00BF42DC"/>
    <w:rsid w:val="00BF4E02"/>
    <w:rsid w:val="00BF7194"/>
    <w:rsid w:val="00BF7550"/>
    <w:rsid w:val="00BF7F96"/>
    <w:rsid w:val="00C00BB5"/>
    <w:rsid w:val="00C02709"/>
    <w:rsid w:val="00C029DF"/>
    <w:rsid w:val="00C02DA9"/>
    <w:rsid w:val="00C05087"/>
    <w:rsid w:val="00C05B38"/>
    <w:rsid w:val="00C06FF5"/>
    <w:rsid w:val="00C114D5"/>
    <w:rsid w:val="00C11DEF"/>
    <w:rsid w:val="00C15CED"/>
    <w:rsid w:val="00C16AA0"/>
    <w:rsid w:val="00C174EB"/>
    <w:rsid w:val="00C17545"/>
    <w:rsid w:val="00C17FA7"/>
    <w:rsid w:val="00C2117A"/>
    <w:rsid w:val="00C257C9"/>
    <w:rsid w:val="00C26323"/>
    <w:rsid w:val="00C351C1"/>
    <w:rsid w:val="00C36547"/>
    <w:rsid w:val="00C37A1A"/>
    <w:rsid w:val="00C454AE"/>
    <w:rsid w:val="00C45F72"/>
    <w:rsid w:val="00C46A25"/>
    <w:rsid w:val="00C476BB"/>
    <w:rsid w:val="00C47B2B"/>
    <w:rsid w:val="00C514DD"/>
    <w:rsid w:val="00C538AA"/>
    <w:rsid w:val="00C53E76"/>
    <w:rsid w:val="00C543BC"/>
    <w:rsid w:val="00C568DD"/>
    <w:rsid w:val="00C57723"/>
    <w:rsid w:val="00C60C99"/>
    <w:rsid w:val="00C617DC"/>
    <w:rsid w:val="00C62784"/>
    <w:rsid w:val="00C62DB4"/>
    <w:rsid w:val="00C6419B"/>
    <w:rsid w:val="00C64214"/>
    <w:rsid w:val="00C662BE"/>
    <w:rsid w:val="00C6652C"/>
    <w:rsid w:val="00C66B7C"/>
    <w:rsid w:val="00C703DF"/>
    <w:rsid w:val="00C70528"/>
    <w:rsid w:val="00C71B10"/>
    <w:rsid w:val="00C727D0"/>
    <w:rsid w:val="00C72B71"/>
    <w:rsid w:val="00C74D4F"/>
    <w:rsid w:val="00C7542C"/>
    <w:rsid w:val="00C75ACF"/>
    <w:rsid w:val="00C76F98"/>
    <w:rsid w:val="00C77DB4"/>
    <w:rsid w:val="00C80861"/>
    <w:rsid w:val="00C80FEB"/>
    <w:rsid w:val="00C8107A"/>
    <w:rsid w:val="00C811F3"/>
    <w:rsid w:val="00C81AD4"/>
    <w:rsid w:val="00C83D92"/>
    <w:rsid w:val="00C854D1"/>
    <w:rsid w:val="00C86609"/>
    <w:rsid w:val="00C86CBC"/>
    <w:rsid w:val="00C87750"/>
    <w:rsid w:val="00C87B02"/>
    <w:rsid w:val="00C87B88"/>
    <w:rsid w:val="00C900D6"/>
    <w:rsid w:val="00C909E7"/>
    <w:rsid w:val="00C9180C"/>
    <w:rsid w:val="00C92BDF"/>
    <w:rsid w:val="00C92D85"/>
    <w:rsid w:val="00C9324A"/>
    <w:rsid w:val="00C939B7"/>
    <w:rsid w:val="00C94F47"/>
    <w:rsid w:val="00C95F2A"/>
    <w:rsid w:val="00C977AA"/>
    <w:rsid w:val="00C97EA5"/>
    <w:rsid w:val="00CA066E"/>
    <w:rsid w:val="00CA3238"/>
    <w:rsid w:val="00CA5068"/>
    <w:rsid w:val="00CA53C0"/>
    <w:rsid w:val="00CA70A4"/>
    <w:rsid w:val="00CA7730"/>
    <w:rsid w:val="00CA7EA3"/>
    <w:rsid w:val="00CB0954"/>
    <w:rsid w:val="00CB139E"/>
    <w:rsid w:val="00CB1EED"/>
    <w:rsid w:val="00CB404A"/>
    <w:rsid w:val="00CB484A"/>
    <w:rsid w:val="00CB51E3"/>
    <w:rsid w:val="00CC17CF"/>
    <w:rsid w:val="00CC2028"/>
    <w:rsid w:val="00CC265D"/>
    <w:rsid w:val="00CC2B27"/>
    <w:rsid w:val="00CC374A"/>
    <w:rsid w:val="00CC429A"/>
    <w:rsid w:val="00CC7038"/>
    <w:rsid w:val="00CD0BA8"/>
    <w:rsid w:val="00CD2619"/>
    <w:rsid w:val="00CD26D6"/>
    <w:rsid w:val="00CD2C93"/>
    <w:rsid w:val="00CD2DE2"/>
    <w:rsid w:val="00CD320A"/>
    <w:rsid w:val="00CD3F37"/>
    <w:rsid w:val="00CD4390"/>
    <w:rsid w:val="00CD65C6"/>
    <w:rsid w:val="00CD78BE"/>
    <w:rsid w:val="00CE22EE"/>
    <w:rsid w:val="00CE2A45"/>
    <w:rsid w:val="00CE2AB6"/>
    <w:rsid w:val="00CE2E93"/>
    <w:rsid w:val="00CE3092"/>
    <w:rsid w:val="00CE5E14"/>
    <w:rsid w:val="00CE73DA"/>
    <w:rsid w:val="00CF060A"/>
    <w:rsid w:val="00CF0A0F"/>
    <w:rsid w:val="00CF66E6"/>
    <w:rsid w:val="00CF7A80"/>
    <w:rsid w:val="00D1034C"/>
    <w:rsid w:val="00D11F0B"/>
    <w:rsid w:val="00D13262"/>
    <w:rsid w:val="00D13D67"/>
    <w:rsid w:val="00D16D88"/>
    <w:rsid w:val="00D17DFF"/>
    <w:rsid w:val="00D207E0"/>
    <w:rsid w:val="00D24BF7"/>
    <w:rsid w:val="00D2619F"/>
    <w:rsid w:val="00D26D03"/>
    <w:rsid w:val="00D30DE0"/>
    <w:rsid w:val="00D31EF3"/>
    <w:rsid w:val="00D32ACF"/>
    <w:rsid w:val="00D32B39"/>
    <w:rsid w:val="00D32B43"/>
    <w:rsid w:val="00D33166"/>
    <w:rsid w:val="00D33323"/>
    <w:rsid w:val="00D33C6A"/>
    <w:rsid w:val="00D33CF0"/>
    <w:rsid w:val="00D356CD"/>
    <w:rsid w:val="00D363A8"/>
    <w:rsid w:val="00D368DE"/>
    <w:rsid w:val="00D43320"/>
    <w:rsid w:val="00D44587"/>
    <w:rsid w:val="00D44875"/>
    <w:rsid w:val="00D47600"/>
    <w:rsid w:val="00D500A5"/>
    <w:rsid w:val="00D50119"/>
    <w:rsid w:val="00D509F6"/>
    <w:rsid w:val="00D515BA"/>
    <w:rsid w:val="00D525AF"/>
    <w:rsid w:val="00D53D7A"/>
    <w:rsid w:val="00D542A7"/>
    <w:rsid w:val="00D54836"/>
    <w:rsid w:val="00D55477"/>
    <w:rsid w:val="00D57F3D"/>
    <w:rsid w:val="00D6007D"/>
    <w:rsid w:val="00D612F3"/>
    <w:rsid w:val="00D6266C"/>
    <w:rsid w:val="00D630B1"/>
    <w:rsid w:val="00D63D66"/>
    <w:rsid w:val="00D66536"/>
    <w:rsid w:val="00D67442"/>
    <w:rsid w:val="00D701C2"/>
    <w:rsid w:val="00D71FDE"/>
    <w:rsid w:val="00D72966"/>
    <w:rsid w:val="00D736EA"/>
    <w:rsid w:val="00D73E88"/>
    <w:rsid w:val="00D7691A"/>
    <w:rsid w:val="00D77999"/>
    <w:rsid w:val="00D812DA"/>
    <w:rsid w:val="00D817E9"/>
    <w:rsid w:val="00D854B4"/>
    <w:rsid w:val="00D86114"/>
    <w:rsid w:val="00D8636F"/>
    <w:rsid w:val="00D876B6"/>
    <w:rsid w:val="00D903F0"/>
    <w:rsid w:val="00D904A3"/>
    <w:rsid w:val="00D90B25"/>
    <w:rsid w:val="00D94762"/>
    <w:rsid w:val="00D94F8D"/>
    <w:rsid w:val="00D97BB6"/>
    <w:rsid w:val="00DA033F"/>
    <w:rsid w:val="00DA1852"/>
    <w:rsid w:val="00DA1CCB"/>
    <w:rsid w:val="00DA25FD"/>
    <w:rsid w:val="00DA3F11"/>
    <w:rsid w:val="00DA3F9D"/>
    <w:rsid w:val="00DA43C0"/>
    <w:rsid w:val="00DA56C6"/>
    <w:rsid w:val="00DA671A"/>
    <w:rsid w:val="00DA7413"/>
    <w:rsid w:val="00DB06F5"/>
    <w:rsid w:val="00DB12AD"/>
    <w:rsid w:val="00DB1E9E"/>
    <w:rsid w:val="00DB2D15"/>
    <w:rsid w:val="00DB2DAA"/>
    <w:rsid w:val="00DB361D"/>
    <w:rsid w:val="00DB4145"/>
    <w:rsid w:val="00DB4893"/>
    <w:rsid w:val="00DB4D28"/>
    <w:rsid w:val="00DB4EBE"/>
    <w:rsid w:val="00DB6189"/>
    <w:rsid w:val="00DB6DA8"/>
    <w:rsid w:val="00DC0038"/>
    <w:rsid w:val="00DC093A"/>
    <w:rsid w:val="00DC123F"/>
    <w:rsid w:val="00DC1EEB"/>
    <w:rsid w:val="00DC2C43"/>
    <w:rsid w:val="00DC2E20"/>
    <w:rsid w:val="00DC3632"/>
    <w:rsid w:val="00DC637E"/>
    <w:rsid w:val="00DC6C75"/>
    <w:rsid w:val="00DC7685"/>
    <w:rsid w:val="00DC7C31"/>
    <w:rsid w:val="00DD3387"/>
    <w:rsid w:val="00DD45DF"/>
    <w:rsid w:val="00DD4C5F"/>
    <w:rsid w:val="00DD57D1"/>
    <w:rsid w:val="00DD7D65"/>
    <w:rsid w:val="00DE04AF"/>
    <w:rsid w:val="00DE16DB"/>
    <w:rsid w:val="00DE2C0F"/>
    <w:rsid w:val="00DE4172"/>
    <w:rsid w:val="00DE5000"/>
    <w:rsid w:val="00DE5D3F"/>
    <w:rsid w:val="00DE6714"/>
    <w:rsid w:val="00DE6905"/>
    <w:rsid w:val="00DF0398"/>
    <w:rsid w:val="00DF047E"/>
    <w:rsid w:val="00DF110B"/>
    <w:rsid w:val="00DF1A9A"/>
    <w:rsid w:val="00DF3934"/>
    <w:rsid w:val="00DF4E80"/>
    <w:rsid w:val="00DF583E"/>
    <w:rsid w:val="00DF7025"/>
    <w:rsid w:val="00E010CE"/>
    <w:rsid w:val="00E0118C"/>
    <w:rsid w:val="00E01BB6"/>
    <w:rsid w:val="00E04446"/>
    <w:rsid w:val="00E05CBC"/>
    <w:rsid w:val="00E060A6"/>
    <w:rsid w:val="00E06283"/>
    <w:rsid w:val="00E06902"/>
    <w:rsid w:val="00E0720F"/>
    <w:rsid w:val="00E07C6F"/>
    <w:rsid w:val="00E1020F"/>
    <w:rsid w:val="00E110D9"/>
    <w:rsid w:val="00E12B95"/>
    <w:rsid w:val="00E130A8"/>
    <w:rsid w:val="00E135F4"/>
    <w:rsid w:val="00E1375E"/>
    <w:rsid w:val="00E13882"/>
    <w:rsid w:val="00E1420F"/>
    <w:rsid w:val="00E14D30"/>
    <w:rsid w:val="00E1776C"/>
    <w:rsid w:val="00E24369"/>
    <w:rsid w:val="00E2444D"/>
    <w:rsid w:val="00E24C3B"/>
    <w:rsid w:val="00E254F8"/>
    <w:rsid w:val="00E25E0A"/>
    <w:rsid w:val="00E262EE"/>
    <w:rsid w:val="00E2721F"/>
    <w:rsid w:val="00E275D5"/>
    <w:rsid w:val="00E30B20"/>
    <w:rsid w:val="00E31569"/>
    <w:rsid w:val="00E31CA9"/>
    <w:rsid w:val="00E32776"/>
    <w:rsid w:val="00E3380A"/>
    <w:rsid w:val="00E33D78"/>
    <w:rsid w:val="00E34795"/>
    <w:rsid w:val="00E356BD"/>
    <w:rsid w:val="00E36ECD"/>
    <w:rsid w:val="00E40504"/>
    <w:rsid w:val="00E4183F"/>
    <w:rsid w:val="00E4285E"/>
    <w:rsid w:val="00E42FA7"/>
    <w:rsid w:val="00E43F7C"/>
    <w:rsid w:val="00E449E3"/>
    <w:rsid w:val="00E44FFD"/>
    <w:rsid w:val="00E45263"/>
    <w:rsid w:val="00E47198"/>
    <w:rsid w:val="00E4767E"/>
    <w:rsid w:val="00E51780"/>
    <w:rsid w:val="00E5185B"/>
    <w:rsid w:val="00E51A29"/>
    <w:rsid w:val="00E52164"/>
    <w:rsid w:val="00E530E1"/>
    <w:rsid w:val="00E53B3E"/>
    <w:rsid w:val="00E555FC"/>
    <w:rsid w:val="00E56552"/>
    <w:rsid w:val="00E6066E"/>
    <w:rsid w:val="00E63768"/>
    <w:rsid w:val="00E645DE"/>
    <w:rsid w:val="00E71B92"/>
    <w:rsid w:val="00E71E8B"/>
    <w:rsid w:val="00E71FC2"/>
    <w:rsid w:val="00E73EF2"/>
    <w:rsid w:val="00E750C0"/>
    <w:rsid w:val="00E76891"/>
    <w:rsid w:val="00E80A01"/>
    <w:rsid w:val="00E810EE"/>
    <w:rsid w:val="00E8133F"/>
    <w:rsid w:val="00E81344"/>
    <w:rsid w:val="00E84A00"/>
    <w:rsid w:val="00E85FFB"/>
    <w:rsid w:val="00E87E79"/>
    <w:rsid w:val="00E92CBC"/>
    <w:rsid w:val="00E9351B"/>
    <w:rsid w:val="00E95D86"/>
    <w:rsid w:val="00E96718"/>
    <w:rsid w:val="00E977AB"/>
    <w:rsid w:val="00EA082B"/>
    <w:rsid w:val="00EA1C4A"/>
    <w:rsid w:val="00EA226B"/>
    <w:rsid w:val="00EA38FF"/>
    <w:rsid w:val="00EB0061"/>
    <w:rsid w:val="00EB3C4D"/>
    <w:rsid w:val="00EB456C"/>
    <w:rsid w:val="00EB4B99"/>
    <w:rsid w:val="00EB4F7A"/>
    <w:rsid w:val="00EB56BC"/>
    <w:rsid w:val="00EB5C51"/>
    <w:rsid w:val="00EB5F55"/>
    <w:rsid w:val="00EB6A10"/>
    <w:rsid w:val="00EC18F9"/>
    <w:rsid w:val="00EC3967"/>
    <w:rsid w:val="00EC496F"/>
    <w:rsid w:val="00EC509D"/>
    <w:rsid w:val="00EC57D9"/>
    <w:rsid w:val="00EC6512"/>
    <w:rsid w:val="00EC7EED"/>
    <w:rsid w:val="00ED07CF"/>
    <w:rsid w:val="00ED0AD2"/>
    <w:rsid w:val="00ED0F2A"/>
    <w:rsid w:val="00ED1CED"/>
    <w:rsid w:val="00ED6F93"/>
    <w:rsid w:val="00ED703F"/>
    <w:rsid w:val="00EE05FD"/>
    <w:rsid w:val="00EE1E43"/>
    <w:rsid w:val="00EE2B76"/>
    <w:rsid w:val="00EE4DBA"/>
    <w:rsid w:val="00EE4FBB"/>
    <w:rsid w:val="00EE75FF"/>
    <w:rsid w:val="00EE779B"/>
    <w:rsid w:val="00EF0414"/>
    <w:rsid w:val="00EF0AB5"/>
    <w:rsid w:val="00EF11DD"/>
    <w:rsid w:val="00EF5564"/>
    <w:rsid w:val="00EF5FBD"/>
    <w:rsid w:val="00EF7F90"/>
    <w:rsid w:val="00F0029D"/>
    <w:rsid w:val="00F006A0"/>
    <w:rsid w:val="00F02DC1"/>
    <w:rsid w:val="00F0592B"/>
    <w:rsid w:val="00F1001F"/>
    <w:rsid w:val="00F111FF"/>
    <w:rsid w:val="00F11731"/>
    <w:rsid w:val="00F14D16"/>
    <w:rsid w:val="00F15B1F"/>
    <w:rsid w:val="00F1686F"/>
    <w:rsid w:val="00F16C7A"/>
    <w:rsid w:val="00F24521"/>
    <w:rsid w:val="00F26EBB"/>
    <w:rsid w:val="00F308B8"/>
    <w:rsid w:val="00F33384"/>
    <w:rsid w:val="00F34522"/>
    <w:rsid w:val="00F34558"/>
    <w:rsid w:val="00F35B7E"/>
    <w:rsid w:val="00F36363"/>
    <w:rsid w:val="00F37CD6"/>
    <w:rsid w:val="00F40F82"/>
    <w:rsid w:val="00F41015"/>
    <w:rsid w:val="00F411FE"/>
    <w:rsid w:val="00F41270"/>
    <w:rsid w:val="00F41E8C"/>
    <w:rsid w:val="00F4372D"/>
    <w:rsid w:val="00F44E15"/>
    <w:rsid w:val="00F503C5"/>
    <w:rsid w:val="00F506C6"/>
    <w:rsid w:val="00F52C30"/>
    <w:rsid w:val="00F54F4F"/>
    <w:rsid w:val="00F56173"/>
    <w:rsid w:val="00F60335"/>
    <w:rsid w:val="00F603CC"/>
    <w:rsid w:val="00F612F6"/>
    <w:rsid w:val="00F63C75"/>
    <w:rsid w:val="00F64591"/>
    <w:rsid w:val="00F7060C"/>
    <w:rsid w:val="00F72290"/>
    <w:rsid w:val="00F75067"/>
    <w:rsid w:val="00F8196A"/>
    <w:rsid w:val="00F8287A"/>
    <w:rsid w:val="00F84D3A"/>
    <w:rsid w:val="00F84EBD"/>
    <w:rsid w:val="00F86F6E"/>
    <w:rsid w:val="00F875DD"/>
    <w:rsid w:val="00F87AD5"/>
    <w:rsid w:val="00F91527"/>
    <w:rsid w:val="00F93DC8"/>
    <w:rsid w:val="00F94BD1"/>
    <w:rsid w:val="00F964F2"/>
    <w:rsid w:val="00FA0D80"/>
    <w:rsid w:val="00FA1290"/>
    <w:rsid w:val="00FA3261"/>
    <w:rsid w:val="00FA4000"/>
    <w:rsid w:val="00FA426E"/>
    <w:rsid w:val="00FB21E7"/>
    <w:rsid w:val="00FB3263"/>
    <w:rsid w:val="00FB3311"/>
    <w:rsid w:val="00FB344B"/>
    <w:rsid w:val="00FB6662"/>
    <w:rsid w:val="00FB763A"/>
    <w:rsid w:val="00FC1055"/>
    <w:rsid w:val="00FC1396"/>
    <w:rsid w:val="00FC2E05"/>
    <w:rsid w:val="00FC3EB1"/>
    <w:rsid w:val="00FC4117"/>
    <w:rsid w:val="00FC5920"/>
    <w:rsid w:val="00FD238C"/>
    <w:rsid w:val="00FD3559"/>
    <w:rsid w:val="00FD61AD"/>
    <w:rsid w:val="00FD7450"/>
    <w:rsid w:val="00FD7F49"/>
    <w:rsid w:val="00FE22A9"/>
    <w:rsid w:val="00FE3FE1"/>
    <w:rsid w:val="00FE5205"/>
    <w:rsid w:val="00FE5A14"/>
    <w:rsid w:val="00FF0AAC"/>
    <w:rsid w:val="00FF1F85"/>
    <w:rsid w:val="00FF2967"/>
    <w:rsid w:val="00FF39E8"/>
    <w:rsid w:val="00FF3BD3"/>
    <w:rsid w:val="00FF442D"/>
    <w:rsid w:val="00FF4680"/>
    <w:rsid w:val="00FF5007"/>
    <w:rsid w:val="00FF59A9"/>
    <w:rsid w:val="00FF5B12"/>
    <w:rsid w:val="00FF73B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79E244"/>
  <w14:defaultImageDpi w14:val="300"/>
  <w15:docId w15:val="{930E4F63-78E4-446B-99E0-46945095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A6EF5"/>
    <w:rPr>
      <w:sz w:val="24"/>
      <w:szCs w:val="24"/>
    </w:rPr>
  </w:style>
  <w:style w:type="paragraph" w:styleId="Kop1">
    <w:name w:val="heading 1"/>
    <w:basedOn w:val="Standaard"/>
    <w:next w:val="Standaard"/>
    <w:link w:val="Kop1Char"/>
    <w:uiPriority w:val="9"/>
    <w:qFormat/>
    <w:rsid w:val="006914A0"/>
    <w:pPr>
      <w:keepNext/>
      <w:keepLines/>
      <w:spacing w:before="240"/>
      <w:outlineLvl w:val="0"/>
    </w:pPr>
    <w:rPr>
      <w:rFonts w:ascii="Verdana" w:eastAsiaTheme="majorEastAsia" w:hAnsi="Verdana" w:cstheme="majorBidi"/>
      <w:b/>
      <w:color w:val="000000" w:themeColor="text1"/>
      <w:sz w:val="32"/>
      <w:szCs w:val="32"/>
    </w:rPr>
  </w:style>
  <w:style w:type="paragraph" w:styleId="Kop2">
    <w:name w:val="heading 2"/>
    <w:basedOn w:val="Standaard"/>
    <w:next w:val="Standaard"/>
    <w:link w:val="Kop2Char"/>
    <w:uiPriority w:val="9"/>
    <w:unhideWhenUsed/>
    <w:qFormat/>
    <w:rsid w:val="00E56552"/>
    <w:pPr>
      <w:keepNext/>
      <w:keepLines/>
      <w:spacing w:before="40"/>
      <w:outlineLvl w:val="1"/>
    </w:pPr>
    <w:rPr>
      <w:rFonts w:ascii="Verdana" w:eastAsiaTheme="majorEastAsia" w:hAnsi="Verdana" w:cstheme="majorBidi"/>
      <w:b/>
      <w:color w:val="000000" w:themeColor="text1"/>
      <w:sz w:val="19"/>
      <w:szCs w:val="26"/>
    </w:rPr>
  </w:style>
  <w:style w:type="paragraph" w:styleId="Kop3">
    <w:name w:val="heading 3"/>
    <w:basedOn w:val="Standaard"/>
    <w:next w:val="Standaard"/>
    <w:link w:val="Kop3Char"/>
    <w:uiPriority w:val="9"/>
    <w:unhideWhenUsed/>
    <w:qFormat/>
    <w:rsid w:val="00621786"/>
    <w:pPr>
      <w:keepNext/>
      <w:keepLines/>
      <w:spacing w:before="240" w:after="240"/>
      <w:outlineLvl w:val="2"/>
    </w:pPr>
    <w:rPr>
      <w:rFonts w:ascii="Verdana" w:eastAsiaTheme="majorEastAsia" w:hAnsi="Verdana" w:cstheme="majorBidi"/>
      <w:color w:val="000000" w:themeColor="text1"/>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0C55AD"/>
    <w:rPr>
      <w:rFonts w:ascii="Lucida Grande" w:hAnsi="Lucida Grande" w:cs="Lucida Grande"/>
      <w:sz w:val="18"/>
      <w:szCs w:val="18"/>
    </w:rPr>
  </w:style>
  <w:style w:type="character" w:customStyle="1" w:styleId="BallontekstChar">
    <w:name w:val="Ballontekst Char"/>
    <w:link w:val="Ballontekst"/>
    <w:uiPriority w:val="99"/>
    <w:semiHidden/>
    <w:rsid w:val="000C55AD"/>
    <w:rPr>
      <w:rFonts w:ascii="Lucida Grande" w:hAnsi="Lucida Grande" w:cs="Lucida Grande"/>
      <w:sz w:val="18"/>
      <w:szCs w:val="18"/>
    </w:rPr>
  </w:style>
  <w:style w:type="character" w:customStyle="1" w:styleId="Kop1Char">
    <w:name w:val="Kop 1 Char"/>
    <w:basedOn w:val="Standaardalinea-lettertype"/>
    <w:link w:val="Kop1"/>
    <w:uiPriority w:val="9"/>
    <w:rsid w:val="006914A0"/>
    <w:rPr>
      <w:rFonts w:ascii="Verdana" w:eastAsiaTheme="majorEastAsia" w:hAnsi="Verdana" w:cstheme="majorBidi"/>
      <w:b/>
      <w:color w:val="000000" w:themeColor="text1"/>
      <w:sz w:val="32"/>
      <w:szCs w:val="32"/>
    </w:rPr>
  </w:style>
  <w:style w:type="paragraph" w:styleId="Kopvaninhoudsopgave">
    <w:name w:val="TOC Heading"/>
    <w:basedOn w:val="Kop1"/>
    <w:next w:val="Standaard"/>
    <w:uiPriority w:val="39"/>
    <w:unhideWhenUsed/>
    <w:qFormat/>
    <w:rsid w:val="00EC57D9"/>
    <w:pPr>
      <w:spacing w:before="480" w:line="276" w:lineRule="auto"/>
      <w:outlineLvl w:val="9"/>
    </w:pPr>
    <w:rPr>
      <w:rFonts w:asciiTheme="majorHAnsi" w:hAnsiTheme="majorHAnsi"/>
      <w:bCs/>
      <w:color w:val="365F91" w:themeColor="accent1" w:themeShade="BF"/>
      <w:sz w:val="28"/>
      <w:szCs w:val="28"/>
    </w:rPr>
  </w:style>
  <w:style w:type="paragraph" w:styleId="Inhopg1">
    <w:name w:val="toc 1"/>
    <w:basedOn w:val="Standaard"/>
    <w:next w:val="Standaard"/>
    <w:autoRedefine/>
    <w:uiPriority w:val="39"/>
    <w:unhideWhenUsed/>
    <w:rsid w:val="00EC57D9"/>
    <w:pPr>
      <w:spacing w:before="240" w:after="120"/>
    </w:pPr>
    <w:rPr>
      <w:rFonts w:asciiTheme="minorHAnsi" w:hAnsiTheme="minorHAnsi"/>
      <w:b/>
      <w:bCs/>
      <w:sz w:val="20"/>
      <w:szCs w:val="20"/>
    </w:rPr>
  </w:style>
  <w:style w:type="character" w:styleId="Hyperlink">
    <w:name w:val="Hyperlink"/>
    <w:basedOn w:val="Standaardalinea-lettertype"/>
    <w:uiPriority w:val="99"/>
    <w:unhideWhenUsed/>
    <w:rsid w:val="00EC57D9"/>
    <w:rPr>
      <w:color w:val="0000FF" w:themeColor="hyperlink"/>
      <w:u w:val="single"/>
    </w:rPr>
  </w:style>
  <w:style w:type="paragraph" w:styleId="Inhopg2">
    <w:name w:val="toc 2"/>
    <w:basedOn w:val="Standaard"/>
    <w:next w:val="Standaard"/>
    <w:autoRedefine/>
    <w:uiPriority w:val="39"/>
    <w:unhideWhenUsed/>
    <w:rsid w:val="007C16E2"/>
    <w:pPr>
      <w:tabs>
        <w:tab w:val="left" w:pos="960"/>
        <w:tab w:val="right" w:leader="dot" w:pos="9056"/>
      </w:tabs>
      <w:spacing w:before="120" w:line="360" w:lineRule="auto"/>
      <w:ind w:left="240"/>
    </w:pPr>
    <w:rPr>
      <w:rFonts w:asciiTheme="minorHAnsi" w:hAnsiTheme="minorHAnsi"/>
      <w:i/>
      <w:iCs/>
      <w:sz w:val="20"/>
      <w:szCs w:val="20"/>
    </w:rPr>
  </w:style>
  <w:style w:type="paragraph" w:styleId="Inhopg3">
    <w:name w:val="toc 3"/>
    <w:basedOn w:val="Standaard"/>
    <w:next w:val="Standaard"/>
    <w:autoRedefine/>
    <w:uiPriority w:val="39"/>
    <w:unhideWhenUsed/>
    <w:rsid w:val="00FC5920"/>
    <w:pPr>
      <w:tabs>
        <w:tab w:val="right" w:leader="dot" w:pos="9056"/>
      </w:tabs>
      <w:spacing w:line="360" w:lineRule="auto"/>
      <w:ind w:left="480"/>
    </w:pPr>
    <w:rPr>
      <w:rFonts w:ascii="Verdana" w:hAnsi="Verdana"/>
      <w:noProof/>
      <w:sz w:val="19"/>
      <w:szCs w:val="19"/>
    </w:rPr>
  </w:style>
  <w:style w:type="paragraph" w:styleId="Inhopg4">
    <w:name w:val="toc 4"/>
    <w:basedOn w:val="Standaard"/>
    <w:next w:val="Standaard"/>
    <w:autoRedefine/>
    <w:uiPriority w:val="39"/>
    <w:semiHidden/>
    <w:unhideWhenUsed/>
    <w:rsid w:val="00EC57D9"/>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EC57D9"/>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EC57D9"/>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EC57D9"/>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EC57D9"/>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EC57D9"/>
    <w:pPr>
      <w:ind w:left="1920"/>
    </w:pPr>
    <w:rPr>
      <w:rFonts w:asciiTheme="minorHAnsi" w:hAnsiTheme="minorHAnsi"/>
      <w:sz w:val="20"/>
      <w:szCs w:val="20"/>
    </w:rPr>
  </w:style>
  <w:style w:type="character" w:customStyle="1" w:styleId="Kop2Char">
    <w:name w:val="Kop 2 Char"/>
    <w:basedOn w:val="Standaardalinea-lettertype"/>
    <w:link w:val="Kop2"/>
    <w:uiPriority w:val="9"/>
    <w:rsid w:val="00E56552"/>
    <w:rPr>
      <w:rFonts w:ascii="Verdana" w:eastAsiaTheme="majorEastAsia" w:hAnsi="Verdana" w:cstheme="majorBidi"/>
      <w:b/>
      <w:color w:val="000000" w:themeColor="text1"/>
      <w:sz w:val="19"/>
      <w:szCs w:val="26"/>
    </w:rPr>
  </w:style>
  <w:style w:type="paragraph" w:styleId="Lijstalinea">
    <w:name w:val="List Paragraph"/>
    <w:basedOn w:val="Standaard"/>
    <w:uiPriority w:val="34"/>
    <w:qFormat/>
    <w:rsid w:val="00B04A9C"/>
    <w:pPr>
      <w:ind w:left="720"/>
      <w:contextualSpacing/>
    </w:pPr>
  </w:style>
  <w:style w:type="paragraph" w:styleId="Voetnoottekst">
    <w:name w:val="footnote text"/>
    <w:basedOn w:val="Standaard"/>
    <w:link w:val="VoetnoottekstChar"/>
    <w:uiPriority w:val="99"/>
    <w:unhideWhenUsed/>
    <w:rsid w:val="00197B9B"/>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rsid w:val="00197B9B"/>
    <w:rPr>
      <w:rFonts w:asciiTheme="minorHAnsi" w:eastAsiaTheme="minorHAnsi" w:hAnsiTheme="minorHAnsi" w:cstheme="minorBidi"/>
      <w:lang w:eastAsia="en-US"/>
    </w:rPr>
  </w:style>
  <w:style w:type="paragraph" w:styleId="Koptekst">
    <w:name w:val="header"/>
    <w:basedOn w:val="Standaard"/>
    <w:link w:val="KoptekstChar"/>
    <w:uiPriority w:val="99"/>
    <w:unhideWhenUsed/>
    <w:rsid w:val="00402E15"/>
    <w:pPr>
      <w:tabs>
        <w:tab w:val="center" w:pos="4536"/>
        <w:tab w:val="right" w:pos="9072"/>
      </w:tabs>
    </w:pPr>
  </w:style>
  <w:style w:type="character" w:customStyle="1" w:styleId="KoptekstChar">
    <w:name w:val="Koptekst Char"/>
    <w:basedOn w:val="Standaardalinea-lettertype"/>
    <w:link w:val="Koptekst"/>
    <w:uiPriority w:val="99"/>
    <w:rsid w:val="00402E15"/>
    <w:rPr>
      <w:sz w:val="24"/>
      <w:szCs w:val="24"/>
    </w:rPr>
  </w:style>
  <w:style w:type="paragraph" w:styleId="Voettekst">
    <w:name w:val="footer"/>
    <w:basedOn w:val="Standaard"/>
    <w:link w:val="VoettekstChar"/>
    <w:uiPriority w:val="99"/>
    <w:unhideWhenUsed/>
    <w:rsid w:val="00402E15"/>
    <w:pPr>
      <w:tabs>
        <w:tab w:val="center" w:pos="4536"/>
        <w:tab w:val="right" w:pos="9072"/>
      </w:tabs>
    </w:pPr>
  </w:style>
  <w:style w:type="character" w:customStyle="1" w:styleId="VoettekstChar">
    <w:name w:val="Voettekst Char"/>
    <w:basedOn w:val="Standaardalinea-lettertype"/>
    <w:link w:val="Voettekst"/>
    <w:uiPriority w:val="99"/>
    <w:rsid w:val="00402E15"/>
    <w:rPr>
      <w:sz w:val="24"/>
      <w:szCs w:val="24"/>
    </w:rPr>
  </w:style>
  <w:style w:type="character" w:styleId="Paginanummer">
    <w:name w:val="page number"/>
    <w:basedOn w:val="Standaardalinea-lettertype"/>
    <w:uiPriority w:val="99"/>
    <w:semiHidden/>
    <w:unhideWhenUsed/>
    <w:rsid w:val="00402E15"/>
  </w:style>
  <w:style w:type="character" w:styleId="Voetnootmarkering">
    <w:name w:val="footnote reference"/>
    <w:basedOn w:val="Standaardalinea-lettertype"/>
    <w:uiPriority w:val="99"/>
    <w:semiHidden/>
    <w:unhideWhenUsed/>
    <w:rsid w:val="00BA3B95"/>
    <w:rPr>
      <w:vertAlign w:val="superscript"/>
    </w:rPr>
  </w:style>
  <w:style w:type="character" w:styleId="Nadruk">
    <w:name w:val="Emphasis"/>
    <w:basedOn w:val="Standaardalinea-lettertype"/>
    <w:uiPriority w:val="20"/>
    <w:qFormat/>
    <w:rsid w:val="0094632D"/>
    <w:rPr>
      <w:i/>
      <w:iCs/>
    </w:rPr>
  </w:style>
  <w:style w:type="character" w:customStyle="1" w:styleId="apple-converted-space">
    <w:name w:val="apple-converted-space"/>
    <w:basedOn w:val="Standaardalinea-lettertype"/>
    <w:rsid w:val="0094632D"/>
  </w:style>
  <w:style w:type="paragraph" w:styleId="Normaalweb">
    <w:name w:val="Normal (Web)"/>
    <w:basedOn w:val="Standaard"/>
    <w:uiPriority w:val="99"/>
    <w:semiHidden/>
    <w:unhideWhenUsed/>
    <w:rsid w:val="00BB4BF6"/>
    <w:pPr>
      <w:spacing w:before="100" w:beforeAutospacing="1" w:after="100" w:afterAutospacing="1"/>
    </w:pPr>
    <w:rPr>
      <w:rFonts w:ascii="Times New Roman" w:eastAsia="Times New Roman" w:hAnsi="Times New Roman"/>
    </w:rPr>
  </w:style>
  <w:style w:type="table" w:styleId="Tabelraster">
    <w:name w:val="Table Grid"/>
    <w:basedOn w:val="Standaardtabel"/>
    <w:uiPriority w:val="39"/>
    <w:rsid w:val="00AC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3A2632"/>
    <w:rPr>
      <w:sz w:val="24"/>
      <w:szCs w:val="24"/>
    </w:rPr>
  </w:style>
  <w:style w:type="character" w:customStyle="1" w:styleId="Kop3Char">
    <w:name w:val="Kop 3 Char"/>
    <w:basedOn w:val="Standaardalinea-lettertype"/>
    <w:link w:val="Kop3"/>
    <w:uiPriority w:val="9"/>
    <w:rsid w:val="00621786"/>
    <w:rPr>
      <w:rFonts w:ascii="Verdana" w:eastAsiaTheme="majorEastAsia" w:hAnsi="Verdana" w:cstheme="majorBidi"/>
      <w:color w:val="000000" w:themeColor="text1"/>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88200">
      <w:bodyDiv w:val="1"/>
      <w:marLeft w:val="0"/>
      <w:marRight w:val="0"/>
      <w:marTop w:val="0"/>
      <w:marBottom w:val="0"/>
      <w:divBdr>
        <w:top w:val="none" w:sz="0" w:space="0" w:color="auto"/>
        <w:left w:val="none" w:sz="0" w:space="0" w:color="auto"/>
        <w:bottom w:val="none" w:sz="0" w:space="0" w:color="auto"/>
        <w:right w:val="none" w:sz="0" w:space="0" w:color="auto"/>
      </w:divBdr>
      <w:divsChild>
        <w:div w:id="1910381690">
          <w:marLeft w:val="0"/>
          <w:marRight w:val="0"/>
          <w:marTop w:val="0"/>
          <w:marBottom w:val="0"/>
          <w:divBdr>
            <w:top w:val="none" w:sz="0" w:space="0" w:color="auto"/>
            <w:left w:val="none" w:sz="0" w:space="0" w:color="auto"/>
            <w:bottom w:val="none" w:sz="0" w:space="0" w:color="auto"/>
            <w:right w:val="none" w:sz="0" w:space="0" w:color="auto"/>
          </w:divBdr>
          <w:divsChild>
            <w:div w:id="642270019">
              <w:marLeft w:val="0"/>
              <w:marRight w:val="0"/>
              <w:marTop w:val="0"/>
              <w:marBottom w:val="0"/>
              <w:divBdr>
                <w:top w:val="none" w:sz="0" w:space="0" w:color="auto"/>
                <w:left w:val="none" w:sz="0" w:space="0" w:color="auto"/>
                <w:bottom w:val="none" w:sz="0" w:space="0" w:color="auto"/>
                <w:right w:val="none" w:sz="0" w:space="0" w:color="auto"/>
              </w:divBdr>
              <w:divsChild>
                <w:div w:id="11292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03904">
      <w:bodyDiv w:val="1"/>
      <w:marLeft w:val="0"/>
      <w:marRight w:val="0"/>
      <w:marTop w:val="0"/>
      <w:marBottom w:val="0"/>
      <w:divBdr>
        <w:top w:val="none" w:sz="0" w:space="0" w:color="auto"/>
        <w:left w:val="none" w:sz="0" w:space="0" w:color="auto"/>
        <w:bottom w:val="none" w:sz="0" w:space="0" w:color="auto"/>
        <w:right w:val="none" w:sz="0" w:space="0" w:color="auto"/>
      </w:divBdr>
    </w:div>
    <w:div w:id="374089834">
      <w:bodyDiv w:val="1"/>
      <w:marLeft w:val="0"/>
      <w:marRight w:val="0"/>
      <w:marTop w:val="0"/>
      <w:marBottom w:val="0"/>
      <w:divBdr>
        <w:top w:val="none" w:sz="0" w:space="0" w:color="auto"/>
        <w:left w:val="none" w:sz="0" w:space="0" w:color="auto"/>
        <w:bottom w:val="none" w:sz="0" w:space="0" w:color="auto"/>
        <w:right w:val="none" w:sz="0" w:space="0" w:color="auto"/>
      </w:divBdr>
    </w:div>
    <w:div w:id="1018195002">
      <w:bodyDiv w:val="1"/>
      <w:marLeft w:val="0"/>
      <w:marRight w:val="0"/>
      <w:marTop w:val="0"/>
      <w:marBottom w:val="0"/>
      <w:divBdr>
        <w:top w:val="none" w:sz="0" w:space="0" w:color="auto"/>
        <w:left w:val="none" w:sz="0" w:space="0" w:color="auto"/>
        <w:bottom w:val="none" w:sz="0" w:space="0" w:color="auto"/>
        <w:right w:val="none" w:sz="0" w:space="0" w:color="auto"/>
      </w:divBdr>
      <w:divsChild>
        <w:div w:id="536087267">
          <w:marLeft w:val="0"/>
          <w:marRight w:val="0"/>
          <w:marTop w:val="0"/>
          <w:marBottom w:val="0"/>
          <w:divBdr>
            <w:top w:val="none" w:sz="0" w:space="0" w:color="auto"/>
            <w:left w:val="none" w:sz="0" w:space="0" w:color="auto"/>
            <w:bottom w:val="none" w:sz="0" w:space="0" w:color="auto"/>
            <w:right w:val="none" w:sz="0" w:space="0" w:color="auto"/>
          </w:divBdr>
          <w:divsChild>
            <w:div w:id="311449200">
              <w:marLeft w:val="0"/>
              <w:marRight w:val="0"/>
              <w:marTop w:val="0"/>
              <w:marBottom w:val="0"/>
              <w:divBdr>
                <w:top w:val="none" w:sz="0" w:space="0" w:color="auto"/>
                <w:left w:val="none" w:sz="0" w:space="0" w:color="auto"/>
                <w:bottom w:val="none" w:sz="0" w:space="0" w:color="auto"/>
                <w:right w:val="none" w:sz="0" w:space="0" w:color="auto"/>
              </w:divBdr>
              <w:divsChild>
                <w:div w:id="1219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15458">
      <w:bodyDiv w:val="1"/>
      <w:marLeft w:val="0"/>
      <w:marRight w:val="0"/>
      <w:marTop w:val="0"/>
      <w:marBottom w:val="0"/>
      <w:divBdr>
        <w:top w:val="none" w:sz="0" w:space="0" w:color="auto"/>
        <w:left w:val="none" w:sz="0" w:space="0" w:color="auto"/>
        <w:bottom w:val="none" w:sz="0" w:space="0" w:color="auto"/>
        <w:right w:val="none" w:sz="0" w:space="0" w:color="auto"/>
      </w:divBdr>
    </w:div>
    <w:div w:id="1270964572">
      <w:bodyDiv w:val="1"/>
      <w:marLeft w:val="0"/>
      <w:marRight w:val="0"/>
      <w:marTop w:val="0"/>
      <w:marBottom w:val="0"/>
      <w:divBdr>
        <w:top w:val="none" w:sz="0" w:space="0" w:color="auto"/>
        <w:left w:val="none" w:sz="0" w:space="0" w:color="auto"/>
        <w:bottom w:val="none" w:sz="0" w:space="0" w:color="auto"/>
        <w:right w:val="none" w:sz="0" w:space="0" w:color="auto"/>
      </w:divBdr>
      <w:divsChild>
        <w:div w:id="1365904423">
          <w:marLeft w:val="0"/>
          <w:marRight w:val="0"/>
          <w:marTop w:val="0"/>
          <w:marBottom w:val="0"/>
          <w:divBdr>
            <w:top w:val="none" w:sz="0" w:space="0" w:color="auto"/>
            <w:left w:val="none" w:sz="0" w:space="0" w:color="auto"/>
            <w:bottom w:val="none" w:sz="0" w:space="0" w:color="auto"/>
            <w:right w:val="none" w:sz="0" w:space="0" w:color="auto"/>
          </w:divBdr>
          <w:divsChild>
            <w:div w:id="614144634">
              <w:marLeft w:val="0"/>
              <w:marRight w:val="0"/>
              <w:marTop w:val="0"/>
              <w:marBottom w:val="0"/>
              <w:divBdr>
                <w:top w:val="none" w:sz="0" w:space="0" w:color="auto"/>
                <w:left w:val="none" w:sz="0" w:space="0" w:color="auto"/>
                <w:bottom w:val="none" w:sz="0" w:space="0" w:color="auto"/>
                <w:right w:val="none" w:sz="0" w:space="0" w:color="auto"/>
              </w:divBdr>
              <w:divsChild>
                <w:div w:id="7086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rijksoverheid.nl/onderwerpen/straffen-en-maatregelen/straffen-en-maatregelen-voor-jongeren" TargetMode="External"/><Relationship Id="rId14"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www.rijksoverheid.nl" TargetMode="External"/><Relationship Id="rId1" Type="http://schemas.openxmlformats.org/officeDocument/2006/relationships/hyperlink" Target="https://www.rijksoverheid.nl/onderwerpen/straffen-en-maatregelen/straffen-en-maatregelen-voor-jongeren"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7358E-358C-164B-990B-959AAB08F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19</Pages>
  <Words>21829</Words>
  <Characters>120064</Characters>
  <Application>Microsoft Office Word</Application>
  <DocSecurity>0</DocSecurity>
  <Lines>1000</Lines>
  <Paragraphs>283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Anne-Fleur Filemon</dc:creator>
  <cp:keywords/>
  <dc:description/>
  <cp:lastModifiedBy>lotte roozen</cp:lastModifiedBy>
  <cp:revision>246</cp:revision>
  <cp:lastPrinted>2018-06-08T14:44:00Z</cp:lastPrinted>
  <dcterms:created xsi:type="dcterms:W3CDTF">2018-06-11T08:04:00Z</dcterms:created>
  <dcterms:modified xsi:type="dcterms:W3CDTF">2018-06-12T19:25:00Z</dcterms:modified>
</cp:coreProperties>
</file>