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16AC5" w14:textId="77777777" w:rsidR="00456A9C" w:rsidRDefault="00456A9C" w:rsidP="00456A9C">
      <w:pPr>
        <w:pStyle w:val="Geenafstand"/>
        <w:tabs>
          <w:tab w:val="left" w:pos="1680"/>
          <w:tab w:val="left" w:pos="1965"/>
          <w:tab w:val="left" w:pos="2460"/>
        </w:tabs>
        <w:spacing w:line="360" w:lineRule="auto"/>
        <w:rPr>
          <w:rFonts w:ascii="Times New Roman" w:hAnsi="Times New Roman" w:cs="Times New Roman"/>
          <w:b/>
          <w:sz w:val="96"/>
          <w:szCs w:val="96"/>
        </w:rPr>
      </w:pPr>
      <w:r w:rsidRPr="004618AB">
        <w:rPr>
          <w:rFonts w:ascii="Times New Roman" w:hAnsi="Times New Roman" w:cs="Times New Roman"/>
          <w:b/>
          <w:noProof/>
          <w:sz w:val="96"/>
          <w:szCs w:val="96"/>
          <w:lang w:eastAsia="nl-NL"/>
        </w:rPr>
        <w:drawing>
          <wp:anchor distT="0" distB="0" distL="114300" distR="114300" simplePos="0" relativeHeight="251659264" behindDoc="1" locked="0" layoutInCell="1" allowOverlap="1" wp14:anchorId="66E16EAB" wp14:editId="66E16EAC">
            <wp:simplePos x="0" y="0"/>
            <wp:positionH relativeFrom="page">
              <wp:align>left</wp:align>
            </wp:positionH>
            <wp:positionV relativeFrom="paragraph">
              <wp:posOffset>-1000125</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474142">
        <w:rPr>
          <w:rFonts w:ascii="Times New Roman" w:hAnsi="Times New Roman" w:cs="Times New Roman"/>
          <w:b/>
          <w:sz w:val="96"/>
          <w:szCs w:val="96"/>
        </w:rPr>
        <w:t xml:space="preserve"> </w:t>
      </w:r>
      <w:r w:rsidRPr="004618AB">
        <w:rPr>
          <w:rFonts w:ascii="Times New Roman" w:hAnsi="Times New Roman" w:cs="Times New Roman"/>
          <w:b/>
          <w:sz w:val="96"/>
          <w:szCs w:val="96"/>
        </w:rPr>
        <w:t>Onderzoeksrapport</w:t>
      </w:r>
      <w:r w:rsidRPr="004618AB">
        <w:rPr>
          <w:rFonts w:ascii="Times New Roman" w:hAnsi="Times New Roman" w:cs="Times New Roman"/>
          <w:b/>
          <w:sz w:val="96"/>
          <w:szCs w:val="96"/>
        </w:rPr>
        <w:tab/>
      </w:r>
    </w:p>
    <w:p w14:paraId="66E16AC6" w14:textId="77777777" w:rsidR="0052705D" w:rsidRPr="0052705D" w:rsidRDefault="0052705D" w:rsidP="00456A9C">
      <w:pPr>
        <w:pStyle w:val="Geenafstand"/>
        <w:tabs>
          <w:tab w:val="left" w:pos="1680"/>
          <w:tab w:val="left" w:pos="1965"/>
          <w:tab w:val="left" w:pos="2460"/>
        </w:tabs>
        <w:spacing w:line="360" w:lineRule="auto"/>
        <w:rPr>
          <w:rFonts w:ascii="Times New Roman" w:hAnsi="Times New Roman" w:cs="Times New Roman"/>
          <w:b/>
          <w:sz w:val="56"/>
          <w:szCs w:val="56"/>
        </w:rPr>
      </w:pPr>
      <w:r w:rsidRPr="0052705D">
        <w:rPr>
          <w:rFonts w:ascii="Times New Roman" w:hAnsi="Times New Roman" w:cs="Times New Roman"/>
          <w:b/>
          <w:sz w:val="56"/>
          <w:szCs w:val="56"/>
        </w:rPr>
        <w:t>Verticale en horizontale natrekking</w:t>
      </w:r>
    </w:p>
    <w:p w14:paraId="66E16AC7" w14:textId="77777777" w:rsidR="00456A9C" w:rsidRPr="00456A9C" w:rsidRDefault="00456A9C" w:rsidP="00456A9C"/>
    <w:p w14:paraId="66E16AC8" w14:textId="77777777" w:rsidR="00456A9C" w:rsidRPr="00456A9C" w:rsidRDefault="00456A9C" w:rsidP="00456A9C"/>
    <w:p w14:paraId="66E16AC9" w14:textId="77777777" w:rsidR="00456A9C" w:rsidRPr="00456A9C" w:rsidRDefault="00456A9C" w:rsidP="00456A9C"/>
    <w:p w14:paraId="66E16ACA" w14:textId="77777777" w:rsidR="00456A9C" w:rsidRPr="00456A9C" w:rsidRDefault="00456A9C" w:rsidP="00456A9C"/>
    <w:p w14:paraId="66E16ACB" w14:textId="77777777" w:rsidR="00456A9C" w:rsidRPr="00456A9C" w:rsidRDefault="00456A9C" w:rsidP="00456A9C"/>
    <w:p w14:paraId="66E16ACC" w14:textId="77777777" w:rsidR="00456A9C" w:rsidRPr="00A47FC6" w:rsidRDefault="00456A9C" w:rsidP="0052705D">
      <w:pPr>
        <w:ind w:left="2124" w:firstLine="708"/>
        <w:rPr>
          <w:rFonts w:ascii="Verdana" w:hAnsi="Verdana"/>
          <w:b/>
          <w:sz w:val="40"/>
          <w:szCs w:val="40"/>
        </w:rPr>
      </w:pPr>
      <w:r w:rsidRPr="00A47FC6">
        <w:rPr>
          <w:rFonts w:ascii="Verdana" w:hAnsi="Verdana"/>
          <w:b/>
          <w:sz w:val="40"/>
          <w:szCs w:val="40"/>
        </w:rPr>
        <w:t>Toetsing van:</w:t>
      </w:r>
    </w:p>
    <w:p w14:paraId="66E16ACD" w14:textId="77777777" w:rsidR="00456A9C" w:rsidRDefault="00BA7EE3" w:rsidP="00456A9C">
      <w:pPr>
        <w:jc w:val="center"/>
        <w:rPr>
          <w:rFonts w:ascii="Verdana" w:hAnsi="Verdana"/>
          <w:b/>
          <w:sz w:val="48"/>
          <w:szCs w:val="48"/>
        </w:rPr>
      </w:pPr>
      <w:r>
        <w:rPr>
          <w:rFonts w:ascii="Verdana" w:hAnsi="Verdana"/>
          <w:b/>
          <w:sz w:val="48"/>
          <w:szCs w:val="48"/>
        </w:rPr>
        <w:t>HBR-4-AS17-AS</w:t>
      </w:r>
    </w:p>
    <w:p w14:paraId="66E16ACE" w14:textId="77777777" w:rsidR="00BA7EE3" w:rsidRDefault="00BA7EE3" w:rsidP="00456A9C">
      <w:pPr>
        <w:jc w:val="center"/>
        <w:rPr>
          <w:rFonts w:ascii="Verdana" w:hAnsi="Verdana"/>
          <w:b/>
          <w:sz w:val="48"/>
          <w:szCs w:val="48"/>
        </w:rPr>
      </w:pPr>
      <w:bookmarkStart w:id="0" w:name="_GoBack"/>
      <w:bookmarkEnd w:id="0"/>
    </w:p>
    <w:p w14:paraId="66E16ACF" w14:textId="77777777" w:rsidR="00BA7EE3" w:rsidRDefault="00BA7EE3" w:rsidP="00456A9C">
      <w:pPr>
        <w:jc w:val="center"/>
        <w:rPr>
          <w:rFonts w:ascii="Verdana" w:hAnsi="Verdana"/>
          <w:b/>
          <w:sz w:val="48"/>
          <w:szCs w:val="48"/>
        </w:rPr>
      </w:pPr>
    </w:p>
    <w:p w14:paraId="66E16AD0" w14:textId="77777777" w:rsidR="00BA7EE3" w:rsidRDefault="00BA7EE3" w:rsidP="00456A9C">
      <w:pPr>
        <w:jc w:val="center"/>
        <w:rPr>
          <w:rFonts w:ascii="Verdana" w:hAnsi="Verdana"/>
          <w:b/>
          <w:sz w:val="48"/>
          <w:szCs w:val="48"/>
        </w:rPr>
      </w:pPr>
    </w:p>
    <w:p w14:paraId="66E16AD1" w14:textId="77777777" w:rsidR="00456A9C" w:rsidRPr="00570F76" w:rsidRDefault="00456A9C" w:rsidP="00456A9C">
      <w:pPr>
        <w:rPr>
          <w:rFonts w:ascii="Verdana" w:hAnsi="Verdana"/>
          <w:sz w:val="28"/>
          <w:szCs w:val="28"/>
        </w:rPr>
      </w:pPr>
      <w:r>
        <w:rPr>
          <w:rFonts w:ascii="Times New Roman" w:hAnsi="Times New Roman" w:cs="Times New Roman"/>
          <w:b/>
        </w:rPr>
        <w:t xml:space="preserve">                                                          </w:t>
      </w:r>
    </w:p>
    <w:p w14:paraId="66E16AD2" w14:textId="77777777" w:rsidR="00456A9C" w:rsidRDefault="00456A9C" w:rsidP="00456A9C">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14:paraId="66E16AD3" w14:textId="77777777" w:rsidR="00F948CC" w:rsidRDefault="00456A9C"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Marco van der Marel – s1096883</w:t>
      </w:r>
      <w:r>
        <w:rPr>
          <w:rFonts w:ascii="Verdana" w:hAnsi="Verdana"/>
        </w:rPr>
        <w:tab/>
      </w:r>
      <w:r>
        <w:rPr>
          <w:rFonts w:ascii="Verdana" w:hAnsi="Verdana"/>
        </w:rPr>
        <w:tab/>
      </w:r>
    </w:p>
    <w:p w14:paraId="66E16AD4" w14:textId="77777777" w:rsidR="00456A9C" w:rsidRDefault="00F948CC" w:rsidP="00456A9C">
      <w:pPr>
        <w:pBdr>
          <w:top w:val="single" w:sz="4" w:space="1" w:color="auto"/>
          <w:left w:val="single" w:sz="4" w:space="4" w:color="auto"/>
          <w:bottom w:val="single" w:sz="4" w:space="1" w:color="auto"/>
          <w:right w:val="single" w:sz="4" w:space="4" w:color="auto"/>
        </w:pBdr>
        <w:rPr>
          <w:rFonts w:ascii="Verdana" w:hAnsi="Verdana"/>
        </w:rPr>
      </w:pPr>
      <w:proofErr w:type="spellStart"/>
      <w:r>
        <w:rPr>
          <w:rFonts w:ascii="Verdana" w:hAnsi="Verdana"/>
        </w:rPr>
        <w:t>Onderzoeksdocent</w:t>
      </w:r>
      <w:proofErr w:type="spellEnd"/>
      <w:r>
        <w:rPr>
          <w:rFonts w:ascii="Verdana" w:hAnsi="Verdana"/>
        </w:rPr>
        <w:t xml:space="preserve">: </w:t>
      </w:r>
      <w:r w:rsidR="00456A9C">
        <w:rPr>
          <w:rFonts w:ascii="Verdana" w:hAnsi="Verdana"/>
        </w:rPr>
        <w:t>mevrouw M. Mesman</w:t>
      </w:r>
    </w:p>
    <w:p w14:paraId="66E16AD5" w14:textId="77777777" w:rsidR="00AB78EF" w:rsidRDefault="00AB78EF"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Begeleidend docent: de heer M. Verstuijf</w:t>
      </w:r>
    </w:p>
    <w:p w14:paraId="66E16AD6" w14:textId="77777777" w:rsidR="00B3038C" w:rsidRDefault="00B3038C"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Opdrachtgever: Westvest </w:t>
      </w:r>
      <w:r w:rsidR="002A3C08">
        <w:rPr>
          <w:rFonts w:ascii="Verdana" w:hAnsi="Verdana"/>
        </w:rPr>
        <w:t>N</w:t>
      </w:r>
      <w:r>
        <w:rPr>
          <w:rFonts w:ascii="Verdana" w:hAnsi="Verdana"/>
        </w:rPr>
        <w:t>otarissen te Delft</w:t>
      </w:r>
    </w:p>
    <w:p w14:paraId="66E16AD7" w14:textId="77777777" w:rsidR="00456A9C" w:rsidRDefault="00AB78EF"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Begeleiding opdrachtgever: de heer </w:t>
      </w:r>
      <w:proofErr w:type="spellStart"/>
      <w:r>
        <w:rPr>
          <w:rFonts w:ascii="Verdana" w:hAnsi="Verdana"/>
        </w:rPr>
        <w:t>mr</w:t>
      </w:r>
      <w:proofErr w:type="spellEnd"/>
      <w:r w:rsidR="002A3C08">
        <w:rPr>
          <w:rFonts w:ascii="Verdana" w:hAnsi="Verdana"/>
        </w:rPr>
        <w:t xml:space="preserve"> </w:t>
      </w:r>
      <w:r>
        <w:rPr>
          <w:rFonts w:ascii="Verdana" w:hAnsi="Verdana"/>
        </w:rPr>
        <w:t>C</w:t>
      </w:r>
      <w:r w:rsidR="002A3C08">
        <w:rPr>
          <w:rFonts w:ascii="Verdana" w:hAnsi="Verdana"/>
        </w:rPr>
        <w:t>.</w:t>
      </w:r>
      <w:r>
        <w:rPr>
          <w:rFonts w:ascii="Verdana" w:hAnsi="Verdana"/>
        </w:rPr>
        <w:t xml:space="preserve"> de Ruijter</w:t>
      </w:r>
    </w:p>
    <w:p w14:paraId="66E16AD8" w14:textId="77777777" w:rsidR="00AB78EF" w:rsidRPr="000868D7" w:rsidRDefault="00AB78EF" w:rsidP="00456A9C">
      <w:pPr>
        <w:pBdr>
          <w:top w:val="single" w:sz="4" w:space="1" w:color="auto"/>
          <w:left w:val="single" w:sz="4" w:space="4" w:color="auto"/>
          <w:bottom w:val="single" w:sz="4" w:space="1" w:color="auto"/>
          <w:right w:val="single" w:sz="4" w:space="4" w:color="auto"/>
        </w:pBdr>
        <w:rPr>
          <w:rFonts w:ascii="Verdana" w:hAnsi="Verdana"/>
          <w:b/>
        </w:rPr>
      </w:pPr>
    </w:p>
    <w:p w14:paraId="66E16AD9" w14:textId="77777777" w:rsidR="00456A9C" w:rsidRDefault="00AB78EF"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Reguliere kans: </w:t>
      </w:r>
      <w:r w:rsidR="00456A9C">
        <w:rPr>
          <w:rFonts w:ascii="Verdana" w:hAnsi="Verdana"/>
        </w:rPr>
        <w:t>18-06-2019</w:t>
      </w:r>
    </w:p>
    <w:p w14:paraId="66E16ADA" w14:textId="77777777" w:rsidR="00AB78EF" w:rsidRDefault="00456A9C"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w:t>
      </w:r>
      <w:r w:rsidR="00AB78EF">
        <w:rPr>
          <w:rFonts w:ascii="Verdana" w:hAnsi="Verdana"/>
        </w:rPr>
        <w:t>:</w:t>
      </w:r>
      <w:r>
        <w:rPr>
          <w:rFonts w:ascii="Verdana" w:hAnsi="Verdana"/>
        </w:rPr>
        <w:t xml:space="preserve"> </w:t>
      </w:r>
      <w:r>
        <w:rPr>
          <w:rFonts w:ascii="Verdana" w:hAnsi="Verdana"/>
        </w:rPr>
        <w:tab/>
        <w:t>RE4D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66E16ADB" w14:textId="77777777" w:rsidR="00456A9C" w:rsidRPr="00570F76" w:rsidRDefault="00456A9C" w:rsidP="00456A9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Collegejaar</w:t>
      </w:r>
      <w:r w:rsidR="00AB78EF">
        <w:rPr>
          <w:rFonts w:ascii="Verdana" w:hAnsi="Verdana"/>
        </w:rPr>
        <w:t>:</w:t>
      </w:r>
      <w:r>
        <w:rPr>
          <w:rFonts w:ascii="Verdana" w:hAnsi="Verdana"/>
        </w:rPr>
        <w:t xml:space="preserve"> 4</w:t>
      </w:r>
      <w:r w:rsidR="00AB78EF">
        <w:rPr>
          <w:rFonts w:ascii="Verdana" w:hAnsi="Verdana"/>
        </w:rPr>
        <w:t xml:space="preserve"> </w:t>
      </w:r>
      <w:r>
        <w:rPr>
          <w:rFonts w:ascii="Verdana" w:hAnsi="Verdana"/>
        </w:rPr>
        <w:t>blok 16</w:t>
      </w:r>
    </w:p>
    <w:p w14:paraId="66E16ADC" w14:textId="77777777" w:rsidR="00456A9C" w:rsidRPr="00456A9C" w:rsidRDefault="00456A9C" w:rsidP="00456A9C">
      <w:pPr>
        <w:pStyle w:val="Geenafstand"/>
        <w:spacing w:line="360" w:lineRule="auto"/>
        <w:rPr>
          <w:rFonts w:ascii="Times New Roman" w:hAnsi="Times New Roman" w:cs="Times New Roman"/>
          <w:b/>
          <w:sz w:val="28"/>
          <w:szCs w:val="28"/>
        </w:rPr>
      </w:pPr>
      <w:r w:rsidRPr="00456A9C">
        <w:rPr>
          <w:rFonts w:ascii="Times New Roman" w:hAnsi="Times New Roman" w:cs="Times New Roman"/>
          <w:b/>
          <w:sz w:val="28"/>
          <w:szCs w:val="28"/>
        </w:rPr>
        <w:lastRenderedPageBreak/>
        <w:t>Voorwoord</w:t>
      </w:r>
    </w:p>
    <w:p w14:paraId="66E16ADD" w14:textId="77777777" w:rsidR="00456A9C" w:rsidRDefault="00456A9C" w:rsidP="00456A9C">
      <w:pPr>
        <w:pStyle w:val="Geenafstand"/>
        <w:spacing w:line="360" w:lineRule="auto"/>
        <w:rPr>
          <w:rFonts w:ascii="Times New Roman" w:hAnsi="Times New Roman" w:cs="Times New Roman"/>
          <w:b/>
        </w:rPr>
      </w:pPr>
    </w:p>
    <w:p w14:paraId="66E16ADE" w14:textId="77777777" w:rsidR="00456A9C" w:rsidRDefault="00456A9C" w:rsidP="00456A9C">
      <w:pPr>
        <w:pStyle w:val="Geenafstand"/>
        <w:spacing w:line="360" w:lineRule="auto"/>
        <w:rPr>
          <w:rFonts w:ascii="Times New Roman" w:hAnsi="Times New Roman" w:cs="Times New Roman"/>
        </w:rPr>
      </w:pPr>
      <w:r>
        <w:rPr>
          <w:rFonts w:ascii="Times New Roman" w:hAnsi="Times New Roman" w:cs="Times New Roman"/>
        </w:rPr>
        <w:t xml:space="preserve">In de periode van 1 februari 2019 tot 18 juni 2019 doe ik onderzoek bij </w:t>
      </w:r>
      <w:r w:rsidR="002A3C08">
        <w:rPr>
          <w:rFonts w:ascii="Times New Roman" w:hAnsi="Times New Roman" w:cs="Times New Roman"/>
        </w:rPr>
        <w:t>Westvest Notarissen</w:t>
      </w:r>
      <w:r>
        <w:rPr>
          <w:rFonts w:ascii="Times New Roman" w:hAnsi="Times New Roman" w:cs="Times New Roman"/>
        </w:rPr>
        <w:t xml:space="preserve">, mijn opdrachtgever. Het betreft een vrij groot notariskantoor dat is gelegen </w:t>
      </w:r>
      <w:r w:rsidR="002A3C08">
        <w:rPr>
          <w:rFonts w:ascii="Times New Roman" w:hAnsi="Times New Roman" w:cs="Times New Roman"/>
        </w:rPr>
        <w:t>tegenover</w:t>
      </w:r>
      <w:r>
        <w:rPr>
          <w:rFonts w:ascii="Times New Roman" w:hAnsi="Times New Roman" w:cs="Times New Roman"/>
        </w:rPr>
        <w:t xml:space="preserve"> het centraal station van Delft. De medewerkers die actief zijn op het kantoor zijn gespecialiseerd in onder meer familierecht, erfrecht, rechtspersonenrecht, commercieel vastgoed, bestaande bouw en nieuwbouw. </w:t>
      </w:r>
    </w:p>
    <w:p w14:paraId="66E16ADF" w14:textId="77777777" w:rsidR="00456A9C" w:rsidRDefault="00456A9C" w:rsidP="00456A9C">
      <w:pPr>
        <w:pStyle w:val="Geenafstand"/>
        <w:spacing w:line="360" w:lineRule="auto"/>
        <w:rPr>
          <w:rFonts w:ascii="Times New Roman" w:hAnsi="Times New Roman" w:cs="Times New Roman"/>
        </w:rPr>
      </w:pPr>
    </w:p>
    <w:p w14:paraId="66E16AE0" w14:textId="77777777" w:rsidR="00456A9C" w:rsidRDefault="00456A9C" w:rsidP="00456A9C">
      <w:pPr>
        <w:pStyle w:val="Geenafstand"/>
        <w:spacing w:line="360" w:lineRule="auto"/>
        <w:rPr>
          <w:rFonts w:ascii="Times New Roman" w:hAnsi="Times New Roman" w:cs="Times New Roman"/>
        </w:rPr>
      </w:pPr>
      <w:r>
        <w:rPr>
          <w:rFonts w:ascii="Times New Roman" w:hAnsi="Times New Roman" w:cs="Times New Roman"/>
        </w:rPr>
        <w:t>De doelstelling van het kantoor is om kwaliteit, service en persoonlijke aandacht voor cliënten voorop te stellen. Om een goede dienstverlening te verwe</w:t>
      </w:r>
      <w:r w:rsidR="002A3C08">
        <w:rPr>
          <w:rFonts w:ascii="Times New Roman" w:hAnsi="Times New Roman" w:cs="Times New Roman"/>
        </w:rPr>
        <w:t>zen</w:t>
      </w:r>
      <w:r>
        <w:rPr>
          <w:rFonts w:ascii="Times New Roman" w:hAnsi="Times New Roman" w:cs="Times New Roman"/>
        </w:rPr>
        <w:t xml:space="preserve">lijken, dienen de medewerkers de juiste kennis in bezit te hebben. De opdrachtgever zou het prettig vinden als er onderzoek gedaan wordt naar de juridische term </w:t>
      </w:r>
      <w:r w:rsidR="00336FB3">
        <w:rPr>
          <w:rFonts w:ascii="Times New Roman" w:hAnsi="Times New Roman" w:cs="Times New Roman"/>
        </w:rPr>
        <w:t>’’</w:t>
      </w:r>
      <w:r>
        <w:rPr>
          <w:rFonts w:ascii="Times New Roman" w:hAnsi="Times New Roman" w:cs="Times New Roman"/>
        </w:rPr>
        <w:t>natrekking’</w:t>
      </w:r>
      <w:r w:rsidR="00336FB3">
        <w:rPr>
          <w:rFonts w:ascii="Times New Roman" w:hAnsi="Times New Roman" w:cs="Times New Roman"/>
        </w:rPr>
        <w:t>’</w:t>
      </w:r>
      <w:r>
        <w:rPr>
          <w:rFonts w:ascii="Times New Roman" w:hAnsi="Times New Roman" w:cs="Times New Roman"/>
        </w:rPr>
        <w:t xml:space="preserve">. Verschillende zaken, roerend dan wel onroerend, kunnen namelijk worden nagetrokken, waardoor de zaken onderdeel gaan uitmaken van de betreffende onroerende zaak. Natrekking kan op meerdere manieren plaatsvinden, maar de opdrachtgever wil weten onder welke feiten en omstandigheden zaken </w:t>
      </w:r>
      <w:r w:rsidR="00117A84">
        <w:rPr>
          <w:rFonts w:ascii="Times New Roman" w:hAnsi="Times New Roman" w:cs="Times New Roman"/>
        </w:rPr>
        <w:t>verticaal</w:t>
      </w:r>
      <w:r>
        <w:rPr>
          <w:rFonts w:ascii="Times New Roman" w:hAnsi="Times New Roman" w:cs="Times New Roman"/>
        </w:rPr>
        <w:t xml:space="preserve"> of </w:t>
      </w:r>
      <w:r w:rsidR="00117A84">
        <w:rPr>
          <w:rFonts w:ascii="Times New Roman" w:hAnsi="Times New Roman" w:cs="Times New Roman"/>
        </w:rPr>
        <w:t>horizontaal</w:t>
      </w:r>
      <w:r>
        <w:rPr>
          <w:rFonts w:ascii="Times New Roman" w:hAnsi="Times New Roman" w:cs="Times New Roman"/>
        </w:rPr>
        <w:t xml:space="preserve"> door onroerende zaken nagetrokken</w:t>
      </w:r>
      <w:r w:rsidR="00117A84">
        <w:rPr>
          <w:rFonts w:ascii="Times New Roman" w:hAnsi="Times New Roman" w:cs="Times New Roman"/>
        </w:rPr>
        <w:t xml:space="preserve"> worden</w:t>
      </w:r>
      <w:r>
        <w:rPr>
          <w:rFonts w:ascii="Times New Roman" w:hAnsi="Times New Roman" w:cs="Times New Roman"/>
        </w:rPr>
        <w:t xml:space="preserve">. Het is daarbij belangrijk om te onderzoeken wat de feiten en omstandigheden zijn voor het bepalen of er sprake is van </w:t>
      </w:r>
      <w:r w:rsidR="00117A84">
        <w:rPr>
          <w:rFonts w:ascii="Times New Roman" w:hAnsi="Times New Roman" w:cs="Times New Roman"/>
        </w:rPr>
        <w:t>verticale</w:t>
      </w:r>
      <w:r>
        <w:rPr>
          <w:rFonts w:ascii="Times New Roman" w:hAnsi="Times New Roman" w:cs="Times New Roman"/>
        </w:rPr>
        <w:t xml:space="preserve"> of </w:t>
      </w:r>
      <w:r w:rsidR="00117A84">
        <w:rPr>
          <w:rFonts w:ascii="Times New Roman" w:hAnsi="Times New Roman" w:cs="Times New Roman"/>
        </w:rPr>
        <w:t>horizontale</w:t>
      </w:r>
      <w:r>
        <w:rPr>
          <w:rFonts w:ascii="Times New Roman" w:hAnsi="Times New Roman" w:cs="Times New Roman"/>
        </w:rPr>
        <w:t xml:space="preserve"> natrekking door onroerende zaken, zodat er kan worden bepaald aan wie een zaak in eigendom toebehoort. Een notaris heeft een zorgplicht jegens derden en deze houdt onder meer in dat derden de juiste en volledige informatie dienen te krijgen van de notaris.</w:t>
      </w:r>
    </w:p>
    <w:p w14:paraId="66E16AE1" w14:textId="77777777" w:rsidR="00456A9C" w:rsidRDefault="00456A9C" w:rsidP="00456A9C">
      <w:pPr>
        <w:pStyle w:val="Geenafstand"/>
        <w:spacing w:line="360" w:lineRule="auto"/>
        <w:rPr>
          <w:rFonts w:ascii="Times New Roman" w:hAnsi="Times New Roman" w:cs="Times New Roman"/>
        </w:rPr>
      </w:pPr>
    </w:p>
    <w:p w14:paraId="66E16AE2" w14:textId="77777777" w:rsidR="00456A9C" w:rsidRDefault="00456A9C" w:rsidP="00456A9C">
      <w:pPr>
        <w:pStyle w:val="Geenafstand"/>
        <w:spacing w:line="360" w:lineRule="auto"/>
        <w:rPr>
          <w:rFonts w:ascii="Times New Roman" w:hAnsi="Times New Roman" w:cs="Times New Roman"/>
        </w:rPr>
      </w:pPr>
      <w:r>
        <w:rPr>
          <w:rFonts w:ascii="Times New Roman" w:hAnsi="Times New Roman" w:cs="Times New Roman"/>
        </w:rPr>
        <w:t xml:space="preserve">Ik wil </w:t>
      </w:r>
      <w:r w:rsidR="002A3C08">
        <w:rPr>
          <w:rFonts w:ascii="Times New Roman" w:hAnsi="Times New Roman" w:cs="Times New Roman"/>
        </w:rPr>
        <w:t xml:space="preserve">de heer </w:t>
      </w:r>
      <w:proofErr w:type="spellStart"/>
      <w:r w:rsidR="002A3C08">
        <w:rPr>
          <w:rFonts w:ascii="Times New Roman" w:hAnsi="Times New Roman" w:cs="Times New Roman"/>
        </w:rPr>
        <w:t>mr</w:t>
      </w:r>
      <w:proofErr w:type="spellEnd"/>
      <w:r>
        <w:rPr>
          <w:rFonts w:ascii="Times New Roman" w:hAnsi="Times New Roman" w:cs="Times New Roman"/>
        </w:rPr>
        <w:t xml:space="preserve"> </w:t>
      </w:r>
      <w:r w:rsidR="002A3C08">
        <w:rPr>
          <w:rFonts w:ascii="Times New Roman" w:hAnsi="Times New Roman" w:cs="Times New Roman"/>
        </w:rPr>
        <w:t xml:space="preserve">C. de Ruijter </w:t>
      </w:r>
      <w:r>
        <w:rPr>
          <w:rFonts w:ascii="Times New Roman" w:hAnsi="Times New Roman" w:cs="Times New Roman"/>
        </w:rPr>
        <w:t xml:space="preserve">bedanken voor de leerzame maanden en voor het kenbaar maken van het praktijkprobleem in dit onderzoeksrapport. Daarnaast wil ik mevrouw </w:t>
      </w:r>
      <w:r w:rsidR="002A3C08">
        <w:rPr>
          <w:rFonts w:ascii="Times New Roman" w:hAnsi="Times New Roman" w:cs="Times New Roman"/>
        </w:rPr>
        <w:t xml:space="preserve">M. </w:t>
      </w:r>
      <w:r>
        <w:rPr>
          <w:rFonts w:ascii="Times New Roman" w:hAnsi="Times New Roman" w:cs="Times New Roman"/>
        </w:rPr>
        <w:t xml:space="preserve">Mesman en de heer </w:t>
      </w:r>
      <w:r w:rsidR="002A3C08">
        <w:rPr>
          <w:rFonts w:ascii="Times New Roman" w:hAnsi="Times New Roman" w:cs="Times New Roman"/>
        </w:rPr>
        <w:t xml:space="preserve">M. </w:t>
      </w:r>
      <w:r>
        <w:rPr>
          <w:rFonts w:ascii="Times New Roman" w:hAnsi="Times New Roman" w:cs="Times New Roman"/>
        </w:rPr>
        <w:t>Verstuijf bedanken voor de start en de begeleiding van mij en mijn afstudeeronderzoek.</w:t>
      </w:r>
    </w:p>
    <w:p w14:paraId="66E16AE3" w14:textId="77777777" w:rsidR="00456A9C" w:rsidRDefault="00456A9C" w:rsidP="00456A9C">
      <w:pPr>
        <w:pStyle w:val="Geenafstand"/>
        <w:spacing w:line="360" w:lineRule="auto"/>
        <w:rPr>
          <w:rFonts w:ascii="Times New Roman" w:hAnsi="Times New Roman" w:cs="Times New Roman"/>
        </w:rPr>
      </w:pPr>
    </w:p>
    <w:p w14:paraId="66E16AE4" w14:textId="77777777" w:rsidR="00456A9C" w:rsidRDefault="00456A9C" w:rsidP="00456A9C">
      <w:pPr>
        <w:pStyle w:val="Geenafstand"/>
        <w:spacing w:line="360" w:lineRule="auto"/>
        <w:rPr>
          <w:rFonts w:ascii="Times New Roman" w:hAnsi="Times New Roman" w:cs="Times New Roman"/>
        </w:rPr>
      </w:pPr>
    </w:p>
    <w:p w14:paraId="66E16AE5" w14:textId="77777777" w:rsidR="00456A9C" w:rsidRDefault="00456A9C" w:rsidP="00456A9C">
      <w:pPr>
        <w:pStyle w:val="Geenafstand"/>
        <w:spacing w:line="360" w:lineRule="auto"/>
        <w:rPr>
          <w:rFonts w:ascii="Times New Roman" w:hAnsi="Times New Roman" w:cs="Times New Roman"/>
        </w:rPr>
      </w:pPr>
    </w:p>
    <w:p w14:paraId="66E16AE6" w14:textId="77777777" w:rsidR="00456A9C" w:rsidRDefault="00456A9C" w:rsidP="00456A9C">
      <w:pPr>
        <w:pStyle w:val="Geenafstand"/>
        <w:spacing w:line="360" w:lineRule="auto"/>
        <w:rPr>
          <w:rFonts w:ascii="Times New Roman" w:hAnsi="Times New Roman" w:cs="Times New Roman"/>
        </w:rPr>
      </w:pPr>
    </w:p>
    <w:p w14:paraId="66E16AE7" w14:textId="77777777" w:rsidR="00456A9C" w:rsidRDefault="00456A9C" w:rsidP="00456A9C">
      <w:pPr>
        <w:pStyle w:val="Geenafstand"/>
        <w:spacing w:line="360" w:lineRule="auto"/>
        <w:rPr>
          <w:rFonts w:ascii="Times New Roman" w:hAnsi="Times New Roman" w:cs="Times New Roman"/>
        </w:rPr>
      </w:pPr>
    </w:p>
    <w:p w14:paraId="66E16AE8" w14:textId="77777777" w:rsidR="00456A9C" w:rsidRDefault="00456A9C" w:rsidP="00456A9C">
      <w:pPr>
        <w:pStyle w:val="Geenafstand"/>
        <w:spacing w:line="360" w:lineRule="auto"/>
        <w:rPr>
          <w:rFonts w:ascii="Times New Roman" w:hAnsi="Times New Roman" w:cs="Times New Roman"/>
        </w:rPr>
      </w:pPr>
    </w:p>
    <w:p w14:paraId="66E16AE9" w14:textId="77777777" w:rsidR="00456A9C" w:rsidRDefault="00456A9C" w:rsidP="00456A9C">
      <w:pPr>
        <w:pStyle w:val="Geenafstand"/>
        <w:spacing w:line="360" w:lineRule="auto"/>
        <w:rPr>
          <w:rFonts w:ascii="Times New Roman" w:hAnsi="Times New Roman" w:cs="Times New Roman"/>
        </w:rPr>
      </w:pPr>
    </w:p>
    <w:p w14:paraId="66E16AEA" w14:textId="77777777" w:rsidR="00456A9C" w:rsidRDefault="00456A9C" w:rsidP="00456A9C">
      <w:pPr>
        <w:pStyle w:val="Geenafstand"/>
        <w:spacing w:line="360" w:lineRule="auto"/>
        <w:rPr>
          <w:rFonts w:ascii="Times New Roman" w:hAnsi="Times New Roman" w:cs="Times New Roman"/>
        </w:rPr>
      </w:pPr>
    </w:p>
    <w:p w14:paraId="66E16AEB" w14:textId="77777777" w:rsidR="00456A9C" w:rsidRDefault="00456A9C" w:rsidP="00456A9C">
      <w:pPr>
        <w:pStyle w:val="Geenafstand"/>
        <w:spacing w:line="360" w:lineRule="auto"/>
        <w:rPr>
          <w:rFonts w:ascii="Times New Roman" w:hAnsi="Times New Roman" w:cs="Times New Roman"/>
        </w:rPr>
      </w:pPr>
    </w:p>
    <w:p w14:paraId="66E16AEC" w14:textId="77777777" w:rsidR="00456A9C" w:rsidRDefault="00456A9C" w:rsidP="00456A9C">
      <w:pPr>
        <w:pStyle w:val="Geenafstand"/>
        <w:spacing w:line="360" w:lineRule="auto"/>
        <w:rPr>
          <w:rFonts w:ascii="Times New Roman" w:hAnsi="Times New Roman" w:cs="Times New Roman"/>
        </w:rPr>
      </w:pPr>
    </w:p>
    <w:p w14:paraId="66E16AED" w14:textId="77777777" w:rsidR="00456A9C" w:rsidRDefault="00456A9C" w:rsidP="00456A9C">
      <w:pPr>
        <w:pStyle w:val="Geenafstand"/>
        <w:spacing w:line="360" w:lineRule="auto"/>
        <w:rPr>
          <w:rFonts w:ascii="Times New Roman" w:hAnsi="Times New Roman" w:cs="Times New Roman"/>
          <w:b/>
        </w:rPr>
      </w:pPr>
    </w:p>
    <w:p w14:paraId="66E16AEE" w14:textId="77777777" w:rsidR="00456A9C" w:rsidRPr="00456A9C" w:rsidRDefault="00456A9C" w:rsidP="00456A9C">
      <w:pPr>
        <w:pStyle w:val="Geenafstand"/>
        <w:spacing w:line="360" w:lineRule="auto"/>
        <w:rPr>
          <w:rFonts w:ascii="Times New Roman" w:hAnsi="Times New Roman" w:cs="Times New Roman"/>
          <w:b/>
        </w:rPr>
      </w:pPr>
      <w:r w:rsidRPr="00456A9C">
        <w:rPr>
          <w:rFonts w:ascii="Times New Roman" w:hAnsi="Times New Roman" w:cs="Times New Roman"/>
          <w:b/>
        </w:rPr>
        <w:t>Plaats: Delft</w:t>
      </w:r>
    </w:p>
    <w:p w14:paraId="66E16AEF" w14:textId="77777777" w:rsidR="0077395B" w:rsidRDefault="00456A9C" w:rsidP="00456A9C">
      <w:pPr>
        <w:pStyle w:val="Geenafstand"/>
        <w:spacing w:line="360" w:lineRule="auto"/>
        <w:rPr>
          <w:rFonts w:ascii="Times New Roman" w:hAnsi="Times New Roman" w:cs="Times New Roman"/>
          <w:b/>
        </w:rPr>
      </w:pPr>
      <w:r w:rsidRPr="00456A9C">
        <w:rPr>
          <w:rFonts w:ascii="Times New Roman" w:hAnsi="Times New Roman" w:cs="Times New Roman"/>
          <w:b/>
        </w:rPr>
        <w:t>Datum: 18-06-2019</w:t>
      </w:r>
    </w:p>
    <w:p w14:paraId="66E16AF0" w14:textId="77777777" w:rsidR="00A41ACA" w:rsidRDefault="00A41ACA" w:rsidP="00456A9C">
      <w:pPr>
        <w:pStyle w:val="Geenafstand"/>
        <w:spacing w:line="360" w:lineRule="auto"/>
        <w:rPr>
          <w:rFonts w:ascii="Times New Roman" w:hAnsi="Times New Roman" w:cs="Times New Roman"/>
          <w:b/>
          <w:sz w:val="28"/>
          <w:szCs w:val="28"/>
        </w:rPr>
      </w:pPr>
      <w:r w:rsidRPr="00B646E7">
        <w:rPr>
          <w:rFonts w:ascii="Times New Roman" w:hAnsi="Times New Roman" w:cs="Times New Roman"/>
          <w:b/>
          <w:sz w:val="28"/>
          <w:szCs w:val="28"/>
        </w:rPr>
        <w:lastRenderedPageBreak/>
        <w:t>Samenvatting</w:t>
      </w:r>
    </w:p>
    <w:p w14:paraId="66E16AF1" w14:textId="77777777" w:rsidR="00FA5ED6" w:rsidRDefault="0077395B" w:rsidP="004539E1">
      <w:pPr>
        <w:pStyle w:val="Geenafstand"/>
        <w:spacing w:line="360" w:lineRule="auto"/>
        <w:rPr>
          <w:rFonts w:ascii="Times New Roman" w:hAnsi="Times New Roman" w:cs="Times New Roman"/>
        </w:rPr>
      </w:pPr>
      <w:r>
        <w:rPr>
          <w:rFonts w:ascii="Times New Roman" w:hAnsi="Times New Roman" w:cs="Times New Roman"/>
        </w:rPr>
        <w:t>Mijn opdrachtgever, Westvest</w:t>
      </w:r>
      <w:r w:rsidR="008D7A6C">
        <w:rPr>
          <w:rFonts w:ascii="Times New Roman" w:hAnsi="Times New Roman" w:cs="Times New Roman"/>
        </w:rPr>
        <w:t xml:space="preserve"> </w:t>
      </w:r>
      <w:r w:rsidR="000B449D">
        <w:rPr>
          <w:rFonts w:ascii="Times New Roman" w:hAnsi="Times New Roman" w:cs="Times New Roman"/>
        </w:rPr>
        <w:t>Notarissen</w:t>
      </w:r>
      <w:r>
        <w:rPr>
          <w:rFonts w:ascii="Times New Roman" w:hAnsi="Times New Roman" w:cs="Times New Roman"/>
        </w:rPr>
        <w:t>, is een kantoor met een grote registergoederenpraktijk</w:t>
      </w:r>
      <w:r w:rsidR="003D67B4">
        <w:rPr>
          <w:rFonts w:ascii="Times New Roman" w:hAnsi="Times New Roman" w:cs="Times New Roman"/>
        </w:rPr>
        <w:t xml:space="preserve">. Deze praktijk bestaat uit de </w:t>
      </w:r>
      <w:r>
        <w:rPr>
          <w:rFonts w:ascii="Times New Roman" w:hAnsi="Times New Roman" w:cs="Times New Roman"/>
        </w:rPr>
        <w:t>afdeling</w:t>
      </w:r>
      <w:r w:rsidR="000B449D">
        <w:rPr>
          <w:rFonts w:ascii="Times New Roman" w:hAnsi="Times New Roman" w:cs="Times New Roman"/>
        </w:rPr>
        <w:t>en</w:t>
      </w:r>
      <w:r>
        <w:rPr>
          <w:rFonts w:ascii="Times New Roman" w:hAnsi="Times New Roman" w:cs="Times New Roman"/>
        </w:rPr>
        <w:t xml:space="preserve"> bestaande bouw en nieuwbouw. Deze afdelingen hebben als voornaamste doel om zaken op juridisch juiste wijze over te dragen aan mensen.</w:t>
      </w:r>
      <w:r w:rsidR="003D67B4">
        <w:rPr>
          <w:rFonts w:ascii="Times New Roman" w:hAnsi="Times New Roman" w:cs="Times New Roman"/>
        </w:rPr>
        <w:t xml:space="preserve"> </w:t>
      </w:r>
      <w:r w:rsidR="00464777">
        <w:rPr>
          <w:rFonts w:ascii="Times New Roman" w:hAnsi="Times New Roman" w:cs="Times New Roman"/>
        </w:rPr>
        <w:t>Dit onderzoeksrapport bevat informatie omtrent verticale en horizontale natrekking</w:t>
      </w:r>
      <w:r w:rsidR="004539E1">
        <w:rPr>
          <w:rFonts w:ascii="Times New Roman" w:hAnsi="Times New Roman" w:cs="Times New Roman"/>
        </w:rPr>
        <w:t xml:space="preserve"> inzake gebouwen en werken. Om te bepalen of het gaat om verticale of horizontale natrekking, zijn </w:t>
      </w:r>
      <w:r w:rsidR="004539E1" w:rsidRPr="00D72EA0">
        <w:rPr>
          <w:rFonts w:ascii="Times New Roman" w:hAnsi="Times New Roman" w:cs="Times New Roman"/>
        </w:rPr>
        <w:t xml:space="preserve">de feiten en omstandigheden voor het bepalen van </w:t>
      </w:r>
      <w:r w:rsidR="004539E1">
        <w:rPr>
          <w:rFonts w:ascii="Times New Roman" w:hAnsi="Times New Roman" w:cs="Times New Roman"/>
        </w:rPr>
        <w:t>verticale</w:t>
      </w:r>
      <w:r w:rsidR="004539E1" w:rsidRPr="00D72EA0">
        <w:rPr>
          <w:rFonts w:ascii="Times New Roman" w:hAnsi="Times New Roman" w:cs="Times New Roman"/>
        </w:rPr>
        <w:t xml:space="preserve"> dan wel </w:t>
      </w:r>
      <w:r w:rsidR="004539E1">
        <w:rPr>
          <w:rFonts w:ascii="Times New Roman" w:hAnsi="Times New Roman" w:cs="Times New Roman"/>
        </w:rPr>
        <w:t>horizontale</w:t>
      </w:r>
      <w:r w:rsidR="004539E1" w:rsidRPr="00D72EA0">
        <w:rPr>
          <w:rFonts w:ascii="Times New Roman" w:hAnsi="Times New Roman" w:cs="Times New Roman"/>
        </w:rPr>
        <w:t xml:space="preserve"> natrekking door onroerende zaken </w:t>
      </w:r>
      <w:r w:rsidR="004539E1">
        <w:rPr>
          <w:rFonts w:ascii="Times New Roman" w:hAnsi="Times New Roman" w:cs="Times New Roman"/>
        </w:rPr>
        <w:t>onderzocht</w:t>
      </w:r>
      <w:r w:rsidR="004539E1" w:rsidRPr="00D72EA0">
        <w:rPr>
          <w:rFonts w:ascii="Times New Roman" w:hAnsi="Times New Roman" w:cs="Times New Roman"/>
        </w:rPr>
        <w:t>, zodat er kan worden bepaald aan wie een zaak in eigendom toebehoort</w:t>
      </w:r>
      <w:r w:rsidR="00A15F19">
        <w:rPr>
          <w:rFonts w:ascii="Times New Roman" w:hAnsi="Times New Roman" w:cs="Times New Roman"/>
        </w:rPr>
        <w:t>.</w:t>
      </w:r>
    </w:p>
    <w:p w14:paraId="66E16AF2" w14:textId="77777777" w:rsidR="00A15F19" w:rsidRDefault="00A15F19" w:rsidP="004539E1">
      <w:pPr>
        <w:pStyle w:val="Geenafstand"/>
        <w:spacing w:line="360" w:lineRule="auto"/>
        <w:rPr>
          <w:rFonts w:ascii="Times New Roman" w:hAnsi="Times New Roman" w:cs="Times New Roman"/>
        </w:rPr>
      </w:pPr>
    </w:p>
    <w:p w14:paraId="66E16AF3" w14:textId="77777777" w:rsidR="00984112" w:rsidRDefault="004539E1" w:rsidP="00984112">
      <w:pPr>
        <w:pStyle w:val="Geenafstand"/>
        <w:spacing w:line="360" w:lineRule="auto"/>
        <w:rPr>
          <w:rFonts w:ascii="Times New Roman" w:hAnsi="Times New Roman" w:cs="Times New Roman"/>
        </w:rPr>
      </w:pPr>
      <w:r w:rsidRPr="00052E43">
        <w:rPr>
          <w:rFonts w:ascii="Times New Roman" w:hAnsi="Times New Roman" w:cs="Times New Roman"/>
        </w:rPr>
        <w:t xml:space="preserve">Het doel van dit onderzoek </w:t>
      </w:r>
      <w:r w:rsidR="003D67B4">
        <w:rPr>
          <w:rFonts w:ascii="Times New Roman" w:hAnsi="Times New Roman" w:cs="Times New Roman"/>
        </w:rPr>
        <w:t>is</w:t>
      </w:r>
      <w:r w:rsidRPr="00052E43">
        <w:rPr>
          <w:rFonts w:ascii="Times New Roman" w:hAnsi="Times New Roman" w:cs="Times New Roman"/>
        </w:rPr>
        <w:t xml:space="preserve"> om de medewerkers van de registergoederenpraktijk van Westves</w:t>
      </w:r>
      <w:r>
        <w:rPr>
          <w:rFonts w:ascii="Times New Roman" w:hAnsi="Times New Roman" w:cs="Times New Roman"/>
        </w:rPr>
        <w:t>t</w:t>
      </w:r>
      <w:r w:rsidRPr="00052E43">
        <w:rPr>
          <w:rFonts w:ascii="Times New Roman" w:hAnsi="Times New Roman" w:cs="Times New Roman"/>
        </w:rPr>
        <w:t xml:space="preserve"> </w:t>
      </w:r>
      <w:r w:rsidR="000B449D">
        <w:rPr>
          <w:rFonts w:ascii="Times New Roman" w:hAnsi="Times New Roman" w:cs="Times New Roman"/>
        </w:rPr>
        <w:t xml:space="preserve">Notarissen </w:t>
      </w:r>
      <w:r w:rsidRPr="00052E43">
        <w:rPr>
          <w:rFonts w:ascii="Times New Roman" w:hAnsi="Times New Roman" w:cs="Times New Roman"/>
        </w:rPr>
        <w:t xml:space="preserve">een advies, verwerkt in een stroomschema, te geven over de situatie of er sprake is van </w:t>
      </w:r>
      <w:r>
        <w:rPr>
          <w:rFonts w:ascii="Times New Roman" w:hAnsi="Times New Roman" w:cs="Times New Roman"/>
        </w:rPr>
        <w:t>verticale</w:t>
      </w:r>
      <w:r w:rsidRPr="00052E43">
        <w:rPr>
          <w:rFonts w:ascii="Times New Roman" w:hAnsi="Times New Roman" w:cs="Times New Roman"/>
        </w:rPr>
        <w:t xml:space="preserve"> natrekking of </w:t>
      </w:r>
      <w:r>
        <w:rPr>
          <w:rFonts w:ascii="Times New Roman" w:hAnsi="Times New Roman" w:cs="Times New Roman"/>
        </w:rPr>
        <w:t>horizontale</w:t>
      </w:r>
      <w:r w:rsidRPr="00052E43">
        <w:rPr>
          <w:rFonts w:ascii="Times New Roman" w:hAnsi="Times New Roman" w:cs="Times New Roman"/>
        </w:rPr>
        <w:t xml:space="preserve"> natrekking door onroerende zaken</w:t>
      </w:r>
      <w:r w:rsidRPr="0040267E">
        <w:rPr>
          <w:rFonts w:ascii="Times New Roman" w:hAnsi="Times New Roman" w:cs="Times New Roman"/>
        </w:rPr>
        <w:t>,</w:t>
      </w:r>
      <w:r>
        <w:rPr>
          <w:rFonts w:ascii="Times New Roman" w:hAnsi="Times New Roman" w:cs="Times New Roman"/>
        </w:rPr>
        <w:t xml:space="preserve"> omtrent gebouwen en werken, </w:t>
      </w:r>
      <w:r w:rsidRPr="0040267E">
        <w:rPr>
          <w:rFonts w:ascii="Times New Roman" w:hAnsi="Times New Roman" w:cs="Times New Roman"/>
        </w:rPr>
        <w:t xml:space="preserve">zodat de eigendomssituatie van zaken vastgesteld kan worden. </w:t>
      </w:r>
      <w:r w:rsidR="00984112">
        <w:rPr>
          <w:rFonts w:ascii="Times New Roman" w:hAnsi="Times New Roman" w:cs="Times New Roman"/>
        </w:rPr>
        <w:t xml:space="preserve">Bij de doelstelling hoort de volgende hoofdvraag: Wat kan, volgens jurisprudentieonderzoek, literatuur en wet- en regelgeving, Westvest </w:t>
      </w:r>
      <w:r w:rsidR="000B449D">
        <w:rPr>
          <w:rFonts w:ascii="Times New Roman" w:hAnsi="Times New Roman" w:cs="Times New Roman"/>
        </w:rPr>
        <w:t xml:space="preserve">Notarissen </w:t>
      </w:r>
      <w:r w:rsidR="00984112">
        <w:rPr>
          <w:rFonts w:ascii="Times New Roman" w:hAnsi="Times New Roman" w:cs="Times New Roman"/>
        </w:rPr>
        <w:t>geadviseerd worden met betrekking tot de feiten en omstandigheden voor het bepalen of er sprake is van verticale of horizontale natrekking door onroerende zaken?</w:t>
      </w:r>
    </w:p>
    <w:p w14:paraId="66E16AF4" w14:textId="77777777" w:rsidR="003F5837" w:rsidRDefault="005A446D" w:rsidP="005A446D">
      <w:pPr>
        <w:pStyle w:val="Geenafstand"/>
        <w:spacing w:line="360" w:lineRule="auto"/>
        <w:rPr>
          <w:rFonts w:ascii="Times New Roman" w:hAnsi="Times New Roman" w:cs="Times New Roman"/>
        </w:rPr>
      </w:pPr>
      <w:r>
        <w:rPr>
          <w:rFonts w:ascii="Times New Roman" w:hAnsi="Times New Roman" w:cs="Times New Roman"/>
        </w:rPr>
        <w:t xml:space="preserve">Bij de hoofdvraag behoren drie deelvragen. De eerste deelvraag heeft betrekking op natrekking door onroerende zaken en de tweede deelvraag heeft betrekking op verticale en horizontale natrekking. </w:t>
      </w:r>
      <w:r w:rsidRPr="00C216DB">
        <w:rPr>
          <w:rFonts w:ascii="Times New Roman" w:hAnsi="Times New Roman" w:cs="Times New Roman"/>
        </w:rPr>
        <w:t>De</w:t>
      </w:r>
      <w:r>
        <w:rPr>
          <w:rFonts w:ascii="Times New Roman" w:hAnsi="Times New Roman" w:cs="Times New Roman"/>
        </w:rPr>
        <w:t xml:space="preserve">ze </w:t>
      </w:r>
      <w:r w:rsidRPr="00C216DB">
        <w:rPr>
          <w:rFonts w:ascii="Times New Roman" w:hAnsi="Times New Roman" w:cs="Times New Roman"/>
        </w:rPr>
        <w:t xml:space="preserve">twee deelvragen </w:t>
      </w:r>
      <w:r>
        <w:rPr>
          <w:rFonts w:ascii="Times New Roman" w:hAnsi="Times New Roman" w:cs="Times New Roman"/>
        </w:rPr>
        <w:t xml:space="preserve">heb ik onderzocht </w:t>
      </w:r>
      <w:r w:rsidRPr="00C216DB">
        <w:rPr>
          <w:rFonts w:ascii="Times New Roman" w:hAnsi="Times New Roman" w:cs="Times New Roman"/>
        </w:rPr>
        <w:t>aan de hand van wetsanalyses, literatuur</w:t>
      </w:r>
      <w:r>
        <w:rPr>
          <w:rFonts w:ascii="Times New Roman" w:hAnsi="Times New Roman" w:cs="Times New Roman"/>
        </w:rPr>
        <w:t xml:space="preserve"> en arresten, w</w:t>
      </w:r>
      <w:r w:rsidR="003D67B4">
        <w:rPr>
          <w:rFonts w:ascii="Times New Roman" w:hAnsi="Times New Roman" w:cs="Times New Roman"/>
        </w:rPr>
        <w:t>aarbij arresten</w:t>
      </w:r>
      <w:r>
        <w:rPr>
          <w:rFonts w:ascii="Times New Roman" w:hAnsi="Times New Roman" w:cs="Times New Roman"/>
        </w:rPr>
        <w:t xml:space="preserve"> als literatuur worden beschouwd</w:t>
      </w:r>
      <w:r w:rsidRPr="00C216DB">
        <w:rPr>
          <w:rFonts w:ascii="Times New Roman" w:hAnsi="Times New Roman" w:cs="Times New Roman"/>
        </w:rPr>
        <w:t xml:space="preserve">. </w:t>
      </w:r>
      <w:r>
        <w:rPr>
          <w:rFonts w:ascii="Times New Roman" w:hAnsi="Times New Roman" w:cs="Times New Roman"/>
        </w:rPr>
        <w:t xml:space="preserve">De derde deelvraag heb ik onderzocht door middel van een jurisprudentieanalyse. Deze deelvraag heeft betrekking op de feiten en omstandigheden van verticale en horizontale natrekking blijkens jurisprudentie. </w:t>
      </w:r>
    </w:p>
    <w:p w14:paraId="66E16AF5" w14:textId="77777777" w:rsidR="00FA5ED6" w:rsidRDefault="00FA5ED6" w:rsidP="003F5837">
      <w:pPr>
        <w:pStyle w:val="Geenafstand"/>
        <w:spacing w:line="360" w:lineRule="auto"/>
        <w:rPr>
          <w:rFonts w:ascii="Times New Roman" w:hAnsi="Times New Roman" w:cs="Times New Roman"/>
        </w:rPr>
      </w:pPr>
    </w:p>
    <w:p w14:paraId="66E16AF6" w14:textId="77777777" w:rsidR="00FA5ED6" w:rsidRDefault="00FA5ED6" w:rsidP="003F5837">
      <w:pPr>
        <w:pStyle w:val="Geenafstand"/>
        <w:spacing w:line="360" w:lineRule="auto"/>
        <w:rPr>
          <w:rFonts w:ascii="Times New Roman" w:hAnsi="Times New Roman" w:cs="Times New Roman"/>
          <w:b/>
          <w:i/>
        </w:rPr>
      </w:pPr>
      <w:r w:rsidRPr="00FA5ED6">
        <w:rPr>
          <w:rFonts w:ascii="Times New Roman" w:hAnsi="Times New Roman" w:cs="Times New Roman"/>
          <w:b/>
          <w:i/>
        </w:rPr>
        <w:t>Natrekking door onroerende zaken</w:t>
      </w:r>
    </w:p>
    <w:p w14:paraId="66E16AF7" w14:textId="77777777" w:rsidR="00FA5ED6" w:rsidRDefault="00FA5ED6" w:rsidP="00FA5ED6">
      <w:pPr>
        <w:pStyle w:val="Geenafstand"/>
        <w:spacing w:line="360" w:lineRule="auto"/>
        <w:rPr>
          <w:rFonts w:ascii="Times New Roman" w:hAnsi="Times New Roman" w:cs="Times New Roman"/>
        </w:rPr>
      </w:pPr>
      <w:r>
        <w:rPr>
          <w:rFonts w:ascii="Times New Roman" w:hAnsi="Times New Roman" w:cs="Times New Roman"/>
        </w:rPr>
        <w:t>Roerende zaken kunnen worden nagetrokken door onroerende zaken, wanneer een zaak bestanddeel wordt van een andere zaak. Dit kan op twee manieren gebeuren:</w:t>
      </w:r>
    </w:p>
    <w:p w14:paraId="66E16AF8" w14:textId="77777777" w:rsidR="00FA5ED6" w:rsidRDefault="00FA5ED6" w:rsidP="00FA5ED6">
      <w:pPr>
        <w:pStyle w:val="Geenafstand"/>
        <w:numPr>
          <w:ilvl w:val="0"/>
          <w:numId w:val="17"/>
        </w:numPr>
        <w:spacing w:line="360" w:lineRule="auto"/>
        <w:rPr>
          <w:rFonts w:ascii="Times New Roman" w:hAnsi="Times New Roman" w:cs="Times New Roman"/>
        </w:rPr>
      </w:pPr>
      <w:r>
        <w:rPr>
          <w:rFonts w:ascii="Times New Roman" w:hAnsi="Times New Roman" w:cs="Times New Roman"/>
        </w:rPr>
        <w:t>Een zaak is direct of indirect verenigd met de grond, waardoor de zaak onroerend is en het (in beginsel) omvat wordt door de eigendom van de grond</w:t>
      </w:r>
      <w:r w:rsidR="00A15F19">
        <w:rPr>
          <w:rFonts w:ascii="Times New Roman" w:hAnsi="Times New Roman" w:cs="Times New Roman"/>
        </w:rPr>
        <w:t>, zoals blijkt uit</w:t>
      </w:r>
      <w:r>
        <w:rPr>
          <w:rFonts w:ascii="Times New Roman" w:hAnsi="Times New Roman" w:cs="Times New Roman"/>
        </w:rPr>
        <w:t xml:space="preserve"> art.3:3 jo art.5:20 lid 1 </w:t>
      </w:r>
      <w:r w:rsidR="00A15F19">
        <w:rPr>
          <w:rFonts w:ascii="Times New Roman" w:hAnsi="Times New Roman" w:cs="Times New Roman"/>
        </w:rPr>
        <w:t xml:space="preserve">van het Burgerlijk Wetboek (hierna </w:t>
      </w:r>
      <w:r>
        <w:rPr>
          <w:rFonts w:ascii="Times New Roman" w:hAnsi="Times New Roman" w:cs="Times New Roman"/>
        </w:rPr>
        <w:t>BW</w:t>
      </w:r>
      <w:r w:rsidR="00A15F19">
        <w:rPr>
          <w:rFonts w:ascii="Times New Roman" w:hAnsi="Times New Roman" w:cs="Times New Roman"/>
        </w:rPr>
        <w:t>)</w:t>
      </w:r>
      <w:r>
        <w:rPr>
          <w:rFonts w:ascii="Times New Roman" w:hAnsi="Times New Roman" w:cs="Times New Roman"/>
        </w:rPr>
        <w:t>; of</w:t>
      </w:r>
    </w:p>
    <w:p w14:paraId="66E16AF9" w14:textId="77777777" w:rsidR="00FA5ED6" w:rsidRDefault="00FA5ED6" w:rsidP="00FA5ED6">
      <w:pPr>
        <w:pStyle w:val="Geenafstand"/>
        <w:numPr>
          <w:ilvl w:val="0"/>
          <w:numId w:val="17"/>
        </w:numPr>
        <w:spacing w:line="360" w:lineRule="auto"/>
        <w:rPr>
          <w:rFonts w:ascii="Times New Roman" w:hAnsi="Times New Roman" w:cs="Times New Roman"/>
        </w:rPr>
      </w:pPr>
      <w:r>
        <w:rPr>
          <w:rFonts w:ascii="Times New Roman" w:hAnsi="Times New Roman" w:cs="Times New Roman"/>
        </w:rPr>
        <w:t>Een zaak is bestanddeel van een andere zaak op grond van art.3:4 BW</w:t>
      </w:r>
      <w:r w:rsidRPr="000414EE">
        <w:rPr>
          <w:rFonts w:ascii="Times New Roman" w:hAnsi="Times New Roman" w:cs="Times New Roman"/>
        </w:rPr>
        <w:t>.</w:t>
      </w:r>
    </w:p>
    <w:p w14:paraId="66E16AFA" w14:textId="77777777" w:rsidR="003F5837" w:rsidRDefault="003F5837" w:rsidP="003F5837">
      <w:pPr>
        <w:pStyle w:val="Geenafstand"/>
        <w:spacing w:line="360" w:lineRule="auto"/>
        <w:rPr>
          <w:rFonts w:ascii="Times New Roman" w:hAnsi="Times New Roman" w:cs="Times New Roman"/>
        </w:rPr>
      </w:pPr>
    </w:p>
    <w:p w14:paraId="66E16AFB" w14:textId="77777777" w:rsidR="00FA5ED6" w:rsidRPr="00FA5ED6" w:rsidRDefault="00FA5ED6" w:rsidP="003F5837">
      <w:pPr>
        <w:pStyle w:val="Geenafstand"/>
        <w:spacing w:line="360" w:lineRule="auto"/>
        <w:rPr>
          <w:rFonts w:ascii="Times New Roman" w:hAnsi="Times New Roman" w:cs="Times New Roman"/>
          <w:b/>
          <w:i/>
        </w:rPr>
      </w:pPr>
      <w:r w:rsidRPr="00FA5ED6">
        <w:rPr>
          <w:rFonts w:ascii="Times New Roman" w:hAnsi="Times New Roman" w:cs="Times New Roman"/>
          <w:b/>
          <w:i/>
        </w:rPr>
        <w:t>Verticale natrekking</w:t>
      </w:r>
    </w:p>
    <w:p w14:paraId="66E16AFC" w14:textId="77777777" w:rsidR="00FA5ED6" w:rsidRDefault="00FA5ED6" w:rsidP="00FA5ED6">
      <w:pPr>
        <w:pStyle w:val="Geenafstand"/>
        <w:spacing w:line="360" w:lineRule="auto"/>
        <w:rPr>
          <w:rFonts w:ascii="Times New Roman" w:hAnsi="Times New Roman" w:cs="Times New Roman"/>
        </w:rPr>
      </w:pPr>
      <w:r>
        <w:rPr>
          <w:rFonts w:ascii="Times New Roman" w:hAnsi="Times New Roman" w:cs="Times New Roman"/>
        </w:rPr>
        <w:t>Natrekking kan zowel verticaal als horizontaal plaatsvinden, zo volgt uit art.5:20 lid 1 sub e BW.  Verticale natrekking houdt in dat het gebouw dat op een stuk grond staat, onderdeel wordt van de grond en daarbij gaat behoren. Uit mijn jurisprudentieonderzoek blijkt dat de (in)directe duurzame vereniging met de grond</w:t>
      </w:r>
      <w:r w:rsidR="003D67B4">
        <w:rPr>
          <w:rFonts w:ascii="Times New Roman" w:hAnsi="Times New Roman" w:cs="Times New Roman"/>
        </w:rPr>
        <w:t>,</w:t>
      </w:r>
      <w:r>
        <w:rPr>
          <w:rFonts w:ascii="Times New Roman" w:hAnsi="Times New Roman" w:cs="Times New Roman"/>
        </w:rPr>
        <w:t xml:space="preserve"> op enkele uitspraken na</w:t>
      </w:r>
      <w:r w:rsidR="003D67B4">
        <w:rPr>
          <w:rFonts w:ascii="Times New Roman" w:hAnsi="Times New Roman" w:cs="Times New Roman"/>
        </w:rPr>
        <w:t>,</w:t>
      </w:r>
      <w:r>
        <w:rPr>
          <w:rFonts w:ascii="Times New Roman" w:hAnsi="Times New Roman" w:cs="Times New Roman"/>
        </w:rPr>
        <w:t xml:space="preserve"> niet door de rechter beoordeeld wordt</w:t>
      </w:r>
      <w:r w:rsidR="005A446D">
        <w:rPr>
          <w:rFonts w:ascii="Times New Roman" w:hAnsi="Times New Roman" w:cs="Times New Roman"/>
        </w:rPr>
        <w:t xml:space="preserve">. </w:t>
      </w:r>
      <w:r>
        <w:rPr>
          <w:rFonts w:ascii="Times New Roman" w:hAnsi="Times New Roman" w:cs="Times New Roman"/>
        </w:rPr>
        <w:t xml:space="preserve">Indien er </w:t>
      </w:r>
      <w:r>
        <w:rPr>
          <w:rFonts w:ascii="Times New Roman" w:hAnsi="Times New Roman" w:cs="Times New Roman"/>
        </w:rPr>
        <w:lastRenderedPageBreak/>
        <w:t xml:space="preserve">namelijk geen sprake is van een (in)directe duurzame vereniging met de grond, is er ook geen sprake van een onroerende zaak. Een gebouw of werk moet daarnaast voldoende zelfstandig zijn, zodat het bijvoorbeeld los overgedragen kan worden. Een gebouw of werk is voldoende zelfstandig indien het één of meer toegangen heeft en daarmee toegankelijk is voor mensen. Bovendien moet het afzonderlijk zelfstandig kunnen functioneren. De </w:t>
      </w:r>
      <w:r w:rsidR="005A446D">
        <w:rPr>
          <w:rFonts w:ascii="Times New Roman" w:hAnsi="Times New Roman" w:cs="Times New Roman"/>
        </w:rPr>
        <w:t xml:space="preserve">zelfstandige </w:t>
      </w:r>
      <w:r>
        <w:rPr>
          <w:rFonts w:ascii="Times New Roman" w:hAnsi="Times New Roman" w:cs="Times New Roman"/>
        </w:rPr>
        <w:t xml:space="preserve">gebouwen of werken die (in)direct duurzaam met de grond verenigd zijn, behoren in eerste instantie tot de eigenaar van die grond. Dit betekent dat er altijd eerst sprake is van verticale natrekking en dat horizontale natrekking als uitzonderingsregel moet worden gezien. De uitzondering ziet namelijk op de situatie dat een gebouw of werk bestanddeel kan zijn van eens anders werk. </w:t>
      </w:r>
    </w:p>
    <w:p w14:paraId="66E16AFD" w14:textId="77777777" w:rsidR="005A446D" w:rsidRDefault="005A446D" w:rsidP="00FA5ED6">
      <w:pPr>
        <w:pStyle w:val="Geenafstand"/>
        <w:spacing w:line="360" w:lineRule="auto"/>
        <w:rPr>
          <w:rFonts w:ascii="Times New Roman" w:hAnsi="Times New Roman" w:cs="Times New Roman"/>
        </w:rPr>
      </w:pPr>
    </w:p>
    <w:p w14:paraId="66E16AFE" w14:textId="77777777" w:rsidR="005A446D" w:rsidRPr="005A446D" w:rsidRDefault="005A446D" w:rsidP="00FA5ED6">
      <w:pPr>
        <w:pStyle w:val="Geenafstand"/>
        <w:spacing w:line="360" w:lineRule="auto"/>
        <w:rPr>
          <w:rFonts w:ascii="Times New Roman" w:hAnsi="Times New Roman" w:cs="Times New Roman"/>
          <w:b/>
          <w:i/>
          <w:sz w:val="28"/>
          <w:szCs w:val="28"/>
        </w:rPr>
      </w:pPr>
      <w:r w:rsidRPr="005A446D">
        <w:rPr>
          <w:rFonts w:ascii="Times New Roman" w:hAnsi="Times New Roman" w:cs="Times New Roman"/>
          <w:b/>
          <w:i/>
        </w:rPr>
        <w:t>Horizontale natrekking</w:t>
      </w:r>
    </w:p>
    <w:p w14:paraId="66E16AFF" w14:textId="77777777" w:rsidR="005A446D" w:rsidRDefault="005A446D" w:rsidP="005A446D">
      <w:pPr>
        <w:pStyle w:val="Geenafstand"/>
        <w:spacing w:line="360" w:lineRule="auto"/>
        <w:rPr>
          <w:rFonts w:ascii="Times New Roman" w:hAnsi="Times New Roman" w:cs="Times New Roman"/>
        </w:rPr>
      </w:pPr>
      <w:r>
        <w:rPr>
          <w:rFonts w:ascii="Times New Roman" w:hAnsi="Times New Roman" w:cs="Times New Roman"/>
        </w:rPr>
        <w:t xml:space="preserve">Horizontale natrekking houdt in dat bestanddelen van een onroerende zaak, bijvoorbeeld een uitbouw, balkon of een kelder die niet direct onder of boven de eigen grond zijn gevestigd, maar wel onderdeel zijn van het gebouw of werk, worden nagetrokken als bestanddeel. Uit mijn jurisprudentieonderzoek blijkt dat een doorgang </w:t>
      </w:r>
      <w:r w:rsidR="00640D33">
        <w:rPr>
          <w:rFonts w:ascii="Times New Roman" w:hAnsi="Times New Roman" w:cs="Times New Roman"/>
        </w:rPr>
        <w:t xml:space="preserve">in een gebouw of werk </w:t>
      </w:r>
      <w:r>
        <w:rPr>
          <w:rFonts w:ascii="Times New Roman" w:hAnsi="Times New Roman" w:cs="Times New Roman"/>
        </w:rPr>
        <w:t>een indicatie kan zijn voor de beoordeling of er sprake is van bestanddeel van een</w:t>
      </w:r>
      <w:r w:rsidR="00117A84">
        <w:rPr>
          <w:rFonts w:ascii="Times New Roman" w:hAnsi="Times New Roman" w:cs="Times New Roman"/>
        </w:rPr>
        <w:t>s</w:t>
      </w:r>
      <w:r>
        <w:rPr>
          <w:rFonts w:ascii="Times New Roman" w:hAnsi="Times New Roman" w:cs="Times New Roman"/>
        </w:rPr>
        <w:t xml:space="preserve"> ander werk, maar dit hoeft niet doorslaggevend te zijn. Daarnaast is de enkele omstandigheid of een gebouw of werk verbonden is met een ander gebouw of werk niet genoeg om het een bestanddeel te noemen. Een andere indicatie is het grensoverschrijdend bouwen van een gebouw of werk, maar in vele gevallen is dit geen discussiepunt. Indien er wel discussie over bestaat, kunnen foto’s en het kadaster uitsluitsel geven. Het grensoverschrijdend bouwen is een voorwaarde voor het bestaan van een kernperceel. Een perceel grond is een kernperceel als het gebouw of werk daarvanuit één of meerdere toegangen heeft, al hoeft dit niet </w:t>
      </w:r>
      <w:r w:rsidR="00A45270">
        <w:rPr>
          <w:rFonts w:ascii="Times New Roman" w:hAnsi="Times New Roman" w:cs="Times New Roman"/>
        </w:rPr>
        <w:t>de doorslag te geven</w:t>
      </w:r>
      <w:r>
        <w:rPr>
          <w:rFonts w:ascii="Times New Roman" w:hAnsi="Times New Roman" w:cs="Times New Roman"/>
        </w:rPr>
        <w:t xml:space="preserve">. Het kernperceel kan namelijk ook worden gezien als het perceel waar het zwaartepunt van het gebouw of werk zich op bevindt, doordat het in bouwkundig opzicht constructief en visueel als een geheel moet worden gezien. Indien </w:t>
      </w:r>
      <w:r w:rsidR="00A13B13">
        <w:rPr>
          <w:rFonts w:ascii="Times New Roman" w:hAnsi="Times New Roman" w:cs="Times New Roman"/>
        </w:rPr>
        <w:t xml:space="preserve">er </w:t>
      </w:r>
      <w:r w:rsidR="00A45270">
        <w:rPr>
          <w:rFonts w:ascii="Times New Roman" w:hAnsi="Times New Roman" w:cs="Times New Roman"/>
        </w:rPr>
        <w:t xml:space="preserve">vervolgens </w:t>
      </w:r>
      <w:r w:rsidR="00A13B13">
        <w:rPr>
          <w:rFonts w:ascii="Times New Roman" w:hAnsi="Times New Roman" w:cs="Times New Roman"/>
        </w:rPr>
        <w:t>nog onduidelijkheid bestaat over</w:t>
      </w:r>
      <w:r>
        <w:rPr>
          <w:rFonts w:ascii="Times New Roman" w:hAnsi="Times New Roman" w:cs="Times New Roman"/>
        </w:rPr>
        <w:t xml:space="preserve"> de kwalificatie van horizontale natrekking, dient de partijbedoeling getoetst te worden. De partijbedoeling vloeit voornamelijk voort uit de koopakte van het betreffende gebouw of werk, bijvoorbeeld door een erfdienstbaarheid. Indien het gebouw of werk niet in de koopakte is benoemd, toetst de rechter de feitelijke situatie. Als ook deze niet duidelijk aanwezig is, prevaleert horizontale natrekking boven verticale natrekking.</w:t>
      </w:r>
    </w:p>
    <w:p w14:paraId="66E16B00" w14:textId="77777777" w:rsidR="005A446D" w:rsidRDefault="005A446D" w:rsidP="005A446D">
      <w:pPr>
        <w:pStyle w:val="Geenafstand"/>
        <w:spacing w:line="360" w:lineRule="auto"/>
        <w:rPr>
          <w:rFonts w:ascii="Times New Roman" w:hAnsi="Times New Roman" w:cs="Times New Roman"/>
        </w:rPr>
      </w:pPr>
    </w:p>
    <w:p w14:paraId="66E16B01" w14:textId="77777777" w:rsidR="005A446D" w:rsidRPr="007B2E85" w:rsidRDefault="005A446D" w:rsidP="005A446D">
      <w:pPr>
        <w:pStyle w:val="Geenafstand"/>
        <w:spacing w:line="360" w:lineRule="auto"/>
        <w:rPr>
          <w:rFonts w:ascii="Times New Roman" w:hAnsi="Times New Roman" w:cs="Times New Roman"/>
          <w:b/>
          <w:i/>
          <w:sz w:val="28"/>
          <w:szCs w:val="28"/>
        </w:rPr>
      </w:pPr>
      <w:r w:rsidRPr="007B2E85">
        <w:rPr>
          <w:rFonts w:ascii="Times New Roman" w:hAnsi="Times New Roman" w:cs="Times New Roman"/>
          <w:b/>
          <w:i/>
        </w:rPr>
        <w:t>Aanbevelingen</w:t>
      </w:r>
    </w:p>
    <w:p w14:paraId="66E16B02" w14:textId="77777777" w:rsidR="007B2E85" w:rsidRDefault="007B2E85" w:rsidP="00BB2111">
      <w:pPr>
        <w:pStyle w:val="Geenafstand"/>
        <w:spacing w:line="360" w:lineRule="auto"/>
        <w:rPr>
          <w:rFonts w:ascii="Times New Roman" w:hAnsi="Times New Roman" w:cs="Times New Roman"/>
        </w:rPr>
      </w:pPr>
      <w:r>
        <w:rPr>
          <w:rFonts w:ascii="Times New Roman" w:hAnsi="Times New Roman" w:cs="Times New Roman"/>
        </w:rPr>
        <w:t>Op basis van mijn wetsanalyse, literatuur- en jurisprudentieonderzoek zijn er twee schema’s opgesteld. Het is de opdrachtgever aan te bevelen om deze schema’s te gebruiken. Het eerste schema bevat een overzicht van rechtsoverwegingen van enkele arresten die belangrijk zijn geweest voor de basis van natrekking door onroerende zaken. Het tweede schema is een stroomschema van de feiten en omstandigheden voor het bepalen of gebouwen of werken verticaal of horizontaal nagetrokken worden.</w:t>
      </w:r>
    </w:p>
    <w:p w14:paraId="66E16B03" w14:textId="77777777" w:rsidR="00BB2111" w:rsidRPr="007B2E85" w:rsidRDefault="00BB2111" w:rsidP="00BB2111">
      <w:pPr>
        <w:pStyle w:val="Geenafstand"/>
        <w:spacing w:line="360" w:lineRule="auto"/>
        <w:rPr>
          <w:rFonts w:ascii="Times New Roman" w:hAnsi="Times New Roman" w:cs="Times New Roman"/>
        </w:rPr>
      </w:pPr>
      <w:r>
        <w:rPr>
          <w:rFonts w:ascii="Times New Roman" w:hAnsi="Times New Roman" w:cs="Times New Roman"/>
          <w:b/>
          <w:sz w:val="28"/>
          <w:szCs w:val="28"/>
        </w:rPr>
        <w:lastRenderedPageBreak/>
        <w:t>Inhoudsopgave</w:t>
      </w:r>
    </w:p>
    <w:p w14:paraId="66E16B04" w14:textId="77777777" w:rsidR="00B646E7" w:rsidRDefault="00FA7535" w:rsidP="00456A9C">
      <w:pPr>
        <w:pStyle w:val="Geenafstand"/>
        <w:spacing w:line="360" w:lineRule="auto"/>
        <w:rPr>
          <w:rFonts w:ascii="Times New Roman" w:hAnsi="Times New Roman" w:cs="Times New Roman"/>
        </w:rPr>
      </w:pPr>
      <w:r>
        <w:rPr>
          <w:rFonts w:ascii="Times New Roman" w:hAnsi="Times New Roman" w:cs="Times New Roman"/>
        </w:rPr>
        <w:t>Hoofdstuk 1</w:t>
      </w:r>
      <w:r w:rsidR="006C320E">
        <w:rPr>
          <w:rFonts w:ascii="Times New Roman" w:hAnsi="Times New Roman" w:cs="Times New Roman"/>
        </w:rPr>
        <w:t>:</w:t>
      </w:r>
      <w:r>
        <w:rPr>
          <w:rFonts w:ascii="Times New Roman" w:hAnsi="Times New Roman" w:cs="Times New Roman"/>
        </w:rPr>
        <w:t xml:space="preserve"> Inleiding</w:t>
      </w:r>
      <w:r w:rsidR="006C320E">
        <w:rPr>
          <w:rFonts w:ascii="Times New Roman" w:hAnsi="Times New Roman" w:cs="Times New Roman"/>
        </w:rPr>
        <w:t>………………………………………………………………………………</w:t>
      </w:r>
      <w:r w:rsidR="00667CFD">
        <w:rPr>
          <w:rFonts w:ascii="Times New Roman" w:hAnsi="Times New Roman" w:cs="Times New Roman"/>
        </w:rPr>
        <w:t>...</w:t>
      </w:r>
      <w:r w:rsidR="006C320E">
        <w:rPr>
          <w:rFonts w:ascii="Times New Roman" w:hAnsi="Times New Roman" w:cs="Times New Roman"/>
        </w:rPr>
        <w:t>..1</w:t>
      </w:r>
    </w:p>
    <w:p w14:paraId="66E16B05" w14:textId="77777777" w:rsidR="006C320E" w:rsidRDefault="006C320E" w:rsidP="003154B8">
      <w:pPr>
        <w:pStyle w:val="Geenafstand"/>
        <w:numPr>
          <w:ilvl w:val="1"/>
          <w:numId w:val="14"/>
        </w:numPr>
        <w:spacing w:line="360" w:lineRule="auto"/>
        <w:rPr>
          <w:rFonts w:ascii="Times New Roman" w:hAnsi="Times New Roman" w:cs="Times New Roman"/>
        </w:rPr>
      </w:pPr>
      <w:r>
        <w:rPr>
          <w:rFonts w:ascii="Times New Roman" w:hAnsi="Times New Roman" w:cs="Times New Roman"/>
        </w:rPr>
        <w:t>Probleemanalyse…………………………………………</w:t>
      </w:r>
      <w:r w:rsidR="00570164">
        <w:rPr>
          <w:rFonts w:ascii="Times New Roman" w:hAnsi="Times New Roman" w:cs="Times New Roman"/>
        </w:rPr>
        <w:t>….</w:t>
      </w:r>
      <w:r>
        <w:rPr>
          <w:rFonts w:ascii="Times New Roman" w:hAnsi="Times New Roman" w:cs="Times New Roman"/>
        </w:rPr>
        <w:t>……………………………</w:t>
      </w:r>
      <w:r w:rsidR="003154B8">
        <w:rPr>
          <w:rFonts w:ascii="Times New Roman" w:hAnsi="Times New Roman" w:cs="Times New Roman"/>
        </w:rPr>
        <w:t>…</w:t>
      </w:r>
      <w:r w:rsidR="00667CFD">
        <w:rPr>
          <w:rFonts w:ascii="Times New Roman" w:hAnsi="Times New Roman" w:cs="Times New Roman"/>
        </w:rPr>
        <w:t>...</w:t>
      </w:r>
      <w:r>
        <w:rPr>
          <w:rFonts w:ascii="Times New Roman" w:hAnsi="Times New Roman" w:cs="Times New Roman"/>
        </w:rPr>
        <w:t>….1</w:t>
      </w:r>
    </w:p>
    <w:p w14:paraId="66E16B06" w14:textId="77777777" w:rsidR="006C320E" w:rsidRPr="006C320E" w:rsidRDefault="006C320E" w:rsidP="006C320E">
      <w:pPr>
        <w:pStyle w:val="Geenafstand"/>
        <w:numPr>
          <w:ilvl w:val="2"/>
          <w:numId w:val="14"/>
        </w:numPr>
        <w:spacing w:line="360" w:lineRule="auto"/>
        <w:rPr>
          <w:rFonts w:ascii="Times New Roman" w:hAnsi="Times New Roman" w:cs="Times New Roman"/>
        </w:rPr>
      </w:pPr>
      <w:r w:rsidRPr="006C320E">
        <w:rPr>
          <w:rFonts w:ascii="Times New Roman" w:hAnsi="Times New Roman" w:cs="Times New Roman"/>
        </w:rPr>
        <w:t>Praktisch probleem…………………………………………………………………………1</w:t>
      </w:r>
    </w:p>
    <w:p w14:paraId="66E16B07" w14:textId="77777777" w:rsidR="006C320E" w:rsidRDefault="006C320E" w:rsidP="006C320E">
      <w:pPr>
        <w:pStyle w:val="Geenafstand"/>
        <w:numPr>
          <w:ilvl w:val="2"/>
          <w:numId w:val="14"/>
        </w:numPr>
        <w:spacing w:line="360" w:lineRule="auto"/>
        <w:rPr>
          <w:rFonts w:ascii="Times New Roman" w:hAnsi="Times New Roman" w:cs="Times New Roman"/>
        </w:rPr>
      </w:pPr>
      <w:r>
        <w:rPr>
          <w:rFonts w:ascii="Times New Roman" w:hAnsi="Times New Roman" w:cs="Times New Roman"/>
        </w:rPr>
        <w:t>Juridische achtergrond……………………………………………………</w:t>
      </w:r>
      <w:r w:rsidR="003154B8">
        <w:rPr>
          <w:rFonts w:ascii="Times New Roman" w:hAnsi="Times New Roman" w:cs="Times New Roman"/>
        </w:rPr>
        <w:t>.</w:t>
      </w:r>
      <w:r>
        <w:rPr>
          <w:rFonts w:ascii="Times New Roman" w:hAnsi="Times New Roman" w:cs="Times New Roman"/>
        </w:rPr>
        <w:t>………………..1</w:t>
      </w:r>
    </w:p>
    <w:p w14:paraId="66E16B08" w14:textId="77777777" w:rsidR="006C320E" w:rsidRDefault="006C320E" w:rsidP="003154B8">
      <w:pPr>
        <w:pStyle w:val="Geenafstand"/>
        <w:numPr>
          <w:ilvl w:val="2"/>
          <w:numId w:val="14"/>
        </w:numPr>
        <w:spacing w:line="360" w:lineRule="auto"/>
        <w:rPr>
          <w:rFonts w:ascii="Times New Roman" w:hAnsi="Times New Roman" w:cs="Times New Roman"/>
        </w:rPr>
      </w:pPr>
      <w:r>
        <w:rPr>
          <w:rFonts w:ascii="Times New Roman" w:hAnsi="Times New Roman" w:cs="Times New Roman"/>
        </w:rPr>
        <w:t>Praktisch voorbeeld……………………………………………</w:t>
      </w:r>
      <w:r w:rsidR="003154B8">
        <w:rPr>
          <w:rFonts w:ascii="Times New Roman" w:hAnsi="Times New Roman" w:cs="Times New Roman"/>
        </w:rPr>
        <w:t>.</w:t>
      </w:r>
      <w:r>
        <w:rPr>
          <w:rFonts w:ascii="Times New Roman" w:hAnsi="Times New Roman" w:cs="Times New Roman"/>
        </w:rPr>
        <w:t>…………………………..2</w:t>
      </w:r>
    </w:p>
    <w:p w14:paraId="66E16B09" w14:textId="77777777" w:rsidR="003154B8" w:rsidRDefault="003154B8" w:rsidP="00570164">
      <w:pPr>
        <w:pStyle w:val="Geenafstand"/>
        <w:numPr>
          <w:ilvl w:val="1"/>
          <w:numId w:val="14"/>
        </w:numPr>
        <w:spacing w:line="360" w:lineRule="auto"/>
        <w:rPr>
          <w:rFonts w:ascii="Times New Roman" w:hAnsi="Times New Roman" w:cs="Times New Roman"/>
        </w:rPr>
      </w:pPr>
      <w:r>
        <w:rPr>
          <w:rFonts w:ascii="Times New Roman" w:hAnsi="Times New Roman" w:cs="Times New Roman"/>
        </w:rPr>
        <w:t>Doelstelling, centrale vragen en deelvragen………………</w:t>
      </w:r>
      <w:r w:rsidR="00570164">
        <w:rPr>
          <w:rFonts w:ascii="Times New Roman" w:hAnsi="Times New Roman" w:cs="Times New Roman"/>
        </w:rPr>
        <w:t>…..</w:t>
      </w:r>
      <w:r>
        <w:rPr>
          <w:rFonts w:ascii="Times New Roman" w:hAnsi="Times New Roman" w:cs="Times New Roman"/>
        </w:rPr>
        <w:t>………………………………….3</w:t>
      </w:r>
    </w:p>
    <w:p w14:paraId="66E16B0A" w14:textId="77777777" w:rsidR="00570164" w:rsidRDefault="00570164" w:rsidP="00570164">
      <w:pPr>
        <w:pStyle w:val="Geenafstand"/>
        <w:numPr>
          <w:ilvl w:val="1"/>
          <w:numId w:val="14"/>
        </w:numPr>
        <w:spacing w:line="360" w:lineRule="auto"/>
        <w:rPr>
          <w:rFonts w:ascii="Times New Roman" w:hAnsi="Times New Roman" w:cs="Times New Roman"/>
        </w:rPr>
      </w:pPr>
      <w:r>
        <w:rPr>
          <w:rFonts w:ascii="Times New Roman" w:hAnsi="Times New Roman" w:cs="Times New Roman"/>
        </w:rPr>
        <w:t>Onderzoeksmethoden………………………………………………………………………</w:t>
      </w:r>
      <w:r w:rsidR="005859E3">
        <w:rPr>
          <w:rFonts w:ascii="Times New Roman" w:hAnsi="Times New Roman" w:cs="Times New Roman"/>
        </w:rPr>
        <w:t>.</w:t>
      </w:r>
      <w:r>
        <w:rPr>
          <w:rFonts w:ascii="Times New Roman" w:hAnsi="Times New Roman" w:cs="Times New Roman"/>
        </w:rPr>
        <w:t>…….4</w:t>
      </w:r>
    </w:p>
    <w:p w14:paraId="66E16B0B" w14:textId="77777777" w:rsidR="00570164" w:rsidRDefault="00570164" w:rsidP="00570164">
      <w:pPr>
        <w:pStyle w:val="Geenafstand"/>
        <w:numPr>
          <w:ilvl w:val="2"/>
          <w:numId w:val="14"/>
        </w:numPr>
        <w:spacing w:line="360" w:lineRule="auto"/>
        <w:rPr>
          <w:rFonts w:ascii="Times New Roman" w:hAnsi="Times New Roman" w:cs="Times New Roman"/>
        </w:rPr>
      </w:pPr>
      <w:r>
        <w:rPr>
          <w:rFonts w:ascii="Times New Roman" w:hAnsi="Times New Roman" w:cs="Times New Roman"/>
        </w:rPr>
        <w:t>Eerste deelvraag………………………………………………………………………</w:t>
      </w:r>
      <w:r w:rsidR="005859E3">
        <w:rPr>
          <w:rFonts w:ascii="Times New Roman" w:hAnsi="Times New Roman" w:cs="Times New Roman"/>
        </w:rPr>
        <w:t>.</w:t>
      </w:r>
      <w:r>
        <w:rPr>
          <w:rFonts w:ascii="Times New Roman" w:hAnsi="Times New Roman" w:cs="Times New Roman"/>
        </w:rPr>
        <w:t>……4</w:t>
      </w:r>
    </w:p>
    <w:p w14:paraId="66E16B0C" w14:textId="77777777" w:rsidR="00570164" w:rsidRDefault="00570164" w:rsidP="00570164">
      <w:pPr>
        <w:pStyle w:val="Geenafstand"/>
        <w:numPr>
          <w:ilvl w:val="2"/>
          <w:numId w:val="14"/>
        </w:numPr>
        <w:spacing w:line="360" w:lineRule="auto"/>
        <w:rPr>
          <w:rFonts w:ascii="Times New Roman" w:hAnsi="Times New Roman" w:cs="Times New Roman"/>
        </w:rPr>
      </w:pPr>
      <w:r>
        <w:rPr>
          <w:rFonts w:ascii="Times New Roman" w:hAnsi="Times New Roman" w:cs="Times New Roman"/>
        </w:rPr>
        <w:t>Tweede deelvraag…………………………………………………………………………..5</w:t>
      </w:r>
    </w:p>
    <w:p w14:paraId="66E16B0D" w14:textId="77777777" w:rsidR="00570164" w:rsidRDefault="00570164" w:rsidP="00570164">
      <w:pPr>
        <w:pStyle w:val="Geenafstand"/>
        <w:numPr>
          <w:ilvl w:val="2"/>
          <w:numId w:val="14"/>
        </w:numPr>
        <w:spacing w:line="360" w:lineRule="auto"/>
        <w:rPr>
          <w:rFonts w:ascii="Times New Roman" w:hAnsi="Times New Roman" w:cs="Times New Roman"/>
        </w:rPr>
      </w:pPr>
      <w:r>
        <w:rPr>
          <w:rFonts w:ascii="Times New Roman" w:hAnsi="Times New Roman" w:cs="Times New Roman"/>
        </w:rPr>
        <w:t>Derde deelvraag…………………………………………………………………………….5</w:t>
      </w:r>
    </w:p>
    <w:p w14:paraId="66E16B0E" w14:textId="77777777" w:rsidR="00570164" w:rsidRDefault="00570164" w:rsidP="00570164">
      <w:pPr>
        <w:pStyle w:val="Geenafstand"/>
        <w:spacing w:line="360" w:lineRule="auto"/>
        <w:rPr>
          <w:rFonts w:ascii="Times New Roman" w:hAnsi="Times New Roman" w:cs="Times New Roman"/>
        </w:rPr>
      </w:pPr>
      <w:r>
        <w:rPr>
          <w:rFonts w:ascii="Times New Roman" w:hAnsi="Times New Roman" w:cs="Times New Roman"/>
        </w:rPr>
        <w:t>Hoofdstuk 2: Juridisch kader……………………………………………………………………………8</w:t>
      </w:r>
    </w:p>
    <w:p w14:paraId="66E16B0F" w14:textId="77777777" w:rsidR="00570164" w:rsidRDefault="00570164" w:rsidP="00570164">
      <w:pPr>
        <w:pStyle w:val="Geenafstand"/>
        <w:spacing w:line="360" w:lineRule="auto"/>
        <w:rPr>
          <w:rFonts w:ascii="Times New Roman" w:hAnsi="Times New Roman" w:cs="Times New Roman"/>
        </w:rPr>
      </w:pPr>
      <w:r>
        <w:rPr>
          <w:rFonts w:ascii="Times New Roman" w:hAnsi="Times New Roman" w:cs="Times New Roman"/>
        </w:rPr>
        <w:t xml:space="preserve">   2.1 Inleiding…………………………………………………………………………………</w:t>
      </w:r>
      <w:r w:rsidR="00657CAF">
        <w:rPr>
          <w:rFonts w:ascii="Times New Roman" w:hAnsi="Times New Roman" w:cs="Times New Roman"/>
        </w:rPr>
        <w:t>.</w:t>
      </w:r>
      <w:r>
        <w:rPr>
          <w:rFonts w:ascii="Times New Roman" w:hAnsi="Times New Roman" w:cs="Times New Roman"/>
        </w:rPr>
        <w:t>………..8</w:t>
      </w:r>
    </w:p>
    <w:p w14:paraId="66E16B10" w14:textId="77777777" w:rsidR="00570164" w:rsidRDefault="00570164" w:rsidP="00570164">
      <w:pPr>
        <w:pStyle w:val="Geenafstand"/>
        <w:spacing w:line="360" w:lineRule="auto"/>
        <w:rPr>
          <w:rFonts w:ascii="Times New Roman" w:hAnsi="Times New Roman" w:cs="Times New Roman"/>
        </w:rPr>
      </w:pPr>
      <w:r>
        <w:rPr>
          <w:rFonts w:ascii="Times New Roman" w:hAnsi="Times New Roman" w:cs="Times New Roman"/>
        </w:rPr>
        <w:t xml:space="preserve">      2.1.1 </w:t>
      </w:r>
      <w:r w:rsidR="0049560D">
        <w:rPr>
          <w:rFonts w:ascii="Times New Roman" w:hAnsi="Times New Roman" w:cs="Times New Roman"/>
        </w:rPr>
        <w:t xml:space="preserve">     </w:t>
      </w:r>
      <w:r>
        <w:rPr>
          <w:rFonts w:ascii="Times New Roman" w:hAnsi="Times New Roman" w:cs="Times New Roman"/>
        </w:rPr>
        <w:t>Eigendom…………………………………………………………………………………..8</w:t>
      </w:r>
    </w:p>
    <w:p w14:paraId="66E16B11" w14:textId="77777777" w:rsidR="0049560D" w:rsidRDefault="0049560D" w:rsidP="00570164">
      <w:pPr>
        <w:pStyle w:val="Geenafstand"/>
        <w:spacing w:line="360" w:lineRule="auto"/>
        <w:rPr>
          <w:rFonts w:ascii="Times New Roman" w:hAnsi="Times New Roman" w:cs="Times New Roman"/>
        </w:rPr>
      </w:pPr>
      <w:r>
        <w:rPr>
          <w:rFonts w:ascii="Times New Roman" w:hAnsi="Times New Roman" w:cs="Times New Roman"/>
        </w:rPr>
        <w:t xml:space="preserve">      2.1.2      Onroerende zaken………………………………………………………………………….9</w:t>
      </w:r>
    </w:p>
    <w:p w14:paraId="66E16B12" w14:textId="77777777" w:rsidR="0049560D" w:rsidRDefault="0049560D" w:rsidP="00570164">
      <w:pPr>
        <w:pStyle w:val="Geenafstand"/>
        <w:spacing w:line="360" w:lineRule="auto"/>
        <w:rPr>
          <w:rFonts w:ascii="Times New Roman" w:hAnsi="Times New Roman" w:cs="Times New Roman"/>
        </w:rPr>
      </w:pPr>
      <w:r>
        <w:rPr>
          <w:rFonts w:ascii="Times New Roman" w:hAnsi="Times New Roman" w:cs="Times New Roman"/>
        </w:rPr>
        <w:t xml:space="preserve">      2.1.3      Natrekking door onroerende zaken……………………………………………………….10</w:t>
      </w:r>
    </w:p>
    <w:p w14:paraId="66E16B13" w14:textId="77777777" w:rsidR="008E3D2A" w:rsidRDefault="008E3D2A" w:rsidP="00570164">
      <w:pPr>
        <w:pStyle w:val="Geenafstand"/>
        <w:spacing w:line="360" w:lineRule="auto"/>
        <w:rPr>
          <w:rFonts w:ascii="Times New Roman" w:hAnsi="Times New Roman" w:cs="Times New Roman"/>
        </w:rPr>
      </w:pPr>
      <w:r>
        <w:rPr>
          <w:rFonts w:ascii="Times New Roman" w:hAnsi="Times New Roman" w:cs="Times New Roman"/>
        </w:rPr>
        <w:t xml:space="preserve">         2.1.3.1      Zaak is (in)direct verenigd met de grond……………………………………………..11</w:t>
      </w:r>
    </w:p>
    <w:p w14:paraId="66E16B14" w14:textId="77777777" w:rsidR="000A6A15" w:rsidRDefault="000A6A15" w:rsidP="00570164">
      <w:pPr>
        <w:pStyle w:val="Geenafstand"/>
        <w:spacing w:line="360" w:lineRule="auto"/>
        <w:rPr>
          <w:rFonts w:ascii="Times New Roman" w:hAnsi="Times New Roman" w:cs="Times New Roman"/>
        </w:rPr>
      </w:pPr>
      <w:r>
        <w:rPr>
          <w:rFonts w:ascii="Times New Roman" w:hAnsi="Times New Roman" w:cs="Times New Roman"/>
        </w:rPr>
        <w:t xml:space="preserve">         2.1.3.2      Bestanddeel op grond van art.3:4 BW………………………………………………..13</w:t>
      </w:r>
    </w:p>
    <w:p w14:paraId="66E16B15" w14:textId="77777777" w:rsidR="00AC022E" w:rsidRDefault="00AC022E" w:rsidP="00570164">
      <w:pPr>
        <w:pStyle w:val="Geenafstand"/>
        <w:spacing w:line="360" w:lineRule="auto"/>
        <w:rPr>
          <w:rFonts w:ascii="Times New Roman" w:hAnsi="Times New Roman" w:cs="Times New Roman"/>
        </w:rPr>
      </w:pPr>
      <w:r>
        <w:rPr>
          <w:rFonts w:ascii="Times New Roman" w:hAnsi="Times New Roman" w:cs="Times New Roman"/>
        </w:rPr>
        <w:t xml:space="preserve">      2.1.4      Tussenconclusie…………………………………………………………………………..15</w:t>
      </w:r>
    </w:p>
    <w:p w14:paraId="66E16B16" w14:textId="77777777" w:rsidR="00657CAF" w:rsidRDefault="00657CAF" w:rsidP="00570164">
      <w:pPr>
        <w:pStyle w:val="Geenafstand"/>
        <w:spacing w:line="360" w:lineRule="auto"/>
        <w:rPr>
          <w:rFonts w:ascii="Times New Roman" w:hAnsi="Times New Roman" w:cs="Times New Roman"/>
        </w:rPr>
      </w:pPr>
      <w:r>
        <w:rPr>
          <w:rFonts w:ascii="Times New Roman" w:hAnsi="Times New Roman" w:cs="Times New Roman"/>
        </w:rPr>
        <w:t xml:space="preserve">   2.2 Inleiding………………………………………………………………………………………….1</w:t>
      </w:r>
      <w:r w:rsidR="005859E3">
        <w:rPr>
          <w:rFonts w:ascii="Times New Roman" w:hAnsi="Times New Roman" w:cs="Times New Roman"/>
        </w:rPr>
        <w:t>5</w:t>
      </w:r>
    </w:p>
    <w:p w14:paraId="66E16B17" w14:textId="77777777" w:rsidR="009F5EA1" w:rsidRDefault="009F5EA1" w:rsidP="00570164">
      <w:pPr>
        <w:pStyle w:val="Geenafstand"/>
        <w:spacing w:line="360" w:lineRule="auto"/>
        <w:rPr>
          <w:rFonts w:ascii="Times New Roman" w:hAnsi="Times New Roman" w:cs="Times New Roman"/>
        </w:rPr>
      </w:pPr>
      <w:r>
        <w:rPr>
          <w:rFonts w:ascii="Times New Roman" w:hAnsi="Times New Roman" w:cs="Times New Roman"/>
        </w:rPr>
        <w:t xml:space="preserve">      2.2.1      Verticale natrekking………………………………………………………………………16</w:t>
      </w:r>
    </w:p>
    <w:p w14:paraId="66E16B18" w14:textId="77777777" w:rsidR="00C1776E" w:rsidRDefault="00C1776E" w:rsidP="00570164">
      <w:pPr>
        <w:pStyle w:val="Geenafstand"/>
        <w:spacing w:line="360" w:lineRule="auto"/>
        <w:rPr>
          <w:rFonts w:ascii="Times New Roman" w:hAnsi="Times New Roman" w:cs="Times New Roman"/>
        </w:rPr>
      </w:pPr>
      <w:r>
        <w:rPr>
          <w:rFonts w:ascii="Times New Roman" w:hAnsi="Times New Roman" w:cs="Times New Roman"/>
        </w:rPr>
        <w:t xml:space="preserve">         2.2.1.1      Inhoud van de grondeigendom……………………………………………………….1</w:t>
      </w:r>
      <w:r w:rsidR="005859E3">
        <w:rPr>
          <w:rFonts w:ascii="Times New Roman" w:hAnsi="Times New Roman" w:cs="Times New Roman"/>
        </w:rPr>
        <w:t>6</w:t>
      </w:r>
    </w:p>
    <w:p w14:paraId="66E16B19" w14:textId="77777777" w:rsidR="00801C27" w:rsidRDefault="00801C27" w:rsidP="00570164">
      <w:pPr>
        <w:pStyle w:val="Geenafstand"/>
        <w:spacing w:line="360" w:lineRule="auto"/>
        <w:rPr>
          <w:rFonts w:ascii="Times New Roman" w:hAnsi="Times New Roman" w:cs="Times New Roman"/>
        </w:rPr>
      </w:pPr>
      <w:r>
        <w:rPr>
          <w:rFonts w:ascii="Times New Roman" w:hAnsi="Times New Roman" w:cs="Times New Roman"/>
        </w:rPr>
        <w:t xml:space="preserve">         2.2.1.2      Zelfstandig gebouw of werk………………………………………………………….17</w:t>
      </w:r>
    </w:p>
    <w:p w14:paraId="66E16B1A" w14:textId="77777777" w:rsidR="006529E1" w:rsidRDefault="006529E1" w:rsidP="00570164">
      <w:pPr>
        <w:pStyle w:val="Geenafstand"/>
        <w:spacing w:line="360" w:lineRule="auto"/>
        <w:rPr>
          <w:rFonts w:ascii="Times New Roman" w:hAnsi="Times New Roman" w:cs="Times New Roman"/>
        </w:rPr>
      </w:pPr>
      <w:r>
        <w:rPr>
          <w:rFonts w:ascii="Times New Roman" w:hAnsi="Times New Roman" w:cs="Times New Roman"/>
        </w:rPr>
        <w:t xml:space="preserve">      2.2.2      Horizontale natrekking……………………………………………</w:t>
      </w:r>
      <w:r w:rsidR="009A7903">
        <w:rPr>
          <w:rFonts w:ascii="Times New Roman" w:hAnsi="Times New Roman" w:cs="Times New Roman"/>
        </w:rPr>
        <w:t>.</w:t>
      </w:r>
      <w:r>
        <w:rPr>
          <w:rFonts w:ascii="Times New Roman" w:hAnsi="Times New Roman" w:cs="Times New Roman"/>
        </w:rPr>
        <w:t>……………………..1</w:t>
      </w:r>
      <w:r w:rsidR="00F76F7E">
        <w:rPr>
          <w:rFonts w:ascii="Times New Roman" w:hAnsi="Times New Roman" w:cs="Times New Roman"/>
        </w:rPr>
        <w:t>9</w:t>
      </w:r>
    </w:p>
    <w:p w14:paraId="66E16B1B" w14:textId="77777777" w:rsidR="00A94D91" w:rsidRDefault="00A94D91" w:rsidP="00570164">
      <w:pPr>
        <w:pStyle w:val="Geenafstand"/>
        <w:spacing w:line="360" w:lineRule="auto"/>
        <w:rPr>
          <w:rFonts w:ascii="Times New Roman" w:hAnsi="Times New Roman" w:cs="Times New Roman"/>
        </w:rPr>
      </w:pPr>
      <w:r>
        <w:rPr>
          <w:rFonts w:ascii="Times New Roman" w:hAnsi="Times New Roman" w:cs="Times New Roman"/>
        </w:rPr>
        <w:t xml:space="preserve">         2.2.2.1      </w:t>
      </w:r>
      <w:r w:rsidR="00F27900">
        <w:rPr>
          <w:rFonts w:ascii="Times New Roman" w:hAnsi="Times New Roman" w:cs="Times New Roman"/>
        </w:rPr>
        <w:t>H</w:t>
      </w:r>
      <w:r>
        <w:rPr>
          <w:rFonts w:ascii="Times New Roman" w:hAnsi="Times New Roman" w:cs="Times New Roman"/>
        </w:rPr>
        <w:t>orizontale natrekking</w:t>
      </w:r>
      <w:r w:rsidR="00F27900">
        <w:rPr>
          <w:rFonts w:ascii="Times New Roman" w:hAnsi="Times New Roman" w:cs="Times New Roman"/>
        </w:rPr>
        <w:t xml:space="preserve"> boven verticale natrekking.</w:t>
      </w:r>
      <w:r>
        <w:rPr>
          <w:rFonts w:ascii="Times New Roman" w:hAnsi="Times New Roman" w:cs="Times New Roman"/>
        </w:rPr>
        <w:t>……………</w:t>
      </w:r>
      <w:r w:rsidR="009A7903">
        <w:rPr>
          <w:rFonts w:ascii="Times New Roman" w:hAnsi="Times New Roman" w:cs="Times New Roman"/>
        </w:rPr>
        <w:t>.</w:t>
      </w:r>
      <w:r>
        <w:rPr>
          <w:rFonts w:ascii="Times New Roman" w:hAnsi="Times New Roman" w:cs="Times New Roman"/>
        </w:rPr>
        <w:t>……………………19</w:t>
      </w:r>
    </w:p>
    <w:p w14:paraId="66E16B1C" w14:textId="77777777" w:rsidR="00FB0EA4" w:rsidRDefault="00FB0EA4" w:rsidP="00570164">
      <w:pPr>
        <w:pStyle w:val="Geenafstand"/>
        <w:spacing w:line="360" w:lineRule="auto"/>
        <w:rPr>
          <w:rFonts w:ascii="Times New Roman" w:hAnsi="Times New Roman" w:cs="Times New Roman"/>
        </w:rPr>
      </w:pPr>
      <w:r>
        <w:rPr>
          <w:rFonts w:ascii="Times New Roman" w:hAnsi="Times New Roman" w:cs="Times New Roman"/>
        </w:rPr>
        <w:t xml:space="preserve">         2.2.2.2      Grensoverschrijdend bouwen…………………………………</w:t>
      </w:r>
      <w:r w:rsidR="009A7903">
        <w:rPr>
          <w:rFonts w:ascii="Times New Roman" w:hAnsi="Times New Roman" w:cs="Times New Roman"/>
        </w:rPr>
        <w:t>.</w:t>
      </w:r>
      <w:r>
        <w:rPr>
          <w:rFonts w:ascii="Times New Roman" w:hAnsi="Times New Roman" w:cs="Times New Roman"/>
        </w:rPr>
        <w:t>……………………..20</w:t>
      </w:r>
    </w:p>
    <w:p w14:paraId="66E16B1D" w14:textId="77777777" w:rsidR="006A2C63" w:rsidRDefault="006A2C63" w:rsidP="00570164">
      <w:pPr>
        <w:pStyle w:val="Geenafstand"/>
        <w:spacing w:line="360" w:lineRule="auto"/>
        <w:rPr>
          <w:rFonts w:ascii="Times New Roman" w:hAnsi="Times New Roman" w:cs="Times New Roman"/>
        </w:rPr>
      </w:pPr>
      <w:r>
        <w:rPr>
          <w:rFonts w:ascii="Times New Roman" w:hAnsi="Times New Roman" w:cs="Times New Roman"/>
        </w:rPr>
        <w:t xml:space="preserve">         2.2.2.3      Kernperceel………………………………………………………</w:t>
      </w:r>
      <w:r w:rsidR="00AE1133">
        <w:rPr>
          <w:rFonts w:ascii="Times New Roman" w:hAnsi="Times New Roman" w:cs="Times New Roman"/>
        </w:rPr>
        <w:t>.</w:t>
      </w:r>
      <w:r>
        <w:rPr>
          <w:rFonts w:ascii="Times New Roman" w:hAnsi="Times New Roman" w:cs="Times New Roman"/>
        </w:rPr>
        <w:t>…………………..21</w:t>
      </w:r>
    </w:p>
    <w:p w14:paraId="66E16B1E" w14:textId="77777777" w:rsidR="00AE1133" w:rsidRDefault="00AE1133" w:rsidP="00570164">
      <w:pPr>
        <w:pStyle w:val="Geenafstand"/>
        <w:spacing w:line="360" w:lineRule="auto"/>
        <w:rPr>
          <w:rFonts w:ascii="Times New Roman" w:hAnsi="Times New Roman" w:cs="Times New Roman"/>
        </w:rPr>
      </w:pPr>
      <w:r>
        <w:rPr>
          <w:rFonts w:ascii="Times New Roman" w:hAnsi="Times New Roman" w:cs="Times New Roman"/>
        </w:rPr>
        <w:t xml:space="preserve">      2.2.3      Kabels en leidingen……………………………………………………………………….22</w:t>
      </w:r>
    </w:p>
    <w:p w14:paraId="66E16B1F" w14:textId="77777777" w:rsidR="00397FAA" w:rsidRDefault="00397FAA" w:rsidP="00570164">
      <w:pPr>
        <w:pStyle w:val="Geenafstand"/>
        <w:spacing w:line="360" w:lineRule="auto"/>
        <w:rPr>
          <w:rFonts w:ascii="Times New Roman" w:hAnsi="Times New Roman" w:cs="Times New Roman"/>
        </w:rPr>
      </w:pPr>
      <w:r>
        <w:rPr>
          <w:rFonts w:ascii="Times New Roman" w:hAnsi="Times New Roman" w:cs="Times New Roman"/>
        </w:rPr>
        <w:t xml:space="preserve">      2.2.4      Tussenconclusie…………………………………………………………………………..2</w:t>
      </w:r>
      <w:r w:rsidR="006611E6">
        <w:rPr>
          <w:rFonts w:ascii="Times New Roman" w:hAnsi="Times New Roman" w:cs="Times New Roman"/>
        </w:rPr>
        <w:t>3</w:t>
      </w:r>
    </w:p>
    <w:p w14:paraId="66E16B20" w14:textId="77777777" w:rsidR="00824609" w:rsidRDefault="00824609" w:rsidP="00570164">
      <w:pPr>
        <w:pStyle w:val="Geenafstand"/>
        <w:spacing w:line="360" w:lineRule="auto"/>
        <w:rPr>
          <w:rFonts w:ascii="Times New Roman" w:hAnsi="Times New Roman" w:cs="Times New Roman"/>
        </w:rPr>
      </w:pPr>
      <w:r>
        <w:rPr>
          <w:rFonts w:ascii="Times New Roman" w:hAnsi="Times New Roman" w:cs="Times New Roman"/>
        </w:rPr>
        <w:t>Hoofdstuk 3: Resultaten…………………………………………………………………………</w:t>
      </w:r>
      <w:r w:rsidR="007D4B12">
        <w:rPr>
          <w:rFonts w:ascii="Times New Roman" w:hAnsi="Times New Roman" w:cs="Times New Roman"/>
        </w:rPr>
        <w:t>.</w:t>
      </w:r>
      <w:r>
        <w:rPr>
          <w:rFonts w:ascii="Times New Roman" w:hAnsi="Times New Roman" w:cs="Times New Roman"/>
        </w:rPr>
        <w:t>…….24</w:t>
      </w:r>
    </w:p>
    <w:p w14:paraId="66E16B21" w14:textId="77777777" w:rsidR="00C3025F" w:rsidRDefault="00C3025F" w:rsidP="00570164">
      <w:pPr>
        <w:pStyle w:val="Geenafstand"/>
        <w:spacing w:line="360" w:lineRule="auto"/>
        <w:rPr>
          <w:rFonts w:ascii="Times New Roman" w:hAnsi="Times New Roman" w:cs="Times New Roman"/>
        </w:rPr>
      </w:pPr>
      <w:r>
        <w:rPr>
          <w:rFonts w:ascii="Times New Roman" w:hAnsi="Times New Roman" w:cs="Times New Roman"/>
        </w:rPr>
        <w:t xml:space="preserve">   3.1 Inleiding………………………………………………………………………………………….</w:t>
      </w:r>
      <w:r w:rsidR="00A74185">
        <w:rPr>
          <w:rFonts w:ascii="Times New Roman" w:hAnsi="Times New Roman" w:cs="Times New Roman"/>
        </w:rPr>
        <w:t>24</w:t>
      </w:r>
    </w:p>
    <w:p w14:paraId="66E16B22" w14:textId="77777777" w:rsidR="00C3025F" w:rsidRDefault="00C3025F" w:rsidP="00570164">
      <w:pPr>
        <w:pStyle w:val="Geenafstand"/>
        <w:spacing w:line="360" w:lineRule="auto"/>
        <w:rPr>
          <w:rFonts w:ascii="Times New Roman" w:hAnsi="Times New Roman" w:cs="Times New Roman"/>
        </w:rPr>
      </w:pPr>
      <w:r>
        <w:rPr>
          <w:rFonts w:ascii="Times New Roman" w:hAnsi="Times New Roman" w:cs="Times New Roman"/>
        </w:rPr>
        <w:t xml:space="preserve">   3.2 </w:t>
      </w:r>
      <w:r w:rsidR="00A74185">
        <w:rPr>
          <w:rFonts w:ascii="Times New Roman" w:hAnsi="Times New Roman" w:cs="Times New Roman"/>
        </w:rPr>
        <w:t>Verticale natrekking………………………………………………….</w:t>
      </w:r>
      <w:r>
        <w:rPr>
          <w:rFonts w:ascii="Times New Roman" w:hAnsi="Times New Roman" w:cs="Times New Roman"/>
        </w:rPr>
        <w:t>………………………….</w:t>
      </w:r>
      <w:r w:rsidR="00A74185">
        <w:rPr>
          <w:rFonts w:ascii="Times New Roman" w:hAnsi="Times New Roman" w:cs="Times New Roman"/>
        </w:rPr>
        <w:t>.24</w:t>
      </w:r>
    </w:p>
    <w:p w14:paraId="66E16B23" w14:textId="77777777" w:rsidR="00A74185" w:rsidRDefault="00A74185" w:rsidP="00570164">
      <w:pPr>
        <w:pStyle w:val="Geenafstand"/>
        <w:spacing w:line="360" w:lineRule="auto"/>
        <w:rPr>
          <w:rFonts w:ascii="Times New Roman" w:hAnsi="Times New Roman" w:cs="Times New Roman"/>
        </w:rPr>
      </w:pPr>
      <w:r>
        <w:rPr>
          <w:rFonts w:ascii="Times New Roman" w:hAnsi="Times New Roman" w:cs="Times New Roman"/>
        </w:rPr>
        <w:t xml:space="preserve">   3.3 Tussenconclusie………………………………………………………………………………….26</w:t>
      </w:r>
    </w:p>
    <w:p w14:paraId="66E16B24" w14:textId="77777777" w:rsidR="00A74185" w:rsidRDefault="00A74185" w:rsidP="00570164">
      <w:pPr>
        <w:pStyle w:val="Geenafstand"/>
        <w:spacing w:line="360" w:lineRule="auto"/>
        <w:rPr>
          <w:rFonts w:ascii="Times New Roman" w:hAnsi="Times New Roman" w:cs="Times New Roman"/>
        </w:rPr>
      </w:pPr>
      <w:r>
        <w:rPr>
          <w:rFonts w:ascii="Times New Roman" w:hAnsi="Times New Roman" w:cs="Times New Roman"/>
        </w:rPr>
        <w:t xml:space="preserve">   3.4 Horizontale natrekking…………………………………………………………………………..26</w:t>
      </w:r>
    </w:p>
    <w:p w14:paraId="66E16B25" w14:textId="77777777" w:rsidR="00A74185" w:rsidRDefault="00A74185" w:rsidP="00570164">
      <w:pPr>
        <w:pStyle w:val="Geenafstand"/>
        <w:spacing w:line="360" w:lineRule="auto"/>
        <w:rPr>
          <w:rFonts w:ascii="Times New Roman" w:hAnsi="Times New Roman" w:cs="Times New Roman"/>
        </w:rPr>
      </w:pPr>
      <w:r>
        <w:rPr>
          <w:rFonts w:ascii="Times New Roman" w:hAnsi="Times New Roman" w:cs="Times New Roman"/>
        </w:rPr>
        <w:t xml:space="preserve">   3.5 Tussenconclusie………………………………………………………………………………….29 </w:t>
      </w:r>
    </w:p>
    <w:p w14:paraId="66E16B26" w14:textId="77777777" w:rsidR="00824609" w:rsidRDefault="00824609" w:rsidP="00570164">
      <w:pPr>
        <w:pStyle w:val="Geenafstand"/>
        <w:spacing w:line="360" w:lineRule="auto"/>
        <w:rPr>
          <w:rFonts w:ascii="Times New Roman" w:hAnsi="Times New Roman" w:cs="Times New Roman"/>
        </w:rPr>
      </w:pPr>
      <w:r>
        <w:rPr>
          <w:rFonts w:ascii="Times New Roman" w:hAnsi="Times New Roman" w:cs="Times New Roman"/>
        </w:rPr>
        <w:t>Hoofdstuk 4: Conclusies……………………………………………………………………………….</w:t>
      </w:r>
      <w:r w:rsidR="00A74185">
        <w:rPr>
          <w:rFonts w:ascii="Times New Roman" w:hAnsi="Times New Roman" w:cs="Times New Roman"/>
        </w:rPr>
        <w:t>30</w:t>
      </w:r>
    </w:p>
    <w:p w14:paraId="66E16B27" w14:textId="77777777" w:rsidR="00824609" w:rsidRDefault="00824609" w:rsidP="00570164">
      <w:pPr>
        <w:pStyle w:val="Geenafstand"/>
        <w:spacing w:line="360" w:lineRule="auto"/>
        <w:rPr>
          <w:rFonts w:ascii="Times New Roman" w:hAnsi="Times New Roman" w:cs="Times New Roman"/>
        </w:rPr>
      </w:pPr>
      <w:r>
        <w:rPr>
          <w:rFonts w:ascii="Times New Roman" w:hAnsi="Times New Roman" w:cs="Times New Roman"/>
        </w:rPr>
        <w:lastRenderedPageBreak/>
        <w:t>Hoofdstuk 5: Aanbevelingen…………………………………………………………………………..</w:t>
      </w:r>
      <w:r w:rsidR="00A74185">
        <w:rPr>
          <w:rFonts w:ascii="Times New Roman" w:hAnsi="Times New Roman" w:cs="Times New Roman"/>
        </w:rPr>
        <w:t>3</w:t>
      </w:r>
      <w:r w:rsidR="00577B53">
        <w:rPr>
          <w:rFonts w:ascii="Times New Roman" w:hAnsi="Times New Roman" w:cs="Times New Roman"/>
        </w:rPr>
        <w:t>2</w:t>
      </w:r>
    </w:p>
    <w:p w14:paraId="66E16B28" w14:textId="77777777" w:rsidR="00824609" w:rsidRDefault="00824609" w:rsidP="00570164">
      <w:pPr>
        <w:pStyle w:val="Geenafstand"/>
        <w:spacing w:line="360" w:lineRule="auto"/>
        <w:rPr>
          <w:rFonts w:ascii="Times New Roman" w:hAnsi="Times New Roman" w:cs="Times New Roman"/>
        </w:rPr>
      </w:pPr>
      <w:r>
        <w:rPr>
          <w:rFonts w:ascii="Times New Roman" w:hAnsi="Times New Roman" w:cs="Times New Roman"/>
        </w:rPr>
        <w:t>Hoofdstuk 6: Literatuur</w:t>
      </w:r>
      <w:r w:rsidR="009D7523">
        <w:rPr>
          <w:rFonts w:ascii="Times New Roman" w:hAnsi="Times New Roman" w:cs="Times New Roman"/>
        </w:rPr>
        <w:t>- en bronnenlijst</w:t>
      </w:r>
      <w:r>
        <w:rPr>
          <w:rFonts w:ascii="Times New Roman" w:hAnsi="Times New Roman" w:cs="Times New Roman"/>
        </w:rPr>
        <w:t>………………………………………………………………</w:t>
      </w:r>
      <w:r w:rsidR="00117A84">
        <w:rPr>
          <w:rFonts w:ascii="Times New Roman" w:hAnsi="Times New Roman" w:cs="Times New Roman"/>
        </w:rPr>
        <w:t>3</w:t>
      </w:r>
      <w:r w:rsidR="00577B53">
        <w:rPr>
          <w:rFonts w:ascii="Times New Roman" w:hAnsi="Times New Roman" w:cs="Times New Roman"/>
        </w:rPr>
        <w:t>3</w:t>
      </w:r>
    </w:p>
    <w:p w14:paraId="66E16B29" w14:textId="77777777" w:rsidR="00824609" w:rsidRPr="005225FF" w:rsidRDefault="00824609" w:rsidP="00570164">
      <w:pPr>
        <w:pStyle w:val="Geenafstand"/>
        <w:spacing w:line="360" w:lineRule="auto"/>
        <w:rPr>
          <w:rFonts w:ascii="Times New Roman" w:hAnsi="Times New Roman" w:cs="Times New Roman"/>
        </w:rPr>
      </w:pPr>
      <w:r w:rsidRPr="005225FF">
        <w:rPr>
          <w:rFonts w:ascii="Times New Roman" w:hAnsi="Times New Roman" w:cs="Times New Roman"/>
        </w:rPr>
        <w:t xml:space="preserve">Hoofdstuk </w:t>
      </w:r>
      <w:r w:rsidR="00773EF8" w:rsidRPr="005225FF">
        <w:rPr>
          <w:rFonts w:ascii="Times New Roman" w:hAnsi="Times New Roman" w:cs="Times New Roman"/>
        </w:rPr>
        <w:t>7</w:t>
      </w:r>
      <w:r w:rsidRPr="005225FF">
        <w:rPr>
          <w:rFonts w:ascii="Times New Roman" w:hAnsi="Times New Roman" w:cs="Times New Roman"/>
        </w:rPr>
        <w:t>: Bijlagen…………………………………………………………………………………</w:t>
      </w:r>
      <w:r w:rsidR="005859E3">
        <w:rPr>
          <w:rFonts w:ascii="Times New Roman" w:hAnsi="Times New Roman" w:cs="Times New Roman"/>
        </w:rPr>
        <w:t>.3</w:t>
      </w:r>
      <w:r w:rsidR="00577B53">
        <w:rPr>
          <w:rFonts w:ascii="Times New Roman" w:hAnsi="Times New Roman" w:cs="Times New Roman"/>
        </w:rPr>
        <w:t>6</w:t>
      </w:r>
    </w:p>
    <w:p w14:paraId="66E16B2A" w14:textId="77777777" w:rsidR="00824609" w:rsidRPr="005225FF" w:rsidRDefault="00824609" w:rsidP="00570164">
      <w:pPr>
        <w:pStyle w:val="Geenafstand"/>
        <w:spacing w:line="360" w:lineRule="auto"/>
        <w:rPr>
          <w:rFonts w:ascii="Times New Roman" w:hAnsi="Times New Roman" w:cs="Times New Roman"/>
        </w:rPr>
      </w:pPr>
      <w:r w:rsidRPr="005225FF">
        <w:rPr>
          <w:rFonts w:ascii="Times New Roman" w:hAnsi="Times New Roman" w:cs="Times New Roman"/>
        </w:rPr>
        <w:t xml:space="preserve">   Bijlage 1 Jurisprudentie</w:t>
      </w:r>
      <w:r w:rsidR="00375205" w:rsidRPr="005225FF">
        <w:rPr>
          <w:rFonts w:ascii="Times New Roman" w:hAnsi="Times New Roman" w:cs="Times New Roman"/>
        </w:rPr>
        <w:t>analyse</w:t>
      </w:r>
      <w:r w:rsidRPr="005225FF">
        <w:rPr>
          <w:rFonts w:ascii="Times New Roman" w:hAnsi="Times New Roman" w:cs="Times New Roman"/>
        </w:rPr>
        <w:t xml:space="preserve"> verticale natrekking……………………………………………….</w:t>
      </w:r>
      <w:r w:rsidR="005859E3">
        <w:rPr>
          <w:rFonts w:ascii="Times New Roman" w:hAnsi="Times New Roman" w:cs="Times New Roman"/>
        </w:rPr>
        <w:t>.3</w:t>
      </w:r>
      <w:r w:rsidR="00577B53">
        <w:rPr>
          <w:rFonts w:ascii="Times New Roman" w:hAnsi="Times New Roman" w:cs="Times New Roman"/>
        </w:rPr>
        <w:t>6</w:t>
      </w:r>
    </w:p>
    <w:p w14:paraId="66E16B2B" w14:textId="77777777" w:rsidR="00824609" w:rsidRPr="005225FF" w:rsidRDefault="00824609" w:rsidP="00570164">
      <w:pPr>
        <w:pStyle w:val="Geenafstand"/>
        <w:spacing w:line="360" w:lineRule="auto"/>
        <w:rPr>
          <w:rFonts w:ascii="Times New Roman" w:hAnsi="Times New Roman" w:cs="Times New Roman"/>
        </w:rPr>
      </w:pPr>
      <w:r w:rsidRPr="005225FF">
        <w:rPr>
          <w:rFonts w:ascii="Times New Roman" w:hAnsi="Times New Roman" w:cs="Times New Roman"/>
        </w:rPr>
        <w:t xml:space="preserve">   Bijlage 2 Jurisprudentie</w:t>
      </w:r>
      <w:r w:rsidR="00375205" w:rsidRPr="005225FF">
        <w:rPr>
          <w:rFonts w:ascii="Times New Roman" w:hAnsi="Times New Roman" w:cs="Times New Roman"/>
        </w:rPr>
        <w:t>analyse</w:t>
      </w:r>
      <w:r w:rsidRPr="005225FF">
        <w:rPr>
          <w:rFonts w:ascii="Times New Roman" w:hAnsi="Times New Roman" w:cs="Times New Roman"/>
        </w:rPr>
        <w:t xml:space="preserve"> horizontale natrekking…………………………………………….</w:t>
      </w:r>
      <w:r w:rsidR="00DD7C06">
        <w:rPr>
          <w:rFonts w:ascii="Times New Roman" w:hAnsi="Times New Roman" w:cs="Times New Roman"/>
        </w:rPr>
        <w:t>.4</w:t>
      </w:r>
      <w:r w:rsidR="00577B53">
        <w:rPr>
          <w:rFonts w:ascii="Times New Roman" w:hAnsi="Times New Roman" w:cs="Times New Roman"/>
        </w:rPr>
        <w:t>1</w:t>
      </w:r>
    </w:p>
    <w:p w14:paraId="66E16B2C" w14:textId="77777777" w:rsidR="00824609" w:rsidRPr="005225FF" w:rsidRDefault="00824609" w:rsidP="00570164">
      <w:pPr>
        <w:pStyle w:val="Geenafstand"/>
        <w:spacing w:line="360" w:lineRule="auto"/>
        <w:rPr>
          <w:rFonts w:ascii="Times New Roman" w:hAnsi="Times New Roman" w:cs="Times New Roman"/>
        </w:rPr>
      </w:pPr>
      <w:r w:rsidRPr="005225FF">
        <w:rPr>
          <w:rFonts w:ascii="Times New Roman" w:hAnsi="Times New Roman" w:cs="Times New Roman"/>
        </w:rPr>
        <w:t xml:space="preserve">   Bijlage 3 </w:t>
      </w:r>
      <w:r w:rsidR="00B04D87" w:rsidRPr="005225FF">
        <w:rPr>
          <w:rFonts w:ascii="Times New Roman" w:hAnsi="Times New Roman" w:cs="Times New Roman"/>
        </w:rPr>
        <w:t>Schematisch overzicht natrekking</w:t>
      </w:r>
      <w:r w:rsidRPr="005225FF">
        <w:rPr>
          <w:rFonts w:ascii="Times New Roman" w:hAnsi="Times New Roman" w:cs="Times New Roman"/>
        </w:rPr>
        <w:t>………………………………………………………</w:t>
      </w:r>
      <w:r w:rsidR="00F21270">
        <w:rPr>
          <w:rFonts w:ascii="Times New Roman" w:hAnsi="Times New Roman" w:cs="Times New Roman"/>
        </w:rPr>
        <w:t>…</w:t>
      </w:r>
      <w:r w:rsidR="00577B53">
        <w:rPr>
          <w:rFonts w:ascii="Times New Roman" w:hAnsi="Times New Roman" w:cs="Times New Roman"/>
        </w:rPr>
        <w:t>47</w:t>
      </w:r>
    </w:p>
    <w:p w14:paraId="66E16B2D" w14:textId="77777777" w:rsidR="00824609" w:rsidRDefault="00824609" w:rsidP="00570164">
      <w:pPr>
        <w:pStyle w:val="Geenafstand"/>
        <w:spacing w:line="360" w:lineRule="auto"/>
        <w:rPr>
          <w:rFonts w:ascii="Times New Roman" w:hAnsi="Times New Roman" w:cs="Times New Roman"/>
        </w:rPr>
      </w:pPr>
      <w:r w:rsidRPr="005225FF">
        <w:rPr>
          <w:rFonts w:ascii="Times New Roman" w:hAnsi="Times New Roman" w:cs="Times New Roman"/>
        </w:rPr>
        <w:t xml:space="preserve">   Bijlage 4 </w:t>
      </w:r>
      <w:r w:rsidR="00B04D87" w:rsidRPr="005225FF">
        <w:rPr>
          <w:rFonts w:ascii="Times New Roman" w:hAnsi="Times New Roman" w:cs="Times New Roman"/>
        </w:rPr>
        <w:t>Stroomschema verticale en horizontale natrekking</w:t>
      </w:r>
      <w:r w:rsidRPr="005225FF">
        <w:rPr>
          <w:rFonts w:ascii="Times New Roman" w:hAnsi="Times New Roman" w:cs="Times New Roman"/>
        </w:rPr>
        <w:t>……………………………………….</w:t>
      </w:r>
      <w:r w:rsidR="00577B53">
        <w:rPr>
          <w:rFonts w:ascii="Times New Roman" w:hAnsi="Times New Roman" w:cs="Times New Roman"/>
        </w:rPr>
        <w:t>48</w:t>
      </w:r>
    </w:p>
    <w:p w14:paraId="66E16B2E" w14:textId="77777777" w:rsidR="00824609" w:rsidRDefault="00824609" w:rsidP="00456A9C">
      <w:pPr>
        <w:pStyle w:val="Geenafstand"/>
        <w:spacing w:line="360" w:lineRule="auto"/>
        <w:rPr>
          <w:rFonts w:ascii="Times New Roman" w:hAnsi="Times New Roman" w:cs="Times New Roman"/>
        </w:rPr>
      </w:pPr>
    </w:p>
    <w:p w14:paraId="66E16B2F" w14:textId="77777777" w:rsidR="00A254F2" w:rsidRPr="00E77B25" w:rsidRDefault="00A254F2" w:rsidP="00456A9C">
      <w:pPr>
        <w:pStyle w:val="Geenafstand"/>
        <w:spacing w:line="360" w:lineRule="auto"/>
        <w:rPr>
          <w:rFonts w:ascii="Times New Roman" w:hAnsi="Times New Roman" w:cs="Times New Roman"/>
        </w:rPr>
      </w:pPr>
    </w:p>
    <w:p w14:paraId="66E16B30" w14:textId="77777777" w:rsidR="00F83BB4" w:rsidRDefault="00F83BB4" w:rsidP="00456A9C">
      <w:pPr>
        <w:pStyle w:val="Geenafstand"/>
        <w:spacing w:line="360" w:lineRule="auto"/>
        <w:rPr>
          <w:rFonts w:ascii="Times New Roman" w:hAnsi="Times New Roman" w:cs="Times New Roman"/>
          <w:b/>
          <w:sz w:val="28"/>
          <w:szCs w:val="28"/>
        </w:rPr>
      </w:pPr>
    </w:p>
    <w:p w14:paraId="66E16B31" w14:textId="77777777" w:rsidR="00B646E7" w:rsidRDefault="00B646E7" w:rsidP="00456A9C">
      <w:pPr>
        <w:pStyle w:val="Geenafstand"/>
        <w:spacing w:line="360" w:lineRule="auto"/>
        <w:rPr>
          <w:rFonts w:ascii="Times New Roman" w:hAnsi="Times New Roman" w:cs="Times New Roman"/>
          <w:b/>
          <w:sz w:val="28"/>
          <w:szCs w:val="28"/>
        </w:rPr>
      </w:pPr>
    </w:p>
    <w:p w14:paraId="66E16B32" w14:textId="77777777" w:rsidR="00B646E7" w:rsidRDefault="00B646E7" w:rsidP="00456A9C">
      <w:pPr>
        <w:pStyle w:val="Geenafstand"/>
        <w:spacing w:line="360" w:lineRule="auto"/>
        <w:rPr>
          <w:rFonts w:ascii="Times New Roman" w:hAnsi="Times New Roman" w:cs="Times New Roman"/>
          <w:b/>
          <w:sz w:val="28"/>
          <w:szCs w:val="28"/>
        </w:rPr>
      </w:pPr>
    </w:p>
    <w:p w14:paraId="66E16B33" w14:textId="77777777" w:rsidR="00B646E7" w:rsidRDefault="00B646E7" w:rsidP="00456A9C">
      <w:pPr>
        <w:pStyle w:val="Geenafstand"/>
        <w:spacing w:line="360" w:lineRule="auto"/>
        <w:rPr>
          <w:rFonts w:ascii="Times New Roman" w:hAnsi="Times New Roman" w:cs="Times New Roman"/>
          <w:b/>
          <w:sz w:val="28"/>
          <w:szCs w:val="28"/>
        </w:rPr>
      </w:pPr>
    </w:p>
    <w:p w14:paraId="66E16B34" w14:textId="77777777" w:rsidR="00466019" w:rsidRDefault="00466019" w:rsidP="00456A9C">
      <w:pPr>
        <w:pStyle w:val="Geenafstand"/>
        <w:spacing w:line="360" w:lineRule="auto"/>
        <w:rPr>
          <w:rFonts w:ascii="Times New Roman" w:hAnsi="Times New Roman" w:cs="Times New Roman"/>
          <w:b/>
          <w:sz w:val="28"/>
          <w:szCs w:val="28"/>
        </w:rPr>
      </w:pPr>
    </w:p>
    <w:p w14:paraId="66E16B35" w14:textId="77777777" w:rsidR="006578C5" w:rsidRDefault="006578C5" w:rsidP="00456A9C">
      <w:pPr>
        <w:pStyle w:val="Geenafstand"/>
        <w:spacing w:line="360" w:lineRule="auto"/>
        <w:rPr>
          <w:rFonts w:ascii="Times New Roman" w:hAnsi="Times New Roman" w:cs="Times New Roman"/>
          <w:b/>
          <w:sz w:val="28"/>
          <w:szCs w:val="28"/>
        </w:rPr>
        <w:sectPr w:rsidR="006578C5">
          <w:pgSz w:w="11906" w:h="16838"/>
          <w:pgMar w:top="1417" w:right="1417" w:bottom="1417" w:left="1417" w:header="708" w:footer="708" w:gutter="0"/>
          <w:cols w:space="708"/>
          <w:docGrid w:linePitch="360"/>
        </w:sectPr>
      </w:pPr>
    </w:p>
    <w:p w14:paraId="66E16B36" w14:textId="77777777" w:rsidR="00B646E7" w:rsidRDefault="00B646E7" w:rsidP="00456A9C">
      <w:pPr>
        <w:pStyle w:val="Geenafstand"/>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Hoofdstuk 1 Inleiding</w:t>
      </w:r>
    </w:p>
    <w:p w14:paraId="66E16B37" w14:textId="77777777" w:rsidR="00456A9C" w:rsidRPr="00456A9C" w:rsidRDefault="00456A9C" w:rsidP="00456A9C">
      <w:pPr>
        <w:pStyle w:val="Geenafstand"/>
        <w:rPr>
          <w:rFonts w:ascii="Times New Roman" w:hAnsi="Times New Roman" w:cs="Times New Roman"/>
        </w:rPr>
      </w:pPr>
    </w:p>
    <w:p w14:paraId="66E16B38" w14:textId="77777777" w:rsidR="00456A9C" w:rsidRDefault="00D72EA0" w:rsidP="00D72EA0">
      <w:pPr>
        <w:pStyle w:val="Geenafstand"/>
        <w:numPr>
          <w:ilvl w:val="1"/>
          <w:numId w:val="1"/>
        </w:numPr>
        <w:rPr>
          <w:rFonts w:ascii="Times New Roman" w:hAnsi="Times New Roman" w:cs="Times New Roman"/>
          <w:b/>
        </w:rPr>
      </w:pPr>
      <w:r w:rsidRPr="00D72EA0">
        <w:rPr>
          <w:rFonts w:ascii="Times New Roman" w:hAnsi="Times New Roman" w:cs="Times New Roman"/>
          <w:b/>
        </w:rPr>
        <w:t>Probleemanalyse</w:t>
      </w:r>
    </w:p>
    <w:p w14:paraId="66E16B39" w14:textId="77777777" w:rsidR="00D72EA0" w:rsidRDefault="00D72EA0" w:rsidP="00D72EA0">
      <w:pPr>
        <w:pStyle w:val="Geenafstand"/>
        <w:rPr>
          <w:rFonts w:ascii="Times New Roman" w:hAnsi="Times New Roman" w:cs="Times New Roman"/>
          <w:b/>
        </w:rPr>
      </w:pPr>
    </w:p>
    <w:p w14:paraId="66E16B3A" w14:textId="77777777" w:rsidR="00D72EA0" w:rsidRPr="009573F4" w:rsidRDefault="009573F4" w:rsidP="00D72EA0">
      <w:pPr>
        <w:pStyle w:val="Geenafstand"/>
        <w:spacing w:line="360" w:lineRule="auto"/>
        <w:rPr>
          <w:rFonts w:ascii="Times New Roman" w:hAnsi="Times New Roman" w:cs="Times New Roman"/>
          <w:b/>
        </w:rPr>
      </w:pPr>
      <w:r w:rsidRPr="009573F4">
        <w:rPr>
          <w:rFonts w:ascii="Times New Roman" w:hAnsi="Times New Roman" w:cs="Times New Roman"/>
          <w:b/>
        </w:rPr>
        <w:t xml:space="preserve">1.1.1 </w:t>
      </w:r>
      <w:r w:rsidR="00D72EA0" w:rsidRPr="009573F4">
        <w:rPr>
          <w:rFonts w:ascii="Times New Roman" w:hAnsi="Times New Roman" w:cs="Times New Roman"/>
          <w:b/>
        </w:rPr>
        <w:t>Praktisch probleem</w:t>
      </w:r>
    </w:p>
    <w:p w14:paraId="66E16B3B" w14:textId="77777777" w:rsidR="00D72EA0" w:rsidRDefault="00D72EA0" w:rsidP="00D72EA0">
      <w:pPr>
        <w:pStyle w:val="Geenafstand"/>
        <w:spacing w:line="360" w:lineRule="auto"/>
        <w:rPr>
          <w:rFonts w:ascii="Times New Roman" w:hAnsi="Times New Roman" w:cs="Times New Roman"/>
        </w:rPr>
      </w:pPr>
      <w:r w:rsidRPr="00D72EA0">
        <w:rPr>
          <w:rFonts w:ascii="Times New Roman" w:hAnsi="Times New Roman" w:cs="Times New Roman"/>
        </w:rPr>
        <w:t>Westvest</w:t>
      </w:r>
      <w:r w:rsidR="000B449D">
        <w:rPr>
          <w:rFonts w:ascii="Times New Roman" w:hAnsi="Times New Roman" w:cs="Times New Roman"/>
        </w:rPr>
        <w:t xml:space="preserve"> Notarissen</w:t>
      </w:r>
      <w:r w:rsidRPr="00D72EA0">
        <w:rPr>
          <w:rFonts w:ascii="Times New Roman" w:hAnsi="Times New Roman" w:cs="Times New Roman"/>
        </w:rPr>
        <w:t xml:space="preserve"> is een kantoor met een grote registergoederenpraktijk</w:t>
      </w:r>
      <w:r w:rsidR="00117A84">
        <w:rPr>
          <w:rFonts w:ascii="Times New Roman" w:hAnsi="Times New Roman" w:cs="Times New Roman"/>
        </w:rPr>
        <w:t xml:space="preserve">. Het kantoor heeft namelijk </w:t>
      </w:r>
      <w:r w:rsidRPr="00D72EA0">
        <w:rPr>
          <w:rFonts w:ascii="Times New Roman" w:hAnsi="Times New Roman" w:cs="Times New Roman"/>
        </w:rPr>
        <w:t>een afdeling bestaande bouw en een afdeling nieuwbouw. Het voornaamste doel van een registergoederenpraktijk is om eigendommen op juridisch correcte wijze over</w:t>
      </w:r>
      <w:r w:rsidR="004B249E">
        <w:rPr>
          <w:rFonts w:ascii="Times New Roman" w:hAnsi="Times New Roman" w:cs="Times New Roman"/>
        </w:rPr>
        <w:t xml:space="preserve"> te </w:t>
      </w:r>
      <w:r w:rsidRPr="00D72EA0">
        <w:rPr>
          <w:rFonts w:ascii="Times New Roman" w:hAnsi="Times New Roman" w:cs="Times New Roman"/>
        </w:rPr>
        <w:t xml:space="preserve">dragen aan mensen. Westvest </w:t>
      </w:r>
      <w:r w:rsidR="000B449D">
        <w:rPr>
          <w:rFonts w:ascii="Times New Roman" w:hAnsi="Times New Roman" w:cs="Times New Roman"/>
        </w:rPr>
        <w:t xml:space="preserve">Notarissen </w:t>
      </w:r>
      <w:r w:rsidRPr="00D72EA0">
        <w:rPr>
          <w:rFonts w:ascii="Times New Roman" w:hAnsi="Times New Roman" w:cs="Times New Roman"/>
        </w:rPr>
        <w:t xml:space="preserve">wil </w:t>
      </w:r>
      <w:r w:rsidR="004B249E">
        <w:rPr>
          <w:rFonts w:ascii="Times New Roman" w:hAnsi="Times New Roman" w:cs="Times New Roman"/>
        </w:rPr>
        <w:t>daarbij</w:t>
      </w:r>
      <w:r w:rsidRPr="00D72EA0">
        <w:rPr>
          <w:rFonts w:ascii="Times New Roman" w:hAnsi="Times New Roman" w:cs="Times New Roman"/>
        </w:rPr>
        <w:t xml:space="preserve"> weten hoe haar medewerkers op de registergoederenpraktijk geadviseerd dienen te worden inzake de criteria voor het bepalen of er sprake is van </w:t>
      </w:r>
      <w:r w:rsidR="00117A84">
        <w:rPr>
          <w:rFonts w:ascii="Times New Roman" w:hAnsi="Times New Roman" w:cs="Times New Roman"/>
        </w:rPr>
        <w:t>verticale</w:t>
      </w:r>
      <w:r w:rsidRPr="00D72EA0">
        <w:rPr>
          <w:rFonts w:ascii="Times New Roman" w:hAnsi="Times New Roman" w:cs="Times New Roman"/>
        </w:rPr>
        <w:t xml:space="preserve"> dan wel </w:t>
      </w:r>
      <w:r w:rsidR="001A09BA">
        <w:rPr>
          <w:rFonts w:ascii="Times New Roman" w:hAnsi="Times New Roman" w:cs="Times New Roman"/>
        </w:rPr>
        <w:t>horizontale</w:t>
      </w:r>
      <w:r w:rsidRPr="00D72EA0">
        <w:rPr>
          <w:rFonts w:ascii="Times New Roman" w:hAnsi="Times New Roman" w:cs="Times New Roman"/>
        </w:rPr>
        <w:t xml:space="preserve"> natrekking</w:t>
      </w:r>
      <w:r w:rsidR="00640D33">
        <w:rPr>
          <w:rFonts w:ascii="Times New Roman" w:hAnsi="Times New Roman" w:cs="Times New Roman"/>
        </w:rPr>
        <w:t xml:space="preserve"> door onroerende zaken</w:t>
      </w:r>
      <w:r w:rsidRPr="00D72EA0">
        <w:rPr>
          <w:rFonts w:ascii="Times New Roman" w:hAnsi="Times New Roman" w:cs="Times New Roman"/>
        </w:rPr>
        <w:t xml:space="preserve">. </w:t>
      </w:r>
      <w:r w:rsidR="000106DE">
        <w:rPr>
          <w:rFonts w:ascii="Times New Roman" w:hAnsi="Times New Roman" w:cs="Times New Roman"/>
        </w:rPr>
        <w:t xml:space="preserve">De </w:t>
      </w:r>
      <w:r w:rsidR="001A09BA">
        <w:rPr>
          <w:rFonts w:ascii="Times New Roman" w:hAnsi="Times New Roman" w:cs="Times New Roman"/>
        </w:rPr>
        <w:t>verticale</w:t>
      </w:r>
      <w:r w:rsidR="000106DE">
        <w:rPr>
          <w:rFonts w:ascii="Times New Roman" w:hAnsi="Times New Roman" w:cs="Times New Roman"/>
        </w:rPr>
        <w:t xml:space="preserve"> en </w:t>
      </w:r>
      <w:r w:rsidR="001A09BA">
        <w:rPr>
          <w:rFonts w:ascii="Times New Roman" w:hAnsi="Times New Roman" w:cs="Times New Roman"/>
        </w:rPr>
        <w:t>horizontale</w:t>
      </w:r>
      <w:r w:rsidR="000106DE">
        <w:rPr>
          <w:rFonts w:ascii="Times New Roman" w:hAnsi="Times New Roman" w:cs="Times New Roman"/>
        </w:rPr>
        <w:t xml:space="preserve"> natrekking heeft betrekking op gebouwen en werken</w:t>
      </w:r>
      <w:r w:rsidR="00DE034C">
        <w:rPr>
          <w:rFonts w:ascii="Times New Roman" w:hAnsi="Times New Roman" w:cs="Times New Roman"/>
        </w:rPr>
        <w:t>, omdat dit in de praktijk veelal een punt van discussie is</w:t>
      </w:r>
      <w:r w:rsidR="000106DE">
        <w:rPr>
          <w:rFonts w:ascii="Times New Roman" w:hAnsi="Times New Roman" w:cs="Times New Roman"/>
        </w:rPr>
        <w:t xml:space="preserve">. </w:t>
      </w:r>
      <w:r w:rsidR="00B626D1">
        <w:rPr>
          <w:rFonts w:ascii="Times New Roman" w:hAnsi="Times New Roman" w:cs="Times New Roman"/>
        </w:rPr>
        <w:t xml:space="preserve">Om </w:t>
      </w:r>
      <w:r w:rsidR="000106DE">
        <w:rPr>
          <w:rFonts w:ascii="Times New Roman" w:hAnsi="Times New Roman" w:cs="Times New Roman"/>
        </w:rPr>
        <w:t xml:space="preserve">te </w:t>
      </w:r>
      <w:r w:rsidR="00B626D1">
        <w:rPr>
          <w:rFonts w:ascii="Times New Roman" w:hAnsi="Times New Roman" w:cs="Times New Roman"/>
        </w:rPr>
        <w:t>bepalen</w:t>
      </w:r>
      <w:r w:rsidR="000106DE">
        <w:rPr>
          <w:rFonts w:ascii="Times New Roman" w:hAnsi="Times New Roman" w:cs="Times New Roman"/>
        </w:rPr>
        <w:t xml:space="preserve"> of het gaat om </w:t>
      </w:r>
      <w:r w:rsidR="001A09BA">
        <w:rPr>
          <w:rFonts w:ascii="Times New Roman" w:hAnsi="Times New Roman" w:cs="Times New Roman"/>
        </w:rPr>
        <w:t>verticale</w:t>
      </w:r>
      <w:r w:rsidR="000106DE">
        <w:rPr>
          <w:rFonts w:ascii="Times New Roman" w:hAnsi="Times New Roman" w:cs="Times New Roman"/>
        </w:rPr>
        <w:t xml:space="preserve"> of </w:t>
      </w:r>
      <w:r w:rsidR="001A09BA">
        <w:rPr>
          <w:rFonts w:ascii="Times New Roman" w:hAnsi="Times New Roman" w:cs="Times New Roman"/>
        </w:rPr>
        <w:t>horizontale</w:t>
      </w:r>
      <w:r w:rsidR="000106DE">
        <w:rPr>
          <w:rFonts w:ascii="Times New Roman" w:hAnsi="Times New Roman" w:cs="Times New Roman"/>
        </w:rPr>
        <w:t xml:space="preserve"> natrekking</w:t>
      </w:r>
      <w:r w:rsidR="00B626D1">
        <w:rPr>
          <w:rFonts w:ascii="Times New Roman" w:hAnsi="Times New Roman" w:cs="Times New Roman"/>
        </w:rPr>
        <w:t xml:space="preserve">, zijn </w:t>
      </w:r>
      <w:r w:rsidRPr="00D72EA0">
        <w:rPr>
          <w:rFonts w:ascii="Times New Roman" w:hAnsi="Times New Roman" w:cs="Times New Roman"/>
        </w:rPr>
        <w:t xml:space="preserve">de feiten en omstandigheden voor het bepalen van </w:t>
      </w:r>
      <w:r w:rsidR="001A09BA">
        <w:rPr>
          <w:rFonts w:ascii="Times New Roman" w:hAnsi="Times New Roman" w:cs="Times New Roman"/>
        </w:rPr>
        <w:t>verticale</w:t>
      </w:r>
      <w:r w:rsidRPr="00D72EA0">
        <w:rPr>
          <w:rFonts w:ascii="Times New Roman" w:hAnsi="Times New Roman" w:cs="Times New Roman"/>
        </w:rPr>
        <w:t xml:space="preserve"> </w:t>
      </w:r>
      <w:r w:rsidR="001A09BA">
        <w:rPr>
          <w:rFonts w:ascii="Times New Roman" w:hAnsi="Times New Roman" w:cs="Times New Roman"/>
        </w:rPr>
        <w:t>en horizontale</w:t>
      </w:r>
      <w:r w:rsidRPr="00D72EA0">
        <w:rPr>
          <w:rFonts w:ascii="Times New Roman" w:hAnsi="Times New Roman" w:cs="Times New Roman"/>
        </w:rPr>
        <w:t xml:space="preserve"> natrekking</w:t>
      </w:r>
      <w:r w:rsidR="001A09BA">
        <w:rPr>
          <w:rFonts w:ascii="Times New Roman" w:hAnsi="Times New Roman" w:cs="Times New Roman"/>
        </w:rPr>
        <w:t xml:space="preserve"> inzake gebouwen en werken</w:t>
      </w:r>
      <w:r w:rsidRPr="00D72EA0">
        <w:rPr>
          <w:rFonts w:ascii="Times New Roman" w:hAnsi="Times New Roman" w:cs="Times New Roman"/>
        </w:rPr>
        <w:t xml:space="preserve"> </w:t>
      </w:r>
      <w:r w:rsidR="00B626D1">
        <w:rPr>
          <w:rFonts w:ascii="Times New Roman" w:hAnsi="Times New Roman" w:cs="Times New Roman"/>
        </w:rPr>
        <w:t>onderzocht</w:t>
      </w:r>
      <w:r w:rsidRPr="00D72EA0">
        <w:rPr>
          <w:rFonts w:ascii="Times New Roman" w:hAnsi="Times New Roman" w:cs="Times New Roman"/>
        </w:rPr>
        <w:t xml:space="preserve">, zodat er kan worden bepaald aan wie een zaak in eigendom toebehoort en daar vervolgens mee mag doen wat diegene wil. </w:t>
      </w:r>
    </w:p>
    <w:p w14:paraId="66E16B3C" w14:textId="77777777" w:rsidR="00D72EA0" w:rsidRDefault="00D72EA0" w:rsidP="00D72EA0">
      <w:pPr>
        <w:pStyle w:val="Geenafstand"/>
        <w:spacing w:line="360" w:lineRule="auto"/>
        <w:rPr>
          <w:rFonts w:ascii="Times New Roman" w:hAnsi="Times New Roman" w:cs="Times New Roman"/>
        </w:rPr>
      </w:pPr>
    </w:p>
    <w:p w14:paraId="66E16B3D" w14:textId="77777777" w:rsidR="00D72EA0" w:rsidRDefault="00D72EA0" w:rsidP="00D72EA0">
      <w:pPr>
        <w:pStyle w:val="Geenafstand"/>
        <w:spacing w:line="360" w:lineRule="auto"/>
        <w:rPr>
          <w:rFonts w:ascii="Times New Roman" w:hAnsi="Times New Roman" w:cs="Times New Roman"/>
        </w:rPr>
      </w:pPr>
      <w:r w:rsidRPr="00D72EA0">
        <w:rPr>
          <w:rFonts w:ascii="Times New Roman" w:hAnsi="Times New Roman" w:cs="Times New Roman"/>
        </w:rPr>
        <w:t xml:space="preserve">Door een </w:t>
      </w:r>
      <w:r w:rsidR="007D056D">
        <w:rPr>
          <w:rFonts w:ascii="Times New Roman" w:hAnsi="Times New Roman" w:cs="Times New Roman"/>
        </w:rPr>
        <w:t>schematisch overzicht van</w:t>
      </w:r>
      <w:r w:rsidR="00DD7C27">
        <w:rPr>
          <w:rFonts w:ascii="Times New Roman" w:hAnsi="Times New Roman" w:cs="Times New Roman"/>
        </w:rPr>
        <w:t xml:space="preserve"> de belangrijke arresten inzake natrekking en een </w:t>
      </w:r>
      <w:r w:rsidRPr="00D72EA0">
        <w:rPr>
          <w:rFonts w:ascii="Times New Roman" w:hAnsi="Times New Roman" w:cs="Times New Roman"/>
        </w:rPr>
        <w:t>stroomschema</w:t>
      </w:r>
      <w:r w:rsidR="00DD7C27">
        <w:rPr>
          <w:rFonts w:ascii="Times New Roman" w:hAnsi="Times New Roman" w:cs="Times New Roman"/>
        </w:rPr>
        <w:t xml:space="preserve"> over verticale en horizontale natrekking</w:t>
      </w:r>
      <w:r w:rsidRPr="00D72EA0">
        <w:rPr>
          <w:rFonts w:ascii="Times New Roman" w:hAnsi="Times New Roman" w:cs="Times New Roman"/>
        </w:rPr>
        <w:t xml:space="preserve"> uit te brengen aan Westvest</w:t>
      </w:r>
      <w:r w:rsidR="00AA03B6">
        <w:rPr>
          <w:rFonts w:ascii="Times New Roman" w:hAnsi="Times New Roman" w:cs="Times New Roman"/>
        </w:rPr>
        <w:t xml:space="preserve"> Notarissen</w:t>
      </w:r>
      <w:r w:rsidRPr="00D72EA0">
        <w:rPr>
          <w:rFonts w:ascii="Times New Roman" w:hAnsi="Times New Roman" w:cs="Times New Roman"/>
        </w:rPr>
        <w:t xml:space="preserve">, kunnen de medewerkers van de registergoederenpraktijk geholpen worden </w:t>
      </w:r>
      <w:r w:rsidR="001A09BA">
        <w:rPr>
          <w:rFonts w:ascii="Times New Roman" w:hAnsi="Times New Roman" w:cs="Times New Roman"/>
        </w:rPr>
        <w:t>omtrent</w:t>
      </w:r>
      <w:r w:rsidRPr="00D72EA0">
        <w:rPr>
          <w:rFonts w:ascii="Times New Roman" w:hAnsi="Times New Roman" w:cs="Times New Roman"/>
        </w:rPr>
        <w:t xml:space="preserve"> het niveau van de juridische dienstverlening. Het advies kan worden gebruikt richting de koper of verkoper van een onroerende zaak </w:t>
      </w:r>
      <w:r w:rsidR="001A09BA">
        <w:rPr>
          <w:rFonts w:ascii="Times New Roman" w:hAnsi="Times New Roman" w:cs="Times New Roman"/>
        </w:rPr>
        <w:t>bij</w:t>
      </w:r>
      <w:r w:rsidRPr="00D72EA0">
        <w:rPr>
          <w:rFonts w:ascii="Times New Roman" w:hAnsi="Times New Roman" w:cs="Times New Roman"/>
        </w:rPr>
        <w:t xml:space="preserve"> het bepalen van de eigendomssituatie van de betreffende onroerende zaak en welke zaken daar bij horen. </w:t>
      </w:r>
      <w:r w:rsidR="001A09BA">
        <w:rPr>
          <w:rFonts w:ascii="Times New Roman" w:hAnsi="Times New Roman" w:cs="Times New Roman"/>
        </w:rPr>
        <w:t xml:space="preserve">Gedacht kan worden aan een uitbouw die de eigen perceelsgrens overschrijdt. </w:t>
      </w:r>
      <w:r w:rsidRPr="00D72EA0">
        <w:rPr>
          <w:rFonts w:ascii="Times New Roman" w:hAnsi="Times New Roman" w:cs="Times New Roman"/>
        </w:rPr>
        <w:t>Bovendien kan het advies worden gebruikt in de voorfase van een bouwproject, zodat de projectontwikkelaar op de hoogte kan worden gesteld over wanneer bepaalde zaken worden nagetrokken door de betreffende onroerende zaken en hoe dat eventueel voorkomen kan worden</w:t>
      </w:r>
      <w:r>
        <w:rPr>
          <w:rFonts w:ascii="Times New Roman" w:hAnsi="Times New Roman" w:cs="Times New Roman"/>
        </w:rPr>
        <w:t>.</w:t>
      </w:r>
    </w:p>
    <w:p w14:paraId="66E16B3E" w14:textId="77777777" w:rsidR="00D72EA0" w:rsidRDefault="00D72EA0" w:rsidP="00D72EA0">
      <w:pPr>
        <w:pStyle w:val="Geenafstand"/>
        <w:spacing w:line="360" w:lineRule="auto"/>
        <w:rPr>
          <w:rFonts w:ascii="Times New Roman" w:hAnsi="Times New Roman" w:cs="Times New Roman"/>
        </w:rPr>
      </w:pPr>
    </w:p>
    <w:p w14:paraId="66E16B3F" w14:textId="77777777" w:rsidR="00D72EA0" w:rsidRPr="009573F4" w:rsidRDefault="009573F4" w:rsidP="00D72EA0">
      <w:pPr>
        <w:pStyle w:val="Geenafstand"/>
        <w:spacing w:line="360" w:lineRule="auto"/>
        <w:rPr>
          <w:rFonts w:ascii="Times New Roman" w:hAnsi="Times New Roman" w:cs="Times New Roman"/>
          <w:b/>
        </w:rPr>
      </w:pPr>
      <w:r w:rsidRPr="009573F4">
        <w:rPr>
          <w:rFonts w:ascii="Times New Roman" w:hAnsi="Times New Roman" w:cs="Times New Roman"/>
          <w:b/>
        </w:rPr>
        <w:t xml:space="preserve">1.1.2 </w:t>
      </w:r>
      <w:r w:rsidR="00D72EA0" w:rsidRPr="009573F4">
        <w:rPr>
          <w:rFonts w:ascii="Times New Roman" w:hAnsi="Times New Roman" w:cs="Times New Roman"/>
          <w:b/>
        </w:rPr>
        <w:t>Juridische achtergrond</w:t>
      </w:r>
    </w:p>
    <w:p w14:paraId="66E16B40" w14:textId="77777777" w:rsidR="00D72EA0" w:rsidRPr="00422799" w:rsidRDefault="00D72EA0" w:rsidP="00D72EA0">
      <w:pPr>
        <w:pStyle w:val="Geenafstand"/>
        <w:spacing w:line="360" w:lineRule="auto"/>
        <w:rPr>
          <w:rFonts w:ascii="Times New Roman" w:hAnsi="Times New Roman" w:cs="Times New Roman"/>
        </w:rPr>
      </w:pPr>
      <w:r>
        <w:rPr>
          <w:rFonts w:ascii="Times New Roman" w:hAnsi="Times New Roman" w:cs="Times New Roman"/>
        </w:rPr>
        <w:t xml:space="preserve">Het punt van discussie inzake </w:t>
      </w:r>
      <w:r w:rsidR="001A09BA">
        <w:rPr>
          <w:rFonts w:ascii="Times New Roman" w:hAnsi="Times New Roman" w:cs="Times New Roman"/>
        </w:rPr>
        <w:t>verticale</w:t>
      </w:r>
      <w:r>
        <w:rPr>
          <w:rFonts w:ascii="Times New Roman" w:hAnsi="Times New Roman" w:cs="Times New Roman"/>
        </w:rPr>
        <w:t xml:space="preserve"> en </w:t>
      </w:r>
      <w:r w:rsidR="001A09BA">
        <w:rPr>
          <w:rFonts w:ascii="Times New Roman" w:hAnsi="Times New Roman" w:cs="Times New Roman"/>
        </w:rPr>
        <w:t>horizontale</w:t>
      </w:r>
      <w:r>
        <w:rPr>
          <w:rFonts w:ascii="Times New Roman" w:hAnsi="Times New Roman" w:cs="Times New Roman"/>
        </w:rPr>
        <w:t xml:space="preserve"> natrekking heeft betrekking op mensen die in conflict zijn over de situatie waarin bepaalde zaken worden nagetrokken door onroerende zaken en aan wie die bepaalde zaken, vervolgens na natrekking, in eigendom toebehoren. </w:t>
      </w:r>
      <w:r w:rsidRPr="00665E0F">
        <w:rPr>
          <w:rFonts w:ascii="Times New Roman" w:hAnsi="Times New Roman" w:cs="Times New Roman"/>
        </w:rPr>
        <w:t xml:space="preserve">Het gaat om de bepaling van de eigendomssituatie van een door een onroerende zaak nagetrokken zaak. Wanneer er sprake is van een onroerende zaak blijkt in de praktijk ook wel eens lastig te constateren. Uit de wet blijkt echter het volgende: </w:t>
      </w:r>
      <w:r w:rsidR="00924CC8" w:rsidRPr="00B26203">
        <w:rPr>
          <w:rFonts w:ascii="Times New Roman" w:hAnsi="Times New Roman" w:cs="Times New Roman"/>
          <w:iCs/>
        </w:rPr>
        <w:t>’’</w:t>
      </w:r>
      <w:r w:rsidRPr="00B26203">
        <w:rPr>
          <w:rFonts w:ascii="Times New Roman" w:hAnsi="Times New Roman" w:cs="Times New Roman"/>
          <w:iCs/>
        </w:rPr>
        <w:t>Onroerend zijn de grond, de nog niet gewonnen delfstoffen, de met de grond verenigde beplantingen, alsmede de gebouwen en werken die duurzaam met de grond zijn verenigd, hetzij rechtstreeks, hetzij door vereniging met andere gebouwen of werken</w:t>
      </w:r>
      <w:r w:rsidR="00924CC8" w:rsidRPr="00B26203">
        <w:rPr>
          <w:rFonts w:ascii="Times New Roman" w:hAnsi="Times New Roman" w:cs="Times New Roman"/>
          <w:iCs/>
        </w:rPr>
        <w:t>’</w:t>
      </w:r>
      <w:r w:rsidRPr="00B26203">
        <w:rPr>
          <w:rFonts w:ascii="Times New Roman" w:hAnsi="Times New Roman" w:cs="Times New Roman"/>
          <w:iCs/>
        </w:rPr>
        <w:t>’</w:t>
      </w:r>
      <w:r w:rsidR="002E1102">
        <w:rPr>
          <w:rFonts w:ascii="Times New Roman" w:hAnsi="Times New Roman" w:cs="Times New Roman"/>
          <w:iCs/>
        </w:rPr>
        <w:t>.</w:t>
      </w:r>
      <w:r w:rsidRPr="00B26203">
        <w:rPr>
          <w:rStyle w:val="Voetnootmarkering"/>
          <w:rFonts w:ascii="Times New Roman" w:hAnsi="Times New Roman" w:cs="Times New Roman"/>
          <w:iCs/>
        </w:rPr>
        <w:footnoteReference w:id="1"/>
      </w:r>
    </w:p>
    <w:p w14:paraId="66E16B41" w14:textId="77777777" w:rsidR="00D72EA0" w:rsidRPr="0019385D" w:rsidRDefault="00D72EA0" w:rsidP="00D72EA0">
      <w:pPr>
        <w:pStyle w:val="Geenafstand"/>
        <w:spacing w:line="360" w:lineRule="auto"/>
        <w:rPr>
          <w:rFonts w:ascii="Times New Roman" w:hAnsi="Times New Roman" w:cs="Times New Roman"/>
          <w:i/>
        </w:rPr>
      </w:pPr>
    </w:p>
    <w:p w14:paraId="66E16B42" w14:textId="77777777" w:rsidR="00D72EA0" w:rsidRPr="00B26203" w:rsidRDefault="00D72EA0" w:rsidP="00D72EA0">
      <w:pPr>
        <w:pStyle w:val="Geenafstand"/>
        <w:spacing w:line="360" w:lineRule="auto"/>
        <w:rPr>
          <w:rFonts w:ascii="Times New Roman" w:hAnsi="Times New Roman" w:cs="Times New Roman"/>
          <w:iCs/>
        </w:rPr>
      </w:pPr>
      <w:r>
        <w:rPr>
          <w:rFonts w:ascii="Times New Roman" w:hAnsi="Times New Roman" w:cs="Times New Roman"/>
        </w:rPr>
        <w:lastRenderedPageBreak/>
        <w:t xml:space="preserve">Onroerende zaken kunnen andere zaken natrekken. Er is sprake van natrekking als een zaak een bestanddeel is geworden van een andere zaak. De ene zaak wordt onderdeel van een andere zaak en deze zaken samen vormen vervolgens een geheel. Om te bepalen of een zaak een bestanddeel wordt van een andere zaak, blijkt uit de wet: </w:t>
      </w:r>
      <w:r w:rsidR="008E3CA6" w:rsidRPr="00B26203">
        <w:rPr>
          <w:rFonts w:ascii="Times New Roman" w:hAnsi="Times New Roman" w:cs="Times New Roman"/>
          <w:iCs/>
        </w:rPr>
        <w:t>’’</w:t>
      </w:r>
      <w:r w:rsidRPr="00B26203">
        <w:rPr>
          <w:rFonts w:ascii="Times New Roman" w:hAnsi="Times New Roman" w:cs="Times New Roman"/>
          <w:iCs/>
        </w:rPr>
        <w:t>Een zaak die met een hoofdzaak zodanig verbonden wordt dat zij daarvan niet kan worden afgescheiden zonder dat beschadiging van betekenis wordt toegebracht aan een der zaken, wordt bestanddeel van de hoofdzaak</w:t>
      </w:r>
      <w:r w:rsidR="008E3CA6" w:rsidRPr="00B26203">
        <w:rPr>
          <w:rFonts w:ascii="Times New Roman" w:hAnsi="Times New Roman" w:cs="Times New Roman"/>
          <w:iCs/>
        </w:rPr>
        <w:t>’’</w:t>
      </w:r>
      <w:r w:rsidR="00B30273">
        <w:rPr>
          <w:rFonts w:ascii="Times New Roman" w:hAnsi="Times New Roman" w:cs="Times New Roman"/>
          <w:iCs/>
        </w:rPr>
        <w:t>.</w:t>
      </w:r>
      <w:r w:rsidRPr="00B26203">
        <w:rPr>
          <w:rStyle w:val="Voetnootmarkering"/>
          <w:rFonts w:ascii="Times New Roman" w:hAnsi="Times New Roman" w:cs="Times New Roman"/>
          <w:iCs/>
        </w:rPr>
        <w:footnoteReference w:id="2"/>
      </w:r>
      <w:r w:rsidRPr="00B26203">
        <w:rPr>
          <w:rFonts w:ascii="Times New Roman" w:hAnsi="Times New Roman" w:cs="Times New Roman"/>
          <w:iCs/>
        </w:rPr>
        <w:t xml:space="preserve"> </w:t>
      </w:r>
    </w:p>
    <w:p w14:paraId="66E16B43" w14:textId="77777777" w:rsidR="00D72EA0" w:rsidRDefault="00D72EA0" w:rsidP="00D72EA0">
      <w:pPr>
        <w:pStyle w:val="Geenafstand"/>
        <w:spacing w:line="360" w:lineRule="auto"/>
        <w:rPr>
          <w:rFonts w:ascii="Times New Roman" w:hAnsi="Times New Roman" w:cs="Times New Roman"/>
        </w:rPr>
      </w:pPr>
      <w:r>
        <w:rPr>
          <w:rFonts w:ascii="Times New Roman" w:hAnsi="Times New Roman" w:cs="Times New Roman"/>
        </w:rPr>
        <w:t xml:space="preserve">Natrekking kan vervolgens zowel </w:t>
      </w:r>
      <w:r w:rsidR="001A09BA">
        <w:rPr>
          <w:rFonts w:ascii="Times New Roman" w:hAnsi="Times New Roman" w:cs="Times New Roman"/>
        </w:rPr>
        <w:t xml:space="preserve">verticaal </w:t>
      </w:r>
      <w:r>
        <w:rPr>
          <w:rFonts w:ascii="Times New Roman" w:hAnsi="Times New Roman" w:cs="Times New Roman"/>
        </w:rPr>
        <w:t xml:space="preserve">als </w:t>
      </w:r>
      <w:r w:rsidR="001A09BA">
        <w:rPr>
          <w:rFonts w:ascii="Times New Roman" w:hAnsi="Times New Roman" w:cs="Times New Roman"/>
        </w:rPr>
        <w:t>horizontaal</w:t>
      </w:r>
      <w:r>
        <w:rPr>
          <w:rFonts w:ascii="Times New Roman" w:hAnsi="Times New Roman" w:cs="Times New Roman"/>
        </w:rPr>
        <w:t xml:space="preserve"> geschieden. </w:t>
      </w:r>
      <w:r w:rsidR="001A09BA">
        <w:rPr>
          <w:rFonts w:ascii="Times New Roman" w:hAnsi="Times New Roman" w:cs="Times New Roman"/>
        </w:rPr>
        <w:t xml:space="preserve">De variant van verticale natrekking houdt in dat de ondergrond de zaken natrekt die boven die ondergrond gevestigd zijn. </w:t>
      </w:r>
      <w:r>
        <w:rPr>
          <w:rFonts w:ascii="Times New Roman" w:hAnsi="Times New Roman" w:cs="Times New Roman"/>
        </w:rPr>
        <w:t>Van ho</w:t>
      </w:r>
      <w:r w:rsidR="001A09BA">
        <w:rPr>
          <w:rFonts w:ascii="Times New Roman" w:hAnsi="Times New Roman" w:cs="Times New Roman"/>
        </w:rPr>
        <w:t>rizontale</w:t>
      </w:r>
      <w:r>
        <w:rPr>
          <w:rFonts w:ascii="Times New Roman" w:hAnsi="Times New Roman" w:cs="Times New Roman"/>
        </w:rPr>
        <w:t xml:space="preserve"> natrekking is sprake als het naastgelegen onroerend goed een aangrenzende zaak natrekt dat naast het onroerende goed is opgericht en daarmee in relatie staat.</w:t>
      </w:r>
      <w:r>
        <w:rPr>
          <w:rStyle w:val="Voetnootmarkering"/>
          <w:rFonts w:ascii="Times New Roman" w:hAnsi="Times New Roman" w:cs="Times New Roman"/>
        </w:rPr>
        <w:footnoteReference w:id="3"/>
      </w:r>
      <w:r w:rsidR="00D81176">
        <w:rPr>
          <w:rFonts w:ascii="Times New Roman" w:hAnsi="Times New Roman" w:cs="Times New Roman"/>
        </w:rPr>
        <w:t xml:space="preserve"> </w:t>
      </w:r>
    </w:p>
    <w:p w14:paraId="66E16B44" w14:textId="77777777" w:rsidR="00D72EA0" w:rsidRDefault="00D72EA0" w:rsidP="00D72EA0">
      <w:pPr>
        <w:pStyle w:val="Geenafstand"/>
        <w:spacing w:line="360" w:lineRule="auto"/>
        <w:rPr>
          <w:rFonts w:ascii="Times New Roman" w:hAnsi="Times New Roman" w:cs="Times New Roman"/>
        </w:rPr>
      </w:pPr>
    </w:p>
    <w:p w14:paraId="66E16B45" w14:textId="77777777" w:rsidR="00D72EA0" w:rsidRPr="00B26203" w:rsidRDefault="00D72EA0" w:rsidP="00D72EA0">
      <w:pPr>
        <w:pStyle w:val="Geenafstand"/>
        <w:spacing w:line="360" w:lineRule="auto"/>
        <w:rPr>
          <w:rFonts w:ascii="Times New Roman" w:hAnsi="Times New Roman" w:cs="Times New Roman"/>
        </w:rPr>
      </w:pPr>
      <w:r>
        <w:rPr>
          <w:rFonts w:ascii="Times New Roman" w:hAnsi="Times New Roman" w:cs="Times New Roman"/>
        </w:rPr>
        <w:t xml:space="preserve">De huidige wetgeving omtrent natrekking is te vinden in Boek 5 </w:t>
      </w:r>
      <w:r w:rsidR="00B26203">
        <w:rPr>
          <w:rFonts w:ascii="Times New Roman" w:hAnsi="Times New Roman" w:cs="Times New Roman"/>
        </w:rPr>
        <w:t>BW</w:t>
      </w:r>
      <w:r>
        <w:rPr>
          <w:rFonts w:ascii="Times New Roman" w:hAnsi="Times New Roman" w:cs="Times New Roman"/>
        </w:rPr>
        <w:t>.</w:t>
      </w:r>
      <w:r w:rsidR="00B26203">
        <w:rPr>
          <w:rFonts w:ascii="Times New Roman" w:hAnsi="Times New Roman" w:cs="Times New Roman"/>
        </w:rPr>
        <w:t xml:space="preserve"> </w:t>
      </w:r>
      <w:r>
        <w:rPr>
          <w:rFonts w:ascii="Times New Roman" w:hAnsi="Times New Roman" w:cs="Times New Roman"/>
        </w:rPr>
        <w:t>Indien er sprake is van natrekking, is de eigenaar van een zaak eigenaar van al haar bestanddelen, voor zover de wet niet anders bepaalt.</w:t>
      </w:r>
      <w:r>
        <w:rPr>
          <w:rStyle w:val="Voetnootmarkering"/>
          <w:rFonts w:ascii="Times New Roman" w:hAnsi="Times New Roman" w:cs="Times New Roman"/>
        </w:rPr>
        <w:footnoteReference w:id="4"/>
      </w:r>
      <w:r>
        <w:rPr>
          <w:rFonts w:ascii="Times New Roman" w:hAnsi="Times New Roman" w:cs="Times New Roman"/>
        </w:rPr>
        <w:t xml:space="preserve"> De specifiek gerichte wetgeving omtrent de </w:t>
      </w:r>
      <w:r w:rsidR="00DA1650">
        <w:rPr>
          <w:rFonts w:ascii="Times New Roman" w:hAnsi="Times New Roman" w:cs="Times New Roman"/>
        </w:rPr>
        <w:t>verticale</w:t>
      </w:r>
      <w:r>
        <w:rPr>
          <w:rFonts w:ascii="Times New Roman" w:hAnsi="Times New Roman" w:cs="Times New Roman"/>
        </w:rPr>
        <w:t xml:space="preserve"> en </w:t>
      </w:r>
      <w:r w:rsidR="00DA1650">
        <w:rPr>
          <w:rFonts w:ascii="Times New Roman" w:hAnsi="Times New Roman" w:cs="Times New Roman"/>
        </w:rPr>
        <w:t>horizontale</w:t>
      </w:r>
      <w:r>
        <w:rPr>
          <w:rFonts w:ascii="Times New Roman" w:hAnsi="Times New Roman" w:cs="Times New Roman"/>
        </w:rPr>
        <w:t xml:space="preserve"> natrekking door onroerende zaken is terug te vinden in art.5:20 BW. De wet bepaalt het volgende: </w:t>
      </w:r>
      <w:r w:rsidR="009F45EE" w:rsidRPr="00B26203">
        <w:rPr>
          <w:rFonts w:ascii="Times New Roman" w:hAnsi="Times New Roman" w:cs="Times New Roman"/>
        </w:rPr>
        <w:t>’’</w:t>
      </w:r>
      <w:r w:rsidRPr="00B26203">
        <w:rPr>
          <w:rFonts w:ascii="Times New Roman" w:hAnsi="Times New Roman" w:cs="Times New Roman"/>
        </w:rPr>
        <w:t>de eigendom van de grond omvat, zover de wet niet anders bepaalt, (…) gebouwen en werken die duurzaam met de grond zijn verenigd, hetzij rechtstreeks, hetzij door vereniging met andere gebouwen en werken, voor zover ze geen bestanddeel zijn van eens anders onroerende zaak’</w:t>
      </w:r>
      <w:r w:rsidR="009F45EE" w:rsidRPr="00B26203">
        <w:rPr>
          <w:rFonts w:ascii="Times New Roman" w:hAnsi="Times New Roman" w:cs="Times New Roman"/>
        </w:rPr>
        <w:t>’</w:t>
      </w:r>
      <w:r w:rsidR="006C6541">
        <w:rPr>
          <w:rFonts w:ascii="Times New Roman" w:hAnsi="Times New Roman" w:cs="Times New Roman"/>
        </w:rPr>
        <w:t>.</w:t>
      </w:r>
      <w:r w:rsidRPr="00B26203">
        <w:rPr>
          <w:rStyle w:val="Voetnootmarkering"/>
          <w:rFonts w:ascii="Times New Roman" w:hAnsi="Times New Roman" w:cs="Times New Roman"/>
        </w:rPr>
        <w:footnoteReference w:id="5"/>
      </w:r>
    </w:p>
    <w:p w14:paraId="66E16B46" w14:textId="77777777" w:rsidR="00D72EA0" w:rsidRDefault="00DA1650" w:rsidP="00D72EA0">
      <w:pPr>
        <w:pStyle w:val="Geenafstand"/>
        <w:spacing w:line="360" w:lineRule="auto"/>
        <w:rPr>
          <w:rFonts w:ascii="Times New Roman" w:hAnsi="Times New Roman" w:cs="Times New Roman"/>
        </w:rPr>
      </w:pPr>
      <w:r>
        <w:rPr>
          <w:rFonts w:ascii="Times New Roman" w:hAnsi="Times New Roman" w:cs="Times New Roman"/>
        </w:rPr>
        <w:t xml:space="preserve">Het laatste </w:t>
      </w:r>
      <w:r w:rsidR="00D72EA0">
        <w:rPr>
          <w:rFonts w:ascii="Times New Roman" w:hAnsi="Times New Roman" w:cs="Times New Roman"/>
        </w:rPr>
        <w:t>zins</w:t>
      </w:r>
      <w:r>
        <w:rPr>
          <w:rFonts w:ascii="Times New Roman" w:hAnsi="Times New Roman" w:cs="Times New Roman"/>
        </w:rPr>
        <w:t>gedeelte</w:t>
      </w:r>
      <w:r w:rsidR="00D72EA0">
        <w:rPr>
          <w:rFonts w:ascii="Times New Roman" w:hAnsi="Times New Roman" w:cs="Times New Roman"/>
        </w:rPr>
        <w:t xml:space="preserve"> </w:t>
      </w:r>
      <w:r w:rsidR="009F45EE" w:rsidRPr="00B26203">
        <w:rPr>
          <w:rFonts w:ascii="Times New Roman" w:hAnsi="Times New Roman" w:cs="Times New Roman"/>
        </w:rPr>
        <w:t>’’</w:t>
      </w:r>
      <w:r w:rsidR="00D72EA0" w:rsidRPr="00B26203">
        <w:rPr>
          <w:rFonts w:ascii="Times New Roman" w:hAnsi="Times New Roman" w:cs="Times New Roman"/>
        </w:rPr>
        <w:t>voor zover ze geen bestanddeel zijn van eens andere onroerende zaak</w:t>
      </w:r>
      <w:r w:rsidR="009F45EE" w:rsidRPr="00B26203">
        <w:rPr>
          <w:rFonts w:ascii="Times New Roman" w:hAnsi="Times New Roman" w:cs="Times New Roman"/>
        </w:rPr>
        <w:t>’</w:t>
      </w:r>
      <w:r w:rsidR="00D72EA0" w:rsidRPr="00B26203">
        <w:rPr>
          <w:rFonts w:ascii="Times New Roman" w:hAnsi="Times New Roman" w:cs="Times New Roman"/>
        </w:rPr>
        <w:t>’</w:t>
      </w:r>
      <w:r w:rsidR="00D72EA0">
        <w:rPr>
          <w:rFonts w:ascii="Times New Roman" w:hAnsi="Times New Roman" w:cs="Times New Roman"/>
        </w:rPr>
        <w:t xml:space="preserve">, wordt </w:t>
      </w:r>
      <w:r>
        <w:rPr>
          <w:rFonts w:ascii="Times New Roman" w:hAnsi="Times New Roman" w:cs="Times New Roman"/>
        </w:rPr>
        <w:t xml:space="preserve">beschouwd als </w:t>
      </w:r>
      <w:r w:rsidR="00D72EA0">
        <w:rPr>
          <w:rFonts w:ascii="Times New Roman" w:hAnsi="Times New Roman" w:cs="Times New Roman"/>
        </w:rPr>
        <w:t xml:space="preserve">horizontale natrekking. Hetgeen vóór deze zinsnede aangehaald is, wordt de verticale natrekking genoemd. De verticale natrekking wordt ook wel de </w:t>
      </w:r>
      <w:r w:rsidR="00B144A2">
        <w:rPr>
          <w:rFonts w:ascii="Times New Roman" w:hAnsi="Times New Roman" w:cs="Times New Roman"/>
        </w:rPr>
        <w:t>’</w:t>
      </w:r>
      <w:r w:rsidR="00F12236">
        <w:rPr>
          <w:rFonts w:ascii="Times New Roman" w:hAnsi="Times New Roman" w:cs="Times New Roman"/>
        </w:rPr>
        <w:t>’</w:t>
      </w:r>
      <w:proofErr w:type="spellStart"/>
      <w:r w:rsidR="00B144A2">
        <w:rPr>
          <w:rFonts w:ascii="Times New Roman" w:hAnsi="Times New Roman" w:cs="Times New Roman"/>
        </w:rPr>
        <w:t>superficies</w:t>
      </w:r>
      <w:proofErr w:type="spellEnd"/>
      <w:r w:rsidR="00B144A2">
        <w:rPr>
          <w:rFonts w:ascii="Times New Roman" w:hAnsi="Times New Roman" w:cs="Times New Roman"/>
        </w:rPr>
        <w:t>-regel</w:t>
      </w:r>
      <w:r w:rsidR="006C6541">
        <w:rPr>
          <w:rFonts w:ascii="Times New Roman" w:hAnsi="Times New Roman" w:cs="Times New Roman"/>
        </w:rPr>
        <w:t>’</w:t>
      </w:r>
      <w:r w:rsidR="00F12236">
        <w:rPr>
          <w:rFonts w:ascii="Times New Roman" w:hAnsi="Times New Roman" w:cs="Times New Roman"/>
        </w:rPr>
        <w:t>’</w:t>
      </w:r>
      <w:r w:rsidR="00D72EA0">
        <w:rPr>
          <w:rFonts w:ascii="Times New Roman" w:hAnsi="Times New Roman" w:cs="Times New Roman"/>
        </w:rPr>
        <w:t xml:space="preserve"> genoemd en wordt vertaald als: </w:t>
      </w:r>
      <w:r w:rsidR="006C6541">
        <w:rPr>
          <w:rFonts w:ascii="Times New Roman" w:hAnsi="Times New Roman" w:cs="Times New Roman"/>
        </w:rPr>
        <w:t>’’</w:t>
      </w:r>
      <w:r w:rsidR="00D72EA0">
        <w:rPr>
          <w:rFonts w:ascii="Times New Roman" w:hAnsi="Times New Roman" w:cs="Times New Roman"/>
        </w:rPr>
        <w:t>de opstal volgt de grond’</w:t>
      </w:r>
      <w:r w:rsidR="006C6541">
        <w:rPr>
          <w:rFonts w:ascii="Times New Roman" w:hAnsi="Times New Roman" w:cs="Times New Roman"/>
        </w:rPr>
        <w:t>’</w:t>
      </w:r>
      <w:r w:rsidR="00D72EA0">
        <w:rPr>
          <w:rFonts w:ascii="Times New Roman" w:hAnsi="Times New Roman" w:cs="Times New Roman"/>
        </w:rPr>
        <w:t>.</w:t>
      </w:r>
      <w:r w:rsidR="00D72EA0">
        <w:rPr>
          <w:rStyle w:val="Voetnootmarkering"/>
          <w:rFonts w:ascii="Times New Roman" w:hAnsi="Times New Roman" w:cs="Times New Roman"/>
        </w:rPr>
        <w:footnoteReference w:id="6"/>
      </w:r>
    </w:p>
    <w:p w14:paraId="66E16B47" w14:textId="77777777" w:rsidR="00D72EA0" w:rsidRDefault="00D72EA0" w:rsidP="00D72EA0">
      <w:pPr>
        <w:pStyle w:val="Geenafstand"/>
        <w:spacing w:line="360" w:lineRule="auto"/>
        <w:rPr>
          <w:rFonts w:ascii="Times New Roman" w:hAnsi="Times New Roman" w:cs="Times New Roman"/>
        </w:rPr>
      </w:pPr>
    </w:p>
    <w:p w14:paraId="66E16B48" w14:textId="77777777" w:rsidR="00D72EA0" w:rsidRPr="009573F4" w:rsidRDefault="009573F4" w:rsidP="00D72EA0">
      <w:pPr>
        <w:pStyle w:val="Geenafstand"/>
        <w:spacing w:line="360" w:lineRule="auto"/>
        <w:rPr>
          <w:rFonts w:ascii="Times New Roman" w:hAnsi="Times New Roman" w:cs="Times New Roman"/>
          <w:b/>
        </w:rPr>
      </w:pPr>
      <w:r w:rsidRPr="009573F4">
        <w:rPr>
          <w:rFonts w:ascii="Times New Roman" w:hAnsi="Times New Roman" w:cs="Times New Roman"/>
          <w:b/>
        </w:rPr>
        <w:t xml:space="preserve">1.1.3 </w:t>
      </w:r>
      <w:r w:rsidR="00D72EA0" w:rsidRPr="009573F4">
        <w:rPr>
          <w:rFonts w:ascii="Times New Roman" w:hAnsi="Times New Roman" w:cs="Times New Roman"/>
          <w:b/>
        </w:rPr>
        <w:t>Praktisch voorbeeld</w:t>
      </w:r>
    </w:p>
    <w:p w14:paraId="66E16B49" w14:textId="77777777" w:rsidR="00D72EA0" w:rsidRPr="0040267E" w:rsidRDefault="00D72EA0" w:rsidP="00D72EA0">
      <w:pPr>
        <w:pStyle w:val="Geenafstand"/>
        <w:spacing w:line="360" w:lineRule="auto"/>
        <w:rPr>
          <w:rFonts w:ascii="Times New Roman" w:hAnsi="Times New Roman" w:cs="Times New Roman"/>
        </w:rPr>
      </w:pPr>
      <w:r w:rsidRPr="0040267E">
        <w:rPr>
          <w:rFonts w:ascii="Times New Roman" w:hAnsi="Times New Roman" w:cs="Times New Roman"/>
        </w:rPr>
        <w:t xml:space="preserve">Of een gebouw </w:t>
      </w:r>
      <w:r w:rsidR="005E1F77">
        <w:rPr>
          <w:rFonts w:ascii="Times New Roman" w:hAnsi="Times New Roman" w:cs="Times New Roman"/>
        </w:rPr>
        <w:t>verticaal</w:t>
      </w:r>
      <w:r w:rsidRPr="0040267E">
        <w:rPr>
          <w:rFonts w:ascii="Times New Roman" w:hAnsi="Times New Roman" w:cs="Times New Roman"/>
        </w:rPr>
        <w:t xml:space="preserve"> of </w:t>
      </w:r>
      <w:r w:rsidR="005E1F77">
        <w:rPr>
          <w:rFonts w:ascii="Times New Roman" w:hAnsi="Times New Roman" w:cs="Times New Roman"/>
        </w:rPr>
        <w:t>horizontaal</w:t>
      </w:r>
      <w:r w:rsidRPr="0040267E">
        <w:rPr>
          <w:rFonts w:ascii="Times New Roman" w:hAnsi="Times New Roman" w:cs="Times New Roman"/>
        </w:rPr>
        <w:t xml:space="preserve"> w</w:t>
      </w:r>
      <w:r w:rsidR="009F45EE">
        <w:rPr>
          <w:rFonts w:ascii="Times New Roman" w:hAnsi="Times New Roman" w:cs="Times New Roman"/>
        </w:rPr>
        <w:t>o</w:t>
      </w:r>
      <w:r w:rsidRPr="0040267E">
        <w:rPr>
          <w:rFonts w:ascii="Times New Roman" w:hAnsi="Times New Roman" w:cs="Times New Roman"/>
        </w:rPr>
        <w:t>rd</w:t>
      </w:r>
      <w:r w:rsidR="009F45EE">
        <w:rPr>
          <w:rFonts w:ascii="Times New Roman" w:hAnsi="Times New Roman" w:cs="Times New Roman"/>
        </w:rPr>
        <w:t>t</w:t>
      </w:r>
      <w:r w:rsidRPr="0040267E">
        <w:rPr>
          <w:rFonts w:ascii="Times New Roman" w:hAnsi="Times New Roman" w:cs="Times New Roman"/>
        </w:rPr>
        <w:t xml:space="preserve"> nagetrokken, speelde bijvoorbeeld ten aanzien van enkele monumentale Kasbahwoningen in Hengelo.</w:t>
      </w:r>
      <w:r w:rsidR="00F714BF">
        <w:rPr>
          <w:rStyle w:val="Voetnootmarkering"/>
          <w:rFonts w:ascii="Times New Roman" w:hAnsi="Times New Roman" w:cs="Times New Roman"/>
        </w:rPr>
        <w:footnoteReference w:id="7"/>
      </w:r>
      <w:r w:rsidR="00F714BF" w:rsidRPr="0040267E">
        <w:rPr>
          <w:rFonts w:ascii="Times New Roman" w:hAnsi="Times New Roman" w:cs="Times New Roman"/>
        </w:rPr>
        <w:t xml:space="preserve"> </w:t>
      </w:r>
      <w:r w:rsidRPr="0040267E">
        <w:rPr>
          <w:rFonts w:ascii="Times New Roman" w:hAnsi="Times New Roman" w:cs="Times New Roman"/>
        </w:rPr>
        <w:t>Deze woningen zijn gebouwd op palen</w:t>
      </w:r>
      <w:r w:rsidR="005E1F77">
        <w:rPr>
          <w:rFonts w:ascii="Times New Roman" w:hAnsi="Times New Roman" w:cs="Times New Roman"/>
        </w:rPr>
        <w:t xml:space="preserve"> die in de grond gevestigd staan</w:t>
      </w:r>
      <w:r w:rsidRPr="0040267E">
        <w:rPr>
          <w:rFonts w:ascii="Times New Roman" w:hAnsi="Times New Roman" w:cs="Times New Roman"/>
        </w:rPr>
        <w:t>. In eerste instantie waren de ondergrond en de woningen eigendom van de gemeente Hengelo. De gemeente Hengelo heeft</w:t>
      </w:r>
      <w:r w:rsidR="004014BC">
        <w:rPr>
          <w:rFonts w:ascii="Times New Roman" w:hAnsi="Times New Roman" w:cs="Times New Roman"/>
        </w:rPr>
        <w:t xml:space="preserve">, op enkele kadastrale percelen na, </w:t>
      </w:r>
      <w:r w:rsidRPr="0040267E">
        <w:rPr>
          <w:rFonts w:ascii="Times New Roman" w:hAnsi="Times New Roman" w:cs="Times New Roman"/>
        </w:rPr>
        <w:t xml:space="preserve">de woningen </w:t>
      </w:r>
      <w:r w:rsidR="005E1F77">
        <w:rPr>
          <w:rFonts w:ascii="Times New Roman" w:hAnsi="Times New Roman" w:cs="Times New Roman"/>
        </w:rPr>
        <w:t xml:space="preserve">en de ondergrond </w:t>
      </w:r>
      <w:r w:rsidR="004014BC">
        <w:rPr>
          <w:rFonts w:ascii="Times New Roman" w:hAnsi="Times New Roman" w:cs="Times New Roman"/>
        </w:rPr>
        <w:t xml:space="preserve">in 1995 </w:t>
      </w:r>
      <w:r w:rsidRPr="0040267E">
        <w:rPr>
          <w:rFonts w:ascii="Times New Roman" w:hAnsi="Times New Roman" w:cs="Times New Roman"/>
        </w:rPr>
        <w:t xml:space="preserve">overgedragen aan </w:t>
      </w:r>
      <w:proofErr w:type="spellStart"/>
      <w:r w:rsidRPr="0040267E">
        <w:rPr>
          <w:rFonts w:ascii="Times New Roman" w:hAnsi="Times New Roman" w:cs="Times New Roman"/>
        </w:rPr>
        <w:t>Welbion</w:t>
      </w:r>
      <w:proofErr w:type="spellEnd"/>
      <w:r w:rsidR="004014BC">
        <w:rPr>
          <w:rFonts w:ascii="Times New Roman" w:hAnsi="Times New Roman" w:cs="Times New Roman"/>
        </w:rPr>
        <w:t>.</w:t>
      </w:r>
      <w:r w:rsidRPr="0040267E">
        <w:rPr>
          <w:rFonts w:ascii="Times New Roman" w:hAnsi="Times New Roman" w:cs="Times New Roman"/>
        </w:rPr>
        <w:t xml:space="preserve"> Op één van die drie kadastrale percelen stond het bedrijfs</w:t>
      </w:r>
      <w:r w:rsidR="004014BC">
        <w:rPr>
          <w:rFonts w:ascii="Times New Roman" w:hAnsi="Times New Roman" w:cs="Times New Roman"/>
        </w:rPr>
        <w:t>pand</w:t>
      </w:r>
      <w:r w:rsidRPr="0040267E">
        <w:rPr>
          <w:rFonts w:ascii="Times New Roman" w:hAnsi="Times New Roman" w:cs="Times New Roman"/>
        </w:rPr>
        <w:t xml:space="preserve"> van één van de procespartijen in het geschil, namelijk procespartij X. De gemeente Hengelo h</w:t>
      </w:r>
      <w:r w:rsidR="004014BC">
        <w:rPr>
          <w:rFonts w:ascii="Times New Roman" w:hAnsi="Times New Roman" w:cs="Times New Roman"/>
        </w:rPr>
        <w:t>eeft</w:t>
      </w:r>
      <w:r w:rsidRPr="0040267E">
        <w:rPr>
          <w:rFonts w:ascii="Times New Roman" w:hAnsi="Times New Roman" w:cs="Times New Roman"/>
        </w:rPr>
        <w:t xml:space="preserve"> op dat perceel een opstalrecht laten vestigen, </w:t>
      </w:r>
      <w:r w:rsidR="004014BC">
        <w:rPr>
          <w:rFonts w:ascii="Times New Roman" w:hAnsi="Times New Roman" w:cs="Times New Roman"/>
        </w:rPr>
        <w:t>waardoor</w:t>
      </w:r>
      <w:r w:rsidRPr="0040267E">
        <w:rPr>
          <w:rFonts w:ascii="Times New Roman" w:hAnsi="Times New Roman" w:cs="Times New Roman"/>
        </w:rPr>
        <w:t xml:space="preserve"> het bedrijfs</w:t>
      </w:r>
      <w:r w:rsidR="004014BC">
        <w:rPr>
          <w:rFonts w:ascii="Times New Roman" w:hAnsi="Times New Roman" w:cs="Times New Roman"/>
        </w:rPr>
        <w:t>pand</w:t>
      </w:r>
      <w:r w:rsidRPr="0040267E">
        <w:rPr>
          <w:rFonts w:ascii="Times New Roman" w:hAnsi="Times New Roman" w:cs="Times New Roman"/>
        </w:rPr>
        <w:t xml:space="preserve"> van X niet door </w:t>
      </w:r>
      <w:r w:rsidRPr="0040267E">
        <w:rPr>
          <w:rFonts w:ascii="Times New Roman" w:hAnsi="Times New Roman" w:cs="Times New Roman"/>
        </w:rPr>
        <w:lastRenderedPageBreak/>
        <w:t>de ondergrond kon worden nagetrokken. Boven het bedrijfs</w:t>
      </w:r>
      <w:r w:rsidR="004014BC">
        <w:rPr>
          <w:rFonts w:ascii="Times New Roman" w:hAnsi="Times New Roman" w:cs="Times New Roman"/>
        </w:rPr>
        <w:t>pand</w:t>
      </w:r>
      <w:r w:rsidRPr="0040267E">
        <w:rPr>
          <w:rFonts w:ascii="Times New Roman" w:hAnsi="Times New Roman" w:cs="Times New Roman"/>
        </w:rPr>
        <w:t xml:space="preserve"> van X </w:t>
      </w:r>
      <w:r w:rsidR="004014BC">
        <w:rPr>
          <w:rFonts w:ascii="Times New Roman" w:hAnsi="Times New Roman" w:cs="Times New Roman"/>
        </w:rPr>
        <w:t>bevonden zich</w:t>
      </w:r>
      <w:r w:rsidRPr="0040267E">
        <w:rPr>
          <w:rFonts w:ascii="Times New Roman" w:hAnsi="Times New Roman" w:cs="Times New Roman"/>
        </w:rPr>
        <w:t xml:space="preserve"> zes woningen op palen en de gemeente Hengelo heeft in 2005 het kadastrale perceel verkocht aan X. Is het gevolg hiervan dat de zes woningen door verticale natrekking </w:t>
      </w:r>
      <w:r w:rsidR="004014BC">
        <w:rPr>
          <w:rFonts w:ascii="Times New Roman" w:hAnsi="Times New Roman" w:cs="Times New Roman"/>
        </w:rPr>
        <w:t xml:space="preserve">tot het </w:t>
      </w:r>
      <w:r w:rsidRPr="0040267E">
        <w:rPr>
          <w:rFonts w:ascii="Times New Roman" w:hAnsi="Times New Roman" w:cs="Times New Roman"/>
        </w:rPr>
        <w:t xml:space="preserve">eigendom </w:t>
      </w:r>
      <w:r w:rsidR="004014BC">
        <w:rPr>
          <w:rFonts w:ascii="Times New Roman" w:hAnsi="Times New Roman" w:cs="Times New Roman"/>
        </w:rPr>
        <w:t>van X zijn gaan behoren?</w:t>
      </w:r>
    </w:p>
    <w:p w14:paraId="66E16B4A" w14:textId="77777777" w:rsidR="00D72EA0" w:rsidRPr="0040267E" w:rsidRDefault="00D72EA0" w:rsidP="00D72EA0">
      <w:pPr>
        <w:pStyle w:val="Geenafstand"/>
        <w:spacing w:line="360" w:lineRule="auto"/>
        <w:rPr>
          <w:rFonts w:ascii="Times New Roman" w:hAnsi="Times New Roman" w:cs="Times New Roman"/>
        </w:rPr>
      </w:pPr>
    </w:p>
    <w:p w14:paraId="66E16B4B" w14:textId="77777777" w:rsidR="00D72EA0" w:rsidRPr="0040267E" w:rsidRDefault="00D72EA0" w:rsidP="00D72EA0">
      <w:pPr>
        <w:pStyle w:val="Geenafstand"/>
        <w:spacing w:line="360" w:lineRule="auto"/>
        <w:rPr>
          <w:rFonts w:ascii="Times New Roman" w:hAnsi="Times New Roman" w:cs="Times New Roman"/>
        </w:rPr>
      </w:pPr>
      <w:proofErr w:type="spellStart"/>
      <w:r w:rsidRPr="0040267E">
        <w:rPr>
          <w:rFonts w:ascii="Times New Roman" w:hAnsi="Times New Roman" w:cs="Times New Roman"/>
        </w:rPr>
        <w:t>Welbions</w:t>
      </w:r>
      <w:proofErr w:type="spellEnd"/>
      <w:r w:rsidRPr="0040267E">
        <w:rPr>
          <w:rFonts w:ascii="Times New Roman" w:hAnsi="Times New Roman" w:cs="Times New Roman"/>
        </w:rPr>
        <w:t xml:space="preserve"> vorderde in de</w:t>
      </w:r>
      <w:r w:rsidR="004014BC">
        <w:rPr>
          <w:rFonts w:ascii="Times New Roman" w:hAnsi="Times New Roman" w:cs="Times New Roman"/>
        </w:rPr>
        <w:t xml:space="preserve"> gerechtelijke</w:t>
      </w:r>
      <w:r w:rsidRPr="0040267E">
        <w:rPr>
          <w:rFonts w:ascii="Times New Roman" w:hAnsi="Times New Roman" w:cs="Times New Roman"/>
        </w:rPr>
        <w:t xml:space="preserve"> procedure dat de zes Kasbahwoningen eigendom zijn van </w:t>
      </w:r>
      <w:proofErr w:type="spellStart"/>
      <w:r w:rsidRPr="0040267E">
        <w:rPr>
          <w:rFonts w:ascii="Times New Roman" w:hAnsi="Times New Roman" w:cs="Times New Roman"/>
        </w:rPr>
        <w:t>Welbions</w:t>
      </w:r>
      <w:proofErr w:type="spellEnd"/>
      <w:r w:rsidRPr="0040267E">
        <w:rPr>
          <w:rFonts w:ascii="Times New Roman" w:hAnsi="Times New Roman" w:cs="Times New Roman"/>
        </w:rPr>
        <w:t xml:space="preserve">, aangezien </w:t>
      </w:r>
      <w:proofErr w:type="spellStart"/>
      <w:r w:rsidRPr="0040267E">
        <w:rPr>
          <w:rFonts w:ascii="Times New Roman" w:hAnsi="Times New Roman" w:cs="Times New Roman"/>
        </w:rPr>
        <w:t>Welbions</w:t>
      </w:r>
      <w:proofErr w:type="spellEnd"/>
      <w:r w:rsidRPr="0040267E">
        <w:rPr>
          <w:rFonts w:ascii="Times New Roman" w:hAnsi="Times New Roman" w:cs="Times New Roman"/>
        </w:rPr>
        <w:t xml:space="preserve"> van mening was dat de zes Kasbahwoningen een bestanddeel zijn van het gehele Kasbahcomplex, waardoor </w:t>
      </w:r>
      <w:proofErr w:type="spellStart"/>
      <w:r w:rsidR="004014BC">
        <w:rPr>
          <w:rFonts w:ascii="Times New Roman" w:hAnsi="Times New Roman" w:cs="Times New Roman"/>
        </w:rPr>
        <w:t>Welbions</w:t>
      </w:r>
      <w:proofErr w:type="spellEnd"/>
      <w:r w:rsidR="004014BC">
        <w:rPr>
          <w:rFonts w:ascii="Times New Roman" w:hAnsi="Times New Roman" w:cs="Times New Roman"/>
        </w:rPr>
        <w:t xml:space="preserve"> door horizontale natrekking eigenaar is van de zes Kasbahwoningen.</w:t>
      </w:r>
      <w:r w:rsidRPr="0040267E">
        <w:rPr>
          <w:rFonts w:ascii="Times New Roman" w:hAnsi="Times New Roman" w:cs="Times New Roman"/>
        </w:rPr>
        <w:t xml:space="preserve"> Procespartij X meende echter dat de zes Kasbahwoningen</w:t>
      </w:r>
      <w:r w:rsidR="004014BC">
        <w:rPr>
          <w:rFonts w:ascii="Times New Roman" w:hAnsi="Times New Roman" w:cs="Times New Roman"/>
        </w:rPr>
        <w:t>,</w:t>
      </w:r>
      <w:r w:rsidRPr="0040267E">
        <w:rPr>
          <w:rFonts w:ascii="Times New Roman" w:hAnsi="Times New Roman" w:cs="Times New Roman"/>
        </w:rPr>
        <w:t xml:space="preserve"> boven zijn perceel</w:t>
      </w:r>
      <w:r w:rsidR="004014BC">
        <w:rPr>
          <w:rFonts w:ascii="Times New Roman" w:hAnsi="Times New Roman" w:cs="Times New Roman"/>
        </w:rPr>
        <w:t>,</w:t>
      </w:r>
      <w:r w:rsidRPr="0040267E">
        <w:rPr>
          <w:rFonts w:ascii="Times New Roman" w:hAnsi="Times New Roman" w:cs="Times New Roman"/>
        </w:rPr>
        <w:t xml:space="preserve"> door verticale natrekking </w:t>
      </w:r>
      <w:r w:rsidR="004014BC">
        <w:rPr>
          <w:rFonts w:ascii="Times New Roman" w:hAnsi="Times New Roman" w:cs="Times New Roman"/>
        </w:rPr>
        <w:t>tot zijn eigendom moesten behoren.</w:t>
      </w:r>
      <w:r w:rsidRPr="0040267E">
        <w:rPr>
          <w:rFonts w:ascii="Times New Roman" w:hAnsi="Times New Roman" w:cs="Times New Roman"/>
        </w:rPr>
        <w:t xml:space="preserve"> De rechtbank heeft hierover het volgende oordeel gegeven. Ondanks dat de zes Kasbahwoningen zich boven het perceel van X bevinden en de palen waarop de Kasbahwoningen gebouwd zijn, verankerd zijn in dat perceel van X, behoort de eigendom van de zes Kasbahwoningen toe aan </w:t>
      </w:r>
      <w:proofErr w:type="spellStart"/>
      <w:r w:rsidRPr="0040267E">
        <w:rPr>
          <w:rFonts w:ascii="Times New Roman" w:hAnsi="Times New Roman" w:cs="Times New Roman"/>
        </w:rPr>
        <w:t>Welbions</w:t>
      </w:r>
      <w:proofErr w:type="spellEnd"/>
      <w:r w:rsidRPr="0040267E">
        <w:rPr>
          <w:rFonts w:ascii="Times New Roman" w:hAnsi="Times New Roman" w:cs="Times New Roman"/>
        </w:rPr>
        <w:t xml:space="preserve">. De zes Kasbahwoningen maken namelijk deel uit van een geheel complex en worden bij uitzondering niet verticaal, maar juist horizontaal nagetrokken. </w:t>
      </w:r>
      <w:r w:rsidR="00515449">
        <w:rPr>
          <w:rFonts w:ascii="Times New Roman" w:hAnsi="Times New Roman" w:cs="Times New Roman"/>
        </w:rPr>
        <w:t>Dit geschil had achteraf voorkomen kunnen worden door het vestigen van een opstalrecht op het verkochte perceel.</w:t>
      </w:r>
      <w:r w:rsidRPr="0040267E">
        <w:rPr>
          <w:rStyle w:val="Voetnootmarkering"/>
          <w:rFonts w:ascii="Times New Roman" w:hAnsi="Times New Roman" w:cs="Times New Roman"/>
        </w:rPr>
        <w:footnoteReference w:id="8"/>
      </w:r>
    </w:p>
    <w:p w14:paraId="66E16B4C" w14:textId="77777777" w:rsidR="00D72EA0" w:rsidRDefault="00D72EA0" w:rsidP="00D72EA0">
      <w:pPr>
        <w:pStyle w:val="Geenafstand"/>
        <w:spacing w:line="360" w:lineRule="auto"/>
        <w:rPr>
          <w:rFonts w:ascii="Times New Roman" w:hAnsi="Times New Roman" w:cs="Times New Roman"/>
        </w:rPr>
      </w:pPr>
    </w:p>
    <w:p w14:paraId="66E16B4D" w14:textId="77777777" w:rsidR="00D72EA0" w:rsidRPr="0085637A" w:rsidRDefault="00515449" w:rsidP="00D72EA0">
      <w:pPr>
        <w:pStyle w:val="Geenafstand"/>
        <w:spacing w:line="360" w:lineRule="auto"/>
        <w:rPr>
          <w:rFonts w:ascii="Times New Roman" w:hAnsi="Times New Roman" w:cs="Times New Roman"/>
        </w:rPr>
      </w:pPr>
      <w:r>
        <w:rPr>
          <w:rFonts w:ascii="Times New Roman" w:hAnsi="Times New Roman" w:cs="Times New Roman"/>
        </w:rPr>
        <w:t>D</w:t>
      </w:r>
      <w:r w:rsidR="00D72EA0" w:rsidRPr="00052E43">
        <w:rPr>
          <w:rFonts w:ascii="Times New Roman" w:hAnsi="Times New Roman" w:cs="Times New Roman"/>
        </w:rPr>
        <w:t xml:space="preserve">e medewerkers van de registergoederenpraktijk van Westvest </w:t>
      </w:r>
      <w:r w:rsidR="000B449D">
        <w:rPr>
          <w:rFonts w:ascii="Times New Roman" w:hAnsi="Times New Roman" w:cs="Times New Roman"/>
        </w:rPr>
        <w:t xml:space="preserve">Notarissen </w:t>
      </w:r>
      <w:r w:rsidR="00D72EA0" w:rsidRPr="00052E43">
        <w:rPr>
          <w:rFonts w:ascii="Times New Roman" w:hAnsi="Times New Roman" w:cs="Times New Roman"/>
        </w:rPr>
        <w:t xml:space="preserve">willen weten wat de feiten en omstandigheden zijn voor het bepalen of er sprake is van </w:t>
      </w:r>
      <w:r>
        <w:rPr>
          <w:rFonts w:ascii="Times New Roman" w:hAnsi="Times New Roman" w:cs="Times New Roman"/>
        </w:rPr>
        <w:t>verticale</w:t>
      </w:r>
      <w:r w:rsidR="00D72EA0" w:rsidRPr="00052E43">
        <w:rPr>
          <w:rFonts w:ascii="Times New Roman" w:hAnsi="Times New Roman" w:cs="Times New Roman"/>
        </w:rPr>
        <w:t xml:space="preserve"> </w:t>
      </w:r>
      <w:r>
        <w:rPr>
          <w:rFonts w:ascii="Times New Roman" w:hAnsi="Times New Roman" w:cs="Times New Roman"/>
        </w:rPr>
        <w:t>of</w:t>
      </w:r>
      <w:r w:rsidR="00D72EA0" w:rsidRPr="00052E43">
        <w:rPr>
          <w:rFonts w:ascii="Times New Roman" w:hAnsi="Times New Roman" w:cs="Times New Roman"/>
        </w:rPr>
        <w:t xml:space="preserve"> </w:t>
      </w:r>
      <w:r>
        <w:rPr>
          <w:rFonts w:ascii="Times New Roman" w:hAnsi="Times New Roman" w:cs="Times New Roman"/>
        </w:rPr>
        <w:t>horizontale</w:t>
      </w:r>
      <w:r w:rsidR="00D72EA0" w:rsidRPr="00052E43">
        <w:rPr>
          <w:rFonts w:ascii="Times New Roman" w:hAnsi="Times New Roman" w:cs="Times New Roman"/>
        </w:rPr>
        <w:t xml:space="preserve"> natrekking </w:t>
      </w:r>
      <w:r>
        <w:rPr>
          <w:rFonts w:ascii="Times New Roman" w:hAnsi="Times New Roman" w:cs="Times New Roman"/>
        </w:rPr>
        <w:t xml:space="preserve">inzake gebouwen en werken. Voor mijn opdrachtgever heb ik daarom </w:t>
      </w:r>
      <w:r w:rsidR="009F45EE">
        <w:rPr>
          <w:rFonts w:ascii="Times New Roman" w:hAnsi="Times New Roman" w:cs="Times New Roman"/>
        </w:rPr>
        <w:t>een</w:t>
      </w:r>
      <w:r>
        <w:rPr>
          <w:rFonts w:ascii="Times New Roman" w:hAnsi="Times New Roman" w:cs="Times New Roman"/>
        </w:rPr>
        <w:t xml:space="preserve"> schematisch overzicht van natrekking en een stroomschema over verticale en horizontale natrekking </w:t>
      </w:r>
      <w:r w:rsidR="009F45EE">
        <w:rPr>
          <w:rFonts w:ascii="Times New Roman" w:hAnsi="Times New Roman" w:cs="Times New Roman"/>
        </w:rPr>
        <w:t>opgesteld</w:t>
      </w:r>
      <w:r>
        <w:rPr>
          <w:rFonts w:ascii="Times New Roman" w:hAnsi="Times New Roman" w:cs="Times New Roman"/>
        </w:rPr>
        <w:t>,</w:t>
      </w:r>
      <w:r w:rsidR="009F45EE">
        <w:rPr>
          <w:rFonts w:ascii="Times New Roman" w:hAnsi="Times New Roman" w:cs="Times New Roman"/>
        </w:rPr>
        <w:t xml:space="preserve"> </w:t>
      </w:r>
      <w:r w:rsidR="00D72EA0" w:rsidRPr="00052E43">
        <w:rPr>
          <w:rFonts w:ascii="Times New Roman" w:hAnsi="Times New Roman" w:cs="Times New Roman"/>
        </w:rPr>
        <w:t xml:space="preserve">waaruit de notaris kan afleiden wanneer er sprake is van </w:t>
      </w:r>
      <w:r>
        <w:rPr>
          <w:rFonts w:ascii="Times New Roman" w:hAnsi="Times New Roman" w:cs="Times New Roman"/>
        </w:rPr>
        <w:t>verticale</w:t>
      </w:r>
      <w:r w:rsidR="00D72EA0" w:rsidRPr="00052E43">
        <w:rPr>
          <w:rFonts w:ascii="Times New Roman" w:hAnsi="Times New Roman" w:cs="Times New Roman"/>
        </w:rPr>
        <w:t xml:space="preserve"> of </w:t>
      </w:r>
      <w:r>
        <w:rPr>
          <w:rFonts w:ascii="Times New Roman" w:hAnsi="Times New Roman" w:cs="Times New Roman"/>
        </w:rPr>
        <w:t>horizontale</w:t>
      </w:r>
      <w:r w:rsidR="00D72EA0" w:rsidRPr="00052E43">
        <w:rPr>
          <w:rFonts w:ascii="Times New Roman" w:hAnsi="Times New Roman" w:cs="Times New Roman"/>
        </w:rPr>
        <w:t xml:space="preserve"> natrekking door onroerende zaken. Het is praktisch relevant aangezien de medewerkers van de registergoederenpraktijk van Westvest </w:t>
      </w:r>
      <w:r w:rsidR="000B449D">
        <w:rPr>
          <w:rFonts w:ascii="Times New Roman" w:hAnsi="Times New Roman" w:cs="Times New Roman"/>
        </w:rPr>
        <w:t xml:space="preserve">Notarissen </w:t>
      </w:r>
      <w:r w:rsidR="00D72EA0" w:rsidRPr="00052E43">
        <w:rPr>
          <w:rFonts w:ascii="Times New Roman" w:hAnsi="Times New Roman" w:cs="Times New Roman"/>
        </w:rPr>
        <w:t>d</w:t>
      </w:r>
      <w:r>
        <w:rPr>
          <w:rFonts w:ascii="Times New Roman" w:hAnsi="Times New Roman" w:cs="Times New Roman"/>
        </w:rPr>
        <w:t>eze</w:t>
      </w:r>
      <w:r w:rsidR="00D72EA0" w:rsidRPr="00052E43">
        <w:rPr>
          <w:rFonts w:ascii="Times New Roman" w:hAnsi="Times New Roman" w:cs="Times New Roman"/>
        </w:rPr>
        <w:t xml:space="preserve"> </w:t>
      </w:r>
      <w:r>
        <w:rPr>
          <w:rFonts w:ascii="Times New Roman" w:hAnsi="Times New Roman" w:cs="Times New Roman"/>
        </w:rPr>
        <w:t>schema’s</w:t>
      </w:r>
      <w:r w:rsidR="00D72EA0" w:rsidRPr="00052E43">
        <w:rPr>
          <w:rFonts w:ascii="Times New Roman" w:hAnsi="Times New Roman" w:cs="Times New Roman"/>
        </w:rPr>
        <w:t xml:space="preserve"> kunnen gebruiken om cliënten op de juiste manier te informeren</w:t>
      </w:r>
      <w:r w:rsidR="00AD3A56">
        <w:rPr>
          <w:rFonts w:ascii="Times New Roman" w:hAnsi="Times New Roman" w:cs="Times New Roman"/>
        </w:rPr>
        <w:t>.</w:t>
      </w:r>
    </w:p>
    <w:p w14:paraId="66E16B4E" w14:textId="77777777" w:rsidR="00D73295" w:rsidRDefault="00D73295" w:rsidP="00D72EA0">
      <w:pPr>
        <w:pStyle w:val="Geenafstand"/>
        <w:rPr>
          <w:rFonts w:ascii="Times New Roman" w:hAnsi="Times New Roman" w:cs="Times New Roman"/>
        </w:rPr>
      </w:pPr>
    </w:p>
    <w:p w14:paraId="66E16B4F" w14:textId="77777777" w:rsidR="00D73295" w:rsidRDefault="00D73295" w:rsidP="00D72EA0">
      <w:pPr>
        <w:pStyle w:val="Geenafstand"/>
        <w:rPr>
          <w:rFonts w:ascii="Times New Roman" w:hAnsi="Times New Roman" w:cs="Times New Roman"/>
        </w:rPr>
      </w:pPr>
    </w:p>
    <w:p w14:paraId="66E16B50" w14:textId="77777777" w:rsidR="00D73295" w:rsidRDefault="00D73295" w:rsidP="00D73295">
      <w:pPr>
        <w:pStyle w:val="Geenafstand"/>
        <w:numPr>
          <w:ilvl w:val="1"/>
          <w:numId w:val="1"/>
        </w:numPr>
        <w:spacing w:line="360" w:lineRule="auto"/>
        <w:rPr>
          <w:rFonts w:ascii="Times New Roman" w:hAnsi="Times New Roman" w:cs="Times New Roman"/>
          <w:b/>
        </w:rPr>
      </w:pPr>
      <w:r w:rsidRPr="00D73295">
        <w:rPr>
          <w:rFonts w:ascii="Times New Roman" w:hAnsi="Times New Roman" w:cs="Times New Roman"/>
          <w:b/>
        </w:rPr>
        <w:t>Doelstelling, centrale vragen en deelvragen</w:t>
      </w:r>
    </w:p>
    <w:p w14:paraId="66E16B51" w14:textId="77777777" w:rsidR="00226598" w:rsidRDefault="00226598" w:rsidP="00D73295">
      <w:pPr>
        <w:pStyle w:val="Geenafstand"/>
        <w:spacing w:line="360" w:lineRule="auto"/>
        <w:rPr>
          <w:rFonts w:ascii="Times New Roman" w:hAnsi="Times New Roman" w:cs="Times New Roman"/>
          <w:b/>
          <w:i/>
        </w:rPr>
      </w:pPr>
    </w:p>
    <w:p w14:paraId="66E16B52" w14:textId="77777777" w:rsidR="00D73295" w:rsidRDefault="00D73295" w:rsidP="00D73295">
      <w:pPr>
        <w:pStyle w:val="Geenafstand"/>
        <w:spacing w:line="360" w:lineRule="auto"/>
        <w:rPr>
          <w:rFonts w:ascii="Times New Roman" w:hAnsi="Times New Roman" w:cs="Times New Roman"/>
          <w:b/>
          <w:i/>
        </w:rPr>
      </w:pPr>
      <w:r w:rsidRPr="00D73295">
        <w:rPr>
          <w:rFonts w:ascii="Times New Roman" w:hAnsi="Times New Roman" w:cs="Times New Roman"/>
          <w:b/>
          <w:i/>
        </w:rPr>
        <w:t>Doelstelling</w:t>
      </w:r>
    </w:p>
    <w:p w14:paraId="66E16B53" w14:textId="77777777" w:rsidR="00AD3A56" w:rsidRDefault="00D73295" w:rsidP="00D73295">
      <w:pPr>
        <w:pStyle w:val="Geenafstand"/>
        <w:spacing w:line="360" w:lineRule="auto"/>
        <w:rPr>
          <w:rFonts w:ascii="Times New Roman" w:hAnsi="Times New Roman" w:cs="Times New Roman"/>
        </w:rPr>
      </w:pPr>
      <w:r w:rsidRPr="00052E43">
        <w:rPr>
          <w:rFonts w:ascii="Times New Roman" w:hAnsi="Times New Roman" w:cs="Times New Roman"/>
        </w:rPr>
        <w:t xml:space="preserve">Het doel van dit onderzoek is om de medewerkers van de registergoederenpraktijk van Westvest </w:t>
      </w:r>
      <w:r w:rsidR="000B449D">
        <w:rPr>
          <w:rFonts w:ascii="Times New Roman" w:hAnsi="Times New Roman" w:cs="Times New Roman"/>
        </w:rPr>
        <w:t xml:space="preserve">Notarissen </w:t>
      </w:r>
      <w:r w:rsidRPr="00052E43">
        <w:rPr>
          <w:rFonts w:ascii="Times New Roman" w:hAnsi="Times New Roman" w:cs="Times New Roman"/>
        </w:rPr>
        <w:t xml:space="preserve">een advies, verwerkt in een stroomschema, te geven over de situatie of er sprake is van </w:t>
      </w:r>
      <w:r w:rsidR="00F71FEC">
        <w:rPr>
          <w:rFonts w:ascii="Times New Roman" w:hAnsi="Times New Roman" w:cs="Times New Roman"/>
        </w:rPr>
        <w:t>verticale</w:t>
      </w:r>
      <w:r w:rsidRPr="00052E43">
        <w:rPr>
          <w:rFonts w:ascii="Times New Roman" w:hAnsi="Times New Roman" w:cs="Times New Roman"/>
        </w:rPr>
        <w:t xml:space="preserve"> natrekking of </w:t>
      </w:r>
      <w:r w:rsidR="00F71FEC">
        <w:rPr>
          <w:rFonts w:ascii="Times New Roman" w:hAnsi="Times New Roman" w:cs="Times New Roman"/>
        </w:rPr>
        <w:t>horizontale</w:t>
      </w:r>
      <w:r w:rsidRPr="00052E43">
        <w:rPr>
          <w:rFonts w:ascii="Times New Roman" w:hAnsi="Times New Roman" w:cs="Times New Roman"/>
        </w:rPr>
        <w:t xml:space="preserve"> natrekking door onroerende zaken</w:t>
      </w:r>
      <w:r w:rsidRPr="0040267E">
        <w:rPr>
          <w:rFonts w:ascii="Times New Roman" w:hAnsi="Times New Roman" w:cs="Times New Roman"/>
        </w:rPr>
        <w:t xml:space="preserve">, </w:t>
      </w:r>
      <w:r w:rsidR="00DE034C">
        <w:rPr>
          <w:rFonts w:ascii="Times New Roman" w:hAnsi="Times New Roman" w:cs="Times New Roman"/>
        </w:rPr>
        <w:t xml:space="preserve">omtrent gebouwen en werken, </w:t>
      </w:r>
      <w:r w:rsidRPr="0040267E">
        <w:rPr>
          <w:rFonts w:ascii="Times New Roman" w:hAnsi="Times New Roman" w:cs="Times New Roman"/>
        </w:rPr>
        <w:t>zodat de eigendomssituatie van zaken vastgesteld kan worden. Om de medewerkers van de regist</w:t>
      </w:r>
      <w:r w:rsidRPr="00052E43">
        <w:rPr>
          <w:rFonts w:ascii="Times New Roman" w:hAnsi="Times New Roman" w:cs="Times New Roman"/>
        </w:rPr>
        <w:t xml:space="preserve">ergoederenpraktijk van Westvest </w:t>
      </w:r>
      <w:r w:rsidR="000B449D">
        <w:rPr>
          <w:rFonts w:ascii="Times New Roman" w:hAnsi="Times New Roman" w:cs="Times New Roman"/>
        </w:rPr>
        <w:t xml:space="preserve">Notarissen </w:t>
      </w:r>
      <w:r w:rsidRPr="00052E43">
        <w:rPr>
          <w:rFonts w:ascii="Times New Roman" w:hAnsi="Times New Roman" w:cs="Times New Roman"/>
        </w:rPr>
        <w:t>van dit advies te voorzien, dienen verschillende wetsanalyses</w:t>
      </w:r>
      <w:r w:rsidR="00AC2F82">
        <w:rPr>
          <w:rFonts w:ascii="Times New Roman" w:hAnsi="Times New Roman" w:cs="Times New Roman"/>
        </w:rPr>
        <w:t>,</w:t>
      </w:r>
      <w:r w:rsidRPr="00052E43">
        <w:rPr>
          <w:rFonts w:ascii="Times New Roman" w:hAnsi="Times New Roman" w:cs="Times New Roman"/>
        </w:rPr>
        <w:t xml:space="preserve"> </w:t>
      </w:r>
      <w:r w:rsidR="00AC2F82">
        <w:rPr>
          <w:rFonts w:ascii="Times New Roman" w:hAnsi="Times New Roman" w:cs="Times New Roman"/>
        </w:rPr>
        <w:t xml:space="preserve">literatuur- </w:t>
      </w:r>
      <w:r w:rsidRPr="00052E43">
        <w:rPr>
          <w:rFonts w:ascii="Times New Roman" w:hAnsi="Times New Roman" w:cs="Times New Roman"/>
        </w:rPr>
        <w:t>en jurisprudentieonderzoeken in kaart te worden gebracht, om te bepalen wat de feiten en omstandigheden zijn voor het be</w:t>
      </w:r>
      <w:r w:rsidR="00B26203">
        <w:rPr>
          <w:rFonts w:ascii="Times New Roman" w:hAnsi="Times New Roman" w:cs="Times New Roman"/>
        </w:rPr>
        <w:t>oordelen</w:t>
      </w:r>
      <w:r w:rsidRPr="00052E43">
        <w:rPr>
          <w:rFonts w:ascii="Times New Roman" w:hAnsi="Times New Roman" w:cs="Times New Roman"/>
        </w:rPr>
        <w:t xml:space="preserve"> van </w:t>
      </w:r>
      <w:r w:rsidR="00F71FEC">
        <w:rPr>
          <w:rFonts w:ascii="Times New Roman" w:hAnsi="Times New Roman" w:cs="Times New Roman"/>
        </w:rPr>
        <w:t>verticale</w:t>
      </w:r>
      <w:r w:rsidRPr="00052E43">
        <w:rPr>
          <w:rFonts w:ascii="Times New Roman" w:hAnsi="Times New Roman" w:cs="Times New Roman"/>
        </w:rPr>
        <w:t xml:space="preserve"> natrekking </w:t>
      </w:r>
      <w:r w:rsidR="00F71FEC">
        <w:rPr>
          <w:rFonts w:ascii="Times New Roman" w:hAnsi="Times New Roman" w:cs="Times New Roman"/>
        </w:rPr>
        <w:t>en</w:t>
      </w:r>
      <w:r w:rsidRPr="00052E43">
        <w:rPr>
          <w:rFonts w:ascii="Times New Roman" w:hAnsi="Times New Roman" w:cs="Times New Roman"/>
        </w:rPr>
        <w:t xml:space="preserve"> </w:t>
      </w:r>
      <w:r w:rsidR="00F71FEC">
        <w:rPr>
          <w:rFonts w:ascii="Times New Roman" w:hAnsi="Times New Roman" w:cs="Times New Roman"/>
        </w:rPr>
        <w:t>horizontale</w:t>
      </w:r>
      <w:r w:rsidRPr="00052E43">
        <w:rPr>
          <w:rFonts w:ascii="Times New Roman" w:hAnsi="Times New Roman" w:cs="Times New Roman"/>
        </w:rPr>
        <w:t xml:space="preserve"> natrekking door onroerende zaken.</w:t>
      </w:r>
    </w:p>
    <w:p w14:paraId="66E16B54" w14:textId="77777777" w:rsidR="00226598" w:rsidRPr="00EB4E48" w:rsidRDefault="00226598" w:rsidP="00D73295">
      <w:pPr>
        <w:pStyle w:val="Geenafstand"/>
        <w:spacing w:line="360" w:lineRule="auto"/>
        <w:rPr>
          <w:rFonts w:ascii="Times New Roman" w:hAnsi="Times New Roman" w:cs="Times New Roman"/>
        </w:rPr>
      </w:pPr>
      <w:r>
        <w:rPr>
          <w:rFonts w:ascii="Times New Roman" w:hAnsi="Times New Roman" w:cs="Times New Roman"/>
          <w:b/>
          <w:i/>
        </w:rPr>
        <w:lastRenderedPageBreak/>
        <w:t>Centrale vraag</w:t>
      </w:r>
    </w:p>
    <w:p w14:paraId="66E16B55" w14:textId="77777777" w:rsidR="00226598" w:rsidRDefault="00226598" w:rsidP="00226598">
      <w:pPr>
        <w:pStyle w:val="Geenafstand"/>
        <w:spacing w:line="360" w:lineRule="auto"/>
        <w:rPr>
          <w:rFonts w:ascii="Times New Roman" w:hAnsi="Times New Roman" w:cs="Times New Roman"/>
        </w:rPr>
      </w:pPr>
      <w:r>
        <w:rPr>
          <w:rFonts w:ascii="Times New Roman" w:hAnsi="Times New Roman" w:cs="Times New Roman"/>
        </w:rPr>
        <w:t xml:space="preserve">De centrale vraag is leidend in het onderzoek. De probleemanalyse en de doelstelling leiden tot de volgende hoofdvraag: </w:t>
      </w:r>
    </w:p>
    <w:p w14:paraId="66E16B56" w14:textId="77777777" w:rsidR="00226598" w:rsidRDefault="00226598" w:rsidP="00226598">
      <w:pPr>
        <w:pStyle w:val="Geenafstand"/>
        <w:spacing w:line="360" w:lineRule="auto"/>
        <w:rPr>
          <w:rFonts w:ascii="Times New Roman" w:hAnsi="Times New Roman" w:cs="Times New Roman"/>
        </w:rPr>
      </w:pPr>
      <w:r>
        <w:rPr>
          <w:rFonts w:ascii="Times New Roman" w:hAnsi="Times New Roman" w:cs="Times New Roman"/>
        </w:rPr>
        <w:t xml:space="preserve">Wat kan, volgens jurisprudentieonderzoek, literatuur en wet- en regelgeving, Westvest </w:t>
      </w:r>
      <w:r w:rsidR="008129C6">
        <w:rPr>
          <w:rFonts w:ascii="Times New Roman" w:hAnsi="Times New Roman" w:cs="Times New Roman"/>
        </w:rPr>
        <w:t xml:space="preserve">Notarissen </w:t>
      </w:r>
      <w:r>
        <w:rPr>
          <w:rFonts w:ascii="Times New Roman" w:hAnsi="Times New Roman" w:cs="Times New Roman"/>
        </w:rPr>
        <w:t>geadviseerd worden met betrekking tot de feiten en omstandigheden voor het bepalen of er sprake is van</w:t>
      </w:r>
      <w:r w:rsidR="00532725">
        <w:rPr>
          <w:rFonts w:ascii="Times New Roman" w:hAnsi="Times New Roman" w:cs="Times New Roman"/>
        </w:rPr>
        <w:t xml:space="preserve"> verticale</w:t>
      </w:r>
      <w:r>
        <w:rPr>
          <w:rFonts w:ascii="Times New Roman" w:hAnsi="Times New Roman" w:cs="Times New Roman"/>
        </w:rPr>
        <w:t xml:space="preserve"> of </w:t>
      </w:r>
      <w:r w:rsidR="00532725">
        <w:rPr>
          <w:rFonts w:ascii="Times New Roman" w:hAnsi="Times New Roman" w:cs="Times New Roman"/>
        </w:rPr>
        <w:t>horizontale</w:t>
      </w:r>
      <w:r>
        <w:rPr>
          <w:rFonts w:ascii="Times New Roman" w:hAnsi="Times New Roman" w:cs="Times New Roman"/>
        </w:rPr>
        <w:t xml:space="preserve"> natrekking door onroerende zaken?</w:t>
      </w:r>
    </w:p>
    <w:p w14:paraId="66E16B57" w14:textId="77777777" w:rsidR="00226598" w:rsidRDefault="00226598" w:rsidP="00226598">
      <w:pPr>
        <w:pStyle w:val="Geenafstand"/>
        <w:spacing w:line="360" w:lineRule="auto"/>
        <w:rPr>
          <w:rFonts w:ascii="Times New Roman" w:hAnsi="Times New Roman" w:cs="Times New Roman"/>
        </w:rPr>
      </w:pPr>
    </w:p>
    <w:p w14:paraId="66E16B58" w14:textId="77777777" w:rsidR="00226598" w:rsidRDefault="00226598" w:rsidP="00226598">
      <w:pPr>
        <w:pStyle w:val="Geenafstand"/>
        <w:spacing w:line="360" w:lineRule="auto"/>
        <w:rPr>
          <w:rFonts w:ascii="Times New Roman" w:hAnsi="Times New Roman" w:cs="Times New Roman"/>
          <w:b/>
          <w:i/>
        </w:rPr>
      </w:pPr>
      <w:r w:rsidRPr="00226598">
        <w:rPr>
          <w:rFonts w:ascii="Times New Roman" w:hAnsi="Times New Roman" w:cs="Times New Roman"/>
          <w:b/>
          <w:i/>
        </w:rPr>
        <w:t>Deelvragen</w:t>
      </w:r>
    </w:p>
    <w:p w14:paraId="66E16B59" w14:textId="77777777" w:rsidR="00226598" w:rsidRDefault="00226598" w:rsidP="00226598">
      <w:pPr>
        <w:pStyle w:val="Geenafstand"/>
        <w:spacing w:line="360" w:lineRule="auto"/>
        <w:rPr>
          <w:rFonts w:ascii="Times New Roman" w:hAnsi="Times New Roman" w:cs="Times New Roman"/>
        </w:rPr>
      </w:pPr>
      <w:r>
        <w:rPr>
          <w:rFonts w:ascii="Times New Roman" w:hAnsi="Times New Roman" w:cs="Times New Roman"/>
        </w:rPr>
        <w:t xml:space="preserve">Om de hoofdvraag te beantwoorden, dienen er enkele deelvragen aan de hoofdvraag gekoppeld te worden om de hoofdvraag te beantwoorden. </w:t>
      </w:r>
      <w:bookmarkStart w:id="2" w:name="_Hlk10032880"/>
      <w:r>
        <w:rPr>
          <w:rFonts w:ascii="Times New Roman" w:hAnsi="Times New Roman" w:cs="Times New Roman"/>
        </w:rPr>
        <w:t>De volgende deelvragen hebben betrekking op de hoofdvraag:</w:t>
      </w:r>
    </w:p>
    <w:p w14:paraId="66E16B5A" w14:textId="77777777" w:rsidR="00226598" w:rsidRDefault="00226598" w:rsidP="00226598">
      <w:pPr>
        <w:pStyle w:val="Geenafstand"/>
        <w:numPr>
          <w:ilvl w:val="0"/>
          <w:numId w:val="2"/>
        </w:numPr>
        <w:spacing w:line="360" w:lineRule="auto"/>
        <w:rPr>
          <w:rFonts w:ascii="Times New Roman" w:hAnsi="Times New Roman" w:cs="Times New Roman"/>
        </w:rPr>
      </w:pPr>
      <w:r>
        <w:rPr>
          <w:rFonts w:ascii="Times New Roman" w:hAnsi="Times New Roman" w:cs="Times New Roman"/>
        </w:rPr>
        <w:t>Wat zijn volgens de literatuur en wet- en regelgeving de vereisten voor natrekking door onroerende zaken?</w:t>
      </w:r>
    </w:p>
    <w:p w14:paraId="66E16B5B" w14:textId="77777777" w:rsidR="00226598" w:rsidRDefault="00226598" w:rsidP="00226598">
      <w:pPr>
        <w:pStyle w:val="Geenafstand"/>
        <w:numPr>
          <w:ilvl w:val="0"/>
          <w:numId w:val="2"/>
        </w:numPr>
        <w:spacing w:line="360" w:lineRule="auto"/>
        <w:rPr>
          <w:rFonts w:ascii="Times New Roman" w:hAnsi="Times New Roman" w:cs="Times New Roman"/>
        </w:rPr>
      </w:pPr>
      <w:r>
        <w:rPr>
          <w:rFonts w:ascii="Times New Roman" w:hAnsi="Times New Roman" w:cs="Times New Roman"/>
        </w:rPr>
        <w:t xml:space="preserve">Wat blijkt uit de literatuur en wet- en regelgeving over </w:t>
      </w:r>
      <w:r w:rsidR="00532725">
        <w:rPr>
          <w:rFonts w:ascii="Times New Roman" w:hAnsi="Times New Roman" w:cs="Times New Roman"/>
        </w:rPr>
        <w:t>verticale</w:t>
      </w:r>
      <w:r>
        <w:rPr>
          <w:rFonts w:ascii="Times New Roman" w:hAnsi="Times New Roman" w:cs="Times New Roman"/>
        </w:rPr>
        <w:t xml:space="preserve"> en </w:t>
      </w:r>
      <w:r w:rsidR="00532725">
        <w:rPr>
          <w:rFonts w:ascii="Times New Roman" w:hAnsi="Times New Roman" w:cs="Times New Roman"/>
        </w:rPr>
        <w:t>horizontale</w:t>
      </w:r>
      <w:r>
        <w:rPr>
          <w:rFonts w:ascii="Times New Roman" w:hAnsi="Times New Roman" w:cs="Times New Roman"/>
        </w:rPr>
        <w:t xml:space="preserve"> natrekking door onroerende zaken?</w:t>
      </w:r>
    </w:p>
    <w:p w14:paraId="66E16B5C" w14:textId="77777777" w:rsidR="00226598" w:rsidRDefault="00226598" w:rsidP="00226598">
      <w:pPr>
        <w:pStyle w:val="Geenafstand"/>
        <w:numPr>
          <w:ilvl w:val="0"/>
          <w:numId w:val="2"/>
        </w:numPr>
        <w:spacing w:line="360" w:lineRule="auto"/>
        <w:rPr>
          <w:rFonts w:ascii="Times New Roman" w:hAnsi="Times New Roman" w:cs="Times New Roman"/>
        </w:rPr>
      </w:pPr>
      <w:r>
        <w:rPr>
          <w:rFonts w:ascii="Times New Roman" w:hAnsi="Times New Roman" w:cs="Times New Roman"/>
        </w:rPr>
        <w:t xml:space="preserve">Wat zijn, volgens jurisprudentieonderzoek, de feiten en omstandigheden voor het bepalen of er sprake is van </w:t>
      </w:r>
      <w:r w:rsidR="00532725">
        <w:rPr>
          <w:rFonts w:ascii="Times New Roman" w:hAnsi="Times New Roman" w:cs="Times New Roman"/>
        </w:rPr>
        <w:t>verticale</w:t>
      </w:r>
      <w:r>
        <w:rPr>
          <w:rFonts w:ascii="Times New Roman" w:hAnsi="Times New Roman" w:cs="Times New Roman"/>
        </w:rPr>
        <w:t xml:space="preserve"> dan wel </w:t>
      </w:r>
      <w:r w:rsidR="00532725">
        <w:rPr>
          <w:rFonts w:ascii="Times New Roman" w:hAnsi="Times New Roman" w:cs="Times New Roman"/>
        </w:rPr>
        <w:t>horizontale</w:t>
      </w:r>
      <w:r>
        <w:rPr>
          <w:rFonts w:ascii="Times New Roman" w:hAnsi="Times New Roman" w:cs="Times New Roman"/>
        </w:rPr>
        <w:t xml:space="preserve"> natrekking door onroerende zaken?</w:t>
      </w:r>
    </w:p>
    <w:bookmarkEnd w:id="2"/>
    <w:p w14:paraId="66E16B5D" w14:textId="77777777" w:rsidR="00226598" w:rsidRDefault="00226598" w:rsidP="00226598">
      <w:pPr>
        <w:pStyle w:val="Geenafstand"/>
        <w:spacing w:line="360" w:lineRule="auto"/>
        <w:rPr>
          <w:rFonts w:ascii="Times New Roman" w:hAnsi="Times New Roman" w:cs="Times New Roman"/>
        </w:rPr>
      </w:pPr>
    </w:p>
    <w:p w14:paraId="66E16B5E" w14:textId="77777777" w:rsidR="00226598" w:rsidRDefault="00226598" w:rsidP="00226598">
      <w:pPr>
        <w:pStyle w:val="Geenafstand"/>
        <w:numPr>
          <w:ilvl w:val="1"/>
          <w:numId w:val="1"/>
        </w:numPr>
        <w:spacing w:line="360" w:lineRule="auto"/>
        <w:rPr>
          <w:rFonts w:ascii="Times New Roman" w:hAnsi="Times New Roman" w:cs="Times New Roman"/>
          <w:b/>
        </w:rPr>
      </w:pPr>
      <w:r w:rsidRPr="00226598">
        <w:rPr>
          <w:rFonts w:ascii="Times New Roman" w:hAnsi="Times New Roman" w:cs="Times New Roman"/>
          <w:b/>
        </w:rPr>
        <w:t>Onderzoeksmethoden</w:t>
      </w:r>
    </w:p>
    <w:p w14:paraId="66E16B5F" w14:textId="77777777" w:rsidR="00226598" w:rsidRDefault="00226598" w:rsidP="00226598">
      <w:pPr>
        <w:pStyle w:val="Geenafstand"/>
        <w:spacing w:line="360" w:lineRule="auto"/>
        <w:rPr>
          <w:rFonts w:ascii="Times New Roman" w:hAnsi="Times New Roman" w:cs="Times New Roman"/>
          <w:b/>
          <w:i/>
        </w:rPr>
      </w:pPr>
    </w:p>
    <w:p w14:paraId="66E16B60" w14:textId="77777777" w:rsidR="00226598" w:rsidRPr="009573F4" w:rsidRDefault="009573F4" w:rsidP="00226598">
      <w:pPr>
        <w:pStyle w:val="Geenafstand"/>
        <w:spacing w:line="360" w:lineRule="auto"/>
        <w:rPr>
          <w:rFonts w:ascii="Times New Roman" w:hAnsi="Times New Roman" w:cs="Times New Roman"/>
          <w:b/>
        </w:rPr>
      </w:pPr>
      <w:r w:rsidRPr="009573F4">
        <w:rPr>
          <w:rFonts w:ascii="Times New Roman" w:hAnsi="Times New Roman" w:cs="Times New Roman"/>
          <w:b/>
        </w:rPr>
        <w:t xml:space="preserve">1.3.1 </w:t>
      </w:r>
      <w:r w:rsidR="00226598" w:rsidRPr="009573F4">
        <w:rPr>
          <w:rFonts w:ascii="Times New Roman" w:hAnsi="Times New Roman" w:cs="Times New Roman"/>
          <w:b/>
        </w:rPr>
        <w:t>Eerste deelvraag</w:t>
      </w:r>
    </w:p>
    <w:p w14:paraId="66E16B61" w14:textId="77777777" w:rsidR="00226598" w:rsidRDefault="00226598" w:rsidP="00226598">
      <w:pPr>
        <w:pStyle w:val="Geenafstand"/>
        <w:spacing w:line="360" w:lineRule="auto"/>
        <w:rPr>
          <w:rFonts w:ascii="Times New Roman" w:hAnsi="Times New Roman" w:cs="Times New Roman"/>
        </w:rPr>
      </w:pPr>
      <w:r>
        <w:rPr>
          <w:rFonts w:ascii="Times New Roman" w:hAnsi="Times New Roman" w:cs="Times New Roman"/>
        </w:rPr>
        <w:t xml:space="preserve">De eerste deelvraag </w:t>
      </w:r>
      <w:r w:rsidR="000A2E2B">
        <w:rPr>
          <w:rFonts w:ascii="Times New Roman" w:hAnsi="Times New Roman" w:cs="Times New Roman"/>
        </w:rPr>
        <w:t>is</w:t>
      </w:r>
      <w:r>
        <w:rPr>
          <w:rFonts w:ascii="Times New Roman" w:hAnsi="Times New Roman" w:cs="Times New Roman"/>
        </w:rPr>
        <w:t xml:space="preserve"> theoretisch-juridisch onderzocht door middel van een wetsanalyse. </w:t>
      </w:r>
      <w:r w:rsidR="000A2E2B">
        <w:rPr>
          <w:rFonts w:ascii="Times New Roman" w:hAnsi="Times New Roman" w:cs="Times New Roman"/>
        </w:rPr>
        <w:t xml:space="preserve">Voor de beantwoording van deze deelvraag, zijn </w:t>
      </w:r>
      <w:r w:rsidR="002124D6">
        <w:rPr>
          <w:rFonts w:ascii="Times New Roman" w:hAnsi="Times New Roman" w:cs="Times New Roman"/>
        </w:rPr>
        <w:t xml:space="preserve">enkele </w:t>
      </w:r>
      <w:r w:rsidR="000A2E2B">
        <w:rPr>
          <w:rFonts w:ascii="Times New Roman" w:hAnsi="Times New Roman" w:cs="Times New Roman"/>
        </w:rPr>
        <w:t xml:space="preserve">wetsartikelen uit Boek 3 en Boek 5 van het BW geanalyseerd. </w:t>
      </w:r>
      <w:r>
        <w:rPr>
          <w:rFonts w:ascii="Times New Roman" w:hAnsi="Times New Roman" w:cs="Times New Roman"/>
        </w:rPr>
        <w:t xml:space="preserve">Deze </w:t>
      </w:r>
      <w:r w:rsidR="002124D6">
        <w:rPr>
          <w:rFonts w:ascii="Times New Roman" w:hAnsi="Times New Roman" w:cs="Times New Roman"/>
        </w:rPr>
        <w:t>gedeelten</w:t>
      </w:r>
      <w:r>
        <w:rPr>
          <w:rFonts w:ascii="Times New Roman" w:hAnsi="Times New Roman" w:cs="Times New Roman"/>
        </w:rPr>
        <w:t xml:space="preserve"> van het BW geven namelijk informatie omtrent het eigendomsrecht in het algemeen. Door</w:t>
      </w:r>
      <w:r w:rsidR="000A2E2B">
        <w:rPr>
          <w:rFonts w:ascii="Times New Roman" w:hAnsi="Times New Roman" w:cs="Times New Roman"/>
        </w:rPr>
        <w:t xml:space="preserve"> het analyseren van</w:t>
      </w:r>
      <w:r>
        <w:rPr>
          <w:rFonts w:ascii="Times New Roman" w:hAnsi="Times New Roman" w:cs="Times New Roman"/>
        </w:rPr>
        <w:t xml:space="preserve"> Boek 3 en Boek 5 van het BW, </w:t>
      </w:r>
      <w:r w:rsidR="000A2E2B">
        <w:rPr>
          <w:rFonts w:ascii="Times New Roman" w:hAnsi="Times New Roman" w:cs="Times New Roman"/>
        </w:rPr>
        <w:t xml:space="preserve">is </w:t>
      </w:r>
      <w:r>
        <w:rPr>
          <w:rFonts w:ascii="Times New Roman" w:hAnsi="Times New Roman" w:cs="Times New Roman"/>
        </w:rPr>
        <w:t xml:space="preserve">er </w:t>
      </w:r>
      <w:r w:rsidR="000A2E2B">
        <w:rPr>
          <w:rFonts w:ascii="Times New Roman" w:hAnsi="Times New Roman" w:cs="Times New Roman"/>
        </w:rPr>
        <w:t xml:space="preserve">onderzocht </w:t>
      </w:r>
      <w:r>
        <w:rPr>
          <w:rFonts w:ascii="Times New Roman" w:hAnsi="Times New Roman" w:cs="Times New Roman"/>
        </w:rPr>
        <w:t xml:space="preserve">wat natrekking door onroerende zaken </w:t>
      </w:r>
      <w:r w:rsidR="000A2E2B">
        <w:rPr>
          <w:rFonts w:ascii="Times New Roman" w:hAnsi="Times New Roman" w:cs="Times New Roman"/>
        </w:rPr>
        <w:t>betekent</w:t>
      </w:r>
      <w:r>
        <w:rPr>
          <w:rFonts w:ascii="Times New Roman" w:hAnsi="Times New Roman" w:cs="Times New Roman"/>
        </w:rPr>
        <w:t xml:space="preserve"> en wat de voorwaarden daarvoor zijn. </w:t>
      </w:r>
      <w:r w:rsidRPr="00052E43">
        <w:rPr>
          <w:rFonts w:ascii="Times New Roman" w:hAnsi="Times New Roman" w:cs="Times New Roman"/>
        </w:rPr>
        <w:t xml:space="preserve">Specifiek is de natrekking gericht op onroerende zaken. Het </w:t>
      </w:r>
      <w:r w:rsidR="000A2E2B">
        <w:rPr>
          <w:rFonts w:ascii="Times New Roman" w:hAnsi="Times New Roman" w:cs="Times New Roman"/>
        </w:rPr>
        <w:t>was</w:t>
      </w:r>
      <w:r w:rsidRPr="00052E43">
        <w:rPr>
          <w:rFonts w:ascii="Times New Roman" w:hAnsi="Times New Roman" w:cs="Times New Roman"/>
        </w:rPr>
        <w:t xml:space="preserve"> daarbij belangrijk om toe te lichten wat natrekking in </w:t>
      </w:r>
      <w:r w:rsidR="002124D6">
        <w:rPr>
          <w:rFonts w:ascii="Times New Roman" w:hAnsi="Times New Roman" w:cs="Times New Roman"/>
        </w:rPr>
        <w:t>het</w:t>
      </w:r>
      <w:r w:rsidRPr="00052E43">
        <w:rPr>
          <w:rFonts w:ascii="Times New Roman" w:hAnsi="Times New Roman" w:cs="Times New Roman"/>
        </w:rPr>
        <w:t xml:space="preserve"> algemeen inhoudt, zodat de basisregel </w:t>
      </w:r>
      <w:r w:rsidR="000A2E2B">
        <w:rPr>
          <w:rFonts w:ascii="Times New Roman" w:hAnsi="Times New Roman" w:cs="Times New Roman"/>
        </w:rPr>
        <w:t>kon worden</w:t>
      </w:r>
      <w:r w:rsidRPr="00052E43">
        <w:rPr>
          <w:rFonts w:ascii="Times New Roman" w:hAnsi="Times New Roman" w:cs="Times New Roman"/>
        </w:rPr>
        <w:t xml:space="preserve"> toegepast en in deelvraag twee verder </w:t>
      </w:r>
      <w:r w:rsidR="002124D6">
        <w:rPr>
          <w:rFonts w:ascii="Times New Roman" w:hAnsi="Times New Roman" w:cs="Times New Roman"/>
        </w:rPr>
        <w:t xml:space="preserve">uitgewerkt </w:t>
      </w:r>
      <w:r w:rsidRPr="00052E43">
        <w:rPr>
          <w:rFonts w:ascii="Times New Roman" w:hAnsi="Times New Roman" w:cs="Times New Roman"/>
        </w:rPr>
        <w:t>k</w:t>
      </w:r>
      <w:r w:rsidR="000A2E2B">
        <w:rPr>
          <w:rFonts w:ascii="Times New Roman" w:hAnsi="Times New Roman" w:cs="Times New Roman"/>
        </w:rPr>
        <w:t>o</w:t>
      </w:r>
      <w:r w:rsidRPr="00052E43">
        <w:rPr>
          <w:rFonts w:ascii="Times New Roman" w:hAnsi="Times New Roman" w:cs="Times New Roman"/>
        </w:rPr>
        <w:t xml:space="preserve">n worden. Bovendien </w:t>
      </w:r>
      <w:r w:rsidR="000A2E2B">
        <w:rPr>
          <w:rFonts w:ascii="Times New Roman" w:hAnsi="Times New Roman" w:cs="Times New Roman"/>
        </w:rPr>
        <w:t>was</w:t>
      </w:r>
      <w:r w:rsidRPr="00052E43">
        <w:rPr>
          <w:rFonts w:ascii="Times New Roman" w:hAnsi="Times New Roman" w:cs="Times New Roman"/>
        </w:rPr>
        <w:t xml:space="preserve"> het van belang om aan te geven wat onroerende zaken zijn, </w:t>
      </w:r>
      <w:r w:rsidR="002124D6">
        <w:rPr>
          <w:rFonts w:ascii="Times New Roman" w:hAnsi="Times New Roman" w:cs="Times New Roman"/>
        </w:rPr>
        <w:t xml:space="preserve">omdat </w:t>
      </w:r>
      <w:r w:rsidRPr="00052E43">
        <w:rPr>
          <w:rFonts w:ascii="Times New Roman" w:hAnsi="Times New Roman" w:cs="Times New Roman"/>
        </w:rPr>
        <w:t>d</w:t>
      </w:r>
      <w:r w:rsidR="004F054F">
        <w:rPr>
          <w:rFonts w:ascii="Times New Roman" w:hAnsi="Times New Roman" w:cs="Times New Roman"/>
        </w:rPr>
        <w:t>i</w:t>
      </w:r>
      <w:r w:rsidRPr="00052E43">
        <w:rPr>
          <w:rFonts w:ascii="Times New Roman" w:hAnsi="Times New Roman" w:cs="Times New Roman"/>
        </w:rPr>
        <w:t xml:space="preserve">t </w:t>
      </w:r>
      <w:r w:rsidR="002124D6">
        <w:rPr>
          <w:rFonts w:ascii="Times New Roman" w:hAnsi="Times New Roman" w:cs="Times New Roman"/>
        </w:rPr>
        <w:t>in</w:t>
      </w:r>
      <w:r w:rsidR="000A2E2B">
        <w:rPr>
          <w:rFonts w:ascii="Times New Roman" w:hAnsi="Times New Roman" w:cs="Times New Roman"/>
        </w:rPr>
        <w:t xml:space="preserve"> de praktijk </w:t>
      </w:r>
      <w:r w:rsidRPr="00052E43">
        <w:rPr>
          <w:rFonts w:ascii="Times New Roman" w:hAnsi="Times New Roman" w:cs="Times New Roman"/>
        </w:rPr>
        <w:t>niet altijd even duidelijk</w:t>
      </w:r>
      <w:r w:rsidR="002124D6">
        <w:rPr>
          <w:rFonts w:ascii="Times New Roman" w:hAnsi="Times New Roman" w:cs="Times New Roman"/>
        </w:rPr>
        <w:t xml:space="preserve"> is</w:t>
      </w:r>
      <w:r w:rsidRPr="00052E43">
        <w:rPr>
          <w:rFonts w:ascii="Times New Roman" w:hAnsi="Times New Roman" w:cs="Times New Roman"/>
        </w:rPr>
        <w:t xml:space="preserve">. </w:t>
      </w:r>
    </w:p>
    <w:p w14:paraId="66E16B62" w14:textId="77777777" w:rsidR="00226598" w:rsidRDefault="00226598" w:rsidP="00226598">
      <w:pPr>
        <w:pStyle w:val="Geenafstand"/>
        <w:spacing w:line="360" w:lineRule="auto"/>
        <w:rPr>
          <w:rFonts w:ascii="Times New Roman" w:hAnsi="Times New Roman" w:cs="Times New Roman"/>
        </w:rPr>
      </w:pPr>
    </w:p>
    <w:p w14:paraId="66E16B63" w14:textId="77777777" w:rsidR="00226598" w:rsidRDefault="00823EC5" w:rsidP="00226598">
      <w:pPr>
        <w:pStyle w:val="Geenafstand"/>
        <w:spacing w:line="360" w:lineRule="auto"/>
        <w:rPr>
          <w:rFonts w:ascii="Times New Roman" w:hAnsi="Times New Roman" w:cs="Times New Roman"/>
        </w:rPr>
      </w:pPr>
      <w:r w:rsidRPr="000F2586">
        <w:rPr>
          <w:rFonts w:ascii="Times New Roman" w:hAnsi="Times New Roman" w:cs="Times New Roman"/>
        </w:rPr>
        <w:t xml:space="preserve">Voor de beantwoording van deze deelvraag zijn er </w:t>
      </w:r>
      <w:r w:rsidR="00FD028C" w:rsidRPr="000F2586">
        <w:rPr>
          <w:rFonts w:ascii="Times New Roman" w:hAnsi="Times New Roman" w:cs="Times New Roman"/>
        </w:rPr>
        <w:t>ook</w:t>
      </w:r>
      <w:r w:rsidRPr="000F2586">
        <w:rPr>
          <w:rFonts w:ascii="Times New Roman" w:hAnsi="Times New Roman" w:cs="Times New Roman"/>
        </w:rPr>
        <w:t xml:space="preserve"> literaire bronnen onderzocht. </w:t>
      </w:r>
      <w:r w:rsidR="00226598" w:rsidRPr="000F2586">
        <w:rPr>
          <w:rFonts w:ascii="Times New Roman" w:hAnsi="Times New Roman" w:cs="Times New Roman"/>
        </w:rPr>
        <w:t xml:space="preserve">Hierbij </w:t>
      </w:r>
      <w:r w:rsidRPr="000F2586">
        <w:rPr>
          <w:rFonts w:ascii="Times New Roman" w:hAnsi="Times New Roman" w:cs="Times New Roman"/>
        </w:rPr>
        <w:t xml:space="preserve">is onder meer gebruikt gemaakt </w:t>
      </w:r>
      <w:r w:rsidR="00226598" w:rsidRPr="000F2586">
        <w:rPr>
          <w:rFonts w:ascii="Times New Roman" w:hAnsi="Times New Roman" w:cs="Times New Roman"/>
        </w:rPr>
        <w:t>van de Asser-serie, de serie van Onderneming &amp; Recht met betrekking tot de natrekking van onroerende zaken</w:t>
      </w:r>
      <w:r w:rsidR="00FD028C" w:rsidRPr="000F2586">
        <w:rPr>
          <w:rFonts w:ascii="Times New Roman" w:hAnsi="Times New Roman" w:cs="Times New Roman"/>
        </w:rPr>
        <w:t xml:space="preserve"> en </w:t>
      </w:r>
      <w:r w:rsidR="00226598" w:rsidRPr="000F2586">
        <w:rPr>
          <w:rFonts w:ascii="Times New Roman" w:hAnsi="Times New Roman" w:cs="Times New Roman"/>
        </w:rPr>
        <w:t xml:space="preserve">de serie Recht &amp; Praktijk met betrekking tot het vastgoedrecht. Het volledige overzicht van literaire bronnen vindt u in de literatuurlijst. </w:t>
      </w:r>
      <w:r w:rsidRPr="000F2586">
        <w:rPr>
          <w:rFonts w:ascii="Times New Roman" w:hAnsi="Times New Roman" w:cs="Times New Roman"/>
        </w:rPr>
        <w:t xml:space="preserve">Bovendien heb ik gebruik gemaakt van enkele overige </w:t>
      </w:r>
      <w:r w:rsidR="004F054F">
        <w:rPr>
          <w:rFonts w:ascii="Times New Roman" w:hAnsi="Times New Roman" w:cs="Times New Roman"/>
        </w:rPr>
        <w:t>internet</w:t>
      </w:r>
      <w:r w:rsidRPr="000F2586">
        <w:rPr>
          <w:rFonts w:ascii="Times New Roman" w:hAnsi="Times New Roman" w:cs="Times New Roman"/>
        </w:rPr>
        <w:t>bronnen</w:t>
      </w:r>
      <w:r w:rsidR="00FD028C" w:rsidRPr="000F2586">
        <w:rPr>
          <w:rFonts w:ascii="Times New Roman" w:hAnsi="Times New Roman" w:cs="Times New Roman"/>
        </w:rPr>
        <w:t xml:space="preserve"> om de theorie verder aan te vullen.</w:t>
      </w:r>
      <w:r w:rsidRPr="000F2586">
        <w:rPr>
          <w:rFonts w:ascii="Times New Roman" w:hAnsi="Times New Roman" w:cs="Times New Roman"/>
        </w:rPr>
        <w:t xml:space="preserve"> Deze bronnen zijn te vinden in de bronnenlijst.</w:t>
      </w:r>
      <w:r>
        <w:rPr>
          <w:rFonts w:ascii="Times New Roman" w:hAnsi="Times New Roman" w:cs="Times New Roman"/>
        </w:rPr>
        <w:t xml:space="preserve"> </w:t>
      </w:r>
      <w:r w:rsidR="00226598" w:rsidRPr="00052E43">
        <w:rPr>
          <w:rFonts w:ascii="Times New Roman" w:hAnsi="Times New Roman" w:cs="Times New Roman"/>
        </w:rPr>
        <w:t xml:space="preserve">De deelvraag is relevant, aangezien de deelvraag informatie verschaft over </w:t>
      </w:r>
      <w:r w:rsidR="00226598" w:rsidRPr="00052E43">
        <w:rPr>
          <w:rFonts w:ascii="Times New Roman" w:hAnsi="Times New Roman" w:cs="Times New Roman"/>
        </w:rPr>
        <w:lastRenderedPageBreak/>
        <w:t xml:space="preserve">de natrekking door onroerende zaken en daardoor een basis vormt voor het juridisch kader </w:t>
      </w:r>
      <w:r w:rsidR="00FD028C">
        <w:rPr>
          <w:rFonts w:ascii="Times New Roman" w:hAnsi="Times New Roman" w:cs="Times New Roman"/>
        </w:rPr>
        <w:t>en</w:t>
      </w:r>
      <w:r w:rsidR="00226598" w:rsidRPr="00052E43">
        <w:rPr>
          <w:rFonts w:ascii="Times New Roman" w:hAnsi="Times New Roman" w:cs="Times New Roman"/>
        </w:rPr>
        <w:t xml:space="preserve"> voor </w:t>
      </w:r>
      <w:r w:rsidR="007E63A9">
        <w:rPr>
          <w:rFonts w:ascii="Times New Roman" w:hAnsi="Times New Roman" w:cs="Times New Roman"/>
        </w:rPr>
        <w:t xml:space="preserve">de tweede </w:t>
      </w:r>
      <w:r w:rsidR="00226598" w:rsidRPr="00052E43">
        <w:rPr>
          <w:rFonts w:ascii="Times New Roman" w:hAnsi="Times New Roman" w:cs="Times New Roman"/>
        </w:rPr>
        <w:t>deelvraag.</w:t>
      </w:r>
    </w:p>
    <w:p w14:paraId="66E16B64" w14:textId="77777777" w:rsidR="00226598" w:rsidRDefault="00226598" w:rsidP="00226598">
      <w:pPr>
        <w:pStyle w:val="Geenafstand"/>
        <w:spacing w:line="360" w:lineRule="auto"/>
        <w:rPr>
          <w:rFonts w:ascii="Times New Roman" w:hAnsi="Times New Roman" w:cs="Times New Roman"/>
        </w:rPr>
      </w:pPr>
    </w:p>
    <w:p w14:paraId="66E16B65" w14:textId="77777777" w:rsidR="00226598" w:rsidRPr="009573F4" w:rsidRDefault="009573F4" w:rsidP="00226598">
      <w:pPr>
        <w:pStyle w:val="Geenafstand"/>
        <w:spacing w:line="360" w:lineRule="auto"/>
        <w:rPr>
          <w:rFonts w:ascii="Times New Roman" w:hAnsi="Times New Roman" w:cs="Times New Roman"/>
          <w:b/>
        </w:rPr>
      </w:pPr>
      <w:r w:rsidRPr="009573F4">
        <w:rPr>
          <w:rFonts w:ascii="Times New Roman" w:hAnsi="Times New Roman" w:cs="Times New Roman"/>
          <w:b/>
        </w:rPr>
        <w:t xml:space="preserve">1.3.2 </w:t>
      </w:r>
      <w:r w:rsidR="00226598" w:rsidRPr="009573F4">
        <w:rPr>
          <w:rFonts w:ascii="Times New Roman" w:hAnsi="Times New Roman" w:cs="Times New Roman"/>
          <w:b/>
        </w:rPr>
        <w:t>Tweede deelvraag</w:t>
      </w:r>
    </w:p>
    <w:p w14:paraId="66E16B66" w14:textId="77777777" w:rsidR="00226598" w:rsidRDefault="00226598" w:rsidP="00226598">
      <w:pPr>
        <w:pStyle w:val="Geenafstand"/>
        <w:spacing w:line="360" w:lineRule="auto"/>
        <w:rPr>
          <w:rFonts w:ascii="Times New Roman" w:hAnsi="Times New Roman" w:cs="Times New Roman"/>
        </w:rPr>
      </w:pPr>
      <w:r>
        <w:rPr>
          <w:rFonts w:ascii="Times New Roman" w:hAnsi="Times New Roman" w:cs="Times New Roman"/>
        </w:rPr>
        <w:t xml:space="preserve">De tweede deelvraag </w:t>
      </w:r>
      <w:r w:rsidR="00A87725">
        <w:rPr>
          <w:rFonts w:ascii="Times New Roman" w:hAnsi="Times New Roman" w:cs="Times New Roman"/>
        </w:rPr>
        <w:t xml:space="preserve">is </w:t>
      </w:r>
      <w:r>
        <w:rPr>
          <w:rFonts w:ascii="Times New Roman" w:hAnsi="Times New Roman" w:cs="Times New Roman"/>
        </w:rPr>
        <w:t xml:space="preserve">theoretisch-juridisch onderzocht door middel van een wetsanalyse en literatuuronderzoek. De wetsanalyse </w:t>
      </w:r>
      <w:r w:rsidR="00A87725">
        <w:rPr>
          <w:rFonts w:ascii="Times New Roman" w:hAnsi="Times New Roman" w:cs="Times New Roman"/>
        </w:rPr>
        <w:t>heeft betrekking op</w:t>
      </w:r>
      <w:r>
        <w:rPr>
          <w:rFonts w:ascii="Times New Roman" w:hAnsi="Times New Roman" w:cs="Times New Roman"/>
        </w:rPr>
        <w:t xml:space="preserve"> Boek 5</w:t>
      </w:r>
      <w:r w:rsidR="00A87725">
        <w:rPr>
          <w:rFonts w:ascii="Times New Roman" w:hAnsi="Times New Roman" w:cs="Times New Roman"/>
        </w:rPr>
        <w:t xml:space="preserve"> </w:t>
      </w:r>
      <w:r>
        <w:rPr>
          <w:rFonts w:ascii="Times New Roman" w:hAnsi="Times New Roman" w:cs="Times New Roman"/>
        </w:rPr>
        <w:t>van het B</w:t>
      </w:r>
      <w:r w:rsidR="00A87725">
        <w:rPr>
          <w:rFonts w:ascii="Times New Roman" w:hAnsi="Times New Roman" w:cs="Times New Roman"/>
        </w:rPr>
        <w:t>W</w:t>
      </w:r>
      <w:r w:rsidR="003702D6">
        <w:rPr>
          <w:rFonts w:ascii="Times New Roman" w:hAnsi="Times New Roman" w:cs="Times New Roman"/>
        </w:rPr>
        <w:t xml:space="preserve"> </w:t>
      </w:r>
      <w:r>
        <w:rPr>
          <w:rFonts w:ascii="Times New Roman" w:hAnsi="Times New Roman" w:cs="Times New Roman"/>
        </w:rPr>
        <w:t>en dan met name o</w:t>
      </w:r>
      <w:r w:rsidR="00A87725">
        <w:rPr>
          <w:rFonts w:ascii="Times New Roman" w:hAnsi="Times New Roman" w:cs="Times New Roman"/>
        </w:rPr>
        <w:t>p</w:t>
      </w:r>
      <w:r>
        <w:rPr>
          <w:rFonts w:ascii="Times New Roman" w:hAnsi="Times New Roman" w:cs="Times New Roman"/>
        </w:rPr>
        <w:t xml:space="preserve"> art.5:20 BW. Door</w:t>
      </w:r>
      <w:r w:rsidR="00A87725">
        <w:rPr>
          <w:rFonts w:ascii="Times New Roman" w:hAnsi="Times New Roman" w:cs="Times New Roman"/>
        </w:rPr>
        <w:t>dat</w:t>
      </w:r>
      <w:r>
        <w:rPr>
          <w:rFonts w:ascii="Times New Roman" w:hAnsi="Times New Roman" w:cs="Times New Roman"/>
        </w:rPr>
        <w:t xml:space="preserve"> dit artikel grondig </w:t>
      </w:r>
      <w:r w:rsidR="00A87725">
        <w:rPr>
          <w:rFonts w:ascii="Times New Roman" w:hAnsi="Times New Roman" w:cs="Times New Roman"/>
        </w:rPr>
        <w:t>geanalyseerd is</w:t>
      </w:r>
      <w:r>
        <w:rPr>
          <w:rFonts w:ascii="Times New Roman" w:hAnsi="Times New Roman" w:cs="Times New Roman"/>
        </w:rPr>
        <w:t>, k</w:t>
      </w:r>
      <w:r w:rsidR="00A87725">
        <w:rPr>
          <w:rFonts w:ascii="Times New Roman" w:hAnsi="Times New Roman" w:cs="Times New Roman"/>
        </w:rPr>
        <w:t>o</w:t>
      </w:r>
      <w:r>
        <w:rPr>
          <w:rFonts w:ascii="Times New Roman" w:hAnsi="Times New Roman" w:cs="Times New Roman"/>
        </w:rPr>
        <w:t xml:space="preserve">n er onderzocht worden wat </w:t>
      </w:r>
      <w:r w:rsidR="003702D6">
        <w:rPr>
          <w:rFonts w:ascii="Times New Roman" w:hAnsi="Times New Roman" w:cs="Times New Roman"/>
        </w:rPr>
        <w:t>verticale</w:t>
      </w:r>
      <w:r>
        <w:rPr>
          <w:rFonts w:ascii="Times New Roman" w:hAnsi="Times New Roman" w:cs="Times New Roman"/>
        </w:rPr>
        <w:t xml:space="preserve"> en </w:t>
      </w:r>
      <w:r w:rsidR="003702D6">
        <w:rPr>
          <w:rFonts w:ascii="Times New Roman" w:hAnsi="Times New Roman" w:cs="Times New Roman"/>
        </w:rPr>
        <w:t>horizontale</w:t>
      </w:r>
      <w:r>
        <w:rPr>
          <w:rFonts w:ascii="Times New Roman" w:hAnsi="Times New Roman" w:cs="Times New Roman"/>
        </w:rPr>
        <w:t xml:space="preserve"> natrekking door onroerende zaken inhoudt. Uit het voornoemde artikel k</w:t>
      </w:r>
      <w:r w:rsidR="00A87725">
        <w:rPr>
          <w:rFonts w:ascii="Times New Roman" w:hAnsi="Times New Roman" w:cs="Times New Roman"/>
        </w:rPr>
        <w:t>o</w:t>
      </w:r>
      <w:r>
        <w:rPr>
          <w:rFonts w:ascii="Times New Roman" w:hAnsi="Times New Roman" w:cs="Times New Roman"/>
        </w:rPr>
        <w:t xml:space="preserve">n </w:t>
      </w:r>
      <w:r w:rsidR="003702D6">
        <w:rPr>
          <w:rFonts w:ascii="Times New Roman" w:hAnsi="Times New Roman" w:cs="Times New Roman"/>
        </w:rPr>
        <w:t>ook</w:t>
      </w:r>
      <w:r>
        <w:rPr>
          <w:rFonts w:ascii="Times New Roman" w:hAnsi="Times New Roman" w:cs="Times New Roman"/>
        </w:rPr>
        <w:t xml:space="preserve"> geanalyseerd worden welke zaken tot de eigendom van de grond behoren en welke zaken vervolgens </w:t>
      </w:r>
      <w:r w:rsidR="003702D6">
        <w:rPr>
          <w:rFonts w:ascii="Times New Roman" w:hAnsi="Times New Roman" w:cs="Times New Roman"/>
        </w:rPr>
        <w:t>verticaal</w:t>
      </w:r>
      <w:r>
        <w:rPr>
          <w:rFonts w:ascii="Times New Roman" w:hAnsi="Times New Roman" w:cs="Times New Roman"/>
        </w:rPr>
        <w:t xml:space="preserve"> </w:t>
      </w:r>
      <w:r w:rsidR="003702D6">
        <w:rPr>
          <w:rFonts w:ascii="Times New Roman" w:hAnsi="Times New Roman" w:cs="Times New Roman"/>
        </w:rPr>
        <w:t>en</w:t>
      </w:r>
      <w:r>
        <w:rPr>
          <w:rFonts w:ascii="Times New Roman" w:hAnsi="Times New Roman" w:cs="Times New Roman"/>
        </w:rPr>
        <w:t xml:space="preserve"> </w:t>
      </w:r>
      <w:r w:rsidR="003702D6">
        <w:rPr>
          <w:rFonts w:ascii="Times New Roman" w:hAnsi="Times New Roman" w:cs="Times New Roman"/>
        </w:rPr>
        <w:t>horizontaal</w:t>
      </w:r>
      <w:r>
        <w:rPr>
          <w:rFonts w:ascii="Times New Roman" w:hAnsi="Times New Roman" w:cs="Times New Roman"/>
        </w:rPr>
        <w:t xml:space="preserve"> kunnen worden nagetrokken door de grond.</w:t>
      </w:r>
      <w:r w:rsidR="003702D6">
        <w:rPr>
          <w:rFonts w:ascii="Times New Roman" w:hAnsi="Times New Roman" w:cs="Times New Roman"/>
        </w:rPr>
        <w:t xml:space="preserve"> </w:t>
      </w:r>
      <w:r>
        <w:rPr>
          <w:rFonts w:ascii="Times New Roman" w:hAnsi="Times New Roman" w:cs="Times New Roman"/>
        </w:rPr>
        <w:t xml:space="preserve">De wetsanalyse van art.5:20 BW </w:t>
      </w:r>
      <w:r w:rsidR="003702D6">
        <w:rPr>
          <w:rFonts w:ascii="Times New Roman" w:hAnsi="Times New Roman" w:cs="Times New Roman"/>
        </w:rPr>
        <w:t>is</w:t>
      </w:r>
      <w:r>
        <w:rPr>
          <w:rFonts w:ascii="Times New Roman" w:hAnsi="Times New Roman" w:cs="Times New Roman"/>
        </w:rPr>
        <w:t xml:space="preserve"> van groot belang, </w:t>
      </w:r>
      <w:r w:rsidR="003702D6">
        <w:rPr>
          <w:rFonts w:ascii="Times New Roman" w:hAnsi="Times New Roman" w:cs="Times New Roman"/>
        </w:rPr>
        <w:t>omdat het duidelijk wordt</w:t>
      </w:r>
      <w:r>
        <w:rPr>
          <w:rFonts w:ascii="Times New Roman" w:hAnsi="Times New Roman" w:cs="Times New Roman"/>
        </w:rPr>
        <w:t xml:space="preserve"> wat </w:t>
      </w:r>
      <w:r w:rsidR="003702D6">
        <w:rPr>
          <w:rFonts w:ascii="Times New Roman" w:hAnsi="Times New Roman" w:cs="Times New Roman"/>
        </w:rPr>
        <w:t>verticale</w:t>
      </w:r>
      <w:r>
        <w:rPr>
          <w:rFonts w:ascii="Times New Roman" w:hAnsi="Times New Roman" w:cs="Times New Roman"/>
        </w:rPr>
        <w:t xml:space="preserve"> en </w:t>
      </w:r>
      <w:r w:rsidR="003702D6">
        <w:rPr>
          <w:rFonts w:ascii="Times New Roman" w:hAnsi="Times New Roman" w:cs="Times New Roman"/>
        </w:rPr>
        <w:t>horizontale</w:t>
      </w:r>
      <w:r>
        <w:rPr>
          <w:rFonts w:ascii="Times New Roman" w:hAnsi="Times New Roman" w:cs="Times New Roman"/>
        </w:rPr>
        <w:t xml:space="preserve"> natrekking door onroerende zaken inhoudt. </w:t>
      </w:r>
    </w:p>
    <w:p w14:paraId="66E16B67" w14:textId="77777777" w:rsidR="00226598" w:rsidRDefault="00226598" w:rsidP="00226598">
      <w:pPr>
        <w:pStyle w:val="Geenafstand"/>
        <w:spacing w:line="360" w:lineRule="auto"/>
        <w:rPr>
          <w:rFonts w:ascii="Times New Roman" w:hAnsi="Times New Roman" w:cs="Times New Roman"/>
        </w:rPr>
      </w:pPr>
    </w:p>
    <w:p w14:paraId="66E16B68" w14:textId="77777777" w:rsidR="00226598" w:rsidRDefault="00774E48" w:rsidP="00226598">
      <w:pPr>
        <w:pStyle w:val="Geenafstand"/>
        <w:spacing w:line="360" w:lineRule="auto"/>
        <w:rPr>
          <w:rFonts w:ascii="Times New Roman" w:hAnsi="Times New Roman" w:cs="Times New Roman"/>
        </w:rPr>
      </w:pPr>
      <w:r w:rsidRPr="000F2586">
        <w:rPr>
          <w:rFonts w:ascii="Times New Roman" w:hAnsi="Times New Roman" w:cs="Times New Roman"/>
        </w:rPr>
        <w:t xml:space="preserve">De hiervoor genoemde wetsanalyse is aangevuld met informatie doordat ik literatuuronderzoek heb </w:t>
      </w:r>
      <w:r w:rsidR="004F054F">
        <w:rPr>
          <w:rFonts w:ascii="Times New Roman" w:hAnsi="Times New Roman" w:cs="Times New Roman"/>
        </w:rPr>
        <w:t>gedaan</w:t>
      </w:r>
      <w:r w:rsidRPr="000F2586">
        <w:rPr>
          <w:rFonts w:ascii="Times New Roman" w:hAnsi="Times New Roman" w:cs="Times New Roman"/>
        </w:rPr>
        <w:t xml:space="preserve"> naar </w:t>
      </w:r>
      <w:r w:rsidR="00A65648" w:rsidRPr="000F2586">
        <w:rPr>
          <w:rFonts w:ascii="Times New Roman" w:hAnsi="Times New Roman" w:cs="Times New Roman"/>
        </w:rPr>
        <w:t>verticale</w:t>
      </w:r>
      <w:r w:rsidRPr="000F2586">
        <w:rPr>
          <w:rFonts w:ascii="Times New Roman" w:hAnsi="Times New Roman" w:cs="Times New Roman"/>
        </w:rPr>
        <w:t xml:space="preserve"> en </w:t>
      </w:r>
      <w:r w:rsidR="00A65648" w:rsidRPr="000F2586">
        <w:rPr>
          <w:rFonts w:ascii="Times New Roman" w:hAnsi="Times New Roman" w:cs="Times New Roman"/>
        </w:rPr>
        <w:t>horizontale</w:t>
      </w:r>
      <w:r w:rsidRPr="000F2586">
        <w:rPr>
          <w:rFonts w:ascii="Times New Roman" w:hAnsi="Times New Roman" w:cs="Times New Roman"/>
        </w:rPr>
        <w:t xml:space="preserve"> natrekking. </w:t>
      </w:r>
      <w:r w:rsidR="00226598" w:rsidRPr="000F2586">
        <w:rPr>
          <w:rFonts w:ascii="Times New Roman" w:hAnsi="Times New Roman" w:cs="Times New Roman"/>
        </w:rPr>
        <w:t xml:space="preserve">Hierbij </w:t>
      </w:r>
      <w:r w:rsidRPr="000F2586">
        <w:rPr>
          <w:rFonts w:ascii="Times New Roman" w:hAnsi="Times New Roman" w:cs="Times New Roman"/>
        </w:rPr>
        <w:t>heb</w:t>
      </w:r>
      <w:r w:rsidR="00226598" w:rsidRPr="000F2586">
        <w:rPr>
          <w:rFonts w:ascii="Times New Roman" w:hAnsi="Times New Roman" w:cs="Times New Roman"/>
        </w:rPr>
        <w:t xml:space="preserve"> ik onder meer gebruik g</w:t>
      </w:r>
      <w:r w:rsidRPr="000F2586">
        <w:rPr>
          <w:rFonts w:ascii="Times New Roman" w:hAnsi="Times New Roman" w:cs="Times New Roman"/>
        </w:rPr>
        <w:t>emaakt</w:t>
      </w:r>
      <w:r w:rsidR="00226598" w:rsidRPr="000F2586">
        <w:rPr>
          <w:rFonts w:ascii="Times New Roman" w:hAnsi="Times New Roman" w:cs="Times New Roman"/>
        </w:rPr>
        <w:t xml:space="preserve"> van de Asser-serie, de serie van Onderneming &amp; Recht met betrekking tot de natrekking van onroerende zaken</w:t>
      </w:r>
      <w:r w:rsidR="000F2586" w:rsidRPr="000F2586">
        <w:rPr>
          <w:rFonts w:ascii="Times New Roman" w:hAnsi="Times New Roman" w:cs="Times New Roman"/>
        </w:rPr>
        <w:t>,</w:t>
      </w:r>
      <w:r w:rsidR="00A65648" w:rsidRPr="000F2586">
        <w:rPr>
          <w:rFonts w:ascii="Times New Roman" w:hAnsi="Times New Roman" w:cs="Times New Roman"/>
        </w:rPr>
        <w:t xml:space="preserve"> </w:t>
      </w:r>
      <w:r w:rsidR="00226598" w:rsidRPr="000F2586">
        <w:rPr>
          <w:rFonts w:ascii="Times New Roman" w:hAnsi="Times New Roman" w:cs="Times New Roman"/>
        </w:rPr>
        <w:t>de serie Recht &amp; Praktijk met betrekking tot het vastgoedrecht</w:t>
      </w:r>
      <w:r w:rsidR="000F2586" w:rsidRPr="000F2586">
        <w:rPr>
          <w:rFonts w:ascii="Times New Roman" w:hAnsi="Times New Roman" w:cs="Times New Roman"/>
        </w:rPr>
        <w:t xml:space="preserve"> en het boek ‘Horizontale splitsing van eigendom’ van mr. H.D. Ploeger</w:t>
      </w:r>
      <w:r w:rsidR="00226598" w:rsidRPr="000F2586">
        <w:rPr>
          <w:rFonts w:ascii="Times New Roman" w:hAnsi="Times New Roman" w:cs="Times New Roman"/>
        </w:rPr>
        <w:t xml:space="preserve">. Het volledige overzicht van literaire bronnen vindt u in de literatuurlijst. </w:t>
      </w:r>
      <w:r w:rsidRPr="000F2586">
        <w:rPr>
          <w:rFonts w:ascii="Times New Roman" w:hAnsi="Times New Roman" w:cs="Times New Roman"/>
        </w:rPr>
        <w:t xml:space="preserve">Bovendien heb ik gebruik gemaakt van enkele overige </w:t>
      </w:r>
      <w:r w:rsidR="004F054F">
        <w:rPr>
          <w:rFonts w:ascii="Times New Roman" w:hAnsi="Times New Roman" w:cs="Times New Roman"/>
        </w:rPr>
        <w:t>internet</w:t>
      </w:r>
      <w:r w:rsidRPr="000F2586">
        <w:rPr>
          <w:rFonts w:ascii="Times New Roman" w:hAnsi="Times New Roman" w:cs="Times New Roman"/>
        </w:rPr>
        <w:t xml:space="preserve">bronnen, zodat de theorie </w:t>
      </w:r>
      <w:r w:rsidR="00A65648" w:rsidRPr="000F2586">
        <w:rPr>
          <w:rFonts w:ascii="Times New Roman" w:hAnsi="Times New Roman" w:cs="Times New Roman"/>
        </w:rPr>
        <w:t>verder aangevuld kon worden, onder andere met enkele voorbeelden</w:t>
      </w:r>
      <w:r w:rsidRPr="000F2586">
        <w:rPr>
          <w:rFonts w:ascii="Times New Roman" w:hAnsi="Times New Roman" w:cs="Times New Roman"/>
        </w:rPr>
        <w:t>. Deze bronnen zijn te vinden in de bronnenlijst</w:t>
      </w:r>
      <w:r>
        <w:rPr>
          <w:rFonts w:ascii="Times New Roman" w:hAnsi="Times New Roman" w:cs="Times New Roman"/>
        </w:rPr>
        <w:t xml:space="preserve">. </w:t>
      </w:r>
      <w:r w:rsidR="00226598">
        <w:rPr>
          <w:rFonts w:ascii="Times New Roman" w:hAnsi="Times New Roman" w:cs="Times New Roman"/>
        </w:rPr>
        <w:t>De liter</w:t>
      </w:r>
      <w:r w:rsidR="00A65648">
        <w:rPr>
          <w:rFonts w:ascii="Times New Roman" w:hAnsi="Times New Roman" w:cs="Times New Roman"/>
        </w:rPr>
        <w:t xml:space="preserve">aire </w:t>
      </w:r>
      <w:r w:rsidR="00226598">
        <w:rPr>
          <w:rFonts w:ascii="Times New Roman" w:hAnsi="Times New Roman" w:cs="Times New Roman"/>
        </w:rPr>
        <w:t xml:space="preserve">bronnen zijn zeer relevant, </w:t>
      </w:r>
      <w:r w:rsidR="00A65648">
        <w:rPr>
          <w:rFonts w:ascii="Times New Roman" w:hAnsi="Times New Roman" w:cs="Times New Roman"/>
        </w:rPr>
        <w:t>omdat</w:t>
      </w:r>
      <w:r w:rsidR="00226598">
        <w:rPr>
          <w:rFonts w:ascii="Times New Roman" w:hAnsi="Times New Roman" w:cs="Times New Roman"/>
        </w:rPr>
        <w:t xml:space="preserve"> de verschillende aspecten omtrent </w:t>
      </w:r>
      <w:r w:rsidR="00A65648">
        <w:rPr>
          <w:rFonts w:ascii="Times New Roman" w:hAnsi="Times New Roman" w:cs="Times New Roman"/>
        </w:rPr>
        <w:t>verticale</w:t>
      </w:r>
      <w:r w:rsidR="00226598">
        <w:rPr>
          <w:rFonts w:ascii="Times New Roman" w:hAnsi="Times New Roman" w:cs="Times New Roman"/>
        </w:rPr>
        <w:t xml:space="preserve"> en </w:t>
      </w:r>
      <w:r w:rsidR="00A65648">
        <w:rPr>
          <w:rFonts w:ascii="Times New Roman" w:hAnsi="Times New Roman" w:cs="Times New Roman"/>
        </w:rPr>
        <w:t>horizontale</w:t>
      </w:r>
      <w:r w:rsidR="00226598">
        <w:rPr>
          <w:rFonts w:ascii="Times New Roman" w:hAnsi="Times New Roman" w:cs="Times New Roman"/>
        </w:rPr>
        <w:t xml:space="preserve"> natrekking besproken en uitgelicht worden. </w:t>
      </w:r>
    </w:p>
    <w:p w14:paraId="66E16B69" w14:textId="77777777" w:rsidR="00226598" w:rsidRPr="00226598" w:rsidRDefault="00226598" w:rsidP="00226598">
      <w:pPr>
        <w:pStyle w:val="Geenafstand"/>
        <w:spacing w:line="360" w:lineRule="auto"/>
        <w:rPr>
          <w:rFonts w:ascii="Times New Roman" w:hAnsi="Times New Roman" w:cs="Times New Roman"/>
        </w:rPr>
      </w:pPr>
    </w:p>
    <w:p w14:paraId="66E16B6A" w14:textId="77777777" w:rsidR="00226598" w:rsidRDefault="009573F4" w:rsidP="00226598">
      <w:pPr>
        <w:pStyle w:val="Geenafstand"/>
        <w:spacing w:line="360" w:lineRule="auto"/>
        <w:rPr>
          <w:rFonts w:ascii="Times New Roman" w:hAnsi="Times New Roman" w:cs="Times New Roman"/>
          <w:b/>
        </w:rPr>
      </w:pPr>
      <w:r w:rsidRPr="009573F4">
        <w:rPr>
          <w:rFonts w:ascii="Times New Roman" w:hAnsi="Times New Roman" w:cs="Times New Roman"/>
          <w:b/>
        </w:rPr>
        <w:t xml:space="preserve">1.3.3 </w:t>
      </w:r>
      <w:r w:rsidR="00226598" w:rsidRPr="009573F4">
        <w:rPr>
          <w:rFonts w:ascii="Times New Roman" w:hAnsi="Times New Roman" w:cs="Times New Roman"/>
          <w:b/>
        </w:rPr>
        <w:t>Derde deelvraag</w:t>
      </w:r>
    </w:p>
    <w:p w14:paraId="66E16B6B" w14:textId="77777777" w:rsidR="00F40227" w:rsidRPr="00F40227" w:rsidRDefault="00F40227" w:rsidP="00226598">
      <w:pPr>
        <w:pStyle w:val="Geenafstand"/>
        <w:spacing w:line="360" w:lineRule="auto"/>
        <w:rPr>
          <w:rFonts w:ascii="Times New Roman" w:hAnsi="Times New Roman" w:cs="Times New Roman"/>
        </w:rPr>
      </w:pPr>
      <w:r>
        <w:rPr>
          <w:rFonts w:ascii="Times New Roman" w:hAnsi="Times New Roman" w:cs="Times New Roman"/>
        </w:rPr>
        <w:t>Volgens het onderzoeksvoorstel h</w:t>
      </w:r>
      <w:r w:rsidR="00271932">
        <w:rPr>
          <w:rFonts w:ascii="Times New Roman" w:hAnsi="Times New Roman" w:cs="Times New Roman"/>
        </w:rPr>
        <w:t>ad</w:t>
      </w:r>
      <w:r>
        <w:rPr>
          <w:rFonts w:ascii="Times New Roman" w:hAnsi="Times New Roman" w:cs="Times New Roman"/>
        </w:rPr>
        <w:t xml:space="preserve"> mijn derde deelvraag betrekking op een praktijkgericht onderzoek aan de hand van interviews met juristen en notarissen op het kantoor van Westvest</w:t>
      </w:r>
      <w:r w:rsidR="008129C6">
        <w:rPr>
          <w:rFonts w:ascii="Times New Roman" w:hAnsi="Times New Roman" w:cs="Times New Roman"/>
        </w:rPr>
        <w:t xml:space="preserve"> Notarissen</w:t>
      </w:r>
      <w:r>
        <w:rPr>
          <w:rFonts w:ascii="Times New Roman" w:hAnsi="Times New Roman" w:cs="Times New Roman"/>
        </w:rPr>
        <w:t xml:space="preserve">. </w:t>
      </w:r>
      <w:r w:rsidR="00D82BE0">
        <w:rPr>
          <w:rFonts w:ascii="Times New Roman" w:hAnsi="Times New Roman" w:cs="Times New Roman"/>
        </w:rPr>
        <w:t>In de loop van de tijd is het</w:t>
      </w:r>
      <w:r>
        <w:rPr>
          <w:rFonts w:ascii="Times New Roman" w:hAnsi="Times New Roman" w:cs="Times New Roman"/>
        </w:rPr>
        <w:t xml:space="preserve"> onderzoek echter anders gelopen en is deze deelvraag geschrapt, omdat </w:t>
      </w:r>
      <w:r w:rsidR="00D82BE0">
        <w:rPr>
          <w:rFonts w:ascii="Times New Roman" w:hAnsi="Times New Roman" w:cs="Times New Roman"/>
        </w:rPr>
        <w:t xml:space="preserve">het </w:t>
      </w:r>
      <w:r w:rsidR="004F054F">
        <w:rPr>
          <w:rFonts w:ascii="Times New Roman" w:hAnsi="Times New Roman" w:cs="Times New Roman"/>
        </w:rPr>
        <w:t>afnemen</w:t>
      </w:r>
      <w:r w:rsidR="00D82BE0">
        <w:rPr>
          <w:rFonts w:ascii="Times New Roman" w:hAnsi="Times New Roman" w:cs="Times New Roman"/>
        </w:rPr>
        <w:t xml:space="preserve"> van </w:t>
      </w:r>
      <w:r>
        <w:rPr>
          <w:rFonts w:ascii="Times New Roman" w:hAnsi="Times New Roman" w:cs="Times New Roman"/>
        </w:rPr>
        <w:t>interviews niet relevant genoeg wa</w:t>
      </w:r>
      <w:r w:rsidR="00D82BE0">
        <w:rPr>
          <w:rFonts w:ascii="Times New Roman" w:hAnsi="Times New Roman" w:cs="Times New Roman"/>
        </w:rPr>
        <w:t>s</w:t>
      </w:r>
      <w:r>
        <w:rPr>
          <w:rFonts w:ascii="Times New Roman" w:hAnsi="Times New Roman" w:cs="Times New Roman"/>
        </w:rPr>
        <w:t xml:space="preserve"> voor het uitvoeren van mijn afstudeeronderzoek. Mijn vierde deelvraag uit het onderzoeksvoorstel, is nu mijn derde deelvraag geworden van dit onderzoek.</w:t>
      </w:r>
    </w:p>
    <w:p w14:paraId="66E16B6C" w14:textId="77777777" w:rsidR="001A2E23" w:rsidRDefault="001A2E23" w:rsidP="00812584">
      <w:pPr>
        <w:pStyle w:val="Geenafstand"/>
        <w:spacing w:line="360" w:lineRule="auto"/>
        <w:rPr>
          <w:rFonts w:ascii="Times New Roman" w:hAnsi="Times New Roman" w:cs="Times New Roman"/>
        </w:rPr>
      </w:pPr>
    </w:p>
    <w:p w14:paraId="66E16B6D" w14:textId="77777777" w:rsidR="001A2E23" w:rsidRDefault="00812584" w:rsidP="00812584">
      <w:pPr>
        <w:pStyle w:val="Geenafstand"/>
        <w:spacing w:line="360" w:lineRule="auto"/>
        <w:rPr>
          <w:rFonts w:ascii="Times New Roman" w:hAnsi="Times New Roman" w:cs="Times New Roman"/>
        </w:rPr>
      </w:pPr>
      <w:r w:rsidRPr="001A2E23">
        <w:rPr>
          <w:rFonts w:ascii="Times New Roman" w:hAnsi="Times New Roman" w:cs="Times New Roman"/>
        </w:rPr>
        <w:t xml:space="preserve">De </w:t>
      </w:r>
      <w:r w:rsidR="001A2E23" w:rsidRPr="001A2E23">
        <w:rPr>
          <w:rFonts w:ascii="Times New Roman" w:hAnsi="Times New Roman" w:cs="Times New Roman"/>
        </w:rPr>
        <w:t>derde</w:t>
      </w:r>
      <w:r w:rsidRPr="001A2E23">
        <w:rPr>
          <w:rFonts w:ascii="Times New Roman" w:hAnsi="Times New Roman" w:cs="Times New Roman"/>
        </w:rPr>
        <w:t xml:space="preserve"> deelvraag </w:t>
      </w:r>
      <w:r w:rsidR="001A2E23" w:rsidRPr="001A2E23">
        <w:rPr>
          <w:rFonts w:ascii="Times New Roman" w:hAnsi="Times New Roman" w:cs="Times New Roman"/>
        </w:rPr>
        <w:t xml:space="preserve">is </w:t>
      </w:r>
      <w:r w:rsidRPr="001A2E23">
        <w:rPr>
          <w:rFonts w:ascii="Times New Roman" w:hAnsi="Times New Roman" w:cs="Times New Roman"/>
        </w:rPr>
        <w:t>praktijkgericht onderzocht aan de hand van</w:t>
      </w:r>
      <w:r w:rsidR="00D82BE0">
        <w:rPr>
          <w:rFonts w:ascii="Times New Roman" w:hAnsi="Times New Roman" w:cs="Times New Roman"/>
        </w:rPr>
        <w:t xml:space="preserve"> een</w:t>
      </w:r>
      <w:r w:rsidRPr="001A2E23">
        <w:rPr>
          <w:rFonts w:ascii="Times New Roman" w:hAnsi="Times New Roman" w:cs="Times New Roman"/>
        </w:rPr>
        <w:t xml:space="preserve"> jurisprudentie</w:t>
      </w:r>
      <w:r w:rsidR="00D82BE0">
        <w:rPr>
          <w:rFonts w:ascii="Times New Roman" w:hAnsi="Times New Roman" w:cs="Times New Roman"/>
        </w:rPr>
        <w:t>onderzoek</w:t>
      </w:r>
      <w:r w:rsidRPr="001A2E23">
        <w:rPr>
          <w:rFonts w:ascii="Times New Roman" w:hAnsi="Times New Roman" w:cs="Times New Roman"/>
        </w:rPr>
        <w:t xml:space="preserve">. De uitspraken geven een beeld van de verschillende aspecten van </w:t>
      </w:r>
      <w:r w:rsidR="00D82BE0">
        <w:rPr>
          <w:rFonts w:ascii="Times New Roman" w:hAnsi="Times New Roman" w:cs="Times New Roman"/>
        </w:rPr>
        <w:t>verticale</w:t>
      </w:r>
      <w:r w:rsidRPr="001A2E23">
        <w:rPr>
          <w:rFonts w:ascii="Times New Roman" w:hAnsi="Times New Roman" w:cs="Times New Roman"/>
        </w:rPr>
        <w:t xml:space="preserve"> </w:t>
      </w:r>
      <w:r w:rsidR="00D82BE0">
        <w:rPr>
          <w:rFonts w:ascii="Times New Roman" w:hAnsi="Times New Roman" w:cs="Times New Roman"/>
        </w:rPr>
        <w:t>en</w:t>
      </w:r>
      <w:r w:rsidRPr="001A2E23">
        <w:rPr>
          <w:rFonts w:ascii="Times New Roman" w:hAnsi="Times New Roman" w:cs="Times New Roman"/>
        </w:rPr>
        <w:t xml:space="preserve"> </w:t>
      </w:r>
      <w:r w:rsidR="00D82BE0">
        <w:rPr>
          <w:rFonts w:ascii="Times New Roman" w:hAnsi="Times New Roman" w:cs="Times New Roman"/>
        </w:rPr>
        <w:t>horizontale</w:t>
      </w:r>
      <w:r w:rsidRPr="001A2E23">
        <w:rPr>
          <w:rFonts w:ascii="Times New Roman" w:hAnsi="Times New Roman" w:cs="Times New Roman"/>
        </w:rPr>
        <w:t xml:space="preserve"> natrekking </w:t>
      </w:r>
      <w:r w:rsidR="00D82BE0">
        <w:rPr>
          <w:rFonts w:ascii="Times New Roman" w:hAnsi="Times New Roman" w:cs="Times New Roman"/>
        </w:rPr>
        <w:t>inzake gebouwen en werken</w:t>
      </w:r>
      <w:r w:rsidRPr="001A2E23">
        <w:rPr>
          <w:rFonts w:ascii="Times New Roman" w:hAnsi="Times New Roman" w:cs="Times New Roman"/>
        </w:rPr>
        <w:t xml:space="preserve">. Aan de hand van de </w:t>
      </w:r>
      <w:r w:rsidR="00284DBB">
        <w:rPr>
          <w:rFonts w:ascii="Times New Roman" w:hAnsi="Times New Roman" w:cs="Times New Roman"/>
        </w:rPr>
        <w:t>beoordeling</w:t>
      </w:r>
      <w:r w:rsidRPr="001A2E23">
        <w:rPr>
          <w:rFonts w:ascii="Times New Roman" w:hAnsi="Times New Roman" w:cs="Times New Roman"/>
        </w:rPr>
        <w:t xml:space="preserve"> van de rechter </w:t>
      </w:r>
      <w:r w:rsidR="001A2E23" w:rsidRPr="001A2E23">
        <w:rPr>
          <w:rFonts w:ascii="Times New Roman" w:hAnsi="Times New Roman" w:cs="Times New Roman"/>
        </w:rPr>
        <w:t xml:space="preserve">heb ik onderzoek </w:t>
      </w:r>
      <w:r w:rsidR="00284DBB">
        <w:rPr>
          <w:rFonts w:ascii="Times New Roman" w:hAnsi="Times New Roman" w:cs="Times New Roman"/>
        </w:rPr>
        <w:t>gedaan naar</w:t>
      </w:r>
      <w:r w:rsidRPr="001A2E23">
        <w:rPr>
          <w:rFonts w:ascii="Times New Roman" w:hAnsi="Times New Roman" w:cs="Times New Roman"/>
        </w:rPr>
        <w:t xml:space="preserve"> </w:t>
      </w:r>
      <w:r w:rsidR="00284DBB">
        <w:rPr>
          <w:rFonts w:ascii="Times New Roman" w:hAnsi="Times New Roman" w:cs="Times New Roman"/>
        </w:rPr>
        <w:t>verticale</w:t>
      </w:r>
      <w:r w:rsidRPr="001A2E23">
        <w:rPr>
          <w:rFonts w:ascii="Times New Roman" w:hAnsi="Times New Roman" w:cs="Times New Roman"/>
        </w:rPr>
        <w:t xml:space="preserve"> </w:t>
      </w:r>
      <w:r w:rsidR="00284DBB">
        <w:rPr>
          <w:rFonts w:ascii="Times New Roman" w:hAnsi="Times New Roman" w:cs="Times New Roman"/>
        </w:rPr>
        <w:t>en</w:t>
      </w:r>
      <w:r w:rsidRPr="001A2E23">
        <w:rPr>
          <w:rFonts w:ascii="Times New Roman" w:hAnsi="Times New Roman" w:cs="Times New Roman"/>
        </w:rPr>
        <w:t xml:space="preserve"> </w:t>
      </w:r>
      <w:r w:rsidR="00284DBB">
        <w:rPr>
          <w:rFonts w:ascii="Times New Roman" w:hAnsi="Times New Roman" w:cs="Times New Roman"/>
        </w:rPr>
        <w:t>horizontale</w:t>
      </w:r>
      <w:r w:rsidRPr="001A2E23">
        <w:rPr>
          <w:rFonts w:ascii="Times New Roman" w:hAnsi="Times New Roman" w:cs="Times New Roman"/>
        </w:rPr>
        <w:t xml:space="preserve"> natre</w:t>
      </w:r>
      <w:r w:rsidR="00284DBB">
        <w:rPr>
          <w:rFonts w:ascii="Times New Roman" w:hAnsi="Times New Roman" w:cs="Times New Roman"/>
        </w:rPr>
        <w:t xml:space="preserve">kking bij gebouwen en werken. </w:t>
      </w:r>
      <w:r w:rsidR="001A2E23">
        <w:rPr>
          <w:rFonts w:ascii="Times New Roman" w:hAnsi="Times New Roman" w:cs="Times New Roman"/>
        </w:rPr>
        <w:t xml:space="preserve">Volgens het onderzoeksvoorstel ging het </w:t>
      </w:r>
      <w:r w:rsidRPr="001A2E23">
        <w:rPr>
          <w:rFonts w:ascii="Times New Roman" w:hAnsi="Times New Roman" w:cs="Times New Roman"/>
        </w:rPr>
        <w:t xml:space="preserve">om de volgende topics: onroerende zaak, bestanddeelvorming, rechtstreeks duurzame vereniging met de grond, indirect duurzame vereniging met de grond, bestanddeel van eens andere </w:t>
      </w:r>
      <w:r w:rsidRPr="001A2E23">
        <w:rPr>
          <w:rFonts w:ascii="Times New Roman" w:hAnsi="Times New Roman" w:cs="Times New Roman"/>
        </w:rPr>
        <w:lastRenderedPageBreak/>
        <w:t xml:space="preserve">onroerende zaak en relatie tot eens andere onroerende zaak. </w:t>
      </w:r>
      <w:r w:rsidR="001A2E23">
        <w:rPr>
          <w:rFonts w:ascii="Times New Roman" w:hAnsi="Times New Roman" w:cs="Times New Roman"/>
        </w:rPr>
        <w:t xml:space="preserve">Naarmate het theoretisch onderzoek vorderde, ben ik van deze topics afgeweken, omdat ik door het literatuuronderzoek tot de conclusie kwam dat dit niet de topics voor een rechter </w:t>
      </w:r>
      <w:r w:rsidR="001C5273">
        <w:rPr>
          <w:rFonts w:ascii="Times New Roman" w:hAnsi="Times New Roman" w:cs="Times New Roman"/>
        </w:rPr>
        <w:t xml:space="preserve">waren </w:t>
      </w:r>
      <w:r w:rsidR="001A2E23">
        <w:rPr>
          <w:rFonts w:ascii="Times New Roman" w:hAnsi="Times New Roman" w:cs="Times New Roman"/>
        </w:rPr>
        <w:t xml:space="preserve">om te bepalen of er sprake is van </w:t>
      </w:r>
      <w:r w:rsidR="00284DBB">
        <w:rPr>
          <w:rFonts w:ascii="Times New Roman" w:hAnsi="Times New Roman" w:cs="Times New Roman"/>
        </w:rPr>
        <w:t>verticale</w:t>
      </w:r>
      <w:r w:rsidR="001A2E23">
        <w:rPr>
          <w:rFonts w:ascii="Times New Roman" w:hAnsi="Times New Roman" w:cs="Times New Roman"/>
        </w:rPr>
        <w:t xml:space="preserve"> dan wel </w:t>
      </w:r>
      <w:r w:rsidR="00284DBB">
        <w:rPr>
          <w:rFonts w:ascii="Times New Roman" w:hAnsi="Times New Roman" w:cs="Times New Roman"/>
        </w:rPr>
        <w:t>horizontale</w:t>
      </w:r>
      <w:r w:rsidR="001A2E23">
        <w:rPr>
          <w:rFonts w:ascii="Times New Roman" w:hAnsi="Times New Roman" w:cs="Times New Roman"/>
        </w:rPr>
        <w:t xml:space="preserve"> natrekking. Om te bepalen of er sprake is van </w:t>
      </w:r>
      <w:r w:rsidR="00284DBB">
        <w:rPr>
          <w:rFonts w:ascii="Times New Roman" w:hAnsi="Times New Roman" w:cs="Times New Roman"/>
        </w:rPr>
        <w:t>verticale</w:t>
      </w:r>
      <w:r w:rsidR="001A2E23">
        <w:rPr>
          <w:rFonts w:ascii="Times New Roman" w:hAnsi="Times New Roman" w:cs="Times New Roman"/>
        </w:rPr>
        <w:t xml:space="preserve"> dan wel </w:t>
      </w:r>
      <w:r w:rsidR="00284DBB">
        <w:rPr>
          <w:rFonts w:ascii="Times New Roman" w:hAnsi="Times New Roman" w:cs="Times New Roman"/>
        </w:rPr>
        <w:t>horizontale</w:t>
      </w:r>
      <w:r w:rsidR="001A2E23">
        <w:rPr>
          <w:rFonts w:ascii="Times New Roman" w:hAnsi="Times New Roman" w:cs="Times New Roman"/>
        </w:rPr>
        <w:t xml:space="preserve"> natrekking, zijn afzonderlijke topics nodig. Deze worden hieronder </w:t>
      </w:r>
      <w:r w:rsidR="001C5273">
        <w:rPr>
          <w:rFonts w:ascii="Times New Roman" w:hAnsi="Times New Roman" w:cs="Times New Roman"/>
        </w:rPr>
        <w:t xml:space="preserve">benoemd en toegelicht. </w:t>
      </w:r>
    </w:p>
    <w:p w14:paraId="66E16B6E" w14:textId="77777777" w:rsidR="001C5273" w:rsidRDefault="001C5273" w:rsidP="00812584">
      <w:pPr>
        <w:pStyle w:val="Geenafstand"/>
        <w:spacing w:line="360" w:lineRule="auto"/>
        <w:rPr>
          <w:rFonts w:ascii="Times New Roman" w:hAnsi="Times New Roman" w:cs="Times New Roman"/>
        </w:rPr>
      </w:pPr>
    </w:p>
    <w:p w14:paraId="66E16B6F" w14:textId="77777777" w:rsidR="001C5273" w:rsidRDefault="001C5273" w:rsidP="00812584">
      <w:pPr>
        <w:pStyle w:val="Geenafstand"/>
        <w:spacing w:line="360" w:lineRule="auto"/>
        <w:rPr>
          <w:rFonts w:ascii="Times New Roman" w:hAnsi="Times New Roman" w:cs="Times New Roman"/>
        </w:rPr>
      </w:pPr>
      <w:r>
        <w:rPr>
          <w:rFonts w:ascii="Times New Roman" w:hAnsi="Times New Roman" w:cs="Times New Roman"/>
        </w:rPr>
        <w:t>In het jurisprudentieonderzoek naar verticale natrekking</w:t>
      </w:r>
      <w:r w:rsidR="00337ECF">
        <w:rPr>
          <w:rFonts w:ascii="Times New Roman" w:hAnsi="Times New Roman" w:cs="Times New Roman"/>
        </w:rPr>
        <w:t xml:space="preserve"> </w:t>
      </w:r>
      <w:r>
        <w:rPr>
          <w:rFonts w:ascii="Times New Roman" w:hAnsi="Times New Roman" w:cs="Times New Roman"/>
        </w:rPr>
        <w:t>zijn de volgende topics gebruikt:</w:t>
      </w:r>
    </w:p>
    <w:p w14:paraId="66E16B70" w14:textId="77777777" w:rsidR="001C5273" w:rsidRDefault="001C5273" w:rsidP="001C5273">
      <w:pPr>
        <w:pStyle w:val="Geenafstand"/>
        <w:numPr>
          <w:ilvl w:val="0"/>
          <w:numId w:val="12"/>
        </w:numPr>
        <w:spacing w:line="360" w:lineRule="auto"/>
        <w:rPr>
          <w:rFonts w:ascii="Times New Roman" w:hAnsi="Times New Roman" w:cs="Times New Roman"/>
        </w:rPr>
      </w:pPr>
      <w:r>
        <w:rPr>
          <w:rFonts w:ascii="Times New Roman" w:hAnsi="Times New Roman" w:cs="Times New Roman"/>
        </w:rPr>
        <w:t xml:space="preserve"> (in)direct duurzame vereniging met de grond;</w:t>
      </w:r>
    </w:p>
    <w:p w14:paraId="66E16B71" w14:textId="77777777" w:rsidR="001C5273" w:rsidRDefault="001C5273" w:rsidP="001C5273">
      <w:pPr>
        <w:pStyle w:val="Geenafstand"/>
        <w:numPr>
          <w:ilvl w:val="0"/>
          <w:numId w:val="12"/>
        </w:numPr>
        <w:spacing w:line="360" w:lineRule="auto"/>
        <w:rPr>
          <w:rFonts w:ascii="Times New Roman" w:hAnsi="Times New Roman" w:cs="Times New Roman"/>
        </w:rPr>
      </w:pPr>
      <w:r>
        <w:rPr>
          <w:rFonts w:ascii="Times New Roman" w:hAnsi="Times New Roman" w:cs="Times New Roman"/>
        </w:rPr>
        <w:t xml:space="preserve"> zelfstandig gebouw/werk; </w:t>
      </w:r>
    </w:p>
    <w:p w14:paraId="66E16B72" w14:textId="77777777" w:rsidR="001C5273" w:rsidRDefault="004F054F" w:rsidP="001C5273">
      <w:pPr>
        <w:pStyle w:val="Geenafstand"/>
        <w:numPr>
          <w:ilvl w:val="0"/>
          <w:numId w:val="12"/>
        </w:numPr>
        <w:spacing w:line="360" w:lineRule="auto"/>
        <w:rPr>
          <w:rFonts w:ascii="Times New Roman" w:hAnsi="Times New Roman" w:cs="Times New Roman"/>
        </w:rPr>
      </w:pPr>
      <w:r>
        <w:rPr>
          <w:rFonts w:ascii="Times New Roman" w:hAnsi="Times New Roman" w:cs="Times New Roman"/>
        </w:rPr>
        <w:t xml:space="preserve"> </w:t>
      </w:r>
      <w:r w:rsidR="001C5273">
        <w:rPr>
          <w:rFonts w:ascii="Times New Roman" w:hAnsi="Times New Roman" w:cs="Times New Roman"/>
        </w:rPr>
        <w:t>gebruiksrecht grondeigendom;</w:t>
      </w:r>
    </w:p>
    <w:p w14:paraId="66E16B73" w14:textId="77777777" w:rsidR="001C5273" w:rsidRDefault="001C5273" w:rsidP="001C5273">
      <w:pPr>
        <w:pStyle w:val="Geenafstand"/>
        <w:numPr>
          <w:ilvl w:val="0"/>
          <w:numId w:val="12"/>
        </w:numPr>
        <w:spacing w:line="360" w:lineRule="auto"/>
        <w:rPr>
          <w:rFonts w:ascii="Times New Roman" w:hAnsi="Times New Roman" w:cs="Times New Roman"/>
        </w:rPr>
      </w:pPr>
      <w:r>
        <w:rPr>
          <w:rFonts w:ascii="Times New Roman" w:hAnsi="Times New Roman" w:cs="Times New Roman"/>
        </w:rPr>
        <w:t xml:space="preserve"> uitzonderingsregel.</w:t>
      </w:r>
    </w:p>
    <w:p w14:paraId="66E16B74" w14:textId="77777777" w:rsidR="001C5273" w:rsidRDefault="00C76CD0" w:rsidP="001C5273">
      <w:pPr>
        <w:pStyle w:val="Geenafstand"/>
        <w:spacing w:line="360" w:lineRule="auto"/>
        <w:rPr>
          <w:rFonts w:ascii="Times New Roman" w:hAnsi="Times New Roman" w:cs="Times New Roman"/>
        </w:rPr>
      </w:pPr>
      <w:r>
        <w:rPr>
          <w:rFonts w:ascii="Times New Roman" w:hAnsi="Times New Roman" w:cs="Times New Roman"/>
        </w:rPr>
        <w:t>Het</w:t>
      </w:r>
      <w:r w:rsidR="001C5273">
        <w:rPr>
          <w:rFonts w:ascii="Times New Roman" w:hAnsi="Times New Roman" w:cs="Times New Roman"/>
        </w:rPr>
        <w:t xml:space="preserve"> eerste topic heeft betrekking op het feit dat gebouwen en werken (in)direct duurzaam met de grond verenigd moeten zijn om te kunnen spreken van natrekking. </w:t>
      </w:r>
      <w:r>
        <w:rPr>
          <w:rFonts w:ascii="Times New Roman" w:hAnsi="Times New Roman" w:cs="Times New Roman"/>
        </w:rPr>
        <w:t>Het</w:t>
      </w:r>
      <w:r w:rsidR="001C5273">
        <w:rPr>
          <w:rFonts w:ascii="Times New Roman" w:hAnsi="Times New Roman" w:cs="Times New Roman"/>
        </w:rPr>
        <w:t xml:space="preserve"> tweede topic heb ik afgeleid uit het theoretisch onderzoek. Een gebouw of werk moet namelijk een zelfstandig geheel zijn om verticaal, door de grond, te kunnen worden</w:t>
      </w:r>
      <w:r w:rsidR="00271932">
        <w:rPr>
          <w:rFonts w:ascii="Times New Roman" w:hAnsi="Times New Roman" w:cs="Times New Roman"/>
        </w:rPr>
        <w:t xml:space="preserve"> nagetrokken</w:t>
      </w:r>
      <w:r w:rsidR="001C5273">
        <w:rPr>
          <w:rFonts w:ascii="Times New Roman" w:hAnsi="Times New Roman" w:cs="Times New Roman"/>
        </w:rPr>
        <w:t xml:space="preserve">. </w:t>
      </w:r>
      <w:r>
        <w:rPr>
          <w:rFonts w:ascii="Times New Roman" w:hAnsi="Times New Roman" w:cs="Times New Roman"/>
        </w:rPr>
        <w:t>Het</w:t>
      </w:r>
      <w:r w:rsidR="001C5273">
        <w:rPr>
          <w:rFonts w:ascii="Times New Roman" w:hAnsi="Times New Roman" w:cs="Times New Roman"/>
        </w:rPr>
        <w:t xml:space="preserve"> derde topic volgt uit art.5:20 BW. Een persoon heeft pas een gebruiksrecht van de grond en de daarmee duurzaam verenigde gebouwen of werken, indien deze persoon eigenaar is van de grond. </w:t>
      </w:r>
      <w:r>
        <w:rPr>
          <w:rFonts w:ascii="Times New Roman" w:hAnsi="Times New Roman" w:cs="Times New Roman"/>
        </w:rPr>
        <w:t>Het</w:t>
      </w:r>
      <w:r w:rsidR="005A15F5">
        <w:rPr>
          <w:rFonts w:ascii="Times New Roman" w:hAnsi="Times New Roman" w:cs="Times New Roman"/>
        </w:rPr>
        <w:t xml:space="preserve"> vierde topic volgt eveneens uit art.5:20 BW. De uitzonderingsregel op verticale natrekking is namelijk horizontale natrekking.</w:t>
      </w:r>
    </w:p>
    <w:p w14:paraId="66E16B75" w14:textId="77777777" w:rsidR="00367BF7" w:rsidRDefault="00367BF7" w:rsidP="001C5273">
      <w:pPr>
        <w:pStyle w:val="Geenafstand"/>
        <w:spacing w:line="360" w:lineRule="auto"/>
        <w:rPr>
          <w:rFonts w:ascii="Times New Roman" w:hAnsi="Times New Roman" w:cs="Times New Roman"/>
        </w:rPr>
      </w:pPr>
    </w:p>
    <w:p w14:paraId="66E16B76" w14:textId="77777777" w:rsidR="00367BF7" w:rsidRDefault="00367BF7" w:rsidP="001C5273">
      <w:pPr>
        <w:pStyle w:val="Geenafstand"/>
        <w:spacing w:line="360" w:lineRule="auto"/>
        <w:rPr>
          <w:rFonts w:ascii="Times New Roman" w:hAnsi="Times New Roman" w:cs="Times New Roman"/>
        </w:rPr>
      </w:pPr>
      <w:r>
        <w:rPr>
          <w:rFonts w:ascii="Times New Roman" w:hAnsi="Times New Roman" w:cs="Times New Roman"/>
        </w:rPr>
        <w:t>In het jurisprudentieonderzoek naar horizontale natrekking</w:t>
      </w:r>
      <w:r w:rsidR="005C7484">
        <w:rPr>
          <w:rFonts w:ascii="Times New Roman" w:hAnsi="Times New Roman" w:cs="Times New Roman"/>
        </w:rPr>
        <w:t xml:space="preserve"> </w:t>
      </w:r>
      <w:r>
        <w:rPr>
          <w:rFonts w:ascii="Times New Roman" w:hAnsi="Times New Roman" w:cs="Times New Roman"/>
        </w:rPr>
        <w:t>zijn de volgende topics gebruikt:</w:t>
      </w:r>
    </w:p>
    <w:p w14:paraId="66E16B77" w14:textId="77777777" w:rsidR="001C5273" w:rsidRDefault="00BA07AB" w:rsidP="00BA07AB">
      <w:pPr>
        <w:pStyle w:val="Geenafstand"/>
        <w:numPr>
          <w:ilvl w:val="0"/>
          <w:numId w:val="13"/>
        </w:numPr>
        <w:spacing w:line="360" w:lineRule="auto"/>
        <w:rPr>
          <w:rFonts w:ascii="Times New Roman" w:hAnsi="Times New Roman" w:cs="Times New Roman"/>
        </w:rPr>
      </w:pPr>
      <w:r>
        <w:rPr>
          <w:rFonts w:ascii="Times New Roman" w:hAnsi="Times New Roman" w:cs="Times New Roman"/>
        </w:rPr>
        <w:t>bestanddeel van eens anders werk;</w:t>
      </w:r>
    </w:p>
    <w:p w14:paraId="66E16B78" w14:textId="77777777" w:rsidR="00BA07AB" w:rsidRDefault="00BA07AB" w:rsidP="00BA07AB">
      <w:pPr>
        <w:pStyle w:val="Geenafstand"/>
        <w:numPr>
          <w:ilvl w:val="0"/>
          <w:numId w:val="13"/>
        </w:numPr>
        <w:spacing w:line="360" w:lineRule="auto"/>
        <w:rPr>
          <w:rFonts w:ascii="Times New Roman" w:hAnsi="Times New Roman" w:cs="Times New Roman"/>
        </w:rPr>
      </w:pPr>
      <w:r>
        <w:rPr>
          <w:rFonts w:ascii="Times New Roman" w:hAnsi="Times New Roman" w:cs="Times New Roman"/>
        </w:rPr>
        <w:t>grensoverschrijdend bouwen;</w:t>
      </w:r>
    </w:p>
    <w:p w14:paraId="66E16B79" w14:textId="77777777" w:rsidR="00BA07AB" w:rsidRDefault="00BA07AB" w:rsidP="00BA07AB">
      <w:pPr>
        <w:pStyle w:val="Geenafstand"/>
        <w:numPr>
          <w:ilvl w:val="0"/>
          <w:numId w:val="13"/>
        </w:numPr>
        <w:spacing w:line="360" w:lineRule="auto"/>
        <w:rPr>
          <w:rFonts w:ascii="Times New Roman" w:hAnsi="Times New Roman" w:cs="Times New Roman"/>
        </w:rPr>
      </w:pPr>
      <w:r>
        <w:rPr>
          <w:rFonts w:ascii="Times New Roman" w:hAnsi="Times New Roman" w:cs="Times New Roman"/>
        </w:rPr>
        <w:t>kernperceel;</w:t>
      </w:r>
    </w:p>
    <w:p w14:paraId="66E16B7A" w14:textId="77777777" w:rsidR="00BA07AB" w:rsidRDefault="00BA07AB" w:rsidP="00BA07AB">
      <w:pPr>
        <w:pStyle w:val="Geenafstand"/>
        <w:numPr>
          <w:ilvl w:val="0"/>
          <w:numId w:val="13"/>
        </w:numPr>
        <w:spacing w:line="360" w:lineRule="auto"/>
        <w:rPr>
          <w:rFonts w:ascii="Times New Roman" w:hAnsi="Times New Roman" w:cs="Times New Roman"/>
        </w:rPr>
      </w:pPr>
      <w:r>
        <w:rPr>
          <w:rFonts w:ascii="Times New Roman" w:hAnsi="Times New Roman" w:cs="Times New Roman"/>
        </w:rPr>
        <w:t>partijbedoeling.</w:t>
      </w:r>
    </w:p>
    <w:p w14:paraId="66E16B7B" w14:textId="77777777" w:rsidR="00CE78D0" w:rsidRDefault="00C76CD0" w:rsidP="00CE78D0">
      <w:pPr>
        <w:pStyle w:val="Geenafstand"/>
        <w:spacing w:line="360" w:lineRule="auto"/>
        <w:rPr>
          <w:rFonts w:ascii="Times New Roman" w:hAnsi="Times New Roman" w:cs="Times New Roman"/>
        </w:rPr>
      </w:pPr>
      <w:r>
        <w:rPr>
          <w:rFonts w:ascii="Times New Roman" w:hAnsi="Times New Roman" w:cs="Times New Roman"/>
        </w:rPr>
        <w:t>Het</w:t>
      </w:r>
      <w:r w:rsidR="00CE78D0">
        <w:rPr>
          <w:rFonts w:ascii="Times New Roman" w:hAnsi="Times New Roman" w:cs="Times New Roman"/>
        </w:rPr>
        <w:t xml:space="preserve"> eerste topic is afgeleid uit art.5:20 BW. D</w:t>
      </w:r>
      <w:r w:rsidR="005C7484">
        <w:rPr>
          <w:rFonts w:ascii="Times New Roman" w:hAnsi="Times New Roman" w:cs="Times New Roman"/>
        </w:rPr>
        <w:t>it</w:t>
      </w:r>
      <w:r w:rsidR="00CE78D0">
        <w:rPr>
          <w:rFonts w:ascii="Times New Roman" w:hAnsi="Times New Roman" w:cs="Times New Roman"/>
        </w:rPr>
        <w:t xml:space="preserve"> topic geeft namelijk de uitzondering </w:t>
      </w:r>
      <w:r w:rsidR="005C7484">
        <w:rPr>
          <w:rFonts w:ascii="Times New Roman" w:hAnsi="Times New Roman" w:cs="Times New Roman"/>
        </w:rPr>
        <w:t>aan</w:t>
      </w:r>
      <w:r w:rsidR="00CE78D0">
        <w:rPr>
          <w:rFonts w:ascii="Times New Roman" w:hAnsi="Times New Roman" w:cs="Times New Roman"/>
        </w:rPr>
        <w:t xml:space="preserve"> van horizontale natrekking. </w:t>
      </w:r>
      <w:r>
        <w:rPr>
          <w:rFonts w:ascii="Times New Roman" w:hAnsi="Times New Roman" w:cs="Times New Roman"/>
        </w:rPr>
        <w:t>Het</w:t>
      </w:r>
      <w:r w:rsidR="00CE78D0">
        <w:rPr>
          <w:rFonts w:ascii="Times New Roman" w:hAnsi="Times New Roman" w:cs="Times New Roman"/>
        </w:rPr>
        <w:t xml:space="preserve"> tweede topic is afgeleid uit het theoretisch onderzoek, want grensoverschrijdend bouwen geeft een indicatie van de situatie dat een zaak van meerdere percelen grond een bestanddeel kan zijn. </w:t>
      </w:r>
      <w:r>
        <w:rPr>
          <w:rFonts w:ascii="Times New Roman" w:hAnsi="Times New Roman" w:cs="Times New Roman"/>
        </w:rPr>
        <w:t>Het</w:t>
      </w:r>
      <w:r w:rsidR="00CE78D0">
        <w:rPr>
          <w:rFonts w:ascii="Times New Roman" w:hAnsi="Times New Roman" w:cs="Times New Roman"/>
        </w:rPr>
        <w:t xml:space="preserve"> derde topic is eveneens afgeleid uit het theoretisch onderzoek, want als er sprake is van een kernperceel, wordt het duidelijk dat de zaken door dit perceel</w:t>
      </w:r>
      <w:r w:rsidR="00271932">
        <w:rPr>
          <w:rFonts w:ascii="Times New Roman" w:hAnsi="Times New Roman" w:cs="Times New Roman"/>
        </w:rPr>
        <w:t xml:space="preserve"> nagetrokken worden</w:t>
      </w:r>
      <w:r w:rsidR="00CE78D0">
        <w:rPr>
          <w:rFonts w:ascii="Times New Roman" w:hAnsi="Times New Roman" w:cs="Times New Roman"/>
        </w:rPr>
        <w:t xml:space="preserve">. </w:t>
      </w:r>
      <w:r>
        <w:rPr>
          <w:rFonts w:ascii="Times New Roman" w:hAnsi="Times New Roman" w:cs="Times New Roman"/>
        </w:rPr>
        <w:t>Het</w:t>
      </w:r>
      <w:r w:rsidR="00CE78D0">
        <w:rPr>
          <w:rFonts w:ascii="Times New Roman" w:hAnsi="Times New Roman" w:cs="Times New Roman"/>
        </w:rPr>
        <w:t xml:space="preserve"> laatste topic volgt gedeeltelijk uit het theoretisch onderzoek en gedeeltelijk uit het jurisprudentieonderzoek. Indien het niet duidelijk kan worden of een zaak </w:t>
      </w:r>
      <w:r w:rsidR="005C7484">
        <w:rPr>
          <w:rFonts w:ascii="Times New Roman" w:hAnsi="Times New Roman" w:cs="Times New Roman"/>
        </w:rPr>
        <w:t xml:space="preserve">verticaal </w:t>
      </w:r>
      <w:r w:rsidR="00CE78D0">
        <w:rPr>
          <w:rFonts w:ascii="Times New Roman" w:hAnsi="Times New Roman" w:cs="Times New Roman"/>
        </w:rPr>
        <w:t xml:space="preserve">of </w:t>
      </w:r>
      <w:r w:rsidR="005C7484">
        <w:rPr>
          <w:rFonts w:ascii="Times New Roman" w:hAnsi="Times New Roman" w:cs="Times New Roman"/>
        </w:rPr>
        <w:t>horizontaal</w:t>
      </w:r>
      <w:r w:rsidR="00CE78D0">
        <w:rPr>
          <w:rFonts w:ascii="Times New Roman" w:hAnsi="Times New Roman" w:cs="Times New Roman"/>
        </w:rPr>
        <w:t xml:space="preserve"> moet worden</w:t>
      </w:r>
      <w:r w:rsidR="00575BF4">
        <w:rPr>
          <w:rFonts w:ascii="Times New Roman" w:hAnsi="Times New Roman" w:cs="Times New Roman"/>
        </w:rPr>
        <w:t xml:space="preserve"> nagetrokken</w:t>
      </w:r>
      <w:r w:rsidR="00CE78D0">
        <w:rPr>
          <w:rFonts w:ascii="Times New Roman" w:hAnsi="Times New Roman" w:cs="Times New Roman"/>
        </w:rPr>
        <w:t>, kan de partijbedoeling of de feitelijke gebruikssituatie van de zaak beoordeeld worden door de rechter.</w:t>
      </w:r>
    </w:p>
    <w:p w14:paraId="66E16B7C" w14:textId="77777777" w:rsidR="001066D6" w:rsidRDefault="001066D6" w:rsidP="00CE78D0">
      <w:pPr>
        <w:pStyle w:val="Geenafstand"/>
        <w:spacing w:line="360" w:lineRule="auto"/>
        <w:rPr>
          <w:rFonts w:ascii="Times New Roman" w:hAnsi="Times New Roman" w:cs="Times New Roman"/>
        </w:rPr>
      </w:pPr>
    </w:p>
    <w:p w14:paraId="66E16B7D" w14:textId="77777777" w:rsidR="001066D6" w:rsidRDefault="001066D6" w:rsidP="00CE78D0">
      <w:pPr>
        <w:pStyle w:val="Geenafstand"/>
        <w:spacing w:line="360" w:lineRule="auto"/>
        <w:rPr>
          <w:rFonts w:ascii="Times New Roman" w:hAnsi="Times New Roman" w:cs="Times New Roman"/>
        </w:rPr>
      </w:pPr>
      <w:r>
        <w:rPr>
          <w:rFonts w:ascii="Times New Roman" w:hAnsi="Times New Roman" w:cs="Times New Roman"/>
        </w:rPr>
        <w:t xml:space="preserve">Bovendien bleek uit het onderzoeksvoorstel </w:t>
      </w:r>
      <w:r w:rsidR="00906A67">
        <w:rPr>
          <w:rFonts w:ascii="Times New Roman" w:hAnsi="Times New Roman" w:cs="Times New Roman"/>
        </w:rPr>
        <w:t xml:space="preserve">dat ik gebruik ging maken van 45 uitspraken voor het bepalen of er sprake is van </w:t>
      </w:r>
      <w:r w:rsidR="006C5671">
        <w:rPr>
          <w:rFonts w:ascii="Times New Roman" w:hAnsi="Times New Roman" w:cs="Times New Roman"/>
        </w:rPr>
        <w:t>verticale</w:t>
      </w:r>
      <w:r w:rsidR="00906A67">
        <w:rPr>
          <w:rFonts w:ascii="Times New Roman" w:hAnsi="Times New Roman" w:cs="Times New Roman"/>
        </w:rPr>
        <w:t xml:space="preserve"> dan wel </w:t>
      </w:r>
      <w:r w:rsidR="006C5671">
        <w:rPr>
          <w:rFonts w:ascii="Times New Roman" w:hAnsi="Times New Roman" w:cs="Times New Roman"/>
        </w:rPr>
        <w:t>horizontale</w:t>
      </w:r>
      <w:r w:rsidR="00906A67">
        <w:rPr>
          <w:rFonts w:ascii="Times New Roman" w:hAnsi="Times New Roman" w:cs="Times New Roman"/>
        </w:rPr>
        <w:t xml:space="preserve"> natrekking, ook inzake kabels en leidingen.</w:t>
      </w:r>
      <w:r w:rsidR="005501E1">
        <w:rPr>
          <w:rFonts w:ascii="Times New Roman" w:hAnsi="Times New Roman" w:cs="Times New Roman"/>
        </w:rPr>
        <w:t xml:space="preserve"> </w:t>
      </w:r>
      <w:r w:rsidR="006C5671">
        <w:rPr>
          <w:rFonts w:ascii="Times New Roman" w:hAnsi="Times New Roman" w:cs="Times New Roman"/>
        </w:rPr>
        <w:t>Nadat ik het theoretisch onderzoek had afgerond, heb ik besloten om h</w:t>
      </w:r>
      <w:r w:rsidR="005501E1">
        <w:rPr>
          <w:rFonts w:ascii="Times New Roman" w:hAnsi="Times New Roman" w:cs="Times New Roman"/>
        </w:rPr>
        <w:t xml:space="preserve">et jurisprudentieonderzoek naar </w:t>
      </w:r>
      <w:r w:rsidR="005501E1">
        <w:rPr>
          <w:rFonts w:ascii="Times New Roman" w:hAnsi="Times New Roman" w:cs="Times New Roman"/>
        </w:rPr>
        <w:lastRenderedPageBreak/>
        <w:t xml:space="preserve">kabels en leidingen </w:t>
      </w:r>
      <w:r w:rsidR="006C5671">
        <w:rPr>
          <w:rFonts w:ascii="Times New Roman" w:hAnsi="Times New Roman" w:cs="Times New Roman"/>
        </w:rPr>
        <w:t>niet uit te voeren</w:t>
      </w:r>
      <w:r w:rsidR="005501E1">
        <w:rPr>
          <w:rFonts w:ascii="Times New Roman" w:hAnsi="Times New Roman" w:cs="Times New Roman"/>
        </w:rPr>
        <w:t xml:space="preserve">. </w:t>
      </w:r>
      <w:r w:rsidR="006C5671">
        <w:rPr>
          <w:rFonts w:ascii="Times New Roman" w:hAnsi="Times New Roman" w:cs="Times New Roman"/>
        </w:rPr>
        <w:t xml:space="preserve">Uit het theoretisch onderzoek </w:t>
      </w:r>
      <w:r w:rsidR="005501E1">
        <w:rPr>
          <w:rFonts w:ascii="Times New Roman" w:hAnsi="Times New Roman" w:cs="Times New Roman"/>
        </w:rPr>
        <w:t xml:space="preserve">bleek namelijk dat de eigendom van kabels en leidingen wettelijk geregeld is door de invoering van art.5:20 lid 2 BW. Dit lid geeft geen uitzonderingsregel inzake </w:t>
      </w:r>
      <w:r w:rsidR="006C5671">
        <w:rPr>
          <w:rFonts w:ascii="Times New Roman" w:hAnsi="Times New Roman" w:cs="Times New Roman"/>
        </w:rPr>
        <w:t xml:space="preserve">verticale </w:t>
      </w:r>
      <w:r w:rsidR="005501E1">
        <w:rPr>
          <w:rFonts w:ascii="Times New Roman" w:hAnsi="Times New Roman" w:cs="Times New Roman"/>
        </w:rPr>
        <w:t xml:space="preserve">of </w:t>
      </w:r>
      <w:r w:rsidR="006C5671">
        <w:rPr>
          <w:rFonts w:ascii="Times New Roman" w:hAnsi="Times New Roman" w:cs="Times New Roman"/>
        </w:rPr>
        <w:t>horizontale</w:t>
      </w:r>
      <w:r w:rsidR="005501E1">
        <w:rPr>
          <w:rFonts w:ascii="Times New Roman" w:hAnsi="Times New Roman" w:cs="Times New Roman"/>
        </w:rPr>
        <w:t xml:space="preserve"> natrekking. De bevoegde aanlegger is namelijk de eigenaar van de kabels en leidingen in de grond. De uitspraken omtrent kabels en leidingen zijn </w:t>
      </w:r>
      <w:r w:rsidR="006C5671">
        <w:rPr>
          <w:rFonts w:ascii="Times New Roman" w:hAnsi="Times New Roman" w:cs="Times New Roman"/>
        </w:rPr>
        <w:t>daarom</w:t>
      </w:r>
      <w:r w:rsidR="005501E1">
        <w:rPr>
          <w:rFonts w:ascii="Times New Roman" w:hAnsi="Times New Roman" w:cs="Times New Roman"/>
        </w:rPr>
        <w:t xml:space="preserve"> niet onderzocht. Bovendien waren enkele uitspraken inzake de </w:t>
      </w:r>
      <w:r w:rsidR="006C5671">
        <w:rPr>
          <w:rFonts w:ascii="Times New Roman" w:hAnsi="Times New Roman" w:cs="Times New Roman"/>
        </w:rPr>
        <w:t>verticale</w:t>
      </w:r>
      <w:r w:rsidR="005501E1">
        <w:rPr>
          <w:rFonts w:ascii="Times New Roman" w:hAnsi="Times New Roman" w:cs="Times New Roman"/>
        </w:rPr>
        <w:t xml:space="preserve"> </w:t>
      </w:r>
      <w:r w:rsidR="006C5671">
        <w:rPr>
          <w:rFonts w:ascii="Times New Roman" w:hAnsi="Times New Roman" w:cs="Times New Roman"/>
        </w:rPr>
        <w:t>en</w:t>
      </w:r>
      <w:r w:rsidR="005501E1">
        <w:rPr>
          <w:rFonts w:ascii="Times New Roman" w:hAnsi="Times New Roman" w:cs="Times New Roman"/>
        </w:rPr>
        <w:t xml:space="preserve"> </w:t>
      </w:r>
      <w:r w:rsidR="006C5671">
        <w:rPr>
          <w:rFonts w:ascii="Times New Roman" w:hAnsi="Times New Roman" w:cs="Times New Roman"/>
        </w:rPr>
        <w:t>horizontale</w:t>
      </w:r>
      <w:r w:rsidR="005501E1">
        <w:rPr>
          <w:rFonts w:ascii="Times New Roman" w:hAnsi="Times New Roman" w:cs="Times New Roman"/>
        </w:rPr>
        <w:t xml:space="preserve"> natrekking omtrent gebouwen en werken niet relevant genoeg, omdat de rechtbank</w:t>
      </w:r>
      <w:r w:rsidR="00CD13D4">
        <w:rPr>
          <w:rFonts w:ascii="Times New Roman" w:hAnsi="Times New Roman" w:cs="Times New Roman"/>
        </w:rPr>
        <w:t xml:space="preserve"> hier geen uitgebreid oordeel over gaf. </w:t>
      </w:r>
      <w:r w:rsidR="00CD13D4" w:rsidRPr="000B32D5">
        <w:rPr>
          <w:rFonts w:ascii="Times New Roman" w:hAnsi="Times New Roman" w:cs="Times New Roman"/>
        </w:rPr>
        <w:t>Hierdoor is het aantal uitspraken ingekort naar 2</w:t>
      </w:r>
      <w:r w:rsidR="00B144FB">
        <w:rPr>
          <w:rFonts w:ascii="Times New Roman" w:hAnsi="Times New Roman" w:cs="Times New Roman"/>
        </w:rPr>
        <w:t>4</w:t>
      </w:r>
      <w:r w:rsidR="00CD13D4" w:rsidRPr="000B32D5">
        <w:rPr>
          <w:rFonts w:ascii="Times New Roman" w:hAnsi="Times New Roman" w:cs="Times New Roman"/>
        </w:rPr>
        <w:t xml:space="preserve"> uitspraken.</w:t>
      </w:r>
    </w:p>
    <w:p w14:paraId="66E16B7E" w14:textId="77777777" w:rsidR="00812584" w:rsidRPr="001A2E23" w:rsidRDefault="00812584" w:rsidP="00812584">
      <w:pPr>
        <w:pStyle w:val="Geenafstand"/>
        <w:spacing w:line="360" w:lineRule="auto"/>
        <w:rPr>
          <w:rFonts w:ascii="Times New Roman" w:hAnsi="Times New Roman" w:cs="Times New Roman"/>
        </w:rPr>
      </w:pPr>
    </w:p>
    <w:p w14:paraId="66E16B7F" w14:textId="77777777" w:rsidR="00812584" w:rsidRPr="001A2E23" w:rsidRDefault="00812584" w:rsidP="00812584">
      <w:pPr>
        <w:pStyle w:val="Geenafstand"/>
        <w:spacing w:line="360" w:lineRule="auto"/>
        <w:rPr>
          <w:rFonts w:ascii="Times New Roman" w:hAnsi="Times New Roman" w:cs="Times New Roman"/>
        </w:rPr>
      </w:pPr>
      <w:r w:rsidRPr="001A2E23">
        <w:rPr>
          <w:rFonts w:ascii="Times New Roman" w:hAnsi="Times New Roman" w:cs="Times New Roman"/>
        </w:rPr>
        <w:t xml:space="preserve">In </w:t>
      </w:r>
      <w:r w:rsidR="00CD13D4" w:rsidRPr="000B32D5">
        <w:rPr>
          <w:rFonts w:ascii="Times New Roman" w:hAnsi="Times New Roman" w:cs="Times New Roman"/>
        </w:rPr>
        <w:t>2</w:t>
      </w:r>
      <w:r w:rsidR="00B144FB">
        <w:rPr>
          <w:rFonts w:ascii="Times New Roman" w:hAnsi="Times New Roman" w:cs="Times New Roman"/>
        </w:rPr>
        <w:t>4</w:t>
      </w:r>
      <w:r w:rsidRPr="001A2E23">
        <w:rPr>
          <w:rFonts w:ascii="Times New Roman" w:hAnsi="Times New Roman" w:cs="Times New Roman"/>
        </w:rPr>
        <w:t xml:space="preserve"> uitspraken </w:t>
      </w:r>
      <w:r w:rsidR="00CD13D4">
        <w:rPr>
          <w:rFonts w:ascii="Times New Roman" w:hAnsi="Times New Roman" w:cs="Times New Roman"/>
        </w:rPr>
        <w:t xml:space="preserve">zijn </w:t>
      </w:r>
      <w:r w:rsidRPr="001A2E23">
        <w:rPr>
          <w:rFonts w:ascii="Times New Roman" w:hAnsi="Times New Roman" w:cs="Times New Roman"/>
        </w:rPr>
        <w:t xml:space="preserve">zowel de </w:t>
      </w:r>
      <w:r w:rsidR="006C5671">
        <w:rPr>
          <w:rFonts w:ascii="Times New Roman" w:hAnsi="Times New Roman" w:cs="Times New Roman"/>
        </w:rPr>
        <w:t>verticale</w:t>
      </w:r>
      <w:r w:rsidRPr="001A2E23">
        <w:rPr>
          <w:rFonts w:ascii="Times New Roman" w:hAnsi="Times New Roman" w:cs="Times New Roman"/>
        </w:rPr>
        <w:t xml:space="preserve"> als de </w:t>
      </w:r>
      <w:r w:rsidR="006C5671">
        <w:rPr>
          <w:rFonts w:ascii="Times New Roman" w:hAnsi="Times New Roman" w:cs="Times New Roman"/>
        </w:rPr>
        <w:t>horizontale</w:t>
      </w:r>
      <w:r w:rsidRPr="001A2E23">
        <w:rPr>
          <w:rFonts w:ascii="Times New Roman" w:hAnsi="Times New Roman" w:cs="Times New Roman"/>
        </w:rPr>
        <w:t xml:space="preserve"> natrekking </w:t>
      </w:r>
      <w:r w:rsidR="00CE37B7">
        <w:rPr>
          <w:rFonts w:ascii="Times New Roman" w:hAnsi="Times New Roman" w:cs="Times New Roman"/>
        </w:rPr>
        <w:t xml:space="preserve">inzake gebouwen en werken </w:t>
      </w:r>
      <w:r w:rsidRPr="001A2E23">
        <w:rPr>
          <w:rFonts w:ascii="Times New Roman" w:hAnsi="Times New Roman" w:cs="Times New Roman"/>
        </w:rPr>
        <w:t>behandeld. Door</w:t>
      </w:r>
      <w:r w:rsidR="00CD13D4">
        <w:rPr>
          <w:rFonts w:ascii="Times New Roman" w:hAnsi="Times New Roman" w:cs="Times New Roman"/>
        </w:rPr>
        <w:t>dat</w:t>
      </w:r>
      <w:r w:rsidRPr="001A2E23">
        <w:rPr>
          <w:rFonts w:ascii="Times New Roman" w:hAnsi="Times New Roman" w:cs="Times New Roman"/>
        </w:rPr>
        <w:t xml:space="preserve"> </w:t>
      </w:r>
      <w:r w:rsidR="000B32D5">
        <w:rPr>
          <w:rFonts w:ascii="Times New Roman" w:hAnsi="Times New Roman" w:cs="Times New Roman"/>
        </w:rPr>
        <w:t>1</w:t>
      </w:r>
      <w:r w:rsidR="00B144FB">
        <w:rPr>
          <w:rFonts w:ascii="Times New Roman" w:hAnsi="Times New Roman" w:cs="Times New Roman"/>
        </w:rPr>
        <w:t>8</w:t>
      </w:r>
      <w:r w:rsidRPr="001A2E23">
        <w:rPr>
          <w:rFonts w:ascii="Times New Roman" w:hAnsi="Times New Roman" w:cs="Times New Roman"/>
        </w:rPr>
        <w:t xml:space="preserve"> uitspraken van de rechtbank en </w:t>
      </w:r>
      <w:r w:rsidR="000B32D5">
        <w:rPr>
          <w:rFonts w:ascii="Times New Roman" w:hAnsi="Times New Roman" w:cs="Times New Roman"/>
        </w:rPr>
        <w:t>6</w:t>
      </w:r>
      <w:r w:rsidRPr="001A2E23">
        <w:rPr>
          <w:rFonts w:ascii="Times New Roman" w:hAnsi="Times New Roman" w:cs="Times New Roman"/>
        </w:rPr>
        <w:t xml:space="preserve"> uitspraken van het Gerechtshof, waarin het oordeel van de rechtbank besproken is, </w:t>
      </w:r>
      <w:r w:rsidR="00CD13D4">
        <w:rPr>
          <w:rFonts w:ascii="Times New Roman" w:hAnsi="Times New Roman" w:cs="Times New Roman"/>
        </w:rPr>
        <w:t>geanalyseerd zijn</w:t>
      </w:r>
      <w:r w:rsidRPr="001A2E23">
        <w:rPr>
          <w:rFonts w:ascii="Times New Roman" w:hAnsi="Times New Roman" w:cs="Times New Roman"/>
        </w:rPr>
        <w:t>, k</w:t>
      </w:r>
      <w:r w:rsidR="00CD13D4">
        <w:rPr>
          <w:rFonts w:ascii="Times New Roman" w:hAnsi="Times New Roman" w:cs="Times New Roman"/>
        </w:rPr>
        <w:t>o</w:t>
      </w:r>
      <w:r w:rsidRPr="001A2E23">
        <w:rPr>
          <w:rFonts w:ascii="Times New Roman" w:hAnsi="Times New Roman" w:cs="Times New Roman"/>
        </w:rPr>
        <w:t xml:space="preserve">n er voldoende onderzoek worden gedaan naar de </w:t>
      </w:r>
      <w:r w:rsidR="00CD13D4">
        <w:rPr>
          <w:rFonts w:ascii="Times New Roman" w:hAnsi="Times New Roman" w:cs="Times New Roman"/>
        </w:rPr>
        <w:t xml:space="preserve">derde </w:t>
      </w:r>
      <w:r w:rsidRPr="001A2E23">
        <w:rPr>
          <w:rFonts w:ascii="Times New Roman" w:hAnsi="Times New Roman" w:cs="Times New Roman"/>
        </w:rPr>
        <w:t>deelvraag</w:t>
      </w:r>
      <w:r w:rsidR="00CD13D4">
        <w:rPr>
          <w:rFonts w:ascii="Times New Roman" w:hAnsi="Times New Roman" w:cs="Times New Roman"/>
        </w:rPr>
        <w:t>.</w:t>
      </w:r>
      <w:r w:rsidRPr="001A2E23">
        <w:rPr>
          <w:rFonts w:ascii="Times New Roman" w:hAnsi="Times New Roman" w:cs="Times New Roman"/>
        </w:rPr>
        <w:t xml:space="preserve"> In </w:t>
      </w:r>
      <w:r w:rsidR="00CD13D4">
        <w:rPr>
          <w:rFonts w:ascii="Times New Roman" w:hAnsi="Times New Roman" w:cs="Times New Roman"/>
        </w:rPr>
        <w:t xml:space="preserve">deze </w:t>
      </w:r>
      <w:r w:rsidRPr="001A2E23">
        <w:rPr>
          <w:rFonts w:ascii="Times New Roman" w:hAnsi="Times New Roman" w:cs="Times New Roman"/>
        </w:rPr>
        <w:t xml:space="preserve">uitspraken is er geoordeeld of er sprake is van </w:t>
      </w:r>
      <w:r w:rsidR="00CE37B7">
        <w:rPr>
          <w:rFonts w:ascii="Times New Roman" w:hAnsi="Times New Roman" w:cs="Times New Roman"/>
        </w:rPr>
        <w:t>verticale</w:t>
      </w:r>
      <w:r w:rsidRPr="001A2E23">
        <w:rPr>
          <w:rFonts w:ascii="Times New Roman" w:hAnsi="Times New Roman" w:cs="Times New Roman"/>
        </w:rPr>
        <w:t xml:space="preserve"> of </w:t>
      </w:r>
      <w:r w:rsidR="00CE37B7">
        <w:rPr>
          <w:rFonts w:ascii="Times New Roman" w:hAnsi="Times New Roman" w:cs="Times New Roman"/>
        </w:rPr>
        <w:t xml:space="preserve">horizontale </w:t>
      </w:r>
      <w:r w:rsidRPr="001A2E23">
        <w:rPr>
          <w:rFonts w:ascii="Times New Roman" w:hAnsi="Times New Roman" w:cs="Times New Roman"/>
        </w:rPr>
        <w:t>natrekking</w:t>
      </w:r>
      <w:r w:rsidR="00CD13D4">
        <w:rPr>
          <w:rFonts w:ascii="Times New Roman" w:hAnsi="Times New Roman" w:cs="Times New Roman"/>
        </w:rPr>
        <w:t xml:space="preserve">. </w:t>
      </w:r>
      <w:r w:rsidRPr="001A2E23">
        <w:rPr>
          <w:rFonts w:ascii="Times New Roman" w:hAnsi="Times New Roman" w:cs="Times New Roman"/>
        </w:rPr>
        <w:t xml:space="preserve">De feiten en omstandigheden van </w:t>
      </w:r>
      <w:r w:rsidR="00CE37B7">
        <w:rPr>
          <w:rFonts w:ascii="Times New Roman" w:hAnsi="Times New Roman" w:cs="Times New Roman"/>
        </w:rPr>
        <w:t>verticale</w:t>
      </w:r>
      <w:r w:rsidRPr="001A2E23">
        <w:rPr>
          <w:rFonts w:ascii="Times New Roman" w:hAnsi="Times New Roman" w:cs="Times New Roman"/>
        </w:rPr>
        <w:t xml:space="preserve"> en </w:t>
      </w:r>
      <w:r w:rsidR="00CE37B7">
        <w:rPr>
          <w:rFonts w:ascii="Times New Roman" w:hAnsi="Times New Roman" w:cs="Times New Roman"/>
        </w:rPr>
        <w:t>horizontale</w:t>
      </w:r>
      <w:r w:rsidRPr="001A2E23">
        <w:rPr>
          <w:rFonts w:ascii="Times New Roman" w:hAnsi="Times New Roman" w:cs="Times New Roman"/>
        </w:rPr>
        <w:t xml:space="preserve"> natrekking </w:t>
      </w:r>
      <w:r w:rsidR="00CE37B7">
        <w:rPr>
          <w:rFonts w:ascii="Times New Roman" w:hAnsi="Times New Roman" w:cs="Times New Roman"/>
        </w:rPr>
        <w:t xml:space="preserve">omtrent gebouwen en werken </w:t>
      </w:r>
      <w:r w:rsidR="00CD13D4">
        <w:rPr>
          <w:rFonts w:ascii="Times New Roman" w:hAnsi="Times New Roman" w:cs="Times New Roman"/>
        </w:rPr>
        <w:t>is</w:t>
      </w:r>
      <w:r w:rsidRPr="001A2E23">
        <w:rPr>
          <w:rFonts w:ascii="Times New Roman" w:hAnsi="Times New Roman" w:cs="Times New Roman"/>
        </w:rPr>
        <w:t xml:space="preserve"> onderzocht aan de hand van uitspraken van de rechtbank en het Gerechtshof vanaf het jaar 2000 tot en met 2019. Deze zaken </w:t>
      </w:r>
      <w:r w:rsidR="00CD13D4">
        <w:rPr>
          <w:rFonts w:ascii="Times New Roman" w:hAnsi="Times New Roman" w:cs="Times New Roman"/>
        </w:rPr>
        <w:t>waren</w:t>
      </w:r>
      <w:r w:rsidRPr="001A2E23">
        <w:rPr>
          <w:rFonts w:ascii="Times New Roman" w:hAnsi="Times New Roman" w:cs="Times New Roman"/>
        </w:rPr>
        <w:t xml:space="preserve"> relevant en voldoende, aangezien dit alle uitspraken zijn waarin er door de rechtbank of het Gerechtshof inhoudelijk geoordeeld </w:t>
      </w:r>
      <w:r w:rsidR="00CD13D4">
        <w:rPr>
          <w:rFonts w:ascii="Times New Roman" w:hAnsi="Times New Roman" w:cs="Times New Roman"/>
        </w:rPr>
        <w:t>is</w:t>
      </w:r>
      <w:r w:rsidRPr="001A2E23">
        <w:rPr>
          <w:rFonts w:ascii="Times New Roman" w:hAnsi="Times New Roman" w:cs="Times New Roman"/>
        </w:rPr>
        <w:t xml:space="preserve"> over de </w:t>
      </w:r>
      <w:r w:rsidR="00CE37B7">
        <w:rPr>
          <w:rFonts w:ascii="Times New Roman" w:hAnsi="Times New Roman" w:cs="Times New Roman"/>
        </w:rPr>
        <w:t>verticale</w:t>
      </w:r>
      <w:r w:rsidRPr="001A2E23">
        <w:rPr>
          <w:rFonts w:ascii="Times New Roman" w:hAnsi="Times New Roman" w:cs="Times New Roman"/>
        </w:rPr>
        <w:t xml:space="preserve"> of </w:t>
      </w:r>
      <w:r w:rsidR="00CE37B7">
        <w:rPr>
          <w:rFonts w:ascii="Times New Roman" w:hAnsi="Times New Roman" w:cs="Times New Roman"/>
        </w:rPr>
        <w:t>horizontale</w:t>
      </w:r>
      <w:r w:rsidRPr="001A2E23">
        <w:rPr>
          <w:rFonts w:ascii="Times New Roman" w:hAnsi="Times New Roman" w:cs="Times New Roman"/>
        </w:rPr>
        <w:t xml:space="preserve"> natrekking</w:t>
      </w:r>
      <w:r w:rsidR="00CE37B7">
        <w:rPr>
          <w:rFonts w:ascii="Times New Roman" w:hAnsi="Times New Roman" w:cs="Times New Roman"/>
        </w:rPr>
        <w:t>.</w:t>
      </w:r>
      <w:r w:rsidRPr="001A2E23">
        <w:rPr>
          <w:rFonts w:ascii="Times New Roman" w:hAnsi="Times New Roman" w:cs="Times New Roman"/>
        </w:rPr>
        <w:t xml:space="preserve"> </w:t>
      </w:r>
      <w:r w:rsidR="00CD13D4">
        <w:rPr>
          <w:rFonts w:ascii="Times New Roman" w:hAnsi="Times New Roman" w:cs="Times New Roman"/>
        </w:rPr>
        <w:t xml:space="preserve">Er zijn twee schema’s opgenomen voor het jurisprudentieonderzoek. Deze twee schema’s staan tot elkaar in verhouding, omdat het eerste schema betrekking heeft op verticale natrekking en het tweede schema betrekking </w:t>
      </w:r>
      <w:r w:rsidR="00CE37B7">
        <w:rPr>
          <w:rFonts w:ascii="Times New Roman" w:hAnsi="Times New Roman" w:cs="Times New Roman"/>
        </w:rPr>
        <w:t xml:space="preserve">heeft </w:t>
      </w:r>
      <w:r w:rsidR="00CD13D4">
        <w:rPr>
          <w:rFonts w:ascii="Times New Roman" w:hAnsi="Times New Roman" w:cs="Times New Roman"/>
        </w:rPr>
        <w:t xml:space="preserve">op horizontale natrekking. De zaken zijn in deze schema’s aan elkaar gespiegeld en zijn opgebouwd in een chronologische volgorde. Zaak nummer 1 in het eerste schema is </w:t>
      </w:r>
      <w:r w:rsidR="00691D40">
        <w:rPr>
          <w:rFonts w:ascii="Times New Roman" w:hAnsi="Times New Roman" w:cs="Times New Roman"/>
        </w:rPr>
        <w:t>ook zaak nummer 1</w:t>
      </w:r>
      <w:r w:rsidR="00CD13D4">
        <w:rPr>
          <w:rFonts w:ascii="Times New Roman" w:hAnsi="Times New Roman" w:cs="Times New Roman"/>
        </w:rPr>
        <w:t xml:space="preserve"> in het tweede schema. Hetzelfde geldt voor alle overige 2</w:t>
      </w:r>
      <w:r w:rsidR="00B144FB">
        <w:rPr>
          <w:rFonts w:ascii="Times New Roman" w:hAnsi="Times New Roman" w:cs="Times New Roman"/>
        </w:rPr>
        <w:t>3</w:t>
      </w:r>
      <w:r w:rsidR="00CD13D4">
        <w:rPr>
          <w:rFonts w:ascii="Times New Roman" w:hAnsi="Times New Roman" w:cs="Times New Roman"/>
        </w:rPr>
        <w:t xml:space="preserve"> zaken.</w:t>
      </w:r>
    </w:p>
    <w:p w14:paraId="66E16B80" w14:textId="77777777" w:rsidR="00812584" w:rsidRPr="001A2E23" w:rsidRDefault="00812584" w:rsidP="00812584">
      <w:pPr>
        <w:pStyle w:val="Geenafstand"/>
        <w:spacing w:line="360" w:lineRule="auto"/>
        <w:rPr>
          <w:rFonts w:ascii="Times New Roman" w:hAnsi="Times New Roman" w:cs="Times New Roman"/>
        </w:rPr>
      </w:pPr>
    </w:p>
    <w:p w14:paraId="66E16B81" w14:textId="77777777" w:rsidR="00812584" w:rsidRDefault="00812584" w:rsidP="00812584">
      <w:pPr>
        <w:pStyle w:val="Geenafstand"/>
        <w:spacing w:line="360" w:lineRule="auto"/>
        <w:rPr>
          <w:rFonts w:ascii="Times New Roman" w:hAnsi="Times New Roman" w:cs="Times New Roman"/>
        </w:rPr>
      </w:pPr>
    </w:p>
    <w:p w14:paraId="66E16B82" w14:textId="77777777" w:rsidR="00494AD1" w:rsidRPr="00E77B25" w:rsidRDefault="00494AD1" w:rsidP="00494AD1">
      <w:pPr>
        <w:pStyle w:val="Geenafstand"/>
        <w:spacing w:line="360" w:lineRule="auto"/>
        <w:rPr>
          <w:rFonts w:ascii="Times New Roman" w:hAnsi="Times New Roman" w:cs="Times New Roman"/>
        </w:rPr>
      </w:pPr>
    </w:p>
    <w:p w14:paraId="66E16B83" w14:textId="77777777" w:rsidR="00B435A8" w:rsidRDefault="00B435A8" w:rsidP="00812584">
      <w:pPr>
        <w:pStyle w:val="Geenafstand"/>
        <w:spacing w:line="360" w:lineRule="auto"/>
        <w:rPr>
          <w:rFonts w:ascii="Times New Roman" w:hAnsi="Times New Roman" w:cs="Times New Roman"/>
        </w:rPr>
      </w:pPr>
    </w:p>
    <w:p w14:paraId="66E16B84" w14:textId="77777777" w:rsidR="00B435A8" w:rsidRDefault="00B435A8" w:rsidP="00812584">
      <w:pPr>
        <w:pStyle w:val="Geenafstand"/>
        <w:spacing w:line="360" w:lineRule="auto"/>
        <w:rPr>
          <w:rFonts w:ascii="Times New Roman" w:hAnsi="Times New Roman" w:cs="Times New Roman"/>
        </w:rPr>
      </w:pPr>
    </w:p>
    <w:p w14:paraId="66E16B85" w14:textId="77777777" w:rsidR="00B435A8" w:rsidRDefault="00B435A8" w:rsidP="00812584">
      <w:pPr>
        <w:pStyle w:val="Geenafstand"/>
        <w:spacing w:line="360" w:lineRule="auto"/>
        <w:rPr>
          <w:rFonts w:ascii="Times New Roman" w:hAnsi="Times New Roman" w:cs="Times New Roman"/>
        </w:rPr>
      </w:pPr>
    </w:p>
    <w:p w14:paraId="66E16B86" w14:textId="77777777" w:rsidR="00B435A8" w:rsidRDefault="00B435A8" w:rsidP="00812584">
      <w:pPr>
        <w:pStyle w:val="Geenafstand"/>
        <w:spacing w:line="360" w:lineRule="auto"/>
        <w:rPr>
          <w:rFonts w:ascii="Times New Roman" w:hAnsi="Times New Roman" w:cs="Times New Roman"/>
        </w:rPr>
      </w:pPr>
    </w:p>
    <w:p w14:paraId="66E16B87" w14:textId="77777777" w:rsidR="00B435A8" w:rsidRDefault="00B435A8" w:rsidP="00812584">
      <w:pPr>
        <w:pStyle w:val="Geenafstand"/>
        <w:spacing w:line="360" w:lineRule="auto"/>
        <w:rPr>
          <w:rFonts w:ascii="Times New Roman" w:hAnsi="Times New Roman" w:cs="Times New Roman"/>
        </w:rPr>
      </w:pPr>
    </w:p>
    <w:p w14:paraId="66E16B88" w14:textId="77777777" w:rsidR="00B435A8" w:rsidRDefault="00B435A8" w:rsidP="00812584">
      <w:pPr>
        <w:pStyle w:val="Geenafstand"/>
        <w:spacing w:line="360" w:lineRule="auto"/>
        <w:rPr>
          <w:rFonts w:ascii="Times New Roman" w:hAnsi="Times New Roman" w:cs="Times New Roman"/>
        </w:rPr>
      </w:pPr>
    </w:p>
    <w:p w14:paraId="66E16B89" w14:textId="77777777" w:rsidR="00B435A8" w:rsidRDefault="00B435A8" w:rsidP="00812584">
      <w:pPr>
        <w:pStyle w:val="Geenafstand"/>
        <w:spacing w:line="360" w:lineRule="auto"/>
        <w:rPr>
          <w:rFonts w:ascii="Times New Roman" w:hAnsi="Times New Roman" w:cs="Times New Roman"/>
        </w:rPr>
      </w:pPr>
    </w:p>
    <w:p w14:paraId="66E16B8A" w14:textId="77777777" w:rsidR="00B435A8" w:rsidRDefault="00B435A8" w:rsidP="00812584">
      <w:pPr>
        <w:pStyle w:val="Geenafstand"/>
        <w:spacing w:line="360" w:lineRule="auto"/>
        <w:rPr>
          <w:rFonts w:ascii="Times New Roman" w:hAnsi="Times New Roman" w:cs="Times New Roman"/>
        </w:rPr>
      </w:pPr>
    </w:p>
    <w:p w14:paraId="66E16B8B" w14:textId="77777777" w:rsidR="00EA1F10" w:rsidRDefault="00EA1F10" w:rsidP="00812584">
      <w:pPr>
        <w:pStyle w:val="Geenafstand"/>
        <w:spacing w:line="360" w:lineRule="auto"/>
        <w:rPr>
          <w:rFonts w:ascii="Times New Roman" w:hAnsi="Times New Roman" w:cs="Times New Roman"/>
        </w:rPr>
      </w:pPr>
      <w:bookmarkStart w:id="3" w:name="_Hlk6387744"/>
    </w:p>
    <w:p w14:paraId="66E16B8C" w14:textId="77777777" w:rsidR="00BF0B3A" w:rsidRDefault="00BF0B3A" w:rsidP="00812584">
      <w:pPr>
        <w:pStyle w:val="Geenafstand"/>
        <w:spacing w:line="360" w:lineRule="auto"/>
        <w:rPr>
          <w:rFonts w:ascii="Times New Roman" w:hAnsi="Times New Roman" w:cs="Times New Roman"/>
          <w:b/>
          <w:sz w:val="28"/>
          <w:szCs w:val="28"/>
        </w:rPr>
      </w:pPr>
    </w:p>
    <w:p w14:paraId="66E16B8D" w14:textId="77777777" w:rsidR="004F054F" w:rsidRDefault="004F054F" w:rsidP="00812584">
      <w:pPr>
        <w:pStyle w:val="Geenafstand"/>
        <w:spacing w:line="360" w:lineRule="auto"/>
        <w:rPr>
          <w:rFonts w:ascii="Times New Roman" w:hAnsi="Times New Roman" w:cs="Times New Roman"/>
          <w:b/>
          <w:sz w:val="28"/>
          <w:szCs w:val="28"/>
        </w:rPr>
      </w:pPr>
    </w:p>
    <w:p w14:paraId="66E16B8E" w14:textId="77777777" w:rsidR="00B435A8" w:rsidRDefault="00B435A8" w:rsidP="00812584">
      <w:pPr>
        <w:pStyle w:val="Geenafstand"/>
        <w:spacing w:line="360" w:lineRule="auto"/>
        <w:rPr>
          <w:rFonts w:ascii="Times New Roman" w:hAnsi="Times New Roman" w:cs="Times New Roman"/>
          <w:b/>
          <w:sz w:val="28"/>
          <w:szCs w:val="28"/>
        </w:rPr>
      </w:pPr>
      <w:r w:rsidRPr="00B435A8">
        <w:rPr>
          <w:rFonts w:ascii="Times New Roman" w:hAnsi="Times New Roman" w:cs="Times New Roman"/>
          <w:b/>
          <w:sz w:val="28"/>
          <w:szCs w:val="28"/>
        </w:rPr>
        <w:lastRenderedPageBreak/>
        <w:t>Hoofdstuk 2 Juridisch kader</w:t>
      </w:r>
    </w:p>
    <w:p w14:paraId="66E16B8F" w14:textId="77777777" w:rsidR="00F25C58" w:rsidRDefault="00F25C58" w:rsidP="00812584">
      <w:pPr>
        <w:pStyle w:val="Geenafstand"/>
        <w:spacing w:line="360" w:lineRule="auto"/>
        <w:rPr>
          <w:rFonts w:ascii="Times New Roman" w:hAnsi="Times New Roman" w:cs="Times New Roman"/>
          <w:b/>
        </w:rPr>
      </w:pPr>
    </w:p>
    <w:p w14:paraId="66E16B90" w14:textId="77777777" w:rsidR="006A6851" w:rsidRDefault="006A6851" w:rsidP="00812584">
      <w:pPr>
        <w:pStyle w:val="Geenafstand"/>
        <w:spacing w:line="360" w:lineRule="auto"/>
        <w:rPr>
          <w:rFonts w:ascii="Times New Roman" w:hAnsi="Times New Roman" w:cs="Times New Roman"/>
          <w:b/>
        </w:rPr>
      </w:pPr>
      <w:r>
        <w:rPr>
          <w:rFonts w:ascii="Times New Roman" w:hAnsi="Times New Roman" w:cs="Times New Roman"/>
          <w:b/>
        </w:rPr>
        <w:t>2.1 Inleiding</w:t>
      </w:r>
    </w:p>
    <w:p w14:paraId="66E16B91" w14:textId="77777777" w:rsidR="001E3004" w:rsidRDefault="00A56CBC" w:rsidP="00812584">
      <w:pPr>
        <w:pStyle w:val="Geenafstand"/>
        <w:spacing w:line="360" w:lineRule="auto"/>
        <w:rPr>
          <w:rFonts w:ascii="Times New Roman" w:hAnsi="Times New Roman" w:cs="Times New Roman"/>
        </w:rPr>
      </w:pPr>
      <w:r>
        <w:rPr>
          <w:rFonts w:ascii="Times New Roman" w:hAnsi="Times New Roman" w:cs="Times New Roman"/>
        </w:rPr>
        <w:t>Het</w:t>
      </w:r>
      <w:r w:rsidR="00AB3DC2">
        <w:rPr>
          <w:rFonts w:ascii="Times New Roman" w:hAnsi="Times New Roman" w:cs="Times New Roman"/>
        </w:rPr>
        <w:t xml:space="preserve"> eigendom</w:t>
      </w:r>
      <w:r>
        <w:rPr>
          <w:rFonts w:ascii="Times New Roman" w:hAnsi="Times New Roman" w:cs="Times New Roman"/>
        </w:rPr>
        <w:t>srecht is</w:t>
      </w:r>
      <w:r w:rsidR="00AB3DC2">
        <w:rPr>
          <w:rFonts w:ascii="Times New Roman" w:hAnsi="Times New Roman" w:cs="Times New Roman"/>
        </w:rPr>
        <w:t xml:space="preserve"> een volledig recht</w:t>
      </w:r>
      <w:r w:rsidR="00C469DB">
        <w:rPr>
          <w:rFonts w:ascii="Times New Roman" w:hAnsi="Times New Roman" w:cs="Times New Roman"/>
        </w:rPr>
        <w:t>.</w:t>
      </w:r>
      <w:r w:rsidR="00AB3DC2">
        <w:rPr>
          <w:rFonts w:ascii="Times New Roman" w:hAnsi="Times New Roman" w:cs="Times New Roman"/>
        </w:rPr>
        <w:t xml:space="preserve"> </w:t>
      </w:r>
      <w:r w:rsidR="00C469DB">
        <w:rPr>
          <w:rFonts w:ascii="Times New Roman" w:hAnsi="Times New Roman" w:cs="Times New Roman"/>
        </w:rPr>
        <w:t>H</w:t>
      </w:r>
      <w:r w:rsidR="00AB3DC2">
        <w:rPr>
          <w:rFonts w:ascii="Times New Roman" w:hAnsi="Times New Roman" w:cs="Times New Roman"/>
        </w:rPr>
        <w:t>et eigendom</w:t>
      </w:r>
      <w:r>
        <w:rPr>
          <w:rFonts w:ascii="Times New Roman" w:hAnsi="Times New Roman" w:cs="Times New Roman"/>
        </w:rPr>
        <w:t>srecht</w:t>
      </w:r>
      <w:r w:rsidR="00AB3DC2">
        <w:rPr>
          <w:rFonts w:ascii="Times New Roman" w:hAnsi="Times New Roman" w:cs="Times New Roman"/>
        </w:rPr>
        <w:t xml:space="preserve"> kan</w:t>
      </w:r>
      <w:r w:rsidR="00C469DB">
        <w:rPr>
          <w:rFonts w:ascii="Times New Roman" w:hAnsi="Times New Roman" w:cs="Times New Roman"/>
        </w:rPr>
        <w:t xml:space="preserve"> </w:t>
      </w:r>
      <w:r>
        <w:rPr>
          <w:rFonts w:ascii="Times New Roman" w:hAnsi="Times New Roman" w:cs="Times New Roman"/>
        </w:rPr>
        <w:t xml:space="preserve">alleen </w:t>
      </w:r>
      <w:r w:rsidR="00AB3DC2">
        <w:rPr>
          <w:rFonts w:ascii="Times New Roman" w:hAnsi="Times New Roman" w:cs="Times New Roman"/>
        </w:rPr>
        <w:t>bestaan op zaken</w:t>
      </w:r>
      <w:r>
        <w:rPr>
          <w:rFonts w:ascii="Times New Roman" w:hAnsi="Times New Roman" w:cs="Times New Roman"/>
        </w:rPr>
        <w:t xml:space="preserve"> en </w:t>
      </w:r>
      <w:r w:rsidR="00AB3DC2">
        <w:rPr>
          <w:rFonts w:ascii="Times New Roman" w:hAnsi="Times New Roman" w:cs="Times New Roman"/>
        </w:rPr>
        <w:t>niet op vermogensrechten.</w:t>
      </w:r>
      <w:r w:rsidR="00AB3DC2">
        <w:rPr>
          <w:rStyle w:val="Voetnootmarkering"/>
          <w:rFonts w:ascii="Times New Roman" w:hAnsi="Times New Roman" w:cs="Times New Roman"/>
        </w:rPr>
        <w:footnoteReference w:id="9"/>
      </w:r>
      <w:r w:rsidR="00AB3DC2">
        <w:rPr>
          <w:rFonts w:ascii="Times New Roman" w:hAnsi="Times New Roman" w:cs="Times New Roman"/>
        </w:rPr>
        <w:t xml:space="preserve"> </w:t>
      </w:r>
      <w:r w:rsidR="001E3004">
        <w:rPr>
          <w:rFonts w:ascii="Times New Roman" w:hAnsi="Times New Roman" w:cs="Times New Roman"/>
        </w:rPr>
        <w:t>Het eigendomsrecht van een persoon rust op de gehele zaak</w:t>
      </w:r>
      <w:r>
        <w:rPr>
          <w:rFonts w:ascii="Times New Roman" w:hAnsi="Times New Roman" w:cs="Times New Roman"/>
        </w:rPr>
        <w:t xml:space="preserve"> en de daarbij behorende bestanddelen. </w:t>
      </w:r>
      <w:r w:rsidR="001E3004">
        <w:rPr>
          <w:rFonts w:ascii="Times New Roman" w:hAnsi="Times New Roman" w:cs="Times New Roman"/>
        </w:rPr>
        <w:t>Of een zaak een bestanddeel is van een zaak wordt bepaald op grond van de regels van art.3:4 BW. Indien een bestanddeel, voordat het een onderdeel van de zaak werd, geen eigendom van de eigenaar van die betreffende zaak was, is er sprake van eigendomsverkrijging door natrekking.</w:t>
      </w:r>
      <w:r w:rsidR="00AB3DC2">
        <w:rPr>
          <w:rStyle w:val="Voetnootmarkering"/>
          <w:rFonts w:ascii="Times New Roman" w:hAnsi="Times New Roman" w:cs="Times New Roman"/>
        </w:rPr>
        <w:footnoteReference w:id="10"/>
      </w:r>
      <w:r w:rsidR="00C84C3C">
        <w:rPr>
          <w:rFonts w:ascii="Times New Roman" w:hAnsi="Times New Roman" w:cs="Times New Roman"/>
        </w:rPr>
        <w:t xml:space="preserve"> </w:t>
      </w:r>
      <w:r w:rsidR="001E3004">
        <w:rPr>
          <w:rFonts w:ascii="Times New Roman" w:hAnsi="Times New Roman" w:cs="Times New Roman"/>
        </w:rPr>
        <w:t xml:space="preserve">In dit hoofdstuk zal de wijze van eigendomsverkrijging door natrekking uitgelegd worden </w:t>
      </w:r>
      <w:r>
        <w:rPr>
          <w:rFonts w:ascii="Times New Roman" w:hAnsi="Times New Roman" w:cs="Times New Roman"/>
        </w:rPr>
        <w:t>en</w:t>
      </w:r>
      <w:r w:rsidR="00040680">
        <w:rPr>
          <w:rFonts w:ascii="Times New Roman" w:hAnsi="Times New Roman" w:cs="Times New Roman"/>
        </w:rPr>
        <w:t xml:space="preserve"> de</w:t>
      </w:r>
      <w:r w:rsidR="001E3004">
        <w:rPr>
          <w:rFonts w:ascii="Times New Roman" w:hAnsi="Times New Roman" w:cs="Times New Roman"/>
        </w:rPr>
        <w:t xml:space="preserve"> voorwaarden </w:t>
      </w:r>
      <w:r w:rsidR="00040680">
        <w:rPr>
          <w:rFonts w:ascii="Times New Roman" w:hAnsi="Times New Roman" w:cs="Times New Roman"/>
        </w:rPr>
        <w:t xml:space="preserve">die </w:t>
      </w:r>
      <w:r w:rsidR="001E3004">
        <w:rPr>
          <w:rFonts w:ascii="Times New Roman" w:hAnsi="Times New Roman" w:cs="Times New Roman"/>
        </w:rPr>
        <w:t xml:space="preserve">hiervoor gelden. Het zal hierbij worden gespecificeerd tot natrekking door onroerende zaken. </w:t>
      </w:r>
      <w:r>
        <w:rPr>
          <w:rFonts w:ascii="Times New Roman" w:hAnsi="Times New Roman" w:cs="Times New Roman"/>
        </w:rPr>
        <w:t>Eerst zal er worden toegelicht w</w:t>
      </w:r>
      <w:r w:rsidR="001E3004">
        <w:rPr>
          <w:rFonts w:ascii="Times New Roman" w:hAnsi="Times New Roman" w:cs="Times New Roman"/>
        </w:rPr>
        <w:t>anneer er sprake is van een onroerende zaak</w:t>
      </w:r>
      <w:r w:rsidR="00040680">
        <w:rPr>
          <w:rFonts w:ascii="Times New Roman" w:hAnsi="Times New Roman" w:cs="Times New Roman"/>
        </w:rPr>
        <w:t>, zodat het duidelijk is wanneer een zaak als onroerend kan worden gekwalificeerd.</w:t>
      </w:r>
    </w:p>
    <w:p w14:paraId="66E16B92" w14:textId="77777777" w:rsidR="00F83BB4" w:rsidRDefault="00F83BB4" w:rsidP="00812584">
      <w:pPr>
        <w:pStyle w:val="Geenafstand"/>
        <w:spacing w:line="360" w:lineRule="auto"/>
        <w:rPr>
          <w:rFonts w:ascii="Times New Roman" w:hAnsi="Times New Roman" w:cs="Times New Roman"/>
        </w:rPr>
      </w:pPr>
    </w:p>
    <w:p w14:paraId="66E16B93" w14:textId="77777777" w:rsidR="00F83BB4" w:rsidRDefault="00F83BB4" w:rsidP="00812584">
      <w:pPr>
        <w:pStyle w:val="Geenafstand"/>
        <w:spacing w:line="360" w:lineRule="auto"/>
        <w:rPr>
          <w:rFonts w:ascii="Times New Roman" w:hAnsi="Times New Roman" w:cs="Times New Roman"/>
          <w:b/>
        </w:rPr>
      </w:pPr>
      <w:r w:rsidRPr="00F83BB4">
        <w:rPr>
          <w:rFonts w:ascii="Times New Roman" w:hAnsi="Times New Roman" w:cs="Times New Roman"/>
          <w:b/>
        </w:rPr>
        <w:t>2.</w:t>
      </w:r>
      <w:r w:rsidR="00026BA7">
        <w:rPr>
          <w:rFonts w:ascii="Times New Roman" w:hAnsi="Times New Roman" w:cs="Times New Roman"/>
          <w:b/>
        </w:rPr>
        <w:t>1.1</w:t>
      </w:r>
      <w:r w:rsidRPr="00F83BB4">
        <w:rPr>
          <w:rFonts w:ascii="Times New Roman" w:hAnsi="Times New Roman" w:cs="Times New Roman"/>
          <w:b/>
        </w:rPr>
        <w:t xml:space="preserve"> </w:t>
      </w:r>
      <w:r>
        <w:rPr>
          <w:rFonts w:ascii="Times New Roman" w:hAnsi="Times New Roman" w:cs="Times New Roman"/>
          <w:b/>
        </w:rPr>
        <w:t>Eigendom</w:t>
      </w:r>
    </w:p>
    <w:p w14:paraId="66E16B94" w14:textId="77777777" w:rsidR="0007362A" w:rsidRDefault="00F83BB4" w:rsidP="00812584">
      <w:pPr>
        <w:pStyle w:val="Geenafstand"/>
        <w:spacing w:line="360" w:lineRule="auto"/>
        <w:rPr>
          <w:rFonts w:ascii="Times New Roman" w:hAnsi="Times New Roman" w:cs="Times New Roman"/>
        </w:rPr>
      </w:pPr>
      <w:r>
        <w:rPr>
          <w:rFonts w:ascii="Times New Roman" w:hAnsi="Times New Roman" w:cs="Times New Roman"/>
        </w:rPr>
        <w:t xml:space="preserve">Eigendom wordt in de wet als volgt omschreven: </w:t>
      </w:r>
      <w:r w:rsidR="00701E0E" w:rsidRPr="004F054F">
        <w:rPr>
          <w:rFonts w:ascii="Times New Roman" w:hAnsi="Times New Roman" w:cs="Times New Roman"/>
          <w:iCs/>
        </w:rPr>
        <w:t>’’</w:t>
      </w:r>
      <w:r w:rsidRPr="004F054F">
        <w:rPr>
          <w:rFonts w:ascii="Times New Roman" w:hAnsi="Times New Roman" w:cs="Times New Roman"/>
          <w:iCs/>
        </w:rPr>
        <w:t>Eigendom is het meest omvattende recht dat een persoon op een zaak kan hebben</w:t>
      </w:r>
      <w:r w:rsidR="00701E0E" w:rsidRPr="004F054F">
        <w:rPr>
          <w:rFonts w:ascii="Times New Roman" w:hAnsi="Times New Roman" w:cs="Times New Roman"/>
          <w:iCs/>
        </w:rPr>
        <w:t>’</w:t>
      </w:r>
      <w:r w:rsidRPr="004F054F">
        <w:rPr>
          <w:rFonts w:ascii="Times New Roman" w:hAnsi="Times New Roman" w:cs="Times New Roman"/>
          <w:iCs/>
        </w:rPr>
        <w:t>’</w:t>
      </w:r>
      <w:r w:rsidR="000736C6">
        <w:rPr>
          <w:rFonts w:ascii="Times New Roman" w:hAnsi="Times New Roman" w:cs="Times New Roman"/>
          <w:iCs/>
        </w:rPr>
        <w:t>.</w:t>
      </w:r>
      <w:r w:rsidRPr="004F054F">
        <w:rPr>
          <w:rStyle w:val="Voetnootmarkering"/>
          <w:rFonts w:ascii="Times New Roman" w:hAnsi="Times New Roman" w:cs="Times New Roman"/>
          <w:iCs/>
        </w:rPr>
        <w:footnoteReference w:id="11"/>
      </w:r>
      <w:r>
        <w:rPr>
          <w:rFonts w:ascii="Times New Roman" w:hAnsi="Times New Roman" w:cs="Times New Roman"/>
        </w:rPr>
        <w:t xml:space="preserve"> </w:t>
      </w:r>
      <w:r w:rsidR="00941EB0">
        <w:rPr>
          <w:rFonts w:ascii="Times New Roman" w:hAnsi="Times New Roman" w:cs="Times New Roman"/>
        </w:rPr>
        <w:t xml:space="preserve">De wet geeft geen daadwerkelijke definitie van eigendom, maar wel van twee kenmerken die eigendom </w:t>
      </w:r>
      <w:r w:rsidR="008B53EA">
        <w:rPr>
          <w:rFonts w:ascii="Times New Roman" w:hAnsi="Times New Roman" w:cs="Times New Roman"/>
        </w:rPr>
        <w:t>in kaart</w:t>
      </w:r>
      <w:r w:rsidR="00941EB0">
        <w:rPr>
          <w:rFonts w:ascii="Times New Roman" w:hAnsi="Times New Roman" w:cs="Times New Roman"/>
        </w:rPr>
        <w:t xml:space="preserve"> brengen. Ten eerste </w:t>
      </w:r>
      <w:r w:rsidR="008B53EA">
        <w:rPr>
          <w:rFonts w:ascii="Times New Roman" w:hAnsi="Times New Roman" w:cs="Times New Roman"/>
        </w:rPr>
        <w:t>blijkt</w:t>
      </w:r>
      <w:r w:rsidR="00C469DB">
        <w:rPr>
          <w:rFonts w:ascii="Times New Roman" w:hAnsi="Times New Roman" w:cs="Times New Roman"/>
        </w:rPr>
        <w:t xml:space="preserve"> het</w:t>
      </w:r>
      <w:r w:rsidR="008B53EA">
        <w:rPr>
          <w:rFonts w:ascii="Times New Roman" w:hAnsi="Times New Roman" w:cs="Times New Roman"/>
        </w:rPr>
        <w:t xml:space="preserve"> </w:t>
      </w:r>
      <w:r w:rsidR="00941EB0">
        <w:rPr>
          <w:rFonts w:ascii="Times New Roman" w:hAnsi="Times New Roman" w:cs="Times New Roman"/>
        </w:rPr>
        <w:t>dat alleen een zaak</w:t>
      </w:r>
      <w:r w:rsidR="008B53EA">
        <w:rPr>
          <w:rFonts w:ascii="Times New Roman" w:hAnsi="Times New Roman" w:cs="Times New Roman"/>
        </w:rPr>
        <w:t xml:space="preserve"> een v</w:t>
      </w:r>
      <w:r w:rsidR="00941EB0">
        <w:rPr>
          <w:rFonts w:ascii="Times New Roman" w:hAnsi="Times New Roman" w:cs="Times New Roman"/>
        </w:rPr>
        <w:t>oorwerp van het eigendom kan zijn. In de tweede plaats bepaalt de omschrijving dat het eigendomsrecht</w:t>
      </w:r>
      <w:r w:rsidR="00C469DB">
        <w:rPr>
          <w:rFonts w:ascii="Times New Roman" w:hAnsi="Times New Roman" w:cs="Times New Roman"/>
        </w:rPr>
        <w:t>,</w:t>
      </w:r>
      <w:r w:rsidR="00941EB0">
        <w:rPr>
          <w:rFonts w:ascii="Times New Roman" w:hAnsi="Times New Roman" w:cs="Times New Roman"/>
        </w:rPr>
        <w:t xml:space="preserve"> onder de zakelijke rechten</w:t>
      </w:r>
      <w:r w:rsidR="00C469DB">
        <w:rPr>
          <w:rFonts w:ascii="Times New Roman" w:hAnsi="Times New Roman" w:cs="Times New Roman"/>
        </w:rPr>
        <w:t>,</w:t>
      </w:r>
      <w:r w:rsidR="00941EB0">
        <w:rPr>
          <w:rFonts w:ascii="Times New Roman" w:hAnsi="Times New Roman" w:cs="Times New Roman"/>
        </w:rPr>
        <w:t xml:space="preserve"> het meest omvattend</w:t>
      </w:r>
      <w:r w:rsidR="008B53EA">
        <w:rPr>
          <w:rFonts w:ascii="Times New Roman" w:hAnsi="Times New Roman" w:cs="Times New Roman"/>
        </w:rPr>
        <w:t>e</w:t>
      </w:r>
      <w:r w:rsidR="00941EB0">
        <w:rPr>
          <w:rFonts w:ascii="Times New Roman" w:hAnsi="Times New Roman" w:cs="Times New Roman"/>
        </w:rPr>
        <w:t xml:space="preserve"> is.</w:t>
      </w:r>
      <w:r w:rsidR="00941EB0">
        <w:rPr>
          <w:rStyle w:val="Voetnootmarkering"/>
          <w:rFonts w:ascii="Times New Roman" w:hAnsi="Times New Roman" w:cs="Times New Roman"/>
        </w:rPr>
        <w:footnoteReference w:id="12"/>
      </w:r>
    </w:p>
    <w:p w14:paraId="66E16B95" w14:textId="77777777" w:rsidR="004E5C99" w:rsidRDefault="004E5C99" w:rsidP="00812584">
      <w:pPr>
        <w:pStyle w:val="Geenafstand"/>
        <w:spacing w:line="360" w:lineRule="auto"/>
        <w:rPr>
          <w:rFonts w:ascii="Times New Roman" w:hAnsi="Times New Roman" w:cs="Times New Roman"/>
        </w:rPr>
      </w:pPr>
    </w:p>
    <w:p w14:paraId="66E16B96" w14:textId="77777777" w:rsidR="004E5C99" w:rsidRDefault="00181404" w:rsidP="00812584">
      <w:pPr>
        <w:pStyle w:val="Geenafstand"/>
        <w:spacing w:line="360" w:lineRule="auto"/>
        <w:rPr>
          <w:rFonts w:ascii="Times New Roman" w:hAnsi="Times New Roman" w:cs="Times New Roman"/>
        </w:rPr>
      </w:pPr>
      <w:r>
        <w:rPr>
          <w:rFonts w:ascii="Times New Roman" w:hAnsi="Times New Roman" w:cs="Times New Roman"/>
        </w:rPr>
        <w:t xml:space="preserve">Het eigendomsrecht verschaft de eigenaar enkele bevoegdheden. De eigenaar heeft namelijk de bevoegdheid om de zaak, met uitsluiting van </w:t>
      </w:r>
      <w:r w:rsidR="005F6496">
        <w:rPr>
          <w:rFonts w:ascii="Times New Roman" w:hAnsi="Times New Roman" w:cs="Times New Roman"/>
        </w:rPr>
        <w:t>andere personen</w:t>
      </w:r>
      <w:r>
        <w:rPr>
          <w:rFonts w:ascii="Times New Roman" w:hAnsi="Times New Roman" w:cs="Times New Roman"/>
        </w:rPr>
        <w:t>, te gebruiken, daarvan de vruchten te plukken en tevens daarover met het meest volle recht te beschikken. Hier vloeit op positieve wijze</w:t>
      </w:r>
      <w:r w:rsidR="00263584">
        <w:rPr>
          <w:rFonts w:ascii="Times New Roman" w:hAnsi="Times New Roman" w:cs="Times New Roman"/>
        </w:rPr>
        <w:t xml:space="preserve"> uit</w:t>
      </w:r>
      <w:r>
        <w:rPr>
          <w:rFonts w:ascii="Times New Roman" w:hAnsi="Times New Roman" w:cs="Times New Roman"/>
        </w:rPr>
        <w:t xml:space="preserve"> voort dat de eigenaar bevoegd is tot gebruik, </w:t>
      </w:r>
      <w:r w:rsidR="005F6496">
        <w:rPr>
          <w:rFonts w:ascii="Times New Roman" w:hAnsi="Times New Roman" w:cs="Times New Roman"/>
        </w:rPr>
        <w:t>beschikking en genot</w:t>
      </w:r>
      <w:r>
        <w:rPr>
          <w:rFonts w:ascii="Times New Roman" w:hAnsi="Times New Roman" w:cs="Times New Roman"/>
        </w:rPr>
        <w:t xml:space="preserve">. Daarnaast vloeit er op negatieve wijze uit voort dat de eigenaar niet hoeft te dulden dat een ander handelingen </w:t>
      </w:r>
      <w:r w:rsidR="00263584">
        <w:rPr>
          <w:rFonts w:ascii="Times New Roman" w:hAnsi="Times New Roman" w:cs="Times New Roman"/>
        </w:rPr>
        <w:t>verricht</w:t>
      </w:r>
      <w:r>
        <w:rPr>
          <w:rFonts w:ascii="Times New Roman" w:hAnsi="Times New Roman" w:cs="Times New Roman"/>
        </w:rPr>
        <w:t xml:space="preserve"> die de eigenaar zelf vanuit zijn eigendomsrecht mag verrichten.</w:t>
      </w:r>
      <w:r>
        <w:rPr>
          <w:rStyle w:val="Voetnootmarkering"/>
          <w:rFonts w:ascii="Times New Roman" w:hAnsi="Times New Roman" w:cs="Times New Roman"/>
        </w:rPr>
        <w:footnoteReference w:id="13"/>
      </w:r>
      <w:r w:rsidR="00384FC2">
        <w:rPr>
          <w:rFonts w:ascii="Times New Roman" w:hAnsi="Times New Roman" w:cs="Times New Roman"/>
        </w:rPr>
        <w:t xml:space="preserve"> </w:t>
      </w:r>
      <w:r w:rsidR="00D54313">
        <w:rPr>
          <w:rFonts w:ascii="Times New Roman" w:hAnsi="Times New Roman" w:cs="Times New Roman"/>
        </w:rPr>
        <w:t>Het komt er op neer dat de eigenaar in beginsel al zijn mogelijke bevoegdheden mag uitoefenen. Deze bevoegdheden hebben echter wel haar grenzen wanneer deze in strijd zouden komen met wettelijke voorschriften, regels van ongeschreven recht of rechten van anderen.</w:t>
      </w:r>
      <w:r w:rsidR="00D54313">
        <w:rPr>
          <w:rStyle w:val="Voetnootmarkering"/>
          <w:rFonts w:ascii="Times New Roman" w:hAnsi="Times New Roman" w:cs="Times New Roman"/>
        </w:rPr>
        <w:footnoteReference w:id="14"/>
      </w:r>
    </w:p>
    <w:p w14:paraId="66E16B97" w14:textId="77777777" w:rsidR="001A512F" w:rsidRDefault="001A512F" w:rsidP="00812584">
      <w:pPr>
        <w:pStyle w:val="Geenafstand"/>
        <w:spacing w:line="360" w:lineRule="auto"/>
        <w:rPr>
          <w:rFonts w:ascii="Times New Roman" w:hAnsi="Times New Roman" w:cs="Times New Roman"/>
        </w:rPr>
      </w:pPr>
    </w:p>
    <w:p w14:paraId="66E16B98" w14:textId="77777777" w:rsidR="005F6496" w:rsidRDefault="005F6496" w:rsidP="00812584">
      <w:pPr>
        <w:pStyle w:val="Geenafstand"/>
        <w:spacing w:line="360" w:lineRule="auto"/>
        <w:rPr>
          <w:rFonts w:ascii="Times New Roman" w:hAnsi="Times New Roman" w:cs="Times New Roman"/>
          <w:b/>
        </w:rPr>
      </w:pPr>
    </w:p>
    <w:p w14:paraId="66E16B99" w14:textId="77777777" w:rsidR="005F6496" w:rsidRDefault="005F6496" w:rsidP="00812584">
      <w:pPr>
        <w:pStyle w:val="Geenafstand"/>
        <w:spacing w:line="360" w:lineRule="auto"/>
        <w:rPr>
          <w:rFonts w:ascii="Times New Roman" w:hAnsi="Times New Roman" w:cs="Times New Roman"/>
          <w:b/>
        </w:rPr>
      </w:pPr>
    </w:p>
    <w:p w14:paraId="66E16B9A" w14:textId="77777777" w:rsidR="00E974EE" w:rsidRDefault="00E974EE" w:rsidP="00812584">
      <w:pPr>
        <w:pStyle w:val="Geenafstand"/>
        <w:spacing w:line="360" w:lineRule="auto"/>
        <w:rPr>
          <w:rFonts w:ascii="Times New Roman" w:hAnsi="Times New Roman" w:cs="Times New Roman"/>
          <w:b/>
        </w:rPr>
      </w:pPr>
      <w:r w:rsidRPr="00E974EE">
        <w:rPr>
          <w:rFonts w:ascii="Times New Roman" w:hAnsi="Times New Roman" w:cs="Times New Roman"/>
          <w:b/>
        </w:rPr>
        <w:lastRenderedPageBreak/>
        <w:t>2.</w:t>
      </w:r>
      <w:r w:rsidR="00026BA7">
        <w:rPr>
          <w:rFonts w:ascii="Times New Roman" w:hAnsi="Times New Roman" w:cs="Times New Roman"/>
          <w:b/>
        </w:rPr>
        <w:t>1.2</w:t>
      </w:r>
      <w:r w:rsidRPr="00E974EE">
        <w:rPr>
          <w:rFonts w:ascii="Times New Roman" w:hAnsi="Times New Roman" w:cs="Times New Roman"/>
          <w:b/>
        </w:rPr>
        <w:t xml:space="preserve"> Onroerende zaken</w:t>
      </w:r>
    </w:p>
    <w:p w14:paraId="66E16B9B" w14:textId="77777777" w:rsidR="00F4352E" w:rsidRDefault="00492FAC" w:rsidP="00812584">
      <w:pPr>
        <w:pStyle w:val="Geenafstand"/>
        <w:spacing w:line="360" w:lineRule="auto"/>
        <w:rPr>
          <w:rFonts w:ascii="Times New Roman" w:hAnsi="Times New Roman" w:cs="Times New Roman"/>
        </w:rPr>
      </w:pPr>
      <w:r>
        <w:rPr>
          <w:rFonts w:ascii="Times New Roman" w:hAnsi="Times New Roman" w:cs="Times New Roman"/>
        </w:rPr>
        <w:t>In het huidige rechtsstelsel is er een tweedeling aangebracht tussen verschillende zaken, namelijk tussen roerende en onroerende zaken.</w:t>
      </w:r>
      <w:r w:rsidR="005D30F2">
        <w:rPr>
          <w:rFonts w:ascii="Times New Roman" w:hAnsi="Times New Roman" w:cs="Times New Roman"/>
        </w:rPr>
        <w:t xml:space="preserve"> Dit onderscheid heeft vooral gevolgen die in het huidige goederenrecht tot uiting komen. Dit kan bijvoorbeeld gaan om de levering van goederen, verkrijgende verjaring of het vestigen van zakelijke rechten.</w:t>
      </w:r>
      <w:r w:rsidR="002662C9">
        <w:rPr>
          <w:rFonts w:ascii="Times New Roman" w:hAnsi="Times New Roman" w:cs="Times New Roman"/>
        </w:rPr>
        <w:t xml:space="preserve"> Daarnaast heeft het ook gevolgen in het belastingrecht, aangezien er bepaalde belastingen dienen te worden geheven over roerende </w:t>
      </w:r>
      <w:r w:rsidR="00C04FD5">
        <w:rPr>
          <w:rFonts w:ascii="Times New Roman" w:hAnsi="Times New Roman" w:cs="Times New Roman"/>
        </w:rPr>
        <w:t>en</w:t>
      </w:r>
      <w:r w:rsidR="002662C9">
        <w:rPr>
          <w:rFonts w:ascii="Times New Roman" w:hAnsi="Times New Roman" w:cs="Times New Roman"/>
        </w:rPr>
        <w:t xml:space="preserve"> onroerende zaken.</w:t>
      </w:r>
      <w:r w:rsidR="00F412D2">
        <w:rPr>
          <w:rStyle w:val="Voetnootmarkering"/>
          <w:rFonts w:ascii="Times New Roman" w:hAnsi="Times New Roman" w:cs="Times New Roman"/>
        </w:rPr>
        <w:footnoteReference w:id="15"/>
      </w:r>
      <w:r w:rsidR="00025DC6">
        <w:rPr>
          <w:rFonts w:ascii="Times New Roman" w:hAnsi="Times New Roman" w:cs="Times New Roman"/>
        </w:rPr>
        <w:t xml:space="preserve"> </w:t>
      </w:r>
      <w:r w:rsidR="0032165F">
        <w:rPr>
          <w:rFonts w:ascii="Times New Roman" w:hAnsi="Times New Roman" w:cs="Times New Roman"/>
        </w:rPr>
        <w:t xml:space="preserve">Het onderscheid tussen roerende en onroerende zaken </w:t>
      </w:r>
      <w:r w:rsidR="000A1FFC">
        <w:rPr>
          <w:rFonts w:ascii="Times New Roman" w:hAnsi="Times New Roman" w:cs="Times New Roman"/>
        </w:rPr>
        <w:t>is terug te vinden</w:t>
      </w:r>
      <w:r w:rsidR="0032165F">
        <w:rPr>
          <w:rFonts w:ascii="Times New Roman" w:hAnsi="Times New Roman" w:cs="Times New Roman"/>
        </w:rPr>
        <w:t xml:space="preserve"> in art.3:3 BW. Volgens lid 1 van </w:t>
      </w:r>
      <w:r w:rsidR="000A1FFC">
        <w:rPr>
          <w:rFonts w:ascii="Times New Roman" w:hAnsi="Times New Roman" w:cs="Times New Roman"/>
        </w:rPr>
        <w:t>dit</w:t>
      </w:r>
      <w:r w:rsidR="0032165F">
        <w:rPr>
          <w:rFonts w:ascii="Times New Roman" w:hAnsi="Times New Roman" w:cs="Times New Roman"/>
        </w:rPr>
        <w:t xml:space="preserve"> artikel worden de grond, de nog niet gewonnen delfstoffen, de met de grond verenigde beplantingen, evenals de gebouwen en werken die duurzaam met de grond zijn verenigd, hetzij rechtstreeks, hetzij door vereniging met andere gebouwen of werken, als onroerende zaken gekwalificeerd.</w:t>
      </w:r>
      <w:r w:rsidR="0032165F">
        <w:rPr>
          <w:rStyle w:val="Voetnootmarkering"/>
          <w:rFonts w:ascii="Times New Roman" w:hAnsi="Times New Roman" w:cs="Times New Roman"/>
        </w:rPr>
        <w:footnoteReference w:id="16"/>
      </w:r>
      <w:r w:rsidR="0007136A">
        <w:rPr>
          <w:rFonts w:ascii="Times New Roman" w:hAnsi="Times New Roman" w:cs="Times New Roman"/>
        </w:rPr>
        <w:t xml:space="preserve"> Om een zaak te </w:t>
      </w:r>
      <w:r w:rsidR="000A1FFC">
        <w:rPr>
          <w:rFonts w:ascii="Times New Roman" w:hAnsi="Times New Roman" w:cs="Times New Roman"/>
        </w:rPr>
        <w:t xml:space="preserve">kunnen </w:t>
      </w:r>
      <w:r w:rsidR="0007136A">
        <w:rPr>
          <w:rFonts w:ascii="Times New Roman" w:hAnsi="Times New Roman" w:cs="Times New Roman"/>
        </w:rPr>
        <w:t xml:space="preserve">beschouwen als roerend of onroerend, dient de vraag te worden gesteld of een zaak onder de definitie van een onroerende zaak valt. Indien dit niet het geval is, </w:t>
      </w:r>
      <w:r w:rsidR="000A1FFC">
        <w:rPr>
          <w:rFonts w:ascii="Times New Roman" w:hAnsi="Times New Roman" w:cs="Times New Roman"/>
        </w:rPr>
        <w:t>wordt</w:t>
      </w:r>
      <w:r w:rsidR="0007136A">
        <w:rPr>
          <w:rFonts w:ascii="Times New Roman" w:hAnsi="Times New Roman" w:cs="Times New Roman"/>
        </w:rPr>
        <w:t xml:space="preserve"> een zaak volgens art.3:3 lid 2 BW </w:t>
      </w:r>
      <w:r w:rsidR="000A1FFC">
        <w:rPr>
          <w:rFonts w:ascii="Times New Roman" w:hAnsi="Times New Roman" w:cs="Times New Roman"/>
        </w:rPr>
        <w:t xml:space="preserve">als </w:t>
      </w:r>
      <w:r w:rsidR="0007136A">
        <w:rPr>
          <w:rFonts w:ascii="Times New Roman" w:hAnsi="Times New Roman" w:cs="Times New Roman"/>
        </w:rPr>
        <w:t>een roerende zaak</w:t>
      </w:r>
      <w:r w:rsidR="000A1FFC">
        <w:rPr>
          <w:rFonts w:ascii="Times New Roman" w:hAnsi="Times New Roman" w:cs="Times New Roman"/>
        </w:rPr>
        <w:t xml:space="preserve"> beschouwd</w:t>
      </w:r>
      <w:r w:rsidR="0007136A">
        <w:rPr>
          <w:rFonts w:ascii="Times New Roman" w:hAnsi="Times New Roman" w:cs="Times New Roman"/>
        </w:rPr>
        <w:t>.</w:t>
      </w:r>
      <w:r w:rsidR="0007136A">
        <w:rPr>
          <w:rStyle w:val="Voetnootmarkering"/>
          <w:rFonts w:ascii="Times New Roman" w:hAnsi="Times New Roman" w:cs="Times New Roman"/>
        </w:rPr>
        <w:footnoteReference w:id="17"/>
      </w:r>
    </w:p>
    <w:p w14:paraId="66E16B9C" w14:textId="77777777" w:rsidR="00025DC6" w:rsidRDefault="00025DC6" w:rsidP="00812584">
      <w:pPr>
        <w:pStyle w:val="Geenafstand"/>
        <w:spacing w:line="360" w:lineRule="auto"/>
        <w:rPr>
          <w:rFonts w:ascii="Times New Roman" w:hAnsi="Times New Roman" w:cs="Times New Roman"/>
        </w:rPr>
      </w:pPr>
    </w:p>
    <w:p w14:paraId="66E16B9D" w14:textId="77777777" w:rsidR="00EA7FBF" w:rsidRDefault="00A51E0A" w:rsidP="00812584">
      <w:pPr>
        <w:pStyle w:val="Geenafstand"/>
        <w:spacing w:line="360" w:lineRule="auto"/>
        <w:rPr>
          <w:rFonts w:ascii="Times New Roman" w:hAnsi="Times New Roman" w:cs="Times New Roman"/>
        </w:rPr>
      </w:pPr>
      <w:r>
        <w:rPr>
          <w:rFonts w:ascii="Times New Roman" w:hAnsi="Times New Roman" w:cs="Times New Roman"/>
        </w:rPr>
        <w:t xml:space="preserve">De basis van de kwalificatie onroerend is de grond. De grond heeft een </w:t>
      </w:r>
      <w:r w:rsidR="002629E0">
        <w:rPr>
          <w:rFonts w:ascii="Times New Roman" w:hAnsi="Times New Roman" w:cs="Times New Roman"/>
        </w:rPr>
        <w:t>aparte</w:t>
      </w:r>
      <w:r>
        <w:rPr>
          <w:rFonts w:ascii="Times New Roman" w:hAnsi="Times New Roman" w:cs="Times New Roman"/>
        </w:rPr>
        <w:t xml:space="preserve"> positie in het goederenrecht, omdat het de enige zaak is die fysiek niet </w:t>
      </w:r>
      <w:r w:rsidR="002629E0">
        <w:rPr>
          <w:rFonts w:ascii="Times New Roman" w:hAnsi="Times New Roman" w:cs="Times New Roman"/>
        </w:rPr>
        <w:t>afgemeten en begrensd</w:t>
      </w:r>
      <w:r>
        <w:rPr>
          <w:rFonts w:ascii="Times New Roman" w:hAnsi="Times New Roman" w:cs="Times New Roman"/>
        </w:rPr>
        <w:t xml:space="preserve"> is; de juridische grenzen van de grond zijn </w:t>
      </w:r>
      <w:r w:rsidR="002629E0">
        <w:rPr>
          <w:rFonts w:ascii="Times New Roman" w:hAnsi="Times New Roman" w:cs="Times New Roman"/>
        </w:rPr>
        <w:t>fictief</w:t>
      </w:r>
      <w:r>
        <w:rPr>
          <w:rFonts w:ascii="Times New Roman" w:hAnsi="Times New Roman" w:cs="Times New Roman"/>
        </w:rPr>
        <w:t>.</w:t>
      </w:r>
      <w:r>
        <w:rPr>
          <w:rStyle w:val="Voetnootmarkering"/>
          <w:rFonts w:ascii="Times New Roman" w:hAnsi="Times New Roman" w:cs="Times New Roman"/>
        </w:rPr>
        <w:footnoteReference w:id="18"/>
      </w:r>
      <w:r w:rsidR="002D0ECF">
        <w:rPr>
          <w:rFonts w:ascii="Times New Roman" w:hAnsi="Times New Roman" w:cs="Times New Roman"/>
        </w:rPr>
        <w:t xml:space="preserve"> De grond is daarnaast ook de enige</w:t>
      </w:r>
      <w:r w:rsidR="00810ADD">
        <w:rPr>
          <w:rFonts w:ascii="Times New Roman" w:hAnsi="Times New Roman" w:cs="Times New Roman"/>
        </w:rPr>
        <w:t xml:space="preserve"> daadwerkelijke</w:t>
      </w:r>
      <w:r w:rsidR="002D0ECF">
        <w:rPr>
          <w:rFonts w:ascii="Times New Roman" w:hAnsi="Times New Roman" w:cs="Times New Roman"/>
        </w:rPr>
        <w:t xml:space="preserve"> van nature onroerende zaak, aangezien het uit verschillende lagen is opgebouwd en </w:t>
      </w:r>
      <w:r w:rsidR="00D161B1">
        <w:rPr>
          <w:rFonts w:ascii="Times New Roman" w:hAnsi="Times New Roman" w:cs="Times New Roman"/>
        </w:rPr>
        <w:t xml:space="preserve">deze lagen </w:t>
      </w:r>
      <w:r w:rsidR="002D0ECF">
        <w:rPr>
          <w:rFonts w:ascii="Times New Roman" w:hAnsi="Times New Roman" w:cs="Times New Roman"/>
        </w:rPr>
        <w:t>daarmee de buitenste schil van de aardbol vormen. De nog niet gewonnen delfstoffen die zich in de grond bevinden, zijn eveneens onroerend</w:t>
      </w:r>
      <w:r w:rsidR="00D161B1">
        <w:rPr>
          <w:rFonts w:ascii="Times New Roman" w:hAnsi="Times New Roman" w:cs="Times New Roman"/>
        </w:rPr>
        <w:t xml:space="preserve">, </w:t>
      </w:r>
      <w:r w:rsidR="002D0ECF">
        <w:rPr>
          <w:rFonts w:ascii="Times New Roman" w:hAnsi="Times New Roman" w:cs="Times New Roman"/>
        </w:rPr>
        <w:t xml:space="preserve">aangezien zij geologisch gezien </w:t>
      </w:r>
      <w:r w:rsidR="00641B54">
        <w:rPr>
          <w:rFonts w:ascii="Times New Roman" w:hAnsi="Times New Roman" w:cs="Times New Roman"/>
        </w:rPr>
        <w:t xml:space="preserve">één geheel </w:t>
      </w:r>
      <w:r w:rsidR="00D161B1">
        <w:rPr>
          <w:rFonts w:ascii="Times New Roman" w:hAnsi="Times New Roman" w:cs="Times New Roman"/>
        </w:rPr>
        <w:t>uit</w:t>
      </w:r>
      <w:r w:rsidR="00641B54">
        <w:rPr>
          <w:rFonts w:ascii="Times New Roman" w:hAnsi="Times New Roman" w:cs="Times New Roman"/>
        </w:rPr>
        <w:t>maken.</w:t>
      </w:r>
      <w:r w:rsidR="00EA7FBF">
        <w:rPr>
          <w:rFonts w:ascii="Times New Roman" w:hAnsi="Times New Roman" w:cs="Times New Roman"/>
        </w:rPr>
        <w:t xml:space="preserve"> </w:t>
      </w:r>
    </w:p>
    <w:p w14:paraId="66E16B9E" w14:textId="77777777" w:rsidR="00DE532E" w:rsidRDefault="00DE532E" w:rsidP="00812584">
      <w:pPr>
        <w:pStyle w:val="Geenafstand"/>
        <w:spacing w:line="360" w:lineRule="auto"/>
        <w:rPr>
          <w:rFonts w:ascii="Times New Roman" w:hAnsi="Times New Roman" w:cs="Times New Roman"/>
        </w:rPr>
      </w:pPr>
    </w:p>
    <w:p w14:paraId="66E16B9F" w14:textId="77777777" w:rsidR="00025DC6" w:rsidRDefault="00EA7FBF" w:rsidP="00812584">
      <w:pPr>
        <w:pStyle w:val="Geenafstand"/>
        <w:spacing w:line="360" w:lineRule="auto"/>
        <w:rPr>
          <w:rFonts w:ascii="Times New Roman" w:hAnsi="Times New Roman" w:cs="Times New Roman"/>
        </w:rPr>
      </w:pPr>
      <w:r>
        <w:rPr>
          <w:rFonts w:ascii="Times New Roman" w:hAnsi="Times New Roman" w:cs="Times New Roman"/>
        </w:rPr>
        <w:t xml:space="preserve">Een zaak die zich op of in de grond bevindt en zonder daarvan een natuurlijk bestanddeel </w:t>
      </w:r>
      <w:r w:rsidR="00810ADD">
        <w:rPr>
          <w:rFonts w:ascii="Times New Roman" w:hAnsi="Times New Roman" w:cs="Times New Roman"/>
        </w:rPr>
        <w:t>is</w:t>
      </w:r>
      <w:r>
        <w:rPr>
          <w:rFonts w:ascii="Times New Roman" w:hAnsi="Times New Roman" w:cs="Times New Roman"/>
        </w:rPr>
        <w:t xml:space="preserve">, zonder dat </w:t>
      </w:r>
      <w:r w:rsidR="009B0407">
        <w:rPr>
          <w:rFonts w:ascii="Times New Roman" w:hAnsi="Times New Roman" w:cs="Times New Roman"/>
        </w:rPr>
        <w:t>de zaak</w:t>
      </w:r>
      <w:r>
        <w:rPr>
          <w:rFonts w:ascii="Times New Roman" w:hAnsi="Times New Roman" w:cs="Times New Roman"/>
        </w:rPr>
        <w:t xml:space="preserve"> zelf als grond aangemerkt </w:t>
      </w:r>
      <w:r w:rsidR="009B0407">
        <w:rPr>
          <w:rFonts w:ascii="Times New Roman" w:hAnsi="Times New Roman" w:cs="Times New Roman"/>
        </w:rPr>
        <w:t xml:space="preserve">kan </w:t>
      </w:r>
      <w:r>
        <w:rPr>
          <w:rFonts w:ascii="Times New Roman" w:hAnsi="Times New Roman" w:cs="Times New Roman"/>
        </w:rPr>
        <w:t xml:space="preserve">worden, is niet van nature onroerend. Dit kan de betreffende zaak echter wel worden door zijn vereniging met de grond. Wat wel een opmerkelijk punt is dat, in tegenstelling tot de beplantingen, de wet bij de bouwwerken en gebouwen een duurzame vereniging vereist. Deze zaken kunnen worden </w:t>
      </w:r>
      <w:r w:rsidR="00810ADD">
        <w:rPr>
          <w:rFonts w:ascii="Times New Roman" w:hAnsi="Times New Roman" w:cs="Times New Roman"/>
        </w:rPr>
        <w:t>gezien</w:t>
      </w:r>
      <w:r>
        <w:rPr>
          <w:rFonts w:ascii="Times New Roman" w:hAnsi="Times New Roman" w:cs="Times New Roman"/>
        </w:rPr>
        <w:t xml:space="preserve"> als onroerend uit hun aard.</w:t>
      </w:r>
      <w:r w:rsidR="002D0ECF">
        <w:rPr>
          <w:rStyle w:val="Voetnootmarkering"/>
          <w:rFonts w:ascii="Times New Roman" w:hAnsi="Times New Roman" w:cs="Times New Roman"/>
        </w:rPr>
        <w:footnoteReference w:id="19"/>
      </w:r>
      <w:r>
        <w:rPr>
          <w:rFonts w:ascii="Times New Roman" w:hAnsi="Times New Roman" w:cs="Times New Roman"/>
        </w:rPr>
        <w:t xml:space="preserve"> </w:t>
      </w:r>
      <w:r w:rsidR="007C6345">
        <w:rPr>
          <w:rFonts w:ascii="Times New Roman" w:hAnsi="Times New Roman" w:cs="Times New Roman"/>
        </w:rPr>
        <w:t xml:space="preserve">Gebouwen en werken zijn </w:t>
      </w:r>
      <w:r w:rsidR="00810ADD">
        <w:rPr>
          <w:rFonts w:ascii="Times New Roman" w:hAnsi="Times New Roman" w:cs="Times New Roman"/>
        </w:rPr>
        <w:t xml:space="preserve">verder </w:t>
      </w:r>
      <w:r w:rsidR="007C6345">
        <w:rPr>
          <w:rFonts w:ascii="Times New Roman" w:hAnsi="Times New Roman" w:cs="Times New Roman"/>
        </w:rPr>
        <w:t xml:space="preserve">niet </w:t>
      </w:r>
      <w:r w:rsidR="00810ADD">
        <w:rPr>
          <w:rFonts w:ascii="Times New Roman" w:hAnsi="Times New Roman" w:cs="Times New Roman"/>
        </w:rPr>
        <w:t xml:space="preserve">gedetailleerd </w:t>
      </w:r>
      <w:r w:rsidR="007C6345">
        <w:rPr>
          <w:rFonts w:ascii="Times New Roman" w:hAnsi="Times New Roman" w:cs="Times New Roman"/>
        </w:rPr>
        <w:t>in de wet omschreven, maar een huis</w:t>
      </w:r>
      <w:r w:rsidR="009B0407">
        <w:rPr>
          <w:rFonts w:ascii="Times New Roman" w:hAnsi="Times New Roman" w:cs="Times New Roman"/>
        </w:rPr>
        <w:t>, winkel</w:t>
      </w:r>
      <w:r w:rsidR="007C6345">
        <w:rPr>
          <w:rFonts w:ascii="Times New Roman" w:hAnsi="Times New Roman" w:cs="Times New Roman"/>
        </w:rPr>
        <w:t xml:space="preserve"> of fabriek zal in het </w:t>
      </w:r>
      <w:r w:rsidR="00810ADD">
        <w:rPr>
          <w:rFonts w:ascii="Times New Roman" w:hAnsi="Times New Roman" w:cs="Times New Roman"/>
        </w:rPr>
        <w:t>heden</w:t>
      </w:r>
      <w:r w:rsidR="007C6345">
        <w:rPr>
          <w:rFonts w:ascii="Times New Roman" w:hAnsi="Times New Roman" w:cs="Times New Roman"/>
        </w:rPr>
        <w:t xml:space="preserve"> worden gezien als een bouwwerk</w:t>
      </w:r>
      <w:r w:rsidR="009B0407">
        <w:rPr>
          <w:rFonts w:ascii="Times New Roman" w:hAnsi="Times New Roman" w:cs="Times New Roman"/>
        </w:rPr>
        <w:t>. E</w:t>
      </w:r>
      <w:r w:rsidR="007C6345">
        <w:rPr>
          <w:rFonts w:ascii="Times New Roman" w:hAnsi="Times New Roman" w:cs="Times New Roman"/>
        </w:rPr>
        <w:t xml:space="preserve">en werk kan bijvoorbeeld worden gezien als een </w:t>
      </w:r>
      <w:r w:rsidR="005170B8">
        <w:rPr>
          <w:rFonts w:ascii="Times New Roman" w:hAnsi="Times New Roman" w:cs="Times New Roman"/>
        </w:rPr>
        <w:t>hekwerk</w:t>
      </w:r>
      <w:r w:rsidR="009B0407">
        <w:rPr>
          <w:rFonts w:ascii="Times New Roman" w:hAnsi="Times New Roman" w:cs="Times New Roman"/>
        </w:rPr>
        <w:t xml:space="preserve">, </w:t>
      </w:r>
      <w:r w:rsidR="007C6345">
        <w:rPr>
          <w:rFonts w:ascii="Times New Roman" w:hAnsi="Times New Roman" w:cs="Times New Roman"/>
        </w:rPr>
        <w:t>hoogspanningsmast of een pijpleiding.</w:t>
      </w:r>
      <w:r w:rsidR="007C6345">
        <w:rPr>
          <w:rStyle w:val="Voetnootmarkering"/>
          <w:rFonts w:ascii="Times New Roman" w:hAnsi="Times New Roman" w:cs="Times New Roman"/>
        </w:rPr>
        <w:footnoteReference w:id="20"/>
      </w:r>
    </w:p>
    <w:p w14:paraId="66E16BA0" w14:textId="77777777" w:rsidR="00245C9A" w:rsidRDefault="00245C9A" w:rsidP="00812584">
      <w:pPr>
        <w:pStyle w:val="Geenafstand"/>
        <w:spacing w:line="360" w:lineRule="auto"/>
        <w:rPr>
          <w:rFonts w:ascii="Times New Roman" w:hAnsi="Times New Roman" w:cs="Times New Roman"/>
        </w:rPr>
      </w:pPr>
    </w:p>
    <w:p w14:paraId="66E16BA1" w14:textId="77777777" w:rsidR="00422762" w:rsidRDefault="00125DD8" w:rsidP="00812584">
      <w:pPr>
        <w:pStyle w:val="Geenafstand"/>
        <w:spacing w:line="360" w:lineRule="auto"/>
        <w:rPr>
          <w:rFonts w:ascii="Times New Roman" w:hAnsi="Times New Roman" w:cs="Times New Roman"/>
        </w:rPr>
      </w:pPr>
      <w:r>
        <w:rPr>
          <w:rFonts w:ascii="Times New Roman" w:hAnsi="Times New Roman" w:cs="Times New Roman"/>
        </w:rPr>
        <w:t xml:space="preserve">Of de grond, de delfstoffen en met de grond verenigde beplantingen als onroerende zaken moeten worden </w:t>
      </w:r>
      <w:r w:rsidR="00791F55">
        <w:rPr>
          <w:rFonts w:ascii="Times New Roman" w:hAnsi="Times New Roman" w:cs="Times New Roman"/>
        </w:rPr>
        <w:t>gekwalificeerd</w:t>
      </w:r>
      <w:r>
        <w:rPr>
          <w:rFonts w:ascii="Times New Roman" w:hAnsi="Times New Roman" w:cs="Times New Roman"/>
        </w:rPr>
        <w:t xml:space="preserve">, lijkt in de meeste gevallen geen punt van discussie. De grond is namelijk van </w:t>
      </w:r>
      <w:r>
        <w:rPr>
          <w:rFonts w:ascii="Times New Roman" w:hAnsi="Times New Roman" w:cs="Times New Roman"/>
        </w:rPr>
        <w:lastRenderedPageBreak/>
        <w:t>nature onroerend, de nog niet gewonnen delfstoffen vormen een geheel met de grond en de beplantingen dienen met de grond verenigd te zijn, ongeacht het duurzaam is of niet.</w:t>
      </w:r>
      <w:r w:rsidR="00153B79">
        <w:rPr>
          <w:rFonts w:ascii="Times New Roman" w:hAnsi="Times New Roman" w:cs="Times New Roman"/>
        </w:rPr>
        <w:t xml:space="preserve"> De moeilijkheidsfactor </w:t>
      </w:r>
      <w:r w:rsidR="001C0E5A">
        <w:rPr>
          <w:rFonts w:ascii="Times New Roman" w:hAnsi="Times New Roman" w:cs="Times New Roman"/>
        </w:rPr>
        <w:t>ligt</w:t>
      </w:r>
      <w:r w:rsidR="00153B79">
        <w:rPr>
          <w:rFonts w:ascii="Times New Roman" w:hAnsi="Times New Roman" w:cs="Times New Roman"/>
        </w:rPr>
        <w:t xml:space="preserve"> namelijk </w:t>
      </w:r>
      <w:r w:rsidR="001C0E5A">
        <w:rPr>
          <w:rFonts w:ascii="Times New Roman" w:hAnsi="Times New Roman" w:cs="Times New Roman"/>
        </w:rPr>
        <w:t xml:space="preserve">in </w:t>
      </w:r>
      <w:r w:rsidR="00153B79">
        <w:rPr>
          <w:rFonts w:ascii="Times New Roman" w:hAnsi="Times New Roman" w:cs="Times New Roman"/>
        </w:rPr>
        <w:t>de kwalificatie van gebouwen en werken als roerend dan wel onroerend. Gebouwen en werken zijn pas onroerend wanneer zij duurzaam met de grond verenigd zijn.</w:t>
      </w:r>
      <w:r w:rsidR="00001845">
        <w:rPr>
          <w:rStyle w:val="Voetnootmarkering"/>
          <w:rFonts w:ascii="Times New Roman" w:hAnsi="Times New Roman" w:cs="Times New Roman"/>
        </w:rPr>
        <w:footnoteReference w:id="21"/>
      </w:r>
      <w:r w:rsidR="00367652">
        <w:rPr>
          <w:rFonts w:ascii="Times New Roman" w:hAnsi="Times New Roman" w:cs="Times New Roman"/>
        </w:rPr>
        <w:t xml:space="preserve"> </w:t>
      </w:r>
      <w:r w:rsidR="004F09F7">
        <w:rPr>
          <w:rFonts w:ascii="Times New Roman" w:hAnsi="Times New Roman" w:cs="Times New Roman"/>
        </w:rPr>
        <w:t xml:space="preserve"> </w:t>
      </w:r>
      <w:r w:rsidR="00422762">
        <w:rPr>
          <w:rFonts w:ascii="Times New Roman" w:hAnsi="Times New Roman" w:cs="Times New Roman"/>
        </w:rPr>
        <w:t xml:space="preserve">Het is </w:t>
      </w:r>
      <w:r w:rsidR="001C0E5A">
        <w:rPr>
          <w:rFonts w:ascii="Times New Roman" w:hAnsi="Times New Roman" w:cs="Times New Roman"/>
        </w:rPr>
        <w:t xml:space="preserve">daarbij </w:t>
      </w:r>
      <w:r w:rsidR="00422762">
        <w:rPr>
          <w:rFonts w:ascii="Times New Roman" w:hAnsi="Times New Roman" w:cs="Times New Roman"/>
        </w:rPr>
        <w:t xml:space="preserve">niet nodig dat een gebouw of werk feitelijk onverplaatsbaar is. In het verleden was het volgende criterium beslissend: </w:t>
      </w:r>
      <w:r w:rsidR="005B7D00" w:rsidRPr="004F054F">
        <w:rPr>
          <w:rFonts w:ascii="Times New Roman" w:hAnsi="Times New Roman" w:cs="Times New Roman"/>
          <w:iCs/>
        </w:rPr>
        <w:t>’’</w:t>
      </w:r>
      <w:r w:rsidR="00422762" w:rsidRPr="004F054F">
        <w:rPr>
          <w:rFonts w:ascii="Times New Roman" w:hAnsi="Times New Roman" w:cs="Times New Roman"/>
          <w:iCs/>
        </w:rPr>
        <w:t xml:space="preserve">Het gebouwde moet niet alleen op den grond geplaatst, maar daarop gevestigd zijn; de fundamenten moeten in den grond rusten. </w:t>
      </w:r>
      <w:r w:rsidR="009A2E75" w:rsidRPr="004F054F">
        <w:rPr>
          <w:rFonts w:ascii="Times New Roman" w:hAnsi="Times New Roman" w:cs="Times New Roman"/>
          <w:iCs/>
        </w:rPr>
        <w:t>Op het meer of min duurzame van het doel der verbinding komt het niet aan’</w:t>
      </w:r>
      <w:r w:rsidR="005B7D00" w:rsidRPr="004F054F">
        <w:rPr>
          <w:rFonts w:ascii="Times New Roman" w:hAnsi="Times New Roman" w:cs="Times New Roman"/>
          <w:iCs/>
        </w:rPr>
        <w:t>’</w:t>
      </w:r>
      <w:r w:rsidR="00A61C3E">
        <w:rPr>
          <w:rFonts w:ascii="Times New Roman" w:hAnsi="Times New Roman" w:cs="Times New Roman"/>
          <w:iCs/>
        </w:rPr>
        <w:t>.</w:t>
      </w:r>
      <w:r w:rsidR="009A2E75">
        <w:rPr>
          <w:rFonts w:ascii="Times New Roman" w:hAnsi="Times New Roman" w:cs="Times New Roman"/>
        </w:rPr>
        <w:t xml:space="preserve"> Deze opvatting is inmiddels achterhaald. Een vaste verbinding is namelijk niet vereist, maar het is wel van doorslaggevend belang dat het bouwsel naar aard en inrichting bestemd is om duurzaam ter plaatse te blijven.</w:t>
      </w:r>
      <w:r w:rsidR="00C906EA">
        <w:rPr>
          <w:rFonts w:ascii="Times New Roman" w:hAnsi="Times New Roman" w:cs="Times New Roman"/>
        </w:rPr>
        <w:t xml:space="preserve"> Dit </w:t>
      </w:r>
      <w:r w:rsidR="00A61C3E">
        <w:rPr>
          <w:rFonts w:ascii="Times New Roman" w:hAnsi="Times New Roman" w:cs="Times New Roman"/>
        </w:rPr>
        <w:t>kan worden aangeduid als het bestemmingscriterium</w:t>
      </w:r>
      <w:r w:rsidR="00C906EA">
        <w:rPr>
          <w:rFonts w:ascii="Times New Roman" w:hAnsi="Times New Roman" w:cs="Times New Roman"/>
        </w:rPr>
        <w:t>.</w:t>
      </w:r>
      <w:r w:rsidR="009A2E75">
        <w:rPr>
          <w:rStyle w:val="Voetnootmarkering"/>
          <w:rFonts w:ascii="Times New Roman" w:hAnsi="Times New Roman" w:cs="Times New Roman"/>
        </w:rPr>
        <w:footnoteReference w:id="22"/>
      </w:r>
      <w:r w:rsidR="00C906EA">
        <w:rPr>
          <w:rFonts w:ascii="Times New Roman" w:hAnsi="Times New Roman" w:cs="Times New Roman"/>
        </w:rPr>
        <w:t xml:space="preserve"> </w:t>
      </w:r>
      <w:bookmarkStart w:id="8" w:name="_Hlk5721834"/>
    </w:p>
    <w:p w14:paraId="66E16BA2" w14:textId="77777777" w:rsidR="00026BA7" w:rsidRDefault="00026BA7" w:rsidP="00026BA7">
      <w:pPr>
        <w:pStyle w:val="Geenafstand"/>
        <w:spacing w:line="360" w:lineRule="auto"/>
        <w:rPr>
          <w:rFonts w:ascii="Times New Roman" w:hAnsi="Times New Roman" w:cs="Times New Roman"/>
        </w:rPr>
      </w:pPr>
    </w:p>
    <w:p w14:paraId="66E16BA3" w14:textId="77777777" w:rsidR="00026BA7" w:rsidRPr="00026BA7" w:rsidRDefault="00026BA7" w:rsidP="00026BA7">
      <w:pPr>
        <w:pStyle w:val="Geenafstand"/>
        <w:spacing w:line="360" w:lineRule="auto"/>
        <w:rPr>
          <w:rFonts w:ascii="Times New Roman" w:hAnsi="Times New Roman" w:cs="Times New Roman"/>
          <w:b/>
        </w:rPr>
      </w:pPr>
      <w:r>
        <w:rPr>
          <w:rFonts w:ascii="Times New Roman" w:hAnsi="Times New Roman" w:cs="Times New Roman"/>
          <w:b/>
        </w:rPr>
        <w:t xml:space="preserve">2.1.3 </w:t>
      </w:r>
      <w:r w:rsidRPr="00026BA7">
        <w:rPr>
          <w:rFonts w:ascii="Times New Roman" w:hAnsi="Times New Roman" w:cs="Times New Roman"/>
          <w:b/>
        </w:rPr>
        <w:t>Natrekking door onroerende zaken</w:t>
      </w:r>
    </w:p>
    <w:p w14:paraId="66E16BA4" w14:textId="77777777" w:rsidR="00D70109" w:rsidRDefault="00A22CA2" w:rsidP="002D30A0">
      <w:pPr>
        <w:pStyle w:val="Geenafstand"/>
        <w:spacing w:line="360" w:lineRule="auto"/>
        <w:rPr>
          <w:rFonts w:ascii="Times New Roman" w:hAnsi="Times New Roman" w:cs="Times New Roman"/>
        </w:rPr>
      </w:pPr>
      <w:r>
        <w:rPr>
          <w:rFonts w:ascii="Times New Roman" w:hAnsi="Times New Roman" w:cs="Times New Roman"/>
        </w:rPr>
        <w:t xml:space="preserve">Natrekking door onroerende zaken kan op vele manieren geschieden. De term natrekking heeft echter geen specifieke definitie, ook al is natrekking een veel voorkomend juridisch vraagstuk. In de literatuur wordt natrekking op verschillende manieren gedefinieerd. </w:t>
      </w:r>
    </w:p>
    <w:p w14:paraId="66E16BA5" w14:textId="77777777" w:rsidR="00A22CA2" w:rsidRDefault="005B7D00" w:rsidP="002D30A0">
      <w:pPr>
        <w:pStyle w:val="Geenafstand"/>
        <w:spacing w:line="360" w:lineRule="auto"/>
        <w:rPr>
          <w:rFonts w:ascii="Times New Roman" w:hAnsi="Times New Roman" w:cs="Times New Roman"/>
        </w:rPr>
      </w:pPr>
      <w:r w:rsidRPr="004F054F">
        <w:rPr>
          <w:rFonts w:ascii="Times New Roman" w:hAnsi="Times New Roman" w:cs="Times New Roman"/>
          <w:iCs/>
        </w:rPr>
        <w:t>’’</w:t>
      </w:r>
      <w:r w:rsidR="00A22CA2" w:rsidRPr="004F054F">
        <w:rPr>
          <w:rFonts w:ascii="Times New Roman" w:hAnsi="Times New Roman" w:cs="Times New Roman"/>
          <w:iCs/>
        </w:rPr>
        <w:t>Bij natrekking wordt de zaak bestanddeel van een reeds bestaande eenheid’</w:t>
      </w:r>
      <w:r w:rsidRPr="004F054F">
        <w:rPr>
          <w:rFonts w:ascii="Times New Roman" w:hAnsi="Times New Roman" w:cs="Times New Roman"/>
          <w:iCs/>
        </w:rPr>
        <w:t>’</w:t>
      </w:r>
      <w:r w:rsidR="00A22CA2">
        <w:rPr>
          <w:rFonts w:ascii="Times New Roman" w:hAnsi="Times New Roman" w:cs="Times New Roman"/>
        </w:rPr>
        <w:t>, zo stelt Ploeger.</w:t>
      </w:r>
      <w:r w:rsidR="00A22CA2">
        <w:rPr>
          <w:rStyle w:val="Voetnootmarkering"/>
          <w:rFonts w:ascii="Times New Roman" w:hAnsi="Times New Roman" w:cs="Times New Roman"/>
        </w:rPr>
        <w:footnoteReference w:id="23"/>
      </w:r>
      <w:r w:rsidR="00144107">
        <w:rPr>
          <w:rFonts w:ascii="Times New Roman" w:hAnsi="Times New Roman" w:cs="Times New Roman"/>
        </w:rPr>
        <w:t xml:space="preserve"> Bartels &amp; Van Mierlo geven de volgende definitie: </w:t>
      </w:r>
      <w:r w:rsidRPr="004F054F">
        <w:rPr>
          <w:rFonts w:ascii="Times New Roman" w:hAnsi="Times New Roman" w:cs="Times New Roman"/>
          <w:iCs/>
        </w:rPr>
        <w:t>’’</w:t>
      </w:r>
      <w:r w:rsidR="00144107" w:rsidRPr="004F054F">
        <w:rPr>
          <w:rFonts w:ascii="Times New Roman" w:hAnsi="Times New Roman" w:cs="Times New Roman"/>
          <w:iCs/>
        </w:rPr>
        <w:t>De eigendom van de hoofdzaak omvat het bestanddeel. Men spreekt in dit geval van natrekking, hetgeen vooronderstelt het bestaan van e</w:t>
      </w:r>
      <w:r w:rsidR="00F12236">
        <w:rPr>
          <w:rFonts w:ascii="Times New Roman" w:hAnsi="Times New Roman" w:cs="Times New Roman"/>
          <w:iCs/>
        </w:rPr>
        <w:t>en hoofdzaak en een bestanddeel</w:t>
      </w:r>
      <w:r w:rsidR="00144107" w:rsidRPr="004F054F">
        <w:rPr>
          <w:rFonts w:ascii="Times New Roman" w:hAnsi="Times New Roman" w:cs="Times New Roman"/>
          <w:iCs/>
        </w:rPr>
        <w:t>’</w:t>
      </w:r>
      <w:r w:rsidRPr="004F054F">
        <w:rPr>
          <w:rFonts w:ascii="Times New Roman" w:hAnsi="Times New Roman" w:cs="Times New Roman"/>
          <w:iCs/>
        </w:rPr>
        <w:t>’</w:t>
      </w:r>
      <w:r w:rsidR="00F12236">
        <w:rPr>
          <w:rFonts w:ascii="Times New Roman" w:hAnsi="Times New Roman" w:cs="Times New Roman"/>
          <w:iCs/>
        </w:rPr>
        <w:t>.</w:t>
      </w:r>
      <w:r w:rsidR="00144107" w:rsidRPr="004F054F">
        <w:rPr>
          <w:rStyle w:val="Voetnootmarkering"/>
          <w:rFonts w:ascii="Times New Roman" w:hAnsi="Times New Roman" w:cs="Times New Roman"/>
          <w:iCs/>
        </w:rPr>
        <w:footnoteReference w:id="24"/>
      </w:r>
      <w:r w:rsidR="00144107">
        <w:rPr>
          <w:rFonts w:ascii="Times New Roman" w:hAnsi="Times New Roman" w:cs="Times New Roman"/>
        </w:rPr>
        <w:t xml:space="preserve"> Dit zijn enkele beschrijv</w:t>
      </w:r>
      <w:r w:rsidR="00DD3134">
        <w:rPr>
          <w:rFonts w:ascii="Times New Roman" w:hAnsi="Times New Roman" w:cs="Times New Roman"/>
        </w:rPr>
        <w:t xml:space="preserve">ingen </w:t>
      </w:r>
      <w:r w:rsidR="00144107">
        <w:rPr>
          <w:rFonts w:ascii="Times New Roman" w:hAnsi="Times New Roman" w:cs="Times New Roman"/>
        </w:rPr>
        <w:t xml:space="preserve">die natrekking weergeven, maar </w:t>
      </w:r>
      <w:r w:rsidR="00DD3134">
        <w:rPr>
          <w:rFonts w:ascii="Times New Roman" w:hAnsi="Times New Roman" w:cs="Times New Roman"/>
        </w:rPr>
        <w:t xml:space="preserve">een specifieke definitie bestaat in het huidige recht niet. </w:t>
      </w:r>
    </w:p>
    <w:p w14:paraId="66E16BA6" w14:textId="77777777" w:rsidR="00AA63F1" w:rsidRDefault="00AA63F1" w:rsidP="002D30A0">
      <w:pPr>
        <w:pStyle w:val="Geenafstand"/>
        <w:spacing w:line="360" w:lineRule="auto"/>
        <w:rPr>
          <w:rFonts w:ascii="Times New Roman" w:hAnsi="Times New Roman" w:cs="Times New Roman"/>
        </w:rPr>
      </w:pPr>
    </w:p>
    <w:p w14:paraId="66E16BA7" w14:textId="77777777" w:rsidR="00AA63F1" w:rsidRDefault="00AA63F1" w:rsidP="002D30A0">
      <w:pPr>
        <w:pStyle w:val="Geenafstand"/>
        <w:spacing w:line="360" w:lineRule="auto"/>
        <w:rPr>
          <w:rFonts w:ascii="Times New Roman" w:hAnsi="Times New Roman" w:cs="Times New Roman"/>
        </w:rPr>
      </w:pPr>
      <w:bookmarkStart w:id="9" w:name="_Hlk7698555"/>
      <w:r>
        <w:rPr>
          <w:rFonts w:ascii="Times New Roman" w:hAnsi="Times New Roman" w:cs="Times New Roman"/>
        </w:rPr>
        <w:t>Indien een zaak</w:t>
      </w:r>
      <w:r w:rsidR="00303514">
        <w:rPr>
          <w:rFonts w:ascii="Times New Roman" w:hAnsi="Times New Roman" w:cs="Times New Roman"/>
        </w:rPr>
        <w:t>,</w:t>
      </w:r>
      <w:r>
        <w:rPr>
          <w:rFonts w:ascii="Times New Roman" w:hAnsi="Times New Roman" w:cs="Times New Roman"/>
        </w:rPr>
        <w:t xml:space="preserve"> </w:t>
      </w:r>
      <w:r w:rsidR="00045AFB">
        <w:rPr>
          <w:rFonts w:ascii="Times New Roman" w:hAnsi="Times New Roman" w:cs="Times New Roman"/>
        </w:rPr>
        <w:t xml:space="preserve">als </w:t>
      </w:r>
      <w:r>
        <w:rPr>
          <w:rFonts w:ascii="Times New Roman" w:hAnsi="Times New Roman" w:cs="Times New Roman"/>
        </w:rPr>
        <w:t>bestanddeel</w:t>
      </w:r>
      <w:r w:rsidR="00303514">
        <w:rPr>
          <w:rFonts w:ascii="Times New Roman" w:hAnsi="Times New Roman" w:cs="Times New Roman"/>
        </w:rPr>
        <w:t>,</w:t>
      </w:r>
      <w:r>
        <w:rPr>
          <w:rFonts w:ascii="Times New Roman" w:hAnsi="Times New Roman" w:cs="Times New Roman"/>
        </w:rPr>
        <w:t xml:space="preserve"> </w:t>
      </w:r>
      <w:r w:rsidR="00045AFB">
        <w:rPr>
          <w:rFonts w:ascii="Times New Roman" w:hAnsi="Times New Roman" w:cs="Times New Roman"/>
        </w:rPr>
        <w:t xml:space="preserve">onderdeel uitmaakt </w:t>
      </w:r>
      <w:r>
        <w:rPr>
          <w:rFonts w:ascii="Times New Roman" w:hAnsi="Times New Roman" w:cs="Times New Roman"/>
        </w:rPr>
        <w:t>van een andere zaak</w:t>
      </w:r>
      <w:r w:rsidR="00303514">
        <w:rPr>
          <w:rFonts w:ascii="Times New Roman" w:hAnsi="Times New Roman" w:cs="Times New Roman"/>
        </w:rPr>
        <w:t>,</w:t>
      </w:r>
      <w:r>
        <w:rPr>
          <w:rFonts w:ascii="Times New Roman" w:hAnsi="Times New Roman" w:cs="Times New Roman"/>
        </w:rPr>
        <w:t xml:space="preserve"> verkrijgt de eigenaar van die andere zaak de eigendom van dat bestanddeel. Dit gebeurt namelijk door natrekking. </w:t>
      </w:r>
      <w:bookmarkEnd w:id="9"/>
      <w:r>
        <w:rPr>
          <w:rFonts w:ascii="Times New Roman" w:hAnsi="Times New Roman" w:cs="Times New Roman"/>
        </w:rPr>
        <w:t>Natrekking gebeurt onafhankelijk</w:t>
      </w:r>
      <w:r w:rsidR="00045AFB">
        <w:rPr>
          <w:rFonts w:ascii="Times New Roman" w:hAnsi="Times New Roman" w:cs="Times New Roman"/>
        </w:rPr>
        <w:t>, of de</w:t>
      </w:r>
      <w:r>
        <w:rPr>
          <w:rFonts w:ascii="Times New Roman" w:hAnsi="Times New Roman" w:cs="Times New Roman"/>
        </w:rPr>
        <w:t xml:space="preserve"> verkrijger of de vroegere eigenaar</w:t>
      </w:r>
      <w:r w:rsidR="00045AFB">
        <w:rPr>
          <w:rFonts w:ascii="Times New Roman" w:hAnsi="Times New Roman" w:cs="Times New Roman"/>
        </w:rPr>
        <w:t xml:space="preserve"> het er nou mee eens is of niet</w:t>
      </w:r>
      <w:r>
        <w:rPr>
          <w:rFonts w:ascii="Times New Roman" w:hAnsi="Times New Roman" w:cs="Times New Roman"/>
        </w:rPr>
        <w:t>. Om te kunnen spreken van eigendomsverkrijging door natrekking, dient er aan een aantal vereisten te worden voldaan:</w:t>
      </w:r>
    </w:p>
    <w:p w14:paraId="66E16BA8" w14:textId="77777777" w:rsidR="00AA63F1" w:rsidRDefault="00AA63F1" w:rsidP="00AA63F1">
      <w:pPr>
        <w:pStyle w:val="Geenafstand"/>
        <w:numPr>
          <w:ilvl w:val="0"/>
          <w:numId w:val="7"/>
        </w:numPr>
        <w:spacing w:line="360" w:lineRule="auto"/>
        <w:rPr>
          <w:rFonts w:ascii="Times New Roman" w:hAnsi="Times New Roman" w:cs="Times New Roman"/>
        </w:rPr>
      </w:pPr>
      <w:r>
        <w:rPr>
          <w:rFonts w:ascii="Times New Roman" w:hAnsi="Times New Roman" w:cs="Times New Roman"/>
        </w:rPr>
        <w:t xml:space="preserve">Twee of meer </w:t>
      </w:r>
      <w:r w:rsidR="00966EE5">
        <w:rPr>
          <w:rFonts w:ascii="Times New Roman" w:hAnsi="Times New Roman" w:cs="Times New Roman"/>
        </w:rPr>
        <w:t>on</w:t>
      </w:r>
      <w:r>
        <w:rPr>
          <w:rFonts w:ascii="Times New Roman" w:hAnsi="Times New Roman" w:cs="Times New Roman"/>
        </w:rPr>
        <w:t>roerende of roerende zaken; en</w:t>
      </w:r>
    </w:p>
    <w:p w14:paraId="66E16BA9" w14:textId="77777777" w:rsidR="00AA63F1" w:rsidRDefault="00AA63F1" w:rsidP="00AA63F1">
      <w:pPr>
        <w:pStyle w:val="Geenafstand"/>
        <w:numPr>
          <w:ilvl w:val="0"/>
          <w:numId w:val="7"/>
        </w:numPr>
        <w:spacing w:line="360" w:lineRule="auto"/>
        <w:rPr>
          <w:rFonts w:ascii="Times New Roman" w:hAnsi="Times New Roman" w:cs="Times New Roman"/>
        </w:rPr>
      </w:pPr>
      <w:r>
        <w:rPr>
          <w:rFonts w:ascii="Times New Roman" w:hAnsi="Times New Roman" w:cs="Times New Roman"/>
        </w:rPr>
        <w:t>Toebehorend aan verschillende eigenaars; en</w:t>
      </w:r>
    </w:p>
    <w:p w14:paraId="66E16BAA" w14:textId="77777777" w:rsidR="00AA63F1" w:rsidRDefault="00AA63F1" w:rsidP="00AA63F1">
      <w:pPr>
        <w:pStyle w:val="Geenafstand"/>
        <w:numPr>
          <w:ilvl w:val="0"/>
          <w:numId w:val="7"/>
        </w:numPr>
        <w:spacing w:line="360" w:lineRule="auto"/>
        <w:rPr>
          <w:rFonts w:ascii="Times New Roman" w:hAnsi="Times New Roman" w:cs="Times New Roman"/>
        </w:rPr>
      </w:pPr>
      <w:r>
        <w:rPr>
          <w:rFonts w:ascii="Times New Roman" w:hAnsi="Times New Roman" w:cs="Times New Roman"/>
        </w:rPr>
        <w:t>Eén van de zaken kan als hoofdzaak worden aangezien; en</w:t>
      </w:r>
    </w:p>
    <w:p w14:paraId="66E16BAB" w14:textId="77777777" w:rsidR="00AA63F1" w:rsidRDefault="00AA63F1" w:rsidP="00AA63F1">
      <w:pPr>
        <w:pStyle w:val="Geenafstand"/>
        <w:numPr>
          <w:ilvl w:val="0"/>
          <w:numId w:val="7"/>
        </w:numPr>
        <w:spacing w:line="360" w:lineRule="auto"/>
        <w:rPr>
          <w:rFonts w:ascii="Times New Roman" w:hAnsi="Times New Roman" w:cs="Times New Roman"/>
        </w:rPr>
      </w:pPr>
      <w:r>
        <w:rPr>
          <w:rFonts w:ascii="Times New Roman" w:hAnsi="Times New Roman" w:cs="Times New Roman"/>
        </w:rPr>
        <w:t>Een andere zaak wordt bestanddeel van de hoofdzaak door  de verkeersopvattingen of een</w:t>
      </w:r>
      <w:r w:rsidR="00966EE5">
        <w:rPr>
          <w:rFonts w:ascii="Times New Roman" w:hAnsi="Times New Roman" w:cs="Times New Roman"/>
        </w:rPr>
        <w:t xml:space="preserve"> fysieke</w:t>
      </w:r>
      <w:r>
        <w:rPr>
          <w:rFonts w:ascii="Times New Roman" w:hAnsi="Times New Roman" w:cs="Times New Roman"/>
        </w:rPr>
        <w:t xml:space="preserve"> hechte verbinding.</w:t>
      </w:r>
    </w:p>
    <w:p w14:paraId="66E16BAC" w14:textId="77777777" w:rsidR="00AA63F1" w:rsidRDefault="00AA63F1" w:rsidP="00AA63F1">
      <w:pPr>
        <w:pStyle w:val="Geenafstand"/>
        <w:spacing w:line="360" w:lineRule="auto"/>
        <w:rPr>
          <w:rFonts w:ascii="Times New Roman" w:hAnsi="Times New Roman" w:cs="Times New Roman"/>
        </w:rPr>
      </w:pPr>
      <w:r>
        <w:rPr>
          <w:rFonts w:ascii="Times New Roman" w:hAnsi="Times New Roman" w:cs="Times New Roman"/>
        </w:rPr>
        <w:lastRenderedPageBreak/>
        <w:t xml:space="preserve">Natrekking is uitgewerkt in art.5:3 BW, voor roerende zaken in art.5:14 BW en voor onroerende zaken in art.5:20 BW. </w:t>
      </w:r>
      <w:r>
        <w:rPr>
          <w:rStyle w:val="Voetnootmarkering"/>
          <w:rFonts w:ascii="Times New Roman" w:hAnsi="Times New Roman" w:cs="Times New Roman"/>
        </w:rPr>
        <w:footnoteReference w:id="25"/>
      </w:r>
      <w:r w:rsidR="00021DB0">
        <w:rPr>
          <w:rFonts w:ascii="Times New Roman" w:hAnsi="Times New Roman" w:cs="Times New Roman"/>
        </w:rPr>
        <w:t xml:space="preserve"> De hiervoor genoemde </w:t>
      </w:r>
      <w:r w:rsidR="00221FCF">
        <w:rPr>
          <w:rFonts w:ascii="Times New Roman" w:hAnsi="Times New Roman" w:cs="Times New Roman"/>
        </w:rPr>
        <w:t xml:space="preserve">vier </w:t>
      </w:r>
      <w:r w:rsidR="00021DB0">
        <w:rPr>
          <w:rFonts w:ascii="Times New Roman" w:hAnsi="Times New Roman" w:cs="Times New Roman"/>
        </w:rPr>
        <w:t xml:space="preserve">vereisten behoren tot natrekking, maar in dit rapport </w:t>
      </w:r>
      <w:r w:rsidR="00837007">
        <w:rPr>
          <w:rFonts w:ascii="Times New Roman" w:hAnsi="Times New Roman" w:cs="Times New Roman"/>
        </w:rPr>
        <w:t>is de natrekking beperkt tot onroerende zaken.</w:t>
      </w:r>
    </w:p>
    <w:p w14:paraId="66E16BAD" w14:textId="77777777" w:rsidR="00221FCF" w:rsidRDefault="00221FCF" w:rsidP="00AA63F1">
      <w:pPr>
        <w:pStyle w:val="Geenafstand"/>
        <w:spacing w:line="360" w:lineRule="auto"/>
        <w:rPr>
          <w:rFonts w:ascii="Times New Roman" w:hAnsi="Times New Roman" w:cs="Times New Roman"/>
        </w:rPr>
      </w:pPr>
    </w:p>
    <w:p w14:paraId="66E16BAE" w14:textId="77777777" w:rsidR="00221FCF" w:rsidRDefault="00221FCF" w:rsidP="00AA63F1">
      <w:pPr>
        <w:pStyle w:val="Geenafstand"/>
        <w:spacing w:line="360" w:lineRule="auto"/>
        <w:rPr>
          <w:rFonts w:ascii="Times New Roman" w:hAnsi="Times New Roman" w:cs="Times New Roman"/>
        </w:rPr>
      </w:pPr>
      <w:r>
        <w:rPr>
          <w:rFonts w:ascii="Times New Roman" w:hAnsi="Times New Roman" w:cs="Times New Roman"/>
        </w:rPr>
        <w:t>Natrekking door onroerende zaken heeft betrekking op de uitbreiding van het eigendomsrecht doordat een zaak een bestanddeel wordt van de onroerende zaak</w:t>
      </w:r>
      <w:r w:rsidR="00C6514D">
        <w:rPr>
          <w:rFonts w:ascii="Times New Roman" w:hAnsi="Times New Roman" w:cs="Times New Roman"/>
        </w:rPr>
        <w:t xml:space="preserve">. Hierdoor wordt </w:t>
      </w:r>
      <w:r>
        <w:rPr>
          <w:rFonts w:ascii="Times New Roman" w:hAnsi="Times New Roman" w:cs="Times New Roman"/>
        </w:rPr>
        <w:t>het eigendom uitgebreid.</w:t>
      </w:r>
      <w:r w:rsidR="00F42D11">
        <w:rPr>
          <w:rFonts w:ascii="Times New Roman" w:hAnsi="Times New Roman" w:cs="Times New Roman"/>
        </w:rPr>
        <w:t xml:space="preserve"> De uitbreiding van het eigendomsrecht kan bij onroerende zaken op vele manieren geschieden. Er zijn namelijk </w:t>
      </w:r>
      <w:r w:rsidR="000414EE">
        <w:rPr>
          <w:rFonts w:ascii="Times New Roman" w:hAnsi="Times New Roman" w:cs="Times New Roman"/>
        </w:rPr>
        <w:t>twee algemene</w:t>
      </w:r>
      <w:r w:rsidR="00F42D11">
        <w:rPr>
          <w:rFonts w:ascii="Times New Roman" w:hAnsi="Times New Roman" w:cs="Times New Roman"/>
        </w:rPr>
        <w:t xml:space="preserve"> wijzen voor natrekking door onroerende zaken:</w:t>
      </w:r>
    </w:p>
    <w:p w14:paraId="66E16BAF" w14:textId="77777777" w:rsidR="00F42D11" w:rsidRDefault="00F42D11" w:rsidP="00F42D11">
      <w:pPr>
        <w:pStyle w:val="Geenafstand"/>
        <w:numPr>
          <w:ilvl w:val="0"/>
          <w:numId w:val="8"/>
        </w:numPr>
        <w:spacing w:line="360" w:lineRule="auto"/>
        <w:rPr>
          <w:rFonts w:ascii="Times New Roman" w:hAnsi="Times New Roman" w:cs="Times New Roman"/>
        </w:rPr>
      </w:pPr>
      <w:r>
        <w:rPr>
          <w:rFonts w:ascii="Times New Roman" w:hAnsi="Times New Roman" w:cs="Times New Roman"/>
        </w:rPr>
        <w:t>Een zaak is direct of indirect verenigd met de grond, waardoor de zaak onroerend is en het (in beginsel) omvat wordt door de eigendom van de grond (art.3:3 jo art.5:20 lid 1 BW); of</w:t>
      </w:r>
    </w:p>
    <w:p w14:paraId="66E16BB0" w14:textId="77777777" w:rsidR="00F42D11" w:rsidRPr="000414EE" w:rsidRDefault="00F42D11" w:rsidP="000414EE">
      <w:pPr>
        <w:pStyle w:val="Geenafstand"/>
        <w:numPr>
          <w:ilvl w:val="0"/>
          <w:numId w:val="8"/>
        </w:numPr>
        <w:spacing w:line="360" w:lineRule="auto"/>
        <w:rPr>
          <w:rFonts w:ascii="Times New Roman" w:hAnsi="Times New Roman" w:cs="Times New Roman"/>
        </w:rPr>
      </w:pPr>
      <w:r>
        <w:rPr>
          <w:rFonts w:ascii="Times New Roman" w:hAnsi="Times New Roman" w:cs="Times New Roman"/>
        </w:rPr>
        <w:t>Een zaak is bestanddeel van een andere zaak op grond van art.3:4 BW</w:t>
      </w:r>
      <w:r w:rsidRPr="000414EE">
        <w:rPr>
          <w:rFonts w:ascii="Times New Roman" w:hAnsi="Times New Roman" w:cs="Times New Roman"/>
        </w:rPr>
        <w:t>.</w:t>
      </w:r>
      <w:r>
        <w:rPr>
          <w:rStyle w:val="Voetnootmarkering"/>
          <w:rFonts w:ascii="Times New Roman" w:hAnsi="Times New Roman" w:cs="Times New Roman"/>
        </w:rPr>
        <w:footnoteReference w:id="26"/>
      </w:r>
    </w:p>
    <w:p w14:paraId="66E16BB1" w14:textId="77777777" w:rsidR="00080058" w:rsidRDefault="00080058" w:rsidP="00080058">
      <w:pPr>
        <w:pStyle w:val="Geenafstand"/>
        <w:spacing w:line="360" w:lineRule="auto"/>
        <w:rPr>
          <w:rFonts w:ascii="Times New Roman" w:hAnsi="Times New Roman" w:cs="Times New Roman"/>
        </w:rPr>
      </w:pPr>
      <w:r>
        <w:rPr>
          <w:rFonts w:ascii="Times New Roman" w:hAnsi="Times New Roman" w:cs="Times New Roman"/>
        </w:rPr>
        <w:t xml:space="preserve">De </w:t>
      </w:r>
      <w:r w:rsidR="000414EE">
        <w:rPr>
          <w:rFonts w:ascii="Times New Roman" w:hAnsi="Times New Roman" w:cs="Times New Roman"/>
        </w:rPr>
        <w:t>twee</w:t>
      </w:r>
      <w:r>
        <w:rPr>
          <w:rFonts w:ascii="Times New Roman" w:hAnsi="Times New Roman" w:cs="Times New Roman"/>
        </w:rPr>
        <w:t xml:space="preserve"> verschillende wijzen zijn onderverdeeld en worden hieronder afzonderlijk behandeld en toegelicht.</w:t>
      </w:r>
    </w:p>
    <w:p w14:paraId="66E16BB2" w14:textId="77777777" w:rsidR="00DD3134" w:rsidRDefault="00DD3134" w:rsidP="002D30A0">
      <w:pPr>
        <w:pStyle w:val="Geenafstand"/>
        <w:spacing w:line="360" w:lineRule="auto"/>
        <w:rPr>
          <w:rFonts w:ascii="Times New Roman" w:hAnsi="Times New Roman" w:cs="Times New Roman"/>
        </w:rPr>
      </w:pPr>
    </w:p>
    <w:p w14:paraId="66E16BB3" w14:textId="77777777" w:rsidR="005B157D" w:rsidRPr="009573F4" w:rsidRDefault="009573F4" w:rsidP="002D30A0">
      <w:pPr>
        <w:pStyle w:val="Geenafstand"/>
        <w:spacing w:line="360" w:lineRule="auto"/>
        <w:rPr>
          <w:rFonts w:ascii="Times New Roman" w:hAnsi="Times New Roman" w:cs="Times New Roman"/>
          <w:b/>
        </w:rPr>
      </w:pPr>
      <w:r w:rsidRPr="009573F4">
        <w:rPr>
          <w:rFonts w:ascii="Times New Roman" w:hAnsi="Times New Roman" w:cs="Times New Roman"/>
          <w:b/>
        </w:rPr>
        <w:t xml:space="preserve">2.1.3.1 </w:t>
      </w:r>
      <w:r w:rsidR="00080058" w:rsidRPr="009573F4">
        <w:rPr>
          <w:rFonts w:ascii="Times New Roman" w:hAnsi="Times New Roman" w:cs="Times New Roman"/>
          <w:b/>
        </w:rPr>
        <w:t>Zaak is (in)direct verenigd met de grond</w:t>
      </w:r>
    </w:p>
    <w:p w14:paraId="66E16BB4" w14:textId="77777777" w:rsidR="00080058" w:rsidRDefault="00DA6F25" w:rsidP="00080058">
      <w:pPr>
        <w:pStyle w:val="Geenafstand"/>
        <w:spacing w:line="360" w:lineRule="auto"/>
        <w:rPr>
          <w:rFonts w:ascii="Times New Roman" w:hAnsi="Times New Roman" w:cs="Times New Roman"/>
        </w:rPr>
      </w:pPr>
      <w:r>
        <w:rPr>
          <w:rFonts w:ascii="Times New Roman" w:hAnsi="Times New Roman" w:cs="Times New Roman"/>
        </w:rPr>
        <w:t>Of de grond, de delfstoffen en met de grond verenigde beplantingen als onroerende zaken moeten worden beschouwd, lijkt in de meeste gevallen geen punt van discussie.</w:t>
      </w:r>
      <w:r w:rsidR="003A760E">
        <w:rPr>
          <w:rFonts w:ascii="Times New Roman" w:hAnsi="Times New Roman" w:cs="Times New Roman"/>
        </w:rPr>
        <w:t xml:space="preserve"> De moeilijkheidsfactor is namelijk de kwalificatie van gebouwen en werken als roerend dan wel onroerend, zoals eerder </w:t>
      </w:r>
      <w:r w:rsidR="00A87228">
        <w:rPr>
          <w:rFonts w:ascii="Times New Roman" w:hAnsi="Times New Roman" w:cs="Times New Roman"/>
        </w:rPr>
        <w:t xml:space="preserve">al </w:t>
      </w:r>
      <w:r w:rsidR="003A760E">
        <w:rPr>
          <w:rFonts w:ascii="Times New Roman" w:hAnsi="Times New Roman" w:cs="Times New Roman"/>
        </w:rPr>
        <w:t xml:space="preserve">is toegelicht in 2.1.2. </w:t>
      </w:r>
      <w:r w:rsidR="00080058">
        <w:rPr>
          <w:rFonts w:ascii="Times New Roman" w:hAnsi="Times New Roman" w:cs="Times New Roman"/>
        </w:rPr>
        <w:t xml:space="preserve">Gebouwen en werken kunnen </w:t>
      </w:r>
      <w:r w:rsidR="003A760E">
        <w:rPr>
          <w:rFonts w:ascii="Times New Roman" w:hAnsi="Times New Roman" w:cs="Times New Roman"/>
        </w:rPr>
        <w:t xml:space="preserve">namelijk </w:t>
      </w:r>
      <w:r w:rsidR="00080058">
        <w:rPr>
          <w:rFonts w:ascii="Times New Roman" w:hAnsi="Times New Roman" w:cs="Times New Roman"/>
        </w:rPr>
        <w:t xml:space="preserve">op meerdere manieren duurzaam met de grond verenigd zijn. Dit </w:t>
      </w:r>
      <w:r w:rsidR="003A760E">
        <w:rPr>
          <w:rFonts w:ascii="Times New Roman" w:hAnsi="Times New Roman" w:cs="Times New Roman"/>
        </w:rPr>
        <w:t>blijkt</w:t>
      </w:r>
      <w:r w:rsidR="00080058">
        <w:rPr>
          <w:rFonts w:ascii="Times New Roman" w:hAnsi="Times New Roman" w:cs="Times New Roman"/>
        </w:rPr>
        <w:t xml:space="preserve"> uit art.3:3 lid 1 BW:</w:t>
      </w:r>
    </w:p>
    <w:p w14:paraId="66E16BB5" w14:textId="77777777" w:rsidR="00080058" w:rsidRDefault="00080058" w:rsidP="00080058">
      <w:pPr>
        <w:pStyle w:val="Geenafstand"/>
        <w:numPr>
          <w:ilvl w:val="0"/>
          <w:numId w:val="5"/>
        </w:numPr>
        <w:spacing w:line="360" w:lineRule="auto"/>
        <w:rPr>
          <w:rFonts w:ascii="Times New Roman" w:hAnsi="Times New Roman" w:cs="Times New Roman"/>
        </w:rPr>
      </w:pPr>
      <w:r>
        <w:rPr>
          <w:rFonts w:ascii="Times New Roman" w:hAnsi="Times New Roman" w:cs="Times New Roman"/>
        </w:rPr>
        <w:t>Direct: art.3:3 lid 1 BW geeft aan ‘rechtstreeks’; en</w:t>
      </w:r>
    </w:p>
    <w:p w14:paraId="66E16BB6" w14:textId="77777777" w:rsidR="00080058" w:rsidRDefault="00080058" w:rsidP="00080058">
      <w:pPr>
        <w:pStyle w:val="Geenafstand"/>
        <w:numPr>
          <w:ilvl w:val="0"/>
          <w:numId w:val="5"/>
        </w:numPr>
        <w:spacing w:line="360" w:lineRule="auto"/>
        <w:rPr>
          <w:rFonts w:ascii="Times New Roman" w:hAnsi="Times New Roman" w:cs="Times New Roman"/>
        </w:rPr>
      </w:pPr>
      <w:r>
        <w:rPr>
          <w:rFonts w:ascii="Times New Roman" w:hAnsi="Times New Roman" w:cs="Times New Roman"/>
        </w:rPr>
        <w:t>Indirect: art.3:3 lid 1 BW geeft aan ‘hetzij door vereniging met andere gebouwen of werken’.</w:t>
      </w:r>
    </w:p>
    <w:p w14:paraId="66E16BB7" w14:textId="77777777" w:rsidR="00080058" w:rsidRDefault="00080058" w:rsidP="00080058">
      <w:pPr>
        <w:pStyle w:val="Geenafstand"/>
        <w:spacing w:line="360" w:lineRule="auto"/>
        <w:rPr>
          <w:rFonts w:ascii="Times New Roman" w:hAnsi="Times New Roman" w:cs="Times New Roman"/>
        </w:rPr>
      </w:pPr>
      <w:r>
        <w:rPr>
          <w:rFonts w:ascii="Times New Roman" w:hAnsi="Times New Roman" w:cs="Times New Roman"/>
        </w:rPr>
        <w:t>De norm omtrent het duurzaam verenigen met de grond kon bij de totstandkoming van het BW in 1992 worden bestempeld als een vage norm. Het was ten tijde van de invoering van het BW namelijk onduidelijk wanneer er sprake was van een duurzame vereniging, direct dan wel indirect.</w:t>
      </w:r>
    </w:p>
    <w:p w14:paraId="66E16BB8" w14:textId="77777777" w:rsidR="00080058" w:rsidRDefault="00080058" w:rsidP="00080058">
      <w:pPr>
        <w:pStyle w:val="Geenafstand"/>
        <w:spacing w:line="360" w:lineRule="auto"/>
        <w:rPr>
          <w:rFonts w:ascii="Times New Roman" w:hAnsi="Times New Roman" w:cs="Times New Roman"/>
        </w:rPr>
      </w:pPr>
    </w:p>
    <w:p w14:paraId="66E16BB9" w14:textId="77777777" w:rsidR="00080058" w:rsidRDefault="00080058" w:rsidP="00080058">
      <w:pPr>
        <w:pStyle w:val="Geenafstand"/>
        <w:spacing w:line="360" w:lineRule="auto"/>
        <w:rPr>
          <w:rFonts w:ascii="Times New Roman" w:hAnsi="Times New Roman" w:cs="Times New Roman"/>
        </w:rPr>
      </w:pPr>
      <w:r>
        <w:rPr>
          <w:rFonts w:ascii="Times New Roman" w:hAnsi="Times New Roman" w:cs="Times New Roman"/>
        </w:rPr>
        <w:t xml:space="preserve">De Hoge Raad heeft in het </w:t>
      </w:r>
      <w:proofErr w:type="spellStart"/>
      <w:r>
        <w:rPr>
          <w:rFonts w:ascii="Times New Roman" w:hAnsi="Times New Roman" w:cs="Times New Roman"/>
        </w:rPr>
        <w:t>Portacabinarrest</w:t>
      </w:r>
      <w:proofErr w:type="spellEnd"/>
      <w:r>
        <w:rPr>
          <w:rFonts w:ascii="Times New Roman" w:hAnsi="Times New Roman" w:cs="Times New Roman"/>
        </w:rPr>
        <w:t xml:space="preserve"> van 1997 het criterium van </w:t>
      </w:r>
      <w:r w:rsidR="00005AA0">
        <w:rPr>
          <w:rFonts w:ascii="Times New Roman" w:hAnsi="Times New Roman" w:cs="Times New Roman"/>
        </w:rPr>
        <w:t>’’</w:t>
      </w:r>
      <w:r>
        <w:rPr>
          <w:rFonts w:ascii="Times New Roman" w:hAnsi="Times New Roman" w:cs="Times New Roman"/>
        </w:rPr>
        <w:t>directe duurzame vereniging met de grond’</w:t>
      </w:r>
      <w:r w:rsidR="00005AA0">
        <w:rPr>
          <w:rFonts w:ascii="Times New Roman" w:hAnsi="Times New Roman" w:cs="Times New Roman"/>
        </w:rPr>
        <w:t>’</w:t>
      </w:r>
      <w:r>
        <w:rPr>
          <w:rFonts w:ascii="Times New Roman" w:hAnsi="Times New Roman" w:cs="Times New Roman"/>
        </w:rPr>
        <w:t xml:space="preserve"> </w:t>
      </w:r>
      <w:r w:rsidR="00FE37CB">
        <w:rPr>
          <w:rFonts w:ascii="Times New Roman" w:hAnsi="Times New Roman" w:cs="Times New Roman"/>
        </w:rPr>
        <w:t>verder</w:t>
      </w:r>
      <w:r>
        <w:rPr>
          <w:rFonts w:ascii="Times New Roman" w:hAnsi="Times New Roman" w:cs="Times New Roman"/>
        </w:rPr>
        <w:t xml:space="preserve"> uitge</w:t>
      </w:r>
      <w:r w:rsidR="00FE37CB">
        <w:rPr>
          <w:rFonts w:ascii="Times New Roman" w:hAnsi="Times New Roman" w:cs="Times New Roman"/>
        </w:rPr>
        <w:t>licht</w:t>
      </w:r>
      <w:r>
        <w:rPr>
          <w:rFonts w:ascii="Times New Roman" w:hAnsi="Times New Roman" w:cs="Times New Roman"/>
        </w:rPr>
        <w:t>.</w:t>
      </w:r>
      <w:r>
        <w:rPr>
          <w:rStyle w:val="Voetnootmarkering"/>
          <w:rFonts w:ascii="Times New Roman" w:hAnsi="Times New Roman" w:cs="Times New Roman"/>
        </w:rPr>
        <w:footnoteReference w:id="27"/>
      </w:r>
      <w:r>
        <w:rPr>
          <w:rFonts w:ascii="Times New Roman" w:hAnsi="Times New Roman" w:cs="Times New Roman"/>
        </w:rPr>
        <w:t xml:space="preserve"> In dit arrest was het de vraag wie zich kon verhalen op de</w:t>
      </w:r>
      <w:r w:rsidR="00D62FF9">
        <w:rPr>
          <w:rFonts w:ascii="Times New Roman" w:hAnsi="Times New Roman" w:cs="Times New Roman"/>
        </w:rPr>
        <w:t xml:space="preserve"> </w:t>
      </w:r>
      <w:proofErr w:type="spellStart"/>
      <w:r>
        <w:rPr>
          <w:rFonts w:ascii="Times New Roman" w:hAnsi="Times New Roman" w:cs="Times New Roman"/>
        </w:rPr>
        <w:t>portacabin</w:t>
      </w:r>
      <w:proofErr w:type="spellEnd"/>
      <w:r>
        <w:rPr>
          <w:rFonts w:ascii="Times New Roman" w:hAnsi="Times New Roman" w:cs="Times New Roman"/>
        </w:rPr>
        <w:t xml:space="preserve">, een stacaravan, die zich op het terrein van Buys bevond. Daarbij diende er beoordeeld te worden of de </w:t>
      </w:r>
      <w:proofErr w:type="spellStart"/>
      <w:r>
        <w:rPr>
          <w:rFonts w:ascii="Times New Roman" w:hAnsi="Times New Roman" w:cs="Times New Roman"/>
        </w:rPr>
        <w:t>portacabin</w:t>
      </w:r>
      <w:proofErr w:type="spellEnd"/>
      <w:r>
        <w:rPr>
          <w:rFonts w:ascii="Times New Roman" w:hAnsi="Times New Roman" w:cs="Times New Roman"/>
        </w:rPr>
        <w:t xml:space="preserve"> als een roerende of onroerende zaak moest worden</w:t>
      </w:r>
      <w:r w:rsidR="00DA5F73">
        <w:rPr>
          <w:rFonts w:ascii="Times New Roman" w:hAnsi="Times New Roman" w:cs="Times New Roman"/>
        </w:rPr>
        <w:t xml:space="preserve"> beschouwd</w:t>
      </w:r>
      <w:r>
        <w:rPr>
          <w:rFonts w:ascii="Times New Roman" w:hAnsi="Times New Roman" w:cs="Times New Roman"/>
        </w:rPr>
        <w:t>.</w:t>
      </w:r>
      <w:r w:rsidRPr="006663FD">
        <w:rPr>
          <w:rStyle w:val="Voetnootmarkering"/>
          <w:rFonts w:ascii="Times New Roman" w:hAnsi="Times New Roman" w:cs="Times New Roman"/>
        </w:rPr>
        <w:t xml:space="preserve"> </w:t>
      </w:r>
      <w:r>
        <w:rPr>
          <w:rStyle w:val="Voetnootmarkering"/>
          <w:rFonts w:ascii="Times New Roman" w:hAnsi="Times New Roman" w:cs="Times New Roman"/>
        </w:rPr>
        <w:footnoteReference w:id="28"/>
      </w:r>
    </w:p>
    <w:p w14:paraId="66E16BBA" w14:textId="77777777" w:rsidR="00080058" w:rsidRDefault="00080058" w:rsidP="00080058">
      <w:pPr>
        <w:pStyle w:val="Geenafstand"/>
        <w:spacing w:line="360" w:lineRule="auto"/>
        <w:rPr>
          <w:rFonts w:ascii="Times New Roman" w:hAnsi="Times New Roman" w:cs="Times New Roman"/>
        </w:rPr>
      </w:pPr>
    </w:p>
    <w:p w14:paraId="66E16BBB" w14:textId="77777777" w:rsidR="00EA4CA9" w:rsidRDefault="00080058" w:rsidP="00080058">
      <w:pPr>
        <w:pStyle w:val="Geenafstand"/>
        <w:spacing w:line="360" w:lineRule="auto"/>
        <w:rPr>
          <w:rFonts w:ascii="Times New Roman" w:hAnsi="Times New Roman" w:cs="Times New Roman"/>
        </w:rPr>
      </w:pPr>
      <w:r>
        <w:rPr>
          <w:rFonts w:ascii="Times New Roman" w:hAnsi="Times New Roman" w:cs="Times New Roman"/>
        </w:rPr>
        <w:t>O</w:t>
      </w:r>
      <w:r w:rsidR="00295096">
        <w:rPr>
          <w:rFonts w:ascii="Times New Roman" w:hAnsi="Times New Roman" w:cs="Times New Roman"/>
        </w:rPr>
        <w:t>m te bepalen of</w:t>
      </w:r>
      <w:r>
        <w:rPr>
          <w:rFonts w:ascii="Times New Roman" w:hAnsi="Times New Roman" w:cs="Times New Roman"/>
        </w:rPr>
        <w:t xml:space="preserve"> een gebouw </w:t>
      </w:r>
      <w:r w:rsidR="00295096">
        <w:rPr>
          <w:rFonts w:ascii="Times New Roman" w:hAnsi="Times New Roman" w:cs="Times New Roman"/>
        </w:rPr>
        <w:t xml:space="preserve">als </w:t>
      </w:r>
      <w:r>
        <w:rPr>
          <w:rFonts w:ascii="Times New Roman" w:hAnsi="Times New Roman" w:cs="Times New Roman"/>
        </w:rPr>
        <w:t>onroerend in de zin van art.3:3 lid 1 BW</w:t>
      </w:r>
      <w:r w:rsidR="00295096">
        <w:rPr>
          <w:rFonts w:ascii="Times New Roman" w:hAnsi="Times New Roman" w:cs="Times New Roman"/>
        </w:rPr>
        <w:t xml:space="preserve"> kan worden beschouwd</w:t>
      </w:r>
      <w:r>
        <w:rPr>
          <w:rFonts w:ascii="Times New Roman" w:hAnsi="Times New Roman" w:cs="Times New Roman"/>
        </w:rPr>
        <w:t xml:space="preserve">, heeft de Hoge Raad enkele maatstaven gegeven in het </w:t>
      </w:r>
      <w:proofErr w:type="spellStart"/>
      <w:r>
        <w:rPr>
          <w:rFonts w:ascii="Times New Roman" w:hAnsi="Times New Roman" w:cs="Times New Roman"/>
        </w:rPr>
        <w:t>Portacabinarrest</w:t>
      </w:r>
      <w:proofErr w:type="spellEnd"/>
      <w:r>
        <w:rPr>
          <w:rFonts w:ascii="Times New Roman" w:hAnsi="Times New Roman" w:cs="Times New Roman"/>
        </w:rPr>
        <w:t xml:space="preserve">. De Hoge Raad heeft </w:t>
      </w:r>
      <w:r w:rsidR="00295096">
        <w:rPr>
          <w:rFonts w:ascii="Times New Roman" w:hAnsi="Times New Roman" w:cs="Times New Roman"/>
        </w:rPr>
        <w:t xml:space="preserve">namelijk </w:t>
      </w:r>
      <w:r w:rsidR="00EA4CA9">
        <w:rPr>
          <w:rFonts w:ascii="Times New Roman" w:hAnsi="Times New Roman" w:cs="Times New Roman"/>
        </w:rPr>
        <w:lastRenderedPageBreak/>
        <w:t>bepaald dat een gebouw duurzaam verenigd kan zijn met de grond</w:t>
      </w:r>
      <w:r w:rsidR="00295096">
        <w:rPr>
          <w:rFonts w:ascii="Times New Roman" w:hAnsi="Times New Roman" w:cs="Times New Roman"/>
        </w:rPr>
        <w:t xml:space="preserve">, indien het naar de aard en inrichting is bestempeld om daar duurzaam ter plaatse te blijven, waarbij het niet relevant is of het technisch mogelijk is om de opstal te verplaatsen. Of een gebouw of werk bestemd is om duurzaam ter plaatse te blijven, dient de bedoeling van de bouwer beoordeeld </w:t>
      </w:r>
      <w:r w:rsidR="00CB25D7">
        <w:rPr>
          <w:rFonts w:ascii="Times New Roman" w:hAnsi="Times New Roman" w:cs="Times New Roman"/>
        </w:rPr>
        <w:t>te worden. D</w:t>
      </w:r>
      <w:r w:rsidR="00295096">
        <w:rPr>
          <w:rFonts w:ascii="Times New Roman" w:hAnsi="Times New Roman" w:cs="Times New Roman"/>
        </w:rPr>
        <w:t xml:space="preserve">e bouwer is iemand in wiens opdracht </w:t>
      </w:r>
      <w:r w:rsidR="00CB25D7">
        <w:rPr>
          <w:rFonts w:ascii="Times New Roman" w:hAnsi="Times New Roman" w:cs="Times New Roman"/>
        </w:rPr>
        <w:t>de opstal</w:t>
      </w:r>
      <w:r w:rsidR="00295096">
        <w:rPr>
          <w:rFonts w:ascii="Times New Roman" w:hAnsi="Times New Roman" w:cs="Times New Roman"/>
        </w:rPr>
        <w:t xml:space="preserve"> wordt geplaatst. </w:t>
      </w:r>
      <w:r w:rsidR="00CB25D7">
        <w:rPr>
          <w:rFonts w:ascii="Times New Roman" w:hAnsi="Times New Roman" w:cs="Times New Roman"/>
        </w:rPr>
        <w:t>Bovendien</w:t>
      </w:r>
      <w:r w:rsidR="00295096">
        <w:rPr>
          <w:rFonts w:ascii="Times New Roman" w:hAnsi="Times New Roman" w:cs="Times New Roman"/>
        </w:rPr>
        <w:t xml:space="preserve"> dient de bestemming van een gebouw of werk om duurzaam ter plaatste te blijven naar buiten toe kenbaar </w:t>
      </w:r>
      <w:r w:rsidR="00B52C22">
        <w:rPr>
          <w:rFonts w:ascii="Times New Roman" w:hAnsi="Times New Roman" w:cs="Times New Roman"/>
        </w:rPr>
        <w:t>te z</w:t>
      </w:r>
      <w:r w:rsidR="00CB25D7">
        <w:rPr>
          <w:rFonts w:ascii="Times New Roman" w:hAnsi="Times New Roman" w:cs="Times New Roman"/>
        </w:rPr>
        <w:t>ijn</w:t>
      </w:r>
      <w:r w:rsidR="00295096">
        <w:rPr>
          <w:rFonts w:ascii="Times New Roman" w:hAnsi="Times New Roman" w:cs="Times New Roman"/>
        </w:rPr>
        <w:t>, aangezien de zakenrechtelijke verhoudingen van mensen voor derden kenbaar moeten zijn.</w:t>
      </w:r>
      <w:r w:rsidR="00852FAE">
        <w:rPr>
          <w:rFonts w:ascii="Times New Roman" w:hAnsi="Times New Roman" w:cs="Times New Roman"/>
        </w:rPr>
        <w:t xml:space="preserve"> Tenslotte kunnen de verkeersopvattingen niet worden gezien als een op zich zelf staande maatstaf voor het beoordelen of een zaak roerend of onroerend is. De verkeersopvattingen kunnen alleen in aanmerking worden genomen indien het onzeker blijft of een zaak duurzaam met de grond is verenigd.</w:t>
      </w:r>
    </w:p>
    <w:p w14:paraId="66E16BBC" w14:textId="77777777" w:rsidR="00080058" w:rsidRDefault="00080058" w:rsidP="00080058">
      <w:pPr>
        <w:pStyle w:val="Geenafstand"/>
        <w:spacing w:line="360" w:lineRule="auto"/>
        <w:rPr>
          <w:rFonts w:ascii="Times New Roman" w:hAnsi="Times New Roman" w:cs="Times New Roman"/>
        </w:rPr>
      </w:pPr>
    </w:p>
    <w:p w14:paraId="66E16BBD" w14:textId="77777777" w:rsidR="00080058" w:rsidRDefault="00080058" w:rsidP="00080058">
      <w:pPr>
        <w:pStyle w:val="Geenafstand"/>
        <w:spacing w:line="360" w:lineRule="auto"/>
        <w:rPr>
          <w:rFonts w:ascii="Times New Roman" w:hAnsi="Times New Roman" w:cs="Times New Roman"/>
        </w:rPr>
      </w:pPr>
      <w:r>
        <w:rPr>
          <w:rFonts w:ascii="Times New Roman" w:hAnsi="Times New Roman" w:cs="Times New Roman"/>
        </w:rPr>
        <w:t xml:space="preserve">Op grond van de hiervoor geciteerde maatstaven heeft de Hoge Raad geoordeeld dat de </w:t>
      </w:r>
      <w:proofErr w:type="spellStart"/>
      <w:r>
        <w:rPr>
          <w:rFonts w:ascii="Times New Roman" w:hAnsi="Times New Roman" w:cs="Times New Roman"/>
        </w:rPr>
        <w:t>portacabin</w:t>
      </w:r>
      <w:proofErr w:type="spellEnd"/>
      <w:r>
        <w:rPr>
          <w:rFonts w:ascii="Times New Roman" w:hAnsi="Times New Roman" w:cs="Times New Roman"/>
        </w:rPr>
        <w:t xml:space="preserve"> als onroerend moet worden beschouwd, want de </w:t>
      </w:r>
      <w:proofErr w:type="spellStart"/>
      <w:r>
        <w:rPr>
          <w:rFonts w:ascii="Times New Roman" w:hAnsi="Times New Roman" w:cs="Times New Roman"/>
        </w:rPr>
        <w:t>portacabin</w:t>
      </w:r>
      <w:proofErr w:type="spellEnd"/>
      <w:r>
        <w:rPr>
          <w:rFonts w:ascii="Times New Roman" w:hAnsi="Times New Roman" w:cs="Times New Roman"/>
        </w:rPr>
        <w:t xml:space="preserve"> is door natrekking onroerend geworden. Het </w:t>
      </w:r>
      <w:proofErr w:type="spellStart"/>
      <w:r>
        <w:rPr>
          <w:rFonts w:ascii="Times New Roman" w:hAnsi="Times New Roman" w:cs="Times New Roman"/>
        </w:rPr>
        <w:t>Portacabinarrest</w:t>
      </w:r>
      <w:proofErr w:type="spellEnd"/>
      <w:r>
        <w:rPr>
          <w:rFonts w:ascii="Times New Roman" w:hAnsi="Times New Roman" w:cs="Times New Roman"/>
        </w:rPr>
        <w:t xml:space="preserve"> is inmiddels vaste rechtspraak geworden en is een leidend arrest inzake het beoordelen van zaken als roerend of onroerend.</w:t>
      </w:r>
      <w:r>
        <w:rPr>
          <w:rStyle w:val="Voetnootmarkering"/>
          <w:rFonts w:ascii="Times New Roman" w:hAnsi="Times New Roman" w:cs="Times New Roman"/>
        </w:rPr>
        <w:footnoteReference w:id="29"/>
      </w:r>
      <w:r>
        <w:rPr>
          <w:rFonts w:ascii="Times New Roman" w:hAnsi="Times New Roman" w:cs="Times New Roman"/>
        </w:rPr>
        <w:t xml:space="preserve"> Het letterlijke begrip onroerend</w:t>
      </w:r>
      <w:r w:rsidR="00583FC8">
        <w:rPr>
          <w:rFonts w:ascii="Times New Roman" w:hAnsi="Times New Roman" w:cs="Times New Roman"/>
        </w:rPr>
        <w:t>, namelijk onverplaatsbaar,</w:t>
      </w:r>
      <w:r>
        <w:rPr>
          <w:rFonts w:ascii="Times New Roman" w:hAnsi="Times New Roman" w:cs="Times New Roman"/>
        </w:rPr>
        <w:t xml:space="preserve"> doet weliswaar anders vermoeden, maar de Hoge Raad heeft in het </w:t>
      </w:r>
      <w:proofErr w:type="spellStart"/>
      <w:r>
        <w:rPr>
          <w:rFonts w:ascii="Times New Roman" w:hAnsi="Times New Roman" w:cs="Times New Roman"/>
        </w:rPr>
        <w:t>Portacabinarrest</w:t>
      </w:r>
      <w:proofErr w:type="spellEnd"/>
      <w:r>
        <w:rPr>
          <w:rFonts w:ascii="Times New Roman" w:hAnsi="Times New Roman" w:cs="Times New Roman"/>
        </w:rPr>
        <w:t xml:space="preserve"> beslist over de vraag of een </w:t>
      </w:r>
      <w:r w:rsidR="00CB25D7">
        <w:rPr>
          <w:rFonts w:ascii="Times New Roman" w:hAnsi="Times New Roman" w:cs="Times New Roman"/>
        </w:rPr>
        <w:t>gebouw of werk</w:t>
      </w:r>
      <w:r>
        <w:rPr>
          <w:rFonts w:ascii="Times New Roman" w:hAnsi="Times New Roman" w:cs="Times New Roman"/>
        </w:rPr>
        <w:t xml:space="preserve"> duurzaam met de grond verenigd</w:t>
      </w:r>
      <w:r w:rsidR="00CB25D7">
        <w:rPr>
          <w:rFonts w:ascii="Times New Roman" w:hAnsi="Times New Roman" w:cs="Times New Roman"/>
        </w:rPr>
        <w:t xml:space="preserve"> is</w:t>
      </w:r>
      <w:r>
        <w:rPr>
          <w:rFonts w:ascii="Times New Roman" w:hAnsi="Times New Roman" w:cs="Times New Roman"/>
        </w:rPr>
        <w:t xml:space="preserve">, </w:t>
      </w:r>
      <w:r w:rsidR="00CB25D7">
        <w:rPr>
          <w:rFonts w:ascii="Times New Roman" w:hAnsi="Times New Roman" w:cs="Times New Roman"/>
        </w:rPr>
        <w:t xml:space="preserve">waarbij </w:t>
      </w:r>
      <w:r>
        <w:rPr>
          <w:rFonts w:ascii="Times New Roman" w:hAnsi="Times New Roman" w:cs="Times New Roman"/>
        </w:rPr>
        <w:t xml:space="preserve">de technische mogelijkheid om een </w:t>
      </w:r>
      <w:r w:rsidR="00CB25D7">
        <w:rPr>
          <w:rFonts w:ascii="Times New Roman" w:hAnsi="Times New Roman" w:cs="Times New Roman"/>
        </w:rPr>
        <w:t>gebouw of werk</w:t>
      </w:r>
      <w:r>
        <w:rPr>
          <w:rFonts w:ascii="Times New Roman" w:hAnsi="Times New Roman" w:cs="Times New Roman"/>
        </w:rPr>
        <w:t xml:space="preserve"> te verplaatsen </w:t>
      </w:r>
      <w:r w:rsidR="00CB25D7">
        <w:rPr>
          <w:rFonts w:ascii="Times New Roman" w:hAnsi="Times New Roman" w:cs="Times New Roman"/>
        </w:rPr>
        <w:t>niet relevant is</w:t>
      </w:r>
      <w:r>
        <w:rPr>
          <w:rFonts w:ascii="Times New Roman" w:hAnsi="Times New Roman" w:cs="Times New Roman"/>
        </w:rPr>
        <w:t>.</w:t>
      </w:r>
      <w:r>
        <w:rPr>
          <w:rStyle w:val="Voetnootmarkering"/>
          <w:rFonts w:ascii="Times New Roman" w:hAnsi="Times New Roman" w:cs="Times New Roman"/>
        </w:rPr>
        <w:footnoteReference w:id="30"/>
      </w:r>
      <w:r>
        <w:rPr>
          <w:rFonts w:ascii="Times New Roman" w:hAnsi="Times New Roman" w:cs="Times New Roman"/>
        </w:rPr>
        <w:t xml:space="preserve"> Er dient namelijk aan de hand van objectieve maatstaven te worden beoordeeld of de vereniging met de grond duurzaam is en of het bouwsel naar de aard en inrichting ervan bestemd is om duurzaam op die plek te blijven.</w:t>
      </w:r>
      <w:r>
        <w:rPr>
          <w:rStyle w:val="Voetnootmarkering"/>
          <w:rFonts w:ascii="Times New Roman" w:hAnsi="Times New Roman" w:cs="Times New Roman"/>
        </w:rPr>
        <w:footnoteReference w:id="31"/>
      </w:r>
    </w:p>
    <w:p w14:paraId="66E16BBE" w14:textId="77777777" w:rsidR="00080058" w:rsidRDefault="00080058" w:rsidP="00080058">
      <w:pPr>
        <w:pStyle w:val="Geenafstand"/>
        <w:spacing w:line="360" w:lineRule="auto"/>
        <w:rPr>
          <w:rFonts w:ascii="Times New Roman" w:hAnsi="Times New Roman" w:cs="Times New Roman"/>
        </w:rPr>
      </w:pPr>
    </w:p>
    <w:p w14:paraId="66E16BBF" w14:textId="77777777" w:rsidR="00080058" w:rsidRDefault="00080058" w:rsidP="00080058">
      <w:pPr>
        <w:pStyle w:val="Geenafstand"/>
        <w:spacing w:line="360" w:lineRule="auto"/>
        <w:rPr>
          <w:rFonts w:ascii="Times New Roman" w:hAnsi="Times New Roman" w:cs="Times New Roman"/>
        </w:rPr>
      </w:pPr>
      <w:r>
        <w:rPr>
          <w:rFonts w:ascii="Times New Roman" w:hAnsi="Times New Roman" w:cs="Times New Roman"/>
        </w:rPr>
        <w:t>Een duurzame vereniging kan ook plaatsvinden door een vereniging met een ander gebouw of werk. Hoe een gebouw of werk indirect duurzaam verenigd kan zijn met de grond in de zin van art.3:3 lid 1 BW</w:t>
      </w:r>
      <w:r w:rsidR="001E0D32">
        <w:rPr>
          <w:rFonts w:ascii="Times New Roman" w:hAnsi="Times New Roman" w:cs="Times New Roman"/>
        </w:rPr>
        <w:t>,</w:t>
      </w:r>
      <w:r>
        <w:rPr>
          <w:rFonts w:ascii="Times New Roman" w:hAnsi="Times New Roman" w:cs="Times New Roman"/>
        </w:rPr>
        <w:t xml:space="preserve"> is de vraag. Deze vraag speelde zich ook af in het arrest </w:t>
      </w:r>
      <w:proofErr w:type="spellStart"/>
      <w:r>
        <w:rPr>
          <w:rFonts w:ascii="Times New Roman" w:hAnsi="Times New Roman" w:cs="Times New Roman"/>
        </w:rPr>
        <w:t>Dépex</w:t>
      </w:r>
      <w:proofErr w:type="spellEnd"/>
      <w:r>
        <w:rPr>
          <w:rFonts w:ascii="Times New Roman" w:hAnsi="Times New Roman" w:cs="Times New Roman"/>
        </w:rPr>
        <w:t>/Curatoren.</w:t>
      </w:r>
      <w:r w:rsidR="00765950" w:rsidRPr="00765950">
        <w:rPr>
          <w:rStyle w:val="Voetnootmarkering"/>
          <w:rFonts w:ascii="Times New Roman" w:hAnsi="Times New Roman" w:cs="Times New Roman"/>
        </w:rPr>
        <w:t xml:space="preserve"> </w:t>
      </w:r>
      <w:r w:rsidR="00765950">
        <w:rPr>
          <w:rStyle w:val="Voetnootmarkering"/>
          <w:rFonts w:ascii="Times New Roman" w:hAnsi="Times New Roman" w:cs="Times New Roman"/>
        </w:rPr>
        <w:footnoteReference w:id="32"/>
      </w:r>
    </w:p>
    <w:p w14:paraId="66E16BC0" w14:textId="77777777" w:rsidR="00080058" w:rsidRDefault="00080058" w:rsidP="00080058">
      <w:pPr>
        <w:pStyle w:val="Geenafstand"/>
        <w:spacing w:line="360" w:lineRule="auto"/>
        <w:rPr>
          <w:rFonts w:ascii="Times New Roman" w:hAnsi="Times New Roman" w:cs="Times New Roman"/>
        </w:rPr>
      </w:pPr>
      <w:r>
        <w:rPr>
          <w:rFonts w:ascii="Times New Roman" w:hAnsi="Times New Roman" w:cs="Times New Roman"/>
        </w:rPr>
        <w:t>De Hoge Raad heeft in dit arrest twee indicaties gegeven voor de beoordeling of een zaak indirect duurzaam met de grond verenigd</w:t>
      </w:r>
      <w:r w:rsidR="001E0D32">
        <w:rPr>
          <w:rFonts w:ascii="Times New Roman" w:hAnsi="Times New Roman" w:cs="Times New Roman"/>
        </w:rPr>
        <w:t xml:space="preserve"> is</w:t>
      </w:r>
      <w:r>
        <w:rPr>
          <w:rFonts w:ascii="Times New Roman" w:hAnsi="Times New Roman" w:cs="Times New Roman"/>
        </w:rPr>
        <w:t>. In de eerste plaats dient er beoordeeld te worden of de zaken zich in constructief opzicht specifiek op elkaar afstemmen. In de tweede plaats kan het van belang zijn of de hoofdzaak, bij het ontbreken van de ‘losse’ zaak, uit het oogpunt van ingebruikneming als onvoltooid dient te worden beschouwd.</w:t>
      </w:r>
      <w:r>
        <w:rPr>
          <w:rStyle w:val="Voetnootmarkering"/>
          <w:rFonts w:ascii="Times New Roman" w:hAnsi="Times New Roman" w:cs="Times New Roman"/>
        </w:rPr>
        <w:footnoteReference w:id="33"/>
      </w:r>
      <w:r>
        <w:rPr>
          <w:rFonts w:ascii="Times New Roman" w:hAnsi="Times New Roman" w:cs="Times New Roman"/>
        </w:rPr>
        <w:t xml:space="preserve"> In het geval van de tweede maatstaf komt het volgens de Hoge Raad niet aan op de functie die de apparatuur in het productieproces vervult.</w:t>
      </w:r>
      <w:r>
        <w:rPr>
          <w:rStyle w:val="Voetnootmarkering"/>
          <w:rFonts w:ascii="Times New Roman" w:hAnsi="Times New Roman" w:cs="Times New Roman"/>
        </w:rPr>
        <w:footnoteReference w:id="34"/>
      </w:r>
    </w:p>
    <w:p w14:paraId="66E16BC1" w14:textId="77777777" w:rsidR="00080058" w:rsidRDefault="00080058" w:rsidP="00080058">
      <w:pPr>
        <w:pStyle w:val="Geenafstand"/>
        <w:spacing w:line="360" w:lineRule="auto"/>
        <w:rPr>
          <w:rFonts w:ascii="Times New Roman" w:hAnsi="Times New Roman" w:cs="Times New Roman"/>
        </w:rPr>
      </w:pPr>
    </w:p>
    <w:p w14:paraId="66E16BC2" w14:textId="77777777" w:rsidR="00906181" w:rsidRDefault="00906181" w:rsidP="002D30A0">
      <w:pPr>
        <w:pStyle w:val="Geenafstand"/>
        <w:spacing w:line="360" w:lineRule="auto"/>
        <w:rPr>
          <w:rFonts w:ascii="Times New Roman" w:hAnsi="Times New Roman" w:cs="Times New Roman"/>
          <w:b/>
        </w:rPr>
      </w:pPr>
    </w:p>
    <w:p w14:paraId="66E16BC3" w14:textId="77777777" w:rsidR="00841EAF" w:rsidRPr="009573F4" w:rsidRDefault="009573F4" w:rsidP="002D30A0">
      <w:pPr>
        <w:pStyle w:val="Geenafstand"/>
        <w:spacing w:line="360" w:lineRule="auto"/>
        <w:rPr>
          <w:rFonts w:ascii="Times New Roman" w:hAnsi="Times New Roman" w:cs="Times New Roman"/>
          <w:b/>
        </w:rPr>
      </w:pPr>
      <w:r w:rsidRPr="009573F4">
        <w:rPr>
          <w:rFonts w:ascii="Times New Roman" w:hAnsi="Times New Roman" w:cs="Times New Roman"/>
          <w:b/>
        </w:rPr>
        <w:lastRenderedPageBreak/>
        <w:t xml:space="preserve">2.1.3.2 </w:t>
      </w:r>
      <w:r w:rsidR="00841EAF" w:rsidRPr="009573F4">
        <w:rPr>
          <w:rFonts w:ascii="Times New Roman" w:hAnsi="Times New Roman" w:cs="Times New Roman"/>
          <w:b/>
        </w:rPr>
        <w:t>Bestanddeel op grond van art.3:4 BW</w:t>
      </w:r>
    </w:p>
    <w:p w14:paraId="66E16BC4" w14:textId="77777777" w:rsidR="001A312C" w:rsidRDefault="00285D0F" w:rsidP="002D30A0">
      <w:pPr>
        <w:pStyle w:val="Geenafstand"/>
        <w:spacing w:line="360" w:lineRule="auto"/>
        <w:rPr>
          <w:rFonts w:ascii="Times New Roman" w:hAnsi="Times New Roman" w:cs="Times New Roman"/>
        </w:rPr>
      </w:pPr>
      <w:r>
        <w:rPr>
          <w:rFonts w:ascii="Times New Roman" w:hAnsi="Times New Roman" w:cs="Times New Roman"/>
        </w:rPr>
        <w:t>Een zaak kan worden nagetrokken door een onroerende zaak, omdat het volgens art.3:4 BW is aan te merken als bestanddeel van de hoofdzaak. Als er sprake is van bestanddeelvorming</w:t>
      </w:r>
      <w:r w:rsidR="00D3067B">
        <w:rPr>
          <w:rFonts w:ascii="Times New Roman" w:hAnsi="Times New Roman" w:cs="Times New Roman"/>
        </w:rPr>
        <w:t xml:space="preserve">, vindt </w:t>
      </w:r>
      <w:r>
        <w:rPr>
          <w:rFonts w:ascii="Times New Roman" w:hAnsi="Times New Roman" w:cs="Times New Roman"/>
        </w:rPr>
        <w:t xml:space="preserve">er </w:t>
      </w:r>
      <w:r w:rsidR="00D3067B">
        <w:rPr>
          <w:rFonts w:ascii="Times New Roman" w:hAnsi="Times New Roman" w:cs="Times New Roman"/>
        </w:rPr>
        <w:t>volgens</w:t>
      </w:r>
      <w:r>
        <w:rPr>
          <w:rFonts w:ascii="Times New Roman" w:hAnsi="Times New Roman" w:cs="Times New Roman"/>
        </w:rPr>
        <w:t xml:space="preserve"> art.3:4 jo art.5:3 BW natrekking plaats. Door de grenzen van het eigendomsrecht op een zaak vast te stellen, kan er beoordeeld </w:t>
      </w:r>
      <w:r w:rsidR="00D3067B">
        <w:rPr>
          <w:rFonts w:ascii="Times New Roman" w:hAnsi="Times New Roman" w:cs="Times New Roman"/>
        </w:rPr>
        <w:t xml:space="preserve">worden </w:t>
      </w:r>
      <w:r>
        <w:rPr>
          <w:rFonts w:ascii="Times New Roman" w:hAnsi="Times New Roman" w:cs="Times New Roman"/>
        </w:rPr>
        <w:t>of natrekking heeft plaatsgevonden. Dit is van belang bij de levering van een zaak. Men zal bijvoorbeeld bij de overdracht van een huis willen weten of de keuken bestanddeel is van het huis. Indien dit het geval is, word</w:t>
      </w:r>
      <w:r w:rsidR="007E49C8">
        <w:rPr>
          <w:rFonts w:ascii="Times New Roman" w:hAnsi="Times New Roman" w:cs="Times New Roman"/>
        </w:rPr>
        <w:t>en</w:t>
      </w:r>
      <w:r>
        <w:rPr>
          <w:rFonts w:ascii="Times New Roman" w:hAnsi="Times New Roman" w:cs="Times New Roman"/>
        </w:rPr>
        <w:t xml:space="preserve"> het huis</w:t>
      </w:r>
      <w:r w:rsidR="007E49C8">
        <w:rPr>
          <w:rFonts w:ascii="Times New Roman" w:hAnsi="Times New Roman" w:cs="Times New Roman"/>
        </w:rPr>
        <w:t xml:space="preserve"> </w:t>
      </w:r>
      <w:r>
        <w:rPr>
          <w:rFonts w:ascii="Times New Roman" w:hAnsi="Times New Roman" w:cs="Times New Roman"/>
        </w:rPr>
        <w:t xml:space="preserve">en de keuken nagetrokken door de grond. Dit heeft tot </w:t>
      </w:r>
      <w:r w:rsidR="00B962FC">
        <w:rPr>
          <w:rFonts w:ascii="Times New Roman" w:hAnsi="Times New Roman" w:cs="Times New Roman"/>
        </w:rPr>
        <w:t>gevolg dat de keuken onderdeel is van de woningoverdracht.</w:t>
      </w:r>
      <w:r w:rsidR="00B962FC">
        <w:rPr>
          <w:rStyle w:val="Voetnootmarkering"/>
          <w:rFonts w:ascii="Times New Roman" w:hAnsi="Times New Roman" w:cs="Times New Roman"/>
        </w:rPr>
        <w:footnoteReference w:id="35"/>
      </w:r>
      <w:r w:rsidR="00D90336">
        <w:rPr>
          <w:rFonts w:ascii="Times New Roman" w:hAnsi="Times New Roman" w:cs="Times New Roman"/>
        </w:rPr>
        <w:t xml:space="preserve"> </w:t>
      </w:r>
      <w:r w:rsidR="001A312C">
        <w:rPr>
          <w:rFonts w:ascii="Times New Roman" w:hAnsi="Times New Roman" w:cs="Times New Roman"/>
        </w:rPr>
        <w:t xml:space="preserve">De criteria voor het bepalen of er sprake is van een hoofdzaak die andere zaken natrekt, zijn gegeven in art.3:4 BW. Een voorwerp is namelijk bestanddeel van de hoofdzaak blijkens de verkeersopvatting, </w:t>
      </w:r>
      <w:r w:rsidR="009B2B66">
        <w:rPr>
          <w:rFonts w:ascii="Times New Roman" w:hAnsi="Times New Roman" w:cs="Times New Roman"/>
        </w:rPr>
        <w:t xml:space="preserve">zo volgt uit </w:t>
      </w:r>
      <w:r w:rsidR="001A312C">
        <w:rPr>
          <w:rFonts w:ascii="Times New Roman" w:hAnsi="Times New Roman" w:cs="Times New Roman"/>
        </w:rPr>
        <w:t>art.3:4 lid 1 BW</w:t>
      </w:r>
      <w:r w:rsidR="009B2B66">
        <w:rPr>
          <w:rFonts w:ascii="Times New Roman" w:hAnsi="Times New Roman" w:cs="Times New Roman"/>
        </w:rPr>
        <w:t>.</w:t>
      </w:r>
      <w:r w:rsidR="001A312C">
        <w:rPr>
          <w:rFonts w:ascii="Times New Roman" w:hAnsi="Times New Roman" w:cs="Times New Roman"/>
        </w:rPr>
        <w:t xml:space="preserve"> </w:t>
      </w:r>
      <w:r w:rsidR="009B2B66">
        <w:rPr>
          <w:rFonts w:ascii="Times New Roman" w:hAnsi="Times New Roman" w:cs="Times New Roman"/>
        </w:rPr>
        <w:t>Het andere criterium is of</w:t>
      </w:r>
      <w:r w:rsidR="001A312C">
        <w:rPr>
          <w:rFonts w:ascii="Times New Roman" w:hAnsi="Times New Roman" w:cs="Times New Roman"/>
        </w:rPr>
        <w:t xml:space="preserve"> er een zodanige hechte verbinding is tussen het bestanddeel en de hoofdzaak dat dit verband niet kan worden verbroken zonder ook maar enige schade van betekenis te veroorzaken aan één van de zaken</w:t>
      </w:r>
      <w:r w:rsidR="009B2B66">
        <w:rPr>
          <w:rFonts w:ascii="Times New Roman" w:hAnsi="Times New Roman" w:cs="Times New Roman"/>
        </w:rPr>
        <w:t>, hetgeen blijkt uit art.3:4 lid 2 BW</w:t>
      </w:r>
      <w:r w:rsidR="001A312C">
        <w:rPr>
          <w:rFonts w:ascii="Times New Roman" w:hAnsi="Times New Roman" w:cs="Times New Roman"/>
        </w:rPr>
        <w:t>.</w:t>
      </w:r>
      <w:r w:rsidR="001A312C">
        <w:rPr>
          <w:rStyle w:val="Voetnootmarkering"/>
          <w:rFonts w:ascii="Times New Roman" w:hAnsi="Times New Roman" w:cs="Times New Roman"/>
        </w:rPr>
        <w:footnoteReference w:id="36"/>
      </w:r>
    </w:p>
    <w:p w14:paraId="66E16BC5" w14:textId="77777777" w:rsidR="000107C4" w:rsidRDefault="000107C4" w:rsidP="002D30A0">
      <w:pPr>
        <w:pStyle w:val="Geenafstand"/>
        <w:spacing w:line="360" w:lineRule="auto"/>
        <w:rPr>
          <w:rFonts w:ascii="Times New Roman" w:hAnsi="Times New Roman" w:cs="Times New Roman"/>
        </w:rPr>
      </w:pPr>
    </w:p>
    <w:p w14:paraId="66E16BC6" w14:textId="77777777" w:rsidR="006D6F99" w:rsidRDefault="00167C20" w:rsidP="002D30A0">
      <w:pPr>
        <w:pStyle w:val="Geenafstand"/>
        <w:spacing w:line="360" w:lineRule="auto"/>
        <w:rPr>
          <w:rFonts w:ascii="Times New Roman" w:hAnsi="Times New Roman" w:cs="Times New Roman"/>
        </w:rPr>
      </w:pPr>
      <w:r>
        <w:rPr>
          <w:rFonts w:ascii="Times New Roman" w:hAnsi="Times New Roman" w:cs="Times New Roman"/>
        </w:rPr>
        <w:t xml:space="preserve">De verkeersopvatting is in de wet als volgt omschreven: </w:t>
      </w:r>
      <w:r w:rsidR="005B7D00" w:rsidRPr="004F054F">
        <w:rPr>
          <w:rFonts w:ascii="Times New Roman" w:hAnsi="Times New Roman" w:cs="Times New Roman"/>
          <w:iCs/>
        </w:rPr>
        <w:t>’’</w:t>
      </w:r>
      <w:r w:rsidRPr="004F054F">
        <w:rPr>
          <w:rFonts w:ascii="Times New Roman" w:hAnsi="Times New Roman" w:cs="Times New Roman"/>
          <w:iCs/>
        </w:rPr>
        <w:t>Al hetgeen volgens verkeersopvatting onderdeel van een zaak uitmaakt, is bestanddeel van die zaak’’</w:t>
      </w:r>
      <w:r w:rsidR="00005AA0">
        <w:rPr>
          <w:rFonts w:ascii="Times New Roman" w:hAnsi="Times New Roman" w:cs="Times New Roman"/>
          <w:iCs/>
        </w:rPr>
        <w:t>.</w:t>
      </w:r>
      <w:r w:rsidRPr="004F054F">
        <w:rPr>
          <w:rStyle w:val="Voetnootmarkering"/>
          <w:rFonts w:ascii="Times New Roman" w:hAnsi="Times New Roman" w:cs="Times New Roman"/>
          <w:iCs/>
        </w:rPr>
        <w:footnoteReference w:id="37"/>
      </w:r>
      <w:r>
        <w:rPr>
          <w:rFonts w:ascii="Times New Roman" w:hAnsi="Times New Roman" w:cs="Times New Roman"/>
        </w:rPr>
        <w:t xml:space="preserve"> De verkeersopvatting is bij de totstandkoming van het huidige BW gecodificeerd in de wet, maar is afgeleid uit reeds eerder bestaande vaste rechtspraak.</w:t>
      </w:r>
      <w:r w:rsidR="000249C0">
        <w:rPr>
          <w:rStyle w:val="Voetnootmarkering"/>
          <w:rFonts w:ascii="Times New Roman" w:hAnsi="Times New Roman" w:cs="Times New Roman"/>
        </w:rPr>
        <w:footnoteReference w:id="38"/>
      </w:r>
      <w:r w:rsidR="00036AD7">
        <w:rPr>
          <w:rFonts w:ascii="Times New Roman" w:hAnsi="Times New Roman" w:cs="Times New Roman"/>
        </w:rPr>
        <w:t xml:space="preserve"> Het criterium van de verkeersopvatting voor bestanddeelvorming is door de Hoge Raad in 1936 geïntroduceerd in het arrest Sleepboot </w:t>
      </w:r>
      <w:proofErr w:type="spellStart"/>
      <w:r w:rsidR="00036AD7">
        <w:rPr>
          <w:rFonts w:ascii="Times New Roman" w:hAnsi="Times New Roman" w:cs="Times New Roman"/>
        </w:rPr>
        <w:t>Egbertha</w:t>
      </w:r>
      <w:proofErr w:type="spellEnd"/>
      <w:r w:rsidR="00036AD7">
        <w:rPr>
          <w:rStyle w:val="Voetnootmarkering"/>
          <w:rFonts w:ascii="Times New Roman" w:hAnsi="Times New Roman" w:cs="Times New Roman"/>
        </w:rPr>
        <w:footnoteReference w:id="39"/>
      </w:r>
      <w:r w:rsidR="00913511">
        <w:rPr>
          <w:rFonts w:ascii="Times New Roman" w:hAnsi="Times New Roman" w:cs="Times New Roman"/>
        </w:rPr>
        <w:t xml:space="preserve"> en verder onder de loep genomen in het </w:t>
      </w:r>
      <w:r w:rsidR="007E3BC7">
        <w:rPr>
          <w:rFonts w:ascii="Times New Roman" w:hAnsi="Times New Roman" w:cs="Times New Roman"/>
        </w:rPr>
        <w:t>Stafmateriaalarrest uit 1953.</w:t>
      </w:r>
      <w:r w:rsidR="007E3BC7">
        <w:rPr>
          <w:rStyle w:val="Voetnootmarkering"/>
          <w:rFonts w:ascii="Times New Roman" w:hAnsi="Times New Roman" w:cs="Times New Roman"/>
        </w:rPr>
        <w:footnoteReference w:id="40"/>
      </w:r>
      <w:r w:rsidR="006D6F99">
        <w:rPr>
          <w:rFonts w:ascii="Times New Roman" w:hAnsi="Times New Roman" w:cs="Times New Roman"/>
        </w:rPr>
        <w:t xml:space="preserve">  </w:t>
      </w:r>
    </w:p>
    <w:p w14:paraId="66E16BC7" w14:textId="77777777" w:rsidR="00340163" w:rsidRDefault="00340163" w:rsidP="002D30A0">
      <w:pPr>
        <w:pStyle w:val="Geenafstand"/>
        <w:spacing w:line="360" w:lineRule="auto"/>
        <w:rPr>
          <w:rFonts w:ascii="Times New Roman" w:hAnsi="Times New Roman" w:cs="Times New Roman"/>
        </w:rPr>
      </w:pPr>
    </w:p>
    <w:p w14:paraId="66E16BC8" w14:textId="77777777" w:rsidR="000107C4" w:rsidRDefault="006D6F99" w:rsidP="002D30A0">
      <w:pPr>
        <w:pStyle w:val="Geenafstand"/>
        <w:spacing w:line="360" w:lineRule="auto"/>
        <w:rPr>
          <w:rFonts w:ascii="Times New Roman" w:hAnsi="Times New Roman" w:cs="Times New Roman"/>
        </w:rPr>
      </w:pPr>
      <w:r>
        <w:rPr>
          <w:rFonts w:ascii="Times New Roman" w:hAnsi="Times New Roman" w:cs="Times New Roman"/>
        </w:rPr>
        <w:t xml:space="preserve">In het genoemde arrest </w:t>
      </w:r>
      <w:r w:rsidR="00C12146">
        <w:rPr>
          <w:rFonts w:ascii="Times New Roman" w:hAnsi="Times New Roman" w:cs="Times New Roman"/>
        </w:rPr>
        <w:t xml:space="preserve">uit 1936 </w:t>
      </w:r>
      <w:r>
        <w:rPr>
          <w:rFonts w:ascii="Times New Roman" w:hAnsi="Times New Roman" w:cs="Times New Roman"/>
        </w:rPr>
        <w:t>ging het om de vraag of de onder een eigendomsvoorbehoud geleverde motor, die Van Gelderen</w:t>
      </w:r>
      <w:r w:rsidR="00F80343">
        <w:rPr>
          <w:rFonts w:ascii="Times New Roman" w:hAnsi="Times New Roman" w:cs="Times New Roman"/>
        </w:rPr>
        <w:t xml:space="preserve"> vervolgens</w:t>
      </w:r>
      <w:r>
        <w:rPr>
          <w:rFonts w:ascii="Times New Roman" w:hAnsi="Times New Roman" w:cs="Times New Roman"/>
        </w:rPr>
        <w:t xml:space="preserve"> in zijn sleepboot </w:t>
      </w:r>
      <w:proofErr w:type="spellStart"/>
      <w:r>
        <w:rPr>
          <w:rFonts w:ascii="Times New Roman" w:hAnsi="Times New Roman" w:cs="Times New Roman"/>
        </w:rPr>
        <w:t>Egbertha</w:t>
      </w:r>
      <w:proofErr w:type="spellEnd"/>
      <w:r>
        <w:rPr>
          <w:rFonts w:ascii="Times New Roman" w:hAnsi="Times New Roman" w:cs="Times New Roman"/>
        </w:rPr>
        <w:t xml:space="preserve"> plaatste, bestanddeel was geworden van de boot of dat de motor een zelfstandige zaak was gebleven, zodat de leverancier de motor kon revindiceren door het eigendomsvoorbehoud.</w:t>
      </w:r>
      <w:r w:rsidR="00211D91">
        <w:rPr>
          <w:rFonts w:ascii="Times New Roman" w:hAnsi="Times New Roman" w:cs="Times New Roman"/>
        </w:rPr>
        <w:t xml:space="preserve"> De Hoge Raad oordeelde dat hoewel de motor </w:t>
      </w:r>
      <w:r w:rsidR="003423B8">
        <w:rPr>
          <w:rFonts w:ascii="Times New Roman" w:hAnsi="Times New Roman" w:cs="Times New Roman"/>
        </w:rPr>
        <w:t>zonder beschadiging van de sleepboot kon worden afgescheiden, de motor naar verkeersopvattingen een wezenlijk bestanddeel uit</w:t>
      </w:r>
      <w:r w:rsidR="00AB16AD">
        <w:rPr>
          <w:rFonts w:ascii="Times New Roman" w:hAnsi="Times New Roman" w:cs="Times New Roman"/>
        </w:rPr>
        <w:t>maakte</w:t>
      </w:r>
      <w:r w:rsidR="003423B8">
        <w:rPr>
          <w:rFonts w:ascii="Times New Roman" w:hAnsi="Times New Roman" w:cs="Times New Roman"/>
        </w:rPr>
        <w:t xml:space="preserve"> van het geheel. Zo’n ingebouwd werktuig bij een sleepboot wordt in het geldige rechtsverkeer als wezenlijk bestanddeel van een schip gezien.</w:t>
      </w:r>
      <w:r>
        <w:rPr>
          <w:rStyle w:val="Voetnootmarkering"/>
          <w:rFonts w:ascii="Times New Roman" w:hAnsi="Times New Roman" w:cs="Times New Roman"/>
        </w:rPr>
        <w:footnoteReference w:id="41"/>
      </w:r>
    </w:p>
    <w:p w14:paraId="66E16BC9" w14:textId="77777777" w:rsidR="00340163" w:rsidRDefault="00340163" w:rsidP="002D30A0">
      <w:pPr>
        <w:pStyle w:val="Geenafstand"/>
        <w:spacing w:line="360" w:lineRule="auto"/>
        <w:rPr>
          <w:rFonts w:ascii="Times New Roman" w:hAnsi="Times New Roman" w:cs="Times New Roman"/>
        </w:rPr>
      </w:pPr>
    </w:p>
    <w:p w14:paraId="66E16BCA" w14:textId="77777777" w:rsidR="006737FD" w:rsidRPr="004F054F" w:rsidRDefault="006737FD" w:rsidP="002D30A0">
      <w:pPr>
        <w:pStyle w:val="Geenafstand"/>
        <w:spacing w:line="360" w:lineRule="auto"/>
        <w:rPr>
          <w:rFonts w:ascii="Times New Roman" w:hAnsi="Times New Roman" w:cs="Times New Roman"/>
          <w:iCs/>
        </w:rPr>
      </w:pPr>
      <w:r>
        <w:rPr>
          <w:rFonts w:ascii="Times New Roman" w:hAnsi="Times New Roman" w:cs="Times New Roman"/>
        </w:rPr>
        <w:t xml:space="preserve">In het Stafmateriaalarrest </w:t>
      </w:r>
      <w:r w:rsidR="00C12146">
        <w:rPr>
          <w:rFonts w:ascii="Times New Roman" w:hAnsi="Times New Roman" w:cs="Times New Roman"/>
        </w:rPr>
        <w:t xml:space="preserve">uit 1953 </w:t>
      </w:r>
      <w:r>
        <w:rPr>
          <w:rFonts w:ascii="Times New Roman" w:hAnsi="Times New Roman" w:cs="Times New Roman"/>
        </w:rPr>
        <w:t xml:space="preserve">werd geconcludeerd dat een moderne fabriek zonder enig sanitair </w:t>
      </w:r>
      <w:r w:rsidR="00122638">
        <w:rPr>
          <w:rFonts w:ascii="Times New Roman" w:hAnsi="Times New Roman" w:cs="Times New Roman"/>
        </w:rPr>
        <w:t xml:space="preserve">niet voor te stellen is </w:t>
      </w:r>
      <w:r>
        <w:rPr>
          <w:rFonts w:ascii="Times New Roman" w:hAnsi="Times New Roman" w:cs="Times New Roman"/>
        </w:rPr>
        <w:t xml:space="preserve">en dat dit sanitair volgens de verkeersopvattingen bestanddeel is geworden van </w:t>
      </w:r>
      <w:r>
        <w:rPr>
          <w:rFonts w:ascii="Times New Roman" w:hAnsi="Times New Roman" w:cs="Times New Roman"/>
        </w:rPr>
        <w:lastRenderedPageBreak/>
        <w:t>de fabriek.</w:t>
      </w:r>
      <w:r>
        <w:rPr>
          <w:rStyle w:val="Voetnootmarkering"/>
          <w:rFonts w:ascii="Times New Roman" w:hAnsi="Times New Roman" w:cs="Times New Roman"/>
        </w:rPr>
        <w:footnoteReference w:id="42"/>
      </w:r>
      <w:r w:rsidR="002F41EB">
        <w:rPr>
          <w:rFonts w:ascii="Times New Roman" w:hAnsi="Times New Roman" w:cs="Times New Roman"/>
        </w:rPr>
        <w:t xml:space="preserve"> De Hoge Raad heeft in dit arrest namelijk bepaald dat de verkeersopvatting ook als maatstaf kan gelden voor natrekking als een roerende zaak met een onroerende zaak verenigd wordt</w:t>
      </w:r>
      <w:r w:rsidR="008C148A">
        <w:rPr>
          <w:rFonts w:ascii="Times New Roman" w:hAnsi="Times New Roman" w:cs="Times New Roman"/>
        </w:rPr>
        <w:t xml:space="preserve">. De Hoge Raad overwoog: </w:t>
      </w:r>
      <w:r w:rsidR="005B7D00" w:rsidRPr="004F054F">
        <w:rPr>
          <w:rFonts w:ascii="Times New Roman" w:hAnsi="Times New Roman" w:cs="Times New Roman"/>
          <w:iCs/>
        </w:rPr>
        <w:t>’’</w:t>
      </w:r>
      <w:r w:rsidR="008C148A" w:rsidRPr="004F054F">
        <w:rPr>
          <w:rFonts w:ascii="Times New Roman" w:hAnsi="Times New Roman" w:cs="Times New Roman"/>
          <w:iCs/>
        </w:rPr>
        <w:t>(…) dat immers van natrekking ook dan sprake kan zijn, indien een aard-of nagelvaste verbinding ontbreekt’’</w:t>
      </w:r>
      <w:r w:rsidR="00756EA3">
        <w:rPr>
          <w:rFonts w:ascii="Times New Roman" w:hAnsi="Times New Roman" w:cs="Times New Roman"/>
          <w:iCs/>
        </w:rPr>
        <w:t>.</w:t>
      </w:r>
      <w:r w:rsidR="008C148A" w:rsidRPr="004F054F">
        <w:rPr>
          <w:rStyle w:val="Voetnootmarkering"/>
          <w:rFonts w:ascii="Times New Roman" w:hAnsi="Times New Roman" w:cs="Times New Roman"/>
          <w:iCs/>
        </w:rPr>
        <w:footnoteReference w:id="43"/>
      </w:r>
    </w:p>
    <w:p w14:paraId="66E16BCB" w14:textId="77777777" w:rsidR="00285D0F" w:rsidRDefault="00285D0F" w:rsidP="002D30A0">
      <w:pPr>
        <w:pStyle w:val="Geenafstand"/>
        <w:spacing w:line="360" w:lineRule="auto"/>
        <w:rPr>
          <w:rFonts w:ascii="Times New Roman" w:hAnsi="Times New Roman" w:cs="Times New Roman"/>
        </w:rPr>
      </w:pPr>
    </w:p>
    <w:p w14:paraId="66E16BCC" w14:textId="77777777" w:rsidR="008C0D09" w:rsidRDefault="008C0D09" w:rsidP="002D30A0">
      <w:pPr>
        <w:pStyle w:val="Geenafstand"/>
        <w:spacing w:line="360" w:lineRule="auto"/>
        <w:rPr>
          <w:rFonts w:ascii="Times New Roman" w:hAnsi="Times New Roman" w:cs="Times New Roman"/>
        </w:rPr>
      </w:pPr>
      <w:r>
        <w:rPr>
          <w:rFonts w:ascii="Times New Roman" w:hAnsi="Times New Roman" w:cs="Times New Roman"/>
        </w:rPr>
        <w:t xml:space="preserve">Het criterium van de verkeersopvatting blijft </w:t>
      </w:r>
      <w:r w:rsidR="00FB22D2">
        <w:rPr>
          <w:rFonts w:ascii="Times New Roman" w:hAnsi="Times New Roman" w:cs="Times New Roman"/>
        </w:rPr>
        <w:t xml:space="preserve">na voornoemde arresten </w:t>
      </w:r>
      <w:r>
        <w:rPr>
          <w:rFonts w:ascii="Times New Roman" w:hAnsi="Times New Roman" w:cs="Times New Roman"/>
        </w:rPr>
        <w:t>een moeilijk grijpbaar begrip</w:t>
      </w:r>
      <w:r w:rsidR="00EB4E48">
        <w:rPr>
          <w:rFonts w:ascii="Times New Roman" w:hAnsi="Times New Roman" w:cs="Times New Roman"/>
        </w:rPr>
        <w:t xml:space="preserve">, </w:t>
      </w:r>
      <w:r>
        <w:rPr>
          <w:rFonts w:ascii="Times New Roman" w:hAnsi="Times New Roman" w:cs="Times New Roman"/>
        </w:rPr>
        <w:t>aangezien er geen vaste theoretische bespiegelingen zijn van de verkeersopvatting.</w:t>
      </w:r>
      <w:r w:rsidR="009908C8">
        <w:rPr>
          <w:rFonts w:ascii="Times New Roman" w:hAnsi="Times New Roman" w:cs="Times New Roman"/>
        </w:rPr>
        <w:t xml:space="preserve"> </w:t>
      </w:r>
      <w:r w:rsidR="008B5CCC">
        <w:rPr>
          <w:rFonts w:ascii="Times New Roman" w:hAnsi="Times New Roman" w:cs="Times New Roman"/>
        </w:rPr>
        <w:t>I</w:t>
      </w:r>
      <w:r w:rsidR="009908C8">
        <w:rPr>
          <w:rFonts w:ascii="Times New Roman" w:hAnsi="Times New Roman" w:cs="Times New Roman"/>
        </w:rPr>
        <w:t xml:space="preserve">n </w:t>
      </w:r>
      <w:r w:rsidR="004465E3">
        <w:rPr>
          <w:rFonts w:ascii="Times New Roman" w:hAnsi="Times New Roman" w:cs="Times New Roman"/>
        </w:rPr>
        <w:t>het</w:t>
      </w:r>
      <w:r w:rsidR="009908C8">
        <w:rPr>
          <w:rFonts w:ascii="Times New Roman" w:hAnsi="Times New Roman" w:cs="Times New Roman"/>
        </w:rPr>
        <w:t xml:space="preserve"> arrest </w:t>
      </w:r>
      <w:proofErr w:type="spellStart"/>
      <w:r w:rsidR="009908C8">
        <w:rPr>
          <w:rFonts w:ascii="Times New Roman" w:hAnsi="Times New Roman" w:cs="Times New Roman"/>
        </w:rPr>
        <w:t>Dépex</w:t>
      </w:r>
      <w:proofErr w:type="spellEnd"/>
      <w:r w:rsidR="009908C8">
        <w:rPr>
          <w:rFonts w:ascii="Times New Roman" w:hAnsi="Times New Roman" w:cs="Times New Roman"/>
        </w:rPr>
        <w:t xml:space="preserve">/Curatoren uit 1991, reeds behandeld in deze paragraaf, </w:t>
      </w:r>
      <w:r w:rsidR="008B5CCC">
        <w:rPr>
          <w:rFonts w:ascii="Times New Roman" w:hAnsi="Times New Roman" w:cs="Times New Roman"/>
        </w:rPr>
        <w:t>werden echter</w:t>
      </w:r>
      <w:r w:rsidR="009908C8">
        <w:rPr>
          <w:rFonts w:ascii="Times New Roman" w:hAnsi="Times New Roman" w:cs="Times New Roman"/>
        </w:rPr>
        <w:t xml:space="preserve"> twee aanwijzingen gegeven waaruit kan worden geconcludeerd dat bepaalde apparatuur volgens de verkeersopvattingen wel bestanddeel zijn geworden van een onroerende zaak. Ten eerste gaat het om het bestaan van een constructieve afstemming tussen een gebouw en apparatuur. In de tweede plaats gaat het om het feit dat het gebouw, bij het ontbreken van de betreffende apparatuur, als onvoltooid moet worden gezien.</w:t>
      </w:r>
      <w:r w:rsidR="009908C8">
        <w:rPr>
          <w:rStyle w:val="Voetnootmarkering"/>
          <w:rFonts w:ascii="Times New Roman" w:hAnsi="Times New Roman" w:cs="Times New Roman"/>
        </w:rPr>
        <w:footnoteReference w:id="44"/>
      </w:r>
    </w:p>
    <w:p w14:paraId="66E16BCD" w14:textId="77777777" w:rsidR="00DD3134" w:rsidRDefault="00DD3134" w:rsidP="002D30A0">
      <w:pPr>
        <w:pStyle w:val="Geenafstand"/>
        <w:spacing w:line="360" w:lineRule="auto"/>
        <w:rPr>
          <w:rFonts w:ascii="Times New Roman" w:hAnsi="Times New Roman" w:cs="Times New Roman"/>
        </w:rPr>
      </w:pPr>
    </w:p>
    <w:p w14:paraId="66E16BCE" w14:textId="77777777" w:rsidR="002D51D2" w:rsidRDefault="00D90336" w:rsidP="002D30A0">
      <w:pPr>
        <w:pStyle w:val="Geenafstand"/>
        <w:spacing w:line="360" w:lineRule="auto"/>
        <w:rPr>
          <w:rFonts w:ascii="Times New Roman" w:hAnsi="Times New Roman" w:cs="Times New Roman"/>
        </w:rPr>
      </w:pPr>
      <w:r>
        <w:rPr>
          <w:rFonts w:ascii="Times New Roman" w:hAnsi="Times New Roman" w:cs="Times New Roman"/>
        </w:rPr>
        <w:t>Het tweede criterium voor bestanddeelvorming</w:t>
      </w:r>
      <w:r w:rsidR="00CF208A">
        <w:rPr>
          <w:rFonts w:ascii="Times New Roman" w:hAnsi="Times New Roman" w:cs="Times New Roman"/>
        </w:rPr>
        <w:t>, namelijk de hechte verbinding,</w:t>
      </w:r>
      <w:r>
        <w:rPr>
          <w:rFonts w:ascii="Times New Roman" w:hAnsi="Times New Roman" w:cs="Times New Roman"/>
        </w:rPr>
        <w:t xml:space="preserve"> is in de wet als volgt omschreven: </w:t>
      </w:r>
      <w:r w:rsidR="005B7D00" w:rsidRPr="004F054F">
        <w:rPr>
          <w:rFonts w:ascii="Times New Roman" w:hAnsi="Times New Roman" w:cs="Times New Roman"/>
          <w:iCs/>
        </w:rPr>
        <w:t>’’</w:t>
      </w:r>
      <w:r w:rsidRPr="004F054F">
        <w:rPr>
          <w:rFonts w:ascii="Times New Roman" w:hAnsi="Times New Roman" w:cs="Times New Roman"/>
          <w:iCs/>
        </w:rPr>
        <w:t>Een zaak die met een hoofdzaak zodanig verbonden wordt dat zij daarvan niet kan worden afgescheiden zonder dat beschadiging van betekenis wordt toegebracht aan een der zaken, wordt bestanddeel van de hoofdzaak’’</w:t>
      </w:r>
      <w:r w:rsidR="00C24BFB">
        <w:rPr>
          <w:rFonts w:ascii="Times New Roman" w:hAnsi="Times New Roman" w:cs="Times New Roman"/>
          <w:iCs/>
        </w:rPr>
        <w:t>.</w:t>
      </w:r>
      <w:r w:rsidRPr="004F054F">
        <w:rPr>
          <w:rStyle w:val="Voetnootmarkering"/>
          <w:rFonts w:ascii="Times New Roman" w:hAnsi="Times New Roman" w:cs="Times New Roman"/>
          <w:iCs/>
        </w:rPr>
        <w:footnoteReference w:id="45"/>
      </w:r>
      <w:r w:rsidR="00CF208A">
        <w:rPr>
          <w:rFonts w:ascii="Times New Roman" w:hAnsi="Times New Roman" w:cs="Times New Roman"/>
        </w:rPr>
        <w:t xml:space="preserve"> </w:t>
      </w:r>
      <w:r w:rsidR="00122AA2">
        <w:rPr>
          <w:rFonts w:ascii="Times New Roman" w:hAnsi="Times New Roman" w:cs="Times New Roman"/>
        </w:rPr>
        <w:t xml:space="preserve"> </w:t>
      </w:r>
      <w:r w:rsidR="00EA4F3F">
        <w:rPr>
          <w:rFonts w:ascii="Times New Roman" w:hAnsi="Times New Roman" w:cs="Times New Roman"/>
        </w:rPr>
        <w:t>Dit criterium wordt ook wel het ‘fysieke criterium’ genoemd.</w:t>
      </w:r>
      <w:r w:rsidR="002F217A">
        <w:rPr>
          <w:rStyle w:val="Voetnootmarkering"/>
          <w:rFonts w:ascii="Times New Roman" w:hAnsi="Times New Roman" w:cs="Times New Roman"/>
        </w:rPr>
        <w:footnoteReference w:id="46"/>
      </w:r>
      <w:r w:rsidR="00EA4F3F">
        <w:rPr>
          <w:rFonts w:ascii="Times New Roman" w:hAnsi="Times New Roman" w:cs="Times New Roman"/>
        </w:rPr>
        <w:t xml:space="preserve"> </w:t>
      </w:r>
      <w:r w:rsidR="00122AA2">
        <w:rPr>
          <w:rFonts w:ascii="Times New Roman" w:hAnsi="Times New Roman" w:cs="Times New Roman"/>
        </w:rPr>
        <w:t xml:space="preserve">Dit criterium lijkt op het eerste gezicht een meer duidelijk criterium te zijn dan de verkeersopvattingen. Het gaat bij het </w:t>
      </w:r>
      <w:r w:rsidR="00534A8B">
        <w:rPr>
          <w:rFonts w:ascii="Times New Roman" w:hAnsi="Times New Roman" w:cs="Times New Roman"/>
        </w:rPr>
        <w:t xml:space="preserve">fysieke criterium </w:t>
      </w:r>
      <w:r w:rsidR="00122AA2">
        <w:rPr>
          <w:rFonts w:ascii="Times New Roman" w:hAnsi="Times New Roman" w:cs="Times New Roman"/>
        </w:rPr>
        <w:t xml:space="preserve">immers om een tastbaar feit, namelijk het bestaan van een materiële verbinding </w:t>
      </w:r>
      <w:r w:rsidR="00744CAE">
        <w:rPr>
          <w:rFonts w:ascii="Times New Roman" w:hAnsi="Times New Roman" w:cs="Times New Roman"/>
        </w:rPr>
        <w:t>die niet zonder schade te verbreken is.</w:t>
      </w:r>
      <w:r w:rsidR="00744CAE">
        <w:rPr>
          <w:rStyle w:val="Voetnootmarkering"/>
          <w:rFonts w:ascii="Times New Roman" w:hAnsi="Times New Roman" w:cs="Times New Roman"/>
        </w:rPr>
        <w:footnoteReference w:id="47"/>
      </w:r>
      <w:r w:rsidR="00C23FA7">
        <w:rPr>
          <w:rFonts w:ascii="Times New Roman" w:hAnsi="Times New Roman" w:cs="Times New Roman"/>
        </w:rPr>
        <w:t xml:space="preserve"> </w:t>
      </w:r>
    </w:p>
    <w:p w14:paraId="66E16BCF" w14:textId="77777777" w:rsidR="008B5CCC" w:rsidRDefault="008B5CCC" w:rsidP="002D30A0">
      <w:pPr>
        <w:pStyle w:val="Geenafstand"/>
        <w:spacing w:line="360" w:lineRule="auto"/>
        <w:rPr>
          <w:rFonts w:ascii="Times New Roman" w:hAnsi="Times New Roman" w:cs="Times New Roman"/>
        </w:rPr>
      </w:pPr>
    </w:p>
    <w:p w14:paraId="66E16BD0" w14:textId="77777777" w:rsidR="00672578" w:rsidRDefault="00672578" w:rsidP="002D30A0">
      <w:pPr>
        <w:pStyle w:val="Geenafstand"/>
        <w:spacing w:line="360" w:lineRule="auto"/>
        <w:rPr>
          <w:rFonts w:ascii="Times New Roman" w:hAnsi="Times New Roman" w:cs="Times New Roman"/>
        </w:rPr>
      </w:pPr>
      <w:r>
        <w:rPr>
          <w:rFonts w:ascii="Times New Roman" w:hAnsi="Times New Roman" w:cs="Times New Roman"/>
        </w:rPr>
        <w:t>Iets is dus een bestanddeel als het of op grond van verkeersopvattingen onderdeel is van een zaak of als twee zaken op een zodanige manier gehecht zijn aan elkaar dat zij een geheel vormen. Deze criteria gelden niet in cumulatie</w:t>
      </w:r>
      <w:r w:rsidR="001928C0">
        <w:rPr>
          <w:rFonts w:ascii="Times New Roman" w:hAnsi="Times New Roman" w:cs="Times New Roman"/>
        </w:rPr>
        <w:t xml:space="preserve">ve volgorde, </w:t>
      </w:r>
      <w:r>
        <w:rPr>
          <w:rFonts w:ascii="Times New Roman" w:hAnsi="Times New Roman" w:cs="Times New Roman"/>
        </w:rPr>
        <w:t xml:space="preserve">maar </w:t>
      </w:r>
      <w:r w:rsidR="001928C0">
        <w:rPr>
          <w:rFonts w:ascii="Times New Roman" w:hAnsi="Times New Roman" w:cs="Times New Roman"/>
        </w:rPr>
        <w:t>wel</w:t>
      </w:r>
      <w:r>
        <w:rPr>
          <w:rFonts w:ascii="Times New Roman" w:hAnsi="Times New Roman" w:cs="Times New Roman"/>
        </w:rPr>
        <w:t xml:space="preserve"> </w:t>
      </w:r>
      <w:r w:rsidR="001928C0">
        <w:rPr>
          <w:rFonts w:ascii="Times New Roman" w:hAnsi="Times New Roman" w:cs="Times New Roman"/>
        </w:rPr>
        <w:t>in</w:t>
      </w:r>
      <w:r>
        <w:rPr>
          <w:rFonts w:ascii="Times New Roman" w:hAnsi="Times New Roman" w:cs="Times New Roman"/>
        </w:rPr>
        <w:t xml:space="preserve"> alternatief</w:t>
      </w:r>
      <w:r w:rsidR="001928C0">
        <w:rPr>
          <w:rFonts w:ascii="Times New Roman" w:hAnsi="Times New Roman" w:cs="Times New Roman"/>
        </w:rPr>
        <w:t xml:space="preserve"> verband</w:t>
      </w:r>
      <w:r>
        <w:rPr>
          <w:rFonts w:ascii="Times New Roman" w:hAnsi="Times New Roman" w:cs="Times New Roman"/>
        </w:rPr>
        <w:t>.</w:t>
      </w:r>
      <w:r>
        <w:rPr>
          <w:rStyle w:val="Voetnootmarkering"/>
          <w:rFonts w:ascii="Times New Roman" w:hAnsi="Times New Roman" w:cs="Times New Roman"/>
        </w:rPr>
        <w:footnoteReference w:id="48"/>
      </w:r>
    </w:p>
    <w:p w14:paraId="66E16BD1" w14:textId="77777777" w:rsidR="00EC5791" w:rsidRPr="00043D72" w:rsidRDefault="00EC5791" w:rsidP="002D30A0">
      <w:pPr>
        <w:pStyle w:val="Geenafstand"/>
        <w:spacing w:line="360" w:lineRule="auto"/>
        <w:rPr>
          <w:rFonts w:ascii="Times New Roman" w:hAnsi="Times New Roman" w:cs="Times New Roman"/>
          <w:b/>
        </w:rPr>
      </w:pPr>
    </w:p>
    <w:p w14:paraId="66E16BD2" w14:textId="77777777" w:rsidR="004465E3" w:rsidRDefault="004465E3" w:rsidP="007E125E">
      <w:pPr>
        <w:pStyle w:val="Geenafstand"/>
        <w:spacing w:line="360" w:lineRule="auto"/>
        <w:rPr>
          <w:rFonts w:ascii="Times New Roman" w:hAnsi="Times New Roman" w:cs="Times New Roman"/>
          <w:b/>
        </w:rPr>
      </w:pPr>
    </w:p>
    <w:p w14:paraId="66E16BD3" w14:textId="77777777" w:rsidR="004465E3" w:rsidRDefault="004465E3" w:rsidP="007E125E">
      <w:pPr>
        <w:pStyle w:val="Geenafstand"/>
        <w:spacing w:line="360" w:lineRule="auto"/>
        <w:rPr>
          <w:rFonts w:ascii="Times New Roman" w:hAnsi="Times New Roman" w:cs="Times New Roman"/>
          <w:b/>
        </w:rPr>
      </w:pPr>
    </w:p>
    <w:p w14:paraId="66E16BD4" w14:textId="77777777" w:rsidR="004465E3" w:rsidRDefault="004465E3" w:rsidP="007E125E">
      <w:pPr>
        <w:pStyle w:val="Geenafstand"/>
        <w:spacing w:line="360" w:lineRule="auto"/>
        <w:rPr>
          <w:rFonts w:ascii="Times New Roman" w:hAnsi="Times New Roman" w:cs="Times New Roman"/>
          <w:b/>
        </w:rPr>
      </w:pPr>
    </w:p>
    <w:p w14:paraId="66E16BD5" w14:textId="77777777" w:rsidR="004465E3" w:rsidRDefault="004465E3" w:rsidP="007E125E">
      <w:pPr>
        <w:pStyle w:val="Geenafstand"/>
        <w:spacing w:line="360" w:lineRule="auto"/>
        <w:rPr>
          <w:rFonts w:ascii="Times New Roman" w:hAnsi="Times New Roman" w:cs="Times New Roman"/>
          <w:b/>
        </w:rPr>
      </w:pPr>
    </w:p>
    <w:p w14:paraId="66E16BD6" w14:textId="77777777" w:rsidR="004465E3" w:rsidRDefault="004465E3" w:rsidP="007E125E">
      <w:pPr>
        <w:pStyle w:val="Geenafstand"/>
        <w:spacing w:line="360" w:lineRule="auto"/>
        <w:rPr>
          <w:rFonts w:ascii="Times New Roman" w:hAnsi="Times New Roman" w:cs="Times New Roman"/>
          <w:b/>
        </w:rPr>
      </w:pPr>
    </w:p>
    <w:p w14:paraId="66E16BD7" w14:textId="77777777" w:rsidR="004465E3" w:rsidRDefault="004465E3" w:rsidP="007E125E">
      <w:pPr>
        <w:pStyle w:val="Geenafstand"/>
        <w:spacing w:line="360" w:lineRule="auto"/>
        <w:rPr>
          <w:rFonts w:ascii="Times New Roman" w:hAnsi="Times New Roman" w:cs="Times New Roman"/>
          <w:b/>
        </w:rPr>
      </w:pPr>
    </w:p>
    <w:p w14:paraId="66E16BD8" w14:textId="77777777" w:rsidR="007E125E" w:rsidRDefault="007E125E" w:rsidP="007E125E">
      <w:pPr>
        <w:pStyle w:val="Geenafstand"/>
        <w:spacing w:line="360" w:lineRule="auto"/>
        <w:rPr>
          <w:rFonts w:ascii="Times New Roman" w:hAnsi="Times New Roman" w:cs="Times New Roman"/>
          <w:b/>
        </w:rPr>
      </w:pPr>
      <w:r>
        <w:rPr>
          <w:rFonts w:ascii="Times New Roman" w:hAnsi="Times New Roman" w:cs="Times New Roman"/>
          <w:b/>
        </w:rPr>
        <w:lastRenderedPageBreak/>
        <w:t xml:space="preserve">2.1.4 </w:t>
      </w:r>
      <w:r w:rsidR="000414EE" w:rsidRPr="007E125E">
        <w:rPr>
          <w:rFonts w:ascii="Times New Roman" w:hAnsi="Times New Roman" w:cs="Times New Roman"/>
          <w:b/>
        </w:rPr>
        <w:t>Tussenconclusie</w:t>
      </w:r>
    </w:p>
    <w:p w14:paraId="66E16BD9" w14:textId="77777777" w:rsidR="00673392" w:rsidRDefault="008B5CCC" w:rsidP="00673392">
      <w:pPr>
        <w:pStyle w:val="Geenafstand"/>
        <w:spacing w:line="360" w:lineRule="auto"/>
        <w:rPr>
          <w:rFonts w:ascii="Times New Roman" w:hAnsi="Times New Roman" w:cs="Times New Roman"/>
        </w:rPr>
      </w:pPr>
      <w:r>
        <w:rPr>
          <w:rFonts w:ascii="Times New Roman" w:hAnsi="Times New Roman" w:cs="Times New Roman"/>
        </w:rPr>
        <w:t>O</w:t>
      </w:r>
      <w:r w:rsidR="007E125E">
        <w:rPr>
          <w:rFonts w:ascii="Times New Roman" w:hAnsi="Times New Roman" w:cs="Times New Roman"/>
        </w:rPr>
        <w:t xml:space="preserve">m een zaak te </w:t>
      </w:r>
      <w:r w:rsidR="00907634">
        <w:rPr>
          <w:rFonts w:ascii="Times New Roman" w:hAnsi="Times New Roman" w:cs="Times New Roman"/>
        </w:rPr>
        <w:t xml:space="preserve">kunnen </w:t>
      </w:r>
      <w:r w:rsidR="007E125E">
        <w:rPr>
          <w:rFonts w:ascii="Times New Roman" w:hAnsi="Times New Roman" w:cs="Times New Roman"/>
        </w:rPr>
        <w:t>beschouwen als roerend of onroerend, dient de vraag te worden gesteld of een zaak onder de definitie van een onroerende zaak valt. Indien dit niet het geval is, is een zaak volgens art.3:3 lid 2 BW een roerende zaak.</w:t>
      </w:r>
      <w:r w:rsidR="00772903">
        <w:rPr>
          <w:rFonts w:ascii="Times New Roman" w:hAnsi="Times New Roman" w:cs="Times New Roman"/>
        </w:rPr>
        <w:t xml:space="preserve"> </w:t>
      </w:r>
      <w:r w:rsidR="00673392">
        <w:rPr>
          <w:rFonts w:ascii="Times New Roman" w:hAnsi="Times New Roman" w:cs="Times New Roman"/>
        </w:rPr>
        <w:t>Roerende zaken kunnen vervolgens worden nagetrokken door onroerende zaken, indien een zaak bestanddeel wordt van een andere zaak. Dit kan op twee manieren:</w:t>
      </w:r>
    </w:p>
    <w:p w14:paraId="66E16BDA" w14:textId="77777777" w:rsidR="00673392" w:rsidRDefault="00673392" w:rsidP="00673392">
      <w:pPr>
        <w:pStyle w:val="Geenafstand"/>
        <w:numPr>
          <w:ilvl w:val="0"/>
          <w:numId w:val="10"/>
        </w:numPr>
        <w:spacing w:line="360" w:lineRule="auto"/>
        <w:rPr>
          <w:rFonts w:ascii="Times New Roman" w:hAnsi="Times New Roman" w:cs="Times New Roman"/>
        </w:rPr>
      </w:pPr>
      <w:r>
        <w:rPr>
          <w:rFonts w:ascii="Times New Roman" w:hAnsi="Times New Roman" w:cs="Times New Roman"/>
        </w:rPr>
        <w:t xml:space="preserve"> Een zaak is direct of indirect verenigd met de grond, waardoor de zaak onroerend is en het (in beginsel) omvat wordt door de eigendom van de grond (art.3:3 jo art.5:20 lid 1 BW); of</w:t>
      </w:r>
    </w:p>
    <w:p w14:paraId="66E16BDB" w14:textId="77777777" w:rsidR="007E125E" w:rsidRDefault="00673392" w:rsidP="00673392">
      <w:pPr>
        <w:pStyle w:val="Geenafstand"/>
        <w:numPr>
          <w:ilvl w:val="0"/>
          <w:numId w:val="10"/>
        </w:numPr>
        <w:spacing w:line="360" w:lineRule="auto"/>
        <w:rPr>
          <w:rFonts w:ascii="Times New Roman" w:hAnsi="Times New Roman" w:cs="Times New Roman"/>
        </w:rPr>
      </w:pPr>
      <w:r>
        <w:rPr>
          <w:rFonts w:ascii="Times New Roman" w:hAnsi="Times New Roman" w:cs="Times New Roman"/>
        </w:rPr>
        <w:t>Een zaak is bestanddeel van een andere zaak op grond van art.3:4 BW</w:t>
      </w:r>
      <w:r w:rsidRPr="000414EE">
        <w:rPr>
          <w:rFonts w:ascii="Times New Roman" w:hAnsi="Times New Roman" w:cs="Times New Roman"/>
        </w:rPr>
        <w:t>.</w:t>
      </w:r>
    </w:p>
    <w:p w14:paraId="66E16BDC" w14:textId="77777777" w:rsidR="00360813" w:rsidRDefault="00360813" w:rsidP="00360813">
      <w:pPr>
        <w:pStyle w:val="Geenafstand"/>
        <w:spacing w:line="360" w:lineRule="auto"/>
        <w:rPr>
          <w:rFonts w:ascii="Times New Roman" w:hAnsi="Times New Roman" w:cs="Times New Roman"/>
        </w:rPr>
      </w:pPr>
    </w:p>
    <w:p w14:paraId="66E16BDD" w14:textId="77777777" w:rsidR="00850C28" w:rsidRDefault="00850C28" w:rsidP="00850C28">
      <w:pPr>
        <w:pStyle w:val="Geenafstand"/>
        <w:spacing w:line="360" w:lineRule="auto"/>
        <w:rPr>
          <w:rFonts w:ascii="Times New Roman" w:hAnsi="Times New Roman" w:cs="Times New Roman"/>
        </w:rPr>
      </w:pPr>
      <w:r>
        <w:rPr>
          <w:rFonts w:ascii="Times New Roman" w:hAnsi="Times New Roman" w:cs="Times New Roman"/>
        </w:rPr>
        <w:t xml:space="preserve">Of een zaak direct met de grond verenigd is, dient te worden beoordeeld aan de hand van het </w:t>
      </w:r>
      <w:proofErr w:type="spellStart"/>
      <w:r>
        <w:rPr>
          <w:rFonts w:ascii="Times New Roman" w:hAnsi="Times New Roman" w:cs="Times New Roman"/>
        </w:rPr>
        <w:t>Port</w:t>
      </w:r>
      <w:r w:rsidR="00D62FF9">
        <w:rPr>
          <w:rFonts w:ascii="Times New Roman" w:hAnsi="Times New Roman" w:cs="Times New Roman"/>
        </w:rPr>
        <w:t>a</w:t>
      </w:r>
      <w:r>
        <w:rPr>
          <w:rFonts w:ascii="Times New Roman" w:hAnsi="Times New Roman" w:cs="Times New Roman"/>
        </w:rPr>
        <w:t>cabinarrest</w:t>
      </w:r>
      <w:proofErr w:type="spellEnd"/>
      <w:r>
        <w:rPr>
          <w:rFonts w:ascii="Times New Roman" w:hAnsi="Times New Roman" w:cs="Times New Roman"/>
        </w:rPr>
        <w:t>. De Hoge Raad heeft in dit arrest bepaald dat er aan de hand van objectieve maatstaven dient te worden beoordeeld of de vereniging met de grond duurzaam is en of het bouwsel naar de aard en inrichting ervan bestemd is om duurzaam op die plek te blijven. Dit wordt ook wel aangeduid als het bestemmingscriterium.</w:t>
      </w:r>
      <w:r w:rsidR="00360813">
        <w:rPr>
          <w:rFonts w:ascii="Times New Roman" w:hAnsi="Times New Roman" w:cs="Times New Roman"/>
        </w:rPr>
        <w:t xml:space="preserve"> Of een zaak indirect met de grond verenigd is, kan worden bepaald aan de hand van de in het arrest </w:t>
      </w:r>
      <w:proofErr w:type="spellStart"/>
      <w:r w:rsidR="00360813">
        <w:rPr>
          <w:rFonts w:ascii="Times New Roman" w:hAnsi="Times New Roman" w:cs="Times New Roman"/>
        </w:rPr>
        <w:t>Dépex</w:t>
      </w:r>
      <w:proofErr w:type="spellEnd"/>
      <w:r w:rsidR="00360813">
        <w:rPr>
          <w:rFonts w:ascii="Times New Roman" w:hAnsi="Times New Roman" w:cs="Times New Roman"/>
        </w:rPr>
        <w:t xml:space="preserve">/Curatoren gegeven </w:t>
      </w:r>
      <w:r w:rsidR="006F4CD8">
        <w:rPr>
          <w:rFonts w:ascii="Times New Roman" w:hAnsi="Times New Roman" w:cs="Times New Roman"/>
        </w:rPr>
        <w:t xml:space="preserve">indicaties. Er dient </w:t>
      </w:r>
      <w:r w:rsidR="00360813">
        <w:rPr>
          <w:rFonts w:ascii="Times New Roman" w:hAnsi="Times New Roman" w:cs="Times New Roman"/>
        </w:rPr>
        <w:t>beoordeeld te worden of de zaken zich in constructief opzicht specifiek op elkaa</w:t>
      </w:r>
      <w:r w:rsidR="006F4CD8">
        <w:rPr>
          <w:rFonts w:ascii="Times New Roman" w:hAnsi="Times New Roman" w:cs="Times New Roman"/>
        </w:rPr>
        <w:t>r afstemmen. Vervolgens</w:t>
      </w:r>
      <w:r w:rsidR="00360813">
        <w:rPr>
          <w:rFonts w:ascii="Times New Roman" w:hAnsi="Times New Roman" w:cs="Times New Roman"/>
        </w:rPr>
        <w:t xml:space="preserve"> kan het van belang zijn of de hoofdzaak, bij het ontbreken van de ‘losse’ zaak, uit het oogpunt van ingebruikneming als onvoltooid dient te worden beschouwd.</w:t>
      </w:r>
    </w:p>
    <w:p w14:paraId="66E16BDE" w14:textId="77777777" w:rsidR="00D62FF9" w:rsidRDefault="00D62FF9" w:rsidP="00850C28">
      <w:pPr>
        <w:pStyle w:val="Geenafstand"/>
        <w:spacing w:line="360" w:lineRule="auto"/>
        <w:rPr>
          <w:rFonts w:ascii="Times New Roman" w:hAnsi="Times New Roman" w:cs="Times New Roman"/>
        </w:rPr>
      </w:pPr>
    </w:p>
    <w:p w14:paraId="66E16BDF" w14:textId="77777777" w:rsidR="00D62FF9" w:rsidRDefault="00D62FF9" w:rsidP="00850C28">
      <w:pPr>
        <w:pStyle w:val="Geenafstand"/>
        <w:spacing w:line="360" w:lineRule="auto"/>
        <w:rPr>
          <w:rFonts w:ascii="Times New Roman" w:hAnsi="Times New Roman" w:cs="Times New Roman"/>
        </w:rPr>
      </w:pPr>
      <w:r>
        <w:rPr>
          <w:rFonts w:ascii="Times New Roman" w:hAnsi="Times New Roman" w:cs="Times New Roman"/>
        </w:rPr>
        <w:t>De tweede manier inzake natrekking door onroerende zaken, is gelegen in de situatie dat een zaak bestanddeel wordt van een andere zaak door bestanddeelvorming. De criteria hiervoor zijn vastgelegd in</w:t>
      </w:r>
      <w:r w:rsidR="00F56C2C">
        <w:rPr>
          <w:rFonts w:ascii="Times New Roman" w:hAnsi="Times New Roman" w:cs="Times New Roman"/>
        </w:rPr>
        <w:t xml:space="preserve"> </w:t>
      </w:r>
      <w:r>
        <w:rPr>
          <w:rFonts w:ascii="Times New Roman" w:hAnsi="Times New Roman" w:cs="Times New Roman"/>
        </w:rPr>
        <w:t>art.3:4 BW. Een voorwerp is namelijk bestanddeel van de hoofdzaak blijkens de verkeersopvatting, zo volgt uit art.3:4 lid 1 BW. Het andere criterium is of er een zodanige hechte verbinding is tussen het bestanddeel en de hoofdzaak dat dit verband niet kan worden verbroken zonder ook maar enige schade van betekenis te veroorzaken aan één van de zaken, hetgeen blijkt uit art.3:4 lid 2 BW.</w:t>
      </w:r>
    </w:p>
    <w:p w14:paraId="66E16BE0" w14:textId="77777777" w:rsidR="00360813" w:rsidRDefault="00360813" w:rsidP="00850C28">
      <w:pPr>
        <w:pStyle w:val="Geenafstand"/>
        <w:spacing w:line="360" w:lineRule="auto"/>
        <w:rPr>
          <w:rFonts w:ascii="Times New Roman" w:hAnsi="Times New Roman" w:cs="Times New Roman"/>
        </w:rPr>
      </w:pPr>
    </w:p>
    <w:bookmarkEnd w:id="3"/>
    <w:p w14:paraId="66E16BE1" w14:textId="77777777" w:rsidR="000414EE" w:rsidRPr="000414EE" w:rsidRDefault="000414EE" w:rsidP="002D30A0">
      <w:pPr>
        <w:pStyle w:val="Geenafstand"/>
        <w:spacing w:line="360" w:lineRule="auto"/>
        <w:rPr>
          <w:rFonts w:ascii="Times New Roman" w:hAnsi="Times New Roman" w:cs="Times New Roman"/>
          <w:b/>
        </w:rPr>
      </w:pPr>
      <w:r w:rsidRPr="000414EE">
        <w:rPr>
          <w:rFonts w:ascii="Times New Roman" w:hAnsi="Times New Roman" w:cs="Times New Roman"/>
          <w:b/>
        </w:rPr>
        <w:t>2.2 Inleiding</w:t>
      </w:r>
    </w:p>
    <w:p w14:paraId="66E16BE2" w14:textId="77777777" w:rsidR="00034A82" w:rsidRDefault="00306337" w:rsidP="002D30A0">
      <w:pPr>
        <w:pStyle w:val="Geenafstand"/>
        <w:spacing w:line="360" w:lineRule="auto"/>
        <w:rPr>
          <w:rFonts w:ascii="Times New Roman" w:hAnsi="Times New Roman" w:cs="Times New Roman"/>
        </w:rPr>
      </w:pPr>
      <w:r>
        <w:rPr>
          <w:rFonts w:ascii="Times New Roman" w:hAnsi="Times New Roman" w:cs="Times New Roman"/>
        </w:rPr>
        <w:t xml:space="preserve">De eigendom van goederen kan naast verbintenisrechtelijke wijzen, zoals koop en schenking, ook op niet-verbintenisrechtelijke wijzen worden verkregen, zoals door natrekking. Er kan van natrekking worden gesproken als een zaak een bestanddeel is geworden van een andere zaak. </w:t>
      </w:r>
      <w:r w:rsidR="00034A82">
        <w:rPr>
          <w:rFonts w:ascii="Times New Roman" w:hAnsi="Times New Roman" w:cs="Times New Roman"/>
        </w:rPr>
        <w:t>Natrekking kan op meerdere manieren plaatsvinden, waaronder verticaal en horizontaal. Een voorbeeld van verticale natrekking is het kopen van een perceel grond om daarop een huis te gaan bouwen. Dit woonhuis wordt onroerend, omdat het een bestanddeel wordt van de grond en bestemd is om duurzaam ter plaatse te blijven. Doordat het woonhuis boven op de grond staat, wordt het huis verticaal nagetrokken. De ondergrond trekt namelijk na wat er boven die ondergrond wordt gevestigd.</w:t>
      </w:r>
    </w:p>
    <w:p w14:paraId="66E16BE3" w14:textId="77777777" w:rsidR="004C717F" w:rsidRDefault="00D1322D" w:rsidP="002D30A0">
      <w:pPr>
        <w:pStyle w:val="Geenafstand"/>
        <w:spacing w:line="360" w:lineRule="auto"/>
        <w:rPr>
          <w:rFonts w:ascii="Times New Roman" w:hAnsi="Times New Roman" w:cs="Times New Roman"/>
        </w:rPr>
      </w:pPr>
      <w:r>
        <w:rPr>
          <w:rFonts w:ascii="Times New Roman" w:hAnsi="Times New Roman" w:cs="Times New Roman"/>
        </w:rPr>
        <w:t xml:space="preserve">Horizontale natrekking geschiedt op een geheel andere wijze. Bij horizontale natrekking trekt het naastgelegen onroerend goed een aangrenzend gebouw of werk na, dat naast dit onroerend goed  </w:t>
      </w:r>
      <w:r>
        <w:rPr>
          <w:rFonts w:ascii="Times New Roman" w:hAnsi="Times New Roman" w:cs="Times New Roman"/>
        </w:rPr>
        <w:lastRenderedPageBreak/>
        <w:t>gevestigd</w:t>
      </w:r>
      <w:r w:rsidR="007503DB">
        <w:rPr>
          <w:rFonts w:ascii="Times New Roman" w:hAnsi="Times New Roman" w:cs="Times New Roman"/>
        </w:rPr>
        <w:t xml:space="preserve"> is</w:t>
      </w:r>
      <w:r>
        <w:rPr>
          <w:rFonts w:ascii="Times New Roman" w:hAnsi="Times New Roman" w:cs="Times New Roman"/>
        </w:rPr>
        <w:t>.</w:t>
      </w:r>
      <w:r>
        <w:rPr>
          <w:rStyle w:val="Voetnootmarkering"/>
          <w:rFonts w:ascii="Times New Roman" w:hAnsi="Times New Roman" w:cs="Times New Roman"/>
        </w:rPr>
        <w:footnoteReference w:id="49"/>
      </w:r>
      <w:r>
        <w:rPr>
          <w:rFonts w:ascii="Times New Roman" w:hAnsi="Times New Roman" w:cs="Times New Roman"/>
        </w:rPr>
        <w:t xml:space="preserve"> De </w:t>
      </w:r>
      <w:r w:rsidR="007503DB">
        <w:rPr>
          <w:rFonts w:ascii="Times New Roman" w:hAnsi="Times New Roman" w:cs="Times New Roman"/>
        </w:rPr>
        <w:t>verticale</w:t>
      </w:r>
      <w:r>
        <w:rPr>
          <w:rFonts w:ascii="Times New Roman" w:hAnsi="Times New Roman" w:cs="Times New Roman"/>
        </w:rPr>
        <w:t xml:space="preserve"> natrekking en </w:t>
      </w:r>
      <w:r w:rsidR="007503DB">
        <w:rPr>
          <w:rFonts w:ascii="Times New Roman" w:hAnsi="Times New Roman" w:cs="Times New Roman"/>
        </w:rPr>
        <w:t>horizontale</w:t>
      </w:r>
      <w:r>
        <w:rPr>
          <w:rFonts w:ascii="Times New Roman" w:hAnsi="Times New Roman" w:cs="Times New Roman"/>
        </w:rPr>
        <w:t xml:space="preserve"> natrekking staan opgenomen in art.5:20 lid 1 sub e BW en deze varianten van natrekking worden in </w:t>
      </w:r>
      <w:r w:rsidR="0007520F">
        <w:rPr>
          <w:rFonts w:ascii="Times New Roman" w:hAnsi="Times New Roman" w:cs="Times New Roman"/>
        </w:rPr>
        <w:t xml:space="preserve">2.2.1 en 2.2.2 behandeld. </w:t>
      </w:r>
      <w:r w:rsidR="007503DB">
        <w:rPr>
          <w:rFonts w:ascii="Times New Roman" w:hAnsi="Times New Roman" w:cs="Times New Roman"/>
        </w:rPr>
        <w:t>Vervolgens wordt i</w:t>
      </w:r>
      <w:r w:rsidR="0007520F">
        <w:rPr>
          <w:rFonts w:ascii="Times New Roman" w:hAnsi="Times New Roman" w:cs="Times New Roman"/>
        </w:rPr>
        <w:t xml:space="preserve">n 2.2.3 de </w:t>
      </w:r>
      <w:r w:rsidR="0050126F">
        <w:rPr>
          <w:rFonts w:ascii="Times New Roman" w:hAnsi="Times New Roman" w:cs="Times New Roman"/>
        </w:rPr>
        <w:t>natrekking</w:t>
      </w:r>
      <w:r w:rsidR="0007520F">
        <w:rPr>
          <w:rFonts w:ascii="Times New Roman" w:hAnsi="Times New Roman" w:cs="Times New Roman"/>
        </w:rPr>
        <w:t xml:space="preserve"> inzake kabels en leidingen </w:t>
      </w:r>
      <w:r w:rsidR="0050126F">
        <w:rPr>
          <w:rFonts w:ascii="Times New Roman" w:hAnsi="Times New Roman" w:cs="Times New Roman"/>
        </w:rPr>
        <w:t>behandeld</w:t>
      </w:r>
      <w:r w:rsidR="002A3E46">
        <w:rPr>
          <w:rFonts w:ascii="Times New Roman" w:hAnsi="Times New Roman" w:cs="Times New Roman"/>
        </w:rPr>
        <w:t>, aangezien enkele jaren geleden de wetgeving hieromtrent gewijzigd</w:t>
      </w:r>
      <w:r w:rsidR="007503DB">
        <w:rPr>
          <w:rFonts w:ascii="Times New Roman" w:hAnsi="Times New Roman" w:cs="Times New Roman"/>
        </w:rPr>
        <w:t xml:space="preserve"> is</w:t>
      </w:r>
      <w:r w:rsidR="0050126F">
        <w:rPr>
          <w:rFonts w:ascii="Times New Roman" w:hAnsi="Times New Roman" w:cs="Times New Roman"/>
        </w:rPr>
        <w:t>.</w:t>
      </w:r>
    </w:p>
    <w:p w14:paraId="66E16BE4" w14:textId="77777777" w:rsidR="00306337" w:rsidRDefault="00306337" w:rsidP="002D30A0">
      <w:pPr>
        <w:pStyle w:val="Geenafstand"/>
        <w:spacing w:line="360" w:lineRule="auto"/>
        <w:rPr>
          <w:rFonts w:ascii="Times New Roman" w:hAnsi="Times New Roman" w:cs="Times New Roman"/>
        </w:rPr>
      </w:pPr>
    </w:p>
    <w:p w14:paraId="66E16BE5" w14:textId="77777777" w:rsidR="003A72D2" w:rsidRDefault="003A72D2" w:rsidP="002D30A0">
      <w:pPr>
        <w:pStyle w:val="Geenafstand"/>
        <w:spacing w:line="360" w:lineRule="auto"/>
        <w:rPr>
          <w:rFonts w:ascii="Times New Roman" w:hAnsi="Times New Roman" w:cs="Times New Roman"/>
          <w:b/>
        </w:rPr>
      </w:pPr>
      <w:r w:rsidRPr="003A72D2">
        <w:rPr>
          <w:rFonts w:ascii="Times New Roman" w:hAnsi="Times New Roman" w:cs="Times New Roman"/>
          <w:b/>
        </w:rPr>
        <w:t xml:space="preserve">2.2.1 </w:t>
      </w:r>
      <w:r w:rsidR="0086494F">
        <w:rPr>
          <w:rFonts w:ascii="Times New Roman" w:hAnsi="Times New Roman" w:cs="Times New Roman"/>
          <w:b/>
        </w:rPr>
        <w:t>Verticale natrekking</w:t>
      </w:r>
    </w:p>
    <w:p w14:paraId="66E16BE6" w14:textId="77777777" w:rsidR="00340163" w:rsidRPr="004F054F" w:rsidRDefault="00E75885" w:rsidP="001C38C1">
      <w:pPr>
        <w:pStyle w:val="Geenafstand"/>
        <w:spacing w:line="360" w:lineRule="auto"/>
        <w:rPr>
          <w:rFonts w:ascii="Times New Roman" w:hAnsi="Times New Roman" w:cs="Times New Roman"/>
          <w:u w:val="single"/>
        </w:rPr>
      </w:pPr>
      <w:r>
        <w:rPr>
          <w:rFonts w:ascii="Helvetica" w:hAnsi="Helvetica" w:cs="Helvetica"/>
          <w:noProof/>
          <w:color w:val="666666"/>
          <w:sz w:val="20"/>
          <w:szCs w:val="20"/>
          <w:lang w:eastAsia="nl-NL"/>
        </w:rPr>
        <w:drawing>
          <wp:anchor distT="0" distB="0" distL="114300" distR="114300" simplePos="0" relativeHeight="251660288" behindDoc="0" locked="0" layoutInCell="1" allowOverlap="1" wp14:anchorId="66E16EAD" wp14:editId="66E16EAE">
            <wp:simplePos x="0" y="0"/>
            <wp:positionH relativeFrom="margin">
              <wp:posOffset>3928110</wp:posOffset>
            </wp:positionH>
            <wp:positionV relativeFrom="page">
              <wp:posOffset>3609340</wp:posOffset>
            </wp:positionV>
            <wp:extent cx="1565910" cy="1914525"/>
            <wp:effectExtent l="0" t="0" r="0" b="9525"/>
            <wp:wrapThrough wrapText="left">
              <wp:wrapPolygon edited="0">
                <wp:start x="0" y="0"/>
                <wp:lineTo x="0" y="21493"/>
                <wp:lineTo x="21285" y="21493"/>
                <wp:lineTo x="21285" y="0"/>
                <wp:lineTo x="0" y="0"/>
              </wp:wrapPolygon>
            </wp:wrapThrough>
            <wp:docPr id="4" name="Afbeelding 4" descr="natrek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rekking"/>
                    <pic:cNvPicPr>
                      <a:picLocks noChangeAspect="1" noChangeArrowheads="1"/>
                    </pic:cNvPicPr>
                  </pic:nvPicPr>
                  <pic:blipFill rotWithShape="1">
                    <a:blip r:embed="rId12">
                      <a:extLst>
                        <a:ext uri="{28A0092B-C50C-407E-A947-70E740481C1C}">
                          <a14:useLocalDpi xmlns:a14="http://schemas.microsoft.com/office/drawing/2010/main" val="0"/>
                        </a:ext>
                      </a:extLst>
                    </a:blip>
                    <a:srcRect r="50395"/>
                    <a:stretch/>
                  </pic:blipFill>
                  <pic:spPr bwMode="auto">
                    <a:xfrm>
                      <a:off x="0" y="0"/>
                      <a:ext cx="156591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60D">
        <w:rPr>
          <w:rFonts w:ascii="Times New Roman" w:hAnsi="Times New Roman" w:cs="Times New Roman"/>
        </w:rPr>
        <w:t>De wet onderscheid</w:t>
      </w:r>
      <w:r w:rsidR="007E039E">
        <w:rPr>
          <w:rFonts w:ascii="Times New Roman" w:hAnsi="Times New Roman" w:cs="Times New Roman"/>
        </w:rPr>
        <w:t>t</w:t>
      </w:r>
      <w:r w:rsidR="008C660D">
        <w:rPr>
          <w:rFonts w:ascii="Times New Roman" w:hAnsi="Times New Roman" w:cs="Times New Roman"/>
        </w:rPr>
        <w:t xml:space="preserve"> twee soorten natrekking door onroerende zaken, namelijk </w:t>
      </w:r>
      <w:r w:rsidR="007E039E">
        <w:rPr>
          <w:rFonts w:ascii="Times New Roman" w:hAnsi="Times New Roman" w:cs="Times New Roman"/>
        </w:rPr>
        <w:t>verticale</w:t>
      </w:r>
      <w:r w:rsidR="008C660D">
        <w:rPr>
          <w:rFonts w:ascii="Times New Roman" w:hAnsi="Times New Roman" w:cs="Times New Roman"/>
        </w:rPr>
        <w:t xml:space="preserve"> en </w:t>
      </w:r>
      <w:r w:rsidR="007E039E">
        <w:rPr>
          <w:rFonts w:ascii="Times New Roman" w:hAnsi="Times New Roman" w:cs="Times New Roman"/>
        </w:rPr>
        <w:t>horizontale</w:t>
      </w:r>
      <w:r w:rsidR="008C660D">
        <w:rPr>
          <w:rFonts w:ascii="Times New Roman" w:hAnsi="Times New Roman" w:cs="Times New Roman"/>
        </w:rPr>
        <w:t xml:space="preserve"> natrekking. De verticale natrekking houdt in dat het gebouw dat op een stuk grond staat</w:t>
      </w:r>
      <w:r w:rsidR="007E039E">
        <w:rPr>
          <w:rFonts w:ascii="Times New Roman" w:hAnsi="Times New Roman" w:cs="Times New Roman"/>
        </w:rPr>
        <w:t xml:space="preserve"> </w:t>
      </w:r>
      <w:r w:rsidR="008C660D">
        <w:rPr>
          <w:rFonts w:ascii="Times New Roman" w:hAnsi="Times New Roman" w:cs="Times New Roman"/>
        </w:rPr>
        <w:t>onderdeel wordt van de grond en daarbij gaat behoren. De eigenaar van het perceel grond wordt daarmee tevens eigenaar van het gebouw dat daarop duurzaam gevestigd is.</w:t>
      </w:r>
      <w:r w:rsidR="008C660D">
        <w:rPr>
          <w:rStyle w:val="Voetnootmarkering"/>
          <w:rFonts w:ascii="Times New Roman" w:hAnsi="Times New Roman" w:cs="Times New Roman"/>
        </w:rPr>
        <w:footnoteReference w:id="50"/>
      </w:r>
      <w:r w:rsidR="008C660D">
        <w:rPr>
          <w:rFonts w:ascii="Times New Roman" w:hAnsi="Times New Roman" w:cs="Times New Roman"/>
        </w:rPr>
        <w:t xml:space="preserve"> </w:t>
      </w:r>
      <w:r w:rsidR="00D90D58">
        <w:rPr>
          <w:rFonts w:ascii="Times New Roman" w:hAnsi="Times New Roman" w:cs="Times New Roman"/>
        </w:rPr>
        <w:t>De verticale natrekkingsregel wordt ook wel de ‘</w:t>
      </w:r>
      <w:proofErr w:type="spellStart"/>
      <w:r w:rsidR="00D90D58">
        <w:rPr>
          <w:rFonts w:ascii="Times New Roman" w:hAnsi="Times New Roman" w:cs="Times New Roman"/>
        </w:rPr>
        <w:t>superficies</w:t>
      </w:r>
      <w:proofErr w:type="spellEnd"/>
      <w:r w:rsidR="00D90D58">
        <w:rPr>
          <w:rFonts w:ascii="Times New Roman" w:hAnsi="Times New Roman" w:cs="Times New Roman"/>
        </w:rPr>
        <w:t>-regel’ genoemd, maar in zijn meest simpele vorm kan het worden beschouwd als ‘de opstal volgt de grond’.</w:t>
      </w:r>
      <w:r w:rsidR="00D90D58">
        <w:rPr>
          <w:rStyle w:val="Voetnootmarkering"/>
          <w:rFonts w:ascii="Times New Roman" w:hAnsi="Times New Roman" w:cs="Times New Roman"/>
        </w:rPr>
        <w:footnoteReference w:id="51"/>
      </w:r>
      <w:r w:rsidR="00D90D58">
        <w:rPr>
          <w:rFonts w:ascii="Times New Roman" w:hAnsi="Times New Roman" w:cs="Times New Roman"/>
        </w:rPr>
        <w:t xml:space="preserve"> </w:t>
      </w:r>
      <w:r w:rsidR="008C660D">
        <w:rPr>
          <w:rFonts w:ascii="Times New Roman" w:hAnsi="Times New Roman" w:cs="Times New Roman"/>
        </w:rPr>
        <w:t>De specifiek gerichte wetgeving inzake verticale natrekking is terug te vinden in art</w:t>
      </w:r>
      <w:r w:rsidR="001C38C1">
        <w:rPr>
          <w:rFonts w:ascii="Times New Roman" w:hAnsi="Times New Roman" w:cs="Times New Roman"/>
        </w:rPr>
        <w:t xml:space="preserve">.5:20 BW, waarin het volgende staat opgenomen: </w:t>
      </w:r>
      <w:r w:rsidR="005B7D00" w:rsidRPr="004F054F">
        <w:rPr>
          <w:rFonts w:ascii="Times New Roman" w:hAnsi="Times New Roman" w:cs="Times New Roman"/>
          <w:u w:val="single"/>
        </w:rPr>
        <w:t>’’</w:t>
      </w:r>
      <w:r w:rsidR="001C38C1" w:rsidRPr="004F054F">
        <w:rPr>
          <w:rFonts w:ascii="Times New Roman" w:hAnsi="Times New Roman" w:cs="Times New Roman"/>
          <w:u w:val="single"/>
        </w:rPr>
        <w:t xml:space="preserve">de eigendom van de grond omvat, zover de wet niet anders bepaalt, (…) gebouwen en werken die duurzaam met de grond zijn verenigd, hetzij rechtstreeks, </w:t>
      </w:r>
    </w:p>
    <w:p w14:paraId="66E16BE7" w14:textId="77777777" w:rsidR="001C38C1" w:rsidRDefault="001C38C1" w:rsidP="001C38C1">
      <w:pPr>
        <w:pStyle w:val="Geenafstand"/>
        <w:spacing w:line="360" w:lineRule="auto"/>
        <w:rPr>
          <w:rFonts w:ascii="Times New Roman" w:hAnsi="Times New Roman" w:cs="Times New Roman"/>
        </w:rPr>
      </w:pPr>
      <w:r w:rsidRPr="004F054F">
        <w:rPr>
          <w:rFonts w:ascii="Times New Roman" w:hAnsi="Times New Roman" w:cs="Times New Roman"/>
          <w:u w:val="single"/>
        </w:rPr>
        <w:t>hetzij door vereniging met andere gebouwen en werken</w:t>
      </w:r>
      <w:r w:rsidRPr="004F054F">
        <w:rPr>
          <w:rFonts w:ascii="Times New Roman" w:hAnsi="Times New Roman" w:cs="Times New Roman"/>
        </w:rPr>
        <w:t>, voor zover ze geen bestanddeel zijn van eens anders onroerende zaak’’</w:t>
      </w:r>
      <w:r w:rsidR="001B7B75">
        <w:rPr>
          <w:rFonts w:ascii="Times New Roman" w:hAnsi="Times New Roman" w:cs="Times New Roman"/>
        </w:rPr>
        <w:t>.</w:t>
      </w:r>
      <w:r w:rsidRPr="004F054F">
        <w:rPr>
          <w:rStyle w:val="Voetnootmarkering"/>
          <w:rFonts w:ascii="Times New Roman" w:hAnsi="Times New Roman" w:cs="Times New Roman"/>
        </w:rPr>
        <w:footnoteReference w:id="52"/>
      </w:r>
      <w:r>
        <w:rPr>
          <w:rFonts w:ascii="Times New Roman" w:hAnsi="Times New Roman" w:cs="Times New Roman"/>
        </w:rPr>
        <w:t xml:space="preserve"> Het onderstreepte geciteerde gedeelte heeft betrekking op de verticale natrekking. </w:t>
      </w:r>
    </w:p>
    <w:p w14:paraId="66E16BE8" w14:textId="77777777" w:rsidR="00801BA1" w:rsidRDefault="00801BA1" w:rsidP="001C38C1">
      <w:pPr>
        <w:pStyle w:val="Geenafstand"/>
        <w:spacing w:line="360" w:lineRule="auto"/>
        <w:rPr>
          <w:rFonts w:ascii="Times New Roman" w:hAnsi="Times New Roman" w:cs="Times New Roman"/>
        </w:rPr>
      </w:pPr>
    </w:p>
    <w:p w14:paraId="66E16BE9" w14:textId="77777777" w:rsidR="00D96590" w:rsidRPr="009573F4" w:rsidRDefault="009573F4" w:rsidP="001C38C1">
      <w:pPr>
        <w:pStyle w:val="Geenafstand"/>
        <w:spacing w:line="360" w:lineRule="auto"/>
        <w:rPr>
          <w:rFonts w:ascii="Times New Roman" w:hAnsi="Times New Roman" w:cs="Times New Roman"/>
          <w:b/>
        </w:rPr>
      </w:pPr>
      <w:r w:rsidRPr="009573F4">
        <w:rPr>
          <w:rFonts w:ascii="Times New Roman" w:hAnsi="Times New Roman" w:cs="Times New Roman"/>
          <w:b/>
        </w:rPr>
        <w:t xml:space="preserve">2.2.1.1 </w:t>
      </w:r>
      <w:r w:rsidR="00D96590" w:rsidRPr="009573F4">
        <w:rPr>
          <w:rFonts w:ascii="Times New Roman" w:hAnsi="Times New Roman" w:cs="Times New Roman"/>
          <w:b/>
        </w:rPr>
        <w:t>Inhoud van de grondeigendom</w:t>
      </w:r>
    </w:p>
    <w:p w14:paraId="66E16BEA" w14:textId="77777777" w:rsidR="00340163" w:rsidRDefault="00016F3D" w:rsidP="001C38C1">
      <w:pPr>
        <w:pStyle w:val="Geenafstand"/>
        <w:spacing w:line="360" w:lineRule="auto"/>
        <w:rPr>
          <w:rFonts w:ascii="Times New Roman" w:hAnsi="Times New Roman" w:cs="Times New Roman"/>
        </w:rPr>
      </w:pPr>
      <w:r>
        <w:rPr>
          <w:rFonts w:ascii="Times New Roman" w:hAnsi="Times New Roman" w:cs="Times New Roman"/>
        </w:rPr>
        <w:t xml:space="preserve">Om te kunnen </w:t>
      </w:r>
      <w:r w:rsidR="00457D8E">
        <w:rPr>
          <w:rFonts w:ascii="Times New Roman" w:hAnsi="Times New Roman" w:cs="Times New Roman"/>
        </w:rPr>
        <w:t xml:space="preserve">spreken van verticale natrekking, dient het duidelijk zijn wat er verticaal kan worden nagetrokken en wat de grondeigendom bevat. </w:t>
      </w:r>
      <w:r w:rsidR="00C34A2B">
        <w:rPr>
          <w:rFonts w:ascii="Times New Roman" w:hAnsi="Times New Roman" w:cs="Times New Roman"/>
        </w:rPr>
        <w:t xml:space="preserve">Om </w:t>
      </w:r>
      <w:r w:rsidR="000C529E">
        <w:rPr>
          <w:rFonts w:ascii="Times New Roman" w:hAnsi="Times New Roman" w:cs="Times New Roman"/>
        </w:rPr>
        <w:t>de inhoud van de grondeigendom te kunnen gebruiken</w:t>
      </w:r>
      <w:r w:rsidR="00C34A2B">
        <w:rPr>
          <w:rFonts w:ascii="Times New Roman" w:hAnsi="Times New Roman" w:cs="Times New Roman"/>
        </w:rPr>
        <w:t>, dient de eigenaar een gebruiksrecht te hebben. De eigenaar moet namelijk de mogelijkheid hebben om op zijn eigen erf te kunnen lopen en de ruimte boven zijn erf kunnen gebruiken om te bebouwen en te beplanten.</w:t>
      </w:r>
      <w:r w:rsidR="00C34A2B">
        <w:rPr>
          <w:rStyle w:val="Voetnootmarkering"/>
          <w:rFonts w:ascii="Times New Roman" w:hAnsi="Times New Roman" w:cs="Times New Roman"/>
        </w:rPr>
        <w:footnoteReference w:id="53"/>
      </w:r>
      <w:r w:rsidR="008D1486">
        <w:rPr>
          <w:rFonts w:ascii="Times New Roman" w:hAnsi="Times New Roman" w:cs="Times New Roman"/>
        </w:rPr>
        <w:t xml:space="preserve"> Het gebruiksrecht van de eigenaar is derhalve exclusief, maar niet onbeperkt. Het gebruik door anderen van de ruimte boven en onder de oppervlakte is wel degelijk toegestaan, indien het zo hoog of diep is, dat de eigenaar van de oppervlakte </w:t>
      </w:r>
      <w:r w:rsidR="006D416D">
        <w:rPr>
          <w:rFonts w:ascii="Times New Roman" w:hAnsi="Times New Roman" w:cs="Times New Roman"/>
        </w:rPr>
        <w:t>daarbij geen belang heeft.</w:t>
      </w:r>
      <w:r w:rsidR="007B52A2">
        <w:rPr>
          <w:rStyle w:val="Voetnootmarkering"/>
          <w:rFonts w:ascii="Times New Roman" w:hAnsi="Times New Roman" w:cs="Times New Roman"/>
        </w:rPr>
        <w:footnoteReference w:id="54"/>
      </w:r>
      <w:r w:rsidR="006D416D">
        <w:rPr>
          <w:rFonts w:ascii="Times New Roman" w:hAnsi="Times New Roman" w:cs="Times New Roman"/>
        </w:rPr>
        <w:t xml:space="preserve"> </w:t>
      </w:r>
    </w:p>
    <w:p w14:paraId="66E16BEB" w14:textId="77777777" w:rsidR="00340163" w:rsidRDefault="00340163" w:rsidP="001C38C1">
      <w:pPr>
        <w:pStyle w:val="Geenafstand"/>
        <w:spacing w:line="360" w:lineRule="auto"/>
        <w:rPr>
          <w:rFonts w:ascii="Times New Roman" w:hAnsi="Times New Roman" w:cs="Times New Roman"/>
        </w:rPr>
      </w:pPr>
    </w:p>
    <w:p w14:paraId="66E16BEC" w14:textId="77777777" w:rsidR="00294035" w:rsidRDefault="001E3638" w:rsidP="001C38C1">
      <w:pPr>
        <w:pStyle w:val="Geenafstand"/>
        <w:spacing w:line="360" w:lineRule="auto"/>
        <w:rPr>
          <w:rFonts w:ascii="Times New Roman" w:hAnsi="Times New Roman" w:cs="Times New Roman"/>
        </w:rPr>
      </w:pPr>
      <w:r>
        <w:rPr>
          <w:rFonts w:ascii="Times New Roman" w:hAnsi="Times New Roman" w:cs="Times New Roman"/>
        </w:rPr>
        <w:lastRenderedPageBreak/>
        <w:t>De eigendom van de grond omvat onder andere de bovengrond en de zich daaronder bevindende aardlagen.</w:t>
      </w:r>
      <w:r>
        <w:rPr>
          <w:rStyle w:val="Voetnootmarkering"/>
          <w:rFonts w:ascii="Times New Roman" w:hAnsi="Times New Roman" w:cs="Times New Roman"/>
        </w:rPr>
        <w:footnoteReference w:id="55"/>
      </w:r>
      <w:r>
        <w:rPr>
          <w:rFonts w:ascii="Times New Roman" w:hAnsi="Times New Roman" w:cs="Times New Roman"/>
        </w:rPr>
        <w:t xml:space="preserve"> De wet geeft geen suggestie over een eventuele dieptegrens, maar doorgaans blijft het beperkt tot de bovengrond. Dit is van belang om te weten, gezien er voldoende activiteiten plaatsvinden onder de grond, zoals het aanleggen van leidingen en tunnels.</w:t>
      </w:r>
      <w:r w:rsidR="00D96590">
        <w:rPr>
          <w:rFonts w:ascii="Times New Roman" w:hAnsi="Times New Roman" w:cs="Times New Roman"/>
        </w:rPr>
        <w:t xml:space="preserve"> Ditzelfde geldt voor de nog niet gewonnen delfstoffen die zich onder het aardoppervlak bevinden.</w:t>
      </w:r>
      <w:r>
        <w:rPr>
          <w:rFonts w:ascii="Times New Roman" w:hAnsi="Times New Roman" w:cs="Times New Roman"/>
        </w:rPr>
        <w:t xml:space="preserve"> De grondeigenaar heeft er geen belang bij om zich tegen dergelijke activiteiten te verzetten, aangezien dit zodanig diep onder de grond gebeurt.</w:t>
      </w:r>
      <w:r w:rsidR="003C0730">
        <w:rPr>
          <w:rFonts w:ascii="Times New Roman" w:hAnsi="Times New Roman" w:cs="Times New Roman"/>
        </w:rPr>
        <w:t xml:space="preserve"> De grondeigenaar </w:t>
      </w:r>
      <w:r w:rsidR="0015363A">
        <w:rPr>
          <w:rFonts w:ascii="Times New Roman" w:hAnsi="Times New Roman" w:cs="Times New Roman"/>
        </w:rPr>
        <w:t>koopt namelijk doorgaans een stuk grond om deze te bebouwen en te beplanten.</w:t>
      </w:r>
      <w:r w:rsidR="0015363A" w:rsidRPr="0015363A">
        <w:rPr>
          <w:rStyle w:val="Voetnootmarkering"/>
          <w:rFonts w:ascii="Times New Roman" w:hAnsi="Times New Roman" w:cs="Times New Roman"/>
        </w:rPr>
        <w:t xml:space="preserve"> </w:t>
      </w:r>
      <w:r w:rsidR="0015363A">
        <w:rPr>
          <w:rStyle w:val="Voetnootmarkering"/>
          <w:rFonts w:ascii="Times New Roman" w:hAnsi="Times New Roman" w:cs="Times New Roman"/>
        </w:rPr>
        <w:footnoteReference w:id="56"/>
      </w:r>
      <w:r w:rsidR="0015363A">
        <w:rPr>
          <w:rFonts w:ascii="Times New Roman" w:hAnsi="Times New Roman" w:cs="Times New Roman"/>
        </w:rPr>
        <w:t xml:space="preserve"> De (in)direct (duurzaam) met de grond verenigde gebouwen, beplantingen of werken zijn ook eigendom van de grondeigenaar.</w:t>
      </w:r>
      <w:r w:rsidR="0015363A">
        <w:rPr>
          <w:rStyle w:val="Voetnootmarkering"/>
          <w:rFonts w:ascii="Times New Roman" w:hAnsi="Times New Roman" w:cs="Times New Roman"/>
        </w:rPr>
        <w:footnoteReference w:id="57"/>
      </w:r>
      <w:r w:rsidR="004301AB">
        <w:rPr>
          <w:rFonts w:ascii="Times New Roman" w:hAnsi="Times New Roman" w:cs="Times New Roman"/>
        </w:rPr>
        <w:t xml:space="preserve"> </w:t>
      </w:r>
      <w:r w:rsidR="00EE72EA">
        <w:rPr>
          <w:rFonts w:ascii="Times New Roman" w:hAnsi="Times New Roman" w:cs="Times New Roman"/>
        </w:rPr>
        <w:t>De grondeigenaar is tevens eigenaar van het grondwater dat de oppervlakte heeft bereikt alsmede het water op de grond dat niet in een open gemeenschap staat verbonden met eens anders erf.</w:t>
      </w:r>
      <w:r w:rsidR="00EE72EA">
        <w:rPr>
          <w:rStyle w:val="Voetnootmarkering"/>
          <w:rFonts w:ascii="Times New Roman" w:hAnsi="Times New Roman" w:cs="Times New Roman"/>
        </w:rPr>
        <w:footnoteReference w:id="58"/>
      </w:r>
      <w:r w:rsidR="00484FF1">
        <w:rPr>
          <w:rFonts w:ascii="Times New Roman" w:hAnsi="Times New Roman" w:cs="Times New Roman"/>
        </w:rPr>
        <w:t xml:space="preserve"> Uit deze alinea blijkt wat er verticaal nagetrokken kan worden, aangezien</w:t>
      </w:r>
      <w:r w:rsidR="00B1530E">
        <w:rPr>
          <w:rFonts w:ascii="Times New Roman" w:hAnsi="Times New Roman" w:cs="Times New Roman"/>
        </w:rPr>
        <w:t xml:space="preserve"> hier</w:t>
      </w:r>
      <w:r w:rsidR="00484FF1">
        <w:rPr>
          <w:rFonts w:ascii="Times New Roman" w:hAnsi="Times New Roman" w:cs="Times New Roman"/>
        </w:rPr>
        <w:t xml:space="preserve"> zaken zijn benoemd die de inhoud van het grondeigendom </w:t>
      </w:r>
      <w:r w:rsidR="00CD3A1B">
        <w:rPr>
          <w:rFonts w:ascii="Times New Roman" w:hAnsi="Times New Roman" w:cs="Times New Roman"/>
        </w:rPr>
        <w:t>weergeven</w:t>
      </w:r>
      <w:r w:rsidR="00484FF1">
        <w:rPr>
          <w:rFonts w:ascii="Times New Roman" w:hAnsi="Times New Roman" w:cs="Times New Roman"/>
        </w:rPr>
        <w:t>.</w:t>
      </w:r>
    </w:p>
    <w:p w14:paraId="66E16BED" w14:textId="77777777" w:rsidR="008332A9" w:rsidRDefault="008332A9" w:rsidP="001C38C1">
      <w:pPr>
        <w:pStyle w:val="Geenafstand"/>
        <w:spacing w:line="360" w:lineRule="auto"/>
        <w:rPr>
          <w:rFonts w:ascii="Times New Roman" w:hAnsi="Times New Roman" w:cs="Times New Roman"/>
        </w:rPr>
      </w:pPr>
    </w:p>
    <w:p w14:paraId="66E16BEE" w14:textId="77777777" w:rsidR="008332A9" w:rsidRPr="009573F4" w:rsidRDefault="009573F4" w:rsidP="001C38C1">
      <w:pPr>
        <w:pStyle w:val="Geenafstand"/>
        <w:spacing w:line="360" w:lineRule="auto"/>
        <w:rPr>
          <w:rFonts w:ascii="Times New Roman" w:hAnsi="Times New Roman" w:cs="Times New Roman"/>
          <w:b/>
        </w:rPr>
      </w:pPr>
      <w:r w:rsidRPr="009573F4">
        <w:rPr>
          <w:rFonts w:ascii="Times New Roman" w:hAnsi="Times New Roman" w:cs="Times New Roman"/>
          <w:b/>
        </w:rPr>
        <w:t>2.</w:t>
      </w:r>
      <w:r>
        <w:rPr>
          <w:rFonts w:ascii="Times New Roman" w:hAnsi="Times New Roman" w:cs="Times New Roman"/>
          <w:b/>
        </w:rPr>
        <w:t>2</w:t>
      </w:r>
      <w:r w:rsidRPr="009573F4">
        <w:rPr>
          <w:rFonts w:ascii="Times New Roman" w:hAnsi="Times New Roman" w:cs="Times New Roman"/>
          <w:b/>
        </w:rPr>
        <w:t xml:space="preserve">.1.2 </w:t>
      </w:r>
      <w:r w:rsidR="008332A9" w:rsidRPr="009573F4">
        <w:rPr>
          <w:rFonts w:ascii="Times New Roman" w:hAnsi="Times New Roman" w:cs="Times New Roman"/>
          <w:b/>
        </w:rPr>
        <w:t>Zelfstandig gebouw of werk</w:t>
      </w:r>
    </w:p>
    <w:p w14:paraId="66E16BEF" w14:textId="77777777" w:rsidR="00FF3A1E" w:rsidRDefault="008332A9" w:rsidP="00FF3A1E">
      <w:pPr>
        <w:pStyle w:val="Geenafstand"/>
        <w:spacing w:line="360" w:lineRule="auto"/>
        <w:rPr>
          <w:rFonts w:ascii="Times New Roman" w:hAnsi="Times New Roman" w:cs="Times New Roman"/>
        </w:rPr>
      </w:pPr>
      <w:r>
        <w:rPr>
          <w:rFonts w:ascii="Times New Roman" w:hAnsi="Times New Roman" w:cs="Times New Roman"/>
        </w:rPr>
        <w:t xml:space="preserve">Het is van belang om een gebouw of werk als voldoende zelfstandig te beschouwen. Een degelijk voorbeeld dat hierbij gegeven </w:t>
      </w:r>
      <w:r w:rsidR="00D501A7">
        <w:rPr>
          <w:rFonts w:ascii="Times New Roman" w:hAnsi="Times New Roman" w:cs="Times New Roman"/>
        </w:rPr>
        <w:t>kan</w:t>
      </w:r>
      <w:r>
        <w:rPr>
          <w:rFonts w:ascii="Times New Roman" w:hAnsi="Times New Roman" w:cs="Times New Roman"/>
        </w:rPr>
        <w:t xml:space="preserve"> worden</w:t>
      </w:r>
      <w:r w:rsidR="00013D0E">
        <w:rPr>
          <w:rFonts w:ascii="Times New Roman" w:hAnsi="Times New Roman" w:cs="Times New Roman"/>
        </w:rPr>
        <w:t>,</w:t>
      </w:r>
      <w:r>
        <w:rPr>
          <w:rFonts w:ascii="Times New Roman" w:hAnsi="Times New Roman" w:cs="Times New Roman"/>
        </w:rPr>
        <w:t xml:space="preserve"> is een blokje rijtjeshuizen.</w:t>
      </w:r>
      <w:r w:rsidR="00615DA3">
        <w:rPr>
          <w:rFonts w:ascii="Times New Roman" w:hAnsi="Times New Roman" w:cs="Times New Roman"/>
        </w:rPr>
        <w:t xml:space="preserve"> Een blokje rijtjeshuizen kan op grond van art.3:4 lid 2 BW worden gezien als </w:t>
      </w:r>
      <w:r w:rsidR="00013D0E">
        <w:rPr>
          <w:rFonts w:ascii="Times New Roman" w:hAnsi="Times New Roman" w:cs="Times New Roman"/>
        </w:rPr>
        <w:t xml:space="preserve">enkele </w:t>
      </w:r>
      <w:r w:rsidR="00615DA3">
        <w:rPr>
          <w:rFonts w:ascii="Times New Roman" w:hAnsi="Times New Roman" w:cs="Times New Roman"/>
        </w:rPr>
        <w:t xml:space="preserve">losse bestanddelen </w:t>
      </w:r>
      <w:r w:rsidR="00013D0E">
        <w:rPr>
          <w:rFonts w:ascii="Times New Roman" w:hAnsi="Times New Roman" w:cs="Times New Roman"/>
        </w:rPr>
        <w:t xml:space="preserve">die naast elkaar staan </w:t>
      </w:r>
      <w:r w:rsidR="00615DA3">
        <w:rPr>
          <w:rFonts w:ascii="Times New Roman" w:hAnsi="Times New Roman" w:cs="Times New Roman"/>
        </w:rPr>
        <w:t>op een perceel grond. Geen van deze rijtjeshuizen kan worden afgescheiden zonder enige vorm van beschadiging aan één van de zaken. Indien de criteria van art.3:4 BW echt alternatieve criteria zijn, zou het blok rijtjeshuizen op grond van art.3:4 lid 2 BW als één gehele zaak moeten worden beschouwd, waarbij het blok de hoofdzaak is en dus niet de grond waar de grens van een rijtjeshuis ophoudt.</w:t>
      </w:r>
      <w:r w:rsidR="00615DA3">
        <w:rPr>
          <w:rStyle w:val="Voetnootmarkering"/>
          <w:rFonts w:ascii="Times New Roman" w:hAnsi="Times New Roman" w:cs="Times New Roman"/>
        </w:rPr>
        <w:footnoteReference w:id="59"/>
      </w:r>
      <w:r w:rsidR="00A125DB">
        <w:rPr>
          <w:rFonts w:ascii="Times New Roman" w:hAnsi="Times New Roman" w:cs="Times New Roman"/>
        </w:rPr>
        <w:t xml:space="preserve"> Dit is echter niet de bedoeling, want niemand zal vinden dat een </w:t>
      </w:r>
      <w:r w:rsidR="00EB4E48">
        <w:rPr>
          <w:rFonts w:ascii="Times New Roman" w:hAnsi="Times New Roman" w:cs="Times New Roman"/>
        </w:rPr>
        <w:t xml:space="preserve">blok </w:t>
      </w:r>
      <w:r w:rsidR="00A125DB">
        <w:rPr>
          <w:rFonts w:ascii="Times New Roman" w:hAnsi="Times New Roman" w:cs="Times New Roman"/>
        </w:rPr>
        <w:t>rijtjeshui</w:t>
      </w:r>
      <w:r w:rsidR="00EB4E48">
        <w:rPr>
          <w:rFonts w:ascii="Times New Roman" w:hAnsi="Times New Roman" w:cs="Times New Roman"/>
        </w:rPr>
        <w:t>zen</w:t>
      </w:r>
      <w:r w:rsidR="00A125DB">
        <w:rPr>
          <w:rFonts w:ascii="Times New Roman" w:hAnsi="Times New Roman" w:cs="Times New Roman"/>
        </w:rPr>
        <w:t xml:space="preserve"> een afzonderlijke zaak is, ook al vormt </w:t>
      </w:r>
      <w:r w:rsidR="00D501A7">
        <w:rPr>
          <w:rFonts w:ascii="Times New Roman" w:hAnsi="Times New Roman" w:cs="Times New Roman"/>
        </w:rPr>
        <w:t>het</w:t>
      </w:r>
      <w:r w:rsidR="00A125DB">
        <w:rPr>
          <w:rFonts w:ascii="Times New Roman" w:hAnsi="Times New Roman" w:cs="Times New Roman"/>
        </w:rPr>
        <w:t xml:space="preserve"> blok rijtjeshuizen bouwkundig gezien een eenheid. De verticale natrekking wordt hier geprevaleerd.</w:t>
      </w:r>
      <w:r w:rsidR="00A125DB">
        <w:rPr>
          <w:rStyle w:val="Voetnootmarkering"/>
          <w:rFonts w:ascii="Times New Roman" w:hAnsi="Times New Roman" w:cs="Times New Roman"/>
        </w:rPr>
        <w:footnoteReference w:id="60"/>
      </w:r>
      <w:r w:rsidR="00BB3C4D">
        <w:rPr>
          <w:rFonts w:ascii="Times New Roman" w:hAnsi="Times New Roman" w:cs="Times New Roman"/>
        </w:rPr>
        <w:t xml:space="preserve"> </w:t>
      </w:r>
      <w:r w:rsidR="00FF3A1E">
        <w:rPr>
          <w:rFonts w:ascii="Times New Roman" w:hAnsi="Times New Roman" w:cs="Times New Roman"/>
        </w:rPr>
        <w:t xml:space="preserve">Hieruit vloeit voort dat indien een gebouw of werk </w:t>
      </w:r>
      <w:r w:rsidR="0066545C">
        <w:rPr>
          <w:rFonts w:ascii="Times New Roman" w:hAnsi="Times New Roman" w:cs="Times New Roman"/>
        </w:rPr>
        <w:t xml:space="preserve">in bouwkundig opzicht </w:t>
      </w:r>
      <w:r w:rsidR="00FF3A1E">
        <w:rPr>
          <w:rFonts w:ascii="Times New Roman" w:hAnsi="Times New Roman" w:cs="Times New Roman"/>
        </w:rPr>
        <w:t>voldoende zelfstandig is, deze ook juridisch gezien als een zelfstandig geheel kan worden gekwalificeerd.</w:t>
      </w:r>
      <w:r w:rsidR="00FF3A1E">
        <w:rPr>
          <w:rStyle w:val="Voetnootmarkering"/>
          <w:rFonts w:ascii="Times New Roman" w:hAnsi="Times New Roman" w:cs="Times New Roman"/>
        </w:rPr>
        <w:footnoteReference w:id="61"/>
      </w:r>
    </w:p>
    <w:p w14:paraId="66E16BF0" w14:textId="77777777" w:rsidR="00FF3A1E" w:rsidRDefault="00FF3A1E" w:rsidP="001C38C1">
      <w:pPr>
        <w:pStyle w:val="Geenafstand"/>
        <w:spacing w:line="360" w:lineRule="auto"/>
        <w:rPr>
          <w:rFonts w:ascii="Times New Roman" w:hAnsi="Times New Roman" w:cs="Times New Roman"/>
        </w:rPr>
      </w:pPr>
    </w:p>
    <w:p w14:paraId="66E16BF1" w14:textId="77777777" w:rsidR="008332A9" w:rsidRDefault="003D070F" w:rsidP="001C38C1">
      <w:pPr>
        <w:pStyle w:val="Geenafstand"/>
        <w:spacing w:line="360" w:lineRule="auto"/>
        <w:rPr>
          <w:rFonts w:ascii="Times New Roman" w:hAnsi="Times New Roman" w:cs="Times New Roman"/>
        </w:rPr>
      </w:pPr>
      <w:r>
        <w:rPr>
          <w:rFonts w:ascii="Times New Roman" w:hAnsi="Times New Roman" w:cs="Times New Roman"/>
        </w:rPr>
        <w:t>De afzonderlijke huizen worden als zelfstandige opstallen gezien, waardoor deze huizen vatbaar zijn voor afzonderlijke eigendom.</w:t>
      </w:r>
      <w:r w:rsidR="00506E3E">
        <w:rPr>
          <w:rFonts w:ascii="Times New Roman" w:hAnsi="Times New Roman" w:cs="Times New Roman"/>
        </w:rPr>
        <w:t xml:space="preserve"> </w:t>
      </w:r>
      <w:r w:rsidR="00FF3A1E">
        <w:rPr>
          <w:rFonts w:ascii="Times New Roman" w:hAnsi="Times New Roman" w:cs="Times New Roman"/>
        </w:rPr>
        <w:t xml:space="preserve">Dit lijkt op het eerste gezicht </w:t>
      </w:r>
      <w:r w:rsidR="00E660CA">
        <w:rPr>
          <w:rFonts w:ascii="Times New Roman" w:hAnsi="Times New Roman" w:cs="Times New Roman"/>
        </w:rPr>
        <w:t xml:space="preserve">niet meer dan logisch. Er kunnen echter problemen ontstaan indien een uitbouw gemaakt wordt door aanpassingen in al bestaande opstallen. Als een kamer in huis A wordt afgesloten en via huis B door een uitbraak wordt doorverbonden, </w:t>
      </w:r>
      <w:r w:rsidR="00E660CA">
        <w:rPr>
          <w:rFonts w:ascii="Times New Roman" w:hAnsi="Times New Roman" w:cs="Times New Roman"/>
        </w:rPr>
        <w:lastRenderedPageBreak/>
        <w:t>betekent het niet dat de kamer geen onderdeel meer is van huis A. Er moet beoordeeld worden of de kamer, ofwel uitbouw, daadwerkelijk als bestanddeel van huis B dient te worden</w:t>
      </w:r>
      <w:r w:rsidR="00D501A7">
        <w:rPr>
          <w:rFonts w:ascii="Times New Roman" w:hAnsi="Times New Roman" w:cs="Times New Roman"/>
        </w:rPr>
        <w:t xml:space="preserve"> beschouwd</w:t>
      </w:r>
      <w:r w:rsidR="00E660CA">
        <w:rPr>
          <w:rFonts w:ascii="Times New Roman" w:hAnsi="Times New Roman" w:cs="Times New Roman"/>
        </w:rPr>
        <w:t>.</w:t>
      </w:r>
      <w:r w:rsidR="00506E3E">
        <w:rPr>
          <w:rStyle w:val="Voetnootmarkering"/>
          <w:rFonts w:ascii="Times New Roman" w:hAnsi="Times New Roman" w:cs="Times New Roman"/>
        </w:rPr>
        <w:footnoteReference w:id="62"/>
      </w:r>
    </w:p>
    <w:p w14:paraId="66E16BF2" w14:textId="77777777" w:rsidR="00506E3E" w:rsidRDefault="00506E3E" w:rsidP="001C38C1">
      <w:pPr>
        <w:pStyle w:val="Geenafstand"/>
        <w:spacing w:line="360" w:lineRule="auto"/>
        <w:rPr>
          <w:rFonts w:ascii="Times New Roman" w:hAnsi="Times New Roman" w:cs="Times New Roman"/>
        </w:rPr>
      </w:pPr>
      <w:r>
        <w:rPr>
          <w:rFonts w:ascii="Times New Roman" w:hAnsi="Times New Roman" w:cs="Times New Roman"/>
        </w:rPr>
        <w:t>Horizontale natrekking dient verworpen te worden, wanneer het niet blijkt dat de opzet van de uitbouw duurzaam deel uitmaakt van de opstal op het naburige perceel, doordat er bijvoorbeeld alleen sprake is van een ‘min of meer provisorische wijziging in de inrichting der percelen’.</w:t>
      </w:r>
      <w:r>
        <w:rPr>
          <w:rStyle w:val="Voetnootmarkering"/>
          <w:rFonts w:ascii="Times New Roman" w:hAnsi="Times New Roman" w:cs="Times New Roman"/>
        </w:rPr>
        <w:footnoteReference w:id="63"/>
      </w:r>
    </w:p>
    <w:p w14:paraId="66E16BF3" w14:textId="77777777" w:rsidR="00FF3A1E" w:rsidRDefault="00FF3A1E" w:rsidP="001C38C1">
      <w:pPr>
        <w:pStyle w:val="Geenafstand"/>
        <w:spacing w:line="360" w:lineRule="auto"/>
        <w:rPr>
          <w:rFonts w:ascii="Times New Roman" w:hAnsi="Times New Roman" w:cs="Times New Roman"/>
        </w:rPr>
      </w:pPr>
    </w:p>
    <w:p w14:paraId="66E16BF4" w14:textId="77777777" w:rsidR="003C56F4" w:rsidRDefault="00013D0E" w:rsidP="001C38C1">
      <w:pPr>
        <w:pStyle w:val="Geenafstand"/>
        <w:spacing w:line="360" w:lineRule="auto"/>
        <w:rPr>
          <w:rFonts w:ascii="Times New Roman" w:hAnsi="Times New Roman" w:cs="Times New Roman"/>
        </w:rPr>
      </w:pPr>
      <w:r>
        <w:rPr>
          <w:rFonts w:ascii="Times New Roman" w:hAnsi="Times New Roman" w:cs="Times New Roman"/>
        </w:rPr>
        <w:t>Vervolgens rijst d</w:t>
      </w:r>
      <w:r w:rsidR="00DC0F69">
        <w:rPr>
          <w:rFonts w:ascii="Times New Roman" w:hAnsi="Times New Roman" w:cs="Times New Roman"/>
        </w:rPr>
        <w:t xml:space="preserve">e vraag wanneer er sprake is van een gebouw of werk dat voldoende zelfstandig is. Om </w:t>
      </w:r>
      <w:r>
        <w:rPr>
          <w:rFonts w:ascii="Times New Roman" w:hAnsi="Times New Roman" w:cs="Times New Roman"/>
        </w:rPr>
        <w:t>dit te beoordelen</w:t>
      </w:r>
      <w:r w:rsidR="00DC0F69">
        <w:rPr>
          <w:rFonts w:ascii="Times New Roman" w:hAnsi="Times New Roman" w:cs="Times New Roman"/>
        </w:rPr>
        <w:t>, dient er gebruik te worden gemaakt van de verkeersopvatting. De verkeersopvatting moet vooral worden geïnterpreteerd als een onderzoek naar de mogelijkheid tot een zelfstandige bruikbaarheid</w:t>
      </w:r>
      <w:r w:rsidR="00315034">
        <w:rPr>
          <w:rFonts w:ascii="Times New Roman" w:hAnsi="Times New Roman" w:cs="Times New Roman"/>
        </w:rPr>
        <w:t>, zo volgt uit het arrest Tandartspraktijk uit 1985.</w:t>
      </w:r>
      <w:r w:rsidR="00316196">
        <w:rPr>
          <w:rStyle w:val="Voetnootmarkering"/>
          <w:rFonts w:ascii="Times New Roman" w:hAnsi="Times New Roman" w:cs="Times New Roman"/>
        </w:rPr>
        <w:footnoteReference w:id="64"/>
      </w:r>
      <w:r w:rsidR="003C56F4">
        <w:rPr>
          <w:rFonts w:ascii="Times New Roman" w:hAnsi="Times New Roman" w:cs="Times New Roman"/>
        </w:rPr>
        <w:t xml:space="preserve"> </w:t>
      </w:r>
    </w:p>
    <w:p w14:paraId="66E16BF5" w14:textId="77777777" w:rsidR="003C56F4" w:rsidRDefault="003C56F4" w:rsidP="001C38C1">
      <w:pPr>
        <w:pStyle w:val="Geenafstand"/>
        <w:spacing w:line="360" w:lineRule="auto"/>
        <w:rPr>
          <w:rFonts w:ascii="Times New Roman" w:hAnsi="Times New Roman" w:cs="Times New Roman"/>
        </w:rPr>
      </w:pPr>
      <w:r>
        <w:rPr>
          <w:rFonts w:ascii="Times New Roman" w:hAnsi="Times New Roman" w:cs="Times New Roman"/>
        </w:rPr>
        <w:t xml:space="preserve">Uit de casus van dit arrest blijkt dat een tandarts zijn praktijkruimte had verbonden aan zijn eigen woning om zijn werkzaamheden te kunnen verrichten. De werkruimte van de tandarts was verbonden aan zijn woning door een deur, maar bevatte ook een keuken, </w:t>
      </w:r>
      <w:r w:rsidR="005B7D00">
        <w:rPr>
          <w:rFonts w:ascii="Times New Roman" w:hAnsi="Times New Roman" w:cs="Times New Roman"/>
        </w:rPr>
        <w:t>sanitair</w:t>
      </w:r>
      <w:r>
        <w:rPr>
          <w:rFonts w:ascii="Times New Roman" w:hAnsi="Times New Roman" w:cs="Times New Roman"/>
        </w:rPr>
        <w:t xml:space="preserve">, </w:t>
      </w:r>
      <w:r w:rsidR="005B7D00">
        <w:rPr>
          <w:rFonts w:ascii="Times New Roman" w:hAnsi="Times New Roman" w:cs="Times New Roman"/>
        </w:rPr>
        <w:t>wachtkamer</w:t>
      </w:r>
      <w:r>
        <w:rPr>
          <w:rFonts w:ascii="Times New Roman" w:hAnsi="Times New Roman" w:cs="Times New Roman"/>
        </w:rPr>
        <w:t>, trap etc. De tandarts had enkel op zijn praktijkruimte een recht van vruchtgebruik gevestigd. De Hoge Raad diende de vraag te beantwoorden of een zakelijk recht, zoals het vruchtgebruik, enkel en alleen op de praktijkruimte en de onderliggende grond gevestigd kon worden.</w:t>
      </w:r>
      <w:r>
        <w:rPr>
          <w:rStyle w:val="Voetnootmarkering"/>
          <w:rFonts w:ascii="Times New Roman" w:hAnsi="Times New Roman" w:cs="Times New Roman"/>
        </w:rPr>
        <w:footnoteReference w:id="65"/>
      </w:r>
      <w:r w:rsidR="00FF344E">
        <w:rPr>
          <w:rFonts w:ascii="Times New Roman" w:hAnsi="Times New Roman" w:cs="Times New Roman"/>
        </w:rPr>
        <w:t xml:space="preserve"> </w:t>
      </w:r>
      <w:r w:rsidR="00315034">
        <w:rPr>
          <w:rFonts w:ascii="Times New Roman" w:hAnsi="Times New Roman" w:cs="Times New Roman"/>
        </w:rPr>
        <w:t xml:space="preserve">Uit </w:t>
      </w:r>
      <w:r w:rsidR="00FF344E">
        <w:rPr>
          <w:rFonts w:ascii="Times New Roman" w:hAnsi="Times New Roman" w:cs="Times New Roman"/>
        </w:rPr>
        <w:t>het</w:t>
      </w:r>
      <w:r w:rsidR="00315034">
        <w:rPr>
          <w:rFonts w:ascii="Times New Roman" w:hAnsi="Times New Roman" w:cs="Times New Roman"/>
        </w:rPr>
        <w:t xml:space="preserve"> oordeel van de Hoge Raad vloeit met name </w:t>
      </w:r>
      <w:r w:rsidR="00747F27">
        <w:rPr>
          <w:rFonts w:ascii="Times New Roman" w:hAnsi="Times New Roman" w:cs="Times New Roman"/>
        </w:rPr>
        <w:t xml:space="preserve">voort dat </w:t>
      </w:r>
      <w:r w:rsidR="00315034">
        <w:rPr>
          <w:rFonts w:ascii="Times New Roman" w:hAnsi="Times New Roman" w:cs="Times New Roman"/>
        </w:rPr>
        <w:t>de aanwezigheid van een zelfstandige toegang een grote rol speelt bij het gebruik maken van de verkeersopvatting om een gebouw of werk als voldoende zelfstandig te kunnen kwalificeren.</w:t>
      </w:r>
      <w:r w:rsidR="00FF344E" w:rsidRPr="00FF344E">
        <w:rPr>
          <w:rStyle w:val="Voetnootmarkering"/>
          <w:rFonts w:ascii="Times New Roman" w:hAnsi="Times New Roman" w:cs="Times New Roman"/>
        </w:rPr>
        <w:t xml:space="preserve"> </w:t>
      </w:r>
      <w:r w:rsidR="00FF344E">
        <w:rPr>
          <w:rStyle w:val="Voetnootmarkering"/>
          <w:rFonts w:ascii="Times New Roman" w:hAnsi="Times New Roman" w:cs="Times New Roman"/>
        </w:rPr>
        <w:footnoteReference w:id="66"/>
      </w:r>
    </w:p>
    <w:p w14:paraId="66E16BF6" w14:textId="77777777" w:rsidR="000F4EE1" w:rsidRDefault="000F4EE1" w:rsidP="001C38C1">
      <w:pPr>
        <w:pStyle w:val="Geenafstand"/>
        <w:spacing w:line="360" w:lineRule="auto"/>
        <w:rPr>
          <w:rFonts w:ascii="Times New Roman" w:hAnsi="Times New Roman" w:cs="Times New Roman"/>
        </w:rPr>
      </w:pPr>
    </w:p>
    <w:p w14:paraId="66E16BF7" w14:textId="77777777" w:rsidR="000F4EE1" w:rsidRDefault="000F4EE1" w:rsidP="001C38C1">
      <w:pPr>
        <w:pStyle w:val="Geenafstand"/>
        <w:spacing w:line="360" w:lineRule="auto"/>
        <w:rPr>
          <w:rFonts w:ascii="Times New Roman" w:hAnsi="Times New Roman" w:cs="Times New Roman"/>
        </w:rPr>
      </w:pPr>
      <w:r>
        <w:rPr>
          <w:rFonts w:ascii="Times New Roman" w:hAnsi="Times New Roman" w:cs="Times New Roman"/>
        </w:rPr>
        <w:t>Ploeger stelt daarnaast het volgende inzake de zelfstandigheid van opstallen: ’’Een nieuw gebouwde hal tegen een bestaand bedrijfspand is geen verbouwing van een bestaand goed: de hal heeft een eigen toegang en een zelfstandige functie (opslagruimte), de open verbinding met het naastgelegen bedrijfspand is op eenvoudige wijze te dichten, de bedrijfshal is zonder noemenswaardige ingrepen als afzonderlijk gebouw te gebruiken, te verhuren of te verkopen. Civielrechtelijk betekent dit dat de hal als een zelfstandige opstal is te beschouwen’’</w:t>
      </w:r>
      <w:r w:rsidR="00BD7C5F">
        <w:rPr>
          <w:rFonts w:ascii="Times New Roman" w:hAnsi="Times New Roman" w:cs="Times New Roman"/>
        </w:rPr>
        <w:t>.</w:t>
      </w:r>
      <w:r>
        <w:rPr>
          <w:rStyle w:val="Voetnootmarkering"/>
          <w:rFonts w:ascii="Times New Roman" w:hAnsi="Times New Roman" w:cs="Times New Roman"/>
        </w:rPr>
        <w:footnoteReference w:id="67"/>
      </w:r>
      <w:r w:rsidR="00747F27">
        <w:rPr>
          <w:rFonts w:ascii="Times New Roman" w:hAnsi="Times New Roman" w:cs="Times New Roman"/>
        </w:rPr>
        <w:t xml:space="preserve"> Doordat het als een zelfstandige opstal is te beschouwen, kan het als een afzonderlijke zaak worden gezien dat verticaal kan worden nagetrokken.</w:t>
      </w:r>
    </w:p>
    <w:p w14:paraId="66E16BF8" w14:textId="77777777" w:rsidR="00FF344E" w:rsidRDefault="00FF344E" w:rsidP="002D30A0">
      <w:pPr>
        <w:pStyle w:val="Geenafstand"/>
        <w:spacing w:line="360" w:lineRule="auto"/>
        <w:rPr>
          <w:rFonts w:ascii="Times New Roman" w:hAnsi="Times New Roman" w:cs="Times New Roman"/>
          <w:b/>
        </w:rPr>
      </w:pPr>
    </w:p>
    <w:p w14:paraId="66E16BF9" w14:textId="77777777" w:rsidR="001C04C2" w:rsidRDefault="001C04C2" w:rsidP="00D85A76">
      <w:pPr>
        <w:pStyle w:val="Geenafstand"/>
        <w:spacing w:line="360" w:lineRule="auto"/>
        <w:rPr>
          <w:rFonts w:ascii="Times New Roman" w:hAnsi="Times New Roman" w:cs="Times New Roman"/>
          <w:b/>
        </w:rPr>
      </w:pPr>
    </w:p>
    <w:p w14:paraId="66E16BFA" w14:textId="77777777" w:rsidR="001C04C2" w:rsidRDefault="001C04C2" w:rsidP="00D85A76">
      <w:pPr>
        <w:pStyle w:val="Geenafstand"/>
        <w:spacing w:line="360" w:lineRule="auto"/>
        <w:rPr>
          <w:rFonts w:ascii="Times New Roman" w:hAnsi="Times New Roman" w:cs="Times New Roman"/>
          <w:b/>
        </w:rPr>
      </w:pPr>
    </w:p>
    <w:p w14:paraId="66E16BFB" w14:textId="77777777" w:rsidR="001C04C2" w:rsidRDefault="001C04C2" w:rsidP="00D85A76">
      <w:pPr>
        <w:pStyle w:val="Geenafstand"/>
        <w:spacing w:line="360" w:lineRule="auto"/>
        <w:rPr>
          <w:rFonts w:ascii="Times New Roman" w:hAnsi="Times New Roman" w:cs="Times New Roman"/>
          <w:b/>
        </w:rPr>
      </w:pPr>
    </w:p>
    <w:p w14:paraId="66E16BFC" w14:textId="77777777" w:rsidR="00F90EF7" w:rsidRDefault="00F90EF7" w:rsidP="00D85A76">
      <w:pPr>
        <w:pStyle w:val="Geenafstand"/>
        <w:spacing w:line="360" w:lineRule="auto"/>
        <w:rPr>
          <w:rFonts w:ascii="Times New Roman" w:hAnsi="Times New Roman" w:cs="Times New Roman"/>
          <w:b/>
        </w:rPr>
      </w:pPr>
    </w:p>
    <w:p w14:paraId="66E16BFD" w14:textId="77777777" w:rsidR="00FF344E" w:rsidRDefault="003A72D2" w:rsidP="00D85A76">
      <w:pPr>
        <w:pStyle w:val="Geenafstand"/>
        <w:spacing w:line="360" w:lineRule="auto"/>
        <w:rPr>
          <w:rFonts w:ascii="Times New Roman" w:hAnsi="Times New Roman" w:cs="Times New Roman"/>
          <w:b/>
        </w:rPr>
      </w:pPr>
      <w:r w:rsidRPr="003A72D2">
        <w:rPr>
          <w:rFonts w:ascii="Times New Roman" w:hAnsi="Times New Roman" w:cs="Times New Roman"/>
          <w:b/>
        </w:rPr>
        <w:lastRenderedPageBreak/>
        <w:t xml:space="preserve">2.2.2 </w:t>
      </w:r>
      <w:r w:rsidR="0086494F">
        <w:rPr>
          <w:rFonts w:ascii="Times New Roman" w:hAnsi="Times New Roman" w:cs="Times New Roman"/>
          <w:b/>
        </w:rPr>
        <w:t>Horizontale</w:t>
      </w:r>
      <w:r w:rsidRPr="003A72D2">
        <w:rPr>
          <w:rFonts w:ascii="Times New Roman" w:hAnsi="Times New Roman" w:cs="Times New Roman"/>
          <w:b/>
        </w:rPr>
        <w:t xml:space="preserve"> natrekking</w:t>
      </w:r>
      <w:bookmarkEnd w:id="8"/>
    </w:p>
    <w:p w14:paraId="66E16BFE" w14:textId="77777777" w:rsidR="00D85A76" w:rsidRPr="00FF344E" w:rsidRDefault="00F90EF7" w:rsidP="00D85A76">
      <w:pPr>
        <w:pStyle w:val="Geenafstand"/>
        <w:spacing w:line="360" w:lineRule="auto"/>
        <w:rPr>
          <w:rFonts w:ascii="Times New Roman" w:hAnsi="Times New Roman" w:cs="Times New Roman"/>
          <w:b/>
        </w:rPr>
      </w:pPr>
      <w:r>
        <w:rPr>
          <w:rFonts w:ascii="Helvetica" w:hAnsi="Helvetica" w:cs="Helvetica"/>
          <w:noProof/>
          <w:color w:val="666666"/>
          <w:sz w:val="20"/>
          <w:szCs w:val="20"/>
          <w:lang w:eastAsia="nl-NL"/>
        </w:rPr>
        <w:drawing>
          <wp:anchor distT="0" distB="0" distL="114300" distR="114300" simplePos="0" relativeHeight="251661312" behindDoc="0" locked="0" layoutInCell="1" allowOverlap="0" wp14:anchorId="66E16EAF" wp14:editId="66E16EB0">
            <wp:simplePos x="0" y="0"/>
            <wp:positionH relativeFrom="margin">
              <wp:align>right</wp:align>
            </wp:positionH>
            <wp:positionV relativeFrom="paragraph">
              <wp:posOffset>149860</wp:posOffset>
            </wp:positionV>
            <wp:extent cx="1990725" cy="2009775"/>
            <wp:effectExtent l="0" t="0" r="9525" b="9525"/>
            <wp:wrapSquare wrapText="left"/>
            <wp:docPr id="5" name="Afbeelding 5" descr="natrek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rekk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936"/>
                    <a:stretch/>
                  </pic:blipFill>
                  <pic:spPr bwMode="auto">
                    <a:xfrm>
                      <a:off x="0" y="0"/>
                      <a:ext cx="1990725"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BA1">
        <w:rPr>
          <w:rFonts w:ascii="Times New Roman" w:hAnsi="Times New Roman" w:cs="Times New Roman"/>
        </w:rPr>
        <w:t xml:space="preserve">De wet maakt, zoals in 2.2.1 reeds aangegeven, onderscheid in verschillende soorten natrekking, namelijk verticale en horizontale natrekking. </w:t>
      </w:r>
      <w:bookmarkStart w:id="14" w:name="_Hlk7700584"/>
      <w:r w:rsidR="00801BA1">
        <w:rPr>
          <w:rFonts w:ascii="Times New Roman" w:hAnsi="Times New Roman" w:cs="Times New Roman"/>
        </w:rPr>
        <w:t>De horizontale natrekking</w:t>
      </w:r>
      <w:r w:rsidR="00B15EA7">
        <w:rPr>
          <w:rFonts w:ascii="Times New Roman" w:hAnsi="Times New Roman" w:cs="Times New Roman"/>
        </w:rPr>
        <w:t xml:space="preserve"> houdt in dat bestanddelen van een onroerende zaak, bijvoorbeeld een uitbouw, balkon of een kelder die niet direct onder of boven de eigen grond zijn gevestigd, maar wel onderdeel zijn van het gebouw of werk, worden nagetrokken als bestanddeel</w:t>
      </w:r>
      <w:bookmarkEnd w:id="14"/>
      <w:r w:rsidR="00B15EA7">
        <w:rPr>
          <w:rFonts w:ascii="Times New Roman" w:hAnsi="Times New Roman" w:cs="Times New Roman"/>
        </w:rPr>
        <w:t>.</w:t>
      </w:r>
      <w:r w:rsidR="00B15EA7">
        <w:rPr>
          <w:rStyle w:val="Voetnootmarkering"/>
          <w:rFonts w:ascii="Times New Roman" w:hAnsi="Times New Roman" w:cs="Times New Roman"/>
        </w:rPr>
        <w:footnoteReference w:id="68"/>
      </w:r>
      <w:r w:rsidR="000E14E0">
        <w:rPr>
          <w:rFonts w:ascii="Times New Roman" w:hAnsi="Times New Roman" w:cs="Times New Roman"/>
        </w:rPr>
        <w:t xml:space="preserve"> De wetgeving inzake horizontale natrekking is net als verticale natrekking terug te vinden in art.5:20 BW. In dit artikel staat het volgende opgenomen: </w:t>
      </w:r>
      <w:r w:rsidR="005B7D00" w:rsidRPr="004F054F">
        <w:rPr>
          <w:rFonts w:ascii="Times New Roman" w:hAnsi="Times New Roman" w:cs="Times New Roman"/>
        </w:rPr>
        <w:t>’’</w:t>
      </w:r>
      <w:r w:rsidR="00D85A76" w:rsidRPr="004F054F">
        <w:rPr>
          <w:rFonts w:ascii="Times New Roman" w:hAnsi="Times New Roman" w:cs="Times New Roman"/>
        </w:rPr>
        <w:t xml:space="preserve">de eigendom van de grond omvat, zover de wet niet anders bepaalt, (…) gebouwen en werken die duurzaam met de grond zijn verenigd, hetzij rechtstreeks, hetzij door vereniging met andere gebouwen en werken, </w:t>
      </w:r>
      <w:r w:rsidR="00D85A76" w:rsidRPr="004F054F">
        <w:rPr>
          <w:rFonts w:ascii="Times New Roman" w:hAnsi="Times New Roman" w:cs="Times New Roman"/>
          <w:u w:val="single"/>
        </w:rPr>
        <w:t>voor zover ze geen bestanddeel zijn van eens anders onroerende zaak</w:t>
      </w:r>
      <w:r w:rsidR="005B7D00" w:rsidRPr="004F054F">
        <w:rPr>
          <w:rFonts w:ascii="Times New Roman" w:hAnsi="Times New Roman" w:cs="Times New Roman"/>
        </w:rPr>
        <w:t>’’</w:t>
      </w:r>
      <w:r w:rsidR="00CD0FF6">
        <w:rPr>
          <w:rFonts w:ascii="Times New Roman" w:hAnsi="Times New Roman" w:cs="Times New Roman"/>
        </w:rPr>
        <w:t>.</w:t>
      </w:r>
      <w:r w:rsidR="00D85A76" w:rsidRPr="004F054F">
        <w:rPr>
          <w:rStyle w:val="Voetnootmarkering"/>
          <w:rFonts w:ascii="Times New Roman" w:hAnsi="Times New Roman" w:cs="Times New Roman"/>
        </w:rPr>
        <w:footnoteReference w:id="69"/>
      </w:r>
      <w:r w:rsidR="00D85A76" w:rsidRPr="004F054F">
        <w:rPr>
          <w:rFonts w:ascii="Times New Roman" w:hAnsi="Times New Roman" w:cs="Times New Roman"/>
        </w:rPr>
        <w:t xml:space="preserve"> </w:t>
      </w:r>
      <w:r w:rsidR="00D85A76">
        <w:rPr>
          <w:rFonts w:ascii="Times New Roman" w:hAnsi="Times New Roman" w:cs="Times New Roman"/>
        </w:rPr>
        <w:t xml:space="preserve">Het onderstreepte </w:t>
      </w:r>
      <w:r w:rsidR="000862D2">
        <w:rPr>
          <w:rFonts w:ascii="Times New Roman" w:hAnsi="Times New Roman" w:cs="Times New Roman"/>
        </w:rPr>
        <w:t xml:space="preserve">geciteerde </w:t>
      </w:r>
      <w:r w:rsidR="00D85A76">
        <w:rPr>
          <w:rFonts w:ascii="Times New Roman" w:hAnsi="Times New Roman" w:cs="Times New Roman"/>
        </w:rPr>
        <w:t>gedeelte heeft betrekking op de horizontale natrekking.</w:t>
      </w:r>
      <w:r w:rsidR="00843CB5">
        <w:rPr>
          <w:rFonts w:ascii="Times New Roman" w:hAnsi="Times New Roman" w:cs="Times New Roman"/>
        </w:rPr>
        <w:t xml:space="preserve"> </w:t>
      </w:r>
      <w:r w:rsidR="000862D2">
        <w:rPr>
          <w:rFonts w:ascii="Times New Roman" w:hAnsi="Times New Roman" w:cs="Times New Roman"/>
        </w:rPr>
        <w:t>Dit</w:t>
      </w:r>
      <w:r w:rsidR="00A677FC">
        <w:rPr>
          <w:rFonts w:ascii="Times New Roman" w:hAnsi="Times New Roman" w:cs="Times New Roman"/>
        </w:rPr>
        <w:t xml:space="preserve"> gedeelte geeft aan dat bestanddelen die op of onder iemand anders zijn perceel grond staan, </w:t>
      </w:r>
      <w:r w:rsidR="006B360B">
        <w:rPr>
          <w:rFonts w:ascii="Times New Roman" w:hAnsi="Times New Roman" w:cs="Times New Roman"/>
        </w:rPr>
        <w:t xml:space="preserve">grensoverschrijdende gebouwen of werken, </w:t>
      </w:r>
      <w:r w:rsidR="00A677FC">
        <w:rPr>
          <w:rFonts w:ascii="Times New Roman" w:hAnsi="Times New Roman" w:cs="Times New Roman"/>
        </w:rPr>
        <w:t>eigendom zijn van de eigenaar van die gebouwen of werken. Gedacht kan worden aan een onder iemand anders zijn grond uitstekende kelder, zoals ook geïllustreerd op de afbeelding.</w:t>
      </w:r>
      <w:r w:rsidR="00A677FC">
        <w:rPr>
          <w:rStyle w:val="Voetnootmarkering"/>
          <w:rFonts w:ascii="Times New Roman" w:hAnsi="Times New Roman" w:cs="Times New Roman"/>
        </w:rPr>
        <w:footnoteReference w:id="70"/>
      </w:r>
    </w:p>
    <w:p w14:paraId="66E16BFF" w14:textId="77777777" w:rsidR="007C2C92" w:rsidRDefault="007C2C92" w:rsidP="00D85A76">
      <w:pPr>
        <w:pStyle w:val="Geenafstand"/>
        <w:spacing w:line="360" w:lineRule="auto"/>
        <w:rPr>
          <w:rFonts w:ascii="Times New Roman" w:hAnsi="Times New Roman" w:cs="Times New Roman"/>
        </w:rPr>
      </w:pPr>
    </w:p>
    <w:p w14:paraId="66E16C00" w14:textId="77777777" w:rsidR="007C2C92" w:rsidRPr="009573F4" w:rsidRDefault="009573F4" w:rsidP="00D85A76">
      <w:pPr>
        <w:pStyle w:val="Geenafstand"/>
        <w:spacing w:line="360" w:lineRule="auto"/>
        <w:rPr>
          <w:rFonts w:ascii="Times New Roman" w:hAnsi="Times New Roman" w:cs="Times New Roman"/>
          <w:b/>
        </w:rPr>
      </w:pPr>
      <w:r w:rsidRPr="009573F4">
        <w:rPr>
          <w:rFonts w:ascii="Times New Roman" w:hAnsi="Times New Roman" w:cs="Times New Roman"/>
          <w:b/>
        </w:rPr>
        <w:t xml:space="preserve">2.2.2.1 </w:t>
      </w:r>
      <w:r w:rsidR="00895DC1">
        <w:rPr>
          <w:rFonts w:ascii="Times New Roman" w:hAnsi="Times New Roman" w:cs="Times New Roman"/>
          <w:b/>
        </w:rPr>
        <w:t>H</w:t>
      </w:r>
      <w:r w:rsidR="00374CB8" w:rsidRPr="009573F4">
        <w:rPr>
          <w:rFonts w:ascii="Times New Roman" w:hAnsi="Times New Roman" w:cs="Times New Roman"/>
          <w:b/>
        </w:rPr>
        <w:t>orizontale natrekking</w:t>
      </w:r>
      <w:r w:rsidR="00895DC1">
        <w:rPr>
          <w:rFonts w:ascii="Times New Roman" w:hAnsi="Times New Roman" w:cs="Times New Roman"/>
          <w:b/>
        </w:rPr>
        <w:t xml:space="preserve"> boven verticale natrekking</w:t>
      </w:r>
    </w:p>
    <w:p w14:paraId="66E16C01" w14:textId="77777777" w:rsidR="00374CB8" w:rsidRDefault="00805CF0" w:rsidP="00D85A76">
      <w:pPr>
        <w:pStyle w:val="Geenafstand"/>
        <w:spacing w:line="360" w:lineRule="auto"/>
        <w:rPr>
          <w:rFonts w:ascii="Times New Roman" w:hAnsi="Times New Roman" w:cs="Times New Roman"/>
        </w:rPr>
      </w:pPr>
      <w:r>
        <w:rPr>
          <w:rFonts w:ascii="Times New Roman" w:hAnsi="Times New Roman" w:cs="Times New Roman"/>
        </w:rPr>
        <w:t xml:space="preserve">De </w:t>
      </w:r>
      <w:r w:rsidR="00B96C63">
        <w:rPr>
          <w:rFonts w:ascii="Times New Roman" w:hAnsi="Times New Roman" w:cs="Times New Roman"/>
        </w:rPr>
        <w:t>grondeigendom</w:t>
      </w:r>
      <w:r>
        <w:rPr>
          <w:rFonts w:ascii="Times New Roman" w:hAnsi="Times New Roman" w:cs="Times New Roman"/>
        </w:rPr>
        <w:t xml:space="preserve"> omvat wat daarmee duurzaam verbonden is</w:t>
      </w:r>
      <w:r w:rsidR="005A2652">
        <w:rPr>
          <w:rFonts w:ascii="Times New Roman" w:hAnsi="Times New Roman" w:cs="Times New Roman"/>
        </w:rPr>
        <w:t xml:space="preserve"> en wat zich daarboven of daaronder bevindt, ofwel in een verticale weg. Uit art.5:20 lid 1 sub e BW blijkt echter dat er een uitzondering is op deze verticale natrekking, namelijk de horizontale natrekkingsregel. Hieruit vloeit voort dat de eigendom van de grond niet alleen een gebouw of werk is dat duurzaam met de grond verenigd is, maar ook een zaak dat bestanddeel is van het betreffende gebouw of werk, zelfs als dit bestanddeel zich onder of boven op een naastgelegen, ofwel horizontaal gezien, onroerende zaak bevindt. Wat horizontale natrekking betreft kan men ook denken aan het voorbeeld </w:t>
      </w:r>
      <w:r w:rsidR="00E83AFA">
        <w:rPr>
          <w:rFonts w:ascii="Times New Roman" w:hAnsi="Times New Roman" w:cs="Times New Roman"/>
        </w:rPr>
        <w:t xml:space="preserve">van </w:t>
      </w:r>
      <w:r w:rsidR="005A2652">
        <w:rPr>
          <w:rFonts w:ascii="Times New Roman" w:hAnsi="Times New Roman" w:cs="Times New Roman"/>
        </w:rPr>
        <w:t xml:space="preserve">een wortel die </w:t>
      </w:r>
      <w:r w:rsidR="00E83AFA">
        <w:rPr>
          <w:rFonts w:ascii="Times New Roman" w:hAnsi="Times New Roman" w:cs="Times New Roman"/>
        </w:rPr>
        <w:t>onder het erf van de buurman is doorgegroeid, terwijl de boom op het eigen perceel staat. Door de vereniging met de grond en de boom, is die wortel tevens eigendom, ook al zit de wortel onder het perceel van de buurman.</w:t>
      </w:r>
      <w:r w:rsidR="00E83AFA">
        <w:rPr>
          <w:rStyle w:val="Voetnootmarkering"/>
          <w:rFonts w:ascii="Times New Roman" w:hAnsi="Times New Roman" w:cs="Times New Roman"/>
        </w:rPr>
        <w:footnoteReference w:id="71"/>
      </w:r>
      <w:r w:rsidR="00076143">
        <w:rPr>
          <w:rFonts w:ascii="Times New Roman" w:hAnsi="Times New Roman" w:cs="Times New Roman"/>
        </w:rPr>
        <w:t xml:space="preserve"> Het is eigenlijk pas </w:t>
      </w:r>
      <w:r w:rsidR="00B96C63">
        <w:rPr>
          <w:rFonts w:ascii="Times New Roman" w:hAnsi="Times New Roman" w:cs="Times New Roman"/>
        </w:rPr>
        <w:t>van belang</w:t>
      </w:r>
      <w:r w:rsidR="00076143">
        <w:rPr>
          <w:rFonts w:ascii="Times New Roman" w:hAnsi="Times New Roman" w:cs="Times New Roman"/>
        </w:rPr>
        <w:t xml:space="preserve"> om het over horizontale natrekking te hebben, indien er sprake van verticale natrekking, gezien de horizontale natrekking als uitzonderingsregel</w:t>
      </w:r>
      <w:r w:rsidR="003538D5">
        <w:rPr>
          <w:rFonts w:ascii="Times New Roman" w:hAnsi="Times New Roman" w:cs="Times New Roman"/>
        </w:rPr>
        <w:t xml:space="preserve"> wordt beschouwd</w:t>
      </w:r>
      <w:r w:rsidR="00076143">
        <w:rPr>
          <w:rFonts w:ascii="Times New Roman" w:hAnsi="Times New Roman" w:cs="Times New Roman"/>
        </w:rPr>
        <w:t>.</w:t>
      </w:r>
      <w:r w:rsidR="00076143">
        <w:rPr>
          <w:rStyle w:val="Voetnootmarkering"/>
          <w:rFonts w:ascii="Times New Roman" w:hAnsi="Times New Roman" w:cs="Times New Roman"/>
        </w:rPr>
        <w:footnoteReference w:id="72"/>
      </w:r>
    </w:p>
    <w:p w14:paraId="66E16C02" w14:textId="77777777" w:rsidR="0028370F" w:rsidRDefault="0028370F" w:rsidP="00D85A76">
      <w:pPr>
        <w:pStyle w:val="Geenafstand"/>
        <w:spacing w:line="360" w:lineRule="auto"/>
        <w:rPr>
          <w:rFonts w:ascii="Times New Roman" w:hAnsi="Times New Roman" w:cs="Times New Roman"/>
        </w:rPr>
      </w:pPr>
    </w:p>
    <w:p w14:paraId="66E16C03" w14:textId="77777777" w:rsidR="008B5CCC" w:rsidRDefault="00A62717" w:rsidP="00D85A76">
      <w:pPr>
        <w:pStyle w:val="Geenafstand"/>
        <w:spacing w:line="360" w:lineRule="auto"/>
        <w:rPr>
          <w:rFonts w:ascii="Times New Roman" w:hAnsi="Times New Roman" w:cs="Times New Roman"/>
        </w:rPr>
      </w:pPr>
      <w:bookmarkStart w:id="16" w:name="_Hlk7702488"/>
      <w:r>
        <w:rPr>
          <w:rFonts w:ascii="Times New Roman" w:hAnsi="Times New Roman" w:cs="Times New Roman"/>
        </w:rPr>
        <w:t>De horizontale natrekkingsregel wordt gezien als uitzonderingsregel, maar in de literatuur wordt horizontale natrekking geprevaleerd boven verticale natrekking. Een gebouw of werk dat voor een gedeelte over de naastgelegen erfgrens gebouwd is, wordt ter hoogte van de erfgrens niet verticaal nagetrokken. Het grensoverschrijdende gebouwde gedeelte wordt namelijk horizontaal nagetrokken door de rest van het gebouw</w:t>
      </w:r>
      <w:bookmarkEnd w:id="16"/>
      <w:r>
        <w:rPr>
          <w:rFonts w:ascii="Times New Roman" w:hAnsi="Times New Roman" w:cs="Times New Roman"/>
        </w:rPr>
        <w:t>.</w:t>
      </w:r>
      <w:r>
        <w:rPr>
          <w:rStyle w:val="Voetnootmarkering"/>
          <w:rFonts w:ascii="Times New Roman" w:hAnsi="Times New Roman" w:cs="Times New Roman"/>
        </w:rPr>
        <w:footnoteReference w:id="73"/>
      </w:r>
      <w:r w:rsidR="00352919">
        <w:rPr>
          <w:rFonts w:ascii="Times New Roman" w:hAnsi="Times New Roman" w:cs="Times New Roman"/>
        </w:rPr>
        <w:t xml:space="preserve"> Ook Bartels prevaleer</w:t>
      </w:r>
      <w:r w:rsidR="00DB50A2">
        <w:rPr>
          <w:rFonts w:ascii="Times New Roman" w:hAnsi="Times New Roman" w:cs="Times New Roman"/>
        </w:rPr>
        <w:t>t</w:t>
      </w:r>
      <w:r w:rsidR="00352919">
        <w:rPr>
          <w:rFonts w:ascii="Times New Roman" w:hAnsi="Times New Roman" w:cs="Times New Roman"/>
        </w:rPr>
        <w:t xml:space="preserve"> horizontale natrekking boven </w:t>
      </w:r>
      <w:r w:rsidR="00DB50A2">
        <w:rPr>
          <w:rFonts w:ascii="Times New Roman" w:hAnsi="Times New Roman" w:cs="Times New Roman"/>
        </w:rPr>
        <w:t xml:space="preserve">verticale natrekking: </w:t>
      </w:r>
      <w:r w:rsidR="005B7D00" w:rsidRPr="004F054F">
        <w:rPr>
          <w:rFonts w:ascii="Times New Roman" w:hAnsi="Times New Roman" w:cs="Times New Roman"/>
          <w:iCs/>
        </w:rPr>
        <w:t>’’</w:t>
      </w:r>
      <w:r w:rsidR="00DB50A2" w:rsidRPr="004F054F">
        <w:rPr>
          <w:rFonts w:ascii="Times New Roman" w:hAnsi="Times New Roman" w:cs="Times New Roman"/>
          <w:iCs/>
        </w:rPr>
        <w:t>De regel dat bestanddelen van een zaak in de zin van art.3:4 BW toebehoren aan de eigenaar van de (hoofd)zaak prevaleert derhalve boven de regel dat gebouwen of werken die duurzaam met de grond zijn verenigd juridische gezien deel uitmaken van de grond en toebehoren aan de eigenaar van de grond’’</w:t>
      </w:r>
      <w:r w:rsidR="00EB4E9F">
        <w:rPr>
          <w:rFonts w:ascii="Times New Roman" w:hAnsi="Times New Roman" w:cs="Times New Roman"/>
          <w:iCs/>
        </w:rPr>
        <w:t>.</w:t>
      </w:r>
      <w:r w:rsidR="00EB2D96">
        <w:rPr>
          <w:rFonts w:ascii="Times New Roman" w:hAnsi="Times New Roman" w:cs="Times New Roman"/>
        </w:rPr>
        <w:t xml:space="preserve"> Is een zaak bestanddeel van het overige gebouw of werk, dan heeft horizontale natrekking voorrang op verticale natrekking.</w:t>
      </w:r>
      <w:r w:rsidR="00DB50A2">
        <w:rPr>
          <w:rStyle w:val="Voetnootmarkering"/>
          <w:rFonts w:ascii="Times New Roman" w:hAnsi="Times New Roman" w:cs="Times New Roman"/>
        </w:rPr>
        <w:footnoteReference w:id="74"/>
      </w:r>
      <w:r w:rsidR="00EB2D96">
        <w:rPr>
          <w:rFonts w:ascii="Times New Roman" w:hAnsi="Times New Roman" w:cs="Times New Roman"/>
        </w:rPr>
        <w:t xml:space="preserve"> Van horizontale natrekking kan vervolgens alleen sprake zijn, indien er daadwerkelijk een relatie is tussen de bouwmassa op het ene </w:t>
      </w:r>
      <w:r w:rsidR="00B96C63">
        <w:rPr>
          <w:rFonts w:ascii="Times New Roman" w:hAnsi="Times New Roman" w:cs="Times New Roman"/>
        </w:rPr>
        <w:t xml:space="preserve">erf </w:t>
      </w:r>
      <w:r w:rsidR="00EB2D96">
        <w:rPr>
          <w:rFonts w:ascii="Times New Roman" w:hAnsi="Times New Roman" w:cs="Times New Roman"/>
        </w:rPr>
        <w:t>en op het andere erf</w:t>
      </w:r>
      <w:r w:rsidR="00D463C2">
        <w:rPr>
          <w:rFonts w:ascii="Times New Roman" w:hAnsi="Times New Roman" w:cs="Times New Roman"/>
        </w:rPr>
        <w:t>. Het voorbeeld van het blok rijtjeshuizen, zoals toegelicht in 2.2.1</w:t>
      </w:r>
      <w:r w:rsidR="00BC192C">
        <w:rPr>
          <w:rFonts w:ascii="Times New Roman" w:hAnsi="Times New Roman" w:cs="Times New Roman"/>
        </w:rPr>
        <w:t>.2</w:t>
      </w:r>
      <w:r w:rsidR="00D463C2">
        <w:rPr>
          <w:rFonts w:ascii="Times New Roman" w:hAnsi="Times New Roman" w:cs="Times New Roman"/>
        </w:rPr>
        <w:t>, vormt geen grensoverschrijdend werk</w:t>
      </w:r>
      <w:r w:rsidR="00BC192C">
        <w:rPr>
          <w:rFonts w:ascii="Times New Roman" w:hAnsi="Times New Roman" w:cs="Times New Roman"/>
        </w:rPr>
        <w:t>,</w:t>
      </w:r>
      <w:r w:rsidR="00D463C2">
        <w:rPr>
          <w:rFonts w:ascii="Times New Roman" w:hAnsi="Times New Roman" w:cs="Times New Roman"/>
        </w:rPr>
        <w:t xml:space="preserve"> ook al is er wel een bouwkundige samenhang. De rijtjeshuizen worden namelijk als zelfstandig beschouwd en kunnen daarom als afzonderlijk eigendom worden gezien.</w:t>
      </w:r>
      <w:r w:rsidR="00D463C2">
        <w:rPr>
          <w:rStyle w:val="Voetnootmarkering"/>
          <w:rFonts w:ascii="Times New Roman" w:hAnsi="Times New Roman" w:cs="Times New Roman"/>
        </w:rPr>
        <w:footnoteReference w:id="75"/>
      </w:r>
    </w:p>
    <w:p w14:paraId="66E16C04" w14:textId="77777777" w:rsidR="00FB0EA4" w:rsidRDefault="00FB0EA4" w:rsidP="00D85A76">
      <w:pPr>
        <w:pStyle w:val="Geenafstand"/>
        <w:spacing w:line="360" w:lineRule="auto"/>
        <w:rPr>
          <w:rFonts w:ascii="Times New Roman" w:hAnsi="Times New Roman" w:cs="Times New Roman"/>
        </w:rPr>
      </w:pPr>
    </w:p>
    <w:p w14:paraId="66E16C05" w14:textId="77777777" w:rsidR="006A49E8" w:rsidRPr="009573F4" w:rsidRDefault="009573F4" w:rsidP="00D85A76">
      <w:pPr>
        <w:pStyle w:val="Geenafstand"/>
        <w:spacing w:line="360" w:lineRule="auto"/>
        <w:rPr>
          <w:rFonts w:ascii="Times New Roman" w:hAnsi="Times New Roman" w:cs="Times New Roman"/>
        </w:rPr>
      </w:pPr>
      <w:r w:rsidRPr="009573F4">
        <w:rPr>
          <w:rFonts w:ascii="Times New Roman" w:hAnsi="Times New Roman" w:cs="Times New Roman"/>
          <w:b/>
        </w:rPr>
        <w:t xml:space="preserve">2.2.2.2 </w:t>
      </w:r>
      <w:r w:rsidR="006A49E8" w:rsidRPr="009573F4">
        <w:rPr>
          <w:rFonts w:ascii="Times New Roman" w:hAnsi="Times New Roman" w:cs="Times New Roman"/>
          <w:b/>
        </w:rPr>
        <w:t>Grensoverschrijdend bouwen</w:t>
      </w:r>
    </w:p>
    <w:p w14:paraId="66E16C06" w14:textId="77777777" w:rsidR="00765950" w:rsidRDefault="009A415D" w:rsidP="00D85A76">
      <w:pPr>
        <w:pStyle w:val="Geenafstand"/>
        <w:spacing w:line="360" w:lineRule="auto"/>
        <w:rPr>
          <w:rFonts w:ascii="Times New Roman" w:hAnsi="Times New Roman" w:cs="Times New Roman"/>
        </w:rPr>
      </w:pPr>
      <w:r>
        <w:rPr>
          <w:rFonts w:ascii="Times New Roman" w:hAnsi="Times New Roman" w:cs="Times New Roman"/>
          <w:noProof/>
          <w:lang w:eastAsia="nl-NL"/>
        </w:rPr>
        <mc:AlternateContent>
          <mc:Choice Requires="wps">
            <w:drawing>
              <wp:anchor distT="0" distB="0" distL="114300" distR="114300" simplePos="0" relativeHeight="251729920" behindDoc="0" locked="0" layoutInCell="1" allowOverlap="1" wp14:anchorId="66E16EB1" wp14:editId="66E16EB2">
                <wp:simplePos x="0" y="0"/>
                <wp:positionH relativeFrom="column">
                  <wp:posOffset>4777105</wp:posOffset>
                </wp:positionH>
                <wp:positionV relativeFrom="paragraph">
                  <wp:posOffset>1383030</wp:posOffset>
                </wp:positionV>
                <wp:extent cx="676275" cy="276225"/>
                <wp:effectExtent l="0" t="0" r="28575" b="28575"/>
                <wp:wrapNone/>
                <wp:docPr id="11" name="Rechthoek 11"/>
                <wp:cNvGraphicFramePr/>
                <a:graphic xmlns:a="http://schemas.openxmlformats.org/drawingml/2006/main">
                  <a:graphicData uri="http://schemas.microsoft.com/office/word/2010/wordprocessingShape">
                    <wps:wsp>
                      <wps:cNvSpPr/>
                      <wps:spPr>
                        <a:xfrm>
                          <a:off x="0" y="0"/>
                          <a:ext cx="6762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EB" w14:textId="77777777" w:rsidR="00826C9B" w:rsidRPr="009A415D" w:rsidRDefault="00826C9B" w:rsidP="009A415D">
                            <w:pPr>
                              <w:jc w:val="center"/>
                              <w:rPr>
                                <w:rFonts w:ascii="Times New Roman" w:hAnsi="Times New Roman" w:cs="Times New Roman"/>
                              </w:rPr>
                            </w:pPr>
                            <w:r>
                              <w:rPr>
                                <w:rFonts w:ascii="Times New Roman" w:hAnsi="Times New Roman" w:cs="Times New Roman"/>
                              </w:rPr>
                              <w:t>Figuur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B1" id="Rechthoek 11" o:spid="_x0000_s1026" style="position:absolute;margin-left:376.15pt;margin-top:108.9pt;width:53.2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" fillcolor="white [3201]" strokecolor="#70ad47 [3209]" strokeweight="1pt">
                <v:textbox>
                  <w:txbxContent>
                    <w:p w14:paraId="66E16FEB" w14:textId="77777777" w:rsidR="00826C9B" w:rsidRPr="009A415D" w:rsidRDefault="00826C9B" w:rsidP="009A415D">
                      <w:pPr>
                        <w:jc w:val="center"/>
                        <w:rPr>
                          <w:rFonts w:ascii="Times New Roman" w:hAnsi="Times New Roman" w:cs="Times New Roman"/>
                        </w:rPr>
                      </w:pPr>
                      <w:r>
                        <w:rPr>
                          <w:rFonts w:ascii="Times New Roman" w:hAnsi="Times New Roman" w:cs="Times New Roman"/>
                        </w:rPr>
                        <w:t>Figuur 1</w:t>
                      </w:r>
                    </w:p>
                  </w:txbxContent>
                </v:textbox>
              </v:rect>
            </w:pict>
          </mc:Fallback>
        </mc:AlternateContent>
      </w:r>
      <w:r w:rsidR="004F0B34">
        <w:rPr>
          <w:rFonts w:ascii="Times New Roman" w:hAnsi="Times New Roman" w:cs="Times New Roman"/>
        </w:rPr>
        <w:t>Er dient voor de kwalificatie van horizontale natrekking een relatie te zijn tussen de bouwmassa op het ene erf en op het andere erf. Hieruit kan worden afgeleid dat er grensoverschrijdend werk dient plaats te vinden alvorens er kan worden gesproken over eventuele horizontale natrekking. De vormen van grensoverschrijdend werk kunnen</w:t>
      </w:r>
      <w:r w:rsidR="001037BB">
        <w:rPr>
          <w:rFonts w:ascii="Times New Roman" w:hAnsi="Times New Roman" w:cs="Times New Roman"/>
        </w:rPr>
        <w:t xml:space="preserve"> onder andere</w:t>
      </w:r>
      <w:r w:rsidR="004F0B34">
        <w:rPr>
          <w:rFonts w:ascii="Times New Roman" w:hAnsi="Times New Roman" w:cs="Times New Roman"/>
        </w:rPr>
        <w:t xml:space="preserve"> in de volgende </w:t>
      </w:r>
      <w:r w:rsidR="005B1D38">
        <w:rPr>
          <w:rFonts w:ascii="Times New Roman" w:hAnsi="Times New Roman" w:cs="Times New Roman"/>
        </w:rPr>
        <w:t xml:space="preserve">onderdelen </w:t>
      </w:r>
      <w:r w:rsidR="004F0B34">
        <w:rPr>
          <w:rFonts w:ascii="Times New Roman" w:hAnsi="Times New Roman" w:cs="Times New Roman"/>
        </w:rPr>
        <w:t>verdeeld</w:t>
      </w:r>
      <w:r w:rsidR="005B1D38">
        <w:rPr>
          <w:rFonts w:ascii="Times New Roman" w:hAnsi="Times New Roman" w:cs="Times New Roman"/>
        </w:rPr>
        <w:t xml:space="preserve"> worden</w:t>
      </w:r>
      <w:r w:rsidR="004F0B34">
        <w:rPr>
          <w:rFonts w:ascii="Times New Roman" w:hAnsi="Times New Roman" w:cs="Times New Roman"/>
        </w:rPr>
        <w:t>: overbouw, eenvoudige uitbouw en complexe uitbouw.</w:t>
      </w:r>
      <w:r w:rsidR="004B5504">
        <w:rPr>
          <w:rFonts w:ascii="Times New Roman" w:hAnsi="Times New Roman" w:cs="Times New Roman"/>
        </w:rPr>
        <w:t xml:space="preserve"> </w:t>
      </w:r>
      <w:r w:rsidR="00E37354">
        <w:rPr>
          <w:rFonts w:ascii="Times New Roman" w:hAnsi="Times New Roman" w:cs="Times New Roman"/>
        </w:rPr>
        <w:t xml:space="preserve">Aan de hand van enkele figuren worden de genoemde grensoverschrijdende gevallen van naburige erven hieronder behandeld. </w:t>
      </w:r>
    </w:p>
    <w:p w14:paraId="66E16C07" w14:textId="77777777" w:rsidR="00BF60CB" w:rsidRDefault="00BF60CB" w:rsidP="00D85A76">
      <w:pPr>
        <w:pStyle w:val="Geenafstand"/>
        <w:spacing w:line="360" w:lineRule="auto"/>
        <w:rPr>
          <w:rFonts w:ascii="Times New Roman" w:hAnsi="Times New Roman" w:cs="Times New Roman"/>
        </w:rPr>
      </w:pPr>
    </w:p>
    <w:p w14:paraId="66E16C08" w14:textId="77777777" w:rsidR="00E37354" w:rsidRDefault="009C534A" w:rsidP="00D85A76">
      <w:pPr>
        <w:pStyle w:val="Geenafstand"/>
        <w:spacing w:line="360" w:lineRule="auto"/>
        <w:rPr>
          <w:rFonts w:ascii="Times New Roman" w:hAnsi="Times New Roman" w:cs="Times New Roman"/>
        </w:rPr>
      </w:pPr>
      <w:r>
        <w:rPr>
          <w:noProof/>
          <w:lang w:eastAsia="nl-NL"/>
        </w:rPr>
        <w:drawing>
          <wp:anchor distT="0" distB="0" distL="114300" distR="114300" simplePos="0" relativeHeight="251662336" behindDoc="0" locked="0" layoutInCell="1" allowOverlap="1" wp14:anchorId="66E16EB3" wp14:editId="66E16EB4">
            <wp:simplePos x="0" y="0"/>
            <wp:positionH relativeFrom="margin">
              <wp:posOffset>4189095</wp:posOffset>
            </wp:positionH>
            <wp:positionV relativeFrom="paragraph">
              <wp:posOffset>14605</wp:posOffset>
            </wp:positionV>
            <wp:extent cx="1249045" cy="1036320"/>
            <wp:effectExtent l="76200" t="76200" r="141605" b="125730"/>
            <wp:wrapSquare wrapText="lef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045" cy="103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37BB">
        <w:rPr>
          <w:rFonts w:ascii="Times New Roman" w:hAnsi="Times New Roman" w:cs="Times New Roman"/>
        </w:rPr>
        <w:t xml:space="preserve">In </w:t>
      </w:r>
      <w:r>
        <w:rPr>
          <w:rFonts w:ascii="Times New Roman" w:hAnsi="Times New Roman" w:cs="Times New Roman"/>
        </w:rPr>
        <w:t xml:space="preserve">figuur </w:t>
      </w:r>
      <w:r w:rsidR="00514BD4">
        <w:rPr>
          <w:rFonts w:ascii="Times New Roman" w:hAnsi="Times New Roman" w:cs="Times New Roman"/>
        </w:rPr>
        <w:t>1</w:t>
      </w:r>
      <w:r>
        <w:rPr>
          <w:rFonts w:ascii="Times New Roman" w:hAnsi="Times New Roman" w:cs="Times New Roman"/>
        </w:rPr>
        <w:t xml:space="preserve"> is een overbouw te zien. Hiervan is sprake, aangezien een gedeelte van het bouwwerk op </w:t>
      </w:r>
      <w:r w:rsidR="004E7EFB">
        <w:rPr>
          <w:rFonts w:ascii="Times New Roman" w:hAnsi="Times New Roman" w:cs="Times New Roman"/>
        </w:rPr>
        <w:t xml:space="preserve">het </w:t>
      </w:r>
      <w:r>
        <w:rPr>
          <w:rFonts w:ascii="Times New Roman" w:hAnsi="Times New Roman" w:cs="Times New Roman"/>
        </w:rPr>
        <w:t xml:space="preserve">erf </w:t>
      </w:r>
      <w:r w:rsidR="004E7EFB">
        <w:rPr>
          <w:rFonts w:ascii="Times New Roman" w:hAnsi="Times New Roman" w:cs="Times New Roman"/>
        </w:rPr>
        <w:t xml:space="preserve">van </w:t>
      </w:r>
      <w:r w:rsidR="008F3D08">
        <w:rPr>
          <w:rFonts w:ascii="Times New Roman" w:hAnsi="Times New Roman" w:cs="Times New Roman"/>
        </w:rPr>
        <w:t>A</w:t>
      </w:r>
      <w:r>
        <w:rPr>
          <w:rFonts w:ascii="Times New Roman" w:hAnsi="Times New Roman" w:cs="Times New Roman"/>
        </w:rPr>
        <w:t xml:space="preserve"> de erfgrens overschrijdt, zonder dat er een verbinding is van deze uitbouw met </w:t>
      </w:r>
      <w:r w:rsidR="004E7EFB">
        <w:rPr>
          <w:rFonts w:ascii="Times New Roman" w:hAnsi="Times New Roman" w:cs="Times New Roman"/>
        </w:rPr>
        <w:t xml:space="preserve">het </w:t>
      </w:r>
      <w:r>
        <w:rPr>
          <w:rFonts w:ascii="Times New Roman" w:hAnsi="Times New Roman" w:cs="Times New Roman"/>
        </w:rPr>
        <w:t xml:space="preserve">erf </w:t>
      </w:r>
      <w:r w:rsidR="004E7EFB">
        <w:rPr>
          <w:rFonts w:ascii="Times New Roman" w:hAnsi="Times New Roman" w:cs="Times New Roman"/>
        </w:rPr>
        <w:t xml:space="preserve">van </w:t>
      </w:r>
      <w:r>
        <w:rPr>
          <w:rFonts w:ascii="Times New Roman" w:hAnsi="Times New Roman" w:cs="Times New Roman"/>
        </w:rPr>
        <w:t>B. Het overschrijdende deel kan worden gezien als een overhangend balkon.</w:t>
      </w:r>
      <w:r w:rsidR="004B5504" w:rsidRPr="004B5504">
        <w:rPr>
          <w:rStyle w:val="Voetnootmarkering"/>
          <w:rFonts w:ascii="Times New Roman" w:hAnsi="Times New Roman" w:cs="Times New Roman"/>
        </w:rPr>
        <w:t xml:space="preserve"> </w:t>
      </w:r>
      <w:r w:rsidR="004B5504">
        <w:rPr>
          <w:rStyle w:val="Voetnootmarkering"/>
          <w:rFonts w:ascii="Times New Roman" w:hAnsi="Times New Roman" w:cs="Times New Roman"/>
        </w:rPr>
        <w:footnoteReference w:id="76"/>
      </w:r>
      <w:r w:rsidR="004B5504">
        <w:rPr>
          <w:rFonts w:ascii="Times New Roman" w:hAnsi="Times New Roman" w:cs="Times New Roman"/>
        </w:rPr>
        <w:t xml:space="preserve"> </w:t>
      </w:r>
      <w:r w:rsidR="00460B6A">
        <w:rPr>
          <w:rFonts w:ascii="Times New Roman" w:hAnsi="Times New Roman" w:cs="Times New Roman"/>
        </w:rPr>
        <w:t xml:space="preserve">De eigenaar van het balkon blijft in dit geval A, want het vormt een geheel met het bouwwerk waaraan het verbonden is; het bouwwerk is daarnaast verbonden met </w:t>
      </w:r>
      <w:r w:rsidR="001037BB">
        <w:rPr>
          <w:rFonts w:ascii="Times New Roman" w:hAnsi="Times New Roman" w:cs="Times New Roman"/>
        </w:rPr>
        <w:t xml:space="preserve">het </w:t>
      </w:r>
      <w:r w:rsidR="00460B6A">
        <w:rPr>
          <w:rFonts w:ascii="Times New Roman" w:hAnsi="Times New Roman" w:cs="Times New Roman"/>
        </w:rPr>
        <w:t xml:space="preserve">erf van A. Eigenaar van erf B kan zich tegen het </w:t>
      </w:r>
      <w:r w:rsidR="008F3D08">
        <w:rPr>
          <w:rFonts w:ascii="Times New Roman" w:hAnsi="Times New Roman" w:cs="Times New Roman"/>
        </w:rPr>
        <w:t xml:space="preserve">overhangende </w:t>
      </w:r>
      <w:r w:rsidR="00460B6A">
        <w:rPr>
          <w:rFonts w:ascii="Times New Roman" w:hAnsi="Times New Roman" w:cs="Times New Roman"/>
        </w:rPr>
        <w:t>balkon verzetten, maar wordt geen eigenaar van het balkon.</w:t>
      </w:r>
      <w:r w:rsidR="009A5DD8">
        <w:rPr>
          <w:rFonts w:ascii="Times New Roman" w:hAnsi="Times New Roman" w:cs="Times New Roman"/>
        </w:rPr>
        <w:t xml:space="preserve"> Het balkon wordt horizontaal nagetrokken.</w:t>
      </w:r>
      <w:r w:rsidR="009A5DD8">
        <w:rPr>
          <w:rStyle w:val="Voetnootmarkering"/>
          <w:rFonts w:ascii="Times New Roman" w:hAnsi="Times New Roman" w:cs="Times New Roman"/>
        </w:rPr>
        <w:footnoteReference w:id="77"/>
      </w:r>
    </w:p>
    <w:p w14:paraId="66E16C09" w14:textId="77777777" w:rsidR="00E37354" w:rsidRDefault="00D81266" w:rsidP="00D85A76">
      <w:pPr>
        <w:pStyle w:val="Geenafstand"/>
        <w:spacing w:line="360" w:lineRule="auto"/>
        <w:rPr>
          <w:rFonts w:ascii="Times New Roman" w:hAnsi="Times New Roman" w:cs="Times New Roman"/>
        </w:rPr>
      </w:pPr>
      <w:r>
        <w:rPr>
          <w:noProof/>
          <w:lang w:eastAsia="nl-NL"/>
        </w:rPr>
        <w:lastRenderedPageBreak/>
        <mc:AlternateContent>
          <mc:Choice Requires="wps">
            <w:drawing>
              <wp:anchor distT="0" distB="0" distL="114300" distR="114300" simplePos="0" relativeHeight="251730944" behindDoc="0" locked="0" layoutInCell="1" allowOverlap="1" wp14:anchorId="66E16EB5" wp14:editId="66E16EB6">
                <wp:simplePos x="0" y="0"/>
                <wp:positionH relativeFrom="column">
                  <wp:posOffset>4801235</wp:posOffset>
                </wp:positionH>
                <wp:positionV relativeFrom="paragraph">
                  <wp:posOffset>-69850</wp:posOffset>
                </wp:positionV>
                <wp:extent cx="676275" cy="266700"/>
                <wp:effectExtent l="0" t="0" r="28575" b="19050"/>
                <wp:wrapNone/>
                <wp:docPr id="26" name="Rechthoek 26"/>
                <wp:cNvGraphicFramePr/>
                <a:graphic xmlns:a="http://schemas.openxmlformats.org/drawingml/2006/main">
                  <a:graphicData uri="http://schemas.microsoft.com/office/word/2010/wordprocessingShape">
                    <wps:wsp>
                      <wps:cNvSpPr/>
                      <wps:spPr>
                        <a:xfrm>
                          <a:off x="0" y="0"/>
                          <a:ext cx="6762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EC" w14:textId="77777777" w:rsidR="00826C9B" w:rsidRPr="00C4024F" w:rsidRDefault="00826C9B" w:rsidP="00C4024F">
                            <w:pPr>
                              <w:jc w:val="center"/>
                              <w:rPr>
                                <w:rFonts w:ascii="Times New Roman" w:hAnsi="Times New Roman" w:cs="Times New Roman"/>
                              </w:rPr>
                            </w:pPr>
                            <w:r>
                              <w:rPr>
                                <w:rFonts w:ascii="Times New Roman" w:hAnsi="Times New Roman" w:cs="Times New Roman"/>
                              </w:rPr>
                              <w:t>Figuur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B5" id="Rechthoek 26" o:spid="_x0000_s1027" style="position:absolute;margin-left:378.05pt;margin-top:-5.5pt;width:53.2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" fillcolor="white [3201]" strokecolor="#70ad47 [3209]" strokeweight="1pt">
                <v:textbox>
                  <w:txbxContent>
                    <w:p w14:paraId="66E16FEC" w14:textId="77777777" w:rsidR="00826C9B" w:rsidRPr="00C4024F" w:rsidRDefault="00826C9B" w:rsidP="00C4024F">
                      <w:pPr>
                        <w:jc w:val="center"/>
                        <w:rPr>
                          <w:rFonts w:ascii="Times New Roman" w:hAnsi="Times New Roman" w:cs="Times New Roman"/>
                        </w:rPr>
                      </w:pPr>
                      <w:r>
                        <w:rPr>
                          <w:rFonts w:ascii="Times New Roman" w:hAnsi="Times New Roman" w:cs="Times New Roman"/>
                        </w:rPr>
                        <w:t>Figuur 2</w:t>
                      </w:r>
                    </w:p>
                  </w:txbxContent>
                </v:textbox>
              </v:rect>
            </w:pict>
          </mc:Fallback>
        </mc:AlternateContent>
      </w:r>
      <w:r>
        <w:rPr>
          <w:noProof/>
          <w:lang w:eastAsia="nl-NL"/>
        </w:rPr>
        <w:drawing>
          <wp:anchor distT="0" distB="0" distL="114300" distR="114300" simplePos="0" relativeHeight="251663360" behindDoc="0" locked="0" layoutInCell="1" allowOverlap="1" wp14:anchorId="66E16EB7" wp14:editId="66E16EB8">
            <wp:simplePos x="0" y="0"/>
            <wp:positionH relativeFrom="margin">
              <wp:posOffset>4037965</wp:posOffset>
            </wp:positionH>
            <wp:positionV relativeFrom="paragraph">
              <wp:posOffset>226060</wp:posOffset>
            </wp:positionV>
            <wp:extent cx="1457325" cy="1050290"/>
            <wp:effectExtent l="76200" t="76200" r="142875" b="130810"/>
            <wp:wrapSquare wrapText="lef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1050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04C2">
        <w:rPr>
          <w:rFonts w:ascii="Times New Roman" w:hAnsi="Times New Roman" w:cs="Times New Roman"/>
          <w:noProof/>
          <w:lang w:eastAsia="nl-NL"/>
        </w:rPr>
        <mc:AlternateContent>
          <mc:Choice Requires="wps">
            <w:drawing>
              <wp:anchor distT="0" distB="0" distL="114300" distR="114300" simplePos="0" relativeHeight="251731968" behindDoc="0" locked="0" layoutInCell="1" allowOverlap="1" wp14:anchorId="66E16EB9" wp14:editId="66E16EBA">
                <wp:simplePos x="0" y="0"/>
                <wp:positionH relativeFrom="column">
                  <wp:posOffset>5053330</wp:posOffset>
                </wp:positionH>
                <wp:positionV relativeFrom="paragraph">
                  <wp:posOffset>1871345</wp:posOffset>
                </wp:positionV>
                <wp:extent cx="695325" cy="257175"/>
                <wp:effectExtent l="0" t="0" r="28575" b="28575"/>
                <wp:wrapNone/>
                <wp:docPr id="36" name="Rechthoek 36"/>
                <wp:cNvGraphicFramePr/>
                <a:graphic xmlns:a="http://schemas.openxmlformats.org/drawingml/2006/main">
                  <a:graphicData uri="http://schemas.microsoft.com/office/word/2010/wordprocessingShape">
                    <wps:wsp>
                      <wps:cNvSpPr/>
                      <wps:spPr>
                        <a:xfrm>
                          <a:off x="0" y="0"/>
                          <a:ext cx="6953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ED" w14:textId="77777777" w:rsidR="00826C9B" w:rsidRPr="008B6F0B" w:rsidRDefault="00826C9B" w:rsidP="008B6F0B">
                            <w:pPr>
                              <w:jc w:val="center"/>
                              <w:rPr>
                                <w:rFonts w:ascii="Times New Roman" w:hAnsi="Times New Roman" w:cs="Times New Roman"/>
                              </w:rPr>
                            </w:pPr>
                            <w:r>
                              <w:rPr>
                                <w:rFonts w:ascii="Times New Roman" w:hAnsi="Times New Roman" w:cs="Times New Roman"/>
                              </w:rPr>
                              <w:t>Figuur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B9" id="Rechthoek 36" o:spid="_x0000_s1028" style="position:absolute;margin-left:397.9pt;margin-top:147.35pt;width:54.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" fillcolor="white [3201]" strokecolor="#70ad47 [3209]" strokeweight="1pt">
                <v:textbox>
                  <w:txbxContent>
                    <w:p w14:paraId="66E16FED" w14:textId="77777777" w:rsidR="00826C9B" w:rsidRPr="008B6F0B" w:rsidRDefault="00826C9B" w:rsidP="008B6F0B">
                      <w:pPr>
                        <w:jc w:val="center"/>
                        <w:rPr>
                          <w:rFonts w:ascii="Times New Roman" w:hAnsi="Times New Roman" w:cs="Times New Roman"/>
                        </w:rPr>
                      </w:pPr>
                      <w:r>
                        <w:rPr>
                          <w:rFonts w:ascii="Times New Roman" w:hAnsi="Times New Roman" w:cs="Times New Roman"/>
                        </w:rPr>
                        <w:t>Figuur 3</w:t>
                      </w:r>
                    </w:p>
                  </w:txbxContent>
                </v:textbox>
              </v:rect>
            </w:pict>
          </mc:Fallback>
        </mc:AlternateContent>
      </w:r>
      <w:r w:rsidR="001037BB">
        <w:rPr>
          <w:rFonts w:ascii="Times New Roman" w:hAnsi="Times New Roman" w:cs="Times New Roman"/>
        </w:rPr>
        <w:t>In</w:t>
      </w:r>
      <w:r w:rsidR="00B55AEB">
        <w:rPr>
          <w:rFonts w:ascii="Times New Roman" w:hAnsi="Times New Roman" w:cs="Times New Roman"/>
        </w:rPr>
        <w:t xml:space="preserve"> figuur </w:t>
      </w:r>
      <w:r w:rsidR="00514BD4">
        <w:rPr>
          <w:rFonts w:ascii="Times New Roman" w:hAnsi="Times New Roman" w:cs="Times New Roman"/>
        </w:rPr>
        <w:t>2</w:t>
      </w:r>
      <w:r w:rsidR="00B55AEB">
        <w:rPr>
          <w:rFonts w:ascii="Times New Roman" w:hAnsi="Times New Roman" w:cs="Times New Roman"/>
        </w:rPr>
        <w:t xml:space="preserve"> is een eenvoudige uitbouw te zien. Dit is een bouwwerk dat </w:t>
      </w:r>
      <w:r w:rsidR="00200BA8">
        <w:rPr>
          <w:rFonts w:ascii="Times New Roman" w:hAnsi="Times New Roman" w:cs="Times New Roman"/>
        </w:rPr>
        <w:t xml:space="preserve">volgens art.3:3 jo art.5:20 BW direct </w:t>
      </w:r>
      <w:r w:rsidR="00B55AEB">
        <w:rPr>
          <w:rFonts w:ascii="Times New Roman" w:hAnsi="Times New Roman" w:cs="Times New Roman"/>
        </w:rPr>
        <w:t xml:space="preserve">met erf </w:t>
      </w:r>
      <w:r w:rsidR="00D848ED">
        <w:rPr>
          <w:rFonts w:ascii="Times New Roman" w:hAnsi="Times New Roman" w:cs="Times New Roman"/>
        </w:rPr>
        <w:t>A</w:t>
      </w:r>
      <w:r w:rsidR="00B55AEB">
        <w:rPr>
          <w:rFonts w:ascii="Times New Roman" w:hAnsi="Times New Roman" w:cs="Times New Roman"/>
        </w:rPr>
        <w:t xml:space="preserve"> en erf </w:t>
      </w:r>
      <w:r w:rsidR="00D848ED">
        <w:rPr>
          <w:rFonts w:ascii="Times New Roman" w:hAnsi="Times New Roman" w:cs="Times New Roman"/>
        </w:rPr>
        <w:t>B</w:t>
      </w:r>
      <w:r w:rsidR="00B55AEB">
        <w:rPr>
          <w:rFonts w:ascii="Times New Roman" w:hAnsi="Times New Roman" w:cs="Times New Roman"/>
        </w:rPr>
        <w:t xml:space="preserve"> is</w:t>
      </w:r>
      <w:r w:rsidR="001037BB">
        <w:rPr>
          <w:rFonts w:ascii="Times New Roman" w:hAnsi="Times New Roman" w:cs="Times New Roman"/>
        </w:rPr>
        <w:t xml:space="preserve"> verbonden</w:t>
      </w:r>
      <w:r w:rsidR="00B55AEB">
        <w:rPr>
          <w:rFonts w:ascii="Times New Roman" w:hAnsi="Times New Roman" w:cs="Times New Roman"/>
        </w:rPr>
        <w:t xml:space="preserve">. </w:t>
      </w:r>
      <w:r w:rsidR="00B55AEB">
        <w:rPr>
          <w:rStyle w:val="Voetnootmarkering"/>
          <w:rFonts w:ascii="Times New Roman" w:hAnsi="Times New Roman" w:cs="Times New Roman"/>
        </w:rPr>
        <w:footnoteReference w:id="78"/>
      </w:r>
      <w:r w:rsidR="00CB6039">
        <w:rPr>
          <w:rFonts w:ascii="Times New Roman" w:hAnsi="Times New Roman" w:cs="Times New Roman"/>
        </w:rPr>
        <w:t xml:space="preserve"> Het gehele bouwwerk staat zowel op erf </w:t>
      </w:r>
      <w:r w:rsidR="00D848ED">
        <w:rPr>
          <w:rFonts w:ascii="Times New Roman" w:hAnsi="Times New Roman" w:cs="Times New Roman"/>
        </w:rPr>
        <w:t>A</w:t>
      </w:r>
      <w:r w:rsidR="00CB6039">
        <w:rPr>
          <w:rFonts w:ascii="Times New Roman" w:hAnsi="Times New Roman" w:cs="Times New Roman"/>
        </w:rPr>
        <w:t xml:space="preserve"> als op erf </w:t>
      </w:r>
      <w:r w:rsidR="00D848ED">
        <w:rPr>
          <w:rFonts w:ascii="Times New Roman" w:hAnsi="Times New Roman" w:cs="Times New Roman"/>
        </w:rPr>
        <w:t>B</w:t>
      </w:r>
      <w:r w:rsidR="00CB6039">
        <w:rPr>
          <w:rFonts w:ascii="Times New Roman" w:hAnsi="Times New Roman" w:cs="Times New Roman"/>
        </w:rPr>
        <w:t xml:space="preserve">. Beide delen zijn niet afzonderlijk over te dragen, </w:t>
      </w:r>
      <w:r w:rsidR="000A7D30">
        <w:rPr>
          <w:rFonts w:ascii="Times New Roman" w:hAnsi="Times New Roman" w:cs="Times New Roman"/>
        </w:rPr>
        <w:t>omdat</w:t>
      </w:r>
      <w:r w:rsidR="00CB6039">
        <w:rPr>
          <w:rFonts w:ascii="Times New Roman" w:hAnsi="Times New Roman" w:cs="Times New Roman"/>
        </w:rPr>
        <w:t xml:space="preserve"> zij volgens de </w:t>
      </w:r>
      <w:r w:rsidR="00200BA8">
        <w:rPr>
          <w:rFonts w:ascii="Times New Roman" w:hAnsi="Times New Roman" w:cs="Times New Roman"/>
        </w:rPr>
        <w:t xml:space="preserve"> </w:t>
      </w:r>
      <w:r w:rsidR="00CB6039">
        <w:rPr>
          <w:rFonts w:ascii="Times New Roman" w:hAnsi="Times New Roman" w:cs="Times New Roman"/>
        </w:rPr>
        <w:t xml:space="preserve">verkeersopvattingen onderdeel zijn van de opstal. De eigendom van de uitbouw op erf </w:t>
      </w:r>
      <w:r w:rsidR="00D848ED">
        <w:rPr>
          <w:rFonts w:ascii="Times New Roman" w:hAnsi="Times New Roman" w:cs="Times New Roman"/>
        </w:rPr>
        <w:t>B</w:t>
      </w:r>
      <w:r w:rsidR="00CB6039">
        <w:rPr>
          <w:rFonts w:ascii="Times New Roman" w:hAnsi="Times New Roman" w:cs="Times New Roman"/>
        </w:rPr>
        <w:t xml:space="preserve"> dient dan ook </w:t>
      </w:r>
      <w:r w:rsidR="000A7D30">
        <w:rPr>
          <w:rFonts w:ascii="Times New Roman" w:hAnsi="Times New Roman" w:cs="Times New Roman"/>
        </w:rPr>
        <w:t>het</w:t>
      </w:r>
      <w:r w:rsidR="00CB6039">
        <w:rPr>
          <w:rFonts w:ascii="Times New Roman" w:hAnsi="Times New Roman" w:cs="Times New Roman"/>
        </w:rPr>
        <w:t xml:space="preserve"> eigendom van het belangrijkste </w:t>
      </w:r>
      <w:r w:rsidR="000A7D30">
        <w:rPr>
          <w:rFonts w:ascii="Times New Roman" w:hAnsi="Times New Roman" w:cs="Times New Roman"/>
        </w:rPr>
        <w:t>deel</w:t>
      </w:r>
      <w:r w:rsidR="00CB6039">
        <w:rPr>
          <w:rFonts w:ascii="Times New Roman" w:hAnsi="Times New Roman" w:cs="Times New Roman"/>
        </w:rPr>
        <w:t xml:space="preserve"> van de opstal op erf </w:t>
      </w:r>
      <w:r w:rsidR="00D848ED">
        <w:rPr>
          <w:rFonts w:ascii="Times New Roman" w:hAnsi="Times New Roman" w:cs="Times New Roman"/>
        </w:rPr>
        <w:t>A</w:t>
      </w:r>
      <w:r w:rsidR="00CB6039">
        <w:rPr>
          <w:rFonts w:ascii="Times New Roman" w:hAnsi="Times New Roman" w:cs="Times New Roman"/>
        </w:rPr>
        <w:t xml:space="preserve"> te volgen. De uitbouw wordt horizontaal nagetrokken door de opstal op erf A.</w:t>
      </w:r>
      <w:r w:rsidR="00154E3E">
        <w:rPr>
          <w:rStyle w:val="Voetnootmarkering"/>
          <w:rFonts w:ascii="Times New Roman" w:hAnsi="Times New Roman" w:cs="Times New Roman"/>
        </w:rPr>
        <w:footnoteReference w:id="79"/>
      </w:r>
    </w:p>
    <w:p w14:paraId="66E16C0A" w14:textId="77777777" w:rsidR="00CE34E7" w:rsidRDefault="00CE34E7" w:rsidP="00D85A76">
      <w:pPr>
        <w:pStyle w:val="Geenafstand"/>
        <w:spacing w:line="360" w:lineRule="auto"/>
        <w:rPr>
          <w:rFonts w:ascii="Times New Roman" w:hAnsi="Times New Roman" w:cs="Times New Roman"/>
        </w:rPr>
      </w:pPr>
    </w:p>
    <w:p w14:paraId="66E16C0B" w14:textId="77777777" w:rsidR="000D674F" w:rsidRDefault="0043409E" w:rsidP="00D85A76">
      <w:pPr>
        <w:pStyle w:val="Geenafstand"/>
        <w:spacing w:line="360" w:lineRule="auto"/>
        <w:rPr>
          <w:rFonts w:ascii="Times New Roman" w:hAnsi="Times New Roman" w:cs="Times New Roman"/>
        </w:rPr>
      </w:pPr>
      <w:r>
        <w:rPr>
          <w:noProof/>
          <w:lang w:eastAsia="nl-NL"/>
        </w:rPr>
        <w:drawing>
          <wp:anchor distT="0" distB="0" distL="114300" distR="114300" simplePos="0" relativeHeight="251664384" behindDoc="0" locked="0" layoutInCell="1" allowOverlap="1" wp14:anchorId="66E16EBB" wp14:editId="66E16EBC">
            <wp:simplePos x="0" y="0"/>
            <wp:positionH relativeFrom="column">
              <wp:posOffset>4396105</wp:posOffset>
            </wp:positionH>
            <wp:positionV relativeFrom="paragraph">
              <wp:posOffset>11430</wp:posOffset>
            </wp:positionV>
            <wp:extent cx="1322070" cy="1032510"/>
            <wp:effectExtent l="76200" t="76200" r="125730" b="129540"/>
            <wp:wrapSquare wrapText="lef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2070" cy="1032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De complexe uitbouw, zoals in figuur </w:t>
      </w:r>
      <w:r w:rsidR="00514BD4">
        <w:rPr>
          <w:rFonts w:ascii="Times New Roman" w:hAnsi="Times New Roman" w:cs="Times New Roman"/>
        </w:rPr>
        <w:t>3</w:t>
      </w:r>
      <w:r>
        <w:rPr>
          <w:rFonts w:ascii="Times New Roman" w:hAnsi="Times New Roman" w:cs="Times New Roman"/>
        </w:rPr>
        <w:t xml:space="preserve"> hiernaast weergegeven, verschilt met figuur </w:t>
      </w:r>
      <w:r w:rsidR="00514BD4">
        <w:rPr>
          <w:rFonts w:ascii="Times New Roman" w:hAnsi="Times New Roman" w:cs="Times New Roman"/>
        </w:rPr>
        <w:t>2</w:t>
      </w:r>
      <w:r>
        <w:rPr>
          <w:rFonts w:ascii="Times New Roman" w:hAnsi="Times New Roman" w:cs="Times New Roman"/>
        </w:rPr>
        <w:t xml:space="preserve">, doordat het bouwwerk verbonden is met beide erven én de uitbouw daarnaast in verbinding staat met de bouwmassa op erf </w:t>
      </w:r>
      <w:r w:rsidR="00D848ED">
        <w:rPr>
          <w:rFonts w:ascii="Times New Roman" w:hAnsi="Times New Roman" w:cs="Times New Roman"/>
        </w:rPr>
        <w:t>B</w:t>
      </w:r>
      <w:r>
        <w:rPr>
          <w:rFonts w:ascii="Times New Roman" w:hAnsi="Times New Roman" w:cs="Times New Roman"/>
        </w:rPr>
        <w:t>.</w:t>
      </w:r>
      <w:r w:rsidR="00991BA2">
        <w:rPr>
          <w:rFonts w:ascii="Times New Roman" w:hAnsi="Times New Roman" w:cs="Times New Roman"/>
        </w:rPr>
        <w:t xml:space="preserve"> </w:t>
      </w:r>
      <w:r w:rsidR="00455555">
        <w:rPr>
          <w:rFonts w:ascii="Times New Roman" w:hAnsi="Times New Roman" w:cs="Times New Roman"/>
        </w:rPr>
        <w:t xml:space="preserve">Een voorbeeld hiervan is de in het aangrenzende huis inspringende kamer of kelder. </w:t>
      </w:r>
      <w:r w:rsidR="00750732">
        <w:rPr>
          <w:rFonts w:ascii="Times New Roman" w:hAnsi="Times New Roman" w:cs="Times New Roman"/>
        </w:rPr>
        <w:t xml:space="preserve">Deze complexe uitbouw verschilt van de eenvoudige uitbouw in figuur </w:t>
      </w:r>
      <w:r w:rsidR="00514BD4">
        <w:rPr>
          <w:rFonts w:ascii="Times New Roman" w:hAnsi="Times New Roman" w:cs="Times New Roman"/>
        </w:rPr>
        <w:t>2</w:t>
      </w:r>
      <w:r w:rsidR="00750732">
        <w:rPr>
          <w:rFonts w:ascii="Times New Roman" w:hAnsi="Times New Roman" w:cs="Times New Roman"/>
        </w:rPr>
        <w:t>, maar</w:t>
      </w:r>
      <w:r w:rsidR="00991BA2">
        <w:rPr>
          <w:rFonts w:ascii="Times New Roman" w:hAnsi="Times New Roman" w:cs="Times New Roman"/>
        </w:rPr>
        <w:t xml:space="preserve"> </w:t>
      </w:r>
      <w:r w:rsidR="00CB231F">
        <w:rPr>
          <w:rFonts w:ascii="Times New Roman" w:hAnsi="Times New Roman" w:cs="Times New Roman"/>
        </w:rPr>
        <w:t xml:space="preserve">wordt </w:t>
      </w:r>
      <w:r w:rsidR="00750732">
        <w:rPr>
          <w:rFonts w:ascii="Times New Roman" w:hAnsi="Times New Roman" w:cs="Times New Roman"/>
        </w:rPr>
        <w:t xml:space="preserve">wel </w:t>
      </w:r>
      <w:r w:rsidR="00CB231F">
        <w:rPr>
          <w:rFonts w:ascii="Times New Roman" w:hAnsi="Times New Roman" w:cs="Times New Roman"/>
        </w:rPr>
        <w:t xml:space="preserve">op gelijke wijze als </w:t>
      </w:r>
      <w:r w:rsidR="00750732">
        <w:rPr>
          <w:rFonts w:ascii="Times New Roman" w:hAnsi="Times New Roman" w:cs="Times New Roman"/>
        </w:rPr>
        <w:t xml:space="preserve">in figuur </w:t>
      </w:r>
      <w:r w:rsidR="00514BD4">
        <w:rPr>
          <w:rFonts w:ascii="Times New Roman" w:hAnsi="Times New Roman" w:cs="Times New Roman"/>
        </w:rPr>
        <w:t>2</w:t>
      </w:r>
      <w:r w:rsidR="00750732">
        <w:rPr>
          <w:rFonts w:ascii="Times New Roman" w:hAnsi="Times New Roman" w:cs="Times New Roman"/>
        </w:rPr>
        <w:t xml:space="preserve"> </w:t>
      </w:r>
      <w:r w:rsidR="00455555">
        <w:rPr>
          <w:rFonts w:ascii="Times New Roman" w:hAnsi="Times New Roman" w:cs="Times New Roman"/>
        </w:rPr>
        <w:t>beschouwd, namelijk</w:t>
      </w:r>
      <w:r w:rsidR="00CB231F">
        <w:rPr>
          <w:rFonts w:ascii="Times New Roman" w:hAnsi="Times New Roman" w:cs="Times New Roman"/>
        </w:rPr>
        <w:t xml:space="preserve"> </w:t>
      </w:r>
      <w:r w:rsidR="00EA3531">
        <w:rPr>
          <w:rFonts w:ascii="Times New Roman" w:hAnsi="Times New Roman" w:cs="Times New Roman"/>
        </w:rPr>
        <w:t>om</w:t>
      </w:r>
      <w:r w:rsidR="00CB231F">
        <w:rPr>
          <w:rFonts w:ascii="Times New Roman" w:hAnsi="Times New Roman" w:cs="Times New Roman"/>
        </w:rPr>
        <w:t>dat er sprake is van horizontale natrekking door de opstal op erf A.</w:t>
      </w:r>
      <w:r w:rsidR="00CB231F">
        <w:rPr>
          <w:rStyle w:val="Voetnootmarkering"/>
          <w:rFonts w:ascii="Times New Roman" w:hAnsi="Times New Roman" w:cs="Times New Roman"/>
        </w:rPr>
        <w:footnoteReference w:id="80"/>
      </w:r>
    </w:p>
    <w:p w14:paraId="66E16C0C" w14:textId="77777777" w:rsidR="001C04C2" w:rsidRDefault="001C04C2" w:rsidP="00D85A76">
      <w:pPr>
        <w:pStyle w:val="Geenafstand"/>
        <w:spacing w:line="360" w:lineRule="auto"/>
        <w:rPr>
          <w:rFonts w:ascii="Times New Roman" w:hAnsi="Times New Roman" w:cs="Times New Roman"/>
        </w:rPr>
      </w:pPr>
    </w:p>
    <w:p w14:paraId="66E16C0D" w14:textId="77777777" w:rsidR="00CB5859" w:rsidRPr="000D674F" w:rsidRDefault="009573F4" w:rsidP="00D85A76">
      <w:pPr>
        <w:pStyle w:val="Geenafstand"/>
        <w:spacing w:line="360" w:lineRule="auto"/>
        <w:rPr>
          <w:rFonts w:ascii="Times New Roman" w:hAnsi="Times New Roman" w:cs="Times New Roman"/>
        </w:rPr>
      </w:pPr>
      <w:r w:rsidRPr="009573F4">
        <w:rPr>
          <w:rFonts w:ascii="Times New Roman" w:hAnsi="Times New Roman" w:cs="Times New Roman"/>
          <w:b/>
        </w:rPr>
        <w:t xml:space="preserve">2.2.2.3 </w:t>
      </w:r>
      <w:r w:rsidR="00CB5859" w:rsidRPr="009573F4">
        <w:rPr>
          <w:rFonts w:ascii="Times New Roman" w:hAnsi="Times New Roman" w:cs="Times New Roman"/>
          <w:b/>
        </w:rPr>
        <w:t>Kernperceel</w:t>
      </w:r>
    </w:p>
    <w:p w14:paraId="66E16C0E" w14:textId="77777777" w:rsidR="00D81266" w:rsidRDefault="00CB5859" w:rsidP="00D85A76">
      <w:pPr>
        <w:pStyle w:val="Geenafstand"/>
        <w:spacing w:line="360" w:lineRule="auto"/>
        <w:rPr>
          <w:rFonts w:ascii="Times New Roman" w:hAnsi="Times New Roman" w:cs="Times New Roman"/>
        </w:rPr>
      </w:pPr>
      <w:r>
        <w:rPr>
          <w:rFonts w:ascii="Times New Roman" w:hAnsi="Times New Roman" w:cs="Times New Roman"/>
        </w:rPr>
        <w:t>Horizontale natrekking kan eigenlijk worden beschouwd als de splitsing van eigendom op horizontaal vlak. Verticale natrekking wordt echter alleen door horizontale natrekking doorbroken in het geval er sprake is van een grensoverschrijdend deel van een opstal, namelijk de uitbouw.</w:t>
      </w:r>
      <w:r>
        <w:rPr>
          <w:rStyle w:val="Voetnootmarkering"/>
          <w:rFonts w:ascii="Times New Roman" w:hAnsi="Times New Roman" w:cs="Times New Roman"/>
        </w:rPr>
        <w:footnoteReference w:id="81"/>
      </w:r>
      <w:r>
        <w:rPr>
          <w:rFonts w:ascii="Times New Roman" w:hAnsi="Times New Roman" w:cs="Times New Roman"/>
        </w:rPr>
        <w:t xml:space="preserve"> Dit kan worden bevestigd door de voorbeelden die </w:t>
      </w:r>
      <w:r w:rsidR="00240535">
        <w:rPr>
          <w:rFonts w:ascii="Times New Roman" w:hAnsi="Times New Roman" w:cs="Times New Roman"/>
        </w:rPr>
        <w:t>in 2.2.2.2</w:t>
      </w:r>
      <w:r>
        <w:rPr>
          <w:rFonts w:ascii="Times New Roman" w:hAnsi="Times New Roman" w:cs="Times New Roman"/>
        </w:rPr>
        <w:t xml:space="preserve"> aan de hand van verschillende figuren zijn toegelicht. </w:t>
      </w:r>
      <w:r w:rsidR="0040619B">
        <w:rPr>
          <w:rFonts w:ascii="Times New Roman" w:hAnsi="Times New Roman" w:cs="Times New Roman"/>
        </w:rPr>
        <w:t xml:space="preserve">De eigendom van de opstal wordt immers nagetrokken door de eigendom van het erf waar de hoofdzaak zich bevindt. </w:t>
      </w:r>
      <w:r w:rsidR="001C04C2">
        <w:rPr>
          <w:rFonts w:ascii="Times New Roman" w:hAnsi="Times New Roman" w:cs="Times New Roman"/>
        </w:rPr>
        <w:t xml:space="preserve"> </w:t>
      </w:r>
      <w:r w:rsidR="0040619B">
        <w:rPr>
          <w:rFonts w:ascii="Times New Roman" w:hAnsi="Times New Roman" w:cs="Times New Roman"/>
        </w:rPr>
        <w:t xml:space="preserve">Indien er </w:t>
      </w:r>
      <w:r w:rsidR="00240535">
        <w:rPr>
          <w:rFonts w:ascii="Times New Roman" w:hAnsi="Times New Roman" w:cs="Times New Roman"/>
        </w:rPr>
        <w:t xml:space="preserve">is </w:t>
      </w:r>
      <w:r w:rsidR="0040619B">
        <w:rPr>
          <w:rFonts w:ascii="Times New Roman" w:hAnsi="Times New Roman" w:cs="Times New Roman"/>
        </w:rPr>
        <w:t xml:space="preserve">vastgesteld dat er grensoverschrijdend gebouwd is, moet er vervolgens worden bepaald welk perceel het hoofdperceel, ofwel het kernperceel, is. Om een perceel als kernperceel te kwalificeren, </w:t>
      </w:r>
      <w:r w:rsidR="00240535">
        <w:rPr>
          <w:rFonts w:ascii="Times New Roman" w:hAnsi="Times New Roman" w:cs="Times New Roman"/>
        </w:rPr>
        <w:t>is het van belang om</w:t>
      </w:r>
      <w:r w:rsidR="0040619B">
        <w:rPr>
          <w:rFonts w:ascii="Times New Roman" w:hAnsi="Times New Roman" w:cs="Times New Roman"/>
        </w:rPr>
        <w:t xml:space="preserve"> de volgende omstandigheden </w:t>
      </w:r>
      <w:r w:rsidR="00240535">
        <w:rPr>
          <w:rFonts w:ascii="Times New Roman" w:hAnsi="Times New Roman" w:cs="Times New Roman"/>
        </w:rPr>
        <w:t>te onderzoeken</w:t>
      </w:r>
      <w:r w:rsidR="0040619B">
        <w:rPr>
          <w:rFonts w:ascii="Times New Roman" w:hAnsi="Times New Roman" w:cs="Times New Roman"/>
        </w:rPr>
        <w:t>: het zwaartepunt van het bouwwerk, de hoofdzaak en de uitbouw.</w:t>
      </w:r>
      <w:r w:rsidR="0040619B">
        <w:rPr>
          <w:rStyle w:val="Voetnootmarkering"/>
          <w:rFonts w:ascii="Times New Roman" w:hAnsi="Times New Roman" w:cs="Times New Roman"/>
        </w:rPr>
        <w:footnoteReference w:id="82"/>
      </w:r>
      <w:r w:rsidR="0040619B">
        <w:rPr>
          <w:rFonts w:ascii="Times New Roman" w:hAnsi="Times New Roman" w:cs="Times New Roman"/>
        </w:rPr>
        <w:t xml:space="preserve"> </w:t>
      </w:r>
      <w:r w:rsidR="00763996">
        <w:rPr>
          <w:rFonts w:ascii="Times New Roman" w:hAnsi="Times New Roman" w:cs="Times New Roman"/>
        </w:rPr>
        <w:t xml:space="preserve">Om </w:t>
      </w:r>
      <w:r w:rsidR="00AC0980">
        <w:rPr>
          <w:rFonts w:ascii="Times New Roman" w:hAnsi="Times New Roman" w:cs="Times New Roman"/>
        </w:rPr>
        <w:t xml:space="preserve">het </w:t>
      </w:r>
      <w:r w:rsidR="00191518">
        <w:rPr>
          <w:rFonts w:ascii="Times New Roman" w:hAnsi="Times New Roman" w:cs="Times New Roman"/>
        </w:rPr>
        <w:t>zwaartepunt</w:t>
      </w:r>
      <w:r w:rsidR="00AC0980">
        <w:rPr>
          <w:rFonts w:ascii="Times New Roman" w:hAnsi="Times New Roman" w:cs="Times New Roman"/>
        </w:rPr>
        <w:t xml:space="preserve"> van een opstal te kwalificeren, dient de verkeersopvatting ingevuld te worden. </w:t>
      </w:r>
    </w:p>
    <w:p w14:paraId="66E16C0F" w14:textId="77777777" w:rsidR="00AC0980" w:rsidRDefault="00240535" w:rsidP="00D85A76">
      <w:pPr>
        <w:pStyle w:val="Geenafstand"/>
        <w:spacing w:line="360" w:lineRule="auto"/>
        <w:rPr>
          <w:rFonts w:ascii="Times New Roman" w:hAnsi="Times New Roman" w:cs="Times New Roman"/>
        </w:rPr>
      </w:pPr>
      <w:r>
        <w:rPr>
          <w:rFonts w:ascii="Times New Roman" w:hAnsi="Times New Roman" w:cs="Times New Roman"/>
        </w:rPr>
        <w:t>Di</w:t>
      </w:r>
      <w:r w:rsidR="00AC0980">
        <w:rPr>
          <w:rFonts w:ascii="Times New Roman" w:hAnsi="Times New Roman" w:cs="Times New Roman"/>
        </w:rPr>
        <w:t>t kan op de volgende manieren:</w:t>
      </w:r>
    </w:p>
    <w:p w14:paraId="66E16C10" w14:textId="77777777" w:rsidR="00CB5859" w:rsidRDefault="00AC0980" w:rsidP="00D85A76">
      <w:pPr>
        <w:pStyle w:val="Geenafstand"/>
        <w:spacing w:line="360" w:lineRule="auto"/>
        <w:rPr>
          <w:rFonts w:ascii="Times New Roman" w:hAnsi="Times New Roman" w:cs="Times New Roman"/>
        </w:rPr>
      </w:pPr>
      <w:r>
        <w:rPr>
          <w:rFonts w:ascii="Times New Roman" w:hAnsi="Times New Roman" w:cs="Times New Roman"/>
        </w:rPr>
        <w:t>- de toegankelijkheid van de uitbouw; of</w:t>
      </w:r>
    </w:p>
    <w:p w14:paraId="66E16C11" w14:textId="77777777" w:rsidR="00AC0980" w:rsidRDefault="00AC0980" w:rsidP="00D85A76">
      <w:pPr>
        <w:pStyle w:val="Geenafstand"/>
        <w:spacing w:line="360" w:lineRule="auto"/>
        <w:rPr>
          <w:rFonts w:ascii="Times New Roman" w:hAnsi="Times New Roman" w:cs="Times New Roman"/>
        </w:rPr>
      </w:pPr>
      <w:r>
        <w:rPr>
          <w:rFonts w:ascii="Times New Roman" w:hAnsi="Times New Roman" w:cs="Times New Roman"/>
        </w:rPr>
        <w:t>- de lengte van de grensoverschrijding of de onderlinge verhoudingen van de bouwmassa; of</w:t>
      </w:r>
    </w:p>
    <w:p w14:paraId="66E16C12" w14:textId="77777777" w:rsidR="00AC0980" w:rsidRDefault="00AC0980" w:rsidP="00D85A76">
      <w:pPr>
        <w:pStyle w:val="Geenafstand"/>
        <w:spacing w:line="360" w:lineRule="auto"/>
        <w:rPr>
          <w:rFonts w:ascii="Times New Roman" w:hAnsi="Times New Roman" w:cs="Times New Roman"/>
        </w:rPr>
      </w:pPr>
      <w:r>
        <w:rPr>
          <w:rFonts w:ascii="Times New Roman" w:hAnsi="Times New Roman" w:cs="Times New Roman"/>
        </w:rPr>
        <w:t>- de opvattingen van partijen.</w:t>
      </w:r>
    </w:p>
    <w:p w14:paraId="66E16C13" w14:textId="77777777" w:rsidR="008B6F5D" w:rsidRDefault="005725FD" w:rsidP="00D85A76">
      <w:pPr>
        <w:pStyle w:val="Geenafstand"/>
        <w:spacing w:line="360" w:lineRule="auto"/>
        <w:rPr>
          <w:rFonts w:ascii="Times New Roman" w:hAnsi="Times New Roman" w:cs="Times New Roman"/>
        </w:rPr>
      </w:pPr>
      <w:r>
        <w:rPr>
          <w:rFonts w:ascii="Times New Roman" w:hAnsi="Times New Roman" w:cs="Times New Roman"/>
        </w:rPr>
        <w:lastRenderedPageBreak/>
        <w:t xml:space="preserve">De opvattingen van partijen </w:t>
      </w:r>
      <w:r w:rsidR="00C52CC2">
        <w:rPr>
          <w:rFonts w:ascii="Times New Roman" w:hAnsi="Times New Roman" w:cs="Times New Roman"/>
        </w:rPr>
        <w:t xml:space="preserve">over de hoofdgedeelte van een opstal </w:t>
      </w:r>
      <w:r>
        <w:rPr>
          <w:rFonts w:ascii="Times New Roman" w:hAnsi="Times New Roman" w:cs="Times New Roman"/>
        </w:rPr>
        <w:t xml:space="preserve">lijken het meest </w:t>
      </w:r>
      <w:r w:rsidR="00191518">
        <w:rPr>
          <w:rFonts w:ascii="Times New Roman" w:hAnsi="Times New Roman" w:cs="Times New Roman"/>
        </w:rPr>
        <w:t>grijze</w:t>
      </w:r>
      <w:r>
        <w:rPr>
          <w:rFonts w:ascii="Times New Roman" w:hAnsi="Times New Roman" w:cs="Times New Roman"/>
        </w:rPr>
        <w:t xml:space="preserve"> gebied te zijn. Enige vorm van wilsovereenstemming ligt daarbij aan de basis. Deze wilsovereenstemming is er</w:t>
      </w:r>
      <w:r w:rsidR="00191518">
        <w:rPr>
          <w:rFonts w:ascii="Times New Roman" w:hAnsi="Times New Roman" w:cs="Times New Roman"/>
        </w:rPr>
        <w:t>,</w:t>
      </w:r>
      <w:r>
        <w:rPr>
          <w:rFonts w:ascii="Times New Roman" w:hAnsi="Times New Roman" w:cs="Times New Roman"/>
        </w:rPr>
        <w:t xml:space="preserve"> in de praktijk</w:t>
      </w:r>
      <w:r w:rsidR="00191518">
        <w:rPr>
          <w:rFonts w:ascii="Times New Roman" w:hAnsi="Times New Roman" w:cs="Times New Roman"/>
        </w:rPr>
        <w:t>,</w:t>
      </w:r>
      <w:r>
        <w:rPr>
          <w:rFonts w:ascii="Times New Roman" w:hAnsi="Times New Roman" w:cs="Times New Roman"/>
        </w:rPr>
        <w:t xml:space="preserve"> bij het grensoverschrijdend bouwen al snel, aangezien de grondeigenaar aan de bouwer de bevoegdheid geeft om de uitbouw op zijn erf te plaatsen.</w:t>
      </w:r>
      <w:r w:rsidR="0022236F">
        <w:rPr>
          <w:rFonts w:ascii="Times New Roman" w:hAnsi="Times New Roman" w:cs="Times New Roman"/>
        </w:rPr>
        <w:t xml:space="preserve"> Hieruit vloeit voort dat het erf van de bouwer als kernperceel kan worden gezien. Een enkele overeenkomst tussen de eigenaren van naburige erven is echter onvoldoende. De bouwer dient namelijk een kwalitatieve verplichting of een kettingbeding te bedingen op de uitbouw, waaruit kan worden afgeleid </w:t>
      </w:r>
      <w:r w:rsidR="00C52CC2">
        <w:rPr>
          <w:rFonts w:ascii="Times New Roman" w:hAnsi="Times New Roman" w:cs="Times New Roman"/>
        </w:rPr>
        <w:t>dat de grondeigenaar de aanwezigheid van het bouwwerk op zijn erf dient te dulden.</w:t>
      </w:r>
      <w:r w:rsidR="00AE75F9">
        <w:rPr>
          <w:rStyle w:val="Voetnootmarkering"/>
          <w:rFonts w:ascii="Times New Roman" w:hAnsi="Times New Roman" w:cs="Times New Roman"/>
        </w:rPr>
        <w:footnoteReference w:id="83"/>
      </w:r>
      <w:r w:rsidR="00C52CC2">
        <w:rPr>
          <w:rFonts w:ascii="Times New Roman" w:hAnsi="Times New Roman" w:cs="Times New Roman"/>
        </w:rPr>
        <w:t xml:space="preserve"> Voor derden kan dit namelijk rechtszekerheid bieden doordat dergelijke bedingen in de openbare registers worden opgenomen</w:t>
      </w:r>
      <w:r w:rsidR="00585CDE">
        <w:rPr>
          <w:rFonts w:ascii="Times New Roman" w:hAnsi="Times New Roman" w:cs="Times New Roman"/>
        </w:rPr>
        <w:t>.</w:t>
      </w:r>
    </w:p>
    <w:p w14:paraId="66E16C14" w14:textId="77777777" w:rsidR="00D848ED" w:rsidRDefault="00585CDE" w:rsidP="00D85A76">
      <w:pPr>
        <w:pStyle w:val="Geenafstand"/>
        <w:spacing w:line="360" w:lineRule="auto"/>
        <w:rPr>
          <w:rFonts w:ascii="Times New Roman" w:hAnsi="Times New Roman" w:cs="Times New Roman"/>
        </w:rPr>
      </w:pPr>
      <w:r>
        <w:rPr>
          <w:rFonts w:ascii="Times New Roman" w:hAnsi="Times New Roman" w:cs="Times New Roman"/>
        </w:rPr>
        <w:t>Indien dergelijke bedingen ontbreken, geeft een objectieve oogopslag de doorbraak; het complete bouwwerk volgt de eigendom van het perceel waar het grootste of belangrijkste gedeelte van de opstal staat.</w:t>
      </w:r>
      <w:r w:rsidR="00692E03">
        <w:rPr>
          <w:rStyle w:val="Voetnootmarkering"/>
          <w:rFonts w:ascii="Times New Roman" w:hAnsi="Times New Roman" w:cs="Times New Roman"/>
        </w:rPr>
        <w:footnoteReference w:id="84"/>
      </w:r>
    </w:p>
    <w:p w14:paraId="66E16C15" w14:textId="77777777" w:rsidR="000D674F" w:rsidRDefault="000D674F" w:rsidP="00D85A76">
      <w:pPr>
        <w:pStyle w:val="Geenafstand"/>
        <w:spacing w:line="360" w:lineRule="auto"/>
        <w:rPr>
          <w:rFonts w:ascii="Times New Roman" w:hAnsi="Times New Roman" w:cs="Times New Roman"/>
          <w:b/>
        </w:rPr>
      </w:pPr>
    </w:p>
    <w:p w14:paraId="66E16C16" w14:textId="77777777" w:rsidR="009064FF" w:rsidRPr="00D848ED" w:rsidRDefault="00193ACC" w:rsidP="00D85A76">
      <w:pPr>
        <w:pStyle w:val="Geenafstand"/>
        <w:spacing w:line="360" w:lineRule="auto"/>
        <w:rPr>
          <w:rFonts w:ascii="Times New Roman" w:hAnsi="Times New Roman" w:cs="Times New Roman"/>
        </w:rPr>
      </w:pPr>
      <w:r w:rsidRPr="00193ACC">
        <w:rPr>
          <w:rFonts w:ascii="Times New Roman" w:hAnsi="Times New Roman" w:cs="Times New Roman"/>
          <w:b/>
        </w:rPr>
        <w:t>2.2.3 Kabels en leidingen</w:t>
      </w:r>
    </w:p>
    <w:p w14:paraId="66E16C17" w14:textId="77777777" w:rsidR="00193ACC" w:rsidRPr="004F054F" w:rsidRDefault="00105F4F" w:rsidP="00D85A76">
      <w:pPr>
        <w:pStyle w:val="Geenafstand"/>
        <w:spacing w:line="360" w:lineRule="auto"/>
        <w:rPr>
          <w:rFonts w:ascii="Times New Roman" w:hAnsi="Times New Roman" w:cs="Times New Roman"/>
          <w:iCs/>
        </w:rPr>
      </w:pPr>
      <w:r>
        <w:rPr>
          <w:rFonts w:ascii="Times New Roman" w:hAnsi="Times New Roman" w:cs="Times New Roman"/>
        </w:rPr>
        <w:t>De eigendom van de grond omvat de gebouwen en werken die daarmee duurzaam verenigd zijn.</w:t>
      </w:r>
      <w:r w:rsidR="0050623D">
        <w:rPr>
          <w:rFonts w:ascii="Times New Roman" w:hAnsi="Times New Roman" w:cs="Times New Roman"/>
        </w:rPr>
        <w:t xml:space="preserve"> Hierop wordt een uitzondering gemaakt voor kabels en leidingen, ook wel netwerken genoemd.</w:t>
      </w:r>
      <w:r w:rsidR="0050623D">
        <w:rPr>
          <w:rStyle w:val="Voetnootmarkering"/>
          <w:rFonts w:ascii="Times New Roman" w:hAnsi="Times New Roman" w:cs="Times New Roman"/>
        </w:rPr>
        <w:footnoteReference w:id="85"/>
      </w:r>
      <w:r w:rsidR="0050623D">
        <w:rPr>
          <w:rFonts w:ascii="Times New Roman" w:hAnsi="Times New Roman" w:cs="Times New Roman"/>
        </w:rPr>
        <w:t xml:space="preserve"> Uit art.5:20 lid 2 BW volgt namelijk het volgende: </w:t>
      </w:r>
      <w:r w:rsidR="0007520F" w:rsidRPr="004F054F">
        <w:rPr>
          <w:rFonts w:ascii="Times New Roman" w:hAnsi="Times New Roman" w:cs="Times New Roman"/>
          <w:iCs/>
        </w:rPr>
        <w:t>’’</w:t>
      </w:r>
      <w:r w:rsidR="0050623D" w:rsidRPr="004F054F">
        <w:rPr>
          <w:rFonts w:ascii="Times New Roman" w:hAnsi="Times New Roman" w:cs="Times New Roman"/>
          <w:iCs/>
        </w:rPr>
        <w:t>In afwijking van lid 1 behoort de eigendom van een net, bestaande uit een of meer kabels of leidingen, bestemd voor transport van vaste, vloeibare of gasvormige stoffen, van energie of van informatie, dat in, op of boven de grond van anderen is of wordt aangelegd, toe aan de bevoegde aanlegger van dat net dan wel aan diens rechtsopvolger’’</w:t>
      </w:r>
      <w:r w:rsidR="0024300F">
        <w:rPr>
          <w:rFonts w:ascii="Times New Roman" w:hAnsi="Times New Roman" w:cs="Times New Roman"/>
          <w:iCs/>
        </w:rPr>
        <w:t>.</w:t>
      </w:r>
      <w:r w:rsidR="008A0A02" w:rsidRPr="004F054F">
        <w:rPr>
          <w:rStyle w:val="Voetnootmarkering"/>
          <w:rFonts w:ascii="Times New Roman" w:hAnsi="Times New Roman" w:cs="Times New Roman"/>
          <w:iCs/>
        </w:rPr>
        <w:footnoteReference w:id="86"/>
      </w:r>
    </w:p>
    <w:p w14:paraId="66E16C18" w14:textId="77777777" w:rsidR="002A7A0A" w:rsidRDefault="00567533" w:rsidP="00D85A76">
      <w:pPr>
        <w:pStyle w:val="Geenafstand"/>
        <w:spacing w:line="360" w:lineRule="auto"/>
        <w:rPr>
          <w:rFonts w:ascii="Times New Roman" w:hAnsi="Times New Roman" w:cs="Times New Roman"/>
        </w:rPr>
      </w:pPr>
      <w:r>
        <w:rPr>
          <w:rFonts w:ascii="Times New Roman" w:hAnsi="Times New Roman" w:cs="Times New Roman"/>
        </w:rPr>
        <w:t xml:space="preserve">Dit lid </w:t>
      </w:r>
      <w:r w:rsidR="008A0A02">
        <w:rPr>
          <w:rFonts w:ascii="Times New Roman" w:hAnsi="Times New Roman" w:cs="Times New Roman"/>
        </w:rPr>
        <w:t xml:space="preserve">2 </w:t>
      </w:r>
      <w:r>
        <w:rPr>
          <w:rFonts w:ascii="Times New Roman" w:hAnsi="Times New Roman" w:cs="Times New Roman"/>
        </w:rPr>
        <w:t xml:space="preserve">is op 1 februari 2007 toegevoegd </w:t>
      </w:r>
      <w:r w:rsidR="008A0A02">
        <w:rPr>
          <w:rFonts w:ascii="Times New Roman" w:hAnsi="Times New Roman" w:cs="Times New Roman"/>
        </w:rPr>
        <w:t>aan art.5:20 BW</w:t>
      </w:r>
      <w:r w:rsidR="00217D71">
        <w:rPr>
          <w:rFonts w:ascii="Times New Roman" w:hAnsi="Times New Roman" w:cs="Times New Roman"/>
        </w:rPr>
        <w:t>, omdat</w:t>
      </w:r>
      <w:r w:rsidR="00D72512">
        <w:rPr>
          <w:rFonts w:ascii="Times New Roman" w:hAnsi="Times New Roman" w:cs="Times New Roman"/>
        </w:rPr>
        <w:t xml:space="preserve"> het een onderdeel vormde</w:t>
      </w:r>
      <w:r w:rsidR="008A0A02">
        <w:rPr>
          <w:rFonts w:ascii="Times New Roman" w:hAnsi="Times New Roman" w:cs="Times New Roman"/>
        </w:rPr>
        <w:t xml:space="preserve"> van de in 2006 ingevoerde wet tot Wijziging van de Telecommunicatiewet, wat in verhouding staat met de aanleg van kabels voor telecommunicatiediensten.</w:t>
      </w:r>
      <w:r w:rsidR="008A0A02">
        <w:rPr>
          <w:rStyle w:val="Voetnootmarkering"/>
          <w:rFonts w:ascii="Times New Roman" w:hAnsi="Times New Roman" w:cs="Times New Roman"/>
        </w:rPr>
        <w:footnoteReference w:id="87"/>
      </w:r>
    </w:p>
    <w:p w14:paraId="66E16C19" w14:textId="77777777" w:rsidR="00D723DF" w:rsidRDefault="00D723DF" w:rsidP="00D85A76">
      <w:pPr>
        <w:pStyle w:val="Geenafstand"/>
        <w:spacing w:line="360" w:lineRule="auto"/>
        <w:rPr>
          <w:rFonts w:ascii="Times New Roman" w:hAnsi="Times New Roman" w:cs="Times New Roman"/>
        </w:rPr>
      </w:pPr>
    </w:p>
    <w:p w14:paraId="66E16C1A" w14:textId="77777777" w:rsidR="00AE1133" w:rsidRDefault="00D723DF" w:rsidP="00691B63">
      <w:pPr>
        <w:pStyle w:val="Geenafstand"/>
        <w:spacing w:line="360" w:lineRule="auto"/>
        <w:rPr>
          <w:rFonts w:ascii="Times New Roman" w:hAnsi="Times New Roman" w:cs="Times New Roman"/>
        </w:rPr>
      </w:pPr>
      <w:r>
        <w:rPr>
          <w:rFonts w:ascii="Times New Roman" w:hAnsi="Times New Roman" w:cs="Times New Roman"/>
        </w:rPr>
        <w:t>De aanleiding van de nieuwe regeling inzake art.5:20 lid 2 BW waren de door de Hoge Raad gewezen Kabelarresten uit 2003.</w:t>
      </w:r>
      <w:r>
        <w:rPr>
          <w:rStyle w:val="Voetnootmarkering"/>
          <w:rFonts w:ascii="Times New Roman" w:hAnsi="Times New Roman" w:cs="Times New Roman"/>
        </w:rPr>
        <w:footnoteReference w:id="88"/>
      </w:r>
      <w:r w:rsidR="00C86041">
        <w:rPr>
          <w:rFonts w:ascii="Times New Roman" w:hAnsi="Times New Roman" w:cs="Times New Roman"/>
        </w:rPr>
        <w:t xml:space="preserve"> De Hoge Raad maakte door de uitspraak in de Kabelarresten een einde aan het discussiepunt of kabelnetten als roerende of onroerende zaken </w:t>
      </w:r>
      <w:r w:rsidR="00217D71">
        <w:rPr>
          <w:rFonts w:ascii="Times New Roman" w:hAnsi="Times New Roman" w:cs="Times New Roman"/>
        </w:rPr>
        <w:t xml:space="preserve">beschouwd </w:t>
      </w:r>
      <w:r w:rsidR="00C86041">
        <w:rPr>
          <w:rFonts w:ascii="Times New Roman" w:hAnsi="Times New Roman" w:cs="Times New Roman"/>
        </w:rPr>
        <w:t>moesten worden.</w:t>
      </w:r>
      <w:r w:rsidR="00C86041">
        <w:rPr>
          <w:rStyle w:val="Voetnootmarkering"/>
          <w:rFonts w:ascii="Times New Roman" w:hAnsi="Times New Roman" w:cs="Times New Roman"/>
        </w:rPr>
        <w:footnoteReference w:id="89"/>
      </w:r>
      <w:r w:rsidR="00800579">
        <w:rPr>
          <w:rFonts w:ascii="Times New Roman" w:hAnsi="Times New Roman" w:cs="Times New Roman"/>
        </w:rPr>
        <w:t xml:space="preserve"> De uitspraak in de Kabelarresten had een uitkomst op twee gebieden. Ten eerste werd er bepaald dat kabelnetten als onroerende zaken moesten worden gezien. Daarnaast werd er bepaald dat de eigendom van</w:t>
      </w:r>
      <w:r w:rsidR="00217D71">
        <w:rPr>
          <w:rFonts w:ascii="Times New Roman" w:hAnsi="Times New Roman" w:cs="Times New Roman"/>
        </w:rPr>
        <w:t>,</w:t>
      </w:r>
      <w:r w:rsidR="00800579">
        <w:rPr>
          <w:rFonts w:ascii="Times New Roman" w:hAnsi="Times New Roman" w:cs="Times New Roman"/>
        </w:rPr>
        <w:t xml:space="preserve"> </w:t>
      </w:r>
      <w:r w:rsidR="008C69CE">
        <w:rPr>
          <w:rFonts w:ascii="Times New Roman" w:hAnsi="Times New Roman" w:cs="Times New Roman"/>
        </w:rPr>
        <w:t>in dit geval telecomnetten</w:t>
      </w:r>
      <w:r w:rsidR="00217D71">
        <w:rPr>
          <w:rFonts w:ascii="Times New Roman" w:hAnsi="Times New Roman" w:cs="Times New Roman"/>
        </w:rPr>
        <w:t>,</w:t>
      </w:r>
      <w:r w:rsidR="008C69CE">
        <w:rPr>
          <w:rFonts w:ascii="Times New Roman" w:hAnsi="Times New Roman" w:cs="Times New Roman"/>
        </w:rPr>
        <w:t xml:space="preserve"> </w:t>
      </w:r>
      <w:r w:rsidR="00800579">
        <w:rPr>
          <w:rFonts w:ascii="Times New Roman" w:hAnsi="Times New Roman" w:cs="Times New Roman"/>
        </w:rPr>
        <w:t>toebehoort aan de aanlegger van het net.</w:t>
      </w:r>
      <w:r w:rsidR="00800579">
        <w:rPr>
          <w:rStyle w:val="Voetnootmarkering"/>
          <w:rFonts w:ascii="Times New Roman" w:hAnsi="Times New Roman" w:cs="Times New Roman"/>
        </w:rPr>
        <w:footnoteReference w:id="90"/>
      </w:r>
      <w:r w:rsidR="008C69CE">
        <w:rPr>
          <w:rFonts w:ascii="Times New Roman" w:hAnsi="Times New Roman" w:cs="Times New Roman"/>
        </w:rPr>
        <w:t xml:space="preserve"> Uit de Kabelarresten kan vervolgens worden afgeleid dat ook andere in de grond </w:t>
      </w:r>
      <w:r w:rsidR="00B0691A">
        <w:rPr>
          <w:rFonts w:ascii="Times New Roman" w:hAnsi="Times New Roman" w:cs="Times New Roman"/>
        </w:rPr>
        <w:t xml:space="preserve">gelegen kabelnetten als onroerende zaken </w:t>
      </w:r>
      <w:r w:rsidR="00B0691A">
        <w:rPr>
          <w:rFonts w:ascii="Times New Roman" w:hAnsi="Times New Roman" w:cs="Times New Roman"/>
        </w:rPr>
        <w:lastRenderedPageBreak/>
        <w:t xml:space="preserve">moeten worden </w:t>
      </w:r>
      <w:r w:rsidR="00B85D32">
        <w:rPr>
          <w:rFonts w:ascii="Times New Roman" w:hAnsi="Times New Roman" w:cs="Times New Roman"/>
        </w:rPr>
        <w:t xml:space="preserve">gezien </w:t>
      </w:r>
      <w:r w:rsidR="00B0691A">
        <w:rPr>
          <w:rFonts w:ascii="Times New Roman" w:hAnsi="Times New Roman" w:cs="Times New Roman"/>
        </w:rPr>
        <w:t xml:space="preserve">en op grond van art.5:20 BW </w:t>
      </w:r>
      <w:r w:rsidR="00217D71">
        <w:rPr>
          <w:rFonts w:ascii="Times New Roman" w:hAnsi="Times New Roman" w:cs="Times New Roman"/>
        </w:rPr>
        <w:t xml:space="preserve">kunnen worden </w:t>
      </w:r>
      <w:r w:rsidR="00B0691A">
        <w:rPr>
          <w:rFonts w:ascii="Times New Roman" w:hAnsi="Times New Roman" w:cs="Times New Roman"/>
        </w:rPr>
        <w:t>nagetrokken door de grond waarin het net ligt.</w:t>
      </w:r>
      <w:r w:rsidR="00B0691A">
        <w:rPr>
          <w:rStyle w:val="Voetnootmarkering"/>
          <w:rFonts w:ascii="Times New Roman" w:hAnsi="Times New Roman" w:cs="Times New Roman"/>
        </w:rPr>
        <w:footnoteReference w:id="91"/>
      </w:r>
    </w:p>
    <w:p w14:paraId="66E16C1B" w14:textId="77777777" w:rsidR="00F67DC1" w:rsidRDefault="00F67DC1" w:rsidP="00691B63">
      <w:pPr>
        <w:pStyle w:val="Geenafstand"/>
        <w:spacing w:line="360" w:lineRule="auto"/>
        <w:rPr>
          <w:rFonts w:ascii="Times New Roman" w:hAnsi="Times New Roman" w:cs="Times New Roman"/>
          <w:b/>
        </w:rPr>
      </w:pPr>
    </w:p>
    <w:p w14:paraId="66E16C1C" w14:textId="77777777" w:rsidR="00691B63" w:rsidRPr="00AE1133" w:rsidRDefault="00691B63" w:rsidP="00691B63">
      <w:pPr>
        <w:pStyle w:val="Geenafstand"/>
        <w:spacing w:line="360" w:lineRule="auto"/>
        <w:rPr>
          <w:rFonts w:ascii="Times New Roman" w:hAnsi="Times New Roman" w:cs="Times New Roman"/>
        </w:rPr>
      </w:pPr>
      <w:r>
        <w:rPr>
          <w:rFonts w:ascii="Times New Roman" w:hAnsi="Times New Roman" w:cs="Times New Roman"/>
          <w:b/>
        </w:rPr>
        <w:t xml:space="preserve">2.2.4 </w:t>
      </w:r>
      <w:r w:rsidR="0068076A" w:rsidRPr="00217A77">
        <w:rPr>
          <w:rFonts w:ascii="Times New Roman" w:hAnsi="Times New Roman" w:cs="Times New Roman"/>
          <w:b/>
        </w:rPr>
        <w:t>Tussenconclusie</w:t>
      </w:r>
    </w:p>
    <w:p w14:paraId="66E16C1D" w14:textId="77777777" w:rsidR="00305B38" w:rsidRDefault="00691B63" w:rsidP="00305B38">
      <w:pPr>
        <w:pStyle w:val="Geenafstand"/>
        <w:spacing w:line="360" w:lineRule="auto"/>
        <w:rPr>
          <w:rFonts w:ascii="Times New Roman" w:hAnsi="Times New Roman" w:cs="Times New Roman"/>
        </w:rPr>
      </w:pPr>
      <w:r>
        <w:rPr>
          <w:rFonts w:ascii="Times New Roman" w:hAnsi="Times New Roman" w:cs="Times New Roman"/>
        </w:rPr>
        <w:t xml:space="preserve">Natrekking kan zowel verticaal als horizontaal plaatsvinden, zo volgt uit art.5:20 lid 1 sub e BW. De verticale natrekking houdt in dat het gebouw dat op een stuk grond staat, onderdeel wordt van de grond en daarbij gaat behoren. </w:t>
      </w:r>
      <w:r w:rsidR="00A241FD">
        <w:rPr>
          <w:rFonts w:ascii="Times New Roman" w:hAnsi="Times New Roman" w:cs="Times New Roman"/>
        </w:rPr>
        <w:t xml:space="preserve">De </w:t>
      </w:r>
      <w:r w:rsidR="00305B38">
        <w:rPr>
          <w:rFonts w:ascii="Times New Roman" w:hAnsi="Times New Roman" w:cs="Times New Roman"/>
        </w:rPr>
        <w:t xml:space="preserve">eigenaar </w:t>
      </w:r>
      <w:r w:rsidR="00A241FD">
        <w:rPr>
          <w:rFonts w:ascii="Times New Roman" w:hAnsi="Times New Roman" w:cs="Times New Roman"/>
        </w:rPr>
        <w:t xml:space="preserve">moet </w:t>
      </w:r>
      <w:r w:rsidR="00305B38">
        <w:rPr>
          <w:rFonts w:ascii="Times New Roman" w:hAnsi="Times New Roman" w:cs="Times New Roman"/>
        </w:rPr>
        <w:t>een gebruiksrecht hebben, zodat hij op zijn eigen erf kan lopen en de ruimte boven zijn erf kan gebruiken om te bebouwen. Het is daarnaast van belang om een gebouw of werk als voldoende zelfstandig te beschouwen, zodat deze ook juridisch gezien als een zelfstandig geheel kan worden gekwalificeerd. Dit dient te worden gekwalificeerd door de toepassing van de verkeersopvatting, waaruit met name voortvloeit dat de aanwezigheid van een zelfstandige toegang een grote rol speelt om een gebouw of werk als voldoende zelfstandig te kunnen kwalificeren.</w:t>
      </w:r>
    </w:p>
    <w:p w14:paraId="66E16C1E" w14:textId="77777777" w:rsidR="00305B38" w:rsidRDefault="00305B38" w:rsidP="00D85A76">
      <w:pPr>
        <w:pStyle w:val="Geenafstand"/>
        <w:spacing w:line="360" w:lineRule="auto"/>
        <w:rPr>
          <w:rFonts w:ascii="Times New Roman" w:hAnsi="Times New Roman" w:cs="Times New Roman"/>
        </w:rPr>
      </w:pPr>
    </w:p>
    <w:p w14:paraId="66E16C1F" w14:textId="77777777" w:rsidR="00305B38" w:rsidRDefault="00691B63" w:rsidP="00D85A76">
      <w:pPr>
        <w:pStyle w:val="Geenafstand"/>
        <w:spacing w:line="360" w:lineRule="auto"/>
        <w:rPr>
          <w:rFonts w:ascii="Times New Roman" w:hAnsi="Times New Roman" w:cs="Times New Roman"/>
        </w:rPr>
      </w:pPr>
      <w:r>
        <w:rPr>
          <w:rFonts w:ascii="Times New Roman" w:hAnsi="Times New Roman" w:cs="Times New Roman"/>
        </w:rPr>
        <w:t xml:space="preserve">Horizontale natrekking houdt in dat bestanddelen van een onroerende zaak, bijvoorbeeld een uitbouw, balkon of een kelder die niet direct onder of boven de eigen grond zijn gevestigd, maar wel onderdeel zijn van het gebouw of werk, worden nagetrokken als bestanddeel. </w:t>
      </w:r>
      <w:r w:rsidR="00C97515">
        <w:rPr>
          <w:rFonts w:ascii="Times New Roman" w:hAnsi="Times New Roman" w:cs="Times New Roman"/>
        </w:rPr>
        <w:t>De horizontale natrekkingsregel wordt gezien als uitzonderingsregel, maar in de literatuur wordt horizontale natrekking geprevaleerd boven verticale natrekking. Een gebouw of werk dat voor een gedeelte over de naastgelegen erfgrens gebouwd is, wordt ter hoogte van de erfgrens niet verticaal</w:t>
      </w:r>
      <w:r w:rsidR="00305B38">
        <w:rPr>
          <w:rFonts w:ascii="Times New Roman" w:hAnsi="Times New Roman" w:cs="Times New Roman"/>
        </w:rPr>
        <w:t>, maar juist horizontaal</w:t>
      </w:r>
      <w:r w:rsidR="00C97515">
        <w:rPr>
          <w:rFonts w:ascii="Times New Roman" w:hAnsi="Times New Roman" w:cs="Times New Roman"/>
        </w:rPr>
        <w:t xml:space="preserve"> nagetrokken. </w:t>
      </w:r>
      <w:r w:rsidR="00305B38">
        <w:rPr>
          <w:rFonts w:ascii="Times New Roman" w:hAnsi="Times New Roman" w:cs="Times New Roman"/>
        </w:rPr>
        <w:t xml:space="preserve">Er dient voor de kwalificatie van horizontale natrekking een relatie te zijn tussen de bouwmassa op het ene erf en op het andere erf. Hieruit kan worden afgeleid dat er grensoverschrijdend werk dient plaats te vinden alvorens er kan worden gesproken over eventuele horizontale natrekking. Indien er vastgesteld is dat er grensoverschrijdend gebouwd is, moet er vervolgens worden bepaald welk perceel het kernperceel is. </w:t>
      </w:r>
    </w:p>
    <w:p w14:paraId="66E16C20" w14:textId="77777777" w:rsidR="00305B38" w:rsidRDefault="00305B38" w:rsidP="00D85A76">
      <w:pPr>
        <w:pStyle w:val="Geenafstand"/>
        <w:spacing w:line="360" w:lineRule="auto"/>
        <w:rPr>
          <w:rFonts w:ascii="Times New Roman" w:hAnsi="Times New Roman" w:cs="Times New Roman"/>
        </w:rPr>
      </w:pPr>
    </w:p>
    <w:p w14:paraId="66E16C21" w14:textId="77777777" w:rsidR="00442916" w:rsidRDefault="00442916" w:rsidP="00D85A76">
      <w:pPr>
        <w:pStyle w:val="Geenafstand"/>
        <w:spacing w:line="360" w:lineRule="auto"/>
        <w:rPr>
          <w:rFonts w:ascii="Times New Roman" w:hAnsi="Times New Roman" w:cs="Times New Roman"/>
        </w:rPr>
      </w:pPr>
      <w:r>
        <w:rPr>
          <w:rFonts w:ascii="Times New Roman" w:hAnsi="Times New Roman" w:cs="Times New Roman"/>
        </w:rPr>
        <w:t>De natrekking van kabels en netten valt onder een andere categorie, zoals blijkt uit art.5:20 lid 2 BW.</w:t>
      </w:r>
    </w:p>
    <w:p w14:paraId="66E16C22" w14:textId="77777777" w:rsidR="00691B63" w:rsidRDefault="00442916" w:rsidP="00D85A76">
      <w:pPr>
        <w:pStyle w:val="Geenafstand"/>
        <w:spacing w:line="360" w:lineRule="auto"/>
        <w:rPr>
          <w:rFonts w:ascii="Times New Roman" w:hAnsi="Times New Roman" w:cs="Times New Roman"/>
        </w:rPr>
      </w:pPr>
      <w:r>
        <w:rPr>
          <w:rFonts w:ascii="Times New Roman" w:hAnsi="Times New Roman" w:cs="Times New Roman"/>
        </w:rPr>
        <w:t>De Hoge Raad maakte door de uitspraak in de Kabelarresten een einde aan het discussiepunt of kabelnetten als roerende of onroerende zaken moesten worden beschouwd. Ten eerste werd er bepaald dat kabelnetten als onroerende zaken moesten worden gezien. Daarnaast werd er bepaald dat de eigendom van in dit geval telecomnetten toebehoort aan de aanlegger van het net.</w:t>
      </w:r>
    </w:p>
    <w:p w14:paraId="66E16C23" w14:textId="77777777" w:rsidR="00340163" w:rsidRDefault="00340163" w:rsidP="00D85A76">
      <w:pPr>
        <w:pStyle w:val="Geenafstand"/>
        <w:spacing w:line="360" w:lineRule="auto"/>
        <w:rPr>
          <w:rFonts w:ascii="Times New Roman" w:hAnsi="Times New Roman" w:cs="Times New Roman"/>
          <w:b/>
          <w:sz w:val="28"/>
          <w:szCs w:val="28"/>
        </w:rPr>
      </w:pPr>
    </w:p>
    <w:p w14:paraId="66E16C24" w14:textId="77777777" w:rsidR="00A241FD" w:rsidRDefault="00A241FD" w:rsidP="00D85A76">
      <w:pPr>
        <w:pStyle w:val="Geenafstand"/>
        <w:spacing w:line="360" w:lineRule="auto"/>
        <w:rPr>
          <w:rFonts w:ascii="Times New Roman" w:hAnsi="Times New Roman" w:cs="Times New Roman"/>
          <w:b/>
          <w:sz w:val="28"/>
          <w:szCs w:val="28"/>
        </w:rPr>
      </w:pPr>
    </w:p>
    <w:p w14:paraId="66E16C25" w14:textId="77777777" w:rsidR="001C04C2" w:rsidRDefault="001C04C2" w:rsidP="00D85A76">
      <w:pPr>
        <w:pStyle w:val="Geenafstand"/>
        <w:spacing w:line="360" w:lineRule="auto"/>
        <w:rPr>
          <w:rFonts w:ascii="Times New Roman" w:hAnsi="Times New Roman" w:cs="Times New Roman"/>
          <w:b/>
          <w:sz w:val="28"/>
          <w:szCs w:val="28"/>
        </w:rPr>
      </w:pPr>
    </w:p>
    <w:p w14:paraId="66E16C26" w14:textId="77777777" w:rsidR="00191518" w:rsidRDefault="00191518" w:rsidP="00D85A76">
      <w:pPr>
        <w:pStyle w:val="Geenafstand"/>
        <w:spacing w:line="360" w:lineRule="auto"/>
        <w:rPr>
          <w:rFonts w:ascii="Times New Roman" w:hAnsi="Times New Roman" w:cs="Times New Roman"/>
          <w:b/>
          <w:sz w:val="28"/>
          <w:szCs w:val="28"/>
        </w:rPr>
      </w:pPr>
    </w:p>
    <w:p w14:paraId="66E16C27" w14:textId="77777777" w:rsidR="00D72512" w:rsidRDefault="00DE532E" w:rsidP="00D85A76">
      <w:pPr>
        <w:pStyle w:val="Geenafstand"/>
        <w:spacing w:line="360" w:lineRule="auto"/>
        <w:rPr>
          <w:rFonts w:ascii="Times New Roman" w:hAnsi="Times New Roman" w:cs="Times New Roman"/>
          <w:b/>
          <w:sz w:val="28"/>
          <w:szCs w:val="28"/>
        </w:rPr>
      </w:pPr>
      <w:r w:rsidRPr="00DE532E">
        <w:rPr>
          <w:rFonts w:ascii="Times New Roman" w:hAnsi="Times New Roman" w:cs="Times New Roman"/>
          <w:b/>
          <w:sz w:val="28"/>
          <w:szCs w:val="28"/>
        </w:rPr>
        <w:lastRenderedPageBreak/>
        <w:t>Hoofdstuk 3 Resultaten</w:t>
      </w:r>
    </w:p>
    <w:p w14:paraId="66E16C28" w14:textId="77777777" w:rsidR="00FF4CE2" w:rsidRDefault="00FF4CE2" w:rsidP="00D85A76">
      <w:pPr>
        <w:pStyle w:val="Geenafstand"/>
        <w:spacing w:line="360" w:lineRule="auto"/>
        <w:rPr>
          <w:rFonts w:ascii="Times New Roman" w:hAnsi="Times New Roman" w:cs="Times New Roman"/>
          <w:b/>
        </w:rPr>
      </w:pPr>
    </w:p>
    <w:p w14:paraId="66E16C29" w14:textId="77777777" w:rsidR="00C3025F" w:rsidRPr="00C3025F" w:rsidRDefault="00C3025F" w:rsidP="00D85A76">
      <w:pPr>
        <w:pStyle w:val="Geenafstand"/>
        <w:spacing w:line="360" w:lineRule="auto"/>
        <w:rPr>
          <w:rFonts w:ascii="Times New Roman" w:hAnsi="Times New Roman" w:cs="Times New Roman"/>
          <w:b/>
        </w:rPr>
      </w:pPr>
      <w:r w:rsidRPr="00C3025F">
        <w:rPr>
          <w:rFonts w:ascii="Times New Roman" w:hAnsi="Times New Roman" w:cs="Times New Roman"/>
          <w:b/>
        </w:rPr>
        <w:t>3.1 Inleiding</w:t>
      </w:r>
    </w:p>
    <w:p w14:paraId="66E16C2A" w14:textId="77777777" w:rsidR="00F87247" w:rsidRDefault="00F87247" w:rsidP="00D85A76">
      <w:pPr>
        <w:pStyle w:val="Geenafstand"/>
        <w:spacing w:line="360" w:lineRule="auto"/>
        <w:rPr>
          <w:rFonts w:ascii="Times New Roman" w:hAnsi="Times New Roman" w:cs="Times New Roman"/>
        </w:rPr>
      </w:pPr>
      <w:r>
        <w:rPr>
          <w:rFonts w:ascii="Times New Roman" w:hAnsi="Times New Roman" w:cs="Times New Roman"/>
        </w:rPr>
        <w:t>In dit hoofdstuk worden de resultaten van het jurisprudentieonderzoek uiteengezet. Het jurisprudentieonderzoek is uitgevoerd aan de hand van 2</w:t>
      </w:r>
      <w:r w:rsidR="00B144FB">
        <w:rPr>
          <w:rFonts w:ascii="Times New Roman" w:hAnsi="Times New Roman" w:cs="Times New Roman"/>
        </w:rPr>
        <w:t>4</w:t>
      </w:r>
      <w:r>
        <w:rPr>
          <w:rFonts w:ascii="Times New Roman" w:hAnsi="Times New Roman" w:cs="Times New Roman"/>
        </w:rPr>
        <w:t xml:space="preserve"> gerechtelijke uitspraken van verschillende rechtbanken en gerechtshoven. Per uitspraak is door middel van topics bekeken</w:t>
      </w:r>
      <w:r w:rsidR="00FE768D">
        <w:rPr>
          <w:rFonts w:ascii="Times New Roman" w:hAnsi="Times New Roman" w:cs="Times New Roman"/>
        </w:rPr>
        <w:t xml:space="preserve"> welke feiten en omstandigheden de rechter meeneemt in zijn beoordeling of er sprake is van </w:t>
      </w:r>
      <w:r w:rsidR="00FC4A41">
        <w:rPr>
          <w:rFonts w:ascii="Times New Roman" w:hAnsi="Times New Roman" w:cs="Times New Roman"/>
        </w:rPr>
        <w:t>verticale</w:t>
      </w:r>
      <w:r w:rsidR="00FE768D">
        <w:rPr>
          <w:rFonts w:ascii="Times New Roman" w:hAnsi="Times New Roman" w:cs="Times New Roman"/>
        </w:rPr>
        <w:t xml:space="preserve"> </w:t>
      </w:r>
      <w:r w:rsidR="00FC4A41">
        <w:rPr>
          <w:rFonts w:ascii="Times New Roman" w:hAnsi="Times New Roman" w:cs="Times New Roman"/>
        </w:rPr>
        <w:t>of</w:t>
      </w:r>
      <w:r w:rsidR="00FE768D">
        <w:rPr>
          <w:rFonts w:ascii="Times New Roman" w:hAnsi="Times New Roman" w:cs="Times New Roman"/>
        </w:rPr>
        <w:t xml:space="preserve"> </w:t>
      </w:r>
      <w:r w:rsidR="00FC4A41">
        <w:rPr>
          <w:rFonts w:ascii="Times New Roman" w:hAnsi="Times New Roman" w:cs="Times New Roman"/>
        </w:rPr>
        <w:t>horizontale</w:t>
      </w:r>
      <w:r w:rsidR="00FE768D">
        <w:rPr>
          <w:rFonts w:ascii="Times New Roman" w:hAnsi="Times New Roman" w:cs="Times New Roman"/>
        </w:rPr>
        <w:t xml:space="preserve"> natrekking omtrent gebouwen en werken.</w:t>
      </w:r>
      <w:r w:rsidR="0006045C">
        <w:rPr>
          <w:rFonts w:ascii="Times New Roman" w:hAnsi="Times New Roman" w:cs="Times New Roman"/>
        </w:rPr>
        <w:t xml:space="preserve"> Voor het jurisprudentieonderzoek inzake verticale natrekking heb ik de volgende topics gebruikt: (in)directe duurzame vereniging met de grond, zelfstandig gebouw/werk, gebruiksrecht grondeigendom en uitzonderingsregel.</w:t>
      </w:r>
      <w:r w:rsidR="00893FD8">
        <w:rPr>
          <w:rFonts w:ascii="Times New Roman" w:hAnsi="Times New Roman" w:cs="Times New Roman"/>
        </w:rPr>
        <w:t xml:space="preserve"> Voor het beoordelen of er sprake is van horizontale natrekking zijn de volgende topics opgenomen: bestanddeel van eens anders werk, grensoverschrijdend bouwen, kernperceel en partijbedoeling.</w:t>
      </w:r>
      <w:r w:rsidR="006446E5">
        <w:rPr>
          <w:rFonts w:ascii="Times New Roman" w:hAnsi="Times New Roman" w:cs="Times New Roman"/>
        </w:rPr>
        <w:t xml:space="preserve"> De tabellen met de jurisprudentieanalyse staan opgenomen als </w:t>
      </w:r>
      <w:r w:rsidR="003A4D0C">
        <w:rPr>
          <w:rFonts w:ascii="Times New Roman" w:hAnsi="Times New Roman" w:cs="Times New Roman"/>
        </w:rPr>
        <w:t>B</w:t>
      </w:r>
      <w:r w:rsidR="006446E5">
        <w:rPr>
          <w:rFonts w:ascii="Times New Roman" w:hAnsi="Times New Roman" w:cs="Times New Roman"/>
        </w:rPr>
        <w:t xml:space="preserve">ijlage </w:t>
      </w:r>
      <w:r w:rsidR="00364B43">
        <w:rPr>
          <w:rFonts w:ascii="Times New Roman" w:hAnsi="Times New Roman" w:cs="Times New Roman"/>
        </w:rPr>
        <w:t xml:space="preserve">1 en </w:t>
      </w:r>
      <w:r w:rsidR="006446E5">
        <w:rPr>
          <w:rFonts w:ascii="Times New Roman" w:hAnsi="Times New Roman" w:cs="Times New Roman"/>
        </w:rPr>
        <w:t xml:space="preserve">2. De tabel </w:t>
      </w:r>
      <w:r w:rsidR="00364B43">
        <w:rPr>
          <w:rFonts w:ascii="Times New Roman" w:hAnsi="Times New Roman" w:cs="Times New Roman"/>
        </w:rPr>
        <w:t xml:space="preserve">in </w:t>
      </w:r>
      <w:r w:rsidR="003A4D0C">
        <w:rPr>
          <w:rFonts w:ascii="Times New Roman" w:hAnsi="Times New Roman" w:cs="Times New Roman"/>
        </w:rPr>
        <w:t>B</w:t>
      </w:r>
      <w:r w:rsidR="00364B43">
        <w:rPr>
          <w:rFonts w:ascii="Times New Roman" w:hAnsi="Times New Roman" w:cs="Times New Roman"/>
        </w:rPr>
        <w:t xml:space="preserve">ijlage 1 </w:t>
      </w:r>
      <w:r w:rsidR="006446E5">
        <w:rPr>
          <w:rFonts w:ascii="Times New Roman" w:hAnsi="Times New Roman" w:cs="Times New Roman"/>
        </w:rPr>
        <w:t xml:space="preserve">heeft betrekking op de verticale natrekking en de </w:t>
      </w:r>
      <w:r w:rsidR="00364B43">
        <w:rPr>
          <w:rFonts w:ascii="Times New Roman" w:hAnsi="Times New Roman" w:cs="Times New Roman"/>
        </w:rPr>
        <w:t>t</w:t>
      </w:r>
      <w:r w:rsidR="006446E5">
        <w:rPr>
          <w:rFonts w:ascii="Times New Roman" w:hAnsi="Times New Roman" w:cs="Times New Roman"/>
        </w:rPr>
        <w:t xml:space="preserve">abel </w:t>
      </w:r>
      <w:r w:rsidR="00364B43">
        <w:rPr>
          <w:rFonts w:ascii="Times New Roman" w:hAnsi="Times New Roman" w:cs="Times New Roman"/>
        </w:rPr>
        <w:t xml:space="preserve">in </w:t>
      </w:r>
      <w:r w:rsidR="003A4D0C">
        <w:rPr>
          <w:rFonts w:ascii="Times New Roman" w:hAnsi="Times New Roman" w:cs="Times New Roman"/>
        </w:rPr>
        <w:t>B</w:t>
      </w:r>
      <w:r w:rsidR="00364B43">
        <w:rPr>
          <w:rFonts w:ascii="Times New Roman" w:hAnsi="Times New Roman" w:cs="Times New Roman"/>
        </w:rPr>
        <w:t xml:space="preserve">ijlage 2 </w:t>
      </w:r>
      <w:r w:rsidR="006446E5">
        <w:rPr>
          <w:rFonts w:ascii="Times New Roman" w:hAnsi="Times New Roman" w:cs="Times New Roman"/>
        </w:rPr>
        <w:t xml:space="preserve">op de horizontale natrekking. De verschillende uitspraken in de twee tabellen </w:t>
      </w:r>
      <w:r w:rsidR="0083761C">
        <w:rPr>
          <w:rFonts w:ascii="Times New Roman" w:hAnsi="Times New Roman" w:cs="Times New Roman"/>
        </w:rPr>
        <w:t>staan in verhouding tot elkaar</w:t>
      </w:r>
      <w:r w:rsidR="00FC1A96">
        <w:rPr>
          <w:rFonts w:ascii="Times New Roman" w:hAnsi="Times New Roman" w:cs="Times New Roman"/>
        </w:rPr>
        <w:t>; d</w:t>
      </w:r>
      <w:r w:rsidR="0083761C">
        <w:rPr>
          <w:rFonts w:ascii="Times New Roman" w:hAnsi="Times New Roman" w:cs="Times New Roman"/>
        </w:rPr>
        <w:t>e eerste zaak in de eerste tabel is dezelfde zaak in de tweede tabel etc..</w:t>
      </w:r>
      <w:r w:rsidR="008D18C6">
        <w:rPr>
          <w:rFonts w:ascii="Times New Roman" w:hAnsi="Times New Roman" w:cs="Times New Roman"/>
        </w:rPr>
        <w:t xml:space="preserve"> In 3.2 worden de resultaten van het jurisprudentieonderzoek inzake verticale natrekking toegelicht</w:t>
      </w:r>
      <w:r w:rsidR="003A4D0C">
        <w:rPr>
          <w:rFonts w:ascii="Times New Roman" w:hAnsi="Times New Roman" w:cs="Times New Roman"/>
        </w:rPr>
        <w:t xml:space="preserve"> en in 3.3 een tussenconclusie daarvan. In</w:t>
      </w:r>
      <w:r w:rsidR="008D18C6">
        <w:rPr>
          <w:rFonts w:ascii="Times New Roman" w:hAnsi="Times New Roman" w:cs="Times New Roman"/>
        </w:rPr>
        <w:t xml:space="preserve"> 3.</w:t>
      </w:r>
      <w:r w:rsidR="003A4D0C">
        <w:rPr>
          <w:rFonts w:ascii="Times New Roman" w:hAnsi="Times New Roman" w:cs="Times New Roman"/>
        </w:rPr>
        <w:t>4 komen</w:t>
      </w:r>
      <w:r w:rsidR="008D18C6">
        <w:rPr>
          <w:rFonts w:ascii="Times New Roman" w:hAnsi="Times New Roman" w:cs="Times New Roman"/>
        </w:rPr>
        <w:t xml:space="preserve"> de resultaten van horizontale natrekking</w:t>
      </w:r>
      <w:r w:rsidR="003A4D0C">
        <w:rPr>
          <w:rFonts w:ascii="Times New Roman" w:hAnsi="Times New Roman" w:cs="Times New Roman"/>
        </w:rPr>
        <w:t xml:space="preserve"> aan bod, gevolgd door een tussenconclusie in 3.5</w:t>
      </w:r>
      <w:r w:rsidR="008D18C6">
        <w:rPr>
          <w:rFonts w:ascii="Times New Roman" w:hAnsi="Times New Roman" w:cs="Times New Roman"/>
        </w:rPr>
        <w:t>.</w:t>
      </w:r>
    </w:p>
    <w:p w14:paraId="66E16C2B" w14:textId="77777777" w:rsidR="005B58E5" w:rsidRDefault="005B58E5" w:rsidP="00D85A76">
      <w:pPr>
        <w:pStyle w:val="Geenafstand"/>
        <w:spacing w:line="360" w:lineRule="auto"/>
        <w:rPr>
          <w:rFonts w:ascii="Times New Roman" w:hAnsi="Times New Roman" w:cs="Times New Roman"/>
        </w:rPr>
      </w:pPr>
    </w:p>
    <w:p w14:paraId="66E16C2C" w14:textId="77777777" w:rsidR="008D7438" w:rsidRDefault="008D7438" w:rsidP="008D7438">
      <w:pPr>
        <w:pStyle w:val="Geenafstand"/>
        <w:spacing w:line="360" w:lineRule="auto"/>
        <w:rPr>
          <w:rFonts w:ascii="Times New Roman" w:hAnsi="Times New Roman" w:cs="Times New Roman"/>
          <w:b/>
        </w:rPr>
      </w:pPr>
      <w:r>
        <w:rPr>
          <w:rFonts w:ascii="Times New Roman" w:hAnsi="Times New Roman" w:cs="Times New Roman"/>
          <w:b/>
        </w:rPr>
        <w:t>3.2</w:t>
      </w:r>
      <w:r w:rsidR="00CE759A">
        <w:rPr>
          <w:rFonts w:ascii="Times New Roman" w:hAnsi="Times New Roman" w:cs="Times New Roman"/>
          <w:b/>
        </w:rPr>
        <w:t xml:space="preserve"> </w:t>
      </w:r>
      <w:r w:rsidR="005B58E5" w:rsidRPr="005B58E5">
        <w:rPr>
          <w:rFonts w:ascii="Times New Roman" w:hAnsi="Times New Roman" w:cs="Times New Roman"/>
          <w:b/>
        </w:rPr>
        <w:t>Verticale natrekking</w:t>
      </w:r>
    </w:p>
    <w:p w14:paraId="66E16C2D" w14:textId="77777777" w:rsidR="00EE4F88" w:rsidRPr="00EE4F88" w:rsidRDefault="00EE4F88" w:rsidP="008D7438">
      <w:pPr>
        <w:pStyle w:val="Geenafstand"/>
        <w:spacing w:line="360" w:lineRule="auto"/>
        <w:rPr>
          <w:rFonts w:ascii="Times New Roman" w:hAnsi="Times New Roman" w:cs="Times New Roman"/>
          <w:b/>
          <w:i/>
        </w:rPr>
      </w:pPr>
      <w:r w:rsidRPr="00EE4F88">
        <w:rPr>
          <w:rFonts w:ascii="Times New Roman" w:hAnsi="Times New Roman" w:cs="Times New Roman"/>
          <w:b/>
          <w:i/>
        </w:rPr>
        <w:t>(In)direct duurzame vereniging met de grond</w:t>
      </w:r>
    </w:p>
    <w:p w14:paraId="66E16C2E" w14:textId="77777777" w:rsidR="009F390A" w:rsidRDefault="00CE759A" w:rsidP="008D7438">
      <w:pPr>
        <w:pStyle w:val="Geenafstand"/>
        <w:spacing w:line="360" w:lineRule="auto"/>
        <w:rPr>
          <w:rFonts w:ascii="Times New Roman" w:hAnsi="Times New Roman" w:cs="Times New Roman"/>
        </w:rPr>
      </w:pPr>
      <w:r>
        <w:rPr>
          <w:rFonts w:ascii="Times New Roman" w:hAnsi="Times New Roman" w:cs="Times New Roman"/>
        </w:rPr>
        <w:t xml:space="preserve">Om te </w:t>
      </w:r>
      <w:r w:rsidR="006A1605">
        <w:rPr>
          <w:rFonts w:ascii="Times New Roman" w:hAnsi="Times New Roman" w:cs="Times New Roman"/>
        </w:rPr>
        <w:t xml:space="preserve">kunnen </w:t>
      </w:r>
      <w:r>
        <w:rPr>
          <w:rFonts w:ascii="Times New Roman" w:hAnsi="Times New Roman" w:cs="Times New Roman"/>
        </w:rPr>
        <w:t xml:space="preserve">beoordelen of er sprake is van verticale natrekking, dient er onderzocht </w:t>
      </w:r>
      <w:r w:rsidR="006A1605">
        <w:rPr>
          <w:rFonts w:ascii="Times New Roman" w:hAnsi="Times New Roman" w:cs="Times New Roman"/>
        </w:rPr>
        <w:t xml:space="preserve">te worden </w:t>
      </w:r>
      <w:r>
        <w:rPr>
          <w:rFonts w:ascii="Times New Roman" w:hAnsi="Times New Roman" w:cs="Times New Roman"/>
        </w:rPr>
        <w:t xml:space="preserve">of een gebouw of werk (in)direct duurzaam met de grond verenigd is. Met uitzondering van enkele uitspraken </w:t>
      </w:r>
      <w:r w:rsidR="003C54A0">
        <w:rPr>
          <w:rFonts w:ascii="Times New Roman" w:hAnsi="Times New Roman" w:cs="Times New Roman"/>
        </w:rPr>
        <w:t>beoordeelt</w:t>
      </w:r>
      <w:r>
        <w:rPr>
          <w:rFonts w:ascii="Times New Roman" w:hAnsi="Times New Roman" w:cs="Times New Roman"/>
        </w:rPr>
        <w:t xml:space="preserve"> de rechter dit criterium </w:t>
      </w:r>
      <w:r w:rsidR="003C54A0">
        <w:rPr>
          <w:rFonts w:ascii="Times New Roman" w:hAnsi="Times New Roman" w:cs="Times New Roman"/>
        </w:rPr>
        <w:t>zonder enige uitleg</w:t>
      </w:r>
      <w:r>
        <w:rPr>
          <w:rFonts w:ascii="Times New Roman" w:hAnsi="Times New Roman" w:cs="Times New Roman"/>
        </w:rPr>
        <w:t>, omdat er vaak geen twijfel bestaat over een (in)directe duurzame vereniging met de grond. Indien er namelijk geen sprake is van een (in)directe duurzame vereniging met de grond, is er ook geen sprake va</w:t>
      </w:r>
      <w:r w:rsidR="00DF3918">
        <w:rPr>
          <w:rFonts w:ascii="Times New Roman" w:hAnsi="Times New Roman" w:cs="Times New Roman"/>
        </w:rPr>
        <w:t>n een onroerende zaak</w:t>
      </w:r>
      <w:r>
        <w:rPr>
          <w:rFonts w:ascii="Times New Roman" w:hAnsi="Times New Roman" w:cs="Times New Roman"/>
        </w:rPr>
        <w:t xml:space="preserve">. </w:t>
      </w:r>
      <w:r w:rsidR="00DF3918">
        <w:rPr>
          <w:rFonts w:ascii="Times New Roman" w:hAnsi="Times New Roman" w:cs="Times New Roman"/>
        </w:rPr>
        <w:t xml:space="preserve">In </w:t>
      </w:r>
      <w:r w:rsidR="006A1605">
        <w:rPr>
          <w:rFonts w:ascii="Times New Roman" w:hAnsi="Times New Roman" w:cs="Times New Roman"/>
        </w:rPr>
        <w:t>éé</w:t>
      </w:r>
      <w:r w:rsidR="00DF3918">
        <w:rPr>
          <w:rFonts w:ascii="Times New Roman" w:hAnsi="Times New Roman" w:cs="Times New Roman"/>
        </w:rPr>
        <w:t xml:space="preserve">n van de zaken komt </w:t>
      </w:r>
      <w:r w:rsidR="00FC4A41">
        <w:rPr>
          <w:rFonts w:ascii="Times New Roman" w:hAnsi="Times New Roman" w:cs="Times New Roman"/>
        </w:rPr>
        <w:t>éé</w:t>
      </w:r>
      <w:r w:rsidR="00DF3918">
        <w:rPr>
          <w:rFonts w:ascii="Times New Roman" w:hAnsi="Times New Roman" w:cs="Times New Roman"/>
        </w:rPr>
        <w:t xml:space="preserve">n van de criteria van het </w:t>
      </w:r>
      <w:proofErr w:type="spellStart"/>
      <w:r w:rsidR="00DF3918">
        <w:rPr>
          <w:rFonts w:ascii="Times New Roman" w:hAnsi="Times New Roman" w:cs="Times New Roman"/>
        </w:rPr>
        <w:t>Dépex</w:t>
      </w:r>
      <w:proofErr w:type="spellEnd"/>
      <w:r w:rsidR="00DF3918">
        <w:rPr>
          <w:rFonts w:ascii="Times New Roman" w:hAnsi="Times New Roman" w:cs="Times New Roman"/>
        </w:rPr>
        <w:t>/Curatoren arrest aan bod, waarbij een dijklichaam incompleet en onvoltooid is zonder de koelwatersluisgebouwen en daarom geen bestanddeel vormen van eens anders werk.</w:t>
      </w:r>
      <w:r w:rsidR="00B9508D">
        <w:rPr>
          <w:rFonts w:ascii="Times New Roman" w:hAnsi="Times New Roman" w:cs="Times New Roman"/>
        </w:rPr>
        <w:t xml:space="preserve"> Het dijlichaam kan niet functioneren zonder de koelwatersluisgebouwen.</w:t>
      </w:r>
      <w:r w:rsidR="00DF3918">
        <w:rPr>
          <w:rStyle w:val="Voetnootmarkering"/>
          <w:rFonts w:ascii="Times New Roman" w:hAnsi="Times New Roman" w:cs="Times New Roman"/>
        </w:rPr>
        <w:footnoteReference w:id="92"/>
      </w:r>
      <w:r w:rsidR="00DF3918">
        <w:rPr>
          <w:rFonts w:ascii="Times New Roman" w:hAnsi="Times New Roman" w:cs="Times New Roman"/>
        </w:rPr>
        <w:t xml:space="preserve"> Bovendien is er sprake van een (in)directe duurzame vereniging, als de betreffende zaak in constructief en functioneel opzicht als bestanddeel van het bedoelde gebouw moet worden gezien.</w:t>
      </w:r>
      <w:r w:rsidR="00FC4A41">
        <w:rPr>
          <w:rFonts w:ascii="Times New Roman" w:hAnsi="Times New Roman" w:cs="Times New Roman"/>
        </w:rPr>
        <w:t xml:space="preserve"> Dit is tevens één van de criteria van het </w:t>
      </w:r>
      <w:proofErr w:type="spellStart"/>
      <w:r w:rsidR="00FC4A41">
        <w:rPr>
          <w:rFonts w:ascii="Times New Roman" w:hAnsi="Times New Roman" w:cs="Times New Roman"/>
        </w:rPr>
        <w:t>Dépex</w:t>
      </w:r>
      <w:proofErr w:type="spellEnd"/>
      <w:r w:rsidR="00FC4A41">
        <w:rPr>
          <w:rFonts w:ascii="Times New Roman" w:hAnsi="Times New Roman" w:cs="Times New Roman"/>
        </w:rPr>
        <w:t>/Curatoren arrest.</w:t>
      </w:r>
      <w:r w:rsidR="00DF3918">
        <w:rPr>
          <w:rStyle w:val="Voetnootmarkering"/>
          <w:rFonts w:ascii="Times New Roman" w:hAnsi="Times New Roman" w:cs="Times New Roman"/>
        </w:rPr>
        <w:footnoteReference w:id="93"/>
      </w:r>
      <w:r w:rsidR="00B9508D">
        <w:rPr>
          <w:rFonts w:ascii="Times New Roman" w:hAnsi="Times New Roman" w:cs="Times New Roman"/>
        </w:rPr>
        <w:t xml:space="preserve"> Indien er sprake is </w:t>
      </w:r>
      <w:r w:rsidR="00B9508D">
        <w:rPr>
          <w:rFonts w:ascii="Times New Roman" w:hAnsi="Times New Roman" w:cs="Times New Roman"/>
        </w:rPr>
        <w:lastRenderedPageBreak/>
        <w:t xml:space="preserve">van een verankering van een zaak in de grond, kan er </w:t>
      </w:r>
      <w:r w:rsidR="00FC4A41">
        <w:rPr>
          <w:rFonts w:ascii="Times New Roman" w:hAnsi="Times New Roman" w:cs="Times New Roman"/>
        </w:rPr>
        <w:t>ook</w:t>
      </w:r>
      <w:r w:rsidR="00B9508D">
        <w:rPr>
          <w:rFonts w:ascii="Times New Roman" w:hAnsi="Times New Roman" w:cs="Times New Roman"/>
        </w:rPr>
        <w:t xml:space="preserve"> worden vastgesteld dat er sprake is van een duurzame vereniging met de grond.</w:t>
      </w:r>
      <w:r w:rsidR="00B9508D">
        <w:rPr>
          <w:rStyle w:val="Voetnootmarkering"/>
          <w:rFonts w:ascii="Times New Roman" w:hAnsi="Times New Roman" w:cs="Times New Roman"/>
        </w:rPr>
        <w:footnoteReference w:id="94"/>
      </w:r>
    </w:p>
    <w:p w14:paraId="66E16C2F" w14:textId="77777777" w:rsidR="00FC4A41" w:rsidRDefault="00FC4A41" w:rsidP="008D7438">
      <w:pPr>
        <w:pStyle w:val="Geenafstand"/>
        <w:spacing w:line="360" w:lineRule="auto"/>
        <w:rPr>
          <w:rFonts w:ascii="Times New Roman" w:hAnsi="Times New Roman" w:cs="Times New Roman"/>
        </w:rPr>
      </w:pPr>
    </w:p>
    <w:p w14:paraId="66E16C30" w14:textId="77777777" w:rsidR="00EE4F88" w:rsidRPr="001F38BD" w:rsidRDefault="00EE4F88" w:rsidP="008D7438">
      <w:pPr>
        <w:pStyle w:val="Geenafstand"/>
        <w:spacing w:line="360" w:lineRule="auto"/>
        <w:rPr>
          <w:rFonts w:ascii="Times New Roman" w:hAnsi="Times New Roman" w:cs="Times New Roman"/>
        </w:rPr>
      </w:pPr>
      <w:r w:rsidRPr="00EE4F88">
        <w:rPr>
          <w:rFonts w:ascii="Times New Roman" w:hAnsi="Times New Roman" w:cs="Times New Roman"/>
          <w:b/>
          <w:i/>
        </w:rPr>
        <w:t>Zelfstandig gebouw/werk</w:t>
      </w:r>
    </w:p>
    <w:p w14:paraId="66E16C31" w14:textId="77777777" w:rsidR="00EE4F88" w:rsidRDefault="00B9508D" w:rsidP="008D7438">
      <w:pPr>
        <w:pStyle w:val="Geenafstand"/>
        <w:spacing w:line="360" w:lineRule="auto"/>
        <w:rPr>
          <w:rFonts w:ascii="Times New Roman" w:hAnsi="Times New Roman" w:cs="Times New Roman"/>
        </w:rPr>
      </w:pPr>
      <w:r>
        <w:rPr>
          <w:rFonts w:ascii="Times New Roman" w:hAnsi="Times New Roman" w:cs="Times New Roman"/>
        </w:rPr>
        <w:t>Vervolgens is het van belang dat een gebouw of werk als voldoende zelfstandig kan worden bestempeld, zodat het juridisch gezien ook als zelfstandig geheel kan worden gezien</w:t>
      </w:r>
      <w:r w:rsidR="00B50865">
        <w:rPr>
          <w:rFonts w:ascii="Times New Roman" w:hAnsi="Times New Roman" w:cs="Times New Roman"/>
        </w:rPr>
        <w:t>, waarbij het bijvoorbeeld als afzonderlijk geheel overgedragen kan worden.</w:t>
      </w:r>
      <w:r>
        <w:rPr>
          <w:rFonts w:ascii="Times New Roman" w:hAnsi="Times New Roman" w:cs="Times New Roman"/>
        </w:rPr>
        <w:t xml:space="preserve"> </w:t>
      </w:r>
      <w:r w:rsidR="00FF5D11">
        <w:rPr>
          <w:rFonts w:ascii="Times New Roman" w:hAnsi="Times New Roman" w:cs="Times New Roman"/>
        </w:rPr>
        <w:t>Uit meerdere geanalyseerde uitspraken blijkt dat een gebouw of werk zelfstandig is als het een doorgang heeft en daardoor toegankelijk is om te betreden.</w:t>
      </w:r>
      <w:r w:rsidR="002547F1">
        <w:rPr>
          <w:rStyle w:val="Voetnootmarkering"/>
          <w:rFonts w:ascii="Times New Roman" w:hAnsi="Times New Roman" w:cs="Times New Roman"/>
        </w:rPr>
        <w:footnoteReference w:id="95"/>
      </w:r>
      <w:r w:rsidR="00B50865">
        <w:rPr>
          <w:rFonts w:ascii="Times New Roman" w:hAnsi="Times New Roman" w:cs="Times New Roman"/>
        </w:rPr>
        <w:t xml:space="preserve"> Een doorgang naar een kelder of zolder wordt meestal gevormd door een trap en een deur via een woning.</w:t>
      </w:r>
      <w:r w:rsidR="00F912A5">
        <w:rPr>
          <w:rStyle w:val="Voetnootmarkering"/>
          <w:rFonts w:ascii="Times New Roman" w:hAnsi="Times New Roman" w:cs="Times New Roman"/>
        </w:rPr>
        <w:footnoteReference w:id="96"/>
      </w:r>
      <w:r w:rsidR="00B50865">
        <w:rPr>
          <w:rFonts w:ascii="Times New Roman" w:hAnsi="Times New Roman" w:cs="Times New Roman"/>
        </w:rPr>
        <w:t xml:space="preserve"> Een zelfstandige doorgang kan daarnaast bestaan zonder een ander gebouw of werk, doordat het een zelfstandig gebouw of werk betreft dat direct duurzaam met de grond verenigd is</w:t>
      </w:r>
      <w:r w:rsidR="0013029D">
        <w:rPr>
          <w:rFonts w:ascii="Times New Roman" w:hAnsi="Times New Roman" w:cs="Times New Roman"/>
        </w:rPr>
        <w:t>, zoals een bunkerrestant. Dit is namelijk een los gebouw en daarmee geen bestanddeel van een ander gebouw of werk, waardoor het direct als zelfstandig kan worden gekwalificeerd.</w:t>
      </w:r>
      <w:r w:rsidR="00704BC8">
        <w:rPr>
          <w:rStyle w:val="Voetnootmarkering"/>
          <w:rFonts w:ascii="Times New Roman" w:hAnsi="Times New Roman" w:cs="Times New Roman"/>
        </w:rPr>
        <w:footnoteReference w:id="97"/>
      </w:r>
      <w:r w:rsidR="00C1250E">
        <w:rPr>
          <w:rFonts w:ascii="Times New Roman" w:hAnsi="Times New Roman" w:cs="Times New Roman"/>
        </w:rPr>
        <w:t xml:space="preserve"> </w:t>
      </w:r>
    </w:p>
    <w:p w14:paraId="66E16C32" w14:textId="77777777" w:rsidR="00EE4F88" w:rsidRDefault="00EE4F88" w:rsidP="008D7438">
      <w:pPr>
        <w:pStyle w:val="Geenafstand"/>
        <w:spacing w:line="360" w:lineRule="auto"/>
        <w:rPr>
          <w:rFonts w:ascii="Times New Roman" w:hAnsi="Times New Roman" w:cs="Times New Roman"/>
        </w:rPr>
      </w:pPr>
    </w:p>
    <w:p w14:paraId="66E16C33" w14:textId="77777777" w:rsidR="008D7438" w:rsidRDefault="00C1250E" w:rsidP="008D7438">
      <w:pPr>
        <w:pStyle w:val="Geenafstand"/>
        <w:spacing w:line="360" w:lineRule="auto"/>
        <w:rPr>
          <w:rFonts w:ascii="Times New Roman" w:hAnsi="Times New Roman" w:cs="Times New Roman"/>
        </w:rPr>
      </w:pPr>
      <w:r>
        <w:rPr>
          <w:rFonts w:ascii="Times New Roman" w:hAnsi="Times New Roman" w:cs="Times New Roman"/>
        </w:rPr>
        <w:t xml:space="preserve">Bovendien </w:t>
      </w:r>
      <w:r w:rsidR="00FC4A41">
        <w:rPr>
          <w:rFonts w:ascii="Times New Roman" w:hAnsi="Times New Roman" w:cs="Times New Roman"/>
        </w:rPr>
        <w:t>kan</w:t>
      </w:r>
      <w:r>
        <w:rPr>
          <w:rFonts w:ascii="Times New Roman" w:hAnsi="Times New Roman" w:cs="Times New Roman"/>
        </w:rPr>
        <w:t xml:space="preserve"> een gebouw of werk zelfstandig </w:t>
      </w:r>
      <w:r w:rsidR="00FC4A41">
        <w:rPr>
          <w:rFonts w:ascii="Times New Roman" w:hAnsi="Times New Roman" w:cs="Times New Roman"/>
        </w:rPr>
        <w:t xml:space="preserve">zijn </w:t>
      </w:r>
      <w:r>
        <w:rPr>
          <w:rFonts w:ascii="Times New Roman" w:hAnsi="Times New Roman" w:cs="Times New Roman"/>
        </w:rPr>
        <w:t xml:space="preserve">indien het zelfstandig kan functioneren. </w:t>
      </w:r>
      <w:r w:rsidR="00EE4F88">
        <w:rPr>
          <w:rFonts w:ascii="Times New Roman" w:hAnsi="Times New Roman" w:cs="Times New Roman"/>
        </w:rPr>
        <w:t>Dit geldt bijvoorbeeld voor een scheidingsmuur, aangezien het de functie heeft om de scheiding tussen percelen aan te geven.</w:t>
      </w:r>
      <w:r w:rsidR="00EE4F88">
        <w:rPr>
          <w:rStyle w:val="Voetnootmarkering"/>
          <w:rFonts w:ascii="Times New Roman" w:hAnsi="Times New Roman" w:cs="Times New Roman"/>
        </w:rPr>
        <w:footnoteReference w:id="98"/>
      </w:r>
      <w:r w:rsidR="00EE4F88">
        <w:rPr>
          <w:rFonts w:ascii="Times New Roman" w:hAnsi="Times New Roman" w:cs="Times New Roman"/>
        </w:rPr>
        <w:t xml:space="preserve"> Daarentegen heeft e</w:t>
      </w:r>
      <w:r>
        <w:rPr>
          <w:rFonts w:ascii="Times New Roman" w:hAnsi="Times New Roman" w:cs="Times New Roman"/>
        </w:rPr>
        <w:t>en hal van een winkel</w:t>
      </w:r>
      <w:r w:rsidR="00945886">
        <w:rPr>
          <w:rFonts w:ascii="Times New Roman" w:hAnsi="Times New Roman" w:cs="Times New Roman"/>
        </w:rPr>
        <w:t>,</w:t>
      </w:r>
      <w:r>
        <w:rPr>
          <w:rFonts w:ascii="Times New Roman" w:hAnsi="Times New Roman" w:cs="Times New Roman"/>
        </w:rPr>
        <w:t xml:space="preserve"> dat functioneert als ingang van de winkel</w:t>
      </w:r>
      <w:r w:rsidR="00945886">
        <w:rPr>
          <w:rFonts w:ascii="Times New Roman" w:hAnsi="Times New Roman" w:cs="Times New Roman"/>
        </w:rPr>
        <w:t>,</w:t>
      </w:r>
      <w:r>
        <w:rPr>
          <w:rFonts w:ascii="Times New Roman" w:hAnsi="Times New Roman" w:cs="Times New Roman"/>
        </w:rPr>
        <w:t xml:space="preserve"> geen functie als de winkel niet zou bestaan, ook al heeft het een zelfstandige doorgang.</w:t>
      </w:r>
      <w:r>
        <w:rPr>
          <w:rStyle w:val="Voetnootmarkering"/>
          <w:rFonts w:ascii="Times New Roman" w:hAnsi="Times New Roman" w:cs="Times New Roman"/>
        </w:rPr>
        <w:footnoteReference w:id="99"/>
      </w:r>
      <w:r>
        <w:rPr>
          <w:rFonts w:ascii="Times New Roman" w:hAnsi="Times New Roman" w:cs="Times New Roman"/>
        </w:rPr>
        <w:t xml:space="preserve"> </w:t>
      </w:r>
    </w:p>
    <w:p w14:paraId="66E16C34" w14:textId="77777777" w:rsidR="00EE4F88" w:rsidRDefault="00EE4F88" w:rsidP="008D7438">
      <w:pPr>
        <w:pStyle w:val="Geenafstand"/>
        <w:spacing w:line="360" w:lineRule="auto"/>
        <w:rPr>
          <w:rFonts w:ascii="Times New Roman" w:hAnsi="Times New Roman" w:cs="Times New Roman"/>
        </w:rPr>
      </w:pPr>
    </w:p>
    <w:p w14:paraId="66E16C35" w14:textId="77777777" w:rsidR="00EE4F88" w:rsidRDefault="00EE4F88" w:rsidP="008D7438">
      <w:pPr>
        <w:pStyle w:val="Geenafstand"/>
        <w:spacing w:line="360" w:lineRule="auto"/>
        <w:rPr>
          <w:rFonts w:ascii="Times New Roman" w:hAnsi="Times New Roman" w:cs="Times New Roman"/>
        </w:rPr>
      </w:pPr>
      <w:r>
        <w:rPr>
          <w:rFonts w:ascii="Times New Roman" w:hAnsi="Times New Roman" w:cs="Times New Roman"/>
        </w:rPr>
        <w:t xml:space="preserve">Indien er sprake is van een gebouw of werk op een monumentenlijst, dient de kwalificatie van zelfstandigheid anders beoordeeld te worden. Normaal </w:t>
      </w:r>
      <w:r w:rsidR="003C54A0">
        <w:rPr>
          <w:rFonts w:ascii="Times New Roman" w:hAnsi="Times New Roman" w:cs="Times New Roman"/>
        </w:rPr>
        <w:t xml:space="preserve">gesproken </w:t>
      </w:r>
      <w:r>
        <w:rPr>
          <w:rFonts w:ascii="Times New Roman" w:hAnsi="Times New Roman" w:cs="Times New Roman"/>
        </w:rPr>
        <w:t xml:space="preserve">zijn appartementen zelfstandige eenheden die </w:t>
      </w:r>
      <w:r w:rsidR="00945886">
        <w:rPr>
          <w:rFonts w:ascii="Times New Roman" w:hAnsi="Times New Roman" w:cs="Times New Roman"/>
        </w:rPr>
        <w:t xml:space="preserve">worden </w:t>
      </w:r>
      <w:r>
        <w:rPr>
          <w:rFonts w:ascii="Times New Roman" w:hAnsi="Times New Roman" w:cs="Times New Roman"/>
        </w:rPr>
        <w:t>opgesplitst</w:t>
      </w:r>
      <w:r w:rsidR="00CF7C5E">
        <w:rPr>
          <w:rFonts w:ascii="Times New Roman" w:hAnsi="Times New Roman" w:cs="Times New Roman"/>
        </w:rPr>
        <w:t xml:space="preserve"> en afzonderlijk verkocht</w:t>
      </w:r>
      <w:r>
        <w:rPr>
          <w:rFonts w:ascii="Times New Roman" w:hAnsi="Times New Roman" w:cs="Times New Roman"/>
        </w:rPr>
        <w:t xml:space="preserve"> kunnen worden, maar in deze zaak staan de appartementen op een monumentenlijst. Om versnippering te voorkomen, zijn er om deze reden afspraken gemaakt dat deze appartementen niet afzonderlijk verkocht kunnen worden</w:t>
      </w:r>
      <w:r w:rsidR="008E73FC">
        <w:rPr>
          <w:rFonts w:ascii="Times New Roman" w:hAnsi="Times New Roman" w:cs="Times New Roman"/>
        </w:rPr>
        <w:t>.</w:t>
      </w:r>
      <w:r w:rsidR="008E73FC">
        <w:rPr>
          <w:rStyle w:val="Voetnootmarkering"/>
          <w:rFonts w:ascii="Times New Roman" w:hAnsi="Times New Roman" w:cs="Times New Roman"/>
        </w:rPr>
        <w:footnoteReference w:id="100"/>
      </w:r>
    </w:p>
    <w:p w14:paraId="66E16C36" w14:textId="77777777" w:rsidR="002B629A" w:rsidRDefault="002B629A" w:rsidP="008D7438">
      <w:pPr>
        <w:pStyle w:val="Geenafstand"/>
        <w:spacing w:line="360" w:lineRule="auto"/>
        <w:rPr>
          <w:rFonts w:ascii="Times New Roman" w:hAnsi="Times New Roman" w:cs="Times New Roman"/>
        </w:rPr>
      </w:pPr>
    </w:p>
    <w:p w14:paraId="66E16C37" w14:textId="77777777" w:rsidR="002B629A" w:rsidRPr="002B629A" w:rsidRDefault="002B629A" w:rsidP="008D7438">
      <w:pPr>
        <w:pStyle w:val="Geenafstand"/>
        <w:spacing w:line="360" w:lineRule="auto"/>
        <w:rPr>
          <w:rFonts w:ascii="Times New Roman" w:hAnsi="Times New Roman" w:cs="Times New Roman"/>
          <w:b/>
          <w:i/>
        </w:rPr>
      </w:pPr>
      <w:r w:rsidRPr="002B629A">
        <w:rPr>
          <w:rFonts w:ascii="Times New Roman" w:hAnsi="Times New Roman" w:cs="Times New Roman"/>
          <w:b/>
          <w:i/>
        </w:rPr>
        <w:t>Gebruiksrecht grondeigendom</w:t>
      </w:r>
    </w:p>
    <w:p w14:paraId="66E16C38" w14:textId="77777777" w:rsidR="008D7438" w:rsidRDefault="00034DC9" w:rsidP="00D85A76">
      <w:pPr>
        <w:pStyle w:val="Geenafstand"/>
        <w:spacing w:line="360" w:lineRule="auto"/>
        <w:rPr>
          <w:rFonts w:ascii="Times New Roman" w:hAnsi="Times New Roman" w:cs="Times New Roman"/>
        </w:rPr>
      </w:pPr>
      <w:r>
        <w:rPr>
          <w:rFonts w:ascii="Times New Roman" w:hAnsi="Times New Roman" w:cs="Times New Roman"/>
        </w:rPr>
        <w:t xml:space="preserve">Een persoon moet eigenaar zijn van de grond voordat hij gebruik mag maken van de grond en al hetgeen dat daarmee (in)direct duurzaam verenigd is. </w:t>
      </w:r>
      <w:r w:rsidR="00754D57">
        <w:rPr>
          <w:rFonts w:ascii="Times New Roman" w:hAnsi="Times New Roman" w:cs="Times New Roman"/>
        </w:rPr>
        <w:t xml:space="preserve">Uit al de geanalyseerde uitspraken blijkt dat de eigenaar van de grond in eerste instantie ook eigenaar is van de gebouwen en werken die daarmee (in)direct duurzaam verenigd zijn, waardoor er dus in eerste instantie sprake is van verticale natrekking. Hieruit vloeit voort dat er in het geval van natrekking, eerst altijd sprake is van verticale </w:t>
      </w:r>
      <w:r w:rsidR="00754D57">
        <w:rPr>
          <w:rFonts w:ascii="Times New Roman" w:hAnsi="Times New Roman" w:cs="Times New Roman"/>
        </w:rPr>
        <w:lastRenderedPageBreak/>
        <w:t xml:space="preserve">natrekking en dat de horizontale natrekking als uitzonderingsregel moet worden beschouwd, en ook </w:t>
      </w:r>
      <w:r w:rsidR="00FC4A41">
        <w:rPr>
          <w:rFonts w:ascii="Times New Roman" w:hAnsi="Times New Roman" w:cs="Times New Roman"/>
        </w:rPr>
        <w:t xml:space="preserve">in vele gevallen </w:t>
      </w:r>
      <w:r w:rsidR="00754D57">
        <w:rPr>
          <w:rFonts w:ascii="Times New Roman" w:hAnsi="Times New Roman" w:cs="Times New Roman"/>
        </w:rPr>
        <w:t xml:space="preserve">eigenlijk nog </w:t>
      </w:r>
      <w:r w:rsidR="003C54A0">
        <w:rPr>
          <w:rFonts w:ascii="Times New Roman" w:hAnsi="Times New Roman" w:cs="Times New Roman"/>
        </w:rPr>
        <w:t xml:space="preserve">getoetst </w:t>
      </w:r>
      <w:r w:rsidR="00754D57">
        <w:rPr>
          <w:rFonts w:ascii="Times New Roman" w:hAnsi="Times New Roman" w:cs="Times New Roman"/>
        </w:rPr>
        <w:t>moet worden.</w:t>
      </w:r>
    </w:p>
    <w:p w14:paraId="66E16C39" w14:textId="77777777" w:rsidR="004864C1" w:rsidRDefault="004864C1" w:rsidP="00D85A76">
      <w:pPr>
        <w:pStyle w:val="Geenafstand"/>
        <w:spacing w:line="360" w:lineRule="auto"/>
        <w:rPr>
          <w:rFonts w:ascii="Times New Roman" w:hAnsi="Times New Roman" w:cs="Times New Roman"/>
        </w:rPr>
      </w:pPr>
    </w:p>
    <w:p w14:paraId="66E16C3A" w14:textId="77777777" w:rsidR="004864C1" w:rsidRDefault="004864C1" w:rsidP="00D85A76">
      <w:pPr>
        <w:pStyle w:val="Geenafstand"/>
        <w:spacing w:line="360" w:lineRule="auto"/>
        <w:rPr>
          <w:rFonts w:ascii="Times New Roman" w:hAnsi="Times New Roman" w:cs="Times New Roman"/>
          <w:b/>
          <w:i/>
        </w:rPr>
      </w:pPr>
      <w:r w:rsidRPr="004864C1">
        <w:rPr>
          <w:rFonts w:ascii="Times New Roman" w:hAnsi="Times New Roman" w:cs="Times New Roman"/>
          <w:b/>
          <w:i/>
        </w:rPr>
        <w:t>Uitzonderingsregel</w:t>
      </w:r>
    </w:p>
    <w:p w14:paraId="66E16C3B" w14:textId="77777777" w:rsidR="004864C1" w:rsidRDefault="004864C1" w:rsidP="00D85A76">
      <w:pPr>
        <w:pStyle w:val="Geenafstand"/>
        <w:spacing w:line="360" w:lineRule="auto"/>
        <w:rPr>
          <w:rFonts w:ascii="Times New Roman" w:hAnsi="Times New Roman" w:cs="Times New Roman"/>
        </w:rPr>
      </w:pPr>
      <w:r>
        <w:rPr>
          <w:rFonts w:ascii="Times New Roman" w:hAnsi="Times New Roman" w:cs="Times New Roman"/>
        </w:rPr>
        <w:t xml:space="preserve">Horizontale natrekking moet als de uitzonderingsregel op verticale natrekking worden gezien. Een gebouw of werk dat (in)direct duurzaam verenigd met de grond </w:t>
      </w:r>
      <w:r w:rsidR="0047685E">
        <w:rPr>
          <w:rFonts w:ascii="Times New Roman" w:hAnsi="Times New Roman" w:cs="Times New Roman"/>
        </w:rPr>
        <w:t xml:space="preserve">is, </w:t>
      </w:r>
      <w:r>
        <w:rPr>
          <w:rFonts w:ascii="Times New Roman" w:hAnsi="Times New Roman" w:cs="Times New Roman"/>
        </w:rPr>
        <w:t>kan namelijk ook een bestanddeel zijn van eens anders werk</w:t>
      </w:r>
      <w:r w:rsidR="002F080B">
        <w:rPr>
          <w:rFonts w:ascii="Times New Roman" w:hAnsi="Times New Roman" w:cs="Times New Roman"/>
        </w:rPr>
        <w:t xml:space="preserve">, </w:t>
      </w:r>
      <w:r w:rsidR="00456CB7">
        <w:rPr>
          <w:rFonts w:ascii="Times New Roman" w:hAnsi="Times New Roman" w:cs="Times New Roman"/>
        </w:rPr>
        <w:t>iets wat</w:t>
      </w:r>
      <w:r w:rsidR="002F080B">
        <w:rPr>
          <w:rFonts w:ascii="Times New Roman" w:hAnsi="Times New Roman" w:cs="Times New Roman"/>
        </w:rPr>
        <w:t xml:space="preserve"> ook in het merendeel van de uitspraken wordt betwist en dus </w:t>
      </w:r>
      <w:r w:rsidR="00A76D74">
        <w:rPr>
          <w:rFonts w:ascii="Times New Roman" w:hAnsi="Times New Roman" w:cs="Times New Roman"/>
        </w:rPr>
        <w:t xml:space="preserve">wordt </w:t>
      </w:r>
      <w:r w:rsidR="002F080B">
        <w:rPr>
          <w:rFonts w:ascii="Times New Roman" w:hAnsi="Times New Roman" w:cs="Times New Roman"/>
        </w:rPr>
        <w:t>getoetst. Dit geldt bijvoorbeeld voor zolderverdiepingen die boven andere woningen uitsteken of kelders die zich gedeeltelijk in andermans grond uitstrekken.</w:t>
      </w:r>
      <w:r w:rsidR="002F080B">
        <w:rPr>
          <w:rStyle w:val="Voetnootmarkering"/>
          <w:rFonts w:ascii="Times New Roman" w:hAnsi="Times New Roman" w:cs="Times New Roman"/>
        </w:rPr>
        <w:footnoteReference w:id="101"/>
      </w:r>
      <w:r w:rsidR="00087E01">
        <w:rPr>
          <w:rFonts w:ascii="Times New Roman" w:hAnsi="Times New Roman" w:cs="Times New Roman"/>
        </w:rPr>
        <w:t xml:space="preserve"> </w:t>
      </w:r>
      <w:r w:rsidR="007E5F39">
        <w:rPr>
          <w:rFonts w:ascii="Times New Roman" w:hAnsi="Times New Roman" w:cs="Times New Roman"/>
        </w:rPr>
        <w:t>De uitzonderingsregel hoeft in zoverre niet te worden getoetst als, zo blijkt uit een zaak, een ruimte op begane-grondniveau verticaal gesplitst is. Dit houdt namelijk letterlijk in dat de eigenaar van de grond ook daadwerkelijk eigenaar is van hetgeen dat daarmee duurzaam verenigd is, zonder dat het horizontaal nagetrokken kan worden.</w:t>
      </w:r>
      <w:r w:rsidR="00487794">
        <w:rPr>
          <w:rFonts w:ascii="Times New Roman" w:hAnsi="Times New Roman" w:cs="Times New Roman"/>
        </w:rPr>
        <w:t xml:space="preserve"> De ruimte kan hierdoor niet meer als een geheel worden gezien.</w:t>
      </w:r>
      <w:r w:rsidR="007E5F39">
        <w:rPr>
          <w:rStyle w:val="Voetnootmarkering"/>
          <w:rFonts w:ascii="Times New Roman" w:hAnsi="Times New Roman" w:cs="Times New Roman"/>
        </w:rPr>
        <w:footnoteReference w:id="102"/>
      </w:r>
    </w:p>
    <w:p w14:paraId="66E16C3C" w14:textId="77777777" w:rsidR="002A2E97" w:rsidRDefault="002A2E97" w:rsidP="00D85A76">
      <w:pPr>
        <w:pStyle w:val="Geenafstand"/>
        <w:spacing w:line="360" w:lineRule="auto"/>
        <w:rPr>
          <w:rFonts w:ascii="Times New Roman" w:hAnsi="Times New Roman" w:cs="Times New Roman"/>
        </w:rPr>
      </w:pPr>
    </w:p>
    <w:p w14:paraId="66E16C3D" w14:textId="77777777" w:rsidR="002A68F9" w:rsidRDefault="00350E05" w:rsidP="00D85A76">
      <w:pPr>
        <w:pStyle w:val="Geenafstand"/>
        <w:spacing w:line="360" w:lineRule="auto"/>
        <w:rPr>
          <w:rFonts w:ascii="Times New Roman" w:hAnsi="Times New Roman" w:cs="Times New Roman"/>
          <w:b/>
        </w:rPr>
      </w:pPr>
      <w:r w:rsidRPr="002A1CE2">
        <w:rPr>
          <w:rFonts w:ascii="Times New Roman" w:hAnsi="Times New Roman" w:cs="Times New Roman"/>
          <w:b/>
        </w:rPr>
        <w:t xml:space="preserve">3.3 </w:t>
      </w:r>
      <w:r w:rsidR="002A68F9" w:rsidRPr="002A1CE2">
        <w:rPr>
          <w:rFonts w:ascii="Times New Roman" w:hAnsi="Times New Roman" w:cs="Times New Roman"/>
          <w:b/>
        </w:rPr>
        <w:t>Tussenconclusie</w:t>
      </w:r>
    </w:p>
    <w:p w14:paraId="66E16C3E" w14:textId="77777777" w:rsidR="006F0483" w:rsidRPr="006F0483" w:rsidRDefault="006F0483" w:rsidP="00D85A76">
      <w:pPr>
        <w:pStyle w:val="Geenafstand"/>
        <w:spacing w:line="360" w:lineRule="auto"/>
        <w:rPr>
          <w:rFonts w:ascii="Times New Roman" w:hAnsi="Times New Roman" w:cs="Times New Roman"/>
        </w:rPr>
      </w:pPr>
      <w:r>
        <w:rPr>
          <w:rFonts w:ascii="Times New Roman" w:hAnsi="Times New Roman" w:cs="Times New Roman"/>
        </w:rPr>
        <w:t>Uit de geanalyseerde uitspraken blijkt dat de (in)directe duurzame vereniging met de grond</w:t>
      </w:r>
      <w:r w:rsidR="00245B27">
        <w:rPr>
          <w:rFonts w:ascii="Times New Roman" w:hAnsi="Times New Roman" w:cs="Times New Roman"/>
        </w:rPr>
        <w:t>,</w:t>
      </w:r>
      <w:r>
        <w:rPr>
          <w:rFonts w:ascii="Times New Roman" w:hAnsi="Times New Roman" w:cs="Times New Roman"/>
        </w:rPr>
        <w:t xml:space="preserve"> op enkele uitspraken na</w:t>
      </w:r>
      <w:r w:rsidR="00245B27">
        <w:rPr>
          <w:rFonts w:ascii="Times New Roman" w:hAnsi="Times New Roman" w:cs="Times New Roman"/>
        </w:rPr>
        <w:t>,</w:t>
      </w:r>
      <w:r>
        <w:rPr>
          <w:rFonts w:ascii="Times New Roman" w:hAnsi="Times New Roman" w:cs="Times New Roman"/>
        </w:rPr>
        <w:t xml:space="preserve"> niet door de rechter beoordeeld wordt, omdat er vaak geen twijfel bestaat over een (in)directe duurzame vereniging met de grond. Indien er namelijk geen sprake is van een (in)directe duurzame vereniging met de grond, is er ook geen sprake van een onroerende zaak.</w:t>
      </w:r>
      <w:r w:rsidR="00350E05">
        <w:rPr>
          <w:rFonts w:ascii="Times New Roman" w:hAnsi="Times New Roman" w:cs="Times New Roman"/>
        </w:rPr>
        <w:t xml:space="preserve"> Een gebouw of werk moet daarnaast voldoende zelfstandig zijn, zodat het bijvoorbeeld los overgedragen kan worden. Een gebouw of werk is voldoende zelfstandig indien het één of meer toegangen heeft en daarmee toegankelijk is voor mensen. Bovendien moet het afzonderlijk zelfstandig kunnen functioneren. De </w:t>
      </w:r>
      <w:r w:rsidR="005A446D">
        <w:rPr>
          <w:rFonts w:ascii="Times New Roman" w:hAnsi="Times New Roman" w:cs="Times New Roman"/>
        </w:rPr>
        <w:t xml:space="preserve">zelfstandige </w:t>
      </w:r>
      <w:r w:rsidR="00350E05">
        <w:rPr>
          <w:rFonts w:ascii="Times New Roman" w:hAnsi="Times New Roman" w:cs="Times New Roman"/>
        </w:rPr>
        <w:t xml:space="preserve">gebouwen of werken die (in)direct duurzaam met de grond verenigd zijn, behoren in eerste instantie tot de eigenaar van die grond. Dit betekent dat er altijd eerst sprake is van verticale natrekking en dat horizontale natrekking als uitzonderingsregel moet worden gezien. De uitzondering ziet namelijk op de situatie dat een gebouw of werk bestanddeel kan zijn van eens anders werk. </w:t>
      </w:r>
    </w:p>
    <w:p w14:paraId="66E16C3F" w14:textId="77777777" w:rsidR="006F0483" w:rsidRDefault="006F0483" w:rsidP="00D85A76">
      <w:pPr>
        <w:pStyle w:val="Geenafstand"/>
        <w:spacing w:line="360" w:lineRule="auto"/>
        <w:rPr>
          <w:rFonts w:ascii="Times New Roman" w:hAnsi="Times New Roman" w:cs="Times New Roman"/>
          <w:b/>
        </w:rPr>
      </w:pPr>
    </w:p>
    <w:p w14:paraId="66E16C40" w14:textId="77777777" w:rsidR="002A2E97" w:rsidRDefault="002A2E97" w:rsidP="00D85A76">
      <w:pPr>
        <w:pStyle w:val="Geenafstand"/>
        <w:spacing w:line="360" w:lineRule="auto"/>
        <w:rPr>
          <w:rFonts w:ascii="Times New Roman" w:hAnsi="Times New Roman" w:cs="Times New Roman"/>
          <w:b/>
        </w:rPr>
      </w:pPr>
      <w:r w:rsidRPr="002A2E97">
        <w:rPr>
          <w:rFonts w:ascii="Times New Roman" w:hAnsi="Times New Roman" w:cs="Times New Roman"/>
          <w:b/>
        </w:rPr>
        <w:t>3.</w:t>
      </w:r>
      <w:r w:rsidR="00350E05">
        <w:rPr>
          <w:rFonts w:ascii="Times New Roman" w:hAnsi="Times New Roman" w:cs="Times New Roman"/>
          <w:b/>
        </w:rPr>
        <w:t>4</w:t>
      </w:r>
      <w:r w:rsidRPr="002A2E97">
        <w:rPr>
          <w:rFonts w:ascii="Times New Roman" w:hAnsi="Times New Roman" w:cs="Times New Roman"/>
          <w:b/>
        </w:rPr>
        <w:t xml:space="preserve"> Horizontale natrekking</w:t>
      </w:r>
    </w:p>
    <w:p w14:paraId="66E16C41" w14:textId="77777777" w:rsidR="002A2E97" w:rsidRDefault="002A2E97" w:rsidP="00D85A76">
      <w:pPr>
        <w:pStyle w:val="Geenafstand"/>
        <w:spacing w:line="360" w:lineRule="auto"/>
        <w:rPr>
          <w:rFonts w:ascii="Times New Roman" w:hAnsi="Times New Roman" w:cs="Times New Roman"/>
          <w:b/>
          <w:i/>
        </w:rPr>
      </w:pPr>
      <w:r w:rsidRPr="002A2E97">
        <w:rPr>
          <w:rFonts w:ascii="Times New Roman" w:hAnsi="Times New Roman" w:cs="Times New Roman"/>
          <w:b/>
          <w:i/>
        </w:rPr>
        <w:t>Bestanddeel van eens anders werk</w:t>
      </w:r>
    </w:p>
    <w:p w14:paraId="66E16C42" w14:textId="77777777" w:rsidR="001543DA" w:rsidRDefault="00CF2BB5" w:rsidP="00D85A76">
      <w:pPr>
        <w:pStyle w:val="Geenafstand"/>
        <w:spacing w:line="360" w:lineRule="auto"/>
        <w:rPr>
          <w:rFonts w:ascii="Times New Roman" w:hAnsi="Times New Roman" w:cs="Times New Roman"/>
        </w:rPr>
      </w:pPr>
      <w:r>
        <w:rPr>
          <w:rFonts w:ascii="Times New Roman" w:hAnsi="Times New Roman" w:cs="Times New Roman"/>
        </w:rPr>
        <w:t>Voordat er eventueel sprake kan zijn van horizontale natrekking, dient er sprake te zijn van een zaak dat eveneens bestanddeel kan zijn van eens anders zijn zaak. De enkele omstandigheid dat een gebouw of werk verbonden is met een ander gebouw of werk</w:t>
      </w:r>
      <w:r w:rsidR="00030DA2">
        <w:rPr>
          <w:rFonts w:ascii="Times New Roman" w:hAnsi="Times New Roman" w:cs="Times New Roman"/>
        </w:rPr>
        <w:t>,</w:t>
      </w:r>
      <w:r>
        <w:rPr>
          <w:rFonts w:ascii="Times New Roman" w:hAnsi="Times New Roman" w:cs="Times New Roman"/>
        </w:rPr>
        <w:t xml:space="preserve"> is niet genoeg om het een bestanddeel te noemen.</w:t>
      </w:r>
      <w:r>
        <w:rPr>
          <w:rStyle w:val="Voetnootmarkering"/>
          <w:rFonts w:ascii="Times New Roman" w:hAnsi="Times New Roman" w:cs="Times New Roman"/>
        </w:rPr>
        <w:footnoteReference w:id="103"/>
      </w:r>
      <w:r>
        <w:rPr>
          <w:rFonts w:ascii="Times New Roman" w:hAnsi="Times New Roman" w:cs="Times New Roman"/>
        </w:rPr>
        <w:t xml:space="preserve"> </w:t>
      </w:r>
      <w:r w:rsidR="009D08C5">
        <w:rPr>
          <w:rFonts w:ascii="Times New Roman" w:hAnsi="Times New Roman" w:cs="Times New Roman"/>
        </w:rPr>
        <w:t>Dit dient te worden beoordeeld aan de hand van de verkeersopvattingen</w:t>
      </w:r>
      <w:r w:rsidR="00221FC7">
        <w:rPr>
          <w:rFonts w:ascii="Times New Roman" w:hAnsi="Times New Roman" w:cs="Times New Roman"/>
        </w:rPr>
        <w:t xml:space="preserve">. </w:t>
      </w:r>
      <w:r w:rsidR="009D08C5">
        <w:rPr>
          <w:rFonts w:ascii="Times New Roman" w:hAnsi="Times New Roman" w:cs="Times New Roman"/>
        </w:rPr>
        <w:t>Een voorbeeld hiervan is een losse bintenconstructie</w:t>
      </w:r>
      <w:r w:rsidR="00221FC7">
        <w:rPr>
          <w:rFonts w:ascii="Times New Roman" w:hAnsi="Times New Roman" w:cs="Times New Roman"/>
        </w:rPr>
        <w:t xml:space="preserve"> die wel een verbinding maakt tussen een dak en het daarnaast </w:t>
      </w:r>
      <w:r w:rsidR="00221FC7">
        <w:rPr>
          <w:rFonts w:ascii="Times New Roman" w:hAnsi="Times New Roman" w:cs="Times New Roman"/>
        </w:rPr>
        <w:lastRenderedPageBreak/>
        <w:t>gelegen kantoor, maar geen bestanddeel vormt zoals het dak en de daaronder gevestigde poort, waardoor er niet horizontaal nagetrokken wordt.</w:t>
      </w:r>
      <w:r w:rsidR="00221FC7">
        <w:rPr>
          <w:rStyle w:val="Voetnootmarkering"/>
          <w:rFonts w:ascii="Times New Roman" w:hAnsi="Times New Roman" w:cs="Times New Roman"/>
        </w:rPr>
        <w:footnoteReference w:id="104"/>
      </w:r>
      <w:r w:rsidR="009D08C5">
        <w:rPr>
          <w:rFonts w:ascii="Times New Roman" w:hAnsi="Times New Roman" w:cs="Times New Roman"/>
        </w:rPr>
        <w:t xml:space="preserve"> </w:t>
      </w:r>
    </w:p>
    <w:p w14:paraId="66E16C43" w14:textId="77777777" w:rsidR="002A2E97" w:rsidRDefault="00CF2BB5" w:rsidP="00D85A76">
      <w:pPr>
        <w:pStyle w:val="Geenafstand"/>
        <w:spacing w:line="360" w:lineRule="auto"/>
        <w:rPr>
          <w:rFonts w:ascii="Times New Roman" w:hAnsi="Times New Roman" w:cs="Times New Roman"/>
        </w:rPr>
      </w:pPr>
      <w:r>
        <w:rPr>
          <w:rFonts w:ascii="Times New Roman" w:hAnsi="Times New Roman" w:cs="Times New Roman"/>
        </w:rPr>
        <w:t xml:space="preserve">Een doorgang kan daarentegen wel worden gezien </w:t>
      </w:r>
      <w:r w:rsidR="00F779C8">
        <w:rPr>
          <w:rFonts w:ascii="Times New Roman" w:hAnsi="Times New Roman" w:cs="Times New Roman"/>
        </w:rPr>
        <w:t xml:space="preserve">als indicatie </w:t>
      </w:r>
      <w:r w:rsidR="002E0C3E">
        <w:rPr>
          <w:rFonts w:ascii="Times New Roman" w:hAnsi="Times New Roman" w:cs="Times New Roman"/>
        </w:rPr>
        <w:t>of</w:t>
      </w:r>
      <w:r>
        <w:rPr>
          <w:rFonts w:ascii="Times New Roman" w:hAnsi="Times New Roman" w:cs="Times New Roman"/>
        </w:rPr>
        <w:t xml:space="preserve"> een zaak een bestanddeel is van een ander werk, maar dit hoeft niet doorslaggevend te zijn.</w:t>
      </w:r>
      <w:r w:rsidR="002E0C3E">
        <w:rPr>
          <w:rFonts w:ascii="Times New Roman" w:hAnsi="Times New Roman" w:cs="Times New Roman"/>
        </w:rPr>
        <w:t xml:space="preserve"> De </w:t>
      </w:r>
      <w:r w:rsidR="001543DA">
        <w:rPr>
          <w:rFonts w:ascii="Times New Roman" w:hAnsi="Times New Roman" w:cs="Times New Roman"/>
        </w:rPr>
        <w:t>andere</w:t>
      </w:r>
      <w:r w:rsidR="002E0C3E">
        <w:rPr>
          <w:rFonts w:ascii="Times New Roman" w:hAnsi="Times New Roman" w:cs="Times New Roman"/>
        </w:rPr>
        <w:t xml:space="preserve"> topics </w:t>
      </w:r>
      <w:r w:rsidR="001543DA">
        <w:rPr>
          <w:rFonts w:ascii="Times New Roman" w:hAnsi="Times New Roman" w:cs="Times New Roman"/>
        </w:rPr>
        <w:t xml:space="preserve">uit Bijlage 2 </w:t>
      </w:r>
      <w:r w:rsidR="002E0C3E">
        <w:rPr>
          <w:rFonts w:ascii="Times New Roman" w:hAnsi="Times New Roman" w:cs="Times New Roman"/>
        </w:rPr>
        <w:t>moeten hier voor getoetst worden.</w:t>
      </w:r>
      <w:r w:rsidR="001543DA">
        <w:rPr>
          <w:rStyle w:val="Voetnootmarkering"/>
          <w:rFonts w:ascii="Times New Roman" w:hAnsi="Times New Roman" w:cs="Times New Roman"/>
        </w:rPr>
        <w:footnoteReference w:id="105"/>
      </w:r>
      <w:r w:rsidR="00612772">
        <w:rPr>
          <w:rFonts w:ascii="Times New Roman" w:hAnsi="Times New Roman" w:cs="Times New Roman"/>
        </w:rPr>
        <w:t xml:space="preserve"> Als er geen sprake is van een bestanddeel van eens anders werk, kan er geen sprake zijn van horizontale natrekking.</w:t>
      </w:r>
    </w:p>
    <w:p w14:paraId="66E16C44" w14:textId="77777777" w:rsidR="00E57689" w:rsidRDefault="00E57689" w:rsidP="00D85A76">
      <w:pPr>
        <w:pStyle w:val="Geenafstand"/>
        <w:spacing w:line="360" w:lineRule="auto"/>
        <w:rPr>
          <w:rFonts w:ascii="Times New Roman" w:hAnsi="Times New Roman" w:cs="Times New Roman"/>
        </w:rPr>
      </w:pPr>
    </w:p>
    <w:p w14:paraId="66E16C45" w14:textId="77777777" w:rsidR="00E57689" w:rsidRDefault="00E57689" w:rsidP="00D85A76">
      <w:pPr>
        <w:pStyle w:val="Geenafstand"/>
        <w:spacing w:line="360" w:lineRule="auto"/>
        <w:rPr>
          <w:rFonts w:ascii="Times New Roman" w:hAnsi="Times New Roman" w:cs="Times New Roman"/>
          <w:b/>
          <w:i/>
        </w:rPr>
      </w:pPr>
      <w:r w:rsidRPr="00E57689">
        <w:rPr>
          <w:rFonts w:ascii="Times New Roman" w:hAnsi="Times New Roman" w:cs="Times New Roman"/>
          <w:b/>
          <w:i/>
        </w:rPr>
        <w:t>Grensoverschrijdend bouwen</w:t>
      </w:r>
    </w:p>
    <w:p w14:paraId="66E16C46" w14:textId="77777777" w:rsidR="00E57689" w:rsidRDefault="00E57689" w:rsidP="00D85A76">
      <w:pPr>
        <w:pStyle w:val="Geenafstand"/>
        <w:spacing w:line="360" w:lineRule="auto"/>
        <w:rPr>
          <w:rFonts w:ascii="Times New Roman" w:hAnsi="Times New Roman" w:cs="Times New Roman"/>
        </w:rPr>
      </w:pPr>
      <w:r>
        <w:rPr>
          <w:rFonts w:ascii="Times New Roman" w:hAnsi="Times New Roman" w:cs="Times New Roman"/>
        </w:rPr>
        <w:t xml:space="preserve">Het grensoverschrijdend bouwen geeft een indicatie </w:t>
      </w:r>
      <w:r w:rsidR="00836064">
        <w:rPr>
          <w:rFonts w:ascii="Times New Roman" w:hAnsi="Times New Roman" w:cs="Times New Roman"/>
        </w:rPr>
        <w:t>voor horizontale natrekking. Er is sprake van grensoverschrijdend bouwen als gebouwen of werken zich gedeeltelijk in, op of boven andermans grond uitstrekken. In veelal van de zaken is dit voor het blote oog zichtbaar. In het geval een muur op de erfgrens van twee percelen staat, is dit minder duidelijk zichtbaar. Echter kunnen foto’s of kadastrale gegevens tot een uitkom</w:t>
      </w:r>
      <w:r w:rsidR="00FE023F">
        <w:rPr>
          <w:rFonts w:ascii="Times New Roman" w:hAnsi="Times New Roman" w:cs="Times New Roman"/>
        </w:rPr>
        <w:t>s</w:t>
      </w:r>
      <w:r w:rsidR="00836064">
        <w:rPr>
          <w:rFonts w:ascii="Times New Roman" w:hAnsi="Times New Roman" w:cs="Times New Roman"/>
        </w:rPr>
        <w:t>t leiden.</w:t>
      </w:r>
      <w:r w:rsidR="00836064">
        <w:rPr>
          <w:rStyle w:val="Voetnootmarkering"/>
          <w:rFonts w:ascii="Times New Roman" w:hAnsi="Times New Roman" w:cs="Times New Roman"/>
        </w:rPr>
        <w:footnoteReference w:id="106"/>
      </w:r>
      <w:r w:rsidR="00FE023F">
        <w:rPr>
          <w:rFonts w:ascii="Times New Roman" w:hAnsi="Times New Roman" w:cs="Times New Roman"/>
        </w:rPr>
        <w:t xml:space="preserve"> Uit een andere zaak volgt dat een nadien door een verbouwing gecreëerde situatie geen aanleiding hoeft te vormen voor grensoverschrijdend bouwen. Vóór de verbouwing waren de ruimtes in bouwkundig opzicht toegankelijk via pand 3 </w:t>
      </w:r>
      <w:r w:rsidR="00D16F16">
        <w:rPr>
          <w:rFonts w:ascii="Times New Roman" w:hAnsi="Times New Roman" w:cs="Times New Roman"/>
        </w:rPr>
        <w:t xml:space="preserve">en niet via pand 2 </w:t>
      </w:r>
      <w:r w:rsidR="00FE023F">
        <w:rPr>
          <w:rFonts w:ascii="Times New Roman" w:hAnsi="Times New Roman" w:cs="Times New Roman"/>
        </w:rPr>
        <w:t xml:space="preserve">en na de verbouwing </w:t>
      </w:r>
      <w:r w:rsidR="00D16F16">
        <w:rPr>
          <w:rFonts w:ascii="Times New Roman" w:hAnsi="Times New Roman" w:cs="Times New Roman"/>
        </w:rPr>
        <w:t>was dit andersom. Hier is sprake van een nadien door een verbouwing gecreëerde situatie en niet waarin van begin af aan een gedeelte van het pand zicht uitstrekt onder of boven een belendend pand, zoals een kelder dat bij de bouw ervan zich al gedeeltelijk uitstrekt onder een naastgelegen woning.</w:t>
      </w:r>
      <w:r w:rsidR="00DF3B88">
        <w:rPr>
          <w:rFonts w:ascii="Times New Roman" w:hAnsi="Times New Roman" w:cs="Times New Roman"/>
        </w:rPr>
        <w:t xml:space="preserve"> De ruimtes blijven bij pand 3.</w:t>
      </w:r>
      <w:r w:rsidR="0083254D">
        <w:rPr>
          <w:rStyle w:val="Voetnootmarkering"/>
          <w:rFonts w:ascii="Times New Roman" w:hAnsi="Times New Roman" w:cs="Times New Roman"/>
        </w:rPr>
        <w:footnoteReference w:id="107"/>
      </w:r>
      <w:r w:rsidR="00477A07">
        <w:rPr>
          <w:rFonts w:ascii="Times New Roman" w:hAnsi="Times New Roman" w:cs="Times New Roman"/>
        </w:rPr>
        <w:t xml:space="preserve"> </w:t>
      </w:r>
    </w:p>
    <w:p w14:paraId="66E16C47" w14:textId="77777777" w:rsidR="0050410B" w:rsidRDefault="0050410B" w:rsidP="00D85A76">
      <w:pPr>
        <w:pStyle w:val="Geenafstand"/>
        <w:spacing w:line="360" w:lineRule="auto"/>
        <w:rPr>
          <w:rFonts w:ascii="Times New Roman" w:hAnsi="Times New Roman" w:cs="Times New Roman"/>
        </w:rPr>
      </w:pPr>
    </w:p>
    <w:p w14:paraId="66E16C48" w14:textId="77777777" w:rsidR="0050410B" w:rsidRDefault="00F94EBD" w:rsidP="00D85A76">
      <w:pPr>
        <w:pStyle w:val="Geenafstand"/>
        <w:spacing w:line="360" w:lineRule="auto"/>
        <w:rPr>
          <w:rFonts w:ascii="Times New Roman" w:hAnsi="Times New Roman" w:cs="Times New Roman"/>
          <w:b/>
          <w:i/>
        </w:rPr>
      </w:pPr>
      <w:r w:rsidRPr="00F94EBD">
        <w:rPr>
          <w:rFonts w:ascii="Times New Roman" w:hAnsi="Times New Roman" w:cs="Times New Roman"/>
          <w:b/>
          <w:i/>
        </w:rPr>
        <w:t>Kernperceel</w:t>
      </w:r>
    </w:p>
    <w:p w14:paraId="66E16C49" w14:textId="77777777" w:rsidR="009F390A" w:rsidRDefault="00477A07" w:rsidP="00D85A76">
      <w:pPr>
        <w:pStyle w:val="Geenafstand"/>
        <w:spacing w:line="360" w:lineRule="auto"/>
        <w:rPr>
          <w:rFonts w:ascii="Times New Roman" w:hAnsi="Times New Roman" w:cs="Times New Roman"/>
        </w:rPr>
      </w:pPr>
      <w:r>
        <w:rPr>
          <w:rFonts w:ascii="Times New Roman" w:hAnsi="Times New Roman" w:cs="Times New Roman"/>
        </w:rPr>
        <w:t>Uit alle geanalyseerde uitspraken blijkt dat grensoverschrijdend bouwen een voorwaarde is voor het kwalificeren van een perceel grond als een kernperceel.</w:t>
      </w:r>
      <w:r w:rsidR="00843B82">
        <w:rPr>
          <w:rFonts w:ascii="Times New Roman" w:hAnsi="Times New Roman" w:cs="Times New Roman"/>
        </w:rPr>
        <w:t xml:space="preserve"> Een indicatie voor </w:t>
      </w:r>
      <w:r w:rsidR="00B67C74">
        <w:rPr>
          <w:rFonts w:ascii="Times New Roman" w:hAnsi="Times New Roman" w:cs="Times New Roman"/>
        </w:rPr>
        <w:t xml:space="preserve">de kwalificatie van </w:t>
      </w:r>
      <w:r w:rsidR="00843B82">
        <w:rPr>
          <w:rFonts w:ascii="Times New Roman" w:hAnsi="Times New Roman" w:cs="Times New Roman"/>
        </w:rPr>
        <w:t>een perceel als kernperceel</w:t>
      </w:r>
      <w:r w:rsidR="00B67C74">
        <w:rPr>
          <w:rFonts w:ascii="Times New Roman" w:hAnsi="Times New Roman" w:cs="Times New Roman"/>
        </w:rPr>
        <w:t>,</w:t>
      </w:r>
      <w:r w:rsidR="00843B82">
        <w:rPr>
          <w:rFonts w:ascii="Times New Roman" w:hAnsi="Times New Roman" w:cs="Times New Roman"/>
        </w:rPr>
        <w:t xml:space="preserve"> is dat het gebouw of werk alleen via dit perceel bereikbaar is door een ingang</w:t>
      </w:r>
      <w:r w:rsidR="00931467">
        <w:rPr>
          <w:rFonts w:ascii="Times New Roman" w:hAnsi="Times New Roman" w:cs="Times New Roman"/>
        </w:rPr>
        <w:t>,</w:t>
      </w:r>
      <w:r w:rsidR="00F61066">
        <w:rPr>
          <w:rStyle w:val="Voetnootmarkering"/>
          <w:rFonts w:ascii="Times New Roman" w:hAnsi="Times New Roman" w:cs="Times New Roman"/>
        </w:rPr>
        <w:footnoteReference w:id="108"/>
      </w:r>
      <w:r w:rsidR="00931467">
        <w:rPr>
          <w:rFonts w:ascii="Times New Roman" w:hAnsi="Times New Roman" w:cs="Times New Roman"/>
        </w:rPr>
        <w:t xml:space="preserve"> al hoeft dit niet altijd doorslaggevend te zijn en dus dient dan de feitelijke situatie of de partijbedoeling getoetst te worden.</w:t>
      </w:r>
      <w:r w:rsidR="00931467">
        <w:rPr>
          <w:rStyle w:val="Voetnootmarkering"/>
          <w:rFonts w:ascii="Times New Roman" w:hAnsi="Times New Roman" w:cs="Times New Roman"/>
        </w:rPr>
        <w:footnoteReference w:id="109"/>
      </w:r>
      <w:r w:rsidR="00BC3FCD">
        <w:rPr>
          <w:rFonts w:ascii="Times New Roman" w:hAnsi="Times New Roman" w:cs="Times New Roman"/>
        </w:rPr>
        <w:t xml:space="preserve"> Bovendien kan een gebouw of werk door middel van ingangen op beide percelen toegankelijk zijn. Uit een van de zaken blijkt dat een winkel via de aanbouw een voor het publiek zichtbare hoofdingang </w:t>
      </w:r>
      <w:r w:rsidR="00BE3E83">
        <w:rPr>
          <w:rFonts w:ascii="Times New Roman" w:hAnsi="Times New Roman" w:cs="Times New Roman"/>
        </w:rPr>
        <w:t>heeft en een niet geheel zichtbare onduidelijke ingang aan de zijkant van de winkel via een ander perceel. De duidelijk zichtbare hoofdingang is in dit geval de belangrijkste ingang en daarom is dat perceel te beschouwen als kernperceel.</w:t>
      </w:r>
      <w:r w:rsidR="00961AFE">
        <w:rPr>
          <w:rStyle w:val="Voetnootmarkering"/>
          <w:rFonts w:ascii="Times New Roman" w:hAnsi="Times New Roman" w:cs="Times New Roman"/>
        </w:rPr>
        <w:footnoteReference w:id="110"/>
      </w:r>
      <w:r w:rsidR="00EB3FC1">
        <w:rPr>
          <w:rFonts w:ascii="Times New Roman" w:hAnsi="Times New Roman" w:cs="Times New Roman"/>
        </w:rPr>
        <w:t xml:space="preserve">  Een andere situatie deed zich voor bij een gangenstelsel onder drie percelen grond. Dit gangenstelsel was zowel via </w:t>
      </w:r>
      <w:r w:rsidR="00EB3FC1">
        <w:rPr>
          <w:rFonts w:ascii="Times New Roman" w:hAnsi="Times New Roman" w:cs="Times New Roman"/>
        </w:rPr>
        <w:lastRenderedPageBreak/>
        <w:t>perceel 1 als perceel 3 toegankelijk, maar door de onderlinge afstemming van de gangen onder perceel 1 en 2, werd de eigenaar van perceel 1 ook eigenaar van de gangen onder perceel 2.</w:t>
      </w:r>
      <w:r w:rsidR="00C217A7">
        <w:rPr>
          <w:rStyle w:val="Voetnootmarkering"/>
          <w:rFonts w:ascii="Times New Roman" w:hAnsi="Times New Roman" w:cs="Times New Roman"/>
        </w:rPr>
        <w:footnoteReference w:id="111"/>
      </w:r>
      <w:r w:rsidR="00EB3FC1">
        <w:rPr>
          <w:rFonts w:ascii="Times New Roman" w:hAnsi="Times New Roman" w:cs="Times New Roman"/>
        </w:rPr>
        <w:t xml:space="preserve"> </w:t>
      </w:r>
    </w:p>
    <w:p w14:paraId="66E16C4A" w14:textId="77777777" w:rsidR="00571BB2" w:rsidRDefault="00571BB2" w:rsidP="00D85A76">
      <w:pPr>
        <w:pStyle w:val="Geenafstand"/>
        <w:spacing w:line="360" w:lineRule="auto"/>
        <w:rPr>
          <w:rFonts w:ascii="Times New Roman" w:hAnsi="Times New Roman" w:cs="Times New Roman"/>
        </w:rPr>
      </w:pPr>
      <w:r>
        <w:rPr>
          <w:rFonts w:ascii="Times New Roman" w:hAnsi="Times New Roman" w:cs="Times New Roman"/>
        </w:rPr>
        <w:t>Bovendien kan een perceel als kernperceel gezien</w:t>
      </w:r>
      <w:r w:rsidR="00B67C74">
        <w:rPr>
          <w:rFonts w:ascii="Times New Roman" w:hAnsi="Times New Roman" w:cs="Times New Roman"/>
        </w:rPr>
        <w:t xml:space="preserve"> worden,</w:t>
      </w:r>
      <w:r>
        <w:rPr>
          <w:rFonts w:ascii="Times New Roman" w:hAnsi="Times New Roman" w:cs="Times New Roman"/>
        </w:rPr>
        <w:t xml:space="preserve"> </w:t>
      </w:r>
      <w:r w:rsidR="0002085F">
        <w:rPr>
          <w:rFonts w:ascii="Times New Roman" w:hAnsi="Times New Roman" w:cs="Times New Roman"/>
        </w:rPr>
        <w:t xml:space="preserve">indien </w:t>
      </w:r>
      <w:r>
        <w:rPr>
          <w:rFonts w:ascii="Times New Roman" w:hAnsi="Times New Roman" w:cs="Times New Roman"/>
        </w:rPr>
        <w:t>het zwaartepunt van het gebouw of werk op dat perceel staat.</w:t>
      </w:r>
      <w:r w:rsidR="00CF1BAB">
        <w:rPr>
          <w:rFonts w:ascii="Times New Roman" w:hAnsi="Times New Roman" w:cs="Times New Roman"/>
        </w:rPr>
        <w:t xml:space="preserve"> Hiervan is in de geanalyseerde uitspraken sprake als het grootste gedeelte van het gebouw of werk op een perceel staat.</w:t>
      </w:r>
      <w:r w:rsidR="0002085F">
        <w:rPr>
          <w:rStyle w:val="Voetnootmarkering"/>
          <w:rFonts w:ascii="Times New Roman" w:hAnsi="Times New Roman" w:cs="Times New Roman"/>
        </w:rPr>
        <w:footnoteReference w:id="112"/>
      </w:r>
      <w:r w:rsidR="00CF1BAB">
        <w:rPr>
          <w:rFonts w:ascii="Times New Roman" w:hAnsi="Times New Roman" w:cs="Times New Roman"/>
        </w:rPr>
        <w:t xml:space="preserve"> Denk bijvoorbeeld aan een serre die </w:t>
      </w:r>
      <w:r w:rsidR="00613CB8">
        <w:rPr>
          <w:rFonts w:ascii="Times New Roman" w:hAnsi="Times New Roman" w:cs="Times New Roman"/>
        </w:rPr>
        <w:t>tegen een huis aan</w:t>
      </w:r>
      <w:r w:rsidR="00CF1BAB">
        <w:rPr>
          <w:rFonts w:ascii="Times New Roman" w:hAnsi="Times New Roman" w:cs="Times New Roman"/>
        </w:rPr>
        <w:t>gebouwd is</w:t>
      </w:r>
      <w:r w:rsidR="00613CB8">
        <w:rPr>
          <w:rFonts w:ascii="Times New Roman" w:hAnsi="Times New Roman" w:cs="Times New Roman"/>
        </w:rPr>
        <w:t>, maar op andermans grond staat.</w:t>
      </w:r>
      <w:r w:rsidR="00CF1BAB">
        <w:rPr>
          <w:rFonts w:ascii="Times New Roman" w:hAnsi="Times New Roman" w:cs="Times New Roman"/>
        </w:rPr>
        <w:t xml:space="preserve"> </w:t>
      </w:r>
      <w:r w:rsidR="00613CB8">
        <w:rPr>
          <w:rFonts w:ascii="Times New Roman" w:hAnsi="Times New Roman" w:cs="Times New Roman"/>
        </w:rPr>
        <w:t xml:space="preserve">Het huis is in dit geval het zwaartepunt, omdat </w:t>
      </w:r>
      <w:r w:rsidR="008E1695">
        <w:rPr>
          <w:rFonts w:ascii="Times New Roman" w:hAnsi="Times New Roman" w:cs="Times New Roman"/>
        </w:rPr>
        <w:t>een serre onderdeel uitmaakt van een woning.</w:t>
      </w:r>
      <w:r w:rsidR="00613CB8">
        <w:rPr>
          <w:rStyle w:val="Voetnootmarkering"/>
          <w:rFonts w:ascii="Times New Roman" w:hAnsi="Times New Roman" w:cs="Times New Roman"/>
        </w:rPr>
        <w:footnoteReference w:id="113"/>
      </w:r>
      <w:r w:rsidR="00613CB8">
        <w:rPr>
          <w:rFonts w:ascii="Times New Roman" w:hAnsi="Times New Roman" w:cs="Times New Roman"/>
        </w:rPr>
        <w:t xml:space="preserve"> </w:t>
      </w:r>
      <w:r w:rsidR="00CF1BAB">
        <w:rPr>
          <w:rFonts w:ascii="Times New Roman" w:hAnsi="Times New Roman" w:cs="Times New Roman"/>
        </w:rPr>
        <w:t>Dit kan ook worden bereikt doordat een gebouw of werk in bouwkundig opzicht constructief en visueel als een geheel moet worden gezien.</w:t>
      </w:r>
      <w:r w:rsidR="00CF1BAB">
        <w:rPr>
          <w:rStyle w:val="Voetnootmarkering"/>
          <w:rFonts w:ascii="Times New Roman" w:hAnsi="Times New Roman" w:cs="Times New Roman"/>
        </w:rPr>
        <w:footnoteReference w:id="114"/>
      </w:r>
      <w:r w:rsidR="004B2DB6">
        <w:rPr>
          <w:rFonts w:ascii="Times New Roman" w:hAnsi="Times New Roman" w:cs="Times New Roman"/>
        </w:rPr>
        <w:t xml:space="preserve"> Nieuw</w:t>
      </w:r>
      <w:r w:rsidR="00B90375">
        <w:rPr>
          <w:rFonts w:ascii="Times New Roman" w:hAnsi="Times New Roman" w:cs="Times New Roman"/>
        </w:rPr>
        <w:t xml:space="preserve"> tegen een bedrijfspand gebouwde</w:t>
      </w:r>
      <w:r w:rsidR="004B2DB6">
        <w:rPr>
          <w:rFonts w:ascii="Times New Roman" w:hAnsi="Times New Roman" w:cs="Times New Roman"/>
        </w:rPr>
        <w:t xml:space="preserve"> bedrijfsruimten</w:t>
      </w:r>
      <w:r w:rsidR="009617F4">
        <w:rPr>
          <w:rFonts w:ascii="Times New Roman" w:hAnsi="Times New Roman" w:cs="Times New Roman"/>
        </w:rPr>
        <w:t>, gebouwd op een naastgelegen perceel,</w:t>
      </w:r>
      <w:r w:rsidR="004B2DB6">
        <w:rPr>
          <w:rFonts w:ascii="Times New Roman" w:hAnsi="Times New Roman" w:cs="Times New Roman"/>
        </w:rPr>
        <w:t xml:space="preserve"> horen bij het </w:t>
      </w:r>
      <w:r w:rsidR="00B90375">
        <w:rPr>
          <w:rFonts w:ascii="Times New Roman" w:hAnsi="Times New Roman" w:cs="Times New Roman"/>
        </w:rPr>
        <w:t xml:space="preserve">al bestaande </w:t>
      </w:r>
      <w:r w:rsidR="004B2DB6">
        <w:rPr>
          <w:rFonts w:ascii="Times New Roman" w:hAnsi="Times New Roman" w:cs="Times New Roman"/>
        </w:rPr>
        <w:t>bedrijfspand</w:t>
      </w:r>
      <w:r w:rsidR="009617F4">
        <w:rPr>
          <w:rFonts w:ascii="Times New Roman" w:hAnsi="Times New Roman" w:cs="Times New Roman"/>
        </w:rPr>
        <w:t xml:space="preserve"> door hun functie en bouwkundige inrichting</w:t>
      </w:r>
      <w:r w:rsidR="004B2DB6">
        <w:rPr>
          <w:rFonts w:ascii="Times New Roman" w:hAnsi="Times New Roman" w:cs="Times New Roman"/>
        </w:rPr>
        <w:t>, waardoor d</w:t>
      </w:r>
      <w:r w:rsidR="00B90375">
        <w:rPr>
          <w:rFonts w:ascii="Times New Roman" w:hAnsi="Times New Roman" w:cs="Times New Roman"/>
        </w:rPr>
        <w:t>eze ruimten en het pand zowel constructief als visueel als een ruimte moet worden gezien.</w:t>
      </w:r>
      <w:r w:rsidR="00B90375">
        <w:rPr>
          <w:rStyle w:val="Voetnootmarkering"/>
          <w:rFonts w:ascii="Times New Roman" w:hAnsi="Times New Roman" w:cs="Times New Roman"/>
        </w:rPr>
        <w:footnoteReference w:id="115"/>
      </w:r>
    </w:p>
    <w:p w14:paraId="66E16C4B" w14:textId="77777777" w:rsidR="00A017DD" w:rsidRDefault="00A017DD" w:rsidP="00D85A76">
      <w:pPr>
        <w:pStyle w:val="Geenafstand"/>
        <w:spacing w:line="360" w:lineRule="auto"/>
        <w:rPr>
          <w:rFonts w:ascii="Times New Roman" w:hAnsi="Times New Roman" w:cs="Times New Roman"/>
        </w:rPr>
      </w:pPr>
    </w:p>
    <w:p w14:paraId="66E16C4C" w14:textId="77777777" w:rsidR="00A017DD" w:rsidRPr="00A017DD" w:rsidRDefault="00A017DD" w:rsidP="00D85A76">
      <w:pPr>
        <w:pStyle w:val="Geenafstand"/>
        <w:spacing w:line="360" w:lineRule="auto"/>
        <w:rPr>
          <w:rFonts w:ascii="Times New Roman" w:hAnsi="Times New Roman" w:cs="Times New Roman"/>
          <w:b/>
          <w:i/>
        </w:rPr>
      </w:pPr>
      <w:r w:rsidRPr="00A017DD">
        <w:rPr>
          <w:rFonts w:ascii="Times New Roman" w:hAnsi="Times New Roman" w:cs="Times New Roman"/>
          <w:b/>
          <w:i/>
        </w:rPr>
        <w:t>Partijbedoeling</w:t>
      </w:r>
    </w:p>
    <w:p w14:paraId="66E16C4D" w14:textId="77777777" w:rsidR="002B629A" w:rsidRDefault="002A68F9" w:rsidP="00D85A76">
      <w:pPr>
        <w:pStyle w:val="Geenafstand"/>
        <w:spacing w:line="360" w:lineRule="auto"/>
        <w:rPr>
          <w:rFonts w:ascii="Times New Roman" w:hAnsi="Times New Roman" w:cs="Times New Roman"/>
        </w:rPr>
      </w:pPr>
      <w:r>
        <w:rPr>
          <w:rFonts w:ascii="Times New Roman" w:hAnsi="Times New Roman" w:cs="Times New Roman"/>
        </w:rPr>
        <w:t xml:space="preserve">Indien de eerste drie topics geen uitsluitsel geven of een gebouw of werk horizontaal nagetrokken wordt of niet, beoordeelt de rechter de situatie aan de hand van de feitelijke situatie of de bedoeling van beide partijen, ofwel de partijbedoeling. Hierdoor komt dit topic in ongeveer de helft van de uitspraken terug. </w:t>
      </w:r>
      <w:r w:rsidR="00803F0A">
        <w:rPr>
          <w:rFonts w:ascii="Times New Roman" w:hAnsi="Times New Roman" w:cs="Times New Roman"/>
        </w:rPr>
        <w:t>Uit het merendeel van de zaken blijkt dat de partijbedoeling voortvloeit uit de koopakte van het betreffende gebouw of werk.</w:t>
      </w:r>
      <w:r w:rsidR="00803F0A">
        <w:rPr>
          <w:rStyle w:val="Voetnootmarkering"/>
          <w:rFonts w:ascii="Times New Roman" w:hAnsi="Times New Roman" w:cs="Times New Roman"/>
        </w:rPr>
        <w:footnoteReference w:id="116"/>
      </w:r>
      <w:r w:rsidR="00C5019C">
        <w:rPr>
          <w:rFonts w:ascii="Times New Roman" w:hAnsi="Times New Roman" w:cs="Times New Roman"/>
        </w:rPr>
        <w:t xml:space="preserve">  Indien een kelder van het kernperceel zich gedeeltelijk onder het naastgelegen perceel grond uitstrekt</w:t>
      </w:r>
      <w:r w:rsidR="00110452">
        <w:rPr>
          <w:rFonts w:ascii="Times New Roman" w:hAnsi="Times New Roman" w:cs="Times New Roman"/>
        </w:rPr>
        <w:t>, heeft de eigenaar van het naastgelegen perceel grond het recht om te vorderen dat dit gedeelte van de kelder wordt afgebroken. Dit geldt niet in het geval de eigenaar van het kernperceel een bevoegdheid heeft om een gedeelte van de kelder uit te laten steken onder andermans grond, door bijvoorbeeld een erfdienstbaarheid. De koopakte dient gecontroleerd te worden.</w:t>
      </w:r>
      <w:r w:rsidR="00110452">
        <w:rPr>
          <w:rStyle w:val="Voetnootmarkering"/>
          <w:rFonts w:ascii="Times New Roman" w:hAnsi="Times New Roman" w:cs="Times New Roman"/>
        </w:rPr>
        <w:footnoteReference w:id="117"/>
      </w:r>
    </w:p>
    <w:p w14:paraId="66E16C4E" w14:textId="77777777" w:rsidR="003C45CB" w:rsidRDefault="003C45CB" w:rsidP="00D85A76">
      <w:pPr>
        <w:pStyle w:val="Geenafstand"/>
        <w:spacing w:line="360" w:lineRule="auto"/>
        <w:rPr>
          <w:rFonts w:ascii="Times New Roman" w:hAnsi="Times New Roman" w:cs="Times New Roman"/>
        </w:rPr>
      </w:pPr>
    </w:p>
    <w:p w14:paraId="66E16C4F" w14:textId="77777777" w:rsidR="003C45CB" w:rsidRDefault="003C45CB" w:rsidP="00D85A76">
      <w:pPr>
        <w:pStyle w:val="Geenafstand"/>
        <w:spacing w:line="360" w:lineRule="auto"/>
        <w:rPr>
          <w:rFonts w:ascii="Times New Roman" w:hAnsi="Times New Roman" w:cs="Times New Roman"/>
        </w:rPr>
      </w:pPr>
      <w:r>
        <w:rPr>
          <w:rFonts w:ascii="Times New Roman" w:hAnsi="Times New Roman" w:cs="Times New Roman"/>
        </w:rPr>
        <w:t xml:space="preserve">Daarnaast blijkt uit enkele zaken dat de rechter de partijbedoeling getoetst heeft, maar niet door het controleren van de koopakte, </w:t>
      </w:r>
      <w:r w:rsidR="006307A9">
        <w:rPr>
          <w:rFonts w:ascii="Times New Roman" w:hAnsi="Times New Roman" w:cs="Times New Roman"/>
        </w:rPr>
        <w:t>aangezien</w:t>
      </w:r>
      <w:r>
        <w:rPr>
          <w:rFonts w:ascii="Times New Roman" w:hAnsi="Times New Roman" w:cs="Times New Roman"/>
        </w:rPr>
        <w:t xml:space="preserve"> de betreffende gebouwen en werken niet in de koopaktes </w:t>
      </w:r>
      <w:r w:rsidR="006307A9">
        <w:rPr>
          <w:rFonts w:ascii="Times New Roman" w:hAnsi="Times New Roman" w:cs="Times New Roman"/>
        </w:rPr>
        <w:t>stonden</w:t>
      </w:r>
      <w:r>
        <w:rPr>
          <w:rFonts w:ascii="Times New Roman" w:hAnsi="Times New Roman" w:cs="Times New Roman"/>
        </w:rPr>
        <w:t xml:space="preserve"> benoemd.</w:t>
      </w:r>
      <w:r w:rsidR="00800080">
        <w:rPr>
          <w:rStyle w:val="Voetnootmarkering"/>
          <w:rFonts w:ascii="Times New Roman" w:hAnsi="Times New Roman" w:cs="Times New Roman"/>
        </w:rPr>
        <w:footnoteReference w:id="118"/>
      </w:r>
      <w:r w:rsidR="006307A9">
        <w:rPr>
          <w:rFonts w:ascii="Times New Roman" w:hAnsi="Times New Roman" w:cs="Times New Roman"/>
        </w:rPr>
        <w:t xml:space="preserve"> Uit een zaak blijkt dat er een geschil is over de eigendom van een bunker, omdat deze zicht uitstrekt over twee percelen grond. </w:t>
      </w:r>
      <w:r w:rsidR="00E523BD">
        <w:rPr>
          <w:rFonts w:ascii="Times New Roman" w:hAnsi="Times New Roman" w:cs="Times New Roman"/>
        </w:rPr>
        <w:t>De bunker is in de koopaktes van de betreffende percelen grond niet benoemd, maar d</w:t>
      </w:r>
      <w:r w:rsidR="006307A9">
        <w:rPr>
          <w:rFonts w:ascii="Times New Roman" w:hAnsi="Times New Roman" w:cs="Times New Roman"/>
        </w:rPr>
        <w:t xml:space="preserve">oordat de bunker altijd feitelijk in gebruik is geweest bij één van beide partijen, behoort de eigendom van de gehele bunker toe aan de partij die de bunker in gebruik </w:t>
      </w:r>
      <w:r w:rsidR="006307A9">
        <w:rPr>
          <w:rFonts w:ascii="Times New Roman" w:hAnsi="Times New Roman" w:cs="Times New Roman"/>
        </w:rPr>
        <w:lastRenderedPageBreak/>
        <w:t>heeft gehad.</w:t>
      </w:r>
      <w:r w:rsidR="006307A9">
        <w:rPr>
          <w:rStyle w:val="Voetnootmarkering"/>
          <w:rFonts w:ascii="Times New Roman" w:hAnsi="Times New Roman" w:cs="Times New Roman"/>
        </w:rPr>
        <w:footnoteReference w:id="119"/>
      </w:r>
      <w:r w:rsidR="00E523BD">
        <w:rPr>
          <w:rFonts w:ascii="Times New Roman" w:hAnsi="Times New Roman" w:cs="Times New Roman"/>
        </w:rPr>
        <w:t xml:space="preserve"> Uit een andere zaak is er een geschil over de eigendom een muur. Uit de koopaktes blijkt niet wie de eigenaar van de muur is en bovendien wordt de muur ook niet door één van beide partijen meer gebruikt dan de ander. Doordat er contractueel niets is vastgelegd, prevaleert de rechter horizontale natrekking boven de verticale natrekking, zoals dit ook volgt uit vaste rechtspraak.</w:t>
      </w:r>
      <w:r w:rsidR="00E523BD">
        <w:rPr>
          <w:rStyle w:val="Voetnootmarkering"/>
          <w:rFonts w:ascii="Times New Roman" w:hAnsi="Times New Roman" w:cs="Times New Roman"/>
        </w:rPr>
        <w:footnoteReference w:id="120"/>
      </w:r>
    </w:p>
    <w:p w14:paraId="66E16C50" w14:textId="77777777" w:rsidR="00546708" w:rsidRDefault="00546708" w:rsidP="00D85A76">
      <w:pPr>
        <w:pStyle w:val="Geenafstand"/>
        <w:spacing w:line="360" w:lineRule="auto"/>
        <w:rPr>
          <w:rFonts w:ascii="Times New Roman" w:hAnsi="Times New Roman" w:cs="Times New Roman"/>
        </w:rPr>
      </w:pPr>
    </w:p>
    <w:p w14:paraId="66E16C51" w14:textId="77777777" w:rsidR="00546708" w:rsidRDefault="00776F31" w:rsidP="00D85A76">
      <w:pPr>
        <w:pStyle w:val="Geenafstand"/>
        <w:spacing w:line="360" w:lineRule="auto"/>
        <w:rPr>
          <w:rFonts w:ascii="Times New Roman" w:hAnsi="Times New Roman" w:cs="Times New Roman"/>
          <w:b/>
        </w:rPr>
      </w:pPr>
      <w:r w:rsidRPr="00DA680E">
        <w:rPr>
          <w:rFonts w:ascii="Times New Roman" w:hAnsi="Times New Roman" w:cs="Times New Roman"/>
          <w:b/>
        </w:rPr>
        <w:t xml:space="preserve">3.5 </w:t>
      </w:r>
      <w:r w:rsidR="00546708" w:rsidRPr="00DA680E">
        <w:rPr>
          <w:rFonts w:ascii="Times New Roman" w:hAnsi="Times New Roman" w:cs="Times New Roman"/>
          <w:b/>
        </w:rPr>
        <w:t>Tussenconclusie</w:t>
      </w:r>
    </w:p>
    <w:p w14:paraId="66E16C52" w14:textId="77777777" w:rsidR="00FF4CE2" w:rsidRDefault="0000105D" w:rsidP="00D85A76">
      <w:pPr>
        <w:pStyle w:val="Geenafstand"/>
        <w:spacing w:line="360" w:lineRule="auto"/>
        <w:rPr>
          <w:rFonts w:ascii="Times New Roman" w:hAnsi="Times New Roman" w:cs="Times New Roman"/>
        </w:rPr>
      </w:pPr>
      <w:r>
        <w:rPr>
          <w:rFonts w:ascii="Times New Roman" w:hAnsi="Times New Roman" w:cs="Times New Roman"/>
        </w:rPr>
        <w:t>Een doorgang kan een indicatie zijn voor de beoordeling of er sprake is van bestanddeel van een ander werk, maar dit hoeft niet doorslaggevend te zijn. Daarnaast is de enkele omstandigheid of een gebouw of werk verbonden is met een ander gebouw of werk niet genoeg om het een bestanddeel te noemen. Een andere indicatie is het grensoverschrijdend bouwen van een gebouw of werk, maar in vele gevallen is dit geen discussiepunt. Indien er wel discussie over bestaat, kunnen foto’s en het kadaster uitsluitsel geven. Daarentegen hoeft een nadien door een verbouwing gecreëerde situatie geen aanleiding te geven voor grensoverschrijdend bouwen.</w:t>
      </w:r>
      <w:r w:rsidR="007A3649">
        <w:rPr>
          <w:rFonts w:ascii="Times New Roman" w:hAnsi="Times New Roman" w:cs="Times New Roman"/>
        </w:rPr>
        <w:t xml:space="preserve"> Het grensoverschrijdend bouwen is een voorwaarde voor het bestaan van een kernperceel. Een perceel grond is een kernperceel als het gebouw of werk daarvanuit één of meerdere toegangen heeft, al hoeft dit niet doorslaggevend te zijn. Het kernperceel kan namelijk ook worden gezien als het perceel waar het zwaartepunt van het gebouw of werk zich op bevindt, doordat het in bouwkundig opzicht constructief en visueel als een geheel moet worden gezien. Indien de eerste drie topics geen uitsluitsel geven voor de kwalificatie van horizontale natrekking, dient de partijbedoeling getoetst te worden. De partijbedoeling vloeit voornamelijk voort uit de koopakte van het betreffende gebouw of werk, bijvoorbeeld door een erfdienstbaarheid. Indien het gebouw of werk niet in de koopakte is benoemd, toetst de rechter de feitelijke situatie. Als ook deze niet duidelijk aanwezig is, prevaleert horizontale natrekking boven verticale natrekking.</w:t>
      </w:r>
    </w:p>
    <w:p w14:paraId="66E16C53" w14:textId="77777777" w:rsidR="0000105D" w:rsidRPr="00F87247" w:rsidRDefault="0000105D" w:rsidP="00D85A76">
      <w:pPr>
        <w:pStyle w:val="Geenafstand"/>
        <w:spacing w:line="360" w:lineRule="auto"/>
        <w:rPr>
          <w:rFonts w:ascii="Times New Roman" w:hAnsi="Times New Roman" w:cs="Times New Roman"/>
        </w:rPr>
      </w:pPr>
    </w:p>
    <w:p w14:paraId="66E16C54" w14:textId="77777777" w:rsidR="00B144FB" w:rsidRDefault="00B144FB" w:rsidP="00D85A76">
      <w:pPr>
        <w:pStyle w:val="Geenafstand"/>
        <w:spacing w:line="360" w:lineRule="auto"/>
        <w:rPr>
          <w:rFonts w:ascii="Times New Roman" w:hAnsi="Times New Roman" w:cs="Times New Roman"/>
          <w:b/>
          <w:sz w:val="28"/>
          <w:szCs w:val="28"/>
        </w:rPr>
      </w:pPr>
    </w:p>
    <w:p w14:paraId="66E16C55" w14:textId="77777777" w:rsidR="00B144FB" w:rsidRDefault="00B144FB" w:rsidP="00D85A76">
      <w:pPr>
        <w:pStyle w:val="Geenafstand"/>
        <w:spacing w:line="360" w:lineRule="auto"/>
        <w:rPr>
          <w:rFonts w:ascii="Times New Roman" w:hAnsi="Times New Roman" w:cs="Times New Roman"/>
          <w:b/>
          <w:sz w:val="28"/>
          <w:szCs w:val="28"/>
        </w:rPr>
      </w:pPr>
    </w:p>
    <w:p w14:paraId="66E16C56" w14:textId="77777777" w:rsidR="00B144FB" w:rsidRDefault="00B144FB" w:rsidP="00D85A76">
      <w:pPr>
        <w:pStyle w:val="Geenafstand"/>
        <w:spacing w:line="360" w:lineRule="auto"/>
        <w:rPr>
          <w:rFonts w:ascii="Times New Roman" w:hAnsi="Times New Roman" w:cs="Times New Roman"/>
          <w:b/>
          <w:sz w:val="28"/>
          <w:szCs w:val="28"/>
        </w:rPr>
      </w:pPr>
    </w:p>
    <w:p w14:paraId="66E16C57" w14:textId="77777777" w:rsidR="00B144FB" w:rsidRDefault="00B144FB" w:rsidP="00D85A76">
      <w:pPr>
        <w:pStyle w:val="Geenafstand"/>
        <w:spacing w:line="360" w:lineRule="auto"/>
        <w:rPr>
          <w:rFonts w:ascii="Times New Roman" w:hAnsi="Times New Roman" w:cs="Times New Roman"/>
          <w:b/>
          <w:sz w:val="28"/>
          <w:szCs w:val="28"/>
        </w:rPr>
      </w:pPr>
    </w:p>
    <w:p w14:paraId="66E16C58" w14:textId="77777777" w:rsidR="00B144FB" w:rsidRDefault="00B144FB" w:rsidP="00D85A76">
      <w:pPr>
        <w:pStyle w:val="Geenafstand"/>
        <w:spacing w:line="360" w:lineRule="auto"/>
        <w:rPr>
          <w:rFonts w:ascii="Times New Roman" w:hAnsi="Times New Roman" w:cs="Times New Roman"/>
          <w:b/>
          <w:sz w:val="28"/>
          <w:szCs w:val="28"/>
        </w:rPr>
      </w:pPr>
    </w:p>
    <w:p w14:paraId="66E16C59" w14:textId="77777777" w:rsidR="00B144FB" w:rsidRDefault="00B144FB" w:rsidP="00D85A76">
      <w:pPr>
        <w:pStyle w:val="Geenafstand"/>
        <w:spacing w:line="360" w:lineRule="auto"/>
        <w:rPr>
          <w:rFonts w:ascii="Times New Roman" w:hAnsi="Times New Roman" w:cs="Times New Roman"/>
          <w:b/>
          <w:sz w:val="28"/>
          <w:szCs w:val="28"/>
        </w:rPr>
      </w:pPr>
    </w:p>
    <w:p w14:paraId="66E16C5A" w14:textId="77777777" w:rsidR="00B144FB" w:rsidRDefault="00B144FB" w:rsidP="00D85A76">
      <w:pPr>
        <w:pStyle w:val="Geenafstand"/>
        <w:spacing w:line="360" w:lineRule="auto"/>
        <w:rPr>
          <w:rFonts w:ascii="Times New Roman" w:hAnsi="Times New Roman" w:cs="Times New Roman"/>
          <w:b/>
          <w:sz w:val="28"/>
          <w:szCs w:val="28"/>
        </w:rPr>
      </w:pPr>
    </w:p>
    <w:p w14:paraId="66E16C5B" w14:textId="77777777" w:rsidR="00FC4A41" w:rsidRDefault="00FC4A41" w:rsidP="00D85A76">
      <w:pPr>
        <w:pStyle w:val="Geenafstand"/>
        <w:spacing w:line="360" w:lineRule="auto"/>
        <w:rPr>
          <w:rFonts w:ascii="Times New Roman" w:hAnsi="Times New Roman" w:cs="Times New Roman"/>
          <w:b/>
          <w:sz w:val="28"/>
          <w:szCs w:val="28"/>
        </w:rPr>
      </w:pPr>
    </w:p>
    <w:p w14:paraId="66E16C5C" w14:textId="77777777" w:rsidR="00375205" w:rsidRDefault="00375205" w:rsidP="00D85A76">
      <w:pPr>
        <w:pStyle w:val="Geenafstand"/>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Hoofdstuk 4 Conclusies</w:t>
      </w:r>
    </w:p>
    <w:p w14:paraId="66E16C5D" w14:textId="77777777" w:rsidR="00246E36" w:rsidRDefault="00246E36" w:rsidP="00882F5F">
      <w:pPr>
        <w:pStyle w:val="Geenafstand"/>
        <w:spacing w:line="360" w:lineRule="auto"/>
        <w:rPr>
          <w:rFonts w:ascii="Times New Roman" w:hAnsi="Times New Roman" w:cs="Times New Roman"/>
        </w:rPr>
      </w:pPr>
    </w:p>
    <w:p w14:paraId="66E16C5E" w14:textId="77777777" w:rsidR="00882F5F" w:rsidRDefault="00882F5F" w:rsidP="00882F5F">
      <w:pPr>
        <w:pStyle w:val="Geenafstand"/>
        <w:spacing w:line="360" w:lineRule="auto"/>
        <w:rPr>
          <w:rFonts w:ascii="Times New Roman" w:hAnsi="Times New Roman" w:cs="Times New Roman"/>
        </w:rPr>
      </w:pPr>
      <w:r>
        <w:rPr>
          <w:rFonts w:ascii="Times New Roman" w:hAnsi="Times New Roman" w:cs="Times New Roman"/>
        </w:rPr>
        <w:t>In dit hoofdstuk wordt de centrale vraag beantwoord. Voordat deze</w:t>
      </w:r>
      <w:r w:rsidR="00872066">
        <w:rPr>
          <w:rFonts w:ascii="Times New Roman" w:hAnsi="Times New Roman" w:cs="Times New Roman"/>
        </w:rPr>
        <w:t xml:space="preserve"> </w:t>
      </w:r>
      <w:r>
        <w:rPr>
          <w:rFonts w:ascii="Times New Roman" w:hAnsi="Times New Roman" w:cs="Times New Roman"/>
        </w:rPr>
        <w:t>kan worden</w:t>
      </w:r>
      <w:r w:rsidR="00872066">
        <w:rPr>
          <w:rFonts w:ascii="Times New Roman" w:hAnsi="Times New Roman" w:cs="Times New Roman"/>
        </w:rPr>
        <w:t xml:space="preserve"> beantwoord</w:t>
      </w:r>
      <w:r>
        <w:rPr>
          <w:rFonts w:ascii="Times New Roman" w:hAnsi="Times New Roman" w:cs="Times New Roman"/>
        </w:rPr>
        <w:t xml:space="preserve">, dienen eerst de daarbij behorende deelvragen onderzocht en beantwoord te worden. De hoofdvraag luidt als volgt: Wat kan, volgens jurisprudentieonderzoek, literatuur en wet- en regelgeving, Westvest </w:t>
      </w:r>
      <w:r w:rsidR="008129C6">
        <w:rPr>
          <w:rFonts w:ascii="Times New Roman" w:hAnsi="Times New Roman" w:cs="Times New Roman"/>
        </w:rPr>
        <w:t xml:space="preserve">Notarissen </w:t>
      </w:r>
      <w:r>
        <w:rPr>
          <w:rFonts w:ascii="Times New Roman" w:hAnsi="Times New Roman" w:cs="Times New Roman"/>
        </w:rPr>
        <w:t>geadviseerd worden met betrekking tot de feiten en omstandigheden voor het bepalen of er sprake is van horizontale of verticale natrekking door onroerende zaken?</w:t>
      </w:r>
      <w:r w:rsidR="00C42619">
        <w:rPr>
          <w:rFonts w:ascii="Times New Roman" w:hAnsi="Times New Roman" w:cs="Times New Roman"/>
        </w:rPr>
        <w:t xml:space="preserve"> Alvorens tot beantwoording van de hoofdvraag in te gaan</w:t>
      </w:r>
      <w:r w:rsidR="00DD0D4E">
        <w:rPr>
          <w:rFonts w:ascii="Times New Roman" w:hAnsi="Times New Roman" w:cs="Times New Roman"/>
        </w:rPr>
        <w:t>,</w:t>
      </w:r>
      <w:r w:rsidR="00C42619">
        <w:rPr>
          <w:rFonts w:ascii="Times New Roman" w:hAnsi="Times New Roman" w:cs="Times New Roman"/>
        </w:rPr>
        <w:t xml:space="preserve"> komen eerst </w:t>
      </w:r>
      <w:r w:rsidR="005A4CD2">
        <w:rPr>
          <w:rFonts w:ascii="Times New Roman" w:hAnsi="Times New Roman" w:cs="Times New Roman"/>
        </w:rPr>
        <w:t xml:space="preserve">natrekking door onroerende zaken, verticale natrekking </w:t>
      </w:r>
      <w:r w:rsidR="00C42619">
        <w:rPr>
          <w:rFonts w:ascii="Times New Roman" w:hAnsi="Times New Roman" w:cs="Times New Roman"/>
        </w:rPr>
        <w:t xml:space="preserve">en </w:t>
      </w:r>
      <w:r w:rsidR="005A4CD2">
        <w:rPr>
          <w:rFonts w:ascii="Times New Roman" w:hAnsi="Times New Roman" w:cs="Times New Roman"/>
        </w:rPr>
        <w:t>horizontale natrekking</w:t>
      </w:r>
      <w:r w:rsidR="00C42619">
        <w:rPr>
          <w:rFonts w:ascii="Times New Roman" w:hAnsi="Times New Roman" w:cs="Times New Roman"/>
        </w:rPr>
        <w:t xml:space="preserve"> </w:t>
      </w:r>
      <w:r w:rsidR="00DD0D4E">
        <w:rPr>
          <w:rFonts w:ascii="Times New Roman" w:hAnsi="Times New Roman" w:cs="Times New Roman"/>
        </w:rPr>
        <w:t>aan bod</w:t>
      </w:r>
      <w:r w:rsidR="00C42619">
        <w:rPr>
          <w:rFonts w:ascii="Times New Roman" w:hAnsi="Times New Roman" w:cs="Times New Roman"/>
        </w:rPr>
        <w:t>.</w:t>
      </w:r>
      <w:r w:rsidR="005A4CD2">
        <w:rPr>
          <w:rFonts w:ascii="Times New Roman" w:hAnsi="Times New Roman" w:cs="Times New Roman"/>
        </w:rPr>
        <w:t xml:space="preserve"> </w:t>
      </w:r>
    </w:p>
    <w:p w14:paraId="66E16C5F" w14:textId="77777777" w:rsidR="00DD0D4E" w:rsidRDefault="00DD0D4E" w:rsidP="00D85A76">
      <w:pPr>
        <w:pStyle w:val="Geenafstand"/>
        <w:spacing w:line="360" w:lineRule="auto"/>
        <w:rPr>
          <w:rFonts w:ascii="Times New Roman" w:hAnsi="Times New Roman" w:cs="Times New Roman"/>
        </w:rPr>
      </w:pPr>
      <w:bookmarkStart w:id="19" w:name="_Hlk10035468"/>
    </w:p>
    <w:p w14:paraId="66E16C60" w14:textId="77777777" w:rsidR="003573B2" w:rsidRDefault="00C64D53" w:rsidP="00D85A76">
      <w:pPr>
        <w:pStyle w:val="Geenafstand"/>
        <w:spacing w:line="360" w:lineRule="auto"/>
        <w:rPr>
          <w:rFonts w:ascii="Times New Roman" w:hAnsi="Times New Roman" w:cs="Times New Roman"/>
        </w:rPr>
      </w:pPr>
      <w:r>
        <w:rPr>
          <w:rFonts w:ascii="Times New Roman" w:hAnsi="Times New Roman" w:cs="Times New Roman"/>
        </w:rPr>
        <w:t>Roerende zaken kunnen worden nagetrokken door onroerende zaken, wanneer een zaak bestanddeel wordt van een andere zaak. Dit kan op twee manieren gebeuren:</w:t>
      </w:r>
    </w:p>
    <w:p w14:paraId="66E16C61" w14:textId="77777777" w:rsidR="00C64D53" w:rsidRDefault="00C64D53" w:rsidP="008A4E77">
      <w:pPr>
        <w:pStyle w:val="Geenafstand"/>
        <w:numPr>
          <w:ilvl w:val="0"/>
          <w:numId w:val="20"/>
        </w:numPr>
        <w:spacing w:line="360" w:lineRule="auto"/>
        <w:rPr>
          <w:rFonts w:ascii="Times New Roman" w:hAnsi="Times New Roman" w:cs="Times New Roman"/>
        </w:rPr>
      </w:pPr>
      <w:r>
        <w:rPr>
          <w:rFonts w:ascii="Times New Roman" w:hAnsi="Times New Roman" w:cs="Times New Roman"/>
        </w:rPr>
        <w:t>Een zaak is direct of indirect verenigd met de grond, waardoor de zaak onroerend is en het (in beginsel) omvat wordt door de eigendom van de grond (art.3:3 jo art.5:20 lid 1 BW); of</w:t>
      </w:r>
    </w:p>
    <w:p w14:paraId="66E16C62" w14:textId="77777777" w:rsidR="00C64D53" w:rsidRDefault="00C64D53" w:rsidP="008A4E77">
      <w:pPr>
        <w:pStyle w:val="Geenafstand"/>
        <w:numPr>
          <w:ilvl w:val="0"/>
          <w:numId w:val="20"/>
        </w:numPr>
        <w:spacing w:line="360" w:lineRule="auto"/>
        <w:rPr>
          <w:rFonts w:ascii="Times New Roman" w:hAnsi="Times New Roman" w:cs="Times New Roman"/>
        </w:rPr>
      </w:pPr>
      <w:r>
        <w:rPr>
          <w:rFonts w:ascii="Times New Roman" w:hAnsi="Times New Roman" w:cs="Times New Roman"/>
        </w:rPr>
        <w:t>Een zaak is bestanddeel van een andere zaak op grond van art.3:4 BW</w:t>
      </w:r>
      <w:r w:rsidRPr="000414EE">
        <w:rPr>
          <w:rFonts w:ascii="Times New Roman" w:hAnsi="Times New Roman" w:cs="Times New Roman"/>
        </w:rPr>
        <w:t>.</w:t>
      </w:r>
    </w:p>
    <w:p w14:paraId="66E16C63" w14:textId="77777777" w:rsidR="005C43D4" w:rsidRDefault="00CB7163" w:rsidP="00CB7163">
      <w:pPr>
        <w:pStyle w:val="Geenafstand"/>
        <w:spacing w:line="360" w:lineRule="auto"/>
        <w:rPr>
          <w:rFonts w:ascii="Times New Roman" w:hAnsi="Times New Roman" w:cs="Times New Roman"/>
        </w:rPr>
      </w:pPr>
      <w:r>
        <w:rPr>
          <w:rFonts w:ascii="Times New Roman" w:hAnsi="Times New Roman" w:cs="Times New Roman"/>
        </w:rPr>
        <w:t xml:space="preserve">Of een zaak direct met de grond verenigd is, dient te worden beoordeeld aan de hand van het </w:t>
      </w:r>
      <w:proofErr w:type="spellStart"/>
      <w:r>
        <w:rPr>
          <w:rFonts w:ascii="Times New Roman" w:hAnsi="Times New Roman" w:cs="Times New Roman"/>
        </w:rPr>
        <w:t>Portacabinarrest</w:t>
      </w:r>
      <w:proofErr w:type="spellEnd"/>
      <w:r>
        <w:rPr>
          <w:rFonts w:ascii="Times New Roman" w:hAnsi="Times New Roman" w:cs="Times New Roman"/>
        </w:rPr>
        <w:t xml:space="preserve">. De Hoge Raad heeft in dit arrest bepaald dat er aan de hand van objectieve maatstaven dient te worden beoordeeld of de vereniging met de grond duurzaam is en of het bouwsel naar de aard en inrichting ervan bestemd is om duurzaam op die plek te blijven. Of een zaak indirect met de grond verenigd is, kan worden bepaald aan de hand van de in het arrest </w:t>
      </w:r>
      <w:proofErr w:type="spellStart"/>
      <w:r>
        <w:rPr>
          <w:rFonts w:ascii="Times New Roman" w:hAnsi="Times New Roman" w:cs="Times New Roman"/>
        </w:rPr>
        <w:t>Dépex</w:t>
      </w:r>
      <w:proofErr w:type="spellEnd"/>
      <w:r>
        <w:rPr>
          <w:rFonts w:ascii="Times New Roman" w:hAnsi="Times New Roman" w:cs="Times New Roman"/>
        </w:rPr>
        <w:t>/Curatoren gegeven</w:t>
      </w:r>
      <w:r w:rsidR="00D85542">
        <w:rPr>
          <w:rFonts w:ascii="Times New Roman" w:hAnsi="Times New Roman" w:cs="Times New Roman"/>
        </w:rPr>
        <w:t xml:space="preserve"> indicaties. Er dient </w:t>
      </w:r>
      <w:r>
        <w:rPr>
          <w:rFonts w:ascii="Times New Roman" w:hAnsi="Times New Roman" w:cs="Times New Roman"/>
        </w:rPr>
        <w:t xml:space="preserve">te worden </w:t>
      </w:r>
      <w:r w:rsidR="00246E36">
        <w:rPr>
          <w:rFonts w:ascii="Times New Roman" w:hAnsi="Times New Roman" w:cs="Times New Roman"/>
        </w:rPr>
        <w:t xml:space="preserve">beoordeeld </w:t>
      </w:r>
      <w:r>
        <w:rPr>
          <w:rFonts w:ascii="Times New Roman" w:hAnsi="Times New Roman" w:cs="Times New Roman"/>
        </w:rPr>
        <w:t>of de zaken zich in constructief opzicht specifiek op elkaar afstemmen. In de tweede plaats kan het van belang zijn of de hoofdzaak, bij het ontbreken van de ‘losse’ zaak, uit het oogpunt van ingebruikneming als onvoltooid dient te worden beschouwd. De tweede manier inzake natrekking door onroerende zaken, is gelegen in de situatie dat een zaak bestanddeel wordt van een andere zaak door bestanddeelvorming. De criteria hiervoor zijn vastgelegd in art.3:4 BW.</w:t>
      </w:r>
    </w:p>
    <w:bookmarkEnd w:id="19"/>
    <w:p w14:paraId="66E16C64" w14:textId="77777777" w:rsidR="0038550D" w:rsidRDefault="0038550D" w:rsidP="00882F5F">
      <w:pPr>
        <w:pStyle w:val="Geenafstand"/>
        <w:spacing w:line="360" w:lineRule="auto"/>
        <w:rPr>
          <w:rFonts w:ascii="Times New Roman" w:hAnsi="Times New Roman" w:cs="Times New Roman"/>
        </w:rPr>
      </w:pPr>
    </w:p>
    <w:p w14:paraId="66E16C65" w14:textId="77777777" w:rsidR="005C43D4" w:rsidRDefault="009172E7" w:rsidP="009172E7">
      <w:pPr>
        <w:pStyle w:val="Geenafstand"/>
        <w:spacing w:line="360" w:lineRule="auto"/>
        <w:rPr>
          <w:rFonts w:ascii="Times New Roman" w:hAnsi="Times New Roman" w:cs="Times New Roman"/>
        </w:rPr>
      </w:pPr>
      <w:r>
        <w:rPr>
          <w:rFonts w:ascii="Times New Roman" w:hAnsi="Times New Roman" w:cs="Times New Roman"/>
        </w:rPr>
        <w:t>Natrekking door onroerende zaken kan vervolgens op twee manieren geschieden, namelijk verticaal en horizontaal, zo volgt uit art.5:20 lid 1 sub e BW.</w:t>
      </w:r>
      <w:r w:rsidR="0038550D">
        <w:rPr>
          <w:rFonts w:ascii="Times New Roman" w:hAnsi="Times New Roman" w:cs="Times New Roman"/>
        </w:rPr>
        <w:t xml:space="preserve"> </w:t>
      </w:r>
      <w:r w:rsidR="009F28E1">
        <w:rPr>
          <w:rFonts w:ascii="Times New Roman" w:hAnsi="Times New Roman" w:cs="Times New Roman"/>
        </w:rPr>
        <w:t>Verticale natrekking houdt in dat de opstal de grond volgt. Dit betekent dat het gebouw of werk dat op een stuk grond staat, onderdeel van de grond wordt en daarbij gaat behoren.</w:t>
      </w:r>
      <w:r w:rsidR="005C43D4">
        <w:rPr>
          <w:rFonts w:ascii="Times New Roman" w:hAnsi="Times New Roman" w:cs="Times New Roman"/>
        </w:rPr>
        <w:t xml:space="preserve"> </w:t>
      </w:r>
      <w:r w:rsidR="00395172">
        <w:rPr>
          <w:rFonts w:ascii="Times New Roman" w:hAnsi="Times New Roman" w:cs="Times New Roman"/>
        </w:rPr>
        <w:t xml:space="preserve">Hier is ook wel sprake van een (in)directe duurzame vereniging met de grond. </w:t>
      </w:r>
    </w:p>
    <w:p w14:paraId="66E16C66" w14:textId="77777777" w:rsidR="005C43D4" w:rsidRDefault="005C43D4" w:rsidP="009172E7">
      <w:pPr>
        <w:pStyle w:val="Geenafstand"/>
        <w:spacing w:line="360" w:lineRule="auto"/>
        <w:rPr>
          <w:rFonts w:ascii="Times New Roman" w:hAnsi="Times New Roman" w:cs="Times New Roman"/>
        </w:rPr>
      </w:pPr>
      <w:r>
        <w:rPr>
          <w:rFonts w:ascii="Times New Roman" w:hAnsi="Times New Roman" w:cs="Times New Roman"/>
        </w:rPr>
        <w:t xml:space="preserve">Naast verticale natrekking bestaat er ook horizontale natrekking. Horizontale natrekking houdt in dat bestanddelen van een onroerende zaak, </w:t>
      </w:r>
      <w:r w:rsidR="00246E36">
        <w:rPr>
          <w:rFonts w:ascii="Times New Roman" w:hAnsi="Times New Roman" w:cs="Times New Roman"/>
        </w:rPr>
        <w:t>zoals</w:t>
      </w:r>
      <w:r>
        <w:rPr>
          <w:rFonts w:ascii="Times New Roman" w:hAnsi="Times New Roman" w:cs="Times New Roman"/>
        </w:rPr>
        <w:t xml:space="preserve"> een uitbouw, balkon of een kelder die niet direct onder of boven de eigen grond zijn gevestigd, maar wel onderdeel zijn van het gebouw of werk, worden nagetrokken als bestanddeel.</w:t>
      </w:r>
    </w:p>
    <w:p w14:paraId="66E16C67" w14:textId="77777777" w:rsidR="005C43D4" w:rsidRDefault="005C43D4" w:rsidP="005C43D4">
      <w:pPr>
        <w:pStyle w:val="Geenafstand"/>
        <w:spacing w:line="360" w:lineRule="auto"/>
        <w:rPr>
          <w:rFonts w:ascii="Times New Roman" w:hAnsi="Times New Roman" w:cs="Times New Roman"/>
        </w:rPr>
      </w:pPr>
    </w:p>
    <w:p w14:paraId="66E16C68" w14:textId="77777777" w:rsidR="005D37B0" w:rsidRDefault="005D37B0" w:rsidP="005C43D4">
      <w:pPr>
        <w:pStyle w:val="Geenafstand"/>
        <w:spacing w:line="360" w:lineRule="auto"/>
        <w:rPr>
          <w:rFonts w:ascii="Times New Roman" w:hAnsi="Times New Roman" w:cs="Times New Roman"/>
        </w:rPr>
      </w:pPr>
      <w:r>
        <w:rPr>
          <w:rFonts w:ascii="Times New Roman" w:hAnsi="Times New Roman" w:cs="Times New Roman"/>
        </w:rPr>
        <w:lastRenderedPageBreak/>
        <w:t xml:space="preserve">Het antwoord op de hoofdvraag vloeit voort uit de verschillende wetsanalyses en literatuur- en jurisprudentieonderzoeken. De belangrijkste resultaten maken onderdeel uit van de beantwoording van de hoofdvraag. </w:t>
      </w:r>
      <w:r w:rsidR="00140A25">
        <w:rPr>
          <w:rFonts w:ascii="Times New Roman" w:hAnsi="Times New Roman" w:cs="Times New Roman"/>
        </w:rPr>
        <w:t>Het gehele overzicht van de resultaten, met voorbeelden, vindt u in Hoofdstuk 3.</w:t>
      </w:r>
      <w:r w:rsidR="00276131">
        <w:rPr>
          <w:rFonts w:ascii="Times New Roman" w:hAnsi="Times New Roman" w:cs="Times New Roman"/>
        </w:rPr>
        <w:t xml:space="preserve">  De beantwoording van de hoofdvraag volgt in de volgende twee alinea’s.</w:t>
      </w:r>
    </w:p>
    <w:p w14:paraId="66E16C69" w14:textId="77777777" w:rsidR="00140A25" w:rsidRDefault="00140A25" w:rsidP="005C43D4">
      <w:pPr>
        <w:pStyle w:val="Geenafstand"/>
        <w:spacing w:line="360" w:lineRule="auto"/>
        <w:rPr>
          <w:rFonts w:ascii="Times New Roman" w:hAnsi="Times New Roman" w:cs="Times New Roman"/>
        </w:rPr>
      </w:pPr>
    </w:p>
    <w:p w14:paraId="66E16C6A" w14:textId="77777777" w:rsidR="005C43D4" w:rsidRDefault="005C43D4" w:rsidP="005C43D4">
      <w:pPr>
        <w:pStyle w:val="Geenafstand"/>
        <w:spacing w:line="360" w:lineRule="auto"/>
        <w:rPr>
          <w:rFonts w:ascii="Times New Roman" w:hAnsi="Times New Roman" w:cs="Times New Roman"/>
        </w:rPr>
      </w:pPr>
      <w:r>
        <w:rPr>
          <w:rFonts w:ascii="Times New Roman" w:hAnsi="Times New Roman" w:cs="Times New Roman"/>
        </w:rPr>
        <w:t>Bij verticale natrekking moet er sprake zijn van gebouwen of werken die (in)direct duurzaam verenigd met de grond zijn. De eigenaar moet vervolgens wel daadwerkelijk eigenaar zijn van het betreffende stuk grond. Om een gebouw of werk zelfstandig als juridisch geheel te zien en los overdraagbaar te laten zijn, dient het voldoende zelfstandig te zijn, doordat het een toegang heeft of zelfstandig kan functioneren. In het geval van monumenten kan de zelfstandigheid anders beoordeeld worden. Er is eigenlijk altijd eerst sprake van verticale natrekking, waardoor de eigenaar van de grond in eerste instantie ook eigenaar is van alle gebouwen en werken die duurzaam met zijn grond verenigd zijn.</w:t>
      </w:r>
    </w:p>
    <w:p w14:paraId="66E16C6B" w14:textId="77777777" w:rsidR="005C43D4" w:rsidRDefault="005C43D4" w:rsidP="005C43D4">
      <w:pPr>
        <w:pStyle w:val="Geenafstand"/>
        <w:spacing w:line="360" w:lineRule="auto"/>
        <w:rPr>
          <w:rFonts w:ascii="Times New Roman" w:hAnsi="Times New Roman" w:cs="Times New Roman"/>
        </w:rPr>
      </w:pPr>
      <w:r>
        <w:rPr>
          <w:rFonts w:ascii="Times New Roman" w:hAnsi="Times New Roman" w:cs="Times New Roman"/>
        </w:rPr>
        <w:t xml:space="preserve">Horizontale natrekking moet als de uitzonderingsregel op verticale natrekking worden gezien. </w:t>
      </w:r>
    </w:p>
    <w:p w14:paraId="66E16C6C" w14:textId="77777777" w:rsidR="005C43D4" w:rsidRDefault="005C43D4" w:rsidP="005C43D4">
      <w:pPr>
        <w:pStyle w:val="Geenafstand"/>
        <w:spacing w:line="360" w:lineRule="auto"/>
        <w:rPr>
          <w:rFonts w:ascii="Times New Roman" w:hAnsi="Times New Roman" w:cs="Times New Roman"/>
        </w:rPr>
      </w:pPr>
    </w:p>
    <w:p w14:paraId="66E16C6D" w14:textId="77777777" w:rsidR="005C43D4" w:rsidRDefault="005C43D4" w:rsidP="005C43D4">
      <w:pPr>
        <w:pStyle w:val="Geenafstand"/>
        <w:spacing w:line="360" w:lineRule="auto"/>
        <w:rPr>
          <w:rFonts w:ascii="Times New Roman" w:hAnsi="Times New Roman" w:cs="Times New Roman"/>
        </w:rPr>
      </w:pPr>
      <w:r>
        <w:rPr>
          <w:rFonts w:ascii="Times New Roman" w:hAnsi="Times New Roman" w:cs="Times New Roman"/>
        </w:rPr>
        <w:t xml:space="preserve">Een gebouw of werk dat (in)direct duurzaam verenigd met de grond </w:t>
      </w:r>
      <w:r w:rsidR="00246E36">
        <w:rPr>
          <w:rFonts w:ascii="Times New Roman" w:hAnsi="Times New Roman" w:cs="Times New Roman"/>
        </w:rPr>
        <w:t xml:space="preserve">is, </w:t>
      </w:r>
      <w:r>
        <w:rPr>
          <w:rFonts w:ascii="Times New Roman" w:hAnsi="Times New Roman" w:cs="Times New Roman"/>
        </w:rPr>
        <w:t>kan namelijk ook een bestanddeel zijn van eens anders werk. Om een zaak als bestanddeel te kunnen beschouwen van een onroerende zaak, dient te worden beoordeeld aan de hand van de verkeersopvattingen. De enkele verbondenheid tussen twee zaken is namelijk niet genoeg, maar een doorgang geeft wel een indicatie. Als er geen sprake is van een bestanddeel van eens anders werk, kan er ook geen sprake zijn van horizontale natrekking. Een andere indicatie is grensoverschrijdend bouwen. Het kadaster en foto’s kunnen hierbij helpen. Een nadien door een verbouwing gecreëerde situatie hoeft echter geen aanleiding te geven voor grensoverschrijdend bouwen. Het grensoverschrijdend bouwen behoort in samenhang met een kernperc</w:t>
      </w:r>
      <w:r w:rsidR="00276131">
        <w:rPr>
          <w:rFonts w:ascii="Times New Roman" w:hAnsi="Times New Roman" w:cs="Times New Roman"/>
        </w:rPr>
        <w:t>eel.</w:t>
      </w:r>
      <w:r>
        <w:rPr>
          <w:rFonts w:ascii="Times New Roman" w:hAnsi="Times New Roman" w:cs="Times New Roman"/>
        </w:rPr>
        <w:t xml:space="preserve"> Het kernperceel kan worden gezien als het perceel waar het zwaartepunt van het gebouw of werk zich op bevindt, doordat het in bouwkundig opzicht constructief en visueel als een geheel moet worden gezien. Bovendien zijn één of meerdere toegangen ook een indicatie voor een kernperceel, maar dit hoeft niet </w:t>
      </w:r>
      <w:r w:rsidR="00276131">
        <w:rPr>
          <w:rFonts w:ascii="Times New Roman" w:hAnsi="Times New Roman" w:cs="Times New Roman"/>
        </w:rPr>
        <w:t>de doorslag te geven</w:t>
      </w:r>
      <w:r>
        <w:rPr>
          <w:rFonts w:ascii="Times New Roman" w:hAnsi="Times New Roman" w:cs="Times New Roman"/>
        </w:rPr>
        <w:t>. Indien er na de behandeling van deze feiten en omstandigheden nog onduidelijkheden bestaan, wordt de partijbedoeling getoetst. Deze vloeit met name voort uit de koopakte en, als deze ontbreekt, uit de feitelijke situatie. Bij volledige onduideli</w:t>
      </w:r>
      <w:r w:rsidR="00276131">
        <w:rPr>
          <w:rFonts w:ascii="Times New Roman" w:hAnsi="Times New Roman" w:cs="Times New Roman"/>
        </w:rPr>
        <w:t xml:space="preserve">jkheid prevaleert de rechter </w:t>
      </w:r>
      <w:r>
        <w:rPr>
          <w:rFonts w:ascii="Times New Roman" w:hAnsi="Times New Roman" w:cs="Times New Roman"/>
        </w:rPr>
        <w:t>horizontale natrekking boven verticale natrekking.</w:t>
      </w:r>
    </w:p>
    <w:p w14:paraId="66E16C6E" w14:textId="77777777" w:rsidR="005C43D4" w:rsidRDefault="005C43D4" w:rsidP="005C43D4">
      <w:pPr>
        <w:pStyle w:val="Geenafstand"/>
        <w:spacing w:line="360" w:lineRule="auto"/>
        <w:rPr>
          <w:rFonts w:ascii="Times New Roman" w:hAnsi="Times New Roman" w:cs="Times New Roman"/>
        </w:rPr>
      </w:pPr>
    </w:p>
    <w:p w14:paraId="66E16C6F" w14:textId="77777777" w:rsidR="00246E36" w:rsidRDefault="005C43D4" w:rsidP="00D85A76">
      <w:pPr>
        <w:pStyle w:val="Geenafstand"/>
        <w:spacing w:line="360" w:lineRule="auto"/>
        <w:rPr>
          <w:rFonts w:ascii="Times New Roman" w:hAnsi="Times New Roman" w:cs="Times New Roman"/>
        </w:rPr>
      </w:pPr>
      <w:r>
        <w:rPr>
          <w:rFonts w:ascii="Times New Roman" w:hAnsi="Times New Roman" w:cs="Times New Roman"/>
        </w:rPr>
        <w:t>De doelstelling van het onderzoek is bereikt, doordat ik de feiten en omstandigheden heb onderzocht die van belang zijn voor het vaststellen of er sprake is van verticale dan wel horizontale natrekking. Het advies is bruikbaar voor de registergoederenpraktijk van Westvest</w:t>
      </w:r>
      <w:r w:rsidR="0016129A">
        <w:rPr>
          <w:rFonts w:ascii="Times New Roman" w:hAnsi="Times New Roman" w:cs="Times New Roman"/>
        </w:rPr>
        <w:t xml:space="preserve"> Notarissen</w:t>
      </w:r>
      <w:r>
        <w:rPr>
          <w:rFonts w:ascii="Times New Roman" w:hAnsi="Times New Roman" w:cs="Times New Roman"/>
        </w:rPr>
        <w:t xml:space="preserve">, aangezien zij aan de hand van de onderzochte feiten en omstandigheden kunnen controleren of zaken verticaal of horizontaal worden nagetrokken, indien cliënten met </w:t>
      </w:r>
      <w:r w:rsidR="0016129A">
        <w:rPr>
          <w:rFonts w:ascii="Times New Roman" w:hAnsi="Times New Roman" w:cs="Times New Roman"/>
        </w:rPr>
        <w:t>dergelijke</w:t>
      </w:r>
      <w:r>
        <w:rPr>
          <w:rFonts w:ascii="Times New Roman" w:hAnsi="Times New Roman" w:cs="Times New Roman"/>
        </w:rPr>
        <w:t xml:space="preserve"> vragen komen. In Bijlage 4 staat het betreffende stroomschema opgenomen.</w:t>
      </w:r>
      <w:r w:rsidR="00CB7163">
        <w:rPr>
          <w:rFonts w:ascii="Times New Roman" w:hAnsi="Times New Roman" w:cs="Times New Roman"/>
        </w:rPr>
        <w:t xml:space="preserve"> Ter ondersteuning staat in Bijlage 3 een schematisch overzicht van de belangrijkste rechtsoverwegingen inzake natrekking, gegeven door de Hoge Raad.</w:t>
      </w:r>
    </w:p>
    <w:p w14:paraId="66E16C70" w14:textId="77777777" w:rsidR="00375205" w:rsidRPr="008D0D96" w:rsidRDefault="00375205" w:rsidP="00D85A76">
      <w:pPr>
        <w:pStyle w:val="Geenafstand"/>
        <w:spacing w:line="360" w:lineRule="auto"/>
        <w:rPr>
          <w:rFonts w:ascii="Times New Roman" w:hAnsi="Times New Roman" w:cs="Times New Roman"/>
        </w:rPr>
      </w:pPr>
      <w:r w:rsidRPr="00115DB6">
        <w:rPr>
          <w:rFonts w:ascii="Times New Roman" w:hAnsi="Times New Roman" w:cs="Times New Roman"/>
          <w:b/>
          <w:sz w:val="28"/>
          <w:szCs w:val="28"/>
        </w:rPr>
        <w:lastRenderedPageBreak/>
        <w:t>Hoofdstuk 5 Aanbevelingen</w:t>
      </w:r>
    </w:p>
    <w:p w14:paraId="66E16C71" w14:textId="77777777" w:rsidR="00A7761E" w:rsidRPr="00115DB6" w:rsidRDefault="00A7761E" w:rsidP="00D85A76">
      <w:pPr>
        <w:pStyle w:val="Geenafstand"/>
        <w:spacing w:line="360" w:lineRule="auto"/>
        <w:rPr>
          <w:rFonts w:ascii="Times New Roman" w:hAnsi="Times New Roman" w:cs="Times New Roman"/>
          <w:b/>
          <w:sz w:val="28"/>
          <w:szCs w:val="28"/>
        </w:rPr>
      </w:pPr>
    </w:p>
    <w:p w14:paraId="66E16C72" w14:textId="77777777" w:rsidR="00EF5886" w:rsidRDefault="004317D0" w:rsidP="00EF5886">
      <w:pPr>
        <w:pStyle w:val="Geenafstand"/>
        <w:spacing w:line="360" w:lineRule="auto"/>
        <w:rPr>
          <w:rFonts w:ascii="Times New Roman" w:hAnsi="Times New Roman" w:cs="Times New Roman"/>
        </w:rPr>
      </w:pPr>
      <w:r w:rsidRPr="00115DB6">
        <w:rPr>
          <w:rFonts w:ascii="Times New Roman" w:hAnsi="Times New Roman" w:cs="Times New Roman"/>
        </w:rPr>
        <w:t xml:space="preserve">Het wordt de registergoederenpraktijk van Westvest </w:t>
      </w:r>
      <w:r w:rsidR="0016129A">
        <w:rPr>
          <w:rFonts w:ascii="Times New Roman" w:hAnsi="Times New Roman" w:cs="Times New Roman"/>
        </w:rPr>
        <w:t xml:space="preserve">Notarissen </w:t>
      </w:r>
      <w:r w:rsidRPr="00115DB6">
        <w:rPr>
          <w:rFonts w:ascii="Times New Roman" w:hAnsi="Times New Roman" w:cs="Times New Roman"/>
        </w:rPr>
        <w:t xml:space="preserve">geadviseerd om, bij de beoordeling of er sprake is van verticale of horizontale natrekking inzake gebouwen en werken, het stroomschema in Bijlage </w:t>
      </w:r>
      <w:r w:rsidR="00EF5886" w:rsidRPr="00115DB6">
        <w:rPr>
          <w:rFonts w:ascii="Times New Roman" w:hAnsi="Times New Roman" w:cs="Times New Roman"/>
        </w:rPr>
        <w:t>4</w:t>
      </w:r>
      <w:r w:rsidRPr="00115DB6">
        <w:rPr>
          <w:rFonts w:ascii="Times New Roman" w:hAnsi="Times New Roman" w:cs="Times New Roman"/>
        </w:rPr>
        <w:t xml:space="preserve"> te gebruiken. Dit stroomschema is namelijk opgesteld aan de hand van wet- en regelgeving, de erbij behorende literatuur en jurisprudentieonderzoek. </w:t>
      </w:r>
      <w:r w:rsidR="00EF5886" w:rsidRPr="00115DB6">
        <w:rPr>
          <w:rFonts w:ascii="Times New Roman" w:hAnsi="Times New Roman" w:cs="Times New Roman"/>
        </w:rPr>
        <w:t xml:space="preserve">Het doel van het stroomschema in Bijlage 4 is om vast te stellen of er sprake is van verticale of horizontale natrekking </w:t>
      </w:r>
      <w:r w:rsidR="00115DB6">
        <w:rPr>
          <w:rFonts w:ascii="Times New Roman" w:hAnsi="Times New Roman" w:cs="Times New Roman"/>
        </w:rPr>
        <w:t>van</w:t>
      </w:r>
      <w:r w:rsidR="00EF5886" w:rsidRPr="00115DB6">
        <w:rPr>
          <w:rFonts w:ascii="Times New Roman" w:hAnsi="Times New Roman" w:cs="Times New Roman"/>
        </w:rPr>
        <w:t xml:space="preserve"> gebouwen of werken. Dit stroomschema bestaat uit verschillende vragen. Door de vragen langs te lopen en te beantwoorden, dienen de pijlen van de juiste antwoorden te worden gevolgd, waardoor Westvest </w:t>
      </w:r>
      <w:r w:rsidR="0016129A">
        <w:rPr>
          <w:rFonts w:ascii="Times New Roman" w:hAnsi="Times New Roman" w:cs="Times New Roman"/>
        </w:rPr>
        <w:t xml:space="preserve">Notarissen </w:t>
      </w:r>
      <w:r w:rsidR="00EF5886" w:rsidRPr="00115DB6">
        <w:rPr>
          <w:rFonts w:ascii="Times New Roman" w:hAnsi="Times New Roman" w:cs="Times New Roman"/>
        </w:rPr>
        <w:t xml:space="preserve">tot een oordeel kan komen of er sprake is van verticale of horizontale natrekking. </w:t>
      </w:r>
      <w:r w:rsidR="00A41899">
        <w:rPr>
          <w:rFonts w:ascii="Times New Roman" w:hAnsi="Times New Roman" w:cs="Times New Roman"/>
        </w:rPr>
        <w:t xml:space="preserve">Het stroomschema is relevant voor cliënten, voor zowel particulieren als bedrijven, indien de cliënten vragen hebben over de eigendomssituatie en welke zaken daartoe behoren. </w:t>
      </w:r>
    </w:p>
    <w:p w14:paraId="66E16C73" w14:textId="77777777" w:rsidR="00A41899" w:rsidRPr="00115DB6" w:rsidRDefault="00A41899" w:rsidP="00EF5886">
      <w:pPr>
        <w:pStyle w:val="Geenafstand"/>
        <w:spacing w:line="360" w:lineRule="auto"/>
        <w:rPr>
          <w:rFonts w:ascii="Times New Roman" w:hAnsi="Times New Roman" w:cs="Times New Roman"/>
        </w:rPr>
      </w:pPr>
    </w:p>
    <w:p w14:paraId="66E16C74" w14:textId="77777777" w:rsidR="004317D0" w:rsidRPr="006B2B7E" w:rsidRDefault="00EF5886" w:rsidP="004317D0">
      <w:pPr>
        <w:pStyle w:val="Geenafstand"/>
        <w:spacing w:line="360" w:lineRule="auto"/>
        <w:rPr>
          <w:rFonts w:ascii="Times New Roman" w:hAnsi="Times New Roman" w:cs="Times New Roman"/>
        </w:rPr>
      </w:pPr>
      <w:r w:rsidRPr="00115DB6">
        <w:rPr>
          <w:rFonts w:ascii="Times New Roman" w:hAnsi="Times New Roman" w:cs="Times New Roman"/>
        </w:rPr>
        <w:t xml:space="preserve">Alvorens tot Bijlage 4 over te gaan, is het de opdrachtgever aan te bevelen om eerst gebruik te maken van het schematisch overzicht in Bijlage 3. Deze bijlage bevat een schematisch overzicht </w:t>
      </w:r>
      <w:r w:rsidR="00B74D5B" w:rsidRPr="00115DB6">
        <w:rPr>
          <w:rFonts w:ascii="Times New Roman" w:hAnsi="Times New Roman" w:cs="Times New Roman"/>
        </w:rPr>
        <w:t xml:space="preserve">inzake enkele belangrijke arresten en de daarbij behorende rechtsoverwegingen omtrent natrekking. Dit schema is opgesteld </w:t>
      </w:r>
      <w:r w:rsidR="004317D0" w:rsidRPr="00115DB6">
        <w:rPr>
          <w:rFonts w:ascii="Times New Roman" w:hAnsi="Times New Roman" w:cs="Times New Roman"/>
        </w:rPr>
        <w:t xml:space="preserve">zodat de feiten en omstandigheden voor natrekking in het algemeen duidelijk </w:t>
      </w:r>
      <w:r w:rsidR="00B74D5B" w:rsidRPr="00115DB6">
        <w:rPr>
          <w:rFonts w:ascii="Times New Roman" w:hAnsi="Times New Roman" w:cs="Times New Roman"/>
        </w:rPr>
        <w:t>in een oogopslag kenbaar zijn</w:t>
      </w:r>
      <w:r w:rsidR="004317D0" w:rsidRPr="00115DB6">
        <w:rPr>
          <w:rFonts w:ascii="Times New Roman" w:hAnsi="Times New Roman" w:cs="Times New Roman"/>
        </w:rPr>
        <w:t xml:space="preserve">. </w:t>
      </w:r>
      <w:r w:rsidR="00B74D5B" w:rsidRPr="00115DB6">
        <w:rPr>
          <w:rFonts w:ascii="Times New Roman" w:hAnsi="Times New Roman" w:cs="Times New Roman"/>
        </w:rPr>
        <w:t>Hiermee wordt namelijk de basis gelegd voor de feiten en omstandigheden inzake natrekking.</w:t>
      </w:r>
      <w:r w:rsidR="00A41899">
        <w:rPr>
          <w:rFonts w:ascii="Times New Roman" w:hAnsi="Times New Roman" w:cs="Times New Roman"/>
        </w:rPr>
        <w:t xml:space="preserve"> Wanneer dit duidelijk is, kan er op de details worden ingegaan van de verticale en horizontale natrekking.</w:t>
      </w:r>
    </w:p>
    <w:p w14:paraId="66E16C75" w14:textId="77777777" w:rsidR="004317D0" w:rsidRDefault="004317D0" w:rsidP="00D85A76">
      <w:pPr>
        <w:pStyle w:val="Geenafstand"/>
        <w:spacing w:line="360" w:lineRule="auto"/>
        <w:rPr>
          <w:rFonts w:ascii="Times New Roman" w:hAnsi="Times New Roman" w:cs="Times New Roman"/>
          <w:b/>
          <w:sz w:val="28"/>
          <w:szCs w:val="28"/>
        </w:rPr>
      </w:pPr>
    </w:p>
    <w:p w14:paraId="66E16C76" w14:textId="77777777" w:rsidR="00A7761E" w:rsidRPr="00A7761E" w:rsidRDefault="00A7761E" w:rsidP="00D85A76">
      <w:pPr>
        <w:pStyle w:val="Geenafstand"/>
        <w:spacing w:line="360" w:lineRule="auto"/>
        <w:rPr>
          <w:rFonts w:ascii="Times New Roman" w:hAnsi="Times New Roman" w:cs="Times New Roman"/>
        </w:rPr>
      </w:pPr>
    </w:p>
    <w:p w14:paraId="66E16C77" w14:textId="77777777" w:rsidR="009D7523" w:rsidRDefault="009D7523" w:rsidP="00812584">
      <w:pPr>
        <w:pStyle w:val="Geenafstand"/>
        <w:spacing w:line="360" w:lineRule="auto"/>
        <w:rPr>
          <w:rFonts w:ascii="Times New Roman" w:hAnsi="Times New Roman" w:cs="Times New Roman"/>
          <w:b/>
          <w:sz w:val="28"/>
          <w:szCs w:val="28"/>
        </w:rPr>
      </w:pPr>
    </w:p>
    <w:p w14:paraId="66E16C78" w14:textId="77777777" w:rsidR="009D7523" w:rsidRDefault="009D7523" w:rsidP="00812584">
      <w:pPr>
        <w:pStyle w:val="Geenafstand"/>
        <w:spacing w:line="360" w:lineRule="auto"/>
        <w:rPr>
          <w:rFonts w:ascii="Times New Roman" w:hAnsi="Times New Roman" w:cs="Times New Roman"/>
          <w:b/>
          <w:sz w:val="28"/>
          <w:szCs w:val="28"/>
        </w:rPr>
      </w:pPr>
    </w:p>
    <w:p w14:paraId="66E16C79" w14:textId="77777777" w:rsidR="009D7523" w:rsidRDefault="009D7523" w:rsidP="00812584">
      <w:pPr>
        <w:pStyle w:val="Geenafstand"/>
        <w:spacing w:line="360" w:lineRule="auto"/>
        <w:rPr>
          <w:rFonts w:ascii="Times New Roman" w:hAnsi="Times New Roman" w:cs="Times New Roman"/>
          <w:b/>
          <w:sz w:val="28"/>
          <w:szCs w:val="28"/>
        </w:rPr>
      </w:pPr>
    </w:p>
    <w:p w14:paraId="66E16C7A" w14:textId="77777777" w:rsidR="009D7523" w:rsidRDefault="009D7523" w:rsidP="00812584">
      <w:pPr>
        <w:pStyle w:val="Geenafstand"/>
        <w:spacing w:line="360" w:lineRule="auto"/>
        <w:rPr>
          <w:rFonts w:ascii="Times New Roman" w:hAnsi="Times New Roman" w:cs="Times New Roman"/>
          <w:b/>
          <w:sz w:val="28"/>
          <w:szCs w:val="28"/>
        </w:rPr>
      </w:pPr>
    </w:p>
    <w:p w14:paraId="66E16C7B" w14:textId="77777777" w:rsidR="009D7523" w:rsidRDefault="009D7523" w:rsidP="00812584">
      <w:pPr>
        <w:pStyle w:val="Geenafstand"/>
        <w:spacing w:line="360" w:lineRule="auto"/>
        <w:rPr>
          <w:rFonts w:ascii="Times New Roman" w:hAnsi="Times New Roman" w:cs="Times New Roman"/>
          <w:b/>
          <w:sz w:val="28"/>
          <w:szCs w:val="28"/>
        </w:rPr>
      </w:pPr>
    </w:p>
    <w:p w14:paraId="66E16C7C" w14:textId="77777777" w:rsidR="009D7523" w:rsidRDefault="009D7523" w:rsidP="00812584">
      <w:pPr>
        <w:pStyle w:val="Geenafstand"/>
        <w:spacing w:line="360" w:lineRule="auto"/>
        <w:rPr>
          <w:rFonts w:ascii="Times New Roman" w:hAnsi="Times New Roman" w:cs="Times New Roman"/>
          <w:b/>
          <w:sz w:val="28"/>
          <w:szCs w:val="28"/>
        </w:rPr>
      </w:pPr>
    </w:p>
    <w:p w14:paraId="66E16C7D" w14:textId="77777777" w:rsidR="009D7523" w:rsidRDefault="009D7523" w:rsidP="00812584">
      <w:pPr>
        <w:pStyle w:val="Geenafstand"/>
        <w:spacing w:line="360" w:lineRule="auto"/>
        <w:rPr>
          <w:rFonts w:ascii="Times New Roman" w:hAnsi="Times New Roman" w:cs="Times New Roman"/>
          <w:b/>
          <w:sz w:val="28"/>
          <w:szCs w:val="28"/>
        </w:rPr>
      </w:pPr>
    </w:p>
    <w:p w14:paraId="66E16C7E" w14:textId="77777777" w:rsidR="009D7523" w:rsidRDefault="009D7523" w:rsidP="00812584">
      <w:pPr>
        <w:pStyle w:val="Geenafstand"/>
        <w:spacing w:line="360" w:lineRule="auto"/>
        <w:rPr>
          <w:rFonts w:ascii="Times New Roman" w:hAnsi="Times New Roman" w:cs="Times New Roman"/>
          <w:b/>
          <w:sz w:val="28"/>
          <w:szCs w:val="28"/>
        </w:rPr>
      </w:pPr>
    </w:p>
    <w:p w14:paraId="66E16C7F" w14:textId="77777777" w:rsidR="009D7523" w:rsidRDefault="009D7523" w:rsidP="00812584">
      <w:pPr>
        <w:pStyle w:val="Geenafstand"/>
        <w:spacing w:line="360" w:lineRule="auto"/>
        <w:rPr>
          <w:rFonts w:ascii="Times New Roman" w:hAnsi="Times New Roman" w:cs="Times New Roman"/>
          <w:b/>
          <w:sz w:val="28"/>
          <w:szCs w:val="28"/>
        </w:rPr>
      </w:pPr>
    </w:p>
    <w:p w14:paraId="66E16C80" w14:textId="77777777" w:rsidR="009D7523" w:rsidRDefault="009D7523" w:rsidP="00812584">
      <w:pPr>
        <w:pStyle w:val="Geenafstand"/>
        <w:spacing w:line="360" w:lineRule="auto"/>
        <w:rPr>
          <w:rFonts w:ascii="Times New Roman" w:hAnsi="Times New Roman" w:cs="Times New Roman"/>
          <w:b/>
          <w:sz w:val="28"/>
          <w:szCs w:val="28"/>
        </w:rPr>
      </w:pPr>
    </w:p>
    <w:p w14:paraId="66E16C81" w14:textId="77777777" w:rsidR="00180A94" w:rsidRDefault="00180A94" w:rsidP="00812584">
      <w:pPr>
        <w:pStyle w:val="Geenafstand"/>
        <w:spacing w:line="360" w:lineRule="auto"/>
        <w:rPr>
          <w:rFonts w:ascii="Times New Roman" w:hAnsi="Times New Roman" w:cs="Times New Roman"/>
          <w:b/>
          <w:sz w:val="28"/>
          <w:szCs w:val="28"/>
        </w:rPr>
      </w:pPr>
    </w:p>
    <w:p w14:paraId="66E16C82" w14:textId="77777777" w:rsidR="002B012C" w:rsidRDefault="002B012C" w:rsidP="00812584">
      <w:pPr>
        <w:pStyle w:val="Geenafstand"/>
        <w:spacing w:line="360" w:lineRule="auto"/>
        <w:rPr>
          <w:rFonts w:ascii="Times New Roman" w:hAnsi="Times New Roman" w:cs="Times New Roman"/>
          <w:b/>
          <w:sz w:val="28"/>
          <w:szCs w:val="28"/>
        </w:rPr>
      </w:pPr>
      <w:r w:rsidRPr="002B012C">
        <w:rPr>
          <w:rFonts w:ascii="Times New Roman" w:hAnsi="Times New Roman" w:cs="Times New Roman"/>
          <w:b/>
          <w:sz w:val="28"/>
          <w:szCs w:val="28"/>
        </w:rPr>
        <w:lastRenderedPageBreak/>
        <w:t>Hoofdstuk 6 Literatuu</w:t>
      </w:r>
      <w:r w:rsidR="009D7523">
        <w:rPr>
          <w:rFonts w:ascii="Times New Roman" w:hAnsi="Times New Roman" w:cs="Times New Roman"/>
          <w:b/>
          <w:sz w:val="28"/>
          <w:szCs w:val="28"/>
        </w:rPr>
        <w:t>r- en bronnenlijst</w:t>
      </w:r>
    </w:p>
    <w:p w14:paraId="66E16C83" w14:textId="77777777" w:rsidR="00773EF8" w:rsidRDefault="00773EF8" w:rsidP="002B012C">
      <w:pPr>
        <w:pStyle w:val="Geenafstand"/>
        <w:spacing w:line="360" w:lineRule="auto"/>
        <w:rPr>
          <w:rFonts w:ascii="Times New Roman" w:hAnsi="Times New Roman" w:cs="Times New Roman"/>
          <w:b/>
          <w:u w:val="single"/>
        </w:rPr>
      </w:pPr>
    </w:p>
    <w:p w14:paraId="66E16C84" w14:textId="77777777" w:rsidR="002B012C" w:rsidRPr="00773EF8" w:rsidRDefault="00773EF8" w:rsidP="002B012C">
      <w:pPr>
        <w:pStyle w:val="Geenafstand"/>
        <w:spacing w:line="360" w:lineRule="auto"/>
        <w:rPr>
          <w:rFonts w:ascii="Times New Roman" w:hAnsi="Times New Roman" w:cs="Times New Roman"/>
          <w:b/>
          <w:u w:val="single"/>
        </w:rPr>
      </w:pPr>
      <w:r w:rsidRPr="00773EF8">
        <w:rPr>
          <w:rFonts w:ascii="Times New Roman" w:hAnsi="Times New Roman" w:cs="Times New Roman"/>
          <w:b/>
          <w:u w:val="single"/>
        </w:rPr>
        <w:t>Literatuur</w:t>
      </w:r>
    </w:p>
    <w:p w14:paraId="66E16C85" w14:textId="77777777" w:rsidR="002B012C" w:rsidRPr="0040267E" w:rsidRDefault="002B012C" w:rsidP="002B012C">
      <w:pPr>
        <w:pStyle w:val="Geenafstand"/>
        <w:spacing w:line="360" w:lineRule="auto"/>
        <w:rPr>
          <w:rFonts w:ascii="Times New Roman" w:hAnsi="Times New Roman" w:cs="Times New Roman"/>
          <w:b/>
        </w:rPr>
      </w:pPr>
      <w:r w:rsidRPr="0040267E">
        <w:rPr>
          <w:rFonts w:ascii="Times New Roman" w:hAnsi="Times New Roman" w:cs="Times New Roman"/>
          <w:b/>
        </w:rPr>
        <w:t xml:space="preserve">Asser/Bartels  &amp; Van </w:t>
      </w:r>
      <w:proofErr w:type="spellStart"/>
      <w:r w:rsidRPr="0040267E">
        <w:rPr>
          <w:rFonts w:ascii="Times New Roman" w:hAnsi="Times New Roman" w:cs="Times New Roman"/>
          <w:b/>
        </w:rPr>
        <w:t>Elten</w:t>
      </w:r>
      <w:proofErr w:type="spellEnd"/>
      <w:r w:rsidRPr="0040267E">
        <w:rPr>
          <w:rFonts w:ascii="Times New Roman" w:hAnsi="Times New Roman" w:cs="Times New Roman"/>
          <w:b/>
        </w:rPr>
        <w:t xml:space="preserve"> 5-2017</w:t>
      </w:r>
    </w:p>
    <w:p w14:paraId="66E16C86" w14:textId="77777777" w:rsidR="002B012C" w:rsidRPr="0040267E" w:rsidRDefault="002B012C" w:rsidP="002B012C">
      <w:pPr>
        <w:pStyle w:val="Geenafstand"/>
        <w:spacing w:line="360" w:lineRule="auto"/>
        <w:rPr>
          <w:rFonts w:ascii="Times New Roman" w:hAnsi="Times New Roman" w:cs="Times New Roman"/>
        </w:rPr>
      </w:pPr>
      <w:r w:rsidRPr="0040267E">
        <w:rPr>
          <w:rFonts w:ascii="Times New Roman" w:hAnsi="Times New Roman" w:cs="Times New Roman"/>
        </w:rPr>
        <w:t xml:space="preserve">S.E. Bartels &amp; A.A. van Velten, </w:t>
      </w:r>
      <w:r w:rsidRPr="0040267E">
        <w:rPr>
          <w:rFonts w:ascii="Times New Roman" w:hAnsi="Times New Roman" w:cs="Times New Roman"/>
          <w:i/>
        </w:rPr>
        <w:t xml:space="preserve">Mr. C. Assers Handleiding tot de beoefening van het Nederlands Burgerlijk Recht. 5. Zakenrecht, Eigendom en beperkte rechten, </w:t>
      </w:r>
      <w:r w:rsidRPr="0040267E">
        <w:rPr>
          <w:rFonts w:ascii="Times New Roman" w:hAnsi="Times New Roman" w:cs="Times New Roman"/>
        </w:rPr>
        <w:t>Deventer: Wolters Kluwer 2017</w:t>
      </w:r>
    </w:p>
    <w:p w14:paraId="66E16C87" w14:textId="77777777" w:rsidR="002B012C" w:rsidRPr="0040267E" w:rsidRDefault="002B012C" w:rsidP="002B012C">
      <w:pPr>
        <w:pStyle w:val="Geenafstand"/>
        <w:spacing w:line="360" w:lineRule="auto"/>
        <w:rPr>
          <w:rFonts w:ascii="Times New Roman" w:hAnsi="Times New Roman" w:cs="Times New Roman"/>
        </w:rPr>
      </w:pPr>
    </w:p>
    <w:p w14:paraId="66E16C88" w14:textId="77777777" w:rsidR="002B012C" w:rsidRPr="0040267E" w:rsidRDefault="002B012C" w:rsidP="002B012C">
      <w:pPr>
        <w:pStyle w:val="Geenafstand"/>
        <w:spacing w:line="360" w:lineRule="auto"/>
        <w:rPr>
          <w:rFonts w:ascii="Times New Roman" w:hAnsi="Times New Roman" w:cs="Times New Roman"/>
          <w:b/>
        </w:rPr>
      </w:pPr>
      <w:r w:rsidRPr="0040267E">
        <w:rPr>
          <w:rFonts w:ascii="Times New Roman" w:hAnsi="Times New Roman" w:cs="Times New Roman"/>
          <w:b/>
        </w:rPr>
        <w:t>Asser/Mijnssen, Van Velten &amp; Bartels 5-2008</w:t>
      </w:r>
    </w:p>
    <w:p w14:paraId="66E16C89" w14:textId="77777777" w:rsidR="002B012C" w:rsidRPr="0040267E" w:rsidRDefault="002B012C" w:rsidP="002B012C">
      <w:pPr>
        <w:pStyle w:val="Geenafstand"/>
        <w:spacing w:line="360" w:lineRule="auto"/>
        <w:rPr>
          <w:rFonts w:ascii="Times New Roman" w:hAnsi="Times New Roman" w:cs="Times New Roman"/>
        </w:rPr>
      </w:pPr>
      <w:r w:rsidRPr="0040267E">
        <w:rPr>
          <w:rFonts w:ascii="Times New Roman" w:hAnsi="Times New Roman" w:cs="Times New Roman"/>
        </w:rPr>
        <w:t xml:space="preserve">F.H.J. Mijnssen, A.A. Van Velten &amp; S.E. Bartels , </w:t>
      </w:r>
      <w:r w:rsidRPr="0040267E">
        <w:rPr>
          <w:rFonts w:ascii="Times New Roman" w:hAnsi="Times New Roman" w:cs="Times New Roman"/>
          <w:i/>
        </w:rPr>
        <w:t xml:space="preserve">Mr. C. Assers Handleiding tot de beoefening van het Nederlands Burgerlijk Recht. 5. Zakenrecht, Eigendom en beperkte rechten, </w:t>
      </w:r>
      <w:r w:rsidRPr="0040267E">
        <w:rPr>
          <w:rFonts w:ascii="Times New Roman" w:hAnsi="Times New Roman" w:cs="Times New Roman"/>
        </w:rPr>
        <w:t>Deventer: Kluwer 2008</w:t>
      </w:r>
    </w:p>
    <w:p w14:paraId="66E16C8A" w14:textId="77777777" w:rsidR="002B012C" w:rsidRPr="0040267E" w:rsidRDefault="002B012C" w:rsidP="002B012C">
      <w:pPr>
        <w:pStyle w:val="Geenafstand"/>
        <w:spacing w:line="360" w:lineRule="auto"/>
        <w:rPr>
          <w:rFonts w:ascii="Times New Roman" w:hAnsi="Times New Roman" w:cs="Times New Roman"/>
        </w:rPr>
      </w:pPr>
    </w:p>
    <w:p w14:paraId="66E16C8B" w14:textId="77777777" w:rsidR="002B012C" w:rsidRPr="0040267E" w:rsidRDefault="002B012C" w:rsidP="002B012C">
      <w:pPr>
        <w:pStyle w:val="Geenafstand"/>
        <w:spacing w:line="360" w:lineRule="auto"/>
        <w:rPr>
          <w:rFonts w:ascii="Times New Roman" w:hAnsi="Times New Roman" w:cs="Times New Roman"/>
          <w:b/>
        </w:rPr>
      </w:pPr>
      <w:r w:rsidRPr="0040267E">
        <w:rPr>
          <w:rFonts w:ascii="Times New Roman" w:hAnsi="Times New Roman" w:cs="Times New Roman"/>
          <w:b/>
        </w:rPr>
        <w:t>Asser/Bartels &amp; Van Mierlo 3-IV-2013</w:t>
      </w:r>
    </w:p>
    <w:p w14:paraId="66E16C8C" w14:textId="77777777" w:rsidR="002B012C" w:rsidRDefault="002B012C" w:rsidP="002B012C">
      <w:pPr>
        <w:pStyle w:val="Geenafstand"/>
        <w:spacing w:line="360" w:lineRule="auto"/>
        <w:rPr>
          <w:rFonts w:ascii="Times New Roman" w:hAnsi="Times New Roman" w:cs="Times New Roman"/>
        </w:rPr>
      </w:pPr>
      <w:r w:rsidRPr="0040267E">
        <w:rPr>
          <w:rFonts w:ascii="Times New Roman" w:hAnsi="Times New Roman" w:cs="Times New Roman"/>
        </w:rPr>
        <w:t xml:space="preserve">S.E. Bartels &amp; A.I.M. van Mierlo (m.m.v. H.D. Ploeger), </w:t>
      </w:r>
      <w:r w:rsidRPr="0040267E">
        <w:rPr>
          <w:rFonts w:ascii="Times New Roman" w:hAnsi="Times New Roman" w:cs="Times New Roman"/>
          <w:i/>
        </w:rPr>
        <w:t xml:space="preserve">Mr. C. Assers Handleiding tot de beoefening van het Nederlands Burgerlijk Recht. 3. Vermogensrecht Algemeen. Deel IV. Algemeen goederenrecht, </w:t>
      </w:r>
      <w:r w:rsidRPr="0040267E">
        <w:rPr>
          <w:rFonts w:ascii="Times New Roman" w:hAnsi="Times New Roman" w:cs="Times New Roman"/>
        </w:rPr>
        <w:t>Deventer: Kluwer 2013</w:t>
      </w:r>
    </w:p>
    <w:p w14:paraId="66E16C8D" w14:textId="77777777" w:rsidR="00EA185D" w:rsidRDefault="00EA185D" w:rsidP="002B012C">
      <w:pPr>
        <w:pStyle w:val="Geenafstand"/>
        <w:spacing w:line="360" w:lineRule="auto"/>
        <w:rPr>
          <w:rFonts w:ascii="Times New Roman" w:hAnsi="Times New Roman" w:cs="Times New Roman"/>
        </w:rPr>
      </w:pPr>
    </w:p>
    <w:p w14:paraId="66E16C8E" w14:textId="77777777" w:rsidR="00773EF8" w:rsidRPr="00773EF8" w:rsidRDefault="00773EF8" w:rsidP="002B012C">
      <w:pPr>
        <w:pStyle w:val="Geenafstand"/>
        <w:spacing w:line="360" w:lineRule="auto"/>
        <w:rPr>
          <w:rFonts w:ascii="Times New Roman" w:hAnsi="Times New Roman" w:cs="Times New Roman"/>
          <w:b/>
        </w:rPr>
      </w:pPr>
      <w:r w:rsidRPr="00773EF8">
        <w:rPr>
          <w:rFonts w:ascii="Times New Roman" w:hAnsi="Times New Roman" w:cs="Times New Roman"/>
          <w:b/>
        </w:rPr>
        <w:t>Heyman &amp; Bartels 2012</w:t>
      </w:r>
    </w:p>
    <w:p w14:paraId="66E16C8F" w14:textId="77777777" w:rsidR="00EA185D" w:rsidRDefault="00EA185D" w:rsidP="002B012C">
      <w:pPr>
        <w:pStyle w:val="Geenafstand"/>
        <w:spacing w:line="360" w:lineRule="auto"/>
        <w:rPr>
          <w:rFonts w:ascii="Times New Roman" w:hAnsi="Times New Roman" w:cs="Times New Roman"/>
        </w:rPr>
      </w:pPr>
      <w:r>
        <w:rPr>
          <w:rFonts w:ascii="Times New Roman" w:hAnsi="Times New Roman" w:cs="Times New Roman"/>
        </w:rPr>
        <w:t xml:space="preserve">H.W. Heyman &amp; S.E. Bartels, </w:t>
      </w:r>
      <w:r w:rsidRPr="00EA185D">
        <w:rPr>
          <w:rFonts w:ascii="Times New Roman" w:hAnsi="Times New Roman" w:cs="Times New Roman"/>
          <w:i/>
        </w:rPr>
        <w:t>Vastgoedtransacties-Koop</w:t>
      </w:r>
      <w:r>
        <w:rPr>
          <w:rFonts w:ascii="Times New Roman" w:hAnsi="Times New Roman" w:cs="Times New Roman"/>
        </w:rPr>
        <w:t>, Den Haag: Boom Juridische Uitgevers 2012</w:t>
      </w:r>
    </w:p>
    <w:p w14:paraId="66E16C90" w14:textId="77777777" w:rsidR="00773EF8" w:rsidRDefault="00773EF8" w:rsidP="002B012C">
      <w:pPr>
        <w:pStyle w:val="Geenafstand"/>
        <w:spacing w:line="360" w:lineRule="auto"/>
        <w:rPr>
          <w:rFonts w:ascii="Times New Roman" w:hAnsi="Times New Roman" w:cs="Times New Roman"/>
        </w:rPr>
      </w:pPr>
    </w:p>
    <w:p w14:paraId="66E16C91" w14:textId="77777777" w:rsidR="00773EF8" w:rsidRPr="00773EF8" w:rsidRDefault="00773EF8" w:rsidP="002B012C">
      <w:pPr>
        <w:pStyle w:val="Geenafstand"/>
        <w:spacing w:line="360" w:lineRule="auto"/>
        <w:rPr>
          <w:rFonts w:ascii="Times New Roman" w:hAnsi="Times New Roman" w:cs="Times New Roman"/>
          <w:b/>
        </w:rPr>
      </w:pPr>
      <w:proofErr w:type="spellStart"/>
      <w:r w:rsidRPr="00773EF8">
        <w:rPr>
          <w:rFonts w:ascii="Times New Roman" w:hAnsi="Times New Roman" w:cs="Times New Roman"/>
          <w:b/>
        </w:rPr>
        <w:t>Hijma</w:t>
      </w:r>
      <w:proofErr w:type="spellEnd"/>
      <w:r w:rsidRPr="00773EF8">
        <w:rPr>
          <w:rFonts w:ascii="Times New Roman" w:hAnsi="Times New Roman" w:cs="Times New Roman"/>
          <w:b/>
        </w:rPr>
        <w:t xml:space="preserve"> &amp; </w:t>
      </w:r>
      <w:proofErr w:type="spellStart"/>
      <w:r w:rsidRPr="00773EF8">
        <w:rPr>
          <w:rFonts w:ascii="Times New Roman" w:hAnsi="Times New Roman" w:cs="Times New Roman"/>
          <w:b/>
        </w:rPr>
        <w:t>Olthof</w:t>
      </w:r>
      <w:proofErr w:type="spellEnd"/>
      <w:r w:rsidRPr="00773EF8">
        <w:rPr>
          <w:rFonts w:ascii="Times New Roman" w:hAnsi="Times New Roman" w:cs="Times New Roman"/>
          <w:b/>
        </w:rPr>
        <w:t xml:space="preserve"> 2017</w:t>
      </w:r>
    </w:p>
    <w:p w14:paraId="66E16C92" w14:textId="77777777" w:rsidR="00773EF8" w:rsidRDefault="00773EF8" w:rsidP="00773EF8">
      <w:pPr>
        <w:pStyle w:val="Geenafstand"/>
        <w:spacing w:line="360" w:lineRule="auto"/>
        <w:rPr>
          <w:rFonts w:ascii="Times New Roman" w:hAnsi="Times New Roman" w:cs="Times New Roman"/>
        </w:rPr>
      </w:pPr>
      <w:r>
        <w:rPr>
          <w:rFonts w:ascii="Times New Roman" w:hAnsi="Times New Roman" w:cs="Times New Roman"/>
        </w:rPr>
        <w:t xml:space="preserve">Jac. </w:t>
      </w:r>
      <w:proofErr w:type="spellStart"/>
      <w:r>
        <w:rPr>
          <w:rFonts w:ascii="Times New Roman" w:hAnsi="Times New Roman" w:cs="Times New Roman"/>
        </w:rPr>
        <w:t>Hijma</w:t>
      </w:r>
      <w:proofErr w:type="spellEnd"/>
      <w:r>
        <w:rPr>
          <w:rFonts w:ascii="Times New Roman" w:hAnsi="Times New Roman" w:cs="Times New Roman"/>
        </w:rPr>
        <w:t xml:space="preserve"> &amp; M.M. </w:t>
      </w:r>
      <w:proofErr w:type="spellStart"/>
      <w:r>
        <w:rPr>
          <w:rFonts w:ascii="Times New Roman" w:hAnsi="Times New Roman" w:cs="Times New Roman"/>
        </w:rPr>
        <w:t>Olthof</w:t>
      </w:r>
      <w:proofErr w:type="spellEnd"/>
      <w:r>
        <w:rPr>
          <w:rFonts w:ascii="Times New Roman" w:hAnsi="Times New Roman" w:cs="Times New Roman"/>
        </w:rPr>
        <w:t xml:space="preserve">, </w:t>
      </w:r>
      <w:r w:rsidRPr="000D2ED2">
        <w:rPr>
          <w:rFonts w:ascii="Times New Roman" w:hAnsi="Times New Roman" w:cs="Times New Roman"/>
          <w:i/>
        </w:rPr>
        <w:t>Compendium van het Nederlands vermogensrecht,</w:t>
      </w:r>
      <w:r>
        <w:rPr>
          <w:rFonts w:ascii="Times New Roman" w:hAnsi="Times New Roman" w:cs="Times New Roman"/>
        </w:rPr>
        <w:t xml:space="preserve"> Deventer: Wolters Kluwer 2017</w:t>
      </w:r>
    </w:p>
    <w:p w14:paraId="66E16C93" w14:textId="77777777" w:rsidR="00773EF8" w:rsidRDefault="00773EF8" w:rsidP="002B012C">
      <w:pPr>
        <w:pStyle w:val="Geenafstand"/>
        <w:spacing w:line="360" w:lineRule="auto"/>
        <w:rPr>
          <w:rFonts w:ascii="Times New Roman" w:hAnsi="Times New Roman" w:cs="Times New Roman"/>
        </w:rPr>
      </w:pPr>
    </w:p>
    <w:p w14:paraId="66E16C94" w14:textId="77777777" w:rsidR="002B012C" w:rsidRPr="0040267E" w:rsidRDefault="002B012C" w:rsidP="002B012C">
      <w:pPr>
        <w:pStyle w:val="Geenafstand"/>
        <w:spacing w:line="360" w:lineRule="auto"/>
        <w:rPr>
          <w:rFonts w:ascii="Times New Roman" w:hAnsi="Times New Roman" w:cs="Times New Roman"/>
          <w:b/>
        </w:rPr>
      </w:pPr>
      <w:r w:rsidRPr="0040267E">
        <w:rPr>
          <w:rFonts w:ascii="Times New Roman" w:hAnsi="Times New Roman" w:cs="Times New Roman"/>
          <w:b/>
        </w:rPr>
        <w:t xml:space="preserve">Janssen, </w:t>
      </w:r>
      <w:r w:rsidRPr="0040267E">
        <w:rPr>
          <w:rFonts w:ascii="Times New Roman" w:hAnsi="Times New Roman" w:cs="Times New Roman"/>
          <w:b/>
          <w:i/>
        </w:rPr>
        <w:t>Wie heeft de leiding?</w:t>
      </w:r>
      <w:r w:rsidRPr="0040267E">
        <w:rPr>
          <w:rFonts w:ascii="Times New Roman" w:hAnsi="Times New Roman" w:cs="Times New Roman"/>
          <w:b/>
        </w:rPr>
        <w:t xml:space="preserve"> (R&amp;P nr. VG1), 2010</w:t>
      </w:r>
    </w:p>
    <w:p w14:paraId="66E16C95" w14:textId="77777777" w:rsidR="002B012C" w:rsidRDefault="002B012C" w:rsidP="002B012C">
      <w:pPr>
        <w:pStyle w:val="Geenafstand"/>
        <w:spacing w:line="360" w:lineRule="auto"/>
        <w:rPr>
          <w:rFonts w:ascii="Times New Roman" w:hAnsi="Times New Roman" w:cs="Times New Roman"/>
        </w:rPr>
      </w:pPr>
      <w:r w:rsidRPr="0040267E">
        <w:rPr>
          <w:rFonts w:ascii="Times New Roman" w:hAnsi="Times New Roman" w:cs="Times New Roman"/>
        </w:rPr>
        <w:t xml:space="preserve">B.A.M. Janssen, </w:t>
      </w:r>
      <w:r w:rsidRPr="0040267E">
        <w:rPr>
          <w:rFonts w:ascii="Times New Roman" w:hAnsi="Times New Roman" w:cs="Times New Roman"/>
          <w:i/>
        </w:rPr>
        <w:t>Wie heeft de leiding?. De eigendom van kabel- en leidingnetten.</w:t>
      </w:r>
      <w:r w:rsidRPr="0040267E">
        <w:rPr>
          <w:rFonts w:ascii="Times New Roman" w:hAnsi="Times New Roman" w:cs="Times New Roman"/>
        </w:rPr>
        <w:t xml:space="preserve"> (Recht en Praktijk, nr. VG1) (</w:t>
      </w:r>
      <w:proofErr w:type="spellStart"/>
      <w:r w:rsidRPr="0040267E">
        <w:rPr>
          <w:rFonts w:ascii="Times New Roman" w:hAnsi="Times New Roman" w:cs="Times New Roman"/>
        </w:rPr>
        <w:t>diss</w:t>
      </w:r>
      <w:proofErr w:type="spellEnd"/>
      <w:r w:rsidRPr="0040267E">
        <w:rPr>
          <w:rFonts w:ascii="Times New Roman" w:hAnsi="Times New Roman" w:cs="Times New Roman"/>
        </w:rPr>
        <w:t>. Utrecht), Deventer: Kluwer 2010</w:t>
      </w:r>
    </w:p>
    <w:p w14:paraId="66E16C96" w14:textId="77777777" w:rsidR="00773EF8" w:rsidRDefault="00773EF8" w:rsidP="002B012C">
      <w:pPr>
        <w:pStyle w:val="Geenafstand"/>
        <w:spacing w:line="360" w:lineRule="auto"/>
        <w:rPr>
          <w:rFonts w:ascii="Times New Roman" w:hAnsi="Times New Roman" w:cs="Times New Roman"/>
        </w:rPr>
      </w:pPr>
    </w:p>
    <w:p w14:paraId="66E16C97" w14:textId="77777777" w:rsidR="00773EF8" w:rsidRPr="00773EF8" w:rsidRDefault="00773EF8" w:rsidP="00773EF8">
      <w:pPr>
        <w:pStyle w:val="Geenafstand"/>
        <w:spacing w:line="360" w:lineRule="auto"/>
        <w:rPr>
          <w:rFonts w:ascii="Times New Roman" w:hAnsi="Times New Roman" w:cs="Times New Roman"/>
          <w:b/>
        </w:rPr>
      </w:pPr>
      <w:r w:rsidRPr="00773EF8">
        <w:rPr>
          <w:rFonts w:ascii="Times New Roman" w:hAnsi="Times New Roman" w:cs="Times New Roman"/>
          <w:b/>
        </w:rPr>
        <w:t>Ploeger 1997</w:t>
      </w:r>
    </w:p>
    <w:p w14:paraId="66E16C98" w14:textId="77777777" w:rsidR="00773EF8" w:rsidRDefault="00773EF8" w:rsidP="00773EF8">
      <w:pPr>
        <w:pStyle w:val="Geenafstand"/>
        <w:spacing w:line="360" w:lineRule="auto"/>
        <w:rPr>
          <w:rFonts w:ascii="Times New Roman" w:hAnsi="Times New Roman" w:cs="Times New Roman"/>
        </w:rPr>
      </w:pPr>
      <w:r w:rsidRPr="0040267E">
        <w:rPr>
          <w:rFonts w:ascii="Times New Roman" w:hAnsi="Times New Roman" w:cs="Times New Roman"/>
        </w:rPr>
        <w:t xml:space="preserve">H.D. Ploeger, </w:t>
      </w:r>
      <w:r w:rsidRPr="0040267E">
        <w:rPr>
          <w:rFonts w:ascii="Times New Roman" w:hAnsi="Times New Roman" w:cs="Times New Roman"/>
          <w:i/>
        </w:rPr>
        <w:t xml:space="preserve">Horizontale splitsing van eigendom, </w:t>
      </w:r>
      <w:r w:rsidRPr="0040267E">
        <w:rPr>
          <w:rFonts w:ascii="Times New Roman" w:hAnsi="Times New Roman" w:cs="Times New Roman"/>
        </w:rPr>
        <w:t>(</w:t>
      </w:r>
      <w:proofErr w:type="spellStart"/>
      <w:r w:rsidRPr="0040267E">
        <w:rPr>
          <w:rFonts w:ascii="Times New Roman" w:hAnsi="Times New Roman" w:cs="Times New Roman"/>
        </w:rPr>
        <w:t>diss</w:t>
      </w:r>
      <w:proofErr w:type="spellEnd"/>
      <w:r w:rsidRPr="0040267E">
        <w:rPr>
          <w:rFonts w:ascii="Times New Roman" w:hAnsi="Times New Roman" w:cs="Times New Roman"/>
        </w:rPr>
        <w:t>. Leiden), Deventer: Kluwer 1997</w:t>
      </w:r>
    </w:p>
    <w:p w14:paraId="66E16C99" w14:textId="77777777" w:rsidR="00773EF8" w:rsidRPr="0040267E" w:rsidRDefault="00773EF8" w:rsidP="002B012C">
      <w:pPr>
        <w:pStyle w:val="Geenafstand"/>
        <w:spacing w:line="360" w:lineRule="auto"/>
        <w:rPr>
          <w:rFonts w:ascii="Times New Roman" w:hAnsi="Times New Roman" w:cs="Times New Roman"/>
        </w:rPr>
      </w:pPr>
    </w:p>
    <w:p w14:paraId="66E16C9A" w14:textId="77777777" w:rsidR="002B012C" w:rsidRPr="0040267E" w:rsidRDefault="002B012C" w:rsidP="002B012C">
      <w:pPr>
        <w:pStyle w:val="Geenafstand"/>
        <w:spacing w:line="360" w:lineRule="auto"/>
        <w:rPr>
          <w:rFonts w:ascii="Times New Roman" w:hAnsi="Times New Roman" w:cs="Times New Roman"/>
          <w:b/>
        </w:rPr>
      </w:pPr>
      <w:r w:rsidRPr="0040267E">
        <w:rPr>
          <w:rFonts w:ascii="Times New Roman" w:hAnsi="Times New Roman" w:cs="Times New Roman"/>
          <w:b/>
        </w:rPr>
        <w:t xml:space="preserve">Van der Plank, </w:t>
      </w:r>
      <w:r w:rsidRPr="0040267E">
        <w:rPr>
          <w:rFonts w:ascii="Times New Roman" w:hAnsi="Times New Roman" w:cs="Times New Roman"/>
          <w:b/>
          <w:i/>
        </w:rPr>
        <w:t xml:space="preserve">Natrekking door onroerende zaken </w:t>
      </w:r>
      <w:r w:rsidRPr="0040267E">
        <w:rPr>
          <w:rFonts w:ascii="Times New Roman" w:hAnsi="Times New Roman" w:cs="Times New Roman"/>
          <w:b/>
        </w:rPr>
        <w:t>(O&amp;R nr.94), 2016</w:t>
      </w:r>
    </w:p>
    <w:p w14:paraId="66E16C9B" w14:textId="77777777" w:rsidR="003E13D2" w:rsidRDefault="002B012C" w:rsidP="002B012C">
      <w:pPr>
        <w:pStyle w:val="Geenafstand"/>
        <w:spacing w:line="360" w:lineRule="auto"/>
        <w:rPr>
          <w:rFonts w:ascii="Times New Roman" w:hAnsi="Times New Roman" w:cs="Times New Roman"/>
        </w:rPr>
      </w:pPr>
      <w:r w:rsidRPr="0040267E">
        <w:rPr>
          <w:rFonts w:ascii="Times New Roman" w:hAnsi="Times New Roman" w:cs="Times New Roman"/>
        </w:rPr>
        <w:t xml:space="preserve">P.J. van der Plank, </w:t>
      </w:r>
      <w:r w:rsidRPr="0040267E">
        <w:rPr>
          <w:rFonts w:ascii="Times New Roman" w:hAnsi="Times New Roman" w:cs="Times New Roman"/>
          <w:i/>
        </w:rPr>
        <w:t xml:space="preserve">Natrekking door onroerende zaken </w:t>
      </w:r>
      <w:r w:rsidRPr="0040267E">
        <w:rPr>
          <w:rFonts w:ascii="Times New Roman" w:hAnsi="Times New Roman" w:cs="Times New Roman"/>
        </w:rPr>
        <w:t>(Onderneming &amp; Recht nr. 94), Deventer: Wolters Kluwer 2016</w:t>
      </w:r>
    </w:p>
    <w:p w14:paraId="66E16C9C" w14:textId="77777777" w:rsidR="00773EF8" w:rsidRDefault="00773EF8" w:rsidP="002B012C">
      <w:pPr>
        <w:pStyle w:val="Geenafstand"/>
        <w:spacing w:line="360" w:lineRule="auto"/>
        <w:rPr>
          <w:rFonts w:ascii="Times New Roman" w:hAnsi="Times New Roman" w:cs="Times New Roman"/>
        </w:rPr>
      </w:pPr>
    </w:p>
    <w:p w14:paraId="66E16C9D" w14:textId="77777777" w:rsidR="004C79E0" w:rsidRDefault="004C79E0" w:rsidP="002B012C">
      <w:pPr>
        <w:pStyle w:val="Geenafstand"/>
        <w:spacing w:line="360" w:lineRule="auto"/>
        <w:rPr>
          <w:rFonts w:ascii="Times New Roman" w:hAnsi="Times New Roman" w:cs="Times New Roman"/>
          <w:b/>
          <w:u w:val="single"/>
        </w:rPr>
      </w:pPr>
    </w:p>
    <w:p w14:paraId="66E16C9E" w14:textId="77777777" w:rsidR="004C79E0" w:rsidRPr="004C79E0" w:rsidRDefault="00773EF8" w:rsidP="002B012C">
      <w:pPr>
        <w:pStyle w:val="Geenafstand"/>
        <w:spacing w:line="360" w:lineRule="auto"/>
        <w:rPr>
          <w:rFonts w:ascii="Times New Roman" w:hAnsi="Times New Roman" w:cs="Times New Roman"/>
          <w:b/>
          <w:u w:val="single"/>
        </w:rPr>
      </w:pPr>
      <w:r w:rsidRPr="004C79E0">
        <w:rPr>
          <w:rFonts w:ascii="Times New Roman" w:hAnsi="Times New Roman" w:cs="Times New Roman"/>
          <w:b/>
          <w:u w:val="single"/>
        </w:rPr>
        <w:lastRenderedPageBreak/>
        <w:t>Kamerstukken</w:t>
      </w:r>
    </w:p>
    <w:p w14:paraId="66E16C9F" w14:textId="77777777" w:rsidR="00773EF8" w:rsidRPr="004C79E0" w:rsidRDefault="003E13D2" w:rsidP="002B012C">
      <w:pPr>
        <w:pStyle w:val="Geenafstand"/>
        <w:spacing w:line="360" w:lineRule="auto"/>
        <w:rPr>
          <w:rFonts w:ascii="Times New Roman" w:hAnsi="Times New Roman" w:cs="Times New Roman"/>
        </w:rPr>
      </w:pPr>
      <w:r w:rsidRPr="004C79E0">
        <w:rPr>
          <w:rFonts w:ascii="Times New Roman" w:hAnsi="Times New Roman" w:cs="Times New Roman"/>
          <w:i/>
        </w:rPr>
        <w:t>Kamerstuk II</w:t>
      </w:r>
      <w:r w:rsidRPr="004C79E0">
        <w:rPr>
          <w:rFonts w:ascii="Times New Roman" w:hAnsi="Times New Roman" w:cs="Times New Roman"/>
        </w:rPr>
        <w:t>, 2005/2006, 29834, nr. 9</w:t>
      </w:r>
    </w:p>
    <w:p w14:paraId="66E16CA0" w14:textId="77777777" w:rsidR="003246EE" w:rsidRDefault="003246EE" w:rsidP="002B012C">
      <w:pPr>
        <w:pStyle w:val="Geenafstand"/>
        <w:spacing w:line="360" w:lineRule="auto"/>
        <w:rPr>
          <w:rFonts w:ascii="Times New Roman" w:hAnsi="Times New Roman" w:cs="Times New Roman"/>
        </w:rPr>
      </w:pPr>
    </w:p>
    <w:p w14:paraId="66E16CA1" w14:textId="77777777" w:rsidR="00773EF8" w:rsidRPr="00773EF8" w:rsidRDefault="00773EF8" w:rsidP="002B012C">
      <w:pPr>
        <w:pStyle w:val="Geenafstand"/>
        <w:spacing w:line="360" w:lineRule="auto"/>
        <w:rPr>
          <w:rFonts w:ascii="Times New Roman" w:hAnsi="Times New Roman" w:cs="Times New Roman"/>
          <w:b/>
          <w:u w:val="single"/>
        </w:rPr>
      </w:pPr>
      <w:r w:rsidRPr="00773EF8">
        <w:rPr>
          <w:rFonts w:ascii="Times New Roman" w:hAnsi="Times New Roman" w:cs="Times New Roman"/>
          <w:b/>
          <w:u w:val="single"/>
        </w:rPr>
        <w:t>Overige bronnen</w:t>
      </w:r>
    </w:p>
    <w:p w14:paraId="66E16CA2" w14:textId="77777777" w:rsidR="00926E06" w:rsidRPr="00926E06" w:rsidRDefault="00926E06" w:rsidP="002B012C">
      <w:pPr>
        <w:pStyle w:val="Geenafstand"/>
        <w:spacing w:line="360" w:lineRule="auto"/>
        <w:rPr>
          <w:rFonts w:ascii="Times New Roman" w:hAnsi="Times New Roman" w:cs="Times New Roman"/>
        </w:rPr>
      </w:pPr>
      <w:r>
        <w:rPr>
          <w:rFonts w:ascii="Times New Roman" w:hAnsi="Times New Roman" w:cs="Times New Roman"/>
        </w:rPr>
        <w:t xml:space="preserve">AMS Advocaten, </w:t>
      </w:r>
      <w:proofErr w:type="spellStart"/>
      <w:r w:rsidRPr="00926E06">
        <w:rPr>
          <w:rFonts w:ascii="Times New Roman" w:hAnsi="Times New Roman" w:cs="Times New Roman"/>
          <w:i/>
        </w:rPr>
        <w:t>Portacabin</w:t>
      </w:r>
      <w:proofErr w:type="spellEnd"/>
      <w:r w:rsidRPr="00926E06">
        <w:rPr>
          <w:rFonts w:ascii="Times New Roman" w:hAnsi="Times New Roman" w:cs="Times New Roman"/>
          <w:i/>
        </w:rPr>
        <w:t>-arrest</w:t>
      </w:r>
      <w:r>
        <w:rPr>
          <w:rFonts w:ascii="Times New Roman" w:hAnsi="Times New Roman" w:cs="Times New Roman"/>
          <w:i/>
        </w:rPr>
        <w:t xml:space="preserve">, </w:t>
      </w:r>
      <w:r>
        <w:rPr>
          <w:rFonts w:ascii="Times New Roman" w:hAnsi="Times New Roman" w:cs="Times New Roman"/>
        </w:rPr>
        <w:t xml:space="preserve">AMS Advocaten, </w:t>
      </w:r>
      <w:hyperlink r:id="rId16" w:history="1">
        <w:r w:rsidRPr="00470973">
          <w:rPr>
            <w:rStyle w:val="Hyperlink"/>
            <w:rFonts w:ascii="Times New Roman" w:hAnsi="Times New Roman" w:cs="Times New Roman"/>
          </w:rPr>
          <w:t>www.amsadvocaten.nl</w:t>
        </w:r>
      </w:hyperlink>
      <w:r>
        <w:rPr>
          <w:rFonts w:ascii="Times New Roman" w:hAnsi="Times New Roman" w:cs="Times New Roman"/>
        </w:rPr>
        <w:t xml:space="preserve"> (zoek op: </w:t>
      </w:r>
      <w:proofErr w:type="spellStart"/>
      <w:r>
        <w:rPr>
          <w:rFonts w:ascii="Times New Roman" w:hAnsi="Times New Roman" w:cs="Times New Roman"/>
        </w:rPr>
        <w:t>Portacabin</w:t>
      </w:r>
      <w:proofErr w:type="spellEnd"/>
      <w:r>
        <w:rPr>
          <w:rFonts w:ascii="Times New Roman" w:hAnsi="Times New Roman" w:cs="Times New Roman"/>
        </w:rPr>
        <w:t>-arrest)</w:t>
      </w:r>
    </w:p>
    <w:p w14:paraId="66E16CA3" w14:textId="77777777" w:rsidR="00773EF8" w:rsidRDefault="00773EF8" w:rsidP="005B44D6">
      <w:pPr>
        <w:pStyle w:val="Voetnoottekst"/>
        <w:spacing w:line="360" w:lineRule="auto"/>
        <w:rPr>
          <w:rFonts w:ascii="Times New Roman" w:hAnsi="Times New Roman" w:cs="Times New Roman"/>
          <w:sz w:val="22"/>
          <w:szCs w:val="22"/>
        </w:rPr>
      </w:pPr>
      <w:bookmarkStart w:id="20" w:name="_Hlk5200574"/>
    </w:p>
    <w:p w14:paraId="66E16CA4" w14:textId="77777777" w:rsidR="003246EE" w:rsidRDefault="003246EE" w:rsidP="005B44D6">
      <w:pPr>
        <w:pStyle w:val="Voetnoottekst"/>
        <w:spacing w:line="360" w:lineRule="auto"/>
        <w:rPr>
          <w:rFonts w:ascii="Times New Roman" w:hAnsi="Times New Roman" w:cs="Times New Roman"/>
          <w:sz w:val="22"/>
          <w:szCs w:val="22"/>
        </w:rPr>
      </w:pPr>
      <w:r w:rsidRPr="0040267E">
        <w:rPr>
          <w:rFonts w:ascii="Times New Roman" w:hAnsi="Times New Roman" w:cs="Times New Roman"/>
          <w:sz w:val="22"/>
          <w:szCs w:val="22"/>
        </w:rPr>
        <w:t xml:space="preserve">Charlotte Raaimakers, ‘Horizontale of verticale natrekking’, </w:t>
      </w:r>
      <w:r w:rsidRPr="0040267E">
        <w:rPr>
          <w:rFonts w:ascii="Times New Roman" w:hAnsi="Times New Roman" w:cs="Times New Roman"/>
          <w:i/>
          <w:sz w:val="22"/>
          <w:szCs w:val="22"/>
        </w:rPr>
        <w:t xml:space="preserve">Dirkzwager.nl </w:t>
      </w:r>
      <w:r w:rsidRPr="0040267E">
        <w:rPr>
          <w:rFonts w:ascii="Times New Roman" w:hAnsi="Times New Roman" w:cs="Times New Roman"/>
          <w:sz w:val="22"/>
          <w:szCs w:val="22"/>
        </w:rPr>
        <w:t>19 maart 2014</w:t>
      </w:r>
    </w:p>
    <w:p w14:paraId="66E16CA5" w14:textId="77777777" w:rsidR="00D433C7" w:rsidRDefault="00D433C7" w:rsidP="005B44D6">
      <w:pPr>
        <w:pStyle w:val="Voetnoottekst"/>
        <w:spacing w:line="360" w:lineRule="auto"/>
        <w:rPr>
          <w:rFonts w:ascii="Times New Roman" w:hAnsi="Times New Roman" w:cs="Times New Roman"/>
          <w:sz w:val="22"/>
          <w:szCs w:val="22"/>
        </w:rPr>
      </w:pPr>
    </w:p>
    <w:p w14:paraId="66E16CA6" w14:textId="77777777" w:rsidR="005B44D6" w:rsidRDefault="005B44D6" w:rsidP="005B44D6">
      <w:pPr>
        <w:pStyle w:val="Voetnoottekst"/>
        <w:rPr>
          <w:rFonts w:ascii="Times New Roman" w:hAnsi="Times New Roman" w:cs="Times New Roman"/>
          <w:sz w:val="22"/>
          <w:szCs w:val="22"/>
        </w:rPr>
      </w:pPr>
      <w:r>
        <w:rPr>
          <w:rFonts w:ascii="Times New Roman" w:hAnsi="Times New Roman" w:cs="Times New Roman"/>
          <w:sz w:val="22"/>
          <w:szCs w:val="22"/>
        </w:rPr>
        <w:t xml:space="preserve">Maarten Kole, ‘Is een warmtekrachtkoppeling roerend of onroerend?’, </w:t>
      </w:r>
      <w:r w:rsidRPr="00995894">
        <w:rPr>
          <w:rFonts w:ascii="Times New Roman" w:hAnsi="Times New Roman" w:cs="Times New Roman"/>
          <w:i/>
          <w:sz w:val="22"/>
          <w:szCs w:val="22"/>
        </w:rPr>
        <w:t>Dirkzwager.nl</w:t>
      </w:r>
      <w:r>
        <w:rPr>
          <w:rFonts w:ascii="Times New Roman" w:hAnsi="Times New Roman" w:cs="Times New Roman"/>
          <w:sz w:val="22"/>
          <w:szCs w:val="22"/>
        </w:rPr>
        <w:t xml:space="preserve"> 28 november 2013</w:t>
      </w:r>
    </w:p>
    <w:p w14:paraId="66E16CA7" w14:textId="77777777" w:rsidR="005B44D6" w:rsidRDefault="005B44D6" w:rsidP="005B44D6">
      <w:pPr>
        <w:pStyle w:val="Voetnoottekst"/>
        <w:spacing w:line="360" w:lineRule="auto"/>
        <w:rPr>
          <w:rFonts w:ascii="Times New Roman" w:hAnsi="Times New Roman" w:cs="Times New Roman"/>
          <w:sz w:val="22"/>
          <w:szCs w:val="22"/>
        </w:rPr>
      </w:pPr>
    </w:p>
    <w:p w14:paraId="66E16CA8" w14:textId="77777777" w:rsidR="009F78B6" w:rsidRDefault="009F78B6" w:rsidP="005B44D6">
      <w:pPr>
        <w:pStyle w:val="Voetnoottekst"/>
        <w:spacing w:line="360" w:lineRule="auto"/>
        <w:rPr>
          <w:rFonts w:ascii="Times New Roman" w:hAnsi="Times New Roman" w:cs="Times New Roman"/>
          <w:sz w:val="22"/>
          <w:szCs w:val="22"/>
        </w:rPr>
      </w:pPr>
      <w:r>
        <w:rPr>
          <w:rFonts w:ascii="Times New Roman" w:hAnsi="Times New Roman" w:cs="Times New Roman"/>
          <w:sz w:val="22"/>
          <w:szCs w:val="22"/>
        </w:rPr>
        <w:t xml:space="preserve">Mathieu Vreeswijk, ‘Natrekking, uitgelegd’, </w:t>
      </w:r>
      <w:r w:rsidRPr="009F78B6">
        <w:rPr>
          <w:rFonts w:ascii="Times New Roman" w:hAnsi="Times New Roman" w:cs="Times New Roman"/>
          <w:i/>
          <w:sz w:val="22"/>
          <w:szCs w:val="22"/>
        </w:rPr>
        <w:t>flinckadvocaten.nl</w:t>
      </w:r>
      <w:r>
        <w:rPr>
          <w:rFonts w:ascii="Times New Roman" w:hAnsi="Times New Roman" w:cs="Times New Roman"/>
          <w:sz w:val="22"/>
          <w:szCs w:val="22"/>
        </w:rPr>
        <w:t xml:space="preserve"> 23 september 2015</w:t>
      </w:r>
    </w:p>
    <w:p w14:paraId="66E16CA9" w14:textId="77777777" w:rsidR="005B44D6" w:rsidRDefault="005B44D6" w:rsidP="003246EE">
      <w:pPr>
        <w:pStyle w:val="Voetnoottekst"/>
        <w:rPr>
          <w:rFonts w:ascii="Times New Roman" w:hAnsi="Times New Roman" w:cs="Times New Roman"/>
          <w:sz w:val="22"/>
          <w:szCs w:val="22"/>
        </w:rPr>
      </w:pPr>
    </w:p>
    <w:bookmarkEnd w:id="20"/>
    <w:p w14:paraId="66E16CAA" w14:textId="77777777" w:rsidR="00773EF8" w:rsidRDefault="00773EF8" w:rsidP="003246EE">
      <w:pPr>
        <w:pStyle w:val="Geenafstand"/>
        <w:spacing w:line="360" w:lineRule="auto"/>
        <w:rPr>
          <w:rFonts w:ascii="Times New Roman" w:hAnsi="Times New Roman" w:cs="Times New Roman"/>
          <w:b/>
          <w:u w:val="single"/>
        </w:rPr>
      </w:pPr>
      <w:r>
        <w:rPr>
          <w:rFonts w:ascii="Times New Roman" w:hAnsi="Times New Roman" w:cs="Times New Roman"/>
          <w:b/>
          <w:u w:val="single"/>
        </w:rPr>
        <w:t>Jurisprudentie</w:t>
      </w:r>
    </w:p>
    <w:p w14:paraId="66E16CAB" w14:textId="77777777" w:rsidR="00773EF8" w:rsidRPr="00773EF8" w:rsidRDefault="00773EF8" w:rsidP="003246EE">
      <w:pPr>
        <w:pStyle w:val="Geenafstand"/>
        <w:spacing w:line="360" w:lineRule="auto"/>
        <w:rPr>
          <w:rFonts w:ascii="Times New Roman" w:hAnsi="Times New Roman" w:cs="Times New Roman"/>
          <w:b/>
          <w:i/>
        </w:rPr>
      </w:pPr>
      <w:r w:rsidRPr="00773EF8">
        <w:rPr>
          <w:rFonts w:ascii="Times New Roman" w:hAnsi="Times New Roman" w:cs="Times New Roman"/>
          <w:b/>
          <w:i/>
        </w:rPr>
        <w:t>Rechtbank</w:t>
      </w:r>
    </w:p>
    <w:p w14:paraId="66E16CAC" w14:textId="77777777" w:rsidR="003246EE" w:rsidRDefault="00912281" w:rsidP="003246EE">
      <w:pPr>
        <w:pStyle w:val="Geenafstand"/>
        <w:spacing w:line="360" w:lineRule="auto"/>
        <w:rPr>
          <w:rFonts w:ascii="Times New Roman" w:hAnsi="Times New Roman" w:cs="Times New Roman"/>
        </w:rPr>
      </w:pPr>
      <w:r>
        <w:rPr>
          <w:rFonts w:ascii="Times New Roman" w:hAnsi="Times New Roman" w:cs="Times New Roman"/>
        </w:rPr>
        <w:t xml:space="preserve">Rb. Maastricht 6 april 2000, </w:t>
      </w:r>
      <w:r w:rsidR="003246EE">
        <w:rPr>
          <w:rFonts w:ascii="Times New Roman" w:hAnsi="Times New Roman" w:cs="Times New Roman"/>
        </w:rPr>
        <w:t>ECLI:NL:RBMAA:2000:AA5402</w:t>
      </w:r>
      <w:r>
        <w:rPr>
          <w:rFonts w:ascii="Times New Roman" w:hAnsi="Times New Roman" w:cs="Times New Roman"/>
        </w:rPr>
        <w:t>.</w:t>
      </w:r>
    </w:p>
    <w:p w14:paraId="66E16CAD" w14:textId="77777777" w:rsidR="003246EE" w:rsidRDefault="00912281" w:rsidP="003246EE">
      <w:pPr>
        <w:pStyle w:val="Geenafstand"/>
        <w:spacing w:line="360" w:lineRule="auto"/>
        <w:rPr>
          <w:rFonts w:ascii="Times New Roman" w:hAnsi="Times New Roman" w:cs="Times New Roman"/>
        </w:rPr>
      </w:pPr>
      <w:r>
        <w:rPr>
          <w:rFonts w:ascii="Times New Roman" w:hAnsi="Times New Roman" w:cs="Times New Roman"/>
        </w:rPr>
        <w:t xml:space="preserve">Rb. Maastricht 25 oktober 2001, </w:t>
      </w:r>
      <w:r w:rsidR="003246EE">
        <w:rPr>
          <w:rFonts w:ascii="Times New Roman" w:hAnsi="Times New Roman" w:cs="Times New Roman"/>
        </w:rPr>
        <w:t>ECLI:NL:RBMAA:2001:AE7539</w:t>
      </w:r>
      <w:r>
        <w:rPr>
          <w:rFonts w:ascii="Times New Roman" w:hAnsi="Times New Roman" w:cs="Times New Roman"/>
        </w:rPr>
        <w:t>.</w:t>
      </w:r>
    </w:p>
    <w:p w14:paraId="66E16CAE" w14:textId="77777777" w:rsidR="003246EE" w:rsidRDefault="00912281" w:rsidP="003246EE">
      <w:pPr>
        <w:pStyle w:val="Geenafstand"/>
        <w:spacing w:line="360" w:lineRule="auto"/>
        <w:rPr>
          <w:rFonts w:ascii="Times New Roman" w:hAnsi="Times New Roman" w:cs="Times New Roman"/>
        </w:rPr>
      </w:pPr>
      <w:r>
        <w:rPr>
          <w:rFonts w:ascii="Times New Roman" w:hAnsi="Times New Roman" w:cs="Times New Roman"/>
        </w:rPr>
        <w:t xml:space="preserve">Rb. Haarlem 11 augustus 2005, </w:t>
      </w:r>
      <w:r w:rsidR="003246EE">
        <w:rPr>
          <w:rFonts w:ascii="Times New Roman" w:hAnsi="Times New Roman" w:cs="Times New Roman"/>
        </w:rPr>
        <w:t>ECLI:NL:RBHAA:2005:AU3487</w:t>
      </w:r>
      <w:r>
        <w:rPr>
          <w:rFonts w:ascii="Times New Roman" w:hAnsi="Times New Roman" w:cs="Times New Roman"/>
        </w:rPr>
        <w:t>.</w:t>
      </w:r>
    </w:p>
    <w:p w14:paraId="66E16CAF" w14:textId="77777777" w:rsidR="003246EE" w:rsidRDefault="00912281" w:rsidP="003246EE">
      <w:pPr>
        <w:pStyle w:val="Geenafstand"/>
        <w:spacing w:line="360" w:lineRule="auto"/>
        <w:rPr>
          <w:rFonts w:ascii="Times New Roman" w:hAnsi="Times New Roman" w:cs="Times New Roman"/>
        </w:rPr>
      </w:pPr>
      <w:r>
        <w:rPr>
          <w:rFonts w:ascii="Times New Roman" w:hAnsi="Times New Roman" w:cs="Times New Roman"/>
        </w:rPr>
        <w:t xml:space="preserve">Rb. Rotterdam 8 mei 2006, </w:t>
      </w:r>
      <w:r w:rsidR="003246EE">
        <w:rPr>
          <w:rFonts w:ascii="Times New Roman" w:hAnsi="Times New Roman" w:cs="Times New Roman"/>
        </w:rPr>
        <w:t>ECLI:NL:RBROT:2006:AX1517</w:t>
      </w:r>
      <w:r>
        <w:rPr>
          <w:rFonts w:ascii="Times New Roman" w:hAnsi="Times New Roman" w:cs="Times New Roman"/>
        </w:rPr>
        <w:t>.</w:t>
      </w:r>
    </w:p>
    <w:p w14:paraId="66E16CB0" w14:textId="77777777" w:rsidR="003246EE" w:rsidRDefault="00912281" w:rsidP="003246EE">
      <w:pPr>
        <w:pStyle w:val="Geenafstand"/>
        <w:spacing w:line="360" w:lineRule="auto"/>
        <w:rPr>
          <w:rFonts w:ascii="Times New Roman" w:hAnsi="Times New Roman" w:cs="Times New Roman"/>
        </w:rPr>
      </w:pPr>
      <w:r>
        <w:rPr>
          <w:rFonts w:ascii="Times New Roman" w:hAnsi="Times New Roman" w:cs="Times New Roman"/>
        </w:rPr>
        <w:t xml:space="preserve">Rb. Dordrecht 28 november 2007, </w:t>
      </w:r>
      <w:r w:rsidR="003246EE">
        <w:rPr>
          <w:rFonts w:ascii="Times New Roman" w:hAnsi="Times New Roman" w:cs="Times New Roman"/>
        </w:rPr>
        <w:t>ECLI:NL:RBDOR:2007:BC0097</w:t>
      </w:r>
      <w:r>
        <w:rPr>
          <w:rFonts w:ascii="Times New Roman" w:hAnsi="Times New Roman" w:cs="Times New Roman"/>
        </w:rPr>
        <w:t>.</w:t>
      </w:r>
    </w:p>
    <w:p w14:paraId="66E16CB1" w14:textId="77777777" w:rsidR="003246EE" w:rsidRPr="0037139C" w:rsidRDefault="00C17CD6" w:rsidP="003246EE">
      <w:pPr>
        <w:pStyle w:val="Geenafstand"/>
        <w:spacing w:line="360" w:lineRule="auto"/>
        <w:rPr>
          <w:rFonts w:ascii="Times New Roman" w:hAnsi="Times New Roman" w:cs="Times New Roman"/>
        </w:rPr>
      </w:pPr>
      <w:r w:rsidRPr="0037139C">
        <w:rPr>
          <w:rFonts w:ascii="Times New Roman" w:hAnsi="Times New Roman" w:cs="Times New Roman"/>
        </w:rPr>
        <w:t xml:space="preserve">Rb. Rotterdam 26 maart 2008, </w:t>
      </w:r>
      <w:r w:rsidR="003246EE" w:rsidRPr="0037139C">
        <w:rPr>
          <w:rFonts w:ascii="Times New Roman" w:hAnsi="Times New Roman" w:cs="Times New Roman"/>
        </w:rPr>
        <w:t>ECLI:NL:RBROT:2008:BD1392</w:t>
      </w:r>
      <w:r w:rsidRPr="0037139C">
        <w:rPr>
          <w:rFonts w:ascii="Times New Roman" w:hAnsi="Times New Roman" w:cs="Times New Roman"/>
        </w:rPr>
        <w:t>.</w:t>
      </w:r>
    </w:p>
    <w:p w14:paraId="66E16CB2" w14:textId="77777777" w:rsidR="0037139C" w:rsidRPr="0037139C" w:rsidRDefault="0037139C" w:rsidP="003246EE">
      <w:pPr>
        <w:pStyle w:val="Geenafstand"/>
        <w:spacing w:line="360" w:lineRule="auto"/>
        <w:rPr>
          <w:rFonts w:ascii="Times New Roman" w:hAnsi="Times New Roman" w:cs="Times New Roman"/>
        </w:rPr>
      </w:pPr>
      <w:r w:rsidRPr="0037139C">
        <w:rPr>
          <w:rFonts w:ascii="Times New Roman" w:hAnsi="Times New Roman" w:cs="Times New Roman"/>
        </w:rPr>
        <w:t>Rb. Rotterdam 28 mei 2008, ECLI:NL:RBROT:2008:BD9240.</w:t>
      </w:r>
    </w:p>
    <w:p w14:paraId="66E16CB3" w14:textId="77777777" w:rsidR="003246EE" w:rsidRPr="00DF1E89" w:rsidRDefault="00C17CD6" w:rsidP="003246EE">
      <w:pPr>
        <w:pStyle w:val="Geenafstand"/>
        <w:spacing w:line="360" w:lineRule="auto"/>
        <w:rPr>
          <w:rFonts w:ascii="Times New Roman" w:hAnsi="Times New Roman" w:cs="Times New Roman"/>
        </w:rPr>
      </w:pPr>
      <w:r w:rsidRPr="00DF1E89">
        <w:rPr>
          <w:rFonts w:ascii="Times New Roman" w:hAnsi="Times New Roman" w:cs="Times New Roman"/>
        </w:rPr>
        <w:t xml:space="preserve">Rb. Rotterdam 12 augustus 2009, </w:t>
      </w:r>
      <w:r w:rsidR="003246EE" w:rsidRPr="00DF1E89">
        <w:rPr>
          <w:rFonts w:ascii="Times New Roman" w:hAnsi="Times New Roman" w:cs="Times New Roman"/>
        </w:rPr>
        <w:t>ECLI:NL:RBROT:2009:BJ5748</w:t>
      </w:r>
      <w:r w:rsidRPr="00DF1E89">
        <w:rPr>
          <w:rFonts w:ascii="Times New Roman" w:hAnsi="Times New Roman" w:cs="Times New Roman"/>
        </w:rPr>
        <w:t>.</w:t>
      </w:r>
    </w:p>
    <w:p w14:paraId="66E16CB4" w14:textId="77777777" w:rsidR="00DF1E89" w:rsidRDefault="00DF1E89" w:rsidP="003246EE">
      <w:pPr>
        <w:pStyle w:val="Geenafstand"/>
        <w:spacing w:line="360" w:lineRule="auto"/>
        <w:rPr>
          <w:rFonts w:ascii="Times New Roman" w:hAnsi="Times New Roman" w:cs="Times New Roman"/>
        </w:rPr>
      </w:pPr>
      <w:r w:rsidRPr="00DF1E89">
        <w:rPr>
          <w:rFonts w:ascii="Times New Roman" w:hAnsi="Times New Roman" w:cs="Times New Roman"/>
        </w:rPr>
        <w:t>Rb. Middelburg 16 december 2009, ECLI:NL:RBMID:2009:BK9826.</w:t>
      </w:r>
    </w:p>
    <w:p w14:paraId="66E16CB5" w14:textId="77777777" w:rsidR="00E53DB4" w:rsidRPr="00E53DB4" w:rsidRDefault="00E53DB4" w:rsidP="003246EE">
      <w:pPr>
        <w:pStyle w:val="Geenafstand"/>
        <w:spacing w:line="360" w:lineRule="auto"/>
        <w:rPr>
          <w:rFonts w:ascii="Times New Roman" w:hAnsi="Times New Roman" w:cs="Times New Roman"/>
        </w:rPr>
      </w:pPr>
      <w:r w:rsidRPr="00E53DB4">
        <w:rPr>
          <w:rFonts w:ascii="Times New Roman" w:hAnsi="Times New Roman" w:cs="Times New Roman"/>
        </w:rPr>
        <w:t>Rb. Utrecht 20 januari 2010, ECLI:NL:RBUTR:2010:BL0035.</w:t>
      </w:r>
    </w:p>
    <w:p w14:paraId="66E16CB6" w14:textId="77777777" w:rsidR="003246EE" w:rsidRPr="00E53DB4" w:rsidRDefault="00C17CD6" w:rsidP="003246EE">
      <w:pPr>
        <w:pStyle w:val="Geenafstand"/>
        <w:spacing w:line="360" w:lineRule="auto"/>
        <w:rPr>
          <w:rFonts w:ascii="Times New Roman" w:hAnsi="Times New Roman" w:cs="Times New Roman"/>
        </w:rPr>
      </w:pPr>
      <w:r w:rsidRPr="00E53DB4">
        <w:rPr>
          <w:rFonts w:ascii="Times New Roman" w:hAnsi="Times New Roman" w:cs="Times New Roman"/>
        </w:rPr>
        <w:t xml:space="preserve">Rb. Utrecht 17 maart 2010, </w:t>
      </w:r>
      <w:r w:rsidR="003246EE" w:rsidRPr="00E53DB4">
        <w:rPr>
          <w:rFonts w:ascii="Times New Roman" w:hAnsi="Times New Roman" w:cs="Times New Roman"/>
        </w:rPr>
        <w:t>ECLI:NL:RBUTR:2010:BL7867</w:t>
      </w:r>
      <w:r w:rsidRPr="00E53DB4">
        <w:rPr>
          <w:rFonts w:ascii="Times New Roman" w:hAnsi="Times New Roman" w:cs="Times New Roman"/>
        </w:rPr>
        <w:t>.</w:t>
      </w:r>
    </w:p>
    <w:p w14:paraId="66E16CB7" w14:textId="77777777" w:rsidR="00D33AC8" w:rsidRPr="00E53DB4" w:rsidRDefault="00D33AC8" w:rsidP="00D33AC8">
      <w:pPr>
        <w:pStyle w:val="Geenafstand"/>
        <w:spacing w:line="360" w:lineRule="auto"/>
        <w:rPr>
          <w:rFonts w:ascii="Times New Roman" w:hAnsi="Times New Roman" w:cs="Times New Roman"/>
        </w:rPr>
      </w:pPr>
      <w:r w:rsidRPr="00E53DB4">
        <w:rPr>
          <w:rFonts w:ascii="Times New Roman" w:hAnsi="Times New Roman" w:cs="Times New Roman"/>
        </w:rPr>
        <w:t>Rb. Middelburg 13 oktober 2010, ECLI:NL:RBMID:2010:BO9537.</w:t>
      </w:r>
    </w:p>
    <w:p w14:paraId="66E16CB8" w14:textId="77777777" w:rsidR="003246EE" w:rsidRPr="00E53DB4" w:rsidRDefault="00C17CD6" w:rsidP="003246EE">
      <w:pPr>
        <w:pStyle w:val="Geenafstand"/>
        <w:spacing w:line="360" w:lineRule="auto"/>
        <w:rPr>
          <w:rFonts w:ascii="Times New Roman" w:hAnsi="Times New Roman" w:cs="Times New Roman"/>
        </w:rPr>
      </w:pPr>
      <w:r w:rsidRPr="00E53DB4">
        <w:rPr>
          <w:rFonts w:ascii="Times New Roman" w:hAnsi="Times New Roman" w:cs="Times New Roman"/>
        </w:rPr>
        <w:t xml:space="preserve">Rb. Rotterdam 23 januari 2013, </w:t>
      </w:r>
      <w:r w:rsidR="003246EE" w:rsidRPr="00E53DB4">
        <w:rPr>
          <w:rFonts w:ascii="Times New Roman" w:hAnsi="Times New Roman" w:cs="Times New Roman"/>
        </w:rPr>
        <w:t>ECLI:NL:RBROT:2013:BZ2427</w:t>
      </w:r>
      <w:r w:rsidRPr="00E53DB4">
        <w:rPr>
          <w:rFonts w:ascii="Times New Roman" w:hAnsi="Times New Roman" w:cs="Times New Roman"/>
        </w:rPr>
        <w:t>.</w:t>
      </w:r>
    </w:p>
    <w:p w14:paraId="66E16CB9" w14:textId="77777777" w:rsidR="00E53DB4" w:rsidRPr="00E53DB4" w:rsidRDefault="00E53DB4" w:rsidP="003246EE">
      <w:pPr>
        <w:pStyle w:val="Geenafstand"/>
        <w:spacing w:line="360" w:lineRule="auto"/>
        <w:rPr>
          <w:rFonts w:ascii="Times New Roman" w:hAnsi="Times New Roman" w:cs="Times New Roman"/>
        </w:rPr>
      </w:pPr>
      <w:r w:rsidRPr="00E53DB4">
        <w:rPr>
          <w:rFonts w:ascii="Times New Roman" w:hAnsi="Times New Roman" w:cs="Times New Roman"/>
        </w:rPr>
        <w:t>Rb. Rotterdam 10 juli 2013, ECLI:NL:RBROT:2013:6555.</w:t>
      </w:r>
    </w:p>
    <w:p w14:paraId="66E16CBA" w14:textId="77777777" w:rsidR="003246EE" w:rsidRDefault="00990DAF" w:rsidP="003246EE">
      <w:pPr>
        <w:pStyle w:val="Geenafstand"/>
        <w:spacing w:line="360" w:lineRule="auto"/>
        <w:rPr>
          <w:rFonts w:ascii="Times New Roman" w:hAnsi="Times New Roman" w:cs="Times New Roman"/>
        </w:rPr>
      </w:pPr>
      <w:r w:rsidRPr="002735D0">
        <w:rPr>
          <w:rFonts w:ascii="Times New Roman" w:hAnsi="Times New Roman" w:cs="Times New Roman"/>
        </w:rPr>
        <w:t xml:space="preserve">Rb. Overijssel 12 februari 2014, </w:t>
      </w:r>
      <w:r w:rsidR="003246EE" w:rsidRPr="002735D0">
        <w:rPr>
          <w:rFonts w:ascii="Times New Roman" w:hAnsi="Times New Roman" w:cs="Times New Roman"/>
        </w:rPr>
        <w:t>ECLI:NL:RBOVE:2014:900</w:t>
      </w:r>
      <w:r w:rsidRPr="002735D0">
        <w:rPr>
          <w:rFonts w:ascii="Times New Roman" w:hAnsi="Times New Roman" w:cs="Times New Roman"/>
        </w:rPr>
        <w:t>.</w:t>
      </w:r>
    </w:p>
    <w:p w14:paraId="66E16CBB" w14:textId="77777777" w:rsidR="003246EE" w:rsidRDefault="00990DAF" w:rsidP="003246EE">
      <w:pPr>
        <w:pStyle w:val="Geenafstand"/>
        <w:spacing w:line="360" w:lineRule="auto"/>
        <w:rPr>
          <w:rFonts w:ascii="Times New Roman" w:hAnsi="Times New Roman" w:cs="Times New Roman"/>
        </w:rPr>
      </w:pPr>
      <w:r>
        <w:rPr>
          <w:rFonts w:ascii="Times New Roman" w:hAnsi="Times New Roman" w:cs="Times New Roman"/>
        </w:rPr>
        <w:t xml:space="preserve">Rb. Limburg 20 februari 2018, </w:t>
      </w:r>
      <w:r w:rsidR="003246EE">
        <w:rPr>
          <w:rFonts w:ascii="Times New Roman" w:hAnsi="Times New Roman" w:cs="Times New Roman"/>
        </w:rPr>
        <w:t>ECLI:NL:RBLIM:2018:1142</w:t>
      </w:r>
      <w:r>
        <w:rPr>
          <w:rFonts w:ascii="Times New Roman" w:hAnsi="Times New Roman" w:cs="Times New Roman"/>
        </w:rPr>
        <w:t>.</w:t>
      </w:r>
    </w:p>
    <w:p w14:paraId="66E16CBC" w14:textId="77777777" w:rsidR="002735D0" w:rsidRDefault="00990DAF" w:rsidP="003246EE">
      <w:pPr>
        <w:pStyle w:val="Geenafstand"/>
        <w:spacing w:line="360" w:lineRule="auto"/>
        <w:rPr>
          <w:rFonts w:ascii="Times New Roman" w:hAnsi="Times New Roman" w:cs="Times New Roman"/>
        </w:rPr>
      </w:pPr>
      <w:r>
        <w:rPr>
          <w:rFonts w:ascii="Times New Roman" w:hAnsi="Times New Roman" w:cs="Times New Roman"/>
        </w:rPr>
        <w:t xml:space="preserve">Rb. Den Haag 29 maart 2018, </w:t>
      </w:r>
      <w:r w:rsidR="003246EE">
        <w:rPr>
          <w:rFonts w:ascii="Times New Roman" w:hAnsi="Times New Roman" w:cs="Times New Roman"/>
        </w:rPr>
        <w:t>ECLI:NL:RBDHA:2018:3001</w:t>
      </w:r>
      <w:r>
        <w:rPr>
          <w:rFonts w:ascii="Times New Roman" w:hAnsi="Times New Roman" w:cs="Times New Roman"/>
        </w:rPr>
        <w:t>.</w:t>
      </w:r>
    </w:p>
    <w:p w14:paraId="66E16CBD" w14:textId="77777777" w:rsidR="00D433C7" w:rsidRDefault="00D433C7" w:rsidP="003246EE">
      <w:pPr>
        <w:pStyle w:val="Geenafstand"/>
        <w:spacing w:line="360" w:lineRule="auto"/>
        <w:rPr>
          <w:rFonts w:ascii="Times New Roman" w:hAnsi="Times New Roman" w:cs="Times New Roman"/>
        </w:rPr>
      </w:pPr>
    </w:p>
    <w:p w14:paraId="66E16CBE" w14:textId="77777777" w:rsidR="003246EE" w:rsidRPr="002735D0" w:rsidRDefault="003246EE" w:rsidP="003246EE">
      <w:pPr>
        <w:pStyle w:val="Geenafstand"/>
        <w:spacing w:line="360" w:lineRule="auto"/>
        <w:rPr>
          <w:rFonts w:ascii="Times New Roman" w:hAnsi="Times New Roman" w:cs="Times New Roman"/>
        </w:rPr>
      </w:pPr>
      <w:r w:rsidRPr="00140B0A">
        <w:rPr>
          <w:rFonts w:ascii="Times New Roman" w:hAnsi="Times New Roman" w:cs="Times New Roman"/>
          <w:b/>
          <w:i/>
        </w:rPr>
        <w:t>Gerechtshof</w:t>
      </w:r>
    </w:p>
    <w:p w14:paraId="66E16CBF" w14:textId="77777777" w:rsidR="003246EE" w:rsidRDefault="00D433C7" w:rsidP="003246EE">
      <w:pPr>
        <w:pStyle w:val="Geenafstand"/>
        <w:spacing w:line="360" w:lineRule="auto"/>
        <w:rPr>
          <w:rFonts w:ascii="Times New Roman" w:hAnsi="Times New Roman" w:cs="Times New Roman"/>
        </w:rPr>
      </w:pPr>
      <w:r>
        <w:rPr>
          <w:rFonts w:ascii="Times New Roman" w:hAnsi="Times New Roman" w:cs="Times New Roman"/>
        </w:rPr>
        <w:t xml:space="preserve">Hof Amsterdam 6 augustus 2004, </w:t>
      </w:r>
      <w:r w:rsidR="003246EE">
        <w:rPr>
          <w:rFonts w:ascii="Times New Roman" w:hAnsi="Times New Roman" w:cs="Times New Roman"/>
        </w:rPr>
        <w:t>ECLI:NL:GHAMS:2004:AQ9974</w:t>
      </w:r>
      <w:r>
        <w:rPr>
          <w:rFonts w:ascii="Times New Roman" w:hAnsi="Times New Roman" w:cs="Times New Roman"/>
        </w:rPr>
        <w:t>.</w:t>
      </w:r>
    </w:p>
    <w:p w14:paraId="66E16CC0" w14:textId="77777777" w:rsidR="003246EE" w:rsidRPr="00F861DF" w:rsidRDefault="00D433C7" w:rsidP="003246EE">
      <w:pPr>
        <w:pStyle w:val="Geenafstand"/>
        <w:spacing w:line="360" w:lineRule="auto"/>
        <w:rPr>
          <w:rFonts w:ascii="Times New Roman" w:hAnsi="Times New Roman" w:cs="Times New Roman"/>
        </w:rPr>
      </w:pPr>
      <w:r>
        <w:rPr>
          <w:rFonts w:ascii="Times New Roman" w:hAnsi="Times New Roman" w:cs="Times New Roman"/>
        </w:rPr>
        <w:t xml:space="preserve">Hof Arnhem </w:t>
      </w:r>
      <w:r w:rsidR="00D83046">
        <w:rPr>
          <w:rFonts w:ascii="Times New Roman" w:hAnsi="Times New Roman" w:cs="Times New Roman"/>
        </w:rPr>
        <w:t xml:space="preserve">15 maart 2005, </w:t>
      </w:r>
      <w:r w:rsidR="003246EE" w:rsidRPr="00F861DF">
        <w:rPr>
          <w:rFonts w:ascii="Times New Roman" w:hAnsi="Times New Roman" w:cs="Times New Roman"/>
        </w:rPr>
        <w:t>ECLI:NL:GHARN:2005:AT0597</w:t>
      </w:r>
      <w:r w:rsidR="00D83046">
        <w:rPr>
          <w:rFonts w:ascii="Times New Roman" w:hAnsi="Times New Roman" w:cs="Times New Roman"/>
        </w:rPr>
        <w:t>.</w:t>
      </w:r>
    </w:p>
    <w:p w14:paraId="66E16CC1" w14:textId="77777777" w:rsidR="003246EE" w:rsidRPr="00F861DF" w:rsidRDefault="00D433C7" w:rsidP="003246EE">
      <w:pPr>
        <w:pStyle w:val="Geenafstand"/>
        <w:spacing w:line="360" w:lineRule="auto"/>
        <w:rPr>
          <w:rFonts w:ascii="Times New Roman" w:hAnsi="Times New Roman" w:cs="Times New Roman"/>
        </w:rPr>
      </w:pPr>
      <w:r>
        <w:rPr>
          <w:rFonts w:ascii="Times New Roman" w:hAnsi="Times New Roman" w:cs="Times New Roman"/>
        </w:rPr>
        <w:t xml:space="preserve">Hof Amsterdam </w:t>
      </w:r>
      <w:r w:rsidR="00D83046">
        <w:rPr>
          <w:rFonts w:ascii="Times New Roman" w:hAnsi="Times New Roman" w:cs="Times New Roman"/>
        </w:rPr>
        <w:t xml:space="preserve">23 augustus 2007, </w:t>
      </w:r>
      <w:r w:rsidR="003246EE" w:rsidRPr="00F861DF">
        <w:rPr>
          <w:rFonts w:ascii="Times New Roman" w:hAnsi="Times New Roman" w:cs="Times New Roman"/>
        </w:rPr>
        <w:t>ECLI:NL:GHAMS:2007:BB8802</w:t>
      </w:r>
      <w:r w:rsidR="00D83046">
        <w:rPr>
          <w:rFonts w:ascii="Times New Roman" w:hAnsi="Times New Roman" w:cs="Times New Roman"/>
        </w:rPr>
        <w:t>.</w:t>
      </w:r>
    </w:p>
    <w:p w14:paraId="66E16CC2" w14:textId="77777777" w:rsidR="003246EE" w:rsidRPr="00F861DF" w:rsidRDefault="00D433C7" w:rsidP="003246EE">
      <w:pPr>
        <w:pStyle w:val="Geenafstand"/>
        <w:spacing w:line="360" w:lineRule="auto"/>
        <w:rPr>
          <w:rFonts w:ascii="Times New Roman" w:hAnsi="Times New Roman" w:cs="Times New Roman"/>
        </w:rPr>
      </w:pPr>
      <w:r>
        <w:rPr>
          <w:rFonts w:ascii="Times New Roman" w:hAnsi="Times New Roman" w:cs="Times New Roman"/>
        </w:rPr>
        <w:lastRenderedPageBreak/>
        <w:t xml:space="preserve">Hof ’s-Gravenhage 30 december 2011, </w:t>
      </w:r>
      <w:r w:rsidR="003246EE" w:rsidRPr="00F861DF">
        <w:rPr>
          <w:rFonts w:ascii="Times New Roman" w:hAnsi="Times New Roman" w:cs="Times New Roman"/>
        </w:rPr>
        <w:t>ECLI:NL:GHSGR:2011:BV1499</w:t>
      </w:r>
      <w:r>
        <w:rPr>
          <w:rFonts w:ascii="Times New Roman" w:hAnsi="Times New Roman" w:cs="Times New Roman"/>
        </w:rPr>
        <w:t>.</w:t>
      </w:r>
    </w:p>
    <w:p w14:paraId="66E16CC3" w14:textId="77777777" w:rsidR="003246EE" w:rsidRPr="00F861DF" w:rsidRDefault="00D433C7" w:rsidP="003246EE">
      <w:pPr>
        <w:pStyle w:val="Geenafstand"/>
        <w:spacing w:line="360" w:lineRule="auto"/>
        <w:rPr>
          <w:rFonts w:ascii="Times New Roman" w:hAnsi="Times New Roman" w:cs="Times New Roman"/>
        </w:rPr>
      </w:pPr>
      <w:r>
        <w:rPr>
          <w:rFonts w:ascii="Times New Roman" w:hAnsi="Times New Roman" w:cs="Times New Roman"/>
        </w:rPr>
        <w:t xml:space="preserve">Hof Arnhem-Leeuwarden </w:t>
      </w:r>
      <w:r w:rsidR="00E53DB4">
        <w:rPr>
          <w:rFonts w:ascii="Times New Roman" w:hAnsi="Times New Roman" w:cs="Times New Roman"/>
        </w:rPr>
        <w:t xml:space="preserve">22 januari 2013, </w:t>
      </w:r>
      <w:r w:rsidR="003246EE" w:rsidRPr="00F861DF">
        <w:rPr>
          <w:rFonts w:ascii="Times New Roman" w:hAnsi="Times New Roman" w:cs="Times New Roman"/>
        </w:rPr>
        <w:t>ECLI:NL:GHARL:2013:BY9411</w:t>
      </w:r>
      <w:r w:rsidR="00E53DB4">
        <w:rPr>
          <w:rFonts w:ascii="Times New Roman" w:hAnsi="Times New Roman" w:cs="Times New Roman"/>
        </w:rPr>
        <w:t>.</w:t>
      </w:r>
    </w:p>
    <w:p w14:paraId="66E16CC4" w14:textId="77777777" w:rsidR="003246EE" w:rsidRDefault="00D433C7" w:rsidP="003246EE">
      <w:pPr>
        <w:pStyle w:val="Geenafstand"/>
        <w:spacing w:line="360" w:lineRule="auto"/>
        <w:rPr>
          <w:rFonts w:ascii="Times New Roman" w:hAnsi="Times New Roman" w:cs="Times New Roman"/>
        </w:rPr>
      </w:pPr>
      <w:r>
        <w:rPr>
          <w:rFonts w:ascii="Times New Roman" w:hAnsi="Times New Roman" w:cs="Times New Roman"/>
        </w:rPr>
        <w:t xml:space="preserve">Hof ’s-Hertogenbosch 2 mei 2017, </w:t>
      </w:r>
      <w:r w:rsidR="003246EE">
        <w:rPr>
          <w:rFonts w:ascii="Times New Roman" w:hAnsi="Times New Roman" w:cs="Times New Roman"/>
        </w:rPr>
        <w:t>ECLI:NL:GHSHE:2017:1893</w:t>
      </w:r>
      <w:r>
        <w:rPr>
          <w:rFonts w:ascii="Times New Roman" w:hAnsi="Times New Roman" w:cs="Times New Roman"/>
        </w:rPr>
        <w:t>.</w:t>
      </w:r>
    </w:p>
    <w:p w14:paraId="66E16CC5" w14:textId="77777777" w:rsidR="00773EF8" w:rsidRDefault="00773EF8" w:rsidP="003246EE">
      <w:pPr>
        <w:pStyle w:val="Geenafstand"/>
        <w:spacing w:line="360" w:lineRule="auto"/>
        <w:rPr>
          <w:rFonts w:ascii="Times New Roman" w:hAnsi="Times New Roman" w:cs="Times New Roman"/>
        </w:rPr>
      </w:pPr>
    </w:p>
    <w:p w14:paraId="66E16CC6" w14:textId="77777777" w:rsidR="00773EF8" w:rsidRPr="00773EF8" w:rsidRDefault="00773EF8" w:rsidP="00773EF8">
      <w:pPr>
        <w:pStyle w:val="Geenafstand"/>
        <w:spacing w:line="360" w:lineRule="auto"/>
        <w:rPr>
          <w:rFonts w:ascii="Times New Roman" w:hAnsi="Times New Roman" w:cs="Times New Roman"/>
          <w:b/>
          <w:i/>
        </w:rPr>
      </w:pPr>
      <w:r w:rsidRPr="00773EF8">
        <w:rPr>
          <w:rFonts w:ascii="Times New Roman" w:hAnsi="Times New Roman" w:cs="Times New Roman"/>
          <w:b/>
          <w:i/>
        </w:rPr>
        <w:t>Arresten</w:t>
      </w:r>
    </w:p>
    <w:p w14:paraId="66E16CC7" w14:textId="77777777" w:rsidR="00773EF8" w:rsidRPr="000E19D5" w:rsidRDefault="007509F8" w:rsidP="00773EF8">
      <w:pPr>
        <w:pStyle w:val="Geenafstand"/>
        <w:spacing w:line="360" w:lineRule="auto"/>
        <w:rPr>
          <w:rFonts w:ascii="Times New Roman" w:hAnsi="Times New Roman" w:cs="Times New Roman"/>
        </w:rPr>
      </w:pPr>
      <w:r>
        <w:rPr>
          <w:rFonts w:ascii="Times New Roman" w:hAnsi="Times New Roman" w:cs="Times New Roman"/>
        </w:rPr>
        <w:t xml:space="preserve">HR 26 maart 1936, </w:t>
      </w:r>
      <w:r w:rsidR="00773EF8">
        <w:rPr>
          <w:rFonts w:ascii="Times New Roman" w:hAnsi="Times New Roman" w:cs="Times New Roman"/>
        </w:rPr>
        <w:t>ECLI:NL:HR:1936:158</w:t>
      </w:r>
      <w:r>
        <w:rPr>
          <w:rFonts w:ascii="Times New Roman" w:hAnsi="Times New Roman" w:cs="Times New Roman"/>
        </w:rPr>
        <w:t>.</w:t>
      </w:r>
    </w:p>
    <w:p w14:paraId="66E16CC8" w14:textId="77777777" w:rsidR="00773EF8" w:rsidRDefault="007509F8" w:rsidP="00773EF8">
      <w:pPr>
        <w:pStyle w:val="Geenafstand"/>
        <w:spacing w:line="360" w:lineRule="auto"/>
        <w:rPr>
          <w:rFonts w:ascii="Times New Roman" w:hAnsi="Times New Roman" w:cs="Times New Roman"/>
        </w:rPr>
      </w:pPr>
      <w:r>
        <w:rPr>
          <w:rFonts w:ascii="Times New Roman" w:hAnsi="Times New Roman" w:cs="Times New Roman"/>
        </w:rPr>
        <w:t>HR 29 mei 1985, E</w:t>
      </w:r>
      <w:r w:rsidR="00773EF8">
        <w:rPr>
          <w:rFonts w:ascii="Times New Roman" w:hAnsi="Times New Roman" w:cs="Times New Roman"/>
        </w:rPr>
        <w:t>CLI:NL:HR:1985:AC8917</w:t>
      </w:r>
      <w:r>
        <w:rPr>
          <w:rFonts w:ascii="Times New Roman" w:hAnsi="Times New Roman" w:cs="Times New Roman"/>
        </w:rPr>
        <w:t>.</w:t>
      </w:r>
    </w:p>
    <w:p w14:paraId="66E16CC9" w14:textId="77777777" w:rsidR="006549C3" w:rsidRDefault="00823241" w:rsidP="00773EF8">
      <w:pPr>
        <w:pStyle w:val="Geenafstand"/>
        <w:spacing w:line="360" w:lineRule="auto"/>
        <w:rPr>
          <w:rFonts w:ascii="Times New Roman" w:hAnsi="Times New Roman" w:cs="Times New Roman"/>
        </w:rPr>
      </w:pPr>
      <w:r>
        <w:rPr>
          <w:rFonts w:ascii="Times New Roman" w:hAnsi="Times New Roman" w:cs="Times New Roman"/>
        </w:rPr>
        <w:t xml:space="preserve">HR 15 november 1991, </w:t>
      </w:r>
      <w:r w:rsidR="00773EF8">
        <w:rPr>
          <w:rFonts w:ascii="Times New Roman" w:hAnsi="Times New Roman" w:cs="Times New Roman"/>
        </w:rPr>
        <w:t>ECLI:NL:HR:1991:AD179</w:t>
      </w:r>
      <w:r>
        <w:rPr>
          <w:rFonts w:ascii="Times New Roman" w:hAnsi="Times New Roman" w:cs="Times New Roman"/>
        </w:rPr>
        <w:t>1.</w:t>
      </w:r>
    </w:p>
    <w:p w14:paraId="66E16CCA" w14:textId="77777777" w:rsidR="00773EF8" w:rsidRDefault="00823241" w:rsidP="00773EF8">
      <w:pPr>
        <w:pStyle w:val="Geenafstand"/>
        <w:spacing w:line="360" w:lineRule="auto"/>
        <w:rPr>
          <w:rFonts w:ascii="Times New Roman" w:hAnsi="Times New Roman" w:cs="Times New Roman"/>
        </w:rPr>
      </w:pPr>
      <w:r>
        <w:rPr>
          <w:rFonts w:ascii="Times New Roman" w:hAnsi="Times New Roman" w:cs="Times New Roman"/>
        </w:rPr>
        <w:t xml:space="preserve">HR 31 oktober 1997, </w:t>
      </w:r>
      <w:r w:rsidR="00773EF8">
        <w:rPr>
          <w:rFonts w:ascii="Times New Roman" w:hAnsi="Times New Roman" w:cs="Times New Roman"/>
        </w:rPr>
        <w:t>ECLI:NL:HR:1997:ZC2478</w:t>
      </w:r>
      <w:r>
        <w:rPr>
          <w:rFonts w:ascii="Times New Roman" w:hAnsi="Times New Roman" w:cs="Times New Roman"/>
        </w:rPr>
        <w:t>.</w:t>
      </w:r>
    </w:p>
    <w:p w14:paraId="66E16CCB" w14:textId="77777777" w:rsidR="00773EF8" w:rsidRDefault="00823241" w:rsidP="00773EF8">
      <w:pPr>
        <w:pStyle w:val="Geenafstand"/>
        <w:spacing w:line="360" w:lineRule="auto"/>
        <w:rPr>
          <w:rFonts w:ascii="Times New Roman" w:hAnsi="Times New Roman" w:cs="Times New Roman"/>
        </w:rPr>
      </w:pPr>
      <w:r>
        <w:rPr>
          <w:rFonts w:ascii="Times New Roman" w:hAnsi="Times New Roman" w:cs="Times New Roman"/>
        </w:rPr>
        <w:t xml:space="preserve">HR 6 juni 2003, </w:t>
      </w:r>
      <w:r w:rsidR="00773EF8">
        <w:rPr>
          <w:rFonts w:ascii="Times New Roman" w:hAnsi="Times New Roman" w:cs="Times New Roman"/>
        </w:rPr>
        <w:t>ECLI:NL:HR:2003:AD3578</w:t>
      </w:r>
      <w:r>
        <w:rPr>
          <w:rFonts w:ascii="Times New Roman" w:hAnsi="Times New Roman" w:cs="Times New Roman"/>
        </w:rPr>
        <w:t>.</w:t>
      </w:r>
    </w:p>
    <w:p w14:paraId="66E16CCC" w14:textId="77777777" w:rsidR="00773EF8" w:rsidRDefault="00773EF8" w:rsidP="003246EE">
      <w:pPr>
        <w:pStyle w:val="Geenafstand"/>
        <w:spacing w:line="360" w:lineRule="auto"/>
        <w:rPr>
          <w:rFonts w:ascii="Times New Roman" w:hAnsi="Times New Roman" w:cs="Times New Roman"/>
        </w:rPr>
      </w:pPr>
    </w:p>
    <w:p w14:paraId="66E16CCD" w14:textId="77777777" w:rsidR="00375205" w:rsidRDefault="00375205" w:rsidP="003246EE">
      <w:pPr>
        <w:pStyle w:val="Geenafstand"/>
        <w:spacing w:line="360" w:lineRule="auto"/>
        <w:rPr>
          <w:rFonts w:ascii="Times New Roman" w:hAnsi="Times New Roman" w:cs="Times New Roman"/>
        </w:rPr>
      </w:pPr>
    </w:p>
    <w:p w14:paraId="66E16CCE" w14:textId="77777777" w:rsidR="00D67242" w:rsidRDefault="00D67242" w:rsidP="003246EE">
      <w:pPr>
        <w:pStyle w:val="Geenafstand"/>
        <w:spacing w:line="360" w:lineRule="auto"/>
        <w:rPr>
          <w:rFonts w:ascii="Times New Roman" w:hAnsi="Times New Roman" w:cs="Times New Roman"/>
          <w:b/>
          <w:sz w:val="28"/>
          <w:szCs w:val="28"/>
        </w:rPr>
      </w:pPr>
    </w:p>
    <w:p w14:paraId="66E16CCF" w14:textId="77777777" w:rsidR="00D67242" w:rsidRDefault="00D67242" w:rsidP="003246EE">
      <w:pPr>
        <w:pStyle w:val="Geenafstand"/>
        <w:spacing w:line="360" w:lineRule="auto"/>
        <w:rPr>
          <w:rFonts w:ascii="Times New Roman" w:hAnsi="Times New Roman" w:cs="Times New Roman"/>
          <w:b/>
          <w:sz w:val="28"/>
          <w:szCs w:val="28"/>
        </w:rPr>
      </w:pPr>
    </w:p>
    <w:p w14:paraId="66E16CD0" w14:textId="77777777" w:rsidR="00D67242" w:rsidRDefault="00D67242" w:rsidP="003246EE">
      <w:pPr>
        <w:pStyle w:val="Geenafstand"/>
        <w:spacing w:line="360" w:lineRule="auto"/>
        <w:rPr>
          <w:rFonts w:ascii="Times New Roman" w:hAnsi="Times New Roman" w:cs="Times New Roman"/>
          <w:b/>
          <w:sz w:val="28"/>
          <w:szCs w:val="28"/>
        </w:rPr>
      </w:pPr>
    </w:p>
    <w:p w14:paraId="66E16CD1" w14:textId="77777777" w:rsidR="00D67242" w:rsidRDefault="00D67242" w:rsidP="003246EE">
      <w:pPr>
        <w:pStyle w:val="Geenafstand"/>
        <w:spacing w:line="360" w:lineRule="auto"/>
        <w:rPr>
          <w:rFonts w:ascii="Times New Roman" w:hAnsi="Times New Roman" w:cs="Times New Roman"/>
          <w:b/>
          <w:sz w:val="28"/>
          <w:szCs w:val="28"/>
        </w:rPr>
      </w:pPr>
    </w:p>
    <w:p w14:paraId="66E16CD2" w14:textId="77777777" w:rsidR="00D67242" w:rsidRDefault="00D67242" w:rsidP="003246EE">
      <w:pPr>
        <w:pStyle w:val="Geenafstand"/>
        <w:spacing w:line="360" w:lineRule="auto"/>
        <w:rPr>
          <w:rFonts w:ascii="Times New Roman" w:hAnsi="Times New Roman" w:cs="Times New Roman"/>
          <w:b/>
          <w:sz w:val="28"/>
          <w:szCs w:val="28"/>
        </w:rPr>
      </w:pPr>
    </w:p>
    <w:p w14:paraId="66E16CD3" w14:textId="77777777" w:rsidR="00D67242" w:rsidRDefault="00D67242" w:rsidP="003246EE">
      <w:pPr>
        <w:pStyle w:val="Geenafstand"/>
        <w:spacing w:line="360" w:lineRule="auto"/>
        <w:rPr>
          <w:rFonts w:ascii="Times New Roman" w:hAnsi="Times New Roman" w:cs="Times New Roman"/>
          <w:b/>
          <w:sz w:val="28"/>
          <w:szCs w:val="28"/>
        </w:rPr>
      </w:pPr>
    </w:p>
    <w:p w14:paraId="66E16CD4" w14:textId="77777777" w:rsidR="00D67242" w:rsidRDefault="00D67242" w:rsidP="003246EE">
      <w:pPr>
        <w:pStyle w:val="Geenafstand"/>
        <w:spacing w:line="360" w:lineRule="auto"/>
        <w:rPr>
          <w:rFonts w:ascii="Times New Roman" w:hAnsi="Times New Roman" w:cs="Times New Roman"/>
          <w:b/>
          <w:sz w:val="28"/>
          <w:szCs w:val="28"/>
        </w:rPr>
      </w:pPr>
    </w:p>
    <w:p w14:paraId="66E16CD5" w14:textId="77777777" w:rsidR="00D67242" w:rsidRDefault="00D67242" w:rsidP="003246EE">
      <w:pPr>
        <w:pStyle w:val="Geenafstand"/>
        <w:spacing w:line="360" w:lineRule="auto"/>
        <w:rPr>
          <w:rFonts w:ascii="Times New Roman" w:hAnsi="Times New Roman" w:cs="Times New Roman"/>
          <w:b/>
          <w:sz w:val="28"/>
          <w:szCs w:val="28"/>
        </w:rPr>
      </w:pPr>
    </w:p>
    <w:p w14:paraId="66E16CD6" w14:textId="77777777" w:rsidR="00D67242" w:rsidRDefault="00D67242" w:rsidP="003246EE">
      <w:pPr>
        <w:pStyle w:val="Geenafstand"/>
        <w:spacing w:line="360" w:lineRule="auto"/>
        <w:rPr>
          <w:rFonts w:ascii="Times New Roman" w:hAnsi="Times New Roman" w:cs="Times New Roman"/>
          <w:b/>
          <w:sz w:val="28"/>
          <w:szCs w:val="28"/>
        </w:rPr>
      </w:pPr>
    </w:p>
    <w:p w14:paraId="66E16CD7" w14:textId="77777777" w:rsidR="00D67242" w:rsidRDefault="00D67242" w:rsidP="003246EE">
      <w:pPr>
        <w:pStyle w:val="Geenafstand"/>
        <w:spacing w:line="360" w:lineRule="auto"/>
        <w:rPr>
          <w:rFonts w:ascii="Times New Roman" w:hAnsi="Times New Roman" w:cs="Times New Roman"/>
          <w:b/>
          <w:sz w:val="28"/>
          <w:szCs w:val="28"/>
        </w:rPr>
      </w:pPr>
    </w:p>
    <w:p w14:paraId="66E16CD8" w14:textId="77777777" w:rsidR="00D67242" w:rsidRDefault="00D67242" w:rsidP="003246EE">
      <w:pPr>
        <w:pStyle w:val="Geenafstand"/>
        <w:spacing w:line="360" w:lineRule="auto"/>
        <w:rPr>
          <w:rFonts w:ascii="Times New Roman" w:hAnsi="Times New Roman" w:cs="Times New Roman"/>
          <w:b/>
          <w:sz w:val="28"/>
          <w:szCs w:val="28"/>
        </w:rPr>
      </w:pPr>
    </w:p>
    <w:p w14:paraId="66E16CD9" w14:textId="77777777" w:rsidR="00D67242" w:rsidRDefault="00D67242" w:rsidP="003246EE">
      <w:pPr>
        <w:pStyle w:val="Geenafstand"/>
        <w:spacing w:line="360" w:lineRule="auto"/>
        <w:rPr>
          <w:rFonts w:ascii="Times New Roman" w:hAnsi="Times New Roman" w:cs="Times New Roman"/>
          <w:b/>
          <w:sz w:val="28"/>
          <w:szCs w:val="28"/>
        </w:rPr>
      </w:pPr>
    </w:p>
    <w:p w14:paraId="66E16CDA" w14:textId="77777777" w:rsidR="00D67242" w:rsidRDefault="00D67242" w:rsidP="003246EE">
      <w:pPr>
        <w:pStyle w:val="Geenafstand"/>
        <w:spacing w:line="360" w:lineRule="auto"/>
        <w:rPr>
          <w:rFonts w:ascii="Times New Roman" w:hAnsi="Times New Roman" w:cs="Times New Roman"/>
          <w:b/>
          <w:sz w:val="28"/>
          <w:szCs w:val="28"/>
        </w:rPr>
      </w:pPr>
    </w:p>
    <w:p w14:paraId="66E16CDB" w14:textId="77777777" w:rsidR="00D67242" w:rsidRDefault="00D67242" w:rsidP="003246EE">
      <w:pPr>
        <w:pStyle w:val="Geenafstand"/>
        <w:spacing w:line="360" w:lineRule="auto"/>
        <w:rPr>
          <w:rFonts w:ascii="Times New Roman" w:hAnsi="Times New Roman" w:cs="Times New Roman"/>
          <w:b/>
          <w:sz w:val="28"/>
          <w:szCs w:val="28"/>
        </w:rPr>
      </w:pPr>
    </w:p>
    <w:p w14:paraId="66E16CDC" w14:textId="77777777" w:rsidR="00D67242" w:rsidRDefault="00D67242" w:rsidP="003246EE">
      <w:pPr>
        <w:pStyle w:val="Geenafstand"/>
        <w:spacing w:line="360" w:lineRule="auto"/>
        <w:rPr>
          <w:rFonts w:ascii="Times New Roman" w:hAnsi="Times New Roman" w:cs="Times New Roman"/>
          <w:b/>
          <w:sz w:val="28"/>
          <w:szCs w:val="28"/>
        </w:rPr>
      </w:pPr>
    </w:p>
    <w:p w14:paraId="66E16CDD" w14:textId="77777777" w:rsidR="00D67242" w:rsidRDefault="00D67242" w:rsidP="003246EE">
      <w:pPr>
        <w:pStyle w:val="Geenafstand"/>
        <w:spacing w:line="360" w:lineRule="auto"/>
        <w:rPr>
          <w:rFonts w:ascii="Times New Roman" w:hAnsi="Times New Roman" w:cs="Times New Roman"/>
          <w:b/>
          <w:sz w:val="28"/>
          <w:szCs w:val="28"/>
        </w:rPr>
      </w:pPr>
    </w:p>
    <w:p w14:paraId="66E16CDE" w14:textId="77777777" w:rsidR="00D67242" w:rsidRDefault="00D67242" w:rsidP="003246EE">
      <w:pPr>
        <w:pStyle w:val="Geenafstand"/>
        <w:spacing w:line="360" w:lineRule="auto"/>
        <w:rPr>
          <w:rFonts w:ascii="Times New Roman" w:hAnsi="Times New Roman" w:cs="Times New Roman"/>
          <w:b/>
          <w:sz w:val="28"/>
          <w:szCs w:val="28"/>
        </w:rPr>
      </w:pPr>
    </w:p>
    <w:p w14:paraId="66E16CDF" w14:textId="77777777" w:rsidR="00D67242" w:rsidRDefault="00D67242" w:rsidP="003246EE">
      <w:pPr>
        <w:pStyle w:val="Geenafstand"/>
        <w:spacing w:line="360" w:lineRule="auto"/>
        <w:rPr>
          <w:rFonts w:ascii="Times New Roman" w:hAnsi="Times New Roman" w:cs="Times New Roman"/>
          <w:b/>
          <w:sz w:val="28"/>
          <w:szCs w:val="28"/>
        </w:rPr>
      </w:pPr>
    </w:p>
    <w:p w14:paraId="66E16CE0" w14:textId="77777777" w:rsidR="0021174F" w:rsidRDefault="0021174F" w:rsidP="003246EE">
      <w:pPr>
        <w:pStyle w:val="Geenafstand"/>
        <w:spacing w:line="360" w:lineRule="auto"/>
        <w:rPr>
          <w:rFonts w:ascii="Times New Roman" w:hAnsi="Times New Roman" w:cs="Times New Roman"/>
          <w:b/>
          <w:sz w:val="28"/>
          <w:szCs w:val="28"/>
        </w:rPr>
      </w:pPr>
    </w:p>
    <w:p w14:paraId="66E16CE1" w14:textId="77777777" w:rsidR="00375205" w:rsidRDefault="00375205" w:rsidP="003246EE">
      <w:pPr>
        <w:pStyle w:val="Geenafstand"/>
        <w:spacing w:line="360" w:lineRule="auto"/>
        <w:rPr>
          <w:rFonts w:ascii="Times New Roman" w:hAnsi="Times New Roman" w:cs="Times New Roman"/>
          <w:b/>
          <w:sz w:val="28"/>
          <w:szCs w:val="28"/>
        </w:rPr>
      </w:pPr>
      <w:r w:rsidRPr="00375205">
        <w:rPr>
          <w:rFonts w:ascii="Times New Roman" w:hAnsi="Times New Roman" w:cs="Times New Roman"/>
          <w:b/>
          <w:sz w:val="28"/>
          <w:szCs w:val="28"/>
        </w:rPr>
        <w:lastRenderedPageBreak/>
        <w:t xml:space="preserve">Hoofdstuk </w:t>
      </w:r>
      <w:r w:rsidR="00773EF8">
        <w:rPr>
          <w:rFonts w:ascii="Times New Roman" w:hAnsi="Times New Roman" w:cs="Times New Roman"/>
          <w:b/>
          <w:sz w:val="28"/>
          <w:szCs w:val="28"/>
        </w:rPr>
        <w:t>7</w:t>
      </w:r>
      <w:r w:rsidRPr="00375205">
        <w:rPr>
          <w:rFonts w:ascii="Times New Roman" w:hAnsi="Times New Roman" w:cs="Times New Roman"/>
          <w:b/>
          <w:sz w:val="28"/>
          <w:szCs w:val="28"/>
        </w:rPr>
        <w:t xml:space="preserve"> Bijlagen</w:t>
      </w:r>
    </w:p>
    <w:p w14:paraId="66E16CE2" w14:textId="77777777" w:rsidR="00D67242" w:rsidRDefault="00D67242" w:rsidP="00A42E48">
      <w:pPr>
        <w:spacing w:after="0" w:line="240" w:lineRule="auto"/>
        <w:rPr>
          <w:rFonts w:ascii="Times New Roman" w:hAnsi="Times New Roman" w:cs="Times New Roman"/>
          <w:b/>
        </w:rPr>
      </w:pPr>
      <w:bookmarkStart w:id="21" w:name="_Hlk8923701"/>
    </w:p>
    <w:p w14:paraId="66E16CE3" w14:textId="77777777" w:rsidR="00A42E48" w:rsidRPr="00F10E01" w:rsidRDefault="00A42E48" w:rsidP="00A42E48">
      <w:pPr>
        <w:spacing w:after="0" w:line="240" w:lineRule="auto"/>
        <w:rPr>
          <w:rFonts w:ascii="Times New Roman" w:hAnsi="Times New Roman" w:cs="Times New Roman"/>
          <w:b/>
        </w:rPr>
      </w:pPr>
      <w:r w:rsidRPr="00F10E01">
        <w:rPr>
          <w:rFonts w:ascii="Times New Roman" w:hAnsi="Times New Roman" w:cs="Times New Roman"/>
          <w:b/>
        </w:rPr>
        <w:t>Bijlage 1 Jurisprudentieanalyse verticale natrekking</w:t>
      </w:r>
    </w:p>
    <w:p w14:paraId="66E16CE4" w14:textId="77777777" w:rsidR="00A42E48" w:rsidRPr="00F10E01" w:rsidRDefault="00A42E48" w:rsidP="00A42E48">
      <w:pPr>
        <w:spacing w:after="0" w:line="240" w:lineRule="auto"/>
        <w:rPr>
          <w:rFonts w:ascii="Times New Roman" w:hAnsi="Times New Roman" w:cs="Times New Roman"/>
          <w:b/>
        </w:rPr>
      </w:pPr>
    </w:p>
    <w:tbl>
      <w:tblPr>
        <w:tblStyle w:val="Tabelraster"/>
        <w:tblW w:w="8926" w:type="dxa"/>
        <w:tblLayout w:type="fixed"/>
        <w:tblLook w:val="04A0" w:firstRow="1" w:lastRow="0" w:firstColumn="1" w:lastColumn="0" w:noHBand="0" w:noVBand="1"/>
      </w:tblPr>
      <w:tblGrid>
        <w:gridCol w:w="704"/>
        <w:gridCol w:w="1843"/>
        <w:gridCol w:w="1843"/>
        <w:gridCol w:w="1984"/>
        <w:gridCol w:w="2552"/>
      </w:tblGrid>
      <w:tr w:rsidR="00A42E48" w:rsidRPr="00F10E01" w14:paraId="66E16CEA" w14:textId="77777777" w:rsidTr="00C67623">
        <w:tc>
          <w:tcPr>
            <w:tcW w:w="704" w:type="dxa"/>
          </w:tcPr>
          <w:p w14:paraId="66E16CE5" w14:textId="77777777" w:rsidR="00A42E48" w:rsidRPr="00F10E01" w:rsidRDefault="00A42E48" w:rsidP="00C67623">
            <w:pPr>
              <w:rPr>
                <w:rFonts w:ascii="Times New Roman" w:hAnsi="Times New Roman" w:cs="Times New Roman"/>
                <w:b/>
              </w:rPr>
            </w:pPr>
          </w:p>
        </w:tc>
        <w:tc>
          <w:tcPr>
            <w:tcW w:w="1843" w:type="dxa"/>
          </w:tcPr>
          <w:p w14:paraId="66E16CE6" w14:textId="77777777" w:rsidR="00A42E48" w:rsidRPr="00F10E01" w:rsidRDefault="00A42E48" w:rsidP="00C67623">
            <w:pPr>
              <w:rPr>
                <w:rFonts w:ascii="Times New Roman" w:hAnsi="Times New Roman" w:cs="Times New Roman"/>
                <w:b/>
                <w:highlight w:val="yellow"/>
              </w:rPr>
            </w:pPr>
            <w:r w:rsidRPr="00F564F2">
              <w:rPr>
                <w:rFonts w:ascii="Times New Roman" w:hAnsi="Times New Roman" w:cs="Times New Roman"/>
                <w:b/>
              </w:rPr>
              <w:t>(In)direct duurzame vereniging met de grond</w:t>
            </w:r>
          </w:p>
        </w:tc>
        <w:tc>
          <w:tcPr>
            <w:tcW w:w="1843" w:type="dxa"/>
          </w:tcPr>
          <w:p w14:paraId="66E16CE7" w14:textId="77777777" w:rsidR="00A42E48" w:rsidRPr="00F10E01" w:rsidRDefault="00A42E48" w:rsidP="00C67623">
            <w:pPr>
              <w:rPr>
                <w:rFonts w:ascii="Times New Roman" w:hAnsi="Times New Roman" w:cs="Times New Roman"/>
                <w:b/>
                <w:highlight w:val="yellow"/>
              </w:rPr>
            </w:pPr>
            <w:r w:rsidRPr="00F564F2">
              <w:rPr>
                <w:rFonts w:ascii="Times New Roman" w:hAnsi="Times New Roman" w:cs="Times New Roman"/>
                <w:b/>
              </w:rPr>
              <w:t>Zelfstandig gebouw/werk</w:t>
            </w:r>
          </w:p>
        </w:tc>
        <w:tc>
          <w:tcPr>
            <w:tcW w:w="1984" w:type="dxa"/>
          </w:tcPr>
          <w:p w14:paraId="66E16CE8" w14:textId="77777777" w:rsidR="00A42E48" w:rsidRPr="00F10E01" w:rsidRDefault="00A42E48" w:rsidP="00C67623">
            <w:pPr>
              <w:rPr>
                <w:rFonts w:ascii="Times New Roman" w:hAnsi="Times New Roman" w:cs="Times New Roman"/>
                <w:b/>
                <w:highlight w:val="yellow"/>
              </w:rPr>
            </w:pPr>
            <w:r w:rsidRPr="00F564F2">
              <w:rPr>
                <w:rFonts w:ascii="Times New Roman" w:hAnsi="Times New Roman" w:cs="Times New Roman"/>
                <w:b/>
              </w:rPr>
              <w:t>Gebruiksrecht grondeigendom</w:t>
            </w:r>
          </w:p>
        </w:tc>
        <w:tc>
          <w:tcPr>
            <w:tcW w:w="2552" w:type="dxa"/>
          </w:tcPr>
          <w:p w14:paraId="66E16CE9" w14:textId="77777777" w:rsidR="00A42E48" w:rsidRPr="00F10E01" w:rsidRDefault="00A42E48" w:rsidP="00C67623">
            <w:pPr>
              <w:rPr>
                <w:rFonts w:ascii="Times New Roman" w:hAnsi="Times New Roman" w:cs="Times New Roman"/>
                <w:b/>
                <w:highlight w:val="yellow"/>
              </w:rPr>
            </w:pPr>
            <w:r w:rsidRPr="00F564F2">
              <w:rPr>
                <w:rFonts w:ascii="Times New Roman" w:hAnsi="Times New Roman" w:cs="Times New Roman"/>
                <w:b/>
              </w:rPr>
              <w:t>Uitzonderingsregel</w:t>
            </w:r>
          </w:p>
        </w:tc>
      </w:tr>
      <w:tr w:rsidR="00A42E48" w:rsidRPr="00F10E01" w14:paraId="66E16CF0" w14:textId="77777777" w:rsidTr="00C67623">
        <w:tc>
          <w:tcPr>
            <w:tcW w:w="704" w:type="dxa"/>
          </w:tcPr>
          <w:p w14:paraId="66E16CEB"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sidRPr="00F10E01">
              <w:rPr>
                <w:rFonts w:ascii="Times New Roman" w:hAnsi="Times New Roman" w:cs="Times New Roman"/>
                <w:b/>
                <w:vertAlign w:val="superscript"/>
              </w:rPr>
              <w:footnoteReference w:id="121"/>
            </w:r>
          </w:p>
        </w:tc>
        <w:tc>
          <w:tcPr>
            <w:tcW w:w="1843" w:type="dxa"/>
          </w:tcPr>
          <w:p w14:paraId="66E16CE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onderhavige mergel bevindt zich geheel onder de grond van de grondeigenaar.</w:t>
            </w:r>
          </w:p>
        </w:tc>
        <w:tc>
          <w:tcPr>
            <w:tcW w:w="1843" w:type="dxa"/>
          </w:tcPr>
          <w:p w14:paraId="66E16CE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4" w:type="dxa"/>
          </w:tcPr>
          <w:p w14:paraId="66E16CE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w:t>
            </w:r>
            <w:r>
              <w:rPr>
                <w:rFonts w:ascii="Times New Roman" w:hAnsi="Times New Roman" w:cs="Times New Roman"/>
                <w:sz w:val="18"/>
                <w:szCs w:val="18"/>
              </w:rPr>
              <w:t xml:space="preserve">doordat er geen gang is gegraven, blijft de </w:t>
            </w:r>
            <w:r w:rsidRPr="00F10E01">
              <w:rPr>
                <w:rFonts w:ascii="Times New Roman" w:hAnsi="Times New Roman" w:cs="Times New Roman"/>
                <w:sz w:val="18"/>
                <w:szCs w:val="18"/>
              </w:rPr>
              <w:t>grondeigenaar</w:t>
            </w:r>
            <w:r>
              <w:rPr>
                <w:rFonts w:ascii="Times New Roman" w:hAnsi="Times New Roman" w:cs="Times New Roman"/>
                <w:sz w:val="18"/>
                <w:szCs w:val="18"/>
              </w:rPr>
              <w:t xml:space="preserve"> de eigenaar van hetgeen zich in zijn grond bevindt.</w:t>
            </w:r>
            <w:r w:rsidRPr="00F10E01">
              <w:rPr>
                <w:rFonts w:ascii="Times New Roman" w:hAnsi="Times New Roman" w:cs="Times New Roman"/>
                <w:sz w:val="18"/>
                <w:szCs w:val="18"/>
              </w:rPr>
              <w:t xml:space="preserve"> </w:t>
            </w:r>
          </w:p>
        </w:tc>
        <w:tc>
          <w:tcPr>
            <w:tcW w:w="2552" w:type="dxa"/>
          </w:tcPr>
          <w:p w14:paraId="66E16CE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Nee, </w:t>
            </w:r>
            <w:r w:rsidR="00F21051">
              <w:rPr>
                <w:rFonts w:ascii="Times New Roman" w:hAnsi="Times New Roman" w:cs="Times New Roman"/>
                <w:sz w:val="18"/>
                <w:szCs w:val="18"/>
              </w:rPr>
              <w:t>het gaat</w:t>
            </w:r>
            <w:r w:rsidRPr="00F10E01">
              <w:rPr>
                <w:rFonts w:ascii="Times New Roman" w:hAnsi="Times New Roman" w:cs="Times New Roman"/>
                <w:sz w:val="18"/>
                <w:szCs w:val="18"/>
              </w:rPr>
              <w:t xml:space="preserve"> het om verticale natrekking.</w:t>
            </w:r>
            <w:r>
              <w:rPr>
                <w:rFonts w:ascii="Times New Roman" w:hAnsi="Times New Roman" w:cs="Times New Roman"/>
                <w:sz w:val="18"/>
                <w:szCs w:val="18"/>
              </w:rPr>
              <w:t xml:space="preserve"> De gemeente is wel eigenaar van het gangenstelsel, maar zolang er geen gang is gegraven richting die mergel, is er geen mogelijkheid om die mergel te bereiken.</w:t>
            </w:r>
          </w:p>
        </w:tc>
      </w:tr>
      <w:tr w:rsidR="00A42E48" w:rsidRPr="00F10E01" w14:paraId="66E16CF6" w14:textId="77777777" w:rsidTr="00C67623">
        <w:tc>
          <w:tcPr>
            <w:tcW w:w="704" w:type="dxa"/>
          </w:tcPr>
          <w:p w14:paraId="66E16CF1"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sidRPr="00F10E01">
              <w:rPr>
                <w:rFonts w:ascii="Times New Roman" w:hAnsi="Times New Roman" w:cs="Times New Roman"/>
                <w:b/>
                <w:vertAlign w:val="superscript"/>
              </w:rPr>
              <w:footnoteReference w:id="122"/>
            </w:r>
          </w:p>
        </w:tc>
        <w:tc>
          <w:tcPr>
            <w:tcW w:w="1843" w:type="dxa"/>
          </w:tcPr>
          <w:p w14:paraId="66E16CF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overbouw is indirect duurzaam verenigd met de grond</w:t>
            </w:r>
            <w:r w:rsidR="00B81978">
              <w:rPr>
                <w:rFonts w:ascii="Times New Roman" w:hAnsi="Times New Roman" w:cs="Times New Roman"/>
                <w:sz w:val="18"/>
                <w:szCs w:val="18"/>
              </w:rPr>
              <w:t xml:space="preserve">, doordat het een </w:t>
            </w:r>
            <w:r w:rsidR="00C10727">
              <w:rPr>
                <w:rFonts w:ascii="Times New Roman" w:hAnsi="Times New Roman" w:cs="Times New Roman"/>
                <w:sz w:val="18"/>
                <w:szCs w:val="18"/>
              </w:rPr>
              <w:t>onderdeel</w:t>
            </w:r>
            <w:r w:rsidR="00B81978">
              <w:rPr>
                <w:rFonts w:ascii="Times New Roman" w:hAnsi="Times New Roman" w:cs="Times New Roman"/>
                <w:sz w:val="18"/>
                <w:szCs w:val="18"/>
              </w:rPr>
              <w:t xml:space="preserve"> is van het pand</w:t>
            </w:r>
            <w:r w:rsidRPr="00F10E01">
              <w:rPr>
                <w:rFonts w:ascii="Times New Roman" w:hAnsi="Times New Roman" w:cs="Times New Roman"/>
                <w:sz w:val="18"/>
                <w:szCs w:val="18"/>
              </w:rPr>
              <w:t>.</w:t>
            </w:r>
          </w:p>
        </w:tc>
        <w:tc>
          <w:tcPr>
            <w:tcW w:w="1843" w:type="dxa"/>
          </w:tcPr>
          <w:p w14:paraId="66E16CF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heeft een zelfstandige </w:t>
            </w:r>
            <w:r w:rsidR="0021174F">
              <w:rPr>
                <w:rFonts w:ascii="Times New Roman" w:hAnsi="Times New Roman" w:cs="Times New Roman"/>
                <w:sz w:val="18"/>
                <w:szCs w:val="18"/>
              </w:rPr>
              <w:t>toe</w:t>
            </w:r>
            <w:r w:rsidRPr="00F10E01">
              <w:rPr>
                <w:rFonts w:ascii="Times New Roman" w:hAnsi="Times New Roman" w:cs="Times New Roman"/>
                <w:sz w:val="18"/>
                <w:szCs w:val="18"/>
              </w:rPr>
              <w:t>gang, maar niet via het pand van eiser.</w:t>
            </w:r>
            <w:r>
              <w:rPr>
                <w:rFonts w:ascii="Times New Roman" w:hAnsi="Times New Roman" w:cs="Times New Roman"/>
                <w:sz w:val="18"/>
                <w:szCs w:val="18"/>
              </w:rPr>
              <w:t xml:space="preserve"> </w:t>
            </w:r>
          </w:p>
        </w:tc>
        <w:tc>
          <w:tcPr>
            <w:tcW w:w="1984" w:type="dxa"/>
          </w:tcPr>
          <w:p w14:paraId="66E16CF4"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 xml:space="preserve">Ja, in eerste instantie wel, maar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maakt bouwkundig deel uit van </w:t>
            </w:r>
            <w:r w:rsidR="0021174F">
              <w:rPr>
                <w:rFonts w:ascii="Times New Roman" w:hAnsi="Times New Roman" w:cs="Times New Roman"/>
                <w:sz w:val="18"/>
                <w:szCs w:val="18"/>
              </w:rPr>
              <w:t xml:space="preserve">het </w:t>
            </w:r>
            <w:r w:rsidRPr="00F10E01">
              <w:rPr>
                <w:rFonts w:ascii="Times New Roman" w:hAnsi="Times New Roman" w:cs="Times New Roman"/>
                <w:sz w:val="18"/>
                <w:szCs w:val="18"/>
              </w:rPr>
              <w:t xml:space="preserve">pand van gedaagde en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w:t>
            </w:r>
            <w:r w:rsidR="00B81978">
              <w:rPr>
                <w:rFonts w:ascii="Times New Roman" w:hAnsi="Times New Roman" w:cs="Times New Roman"/>
                <w:sz w:val="18"/>
                <w:szCs w:val="18"/>
              </w:rPr>
              <w:t>kan</w:t>
            </w:r>
            <w:r w:rsidRPr="00F10E01">
              <w:rPr>
                <w:rFonts w:ascii="Times New Roman" w:hAnsi="Times New Roman" w:cs="Times New Roman"/>
                <w:sz w:val="18"/>
                <w:szCs w:val="18"/>
              </w:rPr>
              <w:t xml:space="preserve"> daarmee </w:t>
            </w:r>
            <w:r w:rsidR="00B81978">
              <w:rPr>
                <w:rFonts w:ascii="Times New Roman" w:hAnsi="Times New Roman" w:cs="Times New Roman"/>
                <w:sz w:val="18"/>
                <w:szCs w:val="18"/>
              </w:rPr>
              <w:t xml:space="preserve">ook </w:t>
            </w:r>
            <w:r w:rsidRPr="00F10E01">
              <w:rPr>
                <w:rFonts w:ascii="Times New Roman" w:hAnsi="Times New Roman" w:cs="Times New Roman"/>
                <w:sz w:val="18"/>
                <w:szCs w:val="18"/>
              </w:rPr>
              <w:t xml:space="preserve">bestanddeel </w:t>
            </w:r>
            <w:r w:rsidR="00B81978">
              <w:rPr>
                <w:rFonts w:ascii="Times New Roman" w:hAnsi="Times New Roman" w:cs="Times New Roman"/>
                <w:sz w:val="18"/>
                <w:szCs w:val="18"/>
              </w:rPr>
              <w:t xml:space="preserve">zijn </w:t>
            </w:r>
            <w:r w:rsidRPr="00F10E01">
              <w:rPr>
                <w:rFonts w:ascii="Times New Roman" w:hAnsi="Times New Roman" w:cs="Times New Roman"/>
                <w:sz w:val="18"/>
                <w:szCs w:val="18"/>
              </w:rPr>
              <w:t>van het pand van gedaagde.</w:t>
            </w:r>
          </w:p>
        </w:tc>
        <w:tc>
          <w:tcPr>
            <w:tcW w:w="2552" w:type="dxa"/>
          </w:tcPr>
          <w:p w14:paraId="66E16CF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ten tijde van de overdracht van het pand aan gedaagde, deed de situatie zich al voor dat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onderdeel uitmaakte van de overdracht; geen sprake van verticale natrekking, dus toetsen of er sprake is van horizontale natrekking.</w:t>
            </w:r>
          </w:p>
        </w:tc>
      </w:tr>
      <w:tr w:rsidR="00A42E48" w:rsidRPr="00F10E01" w14:paraId="66E16CFC" w14:textId="77777777" w:rsidTr="00C67623">
        <w:tc>
          <w:tcPr>
            <w:tcW w:w="704" w:type="dxa"/>
          </w:tcPr>
          <w:p w14:paraId="66E16CF7"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3.</w:t>
            </w:r>
            <w:r w:rsidRPr="00F10E01">
              <w:rPr>
                <w:rFonts w:ascii="Times New Roman" w:hAnsi="Times New Roman" w:cs="Times New Roman"/>
                <w:b/>
                <w:vertAlign w:val="superscript"/>
              </w:rPr>
              <w:footnoteReference w:id="123"/>
            </w:r>
          </w:p>
        </w:tc>
        <w:tc>
          <w:tcPr>
            <w:tcW w:w="1843" w:type="dxa"/>
          </w:tcPr>
          <w:p w14:paraId="66E16CF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w:t>
            </w:r>
            <w:proofErr w:type="spellStart"/>
            <w:r w:rsidRPr="00F10E01">
              <w:rPr>
                <w:rFonts w:ascii="Times New Roman" w:hAnsi="Times New Roman" w:cs="Times New Roman"/>
                <w:sz w:val="18"/>
                <w:szCs w:val="18"/>
              </w:rPr>
              <w:t>koelwatersluisgebou</w:t>
            </w:r>
            <w:proofErr w:type="spellEnd"/>
            <w:r w:rsidR="00E137BE">
              <w:rPr>
                <w:rFonts w:ascii="Times New Roman" w:hAnsi="Times New Roman" w:cs="Times New Roman"/>
                <w:sz w:val="18"/>
                <w:szCs w:val="18"/>
              </w:rPr>
              <w:t>-w</w:t>
            </w:r>
            <w:r w:rsidRPr="00F10E01">
              <w:rPr>
                <w:rFonts w:ascii="Times New Roman" w:hAnsi="Times New Roman" w:cs="Times New Roman"/>
                <w:sz w:val="18"/>
                <w:szCs w:val="18"/>
              </w:rPr>
              <w:t xml:space="preserve">en zijn indirect duurzaam met de grond verenigd door middel van het dijklichaam; zonder de gebouwen is het dijklichaam </w:t>
            </w:r>
            <w:r w:rsidR="00E137BE">
              <w:rPr>
                <w:rFonts w:ascii="Times New Roman" w:hAnsi="Times New Roman" w:cs="Times New Roman"/>
                <w:sz w:val="18"/>
                <w:szCs w:val="18"/>
              </w:rPr>
              <w:t>onvoltooid</w:t>
            </w:r>
            <w:r w:rsidRPr="00F10E01">
              <w:rPr>
                <w:rFonts w:ascii="Times New Roman" w:hAnsi="Times New Roman" w:cs="Times New Roman"/>
                <w:sz w:val="18"/>
                <w:szCs w:val="18"/>
              </w:rPr>
              <w:t>.</w:t>
            </w:r>
          </w:p>
        </w:tc>
        <w:tc>
          <w:tcPr>
            <w:tcW w:w="1843" w:type="dxa"/>
          </w:tcPr>
          <w:p w14:paraId="66E16CF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w:t>
            </w:r>
            <w:proofErr w:type="spellStart"/>
            <w:r w:rsidR="00E137BE">
              <w:rPr>
                <w:rFonts w:ascii="Times New Roman" w:hAnsi="Times New Roman" w:cs="Times New Roman"/>
                <w:sz w:val="18"/>
                <w:szCs w:val="18"/>
              </w:rPr>
              <w:t>koelwatersluisgebou</w:t>
            </w:r>
            <w:proofErr w:type="spellEnd"/>
            <w:r w:rsidR="00E137BE">
              <w:rPr>
                <w:rFonts w:ascii="Times New Roman" w:hAnsi="Times New Roman" w:cs="Times New Roman"/>
                <w:sz w:val="18"/>
                <w:szCs w:val="18"/>
              </w:rPr>
              <w:t xml:space="preserve">-wen </w:t>
            </w:r>
            <w:r w:rsidRPr="00F10E01">
              <w:rPr>
                <w:rFonts w:ascii="Times New Roman" w:hAnsi="Times New Roman" w:cs="Times New Roman"/>
                <w:sz w:val="18"/>
                <w:szCs w:val="18"/>
              </w:rPr>
              <w:t>hebben de functie om het dijklichaam te laten functioneren.</w:t>
            </w:r>
          </w:p>
        </w:tc>
        <w:tc>
          <w:tcPr>
            <w:tcW w:w="1984" w:type="dxa"/>
          </w:tcPr>
          <w:p w14:paraId="66E16CF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w:t>
            </w:r>
            <w:r w:rsidR="005047E4">
              <w:rPr>
                <w:rFonts w:ascii="Times New Roman" w:hAnsi="Times New Roman" w:cs="Times New Roman"/>
                <w:sz w:val="18"/>
                <w:szCs w:val="18"/>
              </w:rPr>
              <w:t>het</w:t>
            </w:r>
            <w:r w:rsidRPr="00F10E01">
              <w:rPr>
                <w:rFonts w:ascii="Times New Roman" w:hAnsi="Times New Roman" w:cs="Times New Roman"/>
                <w:sz w:val="18"/>
                <w:szCs w:val="18"/>
              </w:rPr>
              <w:t xml:space="preserve"> Hoogheemraadschap is eigenaar van de grond en dus ook van de </w:t>
            </w:r>
            <w:proofErr w:type="spellStart"/>
            <w:r w:rsidRPr="00F10E01">
              <w:rPr>
                <w:rFonts w:ascii="Times New Roman" w:hAnsi="Times New Roman" w:cs="Times New Roman"/>
                <w:sz w:val="18"/>
                <w:szCs w:val="18"/>
              </w:rPr>
              <w:t>koelwatersluisgebou</w:t>
            </w:r>
            <w:proofErr w:type="spellEnd"/>
            <w:r w:rsidR="00E137BE">
              <w:rPr>
                <w:rFonts w:ascii="Times New Roman" w:hAnsi="Times New Roman" w:cs="Times New Roman"/>
                <w:sz w:val="18"/>
                <w:szCs w:val="18"/>
              </w:rPr>
              <w:t>-</w:t>
            </w:r>
            <w:r w:rsidRPr="00F10E01">
              <w:rPr>
                <w:rFonts w:ascii="Times New Roman" w:hAnsi="Times New Roman" w:cs="Times New Roman"/>
                <w:sz w:val="18"/>
                <w:szCs w:val="18"/>
              </w:rPr>
              <w:t xml:space="preserve">wen die </w:t>
            </w:r>
            <w:r w:rsidR="00E137BE">
              <w:rPr>
                <w:rFonts w:ascii="Times New Roman" w:hAnsi="Times New Roman" w:cs="Times New Roman"/>
                <w:sz w:val="18"/>
                <w:szCs w:val="18"/>
              </w:rPr>
              <w:t xml:space="preserve">indirect </w:t>
            </w:r>
            <w:r w:rsidRPr="00F10E01">
              <w:rPr>
                <w:rFonts w:ascii="Times New Roman" w:hAnsi="Times New Roman" w:cs="Times New Roman"/>
                <w:sz w:val="18"/>
                <w:szCs w:val="18"/>
              </w:rPr>
              <w:t>duurzaam met de grond verenigd</w:t>
            </w:r>
            <w:r w:rsidR="00947F7C">
              <w:rPr>
                <w:rFonts w:ascii="Times New Roman" w:hAnsi="Times New Roman" w:cs="Times New Roman"/>
                <w:sz w:val="18"/>
                <w:szCs w:val="18"/>
              </w:rPr>
              <w:t xml:space="preserve"> zijn</w:t>
            </w:r>
            <w:r w:rsidRPr="00F10E01">
              <w:rPr>
                <w:rFonts w:ascii="Times New Roman" w:hAnsi="Times New Roman" w:cs="Times New Roman"/>
                <w:sz w:val="18"/>
                <w:szCs w:val="18"/>
              </w:rPr>
              <w:t>.</w:t>
            </w:r>
          </w:p>
        </w:tc>
        <w:tc>
          <w:tcPr>
            <w:tcW w:w="2552" w:type="dxa"/>
          </w:tcPr>
          <w:p w14:paraId="66E16CFB"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w:t>
            </w:r>
            <w:r w:rsidRPr="00F10E01">
              <w:rPr>
                <w:rFonts w:ascii="Times New Roman" w:hAnsi="Times New Roman" w:cs="Times New Roman"/>
                <w:sz w:val="18"/>
                <w:szCs w:val="18"/>
              </w:rPr>
              <w:t>,</w:t>
            </w:r>
            <w:r>
              <w:rPr>
                <w:rFonts w:ascii="Times New Roman" w:hAnsi="Times New Roman" w:cs="Times New Roman"/>
                <w:sz w:val="18"/>
                <w:szCs w:val="18"/>
              </w:rPr>
              <w:t xml:space="preserve"> maar</w:t>
            </w:r>
            <w:r w:rsidRPr="00F10E01">
              <w:rPr>
                <w:rFonts w:ascii="Times New Roman" w:hAnsi="Times New Roman" w:cs="Times New Roman"/>
                <w:sz w:val="18"/>
                <w:szCs w:val="18"/>
              </w:rPr>
              <w:t xml:space="preserve"> er overheerst het verband van de koelwatersluisgebouwen met het dijklichaam (verticaal), zodat er onvoldoende aanleiding is voor horizontale natrekking</w:t>
            </w:r>
            <w:r w:rsidR="00965B3F">
              <w:rPr>
                <w:rFonts w:ascii="Times New Roman" w:hAnsi="Times New Roman" w:cs="Times New Roman"/>
                <w:sz w:val="18"/>
                <w:szCs w:val="18"/>
              </w:rPr>
              <w:t>, omdat er geen sprake is van bestanddeelvorming, maar van een enkele verbondenheid.</w:t>
            </w:r>
          </w:p>
        </w:tc>
      </w:tr>
      <w:tr w:rsidR="00A42E48" w:rsidRPr="00F10E01" w14:paraId="66E16D02" w14:textId="77777777" w:rsidTr="00C67623">
        <w:tc>
          <w:tcPr>
            <w:tcW w:w="704" w:type="dxa"/>
          </w:tcPr>
          <w:p w14:paraId="66E16CFD"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4.</w:t>
            </w:r>
            <w:r w:rsidRPr="00F10E01">
              <w:rPr>
                <w:rFonts w:ascii="Times New Roman" w:hAnsi="Times New Roman" w:cs="Times New Roman"/>
                <w:b/>
                <w:vertAlign w:val="superscript"/>
              </w:rPr>
              <w:footnoteReference w:id="124"/>
            </w:r>
          </w:p>
        </w:tc>
        <w:tc>
          <w:tcPr>
            <w:tcW w:w="1843" w:type="dxa"/>
          </w:tcPr>
          <w:p w14:paraId="66E16CFE"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 de loskraan en de loskade zijn indirect duurzaam met de grond</w:t>
            </w:r>
            <w:r w:rsidR="0021174F">
              <w:rPr>
                <w:rFonts w:ascii="Times New Roman" w:hAnsi="Times New Roman" w:cs="Times New Roman"/>
                <w:sz w:val="18"/>
                <w:szCs w:val="18"/>
              </w:rPr>
              <w:t xml:space="preserve"> verenigd</w:t>
            </w:r>
            <w:r>
              <w:rPr>
                <w:rFonts w:ascii="Times New Roman" w:hAnsi="Times New Roman" w:cs="Times New Roman"/>
                <w:sz w:val="18"/>
                <w:szCs w:val="18"/>
              </w:rPr>
              <w:t>, aangezien het in functioneel/</w:t>
            </w:r>
            <w:proofErr w:type="spellStart"/>
            <w:r>
              <w:rPr>
                <w:rFonts w:ascii="Times New Roman" w:hAnsi="Times New Roman" w:cs="Times New Roman"/>
                <w:sz w:val="18"/>
                <w:szCs w:val="18"/>
              </w:rPr>
              <w:t>construc</w:t>
            </w:r>
            <w:r w:rsidR="00423E0D">
              <w:rPr>
                <w:rFonts w:ascii="Times New Roman" w:hAnsi="Times New Roman" w:cs="Times New Roman"/>
                <w:sz w:val="18"/>
                <w:szCs w:val="18"/>
              </w:rPr>
              <w:t>-</w:t>
            </w:r>
            <w:r>
              <w:rPr>
                <w:rFonts w:ascii="Times New Roman" w:hAnsi="Times New Roman" w:cs="Times New Roman"/>
                <w:sz w:val="18"/>
                <w:szCs w:val="18"/>
              </w:rPr>
              <w:t>tief</w:t>
            </w:r>
            <w:proofErr w:type="spellEnd"/>
            <w:r>
              <w:rPr>
                <w:rFonts w:ascii="Times New Roman" w:hAnsi="Times New Roman" w:cs="Times New Roman"/>
                <w:sz w:val="18"/>
                <w:szCs w:val="18"/>
              </w:rPr>
              <w:t xml:space="preserve"> opzicht als bestanddeel van de centrale moet worden gezien.</w:t>
            </w:r>
          </w:p>
        </w:tc>
        <w:tc>
          <w:tcPr>
            <w:tcW w:w="1843" w:type="dxa"/>
          </w:tcPr>
          <w:p w14:paraId="66E16CF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4" w:type="dxa"/>
          </w:tcPr>
          <w:p w14:paraId="66E16D0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2552" w:type="dxa"/>
          </w:tcPr>
          <w:p w14:paraId="66E16D0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in dit geval wordt betwist of er sprake is van horizontale natrekking</w:t>
            </w:r>
            <w:r>
              <w:rPr>
                <w:rFonts w:ascii="Times New Roman" w:hAnsi="Times New Roman" w:cs="Times New Roman"/>
                <w:sz w:val="18"/>
                <w:szCs w:val="18"/>
              </w:rPr>
              <w:t>, omdat er sprake kan zijn van het feit dat de loskade en de loskraan als bestanddeel van eens anders werk kunnen worden gezien.</w:t>
            </w:r>
          </w:p>
        </w:tc>
      </w:tr>
      <w:tr w:rsidR="00A42E48" w:rsidRPr="00F10E01" w14:paraId="66E16D08" w14:textId="77777777" w:rsidTr="00C67623">
        <w:tc>
          <w:tcPr>
            <w:tcW w:w="704" w:type="dxa"/>
          </w:tcPr>
          <w:p w14:paraId="66E16D03"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5.</w:t>
            </w:r>
            <w:r w:rsidRPr="00F10E01">
              <w:rPr>
                <w:rFonts w:ascii="Times New Roman" w:hAnsi="Times New Roman" w:cs="Times New Roman"/>
                <w:b/>
                <w:vertAlign w:val="superscript"/>
              </w:rPr>
              <w:footnoteReference w:id="125"/>
            </w:r>
          </w:p>
        </w:tc>
        <w:tc>
          <w:tcPr>
            <w:tcW w:w="1843" w:type="dxa"/>
          </w:tcPr>
          <w:p w14:paraId="66E16D0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eigendom </w:t>
            </w:r>
            <w:r w:rsidR="00FE7770">
              <w:rPr>
                <w:rFonts w:ascii="Times New Roman" w:hAnsi="Times New Roman" w:cs="Times New Roman"/>
                <w:sz w:val="18"/>
                <w:szCs w:val="18"/>
              </w:rPr>
              <w:t>van</w:t>
            </w:r>
            <w:r w:rsidRPr="00F10E01">
              <w:rPr>
                <w:rFonts w:ascii="Times New Roman" w:hAnsi="Times New Roman" w:cs="Times New Roman"/>
                <w:sz w:val="18"/>
                <w:szCs w:val="18"/>
              </w:rPr>
              <w:t xml:space="preserve"> de grond omvat mede de gebouwen die duurzaam met de grond zijn verenigd. Dit geldt in beginsel ook voor de eerste verdieping van dat gebouw (de woning).</w:t>
            </w:r>
          </w:p>
        </w:tc>
        <w:tc>
          <w:tcPr>
            <w:tcW w:w="1843" w:type="dxa"/>
          </w:tcPr>
          <w:p w14:paraId="66E16D0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eerste verdieping heeft een zelfstandige </w:t>
            </w:r>
            <w:r w:rsidR="00A1009A">
              <w:rPr>
                <w:rFonts w:ascii="Times New Roman" w:hAnsi="Times New Roman" w:cs="Times New Roman"/>
                <w:sz w:val="18"/>
                <w:szCs w:val="18"/>
              </w:rPr>
              <w:t>functie</w:t>
            </w:r>
            <w:r w:rsidRPr="00F10E01">
              <w:rPr>
                <w:rFonts w:ascii="Times New Roman" w:hAnsi="Times New Roman" w:cs="Times New Roman"/>
                <w:sz w:val="18"/>
                <w:szCs w:val="18"/>
              </w:rPr>
              <w:t xml:space="preserve"> en bevat een doorgang waardoor het toegankelijk is.</w:t>
            </w:r>
          </w:p>
        </w:tc>
        <w:tc>
          <w:tcPr>
            <w:tcW w:w="1984" w:type="dxa"/>
          </w:tcPr>
          <w:p w14:paraId="66E16D06"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 op grond van art.5:20 lid 1 sub e BW behoort de eerste verdieping in eigendom toe aan appellant en heeft hij daarom het recht o</w:t>
            </w:r>
            <w:r w:rsidR="00951984">
              <w:rPr>
                <w:rFonts w:ascii="Times New Roman" w:hAnsi="Times New Roman" w:cs="Times New Roman"/>
                <w:sz w:val="18"/>
                <w:szCs w:val="18"/>
              </w:rPr>
              <w:t>m</w:t>
            </w:r>
            <w:r>
              <w:rPr>
                <w:rFonts w:ascii="Times New Roman" w:hAnsi="Times New Roman" w:cs="Times New Roman"/>
                <w:sz w:val="18"/>
                <w:szCs w:val="18"/>
              </w:rPr>
              <w:t xml:space="preserve"> ermee te doen wat hij wil, zoals het aanbrengen van een scheidingsmuur.  </w:t>
            </w:r>
          </w:p>
        </w:tc>
        <w:tc>
          <w:tcPr>
            <w:tcW w:w="2552" w:type="dxa"/>
          </w:tcPr>
          <w:p w14:paraId="66E16D0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w:t>
            </w:r>
            <w:r>
              <w:rPr>
                <w:rFonts w:ascii="Times New Roman" w:hAnsi="Times New Roman" w:cs="Times New Roman"/>
                <w:sz w:val="18"/>
                <w:szCs w:val="18"/>
              </w:rPr>
              <w:t>de uitzonderingsregel ziet op de mogelijkheid dat een deel van het gebouwde, in dit geval de eerste verdieping, in eigendom kan toebehoren aan een ander. Degene die zich op deze regel beroept, moet bewijzen dat hier daadwerkelijk sprake van is.</w:t>
            </w:r>
          </w:p>
        </w:tc>
      </w:tr>
      <w:tr w:rsidR="00A42E48" w:rsidRPr="00F10E01" w14:paraId="66E16D0E" w14:textId="77777777" w:rsidTr="00C67623">
        <w:tc>
          <w:tcPr>
            <w:tcW w:w="704" w:type="dxa"/>
          </w:tcPr>
          <w:p w14:paraId="66E16D09"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lastRenderedPageBreak/>
              <w:t>6.</w:t>
            </w:r>
            <w:r w:rsidRPr="00F10E01">
              <w:rPr>
                <w:rFonts w:ascii="Times New Roman" w:hAnsi="Times New Roman" w:cs="Times New Roman"/>
                <w:b/>
                <w:vertAlign w:val="superscript"/>
              </w:rPr>
              <w:footnoteReference w:id="126"/>
            </w:r>
          </w:p>
        </w:tc>
        <w:tc>
          <w:tcPr>
            <w:tcW w:w="1843" w:type="dxa"/>
          </w:tcPr>
          <w:p w14:paraId="66E16D0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(nieuwe) bedrijfsruimten zijn duurzaam verenigd op de ondergrond.</w:t>
            </w:r>
          </w:p>
        </w:tc>
        <w:tc>
          <w:tcPr>
            <w:tcW w:w="1843" w:type="dxa"/>
          </w:tcPr>
          <w:p w14:paraId="66E16D0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4" w:type="dxa"/>
          </w:tcPr>
          <w:p w14:paraId="66E16D0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in eerste instantie is de eigenaar van de ondergrond eigenaar van de nieuwe bedrijfsruimten die daar op staan. </w:t>
            </w:r>
          </w:p>
        </w:tc>
        <w:tc>
          <w:tcPr>
            <w:tcW w:w="2552" w:type="dxa"/>
          </w:tcPr>
          <w:p w14:paraId="66E16D0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want de verticale natrekking wordt betwist doordat de nieuwe bedrijfsruimten in bouwkundig opzicht niet bij de ondergrond behoren</w:t>
            </w:r>
            <w:r>
              <w:rPr>
                <w:rFonts w:ascii="Times New Roman" w:hAnsi="Times New Roman" w:cs="Times New Roman"/>
                <w:sz w:val="18"/>
                <w:szCs w:val="18"/>
              </w:rPr>
              <w:t>, maar bij het naastgelegen bedrijfspand.</w:t>
            </w:r>
          </w:p>
        </w:tc>
      </w:tr>
      <w:tr w:rsidR="00A42E48" w:rsidRPr="00F10E01" w14:paraId="66E16D14" w14:textId="77777777" w:rsidTr="00C67623">
        <w:tc>
          <w:tcPr>
            <w:tcW w:w="704" w:type="dxa"/>
          </w:tcPr>
          <w:p w14:paraId="66E16D0F"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7.</w:t>
            </w:r>
            <w:r w:rsidRPr="00F10E01">
              <w:rPr>
                <w:rFonts w:ascii="Times New Roman" w:hAnsi="Times New Roman" w:cs="Times New Roman"/>
                <w:b/>
                <w:vertAlign w:val="superscript"/>
              </w:rPr>
              <w:footnoteReference w:id="127"/>
            </w:r>
          </w:p>
        </w:tc>
        <w:tc>
          <w:tcPr>
            <w:tcW w:w="1843" w:type="dxa"/>
          </w:tcPr>
          <w:p w14:paraId="66E16D10" w14:textId="77777777" w:rsidR="00A42E48" w:rsidRPr="00F10E01" w:rsidRDefault="00A42E48" w:rsidP="00C67623">
            <w:pPr>
              <w:rPr>
                <w:rFonts w:ascii="Times New Roman" w:hAnsi="Times New Roman" w:cs="Times New Roman"/>
                <w:b/>
              </w:rPr>
            </w:pPr>
            <w:r w:rsidRPr="00F10E01">
              <w:rPr>
                <w:rFonts w:ascii="Times New Roman" w:hAnsi="Times New Roman" w:cs="Times New Roman"/>
                <w:sz w:val="18"/>
                <w:szCs w:val="18"/>
              </w:rPr>
              <w:t>Ja, de steigers zijn direct duurzaam met de grond onder het water</w:t>
            </w:r>
            <w:r w:rsidR="00951984">
              <w:rPr>
                <w:rFonts w:ascii="Times New Roman" w:hAnsi="Times New Roman" w:cs="Times New Roman"/>
                <w:sz w:val="18"/>
                <w:szCs w:val="18"/>
              </w:rPr>
              <w:t xml:space="preserve"> verenigd</w:t>
            </w:r>
            <w:r w:rsidRPr="00F10E01">
              <w:rPr>
                <w:rFonts w:ascii="Times New Roman" w:hAnsi="Times New Roman" w:cs="Times New Roman"/>
                <w:sz w:val="18"/>
                <w:szCs w:val="18"/>
              </w:rPr>
              <w:t>, aangezien de steigers daarin zijn verankerd.</w:t>
            </w:r>
          </w:p>
        </w:tc>
        <w:tc>
          <w:tcPr>
            <w:tcW w:w="1843" w:type="dxa"/>
          </w:tcPr>
          <w:p w14:paraId="66E16D11" w14:textId="77777777" w:rsidR="00A42E48" w:rsidRPr="00F10E01" w:rsidRDefault="00D72246" w:rsidP="00C67623">
            <w:pPr>
              <w:rPr>
                <w:rFonts w:ascii="Times New Roman" w:hAnsi="Times New Roman" w:cs="Times New Roman"/>
                <w:b/>
              </w:rPr>
            </w:pPr>
            <w:r>
              <w:rPr>
                <w:rFonts w:ascii="Times New Roman" w:hAnsi="Times New Roman" w:cs="Times New Roman"/>
                <w:sz w:val="18"/>
                <w:szCs w:val="18"/>
              </w:rPr>
              <w:t>n.v.t.</w:t>
            </w:r>
          </w:p>
        </w:tc>
        <w:tc>
          <w:tcPr>
            <w:tcW w:w="1984" w:type="dxa"/>
          </w:tcPr>
          <w:p w14:paraId="66E16D12" w14:textId="77777777" w:rsidR="00A42E48" w:rsidRPr="00F10E01" w:rsidRDefault="00A42E48" w:rsidP="00C67623">
            <w:pPr>
              <w:rPr>
                <w:rFonts w:ascii="Times New Roman" w:hAnsi="Times New Roman" w:cs="Times New Roman"/>
                <w:b/>
              </w:rPr>
            </w:pPr>
            <w:r w:rsidRPr="00F10E01">
              <w:rPr>
                <w:rFonts w:ascii="Times New Roman" w:hAnsi="Times New Roman" w:cs="Times New Roman"/>
                <w:sz w:val="18"/>
                <w:szCs w:val="18"/>
              </w:rPr>
              <w:t>Ja, de eigenaar van de vaart heeft de grond van de vaart in eigendom en daarmee ook de steigers die in deze grond zijn verankerd en dus worden deze nagetrokken door de grond.</w:t>
            </w:r>
          </w:p>
        </w:tc>
        <w:tc>
          <w:tcPr>
            <w:tcW w:w="2552" w:type="dxa"/>
          </w:tcPr>
          <w:p w14:paraId="66E16D13" w14:textId="77777777" w:rsidR="00A42E48" w:rsidRPr="00F10E01" w:rsidRDefault="00A42E48" w:rsidP="00C67623">
            <w:pPr>
              <w:rPr>
                <w:rFonts w:ascii="Times New Roman" w:hAnsi="Times New Roman" w:cs="Times New Roman"/>
                <w:b/>
              </w:rPr>
            </w:pPr>
            <w:r w:rsidRPr="00F10E01">
              <w:rPr>
                <w:rFonts w:ascii="Times New Roman" w:hAnsi="Times New Roman" w:cs="Times New Roman"/>
                <w:sz w:val="18"/>
                <w:szCs w:val="18"/>
              </w:rPr>
              <w:t>Nee, de steigers zijn verankerd in de grond en worden door de grond nagetrokken. Er is sprake van verticale natrekking</w:t>
            </w:r>
            <w:r>
              <w:rPr>
                <w:rFonts w:ascii="Times New Roman" w:hAnsi="Times New Roman" w:cs="Times New Roman"/>
                <w:sz w:val="18"/>
                <w:szCs w:val="18"/>
              </w:rPr>
              <w:t>, want de steigers v</w:t>
            </w:r>
            <w:r w:rsidR="00951984">
              <w:rPr>
                <w:rFonts w:ascii="Times New Roman" w:hAnsi="Times New Roman" w:cs="Times New Roman"/>
                <w:sz w:val="18"/>
                <w:szCs w:val="18"/>
              </w:rPr>
              <w:t>or</w:t>
            </w:r>
            <w:r>
              <w:rPr>
                <w:rFonts w:ascii="Times New Roman" w:hAnsi="Times New Roman" w:cs="Times New Roman"/>
                <w:sz w:val="18"/>
                <w:szCs w:val="18"/>
              </w:rPr>
              <w:t>men geen bestanddeel van eens anders werk.</w:t>
            </w:r>
          </w:p>
        </w:tc>
      </w:tr>
      <w:tr w:rsidR="00A42E48" w:rsidRPr="00F10E01" w14:paraId="66E16D1A" w14:textId="77777777" w:rsidTr="00C67623">
        <w:tc>
          <w:tcPr>
            <w:tcW w:w="704" w:type="dxa"/>
          </w:tcPr>
          <w:p w14:paraId="66E16D15"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8.</w:t>
            </w:r>
            <w:r w:rsidRPr="00F10E01">
              <w:rPr>
                <w:rFonts w:ascii="Times New Roman" w:hAnsi="Times New Roman" w:cs="Times New Roman"/>
                <w:b/>
                <w:vertAlign w:val="superscript"/>
              </w:rPr>
              <w:footnoteReference w:id="128"/>
            </w:r>
          </w:p>
        </w:tc>
        <w:tc>
          <w:tcPr>
            <w:tcW w:w="1843" w:type="dxa"/>
          </w:tcPr>
          <w:p w14:paraId="66E16D1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zolderverdieping is indirect duurzaam met de grond verenigd, namelijk doordat het </w:t>
            </w:r>
            <w:r>
              <w:rPr>
                <w:rFonts w:ascii="Times New Roman" w:hAnsi="Times New Roman" w:cs="Times New Roman"/>
                <w:sz w:val="18"/>
                <w:szCs w:val="18"/>
              </w:rPr>
              <w:t>een onderdeel van een woning is.</w:t>
            </w:r>
            <w:r w:rsidRPr="00F10E01">
              <w:rPr>
                <w:rFonts w:ascii="Times New Roman" w:hAnsi="Times New Roman" w:cs="Times New Roman"/>
                <w:sz w:val="18"/>
                <w:szCs w:val="18"/>
              </w:rPr>
              <w:t xml:space="preserve"> </w:t>
            </w:r>
          </w:p>
        </w:tc>
        <w:tc>
          <w:tcPr>
            <w:tcW w:w="1843" w:type="dxa"/>
          </w:tcPr>
          <w:p w14:paraId="66E16D1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zolderverdieping heeft een zelfstandige doorgang via woning 1091.</w:t>
            </w:r>
            <w:r>
              <w:rPr>
                <w:rFonts w:ascii="Times New Roman" w:hAnsi="Times New Roman" w:cs="Times New Roman"/>
                <w:sz w:val="18"/>
                <w:szCs w:val="18"/>
              </w:rPr>
              <w:t xml:space="preserve"> De gehele zolderverdieping vormt bovendien in constructief als visueel opzicht een geheel.</w:t>
            </w:r>
          </w:p>
        </w:tc>
        <w:tc>
          <w:tcPr>
            <w:tcW w:w="1984" w:type="dxa"/>
          </w:tcPr>
          <w:p w14:paraId="66E16D18"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 de eigenaar van de grond is eigenaar van gebouwen en werken die daarmee duurzaam  zijn</w:t>
            </w:r>
            <w:r w:rsidR="002F7150">
              <w:rPr>
                <w:rFonts w:ascii="Times New Roman" w:hAnsi="Times New Roman" w:cs="Times New Roman"/>
                <w:sz w:val="18"/>
                <w:szCs w:val="18"/>
              </w:rPr>
              <w:t xml:space="preserve"> verenigd</w:t>
            </w:r>
            <w:r>
              <w:rPr>
                <w:rFonts w:ascii="Times New Roman" w:hAnsi="Times New Roman" w:cs="Times New Roman"/>
                <w:sz w:val="18"/>
                <w:szCs w:val="18"/>
              </w:rPr>
              <w:t xml:space="preserve">. </w:t>
            </w:r>
          </w:p>
        </w:tc>
        <w:tc>
          <w:tcPr>
            <w:tcW w:w="2552" w:type="dxa"/>
          </w:tcPr>
          <w:p w14:paraId="66E16D19" w14:textId="77777777" w:rsidR="00A42E48" w:rsidRPr="00F10E01" w:rsidRDefault="00A42E48" w:rsidP="00C67623">
            <w:pPr>
              <w:rPr>
                <w:rFonts w:ascii="Times New Roman" w:hAnsi="Times New Roman" w:cs="Times New Roman"/>
                <w:b/>
              </w:rPr>
            </w:pPr>
            <w:r w:rsidRPr="00F10E01">
              <w:rPr>
                <w:rFonts w:ascii="Times New Roman" w:hAnsi="Times New Roman" w:cs="Times New Roman"/>
                <w:sz w:val="18"/>
                <w:szCs w:val="18"/>
              </w:rPr>
              <w:t xml:space="preserve">Ja, er is namelijk sprake van een zolder die hangt boven twee percelen, </w:t>
            </w:r>
            <w:r>
              <w:rPr>
                <w:rFonts w:ascii="Times New Roman" w:hAnsi="Times New Roman" w:cs="Times New Roman"/>
                <w:sz w:val="18"/>
                <w:szCs w:val="18"/>
              </w:rPr>
              <w:t xml:space="preserve">waarbij er sprake kan zijn van een bestanddeel van eens anders werk, </w:t>
            </w:r>
            <w:r w:rsidRPr="00F10E01">
              <w:rPr>
                <w:rFonts w:ascii="Times New Roman" w:hAnsi="Times New Roman" w:cs="Times New Roman"/>
                <w:sz w:val="18"/>
                <w:szCs w:val="18"/>
              </w:rPr>
              <w:t xml:space="preserve">en dus dient </w:t>
            </w:r>
            <w:r>
              <w:rPr>
                <w:rFonts w:ascii="Times New Roman" w:hAnsi="Times New Roman" w:cs="Times New Roman"/>
                <w:sz w:val="18"/>
                <w:szCs w:val="18"/>
              </w:rPr>
              <w:t xml:space="preserve">er </w:t>
            </w:r>
            <w:r w:rsidRPr="00F10E01">
              <w:rPr>
                <w:rFonts w:ascii="Times New Roman" w:hAnsi="Times New Roman" w:cs="Times New Roman"/>
                <w:sz w:val="18"/>
                <w:szCs w:val="18"/>
              </w:rPr>
              <w:t xml:space="preserve">naar de regel van horizontale natrekking gekeken te worden. </w:t>
            </w:r>
          </w:p>
        </w:tc>
      </w:tr>
      <w:tr w:rsidR="00A42E48" w:rsidRPr="00F10E01" w14:paraId="66E16D20" w14:textId="77777777" w:rsidTr="00C67623">
        <w:tc>
          <w:tcPr>
            <w:tcW w:w="704" w:type="dxa"/>
          </w:tcPr>
          <w:p w14:paraId="66E16D1B"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9.</w:t>
            </w:r>
            <w:r w:rsidRPr="00F10E01">
              <w:rPr>
                <w:rFonts w:ascii="Times New Roman" w:hAnsi="Times New Roman" w:cs="Times New Roman"/>
                <w:b/>
                <w:vertAlign w:val="superscript"/>
              </w:rPr>
              <w:footnoteReference w:id="129"/>
            </w:r>
          </w:p>
        </w:tc>
        <w:tc>
          <w:tcPr>
            <w:tcW w:w="1843" w:type="dxa"/>
          </w:tcPr>
          <w:p w14:paraId="66E16D1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muur is (in)direct duurzaam met de grond</w:t>
            </w:r>
            <w:r w:rsidR="00224A78">
              <w:rPr>
                <w:rFonts w:ascii="Times New Roman" w:hAnsi="Times New Roman" w:cs="Times New Roman"/>
                <w:sz w:val="18"/>
                <w:szCs w:val="18"/>
              </w:rPr>
              <w:t xml:space="preserve"> verenigd</w:t>
            </w:r>
            <w:r>
              <w:rPr>
                <w:rFonts w:ascii="Times New Roman" w:hAnsi="Times New Roman" w:cs="Times New Roman"/>
                <w:sz w:val="18"/>
                <w:szCs w:val="18"/>
              </w:rPr>
              <w:t>, omdat het op het platte dak van de woning van eiser staat.</w:t>
            </w:r>
          </w:p>
        </w:tc>
        <w:tc>
          <w:tcPr>
            <w:tcW w:w="1843" w:type="dxa"/>
          </w:tcPr>
          <w:p w14:paraId="66E16D1D" w14:textId="77777777" w:rsidR="00A42E48" w:rsidRPr="00F10E01" w:rsidRDefault="00953B4A" w:rsidP="00C67623">
            <w:pPr>
              <w:rPr>
                <w:rFonts w:ascii="Times New Roman" w:hAnsi="Times New Roman" w:cs="Times New Roman"/>
                <w:sz w:val="18"/>
                <w:szCs w:val="18"/>
              </w:rPr>
            </w:pPr>
            <w:r>
              <w:rPr>
                <w:rFonts w:ascii="Times New Roman" w:hAnsi="Times New Roman" w:cs="Times New Roman"/>
                <w:sz w:val="18"/>
                <w:szCs w:val="18"/>
              </w:rPr>
              <w:t>n.v.t.</w:t>
            </w:r>
          </w:p>
        </w:tc>
        <w:tc>
          <w:tcPr>
            <w:tcW w:w="1984" w:type="dxa"/>
          </w:tcPr>
          <w:p w14:paraId="66E16D1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muur staat op het perceel van eiser</w:t>
            </w:r>
            <w:r>
              <w:rPr>
                <w:rFonts w:ascii="Times New Roman" w:hAnsi="Times New Roman" w:cs="Times New Roman"/>
                <w:sz w:val="18"/>
                <w:szCs w:val="18"/>
              </w:rPr>
              <w:t>, zo volgt uit de foto’s en uit de kadastrale gegevens.</w:t>
            </w:r>
          </w:p>
        </w:tc>
        <w:tc>
          <w:tcPr>
            <w:tcW w:w="2552" w:type="dxa"/>
          </w:tcPr>
          <w:p w14:paraId="66E16D1F"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w:t>
            </w:r>
            <w:r w:rsidRPr="00F10E01">
              <w:rPr>
                <w:rFonts w:ascii="Times New Roman" w:hAnsi="Times New Roman" w:cs="Times New Roman"/>
                <w:sz w:val="18"/>
                <w:szCs w:val="18"/>
              </w:rPr>
              <w:t xml:space="preserve">, </w:t>
            </w:r>
            <w:r>
              <w:rPr>
                <w:rFonts w:ascii="Times New Roman" w:hAnsi="Times New Roman" w:cs="Times New Roman"/>
                <w:sz w:val="18"/>
                <w:szCs w:val="18"/>
              </w:rPr>
              <w:t xml:space="preserve">maar </w:t>
            </w:r>
            <w:r w:rsidRPr="00F10E01">
              <w:rPr>
                <w:rFonts w:ascii="Times New Roman" w:hAnsi="Times New Roman" w:cs="Times New Roman"/>
                <w:sz w:val="18"/>
                <w:szCs w:val="18"/>
              </w:rPr>
              <w:t xml:space="preserve">de muur </w:t>
            </w:r>
            <w:r>
              <w:rPr>
                <w:rFonts w:ascii="Times New Roman" w:hAnsi="Times New Roman" w:cs="Times New Roman"/>
                <w:sz w:val="18"/>
                <w:szCs w:val="18"/>
              </w:rPr>
              <w:t xml:space="preserve">is geen bestanddeel geworden van de woning van gedaagde, want het </w:t>
            </w:r>
            <w:r w:rsidRPr="00F10E01">
              <w:rPr>
                <w:rFonts w:ascii="Times New Roman" w:hAnsi="Times New Roman" w:cs="Times New Roman"/>
                <w:sz w:val="18"/>
                <w:szCs w:val="18"/>
              </w:rPr>
              <w:t xml:space="preserve">staat op het perceel van eiser. Er is sprake van verticale natrekking. </w:t>
            </w:r>
          </w:p>
        </w:tc>
      </w:tr>
      <w:tr w:rsidR="00A42E48" w:rsidRPr="00F10E01" w14:paraId="66E16D26" w14:textId="77777777" w:rsidTr="00C67623">
        <w:tc>
          <w:tcPr>
            <w:tcW w:w="704" w:type="dxa"/>
          </w:tcPr>
          <w:p w14:paraId="66E16D21"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10.</w:t>
            </w:r>
            <w:r w:rsidRPr="00F10E01">
              <w:rPr>
                <w:rFonts w:ascii="Times New Roman" w:hAnsi="Times New Roman" w:cs="Times New Roman"/>
                <w:b/>
                <w:vertAlign w:val="superscript"/>
              </w:rPr>
              <w:footnoteReference w:id="130"/>
            </w:r>
          </w:p>
        </w:tc>
        <w:tc>
          <w:tcPr>
            <w:tcW w:w="1843" w:type="dxa"/>
          </w:tcPr>
          <w:p w14:paraId="66E16D2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kelder is direct duurzaam met de grond</w:t>
            </w:r>
            <w:r w:rsidR="00224A78">
              <w:rPr>
                <w:rFonts w:ascii="Times New Roman" w:hAnsi="Times New Roman" w:cs="Times New Roman"/>
                <w:sz w:val="18"/>
                <w:szCs w:val="18"/>
              </w:rPr>
              <w:t xml:space="preserve"> verenigd</w:t>
            </w:r>
            <w:r w:rsidRPr="00F10E01">
              <w:rPr>
                <w:rFonts w:ascii="Times New Roman" w:hAnsi="Times New Roman" w:cs="Times New Roman"/>
                <w:sz w:val="18"/>
                <w:szCs w:val="18"/>
              </w:rPr>
              <w:t>, aangezien deze in de grond zit</w:t>
            </w:r>
            <w:r w:rsidR="00224A78">
              <w:rPr>
                <w:rFonts w:ascii="Times New Roman" w:hAnsi="Times New Roman" w:cs="Times New Roman"/>
                <w:sz w:val="18"/>
                <w:szCs w:val="18"/>
              </w:rPr>
              <w:t xml:space="preserve"> gevestigd</w:t>
            </w:r>
            <w:r w:rsidRPr="00F10E01">
              <w:rPr>
                <w:rFonts w:ascii="Times New Roman" w:hAnsi="Times New Roman" w:cs="Times New Roman"/>
                <w:sz w:val="18"/>
                <w:szCs w:val="18"/>
              </w:rPr>
              <w:t>.</w:t>
            </w:r>
          </w:p>
        </w:tc>
        <w:tc>
          <w:tcPr>
            <w:tcW w:w="1843" w:type="dxa"/>
          </w:tcPr>
          <w:p w14:paraId="66E16D2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kelder heeft een toegang via een trap en een deur</w:t>
            </w:r>
            <w:r>
              <w:rPr>
                <w:rFonts w:ascii="Times New Roman" w:hAnsi="Times New Roman" w:cs="Times New Roman"/>
                <w:sz w:val="18"/>
                <w:szCs w:val="18"/>
              </w:rPr>
              <w:t>.</w:t>
            </w:r>
          </w:p>
        </w:tc>
        <w:tc>
          <w:tcPr>
            <w:tcW w:w="1984" w:type="dxa"/>
          </w:tcPr>
          <w:p w14:paraId="66E16D2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kelder zit gedeeltelijk onder de grond van woning 33 en daarmee behoort dit gedeelte tot de grondeigendom</w:t>
            </w:r>
            <w:r>
              <w:rPr>
                <w:rFonts w:ascii="Times New Roman" w:hAnsi="Times New Roman" w:cs="Times New Roman"/>
                <w:sz w:val="18"/>
                <w:szCs w:val="18"/>
              </w:rPr>
              <w:t>.</w:t>
            </w:r>
          </w:p>
        </w:tc>
        <w:tc>
          <w:tcPr>
            <w:tcW w:w="2552" w:type="dxa"/>
          </w:tcPr>
          <w:p w14:paraId="66E16D2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er dient naar de uitzonderingsregel gekeken te worden, indien er sprake is van een kelder die gedeeltelijk uitsteekt in andermans grond.</w:t>
            </w:r>
          </w:p>
        </w:tc>
      </w:tr>
      <w:tr w:rsidR="00A42E48" w:rsidRPr="00F10E01" w14:paraId="66E16D2C" w14:textId="77777777" w:rsidTr="00C67623">
        <w:tc>
          <w:tcPr>
            <w:tcW w:w="704" w:type="dxa"/>
          </w:tcPr>
          <w:p w14:paraId="66E16D27"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1</w:t>
            </w:r>
            <w:r w:rsidRPr="00F10E01">
              <w:rPr>
                <w:rFonts w:ascii="Times New Roman" w:hAnsi="Times New Roman" w:cs="Times New Roman"/>
                <w:b/>
              </w:rPr>
              <w:t>.</w:t>
            </w:r>
            <w:r w:rsidRPr="00F10E01">
              <w:rPr>
                <w:rFonts w:ascii="Times New Roman" w:hAnsi="Times New Roman" w:cs="Times New Roman"/>
                <w:b/>
                <w:vertAlign w:val="superscript"/>
              </w:rPr>
              <w:footnoteReference w:id="131"/>
            </w:r>
          </w:p>
        </w:tc>
        <w:tc>
          <w:tcPr>
            <w:tcW w:w="1843" w:type="dxa"/>
          </w:tcPr>
          <w:p w14:paraId="66E16D2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ruimtes zijn (in)direct duurzaam met de grond</w:t>
            </w:r>
            <w:r w:rsidR="009A5C2E">
              <w:rPr>
                <w:rFonts w:ascii="Times New Roman" w:hAnsi="Times New Roman" w:cs="Times New Roman"/>
                <w:sz w:val="18"/>
                <w:szCs w:val="18"/>
              </w:rPr>
              <w:t xml:space="preserve"> verenigd</w:t>
            </w:r>
            <w:r w:rsidRPr="00F10E01">
              <w:rPr>
                <w:rFonts w:ascii="Times New Roman" w:hAnsi="Times New Roman" w:cs="Times New Roman"/>
                <w:sz w:val="18"/>
                <w:szCs w:val="18"/>
              </w:rPr>
              <w:t>.</w:t>
            </w:r>
          </w:p>
        </w:tc>
        <w:tc>
          <w:tcPr>
            <w:tcW w:w="1843" w:type="dxa"/>
          </w:tcPr>
          <w:p w14:paraId="66E16D2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ruimte kan als zelfstandig geheel worden gezien, want het heeft een zelfstandige ingang.</w:t>
            </w:r>
            <w:r>
              <w:rPr>
                <w:rFonts w:ascii="Times New Roman" w:hAnsi="Times New Roman" w:cs="Times New Roman"/>
                <w:sz w:val="18"/>
                <w:szCs w:val="18"/>
              </w:rPr>
              <w:t xml:space="preserve"> </w:t>
            </w:r>
          </w:p>
        </w:tc>
        <w:tc>
          <w:tcPr>
            <w:tcW w:w="1984" w:type="dxa"/>
          </w:tcPr>
          <w:p w14:paraId="66E16D2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er is sprake van een verticale splitsing van de eigendom op begane-grondniveau, waarbij de ruimtes niet als een geheel meer kunnen worden gezien, en dus bij het pand van adres 3 blijven behoren.</w:t>
            </w:r>
          </w:p>
        </w:tc>
        <w:tc>
          <w:tcPr>
            <w:tcW w:w="2552" w:type="dxa"/>
          </w:tcPr>
          <w:p w14:paraId="66E16D2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Nee, er is namelijk verticaal gesplitst op begane-grondniveau.</w:t>
            </w:r>
          </w:p>
        </w:tc>
      </w:tr>
      <w:tr w:rsidR="00A42E48" w:rsidRPr="00F10E01" w14:paraId="66E16D32" w14:textId="77777777" w:rsidTr="00C67623">
        <w:tc>
          <w:tcPr>
            <w:tcW w:w="704" w:type="dxa"/>
          </w:tcPr>
          <w:p w14:paraId="66E16D2D"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2</w:t>
            </w:r>
            <w:r w:rsidRPr="00F10E01">
              <w:rPr>
                <w:rFonts w:ascii="Times New Roman" w:hAnsi="Times New Roman" w:cs="Times New Roman"/>
                <w:b/>
              </w:rPr>
              <w:t>.</w:t>
            </w:r>
            <w:r w:rsidRPr="00F10E01">
              <w:rPr>
                <w:rFonts w:ascii="Times New Roman" w:hAnsi="Times New Roman" w:cs="Times New Roman"/>
                <w:b/>
                <w:vertAlign w:val="superscript"/>
              </w:rPr>
              <w:footnoteReference w:id="132"/>
            </w:r>
          </w:p>
        </w:tc>
        <w:tc>
          <w:tcPr>
            <w:tcW w:w="1843" w:type="dxa"/>
          </w:tcPr>
          <w:p w14:paraId="66E16D2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patiomuur is direct duurzaam met de grond</w:t>
            </w:r>
            <w:r w:rsidR="009A5C2E">
              <w:rPr>
                <w:rFonts w:ascii="Times New Roman" w:hAnsi="Times New Roman" w:cs="Times New Roman"/>
                <w:sz w:val="18"/>
                <w:szCs w:val="18"/>
              </w:rPr>
              <w:t xml:space="preserve"> verenigd</w:t>
            </w:r>
            <w:r w:rsidRPr="00F10E01">
              <w:rPr>
                <w:rFonts w:ascii="Times New Roman" w:hAnsi="Times New Roman" w:cs="Times New Roman"/>
                <w:sz w:val="18"/>
                <w:szCs w:val="18"/>
              </w:rPr>
              <w:t xml:space="preserve">, aangezien deze </w:t>
            </w:r>
            <w:r w:rsidR="009A5C2E">
              <w:rPr>
                <w:rFonts w:ascii="Times New Roman" w:hAnsi="Times New Roman" w:cs="Times New Roman"/>
                <w:sz w:val="18"/>
                <w:szCs w:val="18"/>
              </w:rPr>
              <w:t>in</w:t>
            </w:r>
            <w:r w:rsidRPr="00F10E01">
              <w:rPr>
                <w:rFonts w:ascii="Times New Roman" w:hAnsi="Times New Roman" w:cs="Times New Roman"/>
                <w:sz w:val="18"/>
                <w:szCs w:val="18"/>
              </w:rPr>
              <w:t xml:space="preserve"> de grond staat.</w:t>
            </w:r>
          </w:p>
        </w:tc>
        <w:tc>
          <w:tcPr>
            <w:tcW w:w="1843" w:type="dxa"/>
          </w:tcPr>
          <w:p w14:paraId="66E16D2F" w14:textId="77777777" w:rsidR="00A42E48" w:rsidRPr="00F10E01" w:rsidRDefault="00FA05E2" w:rsidP="00C67623">
            <w:pPr>
              <w:rPr>
                <w:rFonts w:ascii="Times New Roman" w:hAnsi="Times New Roman" w:cs="Times New Roman"/>
                <w:sz w:val="18"/>
                <w:szCs w:val="18"/>
              </w:rPr>
            </w:pPr>
            <w:r>
              <w:rPr>
                <w:rFonts w:ascii="Times New Roman" w:hAnsi="Times New Roman" w:cs="Times New Roman"/>
                <w:sz w:val="18"/>
                <w:szCs w:val="18"/>
              </w:rPr>
              <w:t>n.v.t.</w:t>
            </w:r>
          </w:p>
        </w:tc>
        <w:tc>
          <w:tcPr>
            <w:tcW w:w="1984" w:type="dxa"/>
          </w:tcPr>
          <w:p w14:paraId="66E16D3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patio-muur staat op de erfgrens van twee percelen</w:t>
            </w:r>
            <w:r w:rsidR="009A5C2E">
              <w:rPr>
                <w:rFonts w:ascii="Times New Roman" w:hAnsi="Times New Roman" w:cs="Times New Roman"/>
                <w:sz w:val="18"/>
                <w:szCs w:val="18"/>
              </w:rPr>
              <w:t>;</w:t>
            </w:r>
            <w:r w:rsidRPr="00F10E01">
              <w:rPr>
                <w:rFonts w:ascii="Times New Roman" w:hAnsi="Times New Roman" w:cs="Times New Roman"/>
                <w:sz w:val="18"/>
                <w:szCs w:val="18"/>
              </w:rPr>
              <w:t xml:space="preserve"> de vraag is of deze muur aan één van de twee percelen toebehoort.</w:t>
            </w:r>
          </w:p>
        </w:tc>
        <w:tc>
          <w:tcPr>
            <w:tcW w:w="2552" w:type="dxa"/>
          </w:tcPr>
          <w:p w14:paraId="66E16D3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muur staat op een erfgrens van twee percelen. Nu het onduidelijk is </w:t>
            </w:r>
            <w:r w:rsidR="009A5C2E">
              <w:rPr>
                <w:rFonts w:ascii="Times New Roman" w:hAnsi="Times New Roman" w:cs="Times New Roman"/>
                <w:sz w:val="18"/>
                <w:szCs w:val="18"/>
              </w:rPr>
              <w:t>of de muur verticaal of horizontaal</w:t>
            </w:r>
            <w:r w:rsidRPr="00F10E01">
              <w:rPr>
                <w:rFonts w:ascii="Times New Roman" w:hAnsi="Times New Roman" w:cs="Times New Roman"/>
                <w:sz w:val="18"/>
                <w:szCs w:val="18"/>
              </w:rPr>
              <w:t xml:space="preserve"> </w:t>
            </w:r>
            <w:r w:rsidR="009A5C2E">
              <w:rPr>
                <w:rFonts w:ascii="Times New Roman" w:hAnsi="Times New Roman" w:cs="Times New Roman"/>
                <w:sz w:val="18"/>
                <w:szCs w:val="18"/>
              </w:rPr>
              <w:t>moet worden nagetrokken</w:t>
            </w:r>
            <w:r w:rsidRPr="00F10E01">
              <w:rPr>
                <w:rFonts w:ascii="Times New Roman" w:hAnsi="Times New Roman" w:cs="Times New Roman"/>
                <w:sz w:val="18"/>
                <w:szCs w:val="18"/>
              </w:rPr>
              <w:t>, dienen de partijen hierover nagevraagd te worden, door bijvoorbeeld het bestuderen van een notariële akte.</w:t>
            </w:r>
          </w:p>
        </w:tc>
      </w:tr>
      <w:tr w:rsidR="00A42E48" w:rsidRPr="00F10E01" w14:paraId="66E16D38" w14:textId="77777777" w:rsidTr="00C67623">
        <w:tc>
          <w:tcPr>
            <w:tcW w:w="704" w:type="dxa"/>
          </w:tcPr>
          <w:p w14:paraId="66E16D33"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lastRenderedPageBreak/>
              <w:t>1</w:t>
            </w:r>
            <w:r>
              <w:rPr>
                <w:rFonts w:ascii="Times New Roman" w:hAnsi="Times New Roman" w:cs="Times New Roman"/>
                <w:b/>
              </w:rPr>
              <w:t>3</w:t>
            </w:r>
            <w:r w:rsidRPr="00F10E01">
              <w:rPr>
                <w:rFonts w:ascii="Times New Roman" w:hAnsi="Times New Roman" w:cs="Times New Roman"/>
                <w:b/>
              </w:rPr>
              <w:t>.</w:t>
            </w:r>
            <w:r w:rsidRPr="00F10E01">
              <w:rPr>
                <w:rFonts w:ascii="Times New Roman" w:hAnsi="Times New Roman" w:cs="Times New Roman"/>
                <w:b/>
                <w:vertAlign w:val="superscript"/>
              </w:rPr>
              <w:footnoteReference w:id="133"/>
            </w:r>
          </w:p>
        </w:tc>
        <w:tc>
          <w:tcPr>
            <w:tcW w:w="1843" w:type="dxa"/>
          </w:tcPr>
          <w:p w14:paraId="66E16D3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serre staat op de grond en is daarmee direct duurzaam verenigd.</w:t>
            </w:r>
          </w:p>
        </w:tc>
        <w:tc>
          <w:tcPr>
            <w:tcW w:w="1843" w:type="dxa"/>
          </w:tcPr>
          <w:p w14:paraId="66E16D3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serre maakt deel uit van de woning en heeft dus via de woning een doorgang</w:t>
            </w:r>
            <w:r>
              <w:rPr>
                <w:rFonts w:ascii="Times New Roman" w:hAnsi="Times New Roman" w:cs="Times New Roman"/>
                <w:sz w:val="18"/>
                <w:szCs w:val="18"/>
              </w:rPr>
              <w:t>.</w:t>
            </w:r>
          </w:p>
        </w:tc>
        <w:tc>
          <w:tcPr>
            <w:tcW w:w="1984" w:type="dxa"/>
          </w:tcPr>
          <w:p w14:paraId="66E16D3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serre is onderdeel van de woning, maar staat wel op andermans grond. De eigenaar van de woning is daarmee </w:t>
            </w:r>
            <w:r w:rsidR="00466834">
              <w:rPr>
                <w:rFonts w:ascii="Times New Roman" w:hAnsi="Times New Roman" w:cs="Times New Roman"/>
                <w:sz w:val="18"/>
                <w:szCs w:val="18"/>
              </w:rPr>
              <w:t xml:space="preserve">door verticale natrekking </w:t>
            </w:r>
            <w:r w:rsidRPr="00F10E01">
              <w:rPr>
                <w:rFonts w:ascii="Times New Roman" w:hAnsi="Times New Roman" w:cs="Times New Roman"/>
                <w:sz w:val="18"/>
                <w:szCs w:val="18"/>
              </w:rPr>
              <w:t xml:space="preserve">in eerste instantie geen eigenaar van de </w:t>
            </w:r>
            <w:r>
              <w:rPr>
                <w:rFonts w:ascii="Times New Roman" w:hAnsi="Times New Roman" w:cs="Times New Roman"/>
                <w:sz w:val="18"/>
                <w:szCs w:val="18"/>
              </w:rPr>
              <w:t>serre</w:t>
            </w:r>
            <w:r w:rsidRPr="00F10E01">
              <w:rPr>
                <w:rFonts w:ascii="Times New Roman" w:hAnsi="Times New Roman" w:cs="Times New Roman"/>
                <w:sz w:val="18"/>
                <w:szCs w:val="18"/>
              </w:rPr>
              <w:t>.</w:t>
            </w:r>
          </w:p>
        </w:tc>
        <w:tc>
          <w:tcPr>
            <w:tcW w:w="2552" w:type="dxa"/>
          </w:tcPr>
          <w:p w14:paraId="66E16D3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er is namelijk sprake van een aanbouw op andermans grond en dus dient de horizontale natrekkingsregel beoordeeld te worden.</w:t>
            </w:r>
          </w:p>
        </w:tc>
      </w:tr>
      <w:tr w:rsidR="00A42E48" w:rsidRPr="00F10E01" w14:paraId="66E16D3E" w14:textId="77777777" w:rsidTr="00C67623">
        <w:tc>
          <w:tcPr>
            <w:tcW w:w="704" w:type="dxa"/>
          </w:tcPr>
          <w:p w14:paraId="66E16D39"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4</w:t>
            </w:r>
            <w:r w:rsidRPr="00F10E01">
              <w:rPr>
                <w:rFonts w:ascii="Times New Roman" w:hAnsi="Times New Roman" w:cs="Times New Roman"/>
                <w:b/>
              </w:rPr>
              <w:t>.</w:t>
            </w:r>
            <w:r w:rsidRPr="00F10E01">
              <w:rPr>
                <w:rFonts w:ascii="Times New Roman" w:hAnsi="Times New Roman" w:cs="Times New Roman"/>
                <w:b/>
                <w:vertAlign w:val="superscript"/>
              </w:rPr>
              <w:footnoteReference w:id="134"/>
            </w:r>
          </w:p>
        </w:tc>
        <w:tc>
          <w:tcPr>
            <w:tcW w:w="1843" w:type="dxa"/>
          </w:tcPr>
          <w:p w14:paraId="66E16D3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hek is direct duurzaam met de grond verenigd.</w:t>
            </w:r>
          </w:p>
        </w:tc>
        <w:tc>
          <w:tcPr>
            <w:tcW w:w="1843" w:type="dxa"/>
          </w:tcPr>
          <w:p w14:paraId="66E16D3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het hek is een zelfstandig </w:t>
            </w:r>
            <w:r w:rsidR="008E1F0B">
              <w:rPr>
                <w:rFonts w:ascii="Times New Roman" w:hAnsi="Times New Roman" w:cs="Times New Roman"/>
                <w:sz w:val="18"/>
                <w:szCs w:val="18"/>
              </w:rPr>
              <w:t>geheel</w:t>
            </w:r>
            <w:r w:rsidR="00466834">
              <w:rPr>
                <w:rFonts w:ascii="Times New Roman" w:hAnsi="Times New Roman" w:cs="Times New Roman"/>
                <w:sz w:val="18"/>
                <w:szCs w:val="18"/>
              </w:rPr>
              <w:t>,</w:t>
            </w:r>
            <w:r w:rsidRPr="00F10E01">
              <w:rPr>
                <w:rFonts w:ascii="Times New Roman" w:hAnsi="Times New Roman" w:cs="Times New Roman"/>
                <w:sz w:val="18"/>
                <w:szCs w:val="18"/>
              </w:rPr>
              <w:t xml:space="preserve"> want het fungeert als een zelfstandig Rijksmonument en kan niet zonder beschadiging van betekenis worden losgehaald.</w:t>
            </w:r>
          </w:p>
        </w:tc>
        <w:tc>
          <w:tcPr>
            <w:tcW w:w="1984" w:type="dxa"/>
          </w:tcPr>
          <w:p w14:paraId="66E16D3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grondeigenaar is eigenaar van hetgeen dat zich op zijn grond bevindt en dus is de gemeente in beginsel eigenaar van het gedeelte van het hek dat zich op haar grond bevindt.</w:t>
            </w:r>
          </w:p>
        </w:tc>
        <w:tc>
          <w:tcPr>
            <w:tcW w:w="2552" w:type="dxa"/>
          </w:tcPr>
          <w:p w14:paraId="66E16D3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een gedeelte van het hek steekt uit over de grond van de gemeente, dus dient de horizontale natrekkingsregel bekeken te worden.</w:t>
            </w:r>
          </w:p>
        </w:tc>
      </w:tr>
      <w:tr w:rsidR="00A42E48" w:rsidRPr="00F10E01" w14:paraId="66E16D44" w14:textId="77777777" w:rsidTr="00C67623">
        <w:tc>
          <w:tcPr>
            <w:tcW w:w="704" w:type="dxa"/>
          </w:tcPr>
          <w:p w14:paraId="66E16D3F"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5</w:t>
            </w:r>
            <w:r w:rsidRPr="00F10E01">
              <w:rPr>
                <w:rFonts w:ascii="Times New Roman" w:hAnsi="Times New Roman" w:cs="Times New Roman"/>
                <w:b/>
              </w:rPr>
              <w:t>.</w:t>
            </w:r>
            <w:r w:rsidRPr="00F10E01">
              <w:rPr>
                <w:rFonts w:ascii="Times New Roman" w:hAnsi="Times New Roman" w:cs="Times New Roman"/>
                <w:b/>
                <w:vertAlign w:val="superscript"/>
              </w:rPr>
              <w:footnoteReference w:id="135"/>
            </w:r>
          </w:p>
        </w:tc>
        <w:tc>
          <w:tcPr>
            <w:tcW w:w="1843" w:type="dxa"/>
          </w:tcPr>
          <w:p w14:paraId="66E16D4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bunker is direct duurzaam met de grond verenigd.</w:t>
            </w:r>
          </w:p>
        </w:tc>
        <w:tc>
          <w:tcPr>
            <w:tcW w:w="1843" w:type="dxa"/>
          </w:tcPr>
          <w:p w14:paraId="66E16D4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bunker is een zelfstandig</w:t>
            </w:r>
            <w:r>
              <w:rPr>
                <w:rFonts w:ascii="Times New Roman" w:hAnsi="Times New Roman" w:cs="Times New Roman"/>
                <w:sz w:val="18"/>
                <w:szCs w:val="18"/>
              </w:rPr>
              <w:t xml:space="preserve"> en los</w:t>
            </w:r>
            <w:r w:rsidRPr="00F10E01">
              <w:rPr>
                <w:rFonts w:ascii="Times New Roman" w:hAnsi="Times New Roman" w:cs="Times New Roman"/>
                <w:sz w:val="18"/>
                <w:szCs w:val="18"/>
              </w:rPr>
              <w:t xml:space="preserve"> gebouw, want </w:t>
            </w:r>
            <w:r w:rsidR="00DB1739">
              <w:rPr>
                <w:rFonts w:ascii="Times New Roman" w:hAnsi="Times New Roman" w:cs="Times New Roman"/>
                <w:sz w:val="18"/>
                <w:szCs w:val="18"/>
              </w:rPr>
              <w:t xml:space="preserve">het </w:t>
            </w:r>
            <w:r w:rsidRPr="00F10E01">
              <w:rPr>
                <w:rFonts w:ascii="Times New Roman" w:hAnsi="Times New Roman" w:cs="Times New Roman"/>
                <w:sz w:val="18"/>
                <w:szCs w:val="18"/>
              </w:rPr>
              <w:t>heeft namelijk meerdere ingangen</w:t>
            </w:r>
            <w:r>
              <w:rPr>
                <w:rFonts w:ascii="Times New Roman" w:hAnsi="Times New Roman" w:cs="Times New Roman"/>
                <w:sz w:val="18"/>
                <w:szCs w:val="18"/>
              </w:rPr>
              <w:t xml:space="preserve"> en fungeert als zelfstandig gebouw op een perceel grond, want het is geen bestanddeel van de omgelegen panden.</w:t>
            </w:r>
          </w:p>
        </w:tc>
        <w:tc>
          <w:tcPr>
            <w:tcW w:w="1984" w:type="dxa"/>
          </w:tcPr>
          <w:p w14:paraId="66E16D4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ongeveer 5/8</w:t>
            </w:r>
            <w:r w:rsidRPr="00F10E01">
              <w:rPr>
                <w:rFonts w:ascii="Times New Roman" w:hAnsi="Times New Roman" w:cs="Times New Roman"/>
                <w:sz w:val="18"/>
                <w:szCs w:val="18"/>
                <w:vertAlign w:val="superscript"/>
              </w:rPr>
              <w:t>e</w:t>
            </w:r>
            <w:r w:rsidRPr="00F10E01">
              <w:rPr>
                <w:rFonts w:ascii="Times New Roman" w:hAnsi="Times New Roman" w:cs="Times New Roman"/>
                <w:sz w:val="18"/>
                <w:szCs w:val="18"/>
              </w:rPr>
              <w:t xml:space="preserve"> deel van de bunker bevindt zich op het perceel van </w:t>
            </w:r>
            <w:proofErr w:type="spellStart"/>
            <w:r w:rsidRPr="00F10E01">
              <w:rPr>
                <w:rFonts w:ascii="Times New Roman" w:hAnsi="Times New Roman" w:cs="Times New Roman"/>
                <w:sz w:val="18"/>
                <w:szCs w:val="18"/>
              </w:rPr>
              <w:t>Bubo</w:t>
            </w:r>
            <w:proofErr w:type="spellEnd"/>
            <w:r w:rsidRPr="00F10E01">
              <w:rPr>
                <w:rFonts w:ascii="Times New Roman" w:hAnsi="Times New Roman" w:cs="Times New Roman"/>
                <w:sz w:val="18"/>
                <w:szCs w:val="18"/>
              </w:rPr>
              <w:t xml:space="preserve"> en ongeveer 3/8</w:t>
            </w:r>
            <w:r w:rsidRPr="00F10E01">
              <w:rPr>
                <w:rFonts w:ascii="Times New Roman" w:hAnsi="Times New Roman" w:cs="Times New Roman"/>
                <w:sz w:val="18"/>
                <w:szCs w:val="18"/>
                <w:vertAlign w:val="superscript"/>
              </w:rPr>
              <w:t>e</w:t>
            </w:r>
            <w:r w:rsidRPr="00F10E01">
              <w:rPr>
                <w:rFonts w:ascii="Times New Roman" w:hAnsi="Times New Roman" w:cs="Times New Roman"/>
                <w:sz w:val="18"/>
                <w:szCs w:val="18"/>
              </w:rPr>
              <w:t xml:space="preserve"> deel op het perceel van eiser. In eerste instantie worden de partijen eigenaar van de hiervoor genoemde gedeelten.</w:t>
            </w:r>
          </w:p>
        </w:tc>
        <w:tc>
          <w:tcPr>
            <w:tcW w:w="2552" w:type="dxa"/>
          </w:tcPr>
          <w:p w14:paraId="66E16D4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bunker kan namelijk worden gezien als een uitbouw over één van beide percelen, dus dient de horizontale natrekkingsregel erbij betrokken te worden.</w:t>
            </w:r>
          </w:p>
        </w:tc>
      </w:tr>
      <w:tr w:rsidR="00A42E48" w:rsidRPr="00F10E01" w14:paraId="66E16D4A" w14:textId="77777777" w:rsidTr="00C67623">
        <w:tc>
          <w:tcPr>
            <w:tcW w:w="704" w:type="dxa"/>
          </w:tcPr>
          <w:p w14:paraId="66E16D45"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6</w:t>
            </w:r>
            <w:r w:rsidRPr="00F10E01">
              <w:rPr>
                <w:rFonts w:ascii="Times New Roman" w:hAnsi="Times New Roman" w:cs="Times New Roman"/>
                <w:b/>
              </w:rPr>
              <w:t>.</w:t>
            </w:r>
            <w:r w:rsidRPr="00F10E01">
              <w:rPr>
                <w:rFonts w:ascii="Times New Roman" w:hAnsi="Times New Roman" w:cs="Times New Roman"/>
                <w:b/>
                <w:vertAlign w:val="superscript"/>
              </w:rPr>
              <w:footnoteReference w:id="136"/>
            </w:r>
          </w:p>
        </w:tc>
        <w:tc>
          <w:tcPr>
            <w:tcW w:w="1843" w:type="dxa"/>
          </w:tcPr>
          <w:p w14:paraId="66E16D4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zolder is indirect duurzaam met de grond</w:t>
            </w:r>
            <w:r w:rsidR="00DB1739">
              <w:rPr>
                <w:rFonts w:ascii="Times New Roman" w:hAnsi="Times New Roman" w:cs="Times New Roman"/>
                <w:sz w:val="18"/>
                <w:szCs w:val="18"/>
              </w:rPr>
              <w:t xml:space="preserve"> verenigd</w:t>
            </w:r>
            <w:r w:rsidRPr="00F10E01">
              <w:rPr>
                <w:rFonts w:ascii="Times New Roman" w:hAnsi="Times New Roman" w:cs="Times New Roman"/>
                <w:sz w:val="18"/>
                <w:szCs w:val="18"/>
              </w:rPr>
              <w:t xml:space="preserve"> doordat het een bestanddeel is van de woningen A en B.</w:t>
            </w:r>
          </w:p>
        </w:tc>
        <w:tc>
          <w:tcPr>
            <w:tcW w:w="1843" w:type="dxa"/>
          </w:tcPr>
          <w:p w14:paraId="66E16D4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zolder heeft namelijk een zelfstandige toegang.</w:t>
            </w:r>
          </w:p>
        </w:tc>
        <w:tc>
          <w:tcPr>
            <w:tcW w:w="1984" w:type="dxa"/>
          </w:tcPr>
          <w:p w14:paraId="66E16D4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Eigenaar van woning B is ook eigenaar van hetgeen dat duurzaam met zijn grond verenigd is. Dit geldt in eerste instantie ook voor de betreffende zolderruimte die boven zijn woning zit.</w:t>
            </w:r>
          </w:p>
        </w:tc>
        <w:tc>
          <w:tcPr>
            <w:tcW w:w="2552" w:type="dxa"/>
          </w:tcPr>
          <w:p w14:paraId="66E16D4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er is namelijk sprake van een zolder die uitsteekt boven andermans woning en dus dient de horizontale natrekkingsregel nagekeken te worden.</w:t>
            </w:r>
          </w:p>
        </w:tc>
      </w:tr>
      <w:tr w:rsidR="00A42E48" w:rsidRPr="00F10E01" w14:paraId="66E16D50" w14:textId="77777777" w:rsidTr="00C67623">
        <w:tc>
          <w:tcPr>
            <w:tcW w:w="704" w:type="dxa"/>
          </w:tcPr>
          <w:p w14:paraId="66E16D4B"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7</w:t>
            </w:r>
            <w:r w:rsidRPr="00F10E01">
              <w:rPr>
                <w:rFonts w:ascii="Times New Roman" w:hAnsi="Times New Roman" w:cs="Times New Roman"/>
                <w:b/>
              </w:rPr>
              <w:t>.</w:t>
            </w:r>
            <w:r w:rsidRPr="00F10E01">
              <w:rPr>
                <w:rFonts w:ascii="Times New Roman" w:hAnsi="Times New Roman" w:cs="Times New Roman"/>
                <w:b/>
                <w:vertAlign w:val="superscript"/>
              </w:rPr>
              <w:footnoteReference w:id="137"/>
            </w:r>
          </w:p>
        </w:tc>
        <w:tc>
          <w:tcPr>
            <w:tcW w:w="1843" w:type="dxa"/>
          </w:tcPr>
          <w:p w14:paraId="66E16D4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843" w:type="dxa"/>
          </w:tcPr>
          <w:p w14:paraId="66E16D4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4" w:type="dxa"/>
          </w:tcPr>
          <w:p w14:paraId="66E16D4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2552" w:type="dxa"/>
          </w:tcPr>
          <w:p w14:paraId="66E16D4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In deze zaak wordt niet betwist of belanghebbende eigenaar is van de dammen, maar </w:t>
            </w:r>
            <w:r w:rsidR="004030C9">
              <w:rPr>
                <w:rFonts w:ascii="Times New Roman" w:hAnsi="Times New Roman" w:cs="Times New Roman"/>
                <w:sz w:val="18"/>
                <w:szCs w:val="18"/>
              </w:rPr>
              <w:t>op welke manier</w:t>
            </w:r>
            <w:r w:rsidRPr="00F10E01">
              <w:rPr>
                <w:rFonts w:ascii="Times New Roman" w:hAnsi="Times New Roman" w:cs="Times New Roman"/>
                <w:sz w:val="18"/>
                <w:szCs w:val="18"/>
              </w:rPr>
              <w:t>. Zie uitwerking bij horizontale natrekking.</w:t>
            </w:r>
          </w:p>
        </w:tc>
      </w:tr>
      <w:tr w:rsidR="00A42E48" w:rsidRPr="00F10E01" w14:paraId="66E16D56" w14:textId="77777777" w:rsidTr="00C67623">
        <w:tc>
          <w:tcPr>
            <w:tcW w:w="704" w:type="dxa"/>
          </w:tcPr>
          <w:p w14:paraId="66E16D51"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8</w:t>
            </w:r>
            <w:r w:rsidRPr="00F10E01">
              <w:rPr>
                <w:rFonts w:ascii="Times New Roman" w:hAnsi="Times New Roman" w:cs="Times New Roman"/>
                <w:b/>
              </w:rPr>
              <w:t>.</w:t>
            </w:r>
            <w:r w:rsidRPr="00F10E01">
              <w:rPr>
                <w:rFonts w:ascii="Times New Roman" w:hAnsi="Times New Roman" w:cs="Times New Roman"/>
                <w:b/>
                <w:vertAlign w:val="superscript"/>
              </w:rPr>
              <w:footnoteReference w:id="138"/>
            </w:r>
          </w:p>
        </w:tc>
        <w:tc>
          <w:tcPr>
            <w:tcW w:w="1843" w:type="dxa"/>
          </w:tcPr>
          <w:p w14:paraId="66E16D5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voorportaal</w:t>
            </w:r>
            <w:r>
              <w:rPr>
                <w:rFonts w:ascii="Times New Roman" w:hAnsi="Times New Roman" w:cs="Times New Roman"/>
                <w:sz w:val="18"/>
                <w:szCs w:val="18"/>
              </w:rPr>
              <w:t xml:space="preserve"> (de aanbouw)</w:t>
            </w:r>
            <w:r w:rsidRPr="00F10E01">
              <w:rPr>
                <w:rFonts w:ascii="Times New Roman" w:hAnsi="Times New Roman" w:cs="Times New Roman"/>
                <w:sz w:val="18"/>
                <w:szCs w:val="18"/>
              </w:rPr>
              <w:t xml:space="preserve"> is direct duurzaam met de grond</w:t>
            </w:r>
            <w:r w:rsidR="004030C9">
              <w:rPr>
                <w:rFonts w:ascii="Times New Roman" w:hAnsi="Times New Roman" w:cs="Times New Roman"/>
                <w:sz w:val="18"/>
                <w:szCs w:val="18"/>
              </w:rPr>
              <w:t xml:space="preserve"> verenigd</w:t>
            </w:r>
            <w:r w:rsidRPr="00F10E01">
              <w:rPr>
                <w:rFonts w:ascii="Times New Roman" w:hAnsi="Times New Roman" w:cs="Times New Roman"/>
                <w:sz w:val="18"/>
                <w:szCs w:val="18"/>
              </w:rPr>
              <w:t>.</w:t>
            </w:r>
          </w:p>
        </w:tc>
        <w:tc>
          <w:tcPr>
            <w:tcW w:w="1843" w:type="dxa"/>
          </w:tcPr>
          <w:p w14:paraId="66E16D5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voorportaal is een zelfstandig werk, want het heeft zelfstandige toegangen. Zonder de winkel aan</w:t>
            </w:r>
            <w:r w:rsidR="004030C9">
              <w:rPr>
                <w:rFonts w:ascii="Times New Roman" w:hAnsi="Times New Roman" w:cs="Times New Roman"/>
                <w:sz w:val="18"/>
                <w:szCs w:val="18"/>
              </w:rPr>
              <w:t xml:space="preserve"> het voorportaal</w:t>
            </w:r>
            <w:r w:rsidRPr="00F10E01">
              <w:rPr>
                <w:rFonts w:ascii="Times New Roman" w:hAnsi="Times New Roman" w:cs="Times New Roman"/>
                <w:sz w:val="18"/>
                <w:szCs w:val="18"/>
              </w:rPr>
              <w:t>, heeft het echter geen functie.</w:t>
            </w:r>
          </w:p>
        </w:tc>
        <w:tc>
          <w:tcPr>
            <w:tcW w:w="1984" w:type="dxa"/>
          </w:tcPr>
          <w:p w14:paraId="66E16D5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2552" w:type="dxa"/>
          </w:tcPr>
          <w:p w14:paraId="66E16D5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het voorportaal strekt </w:t>
            </w:r>
            <w:r w:rsidR="004030C9">
              <w:rPr>
                <w:rFonts w:ascii="Times New Roman" w:hAnsi="Times New Roman" w:cs="Times New Roman"/>
                <w:sz w:val="18"/>
                <w:szCs w:val="18"/>
              </w:rPr>
              <w:t xml:space="preserve">zich uit </w:t>
            </w:r>
            <w:r w:rsidRPr="00F10E01">
              <w:rPr>
                <w:rFonts w:ascii="Times New Roman" w:hAnsi="Times New Roman" w:cs="Times New Roman"/>
                <w:sz w:val="18"/>
                <w:szCs w:val="18"/>
              </w:rPr>
              <w:t>over andermans grond, waardoor de uitzondering van horizontale natrekking getoetst moet worden.</w:t>
            </w:r>
          </w:p>
        </w:tc>
      </w:tr>
      <w:tr w:rsidR="00A42E48" w:rsidRPr="00F10E01" w14:paraId="66E16D5C" w14:textId="77777777" w:rsidTr="00C67623">
        <w:tc>
          <w:tcPr>
            <w:tcW w:w="704" w:type="dxa"/>
          </w:tcPr>
          <w:p w14:paraId="66E16D57" w14:textId="77777777" w:rsidR="00A42E48" w:rsidRPr="00F10E01" w:rsidRDefault="00A42E48" w:rsidP="00C67623">
            <w:pPr>
              <w:rPr>
                <w:rFonts w:ascii="Times New Roman" w:hAnsi="Times New Roman" w:cs="Times New Roman"/>
                <w:b/>
              </w:rPr>
            </w:pPr>
            <w:r>
              <w:rPr>
                <w:rFonts w:ascii="Times New Roman" w:hAnsi="Times New Roman" w:cs="Times New Roman"/>
                <w:b/>
              </w:rPr>
              <w:t>19</w:t>
            </w:r>
            <w:r w:rsidRPr="00F10E01">
              <w:rPr>
                <w:rFonts w:ascii="Times New Roman" w:hAnsi="Times New Roman" w:cs="Times New Roman"/>
                <w:b/>
              </w:rPr>
              <w:t>.</w:t>
            </w:r>
            <w:r w:rsidRPr="00F10E01">
              <w:rPr>
                <w:rFonts w:ascii="Times New Roman" w:hAnsi="Times New Roman" w:cs="Times New Roman"/>
                <w:b/>
                <w:vertAlign w:val="superscript"/>
              </w:rPr>
              <w:footnoteReference w:id="139"/>
            </w:r>
          </w:p>
        </w:tc>
        <w:tc>
          <w:tcPr>
            <w:tcW w:w="1843" w:type="dxa"/>
          </w:tcPr>
          <w:p w14:paraId="66E16D58"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 het platte vlak is indirect duurzaam met de grond</w:t>
            </w:r>
            <w:r w:rsidR="00ED593A">
              <w:rPr>
                <w:rFonts w:ascii="Times New Roman" w:hAnsi="Times New Roman" w:cs="Times New Roman"/>
                <w:sz w:val="18"/>
                <w:szCs w:val="18"/>
              </w:rPr>
              <w:t xml:space="preserve"> verenigd</w:t>
            </w:r>
            <w:r>
              <w:rPr>
                <w:rFonts w:ascii="Times New Roman" w:hAnsi="Times New Roman" w:cs="Times New Roman"/>
                <w:sz w:val="18"/>
                <w:szCs w:val="18"/>
              </w:rPr>
              <w:t>, want het bevindt zich bovenop de poort.</w:t>
            </w:r>
          </w:p>
        </w:tc>
        <w:tc>
          <w:tcPr>
            <w:tcW w:w="1843" w:type="dxa"/>
          </w:tcPr>
          <w:p w14:paraId="66E16D59"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c>
          <w:tcPr>
            <w:tcW w:w="1984" w:type="dxa"/>
          </w:tcPr>
          <w:p w14:paraId="66E16D5A"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 in beginsel zijn eisers eigenaar van zowel de poort als het dak dat zich daarop bevindt.</w:t>
            </w:r>
          </w:p>
        </w:tc>
        <w:tc>
          <w:tcPr>
            <w:tcW w:w="2552" w:type="dxa"/>
          </w:tcPr>
          <w:p w14:paraId="66E16D5B"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Ja, er wordt namelijk betwist of het plat een bestanddeel is van het plat boven het kantoor van gedaagde of dat het plat een bestanddeel is van het dak van de poort van eisers.</w:t>
            </w:r>
          </w:p>
        </w:tc>
      </w:tr>
      <w:tr w:rsidR="00A42E48" w:rsidRPr="00F10E01" w14:paraId="66E16D62" w14:textId="77777777" w:rsidTr="00C67623">
        <w:tc>
          <w:tcPr>
            <w:tcW w:w="704" w:type="dxa"/>
          </w:tcPr>
          <w:p w14:paraId="66E16D5D"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lastRenderedPageBreak/>
              <w:t>2</w:t>
            </w:r>
            <w:r>
              <w:rPr>
                <w:rFonts w:ascii="Times New Roman" w:hAnsi="Times New Roman" w:cs="Times New Roman"/>
                <w:b/>
              </w:rPr>
              <w:t>0</w:t>
            </w:r>
            <w:r w:rsidRPr="00F10E01">
              <w:rPr>
                <w:rFonts w:ascii="Times New Roman" w:hAnsi="Times New Roman" w:cs="Times New Roman"/>
                <w:b/>
              </w:rPr>
              <w:t>.</w:t>
            </w:r>
            <w:r w:rsidRPr="00F10E01">
              <w:rPr>
                <w:rFonts w:ascii="Times New Roman" w:hAnsi="Times New Roman" w:cs="Times New Roman"/>
                <w:b/>
                <w:vertAlign w:val="superscript"/>
              </w:rPr>
              <w:footnoteReference w:id="140"/>
            </w:r>
          </w:p>
        </w:tc>
        <w:tc>
          <w:tcPr>
            <w:tcW w:w="1843" w:type="dxa"/>
          </w:tcPr>
          <w:p w14:paraId="66E16D5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kelder is direct duurzaam met de grond verenigd, doordat het in de grond gevestigd </w:t>
            </w:r>
            <w:r w:rsidR="000714C6">
              <w:rPr>
                <w:rFonts w:ascii="Times New Roman" w:hAnsi="Times New Roman" w:cs="Times New Roman"/>
                <w:sz w:val="18"/>
                <w:szCs w:val="18"/>
              </w:rPr>
              <w:t>zit</w:t>
            </w:r>
            <w:r w:rsidRPr="00F10E01">
              <w:rPr>
                <w:rFonts w:ascii="Times New Roman" w:hAnsi="Times New Roman" w:cs="Times New Roman"/>
                <w:sz w:val="18"/>
                <w:szCs w:val="18"/>
              </w:rPr>
              <w:t>.</w:t>
            </w:r>
          </w:p>
        </w:tc>
        <w:tc>
          <w:tcPr>
            <w:tcW w:w="1843" w:type="dxa"/>
          </w:tcPr>
          <w:p w14:paraId="66E16D5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kelder heeft een doorgang vanuit een woning</w:t>
            </w:r>
            <w:r>
              <w:rPr>
                <w:rFonts w:ascii="Times New Roman" w:hAnsi="Times New Roman" w:cs="Times New Roman"/>
                <w:sz w:val="18"/>
                <w:szCs w:val="18"/>
              </w:rPr>
              <w:t xml:space="preserve"> en vormt een geheel.</w:t>
            </w:r>
          </w:p>
        </w:tc>
        <w:tc>
          <w:tcPr>
            <w:tcW w:w="1984" w:type="dxa"/>
          </w:tcPr>
          <w:p w14:paraId="66E16D6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eigendom behoort tot de grondeigendom van de eigenaar, </w:t>
            </w:r>
            <w:proofErr w:type="spellStart"/>
            <w:r w:rsidRPr="00F10E01">
              <w:rPr>
                <w:rFonts w:ascii="Times New Roman" w:hAnsi="Times New Roman" w:cs="Times New Roman"/>
                <w:sz w:val="18"/>
                <w:szCs w:val="18"/>
              </w:rPr>
              <w:t>voorzover</w:t>
            </w:r>
            <w:proofErr w:type="spellEnd"/>
            <w:r w:rsidRPr="00F10E01">
              <w:rPr>
                <w:rFonts w:ascii="Times New Roman" w:hAnsi="Times New Roman" w:cs="Times New Roman"/>
                <w:sz w:val="18"/>
                <w:szCs w:val="18"/>
              </w:rPr>
              <w:t xml:space="preserve"> de kelder zich onder de grond van eigenaar bevindt.</w:t>
            </w:r>
          </w:p>
        </w:tc>
        <w:tc>
          <w:tcPr>
            <w:tcW w:w="2552" w:type="dxa"/>
          </w:tcPr>
          <w:p w14:paraId="66E16D6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er is namelijk sprake van een kelder die zich gedeeltelijk in andermans grond uitst</w:t>
            </w:r>
            <w:r w:rsidR="000714C6">
              <w:rPr>
                <w:rFonts w:ascii="Times New Roman" w:hAnsi="Times New Roman" w:cs="Times New Roman"/>
                <w:sz w:val="18"/>
                <w:szCs w:val="18"/>
              </w:rPr>
              <w:t>r</w:t>
            </w:r>
            <w:r w:rsidRPr="00F10E01">
              <w:rPr>
                <w:rFonts w:ascii="Times New Roman" w:hAnsi="Times New Roman" w:cs="Times New Roman"/>
                <w:sz w:val="18"/>
                <w:szCs w:val="18"/>
              </w:rPr>
              <w:t>ekt, waardoor er naar de horizontale natrekkingsregel gekeken dient te worden.</w:t>
            </w:r>
          </w:p>
        </w:tc>
      </w:tr>
      <w:tr w:rsidR="00A42E48" w:rsidRPr="00F10E01" w14:paraId="66E16D68" w14:textId="77777777" w:rsidTr="00C67623">
        <w:tc>
          <w:tcPr>
            <w:tcW w:w="704" w:type="dxa"/>
          </w:tcPr>
          <w:p w14:paraId="66E16D63"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1</w:t>
            </w:r>
            <w:r w:rsidRPr="00F10E01">
              <w:rPr>
                <w:rFonts w:ascii="Times New Roman" w:hAnsi="Times New Roman" w:cs="Times New Roman"/>
                <w:b/>
              </w:rPr>
              <w:t>.</w:t>
            </w:r>
            <w:r w:rsidRPr="00F10E01">
              <w:rPr>
                <w:rFonts w:ascii="Times New Roman" w:hAnsi="Times New Roman" w:cs="Times New Roman"/>
                <w:b/>
                <w:vertAlign w:val="superscript"/>
              </w:rPr>
              <w:footnoteReference w:id="141"/>
            </w:r>
          </w:p>
        </w:tc>
        <w:tc>
          <w:tcPr>
            <w:tcW w:w="1843" w:type="dxa"/>
          </w:tcPr>
          <w:p w14:paraId="66E16D6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zes appartementen boven het pand van gedaagde staan met palen </w:t>
            </w:r>
            <w:r>
              <w:rPr>
                <w:rFonts w:ascii="Times New Roman" w:hAnsi="Times New Roman" w:cs="Times New Roman"/>
                <w:sz w:val="18"/>
                <w:szCs w:val="18"/>
              </w:rPr>
              <w:t>in</w:t>
            </w:r>
            <w:r w:rsidRPr="00F10E01">
              <w:rPr>
                <w:rFonts w:ascii="Times New Roman" w:hAnsi="Times New Roman" w:cs="Times New Roman"/>
                <w:sz w:val="18"/>
                <w:szCs w:val="18"/>
              </w:rPr>
              <w:t xml:space="preserve"> de grond van de gedaagde.</w:t>
            </w:r>
          </w:p>
        </w:tc>
        <w:tc>
          <w:tcPr>
            <w:tcW w:w="1843" w:type="dxa"/>
          </w:tcPr>
          <w:p w14:paraId="66E16D6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Nee, het zijn wel zelfstandige eenheden die normaal gesproken gesplitst zouden worden in appartementsrechten en afzonderlijk verkocht zouden kunnen worden, maar in dit geval staan de zes appartementen op de monumentenlijst. Om die reden zijn er afspraken gemaakt dat zij niet afzonderlijk verkocht kunnen worden, </w:t>
            </w:r>
            <w:r w:rsidR="0066533F">
              <w:rPr>
                <w:rFonts w:ascii="Times New Roman" w:hAnsi="Times New Roman" w:cs="Times New Roman"/>
                <w:sz w:val="18"/>
                <w:szCs w:val="18"/>
              </w:rPr>
              <w:t xml:space="preserve">mede </w:t>
            </w:r>
            <w:r w:rsidRPr="00F10E01">
              <w:rPr>
                <w:rFonts w:ascii="Times New Roman" w:hAnsi="Times New Roman" w:cs="Times New Roman"/>
                <w:sz w:val="18"/>
                <w:szCs w:val="18"/>
              </w:rPr>
              <w:t>om versnippering te voorkomen. Bovendien kunnen de appartementen niet worden afgebroken, zonder schade toe te brengen aan het gehele complex.</w:t>
            </w:r>
          </w:p>
        </w:tc>
        <w:tc>
          <w:tcPr>
            <w:tcW w:w="1984" w:type="dxa"/>
          </w:tcPr>
          <w:p w14:paraId="66E16D6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in eerste instantie wel, want de zes appartementen boven het pand van gedaagde, staan met hun palen </w:t>
            </w:r>
            <w:r>
              <w:rPr>
                <w:rFonts w:ascii="Times New Roman" w:hAnsi="Times New Roman" w:cs="Times New Roman"/>
                <w:sz w:val="18"/>
                <w:szCs w:val="18"/>
              </w:rPr>
              <w:t>in</w:t>
            </w:r>
            <w:r w:rsidRPr="00F10E01">
              <w:rPr>
                <w:rFonts w:ascii="Times New Roman" w:hAnsi="Times New Roman" w:cs="Times New Roman"/>
                <w:sz w:val="18"/>
                <w:szCs w:val="18"/>
              </w:rPr>
              <w:t xml:space="preserve"> de grond van gedaagde. Op grond hiervan lijkt er sprake van verticale natrekking.</w:t>
            </w:r>
          </w:p>
        </w:tc>
        <w:tc>
          <w:tcPr>
            <w:tcW w:w="2552" w:type="dxa"/>
          </w:tcPr>
          <w:p w14:paraId="66E16D6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want het kan zo zijn dat de zes appartementen bestanddeel zijn van het </w:t>
            </w:r>
            <w:proofErr w:type="spellStart"/>
            <w:r w:rsidRPr="00F10E01">
              <w:rPr>
                <w:rFonts w:ascii="Times New Roman" w:hAnsi="Times New Roman" w:cs="Times New Roman"/>
                <w:sz w:val="18"/>
                <w:szCs w:val="18"/>
              </w:rPr>
              <w:t>Kasbah</w:t>
            </w:r>
            <w:proofErr w:type="spellEnd"/>
            <w:r w:rsidRPr="00F10E01">
              <w:rPr>
                <w:rFonts w:ascii="Times New Roman" w:hAnsi="Times New Roman" w:cs="Times New Roman"/>
                <w:sz w:val="18"/>
                <w:szCs w:val="18"/>
              </w:rPr>
              <w:t>-complex, ofwel een bestanddeel van eens anders werk.</w:t>
            </w:r>
          </w:p>
        </w:tc>
      </w:tr>
      <w:tr w:rsidR="00A42E48" w:rsidRPr="00F10E01" w14:paraId="66E16D6E" w14:textId="77777777" w:rsidTr="00C67623">
        <w:tc>
          <w:tcPr>
            <w:tcW w:w="704" w:type="dxa"/>
          </w:tcPr>
          <w:p w14:paraId="66E16D69"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2</w:t>
            </w:r>
            <w:r w:rsidRPr="00F10E01">
              <w:rPr>
                <w:rFonts w:ascii="Times New Roman" w:hAnsi="Times New Roman" w:cs="Times New Roman"/>
                <w:b/>
              </w:rPr>
              <w:t>.</w:t>
            </w:r>
            <w:r w:rsidRPr="00F10E01">
              <w:rPr>
                <w:rFonts w:ascii="Times New Roman" w:hAnsi="Times New Roman" w:cs="Times New Roman"/>
                <w:b/>
                <w:vertAlign w:val="superscript"/>
              </w:rPr>
              <w:footnoteReference w:id="142"/>
            </w:r>
          </w:p>
        </w:tc>
        <w:tc>
          <w:tcPr>
            <w:tcW w:w="1843" w:type="dxa"/>
          </w:tcPr>
          <w:p w14:paraId="66E16D6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badkamer is indirect duurzaam  met de grond</w:t>
            </w:r>
            <w:r w:rsidR="00631206">
              <w:rPr>
                <w:rFonts w:ascii="Times New Roman" w:hAnsi="Times New Roman" w:cs="Times New Roman"/>
                <w:sz w:val="18"/>
                <w:szCs w:val="18"/>
              </w:rPr>
              <w:t xml:space="preserve"> verenigd</w:t>
            </w:r>
            <w:r w:rsidRPr="00F10E01">
              <w:rPr>
                <w:rFonts w:ascii="Times New Roman" w:hAnsi="Times New Roman" w:cs="Times New Roman"/>
                <w:sz w:val="18"/>
                <w:szCs w:val="18"/>
              </w:rPr>
              <w:t>, aangezien het een bestanddeel is van het gebouw dat duurzaam met de grond verenigd is.</w:t>
            </w:r>
          </w:p>
        </w:tc>
        <w:tc>
          <w:tcPr>
            <w:tcW w:w="1843" w:type="dxa"/>
          </w:tcPr>
          <w:p w14:paraId="66E16D6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4" w:type="dxa"/>
          </w:tcPr>
          <w:p w14:paraId="66E16D6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in eerste instantie is de eigenaar van de badkamer, de eigenaar van de ondergrond van de woningen. De eigendom van de twee woningen, was aanvankelijk in hand van één eigenaar. Bij de levering is een gedeelte van het perceel overgedragen en is de grens hiervan bepaald door een muur. </w:t>
            </w:r>
          </w:p>
        </w:tc>
        <w:tc>
          <w:tcPr>
            <w:tcW w:w="2552" w:type="dxa"/>
          </w:tcPr>
          <w:p w14:paraId="66E16D6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badkamer steekt namelijk boven de woning van adres 1</w:t>
            </w:r>
            <w:r w:rsidR="00631206">
              <w:rPr>
                <w:rFonts w:ascii="Times New Roman" w:hAnsi="Times New Roman" w:cs="Times New Roman"/>
                <w:sz w:val="18"/>
                <w:szCs w:val="18"/>
              </w:rPr>
              <w:t xml:space="preserve"> uit</w:t>
            </w:r>
            <w:r w:rsidRPr="00F10E01">
              <w:rPr>
                <w:rFonts w:ascii="Times New Roman" w:hAnsi="Times New Roman" w:cs="Times New Roman"/>
                <w:sz w:val="18"/>
                <w:szCs w:val="18"/>
              </w:rPr>
              <w:t>. Hierdoor zou er sprake kunnen zijn van horizontale natrekking</w:t>
            </w:r>
            <w:r w:rsidR="00631206">
              <w:rPr>
                <w:rFonts w:ascii="Times New Roman" w:hAnsi="Times New Roman" w:cs="Times New Roman"/>
                <w:sz w:val="18"/>
                <w:szCs w:val="18"/>
              </w:rPr>
              <w:t>;</w:t>
            </w:r>
            <w:r w:rsidRPr="00F10E01">
              <w:rPr>
                <w:rFonts w:ascii="Times New Roman" w:hAnsi="Times New Roman" w:cs="Times New Roman"/>
                <w:sz w:val="18"/>
                <w:szCs w:val="18"/>
              </w:rPr>
              <w:t xml:space="preserve"> dit </w:t>
            </w:r>
            <w:r w:rsidR="00631206">
              <w:rPr>
                <w:rFonts w:ascii="Times New Roman" w:hAnsi="Times New Roman" w:cs="Times New Roman"/>
                <w:sz w:val="18"/>
                <w:szCs w:val="18"/>
              </w:rPr>
              <w:t xml:space="preserve">dient te worden </w:t>
            </w:r>
            <w:r w:rsidRPr="00F10E01">
              <w:rPr>
                <w:rFonts w:ascii="Times New Roman" w:hAnsi="Times New Roman" w:cs="Times New Roman"/>
                <w:sz w:val="18"/>
                <w:szCs w:val="18"/>
              </w:rPr>
              <w:t>beoord</w:t>
            </w:r>
            <w:r w:rsidR="00631206">
              <w:rPr>
                <w:rFonts w:ascii="Times New Roman" w:hAnsi="Times New Roman" w:cs="Times New Roman"/>
                <w:sz w:val="18"/>
                <w:szCs w:val="18"/>
              </w:rPr>
              <w:t>eeld</w:t>
            </w:r>
            <w:r w:rsidRPr="00F10E01">
              <w:rPr>
                <w:rFonts w:ascii="Times New Roman" w:hAnsi="Times New Roman" w:cs="Times New Roman"/>
                <w:sz w:val="18"/>
                <w:szCs w:val="18"/>
              </w:rPr>
              <w:t>.</w:t>
            </w:r>
          </w:p>
        </w:tc>
      </w:tr>
      <w:tr w:rsidR="00A42E48" w:rsidRPr="00F10E01" w14:paraId="66E16D74" w14:textId="77777777" w:rsidTr="00C67623">
        <w:tc>
          <w:tcPr>
            <w:tcW w:w="704" w:type="dxa"/>
          </w:tcPr>
          <w:p w14:paraId="66E16D6F"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3</w:t>
            </w:r>
            <w:r w:rsidRPr="00F10E01">
              <w:rPr>
                <w:rFonts w:ascii="Times New Roman" w:hAnsi="Times New Roman" w:cs="Times New Roman"/>
                <w:b/>
              </w:rPr>
              <w:t>.</w:t>
            </w:r>
            <w:r w:rsidRPr="00F10E01">
              <w:rPr>
                <w:rFonts w:ascii="Times New Roman" w:hAnsi="Times New Roman" w:cs="Times New Roman"/>
                <w:b/>
                <w:vertAlign w:val="superscript"/>
              </w:rPr>
              <w:footnoteReference w:id="143"/>
            </w:r>
          </w:p>
        </w:tc>
        <w:tc>
          <w:tcPr>
            <w:tcW w:w="1843" w:type="dxa"/>
          </w:tcPr>
          <w:p w14:paraId="66E16D7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gangen zitten onder de grond en zijn daardoor duurzaam met de grond verenigd</w:t>
            </w:r>
            <w:r w:rsidR="0066533F">
              <w:rPr>
                <w:rFonts w:ascii="Times New Roman" w:hAnsi="Times New Roman" w:cs="Times New Roman"/>
                <w:sz w:val="18"/>
                <w:szCs w:val="18"/>
              </w:rPr>
              <w:t>.</w:t>
            </w:r>
          </w:p>
        </w:tc>
        <w:tc>
          <w:tcPr>
            <w:tcW w:w="1843" w:type="dxa"/>
          </w:tcPr>
          <w:p w14:paraId="66E16D7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gangen hebben meerdere zelfstandige toegangen en het gangenstelsel kan een zelfstandige functie hebben, hetgeen bijv. blijkt uit het feit dat er vloerverwarming ligt.</w:t>
            </w:r>
          </w:p>
        </w:tc>
        <w:tc>
          <w:tcPr>
            <w:tcW w:w="1984" w:type="dxa"/>
          </w:tcPr>
          <w:p w14:paraId="66E16D7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eigenaar is eigenaar van de grond en wat daarop/daarin duurzaam is verenigd. Voor de gangen wordt dit een lastige situatie, omdat deze eerder zijn gegraven dan dat er perceelsgrenzen waren en dus ondergronds door de perceelsgrenzen lopen.</w:t>
            </w:r>
          </w:p>
        </w:tc>
        <w:tc>
          <w:tcPr>
            <w:tcW w:w="2552" w:type="dxa"/>
          </w:tcPr>
          <w:p w14:paraId="66E16D7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gangenstelsel strekt zich ondergronds uit over meerdere percelen, waardoor er sprake kan zijn van het feit dat het gangenstelsel een bestanddeel is van eens anders werk. Controleer de horizontale natrekkingsregel.</w:t>
            </w:r>
          </w:p>
        </w:tc>
      </w:tr>
      <w:tr w:rsidR="00A42E48" w:rsidRPr="00F10E01" w14:paraId="66E16D7A" w14:textId="77777777" w:rsidTr="00C67623">
        <w:tc>
          <w:tcPr>
            <w:tcW w:w="704" w:type="dxa"/>
          </w:tcPr>
          <w:p w14:paraId="66E16D75"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4</w:t>
            </w:r>
            <w:r w:rsidRPr="00F10E01">
              <w:rPr>
                <w:rFonts w:ascii="Times New Roman" w:hAnsi="Times New Roman" w:cs="Times New Roman"/>
                <w:b/>
              </w:rPr>
              <w:t>.</w:t>
            </w:r>
            <w:r w:rsidRPr="00F10E01">
              <w:rPr>
                <w:rFonts w:ascii="Times New Roman" w:hAnsi="Times New Roman" w:cs="Times New Roman"/>
                <w:b/>
                <w:vertAlign w:val="superscript"/>
              </w:rPr>
              <w:footnoteReference w:id="144"/>
            </w:r>
          </w:p>
        </w:tc>
        <w:tc>
          <w:tcPr>
            <w:tcW w:w="1843" w:type="dxa"/>
          </w:tcPr>
          <w:p w14:paraId="66E16D7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uitbouw (het gebouw aan de Elandstraat) is direct </w:t>
            </w:r>
            <w:r w:rsidRPr="00F10E01">
              <w:rPr>
                <w:rFonts w:ascii="Times New Roman" w:hAnsi="Times New Roman" w:cs="Times New Roman"/>
                <w:sz w:val="18"/>
                <w:szCs w:val="18"/>
              </w:rPr>
              <w:lastRenderedPageBreak/>
              <w:t>duurzaam gevestigd op twee perceelnummers, dus  met de grond</w:t>
            </w:r>
            <w:r w:rsidR="004F4498">
              <w:rPr>
                <w:rFonts w:ascii="Times New Roman" w:hAnsi="Times New Roman" w:cs="Times New Roman"/>
                <w:sz w:val="18"/>
                <w:szCs w:val="18"/>
              </w:rPr>
              <w:t xml:space="preserve"> verenigd</w:t>
            </w:r>
            <w:r w:rsidRPr="00F10E01">
              <w:rPr>
                <w:rFonts w:ascii="Times New Roman" w:hAnsi="Times New Roman" w:cs="Times New Roman"/>
                <w:sz w:val="18"/>
                <w:szCs w:val="18"/>
              </w:rPr>
              <w:t>.</w:t>
            </w:r>
          </w:p>
        </w:tc>
        <w:tc>
          <w:tcPr>
            <w:tcW w:w="1843" w:type="dxa"/>
          </w:tcPr>
          <w:p w14:paraId="66E16D7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 xml:space="preserve">Nee, het gebouw aan de Elandstraat, inclusief bebouwing, </w:t>
            </w:r>
            <w:r w:rsidRPr="00F10E01">
              <w:rPr>
                <w:rFonts w:ascii="Times New Roman" w:hAnsi="Times New Roman" w:cs="Times New Roman"/>
                <w:sz w:val="18"/>
                <w:szCs w:val="18"/>
              </w:rPr>
              <w:lastRenderedPageBreak/>
              <w:t xml:space="preserve">is constructief steeds één zaak geweest. De bebouwing kan niet als een zelfstandig geheel worden gezien, want het is ook ongeschikt om </w:t>
            </w:r>
            <w:r w:rsidR="00EA76A9">
              <w:rPr>
                <w:rFonts w:ascii="Times New Roman" w:hAnsi="Times New Roman" w:cs="Times New Roman"/>
                <w:sz w:val="18"/>
                <w:szCs w:val="18"/>
              </w:rPr>
              <w:t xml:space="preserve">hiervoor </w:t>
            </w:r>
            <w:r w:rsidRPr="00F10E01">
              <w:rPr>
                <w:rFonts w:ascii="Times New Roman" w:hAnsi="Times New Roman" w:cs="Times New Roman"/>
                <w:sz w:val="18"/>
                <w:szCs w:val="18"/>
              </w:rPr>
              <w:t>verschillende eigenaars te hebben.</w:t>
            </w:r>
          </w:p>
        </w:tc>
        <w:tc>
          <w:tcPr>
            <w:tcW w:w="1984" w:type="dxa"/>
          </w:tcPr>
          <w:p w14:paraId="66E16D7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 xml:space="preserve">Ja, de eigenaar is eigenaar van al hetgeen duurzaam met de grond </w:t>
            </w:r>
            <w:r w:rsidRPr="00F10E01">
              <w:rPr>
                <w:rFonts w:ascii="Times New Roman" w:hAnsi="Times New Roman" w:cs="Times New Roman"/>
                <w:sz w:val="18"/>
                <w:szCs w:val="18"/>
              </w:rPr>
              <w:lastRenderedPageBreak/>
              <w:t>verenigd is. De bebouwing van de Elandstraat bevindt zich gedeeltelijk op zijn grond, is hij hiervan ook eigenaar? Horizontale of verticale natrekking.</w:t>
            </w:r>
          </w:p>
        </w:tc>
        <w:tc>
          <w:tcPr>
            <w:tcW w:w="2552" w:type="dxa"/>
          </w:tcPr>
          <w:p w14:paraId="66E16D7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 xml:space="preserve">Ja, er is namelijk sprake van een bebouwing op andermans grond, waarbij moet worden </w:t>
            </w:r>
            <w:r w:rsidRPr="00F10E01">
              <w:rPr>
                <w:rFonts w:ascii="Times New Roman" w:hAnsi="Times New Roman" w:cs="Times New Roman"/>
                <w:sz w:val="18"/>
                <w:szCs w:val="18"/>
              </w:rPr>
              <w:lastRenderedPageBreak/>
              <w:t>afgevraagd aan wie deze bebouwing in eigendom toebehoort. Toets de horizontale natrekkingsregel.</w:t>
            </w:r>
          </w:p>
        </w:tc>
      </w:tr>
      <w:bookmarkEnd w:id="21"/>
    </w:tbl>
    <w:p w14:paraId="66E16D7B" w14:textId="77777777" w:rsidR="00A42E48" w:rsidRPr="00F10E01" w:rsidRDefault="00A42E48" w:rsidP="00A42E48">
      <w:pPr>
        <w:spacing w:after="0" w:line="240" w:lineRule="auto"/>
        <w:rPr>
          <w:rFonts w:ascii="Times New Roman" w:hAnsi="Times New Roman" w:cs="Times New Roman"/>
          <w:b/>
        </w:rPr>
      </w:pPr>
    </w:p>
    <w:p w14:paraId="66E16D7C" w14:textId="77777777" w:rsidR="00A42E48" w:rsidRPr="00F10E01" w:rsidRDefault="00A42E48" w:rsidP="00A42E48">
      <w:pPr>
        <w:spacing w:after="0" w:line="240" w:lineRule="auto"/>
        <w:rPr>
          <w:rFonts w:ascii="Times New Roman" w:hAnsi="Times New Roman" w:cs="Times New Roman"/>
          <w:b/>
        </w:rPr>
      </w:pPr>
    </w:p>
    <w:p w14:paraId="66E16D7D" w14:textId="77777777" w:rsidR="00D67242" w:rsidRDefault="00D67242" w:rsidP="00A42E48">
      <w:pPr>
        <w:spacing w:after="0" w:line="240" w:lineRule="auto"/>
        <w:rPr>
          <w:rFonts w:ascii="Times New Roman" w:hAnsi="Times New Roman" w:cs="Times New Roman"/>
          <w:b/>
        </w:rPr>
      </w:pPr>
      <w:bookmarkStart w:id="22" w:name="_Hlk8927790"/>
    </w:p>
    <w:p w14:paraId="66E16D7E" w14:textId="77777777" w:rsidR="00D67242" w:rsidRDefault="00D67242" w:rsidP="00A42E48">
      <w:pPr>
        <w:spacing w:after="0" w:line="240" w:lineRule="auto"/>
        <w:rPr>
          <w:rFonts w:ascii="Times New Roman" w:hAnsi="Times New Roman" w:cs="Times New Roman"/>
          <w:b/>
        </w:rPr>
      </w:pPr>
    </w:p>
    <w:p w14:paraId="66E16D7F" w14:textId="77777777" w:rsidR="00D67242" w:rsidRDefault="00D67242" w:rsidP="00A42E48">
      <w:pPr>
        <w:spacing w:after="0" w:line="240" w:lineRule="auto"/>
        <w:rPr>
          <w:rFonts w:ascii="Times New Roman" w:hAnsi="Times New Roman" w:cs="Times New Roman"/>
          <w:b/>
        </w:rPr>
      </w:pPr>
    </w:p>
    <w:p w14:paraId="66E16D80" w14:textId="77777777" w:rsidR="00D67242" w:rsidRDefault="00D67242" w:rsidP="00A42E48">
      <w:pPr>
        <w:spacing w:after="0" w:line="240" w:lineRule="auto"/>
        <w:rPr>
          <w:rFonts w:ascii="Times New Roman" w:hAnsi="Times New Roman" w:cs="Times New Roman"/>
          <w:b/>
        </w:rPr>
      </w:pPr>
    </w:p>
    <w:p w14:paraId="66E16D81" w14:textId="77777777" w:rsidR="00D67242" w:rsidRDefault="00D67242" w:rsidP="00A42E48">
      <w:pPr>
        <w:spacing w:after="0" w:line="240" w:lineRule="auto"/>
        <w:rPr>
          <w:rFonts w:ascii="Times New Roman" w:hAnsi="Times New Roman" w:cs="Times New Roman"/>
          <w:b/>
        </w:rPr>
      </w:pPr>
    </w:p>
    <w:p w14:paraId="66E16D82" w14:textId="77777777" w:rsidR="00D67242" w:rsidRDefault="00D67242" w:rsidP="00A42E48">
      <w:pPr>
        <w:spacing w:after="0" w:line="240" w:lineRule="auto"/>
        <w:rPr>
          <w:rFonts w:ascii="Times New Roman" w:hAnsi="Times New Roman" w:cs="Times New Roman"/>
          <w:b/>
        </w:rPr>
      </w:pPr>
    </w:p>
    <w:p w14:paraId="66E16D83" w14:textId="77777777" w:rsidR="00D67242" w:rsidRDefault="00D67242" w:rsidP="00A42E48">
      <w:pPr>
        <w:spacing w:after="0" w:line="240" w:lineRule="auto"/>
        <w:rPr>
          <w:rFonts w:ascii="Times New Roman" w:hAnsi="Times New Roman" w:cs="Times New Roman"/>
          <w:b/>
        </w:rPr>
      </w:pPr>
    </w:p>
    <w:p w14:paraId="66E16D84" w14:textId="77777777" w:rsidR="00D67242" w:rsidRDefault="00D67242" w:rsidP="00A42E48">
      <w:pPr>
        <w:spacing w:after="0" w:line="240" w:lineRule="auto"/>
        <w:rPr>
          <w:rFonts w:ascii="Times New Roman" w:hAnsi="Times New Roman" w:cs="Times New Roman"/>
          <w:b/>
        </w:rPr>
      </w:pPr>
    </w:p>
    <w:p w14:paraId="66E16D85" w14:textId="77777777" w:rsidR="00D67242" w:rsidRDefault="00D67242" w:rsidP="00A42E48">
      <w:pPr>
        <w:spacing w:after="0" w:line="240" w:lineRule="auto"/>
        <w:rPr>
          <w:rFonts w:ascii="Times New Roman" w:hAnsi="Times New Roman" w:cs="Times New Roman"/>
          <w:b/>
        </w:rPr>
      </w:pPr>
    </w:p>
    <w:p w14:paraId="66E16D86" w14:textId="77777777" w:rsidR="00D67242" w:rsidRDefault="00D67242" w:rsidP="00A42E48">
      <w:pPr>
        <w:spacing w:after="0" w:line="240" w:lineRule="auto"/>
        <w:rPr>
          <w:rFonts w:ascii="Times New Roman" w:hAnsi="Times New Roman" w:cs="Times New Roman"/>
          <w:b/>
        </w:rPr>
      </w:pPr>
    </w:p>
    <w:p w14:paraId="66E16D87" w14:textId="77777777" w:rsidR="00D67242" w:rsidRDefault="00D67242" w:rsidP="00A42E48">
      <w:pPr>
        <w:spacing w:after="0" w:line="240" w:lineRule="auto"/>
        <w:rPr>
          <w:rFonts w:ascii="Times New Roman" w:hAnsi="Times New Roman" w:cs="Times New Roman"/>
          <w:b/>
        </w:rPr>
      </w:pPr>
    </w:p>
    <w:p w14:paraId="66E16D88" w14:textId="77777777" w:rsidR="00D67242" w:rsidRDefault="00D67242" w:rsidP="00A42E48">
      <w:pPr>
        <w:spacing w:after="0" w:line="240" w:lineRule="auto"/>
        <w:rPr>
          <w:rFonts w:ascii="Times New Roman" w:hAnsi="Times New Roman" w:cs="Times New Roman"/>
          <w:b/>
        </w:rPr>
      </w:pPr>
    </w:p>
    <w:p w14:paraId="66E16D89" w14:textId="77777777" w:rsidR="00D67242" w:rsidRDefault="00D67242" w:rsidP="00A42E48">
      <w:pPr>
        <w:spacing w:after="0" w:line="240" w:lineRule="auto"/>
        <w:rPr>
          <w:rFonts w:ascii="Times New Roman" w:hAnsi="Times New Roman" w:cs="Times New Roman"/>
          <w:b/>
        </w:rPr>
      </w:pPr>
    </w:p>
    <w:p w14:paraId="66E16D8A" w14:textId="77777777" w:rsidR="00D67242" w:rsidRDefault="00D67242" w:rsidP="00A42E48">
      <w:pPr>
        <w:spacing w:after="0" w:line="240" w:lineRule="auto"/>
        <w:rPr>
          <w:rFonts w:ascii="Times New Roman" w:hAnsi="Times New Roman" w:cs="Times New Roman"/>
          <w:b/>
        </w:rPr>
      </w:pPr>
    </w:p>
    <w:p w14:paraId="66E16D8B" w14:textId="77777777" w:rsidR="00D67242" w:rsidRDefault="00D67242" w:rsidP="00A42E48">
      <w:pPr>
        <w:spacing w:after="0" w:line="240" w:lineRule="auto"/>
        <w:rPr>
          <w:rFonts w:ascii="Times New Roman" w:hAnsi="Times New Roman" w:cs="Times New Roman"/>
          <w:b/>
        </w:rPr>
      </w:pPr>
    </w:p>
    <w:p w14:paraId="66E16D8C" w14:textId="77777777" w:rsidR="00D67242" w:rsidRDefault="00D67242" w:rsidP="00A42E48">
      <w:pPr>
        <w:spacing w:after="0" w:line="240" w:lineRule="auto"/>
        <w:rPr>
          <w:rFonts w:ascii="Times New Roman" w:hAnsi="Times New Roman" w:cs="Times New Roman"/>
          <w:b/>
        </w:rPr>
      </w:pPr>
    </w:p>
    <w:p w14:paraId="66E16D8D" w14:textId="77777777" w:rsidR="00D67242" w:rsidRDefault="00D67242" w:rsidP="00A42E48">
      <w:pPr>
        <w:spacing w:after="0" w:line="240" w:lineRule="auto"/>
        <w:rPr>
          <w:rFonts w:ascii="Times New Roman" w:hAnsi="Times New Roman" w:cs="Times New Roman"/>
          <w:b/>
        </w:rPr>
      </w:pPr>
    </w:p>
    <w:p w14:paraId="66E16D8E" w14:textId="77777777" w:rsidR="00D67242" w:rsidRDefault="00D67242" w:rsidP="00A42E48">
      <w:pPr>
        <w:spacing w:after="0" w:line="240" w:lineRule="auto"/>
        <w:rPr>
          <w:rFonts w:ascii="Times New Roman" w:hAnsi="Times New Roman" w:cs="Times New Roman"/>
          <w:b/>
        </w:rPr>
      </w:pPr>
    </w:p>
    <w:p w14:paraId="66E16D8F" w14:textId="77777777" w:rsidR="00D67242" w:rsidRDefault="00D67242" w:rsidP="00A42E48">
      <w:pPr>
        <w:spacing w:after="0" w:line="240" w:lineRule="auto"/>
        <w:rPr>
          <w:rFonts w:ascii="Times New Roman" w:hAnsi="Times New Roman" w:cs="Times New Roman"/>
          <w:b/>
        </w:rPr>
      </w:pPr>
    </w:p>
    <w:p w14:paraId="66E16D90" w14:textId="77777777" w:rsidR="00D67242" w:rsidRDefault="00D67242" w:rsidP="00A42E48">
      <w:pPr>
        <w:spacing w:after="0" w:line="240" w:lineRule="auto"/>
        <w:rPr>
          <w:rFonts w:ascii="Times New Roman" w:hAnsi="Times New Roman" w:cs="Times New Roman"/>
          <w:b/>
        </w:rPr>
      </w:pPr>
    </w:p>
    <w:p w14:paraId="66E16D91" w14:textId="77777777" w:rsidR="00D67242" w:rsidRDefault="00D67242" w:rsidP="00A42E48">
      <w:pPr>
        <w:spacing w:after="0" w:line="240" w:lineRule="auto"/>
        <w:rPr>
          <w:rFonts w:ascii="Times New Roman" w:hAnsi="Times New Roman" w:cs="Times New Roman"/>
          <w:b/>
        </w:rPr>
      </w:pPr>
    </w:p>
    <w:p w14:paraId="66E16D92" w14:textId="77777777" w:rsidR="00D67242" w:rsidRDefault="00D67242" w:rsidP="00A42E48">
      <w:pPr>
        <w:spacing w:after="0" w:line="240" w:lineRule="auto"/>
        <w:rPr>
          <w:rFonts w:ascii="Times New Roman" w:hAnsi="Times New Roman" w:cs="Times New Roman"/>
          <w:b/>
        </w:rPr>
      </w:pPr>
    </w:p>
    <w:p w14:paraId="66E16D93" w14:textId="77777777" w:rsidR="00D67242" w:rsidRDefault="00D67242" w:rsidP="00A42E48">
      <w:pPr>
        <w:spacing w:after="0" w:line="240" w:lineRule="auto"/>
        <w:rPr>
          <w:rFonts w:ascii="Times New Roman" w:hAnsi="Times New Roman" w:cs="Times New Roman"/>
          <w:b/>
        </w:rPr>
      </w:pPr>
    </w:p>
    <w:p w14:paraId="66E16D94" w14:textId="77777777" w:rsidR="00D67242" w:rsidRDefault="00D67242" w:rsidP="00A42E48">
      <w:pPr>
        <w:spacing w:after="0" w:line="240" w:lineRule="auto"/>
        <w:rPr>
          <w:rFonts w:ascii="Times New Roman" w:hAnsi="Times New Roman" w:cs="Times New Roman"/>
          <w:b/>
        </w:rPr>
      </w:pPr>
    </w:p>
    <w:p w14:paraId="66E16D95" w14:textId="77777777" w:rsidR="00D67242" w:rsidRDefault="00D67242" w:rsidP="00A42E48">
      <w:pPr>
        <w:spacing w:after="0" w:line="240" w:lineRule="auto"/>
        <w:rPr>
          <w:rFonts w:ascii="Times New Roman" w:hAnsi="Times New Roman" w:cs="Times New Roman"/>
          <w:b/>
        </w:rPr>
      </w:pPr>
    </w:p>
    <w:p w14:paraId="66E16D96" w14:textId="77777777" w:rsidR="00D67242" w:rsidRDefault="00D67242" w:rsidP="00A42E48">
      <w:pPr>
        <w:spacing w:after="0" w:line="240" w:lineRule="auto"/>
        <w:rPr>
          <w:rFonts w:ascii="Times New Roman" w:hAnsi="Times New Roman" w:cs="Times New Roman"/>
          <w:b/>
        </w:rPr>
      </w:pPr>
    </w:p>
    <w:p w14:paraId="66E16D97" w14:textId="77777777" w:rsidR="00D67242" w:rsidRDefault="00D67242" w:rsidP="00A42E48">
      <w:pPr>
        <w:spacing w:after="0" w:line="240" w:lineRule="auto"/>
        <w:rPr>
          <w:rFonts w:ascii="Times New Roman" w:hAnsi="Times New Roman" w:cs="Times New Roman"/>
          <w:b/>
        </w:rPr>
      </w:pPr>
    </w:p>
    <w:p w14:paraId="66E16D98" w14:textId="77777777" w:rsidR="00D67242" w:rsidRDefault="00D67242" w:rsidP="00A42E48">
      <w:pPr>
        <w:spacing w:after="0" w:line="240" w:lineRule="auto"/>
        <w:rPr>
          <w:rFonts w:ascii="Times New Roman" w:hAnsi="Times New Roman" w:cs="Times New Roman"/>
          <w:b/>
        </w:rPr>
      </w:pPr>
    </w:p>
    <w:p w14:paraId="66E16D99" w14:textId="77777777" w:rsidR="00D67242" w:rsidRDefault="00D67242" w:rsidP="00A42E48">
      <w:pPr>
        <w:spacing w:after="0" w:line="240" w:lineRule="auto"/>
        <w:rPr>
          <w:rFonts w:ascii="Times New Roman" w:hAnsi="Times New Roman" w:cs="Times New Roman"/>
          <w:b/>
        </w:rPr>
      </w:pPr>
    </w:p>
    <w:p w14:paraId="66E16D9A" w14:textId="77777777" w:rsidR="00D67242" w:rsidRDefault="00D67242" w:rsidP="00A42E48">
      <w:pPr>
        <w:spacing w:after="0" w:line="240" w:lineRule="auto"/>
        <w:rPr>
          <w:rFonts w:ascii="Times New Roman" w:hAnsi="Times New Roman" w:cs="Times New Roman"/>
          <w:b/>
        </w:rPr>
      </w:pPr>
    </w:p>
    <w:p w14:paraId="66E16D9B" w14:textId="77777777" w:rsidR="00D67242" w:rsidRDefault="00D67242" w:rsidP="00A42E48">
      <w:pPr>
        <w:spacing w:after="0" w:line="240" w:lineRule="auto"/>
        <w:rPr>
          <w:rFonts w:ascii="Times New Roman" w:hAnsi="Times New Roman" w:cs="Times New Roman"/>
          <w:b/>
        </w:rPr>
      </w:pPr>
    </w:p>
    <w:p w14:paraId="66E16D9C" w14:textId="77777777" w:rsidR="00D67242" w:rsidRDefault="00D67242" w:rsidP="00A42E48">
      <w:pPr>
        <w:spacing w:after="0" w:line="240" w:lineRule="auto"/>
        <w:rPr>
          <w:rFonts w:ascii="Times New Roman" w:hAnsi="Times New Roman" w:cs="Times New Roman"/>
          <w:b/>
        </w:rPr>
      </w:pPr>
    </w:p>
    <w:p w14:paraId="66E16D9D" w14:textId="77777777" w:rsidR="00D67242" w:rsidRDefault="00D67242" w:rsidP="00A42E48">
      <w:pPr>
        <w:spacing w:after="0" w:line="240" w:lineRule="auto"/>
        <w:rPr>
          <w:rFonts w:ascii="Times New Roman" w:hAnsi="Times New Roman" w:cs="Times New Roman"/>
          <w:b/>
        </w:rPr>
      </w:pPr>
    </w:p>
    <w:p w14:paraId="66E16D9E" w14:textId="77777777" w:rsidR="00D67242" w:rsidRDefault="00D67242" w:rsidP="00A42E48">
      <w:pPr>
        <w:spacing w:after="0" w:line="240" w:lineRule="auto"/>
        <w:rPr>
          <w:rFonts w:ascii="Times New Roman" w:hAnsi="Times New Roman" w:cs="Times New Roman"/>
          <w:b/>
        </w:rPr>
      </w:pPr>
    </w:p>
    <w:p w14:paraId="66E16D9F" w14:textId="77777777" w:rsidR="00D67242" w:rsidRDefault="00D67242" w:rsidP="00A42E48">
      <w:pPr>
        <w:spacing w:after="0" w:line="240" w:lineRule="auto"/>
        <w:rPr>
          <w:rFonts w:ascii="Times New Roman" w:hAnsi="Times New Roman" w:cs="Times New Roman"/>
          <w:b/>
        </w:rPr>
      </w:pPr>
    </w:p>
    <w:p w14:paraId="66E16DA0" w14:textId="77777777" w:rsidR="00D67242" w:rsidRDefault="00D67242" w:rsidP="00A42E48">
      <w:pPr>
        <w:spacing w:after="0" w:line="240" w:lineRule="auto"/>
        <w:rPr>
          <w:rFonts w:ascii="Times New Roman" w:hAnsi="Times New Roman" w:cs="Times New Roman"/>
          <w:b/>
        </w:rPr>
      </w:pPr>
    </w:p>
    <w:p w14:paraId="66E16DA1" w14:textId="77777777" w:rsidR="00D67242" w:rsidRDefault="00D67242" w:rsidP="00A42E48">
      <w:pPr>
        <w:spacing w:after="0" w:line="240" w:lineRule="auto"/>
        <w:rPr>
          <w:rFonts w:ascii="Times New Roman" w:hAnsi="Times New Roman" w:cs="Times New Roman"/>
          <w:b/>
        </w:rPr>
      </w:pPr>
    </w:p>
    <w:p w14:paraId="66E16DA2" w14:textId="77777777" w:rsidR="00D67242" w:rsidRDefault="00D67242" w:rsidP="00A42E48">
      <w:pPr>
        <w:spacing w:after="0" w:line="240" w:lineRule="auto"/>
        <w:rPr>
          <w:rFonts w:ascii="Times New Roman" w:hAnsi="Times New Roman" w:cs="Times New Roman"/>
          <w:b/>
        </w:rPr>
      </w:pPr>
    </w:p>
    <w:p w14:paraId="66E16DA3" w14:textId="77777777" w:rsidR="00D67242" w:rsidRDefault="00D67242" w:rsidP="00A42E48">
      <w:pPr>
        <w:spacing w:after="0" w:line="240" w:lineRule="auto"/>
        <w:rPr>
          <w:rFonts w:ascii="Times New Roman" w:hAnsi="Times New Roman" w:cs="Times New Roman"/>
          <w:b/>
        </w:rPr>
      </w:pPr>
    </w:p>
    <w:p w14:paraId="66E16DA4" w14:textId="77777777" w:rsidR="00D67242" w:rsidRDefault="00D67242" w:rsidP="00A42E48">
      <w:pPr>
        <w:spacing w:after="0" w:line="240" w:lineRule="auto"/>
        <w:rPr>
          <w:rFonts w:ascii="Times New Roman" w:hAnsi="Times New Roman" w:cs="Times New Roman"/>
          <w:b/>
        </w:rPr>
      </w:pPr>
    </w:p>
    <w:p w14:paraId="66E16DA5" w14:textId="77777777" w:rsidR="00D67242" w:rsidRDefault="00D67242" w:rsidP="00A42E48">
      <w:pPr>
        <w:spacing w:after="0" w:line="240" w:lineRule="auto"/>
        <w:rPr>
          <w:rFonts w:ascii="Times New Roman" w:hAnsi="Times New Roman" w:cs="Times New Roman"/>
          <w:b/>
        </w:rPr>
      </w:pPr>
    </w:p>
    <w:p w14:paraId="66E16DA6" w14:textId="77777777" w:rsidR="00D67242" w:rsidRDefault="00D67242" w:rsidP="00A42E48">
      <w:pPr>
        <w:spacing w:after="0" w:line="240" w:lineRule="auto"/>
        <w:rPr>
          <w:rFonts w:ascii="Times New Roman" w:hAnsi="Times New Roman" w:cs="Times New Roman"/>
          <w:b/>
        </w:rPr>
      </w:pPr>
    </w:p>
    <w:p w14:paraId="66E16DA7" w14:textId="77777777" w:rsidR="00D67242" w:rsidRDefault="00D67242" w:rsidP="00A42E48">
      <w:pPr>
        <w:spacing w:after="0" w:line="240" w:lineRule="auto"/>
        <w:rPr>
          <w:rFonts w:ascii="Times New Roman" w:hAnsi="Times New Roman" w:cs="Times New Roman"/>
          <w:b/>
        </w:rPr>
      </w:pPr>
    </w:p>
    <w:p w14:paraId="66E16DA8" w14:textId="77777777" w:rsidR="00D67242" w:rsidRDefault="00D67242" w:rsidP="00A42E48">
      <w:pPr>
        <w:spacing w:after="0" w:line="240" w:lineRule="auto"/>
        <w:rPr>
          <w:rFonts w:ascii="Times New Roman" w:hAnsi="Times New Roman" w:cs="Times New Roman"/>
          <w:b/>
        </w:rPr>
      </w:pPr>
    </w:p>
    <w:p w14:paraId="66E16DA9" w14:textId="77777777" w:rsidR="0021174F" w:rsidRDefault="0021174F" w:rsidP="00A42E48">
      <w:pPr>
        <w:spacing w:after="0" w:line="240" w:lineRule="auto"/>
        <w:rPr>
          <w:rFonts w:ascii="Times New Roman" w:hAnsi="Times New Roman" w:cs="Times New Roman"/>
          <w:b/>
        </w:rPr>
      </w:pPr>
    </w:p>
    <w:p w14:paraId="66E16DAA" w14:textId="77777777" w:rsidR="00A42E48" w:rsidRPr="00F10E01" w:rsidRDefault="00A42E48" w:rsidP="00A42E48">
      <w:pPr>
        <w:spacing w:after="0" w:line="240" w:lineRule="auto"/>
        <w:rPr>
          <w:rFonts w:ascii="Times New Roman" w:hAnsi="Times New Roman" w:cs="Times New Roman"/>
          <w:b/>
        </w:rPr>
      </w:pPr>
      <w:r w:rsidRPr="00F10E01">
        <w:rPr>
          <w:rFonts w:ascii="Times New Roman" w:hAnsi="Times New Roman" w:cs="Times New Roman"/>
          <w:b/>
        </w:rPr>
        <w:lastRenderedPageBreak/>
        <w:t>Bijlage 2 Jurisprudentieanalyse horizontale natrekking</w:t>
      </w:r>
    </w:p>
    <w:p w14:paraId="66E16DAB" w14:textId="77777777" w:rsidR="00A42E48" w:rsidRPr="00F10E01" w:rsidRDefault="00A42E48" w:rsidP="00A42E48">
      <w:pPr>
        <w:spacing w:after="0" w:line="240" w:lineRule="auto"/>
        <w:rPr>
          <w:rFonts w:ascii="Times New Roman" w:hAnsi="Times New Roman" w:cs="Times New Roman"/>
          <w:b/>
        </w:rPr>
      </w:pPr>
    </w:p>
    <w:tbl>
      <w:tblPr>
        <w:tblStyle w:val="Tabelraster"/>
        <w:tblW w:w="8926" w:type="dxa"/>
        <w:tblLayout w:type="fixed"/>
        <w:tblLook w:val="04A0" w:firstRow="1" w:lastRow="0" w:firstColumn="1" w:lastColumn="0" w:noHBand="0" w:noVBand="1"/>
      </w:tblPr>
      <w:tblGrid>
        <w:gridCol w:w="704"/>
        <w:gridCol w:w="1701"/>
        <w:gridCol w:w="2268"/>
        <w:gridCol w:w="1985"/>
        <w:gridCol w:w="2268"/>
      </w:tblGrid>
      <w:tr w:rsidR="00A42E48" w:rsidRPr="00F10E01" w14:paraId="66E16DB1" w14:textId="77777777" w:rsidTr="00E74CF1">
        <w:trPr>
          <w:trHeight w:val="103"/>
        </w:trPr>
        <w:tc>
          <w:tcPr>
            <w:tcW w:w="704" w:type="dxa"/>
          </w:tcPr>
          <w:p w14:paraId="66E16DAC" w14:textId="77777777" w:rsidR="00A42E48" w:rsidRPr="00F10E01" w:rsidRDefault="00A42E48" w:rsidP="00C67623">
            <w:pPr>
              <w:rPr>
                <w:rFonts w:ascii="Times New Roman" w:hAnsi="Times New Roman" w:cs="Times New Roman"/>
                <w:b/>
              </w:rPr>
            </w:pPr>
          </w:p>
        </w:tc>
        <w:tc>
          <w:tcPr>
            <w:tcW w:w="1701" w:type="dxa"/>
          </w:tcPr>
          <w:p w14:paraId="66E16DAD" w14:textId="77777777" w:rsidR="00A42E48" w:rsidRPr="00F10E01" w:rsidRDefault="00A42E48" w:rsidP="00C67623">
            <w:pPr>
              <w:rPr>
                <w:rFonts w:ascii="Times New Roman" w:hAnsi="Times New Roman" w:cs="Times New Roman"/>
                <w:b/>
                <w:highlight w:val="yellow"/>
              </w:rPr>
            </w:pPr>
            <w:r w:rsidRPr="00A42E48">
              <w:rPr>
                <w:rFonts w:ascii="Times New Roman" w:hAnsi="Times New Roman" w:cs="Times New Roman"/>
                <w:b/>
              </w:rPr>
              <w:t>Bestanddeel van eens anders werk</w:t>
            </w:r>
          </w:p>
        </w:tc>
        <w:tc>
          <w:tcPr>
            <w:tcW w:w="2268" w:type="dxa"/>
          </w:tcPr>
          <w:p w14:paraId="66E16DAE" w14:textId="77777777" w:rsidR="00A42E48" w:rsidRPr="004A76EE" w:rsidRDefault="00A42E48" w:rsidP="00C67623">
            <w:pPr>
              <w:rPr>
                <w:rFonts w:ascii="Times New Roman" w:hAnsi="Times New Roman" w:cs="Times New Roman"/>
                <w:b/>
              </w:rPr>
            </w:pPr>
            <w:r w:rsidRPr="00A42E48">
              <w:rPr>
                <w:rFonts w:ascii="Times New Roman" w:hAnsi="Times New Roman" w:cs="Times New Roman"/>
                <w:b/>
              </w:rPr>
              <w:t>Grensoverschrijdend bouwen</w:t>
            </w:r>
          </w:p>
        </w:tc>
        <w:tc>
          <w:tcPr>
            <w:tcW w:w="1985" w:type="dxa"/>
          </w:tcPr>
          <w:p w14:paraId="66E16DAF" w14:textId="77777777" w:rsidR="00A42E48" w:rsidRPr="00F10E01" w:rsidRDefault="00A42E48" w:rsidP="00C67623">
            <w:pPr>
              <w:rPr>
                <w:rFonts w:ascii="Times New Roman" w:hAnsi="Times New Roman" w:cs="Times New Roman"/>
                <w:b/>
                <w:highlight w:val="yellow"/>
              </w:rPr>
            </w:pPr>
            <w:r w:rsidRPr="00A42E48">
              <w:rPr>
                <w:rFonts w:ascii="Times New Roman" w:hAnsi="Times New Roman" w:cs="Times New Roman"/>
                <w:b/>
              </w:rPr>
              <w:t>Kernperceel</w:t>
            </w:r>
          </w:p>
        </w:tc>
        <w:tc>
          <w:tcPr>
            <w:tcW w:w="2268" w:type="dxa"/>
          </w:tcPr>
          <w:p w14:paraId="66E16DB0" w14:textId="77777777" w:rsidR="00A42E48" w:rsidRPr="00F10E01" w:rsidRDefault="00A42E48" w:rsidP="00C67623">
            <w:pPr>
              <w:rPr>
                <w:rFonts w:ascii="Times New Roman" w:hAnsi="Times New Roman" w:cs="Times New Roman"/>
                <w:b/>
                <w:highlight w:val="yellow"/>
              </w:rPr>
            </w:pPr>
            <w:r w:rsidRPr="00A42E48">
              <w:rPr>
                <w:rFonts w:ascii="Times New Roman" w:hAnsi="Times New Roman" w:cs="Times New Roman"/>
                <w:b/>
              </w:rPr>
              <w:t>Partijbedoeling</w:t>
            </w:r>
          </w:p>
        </w:tc>
      </w:tr>
      <w:tr w:rsidR="00A42E48" w:rsidRPr="00F10E01" w14:paraId="66E16DB7" w14:textId="77777777" w:rsidTr="00E74CF1">
        <w:tc>
          <w:tcPr>
            <w:tcW w:w="704" w:type="dxa"/>
          </w:tcPr>
          <w:p w14:paraId="66E16DB2"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sidRPr="00F10E01">
              <w:rPr>
                <w:rFonts w:ascii="Times New Roman" w:hAnsi="Times New Roman" w:cs="Times New Roman"/>
                <w:b/>
                <w:vertAlign w:val="superscript"/>
              </w:rPr>
              <w:t xml:space="preserve"> </w:t>
            </w:r>
            <w:r w:rsidRPr="00F10E01">
              <w:rPr>
                <w:rFonts w:ascii="Times New Roman" w:hAnsi="Times New Roman" w:cs="Times New Roman"/>
                <w:b/>
                <w:vertAlign w:val="superscript"/>
              </w:rPr>
              <w:footnoteReference w:id="145"/>
            </w:r>
          </w:p>
        </w:tc>
        <w:tc>
          <w:tcPr>
            <w:tcW w:w="1701" w:type="dxa"/>
          </w:tcPr>
          <w:p w14:paraId="66E16DB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Nee, </w:t>
            </w:r>
            <w:r w:rsidR="00AD221B">
              <w:rPr>
                <w:rFonts w:ascii="Times New Roman" w:hAnsi="Times New Roman" w:cs="Times New Roman"/>
                <w:sz w:val="18"/>
                <w:szCs w:val="18"/>
              </w:rPr>
              <w:t xml:space="preserve">de </w:t>
            </w:r>
            <w:r w:rsidRPr="00F10E01">
              <w:rPr>
                <w:rFonts w:ascii="Times New Roman" w:hAnsi="Times New Roman" w:cs="Times New Roman"/>
                <w:sz w:val="18"/>
                <w:szCs w:val="18"/>
              </w:rPr>
              <w:t xml:space="preserve">mergel is geen bestanddeel van het in eigendom zijnde gangenstelsel van </w:t>
            </w:r>
            <w:r>
              <w:rPr>
                <w:rFonts w:ascii="Times New Roman" w:hAnsi="Times New Roman" w:cs="Times New Roman"/>
                <w:sz w:val="18"/>
                <w:szCs w:val="18"/>
              </w:rPr>
              <w:t>de gemeente</w:t>
            </w:r>
            <w:r w:rsidRPr="00F10E01">
              <w:rPr>
                <w:rFonts w:ascii="Times New Roman" w:hAnsi="Times New Roman" w:cs="Times New Roman"/>
                <w:sz w:val="18"/>
                <w:szCs w:val="18"/>
              </w:rPr>
              <w:t>.</w:t>
            </w:r>
            <w:r>
              <w:rPr>
                <w:rFonts w:ascii="Times New Roman" w:hAnsi="Times New Roman" w:cs="Times New Roman"/>
                <w:sz w:val="18"/>
                <w:szCs w:val="18"/>
              </w:rPr>
              <w:t xml:space="preserve"> De mergel is namelijk bestanddeel van de grond</w:t>
            </w:r>
            <w:r w:rsidR="00AD221B">
              <w:rPr>
                <w:rFonts w:ascii="Times New Roman" w:hAnsi="Times New Roman" w:cs="Times New Roman"/>
                <w:sz w:val="18"/>
                <w:szCs w:val="18"/>
              </w:rPr>
              <w:t xml:space="preserve"> van de grondeigenaar.</w:t>
            </w:r>
          </w:p>
        </w:tc>
        <w:tc>
          <w:tcPr>
            <w:tcW w:w="2268" w:type="dxa"/>
          </w:tcPr>
          <w:p w14:paraId="66E16DB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5" w:type="dxa"/>
          </w:tcPr>
          <w:p w14:paraId="66E16DB5" w14:textId="77777777" w:rsidR="00A42E48" w:rsidRPr="00F10E01" w:rsidRDefault="00AD221B" w:rsidP="00C67623">
            <w:pPr>
              <w:rPr>
                <w:rFonts w:ascii="Times New Roman" w:hAnsi="Times New Roman" w:cs="Times New Roman"/>
                <w:sz w:val="18"/>
                <w:szCs w:val="18"/>
              </w:rPr>
            </w:pPr>
            <w:r>
              <w:rPr>
                <w:rFonts w:ascii="Times New Roman" w:hAnsi="Times New Roman" w:cs="Times New Roman"/>
                <w:sz w:val="18"/>
                <w:szCs w:val="18"/>
              </w:rPr>
              <w:t>n.v.t.</w:t>
            </w:r>
          </w:p>
        </w:tc>
        <w:tc>
          <w:tcPr>
            <w:tcW w:w="2268" w:type="dxa"/>
          </w:tcPr>
          <w:p w14:paraId="66E16DB6"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r>
      <w:tr w:rsidR="00A42E48" w:rsidRPr="00F10E01" w14:paraId="66E16DBD" w14:textId="77777777" w:rsidTr="00E74CF1">
        <w:tc>
          <w:tcPr>
            <w:tcW w:w="704" w:type="dxa"/>
          </w:tcPr>
          <w:p w14:paraId="66E16DB8"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sidRPr="00F10E01">
              <w:rPr>
                <w:rFonts w:ascii="Times New Roman" w:hAnsi="Times New Roman" w:cs="Times New Roman"/>
                <w:b/>
                <w:vertAlign w:val="superscript"/>
              </w:rPr>
              <w:footnoteReference w:id="146"/>
            </w:r>
          </w:p>
        </w:tc>
        <w:tc>
          <w:tcPr>
            <w:tcW w:w="1701" w:type="dxa"/>
          </w:tcPr>
          <w:p w14:paraId="66E16DB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hangt boven de opvaart van het pand van eiser, maar is bestanddeel van het pand van gedaagde door de doorgang. </w:t>
            </w:r>
          </w:p>
        </w:tc>
        <w:tc>
          <w:tcPr>
            <w:tcW w:w="2268" w:type="dxa"/>
          </w:tcPr>
          <w:p w14:paraId="66E16DB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bevindt zich boven de opvaart van eiser.</w:t>
            </w:r>
          </w:p>
        </w:tc>
        <w:tc>
          <w:tcPr>
            <w:tcW w:w="1985" w:type="dxa"/>
          </w:tcPr>
          <w:p w14:paraId="66E16DB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al vóór de vorige verkrijging van de woning was de </w:t>
            </w:r>
            <w:proofErr w:type="spellStart"/>
            <w:r w:rsidRPr="00F10E01">
              <w:rPr>
                <w:rFonts w:ascii="Times New Roman" w:hAnsi="Times New Roman" w:cs="Times New Roman"/>
                <w:sz w:val="18"/>
                <w:szCs w:val="18"/>
              </w:rPr>
              <w:t>overbouw</w:t>
            </w:r>
            <w:r w:rsidR="00F82350">
              <w:rPr>
                <w:rFonts w:ascii="Times New Roman" w:hAnsi="Times New Roman" w:cs="Times New Roman"/>
                <w:sz w:val="18"/>
                <w:szCs w:val="18"/>
              </w:rPr>
              <w:t>ing</w:t>
            </w:r>
            <w:proofErr w:type="spellEnd"/>
            <w:r w:rsidRPr="00F10E01">
              <w:rPr>
                <w:rFonts w:ascii="Times New Roman" w:hAnsi="Times New Roman" w:cs="Times New Roman"/>
                <w:sz w:val="18"/>
                <w:szCs w:val="18"/>
              </w:rPr>
              <w:t xml:space="preserve"> alleen bereikbaar via deze woning van gedaagde; niet via de buitentrap van de woning van eiser.</w:t>
            </w:r>
          </w:p>
        </w:tc>
        <w:tc>
          <w:tcPr>
            <w:tcW w:w="2268" w:type="dxa"/>
          </w:tcPr>
          <w:p w14:paraId="66E16DB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ten tijde van de overdracht van het pand aan gedaagde, deed de situatie zich al voor dat de </w:t>
            </w:r>
            <w:proofErr w:type="spellStart"/>
            <w:r w:rsidRPr="00F10E01">
              <w:rPr>
                <w:rFonts w:ascii="Times New Roman" w:hAnsi="Times New Roman" w:cs="Times New Roman"/>
                <w:sz w:val="18"/>
                <w:szCs w:val="18"/>
              </w:rPr>
              <w:t>overbouwing</w:t>
            </w:r>
            <w:proofErr w:type="spellEnd"/>
            <w:r w:rsidRPr="00F10E01">
              <w:rPr>
                <w:rFonts w:ascii="Times New Roman" w:hAnsi="Times New Roman" w:cs="Times New Roman"/>
                <w:sz w:val="18"/>
                <w:szCs w:val="18"/>
              </w:rPr>
              <w:t xml:space="preserve"> onderdeel uitmaakte van de overdracht; dit was dus de bedoeling van partijen.</w:t>
            </w:r>
          </w:p>
        </w:tc>
      </w:tr>
      <w:tr w:rsidR="00A42E48" w:rsidRPr="00F10E01" w14:paraId="66E16DC3" w14:textId="77777777" w:rsidTr="00E74CF1">
        <w:tc>
          <w:tcPr>
            <w:tcW w:w="704" w:type="dxa"/>
          </w:tcPr>
          <w:p w14:paraId="66E16DBE"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3.</w:t>
            </w:r>
            <w:r w:rsidRPr="00F10E01">
              <w:rPr>
                <w:rFonts w:ascii="Times New Roman" w:hAnsi="Times New Roman" w:cs="Times New Roman"/>
                <w:b/>
                <w:vertAlign w:val="superscript"/>
              </w:rPr>
              <w:footnoteReference w:id="147"/>
            </w:r>
          </w:p>
        </w:tc>
        <w:tc>
          <w:tcPr>
            <w:tcW w:w="1701" w:type="dxa"/>
          </w:tcPr>
          <w:p w14:paraId="66E16DB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Nee, de </w:t>
            </w:r>
            <w:proofErr w:type="spellStart"/>
            <w:r w:rsidRPr="00F10E01">
              <w:rPr>
                <w:rFonts w:ascii="Times New Roman" w:hAnsi="Times New Roman" w:cs="Times New Roman"/>
                <w:sz w:val="18"/>
                <w:szCs w:val="18"/>
              </w:rPr>
              <w:t>koelwatersluisge</w:t>
            </w:r>
            <w:proofErr w:type="spellEnd"/>
            <w:r w:rsidR="00E74CF1">
              <w:rPr>
                <w:rFonts w:ascii="Times New Roman" w:hAnsi="Times New Roman" w:cs="Times New Roman"/>
                <w:sz w:val="18"/>
                <w:szCs w:val="18"/>
              </w:rPr>
              <w:t>-</w:t>
            </w:r>
            <w:r w:rsidRPr="00F10E01">
              <w:rPr>
                <w:rFonts w:ascii="Times New Roman" w:hAnsi="Times New Roman" w:cs="Times New Roman"/>
                <w:sz w:val="18"/>
                <w:szCs w:val="18"/>
              </w:rPr>
              <w:t>bo</w:t>
            </w:r>
            <w:r w:rsidR="00E74CF1">
              <w:rPr>
                <w:rFonts w:ascii="Times New Roman" w:hAnsi="Times New Roman" w:cs="Times New Roman"/>
                <w:sz w:val="18"/>
                <w:szCs w:val="18"/>
              </w:rPr>
              <w:t>u</w:t>
            </w:r>
            <w:r w:rsidRPr="00F10E01">
              <w:rPr>
                <w:rFonts w:ascii="Times New Roman" w:hAnsi="Times New Roman" w:cs="Times New Roman"/>
                <w:sz w:val="18"/>
                <w:szCs w:val="18"/>
              </w:rPr>
              <w:t>wen zijn wel verbonden met het kanalenstelsel van belanghebbende, maar die gebouwen zijn geen bestanddeel van het kanalenstelsel.</w:t>
            </w:r>
          </w:p>
        </w:tc>
        <w:tc>
          <w:tcPr>
            <w:tcW w:w="2268" w:type="dxa"/>
          </w:tcPr>
          <w:p w14:paraId="66E16DC0"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c>
          <w:tcPr>
            <w:tcW w:w="1985" w:type="dxa"/>
          </w:tcPr>
          <w:p w14:paraId="66E16DC1"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c>
          <w:tcPr>
            <w:tcW w:w="2268" w:type="dxa"/>
          </w:tcPr>
          <w:p w14:paraId="66E16DC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tr w:rsidR="00A42E48" w:rsidRPr="00F10E01" w14:paraId="66E16DC9" w14:textId="77777777" w:rsidTr="00E74CF1">
        <w:tc>
          <w:tcPr>
            <w:tcW w:w="704" w:type="dxa"/>
          </w:tcPr>
          <w:p w14:paraId="66E16DC4"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4.</w:t>
            </w:r>
            <w:r w:rsidRPr="00F10E01">
              <w:rPr>
                <w:rFonts w:ascii="Times New Roman" w:hAnsi="Times New Roman" w:cs="Times New Roman"/>
                <w:b/>
                <w:vertAlign w:val="superscript"/>
              </w:rPr>
              <w:footnoteReference w:id="148"/>
            </w:r>
          </w:p>
        </w:tc>
        <w:tc>
          <w:tcPr>
            <w:tcW w:w="1701" w:type="dxa"/>
          </w:tcPr>
          <w:p w14:paraId="66E16DC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kraan en kade vormen een bestanddeel met een perceel grond dat in eigendom is van de Staat en met een perceel grond dat in eigendom is van belanghebbende.</w:t>
            </w:r>
          </w:p>
        </w:tc>
        <w:tc>
          <w:tcPr>
            <w:tcW w:w="2268" w:type="dxa"/>
          </w:tcPr>
          <w:p w14:paraId="66E16DC6" w14:textId="77777777" w:rsidR="00A42E48" w:rsidRPr="00F10E01" w:rsidRDefault="00A42E48" w:rsidP="00C67623">
            <w:pPr>
              <w:rPr>
                <w:rFonts w:ascii="Times New Roman" w:hAnsi="Times New Roman" w:cs="Times New Roman"/>
                <w:b/>
              </w:rPr>
            </w:pPr>
            <w:r w:rsidRPr="00F10E01">
              <w:rPr>
                <w:rFonts w:ascii="Times New Roman" w:hAnsi="Times New Roman" w:cs="Times New Roman"/>
                <w:sz w:val="18"/>
                <w:szCs w:val="18"/>
              </w:rPr>
              <w:t>Ja, de kraan en kade vormen een bestanddeel met een perceel grond dat in eigendom is van de Staat en met een perceel grond dat in eigendom is van belanghebbende. De kraan bevindt zich echter op het gedeelte van de kade dat niet bij belanghebbende in eigendom is.</w:t>
            </w:r>
          </w:p>
        </w:tc>
        <w:tc>
          <w:tcPr>
            <w:tcW w:w="1985" w:type="dxa"/>
          </w:tcPr>
          <w:p w14:paraId="66E16DC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kernperceel is het perceel van de Staat. Dit komt door de complete bouwkundige inrichting van de kade en de kraan, die het zwaartepunt vormen</w:t>
            </w:r>
            <w:r>
              <w:rPr>
                <w:rFonts w:ascii="Times New Roman" w:hAnsi="Times New Roman" w:cs="Times New Roman"/>
                <w:sz w:val="18"/>
                <w:szCs w:val="18"/>
              </w:rPr>
              <w:t xml:space="preserve">, </w:t>
            </w:r>
            <w:r w:rsidR="00441178">
              <w:rPr>
                <w:rFonts w:ascii="Times New Roman" w:hAnsi="Times New Roman" w:cs="Times New Roman"/>
                <w:sz w:val="18"/>
                <w:szCs w:val="18"/>
              </w:rPr>
              <w:t>mede volgens</w:t>
            </w:r>
            <w:r>
              <w:rPr>
                <w:rFonts w:ascii="Times New Roman" w:hAnsi="Times New Roman" w:cs="Times New Roman"/>
                <w:sz w:val="18"/>
                <w:szCs w:val="18"/>
              </w:rPr>
              <w:t xml:space="preserve"> de verkeersopvattingen</w:t>
            </w:r>
            <w:r w:rsidRPr="00F10E01">
              <w:rPr>
                <w:rFonts w:ascii="Times New Roman" w:hAnsi="Times New Roman" w:cs="Times New Roman"/>
                <w:sz w:val="18"/>
                <w:szCs w:val="18"/>
              </w:rPr>
              <w:t>. Het perceel van de Staat omvat namelijk de kraan en een gedeelte van de kade, terwijl het perceel van belanghebbende slechts een gedeelte van de kade omvat.</w:t>
            </w:r>
          </w:p>
        </w:tc>
        <w:tc>
          <w:tcPr>
            <w:tcW w:w="2268" w:type="dxa"/>
          </w:tcPr>
          <w:p w14:paraId="66E16DC8"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r>
      <w:tr w:rsidR="00A42E48" w:rsidRPr="00F10E01" w14:paraId="66E16DCF" w14:textId="77777777" w:rsidTr="00E74CF1">
        <w:tc>
          <w:tcPr>
            <w:tcW w:w="704" w:type="dxa"/>
          </w:tcPr>
          <w:p w14:paraId="66E16DCA"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5.</w:t>
            </w:r>
            <w:r w:rsidRPr="00F10E01">
              <w:rPr>
                <w:rFonts w:ascii="Times New Roman" w:hAnsi="Times New Roman" w:cs="Times New Roman"/>
                <w:b/>
                <w:vertAlign w:val="superscript"/>
              </w:rPr>
              <w:footnoteReference w:id="149"/>
            </w:r>
          </w:p>
        </w:tc>
        <w:tc>
          <w:tcPr>
            <w:tcW w:w="1701" w:type="dxa"/>
          </w:tcPr>
          <w:p w14:paraId="66E16DC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eerste verdieping is een bestanddeel van de woning van geïntimeerde, mede doordat de enige doorgang naar de eerste verdieping </w:t>
            </w:r>
            <w:r w:rsidRPr="00F10E01">
              <w:rPr>
                <w:rFonts w:ascii="Times New Roman" w:hAnsi="Times New Roman" w:cs="Times New Roman"/>
                <w:sz w:val="18"/>
                <w:szCs w:val="18"/>
              </w:rPr>
              <w:lastRenderedPageBreak/>
              <w:t>via de woning van geïntimeerde is.</w:t>
            </w:r>
            <w:r>
              <w:rPr>
                <w:rFonts w:ascii="Times New Roman" w:hAnsi="Times New Roman" w:cs="Times New Roman"/>
                <w:sz w:val="18"/>
                <w:szCs w:val="18"/>
              </w:rPr>
              <w:t xml:space="preserve"> Dit is echter niet doorslaggevend.</w:t>
            </w:r>
          </w:p>
        </w:tc>
        <w:tc>
          <w:tcPr>
            <w:tcW w:w="2268" w:type="dxa"/>
          </w:tcPr>
          <w:p w14:paraId="66E16DC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Ja, de eerste verdieping bevindt zich boven het perceel grond/woning van appellant.</w:t>
            </w:r>
          </w:p>
        </w:tc>
        <w:tc>
          <w:tcPr>
            <w:tcW w:w="1985" w:type="dxa"/>
          </w:tcPr>
          <w:p w14:paraId="66E16DC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kernperceel is het perceel grond van geïntimeerde, gezien het feit dat de eerste verdieping slechts toegankelijk is via de woning van geïntimeerde.</w:t>
            </w:r>
            <w:r>
              <w:rPr>
                <w:rFonts w:ascii="Times New Roman" w:hAnsi="Times New Roman" w:cs="Times New Roman"/>
                <w:sz w:val="18"/>
                <w:szCs w:val="18"/>
              </w:rPr>
              <w:t xml:space="preserve"> Dit is </w:t>
            </w:r>
            <w:r>
              <w:rPr>
                <w:rFonts w:ascii="Times New Roman" w:hAnsi="Times New Roman" w:cs="Times New Roman"/>
                <w:sz w:val="18"/>
                <w:szCs w:val="18"/>
              </w:rPr>
              <w:lastRenderedPageBreak/>
              <w:t>echter niet doorslaggevend, dus dient er naar de feitelijke situatie gekeken te worden.</w:t>
            </w:r>
          </w:p>
        </w:tc>
        <w:tc>
          <w:tcPr>
            <w:tcW w:w="2268" w:type="dxa"/>
          </w:tcPr>
          <w:p w14:paraId="66E16DC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 xml:space="preserve">Ja, de feitelijke situatie ziet op de partijbedoeling ten tijde van de overdracht van de woning en wat daarbij behoort. Reeds een jaar vóór de overdracht woonde het gezin van appellant al in de woning, maar toen  </w:t>
            </w:r>
            <w:r w:rsidRPr="00F10E01">
              <w:rPr>
                <w:rFonts w:ascii="Times New Roman" w:hAnsi="Times New Roman" w:cs="Times New Roman"/>
                <w:sz w:val="18"/>
                <w:szCs w:val="18"/>
              </w:rPr>
              <w:lastRenderedPageBreak/>
              <w:t>maakte geïntimeerde al gebruik van de eerste verdieping.</w:t>
            </w:r>
            <w:r w:rsidR="00CD0A88">
              <w:rPr>
                <w:rFonts w:ascii="Times New Roman" w:hAnsi="Times New Roman" w:cs="Times New Roman"/>
                <w:sz w:val="18"/>
                <w:szCs w:val="18"/>
              </w:rPr>
              <w:t xml:space="preserve"> Horizontale natrekking.</w:t>
            </w:r>
          </w:p>
        </w:tc>
      </w:tr>
      <w:tr w:rsidR="00A42E48" w:rsidRPr="00F10E01" w14:paraId="66E16DD5" w14:textId="77777777" w:rsidTr="00E74CF1">
        <w:tc>
          <w:tcPr>
            <w:tcW w:w="704" w:type="dxa"/>
          </w:tcPr>
          <w:p w14:paraId="66E16DD0"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lastRenderedPageBreak/>
              <w:t>6.</w:t>
            </w:r>
            <w:r w:rsidRPr="00F10E01">
              <w:rPr>
                <w:rFonts w:ascii="Times New Roman" w:hAnsi="Times New Roman" w:cs="Times New Roman"/>
                <w:b/>
                <w:vertAlign w:val="superscript"/>
              </w:rPr>
              <w:footnoteReference w:id="150"/>
            </w:r>
          </w:p>
        </w:tc>
        <w:tc>
          <w:tcPr>
            <w:tcW w:w="1701" w:type="dxa"/>
          </w:tcPr>
          <w:p w14:paraId="66E16DD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nieuwe bedrijfsruimten zijn gebouwd op een ondergrond, maar zijn bestanddeel van het bedrijfspand op</w:t>
            </w:r>
            <w:r w:rsidR="00C97A34">
              <w:rPr>
                <w:rFonts w:ascii="Times New Roman" w:hAnsi="Times New Roman" w:cs="Times New Roman"/>
                <w:sz w:val="18"/>
                <w:szCs w:val="18"/>
              </w:rPr>
              <w:t xml:space="preserve"> </w:t>
            </w:r>
            <w:r w:rsidRPr="00F10E01">
              <w:rPr>
                <w:rFonts w:ascii="Times New Roman" w:hAnsi="Times New Roman" w:cs="Times New Roman"/>
                <w:sz w:val="18"/>
                <w:szCs w:val="18"/>
              </w:rPr>
              <w:t xml:space="preserve"> andere grond</w:t>
            </w:r>
            <w:r>
              <w:rPr>
                <w:rFonts w:ascii="Times New Roman" w:hAnsi="Times New Roman" w:cs="Times New Roman"/>
                <w:sz w:val="18"/>
                <w:szCs w:val="18"/>
              </w:rPr>
              <w:t xml:space="preserve"> door middel van zodanige bouwkundige aanpassingen.</w:t>
            </w:r>
          </w:p>
        </w:tc>
        <w:tc>
          <w:tcPr>
            <w:tcW w:w="2268" w:type="dxa"/>
          </w:tcPr>
          <w:p w14:paraId="66E16DD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w:t>
            </w:r>
            <w:r>
              <w:rPr>
                <w:rFonts w:ascii="Times New Roman" w:hAnsi="Times New Roman" w:cs="Times New Roman"/>
                <w:sz w:val="18"/>
                <w:szCs w:val="18"/>
              </w:rPr>
              <w:t>, de bedrijfsruimten staan op meerdere percelen, direct dan wel indirect.</w:t>
            </w:r>
          </w:p>
        </w:tc>
        <w:tc>
          <w:tcPr>
            <w:tcW w:w="1985" w:type="dxa"/>
          </w:tcPr>
          <w:p w14:paraId="66E16DD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kernperceel is het perceel waar het bedrijfspand op staat, want de nieuwe bedrijfsruimten worden  hierdoor horizontaal nagetrokken. Door zodanige bouwkundige aanpassingen is het ingericht om duurzaam bij het bedrijfspand te horen</w:t>
            </w:r>
            <w:r>
              <w:rPr>
                <w:rFonts w:ascii="Times New Roman" w:hAnsi="Times New Roman" w:cs="Times New Roman"/>
                <w:sz w:val="18"/>
                <w:szCs w:val="18"/>
              </w:rPr>
              <w:t xml:space="preserve"> en feitelijk niet langer onderdeel uit</w:t>
            </w:r>
            <w:r w:rsidR="00C97A34">
              <w:rPr>
                <w:rFonts w:ascii="Times New Roman" w:hAnsi="Times New Roman" w:cs="Times New Roman"/>
                <w:sz w:val="18"/>
                <w:szCs w:val="18"/>
              </w:rPr>
              <w:t xml:space="preserve"> te </w:t>
            </w:r>
            <w:r>
              <w:rPr>
                <w:rFonts w:ascii="Times New Roman" w:hAnsi="Times New Roman" w:cs="Times New Roman"/>
                <w:sz w:val="18"/>
                <w:szCs w:val="18"/>
              </w:rPr>
              <w:t>maken van het woon-winkelpand.</w:t>
            </w:r>
          </w:p>
        </w:tc>
        <w:tc>
          <w:tcPr>
            <w:tcW w:w="2268" w:type="dxa"/>
          </w:tcPr>
          <w:p w14:paraId="66E16DD4"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r>
      <w:tr w:rsidR="00A42E48" w:rsidRPr="00F10E01" w14:paraId="66E16DDB" w14:textId="77777777" w:rsidTr="00E74CF1">
        <w:tc>
          <w:tcPr>
            <w:tcW w:w="704" w:type="dxa"/>
          </w:tcPr>
          <w:p w14:paraId="66E16DD6"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7.</w:t>
            </w:r>
            <w:r w:rsidRPr="00F10E01">
              <w:rPr>
                <w:rFonts w:ascii="Times New Roman" w:hAnsi="Times New Roman" w:cs="Times New Roman"/>
                <w:b/>
                <w:vertAlign w:val="superscript"/>
              </w:rPr>
              <w:footnoteReference w:id="151"/>
            </w:r>
          </w:p>
        </w:tc>
        <w:tc>
          <w:tcPr>
            <w:tcW w:w="1701" w:type="dxa"/>
          </w:tcPr>
          <w:p w14:paraId="66E16DD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Nee, de steigers zijn geen bestanddeel van de kade, want de steiger</w:t>
            </w:r>
            <w:r>
              <w:rPr>
                <w:rFonts w:ascii="Times New Roman" w:hAnsi="Times New Roman" w:cs="Times New Roman"/>
                <w:sz w:val="18"/>
                <w:szCs w:val="18"/>
              </w:rPr>
              <w:t>s zijn</w:t>
            </w:r>
            <w:r w:rsidRPr="00F10E01">
              <w:rPr>
                <w:rFonts w:ascii="Times New Roman" w:hAnsi="Times New Roman" w:cs="Times New Roman"/>
                <w:sz w:val="18"/>
                <w:szCs w:val="18"/>
              </w:rPr>
              <w:t xml:space="preserve"> niet naar </w:t>
            </w:r>
            <w:r>
              <w:rPr>
                <w:rFonts w:ascii="Times New Roman" w:hAnsi="Times New Roman" w:cs="Times New Roman"/>
                <w:sz w:val="18"/>
                <w:szCs w:val="18"/>
              </w:rPr>
              <w:t>hun</w:t>
            </w:r>
            <w:r w:rsidRPr="00F10E01">
              <w:rPr>
                <w:rFonts w:ascii="Times New Roman" w:hAnsi="Times New Roman" w:cs="Times New Roman"/>
                <w:sz w:val="18"/>
                <w:szCs w:val="18"/>
              </w:rPr>
              <w:t xml:space="preserve"> aard een onzelfstandig onderdeel van de kade.</w:t>
            </w:r>
            <w:r>
              <w:rPr>
                <w:rFonts w:ascii="Times New Roman" w:hAnsi="Times New Roman" w:cs="Times New Roman"/>
                <w:sz w:val="18"/>
                <w:szCs w:val="18"/>
              </w:rPr>
              <w:t xml:space="preserve"> Uit de foto’s blijkt evenmin dat de steigers zodanig met de kade verbonden zijn dat zij daarvan niet kunnen worden losgemaakt zonder enige beschadiging van betekenis aan te richten.</w:t>
            </w:r>
          </w:p>
        </w:tc>
        <w:tc>
          <w:tcPr>
            <w:tcW w:w="2268" w:type="dxa"/>
          </w:tcPr>
          <w:p w14:paraId="66E16DD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1985" w:type="dxa"/>
          </w:tcPr>
          <w:p w14:paraId="66E16DD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c>
          <w:tcPr>
            <w:tcW w:w="2268" w:type="dxa"/>
          </w:tcPr>
          <w:p w14:paraId="66E16DD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tr w:rsidR="00A42E48" w:rsidRPr="00F10E01" w14:paraId="66E16DE1" w14:textId="77777777" w:rsidTr="00E74CF1">
        <w:tc>
          <w:tcPr>
            <w:tcW w:w="704" w:type="dxa"/>
          </w:tcPr>
          <w:p w14:paraId="66E16DDC"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8.</w:t>
            </w:r>
            <w:r w:rsidRPr="00F10E01">
              <w:rPr>
                <w:rFonts w:ascii="Times New Roman" w:hAnsi="Times New Roman" w:cs="Times New Roman"/>
                <w:b/>
                <w:vertAlign w:val="superscript"/>
              </w:rPr>
              <w:footnoteReference w:id="152"/>
            </w:r>
          </w:p>
        </w:tc>
        <w:tc>
          <w:tcPr>
            <w:tcW w:w="1701" w:type="dxa"/>
          </w:tcPr>
          <w:p w14:paraId="66E16DD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zolderverdieping die zich uitstrekt boven woning 1089, vormt een bestanddeel van woning 1091.</w:t>
            </w:r>
          </w:p>
        </w:tc>
        <w:tc>
          <w:tcPr>
            <w:tcW w:w="2268" w:type="dxa"/>
          </w:tcPr>
          <w:p w14:paraId="66E16DD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zolderverdieping strekt zich uit boven de eigendom van de eigenaar van woning 1089.</w:t>
            </w:r>
          </w:p>
        </w:tc>
        <w:tc>
          <w:tcPr>
            <w:tcW w:w="1985" w:type="dxa"/>
          </w:tcPr>
          <w:p w14:paraId="66E16DD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kernperceel is het perceel van woning 1089. De zolderverdieping dient visueel en constructief als één ruimte te worden gezien</w:t>
            </w:r>
            <w:r w:rsidR="005B2E22">
              <w:rPr>
                <w:rFonts w:ascii="Times New Roman" w:hAnsi="Times New Roman" w:cs="Times New Roman"/>
                <w:sz w:val="18"/>
                <w:szCs w:val="18"/>
              </w:rPr>
              <w:t xml:space="preserve"> en is via woning 1089 toegankelijk.</w:t>
            </w:r>
          </w:p>
        </w:tc>
        <w:tc>
          <w:tcPr>
            <w:tcW w:w="2268" w:type="dxa"/>
          </w:tcPr>
          <w:p w14:paraId="66E16DE0" w14:textId="77777777" w:rsidR="00A42E48" w:rsidRPr="00F10E01" w:rsidRDefault="00B43E68" w:rsidP="00C67623">
            <w:pPr>
              <w:rPr>
                <w:rFonts w:ascii="Times New Roman" w:hAnsi="Times New Roman" w:cs="Times New Roman"/>
                <w:sz w:val="18"/>
                <w:szCs w:val="18"/>
              </w:rPr>
            </w:pPr>
            <w:r>
              <w:rPr>
                <w:rFonts w:ascii="Times New Roman" w:hAnsi="Times New Roman" w:cs="Times New Roman"/>
                <w:sz w:val="18"/>
                <w:szCs w:val="18"/>
              </w:rPr>
              <w:t>Ja, u</w:t>
            </w:r>
            <w:r w:rsidR="00A42E48" w:rsidRPr="00F10E01">
              <w:rPr>
                <w:rFonts w:ascii="Times New Roman" w:hAnsi="Times New Roman" w:cs="Times New Roman"/>
                <w:sz w:val="18"/>
                <w:szCs w:val="18"/>
              </w:rPr>
              <w:t>it de feitelijke situatie blijkt dat ten tijde van de overdracht van woning 1091, het de bedoeling van partijen was dat de zolderverdieping boven woning 1089 bij de bewoner van woning 1091 in gebruik bleef.</w:t>
            </w:r>
          </w:p>
        </w:tc>
      </w:tr>
      <w:tr w:rsidR="00A42E48" w:rsidRPr="00F10E01" w14:paraId="66E16DE7" w14:textId="77777777" w:rsidTr="00E74CF1">
        <w:tc>
          <w:tcPr>
            <w:tcW w:w="704" w:type="dxa"/>
          </w:tcPr>
          <w:p w14:paraId="66E16DE2"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9.</w:t>
            </w:r>
            <w:r w:rsidRPr="00F10E01">
              <w:rPr>
                <w:rFonts w:ascii="Times New Roman" w:hAnsi="Times New Roman" w:cs="Times New Roman"/>
                <w:b/>
                <w:vertAlign w:val="superscript"/>
              </w:rPr>
              <w:footnoteReference w:id="153"/>
            </w:r>
          </w:p>
        </w:tc>
        <w:tc>
          <w:tcPr>
            <w:tcW w:w="1701" w:type="dxa"/>
          </w:tcPr>
          <w:p w14:paraId="66E16DE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Nee, de enkele omstandigheid dat </w:t>
            </w:r>
            <w:r>
              <w:rPr>
                <w:rFonts w:ascii="Times New Roman" w:hAnsi="Times New Roman" w:cs="Times New Roman"/>
                <w:sz w:val="18"/>
                <w:szCs w:val="18"/>
              </w:rPr>
              <w:t>het</w:t>
            </w:r>
            <w:r w:rsidRPr="00F10E01">
              <w:rPr>
                <w:rFonts w:ascii="Times New Roman" w:hAnsi="Times New Roman" w:cs="Times New Roman"/>
                <w:sz w:val="18"/>
                <w:szCs w:val="18"/>
              </w:rPr>
              <w:t xml:space="preserve"> betreffende gedeelte van de muur tegen de muur van gedaagde is ‘’geplakt’’ brengt niet mee dat de muur bestanddeel is geworden van de gehele muur.</w:t>
            </w:r>
          </w:p>
        </w:tc>
        <w:tc>
          <w:tcPr>
            <w:tcW w:w="2268" w:type="dxa"/>
          </w:tcPr>
          <w:p w14:paraId="66E16DE4"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Nee</w:t>
            </w:r>
            <w:r w:rsidRPr="00F10E01">
              <w:rPr>
                <w:rFonts w:ascii="Times New Roman" w:hAnsi="Times New Roman" w:cs="Times New Roman"/>
                <w:sz w:val="18"/>
                <w:szCs w:val="18"/>
              </w:rPr>
              <w:t>, het betreffende muurgedeelte staat op het perceel van eiseres, zo blijkt uit de foto’s en de kadastrale gegevens.</w:t>
            </w:r>
          </w:p>
        </w:tc>
        <w:tc>
          <w:tcPr>
            <w:tcW w:w="1985" w:type="dxa"/>
          </w:tcPr>
          <w:p w14:paraId="66E16DE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Nee, het perceel van gedaagde is niet het kernperceel, want de muren zijn niet zodanig in constructief opzicht aan elkaar verbonden, dat de muur slechts als één geheel kan worden gezien. De muur maakt geen essentieel onderdeel uit van de woning van gedaagde.</w:t>
            </w:r>
          </w:p>
        </w:tc>
        <w:tc>
          <w:tcPr>
            <w:tcW w:w="2268" w:type="dxa"/>
          </w:tcPr>
          <w:p w14:paraId="66E16DE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tr w:rsidR="00A42E48" w:rsidRPr="00F10E01" w14:paraId="66E16DED" w14:textId="77777777" w:rsidTr="00E74CF1">
        <w:tc>
          <w:tcPr>
            <w:tcW w:w="704" w:type="dxa"/>
          </w:tcPr>
          <w:p w14:paraId="66E16DE8"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lastRenderedPageBreak/>
              <w:t>10.</w:t>
            </w:r>
            <w:r w:rsidRPr="00F10E01">
              <w:rPr>
                <w:rFonts w:ascii="Times New Roman" w:hAnsi="Times New Roman" w:cs="Times New Roman"/>
                <w:b/>
                <w:vertAlign w:val="superscript"/>
              </w:rPr>
              <w:footnoteReference w:id="154"/>
            </w:r>
          </w:p>
        </w:tc>
        <w:tc>
          <w:tcPr>
            <w:tcW w:w="1701" w:type="dxa"/>
          </w:tcPr>
          <w:p w14:paraId="66E16DE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kelder onder woning 31 steekt voor een gedeelte uit onder het perceel van woning 33; het gedeelte dat uitsteekt is een bestanddeel van het gedeelte dat onder woning 31 zit</w:t>
            </w:r>
            <w:r>
              <w:rPr>
                <w:rFonts w:ascii="Times New Roman" w:hAnsi="Times New Roman" w:cs="Times New Roman"/>
                <w:sz w:val="18"/>
                <w:szCs w:val="18"/>
              </w:rPr>
              <w:t>, aangezien het een eenheid vormt.</w:t>
            </w:r>
          </w:p>
        </w:tc>
        <w:tc>
          <w:tcPr>
            <w:tcW w:w="2268" w:type="dxa"/>
          </w:tcPr>
          <w:p w14:paraId="66E16DE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er is sprake van grensoverschrijdend bouwen, want de kelder steekt voor een gedeelte </w:t>
            </w:r>
            <w:r>
              <w:rPr>
                <w:rFonts w:ascii="Times New Roman" w:hAnsi="Times New Roman" w:cs="Times New Roman"/>
                <w:sz w:val="18"/>
                <w:szCs w:val="18"/>
              </w:rPr>
              <w:t>onder</w:t>
            </w:r>
            <w:r w:rsidRPr="00F10E01">
              <w:rPr>
                <w:rFonts w:ascii="Times New Roman" w:hAnsi="Times New Roman" w:cs="Times New Roman"/>
                <w:sz w:val="18"/>
                <w:szCs w:val="18"/>
              </w:rPr>
              <w:t xml:space="preserve"> het naastgelegen perceel</w:t>
            </w:r>
            <w:r w:rsidR="00DE5D9E">
              <w:rPr>
                <w:rFonts w:ascii="Times New Roman" w:hAnsi="Times New Roman" w:cs="Times New Roman"/>
                <w:sz w:val="18"/>
                <w:szCs w:val="18"/>
              </w:rPr>
              <w:t xml:space="preserve"> uit</w:t>
            </w:r>
            <w:r w:rsidRPr="00F10E01">
              <w:rPr>
                <w:rFonts w:ascii="Times New Roman" w:hAnsi="Times New Roman" w:cs="Times New Roman"/>
                <w:sz w:val="18"/>
                <w:szCs w:val="18"/>
              </w:rPr>
              <w:t>.</w:t>
            </w:r>
          </w:p>
        </w:tc>
        <w:tc>
          <w:tcPr>
            <w:tcW w:w="1985" w:type="dxa"/>
          </w:tcPr>
          <w:p w14:paraId="66E16DE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woning 31 is het kernperceel. Ten tijde van de herindeling in 1952, is de kelder in twee gangen verdeeld. Tijdens de herindeling is er enkel een toegang vanuit woning 31 gemaakt en deze kelder is vanaf de herindeling ook alleen door de gebruikers van woning 31 gebruikt.</w:t>
            </w:r>
          </w:p>
        </w:tc>
        <w:tc>
          <w:tcPr>
            <w:tcW w:w="2268" w:type="dxa"/>
          </w:tcPr>
          <w:p w14:paraId="66E16DEC" w14:textId="77777777" w:rsidR="00A42E48" w:rsidRPr="00F10E01" w:rsidRDefault="00D80C28" w:rsidP="00C67623">
            <w:pPr>
              <w:rPr>
                <w:rFonts w:ascii="Times New Roman" w:hAnsi="Times New Roman" w:cs="Times New Roman"/>
                <w:sz w:val="18"/>
                <w:szCs w:val="18"/>
              </w:rPr>
            </w:pPr>
            <w:r>
              <w:rPr>
                <w:rFonts w:ascii="Times New Roman" w:hAnsi="Times New Roman" w:cs="Times New Roman"/>
                <w:sz w:val="18"/>
                <w:szCs w:val="18"/>
              </w:rPr>
              <w:t>Ja, i</w:t>
            </w:r>
            <w:r w:rsidR="00A42E48" w:rsidRPr="00F10E01">
              <w:rPr>
                <w:rFonts w:ascii="Times New Roman" w:hAnsi="Times New Roman" w:cs="Times New Roman"/>
                <w:sz w:val="18"/>
                <w:szCs w:val="18"/>
              </w:rPr>
              <w:t>n de koopakte van woning 33 is de kelder nooit benoemd, dus een partijbedoeling ontbreekt hieruit. Echter hebben de bewoners van woning 33 het gedeelte van de kelder nooit in gebruik genomen en is daar ook nooit een probleem van gemaakt.</w:t>
            </w:r>
          </w:p>
        </w:tc>
      </w:tr>
      <w:tr w:rsidR="00A42E48" w:rsidRPr="00F10E01" w14:paraId="66E16DF3" w14:textId="77777777" w:rsidTr="00E74CF1">
        <w:tc>
          <w:tcPr>
            <w:tcW w:w="704" w:type="dxa"/>
          </w:tcPr>
          <w:p w14:paraId="66E16DEE"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1</w:t>
            </w:r>
            <w:r w:rsidRPr="00F10E01">
              <w:rPr>
                <w:rFonts w:ascii="Times New Roman" w:hAnsi="Times New Roman" w:cs="Times New Roman"/>
                <w:b/>
              </w:rPr>
              <w:t>.</w:t>
            </w:r>
            <w:r w:rsidRPr="00F10E01">
              <w:rPr>
                <w:rFonts w:ascii="Times New Roman" w:hAnsi="Times New Roman" w:cs="Times New Roman"/>
                <w:b/>
                <w:vertAlign w:val="superscript"/>
              </w:rPr>
              <w:footnoteReference w:id="155"/>
            </w:r>
          </w:p>
        </w:tc>
        <w:tc>
          <w:tcPr>
            <w:tcW w:w="1701" w:type="dxa"/>
          </w:tcPr>
          <w:p w14:paraId="66E16DE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Nee, de enkele omstandigheid dat de ruimtes na de verbouwing in 1992 alleen via de horecaruimte in het pand van adres 2, en niet langer via het pand van adres 3, bereikbaar zijn, maken de ruimtes geen bestanddeel van het pand aan adres 2.</w:t>
            </w:r>
          </w:p>
        </w:tc>
        <w:tc>
          <w:tcPr>
            <w:tcW w:w="2268" w:type="dxa"/>
          </w:tcPr>
          <w:p w14:paraId="66E16DF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Nee, vóór de verbouwing in 1992 behoorden de ruimtes tot het pand van adres 3, maar in dit geval is er sprake van een nadien door een verbouwing gecreëerde situatie. Er is dus geen sprake van de situatie dat bij aanvang al een deel van de ruimte zich uitstrekt tot boven of onder een belendend pand.</w:t>
            </w:r>
          </w:p>
        </w:tc>
        <w:tc>
          <w:tcPr>
            <w:tcW w:w="1985" w:type="dxa"/>
          </w:tcPr>
          <w:p w14:paraId="66E16DF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Nee, geen grensoverschrijdend bouwen, dus kan er ook geen sprake zijn van meerdere percelen waarmee de gebouwen/werken duurzaam verenigd zijn.</w:t>
            </w:r>
          </w:p>
        </w:tc>
        <w:tc>
          <w:tcPr>
            <w:tcW w:w="2268" w:type="dxa"/>
          </w:tcPr>
          <w:p w14:paraId="66E16DF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tr w:rsidR="00A42E48" w:rsidRPr="00F10E01" w14:paraId="66E16DF9" w14:textId="77777777" w:rsidTr="00E74CF1">
        <w:tc>
          <w:tcPr>
            <w:tcW w:w="704" w:type="dxa"/>
          </w:tcPr>
          <w:p w14:paraId="66E16DF4"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2</w:t>
            </w:r>
            <w:r w:rsidRPr="00F10E01">
              <w:rPr>
                <w:rFonts w:ascii="Times New Roman" w:hAnsi="Times New Roman" w:cs="Times New Roman"/>
                <w:b/>
              </w:rPr>
              <w:t>.</w:t>
            </w:r>
            <w:r w:rsidRPr="00F10E01">
              <w:rPr>
                <w:rFonts w:ascii="Times New Roman" w:hAnsi="Times New Roman" w:cs="Times New Roman"/>
                <w:b/>
                <w:vertAlign w:val="superscript"/>
              </w:rPr>
              <w:footnoteReference w:id="156"/>
            </w:r>
          </w:p>
        </w:tc>
        <w:tc>
          <w:tcPr>
            <w:tcW w:w="1701" w:type="dxa"/>
          </w:tcPr>
          <w:p w14:paraId="66E16DF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dat kan. De muur staat namelijk op een erfgrens.</w:t>
            </w:r>
          </w:p>
        </w:tc>
        <w:tc>
          <w:tcPr>
            <w:tcW w:w="2268" w:type="dxa"/>
          </w:tcPr>
          <w:p w14:paraId="66E16DF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Ja/nee, de muur staat namelijk op de erfgrens van twee percelen.</w:t>
            </w:r>
          </w:p>
        </w:tc>
        <w:tc>
          <w:tcPr>
            <w:tcW w:w="1985" w:type="dxa"/>
          </w:tcPr>
          <w:p w14:paraId="66E16DF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patiotuin is een onbebouwd terrein, waardoor de muur slechts aan één zijde is bebouw</w:t>
            </w:r>
            <w:r>
              <w:rPr>
                <w:rFonts w:ascii="Times New Roman" w:hAnsi="Times New Roman" w:cs="Times New Roman"/>
                <w:sz w:val="18"/>
                <w:szCs w:val="18"/>
              </w:rPr>
              <w:t xml:space="preserve">d, ook al lijkt het door de beschutte sfeer bij de bungalow te horen. </w:t>
            </w:r>
            <w:r w:rsidRPr="00F10E01">
              <w:rPr>
                <w:rFonts w:ascii="Times New Roman" w:hAnsi="Times New Roman" w:cs="Times New Roman"/>
                <w:sz w:val="18"/>
                <w:szCs w:val="18"/>
              </w:rPr>
              <w:t>Het perceel van eisers is het kernperceel, waardoor de patiomuur aan hen toebehoort</w:t>
            </w:r>
            <w:r>
              <w:rPr>
                <w:rFonts w:ascii="Times New Roman" w:hAnsi="Times New Roman" w:cs="Times New Roman"/>
                <w:sz w:val="18"/>
                <w:szCs w:val="18"/>
              </w:rPr>
              <w:t>.</w:t>
            </w:r>
            <w:r w:rsidRPr="00F10E01">
              <w:rPr>
                <w:rFonts w:ascii="Times New Roman" w:hAnsi="Times New Roman" w:cs="Times New Roman"/>
                <w:sz w:val="18"/>
                <w:szCs w:val="18"/>
              </w:rPr>
              <w:t xml:space="preserve"> </w:t>
            </w:r>
          </w:p>
        </w:tc>
        <w:tc>
          <w:tcPr>
            <w:tcW w:w="2268" w:type="dxa"/>
          </w:tcPr>
          <w:p w14:paraId="66E16DF8"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 xml:space="preserve">Er is contractueel niets vastgelegd. Een muur kan vaak als </w:t>
            </w:r>
            <w:proofErr w:type="spellStart"/>
            <w:r>
              <w:rPr>
                <w:rFonts w:ascii="Times New Roman" w:hAnsi="Times New Roman" w:cs="Times New Roman"/>
                <w:sz w:val="18"/>
                <w:szCs w:val="18"/>
              </w:rPr>
              <w:t>mandelige</w:t>
            </w:r>
            <w:proofErr w:type="spellEnd"/>
            <w:r>
              <w:rPr>
                <w:rFonts w:ascii="Times New Roman" w:hAnsi="Times New Roman" w:cs="Times New Roman"/>
                <w:sz w:val="18"/>
                <w:szCs w:val="18"/>
              </w:rPr>
              <w:t xml:space="preserve"> zaak worden gezien, maar dat is volgens partijen niet het geval. Horizontale natrekking prevaleert boven verticale natrekking.</w:t>
            </w:r>
          </w:p>
        </w:tc>
      </w:tr>
      <w:tr w:rsidR="00A42E48" w:rsidRPr="00F10E01" w14:paraId="66E16DFF" w14:textId="77777777" w:rsidTr="00E74CF1">
        <w:tc>
          <w:tcPr>
            <w:tcW w:w="704" w:type="dxa"/>
          </w:tcPr>
          <w:p w14:paraId="66E16DFA"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3</w:t>
            </w:r>
            <w:r w:rsidRPr="00F10E01">
              <w:rPr>
                <w:rFonts w:ascii="Times New Roman" w:hAnsi="Times New Roman" w:cs="Times New Roman"/>
                <w:b/>
              </w:rPr>
              <w:t>.</w:t>
            </w:r>
            <w:r w:rsidRPr="00F10E01">
              <w:rPr>
                <w:rFonts w:ascii="Times New Roman" w:hAnsi="Times New Roman" w:cs="Times New Roman"/>
                <w:b/>
                <w:vertAlign w:val="superscript"/>
              </w:rPr>
              <w:footnoteReference w:id="157"/>
            </w:r>
          </w:p>
        </w:tc>
        <w:tc>
          <w:tcPr>
            <w:tcW w:w="1701" w:type="dxa"/>
          </w:tcPr>
          <w:p w14:paraId="66E16DF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serre is bestanddeel van eens anders werk, namelijk van de woning van eisers.</w:t>
            </w:r>
          </w:p>
        </w:tc>
        <w:tc>
          <w:tcPr>
            <w:tcW w:w="2268" w:type="dxa"/>
          </w:tcPr>
          <w:p w14:paraId="66E16DF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hiervan is sprake want de serre staat op andermans grond.</w:t>
            </w:r>
          </w:p>
        </w:tc>
        <w:tc>
          <w:tcPr>
            <w:tcW w:w="1985" w:type="dxa"/>
          </w:tcPr>
          <w:p w14:paraId="66E16DF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serre staat tegen de woning gebouwd en maakt onderdeel uit van de woning.</w:t>
            </w:r>
          </w:p>
        </w:tc>
        <w:tc>
          <w:tcPr>
            <w:tcW w:w="2268" w:type="dxa"/>
          </w:tcPr>
          <w:p w14:paraId="66E16DF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Gedaagden hoeven de serre op hun grond niet te dulden, maar gedaagden geven aan dat zij het gebruik van de serre door eisers niet ontzeggen, waardoor eisers gebruik mogen blijven maken van de serre.</w:t>
            </w:r>
          </w:p>
        </w:tc>
      </w:tr>
      <w:tr w:rsidR="00A42E48" w:rsidRPr="00F10E01" w14:paraId="66E16E05" w14:textId="77777777" w:rsidTr="00E74CF1">
        <w:tc>
          <w:tcPr>
            <w:tcW w:w="704" w:type="dxa"/>
          </w:tcPr>
          <w:p w14:paraId="66E16E00"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4</w:t>
            </w:r>
            <w:r w:rsidRPr="00F10E01">
              <w:rPr>
                <w:rFonts w:ascii="Times New Roman" w:hAnsi="Times New Roman" w:cs="Times New Roman"/>
                <w:b/>
              </w:rPr>
              <w:t>.</w:t>
            </w:r>
            <w:r w:rsidRPr="00F10E01">
              <w:rPr>
                <w:rFonts w:ascii="Times New Roman" w:hAnsi="Times New Roman" w:cs="Times New Roman"/>
                <w:b/>
                <w:vertAlign w:val="superscript"/>
              </w:rPr>
              <w:footnoteReference w:id="158"/>
            </w:r>
          </w:p>
        </w:tc>
        <w:tc>
          <w:tcPr>
            <w:tcW w:w="1701" w:type="dxa"/>
          </w:tcPr>
          <w:p w14:paraId="66E16E0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dat gedeelte van het hek dat op de grond van de gemeente staat, is een bestanddeel van het overige hek, dat in eigendom is van gevoegde partij.</w:t>
            </w:r>
          </w:p>
        </w:tc>
        <w:tc>
          <w:tcPr>
            <w:tcW w:w="2268" w:type="dxa"/>
          </w:tcPr>
          <w:p w14:paraId="66E16E0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hek is grensoverschrijdend gebouw</w:t>
            </w:r>
            <w:r>
              <w:rPr>
                <w:rFonts w:ascii="Times New Roman" w:hAnsi="Times New Roman" w:cs="Times New Roman"/>
                <w:sz w:val="18"/>
                <w:szCs w:val="18"/>
              </w:rPr>
              <w:t>d</w:t>
            </w:r>
            <w:r w:rsidRPr="00F10E01">
              <w:rPr>
                <w:rFonts w:ascii="Times New Roman" w:hAnsi="Times New Roman" w:cs="Times New Roman"/>
                <w:sz w:val="18"/>
                <w:szCs w:val="18"/>
              </w:rPr>
              <w:t>, aangezien het voor een gedeelte op het perceel van de gemeente staat.</w:t>
            </w:r>
          </w:p>
        </w:tc>
        <w:tc>
          <w:tcPr>
            <w:tcW w:w="1985" w:type="dxa"/>
          </w:tcPr>
          <w:p w14:paraId="66E16E0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het kernperceel is van gevoegde partij. Het hek dient als geheel te worden gezien. Dit zou in het algemeen niet voor elk hek gelden, maar dit hek ontleent de historische waarde juist omdat het als geheel in stand is gebleven. Nu dit hek een Rijksmonument is, kan het ook niet zonder </w:t>
            </w:r>
            <w:r w:rsidRPr="00F10E01">
              <w:rPr>
                <w:rFonts w:ascii="Times New Roman" w:hAnsi="Times New Roman" w:cs="Times New Roman"/>
                <w:sz w:val="18"/>
                <w:szCs w:val="18"/>
              </w:rPr>
              <w:lastRenderedPageBreak/>
              <w:t>beschadiging van betekenis van het grotere deel worden afgescheiden.</w:t>
            </w:r>
          </w:p>
        </w:tc>
        <w:tc>
          <w:tcPr>
            <w:tcW w:w="2268" w:type="dxa"/>
          </w:tcPr>
          <w:p w14:paraId="66E16E0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Uit de overgelegde stukken blijkt namelijk dat het een Rijksmonument is en uit de wet blijkt dan vervolgens dat het verboden is om zo’n hek te verplaatsen/beschadigen. Hierdoor kan het niet verticaal nagetrokken worden.</w:t>
            </w:r>
          </w:p>
        </w:tc>
      </w:tr>
      <w:tr w:rsidR="00A42E48" w:rsidRPr="00F10E01" w14:paraId="66E16E0B" w14:textId="77777777" w:rsidTr="00E74CF1">
        <w:tc>
          <w:tcPr>
            <w:tcW w:w="704" w:type="dxa"/>
          </w:tcPr>
          <w:p w14:paraId="66E16E06"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5</w:t>
            </w:r>
            <w:r w:rsidRPr="00F10E01">
              <w:rPr>
                <w:rFonts w:ascii="Times New Roman" w:hAnsi="Times New Roman" w:cs="Times New Roman"/>
                <w:b/>
              </w:rPr>
              <w:t>.</w:t>
            </w:r>
            <w:r w:rsidRPr="00F10E01">
              <w:rPr>
                <w:rFonts w:ascii="Times New Roman" w:hAnsi="Times New Roman" w:cs="Times New Roman"/>
                <w:b/>
                <w:vertAlign w:val="superscript"/>
              </w:rPr>
              <w:footnoteReference w:id="159"/>
            </w:r>
          </w:p>
        </w:tc>
        <w:tc>
          <w:tcPr>
            <w:tcW w:w="1701" w:type="dxa"/>
          </w:tcPr>
          <w:p w14:paraId="66E16E0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ongeveer 5/8</w:t>
            </w:r>
            <w:r w:rsidRPr="00F10E01">
              <w:rPr>
                <w:rFonts w:ascii="Times New Roman" w:hAnsi="Times New Roman" w:cs="Times New Roman"/>
                <w:sz w:val="18"/>
                <w:szCs w:val="18"/>
                <w:vertAlign w:val="superscript"/>
              </w:rPr>
              <w:t>e</w:t>
            </w:r>
            <w:r w:rsidRPr="00F10E01">
              <w:rPr>
                <w:rFonts w:ascii="Times New Roman" w:hAnsi="Times New Roman" w:cs="Times New Roman"/>
                <w:sz w:val="18"/>
                <w:szCs w:val="18"/>
              </w:rPr>
              <w:t xml:space="preserve"> deel van de bunker bevindt zich op het perceel van </w:t>
            </w:r>
            <w:proofErr w:type="spellStart"/>
            <w:r w:rsidRPr="00F10E01">
              <w:rPr>
                <w:rFonts w:ascii="Times New Roman" w:hAnsi="Times New Roman" w:cs="Times New Roman"/>
                <w:sz w:val="18"/>
                <w:szCs w:val="18"/>
              </w:rPr>
              <w:t>Bubo</w:t>
            </w:r>
            <w:proofErr w:type="spellEnd"/>
            <w:r w:rsidRPr="00F10E01">
              <w:rPr>
                <w:rFonts w:ascii="Times New Roman" w:hAnsi="Times New Roman" w:cs="Times New Roman"/>
                <w:sz w:val="18"/>
                <w:szCs w:val="18"/>
              </w:rPr>
              <w:t xml:space="preserve"> en ongeveer 3/8</w:t>
            </w:r>
            <w:r w:rsidRPr="00F10E01">
              <w:rPr>
                <w:rFonts w:ascii="Times New Roman" w:hAnsi="Times New Roman" w:cs="Times New Roman"/>
                <w:sz w:val="18"/>
                <w:szCs w:val="18"/>
                <w:vertAlign w:val="superscript"/>
              </w:rPr>
              <w:t>e</w:t>
            </w:r>
            <w:r w:rsidRPr="00F10E01">
              <w:rPr>
                <w:rFonts w:ascii="Times New Roman" w:hAnsi="Times New Roman" w:cs="Times New Roman"/>
                <w:sz w:val="18"/>
                <w:szCs w:val="18"/>
              </w:rPr>
              <w:t xml:space="preserve"> deel op het perceel van eiser. Welk deel geldt hier als een bestanddeel van eens anders werk?</w:t>
            </w:r>
          </w:p>
        </w:tc>
        <w:tc>
          <w:tcPr>
            <w:tcW w:w="2268" w:type="dxa"/>
          </w:tcPr>
          <w:p w14:paraId="66E16E0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doordat gedeelten van de bunker op twee verschillende percelen staan, is er sprake van grensoverschrijdend bouwen.</w:t>
            </w:r>
          </w:p>
        </w:tc>
        <w:tc>
          <w:tcPr>
            <w:tcW w:w="1985" w:type="dxa"/>
          </w:tcPr>
          <w:p w14:paraId="66E16E0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het kernperceel is van </w:t>
            </w:r>
            <w:proofErr w:type="spellStart"/>
            <w:r w:rsidRPr="00F10E01">
              <w:rPr>
                <w:rFonts w:ascii="Times New Roman" w:hAnsi="Times New Roman" w:cs="Times New Roman"/>
                <w:sz w:val="18"/>
                <w:szCs w:val="18"/>
              </w:rPr>
              <w:t>Bubo</w:t>
            </w:r>
            <w:proofErr w:type="spellEnd"/>
            <w:r w:rsidRPr="00F10E01">
              <w:rPr>
                <w:rFonts w:ascii="Times New Roman" w:hAnsi="Times New Roman" w:cs="Times New Roman"/>
                <w:sz w:val="18"/>
                <w:szCs w:val="18"/>
              </w:rPr>
              <w:t xml:space="preserve">, want beide toegangen van de bunker bevinden zich op dit perceel. </w:t>
            </w:r>
          </w:p>
        </w:tc>
        <w:tc>
          <w:tcPr>
            <w:tcW w:w="2268" w:type="dxa"/>
          </w:tcPr>
          <w:p w14:paraId="66E16E0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De bunker is altijd feitelijk in gebruik geweest bij de eigenaren van </w:t>
            </w:r>
            <w:proofErr w:type="spellStart"/>
            <w:r w:rsidRPr="00F10E01">
              <w:rPr>
                <w:rFonts w:ascii="Times New Roman" w:hAnsi="Times New Roman" w:cs="Times New Roman"/>
                <w:sz w:val="18"/>
                <w:szCs w:val="18"/>
              </w:rPr>
              <w:t>Bubo</w:t>
            </w:r>
            <w:proofErr w:type="spellEnd"/>
            <w:r w:rsidRPr="00F10E01">
              <w:rPr>
                <w:rFonts w:ascii="Times New Roman" w:hAnsi="Times New Roman" w:cs="Times New Roman"/>
                <w:sz w:val="18"/>
                <w:szCs w:val="18"/>
              </w:rPr>
              <w:t>.</w:t>
            </w:r>
            <w:r>
              <w:rPr>
                <w:rFonts w:ascii="Times New Roman" w:hAnsi="Times New Roman" w:cs="Times New Roman"/>
                <w:sz w:val="18"/>
                <w:szCs w:val="18"/>
              </w:rPr>
              <w:t xml:space="preserve"> Uit de verschillende leveringsaktes kan bovendien niet worden vastgesteld bij wie de bunker in eigendom toebehoort, want de bunker wordt </w:t>
            </w:r>
            <w:r w:rsidR="00D74E48">
              <w:rPr>
                <w:rFonts w:ascii="Times New Roman" w:hAnsi="Times New Roman" w:cs="Times New Roman"/>
                <w:sz w:val="18"/>
                <w:szCs w:val="18"/>
              </w:rPr>
              <w:t xml:space="preserve">hierin </w:t>
            </w:r>
            <w:r>
              <w:rPr>
                <w:rFonts w:ascii="Times New Roman" w:hAnsi="Times New Roman" w:cs="Times New Roman"/>
                <w:sz w:val="18"/>
                <w:szCs w:val="18"/>
              </w:rPr>
              <w:t>in zijn geheel niet benoemd.</w:t>
            </w:r>
          </w:p>
        </w:tc>
      </w:tr>
      <w:tr w:rsidR="00A42E48" w:rsidRPr="00F10E01" w14:paraId="66E16E11" w14:textId="77777777" w:rsidTr="00E74CF1">
        <w:tc>
          <w:tcPr>
            <w:tcW w:w="704" w:type="dxa"/>
          </w:tcPr>
          <w:p w14:paraId="66E16E0C"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6</w:t>
            </w:r>
            <w:r w:rsidRPr="00F10E01">
              <w:rPr>
                <w:rFonts w:ascii="Times New Roman" w:hAnsi="Times New Roman" w:cs="Times New Roman"/>
                <w:b/>
              </w:rPr>
              <w:t>.</w:t>
            </w:r>
            <w:r w:rsidRPr="00F10E01">
              <w:rPr>
                <w:rFonts w:ascii="Times New Roman" w:hAnsi="Times New Roman" w:cs="Times New Roman"/>
                <w:b/>
                <w:vertAlign w:val="superscript"/>
              </w:rPr>
              <w:footnoteReference w:id="160"/>
            </w:r>
          </w:p>
        </w:tc>
        <w:tc>
          <w:tcPr>
            <w:tcW w:w="1701" w:type="dxa"/>
          </w:tcPr>
          <w:p w14:paraId="66E16E0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zolder is gedeeltelijk gelegen boven woning B, maar is bestanddeel van aangrenzende woning A.</w:t>
            </w:r>
          </w:p>
        </w:tc>
        <w:tc>
          <w:tcPr>
            <w:tcW w:w="2268" w:type="dxa"/>
          </w:tcPr>
          <w:p w14:paraId="66E16E0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er is sprake van grensoverschrijdend bouwen, omdat een gedeelte van de zolder van woning A verbonden is met woning B.</w:t>
            </w:r>
          </w:p>
        </w:tc>
        <w:tc>
          <w:tcPr>
            <w:tcW w:w="1985" w:type="dxa"/>
          </w:tcPr>
          <w:p w14:paraId="66E16E0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kernperceel is woning A. De bedoelde zolderruimte heeft nooit deel uitgemaakt van woning B. Op het moment dat woningen A en B afzonderlijk werden door een splitsing, werd de betreffende zolderruimte gevoegd bij woning A en was deze zolderruimte niet bereikbaar via woning B.</w:t>
            </w:r>
          </w:p>
        </w:tc>
        <w:tc>
          <w:tcPr>
            <w:tcW w:w="2268" w:type="dxa"/>
          </w:tcPr>
          <w:p w14:paraId="66E16E1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Uit de overgelegde stukken is het de bedoeling van de toenmalige eigenaar van beide woningen geweest, om zó te splitsen dat een gedeelte van de zolderruimte boven woning B bij woning A zou gaan behoren.</w:t>
            </w:r>
          </w:p>
        </w:tc>
      </w:tr>
      <w:tr w:rsidR="00A42E48" w:rsidRPr="00F10E01" w14:paraId="66E16E17" w14:textId="77777777" w:rsidTr="00E74CF1">
        <w:tc>
          <w:tcPr>
            <w:tcW w:w="704" w:type="dxa"/>
          </w:tcPr>
          <w:p w14:paraId="66E16E12"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7</w:t>
            </w:r>
            <w:r w:rsidRPr="00F10E01">
              <w:rPr>
                <w:rFonts w:ascii="Times New Roman" w:hAnsi="Times New Roman" w:cs="Times New Roman"/>
                <w:b/>
              </w:rPr>
              <w:t>.</w:t>
            </w:r>
            <w:r w:rsidRPr="00F10E01">
              <w:rPr>
                <w:rFonts w:ascii="Times New Roman" w:hAnsi="Times New Roman" w:cs="Times New Roman"/>
                <w:b/>
                <w:vertAlign w:val="superscript"/>
              </w:rPr>
              <w:footnoteReference w:id="161"/>
            </w:r>
          </w:p>
        </w:tc>
        <w:tc>
          <w:tcPr>
            <w:tcW w:w="1701" w:type="dxa"/>
          </w:tcPr>
          <w:p w14:paraId="66E16E1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dammen vormen een </w:t>
            </w:r>
            <w:r>
              <w:rPr>
                <w:rFonts w:ascii="Times New Roman" w:hAnsi="Times New Roman" w:cs="Times New Roman"/>
                <w:sz w:val="18"/>
                <w:szCs w:val="18"/>
              </w:rPr>
              <w:t>geheel</w:t>
            </w:r>
            <w:r w:rsidRPr="00F10E01">
              <w:rPr>
                <w:rFonts w:ascii="Times New Roman" w:hAnsi="Times New Roman" w:cs="Times New Roman"/>
                <w:sz w:val="18"/>
                <w:szCs w:val="18"/>
              </w:rPr>
              <w:t xml:space="preserve"> met het perceel van belanghebbende en het daarop gebouwde.</w:t>
            </w:r>
          </w:p>
        </w:tc>
        <w:tc>
          <w:tcPr>
            <w:tcW w:w="2268" w:type="dxa"/>
          </w:tcPr>
          <w:p w14:paraId="66E16E1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dammen liggen gedeeltelijk op het perceel van de wederpartij.</w:t>
            </w:r>
          </w:p>
        </w:tc>
        <w:tc>
          <w:tcPr>
            <w:tcW w:w="1985" w:type="dxa"/>
          </w:tcPr>
          <w:p w14:paraId="66E16E1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perceel van belanghebbende is het kernperceel, aangezien hier het zwaartepunt van de dammen op ligt.</w:t>
            </w:r>
          </w:p>
        </w:tc>
        <w:tc>
          <w:tcPr>
            <w:tcW w:w="2268" w:type="dxa"/>
          </w:tcPr>
          <w:p w14:paraId="66E16E1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tr w:rsidR="00A42E48" w:rsidRPr="00F10E01" w14:paraId="66E16E1D" w14:textId="77777777" w:rsidTr="00E74CF1">
        <w:tc>
          <w:tcPr>
            <w:tcW w:w="704" w:type="dxa"/>
          </w:tcPr>
          <w:p w14:paraId="66E16E18"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1</w:t>
            </w:r>
            <w:r>
              <w:rPr>
                <w:rFonts w:ascii="Times New Roman" w:hAnsi="Times New Roman" w:cs="Times New Roman"/>
                <w:b/>
              </w:rPr>
              <w:t>8</w:t>
            </w:r>
            <w:r w:rsidRPr="00F10E01">
              <w:rPr>
                <w:rFonts w:ascii="Times New Roman" w:hAnsi="Times New Roman" w:cs="Times New Roman"/>
                <w:b/>
              </w:rPr>
              <w:t>.</w:t>
            </w:r>
            <w:r w:rsidRPr="00F10E01">
              <w:rPr>
                <w:rFonts w:ascii="Times New Roman" w:hAnsi="Times New Roman" w:cs="Times New Roman"/>
                <w:b/>
                <w:vertAlign w:val="superscript"/>
              </w:rPr>
              <w:footnoteReference w:id="162"/>
            </w:r>
          </w:p>
        </w:tc>
        <w:tc>
          <w:tcPr>
            <w:tcW w:w="1701" w:type="dxa"/>
          </w:tcPr>
          <w:p w14:paraId="66E16E1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voorportaal is bestanddeel van eens anders werk, namelijk van de winkel.</w:t>
            </w:r>
            <w:r>
              <w:rPr>
                <w:rFonts w:ascii="Times New Roman" w:hAnsi="Times New Roman" w:cs="Times New Roman"/>
                <w:sz w:val="18"/>
                <w:szCs w:val="18"/>
              </w:rPr>
              <w:t xml:space="preserve"> Dit ziet op de functie en de constructie van het voorportaal.</w:t>
            </w:r>
          </w:p>
        </w:tc>
        <w:tc>
          <w:tcPr>
            <w:tcW w:w="2268" w:type="dxa"/>
          </w:tcPr>
          <w:p w14:paraId="66E16E1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een voorportaal duidt aan dat er sprake is van grensoverschrijdend bouwen, namelijk over de grens van appellante.</w:t>
            </w:r>
          </w:p>
        </w:tc>
        <w:tc>
          <w:tcPr>
            <w:tcW w:w="1985" w:type="dxa"/>
          </w:tcPr>
          <w:p w14:paraId="66E16E1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kernperceel is van geïntimeerde. De aanbouw is qua functie bestanddeel van de winkel en heeft een zichtbare hoofdingang van de winkel. Appellante heeft nog aangevoerd dat de winkel ook via een zijgang te bereiken is, maar deze zijgang is niet op dezelfde manier duidelijk bereikbaar voor het publiek. De winkel zou daarnaast ook incompleet zijn zonder het voorportaal, gezien de functie</w:t>
            </w:r>
            <w:r>
              <w:rPr>
                <w:rFonts w:ascii="Times New Roman" w:hAnsi="Times New Roman" w:cs="Times New Roman"/>
                <w:sz w:val="18"/>
                <w:szCs w:val="18"/>
              </w:rPr>
              <w:t xml:space="preserve"> en de constructie</w:t>
            </w:r>
            <w:r w:rsidRPr="00F10E01">
              <w:rPr>
                <w:rFonts w:ascii="Times New Roman" w:hAnsi="Times New Roman" w:cs="Times New Roman"/>
                <w:sz w:val="18"/>
                <w:szCs w:val="18"/>
              </w:rPr>
              <w:t xml:space="preserve"> ervan.</w:t>
            </w:r>
          </w:p>
        </w:tc>
        <w:tc>
          <w:tcPr>
            <w:tcW w:w="2268" w:type="dxa"/>
          </w:tcPr>
          <w:p w14:paraId="66E16E1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tr w:rsidR="00A42E48" w:rsidRPr="00F10E01" w14:paraId="66E16E23" w14:textId="77777777" w:rsidTr="00E74CF1">
        <w:tc>
          <w:tcPr>
            <w:tcW w:w="704" w:type="dxa"/>
          </w:tcPr>
          <w:p w14:paraId="66E16E1E" w14:textId="77777777" w:rsidR="00A42E48" w:rsidRPr="00F10E01" w:rsidRDefault="00A42E48" w:rsidP="00C67623">
            <w:pPr>
              <w:rPr>
                <w:rFonts w:ascii="Times New Roman" w:hAnsi="Times New Roman" w:cs="Times New Roman"/>
                <w:b/>
              </w:rPr>
            </w:pPr>
            <w:r>
              <w:rPr>
                <w:rFonts w:ascii="Times New Roman" w:hAnsi="Times New Roman" w:cs="Times New Roman"/>
                <w:b/>
              </w:rPr>
              <w:t>19</w:t>
            </w:r>
            <w:r w:rsidRPr="00F10E01">
              <w:rPr>
                <w:rFonts w:ascii="Times New Roman" w:hAnsi="Times New Roman" w:cs="Times New Roman"/>
                <w:b/>
              </w:rPr>
              <w:t>.</w:t>
            </w:r>
            <w:r w:rsidRPr="00F10E01">
              <w:rPr>
                <w:rFonts w:ascii="Times New Roman" w:hAnsi="Times New Roman" w:cs="Times New Roman"/>
                <w:b/>
                <w:vertAlign w:val="superscript"/>
              </w:rPr>
              <w:footnoteReference w:id="163"/>
            </w:r>
          </w:p>
        </w:tc>
        <w:tc>
          <w:tcPr>
            <w:tcW w:w="1701" w:type="dxa"/>
          </w:tcPr>
          <w:p w14:paraId="66E16E1F"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 xml:space="preserve">Nee, het dak van de poort maakt naar verkeersopvatting deel uit van de poort, want zonder </w:t>
            </w:r>
            <w:r>
              <w:rPr>
                <w:rFonts w:ascii="Times New Roman" w:hAnsi="Times New Roman" w:cs="Times New Roman"/>
                <w:sz w:val="18"/>
                <w:szCs w:val="18"/>
              </w:rPr>
              <w:lastRenderedPageBreak/>
              <w:t>dak is de poort incompleet. De omstandigheid dat het dak door een bintenconstructie in verbinding staat met het kantoor van gedaagde is onvoldoende om van oordeel te wijzigen.</w:t>
            </w:r>
          </w:p>
        </w:tc>
        <w:tc>
          <w:tcPr>
            <w:tcW w:w="2268" w:type="dxa"/>
          </w:tcPr>
          <w:p w14:paraId="66E16E20"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lastRenderedPageBreak/>
              <w:t>n.v.t.</w:t>
            </w:r>
          </w:p>
        </w:tc>
        <w:tc>
          <w:tcPr>
            <w:tcW w:w="1985" w:type="dxa"/>
          </w:tcPr>
          <w:p w14:paraId="66E16E21"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c>
          <w:tcPr>
            <w:tcW w:w="2268" w:type="dxa"/>
          </w:tcPr>
          <w:p w14:paraId="66E16E22" w14:textId="77777777" w:rsidR="00A42E48" w:rsidRPr="00F10E01" w:rsidRDefault="00A42E48" w:rsidP="00C67623">
            <w:pPr>
              <w:rPr>
                <w:rFonts w:ascii="Times New Roman" w:hAnsi="Times New Roman" w:cs="Times New Roman"/>
                <w:sz w:val="18"/>
                <w:szCs w:val="18"/>
              </w:rPr>
            </w:pPr>
            <w:r>
              <w:rPr>
                <w:rFonts w:ascii="Times New Roman" w:hAnsi="Times New Roman" w:cs="Times New Roman"/>
                <w:sz w:val="18"/>
                <w:szCs w:val="18"/>
              </w:rPr>
              <w:t>n.v.t.</w:t>
            </w:r>
          </w:p>
        </w:tc>
      </w:tr>
      <w:tr w:rsidR="00A42E48" w:rsidRPr="00F10E01" w14:paraId="66E16E29" w14:textId="77777777" w:rsidTr="00E74CF1">
        <w:tc>
          <w:tcPr>
            <w:tcW w:w="704" w:type="dxa"/>
          </w:tcPr>
          <w:p w14:paraId="66E16E24"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0</w:t>
            </w:r>
            <w:r w:rsidRPr="00F10E01">
              <w:rPr>
                <w:rFonts w:ascii="Times New Roman" w:hAnsi="Times New Roman" w:cs="Times New Roman"/>
                <w:b/>
              </w:rPr>
              <w:t>.</w:t>
            </w:r>
            <w:r w:rsidRPr="00F10E01">
              <w:rPr>
                <w:rFonts w:ascii="Times New Roman" w:hAnsi="Times New Roman" w:cs="Times New Roman"/>
                <w:b/>
                <w:vertAlign w:val="superscript"/>
              </w:rPr>
              <w:footnoteReference w:id="164"/>
            </w:r>
          </w:p>
        </w:tc>
        <w:tc>
          <w:tcPr>
            <w:tcW w:w="1701" w:type="dxa"/>
          </w:tcPr>
          <w:p w14:paraId="66E16E25"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kelder is </w:t>
            </w:r>
            <w:r>
              <w:rPr>
                <w:rFonts w:ascii="Times New Roman" w:hAnsi="Times New Roman" w:cs="Times New Roman"/>
                <w:sz w:val="18"/>
                <w:szCs w:val="18"/>
              </w:rPr>
              <w:t xml:space="preserve">op grond van de verkeersopvattingen een </w:t>
            </w:r>
            <w:r w:rsidRPr="00F10E01">
              <w:rPr>
                <w:rFonts w:ascii="Times New Roman" w:hAnsi="Times New Roman" w:cs="Times New Roman"/>
                <w:sz w:val="18"/>
                <w:szCs w:val="18"/>
              </w:rPr>
              <w:t>bestanddeel van de woning van waaruit de kelder bereikbaar is, ook al zit een gedeelte van de kelder onder andermans grond.</w:t>
            </w:r>
          </w:p>
        </w:tc>
        <w:tc>
          <w:tcPr>
            <w:tcW w:w="2268" w:type="dxa"/>
          </w:tcPr>
          <w:p w14:paraId="66E16E26"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een gedeelte van de kelder steekt uit onder andermans grond.</w:t>
            </w:r>
          </w:p>
        </w:tc>
        <w:tc>
          <w:tcPr>
            <w:tcW w:w="1985" w:type="dxa"/>
          </w:tcPr>
          <w:p w14:paraId="66E16E2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het kernperceel is het perceel van gedaagde. De kelder is alleen via deze woning bereikbaar en is als een gehele ruimte gebouwd.</w:t>
            </w:r>
          </w:p>
        </w:tc>
        <w:tc>
          <w:tcPr>
            <w:tcW w:w="2268" w:type="dxa"/>
          </w:tcPr>
          <w:p w14:paraId="66E16E2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De kelder wordt al sinds 1950 door de bewoners van het kernperceel gebruikt. Dit neemt niet weg dat eiser het recht heeft om te vorderen dat dit gedeelte onder zijn woning wordt afgebroken, tenzij er een bevoegdheid is om deze kelder onder andermans grond te laten uitsteken, door bijvoorbeeld een erfdienstbaarheid; controleren notariële akte en partijbedoeling.</w:t>
            </w:r>
          </w:p>
        </w:tc>
      </w:tr>
      <w:tr w:rsidR="00A42E48" w:rsidRPr="00F10E01" w14:paraId="66E16E2F" w14:textId="77777777" w:rsidTr="00E74CF1">
        <w:tc>
          <w:tcPr>
            <w:tcW w:w="704" w:type="dxa"/>
          </w:tcPr>
          <w:p w14:paraId="66E16E2A"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1</w:t>
            </w:r>
            <w:r w:rsidRPr="00F10E01">
              <w:rPr>
                <w:rFonts w:ascii="Times New Roman" w:hAnsi="Times New Roman" w:cs="Times New Roman"/>
                <w:b/>
              </w:rPr>
              <w:t>.</w:t>
            </w:r>
            <w:r w:rsidRPr="00F10E01">
              <w:rPr>
                <w:rFonts w:ascii="Times New Roman" w:hAnsi="Times New Roman" w:cs="Times New Roman"/>
                <w:b/>
                <w:vertAlign w:val="superscript"/>
              </w:rPr>
              <w:footnoteReference w:id="165"/>
            </w:r>
          </w:p>
        </w:tc>
        <w:tc>
          <w:tcPr>
            <w:tcW w:w="1701" w:type="dxa"/>
          </w:tcPr>
          <w:p w14:paraId="66E16E2B"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zes appartementen vormen een bestanddeel van het </w:t>
            </w:r>
            <w:proofErr w:type="spellStart"/>
            <w:r w:rsidRPr="00F10E01">
              <w:rPr>
                <w:rFonts w:ascii="Times New Roman" w:hAnsi="Times New Roman" w:cs="Times New Roman"/>
                <w:sz w:val="18"/>
                <w:szCs w:val="18"/>
              </w:rPr>
              <w:t>Kasbah</w:t>
            </w:r>
            <w:proofErr w:type="spellEnd"/>
            <w:r w:rsidRPr="00F10E01">
              <w:rPr>
                <w:rFonts w:ascii="Times New Roman" w:hAnsi="Times New Roman" w:cs="Times New Roman"/>
                <w:sz w:val="18"/>
                <w:szCs w:val="18"/>
              </w:rPr>
              <w:t>-complex. Dit complex is namelijk als een gehele woonwijk ontworpen met woningen, terrassen, trappen etc., die als vorm en ligging op elkaar zijn afgestemd.</w:t>
            </w:r>
          </w:p>
        </w:tc>
        <w:tc>
          <w:tcPr>
            <w:tcW w:w="2268" w:type="dxa"/>
          </w:tcPr>
          <w:p w14:paraId="66E16E2C"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woningen hangen boven het pand van gedaagde.</w:t>
            </w:r>
          </w:p>
        </w:tc>
        <w:tc>
          <w:tcPr>
            <w:tcW w:w="1985" w:type="dxa"/>
          </w:tcPr>
          <w:p w14:paraId="66E16E2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dat is het perceel van het overige </w:t>
            </w:r>
            <w:proofErr w:type="spellStart"/>
            <w:r w:rsidRPr="00F10E01">
              <w:rPr>
                <w:rFonts w:ascii="Times New Roman" w:hAnsi="Times New Roman" w:cs="Times New Roman"/>
                <w:sz w:val="18"/>
                <w:szCs w:val="18"/>
              </w:rPr>
              <w:t>Kasbah</w:t>
            </w:r>
            <w:proofErr w:type="spellEnd"/>
            <w:r w:rsidRPr="00F10E01">
              <w:rPr>
                <w:rFonts w:ascii="Times New Roman" w:hAnsi="Times New Roman" w:cs="Times New Roman"/>
                <w:sz w:val="18"/>
                <w:szCs w:val="18"/>
              </w:rPr>
              <w:t>-complex, aangezien dit het zwaartepunt is van het complex.</w:t>
            </w:r>
          </w:p>
        </w:tc>
        <w:tc>
          <w:tcPr>
            <w:tcW w:w="2268" w:type="dxa"/>
          </w:tcPr>
          <w:p w14:paraId="66E16E2E" w14:textId="77777777" w:rsidR="00A42E48" w:rsidRPr="00F10E01" w:rsidRDefault="00A42E48" w:rsidP="00C67623">
            <w:pPr>
              <w:rPr>
                <w:rFonts w:ascii="Times New Roman" w:hAnsi="Times New Roman" w:cs="Times New Roman"/>
                <w:sz w:val="18"/>
                <w:szCs w:val="18"/>
              </w:rPr>
            </w:pPr>
            <w:proofErr w:type="spellStart"/>
            <w:r>
              <w:rPr>
                <w:rFonts w:ascii="Times New Roman" w:hAnsi="Times New Roman" w:cs="Times New Roman"/>
                <w:sz w:val="18"/>
                <w:szCs w:val="18"/>
              </w:rPr>
              <w:t>Voorozver</w:t>
            </w:r>
            <w:proofErr w:type="spellEnd"/>
            <w:r>
              <w:rPr>
                <w:rFonts w:ascii="Times New Roman" w:hAnsi="Times New Roman" w:cs="Times New Roman"/>
                <w:sz w:val="18"/>
                <w:szCs w:val="18"/>
              </w:rPr>
              <w:t xml:space="preserve"> de appartementen niet in eigendom zijn overgedragen bij notariële akte (omdat er geen opstalrecht op gevestigd is, wat wel van essentieel belang is voor een levering) zijn ze door horizontale natrekking eigendom van </w:t>
            </w:r>
            <w:proofErr w:type="spellStart"/>
            <w:r>
              <w:rPr>
                <w:rFonts w:ascii="Times New Roman" w:hAnsi="Times New Roman" w:cs="Times New Roman"/>
                <w:sz w:val="18"/>
                <w:szCs w:val="18"/>
              </w:rPr>
              <w:t>Welbions</w:t>
            </w:r>
            <w:proofErr w:type="spellEnd"/>
            <w:r>
              <w:rPr>
                <w:rFonts w:ascii="Times New Roman" w:hAnsi="Times New Roman" w:cs="Times New Roman"/>
                <w:sz w:val="18"/>
                <w:szCs w:val="18"/>
              </w:rPr>
              <w:t xml:space="preserve"> gaan behoren.</w:t>
            </w:r>
          </w:p>
        </w:tc>
      </w:tr>
      <w:tr w:rsidR="00A42E48" w:rsidRPr="00F10E01" w14:paraId="66E16E35" w14:textId="77777777" w:rsidTr="00E74CF1">
        <w:tc>
          <w:tcPr>
            <w:tcW w:w="704" w:type="dxa"/>
          </w:tcPr>
          <w:p w14:paraId="66E16E30"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2</w:t>
            </w:r>
            <w:r w:rsidRPr="00F10E01">
              <w:rPr>
                <w:rFonts w:ascii="Times New Roman" w:hAnsi="Times New Roman" w:cs="Times New Roman"/>
                <w:b/>
              </w:rPr>
              <w:t>.</w:t>
            </w:r>
            <w:r w:rsidRPr="00F10E01">
              <w:rPr>
                <w:rFonts w:ascii="Times New Roman" w:hAnsi="Times New Roman" w:cs="Times New Roman"/>
                <w:b/>
                <w:vertAlign w:val="superscript"/>
              </w:rPr>
              <w:footnoteReference w:id="166"/>
            </w:r>
          </w:p>
        </w:tc>
        <w:tc>
          <w:tcPr>
            <w:tcW w:w="1701" w:type="dxa"/>
          </w:tcPr>
          <w:p w14:paraId="66E16E31"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badkamer is een bestanddeel van adres 2, ook al is deze boven adres 1 gevestigd.</w:t>
            </w:r>
          </w:p>
        </w:tc>
        <w:tc>
          <w:tcPr>
            <w:tcW w:w="2268" w:type="dxa"/>
          </w:tcPr>
          <w:p w14:paraId="66E16E32"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badkamer bevindt zich boven twee verschillende percelen, namelijk adres 1 en 2.</w:t>
            </w:r>
          </w:p>
        </w:tc>
        <w:tc>
          <w:tcPr>
            <w:tcW w:w="1985" w:type="dxa"/>
          </w:tcPr>
          <w:p w14:paraId="66E16E33"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kernperceel is adres 2. Tussen partijen staat vast dat de badkamer duurzaam was verbonden met adres 2 en ook uitsluitend via adres 2 toegankelijk</w:t>
            </w:r>
            <w:r>
              <w:rPr>
                <w:rFonts w:ascii="Times New Roman" w:hAnsi="Times New Roman" w:cs="Times New Roman"/>
                <w:sz w:val="18"/>
                <w:szCs w:val="18"/>
              </w:rPr>
              <w:t xml:space="preserve"> was</w:t>
            </w:r>
            <w:r w:rsidRPr="00F10E01">
              <w:rPr>
                <w:rFonts w:ascii="Times New Roman" w:hAnsi="Times New Roman" w:cs="Times New Roman"/>
                <w:sz w:val="18"/>
                <w:szCs w:val="18"/>
              </w:rPr>
              <w:t>. Hierdoor is rechtsvoorganger van adres 1 wel eigenaar geweest van de grond, maar niet van de badkamer.</w:t>
            </w:r>
          </w:p>
        </w:tc>
        <w:tc>
          <w:tcPr>
            <w:tcW w:w="2268" w:type="dxa"/>
          </w:tcPr>
          <w:p w14:paraId="66E16E34"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Inhoud van de akte is niet van belang. Echter is het wel van belang dat er een erfdienstbaarheid is opgenomen in de akte. Deze geeft aan dat de eigenaar van adres 1 de badkamer boven zich moet dulden van adres 2.</w:t>
            </w:r>
          </w:p>
        </w:tc>
      </w:tr>
      <w:tr w:rsidR="00A42E48" w:rsidRPr="00F10E01" w14:paraId="66E16E3B" w14:textId="77777777" w:rsidTr="00E74CF1">
        <w:tc>
          <w:tcPr>
            <w:tcW w:w="704" w:type="dxa"/>
          </w:tcPr>
          <w:p w14:paraId="66E16E36"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3</w:t>
            </w:r>
            <w:r w:rsidRPr="00F10E01">
              <w:rPr>
                <w:rFonts w:ascii="Times New Roman" w:hAnsi="Times New Roman" w:cs="Times New Roman"/>
                <w:b/>
              </w:rPr>
              <w:t>.</w:t>
            </w:r>
            <w:r w:rsidRPr="00F10E01">
              <w:rPr>
                <w:rFonts w:ascii="Times New Roman" w:hAnsi="Times New Roman" w:cs="Times New Roman"/>
                <w:b/>
                <w:vertAlign w:val="superscript"/>
              </w:rPr>
              <w:footnoteReference w:id="167"/>
            </w:r>
          </w:p>
        </w:tc>
        <w:tc>
          <w:tcPr>
            <w:tcW w:w="1701" w:type="dxa"/>
          </w:tcPr>
          <w:p w14:paraId="66E16E37"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de vraag is of de gangen onder perceel 2 behoren bij de grond van dit perceel. Dit is niet zo; de gangen onder de percelen 1 t/m 3 vormen één </w:t>
            </w:r>
            <w:r w:rsidRPr="00F10E01">
              <w:rPr>
                <w:rFonts w:ascii="Times New Roman" w:hAnsi="Times New Roman" w:cs="Times New Roman"/>
                <w:sz w:val="18"/>
                <w:szCs w:val="18"/>
              </w:rPr>
              <w:lastRenderedPageBreak/>
              <w:t>gangenstelsel en dus ook één zaak, waardoor de gangen onder perceel 2 bestanddeel zijn van het gehele gangenstelsel.</w:t>
            </w:r>
          </w:p>
        </w:tc>
        <w:tc>
          <w:tcPr>
            <w:tcW w:w="2268" w:type="dxa"/>
          </w:tcPr>
          <w:p w14:paraId="66E16E38"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Ja, de gangen lopen ondergronds door onder meerdere percelen.</w:t>
            </w:r>
          </w:p>
        </w:tc>
        <w:tc>
          <w:tcPr>
            <w:tcW w:w="1985" w:type="dxa"/>
          </w:tcPr>
          <w:p w14:paraId="66E16E39"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 xml:space="preserve">Ja, kernperceel is perceel 1. Hoewel </w:t>
            </w:r>
            <w:r w:rsidR="0066533F">
              <w:rPr>
                <w:rFonts w:ascii="Times New Roman" w:hAnsi="Times New Roman" w:cs="Times New Roman"/>
                <w:sz w:val="18"/>
                <w:szCs w:val="18"/>
              </w:rPr>
              <w:t xml:space="preserve">het </w:t>
            </w:r>
            <w:r w:rsidRPr="00F10E01">
              <w:rPr>
                <w:rFonts w:ascii="Times New Roman" w:hAnsi="Times New Roman" w:cs="Times New Roman"/>
                <w:sz w:val="18"/>
                <w:szCs w:val="18"/>
              </w:rPr>
              <w:t xml:space="preserve">gangenstelsel vanaf de openbare weg via perceel 1 en perceel 3 toegankelijk is, is de eigenaar van perceel 1 door de onderlinge </w:t>
            </w:r>
            <w:r w:rsidRPr="00F10E01">
              <w:rPr>
                <w:rFonts w:ascii="Times New Roman" w:hAnsi="Times New Roman" w:cs="Times New Roman"/>
                <w:sz w:val="18"/>
                <w:szCs w:val="18"/>
              </w:rPr>
              <w:lastRenderedPageBreak/>
              <w:t>afstemming van de gangen onder percelen 1 en 2, ook eigenaar van de gangen onder perceel 2. In de gangen onder deze twee percelen zijn nutsvoorzieningen aangebracht en is er vloerverwarming aangebracht.</w:t>
            </w:r>
          </w:p>
        </w:tc>
        <w:tc>
          <w:tcPr>
            <w:tcW w:w="2268" w:type="dxa"/>
          </w:tcPr>
          <w:p w14:paraId="66E16E3A"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lastRenderedPageBreak/>
              <w:t>n.v.t.</w:t>
            </w:r>
          </w:p>
        </w:tc>
      </w:tr>
      <w:tr w:rsidR="00A42E48" w:rsidRPr="00F10E01" w14:paraId="66E16E41" w14:textId="77777777" w:rsidTr="00E74CF1">
        <w:tc>
          <w:tcPr>
            <w:tcW w:w="704" w:type="dxa"/>
          </w:tcPr>
          <w:p w14:paraId="66E16E3C" w14:textId="77777777" w:rsidR="00A42E48" w:rsidRPr="00F10E01" w:rsidRDefault="00A42E48" w:rsidP="00C67623">
            <w:pPr>
              <w:rPr>
                <w:rFonts w:ascii="Times New Roman" w:hAnsi="Times New Roman" w:cs="Times New Roman"/>
                <w:b/>
              </w:rPr>
            </w:pPr>
            <w:r w:rsidRPr="00F10E01">
              <w:rPr>
                <w:rFonts w:ascii="Times New Roman" w:hAnsi="Times New Roman" w:cs="Times New Roman"/>
                <w:b/>
              </w:rPr>
              <w:t>2</w:t>
            </w:r>
            <w:r>
              <w:rPr>
                <w:rFonts w:ascii="Times New Roman" w:hAnsi="Times New Roman" w:cs="Times New Roman"/>
                <w:b/>
              </w:rPr>
              <w:t>4</w:t>
            </w:r>
            <w:r w:rsidRPr="00F10E01">
              <w:rPr>
                <w:rFonts w:ascii="Times New Roman" w:hAnsi="Times New Roman" w:cs="Times New Roman"/>
                <w:b/>
              </w:rPr>
              <w:t>.</w:t>
            </w:r>
            <w:r w:rsidRPr="00F10E01">
              <w:rPr>
                <w:rFonts w:ascii="Times New Roman" w:hAnsi="Times New Roman" w:cs="Times New Roman"/>
                <w:b/>
                <w:vertAlign w:val="superscript"/>
              </w:rPr>
              <w:footnoteReference w:id="168"/>
            </w:r>
          </w:p>
        </w:tc>
        <w:tc>
          <w:tcPr>
            <w:tcW w:w="1701" w:type="dxa"/>
          </w:tcPr>
          <w:p w14:paraId="66E16E3D"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bebouwing staat gedeeltelijk op andermans grond, waardoor je denkt aan verticale natrekking. Echter is de bebouwing een bestanddeel van het gebouw aan de Elandstraat, doordat de bebouwing en het gebouw constructief als één zaak moet worden beschouwd.</w:t>
            </w:r>
          </w:p>
        </w:tc>
        <w:tc>
          <w:tcPr>
            <w:tcW w:w="2268" w:type="dxa"/>
          </w:tcPr>
          <w:p w14:paraId="66E16E3E"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bebouwing bevindt zich op twee verschillende percelen, namelijk perceelnummers 1866 en 1867.</w:t>
            </w:r>
          </w:p>
        </w:tc>
        <w:tc>
          <w:tcPr>
            <w:tcW w:w="1985" w:type="dxa"/>
          </w:tcPr>
          <w:p w14:paraId="66E16E3F"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Ja, de bebouwing en het gebouw aan de Elandstraat word</w:t>
            </w:r>
            <w:r>
              <w:rPr>
                <w:rFonts w:ascii="Times New Roman" w:hAnsi="Times New Roman" w:cs="Times New Roman"/>
                <w:sz w:val="18"/>
                <w:szCs w:val="18"/>
              </w:rPr>
              <w:t>en</w:t>
            </w:r>
            <w:r w:rsidRPr="00F10E01">
              <w:rPr>
                <w:rFonts w:ascii="Times New Roman" w:hAnsi="Times New Roman" w:cs="Times New Roman"/>
                <w:sz w:val="18"/>
                <w:szCs w:val="18"/>
              </w:rPr>
              <w:t xml:space="preserve"> als één zaak gezien. De eigendom van de grond met perceelnummer 1867 omvat de eigendom van het gebouw aan de Elandstraat, ook in het geval dit gedeeltelijk op perceelnummer 1866 staat. Bovendien sorteert de splitsing in 1987 geen effect, want een onzelfstandig deel van een zaak kan niet worden gesplitst.</w:t>
            </w:r>
          </w:p>
        </w:tc>
        <w:tc>
          <w:tcPr>
            <w:tcW w:w="2268" w:type="dxa"/>
          </w:tcPr>
          <w:p w14:paraId="66E16E40" w14:textId="77777777" w:rsidR="00A42E48" w:rsidRPr="00F10E01" w:rsidRDefault="00A42E48" w:rsidP="00C67623">
            <w:pPr>
              <w:rPr>
                <w:rFonts w:ascii="Times New Roman" w:hAnsi="Times New Roman" w:cs="Times New Roman"/>
                <w:sz w:val="18"/>
                <w:szCs w:val="18"/>
              </w:rPr>
            </w:pPr>
            <w:r w:rsidRPr="00F10E01">
              <w:rPr>
                <w:rFonts w:ascii="Times New Roman" w:hAnsi="Times New Roman" w:cs="Times New Roman"/>
                <w:sz w:val="18"/>
                <w:szCs w:val="18"/>
              </w:rPr>
              <w:t>n.v.t.</w:t>
            </w:r>
          </w:p>
        </w:tc>
      </w:tr>
      <w:bookmarkEnd w:id="22"/>
    </w:tbl>
    <w:p w14:paraId="66E16E42" w14:textId="77777777" w:rsidR="00A42E48" w:rsidRDefault="00A42E48" w:rsidP="00A42E48"/>
    <w:p w14:paraId="66E16E43" w14:textId="77777777" w:rsidR="00461A1B" w:rsidRDefault="00461A1B" w:rsidP="00226598">
      <w:pPr>
        <w:pStyle w:val="Geenafstand"/>
        <w:spacing w:line="360" w:lineRule="auto"/>
        <w:rPr>
          <w:rFonts w:ascii="Times New Roman" w:hAnsi="Times New Roman" w:cs="Times New Roman"/>
          <w:b/>
        </w:rPr>
      </w:pPr>
    </w:p>
    <w:p w14:paraId="66E16E44" w14:textId="77777777" w:rsidR="00461A1B" w:rsidRDefault="00461A1B" w:rsidP="00226598">
      <w:pPr>
        <w:pStyle w:val="Geenafstand"/>
        <w:spacing w:line="360" w:lineRule="auto"/>
        <w:rPr>
          <w:rFonts w:ascii="Times New Roman" w:hAnsi="Times New Roman" w:cs="Times New Roman"/>
          <w:b/>
        </w:rPr>
      </w:pPr>
    </w:p>
    <w:p w14:paraId="66E16E45" w14:textId="77777777" w:rsidR="00461A1B" w:rsidRDefault="00461A1B" w:rsidP="00226598">
      <w:pPr>
        <w:pStyle w:val="Geenafstand"/>
        <w:spacing w:line="360" w:lineRule="auto"/>
        <w:rPr>
          <w:rFonts w:ascii="Times New Roman" w:hAnsi="Times New Roman" w:cs="Times New Roman"/>
          <w:b/>
        </w:rPr>
      </w:pPr>
    </w:p>
    <w:p w14:paraId="66E16E46" w14:textId="77777777" w:rsidR="00461A1B" w:rsidRDefault="00461A1B" w:rsidP="00226598">
      <w:pPr>
        <w:pStyle w:val="Geenafstand"/>
        <w:spacing w:line="360" w:lineRule="auto"/>
        <w:rPr>
          <w:rFonts w:ascii="Times New Roman" w:hAnsi="Times New Roman" w:cs="Times New Roman"/>
          <w:b/>
        </w:rPr>
      </w:pPr>
    </w:p>
    <w:p w14:paraId="66E16E47" w14:textId="77777777" w:rsidR="00461A1B" w:rsidRDefault="00461A1B" w:rsidP="00226598">
      <w:pPr>
        <w:pStyle w:val="Geenafstand"/>
        <w:spacing w:line="360" w:lineRule="auto"/>
        <w:rPr>
          <w:rFonts w:ascii="Times New Roman" w:hAnsi="Times New Roman" w:cs="Times New Roman"/>
          <w:b/>
        </w:rPr>
      </w:pPr>
    </w:p>
    <w:p w14:paraId="66E16E48" w14:textId="77777777" w:rsidR="00461A1B" w:rsidRDefault="00461A1B" w:rsidP="00226598">
      <w:pPr>
        <w:pStyle w:val="Geenafstand"/>
        <w:spacing w:line="360" w:lineRule="auto"/>
        <w:rPr>
          <w:rFonts w:ascii="Times New Roman" w:hAnsi="Times New Roman" w:cs="Times New Roman"/>
          <w:b/>
        </w:rPr>
      </w:pPr>
    </w:p>
    <w:p w14:paraId="66E16E49" w14:textId="77777777" w:rsidR="00461A1B" w:rsidRDefault="00461A1B" w:rsidP="00226598">
      <w:pPr>
        <w:pStyle w:val="Geenafstand"/>
        <w:spacing w:line="360" w:lineRule="auto"/>
        <w:rPr>
          <w:rFonts w:ascii="Times New Roman" w:hAnsi="Times New Roman" w:cs="Times New Roman"/>
          <w:b/>
        </w:rPr>
      </w:pPr>
    </w:p>
    <w:p w14:paraId="66E16E4A" w14:textId="77777777" w:rsidR="00461A1B" w:rsidRDefault="00461A1B" w:rsidP="00226598">
      <w:pPr>
        <w:pStyle w:val="Geenafstand"/>
        <w:spacing w:line="360" w:lineRule="auto"/>
        <w:rPr>
          <w:rFonts w:ascii="Times New Roman" w:hAnsi="Times New Roman" w:cs="Times New Roman"/>
          <w:b/>
        </w:rPr>
      </w:pPr>
    </w:p>
    <w:p w14:paraId="66E16E4B" w14:textId="77777777" w:rsidR="00461A1B" w:rsidRDefault="00461A1B" w:rsidP="00226598">
      <w:pPr>
        <w:pStyle w:val="Geenafstand"/>
        <w:spacing w:line="360" w:lineRule="auto"/>
        <w:rPr>
          <w:rFonts w:ascii="Times New Roman" w:hAnsi="Times New Roman" w:cs="Times New Roman"/>
          <w:b/>
        </w:rPr>
      </w:pPr>
    </w:p>
    <w:p w14:paraId="66E16E4C" w14:textId="77777777" w:rsidR="00461A1B" w:rsidRDefault="00461A1B" w:rsidP="00226598">
      <w:pPr>
        <w:pStyle w:val="Geenafstand"/>
        <w:spacing w:line="360" w:lineRule="auto"/>
        <w:rPr>
          <w:rFonts w:ascii="Times New Roman" w:hAnsi="Times New Roman" w:cs="Times New Roman"/>
          <w:b/>
        </w:rPr>
      </w:pPr>
    </w:p>
    <w:p w14:paraId="66E16E4D" w14:textId="77777777" w:rsidR="00461A1B" w:rsidRDefault="00461A1B" w:rsidP="00226598">
      <w:pPr>
        <w:pStyle w:val="Geenafstand"/>
        <w:spacing w:line="360" w:lineRule="auto"/>
        <w:rPr>
          <w:rFonts w:ascii="Times New Roman" w:hAnsi="Times New Roman" w:cs="Times New Roman"/>
          <w:b/>
        </w:rPr>
      </w:pPr>
    </w:p>
    <w:p w14:paraId="66E16E4E" w14:textId="77777777" w:rsidR="00461A1B" w:rsidRDefault="00461A1B" w:rsidP="00226598">
      <w:pPr>
        <w:pStyle w:val="Geenafstand"/>
        <w:spacing w:line="360" w:lineRule="auto"/>
        <w:rPr>
          <w:rFonts w:ascii="Times New Roman" w:hAnsi="Times New Roman" w:cs="Times New Roman"/>
          <w:b/>
        </w:rPr>
      </w:pPr>
    </w:p>
    <w:p w14:paraId="66E16E4F" w14:textId="77777777" w:rsidR="00461A1B" w:rsidRDefault="00461A1B" w:rsidP="00226598">
      <w:pPr>
        <w:pStyle w:val="Geenafstand"/>
        <w:spacing w:line="360" w:lineRule="auto"/>
        <w:rPr>
          <w:rFonts w:ascii="Times New Roman" w:hAnsi="Times New Roman" w:cs="Times New Roman"/>
          <w:b/>
        </w:rPr>
      </w:pPr>
    </w:p>
    <w:p w14:paraId="66E16E50" w14:textId="77777777" w:rsidR="00461A1B" w:rsidRDefault="00461A1B" w:rsidP="00226598">
      <w:pPr>
        <w:pStyle w:val="Geenafstand"/>
        <w:spacing w:line="360" w:lineRule="auto"/>
        <w:rPr>
          <w:rFonts w:ascii="Times New Roman" w:hAnsi="Times New Roman" w:cs="Times New Roman"/>
          <w:b/>
        </w:rPr>
      </w:pPr>
    </w:p>
    <w:p w14:paraId="66E16E51" w14:textId="77777777" w:rsidR="00673531" w:rsidRDefault="00673531" w:rsidP="00226598">
      <w:pPr>
        <w:pStyle w:val="Geenafstand"/>
        <w:spacing w:line="360" w:lineRule="auto"/>
        <w:rPr>
          <w:rFonts w:ascii="Times New Roman" w:hAnsi="Times New Roman" w:cs="Times New Roman"/>
          <w:b/>
        </w:rPr>
      </w:pPr>
    </w:p>
    <w:p w14:paraId="66E16E52" w14:textId="77777777" w:rsidR="00673531" w:rsidRDefault="00673531" w:rsidP="00226598">
      <w:pPr>
        <w:pStyle w:val="Geenafstand"/>
        <w:spacing w:line="360" w:lineRule="auto"/>
        <w:rPr>
          <w:rFonts w:ascii="Times New Roman" w:hAnsi="Times New Roman" w:cs="Times New Roman"/>
          <w:b/>
        </w:rPr>
      </w:pPr>
    </w:p>
    <w:p w14:paraId="66E16E53" w14:textId="77777777" w:rsidR="00673531" w:rsidRDefault="00673531" w:rsidP="00226598">
      <w:pPr>
        <w:pStyle w:val="Geenafstand"/>
        <w:spacing w:line="360" w:lineRule="auto"/>
        <w:rPr>
          <w:rFonts w:ascii="Times New Roman" w:hAnsi="Times New Roman" w:cs="Times New Roman"/>
          <w:b/>
        </w:rPr>
      </w:pPr>
    </w:p>
    <w:p w14:paraId="66E16E54" w14:textId="77777777" w:rsidR="00D67242" w:rsidRDefault="00D67242" w:rsidP="00226598">
      <w:pPr>
        <w:pStyle w:val="Geenafstand"/>
        <w:spacing w:line="360" w:lineRule="auto"/>
        <w:rPr>
          <w:rFonts w:ascii="Times New Roman" w:hAnsi="Times New Roman" w:cs="Times New Roman"/>
          <w:b/>
        </w:rPr>
      </w:pPr>
    </w:p>
    <w:p w14:paraId="66E16E55" w14:textId="77777777" w:rsidR="00D67242" w:rsidRDefault="00D67242" w:rsidP="00226598">
      <w:pPr>
        <w:pStyle w:val="Geenafstand"/>
        <w:spacing w:line="360" w:lineRule="auto"/>
        <w:rPr>
          <w:rFonts w:ascii="Times New Roman" w:hAnsi="Times New Roman" w:cs="Times New Roman"/>
          <w:b/>
        </w:rPr>
      </w:pPr>
    </w:p>
    <w:p w14:paraId="66E16E56" w14:textId="77777777" w:rsidR="007D2718" w:rsidRDefault="007D2718" w:rsidP="00226598">
      <w:pPr>
        <w:pStyle w:val="Geenafstand"/>
        <w:spacing w:line="360" w:lineRule="auto"/>
        <w:rPr>
          <w:rFonts w:ascii="Times New Roman" w:hAnsi="Times New Roman" w:cs="Times New Roman"/>
          <w:b/>
        </w:rPr>
      </w:pPr>
      <w:r w:rsidRPr="007D2718">
        <w:rPr>
          <w:rFonts w:ascii="Times New Roman" w:hAnsi="Times New Roman" w:cs="Times New Roman"/>
          <w:b/>
        </w:rPr>
        <w:lastRenderedPageBreak/>
        <w:t>Bijlage 3</w:t>
      </w:r>
      <w:r w:rsidR="006F13A7">
        <w:rPr>
          <w:rFonts w:ascii="Times New Roman" w:hAnsi="Times New Roman" w:cs="Times New Roman"/>
          <w:b/>
        </w:rPr>
        <w:t xml:space="preserve"> </w:t>
      </w:r>
      <w:r w:rsidR="000A7170">
        <w:rPr>
          <w:rFonts w:ascii="Times New Roman" w:hAnsi="Times New Roman" w:cs="Times New Roman"/>
          <w:b/>
        </w:rPr>
        <w:t>Schema</w:t>
      </w:r>
      <w:r w:rsidR="00461A1B">
        <w:rPr>
          <w:rFonts w:ascii="Times New Roman" w:hAnsi="Times New Roman" w:cs="Times New Roman"/>
          <w:b/>
        </w:rPr>
        <w:t>tisch overzicht natrekking</w:t>
      </w:r>
    </w:p>
    <w:p w14:paraId="66E16E57" w14:textId="77777777" w:rsidR="007D14CB" w:rsidRDefault="007D14CB" w:rsidP="004317D0">
      <w:pPr>
        <w:pStyle w:val="Geenafstand"/>
        <w:spacing w:line="360" w:lineRule="auto"/>
        <w:rPr>
          <w:rFonts w:ascii="Times New Roman" w:hAnsi="Times New Roman" w:cs="Times New Roman"/>
          <w:b/>
        </w:rPr>
      </w:pPr>
    </w:p>
    <w:tbl>
      <w:tblPr>
        <w:tblStyle w:val="Tabelraster"/>
        <w:tblW w:w="0" w:type="auto"/>
        <w:tblLook w:val="04A0" w:firstRow="1" w:lastRow="0" w:firstColumn="1" w:lastColumn="0" w:noHBand="0" w:noVBand="1"/>
      </w:tblPr>
      <w:tblGrid>
        <w:gridCol w:w="686"/>
        <w:gridCol w:w="1261"/>
        <w:gridCol w:w="1456"/>
        <w:gridCol w:w="5659"/>
      </w:tblGrid>
      <w:tr w:rsidR="0088185C" w14:paraId="66E16E5C" w14:textId="77777777" w:rsidTr="00963867">
        <w:tc>
          <w:tcPr>
            <w:tcW w:w="704" w:type="dxa"/>
          </w:tcPr>
          <w:p w14:paraId="66E16E58" w14:textId="77777777" w:rsidR="000A7170" w:rsidRPr="000A7170" w:rsidRDefault="000A7170" w:rsidP="004317D0">
            <w:pPr>
              <w:pStyle w:val="Geenafstand"/>
              <w:spacing w:line="360" w:lineRule="auto"/>
              <w:rPr>
                <w:rFonts w:ascii="Times New Roman" w:hAnsi="Times New Roman" w:cs="Times New Roman"/>
                <w:b/>
                <w:sz w:val="20"/>
                <w:szCs w:val="20"/>
              </w:rPr>
            </w:pPr>
            <w:r w:rsidRPr="000A7170">
              <w:rPr>
                <w:rFonts w:ascii="Times New Roman" w:hAnsi="Times New Roman" w:cs="Times New Roman"/>
                <w:b/>
                <w:sz w:val="20"/>
                <w:szCs w:val="20"/>
              </w:rPr>
              <w:t>Wet</w:t>
            </w:r>
          </w:p>
        </w:tc>
        <w:tc>
          <w:tcPr>
            <w:tcW w:w="1276" w:type="dxa"/>
          </w:tcPr>
          <w:p w14:paraId="66E16E59" w14:textId="77777777" w:rsidR="000A7170" w:rsidRPr="00963867" w:rsidRDefault="00963867" w:rsidP="004317D0">
            <w:pPr>
              <w:pStyle w:val="Geenafstand"/>
              <w:spacing w:line="360" w:lineRule="auto"/>
              <w:rPr>
                <w:rFonts w:ascii="Times New Roman" w:hAnsi="Times New Roman" w:cs="Times New Roman"/>
                <w:b/>
                <w:sz w:val="20"/>
                <w:szCs w:val="20"/>
              </w:rPr>
            </w:pPr>
            <w:r>
              <w:rPr>
                <w:rFonts w:ascii="Times New Roman" w:hAnsi="Times New Roman" w:cs="Times New Roman"/>
                <w:b/>
                <w:sz w:val="20"/>
                <w:szCs w:val="20"/>
              </w:rPr>
              <w:t>Wijze van natrekking</w:t>
            </w:r>
          </w:p>
        </w:tc>
        <w:tc>
          <w:tcPr>
            <w:tcW w:w="850" w:type="dxa"/>
          </w:tcPr>
          <w:p w14:paraId="66E16E5A" w14:textId="77777777" w:rsidR="000A7170" w:rsidRPr="00963867" w:rsidRDefault="00963867" w:rsidP="004317D0">
            <w:pPr>
              <w:pStyle w:val="Geenafstand"/>
              <w:spacing w:line="360" w:lineRule="auto"/>
              <w:rPr>
                <w:rFonts w:ascii="Times New Roman" w:hAnsi="Times New Roman" w:cs="Times New Roman"/>
                <w:b/>
                <w:sz w:val="20"/>
                <w:szCs w:val="20"/>
              </w:rPr>
            </w:pPr>
            <w:r>
              <w:rPr>
                <w:rFonts w:ascii="Times New Roman" w:hAnsi="Times New Roman" w:cs="Times New Roman"/>
                <w:b/>
                <w:sz w:val="20"/>
                <w:szCs w:val="20"/>
              </w:rPr>
              <w:t>Arrest</w:t>
            </w:r>
          </w:p>
        </w:tc>
        <w:tc>
          <w:tcPr>
            <w:tcW w:w="6232" w:type="dxa"/>
          </w:tcPr>
          <w:p w14:paraId="66E16E5B" w14:textId="77777777" w:rsidR="000A7170" w:rsidRPr="00963867" w:rsidRDefault="00963867" w:rsidP="004317D0">
            <w:pPr>
              <w:pStyle w:val="Geenafstand"/>
              <w:spacing w:line="360" w:lineRule="auto"/>
              <w:rPr>
                <w:rFonts w:ascii="Times New Roman" w:hAnsi="Times New Roman" w:cs="Times New Roman"/>
                <w:b/>
                <w:sz w:val="20"/>
                <w:szCs w:val="20"/>
              </w:rPr>
            </w:pPr>
            <w:r>
              <w:rPr>
                <w:rFonts w:ascii="Times New Roman" w:hAnsi="Times New Roman" w:cs="Times New Roman"/>
                <w:b/>
                <w:sz w:val="20"/>
                <w:szCs w:val="20"/>
              </w:rPr>
              <w:t>Rechtsoverwegingen</w:t>
            </w:r>
          </w:p>
        </w:tc>
      </w:tr>
      <w:tr w:rsidR="0088185C" w14:paraId="66E16E64" w14:textId="77777777" w:rsidTr="00963867">
        <w:tc>
          <w:tcPr>
            <w:tcW w:w="704" w:type="dxa"/>
          </w:tcPr>
          <w:p w14:paraId="66E16E5D" w14:textId="77777777" w:rsidR="000A7170" w:rsidRPr="00963867" w:rsidRDefault="00963867" w:rsidP="004317D0">
            <w:pPr>
              <w:pStyle w:val="Geenafstand"/>
              <w:spacing w:line="360" w:lineRule="auto"/>
              <w:rPr>
                <w:rFonts w:ascii="Times New Roman" w:hAnsi="Times New Roman" w:cs="Times New Roman"/>
                <w:sz w:val="18"/>
                <w:szCs w:val="18"/>
              </w:rPr>
            </w:pPr>
            <w:r w:rsidRPr="00963867">
              <w:rPr>
                <w:rFonts w:ascii="Times New Roman" w:hAnsi="Times New Roman" w:cs="Times New Roman"/>
                <w:sz w:val="18"/>
                <w:szCs w:val="18"/>
              </w:rPr>
              <w:t>3:3 jo 5:20 lid 1 BW</w:t>
            </w:r>
          </w:p>
        </w:tc>
        <w:tc>
          <w:tcPr>
            <w:tcW w:w="1276" w:type="dxa"/>
          </w:tcPr>
          <w:p w14:paraId="66E16E5E" w14:textId="77777777" w:rsidR="000A7170" w:rsidRPr="00963867" w:rsidRDefault="00963867"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Zaak is direct met de grond</w:t>
            </w:r>
            <w:r w:rsidR="00AD72A0">
              <w:rPr>
                <w:rFonts w:ascii="Times New Roman" w:hAnsi="Times New Roman" w:cs="Times New Roman"/>
                <w:sz w:val="18"/>
                <w:szCs w:val="18"/>
              </w:rPr>
              <w:t xml:space="preserve"> verenigd</w:t>
            </w:r>
          </w:p>
        </w:tc>
        <w:tc>
          <w:tcPr>
            <w:tcW w:w="850" w:type="dxa"/>
          </w:tcPr>
          <w:p w14:paraId="66E16E5F" w14:textId="77777777" w:rsidR="000A7170" w:rsidRPr="00963867" w:rsidRDefault="00963867" w:rsidP="004317D0">
            <w:pPr>
              <w:pStyle w:val="Geenafstand"/>
              <w:spacing w:line="360" w:lineRule="auto"/>
              <w:rPr>
                <w:rFonts w:ascii="Times New Roman" w:hAnsi="Times New Roman" w:cs="Times New Roman"/>
                <w:sz w:val="18"/>
                <w:szCs w:val="18"/>
              </w:rPr>
            </w:pPr>
            <w:proofErr w:type="spellStart"/>
            <w:r>
              <w:rPr>
                <w:rFonts w:ascii="Times New Roman" w:hAnsi="Times New Roman" w:cs="Times New Roman"/>
                <w:sz w:val="18"/>
                <w:szCs w:val="18"/>
              </w:rPr>
              <w:t>Portacabin</w:t>
            </w:r>
            <w:proofErr w:type="spellEnd"/>
            <w:r>
              <w:rPr>
                <w:rFonts w:ascii="Times New Roman" w:hAnsi="Times New Roman" w:cs="Times New Roman"/>
                <w:sz w:val="18"/>
                <w:szCs w:val="18"/>
              </w:rPr>
              <w:t>-arrest uit 1997</w:t>
            </w:r>
          </w:p>
        </w:tc>
        <w:tc>
          <w:tcPr>
            <w:tcW w:w="6232" w:type="dxa"/>
          </w:tcPr>
          <w:p w14:paraId="66E16E60" w14:textId="77777777" w:rsidR="000A7170" w:rsidRDefault="00963867"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Het gebouw/werk moet naar aard en inrichting ervan bestemd zijn om daar duurzaam ter plaatse te blijven, waarbij het niet van belang is of de opstal in technisch opzicht verplaatst kan worden; en</w:t>
            </w:r>
          </w:p>
          <w:p w14:paraId="66E16E61" w14:textId="77777777" w:rsidR="00963867" w:rsidRDefault="00963867"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Of een gebouw/werk bestemd is om duurzaam ter plaatse te blijven, dient aan de hand van de bedoeling van de bouwer beoordeeld te worden; en</w:t>
            </w:r>
          </w:p>
          <w:p w14:paraId="66E16E62" w14:textId="77777777" w:rsidR="00963867" w:rsidRDefault="00963867"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De bestemming van een gebouw/werk om duurzaam ter plaatse te blijven, dient naar buiten toe kenbaar te zijn; en</w:t>
            </w:r>
          </w:p>
          <w:p w14:paraId="66E16E63" w14:textId="77777777" w:rsidR="00963867" w:rsidRPr="00963867" w:rsidRDefault="00963867"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De verkeersopvattingen kunnen niet worden beschouwd als een op zich zelf staande maatstaf voor het beoordelen of een zaak (on)roerend is</w:t>
            </w:r>
            <w:r w:rsidR="006F023F">
              <w:rPr>
                <w:rFonts w:ascii="Times New Roman" w:hAnsi="Times New Roman" w:cs="Times New Roman"/>
                <w:sz w:val="18"/>
                <w:szCs w:val="18"/>
              </w:rPr>
              <w:t>. Dit kan echter wel indien het onzeker blijft of een zaak duurzaam met de grond verenigd is.</w:t>
            </w:r>
          </w:p>
        </w:tc>
      </w:tr>
      <w:tr w:rsidR="0088185C" w14:paraId="66E16E6A" w14:textId="77777777" w:rsidTr="00963867">
        <w:tc>
          <w:tcPr>
            <w:tcW w:w="704" w:type="dxa"/>
          </w:tcPr>
          <w:p w14:paraId="66E16E65" w14:textId="77777777" w:rsidR="000A7170" w:rsidRPr="006F023F" w:rsidRDefault="006F023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3:3 jo 5:20 lid 1 BW</w:t>
            </w:r>
          </w:p>
        </w:tc>
        <w:tc>
          <w:tcPr>
            <w:tcW w:w="1276" w:type="dxa"/>
          </w:tcPr>
          <w:p w14:paraId="66E16E66" w14:textId="77777777" w:rsidR="000A7170" w:rsidRPr="006F023F" w:rsidRDefault="006F023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Zaak is indirect met de grond</w:t>
            </w:r>
            <w:r w:rsidR="00AD72A0">
              <w:rPr>
                <w:rFonts w:ascii="Times New Roman" w:hAnsi="Times New Roman" w:cs="Times New Roman"/>
                <w:sz w:val="18"/>
                <w:szCs w:val="18"/>
              </w:rPr>
              <w:t xml:space="preserve"> verenigd</w:t>
            </w:r>
          </w:p>
        </w:tc>
        <w:tc>
          <w:tcPr>
            <w:tcW w:w="850" w:type="dxa"/>
          </w:tcPr>
          <w:p w14:paraId="66E16E67" w14:textId="77777777" w:rsidR="000A7170" w:rsidRPr="006F023F" w:rsidRDefault="006F023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xml:space="preserve">Arrest </w:t>
            </w:r>
            <w:proofErr w:type="spellStart"/>
            <w:r>
              <w:rPr>
                <w:rFonts w:ascii="Times New Roman" w:hAnsi="Times New Roman" w:cs="Times New Roman"/>
                <w:sz w:val="18"/>
                <w:szCs w:val="18"/>
              </w:rPr>
              <w:t>Dépex</w:t>
            </w:r>
            <w:proofErr w:type="spellEnd"/>
            <w:r>
              <w:rPr>
                <w:rFonts w:ascii="Times New Roman" w:hAnsi="Times New Roman" w:cs="Times New Roman"/>
                <w:sz w:val="18"/>
                <w:szCs w:val="18"/>
              </w:rPr>
              <w:t>/Curatoren uit 1991</w:t>
            </w:r>
          </w:p>
        </w:tc>
        <w:tc>
          <w:tcPr>
            <w:tcW w:w="6232" w:type="dxa"/>
          </w:tcPr>
          <w:p w14:paraId="66E16E68" w14:textId="77777777" w:rsidR="000A7170" w:rsidRDefault="006F023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Er dient beoordeeld te worden of de zaken zich in constructief opzicht op elkaar afstemmen; en</w:t>
            </w:r>
          </w:p>
          <w:p w14:paraId="66E16E69" w14:textId="77777777" w:rsidR="006F023F" w:rsidRPr="006F023F" w:rsidRDefault="006F023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Het kan van belang zijn of de hoofdzaak, bij het ontbreken van de losse zaak, uit het oogpunt van ingebruikneming als onvoltooid moet worden gezien.</w:t>
            </w:r>
          </w:p>
        </w:tc>
      </w:tr>
      <w:tr w:rsidR="0088185C" w14:paraId="66E16E70" w14:textId="77777777" w:rsidTr="00963867">
        <w:tc>
          <w:tcPr>
            <w:tcW w:w="704" w:type="dxa"/>
          </w:tcPr>
          <w:p w14:paraId="66E16E6B" w14:textId="77777777" w:rsidR="000A7170" w:rsidRPr="00BD0955" w:rsidRDefault="00BD0955"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xml:space="preserve">3:4 </w:t>
            </w:r>
            <w:r w:rsidR="0088185C">
              <w:rPr>
                <w:rFonts w:ascii="Times New Roman" w:hAnsi="Times New Roman" w:cs="Times New Roman"/>
                <w:sz w:val="18"/>
                <w:szCs w:val="18"/>
              </w:rPr>
              <w:t xml:space="preserve">lid 1 </w:t>
            </w:r>
            <w:r>
              <w:rPr>
                <w:rFonts w:ascii="Times New Roman" w:hAnsi="Times New Roman" w:cs="Times New Roman"/>
                <w:sz w:val="18"/>
                <w:szCs w:val="18"/>
              </w:rPr>
              <w:t>BW</w:t>
            </w:r>
          </w:p>
        </w:tc>
        <w:tc>
          <w:tcPr>
            <w:tcW w:w="1276" w:type="dxa"/>
          </w:tcPr>
          <w:p w14:paraId="66E16E6C" w14:textId="77777777" w:rsidR="000A7170" w:rsidRDefault="0088185C"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Bestanddeel op grond van verkeers-</w:t>
            </w:r>
          </w:p>
          <w:p w14:paraId="66E16E6D" w14:textId="77777777" w:rsidR="0088185C" w:rsidRPr="0088185C" w:rsidRDefault="0088185C"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opvatting</w:t>
            </w:r>
          </w:p>
        </w:tc>
        <w:tc>
          <w:tcPr>
            <w:tcW w:w="850" w:type="dxa"/>
          </w:tcPr>
          <w:p w14:paraId="66E16E6E" w14:textId="77777777" w:rsidR="000A7170" w:rsidRPr="00AB16AD"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xml:space="preserve">Arrest Sleepboot </w:t>
            </w:r>
            <w:proofErr w:type="spellStart"/>
            <w:r>
              <w:rPr>
                <w:rFonts w:ascii="Times New Roman" w:hAnsi="Times New Roman" w:cs="Times New Roman"/>
                <w:sz w:val="18"/>
                <w:szCs w:val="18"/>
              </w:rPr>
              <w:t>Egbertha</w:t>
            </w:r>
            <w:proofErr w:type="spellEnd"/>
            <w:r>
              <w:rPr>
                <w:rFonts w:ascii="Times New Roman" w:hAnsi="Times New Roman" w:cs="Times New Roman"/>
                <w:sz w:val="18"/>
                <w:szCs w:val="18"/>
              </w:rPr>
              <w:t xml:space="preserve"> uit 1936</w:t>
            </w:r>
          </w:p>
        </w:tc>
        <w:tc>
          <w:tcPr>
            <w:tcW w:w="6232" w:type="dxa"/>
          </w:tcPr>
          <w:p w14:paraId="66E16E6F" w14:textId="77777777" w:rsidR="000A7170" w:rsidRPr="00AB16AD"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Hoewel een motor zonder enkele beschadiging van betekenis van de sleepboot kan worden afgescheiden, dient de motor naar verkeersopvattingen als een wezenlijk bestanddeel te worden gezien van het geheel; zo’n ingebouwd werktuig bij een sleepboot wordt in het geldige rechtsverkeer als wezenlijk bestanddeel van een schip gezien.</w:t>
            </w:r>
          </w:p>
        </w:tc>
      </w:tr>
      <w:tr w:rsidR="0088185C" w14:paraId="66E16E77" w14:textId="77777777" w:rsidTr="00963867">
        <w:tc>
          <w:tcPr>
            <w:tcW w:w="704" w:type="dxa"/>
          </w:tcPr>
          <w:p w14:paraId="66E16E71" w14:textId="77777777" w:rsidR="000A7170" w:rsidRPr="00AB16AD"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3:4 lid 1 BW</w:t>
            </w:r>
          </w:p>
        </w:tc>
        <w:tc>
          <w:tcPr>
            <w:tcW w:w="1276" w:type="dxa"/>
          </w:tcPr>
          <w:p w14:paraId="66E16E72" w14:textId="77777777" w:rsidR="000A7170"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Bestanddeel op grond van verkeers-</w:t>
            </w:r>
          </w:p>
          <w:p w14:paraId="66E16E73" w14:textId="77777777" w:rsidR="00AB16AD" w:rsidRPr="00AB16AD"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opvatting</w:t>
            </w:r>
          </w:p>
        </w:tc>
        <w:tc>
          <w:tcPr>
            <w:tcW w:w="850" w:type="dxa"/>
          </w:tcPr>
          <w:p w14:paraId="66E16E74" w14:textId="77777777" w:rsidR="000A7170"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Stafmateriaal-</w:t>
            </w:r>
          </w:p>
          <w:p w14:paraId="66E16E75" w14:textId="77777777" w:rsidR="00AB16AD" w:rsidRPr="00AB16AD"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arrest uit 1953</w:t>
            </w:r>
          </w:p>
        </w:tc>
        <w:tc>
          <w:tcPr>
            <w:tcW w:w="6232" w:type="dxa"/>
          </w:tcPr>
          <w:p w14:paraId="66E16E76" w14:textId="77777777" w:rsidR="000A7170" w:rsidRPr="00AB16AD" w:rsidRDefault="00AB16AD"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De verkeersopvatting kan als maatstaf gelden voor natrekking indien een roerende zaak met een onroerende zaak verenigd wordt. Er kan sprake zijn van natrekking, wanneer een aard- of nagelvaste verbinding ontbreekt.</w:t>
            </w:r>
          </w:p>
        </w:tc>
      </w:tr>
      <w:tr w:rsidR="00EC7EAF" w14:paraId="66E16E7E" w14:textId="77777777" w:rsidTr="00963867">
        <w:tc>
          <w:tcPr>
            <w:tcW w:w="704" w:type="dxa"/>
          </w:tcPr>
          <w:p w14:paraId="66E16E78" w14:textId="77777777" w:rsidR="00EC7EAF" w:rsidRDefault="00EC7EA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3:4 lid 1 BW</w:t>
            </w:r>
          </w:p>
        </w:tc>
        <w:tc>
          <w:tcPr>
            <w:tcW w:w="1276" w:type="dxa"/>
          </w:tcPr>
          <w:p w14:paraId="66E16E79" w14:textId="77777777" w:rsidR="00EC7EAF" w:rsidRDefault="00EC7EA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Bestanddeel op grond van verkeers-</w:t>
            </w:r>
          </w:p>
          <w:p w14:paraId="66E16E7A" w14:textId="77777777" w:rsidR="00EC7EAF" w:rsidRDefault="00EC7EA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opvatting</w:t>
            </w:r>
          </w:p>
        </w:tc>
        <w:tc>
          <w:tcPr>
            <w:tcW w:w="850" w:type="dxa"/>
          </w:tcPr>
          <w:p w14:paraId="66E16E7B" w14:textId="77777777" w:rsidR="00EC7EAF" w:rsidRDefault="00EC7EA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xml:space="preserve">Arrest </w:t>
            </w:r>
            <w:proofErr w:type="spellStart"/>
            <w:r>
              <w:rPr>
                <w:rFonts w:ascii="Times New Roman" w:hAnsi="Times New Roman" w:cs="Times New Roman"/>
                <w:sz w:val="18"/>
                <w:szCs w:val="18"/>
              </w:rPr>
              <w:t>Dépex</w:t>
            </w:r>
            <w:proofErr w:type="spellEnd"/>
            <w:r>
              <w:rPr>
                <w:rFonts w:ascii="Times New Roman" w:hAnsi="Times New Roman" w:cs="Times New Roman"/>
                <w:sz w:val="18"/>
                <w:szCs w:val="18"/>
              </w:rPr>
              <w:t xml:space="preserve">/Curatoren uit 1991 </w:t>
            </w:r>
          </w:p>
        </w:tc>
        <w:tc>
          <w:tcPr>
            <w:tcW w:w="6232" w:type="dxa"/>
          </w:tcPr>
          <w:p w14:paraId="66E16E7C" w14:textId="77777777" w:rsidR="00EC7EAF" w:rsidRDefault="00EC7EA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Het gaat om het bestaan van een constructieve afstemming tussen een gebouw/werk en apparatuur; en</w:t>
            </w:r>
          </w:p>
          <w:p w14:paraId="66E16E7D" w14:textId="77777777" w:rsidR="00EC7EAF" w:rsidRDefault="00EC7EAF"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 Het gebouw/werk moet bij het ontbreken van de betreffende apparatuur als onvoltooid worden beschouwd.</w:t>
            </w:r>
          </w:p>
        </w:tc>
      </w:tr>
      <w:tr w:rsidR="00E01F14" w14:paraId="66E16E83" w14:textId="77777777" w:rsidTr="00963867">
        <w:tc>
          <w:tcPr>
            <w:tcW w:w="704" w:type="dxa"/>
          </w:tcPr>
          <w:p w14:paraId="66E16E7F" w14:textId="77777777" w:rsidR="00E01F14" w:rsidRDefault="00E01F14"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3:4 lid 2 BW</w:t>
            </w:r>
          </w:p>
        </w:tc>
        <w:tc>
          <w:tcPr>
            <w:tcW w:w="1276" w:type="dxa"/>
          </w:tcPr>
          <w:p w14:paraId="66E16E80" w14:textId="77777777" w:rsidR="00E01F14" w:rsidRDefault="00E01F14"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Bestanddeel op grond van een hechte verbinding</w:t>
            </w:r>
          </w:p>
        </w:tc>
        <w:tc>
          <w:tcPr>
            <w:tcW w:w="850" w:type="dxa"/>
          </w:tcPr>
          <w:p w14:paraId="66E16E81" w14:textId="77777777" w:rsidR="00E01F14" w:rsidRDefault="00E01F14"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6232" w:type="dxa"/>
          </w:tcPr>
          <w:p w14:paraId="66E16E82" w14:textId="77777777" w:rsidR="00E01F14" w:rsidRDefault="00E01F14" w:rsidP="004317D0">
            <w:pPr>
              <w:pStyle w:val="Geenafstand"/>
              <w:spacing w:line="360" w:lineRule="auto"/>
              <w:rPr>
                <w:rFonts w:ascii="Times New Roman" w:hAnsi="Times New Roman" w:cs="Times New Roman"/>
                <w:sz w:val="18"/>
                <w:szCs w:val="18"/>
              </w:rPr>
            </w:pPr>
            <w:r>
              <w:rPr>
                <w:rFonts w:ascii="Times New Roman" w:hAnsi="Times New Roman" w:cs="Times New Roman"/>
                <w:sz w:val="18"/>
                <w:szCs w:val="18"/>
              </w:rPr>
              <w:t>Dit is een fysiek criterium waarbij het gaat om een tastbaar feit, want het moet gaan om een materiële verbinding tussen zaken die niet zonder schade verbroken kan worden.</w:t>
            </w:r>
          </w:p>
        </w:tc>
      </w:tr>
    </w:tbl>
    <w:p w14:paraId="66E16E84" w14:textId="77777777" w:rsidR="000A7170" w:rsidRDefault="000A7170" w:rsidP="004317D0">
      <w:pPr>
        <w:pStyle w:val="Geenafstand"/>
        <w:spacing w:line="360" w:lineRule="auto"/>
        <w:rPr>
          <w:rFonts w:ascii="Times New Roman" w:hAnsi="Times New Roman" w:cs="Times New Roman"/>
          <w:b/>
        </w:rPr>
      </w:pPr>
    </w:p>
    <w:p w14:paraId="66E16E85" w14:textId="77777777" w:rsidR="00673531" w:rsidRDefault="00673531" w:rsidP="00EA23CF">
      <w:pPr>
        <w:pStyle w:val="Geenafstand"/>
        <w:spacing w:line="360" w:lineRule="auto"/>
        <w:rPr>
          <w:rFonts w:ascii="Times New Roman" w:hAnsi="Times New Roman" w:cs="Times New Roman"/>
        </w:rPr>
      </w:pPr>
    </w:p>
    <w:p w14:paraId="66E16E86" w14:textId="77777777" w:rsidR="00673531" w:rsidRDefault="00673531" w:rsidP="00EA23CF">
      <w:pPr>
        <w:pStyle w:val="Geenafstand"/>
        <w:spacing w:line="360" w:lineRule="auto"/>
        <w:rPr>
          <w:rFonts w:ascii="Times New Roman" w:hAnsi="Times New Roman" w:cs="Times New Roman"/>
        </w:rPr>
      </w:pPr>
    </w:p>
    <w:p w14:paraId="66E16E87" w14:textId="77777777" w:rsidR="00D67242" w:rsidRDefault="00D67242" w:rsidP="00EA23CF">
      <w:pPr>
        <w:pStyle w:val="Geenafstand"/>
        <w:spacing w:line="360" w:lineRule="auto"/>
        <w:rPr>
          <w:rFonts w:ascii="Times New Roman" w:hAnsi="Times New Roman" w:cs="Times New Roman"/>
        </w:rPr>
      </w:pPr>
    </w:p>
    <w:p w14:paraId="66E16E88" w14:textId="77777777" w:rsidR="004465E3" w:rsidRDefault="004465E3" w:rsidP="00EA23CF">
      <w:pPr>
        <w:pStyle w:val="Geenafstand"/>
        <w:spacing w:line="360" w:lineRule="auto"/>
        <w:rPr>
          <w:rFonts w:ascii="Times New Roman" w:hAnsi="Times New Roman" w:cs="Times New Roman"/>
          <w:b/>
        </w:rPr>
      </w:pPr>
    </w:p>
    <w:p w14:paraId="66E16E89" w14:textId="77777777" w:rsidR="004465E3" w:rsidRDefault="004465E3" w:rsidP="00EA23CF">
      <w:pPr>
        <w:pStyle w:val="Geenafstand"/>
        <w:spacing w:line="360" w:lineRule="auto"/>
        <w:rPr>
          <w:rFonts w:ascii="Times New Roman" w:hAnsi="Times New Roman" w:cs="Times New Roman"/>
          <w:b/>
        </w:rPr>
      </w:pPr>
    </w:p>
    <w:p w14:paraId="66E16E8A" w14:textId="77777777" w:rsidR="00EA23CF" w:rsidRPr="00461A1B" w:rsidRDefault="00461A1B" w:rsidP="00EA23CF">
      <w:pPr>
        <w:pStyle w:val="Geenafstand"/>
        <w:spacing w:line="360" w:lineRule="auto"/>
        <w:rPr>
          <w:rFonts w:ascii="Times New Roman" w:hAnsi="Times New Roman" w:cs="Times New Roman"/>
          <w:b/>
        </w:rPr>
      </w:pPr>
      <w:r>
        <w:rPr>
          <w:rFonts w:ascii="Times New Roman" w:hAnsi="Times New Roman" w:cs="Times New Roman"/>
          <w:b/>
        </w:rPr>
        <w:lastRenderedPageBreak/>
        <w:t>Bijlage 4 Stroomschema verticale en horizontale natrekking</w:t>
      </w:r>
    </w:p>
    <w:p w14:paraId="66E16E8B" w14:textId="77777777" w:rsidR="00226598" w:rsidRDefault="00077F66" w:rsidP="00226598">
      <w:pPr>
        <w:pStyle w:val="Geenafstand"/>
        <w:spacing w:line="360" w:lineRule="auto"/>
        <w:rPr>
          <w:rFonts w:ascii="Times New Roman" w:hAnsi="Times New Roman" w:cs="Times New Roman"/>
        </w:rPr>
      </w:pPr>
      <w:r>
        <w:rPr>
          <w:rFonts w:ascii="Times New Roman" w:hAnsi="Times New Roman" w:cs="Times New Roman"/>
        </w:rPr>
        <w:t xml:space="preserve">Of er sprake is van verticale </w:t>
      </w:r>
      <w:r w:rsidR="00804DB7">
        <w:rPr>
          <w:rFonts w:ascii="Times New Roman" w:hAnsi="Times New Roman" w:cs="Times New Roman"/>
        </w:rPr>
        <w:t xml:space="preserve">of horizontale natrekking </w:t>
      </w:r>
      <w:r>
        <w:rPr>
          <w:rFonts w:ascii="Times New Roman" w:hAnsi="Times New Roman" w:cs="Times New Roman"/>
        </w:rPr>
        <w:t>ex art.5:20 lid 1 sub e BW kan aan de hand van het onderstaande schema worden vastgesteld:</w:t>
      </w:r>
    </w:p>
    <w:p w14:paraId="66E16E8C" w14:textId="77777777" w:rsidR="00077F66" w:rsidRDefault="00AC4C32" w:rsidP="00226598">
      <w:pPr>
        <w:pStyle w:val="Geenafstand"/>
        <w:spacing w:line="360" w:lineRule="auto"/>
        <w:rPr>
          <w:rFonts w:ascii="Times New Roman" w:hAnsi="Times New Roman" w:cs="Times New Roman"/>
        </w:rPr>
      </w:pPr>
      <w:r>
        <w:rPr>
          <w:rFonts w:ascii="Times New Roman" w:hAnsi="Times New Roman" w:cs="Times New Roman"/>
          <w:noProof/>
          <w:lang w:eastAsia="nl-NL"/>
        </w:rPr>
        <mc:AlternateContent>
          <mc:Choice Requires="wps">
            <w:drawing>
              <wp:anchor distT="0" distB="0" distL="114300" distR="114300" simplePos="0" relativeHeight="251665408" behindDoc="0" locked="0" layoutInCell="1" allowOverlap="1" wp14:anchorId="66E16EBD" wp14:editId="66E16EBE">
                <wp:simplePos x="0" y="0"/>
                <wp:positionH relativeFrom="column">
                  <wp:posOffset>14605</wp:posOffset>
                </wp:positionH>
                <wp:positionV relativeFrom="paragraph">
                  <wp:posOffset>52263</wp:posOffset>
                </wp:positionV>
                <wp:extent cx="2076450" cy="1270035"/>
                <wp:effectExtent l="0" t="0" r="19050" b="25400"/>
                <wp:wrapNone/>
                <wp:docPr id="1" name="Rechthoek 1"/>
                <wp:cNvGraphicFramePr/>
                <a:graphic xmlns:a="http://schemas.openxmlformats.org/drawingml/2006/main">
                  <a:graphicData uri="http://schemas.microsoft.com/office/word/2010/wordprocessingShape">
                    <wps:wsp>
                      <wps:cNvSpPr/>
                      <wps:spPr>
                        <a:xfrm>
                          <a:off x="0" y="0"/>
                          <a:ext cx="2076450" cy="12700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EE" w14:textId="77777777" w:rsidR="00826C9B" w:rsidRPr="001F1E08" w:rsidRDefault="00826C9B" w:rsidP="00BD65AB">
                            <w:pPr>
                              <w:jc w:val="center"/>
                              <w:rPr>
                                <w:rFonts w:ascii="Times New Roman" w:hAnsi="Times New Roman" w:cs="Times New Roman"/>
                                <w:sz w:val="20"/>
                                <w:szCs w:val="20"/>
                              </w:rPr>
                            </w:pPr>
                            <w:r w:rsidRPr="001F1E08">
                              <w:rPr>
                                <w:rFonts w:ascii="Times New Roman" w:hAnsi="Times New Roman" w:cs="Times New Roman"/>
                                <w:sz w:val="20"/>
                                <w:szCs w:val="20"/>
                              </w:rPr>
                              <w:t>Is er sprake van een gebouw/werk dat (in)direct duurzaam met de grond verenigd is?</w:t>
                            </w:r>
                          </w:p>
                          <w:p w14:paraId="66E16FEF" w14:textId="77777777" w:rsidR="00826C9B" w:rsidRPr="001F1E08" w:rsidRDefault="00826C9B" w:rsidP="00CA545A">
                            <w:pPr>
                              <w:rPr>
                                <w:rFonts w:ascii="Times New Roman" w:hAnsi="Times New Roman" w:cs="Times New Roman"/>
                                <w:sz w:val="20"/>
                                <w:szCs w:val="20"/>
                              </w:rPr>
                            </w:pPr>
                            <w:r w:rsidRPr="001F1E08">
                              <w:rPr>
                                <w:rFonts w:ascii="Times New Roman" w:hAnsi="Times New Roman" w:cs="Times New Roman"/>
                                <w:sz w:val="20"/>
                                <w:szCs w:val="20"/>
                              </w:rPr>
                              <w:t>Indicaties zijn:</w:t>
                            </w:r>
                          </w:p>
                          <w:p w14:paraId="66E16FF0" w14:textId="77777777" w:rsidR="00826C9B" w:rsidRPr="001F1E08" w:rsidRDefault="00826C9B" w:rsidP="00CA545A">
                            <w:pPr>
                              <w:rPr>
                                <w:rFonts w:ascii="Times New Roman" w:hAnsi="Times New Roman" w:cs="Times New Roman"/>
                                <w:sz w:val="20"/>
                                <w:szCs w:val="20"/>
                              </w:rPr>
                            </w:pPr>
                            <w:r w:rsidRPr="001F1E08">
                              <w:rPr>
                                <w:rFonts w:ascii="Times New Roman" w:hAnsi="Times New Roman" w:cs="Times New Roman"/>
                                <w:sz w:val="20"/>
                                <w:szCs w:val="20"/>
                              </w:rPr>
                              <w:t xml:space="preserve">- Dépex/Curatoren arrest </w:t>
                            </w:r>
                            <w:r w:rsidR="002B6C9C">
                              <w:rPr>
                                <w:rFonts w:ascii="Times New Roman" w:hAnsi="Times New Roman" w:cs="Times New Roman"/>
                                <w:sz w:val="20"/>
                                <w:szCs w:val="20"/>
                              </w:rPr>
                              <w:t>en Portacabin-arrest</w:t>
                            </w:r>
                            <w:r w:rsidRPr="001F1E08">
                              <w:rPr>
                                <w:rFonts w:ascii="Times New Roman" w:hAnsi="Times New Roman" w:cs="Times New Roman"/>
                                <w:sz w:val="20"/>
                                <w:szCs w:val="20"/>
                              </w:rPr>
                              <w:t>(Bijlage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BD" id="Rechthoek 1" o:spid="_x0000_s1029" style="position:absolute;margin-left:1.15pt;margin-top:4.1pt;width:163.5pt;height:10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" fillcolor="white [3201]" strokecolor="#70ad47 [3209]" strokeweight="1pt">
                <v:textbox>
                  <w:txbxContent>
                    <w:p w14:paraId="66E16FEE" w14:textId="77777777" w:rsidR="00826C9B" w:rsidRPr="001F1E08" w:rsidRDefault="00826C9B" w:rsidP="00BD65AB">
                      <w:pPr>
                        <w:jc w:val="center"/>
                        <w:rPr>
                          <w:rFonts w:ascii="Times New Roman" w:hAnsi="Times New Roman" w:cs="Times New Roman"/>
                          <w:sz w:val="20"/>
                          <w:szCs w:val="20"/>
                        </w:rPr>
                      </w:pPr>
                      <w:r w:rsidRPr="001F1E08">
                        <w:rPr>
                          <w:rFonts w:ascii="Times New Roman" w:hAnsi="Times New Roman" w:cs="Times New Roman"/>
                          <w:sz w:val="20"/>
                          <w:szCs w:val="20"/>
                        </w:rPr>
                        <w:t>Is er sprake van een gebouw/werk dat (in)direct duurzaam met de grond verenigd is?</w:t>
                      </w:r>
                    </w:p>
                    <w:p w14:paraId="66E16FEF" w14:textId="77777777" w:rsidR="00826C9B" w:rsidRPr="001F1E08" w:rsidRDefault="00826C9B" w:rsidP="00CA545A">
                      <w:pPr>
                        <w:rPr>
                          <w:rFonts w:ascii="Times New Roman" w:hAnsi="Times New Roman" w:cs="Times New Roman"/>
                          <w:sz w:val="20"/>
                          <w:szCs w:val="20"/>
                        </w:rPr>
                      </w:pPr>
                      <w:r w:rsidRPr="001F1E08">
                        <w:rPr>
                          <w:rFonts w:ascii="Times New Roman" w:hAnsi="Times New Roman" w:cs="Times New Roman"/>
                          <w:sz w:val="20"/>
                          <w:szCs w:val="20"/>
                        </w:rPr>
                        <w:t>Indicaties zijn:</w:t>
                      </w:r>
                    </w:p>
                    <w:p w14:paraId="66E16FF0" w14:textId="77777777" w:rsidR="00826C9B" w:rsidRPr="001F1E08" w:rsidRDefault="00826C9B" w:rsidP="00CA545A">
                      <w:pPr>
                        <w:rPr>
                          <w:rFonts w:ascii="Times New Roman" w:hAnsi="Times New Roman" w:cs="Times New Roman"/>
                          <w:sz w:val="20"/>
                          <w:szCs w:val="20"/>
                        </w:rPr>
                      </w:pPr>
                      <w:r w:rsidRPr="001F1E08">
                        <w:rPr>
                          <w:rFonts w:ascii="Times New Roman" w:hAnsi="Times New Roman" w:cs="Times New Roman"/>
                          <w:sz w:val="20"/>
                          <w:szCs w:val="20"/>
                        </w:rPr>
                        <w:t xml:space="preserve">- </w:t>
                      </w:r>
                      <w:r w:rsidRPr="001F1E08">
                        <w:rPr>
                          <w:rFonts w:ascii="Times New Roman" w:hAnsi="Times New Roman" w:cs="Times New Roman"/>
                          <w:sz w:val="20"/>
                          <w:szCs w:val="20"/>
                        </w:rPr>
                        <w:t xml:space="preserve">Dépex/Curatoren arrest </w:t>
                      </w:r>
                      <w:r w:rsidR="002B6C9C">
                        <w:rPr>
                          <w:rFonts w:ascii="Times New Roman" w:hAnsi="Times New Roman" w:cs="Times New Roman"/>
                          <w:sz w:val="20"/>
                          <w:szCs w:val="20"/>
                        </w:rPr>
                        <w:t>en Portacabin-arrest</w:t>
                      </w:r>
                      <w:r w:rsidRPr="001F1E08">
                        <w:rPr>
                          <w:rFonts w:ascii="Times New Roman" w:hAnsi="Times New Roman" w:cs="Times New Roman"/>
                          <w:sz w:val="20"/>
                          <w:szCs w:val="20"/>
                        </w:rPr>
                        <w:t>(Bijlage 3).</w:t>
                      </w:r>
                    </w:p>
                  </w:txbxContent>
                </v:textbox>
              </v:rect>
            </w:pict>
          </mc:Fallback>
        </mc:AlternateContent>
      </w:r>
    </w:p>
    <w:p w14:paraId="66E16E8D" w14:textId="77777777" w:rsidR="00077F66" w:rsidRPr="00226598" w:rsidRDefault="00936D81" w:rsidP="00226598">
      <w:pPr>
        <w:pStyle w:val="Geenafstand"/>
        <w:spacing w:line="360" w:lineRule="auto"/>
        <w:rPr>
          <w:rFonts w:ascii="Times New Roman" w:hAnsi="Times New Roman" w:cs="Times New Roman"/>
        </w:rPr>
      </w:pPr>
      <w:r>
        <w:rPr>
          <w:rFonts w:ascii="Times New Roman" w:hAnsi="Times New Roman" w:cs="Times New Roman"/>
          <w:noProof/>
          <w:lang w:eastAsia="nl-NL"/>
        </w:rPr>
        <mc:AlternateContent>
          <mc:Choice Requires="wps">
            <w:drawing>
              <wp:anchor distT="0" distB="0" distL="114300" distR="114300" simplePos="0" relativeHeight="251668480" behindDoc="0" locked="0" layoutInCell="1" allowOverlap="1" wp14:anchorId="66E16EBF" wp14:editId="66E16EC0">
                <wp:simplePos x="0" y="0"/>
                <wp:positionH relativeFrom="column">
                  <wp:posOffset>3005455</wp:posOffset>
                </wp:positionH>
                <wp:positionV relativeFrom="paragraph">
                  <wp:posOffset>31750</wp:posOffset>
                </wp:positionV>
                <wp:extent cx="1685925" cy="714375"/>
                <wp:effectExtent l="0" t="0" r="28575" b="28575"/>
                <wp:wrapNone/>
                <wp:docPr id="10" name="Rechthoek 10"/>
                <wp:cNvGraphicFramePr/>
                <a:graphic xmlns:a="http://schemas.openxmlformats.org/drawingml/2006/main">
                  <a:graphicData uri="http://schemas.microsoft.com/office/word/2010/wordprocessingShape">
                    <wps:wsp>
                      <wps:cNvSpPr/>
                      <wps:spPr>
                        <a:xfrm>
                          <a:off x="0" y="0"/>
                          <a:ext cx="168592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1" w14:textId="77777777" w:rsidR="00826C9B" w:rsidRPr="00936D81" w:rsidRDefault="00826C9B" w:rsidP="00FB1D50">
                            <w:pPr>
                              <w:jc w:val="center"/>
                              <w:rPr>
                                <w:rFonts w:ascii="Times New Roman" w:hAnsi="Times New Roman" w:cs="Times New Roman"/>
                                <w:sz w:val="20"/>
                                <w:szCs w:val="20"/>
                              </w:rPr>
                            </w:pPr>
                            <w:r w:rsidRPr="00936D81">
                              <w:rPr>
                                <w:rFonts w:ascii="Times New Roman" w:hAnsi="Times New Roman" w:cs="Times New Roman"/>
                                <w:sz w:val="20"/>
                                <w:szCs w:val="20"/>
                              </w:rPr>
                              <w:t>Geen sprake van natrekking door onroerende zaken, want geen sprake van een onroerende zaak.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BF" id="Rechthoek 10" o:spid="_x0000_s1030" style="position:absolute;margin-left:236.65pt;margin-top:2.5pt;width:132.7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" fillcolor="white [3201]" strokecolor="#70ad47 [3209]" strokeweight="1pt">
                <v:textbox>
                  <w:txbxContent>
                    <w:p w14:paraId="66E16FF1" w14:textId="77777777" w:rsidR="00826C9B" w:rsidRPr="00936D81" w:rsidRDefault="00826C9B" w:rsidP="00FB1D50">
                      <w:pPr>
                        <w:jc w:val="center"/>
                        <w:rPr>
                          <w:rFonts w:ascii="Times New Roman" w:hAnsi="Times New Roman" w:cs="Times New Roman"/>
                          <w:sz w:val="20"/>
                          <w:szCs w:val="20"/>
                        </w:rPr>
                      </w:pPr>
                      <w:r w:rsidRPr="00936D81">
                        <w:rPr>
                          <w:rFonts w:ascii="Times New Roman" w:hAnsi="Times New Roman" w:cs="Times New Roman"/>
                          <w:sz w:val="20"/>
                          <w:szCs w:val="20"/>
                        </w:rPr>
                        <w:t>Geen sprake van natrekking door onroerende zaken, want geen sprake van een onroerende zaak.</w:t>
                      </w:r>
                    </w:p>
                  </w:txbxContent>
                </v:textbox>
              </v:rect>
            </w:pict>
          </mc:Fallback>
        </mc:AlternateContent>
      </w:r>
      <w:r>
        <w:rPr>
          <w:rFonts w:ascii="Times New Roman" w:hAnsi="Times New Roman" w:cs="Times New Roman"/>
          <w:noProof/>
          <w:lang w:eastAsia="nl-NL"/>
        </w:rPr>
        <mc:AlternateContent>
          <mc:Choice Requires="wps">
            <w:drawing>
              <wp:anchor distT="0" distB="0" distL="114300" distR="114300" simplePos="0" relativeHeight="251667456" behindDoc="0" locked="0" layoutInCell="1" allowOverlap="1" wp14:anchorId="66E16EC1" wp14:editId="66E16EC2">
                <wp:simplePos x="0" y="0"/>
                <wp:positionH relativeFrom="column">
                  <wp:posOffset>2338705</wp:posOffset>
                </wp:positionH>
                <wp:positionV relativeFrom="paragraph">
                  <wp:posOffset>21590</wp:posOffset>
                </wp:positionV>
                <wp:extent cx="447675" cy="238125"/>
                <wp:effectExtent l="0" t="0" r="28575" b="28575"/>
                <wp:wrapNone/>
                <wp:docPr id="9" name="Rechthoek 9"/>
                <wp:cNvGraphicFramePr/>
                <a:graphic xmlns:a="http://schemas.openxmlformats.org/drawingml/2006/main">
                  <a:graphicData uri="http://schemas.microsoft.com/office/word/2010/wordprocessingShape">
                    <wps:wsp>
                      <wps:cNvSpPr/>
                      <wps:spPr>
                        <a:xfrm>
                          <a:off x="0" y="0"/>
                          <a:ext cx="44767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2" w14:textId="77777777" w:rsidR="00826C9B" w:rsidRPr="00936D81" w:rsidRDefault="00826C9B" w:rsidP="00100958">
                            <w:pPr>
                              <w:jc w:val="center"/>
                              <w:rPr>
                                <w:rFonts w:ascii="Times New Roman" w:hAnsi="Times New Roman" w:cs="Times New Roman"/>
                                <w:sz w:val="20"/>
                                <w:szCs w:val="20"/>
                              </w:rPr>
                            </w:pPr>
                            <w:r w:rsidRPr="00936D81">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C1" id="Rechthoek 9" o:spid="_x0000_s1031" style="position:absolute;margin-left:184.15pt;margin-top:1.7pt;width:3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" fillcolor="white [3201]" strokecolor="#70ad47 [3209]" strokeweight="1pt">
                <v:textbox>
                  <w:txbxContent>
                    <w:p w14:paraId="66E16FF2" w14:textId="77777777" w:rsidR="00826C9B" w:rsidRPr="00936D81" w:rsidRDefault="00826C9B" w:rsidP="00100958">
                      <w:pPr>
                        <w:jc w:val="center"/>
                        <w:rPr>
                          <w:rFonts w:ascii="Times New Roman" w:hAnsi="Times New Roman" w:cs="Times New Roman"/>
                          <w:sz w:val="20"/>
                          <w:szCs w:val="20"/>
                        </w:rPr>
                      </w:pPr>
                      <w:r w:rsidRPr="00936D81">
                        <w:rPr>
                          <w:rFonts w:ascii="Times New Roman" w:hAnsi="Times New Roman" w:cs="Times New Roman"/>
                          <w:sz w:val="20"/>
                          <w:szCs w:val="20"/>
                        </w:rPr>
                        <w:t>Nee</w:t>
                      </w:r>
                    </w:p>
                  </w:txbxContent>
                </v:textbox>
              </v:rect>
            </w:pict>
          </mc:Fallback>
        </mc:AlternateContent>
      </w:r>
    </w:p>
    <w:p w14:paraId="66E16E8E" w14:textId="77777777" w:rsidR="00226598" w:rsidRPr="00226598" w:rsidRDefault="00100958" w:rsidP="00226598">
      <w:pPr>
        <w:pStyle w:val="Geenafstand"/>
        <w:spacing w:line="360" w:lineRule="auto"/>
        <w:rPr>
          <w:rFonts w:ascii="Times New Roman" w:hAnsi="Times New Roman" w:cs="Times New Roman"/>
        </w:rPr>
      </w:pPr>
      <w:r>
        <w:rPr>
          <w:rFonts w:ascii="Times New Roman" w:hAnsi="Times New Roman" w:cs="Times New Roman"/>
          <w:noProof/>
          <w:lang w:eastAsia="nl-NL"/>
        </w:rPr>
        <mc:AlternateContent>
          <mc:Choice Requires="wps">
            <w:drawing>
              <wp:anchor distT="0" distB="0" distL="114300" distR="114300" simplePos="0" relativeHeight="251666432" behindDoc="0" locked="0" layoutInCell="1" allowOverlap="1" wp14:anchorId="66E16EC3" wp14:editId="66E16EC4">
                <wp:simplePos x="0" y="0"/>
                <wp:positionH relativeFrom="column">
                  <wp:posOffset>2100580</wp:posOffset>
                </wp:positionH>
                <wp:positionV relativeFrom="paragraph">
                  <wp:posOffset>235585</wp:posOffset>
                </wp:positionV>
                <wp:extent cx="800100" cy="0"/>
                <wp:effectExtent l="0" t="76200" r="19050" b="95250"/>
                <wp:wrapNone/>
                <wp:docPr id="3" name="Rechte verbindingslijn met pijl 3"/>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6AED4" id="_x0000_t32" coordsize="21600,21600" o:spt="32" o:oned="t" path="m,l21600,21600e" filled="f">
                <v:path arrowok="t" fillok="f" o:connecttype="none"/>
                <o:lock v:ext="edit" shapetype="t"/>
              </v:shapetype>
              <v:shape id="Rechte verbindingslijn met pijl 3" o:spid="_x0000_s1026" type="#_x0000_t32" style="position:absolute;margin-left:165.4pt;margin-top:18.55pt;width:6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" strokecolor="#4472c4 [3204]" strokeweight=".5pt">
                <v:stroke endarrow="block" joinstyle="miter"/>
              </v:shape>
            </w:pict>
          </mc:Fallback>
        </mc:AlternateContent>
      </w:r>
    </w:p>
    <w:p w14:paraId="66E16E8F" w14:textId="77777777" w:rsidR="00226598" w:rsidRPr="00226598" w:rsidRDefault="00226598" w:rsidP="00D73295">
      <w:pPr>
        <w:pStyle w:val="Geenafstand"/>
        <w:spacing w:line="360" w:lineRule="auto"/>
        <w:rPr>
          <w:rFonts w:ascii="Times New Roman" w:hAnsi="Times New Roman" w:cs="Times New Roman"/>
        </w:rPr>
      </w:pPr>
    </w:p>
    <w:p w14:paraId="66E16E90" w14:textId="77777777" w:rsidR="00D73295" w:rsidRDefault="00D73295" w:rsidP="00D73295">
      <w:pPr>
        <w:pStyle w:val="Geenafstand"/>
        <w:rPr>
          <w:rFonts w:ascii="Times New Roman" w:hAnsi="Times New Roman" w:cs="Times New Roman"/>
          <w:b/>
        </w:rPr>
      </w:pPr>
    </w:p>
    <w:p w14:paraId="66E16E91" w14:textId="77777777" w:rsidR="00D73295" w:rsidRDefault="00D73295" w:rsidP="00D73295">
      <w:pPr>
        <w:pStyle w:val="Geenafstand"/>
        <w:rPr>
          <w:rFonts w:ascii="Times New Roman" w:hAnsi="Times New Roman" w:cs="Times New Roman"/>
          <w:b/>
          <w:i/>
        </w:rPr>
      </w:pPr>
    </w:p>
    <w:p w14:paraId="66E16E92" w14:textId="77777777" w:rsidR="00DA155C" w:rsidRPr="00DA155C" w:rsidRDefault="00CE6590" w:rsidP="00DA155C">
      <w:r>
        <w:rPr>
          <w:rFonts w:ascii="Times New Roman" w:hAnsi="Times New Roman" w:cs="Times New Roman"/>
          <w:b/>
          <w:i/>
          <w:noProof/>
          <w:lang w:eastAsia="nl-NL"/>
        </w:rPr>
        <mc:AlternateContent>
          <mc:Choice Requires="wps">
            <w:drawing>
              <wp:anchor distT="0" distB="0" distL="114300" distR="114300" simplePos="0" relativeHeight="251670528" behindDoc="0" locked="0" layoutInCell="1" allowOverlap="1" wp14:anchorId="66E16EC5" wp14:editId="66E16EC6">
                <wp:simplePos x="0" y="0"/>
                <wp:positionH relativeFrom="column">
                  <wp:posOffset>643255</wp:posOffset>
                </wp:positionH>
                <wp:positionV relativeFrom="paragraph">
                  <wp:posOffset>127635</wp:posOffset>
                </wp:positionV>
                <wp:extent cx="361950" cy="257175"/>
                <wp:effectExtent l="0" t="0" r="19050" b="28575"/>
                <wp:wrapNone/>
                <wp:docPr id="13" name="Rechthoek 13"/>
                <wp:cNvGraphicFramePr/>
                <a:graphic xmlns:a="http://schemas.openxmlformats.org/drawingml/2006/main">
                  <a:graphicData uri="http://schemas.microsoft.com/office/word/2010/wordprocessingShape">
                    <wps:wsp>
                      <wps:cNvSpPr/>
                      <wps:spPr>
                        <a:xfrm>
                          <a:off x="0" y="0"/>
                          <a:ext cx="36195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3" w14:textId="77777777" w:rsidR="00826C9B" w:rsidRPr="00CE6590" w:rsidRDefault="00826C9B" w:rsidP="00EB77DE">
                            <w:pPr>
                              <w:jc w:val="center"/>
                              <w:rPr>
                                <w:rFonts w:ascii="Times New Roman" w:hAnsi="Times New Roman" w:cs="Times New Roman"/>
                                <w:sz w:val="20"/>
                                <w:szCs w:val="20"/>
                              </w:rPr>
                            </w:pPr>
                            <w:r w:rsidRPr="00CE6590">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EC5" id="Rechthoek 13" o:spid="_x0000_s1032" style="position:absolute;margin-left:50.65pt;margin-top:10.05pt;width:28.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" fillcolor="white [3201]" strokecolor="#70ad47 [3209]" strokeweight="1pt">
                <v:textbox>
                  <w:txbxContent>
                    <w:p w14:paraId="66E16FF3" w14:textId="77777777" w:rsidR="00826C9B" w:rsidRPr="00CE6590" w:rsidRDefault="00826C9B" w:rsidP="00EB77DE">
                      <w:pPr>
                        <w:jc w:val="center"/>
                        <w:rPr>
                          <w:rFonts w:ascii="Times New Roman" w:hAnsi="Times New Roman" w:cs="Times New Roman"/>
                          <w:sz w:val="20"/>
                          <w:szCs w:val="20"/>
                        </w:rPr>
                      </w:pPr>
                      <w:r w:rsidRPr="00CE6590">
                        <w:rPr>
                          <w:rFonts w:ascii="Times New Roman" w:hAnsi="Times New Roman" w:cs="Times New Roman"/>
                          <w:sz w:val="20"/>
                          <w:szCs w:val="20"/>
                        </w:rPr>
                        <w:t>Ja</w:t>
                      </w:r>
                    </w:p>
                  </w:txbxContent>
                </v:textbox>
              </v:rect>
            </w:pict>
          </mc:Fallback>
        </mc:AlternateContent>
      </w:r>
      <w:r>
        <w:rPr>
          <w:rFonts w:ascii="Times New Roman" w:hAnsi="Times New Roman" w:cs="Times New Roman"/>
          <w:b/>
          <w:noProof/>
          <w:lang w:eastAsia="nl-NL"/>
        </w:rPr>
        <mc:AlternateContent>
          <mc:Choice Requires="wps">
            <w:drawing>
              <wp:anchor distT="0" distB="0" distL="114300" distR="114300" simplePos="0" relativeHeight="251669504" behindDoc="0" locked="0" layoutInCell="1" allowOverlap="1" wp14:anchorId="66E16EC7" wp14:editId="66E16EC8">
                <wp:simplePos x="0" y="0"/>
                <wp:positionH relativeFrom="column">
                  <wp:posOffset>1100455</wp:posOffset>
                </wp:positionH>
                <wp:positionV relativeFrom="paragraph">
                  <wp:posOffset>22860</wp:posOffset>
                </wp:positionV>
                <wp:extent cx="0" cy="485775"/>
                <wp:effectExtent l="76200" t="0" r="57150" b="47625"/>
                <wp:wrapNone/>
                <wp:docPr id="12" name="Rechte verbindingslijn met pijl 12"/>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CEC95" id="Rechte verbindingslijn met pijl 12" o:spid="_x0000_s1026" type="#_x0000_t32" style="position:absolute;margin-left:86.65pt;margin-top:1.8pt;width:0;height:38.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" strokecolor="#4472c4 [3204]" strokeweight=".5pt">
                <v:stroke endarrow="block" joinstyle="miter"/>
              </v:shape>
            </w:pict>
          </mc:Fallback>
        </mc:AlternateContent>
      </w:r>
    </w:p>
    <w:p w14:paraId="66E16E93" w14:textId="77777777" w:rsidR="00DA155C" w:rsidRPr="00DA155C" w:rsidRDefault="005145B0" w:rsidP="00DA155C">
      <w:r>
        <w:rPr>
          <w:rFonts w:ascii="Times New Roman" w:hAnsi="Times New Roman" w:cs="Times New Roman"/>
          <w:b/>
          <w:i/>
          <w:noProof/>
          <w:lang w:eastAsia="nl-NL"/>
        </w:rPr>
        <mc:AlternateContent>
          <mc:Choice Requires="wps">
            <w:drawing>
              <wp:anchor distT="0" distB="0" distL="114300" distR="114300" simplePos="0" relativeHeight="251674624" behindDoc="0" locked="0" layoutInCell="1" allowOverlap="1" wp14:anchorId="66E16EC9" wp14:editId="66E16ECA">
                <wp:simplePos x="0" y="0"/>
                <wp:positionH relativeFrom="column">
                  <wp:posOffset>3014980</wp:posOffset>
                </wp:positionH>
                <wp:positionV relativeFrom="paragraph">
                  <wp:posOffset>16511</wp:posOffset>
                </wp:positionV>
                <wp:extent cx="1543050" cy="1047750"/>
                <wp:effectExtent l="0" t="0" r="19050" b="19050"/>
                <wp:wrapNone/>
                <wp:docPr id="17" name="Rechthoek 17"/>
                <wp:cNvGraphicFramePr/>
                <a:graphic xmlns:a="http://schemas.openxmlformats.org/drawingml/2006/main">
                  <a:graphicData uri="http://schemas.microsoft.com/office/word/2010/wordprocessingShape">
                    <wps:wsp>
                      <wps:cNvSpPr/>
                      <wps:spPr>
                        <a:xfrm>
                          <a:off x="0" y="0"/>
                          <a:ext cx="1543050" cy="104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4" w14:textId="77777777" w:rsidR="00826C9B" w:rsidRPr="008E38A6" w:rsidRDefault="00826C9B" w:rsidP="00962DCE">
                            <w:pPr>
                              <w:jc w:val="center"/>
                              <w:rPr>
                                <w:rFonts w:ascii="Times New Roman" w:hAnsi="Times New Roman" w:cs="Times New Roman"/>
                                <w:sz w:val="20"/>
                                <w:szCs w:val="20"/>
                              </w:rPr>
                            </w:pPr>
                            <w:r w:rsidRPr="008E38A6">
                              <w:rPr>
                                <w:rFonts w:ascii="Times New Roman" w:hAnsi="Times New Roman" w:cs="Times New Roman"/>
                                <w:sz w:val="20"/>
                                <w:szCs w:val="20"/>
                              </w:rPr>
                              <w:t>Het gebouw/werk is niet zelfstandig en kan niet als afzonderlijke zaak worden gekwalificeerd.</w:t>
                            </w:r>
                            <w:r>
                              <w:rPr>
                                <w:rFonts w:ascii="Times New Roman" w:hAnsi="Times New Roman" w:cs="Times New Roman"/>
                                <w:sz w:val="20"/>
                                <w:szCs w:val="20"/>
                              </w:rPr>
                              <w:t xml:space="preserve"> </w:t>
                            </w:r>
                            <w:r w:rsidR="00021CD7">
                              <w:rPr>
                                <w:rFonts w:ascii="Times New Roman" w:hAnsi="Times New Roman" w:cs="Times New Roman"/>
                                <w:sz w:val="20"/>
                                <w:szCs w:val="20"/>
                              </w:rPr>
                              <w:t>Toets de horizontale natrekkingsregel.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C9" id="Rechthoek 17" o:spid="_x0000_s1033" style="position:absolute;margin-left:237.4pt;margin-top:1.3pt;width:121.5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" fillcolor="white [3201]" strokecolor="#70ad47 [3209]" strokeweight="1pt">
                <v:textbox>
                  <w:txbxContent>
                    <w:p w14:paraId="66E16FF4" w14:textId="77777777" w:rsidR="00826C9B" w:rsidRPr="008E38A6" w:rsidRDefault="00826C9B" w:rsidP="00962DCE">
                      <w:pPr>
                        <w:jc w:val="center"/>
                        <w:rPr>
                          <w:rFonts w:ascii="Times New Roman" w:hAnsi="Times New Roman" w:cs="Times New Roman"/>
                          <w:sz w:val="20"/>
                          <w:szCs w:val="20"/>
                        </w:rPr>
                      </w:pPr>
                      <w:r w:rsidRPr="008E38A6">
                        <w:rPr>
                          <w:rFonts w:ascii="Times New Roman" w:hAnsi="Times New Roman" w:cs="Times New Roman"/>
                          <w:sz w:val="20"/>
                          <w:szCs w:val="20"/>
                        </w:rPr>
                        <w:t>Het gebouw/werk is niet zelfstandig en kan niet als afzonderlijke zaak worden gekwalificeerd.</w:t>
                      </w:r>
                      <w:r>
                        <w:rPr>
                          <w:rFonts w:ascii="Times New Roman" w:hAnsi="Times New Roman" w:cs="Times New Roman"/>
                          <w:sz w:val="20"/>
                          <w:szCs w:val="20"/>
                        </w:rPr>
                        <w:t xml:space="preserve"> </w:t>
                      </w:r>
                      <w:r w:rsidR="00021CD7">
                        <w:rPr>
                          <w:rFonts w:ascii="Times New Roman" w:hAnsi="Times New Roman" w:cs="Times New Roman"/>
                          <w:sz w:val="20"/>
                          <w:szCs w:val="20"/>
                        </w:rPr>
                        <w:t>Toets de horizontale natrekkingsregel.</w:t>
                      </w:r>
                    </w:p>
                  </w:txbxContent>
                </v:textbox>
              </v:rect>
            </w:pict>
          </mc:Fallback>
        </mc:AlternateContent>
      </w:r>
    </w:p>
    <w:p w14:paraId="66E16E94" w14:textId="77777777" w:rsidR="00DA155C" w:rsidRPr="00DA155C" w:rsidRDefault="00DF4F89" w:rsidP="00DA155C">
      <w:r>
        <w:rPr>
          <w:rFonts w:ascii="Times New Roman" w:hAnsi="Times New Roman" w:cs="Times New Roman"/>
          <w:b/>
          <w:i/>
          <w:noProof/>
          <w:lang w:eastAsia="nl-NL"/>
        </w:rPr>
        <mc:AlternateContent>
          <mc:Choice Requires="wps">
            <w:drawing>
              <wp:anchor distT="0" distB="0" distL="114300" distR="114300" simplePos="0" relativeHeight="251671552" behindDoc="0" locked="0" layoutInCell="1" allowOverlap="1" wp14:anchorId="66E16ECB" wp14:editId="66E16ECC">
                <wp:simplePos x="0" y="0"/>
                <wp:positionH relativeFrom="column">
                  <wp:posOffset>214630</wp:posOffset>
                </wp:positionH>
                <wp:positionV relativeFrom="paragraph">
                  <wp:posOffset>16510</wp:posOffset>
                </wp:positionV>
                <wp:extent cx="1724025" cy="1314450"/>
                <wp:effectExtent l="0" t="0" r="28575" b="19050"/>
                <wp:wrapNone/>
                <wp:docPr id="14" name="Rechthoek 14"/>
                <wp:cNvGraphicFramePr/>
                <a:graphic xmlns:a="http://schemas.openxmlformats.org/drawingml/2006/main">
                  <a:graphicData uri="http://schemas.microsoft.com/office/word/2010/wordprocessingShape">
                    <wps:wsp>
                      <wps:cNvSpPr/>
                      <wps:spPr>
                        <a:xfrm>
                          <a:off x="0" y="0"/>
                          <a:ext cx="1724025" cy="1314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5"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Is het gebouw/werk een voldoende zelfstandig geheel?</w:t>
                            </w:r>
                          </w:p>
                          <w:p w14:paraId="66E16FF6"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 xml:space="preserve">Indicaties zijn: </w:t>
                            </w:r>
                          </w:p>
                          <w:p w14:paraId="66E16FF7"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 xml:space="preserve">- zelfstandige </w:t>
                            </w:r>
                            <w:r>
                              <w:rPr>
                                <w:rFonts w:ascii="Times New Roman" w:hAnsi="Times New Roman" w:cs="Times New Roman"/>
                                <w:sz w:val="20"/>
                                <w:szCs w:val="20"/>
                              </w:rPr>
                              <w:t>toe</w:t>
                            </w:r>
                            <w:r w:rsidRPr="00CE6590">
                              <w:rPr>
                                <w:rFonts w:ascii="Times New Roman" w:hAnsi="Times New Roman" w:cs="Times New Roman"/>
                                <w:sz w:val="20"/>
                                <w:szCs w:val="20"/>
                              </w:rPr>
                              <w:t>gang;</w:t>
                            </w:r>
                          </w:p>
                          <w:p w14:paraId="66E16FF8"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 zelfstandig functioneren.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CB" id="Rechthoek 14" o:spid="_x0000_s1034" style="position:absolute;margin-left:16.9pt;margin-top:1.3pt;width:135.7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" fillcolor="white [3201]" strokecolor="#70ad47 [3209]" strokeweight="1pt">
                <v:textbox>
                  <w:txbxContent>
                    <w:p w14:paraId="66E16FF5"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Is het gebouw/werk een voldoende zelfstandig geheel?</w:t>
                      </w:r>
                    </w:p>
                    <w:p w14:paraId="66E16FF6"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 xml:space="preserve">Indicaties zijn: </w:t>
                      </w:r>
                    </w:p>
                    <w:p w14:paraId="66E16FF7"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 xml:space="preserve">- zelfstandige </w:t>
                      </w:r>
                      <w:r>
                        <w:rPr>
                          <w:rFonts w:ascii="Times New Roman" w:hAnsi="Times New Roman" w:cs="Times New Roman"/>
                          <w:sz w:val="20"/>
                          <w:szCs w:val="20"/>
                        </w:rPr>
                        <w:t>toe</w:t>
                      </w:r>
                      <w:r w:rsidRPr="00CE6590">
                        <w:rPr>
                          <w:rFonts w:ascii="Times New Roman" w:hAnsi="Times New Roman" w:cs="Times New Roman"/>
                          <w:sz w:val="20"/>
                          <w:szCs w:val="20"/>
                        </w:rPr>
                        <w:t>gang;</w:t>
                      </w:r>
                    </w:p>
                    <w:p w14:paraId="66E16FF8" w14:textId="77777777" w:rsidR="00826C9B" w:rsidRPr="00CE6590" w:rsidRDefault="00826C9B" w:rsidP="0075095E">
                      <w:pPr>
                        <w:rPr>
                          <w:rFonts w:ascii="Times New Roman" w:hAnsi="Times New Roman" w:cs="Times New Roman"/>
                          <w:sz w:val="20"/>
                          <w:szCs w:val="20"/>
                        </w:rPr>
                      </w:pPr>
                      <w:r w:rsidRPr="00CE6590">
                        <w:rPr>
                          <w:rFonts w:ascii="Times New Roman" w:hAnsi="Times New Roman" w:cs="Times New Roman"/>
                          <w:sz w:val="20"/>
                          <w:szCs w:val="20"/>
                        </w:rPr>
                        <w:t>- zelfstandig functioneren.</w:t>
                      </w:r>
                    </w:p>
                  </w:txbxContent>
                </v:textbox>
              </v:rect>
            </w:pict>
          </mc:Fallback>
        </mc:AlternateContent>
      </w:r>
      <w:r w:rsidR="008E38A6">
        <w:rPr>
          <w:rFonts w:ascii="Times New Roman" w:hAnsi="Times New Roman" w:cs="Times New Roman"/>
          <w:b/>
          <w:i/>
          <w:noProof/>
          <w:lang w:eastAsia="nl-NL"/>
        </w:rPr>
        <mc:AlternateContent>
          <mc:Choice Requires="wps">
            <w:drawing>
              <wp:anchor distT="0" distB="0" distL="114300" distR="114300" simplePos="0" relativeHeight="251673600" behindDoc="0" locked="0" layoutInCell="1" allowOverlap="1" wp14:anchorId="66E16ECD" wp14:editId="66E16ECE">
                <wp:simplePos x="0" y="0"/>
                <wp:positionH relativeFrom="column">
                  <wp:posOffset>2100580</wp:posOffset>
                </wp:positionH>
                <wp:positionV relativeFrom="paragraph">
                  <wp:posOffset>22860</wp:posOffset>
                </wp:positionV>
                <wp:extent cx="466725" cy="238125"/>
                <wp:effectExtent l="0" t="0" r="28575" b="28575"/>
                <wp:wrapNone/>
                <wp:docPr id="16" name="Rechthoek 16"/>
                <wp:cNvGraphicFramePr/>
                <a:graphic xmlns:a="http://schemas.openxmlformats.org/drawingml/2006/main">
                  <a:graphicData uri="http://schemas.microsoft.com/office/word/2010/wordprocessingShape">
                    <wps:wsp>
                      <wps:cNvSpPr/>
                      <wps:spPr>
                        <a:xfrm>
                          <a:off x="0" y="0"/>
                          <a:ext cx="4667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9" w14:textId="77777777" w:rsidR="00826C9B" w:rsidRPr="008E38A6" w:rsidRDefault="00826C9B" w:rsidP="00FA7A0E">
                            <w:pPr>
                              <w:jc w:val="center"/>
                              <w:rPr>
                                <w:rFonts w:ascii="Times New Roman" w:hAnsi="Times New Roman" w:cs="Times New Roman"/>
                                <w:sz w:val="20"/>
                                <w:szCs w:val="20"/>
                              </w:rPr>
                            </w:pPr>
                            <w:r w:rsidRPr="008E38A6">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ECD" id="Rechthoek 16" o:spid="_x0000_s1035" style="position:absolute;margin-left:165.4pt;margin-top:1.8pt;width:36.75pt;height:1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" fillcolor="white [3201]" strokecolor="#70ad47 [3209]" strokeweight="1pt">
                <v:textbox>
                  <w:txbxContent>
                    <w:p w14:paraId="66E16FF9" w14:textId="77777777" w:rsidR="00826C9B" w:rsidRPr="008E38A6" w:rsidRDefault="00826C9B" w:rsidP="00FA7A0E">
                      <w:pPr>
                        <w:jc w:val="center"/>
                        <w:rPr>
                          <w:rFonts w:ascii="Times New Roman" w:hAnsi="Times New Roman" w:cs="Times New Roman"/>
                          <w:sz w:val="20"/>
                          <w:szCs w:val="20"/>
                        </w:rPr>
                      </w:pPr>
                      <w:r w:rsidRPr="008E38A6">
                        <w:rPr>
                          <w:rFonts w:ascii="Times New Roman" w:hAnsi="Times New Roman" w:cs="Times New Roman"/>
                          <w:sz w:val="20"/>
                          <w:szCs w:val="20"/>
                        </w:rPr>
                        <w:t>Nee</w:t>
                      </w:r>
                    </w:p>
                  </w:txbxContent>
                </v:textbox>
              </v:rect>
            </w:pict>
          </mc:Fallback>
        </mc:AlternateContent>
      </w:r>
    </w:p>
    <w:p w14:paraId="66E16E95" w14:textId="77777777" w:rsidR="00DA155C" w:rsidRPr="00DA155C" w:rsidRDefault="008E38A6" w:rsidP="00DA155C">
      <w:r>
        <w:rPr>
          <w:rFonts w:ascii="Times New Roman" w:hAnsi="Times New Roman" w:cs="Times New Roman"/>
          <w:b/>
          <w:i/>
          <w:noProof/>
          <w:lang w:eastAsia="nl-NL"/>
        </w:rPr>
        <mc:AlternateContent>
          <mc:Choice Requires="wps">
            <w:drawing>
              <wp:anchor distT="0" distB="0" distL="114300" distR="114300" simplePos="0" relativeHeight="251672576" behindDoc="0" locked="0" layoutInCell="1" allowOverlap="1" wp14:anchorId="66E16ECF" wp14:editId="66E16ED0">
                <wp:simplePos x="0" y="0"/>
                <wp:positionH relativeFrom="column">
                  <wp:posOffset>1938655</wp:posOffset>
                </wp:positionH>
                <wp:positionV relativeFrom="paragraph">
                  <wp:posOffset>146685</wp:posOffset>
                </wp:positionV>
                <wp:extent cx="800100" cy="0"/>
                <wp:effectExtent l="0" t="76200" r="19050" b="95250"/>
                <wp:wrapNone/>
                <wp:docPr id="15" name="Rechte verbindingslijn met pijl 15"/>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39FD6D" id="Rechte verbindingslijn met pijl 15" o:spid="_x0000_s1026" type="#_x0000_t32" style="position:absolute;margin-left:152.65pt;margin-top:11.55pt;width:63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" strokecolor="#4472c4 [3204]" strokeweight=".5pt">
                <v:stroke endarrow="block" joinstyle="miter"/>
              </v:shape>
            </w:pict>
          </mc:Fallback>
        </mc:AlternateContent>
      </w:r>
    </w:p>
    <w:p w14:paraId="66E16E96" w14:textId="77777777" w:rsidR="00DA155C" w:rsidRPr="00DA155C" w:rsidRDefault="00BD4400" w:rsidP="00DA155C">
      <w:r>
        <w:rPr>
          <w:noProof/>
          <w:lang w:eastAsia="nl-NL"/>
        </w:rPr>
        <mc:AlternateContent>
          <mc:Choice Requires="wps">
            <w:drawing>
              <wp:anchor distT="0" distB="0" distL="114300" distR="114300" simplePos="0" relativeHeight="251732992" behindDoc="0" locked="0" layoutInCell="1" allowOverlap="1" wp14:anchorId="66E16ED1" wp14:editId="66E16ED2">
                <wp:simplePos x="0" y="0"/>
                <wp:positionH relativeFrom="column">
                  <wp:posOffset>1824355</wp:posOffset>
                </wp:positionH>
                <wp:positionV relativeFrom="paragraph">
                  <wp:posOffset>236219</wp:posOffset>
                </wp:positionV>
                <wp:extent cx="1114425" cy="1000125"/>
                <wp:effectExtent l="38100" t="0" r="28575" b="47625"/>
                <wp:wrapNone/>
                <wp:docPr id="37" name="Rechte verbindingslijn met pijl 37"/>
                <wp:cNvGraphicFramePr/>
                <a:graphic xmlns:a="http://schemas.openxmlformats.org/drawingml/2006/main">
                  <a:graphicData uri="http://schemas.microsoft.com/office/word/2010/wordprocessingShape">
                    <wps:wsp>
                      <wps:cNvCnPr/>
                      <wps:spPr>
                        <a:xfrm flipH="1">
                          <a:off x="0" y="0"/>
                          <a:ext cx="1114425" cy="1000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1800E" id="Rechte verbindingslijn met pijl 37" o:spid="_x0000_s1026" type="#_x0000_t32" style="position:absolute;margin-left:143.65pt;margin-top:18.6pt;width:87.75pt;height:78.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" strokecolor="#4472c4 [3204]" strokeweight=".5pt">
                <v:stroke endarrow="block" joinstyle="miter"/>
              </v:shape>
            </w:pict>
          </mc:Fallback>
        </mc:AlternateContent>
      </w:r>
    </w:p>
    <w:p w14:paraId="66E16E97" w14:textId="77777777" w:rsidR="00DA155C" w:rsidRPr="00DA155C" w:rsidRDefault="000900A6" w:rsidP="00DA155C">
      <w:r>
        <w:rPr>
          <w:rFonts w:ascii="Times New Roman" w:hAnsi="Times New Roman" w:cs="Times New Roman"/>
          <w:b/>
          <w:i/>
          <w:noProof/>
          <w:lang w:eastAsia="nl-NL"/>
        </w:rPr>
        <mc:AlternateContent>
          <mc:Choice Requires="wps">
            <w:drawing>
              <wp:anchor distT="0" distB="0" distL="114300" distR="114300" simplePos="0" relativeHeight="251679744" behindDoc="0" locked="0" layoutInCell="1" allowOverlap="1" wp14:anchorId="66E16ED3" wp14:editId="66E16ED4">
                <wp:simplePos x="0" y="0"/>
                <wp:positionH relativeFrom="column">
                  <wp:posOffset>2938780</wp:posOffset>
                </wp:positionH>
                <wp:positionV relativeFrom="paragraph">
                  <wp:posOffset>217170</wp:posOffset>
                </wp:positionV>
                <wp:extent cx="1647825" cy="1819275"/>
                <wp:effectExtent l="0" t="0" r="28575" b="28575"/>
                <wp:wrapNone/>
                <wp:docPr id="22" name="Rechthoek 22"/>
                <wp:cNvGraphicFramePr/>
                <a:graphic xmlns:a="http://schemas.openxmlformats.org/drawingml/2006/main">
                  <a:graphicData uri="http://schemas.microsoft.com/office/word/2010/wordprocessingShape">
                    <wps:wsp>
                      <wps:cNvSpPr/>
                      <wps:spPr>
                        <a:xfrm>
                          <a:off x="0" y="0"/>
                          <a:ext cx="1647825" cy="1819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A" w14:textId="77777777" w:rsidR="00826C9B" w:rsidRPr="000900A6" w:rsidRDefault="00826C9B" w:rsidP="00E75A09">
                            <w:pPr>
                              <w:jc w:val="center"/>
                              <w:rPr>
                                <w:rFonts w:ascii="Times New Roman" w:hAnsi="Times New Roman" w:cs="Times New Roman"/>
                                <w:sz w:val="20"/>
                                <w:szCs w:val="20"/>
                              </w:rPr>
                            </w:pPr>
                            <w:r w:rsidRPr="000900A6">
                              <w:rPr>
                                <w:rFonts w:ascii="Times New Roman" w:hAnsi="Times New Roman" w:cs="Times New Roman"/>
                                <w:sz w:val="20"/>
                                <w:szCs w:val="20"/>
                              </w:rPr>
                              <w:t>Uit de Monumentenwet blijkt dat het verboden is om monumenten te verplaatsen/beschadigen. Indien het monument zich uitstrekt over meerdere percelen grond van verschillende eigenaars, kan het niet losgekoppeld worden en dus niet verticaal nagetrokken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D3" id="Rechthoek 22" o:spid="_x0000_s1036" style="position:absolute;margin-left:231.4pt;margin-top:17.1pt;width:129.75pt;height:14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" fillcolor="white [3201]" strokecolor="#70ad47 [3209]" strokeweight="1pt">
                <v:textbox>
                  <w:txbxContent>
                    <w:p w14:paraId="66E16FFA" w14:textId="77777777" w:rsidR="00826C9B" w:rsidRPr="000900A6" w:rsidRDefault="00826C9B" w:rsidP="00E75A09">
                      <w:pPr>
                        <w:jc w:val="center"/>
                        <w:rPr>
                          <w:rFonts w:ascii="Times New Roman" w:hAnsi="Times New Roman" w:cs="Times New Roman"/>
                          <w:sz w:val="20"/>
                          <w:szCs w:val="20"/>
                        </w:rPr>
                      </w:pPr>
                      <w:r w:rsidRPr="000900A6">
                        <w:rPr>
                          <w:rFonts w:ascii="Times New Roman" w:hAnsi="Times New Roman" w:cs="Times New Roman"/>
                          <w:sz w:val="20"/>
                          <w:szCs w:val="20"/>
                        </w:rPr>
                        <w:t>Uit de Monumentenwet blijkt dat het verboden is om monumenten te verplaatsen/beschadigen. Indien het monument zich uitstrekt over meerdere percelen grond van verschillende eigenaars, kan het niet losgekoppeld worden en dus niet verticaal nagetrokken worden.</w:t>
                      </w:r>
                    </w:p>
                  </w:txbxContent>
                </v:textbox>
              </v:rect>
            </w:pict>
          </mc:Fallback>
        </mc:AlternateContent>
      </w:r>
    </w:p>
    <w:p w14:paraId="66E16E98" w14:textId="77777777" w:rsidR="00DA155C" w:rsidRPr="00DA155C" w:rsidRDefault="00DF4F89" w:rsidP="00DA155C">
      <w:r>
        <w:rPr>
          <w:rFonts w:ascii="Times New Roman" w:hAnsi="Times New Roman" w:cs="Times New Roman"/>
          <w:b/>
          <w:i/>
          <w:noProof/>
          <w:lang w:eastAsia="nl-NL"/>
        </w:rPr>
        <mc:AlternateContent>
          <mc:Choice Requires="wps">
            <w:drawing>
              <wp:anchor distT="0" distB="0" distL="114300" distR="114300" simplePos="0" relativeHeight="251675648" behindDoc="0" locked="0" layoutInCell="1" allowOverlap="1" wp14:anchorId="66E16ED5" wp14:editId="66E16ED6">
                <wp:simplePos x="0" y="0"/>
                <wp:positionH relativeFrom="column">
                  <wp:posOffset>1119505</wp:posOffset>
                </wp:positionH>
                <wp:positionV relativeFrom="paragraph">
                  <wp:posOffset>213995</wp:posOffset>
                </wp:positionV>
                <wp:extent cx="0" cy="523875"/>
                <wp:effectExtent l="76200" t="0" r="57150" b="47625"/>
                <wp:wrapNone/>
                <wp:docPr id="18" name="Rechte verbindingslijn met pijl 18"/>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62CA5" id="Rechte verbindingslijn met pijl 18" o:spid="_x0000_s1026" type="#_x0000_t32" style="position:absolute;margin-left:88.15pt;margin-top:16.85pt;width:0;height:41.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" strokecolor="#4472c4 [3204]" strokeweight=".5pt">
                <v:stroke endarrow="block" joinstyle="miter"/>
              </v:shape>
            </w:pict>
          </mc:Fallback>
        </mc:AlternateContent>
      </w:r>
    </w:p>
    <w:p w14:paraId="66E16E99" w14:textId="77777777" w:rsidR="00DA155C" w:rsidRPr="00DA155C" w:rsidRDefault="00DF4F89" w:rsidP="00DA155C">
      <w:r>
        <w:rPr>
          <w:rFonts w:ascii="Times New Roman" w:hAnsi="Times New Roman" w:cs="Times New Roman"/>
          <w:b/>
          <w:i/>
          <w:noProof/>
          <w:lang w:eastAsia="nl-NL"/>
        </w:rPr>
        <mc:AlternateContent>
          <mc:Choice Requires="wps">
            <w:drawing>
              <wp:anchor distT="0" distB="0" distL="114300" distR="114300" simplePos="0" relativeHeight="251681792" behindDoc="0" locked="0" layoutInCell="1" allowOverlap="1" wp14:anchorId="66E16ED7" wp14:editId="66E16ED8">
                <wp:simplePos x="0" y="0"/>
                <wp:positionH relativeFrom="column">
                  <wp:posOffset>624205</wp:posOffset>
                </wp:positionH>
                <wp:positionV relativeFrom="paragraph">
                  <wp:posOffset>4445</wp:posOffset>
                </wp:positionV>
                <wp:extent cx="390525" cy="266700"/>
                <wp:effectExtent l="0" t="0" r="28575" b="19050"/>
                <wp:wrapNone/>
                <wp:docPr id="24" name="Rechthoek 24"/>
                <wp:cNvGraphicFramePr/>
                <a:graphic xmlns:a="http://schemas.openxmlformats.org/drawingml/2006/main">
                  <a:graphicData uri="http://schemas.microsoft.com/office/word/2010/wordprocessingShape">
                    <wps:wsp>
                      <wps:cNvSpPr/>
                      <wps:spPr>
                        <a:xfrm>
                          <a:off x="0" y="0"/>
                          <a:ext cx="3905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B" w14:textId="77777777" w:rsidR="00826C9B" w:rsidRPr="00DF4F89" w:rsidRDefault="00826C9B" w:rsidP="0095181C">
                            <w:pPr>
                              <w:jc w:val="center"/>
                              <w:rPr>
                                <w:rFonts w:ascii="Times New Roman" w:hAnsi="Times New Roman" w:cs="Times New Roman"/>
                                <w:sz w:val="20"/>
                                <w:szCs w:val="20"/>
                              </w:rPr>
                            </w:pPr>
                            <w:r w:rsidRPr="00DF4F89">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6ED7" id="Rechthoek 24" o:spid="_x0000_s1037" style="position:absolute;margin-left:49.15pt;margin-top:.35pt;width:30.75pt;height: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" fillcolor="white [3201]" strokecolor="#70ad47 [3209]" strokeweight="1pt">
                <v:textbox>
                  <w:txbxContent>
                    <w:p w14:paraId="66E16FFB" w14:textId="77777777" w:rsidR="00826C9B" w:rsidRPr="00DF4F89" w:rsidRDefault="00826C9B" w:rsidP="0095181C">
                      <w:pPr>
                        <w:jc w:val="center"/>
                        <w:rPr>
                          <w:rFonts w:ascii="Times New Roman" w:hAnsi="Times New Roman" w:cs="Times New Roman"/>
                          <w:sz w:val="20"/>
                          <w:szCs w:val="20"/>
                        </w:rPr>
                      </w:pPr>
                      <w:r w:rsidRPr="00DF4F89">
                        <w:rPr>
                          <w:rFonts w:ascii="Times New Roman" w:hAnsi="Times New Roman" w:cs="Times New Roman"/>
                          <w:sz w:val="20"/>
                          <w:szCs w:val="20"/>
                        </w:rPr>
                        <w:t>Ja</w:t>
                      </w:r>
                    </w:p>
                  </w:txbxContent>
                </v:textbox>
              </v:rect>
            </w:pict>
          </mc:Fallback>
        </mc:AlternateContent>
      </w:r>
    </w:p>
    <w:p w14:paraId="66E16E9A" w14:textId="77777777" w:rsidR="00DA155C" w:rsidRPr="00DA155C" w:rsidRDefault="000900A6" w:rsidP="00DA155C">
      <w:r>
        <w:rPr>
          <w:rFonts w:ascii="Times New Roman" w:hAnsi="Times New Roman" w:cs="Times New Roman"/>
          <w:b/>
          <w:i/>
          <w:noProof/>
          <w:lang w:eastAsia="nl-NL"/>
        </w:rPr>
        <mc:AlternateContent>
          <mc:Choice Requires="wps">
            <w:drawing>
              <wp:anchor distT="0" distB="0" distL="114300" distR="114300" simplePos="0" relativeHeight="251678720" behindDoc="0" locked="0" layoutInCell="1" allowOverlap="1" wp14:anchorId="66E16ED9" wp14:editId="66E16EDA">
                <wp:simplePos x="0" y="0"/>
                <wp:positionH relativeFrom="column">
                  <wp:posOffset>2148205</wp:posOffset>
                </wp:positionH>
                <wp:positionV relativeFrom="paragraph">
                  <wp:posOffset>52070</wp:posOffset>
                </wp:positionV>
                <wp:extent cx="495300" cy="257175"/>
                <wp:effectExtent l="0" t="0" r="19050" b="28575"/>
                <wp:wrapNone/>
                <wp:docPr id="21" name="Rechthoek 21"/>
                <wp:cNvGraphicFramePr/>
                <a:graphic xmlns:a="http://schemas.openxmlformats.org/drawingml/2006/main">
                  <a:graphicData uri="http://schemas.microsoft.com/office/word/2010/wordprocessingShape">
                    <wps:wsp>
                      <wps:cNvSpPr/>
                      <wps:spPr>
                        <a:xfrm>
                          <a:off x="0" y="0"/>
                          <a:ext cx="49530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C" w14:textId="77777777" w:rsidR="00826C9B" w:rsidRPr="000900A6" w:rsidRDefault="00826C9B" w:rsidP="001A73C9">
                            <w:pPr>
                              <w:jc w:val="center"/>
                              <w:rPr>
                                <w:rFonts w:ascii="Times New Roman" w:hAnsi="Times New Roman" w:cs="Times New Roman"/>
                                <w:sz w:val="20"/>
                                <w:szCs w:val="20"/>
                              </w:rPr>
                            </w:pPr>
                            <w:r w:rsidRPr="000900A6">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6ED9" id="Rechthoek 21" o:spid="_x0000_s1038" style="position:absolute;margin-left:169.15pt;margin-top:4.1pt;width:39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" fillcolor="white [3201]" strokecolor="#70ad47 [3209]" strokeweight="1pt">
                <v:textbox>
                  <w:txbxContent>
                    <w:p w14:paraId="66E16FFC" w14:textId="77777777" w:rsidR="00826C9B" w:rsidRPr="000900A6" w:rsidRDefault="00826C9B" w:rsidP="001A73C9">
                      <w:pPr>
                        <w:jc w:val="center"/>
                        <w:rPr>
                          <w:rFonts w:ascii="Times New Roman" w:hAnsi="Times New Roman" w:cs="Times New Roman"/>
                          <w:sz w:val="20"/>
                          <w:szCs w:val="20"/>
                        </w:rPr>
                      </w:pPr>
                      <w:r w:rsidRPr="000900A6">
                        <w:rPr>
                          <w:rFonts w:ascii="Times New Roman" w:hAnsi="Times New Roman" w:cs="Times New Roman"/>
                          <w:sz w:val="20"/>
                          <w:szCs w:val="20"/>
                        </w:rPr>
                        <w:t>Ja</w:t>
                      </w:r>
                    </w:p>
                  </w:txbxContent>
                </v:textbox>
              </v:rect>
            </w:pict>
          </mc:Fallback>
        </mc:AlternateContent>
      </w:r>
      <w:r w:rsidR="00DF4F89">
        <w:rPr>
          <w:rFonts w:ascii="Times New Roman" w:hAnsi="Times New Roman" w:cs="Times New Roman"/>
          <w:b/>
          <w:i/>
          <w:noProof/>
          <w:lang w:eastAsia="nl-NL"/>
        </w:rPr>
        <mc:AlternateContent>
          <mc:Choice Requires="wps">
            <w:drawing>
              <wp:anchor distT="0" distB="0" distL="114300" distR="114300" simplePos="0" relativeHeight="251676672" behindDoc="0" locked="0" layoutInCell="1" allowOverlap="1" wp14:anchorId="66E16EDB" wp14:editId="66E16EDC">
                <wp:simplePos x="0" y="0"/>
                <wp:positionH relativeFrom="column">
                  <wp:posOffset>214630</wp:posOffset>
                </wp:positionH>
                <wp:positionV relativeFrom="paragraph">
                  <wp:posOffset>236220</wp:posOffset>
                </wp:positionV>
                <wp:extent cx="1771650" cy="428625"/>
                <wp:effectExtent l="0" t="0" r="19050" b="28575"/>
                <wp:wrapNone/>
                <wp:docPr id="19" name="Rechthoek 19"/>
                <wp:cNvGraphicFramePr/>
                <a:graphic xmlns:a="http://schemas.openxmlformats.org/drawingml/2006/main">
                  <a:graphicData uri="http://schemas.microsoft.com/office/word/2010/wordprocessingShape">
                    <wps:wsp>
                      <wps:cNvSpPr/>
                      <wps:spPr>
                        <a:xfrm>
                          <a:off x="0" y="0"/>
                          <a:ext cx="177165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D" w14:textId="77777777" w:rsidR="00826C9B" w:rsidRPr="00DF4F89" w:rsidRDefault="00826C9B" w:rsidP="004F469E">
                            <w:pPr>
                              <w:jc w:val="center"/>
                              <w:rPr>
                                <w:rFonts w:ascii="Times New Roman" w:hAnsi="Times New Roman" w:cs="Times New Roman"/>
                                <w:sz w:val="20"/>
                                <w:szCs w:val="20"/>
                              </w:rPr>
                            </w:pPr>
                            <w:r w:rsidRPr="00DF4F89">
                              <w:rPr>
                                <w:rFonts w:ascii="Times New Roman" w:hAnsi="Times New Roman" w:cs="Times New Roman"/>
                                <w:sz w:val="20"/>
                                <w:szCs w:val="20"/>
                              </w:rPr>
                              <w:t>Staat het gebouw/werk op een monumentenlijst?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DB" id="Rechthoek 19" o:spid="_x0000_s1039" style="position:absolute;margin-left:16.9pt;margin-top:18.6pt;width:139.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" fillcolor="white [3201]" strokecolor="#70ad47 [3209]" strokeweight="1pt">
                <v:textbox>
                  <w:txbxContent>
                    <w:p w14:paraId="66E16FFD" w14:textId="77777777" w:rsidR="00826C9B" w:rsidRPr="00DF4F89" w:rsidRDefault="00826C9B" w:rsidP="004F469E">
                      <w:pPr>
                        <w:jc w:val="center"/>
                        <w:rPr>
                          <w:rFonts w:ascii="Times New Roman" w:hAnsi="Times New Roman" w:cs="Times New Roman"/>
                          <w:sz w:val="20"/>
                          <w:szCs w:val="20"/>
                        </w:rPr>
                      </w:pPr>
                      <w:r w:rsidRPr="00DF4F89">
                        <w:rPr>
                          <w:rFonts w:ascii="Times New Roman" w:hAnsi="Times New Roman" w:cs="Times New Roman"/>
                          <w:sz w:val="20"/>
                          <w:szCs w:val="20"/>
                        </w:rPr>
                        <w:t>Staat het gebouw/werk op een monumentenlijst?</w:t>
                      </w:r>
                    </w:p>
                  </w:txbxContent>
                </v:textbox>
              </v:rect>
            </w:pict>
          </mc:Fallback>
        </mc:AlternateContent>
      </w:r>
    </w:p>
    <w:p w14:paraId="66E16E9B" w14:textId="77777777" w:rsidR="00DA155C" w:rsidRPr="00DA155C" w:rsidRDefault="000900A6" w:rsidP="00DA155C">
      <w:r>
        <w:rPr>
          <w:rFonts w:ascii="Times New Roman" w:hAnsi="Times New Roman" w:cs="Times New Roman"/>
          <w:b/>
          <w:i/>
          <w:noProof/>
          <w:lang w:eastAsia="nl-NL"/>
        </w:rPr>
        <mc:AlternateContent>
          <mc:Choice Requires="wps">
            <w:drawing>
              <wp:anchor distT="0" distB="0" distL="114300" distR="114300" simplePos="0" relativeHeight="251677696" behindDoc="0" locked="0" layoutInCell="1" allowOverlap="1" wp14:anchorId="66E16EDD" wp14:editId="66E16EDE">
                <wp:simplePos x="0" y="0"/>
                <wp:positionH relativeFrom="column">
                  <wp:posOffset>1986280</wp:posOffset>
                </wp:positionH>
                <wp:positionV relativeFrom="paragraph">
                  <wp:posOffset>156845</wp:posOffset>
                </wp:positionV>
                <wp:extent cx="828675" cy="0"/>
                <wp:effectExtent l="0" t="76200" r="9525" b="95250"/>
                <wp:wrapNone/>
                <wp:docPr id="20" name="Rechte verbindingslijn met pijl 20"/>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EE824" id="Rechte verbindingslijn met pijl 20" o:spid="_x0000_s1026" type="#_x0000_t32" style="position:absolute;margin-left:156.4pt;margin-top:12.35pt;width:65.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" strokecolor="#4472c4 [3204]" strokeweight=".5pt">
                <v:stroke endarrow="block" joinstyle="miter"/>
              </v:shape>
            </w:pict>
          </mc:Fallback>
        </mc:AlternateContent>
      </w:r>
    </w:p>
    <w:p w14:paraId="66E16E9C" w14:textId="77777777" w:rsidR="00DA155C" w:rsidRPr="00DA155C" w:rsidRDefault="00633FBB" w:rsidP="00DA155C">
      <w:r>
        <w:rPr>
          <w:rFonts w:ascii="Times New Roman" w:hAnsi="Times New Roman" w:cs="Times New Roman"/>
          <w:b/>
          <w:i/>
          <w:noProof/>
          <w:lang w:eastAsia="nl-NL"/>
        </w:rPr>
        <mc:AlternateContent>
          <mc:Choice Requires="wps">
            <w:drawing>
              <wp:anchor distT="0" distB="0" distL="114300" distR="114300" simplePos="0" relativeHeight="251682816" behindDoc="0" locked="0" layoutInCell="1" allowOverlap="1" wp14:anchorId="66E16EDF" wp14:editId="66E16EE0">
                <wp:simplePos x="0" y="0"/>
                <wp:positionH relativeFrom="column">
                  <wp:posOffset>567055</wp:posOffset>
                </wp:positionH>
                <wp:positionV relativeFrom="paragraph">
                  <wp:posOffset>214630</wp:posOffset>
                </wp:positionV>
                <wp:extent cx="466725" cy="285750"/>
                <wp:effectExtent l="0" t="0" r="28575" b="19050"/>
                <wp:wrapNone/>
                <wp:docPr id="25" name="Rechthoek 25"/>
                <wp:cNvGraphicFramePr/>
                <a:graphic xmlns:a="http://schemas.openxmlformats.org/drawingml/2006/main">
                  <a:graphicData uri="http://schemas.microsoft.com/office/word/2010/wordprocessingShape">
                    <wps:wsp>
                      <wps:cNvSpPr/>
                      <wps:spPr>
                        <a:xfrm>
                          <a:off x="0" y="0"/>
                          <a:ext cx="4667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E" w14:textId="77777777" w:rsidR="00826C9B" w:rsidRPr="00633FBB" w:rsidRDefault="00826C9B" w:rsidP="00764B5D">
                            <w:pPr>
                              <w:jc w:val="center"/>
                              <w:rPr>
                                <w:rFonts w:ascii="Times New Roman" w:hAnsi="Times New Roman" w:cs="Times New Roman"/>
                                <w:sz w:val="20"/>
                                <w:szCs w:val="20"/>
                              </w:rPr>
                            </w:pPr>
                            <w:r w:rsidRPr="00633FBB">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16EDF" id="Rechthoek 25" o:spid="_x0000_s1040" style="position:absolute;margin-left:44.65pt;margin-top:16.9pt;width:36.7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" fillcolor="white [3201]" strokecolor="#70ad47 [3209]" strokeweight="1pt">
                <v:textbox>
                  <w:txbxContent>
                    <w:p w14:paraId="66E16FFE" w14:textId="77777777" w:rsidR="00826C9B" w:rsidRPr="00633FBB" w:rsidRDefault="00826C9B" w:rsidP="00764B5D">
                      <w:pPr>
                        <w:jc w:val="center"/>
                        <w:rPr>
                          <w:rFonts w:ascii="Times New Roman" w:hAnsi="Times New Roman" w:cs="Times New Roman"/>
                          <w:sz w:val="20"/>
                          <w:szCs w:val="20"/>
                        </w:rPr>
                      </w:pPr>
                      <w:r w:rsidRPr="00633FBB">
                        <w:rPr>
                          <w:rFonts w:ascii="Times New Roman" w:hAnsi="Times New Roman" w:cs="Times New Roman"/>
                          <w:sz w:val="20"/>
                          <w:szCs w:val="20"/>
                        </w:rPr>
                        <w:t>Nee</w:t>
                      </w:r>
                    </w:p>
                  </w:txbxContent>
                </v:textbox>
              </v:rect>
            </w:pict>
          </mc:Fallback>
        </mc:AlternateContent>
      </w:r>
      <w:r w:rsidR="00DF4F89">
        <w:rPr>
          <w:rFonts w:ascii="Times New Roman" w:hAnsi="Times New Roman" w:cs="Times New Roman"/>
          <w:b/>
          <w:i/>
          <w:noProof/>
          <w:lang w:eastAsia="nl-NL"/>
        </w:rPr>
        <mc:AlternateContent>
          <mc:Choice Requires="wps">
            <w:drawing>
              <wp:anchor distT="0" distB="0" distL="114300" distR="114300" simplePos="0" relativeHeight="251680768" behindDoc="0" locked="0" layoutInCell="1" allowOverlap="1" wp14:anchorId="66E16EE1" wp14:editId="66E16EE2">
                <wp:simplePos x="0" y="0"/>
                <wp:positionH relativeFrom="column">
                  <wp:posOffset>1129030</wp:posOffset>
                </wp:positionH>
                <wp:positionV relativeFrom="paragraph">
                  <wp:posOffset>90805</wp:posOffset>
                </wp:positionV>
                <wp:extent cx="0" cy="600075"/>
                <wp:effectExtent l="76200" t="0" r="57150" b="47625"/>
                <wp:wrapNone/>
                <wp:docPr id="23" name="Rechte verbindingslijn met pijl 23"/>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44980" id="Rechte verbindingslijn met pijl 23" o:spid="_x0000_s1026" type="#_x0000_t32" style="position:absolute;margin-left:88.9pt;margin-top:7.15pt;width:0;height:47.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" strokecolor="#4472c4 [3204]" strokeweight=".5pt">
                <v:stroke endarrow="block" joinstyle="miter"/>
              </v:shape>
            </w:pict>
          </mc:Fallback>
        </mc:AlternateContent>
      </w:r>
    </w:p>
    <w:p w14:paraId="66E16E9D" w14:textId="77777777" w:rsidR="00DA155C" w:rsidRPr="00DA155C" w:rsidRDefault="00DA155C" w:rsidP="00DA155C"/>
    <w:p w14:paraId="66E16E9E" w14:textId="77777777" w:rsidR="00DA155C" w:rsidRPr="00DA155C" w:rsidRDefault="00F94E53" w:rsidP="00DA155C">
      <w:r>
        <w:rPr>
          <w:rFonts w:ascii="Times New Roman" w:hAnsi="Times New Roman" w:cs="Times New Roman"/>
          <w:b/>
          <w:i/>
          <w:noProof/>
          <w:lang w:eastAsia="nl-NL"/>
        </w:rPr>
        <mc:AlternateContent>
          <mc:Choice Requires="wps">
            <w:drawing>
              <wp:anchor distT="0" distB="0" distL="114300" distR="114300" simplePos="0" relativeHeight="251693056" behindDoc="0" locked="0" layoutInCell="1" allowOverlap="1" wp14:anchorId="66E16EE3" wp14:editId="66E16EE4">
                <wp:simplePos x="0" y="0"/>
                <wp:positionH relativeFrom="column">
                  <wp:posOffset>2948305</wp:posOffset>
                </wp:positionH>
                <wp:positionV relativeFrom="paragraph">
                  <wp:posOffset>45720</wp:posOffset>
                </wp:positionV>
                <wp:extent cx="352425" cy="1762125"/>
                <wp:effectExtent l="38100" t="0" r="9525" b="85725"/>
                <wp:wrapNone/>
                <wp:docPr id="38" name="Verbindingslijn: gebogen 38"/>
                <wp:cNvGraphicFramePr/>
                <a:graphic xmlns:a="http://schemas.openxmlformats.org/drawingml/2006/main">
                  <a:graphicData uri="http://schemas.microsoft.com/office/word/2010/wordprocessingShape">
                    <wps:wsp>
                      <wps:cNvCnPr/>
                      <wps:spPr>
                        <a:xfrm flipH="1">
                          <a:off x="0" y="0"/>
                          <a:ext cx="352425" cy="176212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210056"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38" o:spid="_x0000_s1026" type="#_x0000_t34" style="position:absolute;margin-left:232.15pt;margin-top:3.6pt;width:27.75pt;height:138.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" strokecolor="#4472c4 [3204]" strokeweight=".5pt">
                <v:stroke endarrow="block"/>
              </v:shape>
            </w:pict>
          </mc:Fallback>
        </mc:AlternateContent>
      </w:r>
      <w:r w:rsidR="00633FBB">
        <w:rPr>
          <w:rFonts w:ascii="Times New Roman" w:hAnsi="Times New Roman" w:cs="Times New Roman"/>
          <w:b/>
          <w:i/>
          <w:noProof/>
          <w:lang w:eastAsia="nl-NL"/>
        </w:rPr>
        <mc:AlternateContent>
          <mc:Choice Requires="wps">
            <w:drawing>
              <wp:anchor distT="0" distB="0" distL="114300" distR="114300" simplePos="0" relativeHeight="251683840" behindDoc="0" locked="0" layoutInCell="1" allowOverlap="1" wp14:anchorId="66E16EE5" wp14:editId="66E16EE6">
                <wp:simplePos x="0" y="0"/>
                <wp:positionH relativeFrom="column">
                  <wp:posOffset>176530</wp:posOffset>
                </wp:positionH>
                <wp:positionV relativeFrom="paragraph">
                  <wp:posOffset>208280</wp:posOffset>
                </wp:positionV>
                <wp:extent cx="2028825" cy="571500"/>
                <wp:effectExtent l="0" t="0" r="28575" b="19050"/>
                <wp:wrapNone/>
                <wp:docPr id="27" name="Rechthoek 27"/>
                <wp:cNvGraphicFramePr/>
                <a:graphic xmlns:a="http://schemas.openxmlformats.org/drawingml/2006/main">
                  <a:graphicData uri="http://schemas.microsoft.com/office/word/2010/wordprocessingShape">
                    <wps:wsp>
                      <wps:cNvSpPr/>
                      <wps:spPr>
                        <a:xfrm>
                          <a:off x="0" y="0"/>
                          <a:ext cx="202882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6FFF" w14:textId="77777777" w:rsidR="00826C9B" w:rsidRPr="00633FBB" w:rsidRDefault="00826C9B" w:rsidP="00971845">
                            <w:pPr>
                              <w:jc w:val="center"/>
                              <w:rPr>
                                <w:rFonts w:ascii="Times New Roman" w:hAnsi="Times New Roman" w:cs="Times New Roman"/>
                                <w:sz w:val="20"/>
                                <w:szCs w:val="20"/>
                              </w:rPr>
                            </w:pPr>
                            <w:r w:rsidRPr="00633FBB">
                              <w:rPr>
                                <w:rFonts w:ascii="Times New Roman" w:hAnsi="Times New Roman" w:cs="Times New Roman"/>
                                <w:sz w:val="20"/>
                                <w:szCs w:val="20"/>
                              </w:rPr>
                              <w:t>Heeft de persoon een gebruiksrecht van het grondeigendom waarop het gebouw/werk zich bevindt?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E5" id="Rechthoek 27" o:spid="_x0000_s1041" style="position:absolute;margin-left:13.9pt;margin-top:16.4pt;width:159.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" fillcolor="white [3201]" strokecolor="#70ad47 [3209]" strokeweight="1pt">
                <v:textbox>
                  <w:txbxContent>
                    <w:p w14:paraId="66E16FFF" w14:textId="77777777" w:rsidR="00826C9B" w:rsidRPr="00633FBB" w:rsidRDefault="00826C9B" w:rsidP="00971845">
                      <w:pPr>
                        <w:jc w:val="center"/>
                        <w:rPr>
                          <w:rFonts w:ascii="Times New Roman" w:hAnsi="Times New Roman" w:cs="Times New Roman"/>
                          <w:sz w:val="20"/>
                          <w:szCs w:val="20"/>
                        </w:rPr>
                      </w:pPr>
                      <w:r w:rsidRPr="00633FBB">
                        <w:rPr>
                          <w:rFonts w:ascii="Times New Roman" w:hAnsi="Times New Roman" w:cs="Times New Roman"/>
                          <w:sz w:val="20"/>
                          <w:szCs w:val="20"/>
                        </w:rPr>
                        <w:t>Heeft de persoon een gebruiksrecht van het grondeigendom waarop het gebouw/werk zich bevindt?</w:t>
                      </w:r>
                    </w:p>
                  </w:txbxContent>
                </v:textbox>
              </v:rect>
            </w:pict>
          </mc:Fallback>
        </mc:AlternateContent>
      </w:r>
    </w:p>
    <w:p w14:paraId="66E16E9F" w14:textId="77777777" w:rsidR="00DA155C" w:rsidRPr="00DA155C" w:rsidRDefault="00F94E53" w:rsidP="00DA155C">
      <w:r>
        <w:rPr>
          <w:rFonts w:ascii="Times New Roman" w:hAnsi="Times New Roman" w:cs="Times New Roman"/>
          <w:b/>
          <w:i/>
          <w:noProof/>
          <w:lang w:eastAsia="nl-NL"/>
        </w:rPr>
        <mc:AlternateContent>
          <mc:Choice Requires="wps">
            <w:drawing>
              <wp:anchor distT="0" distB="0" distL="114300" distR="114300" simplePos="0" relativeHeight="251686912" behindDoc="0" locked="0" layoutInCell="1" allowOverlap="1" wp14:anchorId="66E16EE7" wp14:editId="66E16EE8">
                <wp:simplePos x="0" y="0"/>
                <wp:positionH relativeFrom="column">
                  <wp:posOffset>3234055</wp:posOffset>
                </wp:positionH>
                <wp:positionV relativeFrom="paragraph">
                  <wp:posOffset>8255</wp:posOffset>
                </wp:positionV>
                <wp:extent cx="1562100" cy="866775"/>
                <wp:effectExtent l="0" t="0" r="19050" b="28575"/>
                <wp:wrapNone/>
                <wp:docPr id="30" name="Rechthoek 30"/>
                <wp:cNvGraphicFramePr/>
                <a:graphic xmlns:a="http://schemas.openxmlformats.org/drawingml/2006/main">
                  <a:graphicData uri="http://schemas.microsoft.com/office/word/2010/wordprocessingShape">
                    <wps:wsp>
                      <wps:cNvSpPr/>
                      <wps:spPr>
                        <a:xfrm>
                          <a:off x="0" y="0"/>
                          <a:ext cx="1562100" cy="866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0" w14:textId="77777777" w:rsidR="00826C9B" w:rsidRPr="00F94E53" w:rsidRDefault="00826C9B" w:rsidP="00B959A0">
                            <w:pPr>
                              <w:jc w:val="center"/>
                              <w:rPr>
                                <w:rFonts w:ascii="Times New Roman" w:hAnsi="Times New Roman" w:cs="Times New Roman"/>
                                <w:sz w:val="20"/>
                                <w:szCs w:val="20"/>
                              </w:rPr>
                            </w:pPr>
                            <w:r w:rsidRPr="00F94E53">
                              <w:rPr>
                                <w:rFonts w:ascii="Times New Roman" w:hAnsi="Times New Roman" w:cs="Times New Roman"/>
                                <w:sz w:val="20"/>
                                <w:szCs w:val="20"/>
                              </w:rPr>
                              <w:t>Persoon is geen eigenaar van de grond en kan dus ook geen eigenaar zijn van de zich daarop bevindende gebouwen/werken.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E7" id="Rechthoek 30" o:spid="_x0000_s1042" style="position:absolute;margin-left:254.65pt;margin-top:.65pt;width:123pt;height:6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" fillcolor="white [3201]" strokecolor="#70ad47 [3209]" strokeweight="1pt">
                <v:textbox>
                  <w:txbxContent>
                    <w:p w14:paraId="66E17000" w14:textId="77777777" w:rsidR="00826C9B" w:rsidRPr="00F94E53" w:rsidRDefault="00826C9B" w:rsidP="00B959A0">
                      <w:pPr>
                        <w:jc w:val="center"/>
                        <w:rPr>
                          <w:rFonts w:ascii="Times New Roman" w:hAnsi="Times New Roman" w:cs="Times New Roman"/>
                          <w:sz w:val="20"/>
                          <w:szCs w:val="20"/>
                        </w:rPr>
                      </w:pPr>
                      <w:r w:rsidRPr="00F94E53">
                        <w:rPr>
                          <w:rFonts w:ascii="Times New Roman" w:hAnsi="Times New Roman" w:cs="Times New Roman"/>
                          <w:sz w:val="20"/>
                          <w:szCs w:val="20"/>
                        </w:rPr>
                        <w:t>Persoon is geen eigenaar van de grond en kan dus ook geen eigenaar zijn van de zich daarop bevindende gebouwen/werken.</w:t>
                      </w:r>
                    </w:p>
                  </w:txbxContent>
                </v:textbox>
              </v:rect>
            </w:pict>
          </mc:Fallback>
        </mc:AlternateContent>
      </w:r>
      <w:r w:rsidR="00633FBB">
        <w:rPr>
          <w:rFonts w:ascii="Times New Roman" w:hAnsi="Times New Roman" w:cs="Times New Roman"/>
          <w:b/>
          <w:i/>
          <w:noProof/>
          <w:lang w:eastAsia="nl-NL"/>
        </w:rPr>
        <mc:AlternateContent>
          <mc:Choice Requires="wps">
            <w:drawing>
              <wp:anchor distT="0" distB="0" distL="114300" distR="114300" simplePos="0" relativeHeight="251685888" behindDoc="0" locked="0" layoutInCell="1" allowOverlap="1" wp14:anchorId="66E16EE9" wp14:editId="66E16EEA">
                <wp:simplePos x="0" y="0"/>
                <wp:positionH relativeFrom="column">
                  <wp:posOffset>2319655</wp:posOffset>
                </wp:positionH>
                <wp:positionV relativeFrom="paragraph">
                  <wp:posOffset>90805</wp:posOffset>
                </wp:positionV>
                <wp:extent cx="476250" cy="257175"/>
                <wp:effectExtent l="0" t="0" r="19050" b="28575"/>
                <wp:wrapNone/>
                <wp:docPr id="29" name="Rechthoek 29"/>
                <wp:cNvGraphicFramePr/>
                <a:graphic xmlns:a="http://schemas.openxmlformats.org/drawingml/2006/main">
                  <a:graphicData uri="http://schemas.microsoft.com/office/word/2010/wordprocessingShape">
                    <wps:wsp>
                      <wps:cNvSpPr/>
                      <wps:spPr>
                        <a:xfrm>
                          <a:off x="0" y="0"/>
                          <a:ext cx="47625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1" w14:textId="77777777" w:rsidR="00826C9B" w:rsidRPr="00633FBB" w:rsidRDefault="00826C9B" w:rsidP="00D43A8D">
                            <w:pPr>
                              <w:jc w:val="center"/>
                              <w:rPr>
                                <w:rFonts w:ascii="Times New Roman" w:hAnsi="Times New Roman" w:cs="Times New Roman"/>
                                <w:sz w:val="20"/>
                                <w:szCs w:val="20"/>
                              </w:rPr>
                            </w:pPr>
                            <w:r w:rsidRPr="00633FBB">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EE9" id="Rechthoek 29" o:spid="_x0000_s1043" style="position:absolute;margin-left:182.65pt;margin-top:7.15pt;width:37.5pt;height:2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" fillcolor="white [3201]" strokecolor="#70ad47 [3209]" strokeweight="1pt">
                <v:textbox>
                  <w:txbxContent>
                    <w:p w14:paraId="66E17001" w14:textId="77777777" w:rsidR="00826C9B" w:rsidRPr="00633FBB" w:rsidRDefault="00826C9B" w:rsidP="00D43A8D">
                      <w:pPr>
                        <w:jc w:val="center"/>
                        <w:rPr>
                          <w:rFonts w:ascii="Times New Roman" w:hAnsi="Times New Roman" w:cs="Times New Roman"/>
                          <w:sz w:val="20"/>
                          <w:szCs w:val="20"/>
                        </w:rPr>
                      </w:pPr>
                      <w:r w:rsidRPr="00633FBB">
                        <w:rPr>
                          <w:rFonts w:ascii="Times New Roman" w:hAnsi="Times New Roman" w:cs="Times New Roman"/>
                          <w:sz w:val="20"/>
                          <w:szCs w:val="20"/>
                        </w:rPr>
                        <w:t>Nee</w:t>
                      </w:r>
                    </w:p>
                  </w:txbxContent>
                </v:textbox>
              </v:rect>
            </w:pict>
          </mc:Fallback>
        </mc:AlternateContent>
      </w:r>
    </w:p>
    <w:p w14:paraId="66E16EA0" w14:textId="77777777" w:rsidR="00DA155C" w:rsidRPr="00DA155C" w:rsidRDefault="005639AB" w:rsidP="00DA155C">
      <w:r>
        <w:rPr>
          <w:rFonts w:ascii="Times New Roman" w:hAnsi="Times New Roman" w:cs="Times New Roman"/>
          <w:b/>
          <w:i/>
          <w:noProof/>
          <w:lang w:eastAsia="nl-NL"/>
        </w:rPr>
        <mc:AlternateContent>
          <mc:Choice Requires="wps">
            <w:drawing>
              <wp:anchor distT="0" distB="0" distL="114300" distR="114300" simplePos="0" relativeHeight="251687936" behindDoc="0" locked="0" layoutInCell="1" allowOverlap="1" wp14:anchorId="66E16EEB" wp14:editId="66E16EEC">
                <wp:simplePos x="0" y="0"/>
                <wp:positionH relativeFrom="column">
                  <wp:posOffset>1138555</wp:posOffset>
                </wp:positionH>
                <wp:positionV relativeFrom="paragraph">
                  <wp:posOffset>167005</wp:posOffset>
                </wp:positionV>
                <wp:extent cx="0" cy="581025"/>
                <wp:effectExtent l="76200" t="0" r="57150" b="47625"/>
                <wp:wrapNone/>
                <wp:docPr id="31" name="Rechte verbindingslijn met pijl 31"/>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42F18" id="Rechte verbindingslijn met pijl 31" o:spid="_x0000_s1026" type="#_x0000_t32" style="position:absolute;margin-left:89.65pt;margin-top:13.15pt;width:0;height:45.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" strokecolor="#4472c4 [3204]" strokeweight=".5pt">
                <v:stroke endarrow="block" joinstyle="miter"/>
              </v:shape>
            </w:pict>
          </mc:Fallback>
        </mc:AlternateContent>
      </w:r>
      <w:r w:rsidR="00633FBB">
        <w:rPr>
          <w:rFonts w:ascii="Times New Roman" w:hAnsi="Times New Roman" w:cs="Times New Roman"/>
          <w:b/>
          <w:i/>
          <w:noProof/>
          <w:lang w:eastAsia="nl-NL"/>
        </w:rPr>
        <mc:AlternateContent>
          <mc:Choice Requires="wps">
            <w:drawing>
              <wp:anchor distT="0" distB="0" distL="114300" distR="114300" simplePos="0" relativeHeight="251684864" behindDoc="0" locked="0" layoutInCell="1" allowOverlap="1" wp14:anchorId="66E16EED" wp14:editId="66E16EEE">
                <wp:simplePos x="0" y="0"/>
                <wp:positionH relativeFrom="column">
                  <wp:posOffset>2224405</wp:posOffset>
                </wp:positionH>
                <wp:positionV relativeFrom="paragraph">
                  <wp:posOffset>157480</wp:posOffset>
                </wp:positionV>
                <wp:extent cx="809625" cy="0"/>
                <wp:effectExtent l="0" t="76200" r="9525" b="95250"/>
                <wp:wrapNone/>
                <wp:docPr id="28" name="Rechte verbindingslijn met pijl 28"/>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5A4B9" id="Rechte verbindingslijn met pijl 28" o:spid="_x0000_s1026" type="#_x0000_t32" style="position:absolute;margin-left:175.15pt;margin-top:12.4pt;width:63.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" strokecolor="#4472c4 [3204]" strokeweight=".5pt">
                <v:stroke endarrow="block" joinstyle="miter"/>
              </v:shape>
            </w:pict>
          </mc:Fallback>
        </mc:AlternateContent>
      </w:r>
    </w:p>
    <w:p w14:paraId="66E16EA1" w14:textId="77777777" w:rsidR="00DA155C" w:rsidRPr="00DA155C" w:rsidRDefault="005639AB" w:rsidP="00DA155C">
      <w:r>
        <w:rPr>
          <w:rFonts w:ascii="Times New Roman" w:hAnsi="Times New Roman" w:cs="Times New Roman"/>
          <w:b/>
          <w:i/>
          <w:noProof/>
          <w:lang w:eastAsia="nl-NL"/>
        </w:rPr>
        <mc:AlternateContent>
          <mc:Choice Requires="wps">
            <w:drawing>
              <wp:anchor distT="0" distB="0" distL="114300" distR="114300" simplePos="0" relativeHeight="251688960" behindDoc="0" locked="0" layoutInCell="1" allowOverlap="1" wp14:anchorId="66E16EEF" wp14:editId="66E16EF0">
                <wp:simplePos x="0" y="0"/>
                <wp:positionH relativeFrom="column">
                  <wp:posOffset>538480</wp:posOffset>
                </wp:positionH>
                <wp:positionV relativeFrom="paragraph">
                  <wp:posOffset>34290</wp:posOffset>
                </wp:positionV>
                <wp:extent cx="495300" cy="247650"/>
                <wp:effectExtent l="0" t="0" r="19050" b="19050"/>
                <wp:wrapNone/>
                <wp:docPr id="32" name="Rechthoek 32"/>
                <wp:cNvGraphicFramePr/>
                <a:graphic xmlns:a="http://schemas.openxmlformats.org/drawingml/2006/main">
                  <a:graphicData uri="http://schemas.microsoft.com/office/word/2010/wordprocessingShape">
                    <wps:wsp>
                      <wps:cNvSpPr/>
                      <wps:spPr>
                        <a:xfrm>
                          <a:off x="0" y="0"/>
                          <a:ext cx="4953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2" w14:textId="77777777" w:rsidR="00826C9B" w:rsidRPr="005639AB" w:rsidRDefault="00826C9B" w:rsidP="003E32F0">
                            <w:pPr>
                              <w:jc w:val="center"/>
                              <w:rPr>
                                <w:rFonts w:ascii="Times New Roman" w:hAnsi="Times New Roman" w:cs="Times New Roman"/>
                                <w:sz w:val="20"/>
                                <w:szCs w:val="20"/>
                              </w:rPr>
                            </w:pPr>
                            <w:r w:rsidRPr="005639AB">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6EEF" id="Rechthoek 32" o:spid="_x0000_s1044" style="position:absolute;margin-left:42.4pt;margin-top:2.7pt;width:39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" fillcolor="white [3201]" strokecolor="#70ad47 [3209]" strokeweight="1pt">
                <v:textbox>
                  <w:txbxContent>
                    <w:p w14:paraId="66E17002" w14:textId="77777777" w:rsidR="00826C9B" w:rsidRPr="005639AB" w:rsidRDefault="00826C9B" w:rsidP="003E32F0">
                      <w:pPr>
                        <w:jc w:val="center"/>
                        <w:rPr>
                          <w:rFonts w:ascii="Times New Roman" w:hAnsi="Times New Roman" w:cs="Times New Roman"/>
                          <w:sz w:val="20"/>
                          <w:szCs w:val="20"/>
                        </w:rPr>
                      </w:pPr>
                      <w:r w:rsidRPr="005639AB">
                        <w:rPr>
                          <w:rFonts w:ascii="Times New Roman" w:hAnsi="Times New Roman" w:cs="Times New Roman"/>
                          <w:sz w:val="20"/>
                          <w:szCs w:val="20"/>
                        </w:rPr>
                        <w:t>Ja</w:t>
                      </w:r>
                    </w:p>
                  </w:txbxContent>
                </v:textbox>
              </v:rect>
            </w:pict>
          </mc:Fallback>
        </mc:AlternateContent>
      </w:r>
    </w:p>
    <w:p w14:paraId="66E16EA2" w14:textId="77777777" w:rsidR="00DA155C" w:rsidRPr="00DA155C" w:rsidRDefault="005639AB" w:rsidP="00DA155C">
      <w:r>
        <w:rPr>
          <w:rFonts w:ascii="Times New Roman" w:hAnsi="Times New Roman" w:cs="Times New Roman"/>
          <w:b/>
          <w:i/>
          <w:noProof/>
          <w:lang w:eastAsia="nl-NL"/>
        </w:rPr>
        <mc:AlternateContent>
          <mc:Choice Requires="wps">
            <w:drawing>
              <wp:anchor distT="0" distB="0" distL="114300" distR="114300" simplePos="0" relativeHeight="251689984" behindDoc="0" locked="0" layoutInCell="1" allowOverlap="1" wp14:anchorId="66E16EF1" wp14:editId="66E16EF2">
                <wp:simplePos x="0" y="0"/>
                <wp:positionH relativeFrom="column">
                  <wp:posOffset>157480</wp:posOffset>
                </wp:positionH>
                <wp:positionV relativeFrom="paragraph">
                  <wp:posOffset>237490</wp:posOffset>
                </wp:positionV>
                <wp:extent cx="2390775" cy="885825"/>
                <wp:effectExtent l="0" t="0" r="28575" b="28575"/>
                <wp:wrapNone/>
                <wp:docPr id="33" name="Rechthoek 33"/>
                <wp:cNvGraphicFramePr/>
                <a:graphic xmlns:a="http://schemas.openxmlformats.org/drawingml/2006/main">
                  <a:graphicData uri="http://schemas.microsoft.com/office/word/2010/wordprocessingShape">
                    <wps:wsp>
                      <wps:cNvSpPr/>
                      <wps:spPr>
                        <a:xfrm>
                          <a:off x="0" y="0"/>
                          <a:ext cx="2390775" cy="885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3" w14:textId="77777777" w:rsidR="00826C9B" w:rsidRPr="005639AB" w:rsidRDefault="00826C9B" w:rsidP="009B2A31">
                            <w:pPr>
                              <w:jc w:val="center"/>
                              <w:rPr>
                                <w:rFonts w:ascii="Times New Roman" w:hAnsi="Times New Roman" w:cs="Times New Roman"/>
                                <w:sz w:val="20"/>
                                <w:szCs w:val="20"/>
                              </w:rPr>
                            </w:pPr>
                            <w:r w:rsidRPr="005639AB">
                              <w:rPr>
                                <w:rFonts w:ascii="Times New Roman" w:hAnsi="Times New Roman" w:cs="Times New Roman"/>
                                <w:sz w:val="20"/>
                                <w:szCs w:val="20"/>
                              </w:rPr>
                              <w:t>Eigenaar van de grond is in eerste instantie ook eigenaar van de grond en de zich daarop bevindende gebouwen/werken. De uitzondering is echter: is het gebouw/werk ook een onderdeel van eens anders werk?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F1" id="Rechthoek 33" o:spid="_x0000_s1045" style="position:absolute;margin-left:12.4pt;margin-top:18.7pt;width:188.25pt;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" fillcolor="white [3201]" strokecolor="#70ad47 [3209]" strokeweight="1pt">
                <v:textbox>
                  <w:txbxContent>
                    <w:p w14:paraId="66E17003" w14:textId="77777777" w:rsidR="00826C9B" w:rsidRPr="005639AB" w:rsidRDefault="00826C9B" w:rsidP="009B2A31">
                      <w:pPr>
                        <w:jc w:val="center"/>
                        <w:rPr>
                          <w:rFonts w:ascii="Times New Roman" w:hAnsi="Times New Roman" w:cs="Times New Roman"/>
                          <w:sz w:val="20"/>
                          <w:szCs w:val="20"/>
                        </w:rPr>
                      </w:pPr>
                      <w:r w:rsidRPr="005639AB">
                        <w:rPr>
                          <w:rFonts w:ascii="Times New Roman" w:hAnsi="Times New Roman" w:cs="Times New Roman"/>
                          <w:sz w:val="20"/>
                          <w:szCs w:val="20"/>
                        </w:rPr>
                        <w:t>Eigenaar van de grond is in eerste instantie ook eigenaar van de grond en de zich daarop bevindende gebouwen/werken. De uitzondering is echter: is het gebouw/werk ook een onderdeel van eens anders werk?</w:t>
                      </w:r>
                    </w:p>
                  </w:txbxContent>
                </v:textbox>
              </v:rect>
            </w:pict>
          </mc:Fallback>
        </mc:AlternateContent>
      </w:r>
    </w:p>
    <w:p w14:paraId="66E16EA3" w14:textId="77777777" w:rsidR="00DA155C" w:rsidRPr="00DA155C" w:rsidRDefault="00DA155C" w:rsidP="00DA155C"/>
    <w:p w14:paraId="66E16EA4" w14:textId="77777777" w:rsidR="00DA155C" w:rsidRPr="00DA155C" w:rsidRDefault="005639AB" w:rsidP="00DA155C">
      <w:r>
        <w:rPr>
          <w:rFonts w:ascii="Times New Roman" w:hAnsi="Times New Roman" w:cs="Times New Roman"/>
          <w:b/>
          <w:i/>
          <w:noProof/>
          <w:lang w:eastAsia="nl-NL"/>
        </w:rPr>
        <mc:AlternateContent>
          <mc:Choice Requires="wps">
            <w:drawing>
              <wp:anchor distT="0" distB="0" distL="114300" distR="114300" simplePos="0" relativeHeight="251692032" behindDoc="0" locked="0" layoutInCell="1" allowOverlap="1" wp14:anchorId="66E16EF3" wp14:editId="66E16EF4">
                <wp:simplePos x="0" y="0"/>
                <wp:positionH relativeFrom="column">
                  <wp:posOffset>3434080</wp:posOffset>
                </wp:positionH>
                <wp:positionV relativeFrom="paragraph">
                  <wp:posOffset>180340</wp:posOffset>
                </wp:positionV>
                <wp:extent cx="1800225" cy="571500"/>
                <wp:effectExtent l="0" t="0" r="28575" b="19050"/>
                <wp:wrapNone/>
                <wp:docPr id="35" name="Rechthoek 35"/>
                <wp:cNvGraphicFramePr/>
                <a:graphic xmlns:a="http://schemas.openxmlformats.org/drawingml/2006/main">
                  <a:graphicData uri="http://schemas.microsoft.com/office/word/2010/wordprocessingShape">
                    <wps:wsp>
                      <wps:cNvSpPr/>
                      <wps:spPr>
                        <a:xfrm>
                          <a:off x="0" y="0"/>
                          <a:ext cx="180022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4" w14:textId="77777777" w:rsidR="00826C9B" w:rsidRPr="005639AB" w:rsidRDefault="00826C9B" w:rsidP="00E768D0">
                            <w:pPr>
                              <w:jc w:val="center"/>
                              <w:rPr>
                                <w:rFonts w:ascii="Times New Roman" w:hAnsi="Times New Roman" w:cs="Times New Roman"/>
                                <w:sz w:val="20"/>
                                <w:szCs w:val="20"/>
                              </w:rPr>
                            </w:pPr>
                            <w:r w:rsidRPr="005639AB">
                              <w:rPr>
                                <w:rFonts w:ascii="Times New Roman" w:hAnsi="Times New Roman" w:cs="Times New Roman"/>
                                <w:sz w:val="20"/>
                                <w:szCs w:val="20"/>
                              </w:rPr>
                              <w:t>Geen sprake van horizontale natrekking; het gebouw/werk wordt verticaal nagetrokken.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EF3" id="Rechthoek 35" o:spid="_x0000_s1046" style="position:absolute;margin-left:270.4pt;margin-top:14.2pt;width:141.75pt;height: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" fillcolor="white [3201]" strokecolor="#70ad47 [3209]" strokeweight="1pt">
                <v:textbox>
                  <w:txbxContent>
                    <w:p w14:paraId="66E17004" w14:textId="77777777" w:rsidR="00826C9B" w:rsidRPr="005639AB" w:rsidRDefault="00826C9B" w:rsidP="00E768D0">
                      <w:pPr>
                        <w:jc w:val="center"/>
                        <w:rPr>
                          <w:rFonts w:ascii="Times New Roman" w:hAnsi="Times New Roman" w:cs="Times New Roman"/>
                          <w:sz w:val="20"/>
                          <w:szCs w:val="20"/>
                        </w:rPr>
                      </w:pPr>
                      <w:r w:rsidRPr="005639AB">
                        <w:rPr>
                          <w:rFonts w:ascii="Times New Roman" w:hAnsi="Times New Roman" w:cs="Times New Roman"/>
                          <w:sz w:val="20"/>
                          <w:szCs w:val="20"/>
                        </w:rPr>
                        <w:t>Geen sprake van horizontale natrekking; het gebouw/werk wordt verticaal nagetrokken.</w:t>
                      </w:r>
                    </w:p>
                  </w:txbxContent>
                </v:textbox>
              </v:rect>
            </w:pict>
          </mc:Fallback>
        </mc:AlternateContent>
      </w:r>
      <w:r>
        <w:rPr>
          <w:rFonts w:ascii="Times New Roman" w:hAnsi="Times New Roman" w:cs="Times New Roman"/>
          <w:b/>
          <w:i/>
          <w:noProof/>
          <w:lang w:eastAsia="nl-NL"/>
        </w:rPr>
        <mc:AlternateContent>
          <mc:Choice Requires="wps">
            <w:drawing>
              <wp:anchor distT="0" distB="0" distL="114300" distR="114300" simplePos="0" relativeHeight="251694080" behindDoc="0" locked="0" layoutInCell="1" allowOverlap="1" wp14:anchorId="66E16EF5" wp14:editId="66E16EF6">
                <wp:simplePos x="0" y="0"/>
                <wp:positionH relativeFrom="margin">
                  <wp:align>center</wp:align>
                </wp:positionH>
                <wp:positionV relativeFrom="paragraph">
                  <wp:posOffset>218440</wp:posOffset>
                </wp:positionV>
                <wp:extent cx="552450" cy="219075"/>
                <wp:effectExtent l="0" t="0" r="19050" b="28575"/>
                <wp:wrapNone/>
                <wp:docPr id="39" name="Rechthoek 39"/>
                <wp:cNvGraphicFramePr/>
                <a:graphic xmlns:a="http://schemas.openxmlformats.org/drawingml/2006/main">
                  <a:graphicData uri="http://schemas.microsoft.com/office/word/2010/wordprocessingShape">
                    <wps:wsp>
                      <wps:cNvSpPr/>
                      <wps:spPr>
                        <a:xfrm>
                          <a:off x="0" y="0"/>
                          <a:ext cx="552450"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5" w14:textId="77777777" w:rsidR="00826C9B" w:rsidRPr="005639AB" w:rsidRDefault="00826C9B" w:rsidP="00E638F7">
                            <w:pPr>
                              <w:jc w:val="center"/>
                              <w:rPr>
                                <w:rFonts w:ascii="Times New Roman" w:hAnsi="Times New Roman" w:cs="Times New Roman"/>
                                <w:sz w:val="20"/>
                                <w:szCs w:val="20"/>
                              </w:rPr>
                            </w:pPr>
                            <w:r w:rsidRPr="005639AB">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EF5" id="Rechthoek 39" o:spid="_x0000_s1047" style="position:absolute;margin-left:0;margin-top:17.2pt;width:43.5pt;height:17.25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" fillcolor="white [3201]" strokecolor="#70ad47 [3209]" strokeweight="1pt">
                <v:textbox>
                  <w:txbxContent>
                    <w:p w14:paraId="66E17005" w14:textId="77777777" w:rsidR="00826C9B" w:rsidRPr="005639AB" w:rsidRDefault="00826C9B" w:rsidP="00E638F7">
                      <w:pPr>
                        <w:jc w:val="center"/>
                        <w:rPr>
                          <w:rFonts w:ascii="Times New Roman" w:hAnsi="Times New Roman" w:cs="Times New Roman"/>
                          <w:sz w:val="20"/>
                          <w:szCs w:val="20"/>
                        </w:rPr>
                      </w:pPr>
                      <w:r w:rsidRPr="005639AB">
                        <w:rPr>
                          <w:rFonts w:ascii="Times New Roman" w:hAnsi="Times New Roman" w:cs="Times New Roman"/>
                          <w:sz w:val="20"/>
                          <w:szCs w:val="20"/>
                        </w:rPr>
                        <w:t>Nee</w:t>
                      </w:r>
                    </w:p>
                  </w:txbxContent>
                </v:textbox>
                <w10:wrap anchorx="margin"/>
              </v:rect>
            </w:pict>
          </mc:Fallback>
        </mc:AlternateContent>
      </w:r>
    </w:p>
    <w:p w14:paraId="66E16EA5" w14:textId="77777777" w:rsidR="00DA155C" w:rsidRDefault="005639AB" w:rsidP="00DA155C">
      <w:pPr>
        <w:rPr>
          <w:rFonts w:ascii="Times New Roman" w:hAnsi="Times New Roman" w:cs="Times New Roman"/>
          <w:b/>
          <w:i/>
        </w:rPr>
      </w:pPr>
      <w:r>
        <w:rPr>
          <w:rFonts w:ascii="Times New Roman" w:hAnsi="Times New Roman" w:cs="Times New Roman"/>
          <w:b/>
          <w:i/>
          <w:noProof/>
          <w:lang w:eastAsia="nl-NL"/>
        </w:rPr>
        <mc:AlternateContent>
          <mc:Choice Requires="wps">
            <w:drawing>
              <wp:anchor distT="0" distB="0" distL="114300" distR="114300" simplePos="0" relativeHeight="251691008" behindDoc="0" locked="0" layoutInCell="1" allowOverlap="1" wp14:anchorId="66E16EF7" wp14:editId="66E16EF8">
                <wp:simplePos x="0" y="0"/>
                <wp:positionH relativeFrom="margin">
                  <wp:posOffset>2566035</wp:posOffset>
                </wp:positionH>
                <wp:positionV relativeFrom="paragraph">
                  <wp:posOffset>237490</wp:posOffset>
                </wp:positionV>
                <wp:extent cx="752475" cy="0"/>
                <wp:effectExtent l="0" t="76200" r="9525" b="95250"/>
                <wp:wrapNone/>
                <wp:docPr id="34" name="Rechte verbindingslijn met pijl 34"/>
                <wp:cNvGraphicFramePr/>
                <a:graphic xmlns:a="http://schemas.openxmlformats.org/drawingml/2006/main">
                  <a:graphicData uri="http://schemas.microsoft.com/office/word/2010/wordprocessingShape">
                    <wps:wsp>
                      <wps:cNvCnPr/>
                      <wps:spPr>
                        <a:xfrm>
                          <a:off x="0" y="0"/>
                          <a:ext cx="752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CE928" id="Rechte verbindingslijn met pijl 34" o:spid="_x0000_s1026" type="#_x0000_t32" style="position:absolute;margin-left:202.05pt;margin-top:18.7pt;width:59.25pt;height:0;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" strokecolor="#4472c4 [3204]" strokeweight=".5pt">
                <v:stroke endarrow="block" joinstyle="miter"/>
                <w10:wrap anchorx="margin"/>
              </v:shape>
            </w:pict>
          </mc:Fallback>
        </mc:AlternateContent>
      </w:r>
      <w:r>
        <w:rPr>
          <w:rFonts w:ascii="Times New Roman" w:hAnsi="Times New Roman" w:cs="Times New Roman"/>
          <w:b/>
          <w:i/>
          <w:noProof/>
          <w:lang w:eastAsia="nl-NL"/>
        </w:rPr>
        <mc:AlternateContent>
          <mc:Choice Requires="wps">
            <w:drawing>
              <wp:anchor distT="0" distB="0" distL="114300" distR="114300" simplePos="0" relativeHeight="251695104" behindDoc="0" locked="0" layoutInCell="1" allowOverlap="1" wp14:anchorId="66E16EF9" wp14:editId="66E16EFA">
                <wp:simplePos x="0" y="0"/>
                <wp:positionH relativeFrom="column">
                  <wp:posOffset>1195705</wp:posOffset>
                </wp:positionH>
                <wp:positionV relativeFrom="paragraph">
                  <wp:posOffset>256540</wp:posOffset>
                </wp:positionV>
                <wp:extent cx="9525" cy="533400"/>
                <wp:effectExtent l="38100" t="0" r="66675" b="57150"/>
                <wp:wrapNone/>
                <wp:docPr id="40" name="Rechte verbindingslijn met pijl 40"/>
                <wp:cNvGraphicFramePr/>
                <a:graphic xmlns:a="http://schemas.openxmlformats.org/drawingml/2006/main">
                  <a:graphicData uri="http://schemas.microsoft.com/office/word/2010/wordprocessingShape">
                    <wps:wsp>
                      <wps:cNvCnPr/>
                      <wps:spPr>
                        <a:xfrm>
                          <a:off x="0" y="0"/>
                          <a:ext cx="95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AFBBF" id="Rechte verbindingslijn met pijl 40" o:spid="_x0000_s1026" type="#_x0000_t32" style="position:absolute;margin-left:94.15pt;margin-top:20.2pt;width:.75pt;height:4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" strokecolor="#4472c4 [3204]" strokeweight=".5pt">
                <v:stroke endarrow="block" joinstyle="miter"/>
              </v:shape>
            </w:pict>
          </mc:Fallback>
        </mc:AlternateContent>
      </w:r>
    </w:p>
    <w:p w14:paraId="66E16EA6" w14:textId="77777777" w:rsidR="00DA155C" w:rsidRDefault="005639AB" w:rsidP="00DA155C">
      <w:pPr>
        <w:rPr>
          <w:rFonts w:ascii="Times New Roman" w:hAnsi="Times New Roman" w:cs="Times New Roman"/>
          <w:b/>
          <w:i/>
        </w:rPr>
      </w:pPr>
      <w:r>
        <w:rPr>
          <w:rFonts w:ascii="Times New Roman" w:hAnsi="Times New Roman" w:cs="Times New Roman"/>
          <w:b/>
          <w:i/>
          <w:noProof/>
          <w:lang w:eastAsia="nl-NL"/>
        </w:rPr>
        <mc:AlternateContent>
          <mc:Choice Requires="wps">
            <w:drawing>
              <wp:anchor distT="0" distB="0" distL="114300" distR="114300" simplePos="0" relativeHeight="251696128" behindDoc="0" locked="0" layoutInCell="1" allowOverlap="1" wp14:anchorId="66E16EFB" wp14:editId="66E16EFC">
                <wp:simplePos x="0" y="0"/>
                <wp:positionH relativeFrom="column">
                  <wp:posOffset>586105</wp:posOffset>
                </wp:positionH>
                <wp:positionV relativeFrom="paragraph">
                  <wp:posOffset>114935</wp:posOffset>
                </wp:positionV>
                <wp:extent cx="485775" cy="257175"/>
                <wp:effectExtent l="0" t="0" r="28575" b="28575"/>
                <wp:wrapNone/>
                <wp:docPr id="41" name="Rechthoek 41"/>
                <wp:cNvGraphicFramePr/>
                <a:graphic xmlns:a="http://schemas.openxmlformats.org/drawingml/2006/main">
                  <a:graphicData uri="http://schemas.microsoft.com/office/word/2010/wordprocessingShape">
                    <wps:wsp>
                      <wps:cNvSpPr/>
                      <wps:spPr>
                        <a:xfrm>
                          <a:off x="0" y="0"/>
                          <a:ext cx="4857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6" w14:textId="77777777" w:rsidR="00826C9B" w:rsidRPr="005639AB" w:rsidRDefault="00826C9B" w:rsidP="001F2A5A">
                            <w:pPr>
                              <w:jc w:val="center"/>
                              <w:rPr>
                                <w:rFonts w:ascii="Times New Roman" w:hAnsi="Times New Roman" w:cs="Times New Roman"/>
                                <w:sz w:val="20"/>
                                <w:szCs w:val="20"/>
                              </w:rPr>
                            </w:pPr>
                            <w:r w:rsidRPr="005639AB">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6EFB" id="Rechthoek 41" o:spid="_x0000_s1048" style="position:absolute;margin-left:46.15pt;margin-top:9.05pt;width:38.25pt;height:20.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" fillcolor="white [3201]" strokecolor="#70ad47 [3209]" strokeweight="1pt">
                <v:textbox>
                  <w:txbxContent>
                    <w:p w14:paraId="66E17006" w14:textId="77777777" w:rsidR="00826C9B" w:rsidRPr="005639AB" w:rsidRDefault="00826C9B" w:rsidP="001F2A5A">
                      <w:pPr>
                        <w:jc w:val="center"/>
                        <w:rPr>
                          <w:rFonts w:ascii="Times New Roman" w:hAnsi="Times New Roman" w:cs="Times New Roman"/>
                          <w:sz w:val="20"/>
                          <w:szCs w:val="20"/>
                        </w:rPr>
                      </w:pPr>
                      <w:r w:rsidRPr="005639AB">
                        <w:rPr>
                          <w:rFonts w:ascii="Times New Roman" w:hAnsi="Times New Roman" w:cs="Times New Roman"/>
                          <w:sz w:val="20"/>
                          <w:szCs w:val="20"/>
                        </w:rPr>
                        <w:t>Ja</w:t>
                      </w:r>
                    </w:p>
                  </w:txbxContent>
                </v:textbox>
              </v:rect>
            </w:pict>
          </mc:Fallback>
        </mc:AlternateContent>
      </w:r>
    </w:p>
    <w:p w14:paraId="66E16EA7" w14:textId="77777777" w:rsidR="00DA155C" w:rsidRDefault="00DA155C" w:rsidP="00DA155C"/>
    <w:p w14:paraId="66E16EA8" w14:textId="77777777" w:rsidR="00DA155C" w:rsidRDefault="00DA155C" w:rsidP="00DA155C"/>
    <w:p w14:paraId="66E16EA9" w14:textId="77777777" w:rsidR="00DA155C" w:rsidRDefault="00DA155C" w:rsidP="00DA155C"/>
    <w:p w14:paraId="66E16EAA" w14:textId="77777777" w:rsidR="00DA155C" w:rsidRPr="00DA155C" w:rsidRDefault="002C018F" w:rsidP="00DA155C">
      <w:r>
        <w:rPr>
          <w:noProof/>
          <w:lang w:eastAsia="nl-NL"/>
        </w:rPr>
        <w:lastRenderedPageBreak/>
        <mc:AlternateContent>
          <mc:Choice Requires="wps">
            <w:drawing>
              <wp:anchor distT="0" distB="0" distL="114300" distR="114300" simplePos="0" relativeHeight="251706368" behindDoc="0" locked="0" layoutInCell="1" allowOverlap="1" wp14:anchorId="66E16EFD" wp14:editId="66E16EFE">
                <wp:simplePos x="0" y="0"/>
                <wp:positionH relativeFrom="column">
                  <wp:posOffset>3300730</wp:posOffset>
                </wp:positionH>
                <wp:positionV relativeFrom="paragraph">
                  <wp:posOffset>1586230</wp:posOffset>
                </wp:positionV>
                <wp:extent cx="1619250" cy="733425"/>
                <wp:effectExtent l="0" t="0" r="19050" b="28575"/>
                <wp:wrapNone/>
                <wp:docPr id="52" name="Rechthoek 52"/>
                <wp:cNvGraphicFramePr/>
                <a:graphic xmlns:a="http://schemas.openxmlformats.org/drawingml/2006/main">
                  <a:graphicData uri="http://schemas.microsoft.com/office/word/2010/wordprocessingShape">
                    <wps:wsp>
                      <wps:cNvSpPr/>
                      <wps:spPr>
                        <a:xfrm>
                          <a:off x="0" y="0"/>
                          <a:ext cx="16192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7" w14:textId="77777777" w:rsidR="00826C9B" w:rsidRPr="00531197" w:rsidRDefault="00826C9B" w:rsidP="007F7C9F">
                            <w:pPr>
                              <w:jc w:val="center"/>
                              <w:rPr>
                                <w:rFonts w:ascii="Times New Roman" w:hAnsi="Times New Roman" w:cs="Times New Roman"/>
                                <w:sz w:val="20"/>
                                <w:szCs w:val="20"/>
                              </w:rPr>
                            </w:pPr>
                            <w:r w:rsidRPr="00531197">
                              <w:rPr>
                                <w:rFonts w:ascii="Times New Roman" w:hAnsi="Times New Roman" w:cs="Times New Roman"/>
                                <w:sz w:val="20"/>
                                <w:szCs w:val="20"/>
                              </w:rPr>
                              <w:t>Geen grensoverschrijdend bouwen, dus kan er ook niet horizontaal nagetrokken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EFD" id="Rechthoek 52" o:spid="_x0000_s1049" style="position:absolute;margin-left:259.9pt;margin-top:124.9pt;width:127.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" fillcolor="white [3201]" strokecolor="#70ad47 [3209]" strokeweight="1pt">
                <v:textbox>
                  <w:txbxContent>
                    <w:p w14:paraId="66E17007" w14:textId="77777777" w:rsidR="00826C9B" w:rsidRPr="00531197" w:rsidRDefault="00826C9B" w:rsidP="007F7C9F">
                      <w:pPr>
                        <w:jc w:val="center"/>
                        <w:rPr>
                          <w:rFonts w:ascii="Times New Roman" w:hAnsi="Times New Roman" w:cs="Times New Roman"/>
                          <w:sz w:val="20"/>
                          <w:szCs w:val="20"/>
                        </w:rPr>
                      </w:pPr>
                      <w:r w:rsidRPr="00531197">
                        <w:rPr>
                          <w:rFonts w:ascii="Times New Roman" w:hAnsi="Times New Roman" w:cs="Times New Roman"/>
                          <w:sz w:val="20"/>
                          <w:szCs w:val="20"/>
                        </w:rPr>
                        <w:t>Geen grensoverschrijdend bouwen, dus kan er ook niet horizontaal nagetrokken worden.</w:t>
                      </w:r>
                    </w:p>
                  </w:txbxContent>
                </v:textbox>
              </v:rect>
            </w:pict>
          </mc:Fallback>
        </mc:AlternateContent>
      </w:r>
      <w:r w:rsidR="00F01FDE">
        <w:rPr>
          <w:noProof/>
          <w:lang w:eastAsia="nl-NL"/>
        </w:rPr>
        <mc:AlternateContent>
          <mc:Choice Requires="wps">
            <w:drawing>
              <wp:anchor distT="0" distB="0" distL="114300" distR="114300" simplePos="0" relativeHeight="251698176" behindDoc="0" locked="0" layoutInCell="1" allowOverlap="1" wp14:anchorId="66E16EFF" wp14:editId="66E16F00">
                <wp:simplePos x="0" y="0"/>
                <wp:positionH relativeFrom="column">
                  <wp:posOffset>2357755</wp:posOffset>
                </wp:positionH>
                <wp:positionV relativeFrom="paragraph">
                  <wp:posOffset>976630</wp:posOffset>
                </wp:positionV>
                <wp:extent cx="771525" cy="9525"/>
                <wp:effectExtent l="0" t="57150" r="28575" b="85725"/>
                <wp:wrapNone/>
                <wp:docPr id="43" name="Rechte verbindingslijn met pijl 43"/>
                <wp:cNvGraphicFramePr/>
                <a:graphic xmlns:a="http://schemas.openxmlformats.org/drawingml/2006/main">
                  <a:graphicData uri="http://schemas.microsoft.com/office/word/2010/wordprocessingShape">
                    <wps:wsp>
                      <wps:cNvCnPr/>
                      <wps:spPr>
                        <a:xfrm>
                          <a:off x="0" y="0"/>
                          <a:ext cx="7715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1DB31" id="Rechte verbindingslijn met pijl 43" o:spid="_x0000_s1026" type="#_x0000_t32" style="position:absolute;margin-left:185.65pt;margin-top:76.9pt;width:60.7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" strokecolor="#4472c4 [3204]" strokeweight=".5pt">
                <v:stroke endarrow="block" joinstyle="miter"/>
              </v:shape>
            </w:pict>
          </mc:Fallback>
        </mc:AlternateContent>
      </w:r>
      <w:r w:rsidR="00F01FDE">
        <w:rPr>
          <w:noProof/>
          <w:lang w:eastAsia="nl-NL"/>
        </w:rPr>
        <mc:AlternateContent>
          <mc:Choice Requires="wps">
            <w:drawing>
              <wp:anchor distT="0" distB="0" distL="114300" distR="114300" simplePos="0" relativeHeight="251721728" behindDoc="0" locked="0" layoutInCell="1" allowOverlap="1" wp14:anchorId="66E16F01" wp14:editId="66E16F02">
                <wp:simplePos x="0" y="0"/>
                <wp:positionH relativeFrom="column">
                  <wp:posOffset>128905</wp:posOffset>
                </wp:positionH>
                <wp:positionV relativeFrom="paragraph">
                  <wp:posOffset>7663180</wp:posOffset>
                </wp:positionV>
                <wp:extent cx="1914525" cy="590550"/>
                <wp:effectExtent l="0" t="0" r="28575" b="19050"/>
                <wp:wrapNone/>
                <wp:docPr id="67" name="Rechthoek 67"/>
                <wp:cNvGraphicFramePr/>
                <a:graphic xmlns:a="http://schemas.openxmlformats.org/drawingml/2006/main">
                  <a:graphicData uri="http://schemas.microsoft.com/office/word/2010/wordprocessingShape">
                    <wps:wsp>
                      <wps:cNvSpPr/>
                      <wps:spPr>
                        <a:xfrm>
                          <a:off x="0" y="0"/>
                          <a:ext cx="1914525" cy="590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8" w14:textId="77777777" w:rsidR="00826C9B" w:rsidRPr="00F01FDE" w:rsidRDefault="00826C9B" w:rsidP="00EA1161">
                            <w:pPr>
                              <w:jc w:val="center"/>
                              <w:rPr>
                                <w:rFonts w:ascii="Times New Roman" w:hAnsi="Times New Roman" w:cs="Times New Roman"/>
                                <w:sz w:val="20"/>
                                <w:szCs w:val="20"/>
                              </w:rPr>
                            </w:pPr>
                            <w:r w:rsidRPr="00F01FDE">
                              <w:rPr>
                                <w:rFonts w:ascii="Times New Roman" w:hAnsi="Times New Roman" w:cs="Times New Roman"/>
                                <w:sz w:val="20"/>
                                <w:szCs w:val="20"/>
                              </w:rPr>
                              <w:t>Er is sprake van horizontale natrekking door het gebouw/werk op het kernperceel.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01" id="Rechthoek 67" o:spid="_x0000_s1050" style="position:absolute;margin-left:10.15pt;margin-top:603.4pt;width:150.75pt;height: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" fillcolor="white [3201]" strokecolor="#70ad47 [3209]" strokeweight="1pt">
                <v:textbox>
                  <w:txbxContent>
                    <w:p w14:paraId="66E17008" w14:textId="77777777" w:rsidR="00826C9B" w:rsidRPr="00F01FDE" w:rsidRDefault="00826C9B" w:rsidP="00EA1161">
                      <w:pPr>
                        <w:jc w:val="center"/>
                        <w:rPr>
                          <w:rFonts w:ascii="Times New Roman" w:hAnsi="Times New Roman" w:cs="Times New Roman"/>
                          <w:sz w:val="20"/>
                          <w:szCs w:val="20"/>
                        </w:rPr>
                      </w:pPr>
                      <w:r w:rsidRPr="00F01FDE">
                        <w:rPr>
                          <w:rFonts w:ascii="Times New Roman" w:hAnsi="Times New Roman" w:cs="Times New Roman"/>
                          <w:sz w:val="20"/>
                          <w:szCs w:val="20"/>
                        </w:rPr>
                        <w:t>Er is sprake van horizontale natrekking door het gebouw/werk op het kernperceel.</w:t>
                      </w:r>
                    </w:p>
                  </w:txbxContent>
                </v:textbox>
              </v:rect>
            </w:pict>
          </mc:Fallback>
        </mc:AlternateContent>
      </w:r>
      <w:r w:rsidR="00F01FDE">
        <w:rPr>
          <w:noProof/>
          <w:lang w:eastAsia="nl-NL"/>
        </w:rPr>
        <mc:AlternateContent>
          <mc:Choice Requires="wps">
            <w:drawing>
              <wp:anchor distT="0" distB="0" distL="114300" distR="114300" simplePos="0" relativeHeight="251720704" behindDoc="0" locked="0" layoutInCell="1" allowOverlap="1" wp14:anchorId="66E16F03" wp14:editId="66E16F04">
                <wp:simplePos x="0" y="0"/>
                <wp:positionH relativeFrom="column">
                  <wp:posOffset>605155</wp:posOffset>
                </wp:positionH>
                <wp:positionV relativeFrom="paragraph">
                  <wp:posOffset>7167880</wp:posOffset>
                </wp:positionV>
                <wp:extent cx="428625" cy="219075"/>
                <wp:effectExtent l="0" t="0" r="28575" b="28575"/>
                <wp:wrapNone/>
                <wp:docPr id="66" name="Rechthoek 66"/>
                <wp:cNvGraphicFramePr/>
                <a:graphic xmlns:a="http://schemas.openxmlformats.org/drawingml/2006/main">
                  <a:graphicData uri="http://schemas.microsoft.com/office/word/2010/wordprocessingShape">
                    <wps:wsp>
                      <wps:cNvSpPr/>
                      <wps:spPr>
                        <a:xfrm>
                          <a:off x="0" y="0"/>
                          <a:ext cx="428625"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9" w14:textId="77777777" w:rsidR="00826C9B" w:rsidRPr="00F01FDE" w:rsidRDefault="00826C9B" w:rsidP="0017144D">
                            <w:pPr>
                              <w:jc w:val="center"/>
                              <w:rPr>
                                <w:rFonts w:ascii="Times New Roman" w:hAnsi="Times New Roman" w:cs="Times New Roman"/>
                                <w:sz w:val="20"/>
                                <w:szCs w:val="20"/>
                              </w:rPr>
                            </w:pPr>
                            <w:r w:rsidRPr="00F01FDE">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03" id="Rechthoek 66" o:spid="_x0000_s1051" style="position:absolute;margin-left:47.65pt;margin-top:564.4pt;width:33.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" fillcolor="white [3201]" strokecolor="#70ad47 [3209]" strokeweight="1pt">
                <v:textbox>
                  <w:txbxContent>
                    <w:p w14:paraId="66E17009" w14:textId="77777777" w:rsidR="00826C9B" w:rsidRPr="00F01FDE" w:rsidRDefault="00826C9B" w:rsidP="0017144D">
                      <w:pPr>
                        <w:jc w:val="center"/>
                        <w:rPr>
                          <w:rFonts w:ascii="Times New Roman" w:hAnsi="Times New Roman" w:cs="Times New Roman"/>
                          <w:sz w:val="20"/>
                          <w:szCs w:val="20"/>
                        </w:rPr>
                      </w:pPr>
                      <w:r w:rsidRPr="00F01FDE">
                        <w:rPr>
                          <w:rFonts w:ascii="Times New Roman" w:hAnsi="Times New Roman" w:cs="Times New Roman"/>
                          <w:sz w:val="20"/>
                          <w:szCs w:val="20"/>
                        </w:rPr>
                        <w:t>Nee</w:t>
                      </w:r>
                    </w:p>
                  </w:txbxContent>
                </v:textbox>
              </v:rect>
            </w:pict>
          </mc:Fallback>
        </mc:AlternateContent>
      </w:r>
      <w:r w:rsidR="00F01FDE">
        <w:rPr>
          <w:noProof/>
          <w:lang w:eastAsia="nl-NL"/>
        </w:rPr>
        <mc:AlternateContent>
          <mc:Choice Requires="wps">
            <w:drawing>
              <wp:anchor distT="0" distB="0" distL="114300" distR="114300" simplePos="0" relativeHeight="251719680" behindDoc="0" locked="0" layoutInCell="1" allowOverlap="1" wp14:anchorId="66E16F05" wp14:editId="66E16F06">
                <wp:simplePos x="0" y="0"/>
                <wp:positionH relativeFrom="column">
                  <wp:posOffset>1109980</wp:posOffset>
                </wp:positionH>
                <wp:positionV relativeFrom="paragraph">
                  <wp:posOffset>7148830</wp:posOffset>
                </wp:positionV>
                <wp:extent cx="0" cy="419100"/>
                <wp:effectExtent l="76200" t="0" r="57150" b="57150"/>
                <wp:wrapNone/>
                <wp:docPr id="65" name="Rechte verbindingslijn met pijl 65"/>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D7AB0" id="Rechte verbindingslijn met pijl 65" o:spid="_x0000_s1026" type="#_x0000_t32" style="position:absolute;margin-left:87.4pt;margin-top:562.9pt;width:0;height:3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" strokecolor="#4472c4 [3204]" strokeweight=".5pt">
                <v:stroke endarrow="block" joinstyle="miter"/>
              </v:shape>
            </w:pict>
          </mc:Fallback>
        </mc:AlternateContent>
      </w:r>
      <w:r w:rsidR="00F01FDE">
        <w:rPr>
          <w:noProof/>
          <w:lang w:eastAsia="nl-NL"/>
        </w:rPr>
        <mc:AlternateContent>
          <mc:Choice Requires="wps">
            <w:drawing>
              <wp:anchor distT="0" distB="0" distL="114300" distR="114300" simplePos="0" relativeHeight="251728896" behindDoc="0" locked="0" layoutInCell="1" allowOverlap="1" wp14:anchorId="66E16F07" wp14:editId="66E16F08">
                <wp:simplePos x="0" y="0"/>
                <wp:positionH relativeFrom="column">
                  <wp:posOffset>3053080</wp:posOffset>
                </wp:positionH>
                <wp:positionV relativeFrom="paragraph">
                  <wp:posOffset>7739380</wp:posOffset>
                </wp:positionV>
                <wp:extent cx="2324100" cy="723900"/>
                <wp:effectExtent l="0" t="0" r="19050" b="19050"/>
                <wp:wrapNone/>
                <wp:docPr id="74" name="Rechthoek 74"/>
                <wp:cNvGraphicFramePr/>
                <a:graphic xmlns:a="http://schemas.openxmlformats.org/drawingml/2006/main">
                  <a:graphicData uri="http://schemas.microsoft.com/office/word/2010/wordprocessingShape">
                    <wps:wsp>
                      <wps:cNvSpPr/>
                      <wps:spPr>
                        <a:xfrm>
                          <a:off x="0" y="0"/>
                          <a:ext cx="232410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A" w14:textId="77777777" w:rsidR="00826C9B" w:rsidRPr="00F01FDE" w:rsidRDefault="00826C9B" w:rsidP="000618F3">
                            <w:pPr>
                              <w:jc w:val="center"/>
                              <w:rPr>
                                <w:rFonts w:ascii="Times New Roman" w:hAnsi="Times New Roman" w:cs="Times New Roman"/>
                                <w:sz w:val="20"/>
                                <w:szCs w:val="20"/>
                              </w:rPr>
                            </w:pPr>
                            <w:r w:rsidRPr="00F01FDE">
                              <w:rPr>
                                <w:rFonts w:ascii="Times New Roman" w:hAnsi="Times New Roman" w:cs="Times New Roman"/>
                                <w:sz w:val="20"/>
                                <w:szCs w:val="20"/>
                              </w:rPr>
                              <w:t>Contractueel niets vastgelegd en geen feitelijk gebruik van het gebouw/werk? Horizontale natrekking prevaleert boven verticale natrekking.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07" id="Rechthoek 74" o:spid="_x0000_s1052" style="position:absolute;margin-left:240.4pt;margin-top:609.4pt;width:183pt;height: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" fillcolor="white [3201]" strokecolor="#70ad47 [3209]" strokeweight="1pt">
                <v:textbox>
                  <w:txbxContent>
                    <w:p w14:paraId="66E1700A" w14:textId="77777777" w:rsidR="00826C9B" w:rsidRPr="00F01FDE" w:rsidRDefault="00826C9B" w:rsidP="000618F3">
                      <w:pPr>
                        <w:jc w:val="center"/>
                        <w:rPr>
                          <w:rFonts w:ascii="Times New Roman" w:hAnsi="Times New Roman" w:cs="Times New Roman"/>
                          <w:sz w:val="20"/>
                          <w:szCs w:val="20"/>
                        </w:rPr>
                      </w:pPr>
                      <w:r w:rsidRPr="00F01FDE">
                        <w:rPr>
                          <w:rFonts w:ascii="Times New Roman" w:hAnsi="Times New Roman" w:cs="Times New Roman"/>
                          <w:sz w:val="20"/>
                          <w:szCs w:val="20"/>
                        </w:rPr>
                        <w:t>Contractueel niets vastgelegd en geen feitelijk gebruik van het gebouw/werk? Horizontale natrekking prevaleert boven verticale natrekking.</w:t>
                      </w:r>
                    </w:p>
                  </w:txbxContent>
                </v:textbox>
              </v:rect>
            </w:pict>
          </mc:Fallback>
        </mc:AlternateContent>
      </w:r>
      <w:r w:rsidR="00F01FDE">
        <w:rPr>
          <w:noProof/>
          <w:lang w:eastAsia="nl-NL"/>
        </w:rPr>
        <mc:AlternateContent>
          <mc:Choice Requires="wps">
            <w:drawing>
              <wp:anchor distT="0" distB="0" distL="114300" distR="114300" simplePos="0" relativeHeight="251727872" behindDoc="0" locked="0" layoutInCell="1" allowOverlap="1" wp14:anchorId="66E16F09" wp14:editId="66E16F0A">
                <wp:simplePos x="0" y="0"/>
                <wp:positionH relativeFrom="column">
                  <wp:posOffset>4243705</wp:posOffset>
                </wp:positionH>
                <wp:positionV relativeFrom="paragraph">
                  <wp:posOffset>7434580</wp:posOffset>
                </wp:positionV>
                <wp:extent cx="0" cy="247650"/>
                <wp:effectExtent l="76200" t="0" r="57150" b="57150"/>
                <wp:wrapNone/>
                <wp:docPr id="73" name="Rechte verbindingslijn met pijl 7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B663E" id="Rechte verbindingslijn met pijl 73" o:spid="_x0000_s1026" type="#_x0000_t32" style="position:absolute;margin-left:334.15pt;margin-top:585.4pt;width:0;height:1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" strokecolor="#4472c4 [3204]" strokeweight=".5pt">
                <v:stroke endarrow="block" joinstyle="miter"/>
              </v:shape>
            </w:pict>
          </mc:Fallback>
        </mc:AlternateContent>
      </w:r>
      <w:r w:rsidR="00F01FDE">
        <w:rPr>
          <w:noProof/>
          <w:lang w:eastAsia="nl-NL"/>
        </w:rPr>
        <mc:AlternateContent>
          <mc:Choice Requires="wps">
            <w:drawing>
              <wp:anchor distT="0" distB="0" distL="114300" distR="114300" simplePos="0" relativeHeight="251726848" behindDoc="0" locked="0" layoutInCell="1" allowOverlap="1" wp14:anchorId="66E16F0B" wp14:editId="66E16F0C">
                <wp:simplePos x="0" y="0"/>
                <wp:positionH relativeFrom="column">
                  <wp:posOffset>3053080</wp:posOffset>
                </wp:positionH>
                <wp:positionV relativeFrom="paragraph">
                  <wp:posOffset>6872605</wp:posOffset>
                </wp:positionV>
                <wp:extent cx="2305050" cy="552450"/>
                <wp:effectExtent l="0" t="0" r="19050" b="19050"/>
                <wp:wrapNone/>
                <wp:docPr id="72" name="Rechthoek 72"/>
                <wp:cNvGraphicFramePr/>
                <a:graphic xmlns:a="http://schemas.openxmlformats.org/drawingml/2006/main">
                  <a:graphicData uri="http://schemas.microsoft.com/office/word/2010/wordprocessingShape">
                    <wps:wsp>
                      <wps:cNvSpPr/>
                      <wps:spPr>
                        <a:xfrm>
                          <a:off x="0" y="0"/>
                          <a:ext cx="23050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B" w14:textId="77777777" w:rsidR="00826C9B" w:rsidRPr="00F01FDE" w:rsidRDefault="00826C9B" w:rsidP="00247291">
                            <w:pPr>
                              <w:jc w:val="center"/>
                              <w:rPr>
                                <w:rFonts w:ascii="Times New Roman" w:hAnsi="Times New Roman" w:cs="Times New Roman"/>
                                <w:sz w:val="20"/>
                                <w:szCs w:val="20"/>
                              </w:rPr>
                            </w:pPr>
                            <w:r w:rsidRPr="00F01FDE">
                              <w:rPr>
                                <w:rFonts w:ascii="Times New Roman" w:hAnsi="Times New Roman" w:cs="Times New Roman"/>
                                <w:sz w:val="20"/>
                                <w:szCs w:val="20"/>
                              </w:rPr>
                              <w:t>Geen partijbedoeling in koopakte? Beoordeel wie het gebouw/werk merendeels feitelijk in gebruik heeft.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0B" id="Rechthoek 72" o:spid="_x0000_s1053" style="position:absolute;margin-left:240.4pt;margin-top:541.15pt;width:181.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" fillcolor="white [3201]" strokecolor="#70ad47 [3209]" strokeweight="1pt">
                <v:textbox>
                  <w:txbxContent>
                    <w:p w14:paraId="66E1700B" w14:textId="77777777" w:rsidR="00826C9B" w:rsidRPr="00F01FDE" w:rsidRDefault="00826C9B" w:rsidP="00247291">
                      <w:pPr>
                        <w:jc w:val="center"/>
                        <w:rPr>
                          <w:rFonts w:ascii="Times New Roman" w:hAnsi="Times New Roman" w:cs="Times New Roman"/>
                          <w:sz w:val="20"/>
                          <w:szCs w:val="20"/>
                        </w:rPr>
                      </w:pPr>
                      <w:r w:rsidRPr="00F01FDE">
                        <w:rPr>
                          <w:rFonts w:ascii="Times New Roman" w:hAnsi="Times New Roman" w:cs="Times New Roman"/>
                          <w:sz w:val="20"/>
                          <w:szCs w:val="20"/>
                        </w:rPr>
                        <w:t>Geen partijbedoeling in koopakte? Beoordeel wie het gebouw/werk merendeels feitelijk in gebruik heeft.</w:t>
                      </w:r>
                    </w:p>
                  </w:txbxContent>
                </v:textbox>
              </v:rect>
            </w:pict>
          </mc:Fallback>
        </mc:AlternateContent>
      </w:r>
      <w:r w:rsidR="00F01FDE">
        <w:rPr>
          <w:noProof/>
          <w:lang w:eastAsia="nl-NL"/>
        </w:rPr>
        <mc:AlternateContent>
          <mc:Choice Requires="wps">
            <w:drawing>
              <wp:anchor distT="0" distB="0" distL="114300" distR="114300" simplePos="0" relativeHeight="251725824" behindDoc="0" locked="0" layoutInCell="1" allowOverlap="1" wp14:anchorId="66E16F0D" wp14:editId="66E16F0E">
                <wp:simplePos x="0" y="0"/>
                <wp:positionH relativeFrom="column">
                  <wp:posOffset>4224655</wp:posOffset>
                </wp:positionH>
                <wp:positionV relativeFrom="paragraph">
                  <wp:posOffset>6548755</wp:posOffset>
                </wp:positionV>
                <wp:extent cx="0" cy="238125"/>
                <wp:effectExtent l="76200" t="0" r="57150" b="47625"/>
                <wp:wrapNone/>
                <wp:docPr id="71" name="Rechte verbindingslijn met pijl 7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A6B38" id="Rechte verbindingslijn met pijl 71" o:spid="_x0000_s1026" type="#_x0000_t32" style="position:absolute;margin-left:332.65pt;margin-top:515.65pt;width:0;height:18.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" strokecolor="#4472c4 [3204]" strokeweight=".5pt">
                <v:stroke endarrow="block" joinstyle="miter"/>
              </v:shape>
            </w:pict>
          </mc:Fallback>
        </mc:AlternateContent>
      </w:r>
      <w:r w:rsidR="00F01FDE">
        <w:rPr>
          <w:noProof/>
          <w:lang w:eastAsia="nl-NL"/>
        </w:rPr>
        <mc:AlternateContent>
          <mc:Choice Requires="wps">
            <w:drawing>
              <wp:anchor distT="0" distB="0" distL="114300" distR="114300" simplePos="0" relativeHeight="251724800" behindDoc="0" locked="0" layoutInCell="1" allowOverlap="1" wp14:anchorId="66E16F0F" wp14:editId="66E16F10">
                <wp:simplePos x="0" y="0"/>
                <wp:positionH relativeFrom="margin">
                  <wp:posOffset>2881630</wp:posOffset>
                </wp:positionH>
                <wp:positionV relativeFrom="paragraph">
                  <wp:posOffset>5615305</wp:posOffset>
                </wp:positionV>
                <wp:extent cx="2524125" cy="904875"/>
                <wp:effectExtent l="0" t="0" r="28575" b="28575"/>
                <wp:wrapNone/>
                <wp:docPr id="70" name="Rechthoek 70"/>
                <wp:cNvGraphicFramePr/>
                <a:graphic xmlns:a="http://schemas.openxmlformats.org/drawingml/2006/main">
                  <a:graphicData uri="http://schemas.microsoft.com/office/word/2010/wordprocessingShape">
                    <wps:wsp>
                      <wps:cNvSpPr/>
                      <wps:spPr>
                        <a:xfrm>
                          <a:off x="0" y="0"/>
                          <a:ext cx="2524125" cy="9048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C" w14:textId="77777777" w:rsidR="00826C9B" w:rsidRPr="00F01FDE" w:rsidRDefault="00826C9B" w:rsidP="00803F9A">
                            <w:pPr>
                              <w:jc w:val="center"/>
                              <w:rPr>
                                <w:rFonts w:ascii="Times New Roman" w:hAnsi="Times New Roman" w:cs="Times New Roman"/>
                                <w:sz w:val="20"/>
                                <w:szCs w:val="20"/>
                              </w:rPr>
                            </w:pPr>
                            <w:r w:rsidRPr="00F01FDE">
                              <w:rPr>
                                <w:rFonts w:ascii="Times New Roman" w:hAnsi="Times New Roman" w:cs="Times New Roman"/>
                                <w:sz w:val="20"/>
                                <w:szCs w:val="20"/>
                              </w:rPr>
                              <w:t>Controleer de partijbedoeling in de koopakte van het gebouw/werk. Partijen kunnen bijvoorbeeld een erfdienstbaarheid of een recht van opstal op het gebouw/werk vestigen waardoor het eigendom vastgesteld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0F" id="Rechthoek 70" o:spid="_x0000_s1054" style="position:absolute;margin-left:226.9pt;margin-top:442.15pt;width:198.75pt;height:71.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" fillcolor="white [3201]" strokecolor="#70ad47 [3209]" strokeweight="1pt">
                <v:textbox>
                  <w:txbxContent>
                    <w:p w14:paraId="66E1700C" w14:textId="77777777" w:rsidR="00826C9B" w:rsidRPr="00F01FDE" w:rsidRDefault="00826C9B" w:rsidP="00803F9A">
                      <w:pPr>
                        <w:jc w:val="center"/>
                        <w:rPr>
                          <w:rFonts w:ascii="Times New Roman" w:hAnsi="Times New Roman" w:cs="Times New Roman"/>
                          <w:sz w:val="20"/>
                          <w:szCs w:val="20"/>
                        </w:rPr>
                      </w:pPr>
                      <w:r w:rsidRPr="00F01FDE">
                        <w:rPr>
                          <w:rFonts w:ascii="Times New Roman" w:hAnsi="Times New Roman" w:cs="Times New Roman"/>
                          <w:sz w:val="20"/>
                          <w:szCs w:val="20"/>
                        </w:rPr>
                        <w:t>Controleer de partijbedoeling in de koopakte van het gebouw/werk. Partijen kunnen bijvoorbeeld een erfdienstbaarheid of een recht van opstal op het gebouw/werk vestigen waardoor het eigendom vastgesteld is.</w:t>
                      </w:r>
                    </w:p>
                  </w:txbxContent>
                </v:textbox>
                <w10:wrap anchorx="margin"/>
              </v:rect>
            </w:pict>
          </mc:Fallback>
        </mc:AlternateContent>
      </w:r>
      <w:r w:rsidR="00F01FDE">
        <w:rPr>
          <w:noProof/>
          <w:lang w:eastAsia="nl-NL"/>
        </w:rPr>
        <mc:AlternateContent>
          <mc:Choice Requires="wps">
            <w:drawing>
              <wp:anchor distT="0" distB="0" distL="114300" distR="114300" simplePos="0" relativeHeight="251723776" behindDoc="0" locked="0" layoutInCell="1" allowOverlap="1" wp14:anchorId="66E16F11" wp14:editId="66E16F12">
                <wp:simplePos x="0" y="0"/>
                <wp:positionH relativeFrom="column">
                  <wp:posOffset>2119630</wp:posOffset>
                </wp:positionH>
                <wp:positionV relativeFrom="paragraph">
                  <wp:posOffset>6129655</wp:posOffset>
                </wp:positionV>
                <wp:extent cx="381000" cy="228600"/>
                <wp:effectExtent l="0" t="0" r="19050" b="19050"/>
                <wp:wrapNone/>
                <wp:docPr id="69" name="Rechthoek 69"/>
                <wp:cNvGraphicFramePr/>
                <a:graphic xmlns:a="http://schemas.openxmlformats.org/drawingml/2006/main">
                  <a:graphicData uri="http://schemas.microsoft.com/office/word/2010/wordprocessingShape">
                    <wps:wsp>
                      <wps:cNvSpPr/>
                      <wps:spPr>
                        <a:xfrm>
                          <a:off x="0" y="0"/>
                          <a:ext cx="38100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D" w14:textId="77777777" w:rsidR="00826C9B" w:rsidRPr="00F01FDE" w:rsidRDefault="00826C9B" w:rsidP="00FD78C8">
                            <w:pPr>
                              <w:jc w:val="center"/>
                              <w:rPr>
                                <w:rFonts w:ascii="Times New Roman" w:hAnsi="Times New Roman" w:cs="Times New Roman"/>
                                <w:sz w:val="20"/>
                                <w:szCs w:val="20"/>
                              </w:rPr>
                            </w:pPr>
                            <w:r w:rsidRPr="00F01FDE">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F11" id="Rechthoek 69" o:spid="_x0000_s1055" style="position:absolute;margin-left:166.9pt;margin-top:482.65pt;width:30pt;height:1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" fillcolor="white [3201]" strokecolor="#70ad47 [3209]" strokeweight="1pt">
                <v:textbox>
                  <w:txbxContent>
                    <w:p w14:paraId="66E1700D" w14:textId="77777777" w:rsidR="00826C9B" w:rsidRPr="00F01FDE" w:rsidRDefault="00826C9B" w:rsidP="00FD78C8">
                      <w:pPr>
                        <w:jc w:val="center"/>
                        <w:rPr>
                          <w:rFonts w:ascii="Times New Roman" w:hAnsi="Times New Roman" w:cs="Times New Roman"/>
                          <w:sz w:val="20"/>
                          <w:szCs w:val="20"/>
                        </w:rPr>
                      </w:pPr>
                      <w:r w:rsidRPr="00F01FDE">
                        <w:rPr>
                          <w:rFonts w:ascii="Times New Roman" w:hAnsi="Times New Roman" w:cs="Times New Roman"/>
                          <w:sz w:val="20"/>
                          <w:szCs w:val="20"/>
                        </w:rPr>
                        <w:t>Ja</w:t>
                      </w:r>
                    </w:p>
                  </w:txbxContent>
                </v:textbox>
              </v:rect>
            </w:pict>
          </mc:Fallback>
        </mc:AlternateContent>
      </w:r>
      <w:r w:rsidR="00F01FDE">
        <w:rPr>
          <w:noProof/>
          <w:lang w:eastAsia="nl-NL"/>
        </w:rPr>
        <mc:AlternateContent>
          <mc:Choice Requires="wps">
            <w:drawing>
              <wp:anchor distT="0" distB="0" distL="114300" distR="114300" simplePos="0" relativeHeight="251722752" behindDoc="0" locked="0" layoutInCell="1" allowOverlap="1" wp14:anchorId="66E16F13" wp14:editId="66E16F14">
                <wp:simplePos x="0" y="0"/>
                <wp:positionH relativeFrom="column">
                  <wp:posOffset>2110105</wp:posOffset>
                </wp:positionH>
                <wp:positionV relativeFrom="paragraph">
                  <wp:posOffset>6329045</wp:posOffset>
                </wp:positionV>
                <wp:extent cx="628650" cy="238125"/>
                <wp:effectExtent l="0" t="38100" r="57150" b="28575"/>
                <wp:wrapNone/>
                <wp:docPr id="68" name="Rechte verbindingslijn met pijl 68"/>
                <wp:cNvGraphicFramePr/>
                <a:graphic xmlns:a="http://schemas.openxmlformats.org/drawingml/2006/main">
                  <a:graphicData uri="http://schemas.microsoft.com/office/word/2010/wordprocessingShape">
                    <wps:wsp>
                      <wps:cNvCnPr/>
                      <wps:spPr>
                        <a:xfrm flipV="1">
                          <a:off x="0" y="0"/>
                          <a:ext cx="62865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EEF35" id="Rechte verbindingslijn met pijl 68" o:spid="_x0000_s1026" type="#_x0000_t32" style="position:absolute;margin-left:166.15pt;margin-top:498.35pt;width:49.5pt;height:18.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" strokecolor="#4472c4 [3204]" strokeweight=".5pt">
                <v:stroke endarrow="block" joinstyle="miter"/>
              </v:shape>
            </w:pict>
          </mc:Fallback>
        </mc:AlternateContent>
      </w:r>
      <w:r w:rsidR="00F01FDE">
        <w:rPr>
          <w:noProof/>
          <w:lang w:eastAsia="nl-NL"/>
        </w:rPr>
        <mc:AlternateContent>
          <mc:Choice Requires="wps">
            <w:drawing>
              <wp:anchor distT="0" distB="0" distL="114300" distR="114300" simplePos="0" relativeHeight="251716608" behindDoc="0" locked="0" layoutInCell="1" allowOverlap="1" wp14:anchorId="66E16F15" wp14:editId="66E16F16">
                <wp:simplePos x="0" y="0"/>
                <wp:positionH relativeFrom="column">
                  <wp:posOffset>1148080</wp:posOffset>
                </wp:positionH>
                <wp:positionV relativeFrom="paragraph">
                  <wp:posOffset>5872480</wp:posOffset>
                </wp:positionV>
                <wp:extent cx="9525" cy="542925"/>
                <wp:effectExtent l="38100" t="0" r="66675" b="47625"/>
                <wp:wrapNone/>
                <wp:docPr id="62" name="Rechte verbindingslijn met pijl 62"/>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39862" id="Rechte verbindingslijn met pijl 62" o:spid="_x0000_s1026" type="#_x0000_t32" style="position:absolute;margin-left:90.4pt;margin-top:462.4pt;width:.75pt;height:42.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" strokecolor="#4472c4 [3204]" strokeweight=".5pt">
                <v:stroke endarrow="block" joinstyle="miter"/>
              </v:shape>
            </w:pict>
          </mc:Fallback>
        </mc:AlternateContent>
      </w:r>
      <w:r w:rsidR="00F01FDE">
        <w:rPr>
          <w:noProof/>
          <w:lang w:eastAsia="nl-NL"/>
        </w:rPr>
        <mc:AlternateContent>
          <mc:Choice Requires="wps">
            <w:drawing>
              <wp:anchor distT="0" distB="0" distL="114300" distR="114300" simplePos="0" relativeHeight="251718656" behindDoc="0" locked="0" layoutInCell="1" allowOverlap="1" wp14:anchorId="66E16F17" wp14:editId="66E16F18">
                <wp:simplePos x="0" y="0"/>
                <wp:positionH relativeFrom="column">
                  <wp:posOffset>109856</wp:posOffset>
                </wp:positionH>
                <wp:positionV relativeFrom="paragraph">
                  <wp:posOffset>6539230</wp:posOffset>
                </wp:positionV>
                <wp:extent cx="1981200" cy="552450"/>
                <wp:effectExtent l="0" t="0" r="19050" b="19050"/>
                <wp:wrapNone/>
                <wp:docPr id="64" name="Rechthoek 64"/>
                <wp:cNvGraphicFramePr/>
                <a:graphic xmlns:a="http://schemas.openxmlformats.org/drawingml/2006/main">
                  <a:graphicData uri="http://schemas.microsoft.com/office/word/2010/wordprocessingShape">
                    <wps:wsp>
                      <wps:cNvSpPr/>
                      <wps:spPr>
                        <a:xfrm>
                          <a:off x="0" y="0"/>
                          <a:ext cx="19812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E" w14:textId="77777777" w:rsidR="00826C9B" w:rsidRPr="00F01FDE" w:rsidRDefault="00826C9B" w:rsidP="00805871">
                            <w:pPr>
                              <w:jc w:val="center"/>
                              <w:rPr>
                                <w:rFonts w:ascii="Times New Roman" w:hAnsi="Times New Roman" w:cs="Times New Roman"/>
                                <w:sz w:val="20"/>
                                <w:szCs w:val="20"/>
                              </w:rPr>
                            </w:pPr>
                            <w:r w:rsidRPr="00F01FDE">
                              <w:rPr>
                                <w:rFonts w:ascii="Times New Roman" w:hAnsi="Times New Roman" w:cs="Times New Roman"/>
                                <w:sz w:val="20"/>
                                <w:szCs w:val="20"/>
                              </w:rPr>
                              <w:t>Bestaat er nog onzekerheid of het gebouw/werk verticaal of horizontaal nagetrokken wordt?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17" id="Rechthoek 64" o:spid="_x0000_s1056" style="position:absolute;margin-left:8.65pt;margin-top:514.9pt;width:156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" fillcolor="white [3201]" strokecolor="#70ad47 [3209]" strokeweight="1pt">
                <v:textbox>
                  <w:txbxContent>
                    <w:p w14:paraId="66E1700E" w14:textId="77777777" w:rsidR="00826C9B" w:rsidRPr="00F01FDE" w:rsidRDefault="00826C9B" w:rsidP="00805871">
                      <w:pPr>
                        <w:jc w:val="center"/>
                        <w:rPr>
                          <w:rFonts w:ascii="Times New Roman" w:hAnsi="Times New Roman" w:cs="Times New Roman"/>
                          <w:sz w:val="20"/>
                          <w:szCs w:val="20"/>
                        </w:rPr>
                      </w:pPr>
                      <w:r w:rsidRPr="00F01FDE">
                        <w:rPr>
                          <w:rFonts w:ascii="Times New Roman" w:hAnsi="Times New Roman" w:cs="Times New Roman"/>
                          <w:sz w:val="20"/>
                          <w:szCs w:val="20"/>
                        </w:rPr>
                        <w:t>Bestaat er nog onzekerheid of het gebouw/werk verticaal of horizontaal nagetrokken wordt?</w:t>
                      </w:r>
                    </w:p>
                  </w:txbxContent>
                </v:textbox>
              </v:rect>
            </w:pict>
          </mc:Fallback>
        </mc:AlternateContent>
      </w:r>
      <w:r w:rsidR="00F01FDE">
        <w:rPr>
          <w:noProof/>
          <w:lang w:eastAsia="nl-NL"/>
        </w:rPr>
        <mc:AlternateContent>
          <mc:Choice Requires="wps">
            <w:drawing>
              <wp:anchor distT="0" distB="0" distL="114300" distR="114300" simplePos="0" relativeHeight="251717632" behindDoc="0" locked="0" layoutInCell="1" allowOverlap="1" wp14:anchorId="66E16F19" wp14:editId="66E16F1A">
                <wp:simplePos x="0" y="0"/>
                <wp:positionH relativeFrom="column">
                  <wp:posOffset>681355</wp:posOffset>
                </wp:positionH>
                <wp:positionV relativeFrom="paragraph">
                  <wp:posOffset>6014720</wp:posOffset>
                </wp:positionV>
                <wp:extent cx="381000" cy="219075"/>
                <wp:effectExtent l="0" t="0" r="19050" b="28575"/>
                <wp:wrapNone/>
                <wp:docPr id="63" name="Rechthoek 63"/>
                <wp:cNvGraphicFramePr/>
                <a:graphic xmlns:a="http://schemas.openxmlformats.org/drawingml/2006/main">
                  <a:graphicData uri="http://schemas.microsoft.com/office/word/2010/wordprocessingShape">
                    <wps:wsp>
                      <wps:cNvSpPr/>
                      <wps:spPr>
                        <a:xfrm>
                          <a:off x="0" y="0"/>
                          <a:ext cx="381000"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0F" w14:textId="77777777" w:rsidR="00826C9B" w:rsidRPr="00F01FDE" w:rsidRDefault="00826C9B" w:rsidP="00A04611">
                            <w:pPr>
                              <w:jc w:val="center"/>
                              <w:rPr>
                                <w:rFonts w:ascii="Times New Roman" w:hAnsi="Times New Roman" w:cs="Times New Roman"/>
                                <w:sz w:val="20"/>
                                <w:szCs w:val="20"/>
                              </w:rPr>
                            </w:pPr>
                            <w:r w:rsidRPr="00F01FDE">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F19" id="Rechthoek 63" o:spid="_x0000_s1057" style="position:absolute;margin-left:53.65pt;margin-top:473.6pt;width:30pt;height:17.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" fillcolor="white [3201]" strokecolor="#70ad47 [3209]" strokeweight="1pt">
                <v:textbox>
                  <w:txbxContent>
                    <w:p w14:paraId="66E1700F" w14:textId="77777777" w:rsidR="00826C9B" w:rsidRPr="00F01FDE" w:rsidRDefault="00826C9B" w:rsidP="00A04611">
                      <w:pPr>
                        <w:jc w:val="center"/>
                        <w:rPr>
                          <w:rFonts w:ascii="Times New Roman" w:hAnsi="Times New Roman" w:cs="Times New Roman"/>
                          <w:sz w:val="20"/>
                          <w:szCs w:val="20"/>
                        </w:rPr>
                      </w:pPr>
                      <w:r w:rsidRPr="00F01FDE">
                        <w:rPr>
                          <w:rFonts w:ascii="Times New Roman" w:hAnsi="Times New Roman" w:cs="Times New Roman"/>
                          <w:sz w:val="20"/>
                          <w:szCs w:val="20"/>
                        </w:rPr>
                        <w:t>Ja</w:t>
                      </w:r>
                    </w:p>
                  </w:txbxContent>
                </v:textbox>
              </v:rect>
            </w:pict>
          </mc:Fallback>
        </mc:AlternateContent>
      </w:r>
      <w:r w:rsidR="00A35EE2">
        <w:rPr>
          <w:noProof/>
          <w:lang w:eastAsia="nl-NL"/>
        </w:rPr>
        <mc:AlternateContent>
          <mc:Choice Requires="wps">
            <w:drawing>
              <wp:anchor distT="0" distB="0" distL="114300" distR="114300" simplePos="0" relativeHeight="251715584" behindDoc="0" locked="0" layoutInCell="1" allowOverlap="1" wp14:anchorId="66E16F1B" wp14:editId="66E16F1C">
                <wp:simplePos x="0" y="0"/>
                <wp:positionH relativeFrom="column">
                  <wp:posOffset>3348355</wp:posOffset>
                </wp:positionH>
                <wp:positionV relativeFrom="paragraph">
                  <wp:posOffset>4177030</wp:posOffset>
                </wp:positionV>
                <wp:extent cx="1838325" cy="1028700"/>
                <wp:effectExtent l="0" t="0" r="28575" b="19050"/>
                <wp:wrapNone/>
                <wp:docPr id="61" name="Rechthoek 61"/>
                <wp:cNvGraphicFramePr/>
                <a:graphic xmlns:a="http://schemas.openxmlformats.org/drawingml/2006/main">
                  <a:graphicData uri="http://schemas.microsoft.com/office/word/2010/wordprocessingShape">
                    <wps:wsp>
                      <wps:cNvSpPr/>
                      <wps:spPr>
                        <a:xfrm>
                          <a:off x="0" y="0"/>
                          <a:ext cx="1838325" cy="1028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0" w14:textId="77777777" w:rsidR="00826C9B" w:rsidRPr="00A35EE2" w:rsidRDefault="00826C9B" w:rsidP="001B4A9C">
                            <w:pPr>
                              <w:jc w:val="center"/>
                              <w:rPr>
                                <w:rFonts w:ascii="Times New Roman" w:hAnsi="Times New Roman" w:cs="Times New Roman"/>
                                <w:sz w:val="20"/>
                                <w:szCs w:val="20"/>
                              </w:rPr>
                            </w:pPr>
                            <w:r w:rsidRPr="00A35EE2">
                              <w:rPr>
                                <w:rFonts w:ascii="Times New Roman" w:hAnsi="Times New Roman" w:cs="Times New Roman"/>
                                <w:sz w:val="20"/>
                                <w:szCs w:val="20"/>
                              </w:rPr>
                              <w:t>Indien er geen sprake is van een kernperceel, kan er ook niet grensoverschrijdend gebouwd zijn; dit hangt samen. Geen sprake van horizontale natrekking.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F1B" id="Rechthoek 61" o:spid="_x0000_s1058" style="position:absolute;margin-left:263.65pt;margin-top:328.9pt;width:144.75pt;height:8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" fillcolor="white [3201]" strokecolor="#70ad47 [3209]" strokeweight="1pt">
                <v:textbox>
                  <w:txbxContent>
                    <w:p w14:paraId="66E17010" w14:textId="77777777" w:rsidR="00826C9B" w:rsidRPr="00A35EE2" w:rsidRDefault="00826C9B" w:rsidP="001B4A9C">
                      <w:pPr>
                        <w:jc w:val="center"/>
                        <w:rPr>
                          <w:rFonts w:ascii="Times New Roman" w:hAnsi="Times New Roman" w:cs="Times New Roman"/>
                          <w:sz w:val="20"/>
                          <w:szCs w:val="20"/>
                        </w:rPr>
                      </w:pPr>
                      <w:r w:rsidRPr="00A35EE2">
                        <w:rPr>
                          <w:rFonts w:ascii="Times New Roman" w:hAnsi="Times New Roman" w:cs="Times New Roman"/>
                          <w:sz w:val="20"/>
                          <w:szCs w:val="20"/>
                        </w:rPr>
                        <w:t>Indien er geen sprake is van een kernperceel, kan er ook niet grensoverschrijdend gebouwd zijn; dit hangt samen. Geen sprake van horizontale natrekking.</w:t>
                      </w:r>
                    </w:p>
                  </w:txbxContent>
                </v:textbox>
              </v:rect>
            </w:pict>
          </mc:Fallback>
        </mc:AlternateContent>
      </w:r>
      <w:r w:rsidR="00A35EE2">
        <w:rPr>
          <w:noProof/>
          <w:lang w:eastAsia="nl-NL"/>
        </w:rPr>
        <mc:AlternateContent>
          <mc:Choice Requires="wps">
            <w:drawing>
              <wp:anchor distT="0" distB="0" distL="114300" distR="114300" simplePos="0" relativeHeight="251713536" behindDoc="0" locked="0" layoutInCell="1" allowOverlap="1" wp14:anchorId="66E16F1D" wp14:editId="66E16F1E">
                <wp:simplePos x="0" y="0"/>
                <wp:positionH relativeFrom="column">
                  <wp:posOffset>2262505</wp:posOffset>
                </wp:positionH>
                <wp:positionV relativeFrom="paragraph">
                  <wp:posOffset>4700905</wp:posOffset>
                </wp:positionV>
                <wp:extent cx="933450" cy="9525"/>
                <wp:effectExtent l="0" t="57150" r="38100" b="85725"/>
                <wp:wrapNone/>
                <wp:docPr id="59" name="Rechte verbindingslijn met pijl 59"/>
                <wp:cNvGraphicFramePr/>
                <a:graphic xmlns:a="http://schemas.openxmlformats.org/drawingml/2006/main">
                  <a:graphicData uri="http://schemas.microsoft.com/office/word/2010/wordprocessingShape">
                    <wps:wsp>
                      <wps:cNvCnPr/>
                      <wps:spPr>
                        <a:xfrm>
                          <a:off x="0" y="0"/>
                          <a:ext cx="933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CBFB0" id="Rechte verbindingslijn met pijl 59" o:spid="_x0000_s1026" type="#_x0000_t32" style="position:absolute;margin-left:178.15pt;margin-top:370.15pt;width:73.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" strokecolor="#4472c4 [3204]" strokeweight=".5pt">
                <v:stroke endarrow="block" joinstyle="miter"/>
              </v:shape>
            </w:pict>
          </mc:Fallback>
        </mc:AlternateContent>
      </w:r>
      <w:r w:rsidR="00A35EE2">
        <w:rPr>
          <w:noProof/>
          <w:lang w:eastAsia="nl-NL"/>
        </w:rPr>
        <mc:AlternateContent>
          <mc:Choice Requires="wps">
            <w:drawing>
              <wp:anchor distT="0" distB="0" distL="114300" distR="114300" simplePos="0" relativeHeight="251714560" behindDoc="0" locked="0" layoutInCell="1" allowOverlap="1" wp14:anchorId="66E16F1F" wp14:editId="66E16F20">
                <wp:simplePos x="0" y="0"/>
                <wp:positionH relativeFrom="column">
                  <wp:posOffset>2453005</wp:posOffset>
                </wp:positionH>
                <wp:positionV relativeFrom="paragraph">
                  <wp:posOffset>4319905</wp:posOffset>
                </wp:positionV>
                <wp:extent cx="523875" cy="219075"/>
                <wp:effectExtent l="0" t="0" r="28575" b="28575"/>
                <wp:wrapNone/>
                <wp:docPr id="60" name="Rechthoek 60"/>
                <wp:cNvGraphicFramePr/>
                <a:graphic xmlns:a="http://schemas.openxmlformats.org/drawingml/2006/main">
                  <a:graphicData uri="http://schemas.microsoft.com/office/word/2010/wordprocessingShape">
                    <wps:wsp>
                      <wps:cNvSpPr/>
                      <wps:spPr>
                        <a:xfrm>
                          <a:off x="0" y="0"/>
                          <a:ext cx="523875" cy="219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1" w14:textId="77777777" w:rsidR="00826C9B" w:rsidRPr="00A35EE2" w:rsidRDefault="00826C9B" w:rsidP="001B4A9C">
                            <w:pPr>
                              <w:jc w:val="center"/>
                              <w:rPr>
                                <w:rFonts w:ascii="Times New Roman" w:hAnsi="Times New Roman" w:cs="Times New Roman"/>
                                <w:sz w:val="20"/>
                                <w:szCs w:val="20"/>
                              </w:rPr>
                            </w:pPr>
                            <w:r w:rsidRPr="00A35EE2">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1F" id="Rechthoek 60" o:spid="_x0000_s1059" style="position:absolute;margin-left:193.15pt;margin-top:340.15pt;width:41.2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" fillcolor="white [3201]" strokecolor="#70ad47 [3209]" strokeweight="1pt">
                <v:textbox>
                  <w:txbxContent>
                    <w:p w14:paraId="66E17011" w14:textId="77777777" w:rsidR="00826C9B" w:rsidRPr="00A35EE2" w:rsidRDefault="00826C9B" w:rsidP="001B4A9C">
                      <w:pPr>
                        <w:jc w:val="center"/>
                        <w:rPr>
                          <w:rFonts w:ascii="Times New Roman" w:hAnsi="Times New Roman" w:cs="Times New Roman"/>
                          <w:sz w:val="20"/>
                          <w:szCs w:val="20"/>
                        </w:rPr>
                      </w:pPr>
                      <w:r w:rsidRPr="00A35EE2">
                        <w:rPr>
                          <w:rFonts w:ascii="Times New Roman" w:hAnsi="Times New Roman" w:cs="Times New Roman"/>
                          <w:sz w:val="20"/>
                          <w:szCs w:val="20"/>
                        </w:rPr>
                        <w:t>Nee</w:t>
                      </w:r>
                    </w:p>
                  </w:txbxContent>
                </v:textbox>
              </v:rect>
            </w:pict>
          </mc:Fallback>
        </mc:AlternateContent>
      </w:r>
      <w:r w:rsidR="00A35EE2">
        <w:rPr>
          <w:noProof/>
          <w:lang w:eastAsia="nl-NL"/>
        </w:rPr>
        <mc:AlternateContent>
          <mc:Choice Requires="wps">
            <w:drawing>
              <wp:anchor distT="0" distB="0" distL="114300" distR="114300" simplePos="0" relativeHeight="251712512" behindDoc="0" locked="0" layoutInCell="1" allowOverlap="1" wp14:anchorId="66E16F21" wp14:editId="66E16F22">
                <wp:simplePos x="0" y="0"/>
                <wp:positionH relativeFrom="column">
                  <wp:posOffset>138430</wp:posOffset>
                </wp:positionH>
                <wp:positionV relativeFrom="paragraph">
                  <wp:posOffset>4034155</wp:posOffset>
                </wp:positionV>
                <wp:extent cx="2085975" cy="1819275"/>
                <wp:effectExtent l="0" t="0" r="28575" b="28575"/>
                <wp:wrapNone/>
                <wp:docPr id="58" name="Rechthoek 58"/>
                <wp:cNvGraphicFramePr/>
                <a:graphic xmlns:a="http://schemas.openxmlformats.org/drawingml/2006/main">
                  <a:graphicData uri="http://schemas.microsoft.com/office/word/2010/wordprocessingShape">
                    <wps:wsp>
                      <wps:cNvSpPr/>
                      <wps:spPr>
                        <a:xfrm>
                          <a:off x="0" y="0"/>
                          <a:ext cx="2085975" cy="1819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2" w14:textId="77777777" w:rsidR="00826C9B" w:rsidRPr="00A35EE2" w:rsidRDefault="00826C9B" w:rsidP="005875A3">
                            <w:pPr>
                              <w:jc w:val="center"/>
                              <w:rPr>
                                <w:rFonts w:ascii="Times New Roman" w:hAnsi="Times New Roman" w:cs="Times New Roman"/>
                                <w:sz w:val="20"/>
                                <w:szCs w:val="20"/>
                              </w:rPr>
                            </w:pPr>
                            <w:r w:rsidRPr="00A35EE2">
                              <w:rPr>
                                <w:rFonts w:ascii="Times New Roman" w:hAnsi="Times New Roman" w:cs="Times New Roman"/>
                                <w:sz w:val="20"/>
                                <w:szCs w:val="20"/>
                              </w:rPr>
                              <w:t>Is er sprake van een kernperceel? Zo ja, welke perceel is dat?</w:t>
                            </w:r>
                          </w:p>
                          <w:p w14:paraId="66E17013" w14:textId="77777777" w:rsidR="00826C9B" w:rsidRPr="00A35EE2" w:rsidRDefault="00826C9B" w:rsidP="00BC5D90">
                            <w:pPr>
                              <w:rPr>
                                <w:rFonts w:ascii="Times New Roman" w:hAnsi="Times New Roman" w:cs="Times New Roman"/>
                                <w:sz w:val="20"/>
                                <w:szCs w:val="20"/>
                              </w:rPr>
                            </w:pPr>
                            <w:r w:rsidRPr="00A35EE2">
                              <w:rPr>
                                <w:rFonts w:ascii="Times New Roman" w:hAnsi="Times New Roman" w:cs="Times New Roman"/>
                                <w:sz w:val="20"/>
                                <w:szCs w:val="20"/>
                              </w:rPr>
                              <w:t>Indicaties zijn:</w:t>
                            </w:r>
                          </w:p>
                          <w:p w14:paraId="66E17014" w14:textId="77777777" w:rsidR="00826C9B" w:rsidRPr="00A35EE2" w:rsidRDefault="00826C9B" w:rsidP="00BC5D90">
                            <w:pPr>
                              <w:rPr>
                                <w:rFonts w:ascii="Times New Roman" w:hAnsi="Times New Roman" w:cs="Times New Roman"/>
                                <w:sz w:val="20"/>
                                <w:szCs w:val="20"/>
                              </w:rPr>
                            </w:pPr>
                            <w:r w:rsidRPr="00A35EE2">
                              <w:rPr>
                                <w:rFonts w:ascii="Times New Roman" w:hAnsi="Times New Roman" w:cs="Times New Roman"/>
                                <w:sz w:val="20"/>
                                <w:szCs w:val="20"/>
                              </w:rPr>
                              <w:t>- Een of meer (duidelijk zichtbare) (hoofd)ingangen;</w:t>
                            </w:r>
                          </w:p>
                          <w:p w14:paraId="66E17015" w14:textId="77777777" w:rsidR="00826C9B" w:rsidRPr="00A35EE2" w:rsidRDefault="00826C9B" w:rsidP="00BC5D90">
                            <w:pPr>
                              <w:rPr>
                                <w:rFonts w:ascii="Times New Roman" w:hAnsi="Times New Roman" w:cs="Times New Roman"/>
                                <w:sz w:val="20"/>
                                <w:szCs w:val="20"/>
                              </w:rPr>
                            </w:pPr>
                            <w:r w:rsidRPr="00A35EE2">
                              <w:rPr>
                                <w:rFonts w:ascii="Times New Roman" w:hAnsi="Times New Roman" w:cs="Times New Roman"/>
                                <w:sz w:val="20"/>
                                <w:szCs w:val="20"/>
                              </w:rPr>
                              <w:t>- Zwaartepunt van het gebouw/werk staat op dit perceel (grootste gedeelte van het gebouw/werk of door het bouwkundig opzicht).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21" id="Rechthoek 58" o:spid="_x0000_s1060" style="position:absolute;margin-left:10.9pt;margin-top:317.65pt;width:164.25pt;height:14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" fillcolor="white [3201]" strokecolor="#70ad47 [3209]" strokeweight="1pt">
                <v:textbox>
                  <w:txbxContent>
                    <w:p w14:paraId="66E17012" w14:textId="77777777" w:rsidR="00826C9B" w:rsidRPr="00A35EE2" w:rsidRDefault="00826C9B" w:rsidP="005875A3">
                      <w:pPr>
                        <w:jc w:val="center"/>
                        <w:rPr>
                          <w:rFonts w:ascii="Times New Roman" w:hAnsi="Times New Roman" w:cs="Times New Roman"/>
                          <w:sz w:val="20"/>
                          <w:szCs w:val="20"/>
                        </w:rPr>
                      </w:pPr>
                      <w:r w:rsidRPr="00A35EE2">
                        <w:rPr>
                          <w:rFonts w:ascii="Times New Roman" w:hAnsi="Times New Roman" w:cs="Times New Roman"/>
                          <w:sz w:val="20"/>
                          <w:szCs w:val="20"/>
                        </w:rPr>
                        <w:t>Is er sprake van een kernperceel? Zo ja, welke perceel is dat?</w:t>
                      </w:r>
                    </w:p>
                    <w:p w14:paraId="66E17013" w14:textId="77777777" w:rsidR="00826C9B" w:rsidRPr="00A35EE2" w:rsidRDefault="00826C9B" w:rsidP="00BC5D90">
                      <w:pPr>
                        <w:rPr>
                          <w:rFonts w:ascii="Times New Roman" w:hAnsi="Times New Roman" w:cs="Times New Roman"/>
                          <w:sz w:val="20"/>
                          <w:szCs w:val="20"/>
                        </w:rPr>
                      </w:pPr>
                      <w:r w:rsidRPr="00A35EE2">
                        <w:rPr>
                          <w:rFonts w:ascii="Times New Roman" w:hAnsi="Times New Roman" w:cs="Times New Roman"/>
                          <w:sz w:val="20"/>
                          <w:szCs w:val="20"/>
                        </w:rPr>
                        <w:t>Indicaties zijn:</w:t>
                      </w:r>
                    </w:p>
                    <w:p w14:paraId="66E17014" w14:textId="77777777" w:rsidR="00826C9B" w:rsidRPr="00A35EE2" w:rsidRDefault="00826C9B" w:rsidP="00BC5D90">
                      <w:pPr>
                        <w:rPr>
                          <w:rFonts w:ascii="Times New Roman" w:hAnsi="Times New Roman" w:cs="Times New Roman"/>
                          <w:sz w:val="20"/>
                          <w:szCs w:val="20"/>
                        </w:rPr>
                      </w:pPr>
                      <w:r w:rsidRPr="00A35EE2">
                        <w:rPr>
                          <w:rFonts w:ascii="Times New Roman" w:hAnsi="Times New Roman" w:cs="Times New Roman"/>
                          <w:sz w:val="20"/>
                          <w:szCs w:val="20"/>
                        </w:rPr>
                        <w:t>- Een of meer (duidelijk zichtbare) (hoofd)ingangen;</w:t>
                      </w:r>
                    </w:p>
                    <w:p w14:paraId="66E17015" w14:textId="77777777" w:rsidR="00826C9B" w:rsidRPr="00A35EE2" w:rsidRDefault="00826C9B" w:rsidP="00BC5D90">
                      <w:pPr>
                        <w:rPr>
                          <w:rFonts w:ascii="Times New Roman" w:hAnsi="Times New Roman" w:cs="Times New Roman"/>
                          <w:sz w:val="20"/>
                          <w:szCs w:val="20"/>
                        </w:rPr>
                      </w:pPr>
                      <w:r w:rsidRPr="00A35EE2">
                        <w:rPr>
                          <w:rFonts w:ascii="Times New Roman" w:hAnsi="Times New Roman" w:cs="Times New Roman"/>
                          <w:sz w:val="20"/>
                          <w:szCs w:val="20"/>
                        </w:rPr>
                        <w:t>- Zwaartepunt van het gebouw/werk staat op dit perceel (grootste gedeelte van het gebouw/werk of door het bouwkundig opzicht).</w:t>
                      </w:r>
                    </w:p>
                  </w:txbxContent>
                </v:textbox>
              </v:rect>
            </w:pict>
          </mc:Fallback>
        </mc:AlternateContent>
      </w:r>
      <w:r w:rsidR="00293172">
        <w:rPr>
          <w:noProof/>
          <w:lang w:eastAsia="nl-NL"/>
        </w:rPr>
        <mc:AlternateContent>
          <mc:Choice Requires="wps">
            <w:drawing>
              <wp:anchor distT="0" distB="0" distL="114300" distR="114300" simplePos="0" relativeHeight="251711488" behindDoc="0" locked="0" layoutInCell="1" allowOverlap="1" wp14:anchorId="66E16F23" wp14:editId="66E16F24">
                <wp:simplePos x="0" y="0"/>
                <wp:positionH relativeFrom="column">
                  <wp:posOffset>652780</wp:posOffset>
                </wp:positionH>
                <wp:positionV relativeFrom="paragraph">
                  <wp:posOffset>3443606</wp:posOffset>
                </wp:positionV>
                <wp:extent cx="447675" cy="247650"/>
                <wp:effectExtent l="0" t="0" r="28575" b="19050"/>
                <wp:wrapNone/>
                <wp:docPr id="57" name="Rechthoek 57"/>
                <wp:cNvGraphicFramePr/>
                <a:graphic xmlns:a="http://schemas.openxmlformats.org/drawingml/2006/main">
                  <a:graphicData uri="http://schemas.microsoft.com/office/word/2010/wordprocessingShape">
                    <wps:wsp>
                      <wps:cNvSpPr/>
                      <wps:spPr>
                        <a:xfrm>
                          <a:off x="0" y="0"/>
                          <a:ext cx="447675"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6" w14:textId="77777777" w:rsidR="00826C9B" w:rsidRPr="00293172" w:rsidRDefault="00826C9B" w:rsidP="00EC0875">
                            <w:pPr>
                              <w:jc w:val="center"/>
                              <w:rPr>
                                <w:rFonts w:ascii="Times New Roman" w:hAnsi="Times New Roman" w:cs="Times New Roman"/>
                                <w:sz w:val="20"/>
                                <w:szCs w:val="20"/>
                              </w:rPr>
                            </w:pPr>
                            <w:r w:rsidRPr="00293172">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23" id="Rechthoek 57" o:spid="_x0000_s1061" style="position:absolute;margin-left:51.4pt;margin-top:271.15pt;width:35.2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" fillcolor="white [3201]" strokecolor="#70ad47 [3209]" strokeweight="1pt">
                <v:textbox>
                  <w:txbxContent>
                    <w:p w14:paraId="66E17016" w14:textId="77777777" w:rsidR="00826C9B" w:rsidRPr="00293172" w:rsidRDefault="00826C9B" w:rsidP="00EC0875">
                      <w:pPr>
                        <w:jc w:val="center"/>
                        <w:rPr>
                          <w:rFonts w:ascii="Times New Roman" w:hAnsi="Times New Roman" w:cs="Times New Roman"/>
                          <w:sz w:val="20"/>
                          <w:szCs w:val="20"/>
                        </w:rPr>
                      </w:pPr>
                      <w:r w:rsidRPr="00293172">
                        <w:rPr>
                          <w:rFonts w:ascii="Times New Roman" w:hAnsi="Times New Roman" w:cs="Times New Roman"/>
                          <w:sz w:val="20"/>
                          <w:szCs w:val="20"/>
                        </w:rPr>
                        <w:t>Ja</w:t>
                      </w:r>
                    </w:p>
                  </w:txbxContent>
                </v:textbox>
              </v:rect>
            </w:pict>
          </mc:Fallback>
        </mc:AlternateContent>
      </w:r>
      <w:r w:rsidR="00293172">
        <w:rPr>
          <w:noProof/>
          <w:lang w:eastAsia="nl-NL"/>
        </w:rPr>
        <mc:AlternateContent>
          <mc:Choice Requires="wps">
            <w:drawing>
              <wp:anchor distT="0" distB="0" distL="114300" distR="114300" simplePos="0" relativeHeight="251710464" behindDoc="0" locked="0" layoutInCell="1" allowOverlap="1" wp14:anchorId="66E16F25" wp14:editId="66E16F26">
                <wp:simplePos x="0" y="0"/>
                <wp:positionH relativeFrom="column">
                  <wp:posOffset>1176655</wp:posOffset>
                </wp:positionH>
                <wp:positionV relativeFrom="paragraph">
                  <wp:posOffset>3300730</wp:posOffset>
                </wp:positionV>
                <wp:extent cx="0" cy="647700"/>
                <wp:effectExtent l="76200" t="0" r="76200" b="57150"/>
                <wp:wrapNone/>
                <wp:docPr id="56" name="Rechte verbindingslijn met pijl 56"/>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3388E" id="Rechte verbindingslijn met pijl 56" o:spid="_x0000_s1026" type="#_x0000_t32" style="position:absolute;margin-left:92.65pt;margin-top:259.9pt;width:0;height:5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" strokecolor="#4472c4 [3204]" strokeweight=".5pt">
                <v:stroke endarrow="block" joinstyle="miter"/>
              </v:shape>
            </w:pict>
          </mc:Fallback>
        </mc:AlternateContent>
      </w:r>
      <w:r w:rsidR="00531197">
        <w:rPr>
          <w:noProof/>
          <w:lang w:eastAsia="nl-NL"/>
        </w:rPr>
        <mc:AlternateContent>
          <mc:Choice Requires="wps">
            <w:drawing>
              <wp:anchor distT="0" distB="0" distL="114300" distR="114300" simplePos="0" relativeHeight="251709440" behindDoc="0" locked="0" layoutInCell="1" allowOverlap="1" wp14:anchorId="66E16F27" wp14:editId="66E16F28">
                <wp:simplePos x="0" y="0"/>
                <wp:positionH relativeFrom="column">
                  <wp:posOffset>3443605</wp:posOffset>
                </wp:positionH>
                <wp:positionV relativeFrom="paragraph">
                  <wp:posOffset>2643505</wp:posOffset>
                </wp:positionV>
                <wp:extent cx="1781175" cy="857250"/>
                <wp:effectExtent l="0" t="0" r="28575" b="19050"/>
                <wp:wrapNone/>
                <wp:docPr id="55" name="Rechthoek 55"/>
                <wp:cNvGraphicFramePr/>
                <a:graphic xmlns:a="http://schemas.openxmlformats.org/drawingml/2006/main">
                  <a:graphicData uri="http://schemas.microsoft.com/office/word/2010/wordprocessingShape">
                    <wps:wsp>
                      <wps:cNvSpPr/>
                      <wps:spPr>
                        <a:xfrm>
                          <a:off x="0" y="0"/>
                          <a:ext cx="1781175" cy="857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7" w14:textId="77777777" w:rsidR="00826C9B" w:rsidRPr="00531197" w:rsidRDefault="00826C9B" w:rsidP="0078408A">
                            <w:pPr>
                              <w:jc w:val="center"/>
                              <w:rPr>
                                <w:rFonts w:ascii="Times New Roman" w:hAnsi="Times New Roman" w:cs="Times New Roman"/>
                                <w:sz w:val="20"/>
                                <w:szCs w:val="20"/>
                              </w:rPr>
                            </w:pPr>
                            <w:r w:rsidRPr="00531197">
                              <w:rPr>
                                <w:rFonts w:ascii="Times New Roman" w:hAnsi="Times New Roman" w:cs="Times New Roman"/>
                                <w:sz w:val="20"/>
                                <w:szCs w:val="20"/>
                              </w:rPr>
                              <w:t>Indien het niet geheel duidelijk is of er grensoverschrijdend gebouwd is, kunnen foto’s en het kadaster eventueel uitkomst bieden.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27" id="Rechthoek 55" o:spid="_x0000_s1062" style="position:absolute;margin-left:271.15pt;margin-top:208.15pt;width:140.2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" fillcolor="white [3201]" strokecolor="#70ad47 [3209]" strokeweight="1pt">
                <v:textbox>
                  <w:txbxContent>
                    <w:p w14:paraId="66E17017" w14:textId="77777777" w:rsidR="00826C9B" w:rsidRPr="00531197" w:rsidRDefault="00826C9B" w:rsidP="0078408A">
                      <w:pPr>
                        <w:jc w:val="center"/>
                        <w:rPr>
                          <w:rFonts w:ascii="Times New Roman" w:hAnsi="Times New Roman" w:cs="Times New Roman"/>
                          <w:sz w:val="20"/>
                          <w:szCs w:val="20"/>
                        </w:rPr>
                      </w:pPr>
                      <w:r w:rsidRPr="00531197">
                        <w:rPr>
                          <w:rFonts w:ascii="Times New Roman" w:hAnsi="Times New Roman" w:cs="Times New Roman"/>
                          <w:sz w:val="20"/>
                          <w:szCs w:val="20"/>
                        </w:rPr>
                        <w:t>Indien het niet geheel duidelijk is of er grensoverschrijdend gebouwd is, kunnen foto’s en het kadaster eventueel uitkomst bieden.</w:t>
                      </w:r>
                    </w:p>
                  </w:txbxContent>
                </v:textbox>
              </v:rect>
            </w:pict>
          </mc:Fallback>
        </mc:AlternateContent>
      </w:r>
      <w:r w:rsidR="00531197">
        <w:rPr>
          <w:noProof/>
          <w:lang w:eastAsia="nl-NL"/>
        </w:rPr>
        <mc:AlternateContent>
          <mc:Choice Requires="wps">
            <w:drawing>
              <wp:anchor distT="0" distB="0" distL="114300" distR="114300" simplePos="0" relativeHeight="251707392" behindDoc="0" locked="0" layoutInCell="1" allowOverlap="1" wp14:anchorId="66E16F29" wp14:editId="66E16F2A">
                <wp:simplePos x="0" y="0"/>
                <wp:positionH relativeFrom="column">
                  <wp:posOffset>2319655</wp:posOffset>
                </wp:positionH>
                <wp:positionV relativeFrom="paragraph">
                  <wp:posOffset>3110230</wp:posOffset>
                </wp:positionV>
                <wp:extent cx="1019175" cy="45719"/>
                <wp:effectExtent l="0" t="38100" r="28575" b="88265"/>
                <wp:wrapNone/>
                <wp:docPr id="53" name="Rechte verbindingslijn met pijl 53"/>
                <wp:cNvGraphicFramePr/>
                <a:graphic xmlns:a="http://schemas.openxmlformats.org/drawingml/2006/main">
                  <a:graphicData uri="http://schemas.microsoft.com/office/word/2010/wordprocessingShape">
                    <wps:wsp>
                      <wps:cNvCnPr/>
                      <wps:spPr>
                        <a:xfrm>
                          <a:off x="0" y="0"/>
                          <a:ext cx="10191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74C7B" id="Rechte verbindingslijn met pijl 53" o:spid="_x0000_s1026" type="#_x0000_t32" style="position:absolute;margin-left:182.65pt;margin-top:244.9pt;width:80.2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" strokecolor="#4472c4 [3204]" strokeweight=".5pt">
                <v:stroke endarrow="block" joinstyle="miter"/>
              </v:shape>
            </w:pict>
          </mc:Fallback>
        </mc:AlternateContent>
      </w:r>
      <w:r w:rsidR="00531197">
        <w:rPr>
          <w:noProof/>
          <w:lang w:eastAsia="nl-NL"/>
        </w:rPr>
        <mc:AlternateContent>
          <mc:Choice Requires="wps">
            <w:drawing>
              <wp:anchor distT="0" distB="0" distL="114300" distR="114300" simplePos="0" relativeHeight="251708416" behindDoc="0" locked="0" layoutInCell="1" allowOverlap="1" wp14:anchorId="66E16F2B" wp14:editId="66E16F2C">
                <wp:simplePos x="0" y="0"/>
                <wp:positionH relativeFrom="margin">
                  <wp:posOffset>2480310</wp:posOffset>
                </wp:positionH>
                <wp:positionV relativeFrom="paragraph">
                  <wp:posOffset>2757805</wp:posOffset>
                </wp:positionV>
                <wp:extent cx="647700" cy="276225"/>
                <wp:effectExtent l="0" t="0" r="19050" b="28575"/>
                <wp:wrapNone/>
                <wp:docPr id="54" name="Rechthoek 54"/>
                <wp:cNvGraphicFramePr/>
                <a:graphic xmlns:a="http://schemas.openxmlformats.org/drawingml/2006/main">
                  <a:graphicData uri="http://schemas.microsoft.com/office/word/2010/wordprocessingShape">
                    <wps:wsp>
                      <wps:cNvSpPr/>
                      <wps:spPr>
                        <a:xfrm>
                          <a:off x="0" y="0"/>
                          <a:ext cx="6477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8" w14:textId="77777777" w:rsidR="00826C9B" w:rsidRPr="00531197" w:rsidRDefault="00826C9B" w:rsidP="0078408A">
                            <w:pPr>
                              <w:jc w:val="center"/>
                              <w:rPr>
                                <w:rFonts w:ascii="Times New Roman" w:hAnsi="Times New Roman" w:cs="Times New Roman"/>
                                <w:sz w:val="20"/>
                                <w:szCs w:val="20"/>
                              </w:rPr>
                            </w:pPr>
                            <w:r w:rsidRPr="00531197">
                              <w:rPr>
                                <w:rFonts w:ascii="Times New Roman" w:hAnsi="Times New Roman" w:cs="Times New Roman"/>
                                <w:sz w:val="20"/>
                                <w:szCs w:val="20"/>
                              </w:rPr>
                              <w:t>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16F2B" id="Rechthoek 54" o:spid="_x0000_s1063" style="position:absolute;margin-left:195.3pt;margin-top:217.15pt;width:51pt;height:21.7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" fillcolor="white [3201]" strokecolor="#70ad47 [3209]" strokeweight="1pt">
                <v:textbox>
                  <w:txbxContent>
                    <w:p w14:paraId="66E17018" w14:textId="77777777" w:rsidR="00826C9B" w:rsidRPr="00531197" w:rsidRDefault="00826C9B" w:rsidP="0078408A">
                      <w:pPr>
                        <w:jc w:val="center"/>
                        <w:rPr>
                          <w:rFonts w:ascii="Times New Roman" w:hAnsi="Times New Roman" w:cs="Times New Roman"/>
                          <w:sz w:val="20"/>
                          <w:szCs w:val="20"/>
                        </w:rPr>
                      </w:pPr>
                      <w:r w:rsidRPr="00531197">
                        <w:rPr>
                          <w:rFonts w:ascii="Times New Roman" w:hAnsi="Times New Roman" w:cs="Times New Roman"/>
                          <w:sz w:val="20"/>
                          <w:szCs w:val="20"/>
                        </w:rPr>
                        <w:t>Ja/Nee</w:t>
                      </w:r>
                    </w:p>
                  </w:txbxContent>
                </v:textbox>
                <w10:wrap anchorx="margin"/>
              </v:rect>
            </w:pict>
          </mc:Fallback>
        </mc:AlternateContent>
      </w:r>
      <w:r w:rsidR="00531197">
        <w:rPr>
          <w:noProof/>
          <w:lang w:eastAsia="nl-NL"/>
        </w:rPr>
        <mc:AlternateContent>
          <mc:Choice Requires="wps">
            <w:drawing>
              <wp:anchor distT="0" distB="0" distL="114300" distR="114300" simplePos="0" relativeHeight="251705344" behindDoc="0" locked="0" layoutInCell="1" allowOverlap="1" wp14:anchorId="66E16F2D" wp14:editId="66E16F2E">
                <wp:simplePos x="0" y="0"/>
                <wp:positionH relativeFrom="column">
                  <wp:posOffset>2348230</wp:posOffset>
                </wp:positionH>
                <wp:positionV relativeFrom="paragraph">
                  <wp:posOffset>1976755</wp:posOffset>
                </wp:positionV>
                <wp:extent cx="438150" cy="257175"/>
                <wp:effectExtent l="0" t="0" r="19050" b="28575"/>
                <wp:wrapNone/>
                <wp:docPr id="51" name="Rechthoek 51"/>
                <wp:cNvGraphicFramePr/>
                <a:graphic xmlns:a="http://schemas.openxmlformats.org/drawingml/2006/main">
                  <a:graphicData uri="http://schemas.microsoft.com/office/word/2010/wordprocessingShape">
                    <wps:wsp>
                      <wps:cNvSpPr/>
                      <wps:spPr>
                        <a:xfrm>
                          <a:off x="0" y="0"/>
                          <a:ext cx="43815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9" w14:textId="77777777" w:rsidR="00826C9B" w:rsidRPr="00531197" w:rsidRDefault="00826C9B" w:rsidP="00EF74D4">
                            <w:pPr>
                              <w:jc w:val="center"/>
                              <w:rPr>
                                <w:rFonts w:ascii="Times New Roman" w:hAnsi="Times New Roman" w:cs="Times New Roman"/>
                                <w:sz w:val="20"/>
                                <w:szCs w:val="20"/>
                              </w:rPr>
                            </w:pPr>
                            <w:r w:rsidRPr="00531197">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E16F2D" id="Rechthoek 51" o:spid="_x0000_s1064" style="position:absolute;margin-left:184.9pt;margin-top:155.65pt;width:34.5pt;height:20.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" fillcolor="white [3201]" strokecolor="#70ad47 [3209]" strokeweight="1pt">
                <v:textbox>
                  <w:txbxContent>
                    <w:p w14:paraId="66E17019" w14:textId="77777777" w:rsidR="00826C9B" w:rsidRPr="00531197" w:rsidRDefault="00826C9B" w:rsidP="00EF74D4">
                      <w:pPr>
                        <w:jc w:val="center"/>
                        <w:rPr>
                          <w:rFonts w:ascii="Times New Roman" w:hAnsi="Times New Roman" w:cs="Times New Roman"/>
                          <w:sz w:val="20"/>
                          <w:szCs w:val="20"/>
                        </w:rPr>
                      </w:pPr>
                      <w:r w:rsidRPr="00531197">
                        <w:rPr>
                          <w:rFonts w:ascii="Times New Roman" w:hAnsi="Times New Roman" w:cs="Times New Roman"/>
                          <w:sz w:val="20"/>
                          <w:szCs w:val="20"/>
                        </w:rPr>
                        <w:t>Nee</w:t>
                      </w:r>
                    </w:p>
                  </w:txbxContent>
                </v:textbox>
              </v:rect>
            </w:pict>
          </mc:Fallback>
        </mc:AlternateContent>
      </w:r>
      <w:r w:rsidR="00531197">
        <w:rPr>
          <w:noProof/>
          <w:lang w:eastAsia="nl-NL"/>
        </w:rPr>
        <mc:AlternateContent>
          <mc:Choice Requires="wps">
            <w:drawing>
              <wp:anchor distT="0" distB="0" distL="114300" distR="114300" simplePos="0" relativeHeight="251704320" behindDoc="0" locked="0" layoutInCell="1" allowOverlap="1" wp14:anchorId="66E16F2F" wp14:editId="66E16F30">
                <wp:simplePos x="0" y="0"/>
                <wp:positionH relativeFrom="column">
                  <wp:posOffset>2329180</wp:posOffset>
                </wp:positionH>
                <wp:positionV relativeFrom="paragraph">
                  <wp:posOffset>2129155</wp:posOffset>
                </wp:positionV>
                <wp:extent cx="800100" cy="390525"/>
                <wp:effectExtent l="0" t="38100" r="57150" b="28575"/>
                <wp:wrapNone/>
                <wp:docPr id="50" name="Rechte verbindingslijn met pijl 50"/>
                <wp:cNvGraphicFramePr/>
                <a:graphic xmlns:a="http://schemas.openxmlformats.org/drawingml/2006/main">
                  <a:graphicData uri="http://schemas.microsoft.com/office/word/2010/wordprocessingShape">
                    <wps:wsp>
                      <wps:cNvCnPr/>
                      <wps:spPr>
                        <a:xfrm flipV="1">
                          <a:off x="0" y="0"/>
                          <a:ext cx="80010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E5B93" id="Rechte verbindingslijn met pijl 50" o:spid="_x0000_s1026" type="#_x0000_t32" style="position:absolute;margin-left:183.4pt;margin-top:167.65pt;width:63pt;height:30.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" strokecolor="#4472c4 [3204]" strokeweight=".5pt">
                <v:stroke endarrow="block" joinstyle="miter"/>
              </v:shape>
            </w:pict>
          </mc:Fallback>
        </mc:AlternateContent>
      </w:r>
      <w:r w:rsidR="00531197">
        <w:rPr>
          <w:noProof/>
          <w:lang w:eastAsia="nl-NL"/>
        </w:rPr>
        <mc:AlternateContent>
          <mc:Choice Requires="wps">
            <w:drawing>
              <wp:anchor distT="0" distB="0" distL="114300" distR="114300" simplePos="0" relativeHeight="251703296" behindDoc="0" locked="0" layoutInCell="1" allowOverlap="1" wp14:anchorId="66E16F31" wp14:editId="66E16F32">
                <wp:simplePos x="0" y="0"/>
                <wp:positionH relativeFrom="column">
                  <wp:posOffset>81280</wp:posOffset>
                </wp:positionH>
                <wp:positionV relativeFrom="paragraph">
                  <wp:posOffset>2405380</wp:posOffset>
                </wp:positionV>
                <wp:extent cx="2228850" cy="885825"/>
                <wp:effectExtent l="0" t="0" r="19050" b="28575"/>
                <wp:wrapNone/>
                <wp:docPr id="48" name="Rechthoek 48"/>
                <wp:cNvGraphicFramePr/>
                <a:graphic xmlns:a="http://schemas.openxmlformats.org/drawingml/2006/main">
                  <a:graphicData uri="http://schemas.microsoft.com/office/word/2010/wordprocessingShape">
                    <wps:wsp>
                      <wps:cNvSpPr/>
                      <wps:spPr>
                        <a:xfrm>
                          <a:off x="0" y="0"/>
                          <a:ext cx="2228850" cy="885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A" w14:textId="77777777" w:rsidR="00826C9B" w:rsidRPr="00531197" w:rsidRDefault="00826C9B" w:rsidP="000628B4">
                            <w:pPr>
                              <w:jc w:val="center"/>
                              <w:rPr>
                                <w:rFonts w:ascii="Times New Roman" w:hAnsi="Times New Roman" w:cs="Times New Roman"/>
                                <w:sz w:val="20"/>
                                <w:szCs w:val="20"/>
                              </w:rPr>
                            </w:pPr>
                            <w:r w:rsidRPr="00531197">
                              <w:rPr>
                                <w:rFonts w:ascii="Times New Roman" w:hAnsi="Times New Roman" w:cs="Times New Roman"/>
                                <w:sz w:val="20"/>
                                <w:szCs w:val="20"/>
                              </w:rPr>
                              <w:t>Is er sprake van grensoverschrijdend bouwen m.b.t. het gebouw/werk? (Een nadien door een verbouwing gecreëerde situatie hoeft geen aanleiding te zijn voor grensoverschrijdend bouwen).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31" id="Rechthoek 48" o:spid="_x0000_s1065" style="position:absolute;margin-left:6.4pt;margin-top:189.4pt;width:175.5pt;height:6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" fillcolor="white [3201]" strokecolor="#70ad47 [3209]" strokeweight="1pt">
                <v:textbox>
                  <w:txbxContent>
                    <w:p w14:paraId="66E1701A" w14:textId="77777777" w:rsidR="00826C9B" w:rsidRPr="00531197" w:rsidRDefault="00826C9B" w:rsidP="000628B4">
                      <w:pPr>
                        <w:jc w:val="center"/>
                        <w:rPr>
                          <w:rFonts w:ascii="Times New Roman" w:hAnsi="Times New Roman" w:cs="Times New Roman"/>
                          <w:sz w:val="20"/>
                          <w:szCs w:val="20"/>
                        </w:rPr>
                      </w:pPr>
                      <w:r w:rsidRPr="00531197">
                        <w:rPr>
                          <w:rFonts w:ascii="Times New Roman" w:hAnsi="Times New Roman" w:cs="Times New Roman"/>
                          <w:sz w:val="20"/>
                          <w:szCs w:val="20"/>
                        </w:rPr>
                        <w:t>Is er sprake van grensoverschrijdend bouwen m.b.t. het gebouw/werk? (Een nadien door een verbouwing gecreëerde situatie hoeft geen aanleiding te zijn voor grensoverschrijdend bouwen).</w:t>
                      </w:r>
                    </w:p>
                  </w:txbxContent>
                </v:textbox>
              </v:rect>
            </w:pict>
          </mc:Fallback>
        </mc:AlternateContent>
      </w:r>
      <w:r w:rsidR="00531197">
        <w:rPr>
          <w:noProof/>
          <w:lang w:eastAsia="nl-NL"/>
        </w:rPr>
        <mc:AlternateContent>
          <mc:Choice Requires="wps">
            <w:drawing>
              <wp:anchor distT="0" distB="0" distL="114300" distR="114300" simplePos="0" relativeHeight="251702272" behindDoc="0" locked="0" layoutInCell="1" allowOverlap="1" wp14:anchorId="66E16F33" wp14:editId="66E16F34">
                <wp:simplePos x="0" y="0"/>
                <wp:positionH relativeFrom="column">
                  <wp:posOffset>700405</wp:posOffset>
                </wp:positionH>
                <wp:positionV relativeFrom="paragraph">
                  <wp:posOffset>1862455</wp:posOffset>
                </wp:positionV>
                <wp:extent cx="400050" cy="228600"/>
                <wp:effectExtent l="0" t="0" r="19050" b="19050"/>
                <wp:wrapNone/>
                <wp:docPr id="47" name="Rechthoek 47"/>
                <wp:cNvGraphicFramePr/>
                <a:graphic xmlns:a="http://schemas.openxmlformats.org/drawingml/2006/main">
                  <a:graphicData uri="http://schemas.microsoft.com/office/word/2010/wordprocessingShape">
                    <wps:wsp>
                      <wps:cNvSpPr/>
                      <wps:spPr>
                        <a:xfrm>
                          <a:off x="0" y="0"/>
                          <a:ext cx="40005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B" w14:textId="77777777" w:rsidR="00826C9B" w:rsidRPr="00531197" w:rsidRDefault="00826C9B" w:rsidP="0047366D">
                            <w:pPr>
                              <w:jc w:val="center"/>
                              <w:rPr>
                                <w:rFonts w:ascii="Times New Roman" w:hAnsi="Times New Roman" w:cs="Times New Roman"/>
                                <w:sz w:val="20"/>
                                <w:szCs w:val="20"/>
                              </w:rPr>
                            </w:pPr>
                            <w:r w:rsidRPr="00531197">
                              <w:rPr>
                                <w:rFonts w:ascii="Times New Roman" w:hAnsi="Times New Roman" w:cs="Times New Roman"/>
                                <w:sz w:val="20"/>
                                <w:szCs w:val="20"/>
                              </w:rPr>
                              <w:t>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6F33" id="Rechthoek 47" o:spid="_x0000_s1066" style="position:absolute;margin-left:55.15pt;margin-top:146.65pt;width:31.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" fillcolor="white [3201]" strokecolor="#70ad47 [3209]" strokeweight="1pt">
                <v:textbox>
                  <w:txbxContent>
                    <w:p w14:paraId="66E1701B" w14:textId="77777777" w:rsidR="00826C9B" w:rsidRPr="00531197" w:rsidRDefault="00826C9B" w:rsidP="0047366D">
                      <w:pPr>
                        <w:jc w:val="center"/>
                        <w:rPr>
                          <w:rFonts w:ascii="Times New Roman" w:hAnsi="Times New Roman" w:cs="Times New Roman"/>
                          <w:sz w:val="20"/>
                          <w:szCs w:val="20"/>
                        </w:rPr>
                      </w:pPr>
                      <w:r w:rsidRPr="00531197">
                        <w:rPr>
                          <w:rFonts w:ascii="Times New Roman" w:hAnsi="Times New Roman" w:cs="Times New Roman"/>
                          <w:sz w:val="20"/>
                          <w:szCs w:val="20"/>
                        </w:rPr>
                        <w:t>Ja</w:t>
                      </w:r>
                    </w:p>
                  </w:txbxContent>
                </v:textbox>
              </v:rect>
            </w:pict>
          </mc:Fallback>
        </mc:AlternateContent>
      </w:r>
      <w:r w:rsidR="00531197">
        <w:rPr>
          <w:noProof/>
          <w:lang w:eastAsia="nl-NL"/>
        </w:rPr>
        <mc:AlternateContent>
          <mc:Choice Requires="wps">
            <w:drawing>
              <wp:anchor distT="0" distB="0" distL="114300" distR="114300" simplePos="0" relativeHeight="251701248" behindDoc="0" locked="0" layoutInCell="1" allowOverlap="1" wp14:anchorId="66E16F35" wp14:editId="66E16F36">
                <wp:simplePos x="0" y="0"/>
                <wp:positionH relativeFrom="column">
                  <wp:posOffset>1176655</wp:posOffset>
                </wp:positionH>
                <wp:positionV relativeFrom="paragraph">
                  <wp:posOffset>1748155</wp:posOffset>
                </wp:positionV>
                <wp:extent cx="0" cy="552450"/>
                <wp:effectExtent l="76200" t="0" r="57150" b="57150"/>
                <wp:wrapNone/>
                <wp:docPr id="46" name="Rechte verbindingslijn met pijl 46"/>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E04B06" id="Rechte verbindingslijn met pijl 46" o:spid="_x0000_s1026" type="#_x0000_t32" style="position:absolute;margin-left:92.65pt;margin-top:137.65pt;width:0;height:43.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" strokecolor="#4472c4 [3204]" strokeweight=".5pt">
                <v:stroke endarrow="block" joinstyle="miter"/>
              </v:shape>
            </w:pict>
          </mc:Fallback>
        </mc:AlternateContent>
      </w:r>
      <w:r w:rsidR="00E429E7">
        <w:rPr>
          <w:noProof/>
          <w:lang w:eastAsia="nl-NL"/>
        </w:rPr>
        <mc:AlternateContent>
          <mc:Choice Requires="wps">
            <w:drawing>
              <wp:anchor distT="0" distB="0" distL="114300" distR="114300" simplePos="0" relativeHeight="251700224" behindDoc="0" locked="0" layoutInCell="1" allowOverlap="1" wp14:anchorId="66E16F37" wp14:editId="66E16F38">
                <wp:simplePos x="0" y="0"/>
                <wp:positionH relativeFrom="column">
                  <wp:posOffset>3224530</wp:posOffset>
                </wp:positionH>
                <wp:positionV relativeFrom="paragraph">
                  <wp:posOffset>605155</wp:posOffset>
                </wp:positionV>
                <wp:extent cx="1676400" cy="600075"/>
                <wp:effectExtent l="0" t="0" r="19050" b="28575"/>
                <wp:wrapNone/>
                <wp:docPr id="45" name="Rechthoek 45"/>
                <wp:cNvGraphicFramePr/>
                <a:graphic xmlns:a="http://schemas.openxmlformats.org/drawingml/2006/main">
                  <a:graphicData uri="http://schemas.microsoft.com/office/word/2010/wordprocessingShape">
                    <wps:wsp>
                      <wps:cNvSpPr/>
                      <wps:spPr>
                        <a:xfrm>
                          <a:off x="0" y="0"/>
                          <a:ext cx="16764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C" w14:textId="77777777" w:rsidR="00826C9B" w:rsidRPr="00E429E7" w:rsidRDefault="00826C9B" w:rsidP="00C75332">
                            <w:pPr>
                              <w:jc w:val="center"/>
                              <w:rPr>
                                <w:rFonts w:ascii="Times New Roman" w:hAnsi="Times New Roman" w:cs="Times New Roman"/>
                                <w:sz w:val="20"/>
                                <w:szCs w:val="20"/>
                              </w:rPr>
                            </w:pPr>
                            <w:r w:rsidRPr="00E429E7">
                              <w:rPr>
                                <w:rFonts w:ascii="Times New Roman" w:hAnsi="Times New Roman" w:cs="Times New Roman"/>
                                <w:sz w:val="20"/>
                                <w:szCs w:val="20"/>
                              </w:rPr>
                              <w:t>Geen sprake van horizontale natrekking; er is sprake van verticale natrekking.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37" id="Rechthoek 45" o:spid="_x0000_s1067" style="position:absolute;margin-left:253.9pt;margin-top:47.65pt;width:132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" fillcolor="white [3201]" strokecolor="#70ad47 [3209]" strokeweight="1pt">
                <v:textbox>
                  <w:txbxContent>
                    <w:p w14:paraId="66E1701C" w14:textId="77777777" w:rsidR="00826C9B" w:rsidRPr="00E429E7" w:rsidRDefault="00826C9B" w:rsidP="00C75332">
                      <w:pPr>
                        <w:jc w:val="center"/>
                        <w:rPr>
                          <w:rFonts w:ascii="Times New Roman" w:hAnsi="Times New Roman" w:cs="Times New Roman"/>
                          <w:sz w:val="20"/>
                          <w:szCs w:val="20"/>
                        </w:rPr>
                      </w:pPr>
                      <w:r w:rsidRPr="00E429E7">
                        <w:rPr>
                          <w:rFonts w:ascii="Times New Roman" w:hAnsi="Times New Roman" w:cs="Times New Roman"/>
                          <w:sz w:val="20"/>
                          <w:szCs w:val="20"/>
                        </w:rPr>
                        <w:t>Geen sprake van horizontale natrekking; er is sprake van verticale natrekking.</w:t>
                      </w:r>
                    </w:p>
                  </w:txbxContent>
                </v:textbox>
              </v:rect>
            </w:pict>
          </mc:Fallback>
        </mc:AlternateContent>
      </w:r>
      <w:r w:rsidR="00E429E7">
        <w:rPr>
          <w:noProof/>
          <w:lang w:eastAsia="nl-NL"/>
        </w:rPr>
        <mc:AlternateContent>
          <mc:Choice Requires="wps">
            <w:drawing>
              <wp:anchor distT="0" distB="0" distL="114300" distR="114300" simplePos="0" relativeHeight="251699200" behindDoc="0" locked="0" layoutInCell="1" allowOverlap="1" wp14:anchorId="66E16F39" wp14:editId="66E16F3A">
                <wp:simplePos x="0" y="0"/>
                <wp:positionH relativeFrom="column">
                  <wp:posOffset>2510155</wp:posOffset>
                </wp:positionH>
                <wp:positionV relativeFrom="paragraph">
                  <wp:posOffset>605155</wp:posOffset>
                </wp:positionV>
                <wp:extent cx="447675" cy="238125"/>
                <wp:effectExtent l="0" t="0" r="28575" b="28575"/>
                <wp:wrapNone/>
                <wp:docPr id="44" name="Rechthoek 44"/>
                <wp:cNvGraphicFramePr/>
                <a:graphic xmlns:a="http://schemas.openxmlformats.org/drawingml/2006/main">
                  <a:graphicData uri="http://schemas.microsoft.com/office/word/2010/wordprocessingShape">
                    <wps:wsp>
                      <wps:cNvSpPr/>
                      <wps:spPr>
                        <a:xfrm>
                          <a:off x="0" y="0"/>
                          <a:ext cx="44767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D" w14:textId="77777777" w:rsidR="00826C9B" w:rsidRPr="00E429E7" w:rsidRDefault="00826C9B" w:rsidP="00C75332">
                            <w:pPr>
                              <w:jc w:val="center"/>
                              <w:rPr>
                                <w:rFonts w:ascii="Times New Roman" w:hAnsi="Times New Roman" w:cs="Times New Roman"/>
                                <w:sz w:val="20"/>
                                <w:szCs w:val="20"/>
                              </w:rPr>
                            </w:pPr>
                            <w:r w:rsidRPr="00E429E7">
                              <w:rPr>
                                <w:rFonts w:ascii="Times New Roman" w:hAnsi="Times New Roman" w:cs="Times New Roman"/>
                                <w:sz w:val="20"/>
                                <w:szCs w:val="20"/>
                              </w:rPr>
                              <w:t>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16F39" id="Rechthoek 44" o:spid="_x0000_s1068" style="position:absolute;margin-left:197.65pt;margin-top:47.65pt;width:35.25pt;height:18.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" fillcolor="white [3201]" strokecolor="#70ad47 [3209]" strokeweight="1pt">
                <v:textbox>
                  <w:txbxContent>
                    <w:p w14:paraId="66E1701D" w14:textId="77777777" w:rsidR="00826C9B" w:rsidRPr="00E429E7" w:rsidRDefault="00826C9B" w:rsidP="00C75332">
                      <w:pPr>
                        <w:jc w:val="center"/>
                        <w:rPr>
                          <w:rFonts w:ascii="Times New Roman" w:hAnsi="Times New Roman" w:cs="Times New Roman"/>
                          <w:sz w:val="20"/>
                          <w:szCs w:val="20"/>
                        </w:rPr>
                      </w:pPr>
                      <w:r w:rsidRPr="00E429E7">
                        <w:rPr>
                          <w:rFonts w:ascii="Times New Roman" w:hAnsi="Times New Roman" w:cs="Times New Roman"/>
                          <w:sz w:val="20"/>
                          <w:szCs w:val="20"/>
                        </w:rPr>
                        <w:t>Nee</w:t>
                      </w:r>
                    </w:p>
                  </w:txbxContent>
                </v:textbox>
              </v:rect>
            </w:pict>
          </mc:Fallback>
        </mc:AlternateContent>
      </w:r>
      <w:r w:rsidR="00E429E7">
        <w:rPr>
          <w:noProof/>
          <w:lang w:eastAsia="nl-NL"/>
        </w:rPr>
        <mc:AlternateContent>
          <mc:Choice Requires="wps">
            <w:drawing>
              <wp:anchor distT="0" distB="0" distL="114300" distR="114300" simplePos="0" relativeHeight="251697152" behindDoc="0" locked="0" layoutInCell="1" allowOverlap="1" wp14:anchorId="66E16F3B" wp14:editId="66E16F3C">
                <wp:simplePos x="0" y="0"/>
                <wp:positionH relativeFrom="column">
                  <wp:posOffset>24131</wp:posOffset>
                </wp:positionH>
                <wp:positionV relativeFrom="paragraph">
                  <wp:posOffset>33655</wp:posOffset>
                </wp:positionV>
                <wp:extent cx="2343150" cy="1714500"/>
                <wp:effectExtent l="0" t="0" r="19050" b="19050"/>
                <wp:wrapNone/>
                <wp:docPr id="42" name="Rechthoek 42"/>
                <wp:cNvGraphicFramePr/>
                <a:graphic xmlns:a="http://schemas.openxmlformats.org/drawingml/2006/main">
                  <a:graphicData uri="http://schemas.microsoft.com/office/word/2010/wordprocessingShape">
                    <wps:wsp>
                      <wps:cNvSpPr/>
                      <wps:spPr>
                        <a:xfrm>
                          <a:off x="0" y="0"/>
                          <a:ext cx="2343150" cy="1714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E1701E" w14:textId="77777777" w:rsidR="00826C9B" w:rsidRPr="00E429E7" w:rsidRDefault="00826C9B" w:rsidP="00DA155C">
                            <w:pPr>
                              <w:jc w:val="center"/>
                              <w:rPr>
                                <w:rFonts w:ascii="Times New Roman" w:hAnsi="Times New Roman" w:cs="Times New Roman"/>
                                <w:sz w:val="20"/>
                                <w:szCs w:val="20"/>
                              </w:rPr>
                            </w:pPr>
                            <w:r w:rsidRPr="00E429E7">
                              <w:rPr>
                                <w:rFonts w:ascii="Times New Roman" w:hAnsi="Times New Roman" w:cs="Times New Roman"/>
                                <w:sz w:val="20"/>
                                <w:szCs w:val="20"/>
                              </w:rPr>
                              <w:t xml:space="preserve">Is het gebouw/werk daadwerkelijk een bestanddeel van eens anders werk? Een enkele verbondenheid tussen gebouwen/werken is niet voldoende; beoordeel aan de hand van de verkeersopvatting. (Zie Bijlage 3).  </w:t>
                            </w:r>
                          </w:p>
                          <w:p w14:paraId="66E1701F" w14:textId="77777777" w:rsidR="00826C9B" w:rsidRPr="00E429E7" w:rsidRDefault="00826C9B" w:rsidP="00DA155C">
                            <w:pPr>
                              <w:rPr>
                                <w:rFonts w:ascii="Times New Roman" w:hAnsi="Times New Roman" w:cs="Times New Roman"/>
                                <w:sz w:val="20"/>
                                <w:szCs w:val="20"/>
                              </w:rPr>
                            </w:pPr>
                            <w:r w:rsidRPr="00E429E7">
                              <w:rPr>
                                <w:rFonts w:ascii="Times New Roman" w:hAnsi="Times New Roman" w:cs="Times New Roman"/>
                                <w:sz w:val="20"/>
                                <w:szCs w:val="20"/>
                              </w:rPr>
                              <w:t>Een indicatie is:</w:t>
                            </w:r>
                          </w:p>
                          <w:p w14:paraId="66E17020" w14:textId="77777777" w:rsidR="00826C9B" w:rsidRPr="00E429E7" w:rsidRDefault="00826C9B" w:rsidP="00DA155C">
                            <w:pPr>
                              <w:rPr>
                                <w:rFonts w:ascii="Times New Roman" w:hAnsi="Times New Roman" w:cs="Times New Roman"/>
                                <w:sz w:val="20"/>
                                <w:szCs w:val="20"/>
                              </w:rPr>
                            </w:pPr>
                            <w:r w:rsidRPr="00E429E7">
                              <w:rPr>
                                <w:rFonts w:ascii="Times New Roman" w:hAnsi="Times New Roman" w:cs="Times New Roman"/>
                                <w:sz w:val="20"/>
                                <w:szCs w:val="20"/>
                              </w:rPr>
                              <w:t>- Een doorgang (dit is niet doorslaggevend, dus vervolg het schema).</w:t>
                            </w:r>
                          </w:p>
                          <w:p w14:paraId="66E17021" w14:textId="77777777" w:rsidR="00826C9B" w:rsidRPr="00DA155C" w:rsidRDefault="00826C9B" w:rsidP="00DA155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6F3B" id="Rechthoek 42" o:spid="_x0000_s1069" style="position:absolute;margin-left:1.9pt;margin-top:2.65pt;width:184.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" fillcolor="white [3201]" strokecolor="#70ad47 [3209]" strokeweight="1pt">
                <v:textbox>
                  <w:txbxContent>
                    <w:p w14:paraId="66E1701E" w14:textId="77777777" w:rsidR="00826C9B" w:rsidRPr="00E429E7" w:rsidRDefault="00826C9B" w:rsidP="00DA155C">
                      <w:pPr>
                        <w:jc w:val="center"/>
                        <w:rPr>
                          <w:rFonts w:ascii="Times New Roman" w:hAnsi="Times New Roman" w:cs="Times New Roman"/>
                          <w:sz w:val="20"/>
                          <w:szCs w:val="20"/>
                        </w:rPr>
                      </w:pPr>
                      <w:r w:rsidRPr="00E429E7">
                        <w:rPr>
                          <w:rFonts w:ascii="Times New Roman" w:hAnsi="Times New Roman" w:cs="Times New Roman"/>
                          <w:sz w:val="20"/>
                          <w:szCs w:val="20"/>
                        </w:rPr>
                        <w:t xml:space="preserve">Is het gebouw/werk daadwerkelijk een bestanddeel van eens anders werk? Een enkele verbondenheid tussen gebouwen/werken is niet voldoende; beoordeel aan de hand van de verkeersopvatting. (Zie Bijlage 3).  </w:t>
                      </w:r>
                    </w:p>
                    <w:p w14:paraId="66E1701F" w14:textId="77777777" w:rsidR="00826C9B" w:rsidRPr="00E429E7" w:rsidRDefault="00826C9B" w:rsidP="00DA155C">
                      <w:pPr>
                        <w:rPr>
                          <w:rFonts w:ascii="Times New Roman" w:hAnsi="Times New Roman" w:cs="Times New Roman"/>
                          <w:sz w:val="20"/>
                          <w:szCs w:val="20"/>
                        </w:rPr>
                      </w:pPr>
                      <w:r w:rsidRPr="00E429E7">
                        <w:rPr>
                          <w:rFonts w:ascii="Times New Roman" w:hAnsi="Times New Roman" w:cs="Times New Roman"/>
                          <w:sz w:val="20"/>
                          <w:szCs w:val="20"/>
                        </w:rPr>
                        <w:t>Een indicatie is:</w:t>
                      </w:r>
                    </w:p>
                    <w:p w14:paraId="66E17020" w14:textId="77777777" w:rsidR="00826C9B" w:rsidRPr="00E429E7" w:rsidRDefault="00826C9B" w:rsidP="00DA155C">
                      <w:pPr>
                        <w:rPr>
                          <w:rFonts w:ascii="Times New Roman" w:hAnsi="Times New Roman" w:cs="Times New Roman"/>
                          <w:sz w:val="20"/>
                          <w:szCs w:val="20"/>
                        </w:rPr>
                      </w:pPr>
                      <w:r w:rsidRPr="00E429E7">
                        <w:rPr>
                          <w:rFonts w:ascii="Times New Roman" w:hAnsi="Times New Roman" w:cs="Times New Roman"/>
                          <w:sz w:val="20"/>
                          <w:szCs w:val="20"/>
                        </w:rPr>
                        <w:t>- Een doorgang (dit is niet doorslaggevend, dus vervolg het schema).</w:t>
                      </w:r>
                    </w:p>
                    <w:p w14:paraId="66E17021" w14:textId="77777777" w:rsidR="00826C9B" w:rsidRPr="00DA155C" w:rsidRDefault="00826C9B" w:rsidP="00DA155C">
                      <w:pPr>
                        <w:jc w:val="center"/>
                        <w:rPr>
                          <w:rFonts w:ascii="Times New Roman" w:hAnsi="Times New Roman" w:cs="Times New Roman"/>
                        </w:rPr>
                      </w:pPr>
                    </w:p>
                  </w:txbxContent>
                </v:textbox>
              </v:rect>
            </w:pict>
          </mc:Fallback>
        </mc:AlternateContent>
      </w:r>
    </w:p>
    <w:sectPr w:rsidR="00DA155C" w:rsidRPr="00DA155C" w:rsidSect="00466019">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16F3F" w14:textId="77777777" w:rsidR="00B550D8" w:rsidRDefault="00B550D8" w:rsidP="00456A9C">
      <w:pPr>
        <w:spacing w:after="0" w:line="240" w:lineRule="auto"/>
      </w:pPr>
      <w:r>
        <w:separator/>
      </w:r>
    </w:p>
  </w:endnote>
  <w:endnote w:type="continuationSeparator" w:id="0">
    <w:p w14:paraId="66E16F40" w14:textId="77777777" w:rsidR="00B550D8" w:rsidRDefault="00B550D8" w:rsidP="0045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19599"/>
      <w:docPartObj>
        <w:docPartGallery w:val="Page Numbers (Bottom of Page)"/>
        <w:docPartUnique/>
      </w:docPartObj>
    </w:sdtPr>
    <w:sdtEndPr/>
    <w:sdtContent>
      <w:p w14:paraId="66E16F41" w14:textId="77777777" w:rsidR="00826C9B" w:rsidRDefault="00826C9B">
        <w:pPr>
          <w:pStyle w:val="Voettekst"/>
          <w:jc w:val="right"/>
        </w:pPr>
        <w:r>
          <w:fldChar w:fldCharType="begin"/>
        </w:r>
        <w:r>
          <w:instrText>PAGE   \* MERGEFORMAT</w:instrText>
        </w:r>
        <w:r>
          <w:fldChar w:fldCharType="separate"/>
        </w:r>
        <w:r w:rsidR="002B6C9C">
          <w:rPr>
            <w:noProof/>
          </w:rPr>
          <w:t>49</w:t>
        </w:r>
        <w:r>
          <w:fldChar w:fldCharType="end"/>
        </w:r>
      </w:p>
    </w:sdtContent>
  </w:sdt>
  <w:p w14:paraId="66E16F42" w14:textId="77777777" w:rsidR="00826C9B" w:rsidRDefault="00826C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16F3D" w14:textId="77777777" w:rsidR="00B550D8" w:rsidRDefault="00B550D8" w:rsidP="00456A9C">
      <w:pPr>
        <w:spacing w:after="0" w:line="240" w:lineRule="auto"/>
      </w:pPr>
      <w:r>
        <w:separator/>
      </w:r>
    </w:p>
  </w:footnote>
  <w:footnote w:type="continuationSeparator" w:id="0">
    <w:p w14:paraId="66E16F3E" w14:textId="77777777" w:rsidR="00B550D8" w:rsidRDefault="00B550D8" w:rsidP="00456A9C">
      <w:pPr>
        <w:spacing w:after="0" w:line="240" w:lineRule="auto"/>
      </w:pPr>
      <w:r>
        <w:continuationSeparator/>
      </w:r>
    </w:p>
  </w:footnote>
  <w:footnote w:id="1">
    <w:p w14:paraId="66E16F43" w14:textId="77777777" w:rsidR="00826C9B" w:rsidRDefault="00826C9B" w:rsidP="00D72EA0">
      <w:pPr>
        <w:pStyle w:val="Voetnoottekst"/>
      </w:pPr>
      <w:r>
        <w:rPr>
          <w:rStyle w:val="Voetnootmarkering"/>
        </w:rPr>
        <w:footnoteRef/>
      </w:r>
      <w:r>
        <w:t xml:space="preserve"> Art.3:3 lid 1 BW</w:t>
      </w:r>
    </w:p>
  </w:footnote>
  <w:footnote w:id="2">
    <w:p w14:paraId="66E16F44" w14:textId="77777777" w:rsidR="00826C9B" w:rsidRDefault="00826C9B" w:rsidP="00D72EA0">
      <w:pPr>
        <w:pStyle w:val="Voetnoottekst"/>
      </w:pPr>
      <w:r>
        <w:rPr>
          <w:rStyle w:val="Voetnootmarkering"/>
        </w:rPr>
        <w:footnoteRef/>
      </w:r>
      <w:r>
        <w:t xml:space="preserve"> Art.3:4 lid 2 BW</w:t>
      </w:r>
    </w:p>
  </w:footnote>
  <w:footnote w:id="3">
    <w:p w14:paraId="66E16F45" w14:textId="77777777" w:rsidR="00826C9B" w:rsidRDefault="00826C9B" w:rsidP="00D72EA0">
      <w:pPr>
        <w:pStyle w:val="Voetnoottekst"/>
      </w:pPr>
      <w:r>
        <w:rPr>
          <w:rStyle w:val="Voetnootmarkering"/>
        </w:rPr>
        <w:footnoteRef/>
      </w:r>
      <w:r>
        <w:t xml:space="preserve"> Charlotte Raaimakers, ‘Horizontale of verticale natrekking’, </w:t>
      </w:r>
      <w:r w:rsidRPr="00665E0F">
        <w:rPr>
          <w:i/>
        </w:rPr>
        <w:t>Dirkzwager.nl</w:t>
      </w:r>
      <w:r>
        <w:rPr>
          <w:i/>
        </w:rPr>
        <w:t xml:space="preserve"> </w:t>
      </w:r>
      <w:r>
        <w:t>19 maart 2014</w:t>
      </w:r>
    </w:p>
  </w:footnote>
  <w:footnote w:id="4">
    <w:p w14:paraId="66E16F46" w14:textId="77777777" w:rsidR="00826C9B" w:rsidRDefault="00826C9B" w:rsidP="00D72EA0">
      <w:pPr>
        <w:pStyle w:val="Voetnoottekst"/>
      </w:pPr>
      <w:r>
        <w:rPr>
          <w:rStyle w:val="Voetnootmarkering"/>
        </w:rPr>
        <w:footnoteRef/>
      </w:r>
      <w:r>
        <w:t xml:space="preserve"> Art.5:3 BW</w:t>
      </w:r>
    </w:p>
  </w:footnote>
  <w:footnote w:id="5">
    <w:p w14:paraId="66E16F47" w14:textId="77777777" w:rsidR="00826C9B" w:rsidRDefault="00826C9B" w:rsidP="00D72EA0">
      <w:pPr>
        <w:pStyle w:val="Voetnoottekst"/>
      </w:pPr>
      <w:r>
        <w:rPr>
          <w:rStyle w:val="Voetnootmarkering"/>
        </w:rPr>
        <w:footnoteRef/>
      </w:r>
      <w:r>
        <w:t xml:space="preserve"> Art.5:20 lid 1 sub e BW</w:t>
      </w:r>
    </w:p>
  </w:footnote>
  <w:footnote w:id="6">
    <w:p w14:paraId="66E16F48" w14:textId="77777777" w:rsidR="00826C9B" w:rsidRPr="00D72EA0" w:rsidRDefault="00826C9B" w:rsidP="00D72EA0">
      <w:pPr>
        <w:pStyle w:val="Geenafstand"/>
        <w:spacing w:line="360" w:lineRule="auto"/>
        <w:rPr>
          <w:rFonts w:cstheme="minorHAnsi"/>
          <w:sz w:val="20"/>
          <w:szCs w:val="20"/>
        </w:rPr>
      </w:pPr>
      <w:r>
        <w:rPr>
          <w:rStyle w:val="Voetnootmarkering"/>
        </w:rPr>
        <w:footnoteRef/>
      </w:r>
      <w:r>
        <w:t xml:space="preserve"> </w:t>
      </w:r>
      <w:r w:rsidRPr="00396578">
        <w:rPr>
          <w:rFonts w:cstheme="minorHAnsi"/>
          <w:sz w:val="20"/>
          <w:szCs w:val="20"/>
        </w:rPr>
        <w:t>Mr P.J. van der Plank, ‘Natrekking door onroerende zaken (O&amp;R nr.94)’, 2016/</w:t>
      </w:r>
      <w:r>
        <w:rPr>
          <w:rFonts w:cstheme="minorHAnsi"/>
          <w:sz w:val="20"/>
          <w:szCs w:val="20"/>
        </w:rPr>
        <w:t>3.5.2</w:t>
      </w:r>
    </w:p>
  </w:footnote>
  <w:footnote w:id="7">
    <w:p w14:paraId="66E16F49" w14:textId="77777777" w:rsidR="00826C9B" w:rsidRDefault="00826C9B">
      <w:pPr>
        <w:pStyle w:val="Voetnoottekst"/>
      </w:pPr>
      <w:r>
        <w:rPr>
          <w:rStyle w:val="Voetnootmarkering"/>
        </w:rPr>
        <w:footnoteRef/>
      </w:r>
      <w:r>
        <w:t xml:space="preserve"> ECLI:NL:RBOVE:2014:900</w:t>
      </w:r>
    </w:p>
  </w:footnote>
  <w:footnote w:id="8">
    <w:p w14:paraId="66E16F4A" w14:textId="77777777" w:rsidR="00826C9B" w:rsidRPr="00665E0F" w:rsidRDefault="00826C9B" w:rsidP="00D72EA0">
      <w:pPr>
        <w:pStyle w:val="Voetnoottekst"/>
      </w:pPr>
      <w:r>
        <w:rPr>
          <w:rStyle w:val="Voetnootmarkering"/>
        </w:rPr>
        <w:footnoteRef/>
      </w:r>
      <w:r>
        <w:t xml:space="preserve"> </w:t>
      </w:r>
      <w:bookmarkStart w:id="1" w:name="_Hlk5103981"/>
      <w:r>
        <w:t xml:space="preserve">Charlotte Raaimakers, ‘Horizontale of verticale natrekking’, </w:t>
      </w:r>
      <w:r w:rsidRPr="00665E0F">
        <w:rPr>
          <w:i/>
        </w:rPr>
        <w:t>Dirkzwager.nl</w:t>
      </w:r>
      <w:r>
        <w:rPr>
          <w:i/>
        </w:rPr>
        <w:t xml:space="preserve"> </w:t>
      </w:r>
      <w:r>
        <w:t>19 maart 2014</w:t>
      </w:r>
      <w:bookmarkEnd w:id="1"/>
    </w:p>
  </w:footnote>
  <w:footnote w:id="9">
    <w:p w14:paraId="66E16F4B" w14:textId="77777777" w:rsidR="00826C9B" w:rsidRDefault="00826C9B">
      <w:pPr>
        <w:pStyle w:val="Voetnoottekst"/>
      </w:pPr>
      <w:r>
        <w:rPr>
          <w:rStyle w:val="Voetnootmarkering"/>
        </w:rPr>
        <w:footnoteRef/>
      </w:r>
      <w:r>
        <w:t xml:space="preserve"> </w:t>
      </w:r>
      <w:bookmarkStart w:id="4" w:name="_Hlk5871486"/>
      <w:r>
        <w:t xml:space="preserve">Hijma &amp; Olthof, </w:t>
      </w:r>
      <w:r w:rsidRPr="00AB3DC2">
        <w:rPr>
          <w:i/>
        </w:rPr>
        <w:t>Compendium Nederlands vermogensrecht</w:t>
      </w:r>
      <w:r>
        <w:t>, 2017, p.142</w:t>
      </w:r>
      <w:bookmarkEnd w:id="4"/>
    </w:p>
  </w:footnote>
  <w:footnote w:id="10">
    <w:p w14:paraId="66E16F4C" w14:textId="77777777" w:rsidR="00826C9B" w:rsidRDefault="00826C9B">
      <w:pPr>
        <w:pStyle w:val="Voetnoottekst"/>
      </w:pPr>
      <w:r>
        <w:rPr>
          <w:rStyle w:val="Voetnootmarkering"/>
        </w:rPr>
        <w:footnoteRef/>
      </w:r>
      <w:r>
        <w:t xml:space="preserve"> Hijma &amp; Olthof, </w:t>
      </w:r>
      <w:r w:rsidRPr="00AB3DC2">
        <w:rPr>
          <w:i/>
        </w:rPr>
        <w:t>Compendium Nederlands vermogensrecht</w:t>
      </w:r>
      <w:r>
        <w:t>, 2017, p.143</w:t>
      </w:r>
    </w:p>
  </w:footnote>
  <w:footnote w:id="11">
    <w:p w14:paraId="66E16F4D" w14:textId="77777777" w:rsidR="00826C9B" w:rsidRDefault="00826C9B">
      <w:pPr>
        <w:pStyle w:val="Voetnoottekst"/>
      </w:pPr>
      <w:r>
        <w:rPr>
          <w:rStyle w:val="Voetnootmarkering"/>
        </w:rPr>
        <w:footnoteRef/>
      </w:r>
      <w:r>
        <w:t xml:space="preserve"> Art.5:1 lid 1 BW</w:t>
      </w:r>
    </w:p>
  </w:footnote>
  <w:footnote w:id="12">
    <w:p w14:paraId="66E16F4E" w14:textId="77777777" w:rsidR="00826C9B" w:rsidRDefault="00826C9B">
      <w:pPr>
        <w:pStyle w:val="Voetnoottekst"/>
      </w:pPr>
      <w:r>
        <w:rPr>
          <w:rStyle w:val="Voetnootmarkering"/>
        </w:rPr>
        <w:footnoteRef/>
      </w:r>
      <w:r>
        <w:t xml:space="preserve"> Asser/Bartels &amp; Van Velten 5-2017/17</w:t>
      </w:r>
    </w:p>
  </w:footnote>
  <w:footnote w:id="13">
    <w:p w14:paraId="66E16F4F" w14:textId="77777777" w:rsidR="00826C9B" w:rsidRDefault="00826C9B">
      <w:pPr>
        <w:pStyle w:val="Voetnoottekst"/>
      </w:pPr>
      <w:r>
        <w:rPr>
          <w:rStyle w:val="Voetnootmarkering"/>
        </w:rPr>
        <w:footnoteRef/>
      </w:r>
      <w:r>
        <w:t xml:space="preserve"> Hijma &amp; Olthof, </w:t>
      </w:r>
      <w:r w:rsidRPr="00AB3DC2">
        <w:rPr>
          <w:i/>
        </w:rPr>
        <w:t>Compendium Nederlands vermogensrecht</w:t>
      </w:r>
      <w:r>
        <w:t>, 2017, p.144</w:t>
      </w:r>
    </w:p>
  </w:footnote>
  <w:footnote w:id="14">
    <w:p w14:paraId="66E16F50" w14:textId="77777777" w:rsidR="00826C9B" w:rsidRDefault="00826C9B">
      <w:pPr>
        <w:pStyle w:val="Voetnoottekst"/>
      </w:pPr>
      <w:r>
        <w:rPr>
          <w:rStyle w:val="Voetnootmarkering"/>
        </w:rPr>
        <w:footnoteRef/>
      </w:r>
      <w:r>
        <w:t xml:space="preserve"> </w:t>
      </w:r>
      <w:bookmarkStart w:id="5" w:name="_Hlk6484796"/>
      <w:r>
        <w:t>Asser/Mijnssen, Van Velten &amp; Bartels 5-2008/18</w:t>
      </w:r>
      <w:bookmarkEnd w:id="5"/>
    </w:p>
  </w:footnote>
  <w:footnote w:id="15">
    <w:p w14:paraId="66E16F51" w14:textId="77777777" w:rsidR="00826C9B" w:rsidRPr="00F412D2" w:rsidRDefault="00826C9B">
      <w:pPr>
        <w:pStyle w:val="Voetnoottekst"/>
      </w:pPr>
      <w:r>
        <w:rPr>
          <w:rStyle w:val="Voetnootmarkering"/>
        </w:rPr>
        <w:footnoteRef/>
      </w:r>
      <w:r>
        <w:t xml:space="preserve"> Janssen, </w:t>
      </w:r>
      <w:r w:rsidRPr="00F412D2">
        <w:rPr>
          <w:i/>
        </w:rPr>
        <w:t>Wie heeft de leiding?</w:t>
      </w:r>
      <w:r>
        <w:rPr>
          <w:i/>
        </w:rPr>
        <w:t xml:space="preserve"> </w:t>
      </w:r>
      <w:r>
        <w:t>(R&amp;P nr. VG1) 2010/2.1.2.1</w:t>
      </w:r>
    </w:p>
  </w:footnote>
  <w:footnote w:id="16">
    <w:p w14:paraId="66E16F52" w14:textId="77777777" w:rsidR="00826C9B" w:rsidRDefault="00826C9B">
      <w:pPr>
        <w:pStyle w:val="Voetnoottekst"/>
      </w:pPr>
      <w:r>
        <w:rPr>
          <w:rStyle w:val="Voetnootmarkering"/>
        </w:rPr>
        <w:footnoteRef/>
      </w:r>
      <w:r>
        <w:t xml:space="preserve"> Janssen, </w:t>
      </w:r>
      <w:r w:rsidRPr="00F412D2">
        <w:rPr>
          <w:i/>
        </w:rPr>
        <w:t>Wie heeft de leiding?</w:t>
      </w:r>
      <w:r>
        <w:rPr>
          <w:i/>
        </w:rPr>
        <w:t xml:space="preserve"> </w:t>
      </w:r>
      <w:r>
        <w:t>(R&amp;P nr. VG1) 2010/2.1.2.2</w:t>
      </w:r>
    </w:p>
  </w:footnote>
  <w:footnote w:id="17">
    <w:p w14:paraId="66E16F53" w14:textId="77777777" w:rsidR="00826C9B" w:rsidRDefault="00826C9B">
      <w:pPr>
        <w:pStyle w:val="Voetnoottekst"/>
      </w:pPr>
      <w:r>
        <w:rPr>
          <w:rStyle w:val="Voetnootmarkering"/>
        </w:rPr>
        <w:footnoteRef/>
      </w:r>
      <w:r>
        <w:t xml:space="preserve"> </w:t>
      </w:r>
      <w:bookmarkStart w:id="6" w:name="_Hlk5718474"/>
      <w:r>
        <w:t xml:space="preserve">Van der Plank, </w:t>
      </w:r>
      <w:r w:rsidRPr="0007136A">
        <w:rPr>
          <w:i/>
        </w:rPr>
        <w:t>Natrekking door onroerende zaken (O&amp;R nr.94)</w:t>
      </w:r>
      <w:r>
        <w:t xml:space="preserve"> 2016/1.1.0</w:t>
      </w:r>
      <w:bookmarkEnd w:id="6"/>
    </w:p>
  </w:footnote>
  <w:footnote w:id="18">
    <w:p w14:paraId="66E16F54" w14:textId="77777777" w:rsidR="00826C9B" w:rsidRDefault="00826C9B">
      <w:pPr>
        <w:pStyle w:val="Voetnoottekst"/>
      </w:pPr>
      <w:r>
        <w:rPr>
          <w:rStyle w:val="Voetnootmarkering"/>
        </w:rPr>
        <w:footnoteRef/>
      </w:r>
      <w:r>
        <w:t xml:space="preserve"> Van der Plank, </w:t>
      </w:r>
      <w:r w:rsidRPr="0007136A">
        <w:rPr>
          <w:i/>
        </w:rPr>
        <w:t>Natrekking door onroerende zaken (O&amp;R nr.94)</w:t>
      </w:r>
      <w:r>
        <w:t xml:space="preserve"> 2016/1.1.1</w:t>
      </w:r>
    </w:p>
  </w:footnote>
  <w:footnote w:id="19">
    <w:p w14:paraId="66E16F55" w14:textId="77777777" w:rsidR="00826C9B" w:rsidRDefault="00826C9B">
      <w:pPr>
        <w:pStyle w:val="Voetnoottekst"/>
      </w:pPr>
      <w:r>
        <w:rPr>
          <w:rStyle w:val="Voetnootmarkering"/>
        </w:rPr>
        <w:footnoteRef/>
      </w:r>
      <w:r>
        <w:t xml:space="preserve"> Ploeger, </w:t>
      </w:r>
      <w:r w:rsidRPr="002D0ECF">
        <w:rPr>
          <w:i/>
        </w:rPr>
        <w:t>Horizontale splitsing van eigendom</w:t>
      </w:r>
      <w:r>
        <w:t>, 1997, p.58-59</w:t>
      </w:r>
    </w:p>
  </w:footnote>
  <w:footnote w:id="20">
    <w:p w14:paraId="66E16F56" w14:textId="77777777" w:rsidR="00826C9B" w:rsidRDefault="00826C9B">
      <w:pPr>
        <w:pStyle w:val="Voetnoottekst"/>
      </w:pPr>
      <w:r>
        <w:rPr>
          <w:rStyle w:val="Voetnootmarkering"/>
        </w:rPr>
        <w:footnoteRef/>
      </w:r>
      <w:r>
        <w:t xml:space="preserve"> Ploeger, </w:t>
      </w:r>
      <w:r w:rsidRPr="002D0ECF">
        <w:rPr>
          <w:i/>
        </w:rPr>
        <w:t>Horizontale splitsing van eigendom</w:t>
      </w:r>
      <w:r>
        <w:t>, 1997, p.62</w:t>
      </w:r>
    </w:p>
  </w:footnote>
  <w:footnote w:id="21">
    <w:p w14:paraId="66E16F57" w14:textId="77777777" w:rsidR="00826C9B" w:rsidRDefault="00826C9B">
      <w:pPr>
        <w:pStyle w:val="Voetnoottekst"/>
      </w:pPr>
      <w:r>
        <w:rPr>
          <w:rStyle w:val="Voetnootmarkering"/>
        </w:rPr>
        <w:footnoteRef/>
      </w:r>
      <w:r>
        <w:t xml:space="preserve"> </w:t>
      </w:r>
      <w:bookmarkStart w:id="7" w:name="_Hlk5789017"/>
      <w:r>
        <w:t xml:space="preserve">Janssen, </w:t>
      </w:r>
      <w:r w:rsidRPr="00F412D2">
        <w:rPr>
          <w:i/>
        </w:rPr>
        <w:t>Wie heeft de leiding?</w:t>
      </w:r>
      <w:r>
        <w:rPr>
          <w:i/>
        </w:rPr>
        <w:t xml:space="preserve"> </w:t>
      </w:r>
      <w:r>
        <w:t>(R&amp;P nr. VG1) 2010/2.1.2.2</w:t>
      </w:r>
      <w:bookmarkEnd w:id="7"/>
    </w:p>
  </w:footnote>
  <w:footnote w:id="22">
    <w:p w14:paraId="66E16F58" w14:textId="77777777" w:rsidR="00826C9B" w:rsidRDefault="00826C9B">
      <w:pPr>
        <w:pStyle w:val="Voetnoottekst"/>
      </w:pPr>
      <w:r>
        <w:rPr>
          <w:rStyle w:val="Voetnootmarkering"/>
        </w:rPr>
        <w:footnoteRef/>
      </w:r>
      <w:r>
        <w:t xml:space="preserve"> Ploeger, </w:t>
      </w:r>
      <w:r w:rsidRPr="002D0ECF">
        <w:rPr>
          <w:i/>
        </w:rPr>
        <w:t>Horizontale splitsing van eigendom</w:t>
      </w:r>
      <w:r>
        <w:t>, 1997, p.62-63</w:t>
      </w:r>
    </w:p>
  </w:footnote>
  <w:footnote w:id="23">
    <w:p w14:paraId="66E16F59" w14:textId="77777777" w:rsidR="00826C9B" w:rsidRDefault="00826C9B">
      <w:pPr>
        <w:pStyle w:val="Voetnoottekst"/>
      </w:pPr>
      <w:r>
        <w:rPr>
          <w:rStyle w:val="Voetnootmarkering"/>
        </w:rPr>
        <w:footnoteRef/>
      </w:r>
      <w:r>
        <w:t xml:space="preserve"> Ploeger, </w:t>
      </w:r>
      <w:r w:rsidRPr="002D0ECF">
        <w:rPr>
          <w:i/>
        </w:rPr>
        <w:t>Horizontale splitsing van eigendom</w:t>
      </w:r>
      <w:r>
        <w:t>, 1997, p.22</w:t>
      </w:r>
    </w:p>
  </w:footnote>
  <w:footnote w:id="24">
    <w:p w14:paraId="66E16F5A" w14:textId="77777777" w:rsidR="00826C9B" w:rsidRDefault="00826C9B">
      <w:pPr>
        <w:pStyle w:val="Voetnoottekst"/>
      </w:pPr>
      <w:r>
        <w:rPr>
          <w:rStyle w:val="Voetnootmarkering"/>
        </w:rPr>
        <w:footnoteRef/>
      </w:r>
      <w:r>
        <w:t xml:space="preserve"> Asser/Bartels &amp; Van Mierlo 3-IV 2013/65</w:t>
      </w:r>
    </w:p>
  </w:footnote>
  <w:footnote w:id="25">
    <w:p w14:paraId="66E16F5B" w14:textId="77777777" w:rsidR="00826C9B" w:rsidRDefault="00826C9B">
      <w:pPr>
        <w:pStyle w:val="Voetnoottekst"/>
      </w:pPr>
      <w:r>
        <w:rPr>
          <w:rStyle w:val="Voetnootmarkering"/>
        </w:rPr>
        <w:footnoteRef/>
      </w:r>
      <w:r>
        <w:t xml:space="preserve"> Hijma &amp; Olthof, </w:t>
      </w:r>
      <w:r w:rsidRPr="00AB3DC2">
        <w:rPr>
          <w:i/>
        </w:rPr>
        <w:t>Compendium Nederlands vermogensrecht</w:t>
      </w:r>
      <w:r>
        <w:t>, 2017, p.153</w:t>
      </w:r>
    </w:p>
  </w:footnote>
  <w:footnote w:id="26">
    <w:p w14:paraId="66E16F5C" w14:textId="77777777" w:rsidR="00826C9B" w:rsidRDefault="00826C9B">
      <w:pPr>
        <w:pStyle w:val="Voetnoottekst"/>
      </w:pPr>
      <w:r>
        <w:rPr>
          <w:rStyle w:val="Voetnootmarkering"/>
        </w:rPr>
        <w:footnoteRef/>
      </w:r>
      <w:r>
        <w:t xml:space="preserve"> Van der Plank, </w:t>
      </w:r>
      <w:r w:rsidRPr="0007136A">
        <w:rPr>
          <w:i/>
        </w:rPr>
        <w:t>Natrekking door onroerende zaken (O&amp;R nr.94)</w:t>
      </w:r>
      <w:r>
        <w:t xml:space="preserve"> 2016/I.2.1</w:t>
      </w:r>
    </w:p>
  </w:footnote>
  <w:footnote w:id="27">
    <w:p w14:paraId="66E16F5D" w14:textId="77777777" w:rsidR="00826C9B" w:rsidRDefault="00826C9B" w:rsidP="00080058">
      <w:pPr>
        <w:pStyle w:val="Voetnoottekst"/>
      </w:pPr>
      <w:r>
        <w:rPr>
          <w:rStyle w:val="Voetnootmarkering"/>
        </w:rPr>
        <w:footnoteRef/>
      </w:r>
      <w:r>
        <w:t xml:space="preserve"> Van der Plank, </w:t>
      </w:r>
      <w:r w:rsidRPr="0007136A">
        <w:rPr>
          <w:i/>
        </w:rPr>
        <w:t>Natrekking door onroerende zaken (O&amp;R nr.94)</w:t>
      </w:r>
      <w:r>
        <w:t xml:space="preserve"> 2016/1.2.1</w:t>
      </w:r>
    </w:p>
  </w:footnote>
  <w:footnote w:id="28">
    <w:p w14:paraId="66E16F5E" w14:textId="77777777" w:rsidR="00826C9B" w:rsidRDefault="00826C9B" w:rsidP="00080058">
      <w:pPr>
        <w:pStyle w:val="Voetnoottekst"/>
      </w:pPr>
      <w:r>
        <w:rPr>
          <w:rStyle w:val="Voetnootmarkering"/>
        </w:rPr>
        <w:footnoteRef/>
      </w:r>
      <w:r>
        <w:t xml:space="preserve"> ECLI:NL:HR:1997:ZC2478</w:t>
      </w:r>
    </w:p>
  </w:footnote>
  <w:footnote w:id="29">
    <w:p w14:paraId="66E16F5F" w14:textId="77777777" w:rsidR="00826C9B" w:rsidRDefault="00826C9B" w:rsidP="00080058">
      <w:pPr>
        <w:pStyle w:val="Voetnoottekst"/>
      </w:pPr>
      <w:r>
        <w:rPr>
          <w:rStyle w:val="Voetnootmarkering"/>
        </w:rPr>
        <w:footnoteRef/>
      </w:r>
      <w:r>
        <w:t xml:space="preserve"> </w:t>
      </w:r>
      <w:hyperlink r:id="rId1" w:history="1">
        <w:r w:rsidRPr="00470973">
          <w:rPr>
            <w:rStyle w:val="Hyperlink"/>
          </w:rPr>
          <w:t>www.amsadvocaten.nl</w:t>
        </w:r>
      </w:hyperlink>
      <w:r>
        <w:t xml:space="preserve"> (zoek op: Portacabin-arrest)</w:t>
      </w:r>
    </w:p>
  </w:footnote>
  <w:footnote w:id="30">
    <w:p w14:paraId="66E16F60" w14:textId="77777777" w:rsidR="00826C9B" w:rsidRDefault="00826C9B" w:rsidP="00080058">
      <w:pPr>
        <w:pStyle w:val="Voetnoottekst"/>
      </w:pPr>
      <w:r>
        <w:rPr>
          <w:rStyle w:val="Voetnootmarkering"/>
        </w:rPr>
        <w:footnoteRef/>
      </w:r>
      <w:r>
        <w:t xml:space="preserve"> Van der Plank, </w:t>
      </w:r>
      <w:r w:rsidRPr="0007136A">
        <w:rPr>
          <w:i/>
        </w:rPr>
        <w:t>Natrekking door onroerende zaken (O&amp;R nr.94)</w:t>
      </w:r>
      <w:r>
        <w:t xml:space="preserve"> 2016/1.2.1</w:t>
      </w:r>
    </w:p>
  </w:footnote>
  <w:footnote w:id="31">
    <w:p w14:paraId="66E16F61" w14:textId="77777777" w:rsidR="00826C9B" w:rsidRDefault="00826C9B" w:rsidP="00080058">
      <w:pPr>
        <w:pStyle w:val="Voetnoottekst"/>
      </w:pPr>
      <w:r>
        <w:rPr>
          <w:rStyle w:val="Voetnootmarkering"/>
        </w:rPr>
        <w:footnoteRef/>
      </w:r>
      <w:r>
        <w:t xml:space="preserve"> Janssen, </w:t>
      </w:r>
      <w:r w:rsidRPr="00F412D2">
        <w:rPr>
          <w:i/>
        </w:rPr>
        <w:t>Wie heeft de leiding?</w:t>
      </w:r>
      <w:r>
        <w:rPr>
          <w:i/>
        </w:rPr>
        <w:t xml:space="preserve"> </w:t>
      </w:r>
      <w:r>
        <w:t>(R&amp;P nr. VG1) 2010/2.1.2.2</w:t>
      </w:r>
    </w:p>
  </w:footnote>
  <w:footnote w:id="32">
    <w:p w14:paraId="66E16F62" w14:textId="77777777" w:rsidR="00826C9B" w:rsidRDefault="00826C9B" w:rsidP="00765950">
      <w:pPr>
        <w:pStyle w:val="Voetnoottekst"/>
      </w:pPr>
      <w:r>
        <w:rPr>
          <w:rStyle w:val="Voetnootmarkering"/>
        </w:rPr>
        <w:footnoteRef/>
      </w:r>
      <w:r>
        <w:t xml:space="preserve"> ECLI:NL:HR:1991:AD1791</w:t>
      </w:r>
    </w:p>
  </w:footnote>
  <w:footnote w:id="33">
    <w:p w14:paraId="66E16F63" w14:textId="77777777" w:rsidR="00826C9B" w:rsidRDefault="00826C9B" w:rsidP="00080058">
      <w:pPr>
        <w:pStyle w:val="Voetnoottekst"/>
      </w:pPr>
      <w:r>
        <w:rPr>
          <w:rStyle w:val="Voetnootmarkering"/>
        </w:rPr>
        <w:footnoteRef/>
      </w:r>
      <w:r>
        <w:t xml:space="preserve"> Maarten Kole, ‘Is een warmtekrachtkoppeling roerend of onroerend?’, </w:t>
      </w:r>
      <w:r w:rsidRPr="00FB15AB">
        <w:rPr>
          <w:i/>
        </w:rPr>
        <w:t>Dirkzwager.nl</w:t>
      </w:r>
      <w:r>
        <w:t xml:space="preserve"> 28 november 2013</w:t>
      </w:r>
    </w:p>
  </w:footnote>
  <w:footnote w:id="34">
    <w:p w14:paraId="66E16F64" w14:textId="77777777" w:rsidR="00826C9B" w:rsidRDefault="00826C9B" w:rsidP="00080058">
      <w:pPr>
        <w:pStyle w:val="Voetnoottekst"/>
      </w:pPr>
      <w:r>
        <w:rPr>
          <w:rStyle w:val="Voetnootmarkering"/>
        </w:rPr>
        <w:footnoteRef/>
      </w:r>
      <w:r>
        <w:t xml:space="preserve"> Van der Plank, </w:t>
      </w:r>
      <w:r w:rsidRPr="0007136A">
        <w:rPr>
          <w:i/>
        </w:rPr>
        <w:t>Natrekking door onroerende zaken (O&amp;R nr.94)</w:t>
      </w:r>
      <w:r>
        <w:t xml:space="preserve"> 2016/1.3.1</w:t>
      </w:r>
    </w:p>
  </w:footnote>
  <w:footnote w:id="35">
    <w:p w14:paraId="66E16F65" w14:textId="77777777" w:rsidR="00826C9B" w:rsidRDefault="00826C9B">
      <w:pPr>
        <w:pStyle w:val="Voetnoottekst"/>
      </w:pPr>
      <w:r>
        <w:rPr>
          <w:rStyle w:val="Voetnootmarkering"/>
        </w:rPr>
        <w:footnoteRef/>
      </w:r>
      <w:r>
        <w:t xml:space="preserve"> Van der Plank, </w:t>
      </w:r>
      <w:r w:rsidRPr="0007136A">
        <w:rPr>
          <w:i/>
        </w:rPr>
        <w:t>Natrekking door onroerende zaken (O&amp;R nr.94)</w:t>
      </w:r>
      <w:r>
        <w:t xml:space="preserve"> 2016/3.0</w:t>
      </w:r>
    </w:p>
  </w:footnote>
  <w:footnote w:id="36">
    <w:p w14:paraId="66E16F66" w14:textId="77777777" w:rsidR="00826C9B" w:rsidRDefault="00826C9B">
      <w:pPr>
        <w:pStyle w:val="Voetnoottekst"/>
      </w:pPr>
      <w:r>
        <w:rPr>
          <w:rStyle w:val="Voetnootmarkering"/>
        </w:rPr>
        <w:footnoteRef/>
      </w:r>
      <w:r>
        <w:t xml:space="preserve"> </w:t>
      </w:r>
      <w:bookmarkStart w:id="10" w:name="_Hlk5972531"/>
      <w:r>
        <w:t xml:space="preserve">Ploeger, </w:t>
      </w:r>
      <w:r w:rsidRPr="002D0ECF">
        <w:rPr>
          <w:i/>
        </w:rPr>
        <w:t>Horizontale splitsing van eigendom</w:t>
      </w:r>
      <w:r>
        <w:t>, 1997, p.24-25</w:t>
      </w:r>
    </w:p>
    <w:bookmarkEnd w:id="10"/>
  </w:footnote>
  <w:footnote w:id="37">
    <w:p w14:paraId="66E16F67" w14:textId="77777777" w:rsidR="00826C9B" w:rsidRDefault="00826C9B">
      <w:pPr>
        <w:pStyle w:val="Voetnoottekst"/>
      </w:pPr>
      <w:r>
        <w:rPr>
          <w:rStyle w:val="Voetnootmarkering"/>
        </w:rPr>
        <w:footnoteRef/>
      </w:r>
      <w:r>
        <w:t xml:space="preserve"> Art.3:4 lid 1 BW</w:t>
      </w:r>
    </w:p>
  </w:footnote>
  <w:footnote w:id="38">
    <w:p w14:paraId="66E16F68" w14:textId="77777777" w:rsidR="00826C9B" w:rsidRDefault="00826C9B">
      <w:pPr>
        <w:pStyle w:val="Voetnoottekst"/>
      </w:pPr>
      <w:r>
        <w:rPr>
          <w:rStyle w:val="Voetnootmarkering"/>
        </w:rPr>
        <w:footnoteRef/>
      </w:r>
      <w:r>
        <w:t xml:space="preserve"> Van der Plank, </w:t>
      </w:r>
      <w:r w:rsidRPr="0007136A">
        <w:rPr>
          <w:i/>
        </w:rPr>
        <w:t>Natrekking door onroerende zaken (O&amp;R nr.94)</w:t>
      </w:r>
      <w:r>
        <w:t xml:space="preserve"> 2016/3.2.1.1</w:t>
      </w:r>
    </w:p>
  </w:footnote>
  <w:footnote w:id="39">
    <w:p w14:paraId="66E16F69" w14:textId="77777777" w:rsidR="00826C9B" w:rsidRDefault="00826C9B">
      <w:pPr>
        <w:pStyle w:val="Voetnoottekst"/>
      </w:pPr>
      <w:r>
        <w:rPr>
          <w:rStyle w:val="Voetnootmarkering"/>
        </w:rPr>
        <w:footnoteRef/>
      </w:r>
      <w:r>
        <w:t xml:space="preserve"> ECLI:NL:HR:1936:158</w:t>
      </w:r>
    </w:p>
  </w:footnote>
  <w:footnote w:id="40">
    <w:p w14:paraId="66E16F6A" w14:textId="77777777" w:rsidR="00826C9B" w:rsidRDefault="00826C9B">
      <w:pPr>
        <w:pStyle w:val="Voetnoottekst"/>
      </w:pPr>
      <w:r>
        <w:rPr>
          <w:rStyle w:val="Voetnootmarkering"/>
        </w:rPr>
        <w:footnoteRef/>
      </w:r>
      <w:r>
        <w:t xml:space="preserve"> ECLI:NL:HR:1953:185</w:t>
      </w:r>
    </w:p>
  </w:footnote>
  <w:footnote w:id="41">
    <w:p w14:paraId="66E16F6B" w14:textId="77777777" w:rsidR="00826C9B" w:rsidRDefault="00826C9B">
      <w:pPr>
        <w:pStyle w:val="Voetnoottekst"/>
      </w:pPr>
      <w:r>
        <w:rPr>
          <w:rStyle w:val="Voetnootmarkering"/>
        </w:rPr>
        <w:footnoteRef/>
      </w:r>
      <w:r>
        <w:t xml:space="preserve"> Van der Plank, </w:t>
      </w:r>
      <w:r w:rsidRPr="0007136A">
        <w:rPr>
          <w:i/>
        </w:rPr>
        <w:t>Natrekking door onroerende zaken (O&amp;R nr.94)</w:t>
      </w:r>
      <w:r>
        <w:t xml:space="preserve"> 2016/3.2.1.1</w:t>
      </w:r>
    </w:p>
  </w:footnote>
  <w:footnote w:id="42">
    <w:p w14:paraId="66E16F6C" w14:textId="77777777" w:rsidR="00826C9B" w:rsidRDefault="00826C9B">
      <w:pPr>
        <w:pStyle w:val="Voetnoottekst"/>
      </w:pPr>
      <w:r>
        <w:rPr>
          <w:rStyle w:val="Voetnootmarkering"/>
        </w:rPr>
        <w:footnoteRef/>
      </w:r>
      <w:r>
        <w:t xml:space="preserve"> </w:t>
      </w:r>
      <w:bookmarkStart w:id="11" w:name="_Hlk5973116"/>
      <w:r>
        <w:t xml:space="preserve">Ploeger, </w:t>
      </w:r>
      <w:r w:rsidRPr="002D0ECF">
        <w:rPr>
          <w:i/>
        </w:rPr>
        <w:t>Horizontale splitsing van eigendom</w:t>
      </w:r>
      <w:r>
        <w:t>, 1997, p.25-26</w:t>
      </w:r>
    </w:p>
    <w:bookmarkEnd w:id="11"/>
  </w:footnote>
  <w:footnote w:id="43">
    <w:p w14:paraId="66E16F6D" w14:textId="77777777" w:rsidR="00826C9B" w:rsidRDefault="00826C9B">
      <w:pPr>
        <w:pStyle w:val="Voetnoottekst"/>
      </w:pPr>
      <w:r>
        <w:rPr>
          <w:rStyle w:val="Voetnootmarkering"/>
        </w:rPr>
        <w:footnoteRef/>
      </w:r>
      <w:r>
        <w:t xml:space="preserve"> ECLI:NL:HR:1953:185</w:t>
      </w:r>
    </w:p>
  </w:footnote>
  <w:footnote w:id="44">
    <w:p w14:paraId="66E16F6E" w14:textId="77777777" w:rsidR="00826C9B" w:rsidRDefault="00826C9B">
      <w:pPr>
        <w:pStyle w:val="Voetnoottekst"/>
      </w:pPr>
      <w:r>
        <w:rPr>
          <w:rStyle w:val="Voetnootmarkering"/>
        </w:rPr>
        <w:footnoteRef/>
      </w:r>
      <w:r>
        <w:t xml:space="preserve"> Ploeger, </w:t>
      </w:r>
      <w:r w:rsidRPr="002D0ECF">
        <w:rPr>
          <w:i/>
        </w:rPr>
        <w:t>Horizontale splitsing van eigendom</w:t>
      </w:r>
      <w:r>
        <w:t>, 1997, p.25-26</w:t>
      </w:r>
    </w:p>
  </w:footnote>
  <w:footnote w:id="45">
    <w:p w14:paraId="66E16F6F" w14:textId="77777777" w:rsidR="00826C9B" w:rsidRDefault="00826C9B">
      <w:pPr>
        <w:pStyle w:val="Voetnoottekst"/>
      </w:pPr>
      <w:r>
        <w:rPr>
          <w:rStyle w:val="Voetnootmarkering"/>
        </w:rPr>
        <w:footnoteRef/>
      </w:r>
      <w:r>
        <w:t xml:space="preserve"> Art.3:4 lid 2 BW</w:t>
      </w:r>
    </w:p>
  </w:footnote>
  <w:footnote w:id="46">
    <w:p w14:paraId="66E16F70" w14:textId="77777777" w:rsidR="00826C9B" w:rsidRDefault="00826C9B">
      <w:pPr>
        <w:pStyle w:val="Voetnoottekst"/>
      </w:pPr>
      <w:r>
        <w:rPr>
          <w:rStyle w:val="Voetnootmarkering"/>
        </w:rPr>
        <w:footnoteRef/>
      </w:r>
      <w:r>
        <w:t xml:space="preserve"> Van der Plank, </w:t>
      </w:r>
      <w:r w:rsidRPr="0007136A">
        <w:rPr>
          <w:i/>
        </w:rPr>
        <w:t>Natrekking door onroerende zaken (O&amp;R nr.94)</w:t>
      </w:r>
      <w:r>
        <w:t xml:space="preserve"> 2016/3.2.2</w:t>
      </w:r>
    </w:p>
  </w:footnote>
  <w:footnote w:id="47">
    <w:p w14:paraId="66E16F71" w14:textId="77777777" w:rsidR="00826C9B" w:rsidRDefault="00826C9B">
      <w:pPr>
        <w:pStyle w:val="Voetnoottekst"/>
      </w:pPr>
      <w:r>
        <w:rPr>
          <w:rStyle w:val="Voetnootmarkering"/>
        </w:rPr>
        <w:footnoteRef/>
      </w:r>
      <w:r>
        <w:t xml:space="preserve"> Ploeger, </w:t>
      </w:r>
      <w:r w:rsidRPr="002D0ECF">
        <w:rPr>
          <w:i/>
        </w:rPr>
        <w:t>Horizontale splitsing van eigendom</w:t>
      </w:r>
      <w:r>
        <w:t>, 1997, p.28</w:t>
      </w:r>
    </w:p>
  </w:footnote>
  <w:footnote w:id="48">
    <w:p w14:paraId="66E16F72" w14:textId="77777777" w:rsidR="00826C9B" w:rsidRDefault="00826C9B">
      <w:pPr>
        <w:pStyle w:val="Voetnoottekst"/>
      </w:pPr>
      <w:r>
        <w:rPr>
          <w:rStyle w:val="Voetnootmarkering"/>
        </w:rPr>
        <w:footnoteRef/>
      </w:r>
      <w:r>
        <w:t xml:space="preserve"> Asser/Bartels &amp; Van Mierlo 3-IV 2013/67</w:t>
      </w:r>
    </w:p>
  </w:footnote>
  <w:footnote w:id="49">
    <w:p w14:paraId="66E16F73" w14:textId="77777777" w:rsidR="00826C9B" w:rsidRDefault="00826C9B">
      <w:pPr>
        <w:pStyle w:val="Voetnoottekst"/>
      </w:pPr>
      <w:r>
        <w:rPr>
          <w:rStyle w:val="Voetnootmarkering"/>
        </w:rPr>
        <w:footnoteRef/>
      </w:r>
      <w:r>
        <w:t xml:space="preserve"> Charlotte Raaimakers, ‘Horizontale of verticale natrekking’, </w:t>
      </w:r>
      <w:r w:rsidRPr="00665E0F">
        <w:rPr>
          <w:i/>
        </w:rPr>
        <w:t>Dirkzwager.nl</w:t>
      </w:r>
      <w:r>
        <w:rPr>
          <w:i/>
        </w:rPr>
        <w:t xml:space="preserve"> </w:t>
      </w:r>
      <w:r>
        <w:t>19 maart 2014</w:t>
      </w:r>
    </w:p>
  </w:footnote>
  <w:footnote w:id="50">
    <w:p w14:paraId="66E16F74" w14:textId="77777777" w:rsidR="00826C9B" w:rsidRDefault="00826C9B">
      <w:pPr>
        <w:pStyle w:val="Voetnoottekst"/>
      </w:pPr>
      <w:r>
        <w:rPr>
          <w:rStyle w:val="Voetnootmarkering"/>
        </w:rPr>
        <w:footnoteRef/>
      </w:r>
      <w:r>
        <w:t xml:space="preserve"> Mathieu Vreeswijk, Natrekking, uitgelegd, </w:t>
      </w:r>
      <w:r w:rsidRPr="008C660D">
        <w:rPr>
          <w:i/>
        </w:rPr>
        <w:t>flinckadvocaten.nl</w:t>
      </w:r>
      <w:r>
        <w:t xml:space="preserve"> 23 september 2015</w:t>
      </w:r>
    </w:p>
  </w:footnote>
  <w:footnote w:id="51">
    <w:p w14:paraId="66E16F75" w14:textId="77777777" w:rsidR="00826C9B" w:rsidRDefault="00826C9B" w:rsidP="00D90D58">
      <w:pPr>
        <w:pStyle w:val="Voetnoottekst"/>
      </w:pPr>
      <w:r>
        <w:rPr>
          <w:rStyle w:val="Voetnootmarkering"/>
        </w:rPr>
        <w:footnoteRef/>
      </w:r>
      <w:r>
        <w:t xml:space="preserve"> </w:t>
      </w:r>
      <w:r w:rsidRPr="00396578">
        <w:rPr>
          <w:rFonts w:cstheme="minorHAnsi"/>
        </w:rPr>
        <w:t>Mr P.J. van der Plank, ‘Natrekking door onroerende zaken (O&amp;R nr.94)’, 2016/</w:t>
      </w:r>
      <w:r>
        <w:rPr>
          <w:rFonts w:cstheme="minorHAnsi"/>
        </w:rPr>
        <w:t>3.5.2</w:t>
      </w:r>
    </w:p>
  </w:footnote>
  <w:footnote w:id="52">
    <w:p w14:paraId="66E16F76" w14:textId="77777777" w:rsidR="00826C9B" w:rsidRDefault="00826C9B" w:rsidP="001C38C1">
      <w:pPr>
        <w:pStyle w:val="Voetnoottekst"/>
      </w:pPr>
      <w:r>
        <w:rPr>
          <w:rStyle w:val="Voetnootmarkering"/>
        </w:rPr>
        <w:footnoteRef/>
      </w:r>
      <w:r>
        <w:t xml:space="preserve"> Art.5:20 lid 1 sub e BW</w:t>
      </w:r>
    </w:p>
  </w:footnote>
  <w:footnote w:id="53">
    <w:p w14:paraId="66E16F77" w14:textId="77777777" w:rsidR="00826C9B" w:rsidRDefault="00826C9B">
      <w:pPr>
        <w:pStyle w:val="Voetnoottekst"/>
      </w:pPr>
      <w:r>
        <w:rPr>
          <w:rStyle w:val="Voetnootmarkering"/>
        </w:rPr>
        <w:footnoteRef/>
      </w:r>
      <w:r>
        <w:t xml:space="preserve"> </w:t>
      </w:r>
      <w:bookmarkStart w:id="12" w:name="_Hlk6314422"/>
      <w:r>
        <w:t xml:space="preserve">Ploeger, </w:t>
      </w:r>
      <w:r w:rsidRPr="002D0ECF">
        <w:rPr>
          <w:i/>
        </w:rPr>
        <w:t>Horizontale splitsing van eigendom</w:t>
      </w:r>
      <w:r>
        <w:t>, 1997, p.88</w:t>
      </w:r>
    </w:p>
    <w:bookmarkEnd w:id="12"/>
  </w:footnote>
  <w:footnote w:id="54">
    <w:p w14:paraId="66E16F78" w14:textId="77777777" w:rsidR="00826C9B" w:rsidRDefault="00826C9B">
      <w:pPr>
        <w:pStyle w:val="Voetnoottekst"/>
      </w:pPr>
      <w:r>
        <w:rPr>
          <w:rStyle w:val="Voetnootmarkering"/>
        </w:rPr>
        <w:footnoteRef/>
      </w:r>
      <w:r>
        <w:t xml:space="preserve"> Asser/Bartels &amp; Van Velten 5-2017/82</w:t>
      </w:r>
    </w:p>
  </w:footnote>
  <w:footnote w:id="55">
    <w:p w14:paraId="66E16F79" w14:textId="77777777" w:rsidR="00826C9B" w:rsidRDefault="00826C9B">
      <w:pPr>
        <w:pStyle w:val="Voetnoottekst"/>
      </w:pPr>
      <w:r>
        <w:rPr>
          <w:rStyle w:val="Voetnootmarkering"/>
        </w:rPr>
        <w:footnoteRef/>
      </w:r>
      <w:r>
        <w:t xml:space="preserve"> Art.5:20 lid 1 sub a jo sub b BW</w:t>
      </w:r>
    </w:p>
  </w:footnote>
  <w:footnote w:id="56">
    <w:p w14:paraId="66E16F7A" w14:textId="77777777" w:rsidR="00826C9B" w:rsidRDefault="00826C9B" w:rsidP="0015363A">
      <w:pPr>
        <w:pStyle w:val="Voetnoottekst"/>
      </w:pPr>
      <w:r>
        <w:rPr>
          <w:rStyle w:val="Voetnootmarkering"/>
        </w:rPr>
        <w:footnoteRef/>
      </w:r>
      <w:r>
        <w:t xml:space="preserve"> Ploeger, </w:t>
      </w:r>
      <w:r w:rsidRPr="002D0ECF">
        <w:rPr>
          <w:i/>
        </w:rPr>
        <w:t>Horizontale splitsing van eigendom</w:t>
      </w:r>
      <w:r>
        <w:t>, 1997, p.89</w:t>
      </w:r>
    </w:p>
  </w:footnote>
  <w:footnote w:id="57">
    <w:p w14:paraId="66E16F7B" w14:textId="77777777" w:rsidR="00826C9B" w:rsidRDefault="00826C9B">
      <w:pPr>
        <w:pStyle w:val="Voetnoottekst"/>
      </w:pPr>
      <w:r>
        <w:rPr>
          <w:rStyle w:val="Voetnootmarkering"/>
        </w:rPr>
        <w:footnoteRef/>
      </w:r>
      <w:r>
        <w:t xml:space="preserve"> Art.5:20 lid 1 sub e jo sub f BW</w:t>
      </w:r>
    </w:p>
  </w:footnote>
  <w:footnote w:id="58">
    <w:p w14:paraId="66E16F7C" w14:textId="77777777" w:rsidR="00826C9B" w:rsidRDefault="00826C9B">
      <w:pPr>
        <w:pStyle w:val="Voetnoottekst"/>
      </w:pPr>
      <w:r>
        <w:rPr>
          <w:rStyle w:val="Voetnootmarkering"/>
        </w:rPr>
        <w:footnoteRef/>
      </w:r>
      <w:r>
        <w:t xml:space="preserve"> Art.5:20 lid 1 sub c jo sub d BW</w:t>
      </w:r>
    </w:p>
  </w:footnote>
  <w:footnote w:id="59">
    <w:p w14:paraId="66E16F7D" w14:textId="77777777" w:rsidR="00826C9B" w:rsidRDefault="00826C9B">
      <w:pPr>
        <w:pStyle w:val="Voetnoottekst"/>
      </w:pPr>
      <w:r>
        <w:rPr>
          <w:rStyle w:val="Voetnootmarkering"/>
        </w:rPr>
        <w:footnoteRef/>
      </w:r>
      <w:r>
        <w:t xml:space="preserve"> </w:t>
      </w:r>
      <w:r w:rsidRPr="00396578">
        <w:rPr>
          <w:rFonts w:cstheme="minorHAnsi"/>
        </w:rPr>
        <w:t>Mr P.J. van der Plank, ‘Natrekking door onroerende zaken (O&amp;R nr.94)’, 2016/</w:t>
      </w:r>
      <w:r>
        <w:rPr>
          <w:rFonts w:cstheme="minorHAnsi"/>
        </w:rPr>
        <w:t>3.5.3</w:t>
      </w:r>
    </w:p>
  </w:footnote>
  <w:footnote w:id="60">
    <w:p w14:paraId="66E16F7E" w14:textId="77777777" w:rsidR="00826C9B" w:rsidRDefault="00826C9B">
      <w:pPr>
        <w:pStyle w:val="Voetnoottekst"/>
      </w:pPr>
      <w:r>
        <w:rPr>
          <w:rStyle w:val="Voetnootmarkering"/>
        </w:rPr>
        <w:footnoteRef/>
      </w:r>
      <w:r>
        <w:t xml:space="preserve"> Heyman &amp; Bartels, </w:t>
      </w:r>
      <w:r w:rsidRPr="00A125DB">
        <w:rPr>
          <w:i/>
        </w:rPr>
        <w:t>Vastgoedtransacties. Koop</w:t>
      </w:r>
      <w:r>
        <w:t>, 2012, p.44</w:t>
      </w:r>
    </w:p>
  </w:footnote>
  <w:footnote w:id="61">
    <w:p w14:paraId="66E16F7F" w14:textId="77777777" w:rsidR="00826C9B" w:rsidRDefault="00826C9B" w:rsidP="00FF3A1E">
      <w:pPr>
        <w:pStyle w:val="Voetnoottekst"/>
      </w:pPr>
      <w:r>
        <w:rPr>
          <w:rStyle w:val="Voetnootmarkering"/>
        </w:rPr>
        <w:footnoteRef/>
      </w:r>
      <w:r>
        <w:t xml:space="preserve"> </w:t>
      </w:r>
      <w:r w:rsidRPr="00396578">
        <w:rPr>
          <w:rFonts w:cstheme="minorHAnsi"/>
        </w:rPr>
        <w:t>Mr P.J. van der Plank, ‘Natrekking door onroerende zaken (O&amp;R nr.94)’, 2016/</w:t>
      </w:r>
      <w:r>
        <w:rPr>
          <w:rFonts w:cstheme="minorHAnsi"/>
        </w:rPr>
        <w:t>3.5.3</w:t>
      </w:r>
    </w:p>
  </w:footnote>
  <w:footnote w:id="62">
    <w:p w14:paraId="66E16F80" w14:textId="77777777" w:rsidR="00826C9B" w:rsidRDefault="00826C9B">
      <w:pPr>
        <w:pStyle w:val="Voetnoottekst"/>
      </w:pPr>
      <w:r>
        <w:rPr>
          <w:rStyle w:val="Voetnootmarkering"/>
        </w:rPr>
        <w:footnoteRef/>
      </w:r>
      <w:r>
        <w:t xml:space="preserve"> Ploeger, </w:t>
      </w:r>
      <w:r w:rsidRPr="002D0ECF">
        <w:rPr>
          <w:i/>
        </w:rPr>
        <w:t>Horizontale splitsing van eigendom</w:t>
      </w:r>
      <w:r>
        <w:t>, 1997, p.143</w:t>
      </w:r>
    </w:p>
  </w:footnote>
  <w:footnote w:id="63">
    <w:p w14:paraId="66E16F81" w14:textId="77777777" w:rsidR="00826C9B" w:rsidRDefault="00826C9B">
      <w:pPr>
        <w:pStyle w:val="Voetnoottekst"/>
      </w:pPr>
      <w:r>
        <w:rPr>
          <w:rStyle w:val="Voetnootmarkering"/>
        </w:rPr>
        <w:footnoteRef/>
      </w:r>
      <w:r>
        <w:t xml:space="preserve"> Ploeger, </w:t>
      </w:r>
      <w:r w:rsidRPr="002D0ECF">
        <w:rPr>
          <w:i/>
        </w:rPr>
        <w:t>Horizontale splitsing van eigendom</w:t>
      </w:r>
      <w:r>
        <w:t>, 1997, p.144</w:t>
      </w:r>
    </w:p>
  </w:footnote>
  <w:footnote w:id="64">
    <w:p w14:paraId="66E16F82" w14:textId="77777777" w:rsidR="00826C9B" w:rsidRDefault="00826C9B">
      <w:pPr>
        <w:pStyle w:val="Voetnoottekst"/>
      </w:pPr>
      <w:r>
        <w:rPr>
          <w:rStyle w:val="Voetnootmarkering"/>
        </w:rPr>
        <w:footnoteRef/>
      </w:r>
      <w:r>
        <w:t xml:space="preserve"> </w:t>
      </w:r>
      <w:bookmarkStart w:id="13" w:name="_Hlk6392244"/>
      <w:r>
        <w:t xml:space="preserve">Ploeger, </w:t>
      </w:r>
      <w:r w:rsidRPr="002D0ECF">
        <w:rPr>
          <w:i/>
        </w:rPr>
        <w:t>Horizontale splitsing van eigendom</w:t>
      </w:r>
      <w:r>
        <w:t>, 1997, p.143</w:t>
      </w:r>
      <w:bookmarkEnd w:id="13"/>
    </w:p>
  </w:footnote>
  <w:footnote w:id="65">
    <w:p w14:paraId="66E16F83" w14:textId="77777777" w:rsidR="00826C9B" w:rsidRDefault="00826C9B">
      <w:pPr>
        <w:pStyle w:val="Voetnoottekst"/>
      </w:pPr>
      <w:r>
        <w:rPr>
          <w:rStyle w:val="Voetnootmarkering"/>
        </w:rPr>
        <w:footnoteRef/>
      </w:r>
      <w:r>
        <w:t xml:space="preserve"> </w:t>
      </w:r>
      <w:r w:rsidRPr="00396578">
        <w:rPr>
          <w:rFonts w:cstheme="minorHAnsi"/>
        </w:rPr>
        <w:t>Mr P.J. van der Plank, ‘Natrekking door onroerende zaken (O&amp;R nr.94)’, 2016/</w:t>
      </w:r>
      <w:r>
        <w:rPr>
          <w:rFonts w:cstheme="minorHAnsi"/>
        </w:rPr>
        <w:t>3.5.4</w:t>
      </w:r>
    </w:p>
  </w:footnote>
  <w:footnote w:id="66">
    <w:p w14:paraId="66E16F84" w14:textId="77777777" w:rsidR="00826C9B" w:rsidRDefault="00826C9B" w:rsidP="00FF344E">
      <w:pPr>
        <w:pStyle w:val="Voetnoottekst"/>
      </w:pPr>
      <w:r>
        <w:rPr>
          <w:rStyle w:val="Voetnootmarkering"/>
        </w:rPr>
        <w:footnoteRef/>
      </w:r>
      <w:r>
        <w:t xml:space="preserve"> ECLI:NL:HR:1985:AC8917</w:t>
      </w:r>
    </w:p>
  </w:footnote>
  <w:footnote w:id="67">
    <w:p w14:paraId="66E16F85" w14:textId="77777777" w:rsidR="00826C9B" w:rsidRDefault="00826C9B">
      <w:pPr>
        <w:pStyle w:val="Voetnoottekst"/>
      </w:pPr>
      <w:r>
        <w:rPr>
          <w:rStyle w:val="Voetnootmarkering"/>
        </w:rPr>
        <w:footnoteRef/>
      </w:r>
      <w:r>
        <w:t xml:space="preserve"> Ploeger, </w:t>
      </w:r>
      <w:r w:rsidRPr="002D0ECF">
        <w:rPr>
          <w:i/>
        </w:rPr>
        <w:t>Horizontale splitsing van eigendom</w:t>
      </w:r>
      <w:r>
        <w:t>, 1997, p.143, voetnoot 42.</w:t>
      </w:r>
    </w:p>
  </w:footnote>
  <w:footnote w:id="68">
    <w:p w14:paraId="66E16F86" w14:textId="77777777" w:rsidR="00826C9B" w:rsidRDefault="00826C9B">
      <w:pPr>
        <w:pStyle w:val="Voetnoottekst"/>
      </w:pPr>
      <w:r>
        <w:rPr>
          <w:rStyle w:val="Voetnootmarkering"/>
        </w:rPr>
        <w:footnoteRef/>
      </w:r>
      <w:r>
        <w:t xml:space="preserve"> Mathieu Vreeswijk, Natrekking, uitgelegd, </w:t>
      </w:r>
      <w:r w:rsidRPr="008C660D">
        <w:rPr>
          <w:i/>
        </w:rPr>
        <w:t>flinckadvocaten.nl</w:t>
      </w:r>
      <w:r>
        <w:t xml:space="preserve"> 23 september 2015</w:t>
      </w:r>
    </w:p>
  </w:footnote>
  <w:footnote w:id="69">
    <w:p w14:paraId="66E16F87" w14:textId="77777777" w:rsidR="00826C9B" w:rsidRDefault="00826C9B" w:rsidP="00D85A76">
      <w:pPr>
        <w:pStyle w:val="Voetnoottekst"/>
      </w:pPr>
      <w:r>
        <w:rPr>
          <w:rStyle w:val="Voetnootmarkering"/>
        </w:rPr>
        <w:footnoteRef/>
      </w:r>
      <w:r>
        <w:t xml:space="preserve"> Art.5:20 lid 1 sub e BW</w:t>
      </w:r>
    </w:p>
  </w:footnote>
  <w:footnote w:id="70">
    <w:p w14:paraId="66E16F88" w14:textId="77777777" w:rsidR="00826C9B" w:rsidRDefault="00826C9B">
      <w:pPr>
        <w:pStyle w:val="Voetnoottekst"/>
      </w:pPr>
      <w:r>
        <w:rPr>
          <w:rStyle w:val="Voetnootmarkering"/>
        </w:rPr>
        <w:footnoteRef/>
      </w:r>
      <w:r>
        <w:t xml:space="preserve"> Janssen, </w:t>
      </w:r>
      <w:r w:rsidRPr="00F412D2">
        <w:rPr>
          <w:i/>
        </w:rPr>
        <w:t>Wie heeft de leiding?</w:t>
      </w:r>
      <w:r>
        <w:rPr>
          <w:i/>
        </w:rPr>
        <w:t xml:space="preserve"> </w:t>
      </w:r>
      <w:r>
        <w:t>(R&amp;P nr. VG1) 2010/2.1.2.</w:t>
      </w:r>
    </w:p>
  </w:footnote>
  <w:footnote w:id="71">
    <w:p w14:paraId="66E16F89" w14:textId="77777777" w:rsidR="00826C9B" w:rsidRDefault="00826C9B">
      <w:pPr>
        <w:pStyle w:val="Voetnoottekst"/>
      </w:pPr>
      <w:r>
        <w:rPr>
          <w:rStyle w:val="Voetnootmarkering"/>
        </w:rPr>
        <w:footnoteRef/>
      </w:r>
      <w:r>
        <w:t xml:space="preserve"> Asser/Mijnssen, Van Velten &amp; Bartels 5-2008/81</w:t>
      </w:r>
    </w:p>
  </w:footnote>
  <w:footnote w:id="72">
    <w:p w14:paraId="66E16F8A" w14:textId="77777777" w:rsidR="00826C9B" w:rsidRDefault="00826C9B">
      <w:pPr>
        <w:pStyle w:val="Voetnoottekst"/>
      </w:pPr>
      <w:r>
        <w:rPr>
          <w:rStyle w:val="Voetnootmarkering"/>
        </w:rPr>
        <w:footnoteRef/>
      </w:r>
      <w:r>
        <w:t xml:space="preserve"> </w:t>
      </w:r>
      <w:bookmarkStart w:id="15" w:name="_Hlk6477080"/>
      <w:r>
        <w:t>Asser/Bartels &amp; Van Velten 5-2017/81</w:t>
      </w:r>
      <w:bookmarkEnd w:id="15"/>
    </w:p>
  </w:footnote>
  <w:footnote w:id="73">
    <w:p w14:paraId="66E16F8B" w14:textId="77777777" w:rsidR="00826C9B" w:rsidRDefault="00826C9B">
      <w:pPr>
        <w:pStyle w:val="Voetnoottekst"/>
      </w:pPr>
      <w:r>
        <w:rPr>
          <w:rStyle w:val="Voetnootmarkering"/>
        </w:rPr>
        <w:footnoteRef/>
      </w:r>
      <w:r>
        <w:t xml:space="preserve"> Ploeger, </w:t>
      </w:r>
      <w:r w:rsidRPr="002D0ECF">
        <w:rPr>
          <w:i/>
        </w:rPr>
        <w:t>Horizontale splitsing van eigendom</w:t>
      </w:r>
      <w:r>
        <w:t>, 1997, p.134</w:t>
      </w:r>
    </w:p>
  </w:footnote>
  <w:footnote w:id="74">
    <w:p w14:paraId="66E16F8C" w14:textId="77777777" w:rsidR="00826C9B" w:rsidRDefault="00826C9B">
      <w:pPr>
        <w:pStyle w:val="Voetnoottekst"/>
      </w:pPr>
      <w:r>
        <w:rPr>
          <w:rStyle w:val="Voetnootmarkering"/>
        </w:rPr>
        <w:footnoteRef/>
      </w:r>
      <w:r>
        <w:t xml:space="preserve"> Asser/Bartels &amp; Van Mierlo 3-IV 2013/68</w:t>
      </w:r>
    </w:p>
  </w:footnote>
  <w:footnote w:id="75">
    <w:p w14:paraId="66E16F8D" w14:textId="77777777" w:rsidR="00826C9B" w:rsidRDefault="00826C9B">
      <w:pPr>
        <w:pStyle w:val="Voetnoottekst"/>
      </w:pPr>
      <w:r>
        <w:rPr>
          <w:rStyle w:val="Voetnootmarkering"/>
        </w:rPr>
        <w:footnoteRef/>
      </w:r>
      <w:r>
        <w:t xml:space="preserve"> </w:t>
      </w:r>
      <w:bookmarkStart w:id="17" w:name="_Hlk6395557"/>
      <w:r>
        <w:t xml:space="preserve">Ploeger, </w:t>
      </w:r>
      <w:r w:rsidRPr="002D0ECF">
        <w:rPr>
          <w:i/>
        </w:rPr>
        <w:t>Horizontale splitsing van eigendom</w:t>
      </w:r>
      <w:r>
        <w:t>, 1997, p.143</w:t>
      </w:r>
      <w:bookmarkEnd w:id="17"/>
    </w:p>
  </w:footnote>
  <w:footnote w:id="76">
    <w:p w14:paraId="66E16F8E" w14:textId="77777777" w:rsidR="00826C9B" w:rsidRDefault="00826C9B" w:rsidP="004B5504">
      <w:pPr>
        <w:pStyle w:val="Voetnoottekst"/>
      </w:pPr>
      <w:r>
        <w:rPr>
          <w:rStyle w:val="Voetnootmarkering"/>
        </w:rPr>
        <w:footnoteRef/>
      </w:r>
      <w:r>
        <w:t xml:space="preserve"> Ploeger, </w:t>
      </w:r>
      <w:r w:rsidRPr="002D0ECF">
        <w:rPr>
          <w:i/>
        </w:rPr>
        <w:t>Horizontale splitsing van eigendom</w:t>
      </w:r>
      <w:r>
        <w:t>, 1997, p.130</w:t>
      </w:r>
    </w:p>
  </w:footnote>
  <w:footnote w:id="77">
    <w:p w14:paraId="66E16F8F" w14:textId="77777777" w:rsidR="00826C9B" w:rsidRDefault="00826C9B">
      <w:pPr>
        <w:pStyle w:val="Voetnoottekst"/>
      </w:pPr>
      <w:r>
        <w:rPr>
          <w:rStyle w:val="Voetnootmarkering"/>
        </w:rPr>
        <w:footnoteRef/>
      </w:r>
      <w:r>
        <w:t xml:space="preserve"> Ploeger, </w:t>
      </w:r>
      <w:r w:rsidRPr="002D0ECF">
        <w:rPr>
          <w:i/>
        </w:rPr>
        <w:t>Horizontale splitsing van eigendom</w:t>
      </w:r>
      <w:r>
        <w:t>, 1997, p.133</w:t>
      </w:r>
    </w:p>
  </w:footnote>
  <w:footnote w:id="78">
    <w:p w14:paraId="66E16F90" w14:textId="77777777" w:rsidR="00826C9B" w:rsidRDefault="00826C9B">
      <w:pPr>
        <w:pStyle w:val="Voetnoottekst"/>
      </w:pPr>
      <w:r>
        <w:rPr>
          <w:rStyle w:val="Voetnootmarkering"/>
        </w:rPr>
        <w:footnoteRef/>
      </w:r>
      <w:r>
        <w:t xml:space="preserve"> </w:t>
      </w:r>
      <w:bookmarkStart w:id="18" w:name="_Hlk6400843"/>
      <w:r>
        <w:t xml:space="preserve">Ploeger, </w:t>
      </w:r>
      <w:r w:rsidRPr="002D0ECF">
        <w:rPr>
          <w:i/>
        </w:rPr>
        <w:t>Horizontale splitsing van eigendom</w:t>
      </w:r>
      <w:r>
        <w:t>, 1997, p.131</w:t>
      </w:r>
      <w:bookmarkEnd w:id="18"/>
    </w:p>
  </w:footnote>
  <w:footnote w:id="79">
    <w:p w14:paraId="66E16F91" w14:textId="77777777" w:rsidR="00826C9B" w:rsidRDefault="00826C9B">
      <w:pPr>
        <w:pStyle w:val="Voetnoottekst"/>
      </w:pPr>
      <w:r>
        <w:rPr>
          <w:rStyle w:val="Voetnootmarkering"/>
        </w:rPr>
        <w:footnoteRef/>
      </w:r>
      <w:r>
        <w:t xml:space="preserve"> Ploeger, </w:t>
      </w:r>
      <w:r w:rsidRPr="002D0ECF">
        <w:rPr>
          <w:i/>
        </w:rPr>
        <w:t>Horizontale splitsing van eigendom</w:t>
      </w:r>
      <w:r>
        <w:t>, 1997, p.133</w:t>
      </w:r>
    </w:p>
  </w:footnote>
  <w:footnote w:id="80">
    <w:p w14:paraId="66E16F92" w14:textId="77777777" w:rsidR="00826C9B" w:rsidRDefault="00826C9B">
      <w:pPr>
        <w:pStyle w:val="Voetnoottekst"/>
      </w:pPr>
      <w:r>
        <w:rPr>
          <w:rStyle w:val="Voetnootmarkering"/>
        </w:rPr>
        <w:footnoteRef/>
      </w:r>
      <w:r>
        <w:t xml:space="preserve"> Ploeger, </w:t>
      </w:r>
      <w:r w:rsidRPr="002D0ECF">
        <w:rPr>
          <w:i/>
        </w:rPr>
        <w:t>Horizontale splitsing van eigendom</w:t>
      </w:r>
      <w:r>
        <w:t>, 1997, p.131-133</w:t>
      </w:r>
    </w:p>
  </w:footnote>
  <w:footnote w:id="81">
    <w:p w14:paraId="66E16F93" w14:textId="77777777" w:rsidR="00826C9B" w:rsidRDefault="00826C9B">
      <w:pPr>
        <w:pStyle w:val="Voetnoottekst"/>
      </w:pPr>
      <w:r>
        <w:rPr>
          <w:rStyle w:val="Voetnootmarkering"/>
        </w:rPr>
        <w:footnoteRef/>
      </w:r>
      <w:r>
        <w:t xml:space="preserve"> Asser/Bartels &amp; Van Velten 5-2017/81</w:t>
      </w:r>
    </w:p>
  </w:footnote>
  <w:footnote w:id="82">
    <w:p w14:paraId="66E16F94" w14:textId="77777777" w:rsidR="00826C9B" w:rsidRDefault="00826C9B">
      <w:pPr>
        <w:pStyle w:val="Voetnoottekst"/>
      </w:pPr>
      <w:r>
        <w:rPr>
          <w:rStyle w:val="Voetnootmarkering"/>
        </w:rPr>
        <w:footnoteRef/>
      </w:r>
      <w:r>
        <w:t xml:space="preserve"> Ploeger, </w:t>
      </w:r>
      <w:r w:rsidRPr="002D0ECF">
        <w:rPr>
          <w:i/>
        </w:rPr>
        <w:t>Horizontale splitsing van eigendom</w:t>
      </w:r>
      <w:r>
        <w:t>, 1997, p.157</w:t>
      </w:r>
    </w:p>
  </w:footnote>
  <w:footnote w:id="83">
    <w:p w14:paraId="66E16F95" w14:textId="77777777" w:rsidR="00826C9B" w:rsidRDefault="00826C9B">
      <w:pPr>
        <w:pStyle w:val="Voetnoottekst"/>
      </w:pPr>
      <w:r>
        <w:rPr>
          <w:rStyle w:val="Voetnootmarkering"/>
        </w:rPr>
        <w:footnoteRef/>
      </w:r>
      <w:r>
        <w:t xml:space="preserve"> Ploeger, </w:t>
      </w:r>
      <w:r w:rsidRPr="002D0ECF">
        <w:rPr>
          <w:i/>
        </w:rPr>
        <w:t>Horizontale splitsing van eigendom</w:t>
      </w:r>
      <w:r>
        <w:t>, 1997, p.147-150</w:t>
      </w:r>
    </w:p>
  </w:footnote>
  <w:footnote w:id="84">
    <w:p w14:paraId="66E16F96" w14:textId="77777777" w:rsidR="00826C9B" w:rsidRDefault="00826C9B">
      <w:pPr>
        <w:pStyle w:val="Voetnoottekst"/>
      </w:pPr>
      <w:r>
        <w:rPr>
          <w:rStyle w:val="Voetnootmarkering"/>
        </w:rPr>
        <w:footnoteRef/>
      </w:r>
      <w:r>
        <w:t xml:space="preserve"> Ploeger, </w:t>
      </w:r>
      <w:r w:rsidRPr="002D0ECF">
        <w:rPr>
          <w:i/>
        </w:rPr>
        <w:t>Horizontale splitsing van eigendom</w:t>
      </w:r>
      <w:r>
        <w:t>, 1997, p.157</w:t>
      </w:r>
    </w:p>
  </w:footnote>
  <w:footnote w:id="85">
    <w:p w14:paraId="66E16F97" w14:textId="77777777" w:rsidR="00826C9B" w:rsidRDefault="00826C9B">
      <w:pPr>
        <w:pStyle w:val="Voetnoottekst"/>
      </w:pPr>
      <w:r>
        <w:rPr>
          <w:rStyle w:val="Voetnootmarkering"/>
        </w:rPr>
        <w:footnoteRef/>
      </w:r>
      <w:r>
        <w:t xml:space="preserve"> Asser/Mijnssen, Van Velten &amp; Bartels 5-2008/90</w:t>
      </w:r>
    </w:p>
  </w:footnote>
  <w:footnote w:id="86">
    <w:p w14:paraId="66E16F98" w14:textId="77777777" w:rsidR="00826C9B" w:rsidRDefault="00826C9B">
      <w:pPr>
        <w:pStyle w:val="Voetnoottekst"/>
      </w:pPr>
      <w:r>
        <w:rPr>
          <w:rStyle w:val="Voetnootmarkering"/>
        </w:rPr>
        <w:footnoteRef/>
      </w:r>
      <w:r>
        <w:t xml:space="preserve"> Art.5:20 lid 2 BW</w:t>
      </w:r>
    </w:p>
  </w:footnote>
  <w:footnote w:id="87">
    <w:p w14:paraId="66E16F99" w14:textId="77777777" w:rsidR="00826C9B" w:rsidRDefault="00826C9B">
      <w:pPr>
        <w:pStyle w:val="Voetnoottekst"/>
      </w:pPr>
      <w:r>
        <w:rPr>
          <w:rStyle w:val="Voetnootmarkering"/>
        </w:rPr>
        <w:footnoteRef/>
      </w:r>
      <w:r>
        <w:t xml:space="preserve"> </w:t>
      </w:r>
      <w:r w:rsidRPr="00396578">
        <w:rPr>
          <w:rFonts w:cstheme="minorHAnsi"/>
        </w:rPr>
        <w:t>Mr P.J. van der Plank, ‘Natrekking door onroerende zaken (O&amp;R nr.94)’, 2016/</w:t>
      </w:r>
      <w:r>
        <w:rPr>
          <w:rFonts w:cstheme="minorHAnsi"/>
        </w:rPr>
        <w:t>5.1.1</w:t>
      </w:r>
    </w:p>
  </w:footnote>
  <w:footnote w:id="88">
    <w:p w14:paraId="66E16F9A" w14:textId="77777777" w:rsidR="00826C9B" w:rsidRDefault="00826C9B">
      <w:pPr>
        <w:pStyle w:val="Voetnoottekst"/>
      </w:pPr>
      <w:r>
        <w:rPr>
          <w:rStyle w:val="Voetnootmarkering"/>
        </w:rPr>
        <w:footnoteRef/>
      </w:r>
      <w:r>
        <w:t xml:space="preserve"> </w:t>
      </w:r>
      <w:r w:rsidRPr="00AD70B8">
        <w:rPr>
          <w:i/>
        </w:rPr>
        <w:t>Kamerstukken II</w:t>
      </w:r>
      <w:r>
        <w:t xml:space="preserve"> 2005/06, 29834, 9, p.4</w:t>
      </w:r>
    </w:p>
  </w:footnote>
  <w:footnote w:id="89">
    <w:p w14:paraId="66E16F9B" w14:textId="77777777" w:rsidR="00826C9B" w:rsidRDefault="00826C9B">
      <w:pPr>
        <w:pStyle w:val="Voetnoottekst"/>
      </w:pPr>
      <w:r>
        <w:rPr>
          <w:rStyle w:val="Voetnootmarkering"/>
        </w:rPr>
        <w:footnoteRef/>
      </w:r>
      <w:r>
        <w:t xml:space="preserve"> </w:t>
      </w:r>
      <w:r w:rsidRPr="00396578">
        <w:rPr>
          <w:rFonts w:cstheme="minorHAnsi"/>
        </w:rPr>
        <w:t>Mr P.J. van der Plank, ‘Natrekking door onroerende zaken (O&amp;R nr.94)’, 2016/</w:t>
      </w:r>
      <w:r>
        <w:rPr>
          <w:rFonts w:cstheme="minorHAnsi"/>
        </w:rPr>
        <w:t>5.1.3</w:t>
      </w:r>
    </w:p>
  </w:footnote>
  <w:footnote w:id="90">
    <w:p w14:paraId="66E16F9C" w14:textId="77777777" w:rsidR="00826C9B" w:rsidRDefault="00826C9B">
      <w:pPr>
        <w:pStyle w:val="Voetnoottekst"/>
      </w:pPr>
      <w:r>
        <w:rPr>
          <w:rStyle w:val="Voetnootmarkering"/>
        </w:rPr>
        <w:footnoteRef/>
      </w:r>
      <w:r>
        <w:t xml:space="preserve"> ECLI:NL:HR:2003:AD3578</w:t>
      </w:r>
    </w:p>
  </w:footnote>
  <w:footnote w:id="91">
    <w:p w14:paraId="66E16F9D" w14:textId="77777777" w:rsidR="00826C9B" w:rsidRDefault="00826C9B">
      <w:pPr>
        <w:pStyle w:val="Voetnoottekst"/>
      </w:pPr>
      <w:r>
        <w:rPr>
          <w:rStyle w:val="Voetnootmarkering"/>
        </w:rPr>
        <w:footnoteRef/>
      </w:r>
      <w:r>
        <w:t xml:space="preserve"> Janssen, </w:t>
      </w:r>
      <w:r w:rsidRPr="00F412D2">
        <w:rPr>
          <w:i/>
        </w:rPr>
        <w:t>Wie heeft de leiding?</w:t>
      </w:r>
      <w:r>
        <w:rPr>
          <w:i/>
        </w:rPr>
        <w:t xml:space="preserve"> </w:t>
      </w:r>
      <w:r>
        <w:t>(R&amp;P nr. VG1) 2010/3.1.1.3</w:t>
      </w:r>
    </w:p>
  </w:footnote>
  <w:footnote w:id="92">
    <w:p w14:paraId="66E16F9E" w14:textId="77777777" w:rsidR="00826C9B" w:rsidRDefault="00826C9B">
      <w:pPr>
        <w:pStyle w:val="Voetnoottekst"/>
      </w:pPr>
      <w:r>
        <w:rPr>
          <w:rStyle w:val="Voetnootmarkering"/>
        </w:rPr>
        <w:footnoteRef/>
      </w:r>
      <w:r>
        <w:t xml:space="preserve"> Uitspraak 3 uit Bijlage 1 ‘Jurisprudentieanalyse verticale natrekking’</w:t>
      </w:r>
    </w:p>
  </w:footnote>
  <w:footnote w:id="93">
    <w:p w14:paraId="66E16F9F" w14:textId="77777777" w:rsidR="00826C9B" w:rsidRDefault="00826C9B">
      <w:pPr>
        <w:pStyle w:val="Voetnoottekst"/>
      </w:pPr>
      <w:r>
        <w:rPr>
          <w:rStyle w:val="Voetnootmarkering"/>
        </w:rPr>
        <w:footnoteRef/>
      </w:r>
      <w:r>
        <w:t xml:space="preserve"> Uitspraak 4 uit Bijlage 1 ‘Jurisprudentieanalyse verticale natrekking’</w:t>
      </w:r>
    </w:p>
  </w:footnote>
  <w:footnote w:id="94">
    <w:p w14:paraId="66E16FA0" w14:textId="77777777" w:rsidR="00826C9B" w:rsidRDefault="00826C9B">
      <w:pPr>
        <w:pStyle w:val="Voetnoottekst"/>
      </w:pPr>
      <w:r>
        <w:rPr>
          <w:rStyle w:val="Voetnootmarkering"/>
        </w:rPr>
        <w:footnoteRef/>
      </w:r>
      <w:r>
        <w:t xml:space="preserve"> Uitspraak 7 uit Bijlage 1 ‘Jurisprudentieanalyse verticale natrekking’</w:t>
      </w:r>
    </w:p>
  </w:footnote>
  <w:footnote w:id="95">
    <w:p w14:paraId="66E16FA1" w14:textId="77777777" w:rsidR="00826C9B" w:rsidRDefault="00826C9B">
      <w:pPr>
        <w:pStyle w:val="Voetnoottekst"/>
      </w:pPr>
      <w:r>
        <w:rPr>
          <w:rStyle w:val="Voetnootmarkering"/>
        </w:rPr>
        <w:footnoteRef/>
      </w:r>
      <w:r>
        <w:t xml:space="preserve"> Uitspraak 2, 5, 8, 10, 11, 13, 15, 16, 18, 20 en 23 uit Bijlage 1 ‘Jurisprudentieanalyse verticale natrekking’</w:t>
      </w:r>
    </w:p>
  </w:footnote>
  <w:footnote w:id="96">
    <w:p w14:paraId="66E16FA2" w14:textId="77777777" w:rsidR="00826C9B" w:rsidRDefault="00826C9B">
      <w:pPr>
        <w:pStyle w:val="Voetnoottekst"/>
      </w:pPr>
      <w:r>
        <w:rPr>
          <w:rStyle w:val="Voetnootmarkering"/>
        </w:rPr>
        <w:footnoteRef/>
      </w:r>
      <w:r>
        <w:t xml:space="preserve"> Uitspraak 8, 10, 16, 20 uit Bijlage 1 ‘Jurisprudentieanalyse verticale natrekking’</w:t>
      </w:r>
    </w:p>
  </w:footnote>
  <w:footnote w:id="97">
    <w:p w14:paraId="66E16FA3" w14:textId="77777777" w:rsidR="00826C9B" w:rsidRDefault="00826C9B">
      <w:pPr>
        <w:pStyle w:val="Voetnoottekst"/>
      </w:pPr>
      <w:r>
        <w:rPr>
          <w:rStyle w:val="Voetnootmarkering"/>
        </w:rPr>
        <w:footnoteRef/>
      </w:r>
      <w:r>
        <w:t xml:space="preserve"> Uitspraak 15 uit Bijlage 1 ‘Jurisprudentieanalyse verticale natrekking’</w:t>
      </w:r>
    </w:p>
  </w:footnote>
  <w:footnote w:id="98">
    <w:p w14:paraId="66E16FA4" w14:textId="77777777" w:rsidR="00826C9B" w:rsidRDefault="00826C9B">
      <w:pPr>
        <w:pStyle w:val="Voetnoottekst"/>
      </w:pPr>
      <w:r>
        <w:rPr>
          <w:rStyle w:val="Voetnootmarkering"/>
        </w:rPr>
        <w:footnoteRef/>
      </w:r>
      <w:r>
        <w:t xml:space="preserve"> Uitspraak 12 uit Bijlage 1 ‘Jurisprudentieanalyse verticale natrekking’</w:t>
      </w:r>
    </w:p>
  </w:footnote>
  <w:footnote w:id="99">
    <w:p w14:paraId="66E16FA5" w14:textId="77777777" w:rsidR="00826C9B" w:rsidRDefault="00826C9B">
      <w:pPr>
        <w:pStyle w:val="Voetnoottekst"/>
      </w:pPr>
      <w:r>
        <w:rPr>
          <w:rStyle w:val="Voetnootmarkering"/>
        </w:rPr>
        <w:footnoteRef/>
      </w:r>
      <w:r>
        <w:t xml:space="preserve"> Uitspraak 18 uit Bijlage 1 ‘Jurisprudentieanalyse verticale natrekking’</w:t>
      </w:r>
    </w:p>
  </w:footnote>
  <w:footnote w:id="100">
    <w:p w14:paraId="66E16FA6" w14:textId="77777777" w:rsidR="00826C9B" w:rsidRDefault="00826C9B">
      <w:pPr>
        <w:pStyle w:val="Voetnoottekst"/>
      </w:pPr>
      <w:r>
        <w:rPr>
          <w:rStyle w:val="Voetnootmarkering"/>
        </w:rPr>
        <w:footnoteRef/>
      </w:r>
      <w:r>
        <w:t xml:space="preserve"> Uitspraak 21 uit Bijlage 1 ‘Jurisprudentieanalyse verticale natrekking’</w:t>
      </w:r>
    </w:p>
  </w:footnote>
  <w:footnote w:id="101">
    <w:p w14:paraId="66E16FA7" w14:textId="77777777" w:rsidR="00826C9B" w:rsidRDefault="00826C9B">
      <w:pPr>
        <w:pStyle w:val="Voetnoottekst"/>
      </w:pPr>
      <w:r>
        <w:rPr>
          <w:rStyle w:val="Voetnootmarkering"/>
        </w:rPr>
        <w:footnoteRef/>
      </w:r>
      <w:r>
        <w:t xml:space="preserve"> Uitspraak 5, 8, 10, 16 en 20 uit Bijlage 1 ‘Jurisprudentieanalyse verticale natrekking’</w:t>
      </w:r>
    </w:p>
  </w:footnote>
  <w:footnote w:id="102">
    <w:p w14:paraId="66E16FA8" w14:textId="77777777" w:rsidR="00826C9B" w:rsidRDefault="00826C9B">
      <w:pPr>
        <w:pStyle w:val="Voetnoottekst"/>
      </w:pPr>
      <w:r>
        <w:rPr>
          <w:rStyle w:val="Voetnootmarkering"/>
        </w:rPr>
        <w:footnoteRef/>
      </w:r>
      <w:r>
        <w:t xml:space="preserve"> Uitspraak 11 uit Bijlage 1 ‘Jurisprudentieanalyse verticale natrekking’</w:t>
      </w:r>
    </w:p>
  </w:footnote>
  <w:footnote w:id="103">
    <w:p w14:paraId="66E16FA9" w14:textId="77777777" w:rsidR="00826C9B" w:rsidRDefault="00826C9B">
      <w:pPr>
        <w:pStyle w:val="Voetnoottekst"/>
      </w:pPr>
      <w:r>
        <w:rPr>
          <w:rStyle w:val="Voetnootmarkering"/>
        </w:rPr>
        <w:footnoteRef/>
      </w:r>
      <w:r>
        <w:t xml:space="preserve"> Uitspraak 3, 9 en 19 uit Bijlage 2 ‘Jurisprudentieanalyse horizontale natrekking’</w:t>
      </w:r>
    </w:p>
  </w:footnote>
  <w:footnote w:id="104">
    <w:p w14:paraId="66E16FAA" w14:textId="77777777" w:rsidR="00826C9B" w:rsidRDefault="00826C9B">
      <w:pPr>
        <w:pStyle w:val="Voetnoottekst"/>
      </w:pPr>
      <w:r>
        <w:rPr>
          <w:rStyle w:val="Voetnootmarkering"/>
        </w:rPr>
        <w:footnoteRef/>
      </w:r>
      <w:r>
        <w:t xml:space="preserve"> Uitspraak 19 uit Bijlage 2 ‘Jurisprudentieanalyse horizontale natrekking’</w:t>
      </w:r>
    </w:p>
  </w:footnote>
  <w:footnote w:id="105">
    <w:p w14:paraId="66E16FAB" w14:textId="77777777" w:rsidR="00826C9B" w:rsidRDefault="00826C9B">
      <w:pPr>
        <w:pStyle w:val="Voetnoottekst"/>
      </w:pPr>
      <w:r>
        <w:rPr>
          <w:rStyle w:val="Voetnootmarkering"/>
        </w:rPr>
        <w:footnoteRef/>
      </w:r>
      <w:r>
        <w:t xml:space="preserve"> Uitspraak 5 en 11 uit Bijlage 2 ‘Jurisprudentieanalyse horizontale natrekking’</w:t>
      </w:r>
    </w:p>
  </w:footnote>
  <w:footnote w:id="106">
    <w:p w14:paraId="66E16FAC" w14:textId="77777777" w:rsidR="00826C9B" w:rsidRDefault="00826C9B">
      <w:pPr>
        <w:pStyle w:val="Voetnoottekst"/>
      </w:pPr>
      <w:r>
        <w:rPr>
          <w:rStyle w:val="Voetnootmarkering"/>
        </w:rPr>
        <w:footnoteRef/>
      </w:r>
      <w:r>
        <w:t xml:space="preserve"> Uitspraak 9 uit Bijlage 2 ‘Jurisprudentieanalyse horizontale natrekking’</w:t>
      </w:r>
    </w:p>
  </w:footnote>
  <w:footnote w:id="107">
    <w:p w14:paraId="66E16FAD" w14:textId="77777777" w:rsidR="00826C9B" w:rsidRDefault="00826C9B">
      <w:pPr>
        <w:pStyle w:val="Voetnoottekst"/>
      </w:pPr>
      <w:r>
        <w:rPr>
          <w:rStyle w:val="Voetnootmarkering"/>
        </w:rPr>
        <w:footnoteRef/>
      </w:r>
      <w:r>
        <w:t xml:space="preserve"> Uitspraak 11 uit Bijlage 2 ‘Jurisprudentieanalyse horizontale natrekking’</w:t>
      </w:r>
    </w:p>
  </w:footnote>
  <w:footnote w:id="108">
    <w:p w14:paraId="66E16FAE" w14:textId="77777777" w:rsidR="00826C9B" w:rsidRDefault="00826C9B">
      <w:pPr>
        <w:pStyle w:val="Voetnoottekst"/>
      </w:pPr>
      <w:r>
        <w:rPr>
          <w:rStyle w:val="Voetnootmarkering"/>
        </w:rPr>
        <w:footnoteRef/>
      </w:r>
      <w:r>
        <w:t xml:space="preserve"> Uitspraak 2, 5, 10, 15, 16, 20 en 22 uit Bijlage 2 ‘Jurisprudentieanalyse horizontale natrekking’</w:t>
      </w:r>
    </w:p>
  </w:footnote>
  <w:footnote w:id="109">
    <w:p w14:paraId="66E16FAF" w14:textId="77777777" w:rsidR="00826C9B" w:rsidRDefault="00826C9B">
      <w:pPr>
        <w:pStyle w:val="Voetnoottekst"/>
      </w:pPr>
      <w:r>
        <w:rPr>
          <w:rStyle w:val="Voetnootmarkering"/>
        </w:rPr>
        <w:footnoteRef/>
      </w:r>
      <w:r>
        <w:t xml:space="preserve"> Uitspraak 5 uit Bijlage 2 ‘Jurisprudentieanalyse horizontale natrekking’</w:t>
      </w:r>
    </w:p>
  </w:footnote>
  <w:footnote w:id="110">
    <w:p w14:paraId="66E16FB0" w14:textId="77777777" w:rsidR="00826C9B" w:rsidRDefault="00826C9B">
      <w:pPr>
        <w:pStyle w:val="Voetnoottekst"/>
      </w:pPr>
      <w:r>
        <w:rPr>
          <w:rStyle w:val="Voetnootmarkering"/>
        </w:rPr>
        <w:footnoteRef/>
      </w:r>
      <w:r>
        <w:t xml:space="preserve"> Uitspraak 18 uit Bijlage 2 ‘Jurisprudentieanalyse horizontale natrekking’</w:t>
      </w:r>
    </w:p>
  </w:footnote>
  <w:footnote w:id="111">
    <w:p w14:paraId="66E16FB1" w14:textId="77777777" w:rsidR="00826C9B" w:rsidRDefault="00826C9B">
      <w:pPr>
        <w:pStyle w:val="Voetnoottekst"/>
      </w:pPr>
      <w:r>
        <w:rPr>
          <w:rStyle w:val="Voetnootmarkering"/>
        </w:rPr>
        <w:footnoteRef/>
      </w:r>
      <w:r>
        <w:t xml:space="preserve"> Uitspraak 23 uit Bijlage 2 ‘Jurisprudentieanalyse horizontale natrekking’</w:t>
      </w:r>
    </w:p>
  </w:footnote>
  <w:footnote w:id="112">
    <w:p w14:paraId="66E16FB2" w14:textId="77777777" w:rsidR="00826C9B" w:rsidRDefault="00826C9B">
      <w:pPr>
        <w:pStyle w:val="Voetnoottekst"/>
      </w:pPr>
      <w:r>
        <w:rPr>
          <w:rStyle w:val="Voetnootmarkering"/>
        </w:rPr>
        <w:footnoteRef/>
      </w:r>
      <w:r>
        <w:t xml:space="preserve"> Uitspraak 4, 17 en 21 uit Bijlage 2 ‘Jurisprudentieanalyse horizontale natrekking’</w:t>
      </w:r>
    </w:p>
  </w:footnote>
  <w:footnote w:id="113">
    <w:p w14:paraId="66E16FB3" w14:textId="77777777" w:rsidR="00826C9B" w:rsidRDefault="00826C9B">
      <w:pPr>
        <w:pStyle w:val="Voetnoottekst"/>
      </w:pPr>
      <w:r>
        <w:rPr>
          <w:rStyle w:val="Voetnootmarkering"/>
        </w:rPr>
        <w:footnoteRef/>
      </w:r>
      <w:r>
        <w:t xml:space="preserve"> Uitspraak 13 uit Bijlage 2 ‘Jurisprudentieanalyse horizontale natrekking’</w:t>
      </w:r>
    </w:p>
  </w:footnote>
  <w:footnote w:id="114">
    <w:p w14:paraId="66E16FB4" w14:textId="77777777" w:rsidR="00826C9B" w:rsidRDefault="00826C9B">
      <w:pPr>
        <w:pStyle w:val="Voetnoottekst"/>
      </w:pPr>
      <w:r>
        <w:rPr>
          <w:rStyle w:val="Voetnootmarkering"/>
        </w:rPr>
        <w:footnoteRef/>
      </w:r>
      <w:r>
        <w:t xml:space="preserve"> Uitspraak 4, 6, 8, 10, 13, 18 en 24 uit Bijlage 2 ‘Jurisprudentieanalyse horizontale natrekking’</w:t>
      </w:r>
    </w:p>
  </w:footnote>
  <w:footnote w:id="115">
    <w:p w14:paraId="66E16FB5" w14:textId="77777777" w:rsidR="00826C9B" w:rsidRDefault="00826C9B">
      <w:pPr>
        <w:pStyle w:val="Voetnoottekst"/>
      </w:pPr>
      <w:r>
        <w:rPr>
          <w:rStyle w:val="Voetnootmarkering"/>
        </w:rPr>
        <w:footnoteRef/>
      </w:r>
      <w:r>
        <w:t xml:space="preserve"> Uitspraak 6 uit Bijlage 2 ‘Jurisprudentieanalyse horizontale natrekking’</w:t>
      </w:r>
    </w:p>
  </w:footnote>
  <w:footnote w:id="116">
    <w:p w14:paraId="66E16FB6" w14:textId="77777777" w:rsidR="00826C9B" w:rsidRDefault="00826C9B">
      <w:pPr>
        <w:pStyle w:val="Voetnoottekst"/>
      </w:pPr>
      <w:r>
        <w:rPr>
          <w:rStyle w:val="Voetnootmarkering"/>
        </w:rPr>
        <w:footnoteRef/>
      </w:r>
      <w:r>
        <w:t xml:space="preserve"> Uitspraak 2, 14, 16, 20 en 22 uit Bijlage 2 ‘Jurisprudentieanalyse horizontale natrekking’</w:t>
      </w:r>
    </w:p>
  </w:footnote>
  <w:footnote w:id="117">
    <w:p w14:paraId="66E16FB7" w14:textId="77777777" w:rsidR="00826C9B" w:rsidRDefault="00826C9B">
      <w:pPr>
        <w:pStyle w:val="Voetnoottekst"/>
      </w:pPr>
      <w:r>
        <w:rPr>
          <w:rStyle w:val="Voetnootmarkering"/>
        </w:rPr>
        <w:footnoteRef/>
      </w:r>
      <w:r>
        <w:t xml:space="preserve"> Uitspraak 20 uit Bijlage 2 ‘Jurisprudentieanalyse horizontale natrekking’</w:t>
      </w:r>
    </w:p>
  </w:footnote>
  <w:footnote w:id="118">
    <w:p w14:paraId="66E16FB8" w14:textId="77777777" w:rsidR="00826C9B" w:rsidRDefault="00826C9B">
      <w:pPr>
        <w:pStyle w:val="Voetnoottekst"/>
      </w:pPr>
      <w:r>
        <w:rPr>
          <w:rStyle w:val="Voetnootmarkering"/>
        </w:rPr>
        <w:footnoteRef/>
      </w:r>
      <w:r>
        <w:t xml:space="preserve"> Uitspraak 5, 10, 12, 15 uit Bijlage 2 ‘Jurisprudentieanalyse horizontale natrekking’</w:t>
      </w:r>
    </w:p>
  </w:footnote>
  <w:footnote w:id="119">
    <w:p w14:paraId="66E16FB9" w14:textId="77777777" w:rsidR="00826C9B" w:rsidRDefault="00826C9B">
      <w:pPr>
        <w:pStyle w:val="Voetnoottekst"/>
      </w:pPr>
      <w:r>
        <w:rPr>
          <w:rStyle w:val="Voetnootmarkering"/>
        </w:rPr>
        <w:footnoteRef/>
      </w:r>
      <w:r>
        <w:t xml:space="preserve"> Uitspraak 15 uit Bijlage 2 ‘Jurisprudentieanalyse horizontale natrekking’</w:t>
      </w:r>
    </w:p>
  </w:footnote>
  <w:footnote w:id="120">
    <w:p w14:paraId="66E16FBA" w14:textId="77777777" w:rsidR="00826C9B" w:rsidRDefault="00826C9B">
      <w:pPr>
        <w:pStyle w:val="Voetnoottekst"/>
      </w:pPr>
      <w:r>
        <w:rPr>
          <w:rStyle w:val="Voetnootmarkering"/>
        </w:rPr>
        <w:footnoteRef/>
      </w:r>
      <w:r>
        <w:t xml:space="preserve"> Uitspraak 12 uit Bijlage 2 ‘Jurisprudentieanalyse horizontale natrekking’</w:t>
      </w:r>
    </w:p>
  </w:footnote>
  <w:footnote w:id="121">
    <w:p w14:paraId="66E16FBB" w14:textId="77777777" w:rsidR="00826C9B" w:rsidRDefault="00826C9B" w:rsidP="00A42E48">
      <w:pPr>
        <w:pStyle w:val="Voetnoottekst"/>
      </w:pPr>
      <w:r>
        <w:rPr>
          <w:rStyle w:val="Voetnootmarkering"/>
        </w:rPr>
        <w:footnoteRef/>
      </w:r>
      <w:r>
        <w:t xml:space="preserve"> ECLI:NL:RBMAA:2000:AA5402</w:t>
      </w:r>
    </w:p>
  </w:footnote>
  <w:footnote w:id="122">
    <w:p w14:paraId="66E16FBC" w14:textId="77777777" w:rsidR="00826C9B" w:rsidRDefault="00826C9B" w:rsidP="00A42E48">
      <w:pPr>
        <w:pStyle w:val="Voetnoottekst"/>
      </w:pPr>
      <w:r>
        <w:rPr>
          <w:rStyle w:val="Voetnootmarkering"/>
        </w:rPr>
        <w:footnoteRef/>
      </w:r>
      <w:r>
        <w:t xml:space="preserve"> ECLI:NL:RBMAA:2001:AE7539</w:t>
      </w:r>
    </w:p>
  </w:footnote>
  <w:footnote w:id="123">
    <w:p w14:paraId="66E16FBD" w14:textId="77777777" w:rsidR="00826C9B" w:rsidRDefault="00826C9B" w:rsidP="00A42E48">
      <w:pPr>
        <w:pStyle w:val="Voetnoottekst"/>
      </w:pPr>
      <w:r>
        <w:rPr>
          <w:rStyle w:val="Voetnootmarkering"/>
        </w:rPr>
        <w:footnoteRef/>
      </w:r>
      <w:r>
        <w:t xml:space="preserve"> ECLI:NL:GHAMS:2004:AQ9974</w:t>
      </w:r>
    </w:p>
  </w:footnote>
  <w:footnote w:id="124">
    <w:p w14:paraId="66E16FBE" w14:textId="77777777" w:rsidR="00826C9B" w:rsidRDefault="00826C9B" w:rsidP="00A42E48">
      <w:pPr>
        <w:pStyle w:val="Voetnoottekst"/>
      </w:pPr>
      <w:r>
        <w:rPr>
          <w:rStyle w:val="Voetnootmarkering"/>
        </w:rPr>
        <w:footnoteRef/>
      </w:r>
      <w:r>
        <w:t xml:space="preserve"> ECLI:NL:GHAMS:2004:AQ9974</w:t>
      </w:r>
    </w:p>
  </w:footnote>
  <w:footnote w:id="125">
    <w:p w14:paraId="66E16FBF" w14:textId="77777777" w:rsidR="00826C9B" w:rsidRDefault="00826C9B" w:rsidP="00A42E48">
      <w:pPr>
        <w:pStyle w:val="Voetnoottekst"/>
      </w:pPr>
      <w:r>
        <w:rPr>
          <w:rStyle w:val="Voetnootmarkering"/>
        </w:rPr>
        <w:footnoteRef/>
      </w:r>
      <w:r>
        <w:t xml:space="preserve"> ECLI:NL:GHARN:2005:AT0957</w:t>
      </w:r>
    </w:p>
  </w:footnote>
  <w:footnote w:id="126">
    <w:p w14:paraId="66E16FC0" w14:textId="77777777" w:rsidR="00826C9B" w:rsidRDefault="00826C9B" w:rsidP="00A42E48">
      <w:pPr>
        <w:pStyle w:val="Voetnoottekst"/>
      </w:pPr>
      <w:r>
        <w:rPr>
          <w:rStyle w:val="Voetnootmarkering"/>
        </w:rPr>
        <w:footnoteRef/>
      </w:r>
      <w:r>
        <w:t xml:space="preserve"> ECLI:NL:RBHAA:2005:AU3487</w:t>
      </w:r>
    </w:p>
  </w:footnote>
  <w:footnote w:id="127">
    <w:p w14:paraId="66E16FC1" w14:textId="77777777" w:rsidR="00826C9B" w:rsidRDefault="00826C9B" w:rsidP="00A42E48">
      <w:pPr>
        <w:pStyle w:val="Voetnoottekst"/>
      </w:pPr>
      <w:r>
        <w:rPr>
          <w:rStyle w:val="Voetnootmarkering"/>
        </w:rPr>
        <w:footnoteRef/>
      </w:r>
      <w:r>
        <w:t xml:space="preserve"> ECLI:NL:RBROT:2006:AX1517</w:t>
      </w:r>
    </w:p>
  </w:footnote>
  <w:footnote w:id="128">
    <w:p w14:paraId="66E16FC2" w14:textId="77777777" w:rsidR="00826C9B" w:rsidRDefault="00826C9B" w:rsidP="00A42E48">
      <w:pPr>
        <w:pStyle w:val="Voetnoottekst"/>
      </w:pPr>
      <w:r>
        <w:rPr>
          <w:rStyle w:val="Voetnootmarkering"/>
        </w:rPr>
        <w:footnoteRef/>
      </w:r>
      <w:r>
        <w:t xml:space="preserve"> ECLI:NL:GHAMS:2007:BB8802</w:t>
      </w:r>
    </w:p>
  </w:footnote>
  <w:footnote w:id="129">
    <w:p w14:paraId="66E16FC3" w14:textId="77777777" w:rsidR="00826C9B" w:rsidRDefault="00826C9B" w:rsidP="00A42E48">
      <w:pPr>
        <w:pStyle w:val="Voetnoottekst"/>
      </w:pPr>
      <w:r>
        <w:rPr>
          <w:rStyle w:val="Voetnootmarkering"/>
        </w:rPr>
        <w:footnoteRef/>
      </w:r>
      <w:r>
        <w:t xml:space="preserve"> ECLI:NL:RBDOR:2007:BC0097</w:t>
      </w:r>
    </w:p>
  </w:footnote>
  <w:footnote w:id="130">
    <w:p w14:paraId="66E16FC4" w14:textId="77777777" w:rsidR="00826C9B" w:rsidRDefault="00826C9B" w:rsidP="00A42E48">
      <w:pPr>
        <w:pStyle w:val="Voetnoottekst"/>
      </w:pPr>
      <w:r>
        <w:rPr>
          <w:rStyle w:val="Voetnootmarkering"/>
        </w:rPr>
        <w:footnoteRef/>
      </w:r>
      <w:r>
        <w:t xml:space="preserve"> ECLI:NL:RBROT:2008:BD1392</w:t>
      </w:r>
    </w:p>
  </w:footnote>
  <w:footnote w:id="131">
    <w:p w14:paraId="66E16FC5" w14:textId="77777777" w:rsidR="00826C9B" w:rsidRDefault="00826C9B" w:rsidP="00A42E48">
      <w:pPr>
        <w:pStyle w:val="Voetnoottekst"/>
      </w:pPr>
      <w:r>
        <w:rPr>
          <w:rStyle w:val="Voetnootmarkering"/>
        </w:rPr>
        <w:footnoteRef/>
      </w:r>
      <w:r>
        <w:t xml:space="preserve"> ECLI:NL:RBROT:2008:BD9240</w:t>
      </w:r>
    </w:p>
  </w:footnote>
  <w:footnote w:id="132">
    <w:p w14:paraId="66E16FC6" w14:textId="77777777" w:rsidR="00826C9B" w:rsidRDefault="00826C9B" w:rsidP="00A42E48">
      <w:pPr>
        <w:pStyle w:val="Voetnoottekst"/>
      </w:pPr>
      <w:r>
        <w:rPr>
          <w:rStyle w:val="Voetnootmarkering"/>
        </w:rPr>
        <w:footnoteRef/>
      </w:r>
      <w:r>
        <w:t xml:space="preserve"> ECLI:NL:RBROT:2009:BJ5748</w:t>
      </w:r>
    </w:p>
  </w:footnote>
  <w:footnote w:id="133">
    <w:p w14:paraId="66E16FC7" w14:textId="77777777" w:rsidR="00826C9B" w:rsidRDefault="00826C9B" w:rsidP="00A42E48">
      <w:pPr>
        <w:pStyle w:val="Voetnoottekst"/>
      </w:pPr>
      <w:r>
        <w:rPr>
          <w:rStyle w:val="Voetnootmarkering"/>
        </w:rPr>
        <w:footnoteRef/>
      </w:r>
      <w:r>
        <w:t xml:space="preserve"> ECLI:NL:RBMID:2009:BK9826</w:t>
      </w:r>
    </w:p>
  </w:footnote>
  <w:footnote w:id="134">
    <w:p w14:paraId="66E16FC8" w14:textId="77777777" w:rsidR="00826C9B" w:rsidRDefault="00826C9B" w:rsidP="00A42E48">
      <w:pPr>
        <w:pStyle w:val="Voetnoottekst"/>
      </w:pPr>
      <w:r>
        <w:rPr>
          <w:rStyle w:val="Voetnootmarkering"/>
        </w:rPr>
        <w:footnoteRef/>
      </w:r>
      <w:r>
        <w:t xml:space="preserve"> ECLI:NL:RBUTR:2010:BL0035</w:t>
      </w:r>
    </w:p>
  </w:footnote>
  <w:footnote w:id="135">
    <w:p w14:paraId="66E16FC9" w14:textId="77777777" w:rsidR="00826C9B" w:rsidRDefault="00826C9B" w:rsidP="00A42E48">
      <w:pPr>
        <w:pStyle w:val="Voetnoottekst"/>
      </w:pPr>
      <w:r>
        <w:rPr>
          <w:rStyle w:val="Voetnootmarkering"/>
        </w:rPr>
        <w:footnoteRef/>
      </w:r>
      <w:r>
        <w:t xml:space="preserve"> ECLI:NL:RBUTR:2010:BL7867</w:t>
      </w:r>
    </w:p>
  </w:footnote>
  <w:footnote w:id="136">
    <w:p w14:paraId="66E16FCA" w14:textId="77777777" w:rsidR="00826C9B" w:rsidRDefault="00826C9B" w:rsidP="00A42E48">
      <w:pPr>
        <w:pStyle w:val="Voetnoottekst"/>
      </w:pPr>
      <w:r>
        <w:rPr>
          <w:rStyle w:val="Voetnootmarkering"/>
        </w:rPr>
        <w:footnoteRef/>
      </w:r>
      <w:r>
        <w:t xml:space="preserve"> ECLI:NL:RBMID:2010:BO9537</w:t>
      </w:r>
    </w:p>
  </w:footnote>
  <w:footnote w:id="137">
    <w:p w14:paraId="66E16FCB" w14:textId="77777777" w:rsidR="00826C9B" w:rsidRDefault="00826C9B" w:rsidP="00A42E48">
      <w:pPr>
        <w:pStyle w:val="Voetnoottekst"/>
      </w:pPr>
      <w:r>
        <w:rPr>
          <w:rStyle w:val="Voetnootmarkering"/>
        </w:rPr>
        <w:footnoteRef/>
      </w:r>
      <w:r>
        <w:t xml:space="preserve"> ECLI:NL:GHSGR:2011:BV1499</w:t>
      </w:r>
    </w:p>
  </w:footnote>
  <w:footnote w:id="138">
    <w:p w14:paraId="66E16FCC" w14:textId="77777777" w:rsidR="00826C9B" w:rsidRDefault="00826C9B" w:rsidP="00A42E48">
      <w:pPr>
        <w:pStyle w:val="Voetnoottekst"/>
      </w:pPr>
      <w:r>
        <w:rPr>
          <w:rStyle w:val="Voetnootmarkering"/>
        </w:rPr>
        <w:footnoteRef/>
      </w:r>
      <w:r>
        <w:t xml:space="preserve"> ECLI:NL:GHARL:2013:BY9411</w:t>
      </w:r>
    </w:p>
  </w:footnote>
  <w:footnote w:id="139">
    <w:p w14:paraId="66E16FCD" w14:textId="77777777" w:rsidR="00826C9B" w:rsidRDefault="00826C9B" w:rsidP="00A42E48">
      <w:pPr>
        <w:pStyle w:val="Voetnoottekst"/>
      </w:pPr>
      <w:r>
        <w:rPr>
          <w:rStyle w:val="Voetnootmarkering"/>
        </w:rPr>
        <w:footnoteRef/>
      </w:r>
      <w:r>
        <w:t xml:space="preserve"> ECLI:NL:RBROT:2013:BZ2427</w:t>
      </w:r>
    </w:p>
  </w:footnote>
  <w:footnote w:id="140">
    <w:p w14:paraId="66E16FCE" w14:textId="77777777" w:rsidR="00826C9B" w:rsidRDefault="00826C9B" w:rsidP="00A42E48">
      <w:pPr>
        <w:pStyle w:val="Voetnoottekst"/>
      </w:pPr>
      <w:r>
        <w:rPr>
          <w:rStyle w:val="Voetnootmarkering"/>
        </w:rPr>
        <w:footnoteRef/>
      </w:r>
      <w:r>
        <w:t xml:space="preserve"> ECLI:NL:RBROT:2013:6555</w:t>
      </w:r>
    </w:p>
  </w:footnote>
  <w:footnote w:id="141">
    <w:p w14:paraId="66E16FCF" w14:textId="77777777" w:rsidR="00826C9B" w:rsidRDefault="00826C9B" w:rsidP="00A42E48">
      <w:pPr>
        <w:pStyle w:val="Voetnoottekst"/>
      </w:pPr>
      <w:r>
        <w:rPr>
          <w:rStyle w:val="Voetnootmarkering"/>
        </w:rPr>
        <w:footnoteRef/>
      </w:r>
      <w:r>
        <w:t xml:space="preserve"> ECLI:NL:RBOVE:2014:900</w:t>
      </w:r>
    </w:p>
  </w:footnote>
  <w:footnote w:id="142">
    <w:p w14:paraId="66E16FD0" w14:textId="77777777" w:rsidR="00826C9B" w:rsidRDefault="00826C9B" w:rsidP="00A42E48">
      <w:pPr>
        <w:pStyle w:val="Voetnoottekst"/>
      </w:pPr>
      <w:r>
        <w:rPr>
          <w:rStyle w:val="Voetnootmarkering"/>
        </w:rPr>
        <w:footnoteRef/>
      </w:r>
      <w:r>
        <w:t xml:space="preserve"> ECLI:NL:GHSHE:2017:1893</w:t>
      </w:r>
    </w:p>
  </w:footnote>
  <w:footnote w:id="143">
    <w:p w14:paraId="66E16FD1" w14:textId="77777777" w:rsidR="00826C9B" w:rsidRDefault="00826C9B" w:rsidP="00A42E48">
      <w:pPr>
        <w:pStyle w:val="Voetnoottekst"/>
      </w:pPr>
      <w:r>
        <w:rPr>
          <w:rStyle w:val="Voetnootmarkering"/>
        </w:rPr>
        <w:footnoteRef/>
      </w:r>
      <w:r>
        <w:t xml:space="preserve"> ECLI:NL:RBLIM:2018:1142</w:t>
      </w:r>
    </w:p>
  </w:footnote>
  <w:footnote w:id="144">
    <w:p w14:paraId="66E16FD2" w14:textId="77777777" w:rsidR="00826C9B" w:rsidRDefault="00826C9B" w:rsidP="00A42E48">
      <w:pPr>
        <w:pStyle w:val="Voetnoottekst"/>
      </w:pPr>
      <w:r>
        <w:rPr>
          <w:rStyle w:val="Voetnootmarkering"/>
        </w:rPr>
        <w:footnoteRef/>
      </w:r>
      <w:r>
        <w:t xml:space="preserve"> ECLI:NL:RBDHA:2018:3001</w:t>
      </w:r>
    </w:p>
  </w:footnote>
  <w:footnote w:id="145">
    <w:p w14:paraId="66E16FD3" w14:textId="77777777" w:rsidR="00826C9B" w:rsidRDefault="00826C9B" w:rsidP="00A42E48">
      <w:pPr>
        <w:pStyle w:val="Voetnoottekst"/>
      </w:pPr>
      <w:r>
        <w:rPr>
          <w:rStyle w:val="Voetnootmarkering"/>
        </w:rPr>
        <w:footnoteRef/>
      </w:r>
      <w:r>
        <w:t xml:space="preserve"> ECLI:NL:RBMAA:2000:AA5402</w:t>
      </w:r>
    </w:p>
  </w:footnote>
  <w:footnote w:id="146">
    <w:p w14:paraId="66E16FD4" w14:textId="77777777" w:rsidR="00826C9B" w:rsidRDefault="00826C9B" w:rsidP="00A42E48">
      <w:pPr>
        <w:pStyle w:val="Voetnoottekst"/>
      </w:pPr>
      <w:r>
        <w:rPr>
          <w:rStyle w:val="Voetnootmarkering"/>
        </w:rPr>
        <w:footnoteRef/>
      </w:r>
      <w:r>
        <w:t xml:space="preserve"> ECLI:NL:RBMAA:2001:AE7539</w:t>
      </w:r>
    </w:p>
  </w:footnote>
  <w:footnote w:id="147">
    <w:p w14:paraId="66E16FD5" w14:textId="77777777" w:rsidR="00826C9B" w:rsidRDefault="00826C9B" w:rsidP="00A42E48">
      <w:pPr>
        <w:pStyle w:val="Voetnoottekst"/>
      </w:pPr>
      <w:r>
        <w:rPr>
          <w:rStyle w:val="Voetnootmarkering"/>
        </w:rPr>
        <w:footnoteRef/>
      </w:r>
      <w:r>
        <w:t xml:space="preserve"> ECLI:NL:GHAMS:2004:AQ9974</w:t>
      </w:r>
    </w:p>
  </w:footnote>
  <w:footnote w:id="148">
    <w:p w14:paraId="66E16FD6" w14:textId="77777777" w:rsidR="00826C9B" w:rsidRDefault="00826C9B" w:rsidP="00A42E48">
      <w:pPr>
        <w:pStyle w:val="Voetnoottekst"/>
      </w:pPr>
      <w:r>
        <w:rPr>
          <w:rStyle w:val="Voetnootmarkering"/>
        </w:rPr>
        <w:footnoteRef/>
      </w:r>
      <w:r>
        <w:t xml:space="preserve"> </w:t>
      </w:r>
      <w:bookmarkStart w:id="23" w:name="_Hlk8396483"/>
      <w:r>
        <w:t>ECLI:NL:GHAMS:2004:AQ9974</w:t>
      </w:r>
      <w:bookmarkEnd w:id="23"/>
    </w:p>
  </w:footnote>
  <w:footnote w:id="149">
    <w:p w14:paraId="66E16FD7" w14:textId="77777777" w:rsidR="00826C9B" w:rsidRDefault="00826C9B" w:rsidP="00A42E48">
      <w:pPr>
        <w:pStyle w:val="Voetnoottekst"/>
      </w:pPr>
      <w:r>
        <w:rPr>
          <w:rStyle w:val="Voetnootmarkering"/>
        </w:rPr>
        <w:footnoteRef/>
      </w:r>
      <w:r>
        <w:t xml:space="preserve"> ECLI:NL:GHARN:2005:AT0957</w:t>
      </w:r>
    </w:p>
  </w:footnote>
  <w:footnote w:id="150">
    <w:p w14:paraId="66E16FD8" w14:textId="77777777" w:rsidR="00826C9B" w:rsidRDefault="00826C9B" w:rsidP="00A42E48">
      <w:pPr>
        <w:pStyle w:val="Voetnoottekst"/>
      </w:pPr>
      <w:r>
        <w:rPr>
          <w:rStyle w:val="Voetnootmarkering"/>
        </w:rPr>
        <w:footnoteRef/>
      </w:r>
      <w:r>
        <w:t xml:space="preserve"> ECLI:NL:RBHAA:2005:AU3487</w:t>
      </w:r>
    </w:p>
  </w:footnote>
  <w:footnote w:id="151">
    <w:p w14:paraId="66E16FD9" w14:textId="77777777" w:rsidR="00826C9B" w:rsidRDefault="00826C9B" w:rsidP="00A42E48">
      <w:pPr>
        <w:pStyle w:val="Voetnoottekst"/>
      </w:pPr>
      <w:r>
        <w:rPr>
          <w:rStyle w:val="Voetnootmarkering"/>
        </w:rPr>
        <w:footnoteRef/>
      </w:r>
      <w:r>
        <w:t xml:space="preserve"> ECLI:NL:RBROT:2006:AX1517</w:t>
      </w:r>
    </w:p>
  </w:footnote>
  <w:footnote w:id="152">
    <w:p w14:paraId="66E16FDA" w14:textId="77777777" w:rsidR="00826C9B" w:rsidRDefault="00826C9B" w:rsidP="00A42E48">
      <w:pPr>
        <w:pStyle w:val="Voetnoottekst"/>
      </w:pPr>
      <w:r>
        <w:rPr>
          <w:rStyle w:val="Voetnootmarkering"/>
        </w:rPr>
        <w:footnoteRef/>
      </w:r>
      <w:r>
        <w:t xml:space="preserve"> ECLI:NL:GHAMS:2007:BB8802</w:t>
      </w:r>
    </w:p>
  </w:footnote>
  <w:footnote w:id="153">
    <w:p w14:paraId="66E16FDB" w14:textId="77777777" w:rsidR="00826C9B" w:rsidRDefault="00826C9B" w:rsidP="00A42E48">
      <w:pPr>
        <w:pStyle w:val="Voetnoottekst"/>
      </w:pPr>
      <w:r>
        <w:rPr>
          <w:rStyle w:val="Voetnootmarkering"/>
        </w:rPr>
        <w:footnoteRef/>
      </w:r>
      <w:r>
        <w:t xml:space="preserve"> ECLI:NL:RBDOR:2007:BC0097</w:t>
      </w:r>
    </w:p>
  </w:footnote>
  <w:footnote w:id="154">
    <w:p w14:paraId="66E16FDC" w14:textId="77777777" w:rsidR="00826C9B" w:rsidRDefault="00826C9B" w:rsidP="00A42E48">
      <w:pPr>
        <w:pStyle w:val="Voetnoottekst"/>
      </w:pPr>
      <w:r>
        <w:rPr>
          <w:rStyle w:val="Voetnootmarkering"/>
        </w:rPr>
        <w:footnoteRef/>
      </w:r>
      <w:r>
        <w:t xml:space="preserve"> ECLI:NL:RBROT:BD1392</w:t>
      </w:r>
    </w:p>
  </w:footnote>
  <w:footnote w:id="155">
    <w:p w14:paraId="66E16FDD" w14:textId="77777777" w:rsidR="00826C9B" w:rsidRDefault="00826C9B" w:rsidP="00A42E48">
      <w:pPr>
        <w:pStyle w:val="Voetnoottekst"/>
      </w:pPr>
      <w:r>
        <w:rPr>
          <w:rStyle w:val="Voetnootmarkering"/>
        </w:rPr>
        <w:footnoteRef/>
      </w:r>
      <w:r>
        <w:t xml:space="preserve"> ECLI:NL:RBROT:2008:BD9240</w:t>
      </w:r>
    </w:p>
  </w:footnote>
  <w:footnote w:id="156">
    <w:p w14:paraId="66E16FDE" w14:textId="77777777" w:rsidR="00826C9B" w:rsidRDefault="00826C9B" w:rsidP="00A42E48">
      <w:pPr>
        <w:pStyle w:val="Voetnoottekst"/>
      </w:pPr>
      <w:r>
        <w:rPr>
          <w:rStyle w:val="Voetnootmarkering"/>
        </w:rPr>
        <w:footnoteRef/>
      </w:r>
      <w:r>
        <w:t xml:space="preserve"> ECLI:NL:RBROT:2009:BJ5748</w:t>
      </w:r>
    </w:p>
  </w:footnote>
  <w:footnote w:id="157">
    <w:p w14:paraId="66E16FDF" w14:textId="77777777" w:rsidR="00826C9B" w:rsidRDefault="00826C9B" w:rsidP="00A42E48">
      <w:pPr>
        <w:pStyle w:val="Voetnoottekst"/>
      </w:pPr>
      <w:r>
        <w:rPr>
          <w:rStyle w:val="Voetnootmarkering"/>
        </w:rPr>
        <w:footnoteRef/>
      </w:r>
      <w:r>
        <w:t xml:space="preserve"> ECLI:NL:RBMID:2009:BK9826</w:t>
      </w:r>
    </w:p>
  </w:footnote>
  <w:footnote w:id="158">
    <w:p w14:paraId="66E16FE0" w14:textId="77777777" w:rsidR="00826C9B" w:rsidRDefault="00826C9B" w:rsidP="00A42E48">
      <w:pPr>
        <w:pStyle w:val="Voetnoottekst"/>
      </w:pPr>
      <w:r>
        <w:rPr>
          <w:rStyle w:val="Voetnootmarkering"/>
        </w:rPr>
        <w:footnoteRef/>
      </w:r>
      <w:r>
        <w:t xml:space="preserve"> ECLI:NL:RBUTR:2010:BL0035</w:t>
      </w:r>
    </w:p>
  </w:footnote>
  <w:footnote w:id="159">
    <w:p w14:paraId="66E16FE1" w14:textId="77777777" w:rsidR="00826C9B" w:rsidRDefault="00826C9B" w:rsidP="00A42E48">
      <w:pPr>
        <w:pStyle w:val="Voetnoottekst"/>
      </w:pPr>
      <w:r>
        <w:rPr>
          <w:rStyle w:val="Voetnootmarkering"/>
        </w:rPr>
        <w:footnoteRef/>
      </w:r>
      <w:r>
        <w:t xml:space="preserve"> ECLI:NL:RBUTR:2010:BL7867</w:t>
      </w:r>
    </w:p>
  </w:footnote>
  <w:footnote w:id="160">
    <w:p w14:paraId="66E16FE2" w14:textId="77777777" w:rsidR="00826C9B" w:rsidRDefault="00826C9B" w:rsidP="00A42E48">
      <w:pPr>
        <w:pStyle w:val="Voetnoottekst"/>
      </w:pPr>
      <w:r>
        <w:rPr>
          <w:rStyle w:val="Voetnootmarkering"/>
        </w:rPr>
        <w:footnoteRef/>
      </w:r>
      <w:r>
        <w:t xml:space="preserve"> ECLI:NL:RBMID:2010:BO9537</w:t>
      </w:r>
    </w:p>
  </w:footnote>
  <w:footnote w:id="161">
    <w:p w14:paraId="66E16FE3" w14:textId="77777777" w:rsidR="00826C9B" w:rsidRDefault="00826C9B" w:rsidP="00A42E48">
      <w:pPr>
        <w:pStyle w:val="Voetnoottekst"/>
      </w:pPr>
      <w:r>
        <w:rPr>
          <w:rStyle w:val="Voetnootmarkering"/>
        </w:rPr>
        <w:footnoteRef/>
      </w:r>
      <w:r>
        <w:t xml:space="preserve"> ECLI:NL:GHSGR:2011:BV1499</w:t>
      </w:r>
    </w:p>
  </w:footnote>
  <w:footnote w:id="162">
    <w:p w14:paraId="66E16FE4" w14:textId="77777777" w:rsidR="00826C9B" w:rsidRDefault="00826C9B" w:rsidP="00A42E48">
      <w:pPr>
        <w:pStyle w:val="Voetnoottekst"/>
      </w:pPr>
      <w:r>
        <w:rPr>
          <w:rStyle w:val="Voetnootmarkering"/>
        </w:rPr>
        <w:footnoteRef/>
      </w:r>
      <w:r>
        <w:t xml:space="preserve"> ECLI:NL:GHARL:2013:BY9411</w:t>
      </w:r>
    </w:p>
  </w:footnote>
  <w:footnote w:id="163">
    <w:p w14:paraId="66E16FE5" w14:textId="77777777" w:rsidR="00826C9B" w:rsidRDefault="00826C9B" w:rsidP="00A42E48">
      <w:pPr>
        <w:pStyle w:val="Voetnoottekst"/>
      </w:pPr>
      <w:r>
        <w:rPr>
          <w:rStyle w:val="Voetnootmarkering"/>
        </w:rPr>
        <w:footnoteRef/>
      </w:r>
      <w:r>
        <w:t xml:space="preserve"> ECLI:NL:RBROT:2013:BZ2427</w:t>
      </w:r>
    </w:p>
  </w:footnote>
  <w:footnote w:id="164">
    <w:p w14:paraId="66E16FE6" w14:textId="77777777" w:rsidR="00826C9B" w:rsidRDefault="00826C9B" w:rsidP="00A42E48">
      <w:pPr>
        <w:pStyle w:val="Voetnoottekst"/>
      </w:pPr>
      <w:r>
        <w:rPr>
          <w:rStyle w:val="Voetnootmarkering"/>
        </w:rPr>
        <w:footnoteRef/>
      </w:r>
      <w:r>
        <w:t xml:space="preserve"> ECLI:NL:RBROT:2013:6555</w:t>
      </w:r>
    </w:p>
  </w:footnote>
  <w:footnote w:id="165">
    <w:p w14:paraId="66E16FE7" w14:textId="77777777" w:rsidR="00826C9B" w:rsidRDefault="00826C9B" w:rsidP="00A42E48">
      <w:pPr>
        <w:pStyle w:val="Voetnoottekst"/>
      </w:pPr>
      <w:r>
        <w:rPr>
          <w:rStyle w:val="Voetnootmarkering"/>
        </w:rPr>
        <w:footnoteRef/>
      </w:r>
      <w:r>
        <w:t xml:space="preserve"> ECLI:NL:RBOVE:2014:900</w:t>
      </w:r>
    </w:p>
  </w:footnote>
  <w:footnote w:id="166">
    <w:p w14:paraId="66E16FE8" w14:textId="77777777" w:rsidR="00826C9B" w:rsidRDefault="00826C9B" w:rsidP="00A42E48">
      <w:pPr>
        <w:pStyle w:val="Voetnoottekst"/>
      </w:pPr>
      <w:r>
        <w:rPr>
          <w:rStyle w:val="Voetnootmarkering"/>
        </w:rPr>
        <w:footnoteRef/>
      </w:r>
      <w:r>
        <w:t xml:space="preserve"> ECLI:NL:GHSHE:2017:1893</w:t>
      </w:r>
    </w:p>
  </w:footnote>
  <w:footnote w:id="167">
    <w:p w14:paraId="66E16FE9" w14:textId="77777777" w:rsidR="00826C9B" w:rsidRDefault="00826C9B" w:rsidP="00A42E48">
      <w:pPr>
        <w:pStyle w:val="Voetnoottekst"/>
      </w:pPr>
      <w:r>
        <w:rPr>
          <w:rStyle w:val="Voetnootmarkering"/>
        </w:rPr>
        <w:footnoteRef/>
      </w:r>
      <w:r>
        <w:t xml:space="preserve"> ECLI:NL:RBLIM:2018:1142</w:t>
      </w:r>
    </w:p>
  </w:footnote>
  <w:footnote w:id="168">
    <w:p w14:paraId="66E16FEA" w14:textId="77777777" w:rsidR="00826C9B" w:rsidRDefault="00826C9B" w:rsidP="00A42E48">
      <w:pPr>
        <w:pStyle w:val="Voetnoottekst"/>
      </w:pPr>
      <w:r>
        <w:rPr>
          <w:rStyle w:val="Voetnootmarkering"/>
        </w:rPr>
        <w:footnoteRef/>
      </w:r>
      <w:r>
        <w:t xml:space="preserve"> ECLI:NL:RBDHA:2018:3001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B5B"/>
    <w:multiLevelType w:val="multilevel"/>
    <w:tmpl w:val="ACF4A98E"/>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7A02C4"/>
    <w:multiLevelType w:val="hybridMultilevel"/>
    <w:tmpl w:val="95125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A2679E"/>
    <w:multiLevelType w:val="multilevel"/>
    <w:tmpl w:val="E416CBB0"/>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3" w15:restartNumberingAfterBreak="0">
    <w:nsid w:val="0D5A74E5"/>
    <w:multiLevelType w:val="multilevel"/>
    <w:tmpl w:val="878CB0C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A44AF5"/>
    <w:multiLevelType w:val="multilevel"/>
    <w:tmpl w:val="FE5832F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6C66901"/>
    <w:multiLevelType w:val="multilevel"/>
    <w:tmpl w:val="ACF4A98E"/>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BC2251A"/>
    <w:multiLevelType w:val="multilevel"/>
    <w:tmpl w:val="44EA35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9C1CDC"/>
    <w:multiLevelType w:val="multilevel"/>
    <w:tmpl w:val="FE5832F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58D3CB2"/>
    <w:multiLevelType w:val="multilevel"/>
    <w:tmpl w:val="FE5832F4"/>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6593EBB"/>
    <w:multiLevelType w:val="multilevel"/>
    <w:tmpl w:val="964A30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BBF4E27"/>
    <w:multiLevelType w:val="hybridMultilevel"/>
    <w:tmpl w:val="B78C1F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496907"/>
    <w:multiLevelType w:val="multilevel"/>
    <w:tmpl w:val="CEA057E2"/>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12" w15:restartNumberingAfterBreak="0">
    <w:nsid w:val="425A3B4E"/>
    <w:multiLevelType w:val="multilevel"/>
    <w:tmpl w:val="ACF4A98E"/>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3B66A0C"/>
    <w:multiLevelType w:val="hybridMultilevel"/>
    <w:tmpl w:val="0632E6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0D080D"/>
    <w:multiLevelType w:val="hybridMultilevel"/>
    <w:tmpl w:val="95125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FF7B8F"/>
    <w:multiLevelType w:val="multilevel"/>
    <w:tmpl w:val="CEA057E2"/>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16" w15:restartNumberingAfterBreak="0">
    <w:nsid w:val="508842CF"/>
    <w:multiLevelType w:val="hybridMultilevel"/>
    <w:tmpl w:val="5ABC39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614725A"/>
    <w:multiLevelType w:val="hybridMultilevel"/>
    <w:tmpl w:val="97F65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CD947FE"/>
    <w:multiLevelType w:val="hybridMultilevel"/>
    <w:tmpl w:val="95F419F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C9D729B"/>
    <w:multiLevelType w:val="multilevel"/>
    <w:tmpl w:val="F000ECC8"/>
    <w:lvl w:ilvl="0">
      <w:start w:val="1"/>
      <w:numFmt w:val="decimal"/>
      <w:lvlText w:val="%1."/>
      <w:lvlJc w:val="left"/>
      <w:pPr>
        <w:ind w:left="540" w:hanging="540"/>
      </w:pPr>
      <w:rPr>
        <w:rFonts w:hint="default"/>
      </w:rPr>
    </w:lvl>
    <w:lvl w:ilvl="1">
      <w:start w:val="1"/>
      <w:numFmt w:val="decimal"/>
      <w:lvlText w:val="%1.%2."/>
      <w:lvlJc w:val="left"/>
      <w:pPr>
        <w:ind w:left="705" w:hanging="54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num w:numId="1">
    <w:abstractNumId w:val="9"/>
  </w:num>
  <w:num w:numId="2">
    <w:abstractNumId w:val="6"/>
  </w:num>
  <w:num w:numId="3">
    <w:abstractNumId w:val="15"/>
  </w:num>
  <w:num w:numId="4">
    <w:abstractNumId w:val="11"/>
  </w:num>
  <w:num w:numId="5">
    <w:abstractNumId w:val="3"/>
  </w:num>
  <w:num w:numId="6">
    <w:abstractNumId w:val="18"/>
  </w:num>
  <w:num w:numId="7">
    <w:abstractNumId w:val="16"/>
  </w:num>
  <w:num w:numId="8">
    <w:abstractNumId w:val="7"/>
  </w:num>
  <w:num w:numId="9">
    <w:abstractNumId w:val="4"/>
  </w:num>
  <w:num w:numId="10">
    <w:abstractNumId w:val="5"/>
  </w:num>
  <w:num w:numId="11">
    <w:abstractNumId w:val="19"/>
  </w:num>
  <w:num w:numId="12">
    <w:abstractNumId w:val="13"/>
  </w:num>
  <w:num w:numId="13">
    <w:abstractNumId w:val="17"/>
  </w:num>
  <w:num w:numId="14">
    <w:abstractNumId w:val="2"/>
  </w:num>
  <w:num w:numId="15">
    <w:abstractNumId w:val="12"/>
  </w:num>
  <w:num w:numId="16">
    <w:abstractNumId w:val="0"/>
  </w:num>
  <w:num w:numId="17">
    <w:abstractNumId w:val="14"/>
  </w:num>
  <w:num w:numId="18">
    <w:abstractNumId w:val="8"/>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9C"/>
    <w:rsid w:val="0000105D"/>
    <w:rsid w:val="00001845"/>
    <w:rsid w:val="000044EA"/>
    <w:rsid w:val="00005AA0"/>
    <w:rsid w:val="000106DE"/>
    <w:rsid w:val="000107C4"/>
    <w:rsid w:val="00011779"/>
    <w:rsid w:val="00013D0E"/>
    <w:rsid w:val="000162CE"/>
    <w:rsid w:val="00016F3D"/>
    <w:rsid w:val="0002085F"/>
    <w:rsid w:val="00020E97"/>
    <w:rsid w:val="00021CD7"/>
    <w:rsid w:val="00021DB0"/>
    <w:rsid w:val="000249C0"/>
    <w:rsid w:val="00025DC6"/>
    <w:rsid w:val="00026BA7"/>
    <w:rsid w:val="00030DA2"/>
    <w:rsid w:val="00034A82"/>
    <w:rsid w:val="00034DC9"/>
    <w:rsid w:val="00036AD7"/>
    <w:rsid w:val="00040680"/>
    <w:rsid w:val="000414EE"/>
    <w:rsid w:val="00043D72"/>
    <w:rsid w:val="00045AFB"/>
    <w:rsid w:val="00047EC7"/>
    <w:rsid w:val="0006045C"/>
    <w:rsid w:val="0006113B"/>
    <w:rsid w:val="000618F3"/>
    <w:rsid w:val="000628B4"/>
    <w:rsid w:val="00064F38"/>
    <w:rsid w:val="000705FF"/>
    <w:rsid w:val="0007136A"/>
    <w:rsid w:val="000714C6"/>
    <w:rsid w:val="0007362A"/>
    <w:rsid w:val="000736C6"/>
    <w:rsid w:val="000747F1"/>
    <w:rsid w:val="0007520F"/>
    <w:rsid w:val="00076143"/>
    <w:rsid w:val="00076555"/>
    <w:rsid w:val="00076A8A"/>
    <w:rsid w:val="00077F66"/>
    <w:rsid w:val="00080058"/>
    <w:rsid w:val="000862D2"/>
    <w:rsid w:val="00087E01"/>
    <w:rsid w:val="00087E74"/>
    <w:rsid w:val="000900A6"/>
    <w:rsid w:val="00095543"/>
    <w:rsid w:val="000A1FFC"/>
    <w:rsid w:val="000A2E2B"/>
    <w:rsid w:val="000A6A15"/>
    <w:rsid w:val="000A7170"/>
    <w:rsid w:val="000A7D30"/>
    <w:rsid w:val="000B13D3"/>
    <w:rsid w:val="000B159A"/>
    <w:rsid w:val="000B32D5"/>
    <w:rsid w:val="000B449D"/>
    <w:rsid w:val="000C529E"/>
    <w:rsid w:val="000C53EB"/>
    <w:rsid w:val="000D1D9E"/>
    <w:rsid w:val="000D2ED2"/>
    <w:rsid w:val="000D51BD"/>
    <w:rsid w:val="000D5E3C"/>
    <w:rsid w:val="000D674F"/>
    <w:rsid w:val="000D6A0B"/>
    <w:rsid w:val="000E14E0"/>
    <w:rsid w:val="000E19D5"/>
    <w:rsid w:val="000E5169"/>
    <w:rsid w:val="000F2586"/>
    <w:rsid w:val="000F4EE1"/>
    <w:rsid w:val="000F5427"/>
    <w:rsid w:val="00100958"/>
    <w:rsid w:val="00100A0D"/>
    <w:rsid w:val="001037BB"/>
    <w:rsid w:val="00103D39"/>
    <w:rsid w:val="00105F4F"/>
    <w:rsid w:val="001066D6"/>
    <w:rsid w:val="00110452"/>
    <w:rsid w:val="00111C37"/>
    <w:rsid w:val="001132C7"/>
    <w:rsid w:val="00114059"/>
    <w:rsid w:val="00115DB6"/>
    <w:rsid w:val="00117A84"/>
    <w:rsid w:val="00120CEB"/>
    <w:rsid w:val="00120E6F"/>
    <w:rsid w:val="00122638"/>
    <w:rsid w:val="001226AD"/>
    <w:rsid w:val="00122AA2"/>
    <w:rsid w:val="00123490"/>
    <w:rsid w:val="001252DB"/>
    <w:rsid w:val="00125DD8"/>
    <w:rsid w:val="00126E65"/>
    <w:rsid w:val="00126F11"/>
    <w:rsid w:val="0013029D"/>
    <w:rsid w:val="00131617"/>
    <w:rsid w:val="00140A25"/>
    <w:rsid w:val="001423EF"/>
    <w:rsid w:val="00144107"/>
    <w:rsid w:val="001476DE"/>
    <w:rsid w:val="0015363A"/>
    <w:rsid w:val="00153B79"/>
    <w:rsid w:val="001543DA"/>
    <w:rsid w:val="00154E3E"/>
    <w:rsid w:val="0016129A"/>
    <w:rsid w:val="0016483E"/>
    <w:rsid w:val="00166F70"/>
    <w:rsid w:val="00167A9E"/>
    <w:rsid w:val="00167C20"/>
    <w:rsid w:val="001702FC"/>
    <w:rsid w:val="0017135F"/>
    <w:rsid w:val="0017144D"/>
    <w:rsid w:val="00171EA7"/>
    <w:rsid w:val="001767DA"/>
    <w:rsid w:val="0017719A"/>
    <w:rsid w:val="00180A94"/>
    <w:rsid w:val="00180FF2"/>
    <w:rsid w:val="00181404"/>
    <w:rsid w:val="00191518"/>
    <w:rsid w:val="001928C0"/>
    <w:rsid w:val="00193ACC"/>
    <w:rsid w:val="00196639"/>
    <w:rsid w:val="00196BBE"/>
    <w:rsid w:val="00196E47"/>
    <w:rsid w:val="00197E90"/>
    <w:rsid w:val="001A09BA"/>
    <w:rsid w:val="001A2E23"/>
    <w:rsid w:val="001A312C"/>
    <w:rsid w:val="001A512F"/>
    <w:rsid w:val="001A73C9"/>
    <w:rsid w:val="001B0602"/>
    <w:rsid w:val="001B171B"/>
    <w:rsid w:val="001B2FAC"/>
    <w:rsid w:val="001B4A9C"/>
    <w:rsid w:val="001B7B75"/>
    <w:rsid w:val="001C04C2"/>
    <w:rsid w:val="001C0580"/>
    <w:rsid w:val="001C0E5A"/>
    <w:rsid w:val="001C38C1"/>
    <w:rsid w:val="001C5273"/>
    <w:rsid w:val="001C7D4D"/>
    <w:rsid w:val="001D54A0"/>
    <w:rsid w:val="001D7B15"/>
    <w:rsid w:val="001E01C4"/>
    <w:rsid w:val="001E0D32"/>
    <w:rsid w:val="001E1294"/>
    <w:rsid w:val="001E24B1"/>
    <w:rsid w:val="001E3004"/>
    <w:rsid w:val="001E3638"/>
    <w:rsid w:val="001E5300"/>
    <w:rsid w:val="001E5DB0"/>
    <w:rsid w:val="001F1E08"/>
    <w:rsid w:val="001F2A5A"/>
    <w:rsid w:val="001F38BD"/>
    <w:rsid w:val="001F3AF2"/>
    <w:rsid w:val="001F4275"/>
    <w:rsid w:val="001F7975"/>
    <w:rsid w:val="00200BA8"/>
    <w:rsid w:val="002047DA"/>
    <w:rsid w:val="00205F27"/>
    <w:rsid w:val="0021174F"/>
    <w:rsid w:val="00211D91"/>
    <w:rsid w:val="002124D6"/>
    <w:rsid w:val="00213FA8"/>
    <w:rsid w:val="00214514"/>
    <w:rsid w:val="00216D54"/>
    <w:rsid w:val="00217A77"/>
    <w:rsid w:val="00217D71"/>
    <w:rsid w:val="00221FC7"/>
    <w:rsid w:val="00221FCF"/>
    <w:rsid w:val="0022236F"/>
    <w:rsid w:val="00223CFA"/>
    <w:rsid w:val="00224A78"/>
    <w:rsid w:val="00226598"/>
    <w:rsid w:val="00240535"/>
    <w:rsid w:val="0024300F"/>
    <w:rsid w:val="002443EC"/>
    <w:rsid w:val="00245B27"/>
    <w:rsid w:val="00245C9A"/>
    <w:rsid w:val="00246E36"/>
    <w:rsid w:val="00247291"/>
    <w:rsid w:val="002547F1"/>
    <w:rsid w:val="002629E0"/>
    <w:rsid w:val="00262F10"/>
    <w:rsid w:val="00263584"/>
    <w:rsid w:val="002662C9"/>
    <w:rsid w:val="002677A7"/>
    <w:rsid w:val="00271932"/>
    <w:rsid w:val="00271AB0"/>
    <w:rsid w:val="002735D0"/>
    <w:rsid w:val="00275E99"/>
    <w:rsid w:val="00276131"/>
    <w:rsid w:val="00280024"/>
    <w:rsid w:val="0028370F"/>
    <w:rsid w:val="00284DBB"/>
    <w:rsid w:val="00285D0F"/>
    <w:rsid w:val="002869AB"/>
    <w:rsid w:val="00286C66"/>
    <w:rsid w:val="0029190E"/>
    <w:rsid w:val="00293172"/>
    <w:rsid w:val="00294035"/>
    <w:rsid w:val="00295096"/>
    <w:rsid w:val="002961FA"/>
    <w:rsid w:val="002A1CE2"/>
    <w:rsid w:val="002A2E97"/>
    <w:rsid w:val="002A3C08"/>
    <w:rsid w:val="002A3E46"/>
    <w:rsid w:val="002A68F9"/>
    <w:rsid w:val="002A7A0A"/>
    <w:rsid w:val="002B012C"/>
    <w:rsid w:val="002B629A"/>
    <w:rsid w:val="002B6C9C"/>
    <w:rsid w:val="002C018F"/>
    <w:rsid w:val="002D0ECF"/>
    <w:rsid w:val="002D30A0"/>
    <w:rsid w:val="002D51D2"/>
    <w:rsid w:val="002E0369"/>
    <w:rsid w:val="002E0C3E"/>
    <w:rsid w:val="002E1102"/>
    <w:rsid w:val="002E2C50"/>
    <w:rsid w:val="002F080B"/>
    <w:rsid w:val="002F217A"/>
    <w:rsid w:val="002F41EB"/>
    <w:rsid w:val="002F7150"/>
    <w:rsid w:val="002F73AC"/>
    <w:rsid w:val="003013FB"/>
    <w:rsid w:val="00303514"/>
    <w:rsid w:val="00305B38"/>
    <w:rsid w:val="00306337"/>
    <w:rsid w:val="00315034"/>
    <w:rsid w:val="003154B8"/>
    <w:rsid w:val="00316196"/>
    <w:rsid w:val="00317435"/>
    <w:rsid w:val="00317D57"/>
    <w:rsid w:val="0032165F"/>
    <w:rsid w:val="003240AF"/>
    <w:rsid w:val="003246EE"/>
    <w:rsid w:val="00336FB3"/>
    <w:rsid w:val="00337ECF"/>
    <w:rsid w:val="00340163"/>
    <w:rsid w:val="003423B8"/>
    <w:rsid w:val="00350E05"/>
    <w:rsid w:val="00352919"/>
    <w:rsid w:val="003538D5"/>
    <w:rsid w:val="00353D0A"/>
    <w:rsid w:val="003573B2"/>
    <w:rsid w:val="00360813"/>
    <w:rsid w:val="003621CB"/>
    <w:rsid w:val="00364B43"/>
    <w:rsid w:val="00367652"/>
    <w:rsid w:val="0036776D"/>
    <w:rsid w:val="00367BF7"/>
    <w:rsid w:val="003702D6"/>
    <w:rsid w:val="0037139C"/>
    <w:rsid w:val="00374CB8"/>
    <w:rsid w:val="00375205"/>
    <w:rsid w:val="00380186"/>
    <w:rsid w:val="00384FC2"/>
    <w:rsid w:val="0038550D"/>
    <w:rsid w:val="00390180"/>
    <w:rsid w:val="0039024E"/>
    <w:rsid w:val="00395172"/>
    <w:rsid w:val="00397FAA"/>
    <w:rsid w:val="003A4D0C"/>
    <w:rsid w:val="003A72D2"/>
    <w:rsid w:val="003A760E"/>
    <w:rsid w:val="003B0469"/>
    <w:rsid w:val="003C0730"/>
    <w:rsid w:val="003C45CB"/>
    <w:rsid w:val="003C54A0"/>
    <w:rsid w:val="003C56F4"/>
    <w:rsid w:val="003D0066"/>
    <w:rsid w:val="003D070F"/>
    <w:rsid w:val="003D2815"/>
    <w:rsid w:val="003D317B"/>
    <w:rsid w:val="003D67B4"/>
    <w:rsid w:val="003E13D2"/>
    <w:rsid w:val="003E31D0"/>
    <w:rsid w:val="003E32F0"/>
    <w:rsid w:val="003F3831"/>
    <w:rsid w:val="003F3DAB"/>
    <w:rsid w:val="003F5837"/>
    <w:rsid w:val="003F58C4"/>
    <w:rsid w:val="003F77BA"/>
    <w:rsid w:val="004009F3"/>
    <w:rsid w:val="00400BC0"/>
    <w:rsid w:val="004014BC"/>
    <w:rsid w:val="004030C9"/>
    <w:rsid w:val="0040619B"/>
    <w:rsid w:val="00407FD3"/>
    <w:rsid w:val="004161F6"/>
    <w:rsid w:val="004179F6"/>
    <w:rsid w:val="00422762"/>
    <w:rsid w:val="00423E0D"/>
    <w:rsid w:val="00424ED2"/>
    <w:rsid w:val="004301AB"/>
    <w:rsid w:val="004317D0"/>
    <w:rsid w:val="0043409E"/>
    <w:rsid w:val="0043462A"/>
    <w:rsid w:val="00436540"/>
    <w:rsid w:val="00436B3B"/>
    <w:rsid w:val="004376B3"/>
    <w:rsid w:val="0044011E"/>
    <w:rsid w:val="00441178"/>
    <w:rsid w:val="00442916"/>
    <w:rsid w:val="004465E3"/>
    <w:rsid w:val="004505BB"/>
    <w:rsid w:val="004539E1"/>
    <w:rsid w:val="00454933"/>
    <w:rsid w:val="00455555"/>
    <w:rsid w:val="00456A9C"/>
    <w:rsid w:val="00456CB7"/>
    <w:rsid w:val="00457D8E"/>
    <w:rsid w:val="00460B6A"/>
    <w:rsid w:val="004618AB"/>
    <w:rsid w:val="00461A1B"/>
    <w:rsid w:val="00462CD9"/>
    <w:rsid w:val="00464777"/>
    <w:rsid w:val="00465DF5"/>
    <w:rsid w:val="00466019"/>
    <w:rsid w:val="00466834"/>
    <w:rsid w:val="00470E8E"/>
    <w:rsid w:val="0047366D"/>
    <w:rsid w:val="00474142"/>
    <w:rsid w:val="0047685E"/>
    <w:rsid w:val="00477A07"/>
    <w:rsid w:val="00484FF1"/>
    <w:rsid w:val="00484FFF"/>
    <w:rsid w:val="004864C1"/>
    <w:rsid w:val="00487794"/>
    <w:rsid w:val="00492FAC"/>
    <w:rsid w:val="00494AD1"/>
    <w:rsid w:val="0049560D"/>
    <w:rsid w:val="00497862"/>
    <w:rsid w:val="004A1129"/>
    <w:rsid w:val="004A76EE"/>
    <w:rsid w:val="004B249E"/>
    <w:rsid w:val="004B2DB6"/>
    <w:rsid w:val="004B5504"/>
    <w:rsid w:val="004B6712"/>
    <w:rsid w:val="004B7443"/>
    <w:rsid w:val="004C0E11"/>
    <w:rsid w:val="004C5D86"/>
    <w:rsid w:val="004C717F"/>
    <w:rsid w:val="004C79E0"/>
    <w:rsid w:val="004D62F0"/>
    <w:rsid w:val="004E4756"/>
    <w:rsid w:val="004E5C99"/>
    <w:rsid w:val="004E6514"/>
    <w:rsid w:val="004E7EFB"/>
    <w:rsid w:val="004F054F"/>
    <w:rsid w:val="004F09F7"/>
    <w:rsid w:val="004F0B34"/>
    <w:rsid w:val="004F18D4"/>
    <w:rsid w:val="004F4498"/>
    <w:rsid w:val="004F469E"/>
    <w:rsid w:val="0050126F"/>
    <w:rsid w:val="0050410B"/>
    <w:rsid w:val="005047E4"/>
    <w:rsid w:val="005055AC"/>
    <w:rsid w:val="0050623D"/>
    <w:rsid w:val="00506E3E"/>
    <w:rsid w:val="005078CB"/>
    <w:rsid w:val="005145B0"/>
    <w:rsid w:val="00514BD4"/>
    <w:rsid w:val="00515449"/>
    <w:rsid w:val="005170B8"/>
    <w:rsid w:val="00517D3F"/>
    <w:rsid w:val="005225FF"/>
    <w:rsid w:val="0052705D"/>
    <w:rsid w:val="00531197"/>
    <w:rsid w:val="0053126F"/>
    <w:rsid w:val="00532725"/>
    <w:rsid w:val="00534A8B"/>
    <w:rsid w:val="005361CC"/>
    <w:rsid w:val="00540F51"/>
    <w:rsid w:val="00544EB4"/>
    <w:rsid w:val="0054650F"/>
    <w:rsid w:val="00546708"/>
    <w:rsid w:val="005501E1"/>
    <w:rsid w:val="005639AB"/>
    <w:rsid w:val="00564200"/>
    <w:rsid w:val="00565A6D"/>
    <w:rsid w:val="00567533"/>
    <w:rsid w:val="00570164"/>
    <w:rsid w:val="00571BB2"/>
    <w:rsid w:val="005723B0"/>
    <w:rsid w:val="005725FD"/>
    <w:rsid w:val="00573308"/>
    <w:rsid w:val="00575BF4"/>
    <w:rsid w:val="00577B53"/>
    <w:rsid w:val="005833EC"/>
    <w:rsid w:val="00583FC8"/>
    <w:rsid w:val="0058424C"/>
    <w:rsid w:val="005859E3"/>
    <w:rsid w:val="00585CDE"/>
    <w:rsid w:val="005875A3"/>
    <w:rsid w:val="005929C7"/>
    <w:rsid w:val="005A15F5"/>
    <w:rsid w:val="005A20CB"/>
    <w:rsid w:val="005A2652"/>
    <w:rsid w:val="005A446D"/>
    <w:rsid w:val="005A4CD2"/>
    <w:rsid w:val="005A7026"/>
    <w:rsid w:val="005B0313"/>
    <w:rsid w:val="005B157D"/>
    <w:rsid w:val="005B1D38"/>
    <w:rsid w:val="005B24E5"/>
    <w:rsid w:val="005B2E22"/>
    <w:rsid w:val="005B44D6"/>
    <w:rsid w:val="005B528C"/>
    <w:rsid w:val="005B58E5"/>
    <w:rsid w:val="005B7D00"/>
    <w:rsid w:val="005C43D4"/>
    <w:rsid w:val="005C60B2"/>
    <w:rsid w:val="005C63A1"/>
    <w:rsid w:val="005C7484"/>
    <w:rsid w:val="005D14ED"/>
    <w:rsid w:val="005D30F2"/>
    <w:rsid w:val="005D37B0"/>
    <w:rsid w:val="005E1F77"/>
    <w:rsid w:val="005F6496"/>
    <w:rsid w:val="00606E38"/>
    <w:rsid w:val="00607317"/>
    <w:rsid w:val="00611036"/>
    <w:rsid w:val="00612772"/>
    <w:rsid w:val="00613CB8"/>
    <w:rsid w:val="00615DA3"/>
    <w:rsid w:val="00621FE5"/>
    <w:rsid w:val="006275A4"/>
    <w:rsid w:val="00627C80"/>
    <w:rsid w:val="006302F5"/>
    <w:rsid w:val="006307A9"/>
    <w:rsid w:val="006311EE"/>
    <w:rsid w:val="00631206"/>
    <w:rsid w:val="006317DE"/>
    <w:rsid w:val="00633FBB"/>
    <w:rsid w:val="00637DC0"/>
    <w:rsid w:val="00640065"/>
    <w:rsid w:val="00640D33"/>
    <w:rsid w:val="00641B54"/>
    <w:rsid w:val="00641DEE"/>
    <w:rsid w:val="006446E5"/>
    <w:rsid w:val="0064555A"/>
    <w:rsid w:val="00645E8B"/>
    <w:rsid w:val="006524C1"/>
    <w:rsid w:val="006529E1"/>
    <w:rsid w:val="006549C3"/>
    <w:rsid w:val="00656C60"/>
    <w:rsid w:val="006576DD"/>
    <w:rsid w:val="006578C5"/>
    <w:rsid w:val="00657CAF"/>
    <w:rsid w:val="006611E6"/>
    <w:rsid w:val="00662A82"/>
    <w:rsid w:val="0066533F"/>
    <w:rsid w:val="0066545C"/>
    <w:rsid w:val="006663FD"/>
    <w:rsid w:val="00667850"/>
    <w:rsid w:val="00667CFD"/>
    <w:rsid w:val="00672578"/>
    <w:rsid w:val="00673392"/>
    <w:rsid w:val="00673531"/>
    <w:rsid w:val="006737FD"/>
    <w:rsid w:val="006769DD"/>
    <w:rsid w:val="0068076A"/>
    <w:rsid w:val="00685408"/>
    <w:rsid w:val="00691B63"/>
    <w:rsid w:val="00691D40"/>
    <w:rsid w:val="00692E03"/>
    <w:rsid w:val="00695698"/>
    <w:rsid w:val="006A1605"/>
    <w:rsid w:val="006A2C63"/>
    <w:rsid w:val="006A3127"/>
    <w:rsid w:val="006A3205"/>
    <w:rsid w:val="006A49E8"/>
    <w:rsid w:val="006A6851"/>
    <w:rsid w:val="006B2B7E"/>
    <w:rsid w:val="006B360B"/>
    <w:rsid w:val="006C0695"/>
    <w:rsid w:val="006C320E"/>
    <w:rsid w:val="006C5671"/>
    <w:rsid w:val="006C6541"/>
    <w:rsid w:val="006D416D"/>
    <w:rsid w:val="006D6F99"/>
    <w:rsid w:val="006E030A"/>
    <w:rsid w:val="006E33FB"/>
    <w:rsid w:val="006E4065"/>
    <w:rsid w:val="006E51D5"/>
    <w:rsid w:val="006F023F"/>
    <w:rsid w:val="006F0483"/>
    <w:rsid w:val="006F13A7"/>
    <w:rsid w:val="006F4CD8"/>
    <w:rsid w:val="00701D76"/>
    <w:rsid w:val="00701E0E"/>
    <w:rsid w:val="00704BC8"/>
    <w:rsid w:val="007104B0"/>
    <w:rsid w:val="00722E3E"/>
    <w:rsid w:val="007251AF"/>
    <w:rsid w:val="007309E8"/>
    <w:rsid w:val="00744CAE"/>
    <w:rsid w:val="0074503C"/>
    <w:rsid w:val="007454EF"/>
    <w:rsid w:val="00747F27"/>
    <w:rsid w:val="007503B0"/>
    <w:rsid w:val="007503DB"/>
    <w:rsid w:val="00750732"/>
    <w:rsid w:val="0075095E"/>
    <w:rsid w:val="007509F8"/>
    <w:rsid w:val="00754D57"/>
    <w:rsid w:val="00756EA3"/>
    <w:rsid w:val="007634CA"/>
    <w:rsid w:val="00763996"/>
    <w:rsid w:val="00763D55"/>
    <w:rsid w:val="00764B5D"/>
    <w:rsid w:val="00764D2B"/>
    <w:rsid w:val="00765950"/>
    <w:rsid w:val="00772903"/>
    <w:rsid w:val="0077395B"/>
    <w:rsid w:val="00773EF8"/>
    <w:rsid w:val="00774E48"/>
    <w:rsid w:val="00776F31"/>
    <w:rsid w:val="00780C9C"/>
    <w:rsid w:val="00780F0B"/>
    <w:rsid w:val="007815ED"/>
    <w:rsid w:val="00782D23"/>
    <w:rsid w:val="007832D6"/>
    <w:rsid w:val="0078408A"/>
    <w:rsid w:val="007842FB"/>
    <w:rsid w:val="00784A0E"/>
    <w:rsid w:val="0078579A"/>
    <w:rsid w:val="00791F55"/>
    <w:rsid w:val="007A3649"/>
    <w:rsid w:val="007B2E85"/>
    <w:rsid w:val="007B4FB6"/>
    <w:rsid w:val="007B52A2"/>
    <w:rsid w:val="007B7F46"/>
    <w:rsid w:val="007C2C92"/>
    <w:rsid w:val="007C6345"/>
    <w:rsid w:val="007D056D"/>
    <w:rsid w:val="007D14CB"/>
    <w:rsid w:val="007D2718"/>
    <w:rsid w:val="007D4B12"/>
    <w:rsid w:val="007D6E5C"/>
    <w:rsid w:val="007E039E"/>
    <w:rsid w:val="007E125E"/>
    <w:rsid w:val="007E2D57"/>
    <w:rsid w:val="007E3BC7"/>
    <w:rsid w:val="007E49C8"/>
    <w:rsid w:val="007E5F39"/>
    <w:rsid w:val="007E63A9"/>
    <w:rsid w:val="007F1E4E"/>
    <w:rsid w:val="007F3A11"/>
    <w:rsid w:val="007F7C9F"/>
    <w:rsid w:val="00800080"/>
    <w:rsid w:val="00800579"/>
    <w:rsid w:val="008010F9"/>
    <w:rsid w:val="00801BA1"/>
    <w:rsid w:val="00801C27"/>
    <w:rsid w:val="00803F0A"/>
    <w:rsid w:val="00803F9A"/>
    <w:rsid w:val="00804DB7"/>
    <w:rsid w:val="00805871"/>
    <w:rsid w:val="00805CF0"/>
    <w:rsid w:val="00810ADD"/>
    <w:rsid w:val="00812584"/>
    <w:rsid w:val="008129C6"/>
    <w:rsid w:val="0081327B"/>
    <w:rsid w:val="00814D60"/>
    <w:rsid w:val="00821061"/>
    <w:rsid w:val="00823241"/>
    <w:rsid w:val="00823EC5"/>
    <w:rsid w:val="008244D9"/>
    <w:rsid w:val="00824609"/>
    <w:rsid w:val="00826C9B"/>
    <w:rsid w:val="0083254D"/>
    <w:rsid w:val="008332A9"/>
    <w:rsid w:val="00836064"/>
    <w:rsid w:val="00837007"/>
    <w:rsid w:val="0083761C"/>
    <w:rsid w:val="00841EAF"/>
    <w:rsid w:val="00842F88"/>
    <w:rsid w:val="00843B82"/>
    <w:rsid w:val="00843CB5"/>
    <w:rsid w:val="00850C28"/>
    <w:rsid w:val="00852FAE"/>
    <w:rsid w:val="00854B2E"/>
    <w:rsid w:val="00863F97"/>
    <w:rsid w:val="0086494F"/>
    <w:rsid w:val="00872066"/>
    <w:rsid w:val="00877EFE"/>
    <w:rsid w:val="0088185C"/>
    <w:rsid w:val="00882F5F"/>
    <w:rsid w:val="00886244"/>
    <w:rsid w:val="00893FD8"/>
    <w:rsid w:val="00895DC1"/>
    <w:rsid w:val="008A0A02"/>
    <w:rsid w:val="008A28CF"/>
    <w:rsid w:val="008A4E77"/>
    <w:rsid w:val="008B01E2"/>
    <w:rsid w:val="008B263D"/>
    <w:rsid w:val="008B53EA"/>
    <w:rsid w:val="008B5642"/>
    <w:rsid w:val="008B5CCC"/>
    <w:rsid w:val="008B6F0B"/>
    <w:rsid w:val="008B6F5D"/>
    <w:rsid w:val="008B7347"/>
    <w:rsid w:val="008C0D09"/>
    <w:rsid w:val="008C148A"/>
    <w:rsid w:val="008C1CC3"/>
    <w:rsid w:val="008C660D"/>
    <w:rsid w:val="008C69CE"/>
    <w:rsid w:val="008D0D96"/>
    <w:rsid w:val="008D105D"/>
    <w:rsid w:val="008D1486"/>
    <w:rsid w:val="008D18C6"/>
    <w:rsid w:val="008D7438"/>
    <w:rsid w:val="008D7A6C"/>
    <w:rsid w:val="008E1589"/>
    <w:rsid w:val="008E1695"/>
    <w:rsid w:val="008E1F0B"/>
    <w:rsid w:val="008E38A6"/>
    <w:rsid w:val="008E3CA6"/>
    <w:rsid w:val="008E3D2A"/>
    <w:rsid w:val="008E73FC"/>
    <w:rsid w:val="008F3D08"/>
    <w:rsid w:val="008F4369"/>
    <w:rsid w:val="009016D3"/>
    <w:rsid w:val="0090472F"/>
    <w:rsid w:val="00904852"/>
    <w:rsid w:val="00906181"/>
    <w:rsid w:val="009064FF"/>
    <w:rsid w:val="00906A67"/>
    <w:rsid w:val="00907634"/>
    <w:rsid w:val="00912096"/>
    <w:rsid w:val="00912281"/>
    <w:rsid w:val="00913511"/>
    <w:rsid w:val="00916FFF"/>
    <w:rsid w:val="009172E7"/>
    <w:rsid w:val="00923664"/>
    <w:rsid w:val="00924CC8"/>
    <w:rsid w:val="00926E06"/>
    <w:rsid w:val="00927167"/>
    <w:rsid w:val="00927D9F"/>
    <w:rsid w:val="00931467"/>
    <w:rsid w:val="009321AD"/>
    <w:rsid w:val="00932E46"/>
    <w:rsid w:val="00936D81"/>
    <w:rsid w:val="00941EB0"/>
    <w:rsid w:val="009439C2"/>
    <w:rsid w:val="00945886"/>
    <w:rsid w:val="00946ED3"/>
    <w:rsid w:val="00947F7C"/>
    <w:rsid w:val="0095181C"/>
    <w:rsid w:val="00951984"/>
    <w:rsid w:val="00953B4A"/>
    <w:rsid w:val="00954ABF"/>
    <w:rsid w:val="009573F4"/>
    <w:rsid w:val="009617F4"/>
    <w:rsid w:val="00961AFE"/>
    <w:rsid w:val="00962DCE"/>
    <w:rsid w:val="00963867"/>
    <w:rsid w:val="00965B3F"/>
    <w:rsid w:val="00966EE5"/>
    <w:rsid w:val="00971845"/>
    <w:rsid w:val="0097329F"/>
    <w:rsid w:val="00975C64"/>
    <w:rsid w:val="00983462"/>
    <w:rsid w:val="00984112"/>
    <w:rsid w:val="009871FF"/>
    <w:rsid w:val="009908C8"/>
    <w:rsid w:val="00990DAF"/>
    <w:rsid w:val="00991BA2"/>
    <w:rsid w:val="009938D4"/>
    <w:rsid w:val="009A2E75"/>
    <w:rsid w:val="009A415D"/>
    <w:rsid w:val="009A5C2E"/>
    <w:rsid w:val="009A5DD8"/>
    <w:rsid w:val="009A7903"/>
    <w:rsid w:val="009B0407"/>
    <w:rsid w:val="009B2A31"/>
    <w:rsid w:val="009B2B66"/>
    <w:rsid w:val="009B4A87"/>
    <w:rsid w:val="009C0194"/>
    <w:rsid w:val="009C291A"/>
    <w:rsid w:val="009C296E"/>
    <w:rsid w:val="009C3F48"/>
    <w:rsid w:val="009C534A"/>
    <w:rsid w:val="009C5EE4"/>
    <w:rsid w:val="009D08C5"/>
    <w:rsid w:val="009D21FE"/>
    <w:rsid w:val="009D5242"/>
    <w:rsid w:val="009D7523"/>
    <w:rsid w:val="009F28E1"/>
    <w:rsid w:val="009F2E9A"/>
    <w:rsid w:val="009F390A"/>
    <w:rsid w:val="009F45EE"/>
    <w:rsid w:val="009F5EA1"/>
    <w:rsid w:val="009F78B6"/>
    <w:rsid w:val="00A017DD"/>
    <w:rsid w:val="00A01AC9"/>
    <w:rsid w:val="00A04611"/>
    <w:rsid w:val="00A1009A"/>
    <w:rsid w:val="00A11585"/>
    <w:rsid w:val="00A125DB"/>
    <w:rsid w:val="00A13B13"/>
    <w:rsid w:val="00A15F19"/>
    <w:rsid w:val="00A22199"/>
    <w:rsid w:val="00A22CA2"/>
    <w:rsid w:val="00A241FD"/>
    <w:rsid w:val="00A254F2"/>
    <w:rsid w:val="00A26C4A"/>
    <w:rsid w:val="00A278BD"/>
    <w:rsid w:val="00A33A6D"/>
    <w:rsid w:val="00A3531D"/>
    <w:rsid w:val="00A35EE2"/>
    <w:rsid w:val="00A4101A"/>
    <w:rsid w:val="00A41899"/>
    <w:rsid w:val="00A41ACA"/>
    <w:rsid w:val="00A42E48"/>
    <w:rsid w:val="00A45270"/>
    <w:rsid w:val="00A51E0A"/>
    <w:rsid w:val="00A560E6"/>
    <w:rsid w:val="00A56CBC"/>
    <w:rsid w:val="00A61C3E"/>
    <w:rsid w:val="00A62717"/>
    <w:rsid w:val="00A65648"/>
    <w:rsid w:val="00A677FC"/>
    <w:rsid w:val="00A70A9B"/>
    <w:rsid w:val="00A74185"/>
    <w:rsid w:val="00A76D74"/>
    <w:rsid w:val="00A7761E"/>
    <w:rsid w:val="00A82BA2"/>
    <w:rsid w:val="00A85AC8"/>
    <w:rsid w:val="00A87228"/>
    <w:rsid w:val="00A87725"/>
    <w:rsid w:val="00A943A8"/>
    <w:rsid w:val="00A94D91"/>
    <w:rsid w:val="00A9661B"/>
    <w:rsid w:val="00AA03B6"/>
    <w:rsid w:val="00AA47BF"/>
    <w:rsid w:val="00AA63F1"/>
    <w:rsid w:val="00AB16AD"/>
    <w:rsid w:val="00AB3DC2"/>
    <w:rsid w:val="00AB6C87"/>
    <w:rsid w:val="00AB78EF"/>
    <w:rsid w:val="00AC022E"/>
    <w:rsid w:val="00AC0980"/>
    <w:rsid w:val="00AC2F82"/>
    <w:rsid w:val="00AC4C32"/>
    <w:rsid w:val="00AC5EAB"/>
    <w:rsid w:val="00AD1D6D"/>
    <w:rsid w:val="00AD1E22"/>
    <w:rsid w:val="00AD221B"/>
    <w:rsid w:val="00AD3A56"/>
    <w:rsid w:val="00AD3EF1"/>
    <w:rsid w:val="00AD70B8"/>
    <w:rsid w:val="00AD72A0"/>
    <w:rsid w:val="00AE1133"/>
    <w:rsid w:val="00AE19BC"/>
    <w:rsid w:val="00AE33A3"/>
    <w:rsid w:val="00AE75F9"/>
    <w:rsid w:val="00AF26C7"/>
    <w:rsid w:val="00AF5875"/>
    <w:rsid w:val="00B00EFD"/>
    <w:rsid w:val="00B04D87"/>
    <w:rsid w:val="00B0691A"/>
    <w:rsid w:val="00B144A2"/>
    <w:rsid w:val="00B144FB"/>
    <w:rsid w:val="00B1530E"/>
    <w:rsid w:val="00B15EA7"/>
    <w:rsid w:val="00B207E6"/>
    <w:rsid w:val="00B228A3"/>
    <w:rsid w:val="00B23C07"/>
    <w:rsid w:val="00B26203"/>
    <w:rsid w:val="00B26C42"/>
    <w:rsid w:val="00B27CED"/>
    <w:rsid w:val="00B30273"/>
    <w:rsid w:val="00B3038C"/>
    <w:rsid w:val="00B435A8"/>
    <w:rsid w:val="00B43BDF"/>
    <w:rsid w:val="00B43E68"/>
    <w:rsid w:val="00B50865"/>
    <w:rsid w:val="00B52C22"/>
    <w:rsid w:val="00B54A4F"/>
    <w:rsid w:val="00B550D8"/>
    <w:rsid w:val="00B55AEB"/>
    <w:rsid w:val="00B60869"/>
    <w:rsid w:val="00B61D31"/>
    <w:rsid w:val="00B626D1"/>
    <w:rsid w:val="00B646E7"/>
    <w:rsid w:val="00B66D9A"/>
    <w:rsid w:val="00B67C74"/>
    <w:rsid w:val="00B7016E"/>
    <w:rsid w:val="00B74D5B"/>
    <w:rsid w:val="00B757FE"/>
    <w:rsid w:val="00B81978"/>
    <w:rsid w:val="00B81F63"/>
    <w:rsid w:val="00B84CA3"/>
    <w:rsid w:val="00B85D32"/>
    <w:rsid w:val="00B90375"/>
    <w:rsid w:val="00B9508D"/>
    <w:rsid w:val="00B959A0"/>
    <w:rsid w:val="00B962FC"/>
    <w:rsid w:val="00B96C63"/>
    <w:rsid w:val="00B97FED"/>
    <w:rsid w:val="00BA07AB"/>
    <w:rsid w:val="00BA1277"/>
    <w:rsid w:val="00BA4FB2"/>
    <w:rsid w:val="00BA7EE3"/>
    <w:rsid w:val="00BB2111"/>
    <w:rsid w:val="00BB318D"/>
    <w:rsid w:val="00BB3C4D"/>
    <w:rsid w:val="00BB6AAA"/>
    <w:rsid w:val="00BC192C"/>
    <w:rsid w:val="00BC3FCD"/>
    <w:rsid w:val="00BC5D90"/>
    <w:rsid w:val="00BD0955"/>
    <w:rsid w:val="00BD4400"/>
    <w:rsid w:val="00BD65AB"/>
    <w:rsid w:val="00BD7C5F"/>
    <w:rsid w:val="00BD7F43"/>
    <w:rsid w:val="00BE01E1"/>
    <w:rsid w:val="00BE1FF4"/>
    <w:rsid w:val="00BE22A1"/>
    <w:rsid w:val="00BE3D56"/>
    <w:rsid w:val="00BE3E83"/>
    <w:rsid w:val="00BE5CD7"/>
    <w:rsid w:val="00BF0B3A"/>
    <w:rsid w:val="00BF106D"/>
    <w:rsid w:val="00BF60CB"/>
    <w:rsid w:val="00C026A6"/>
    <w:rsid w:val="00C04FD5"/>
    <w:rsid w:val="00C10727"/>
    <w:rsid w:val="00C12146"/>
    <w:rsid w:val="00C1250E"/>
    <w:rsid w:val="00C13457"/>
    <w:rsid w:val="00C14D90"/>
    <w:rsid w:val="00C14E3E"/>
    <w:rsid w:val="00C1776E"/>
    <w:rsid w:val="00C17CD6"/>
    <w:rsid w:val="00C217A7"/>
    <w:rsid w:val="00C23FA7"/>
    <w:rsid w:val="00C24BFB"/>
    <w:rsid w:val="00C3025F"/>
    <w:rsid w:val="00C33082"/>
    <w:rsid w:val="00C34A2B"/>
    <w:rsid w:val="00C35F7A"/>
    <w:rsid w:val="00C37A80"/>
    <w:rsid w:val="00C37FEA"/>
    <w:rsid w:val="00C4024F"/>
    <w:rsid w:val="00C42619"/>
    <w:rsid w:val="00C469DB"/>
    <w:rsid w:val="00C5019C"/>
    <w:rsid w:val="00C52CC2"/>
    <w:rsid w:val="00C6265D"/>
    <w:rsid w:val="00C64D53"/>
    <w:rsid w:val="00C6514D"/>
    <w:rsid w:val="00C66D29"/>
    <w:rsid w:val="00C67623"/>
    <w:rsid w:val="00C75332"/>
    <w:rsid w:val="00C76CD0"/>
    <w:rsid w:val="00C84C3C"/>
    <w:rsid w:val="00C850BE"/>
    <w:rsid w:val="00C854C8"/>
    <w:rsid w:val="00C86041"/>
    <w:rsid w:val="00C906EA"/>
    <w:rsid w:val="00C939B3"/>
    <w:rsid w:val="00C93D7E"/>
    <w:rsid w:val="00C97515"/>
    <w:rsid w:val="00C97A34"/>
    <w:rsid w:val="00CA0C6C"/>
    <w:rsid w:val="00CA4FC8"/>
    <w:rsid w:val="00CA545A"/>
    <w:rsid w:val="00CB22F5"/>
    <w:rsid w:val="00CB231F"/>
    <w:rsid w:val="00CB25D7"/>
    <w:rsid w:val="00CB5859"/>
    <w:rsid w:val="00CB6039"/>
    <w:rsid w:val="00CB632F"/>
    <w:rsid w:val="00CB7163"/>
    <w:rsid w:val="00CC02B3"/>
    <w:rsid w:val="00CC08D8"/>
    <w:rsid w:val="00CC70A3"/>
    <w:rsid w:val="00CD0A88"/>
    <w:rsid w:val="00CD0FF6"/>
    <w:rsid w:val="00CD13D4"/>
    <w:rsid w:val="00CD3A1B"/>
    <w:rsid w:val="00CD44A2"/>
    <w:rsid w:val="00CD6FCB"/>
    <w:rsid w:val="00CE34E7"/>
    <w:rsid w:val="00CE37B7"/>
    <w:rsid w:val="00CE6590"/>
    <w:rsid w:val="00CE759A"/>
    <w:rsid w:val="00CE78D0"/>
    <w:rsid w:val="00CF1BAB"/>
    <w:rsid w:val="00CF208A"/>
    <w:rsid w:val="00CF2BB5"/>
    <w:rsid w:val="00CF3FC3"/>
    <w:rsid w:val="00CF4294"/>
    <w:rsid w:val="00CF7C5E"/>
    <w:rsid w:val="00D02A98"/>
    <w:rsid w:val="00D1322D"/>
    <w:rsid w:val="00D161B1"/>
    <w:rsid w:val="00D16F16"/>
    <w:rsid w:val="00D21398"/>
    <w:rsid w:val="00D24523"/>
    <w:rsid w:val="00D24A02"/>
    <w:rsid w:val="00D301AD"/>
    <w:rsid w:val="00D3067B"/>
    <w:rsid w:val="00D33AC8"/>
    <w:rsid w:val="00D37D8B"/>
    <w:rsid w:val="00D413B0"/>
    <w:rsid w:val="00D4291A"/>
    <w:rsid w:val="00D433C7"/>
    <w:rsid w:val="00D43A8D"/>
    <w:rsid w:val="00D454F1"/>
    <w:rsid w:val="00D463C2"/>
    <w:rsid w:val="00D501A7"/>
    <w:rsid w:val="00D54313"/>
    <w:rsid w:val="00D60A14"/>
    <w:rsid w:val="00D62FF9"/>
    <w:rsid w:val="00D67242"/>
    <w:rsid w:val="00D70109"/>
    <w:rsid w:val="00D72246"/>
    <w:rsid w:val="00D723DF"/>
    <w:rsid w:val="00D72512"/>
    <w:rsid w:val="00D72EA0"/>
    <w:rsid w:val="00D73295"/>
    <w:rsid w:val="00D7482A"/>
    <w:rsid w:val="00D74E48"/>
    <w:rsid w:val="00D76A90"/>
    <w:rsid w:val="00D80C28"/>
    <w:rsid w:val="00D81176"/>
    <w:rsid w:val="00D81266"/>
    <w:rsid w:val="00D8149A"/>
    <w:rsid w:val="00D82BE0"/>
    <w:rsid w:val="00D83046"/>
    <w:rsid w:val="00D848ED"/>
    <w:rsid w:val="00D85542"/>
    <w:rsid w:val="00D85A76"/>
    <w:rsid w:val="00D90336"/>
    <w:rsid w:val="00D90D58"/>
    <w:rsid w:val="00D93936"/>
    <w:rsid w:val="00D96590"/>
    <w:rsid w:val="00D97375"/>
    <w:rsid w:val="00D976F1"/>
    <w:rsid w:val="00DA155C"/>
    <w:rsid w:val="00DA1650"/>
    <w:rsid w:val="00DA5F73"/>
    <w:rsid w:val="00DA680E"/>
    <w:rsid w:val="00DA6F25"/>
    <w:rsid w:val="00DA74B8"/>
    <w:rsid w:val="00DA763C"/>
    <w:rsid w:val="00DB0A38"/>
    <w:rsid w:val="00DB1739"/>
    <w:rsid w:val="00DB487B"/>
    <w:rsid w:val="00DB50A2"/>
    <w:rsid w:val="00DB7A4F"/>
    <w:rsid w:val="00DC0C1A"/>
    <w:rsid w:val="00DC0F69"/>
    <w:rsid w:val="00DD0690"/>
    <w:rsid w:val="00DD0D4E"/>
    <w:rsid w:val="00DD3134"/>
    <w:rsid w:val="00DD6413"/>
    <w:rsid w:val="00DD7C06"/>
    <w:rsid w:val="00DD7C27"/>
    <w:rsid w:val="00DE034C"/>
    <w:rsid w:val="00DE532E"/>
    <w:rsid w:val="00DE5D9E"/>
    <w:rsid w:val="00DF1E89"/>
    <w:rsid w:val="00DF3918"/>
    <w:rsid w:val="00DF3B88"/>
    <w:rsid w:val="00DF41C7"/>
    <w:rsid w:val="00DF4F89"/>
    <w:rsid w:val="00DF55C3"/>
    <w:rsid w:val="00E01F14"/>
    <w:rsid w:val="00E02ECE"/>
    <w:rsid w:val="00E11B7C"/>
    <w:rsid w:val="00E133BD"/>
    <w:rsid w:val="00E137BE"/>
    <w:rsid w:val="00E172B2"/>
    <w:rsid w:val="00E17B7C"/>
    <w:rsid w:val="00E22D65"/>
    <w:rsid w:val="00E3181E"/>
    <w:rsid w:val="00E35C29"/>
    <w:rsid w:val="00E37354"/>
    <w:rsid w:val="00E429E7"/>
    <w:rsid w:val="00E42A91"/>
    <w:rsid w:val="00E46442"/>
    <w:rsid w:val="00E523BD"/>
    <w:rsid w:val="00E53DB4"/>
    <w:rsid w:val="00E549A3"/>
    <w:rsid w:val="00E57689"/>
    <w:rsid w:val="00E5791C"/>
    <w:rsid w:val="00E61CC6"/>
    <w:rsid w:val="00E638F7"/>
    <w:rsid w:val="00E660CA"/>
    <w:rsid w:val="00E66C55"/>
    <w:rsid w:val="00E74CF1"/>
    <w:rsid w:val="00E75885"/>
    <w:rsid w:val="00E75A09"/>
    <w:rsid w:val="00E768D0"/>
    <w:rsid w:val="00E77411"/>
    <w:rsid w:val="00E77B25"/>
    <w:rsid w:val="00E77C4B"/>
    <w:rsid w:val="00E83AFA"/>
    <w:rsid w:val="00E945DA"/>
    <w:rsid w:val="00E974EE"/>
    <w:rsid w:val="00EA1161"/>
    <w:rsid w:val="00EA185D"/>
    <w:rsid w:val="00EA1F10"/>
    <w:rsid w:val="00EA23CF"/>
    <w:rsid w:val="00EA3531"/>
    <w:rsid w:val="00EA35C3"/>
    <w:rsid w:val="00EA4CA9"/>
    <w:rsid w:val="00EA4F3F"/>
    <w:rsid w:val="00EA6143"/>
    <w:rsid w:val="00EA76A9"/>
    <w:rsid w:val="00EA7FBF"/>
    <w:rsid w:val="00EB0DCA"/>
    <w:rsid w:val="00EB2D96"/>
    <w:rsid w:val="00EB3FC1"/>
    <w:rsid w:val="00EB4E48"/>
    <w:rsid w:val="00EB4E9F"/>
    <w:rsid w:val="00EB77DE"/>
    <w:rsid w:val="00EC0875"/>
    <w:rsid w:val="00EC140C"/>
    <w:rsid w:val="00EC1DBA"/>
    <w:rsid w:val="00EC5791"/>
    <w:rsid w:val="00EC63B1"/>
    <w:rsid w:val="00EC7EAF"/>
    <w:rsid w:val="00ED2F47"/>
    <w:rsid w:val="00ED593A"/>
    <w:rsid w:val="00EE4F88"/>
    <w:rsid w:val="00EE6239"/>
    <w:rsid w:val="00EE72EA"/>
    <w:rsid w:val="00EF4C10"/>
    <w:rsid w:val="00EF5886"/>
    <w:rsid w:val="00EF74D4"/>
    <w:rsid w:val="00F010C2"/>
    <w:rsid w:val="00F015CB"/>
    <w:rsid w:val="00F01FDE"/>
    <w:rsid w:val="00F10E01"/>
    <w:rsid w:val="00F12236"/>
    <w:rsid w:val="00F1224E"/>
    <w:rsid w:val="00F20C44"/>
    <w:rsid w:val="00F21051"/>
    <w:rsid w:val="00F21270"/>
    <w:rsid w:val="00F25C58"/>
    <w:rsid w:val="00F27900"/>
    <w:rsid w:val="00F40227"/>
    <w:rsid w:val="00F412D2"/>
    <w:rsid w:val="00F42476"/>
    <w:rsid w:val="00F42D11"/>
    <w:rsid w:val="00F4352E"/>
    <w:rsid w:val="00F45C11"/>
    <w:rsid w:val="00F50F50"/>
    <w:rsid w:val="00F52351"/>
    <w:rsid w:val="00F564F2"/>
    <w:rsid w:val="00F56C2C"/>
    <w:rsid w:val="00F61066"/>
    <w:rsid w:val="00F6298B"/>
    <w:rsid w:val="00F6494F"/>
    <w:rsid w:val="00F67DC1"/>
    <w:rsid w:val="00F714BF"/>
    <w:rsid w:val="00F71FEC"/>
    <w:rsid w:val="00F74A5E"/>
    <w:rsid w:val="00F74DB1"/>
    <w:rsid w:val="00F76F7E"/>
    <w:rsid w:val="00F779C8"/>
    <w:rsid w:val="00F80343"/>
    <w:rsid w:val="00F82350"/>
    <w:rsid w:val="00F83BB4"/>
    <w:rsid w:val="00F851A2"/>
    <w:rsid w:val="00F85B7A"/>
    <w:rsid w:val="00F87247"/>
    <w:rsid w:val="00F90EF7"/>
    <w:rsid w:val="00F912A5"/>
    <w:rsid w:val="00F936B2"/>
    <w:rsid w:val="00F948CC"/>
    <w:rsid w:val="00F94E53"/>
    <w:rsid w:val="00F94EBD"/>
    <w:rsid w:val="00FA05E2"/>
    <w:rsid w:val="00FA5ED6"/>
    <w:rsid w:val="00FA6369"/>
    <w:rsid w:val="00FA7535"/>
    <w:rsid w:val="00FA7A0E"/>
    <w:rsid w:val="00FB0335"/>
    <w:rsid w:val="00FB0EA4"/>
    <w:rsid w:val="00FB15AB"/>
    <w:rsid w:val="00FB1D50"/>
    <w:rsid w:val="00FB22D2"/>
    <w:rsid w:val="00FB43D0"/>
    <w:rsid w:val="00FC0D04"/>
    <w:rsid w:val="00FC1664"/>
    <w:rsid w:val="00FC1A96"/>
    <w:rsid w:val="00FC4A41"/>
    <w:rsid w:val="00FD028C"/>
    <w:rsid w:val="00FD0719"/>
    <w:rsid w:val="00FD353D"/>
    <w:rsid w:val="00FD78C8"/>
    <w:rsid w:val="00FE023F"/>
    <w:rsid w:val="00FE37CB"/>
    <w:rsid w:val="00FE768D"/>
    <w:rsid w:val="00FE7770"/>
    <w:rsid w:val="00FF0C12"/>
    <w:rsid w:val="00FF0CD9"/>
    <w:rsid w:val="00FF344E"/>
    <w:rsid w:val="00FF3A1E"/>
    <w:rsid w:val="00FF4CB9"/>
    <w:rsid w:val="00FF4CE2"/>
    <w:rsid w:val="00FF5D11"/>
    <w:rsid w:val="00FF6E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16AC5"/>
  <w15:chartTrackingRefBased/>
  <w15:docId w15:val="{C1ED64AB-FD4B-4AD8-B7E9-521AD561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56A9C"/>
    <w:pPr>
      <w:spacing w:after="0" w:line="240" w:lineRule="auto"/>
    </w:pPr>
  </w:style>
  <w:style w:type="paragraph" w:styleId="Voetnoottekst">
    <w:name w:val="footnote text"/>
    <w:basedOn w:val="Standaard"/>
    <w:link w:val="VoetnoottekstChar"/>
    <w:uiPriority w:val="99"/>
    <w:unhideWhenUsed/>
    <w:rsid w:val="00456A9C"/>
    <w:pPr>
      <w:spacing w:after="0" w:line="240" w:lineRule="auto"/>
    </w:pPr>
    <w:rPr>
      <w:sz w:val="20"/>
      <w:szCs w:val="20"/>
    </w:rPr>
  </w:style>
  <w:style w:type="character" w:customStyle="1" w:styleId="VoetnoottekstChar">
    <w:name w:val="Voetnoottekst Char"/>
    <w:basedOn w:val="Standaardalinea-lettertype"/>
    <w:link w:val="Voetnoottekst"/>
    <w:uiPriority w:val="99"/>
    <w:rsid w:val="00456A9C"/>
    <w:rPr>
      <w:sz w:val="20"/>
      <w:szCs w:val="20"/>
    </w:rPr>
  </w:style>
  <w:style w:type="character" w:styleId="Voetnootmarkering">
    <w:name w:val="footnote reference"/>
    <w:basedOn w:val="Standaardalinea-lettertype"/>
    <w:uiPriority w:val="99"/>
    <w:semiHidden/>
    <w:unhideWhenUsed/>
    <w:rsid w:val="00456A9C"/>
    <w:rPr>
      <w:vertAlign w:val="superscript"/>
    </w:rPr>
  </w:style>
  <w:style w:type="paragraph" w:styleId="Koptekst">
    <w:name w:val="header"/>
    <w:basedOn w:val="Standaard"/>
    <w:link w:val="KoptekstChar"/>
    <w:uiPriority w:val="99"/>
    <w:unhideWhenUsed/>
    <w:rsid w:val="004660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6019"/>
  </w:style>
  <w:style w:type="paragraph" w:styleId="Voettekst">
    <w:name w:val="footer"/>
    <w:basedOn w:val="Standaard"/>
    <w:link w:val="VoettekstChar"/>
    <w:uiPriority w:val="99"/>
    <w:unhideWhenUsed/>
    <w:rsid w:val="004660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6019"/>
  </w:style>
  <w:style w:type="character" w:styleId="Hyperlink">
    <w:name w:val="Hyperlink"/>
    <w:basedOn w:val="Standaardalinea-lettertype"/>
    <w:uiPriority w:val="99"/>
    <w:unhideWhenUsed/>
    <w:rsid w:val="0032165F"/>
    <w:rPr>
      <w:strike w:val="0"/>
      <w:dstrike w:val="0"/>
      <w:color w:val="428BCA"/>
      <w:u w:val="none"/>
      <w:effect w:val="none"/>
      <w:shd w:val="clear" w:color="auto" w:fill="auto"/>
    </w:rPr>
  </w:style>
  <w:style w:type="character" w:customStyle="1" w:styleId="Onopgelostemelding1">
    <w:name w:val="Onopgeloste melding1"/>
    <w:basedOn w:val="Standaardalinea-lettertype"/>
    <w:uiPriority w:val="99"/>
    <w:semiHidden/>
    <w:unhideWhenUsed/>
    <w:rsid w:val="00926E06"/>
    <w:rPr>
      <w:color w:val="605E5C"/>
      <w:shd w:val="clear" w:color="auto" w:fill="E1DFDD"/>
    </w:rPr>
  </w:style>
  <w:style w:type="paragraph" w:styleId="Ballontekst">
    <w:name w:val="Balloon Text"/>
    <w:basedOn w:val="Standaard"/>
    <w:link w:val="BallontekstChar"/>
    <w:uiPriority w:val="99"/>
    <w:semiHidden/>
    <w:unhideWhenUsed/>
    <w:rsid w:val="00801BA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01BA1"/>
    <w:rPr>
      <w:rFonts w:ascii="Segoe UI" w:hAnsi="Segoe UI" w:cs="Segoe UI"/>
      <w:sz w:val="18"/>
      <w:szCs w:val="18"/>
    </w:rPr>
  </w:style>
  <w:style w:type="table" w:styleId="Tabelraster">
    <w:name w:val="Table Grid"/>
    <w:basedOn w:val="Standaardtabel"/>
    <w:uiPriority w:val="39"/>
    <w:rsid w:val="00375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2867">
      <w:bodyDiv w:val="1"/>
      <w:marLeft w:val="0"/>
      <w:marRight w:val="0"/>
      <w:marTop w:val="0"/>
      <w:marBottom w:val="0"/>
      <w:divBdr>
        <w:top w:val="none" w:sz="0" w:space="0" w:color="auto"/>
        <w:left w:val="none" w:sz="0" w:space="0" w:color="auto"/>
        <w:bottom w:val="none" w:sz="0" w:space="0" w:color="auto"/>
        <w:right w:val="none" w:sz="0" w:space="0" w:color="auto"/>
      </w:divBdr>
      <w:divsChild>
        <w:div w:id="990912451">
          <w:marLeft w:val="0"/>
          <w:marRight w:val="0"/>
          <w:marTop w:val="0"/>
          <w:marBottom w:val="0"/>
          <w:divBdr>
            <w:top w:val="none" w:sz="0" w:space="0" w:color="auto"/>
            <w:left w:val="none" w:sz="0" w:space="0" w:color="auto"/>
            <w:bottom w:val="none" w:sz="0" w:space="0" w:color="auto"/>
            <w:right w:val="none" w:sz="0" w:space="0" w:color="auto"/>
          </w:divBdr>
          <w:divsChild>
            <w:div w:id="1292324567">
              <w:marLeft w:val="0"/>
              <w:marRight w:val="0"/>
              <w:marTop w:val="0"/>
              <w:marBottom w:val="0"/>
              <w:divBdr>
                <w:top w:val="none" w:sz="0" w:space="0" w:color="auto"/>
                <w:left w:val="none" w:sz="0" w:space="0" w:color="auto"/>
                <w:bottom w:val="none" w:sz="0" w:space="0" w:color="auto"/>
                <w:right w:val="none" w:sz="0" w:space="0" w:color="auto"/>
              </w:divBdr>
              <w:divsChild>
                <w:div w:id="2097315170">
                  <w:marLeft w:val="0"/>
                  <w:marRight w:val="0"/>
                  <w:marTop w:val="0"/>
                  <w:marBottom w:val="0"/>
                  <w:divBdr>
                    <w:top w:val="none" w:sz="0" w:space="0" w:color="auto"/>
                    <w:left w:val="none" w:sz="0" w:space="0" w:color="auto"/>
                    <w:bottom w:val="none" w:sz="0" w:space="0" w:color="auto"/>
                    <w:right w:val="none" w:sz="0" w:space="0" w:color="auto"/>
                  </w:divBdr>
                  <w:divsChild>
                    <w:div w:id="1920214916">
                      <w:marLeft w:val="0"/>
                      <w:marRight w:val="0"/>
                      <w:marTop w:val="0"/>
                      <w:marBottom w:val="0"/>
                      <w:divBdr>
                        <w:top w:val="none" w:sz="0" w:space="0" w:color="auto"/>
                        <w:left w:val="none" w:sz="0" w:space="0" w:color="auto"/>
                        <w:bottom w:val="none" w:sz="0" w:space="0" w:color="auto"/>
                        <w:right w:val="none" w:sz="0" w:space="0" w:color="auto"/>
                      </w:divBdr>
                      <w:divsChild>
                        <w:div w:id="1661881616">
                          <w:marLeft w:val="0"/>
                          <w:marRight w:val="0"/>
                          <w:marTop w:val="0"/>
                          <w:marBottom w:val="0"/>
                          <w:divBdr>
                            <w:top w:val="none" w:sz="0" w:space="0" w:color="auto"/>
                            <w:left w:val="none" w:sz="0" w:space="0" w:color="auto"/>
                            <w:bottom w:val="none" w:sz="0" w:space="0" w:color="auto"/>
                            <w:right w:val="none" w:sz="0" w:space="0" w:color="auto"/>
                          </w:divBdr>
                          <w:divsChild>
                            <w:div w:id="1759401399">
                              <w:marLeft w:val="0"/>
                              <w:marRight w:val="0"/>
                              <w:marTop w:val="0"/>
                              <w:marBottom w:val="0"/>
                              <w:divBdr>
                                <w:top w:val="none" w:sz="0" w:space="0" w:color="auto"/>
                                <w:left w:val="none" w:sz="0" w:space="0" w:color="auto"/>
                                <w:bottom w:val="none" w:sz="0" w:space="0" w:color="auto"/>
                                <w:right w:val="none" w:sz="0" w:space="0" w:color="auto"/>
                              </w:divBdr>
                              <w:divsChild>
                                <w:div w:id="1115561942">
                                  <w:marLeft w:val="0"/>
                                  <w:marRight w:val="0"/>
                                  <w:marTop w:val="0"/>
                                  <w:marBottom w:val="0"/>
                                  <w:divBdr>
                                    <w:top w:val="none" w:sz="0" w:space="0" w:color="auto"/>
                                    <w:left w:val="none" w:sz="0" w:space="0" w:color="auto"/>
                                    <w:bottom w:val="none" w:sz="0" w:space="0" w:color="auto"/>
                                    <w:right w:val="none" w:sz="0" w:space="0" w:color="auto"/>
                                  </w:divBdr>
                                  <w:divsChild>
                                    <w:div w:id="458764903">
                                      <w:marLeft w:val="0"/>
                                      <w:marRight w:val="0"/>
                                      <w:marTop w:val="0"/>
                                      <w:marBottom w:val="0"/>
                                      <w:divBdr>
                                        <w:top w:val="none" w:sz="0" w:space="0" w:color="auto"/>
                                        <w:left w:val="none" w:sz="0" w:space="0" w:color="auto"/>
                                        <w:bottom w:val="none" w:sz="0" w:space="0" w:color="auto"/>
                                        <w:right w:val="none" w:sz="0" w:space="0" w:color="auto"/>
                                      </w:divBdr>
                                      <w:divsChild>
                                        <w:div w:id="717633200">
                                          <w:marLeft w:val="0"/>
                                          <w:marRight w:val="0"/>
                                          <w:marTop w:val="0"/>
                                          <w:marBottom w:val="0"/>
                                          <w:divBdr>
                                            <w:top w:val="none" w:sz="0" w:space="0" w:color="auto"/>
                                            <w:left w:val="none" w:sz="0" w:space="0" w:color="auto"/>
                                            <w:bottom w:val="none" w:sz="0" w:space="0" w:color="auto"/>
                                            <w:right w:val="none" w:sz="0" w:space="0" w:color="auto"/>
                                          </w:divBdr>
                                          <w:divsChild>
                                            <w:div w:id="99686102">
                                              <w:marLeft w:val="0"/>
                                              <w:marRight w:val="0"/>
                                              <w:marTop w:val="0"/>
                                              <w:marBottom w:val="0"/>
                                              <w:divBdr>
                                                <w:top w:val="none" w:sz="0" w:space="0" w:color="auto"/>
                                                <w:left w:val="none" w:sz="0" w:space="0" w:color="auto"/>
                                                <w:bottom w:val="none" w:sz="0" w:space="0" w:color="auto"/>
                                                <w:right w:val="none" w:sz="0" w:space="0" w:color="auto"/>
                                              </w:divBdr>
                                              <w:divsChild>
                                                <w:div w:id="27343653">
                                                  <w:marLeft w:val="0"/>
                                                  <w:marRight w:val="0"/>
                                                  <w:marTop w:val="0"/>
                                                  <w:marBottom w:val="0"/>
                                                  <w:divBdr>
                                                    <w:top w:val="none" w:sz="0" w:space="0" w:color="auto"/>
                                                    <w:left w:val="none" w:sz="0" w:space="0" w:color="auto"/>
                                                    <w:bottom w:val="none" w:sz="0" w:space="0" w:color="auto"/>
                                                    <w:right w:val="none" w:sz="0" w:space="0" w:color="auto"/>
                                                  </w:divBdr>
                                                  <w:divsChild>
                                                    <w:div w:id="2048984611">
                                                      <w:marLeft w:val="0"/>
                                                      <w:marRight w:val="0"/>
                                                      <w:marTop w:val="0"/>
                                                      <w:marBottom w:val="0"/>
                                                      <w:divBdr>
                                                        <w:top w:val="none" w:sz="0" w:space="0" w:color="auto"/>
                                                        <w:left w:val="none" w:sz="0" w:space="0" w:color="auto"/>
                                                        <w:bottom w:val="none" w:sz="0" w:space="0" w:color="auto"/>
                                                        <w:right w:val="none" w:sz="0" w:space="0" w:color="auto"/>
                                                      </w:divBdr>
                                                      <w:divsChild>
                                                        <w:div w:id="770399779">
                                                          <w:marLeft w:val="0"/>
                                                          <w:marRight w:val="0"/>
                                                          <w:marTop w:val="0"/>
                                                          <w:marBottom w:val="0"/>
                                                          <w:divBdr>
                                                            <w:top w:val="none" w:sz="0" w:space="0" w:color="auto"/>
                                                            <w:left w:val="none" w:sz="0" w:space="0" w:color="auto"/>
                                                            <w:bottom w:val="none" w:sz="0" w:space="0" w:color="auto"/>
                                                            <w:right w:val="none" w:sz="0" w:space="0" w:color="auto"/>
                                                          </w:divBdr>
                                                          <w:divsChild>
                                                            <w:div w:id="200553430">
                                                              <w:marLeft w:val="0"/>
                                                              <w:marRight w:val="0"/>
                                                              <w:marTop w:val="0"/>
                                                              <w:marBottom w:val="0"/>
                                                              <w:divBdr>
                                                                <w:top w:val="none" w:sz="0" w:space="0" w:color="auto"/>
                                                                <w:left w:val="none" w:sz="0" w:space="0" w:color="auto"/>
                                                                <w:bottom w:val="none" w:sz="0" w:space="0" w:color="auto"/>
                                                                <w:right w:val="none" w:sz="0" w:space="0" w:color="auto"/>
                                                              </w:divBdr>
                                                              <w:divsChild>
                                                                <w:div w:id="1769931993">
                                                                  <w:marLeft w:val="0"/>
                                                                  <w:marRight w:val="0"/>
                                                                  <w:marTop w:val="0"/>
                                                                  <w:marBottom w:val="0"/>
                                                                  <w:divBdr>
                                                                    <w:top w:val="none" w:sz="0" w:space="0" w:color="auto"/>
                                                                    <w:left w:val="none" w:sz="0" w:space="0" w:color="auto"/>
                                                                    <w:bottom w:val="none" w:sz="0" w:space="0" w:color="auto"/>
                                                                    <w:right w:val="none" w:sz="0" w:space="0" w:color="auto"/>
                                                                  </w:divBdr>
                                                                  <w:divsChild>
                                                                    <w:div w:id="778916819">
                                                                      <w:marLeft w:val="0"/>
                                                                      <w:marRight w:val="0"/>
                                                                      <w:marTop w:val="0"/>
                                                                      <w:marBottom w:val="0"/>
                                                                      <w:divBdr>
                                                                        <w:top w:val="none" w:sz="0" w:space="0" w:color="auto"/>
                                                                        <w:left w:val="none" w:sz="0" w:space="0" w:color="auto"/>
                                                                        <w:bottom w:val="none" w:sz="0" w:space="0" w:color="auto"/>
                                                                        <w:right w:val="none" w:sz="0" w:space="0" w:color="auto"/>
                                                                      </w:divBdr>
                                                                      <w:divsChild>
                                                                        <w:div w:id="727612990">
                                                                          <w:marLeft w:val="0"/>
                                                                          <w:marRight w:val="0"/>
                                                                          <w:marTop w:val="0"/>
                                                                          <w:marBottom w:val="0"/>
                                                                          <w:divBdr>
                                                                            <w:top w:val="none" w:sz="0" w:space="0" w:color="auto"/>
                                                                            <w:left w:val="none" w:sz="0" w:space="0" w:color="auto"/>
                                                                            <w:bottom w:val="none" w:sz="0" w:space="0" w:color="auto"/>
                                                                            <w:right w:val="none" w:sz="0" w:space="0" w:color="auto"/>
                                                                          </w:divBdr>
                                                                          <w:divsChild>
                                                                            <w:div w:id="623344586">
                                                                              <w:marLeft w:val="0"/>
                                                                              <w:marRight w:val="0"/>
                                                                              <w:marTop w:val="0"/>
                                                                              <w:marBottom w:val="0"/>
                                                                              <w:divBdr>
                                                                                <w:top w:val="none" w:sz="0" w:space="0" w:color="auto"/>
                                                                                <w:left w:val="none" w:sz="0" w:space="0" w:color="auto"/>
                                                                                <w:bottom w:val="none" w:sz="0" w:space="0" w:color="auto"/>
                                                                                <w:right w:val="none" w:sz="0" w:space="0" w:color="auto"/>
                                                                              </w:divBdr>
                                                                              <w:divsChild>
                                                                                <w:div w:id="1446803068">
                                                                                  <w:marLeft w:val="0"/>
                                                                                  <w:marRight w:val="0"/>
                                                                                  <w:marTop w:val="0"/>
                                                                                  <w:marBottom w:val="0"/>
                                                                                  <w:divBdr>
                                                                                    <w:top w:val="none" w:sz="0" w:space="0" w:color="auto"/>
                                                                                    <w:left w:val="none" w:sz="0" w:space="0" w:color="auto"/>
                                                                                    <w:bottom w:val="none" w:sz="0" w:space="0" w:color="auto"/>
                                                                                    <w:right w:val="none" w:sz="0" w:space="0" w:color="auto"/>
                                                                                  </w:divBdr>
                                                                                  <w:divsChild>
                                                                                    <w:div w:id="1653026912">
                                                                                      <w:marLeft w:val="0"/>
                                                                                      <w:marRight w:val="0"/>
                                                                                      <w:marTop w:val="0"/>
                                                                                      <w:marBottom w:val="0"/>
                                                                                      <w:divBdr>
                                                                                        <w:top w:val="none" w:sz="0" w:space="0" w:color="auto"/>
                                                                                        <w:left w:val="none" w:sz="0" w:space="0" w:color="auto"/>
                                                                                        <w:bottom w:val="none" w:sz="0" w:space="0" w:color="auto"/>
                                                                                        <w:right w:val="none" w:sz="0" w:space="0" w:color="auto"/>
                                                                                      </w:divBdr>
                                                                                      <w:divsChild>
                                                                                        <w:div w:id="990210813">
                                                                                          <w:marLeft w:val="0"/>
                                                                                          <w:marRight w:val="0"/>
                                                                                          <w:marTop w:val="0"/>
                                                                                          <w:marBottom w:val="0"/>
                                                                                          <w:divBdr>
                                                                                            <w:top w:val="none" w:sz="0" w:space="0" w:color="auto"/>
                                                                                            <w:left w:val="none" w:sz="0" w:space="0" w:color="auto"/>
                                                                                            <w:bottom w:val="none" w:sz="0" w:space="0" w:color="auto"/>
                                                                                            <w:right w:val="none" w:sz="0" w:space="0" w:color="auto"/>
                                                                                          </w:divBdr>
                                                                                        </w:div>
                                                                                        <w:div w:id="1978416712">
                                                                                          <w:marLeft w:val="0"/>
                                                                                          <w:marRight w:val="0"/>
                                                                                          <w:marTop w:val="0"/>
                                                                                          <w:marBottom w:val="0"/>
                                                                                          <w:divBdr>
                                                                                            <w:top w:val="none" w:sz="0" w:space="0" w:color="auto"/>
                                                                                            <w:left w:val="none" w:sz="0" w:space="0" w:color="auto"/>
                                                                                            <w:bottom w:val="none" w:sz="0" w:space="0" w:color="auto"/>
                                                                                            <w:right w:val="none" w:sz="0" w:space="0" w:color="auto"/>
                                                                                          </w:divBdr>
                                                                                          <w:divsChild>
                                                                                            <w:div w:id="1082800088">
                                                                                              <w:marLeft w:val="0"/>
                                                                                              <w:marRight w:val="0"/>
                                                                                              <w:marTop w:val="0"/>
                                                                                              <w:marBottom w:val="0"/>
                                                                                              <w:divBdr>
                                                                                                <w:top w:val="none" w:sz="0" w:space="0" w:color="auto"/>
                                                                                                <w:left w:val="none" w:sz="0" w:space="0" w:color="auto"/>
                                                                                                <w:bottom w:val="none" w:sz="0" w:space="0" w:color="auto"/>
                                                                                                <w:right w:val="none" w:sz="0" w:space="0" w:color="auto"/>
                                                                                              </w:divBdr>
                                                                                              <w:divsChild>
                                                                                                <w:div w:id="1755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745369">
      <w:bodyDiv w:val="1"/>
      <w:marLeft w:val="0"/>
      <w:marRight w:val="0"/>
      <w:marTop w:val="0"/>
      <w:marBottom w:val="0"/>
      <w:divBdr>
        <w:top w:val="none" w:sz="0" w:space="0" w:color="auto"/>
        <w:left w:val="none" w:sz="0" w:space="0" w:color="auto"/>
        <w:bottom w:val="none" w:sz="0" w:space="0" w:color="auto"/>
        <w:right w:val="none" w:sz="0" w:space="0" w:color="auto"/>
      </w:divBdr>
      <w:divsChild>
        <w:div w:id="991328688">
          <w:marLeft w:val="0"/>
          <w:marRight w:val="0"/>
          <w:marTop w:val="0"/>
          <w:marBottom w:val="0"/>
          <w:divBdr>
            <w:top w:val="none" w:sz="0" w:space="0" w:color="auto"/>
            <w:left w:val="none" w:sz="0" w:space="0" w:color="auto"/>
            <w:bottom w:val="none" w:sz="0" w:space="0" w:color="auto"/>
            <w:right w:val="none" w:sz="0" w:space="0" w:color="auto"/>
          </w:divBdr>
          <w:divsChild>
            <w:div w:id="2046907559">
              <w:marLeft w:val="0"/>
              <w:marRight w:val="0"/>
              <w:marTop w:val="0"/>
              <w:marBottom w:val="0"/>
              <w:divBdr>
                <w:top w:val="none" w:sz="0" w:space="0" w:color="auto"/>
                <w:left w:val="none" w:sz="0" w:space="0" w:color="auto"/>
                <w:bottom w:val="none" w:sz="0" w:space="0" w:color="auto"/>
                <w:right w:val="none" w:sz="0" w:space="0" w:color="auto"/>
              </w:divBdr>
              <w:divsChild>
                <w:div w:id="1803498589">
                  <w:marLeft w:val="0"/>
                  <w:marRight w:val="0"/>
                  <w:marTop w:val="0"/>
                  <w:marBottom w:val="0"/>
                  <w:divBdr>
                    <w:top w:val="none" w:sz="0" w:space="0" w:color="auto"/>
                    <w:left w:val="none" w:sz="0" w:space="0" w:color="auto"/>
                    <w:bottom w:val="none" w:sz="0" w:space="0" w:color="auto"/>
                    <w:right w:val="none" w:sz="0" w:space="0" w:color="auto"/>
                  </w:divBdr>
                  <w:divsChild>
                    <w:div w:id="478575864">
                      <w:marLeft w:val="0"/>
                      <w:marRight w:val="0"/>
                      <w:marTop w:val="0"/>
                      <w:marBottom w:val="0"/>
                      <w:divBdr>
                        <w:top w:val="none" w:sz="0" w:space="0" w:color="auto"/>
                        <w:left w:val="none" w:sz="0" w:space="0" w:color="auto"/>
                        <w:bottom w:val="none" w:sz="0" w:space="0" w:color="auto"/>
                        <w:right w:val="none" w:sz="0" w:space="0" w:color="auto"/>
                      </w:divBdr>
                      <w:divsChild>
                        <w:div w:id="1266230542">
                          <w:marLeft w:val="0"/>
                          <w:marRight w:val="0"/>
                          <w:marTop w:val="0"/>
                          <w:marBottom w:val="0"/>
                          <w:divBdr>
                            <w:top w:val="none" w:sz="0" w:space="0" w:color="auto"/>
                            <w:left w:val="none" w:sz="0" w:space="0" w:color="auto"/>
                            <w:bottom w:val="none" w:sz="0" w:space="0" w:color="auto"/>
                            <w:right w:val="none" w:sz="0" w:space="0" w:color="auto"/>
                          </w:divBdr>
                          <w:divsChild>
                            <w:div w:id="1631323068">
                              <w:marLeft w:val="0"/>
                              <w:marRight w:val="0"/>
                              <w:marTop w:val="0"/>
                              <w:marBottom w:val="0"/>
                              <w:divBdr>
                                <w:top w:val="none" w:sz="0" w:space="0" w:color="auto"/>
                                <w:left w:val="none" w:sz="0" w:space="0" w:color="auto"/>
                                <w:bottom w:val="none" w:sz="0" w:space="0" w:color="auto"/>
                                <w:right w:val="none" w:sz="0" w:space="0" w:color="auto"/>
                              </w:divBdr>
                              <w:divsChild>
                                <w:div w:id="1104883084">
                                  <w:marLeft w:val="0"/>
                                  <w:marRight w:val="0"/>
                                  <w:marTop w:val="0"/>
                                  <w:marBottom w:val="0"/>
                                  <w:divBdr>
                                    <w:top w:val="none" w:sz="0" w:space="0" w:color="auto"/>
                                    <w:left w:val="none" w:sz="0" w:space="0" w:color="auto"/>
                                    <w:bottom w:val="none" w:sz="0" w:space="0" w:color="auto"/>
                                    <w:right w:val="none" w:sz="0" w:space="0" w:color="auto"/>
                                  </w:divBdr>
                                  <w:divsChild>
                                    <w:div w:id="2017413627">
                                      <w:marLeft w:val="0"/>
                                      <w:marRight w:val="0"/>
                                      <w:marTop w:val="0"/>
                                      <w:marBottom w:val="0"/>
                                      <w:divBdr>
                                        <w:top w:val="none" w:sz="0" w:space="0" w:color="auto"/>
                                        <w:left w:val="none" w:sz="0" w:space="0" w:color="auto"/>
                                        <w:bottom w:val="none" w:sz="0" w:space="0" w:color="auto"/>
                                        <w:right w:val="none" w:sz="0" w:space="0" w:color="auto"/>
                                      </w:divBdr>
                                      <w:divsChild>
                                        <w:div w:id="2127263745">
                                          <w:marLeft w:val="0"/>
                                          <w:marRight w:val="0"/>
                                          <w:marTop w:val="0"/>
                                          <w:marBottom w:val="0"/>
                                          <w:divBdr>
                                            <w:top w:val="none" w:sz="0" w:space="0" w:color="auto"/>
                                            <w:left w:val="none" w:sz="0" w:space="0" w:color="auto"/>
                                            <w:bottom w:val="none" w:sz="0" w:space="0" w:color="auto"/>
                                            <w:right w:val="none" w:sz="0" w:space="0" w:color="auto"/>
                                          </w:divBdr>
                                          <w:divsChild>
                                            <w:div w:id="38893910">
                                              <w:marLeft w:val="0"/>
                                              <w:marRight w:val="0"/>
                                              <w:marTop w:val="0"/>
                                              <w:marBottom w:val="0"/>
                                              <w:divBdr>
                                                <w:top w:val="none" w:sz="0" w:space="0" w:color="auto"/>
                                                <w:left w:val="none" w:sz="0" w:space="0" w:color="auto"/>
                                                <w:bottom w:val="none" w:sz="0" w:space="0" w:color="auto"/>
                                                <w:right w:val="none" w:sz="0" w:space="0" w:color="auto"/>
                                              </w:divBdr>
                                              <w:divsChild>
                                                <w:div w:id="1734812027">
                                                  <w:marLeft w:val="0"/>
                                                  <w:marRight w:val="0"/>
                                                  <w:marTop w:val="0"/>
                                                  <w:marBottom w:val="0"/>
                                                  <w:divBdr>
                                                    <w:top w:val="none" w:sz="0" w:space="0" w:color="auto"/>
                                                    <w:left w:val="none" w:sz="0" w:space="0" w:color="auto"/>
                                                    <w:bottom w:val="none" w:sz="0" w:space="0" w:color="auto"/>
                                                    <w:right w:val="none" w:sz="0" w:space="0" w:color="auto"/>
                                                  </w:divBdr>
                                                  <w:divsChild>
                                                    <w:div w:id="569929768">
                                                      <w:marLeft w:val="0"/>
                                                      <w:marRight w:val="0"/>
                                                      <w:marTop w:val="0"/>
                                                      <w:marBottom w:val="0"/>
                                                      <w:divBdr>
                                                        <w:top w:val="none" w:sz="0" w:space="0" w:color="auto"/>
                                                        <w:left w:val="none" w:sz="0" w:space="0" w:color="auto"/>
                                                        <w:bottom w:val="none" w:sz="0" w:space="0" w:color="auto"/>
                                                        <w:right w:val="none" w:sz="0" w:space="0" w:color="auto"/>
                                                      </w:divBdr>
                                                      <w:divsChild>
                                                        <w:div w:id="899561470">
                                                          <w:marLeft w:val="0"/>
                                                          <w:marRight w:val="0"/>
                                                          <w:marTop w:val="0"/>
                                                          <w:marBottom w:val="0"/>
                                                          <w:divBdr>
                                                            <w:top w:val="none" w:sz="0" w:space="0" w:color="auto"/>
                                                            <w:left w:val="none" w:sz="0" w:space="0" w:color="auto"/>
                                                            <w:bottom w:val="none" w:sz="0" w:space="0" w:color="auto"/>
                                                            <w:right w:val="none" w:sz="0" w:space="0" w:color="auto"/>
                                                          </w:divBdr>
                                                          <w:divsChild>
                                                            <w:div w:id="239601993">
                                                              <w:marLeft w:val="0"/>
                                                              <w:marRight w:val="0"/>
                                                              <w:marTop w:val="0"/>
                                                              <w:marBottom w:val="0"/>
                                                              <w:divBdr>
                                                                <w:top w:val="none" w:sz="0" w:space="0" w:color="auto"/>
                                                                <w:left w:val="none" w:sz="0" w:space="0" w:color="auto"/>
                                                                <w:bottom w:val="none" w:sz="0" w:space="0" w:color="auto"/>
                                                                <w:right w:val="none" w:sz="0" w:space="0" w:color="auto"/>
                                                              </w:divBdr>
                                                              <w:divsChild>
                                                                <w:div w:id="1733500827">
                                                                  <w:marLeft w:val="0"/>
                                                                  <w:marRight w:val="0"/>
                                                                  <w:marTop w:val="0"/>
                                                                  <w:marBottom w:val="0"/>
                                                                  <w:divBdr>
                                                                    <w:top w:val="none" w:sz="0" w:space="0" w:color="auto"/>
                                                                    <w:left w:val="none" w:sz="0" w:space="0" w:color="auto"/>
                                                                    <w:bottom w:val="none" w:sz="0" w:space="0" w:color="auto"/>
                                                                    <w:right w:val="none" w:sz="0" w:space="0" w:color="auto"/>
                                                                  </w:divBdr>
                                                                  <w:divsChild>
                                                                    <w:div w:id="982463811">
                                                                      <w:marLeft w:val="0"/>
                                                                      <w:marRight w:val="0"/>
                                                                      <w:marTop w:val="0"/>
                                                                      <w:marBottom w:val="0"/>
                                                                      <w:divBdr>
                                                                        <w:top w:val="none" w:sz="0" w:space="0" w:color="auto"/>
                                                                        <w:left w:val="none" w:sz="0" w:space="0" w:color="auto"/>
                                                                        <w:bottom w:val="none" w:sz="0" w:space="0" w:color="auto"/>
                                                                        <w:right w:val="none" w:sz="0" w:space="0" w:color="auto"/>
                                                                      </w:divBdr>
                                                                      <w:divsChild>
                                                                        <w:div w:id="1164979031">
                                                                          <w:marLeft w:val="0"/>
                                                                          <w:marRight w:val="0"/>
                                                                          <w:marTop w:val="0"/>
                                                                          <w:marBottom w:val="0"/>
                                                                          <w:divBdr>
                                                                            <w:top w:val="none" w:sz="0" w:space="0" w:color="auto"/>
                                                                            <w:left w:val="none" w:sz="0" w:space="0" w:color="auto"/>
                                                                            <w:bottom w:val="none" w:sz="0" w:space="0" w:color="auto"/>
                                                                            <w:right w:val="none" w:sz="0" w:space="0" w:color="auto"/>
                                                                          </w:divBdr>
                                                                          <w:divsChild>
                                                                            <w:div w:id="821888866">
                                                                              <w:marLeft w:val="0"/>
                                                                              <w:marRight w:val="0"/>
                                                                              <w:marTop w:val="0"/>
                                                                              <w:marBottom w:val="0"/>
                                                                              <w:divBdr>
                                                                                <w:top w:val="none" w:sz="0" w:space="0" w:color="auto"/>
                                                                                <w:left w:val="none" w:sz="0" w:space="0" w:color="auto"/>
                                                                                <w:bottom w:val="none" w:sz="0" w:space="0" w:color="auto"/>
                                                                                <w:right w:val="none" w:sz="0" w:space="0" w:color="auto"/>
                                                                              </w:divBdr>
                                                                              <w:divsChild>
                                                                                <w:div w:id="613443356">
                                                                                  <w:marLeft w:val="0"/>
                                                                                  <w:marRight w:val="0"/>
                                                                                  <w:marTop w:val="0"/>
                                                                                  <w:marBottom w:val="0"/>
                                                                                  <w:divBdr>
                                                                                    <w:top w:val="none" w:sz="0" w:space="0" w:color="auto"/>
                                                                                    <w:left w:val="none" w:sz="0" w:space="0" w:color="auto"/>
                                                                                    <w:bottom w:val="none" w:sz="0" w:space="0" w:color="auto"/>
                                                                                    <w:right w:val="none" w:sz="0" w:space="0" w:color="auto"/>
                                                                                  </w:divBdr>
                                                                                  <w:divsChild>
                                                                                    <w:div w:id="1130435680">
                                                                                      <w:marLeft w:val="0"/>
                                                                                      <w:marRight w:val="0"/>
                                                                                      <w:marTop w:val="0"/>
                                                                                      <w:marBottom w:val="0"/>
                                                                                      <w:divBdr>
                                                                                        <w:top w:val="none" w:sz="0" w:space="0" w:color="auto"/>
                                                                                        <w:left w:val="none" w:sz="0" w:space="0" w:color="auto"/>
                                                                                        <w:bottom w:val="none" w:sz="0" w:space="0" w:color="auto"/>
                                                                                        <w:right w:val="none" w:sz="0" w:space="0" w:color="auto"/>
                                                                                      </w:divBdr>
                                                                                      <w:divsChild>
                                                                                        <w:div w:id="390464087">
                                                                                          <w:marLeft w:val="0"/>
                                                                                          <w:marRight w:val="0"/>
                                                                                          <w:marTop w:val="0"/>
                                                                                          <w:marBottom w:val="0"/>
                                                                                          <w:divBdr>
                                                                                            <w:top w:val="none" w:sz="0" w:space="0" w:color="auto"/>
                                                                                            <w:left w:val="none" w:sz="0" w:space="0" w:color="auto"/>
                                                                                            <w:bottom w:val="none" w:sz="0" w:space="0" w:color="auto"/>
                                                                                            <w:right w:val="none" w:sz="0" w:space="0" w:color="auto"/>
                                                                                          </w:divBdr>
                                                                                          <w:divsChild>
                                                                                            <w:div w:id="816412675">
                                                                                              <w:marLeft w:val="0"/>
                                                                                              <w:marRight w:val="0"/>
                                                                                              <w:marTop w:val="0"/>
                                                                                              <w:marBottom w:val="0"/>
                                                                                              <w:divBdr>
                                                                                                <w:top w:val="none" w:sz="0" w:space="0" w:color="auto"/>
                                                                                                <w:left w:val="none" w:sz="0" w:space="0" w:color="auto"/>
                                                                                                <w:bottom w:val="none" w:sz="0" w:space="0" w:color="auto"/>
                                                                                                <w:right w:val="none" w:sz="0" w:space="0" w:color="auto"/>
                                                                                              </w:divBdr>
                                                                                              <w:divsChild>
                                                                                                <w:div w:id="1214583447">
                                                                                                  <w:marLeft w:val="0"/>
                                                                                                  <w:marRight w:val="0"/>
                                                                                                  <w:marTop w:val="0"/>
                                                                                                  <w:marBottom w:val="0"/>
                                                                                                  <w:divBdr>
                                                                                                    <w:top w:val="none" w:sz="0" w:space="0" w:color="auto"/>
                                                                                                    <w:left w:val="none" w:sz="0" w:space="0" w:color="auto"/>
                                                                                                    <w:bottom w:val="none" w:sz="0" w:space="0" w:color="auto"/>
                                                                                                    <w:right w:val="none" w:sz="0" w:space="0" w:color="auto"/>
                                                                                                  </w:divBdr>
                                                                                                </w:div>
                                                                                              </w:divsChild>
                                                                                            </w:div>
                                                                                            <w:div w:id="134957628">
                                                                                              <w:marLeft w:val="0"/>
                                                                                              <w:marRight w:val="0"/>
                                                                                              <w:marTop w:val="0"/>
                                                                                              <w:marBottom w:val="0"/>
                                                                                              <w:divBdr>
                                                                                                <w:top w:val="none" w:sz="0" w:space="0" w:color="auto"/>
                                                                                                <w:left w:val="none" w:sz="0" w:space="0" w:color="auto"/>
                                                                                                <w:bottom w:val="none" w:sz="0" w:space="0" w:color="auto"/>
                                                                                                <w:right w:val="none" w:sz="0" w:space="0" w:color="auto"/>
                                                                                              </w:divBdr>
                                                                                              <w:divsChild>
                                                                                                <w:div w:id="656690879">
                                                                                                  <w:marLeft w:val="0"/>
                                                                                                  <w:marRight w:val="0"/>
                                                                                                  <w:marTop w:val="0"/>
                                                                                                  <w:marBottom w:val="0"/>
                                                                                                  <w:divBdr>
                                                                                                    <w:top w:val="none" w:sz="0" w:space="0" w:color="auto"/>
                                                                                                    <w:left w:val="none" w:sz="0" w:space="0" w:color="auto"/>
                                                                                                    <w:bottom w:val="none" w:sz="0" w:space="0" w:color="auto"/>
                                                                                                    <w:right w:val="none" w:sz="0" w:space="0" w:color="auto"/>
                                                                                                  </w:divBdr>
                                                                                                </w:div>
                                                                                              </w:divsChild>
                                                                                            </w:div>
                                                                                            <w:div w:id="1270577928">
                                                                                              <w:marLeft w:val="0"/>
                                                                                              <w:marRight w:val="0"/>
                                                                                              <w:marTop w:val="0"/>
                                                                                              <w:marBottom w:val="0"/>
                                                                                              <w:divBdr>
                                                                                                <w:top w:val="none" w:sz="0" w:space="0" w:color="auto"/>
                                                                                                <w:left w:val="none" w:sz="0" w:space="0" w:color="auto"/>
                                                                                                <w:bottom w:val="none" w:sz="0" w:space="0" w:color="auto"/>
                                                                                                <w:right w:val="none" w:sz="0" w:space="0" w:color="auto"/>
                                                                                              </w:divBdr>
                                                                                              <w:divsChild>
                                                                                                <w:div w:id="1765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6236">
      <w:bodyDiv w:val="1"/>
      <w:marLeft w:val="0"/>
      <w:marRight w:val="0"/>
      <w:marTop w:val="0"/>
      <w:marBottom w:val="0"/>
      <w:divBdr>
        <w:top w:val="none" w:sz="0" w:space="0" w:color="auto"/>
        <w:left w:val="none" w:sz="0" w:space="0" w:color="auto"/>
        <w:bottom w:val="none" w:sz="0" w:space="0" w:color="auto"/>
        <w:right w:val="none" w:sz="0" w:space="0" w:color="auto"/>
      </w:divBdr>
      <w:divsChild>
        <w:div w:id="468518196">
          <w:marLeft w:val="0"/>
          <w:marRight w:val="0"/>
          <w:marTop w:val="0"/>
          <w:marBottom w:val="0"/>
          <w:divBdr>
            <w:top w:val="none" w:sz="0" w:space="0" w:color="auto"/>
            <w:left w:val="none" w:sz="0" w:space="0" w:color="auto"/>
            <w:bottom w:val="none" w:sz="0" w:space="0" w:color="auto"/>
            <w:right w:val="none" w:sz="0" w:space="0" w:color="auto"/>
          </w:divBdr>
          <w:divsChild>
            <w:div w:id="103235586">
              <w:marLeft w:val="0"/>
              <w:marRight w:val="0"/>
              <w:marTop w:val="0"/>
              <w:marBottom w:val="0"/>
              <w:divBdr>
                <w:top w:val="none" w:sz="0" w:space="0" w:color="auto"/>
                <w:left w:val="none" w:sz="0" w:space="0" w:color="auto"/>
                <w:bottom w:val="none" w:sz="0" w:space="0" w:color="auto"/>
                <w:right w:val="none" w:sz="0" w:space="0" w:color="auto"/>
              </w:divBdr>
              <w:divsChild>
                <w:div w:id="1362122521">
                  <w:marLeft w:val="0"/>
                  <w:marRight w:val="0"/>
                  <w:marTop w:val="0"/>
                  <w:marBottom w:val="0"/>
                  <w:divBdr>
                    <w:top w:val="none" w:sz="0" w:space="0" w:color="auto"/>
                    <w:left w:val="none" w:sz="0" w:space="0" w:color="auto"/>
                    <w:bottom w:val="none" w:sz="0" w:space="0" w:color="auto"/>
                    <w:right w:val="none" w:sz="0" w:space="0" w:color="auto"/>
                  </w:divBdr>
                  <w:divsChild>
                    <w:div w:id="731582033">
                      <w:marLeft w:val="0"/>
                      <w:marRight w:val="0"/>
                      <w:marTop w:val="0"/>
                      <w:marBottom w:val="0"/>
                      <w:divBdr>
                        <w:top w:val="none" w:sz="0" w:space="0" w:color="auto"/>
                        <w:left w:val="none" w:sz="0" w:space="0" w:color="auto"/>
                        <w:bottom w:val="none" w:sz="0" w:space="0" w:color="auto"/>
                        <w:right w:val="none" w:sz="0" w:space="0" w:color="auto"/>
                      </w:divBdr>
                      <w:divsChild>
                        <w:div w:id="940189863">
                          <w:marLeft w:val="0"/>
                          <w:marRight w:val="0"/>
                          <w:marTop w:val="0"/>
                          <w:marBottom w:val="0"/>
                          <w:divBdr>
                            <w:top w:val="none" w:sz="0" w:space="0" w:color="auto"/>
                            <w:left w:val="none" w:sz="0" w:space="0" w:color="auto"/>
                            <w:bottom w:val="none" w:sz="0" w:space="0" w:color="auto"/>
                            <w:right w:val="none" w:sz="0" w:space="0" w:color="auto"/>
                          </w:divBdr>
                          <w:divsChild>
                            <w:div w:id="550269554">
                              <w:marLeft w:val="0"/>
                              <w:marRight w:val="0"/>
                              <w:marTop w:val="0"/>
                              <w:marBottom w:val="0"/>
                              <w:divBdr>
                                <w:top w:val="none" w:sz="0" w:space="0" w:color="auto"/>
                                <w:left w:val="none" w:sz="0" w:space="0" w:color="auto"/>
                                <w:bottom w:val="none" w:sz="0" w:space="0" w:color="auto"/>
                                <w:right w:val="none" w:sz="0" w:space="0" w:color="auto"/>
                              </w:divBdr>
                              <w:divsChild>
                                <w:div w:id="1433353631">
                                  <w:marLeft w:val="0"/>
                                  <w:marRight w:val="0"/>
                                  <w:marTop w:val="0"/>
                                  <w:marBottom w:val="0"/>
                                  <w:divBdr>
                                    <w:top w:val="none" w:sz="0" w:space="0" w:color="auto"/>
                                    <w:left w:val="none" w:sz="0" w:space="0" w:color="auto"/>
                                    <w:bottom w:val="none" w:sz="0" w:space="0" w:color="auto"/>
                                    <w:right w:val="none" w:sz="0" w:space="0" w:color="auto"/>
                                  </w:divBdr>
                                  <w:divsChild>
                                    <w:div w:id="110058458">
                                      <w:marLeft w:val="0"/>
                                      <w:marRight w:val="0"/>
                                      <w:marTop w:val="0"/>
                                      <w:marBottom w:val="0"/>
                                      <w:divBdr>
                                        <w:top w:val="none" w:sz="0" w:space="0" w:color="auto"/>
                                        <w:left w:val="none" w:sz="0" w:space="0" w:color="auto"/>
                                        <w:bottom w:val="none" w:sz="0" w:space="0" w:color="auto"/>
                                        <w:right w:val="none" w:sz="0" w:space="0" w:color="auto"/>
                                      </w:divBdr>
                                      <w:divsChild>
                                        <w:div w:id="1105996576">
                                          <w:marLeft w:val="0"/>
                                          <w:marRight w:val="0"/>
                                          <w:marTop w:val="0"/>
                                          <w:marBottom w:val="0"/>
                                          <w:divBdr>
                                            <w:top w:val="none" w:sz="0" w:space="0" w:color="auto"/>
                                            <w:left w:val="none" w:sz="0" w:space="0" w:color="auto"/>
                                            <w:bottom w:val="none" w:sz="0" w:space="0" w:color="auto"/>
                                            <w:right w:val="none" w:sz="0" w:space="0" w:color="auto"/>
                                          </w:divBdr>
                                          <w:divsChild>
                                            <w:div w:id="1046875886">
                                              <w:marLeft w:val="0"/>
                                              <w:marRight w:val="0"/>
                                              <w:marTop w:val="0"/>
                                              <w:marBottom w:val="0"/>
                                              <w:divBdr>
                                                <w:top w:val="none" w:sz="0" w:space="0" w:color="auto"/>
                                                <w:left w:val="none" w:sz="0" w:space="0" w:color="auto"/>
                                                <w:bottom w:val="none" w:sz="0" w:space="0" w:color="auto"/>
                                                <w:right w:val="none" w:sz="0" w:space="0" w:color="auto"/>
                                              </w:divBdr>
                                              <w:divsChild>
                                                <w:div w:id="692733058">
                                                  <w:marLeft w:val="0"/>
                                                  <w:marRight w:val="0"/>
                                                  <w:marTop w:val="0"/>
                                                  <w:marBottom w:val="0"/>
                                                  <w:divBdr>
                                                    <w:top w:val="none" w:sz="0" w:space="0" w:color="auto"/>
                                                    <w:left w:val="none" w:sz="0" w:space="0" w:color="auto"/>
                                                    <w:bottom w:val="none" w:sz="0" w:space="0" w:color="auto"/>
                                                    <w:right w:val="none" w:sz="0" w:space="0" w:color="auto"/>
                                                  </w:divBdr>
                                                  <w:divsChild>
                                                    <w:div w:id="1537232889">
                                                      <w:marLeft w:val="0"/>
                                                      <w:marRight w:val="0"/>
                                                      <w:marTop w:val="0"/>
                                                      <w:marBottom w:val="0"/>
                                                      <w:divBdr>
                                                        <w:top w:val="none" w:sz="0" w:space="0" w:color="auto"/>
                                                        <w:left w:val="none" w:sz="0" w:space="0" w:color="auto"/>
                                                        <w:bottom w:val="none" w:sz="0" w:space="0" w:color="auto"/>
                                                        <w:right w:val="none" w:sz="0" w:space="0" w:color="auto"/>
                                                      </w:divBdr>
                                                      <w:divsChild>
                                                        <w:div w:id="1757282670">
                                                          <w:marLeft w:val="0"/>
                                                          <w:marRight w:val="0"/>
                                                          <w:marTop w:val="0"/>
                                                          <w:marBottom w:val="0"/>
                                                          <w:divBdr>
                                                            <w:top w:val="none" w:sz="0" w:space="0" w:color="auto"/>
                                                            <w:left w:val="none" w:sz="0" w:space="0" w:color="auto"/>
                                                            <w:bottom w:val="none" w:sz="0" w:space="0" w:color="auto"/>
                                                            <w:right w:val="none" w:sz="0" w:space="0" w:color="auto"/>
                                                          </w:divBdr>
                                                          <w:divsChild>
                                                            <w:div w:id="91244899">
                                                              <w:marLeft w:val="0"/>
                                                              <w:marRight w:val="0"/>
                                                              <w:marTop w:val="0"/>
                                                              <w:marBottom w:val="0"/>
                                                              <w:divBdr>
                                                                <w:top w:val="none" w:sz="0" w:space="0" w:color="auto"/>
                                                                <w:left w:val="none" w:sz="0" w:space="0" w:color="auto"/>
                                                                <w:bottom w:val="none" w:sz="0" w:space="0" w:color="auto"/>
                                                                <w:right w:val="none" w:sz="0" w:space="0" w:color="auto"/>
                                                              </w:divBdr>
                                                              <w:divsChild>
                                                                <w:div w:id="1686790364">
                                                                  <w:marLeft w:val="0"/>
                                                                  <w:marRight w:val="0"/>
                                                                  <w:marTop w:val="0"/>
                                                                  <w:marBottom w:val="0"/>
                                                                  <w:divBdr>
                                                                    <w:top w:val="none" w:sz="0" w:space="0" w:color="auto"/>
                                                                    <w:left w:val="none" w:sz="0" w:space="0" w:color="auto"/>
                                                                    <w:bottom w:val="none" w:sz="0" w:space="0" w:color="auto"/>
                                                                    <w:right w:val="none" w:sz="0" w:space="0" w:color="auto"/>
                                                                  </w:divBdr>
                                                                  <w:divsChild>
                                                                    <w:div w:id="1059128433">
                                                                      <w:marLeft w:val="0"/>
                                                                      <w:marRight w:val="0"/>
                                                                      <w:marTop w:val="0"/>
                                                                      <w:marBottom w:val="0"/>
                                                                      <w:divBdr>
                                                                        <w:top w:val="none" w:sz="0" w:space="0" w:color="auto"/>
                                                                        <w:left w:val="none" w:sz="0" w:space="0" w:color="auto"/>
                                                                        <w:bottom w:val="none" w:sz="0" w:space="0" w:color="auto"/>
                                                                        <w:right w:val="none" w:sz="0" w:space="0" w:color="auto"/>
                                                                      </w:divBdr>
                                                                      <w:divsChild>
                                                                        <w:div w:id="168445515">
                                                                          <w:marLeft w:val="0"/>
                                                                          <w:marRight w:val="0"/>
                                                                          <w:marTop w:val="0"/>
                                                                          <w:marBottom w:val="0"/>
                                                                          <w:divBdr>
                                                                            <w:top w:val="none" w:sz="0" w:space="0" w:color="auto"/>
                                                                            <w:left w:val="none" w:sz="0" w:space="0" w:color="auto"/>
                                                                            <w:bottom w:val="none" w:sz="0" w:space="0" w:color="auto"/>
                                                                            <w:right w:val="none" w:sz="0" w:space="0" w:color="auto"/>
                                                                          </w:divBdr>
                                                                          <w:divsChild>
                                                                            <w:div w:id="1492451662">
                                                                              <w:marLeft w:val="0"/>
                                                                              <w:marRight w:val="0"/>
                                                                              <w:marTop w:val="0"/>
                                                                              <w:marBottom w:val="0"/>
                                                                              <w:divBdr>
                                                                                <w:top w:val="none" w:sz="0" w:space="0" w:color="auto"/>
                                                                                <w:left w:val="none" w:sz="0" w:space="0" w:color="auto"/>
                                                                                <w:bottom w:val="none" w:sz="0" w:space="0" w:color="auto"/>
                                                                                <w:right w:val="none" w:sz="0" w:space="0" w:color="auto"/>
                                                                              </w:divBdr>
                                                                              <w:divsChild>
                                                                                <w:div w:id="415978541">
                                                                                  <w:marLeft w:val="0"/>
                                                                                  <w:marRight w:val="0"/>
                                                                                  <w:marTop w:val="0"/>
                                                                                  <w:marBottom w:val="0"/>
                                                                                  <w:divBdr>
                                                                                    <w:top w:val="none" w:sz="0" w:space="0" w:color="auto"/>
                                                                                    <w:left w:val="none" w:sz="0" w:space="0" w:color="auto"/>
                                                                                    <w:bottom w:val="none" w:sz="0" w:space="0" w:color="auto"/>
                                                                                    <w:right w:val="none" w:sz="0" w:space="0" w:color="auto"/>
                                                                                  </w:divBdr>
                                                                                  <w:divsChild>
                                                                                    <w:div w:id="1404185958">
                                                                                      <w:marLeft w:val="0"/>
                                                                                      <w:marRight w:val="0"/>
                                                                                      <w:marTop w:val="0"/>
                                                                                      <w:marBottom w:val="0"/>
                                                                                      <w:divBdr>
                                                                                        <w:top w:val="none" w:sz="0" w:space="0" w:color="auto"/>
                                                                                        <w:left w:val="none" w:sz="0" w:space="0" w:color="auto"/>
                                                                                        <w:bottom w:val="none" w:sz="0" w:space="0" w:color="auto"/>
                                                                                        <w:right w:val="none" w:sz="0" w:space="0" w:color="auto"/>
                                                                                      </w:divBdr>
                                                                                      <w:divsChild>
                                                                                        <w:div w:id="1234000244">
                                                                                          <w:marLeft w:val="0"/>
                                                                                          <w:marRight w:val="0"/>
                                                                                          <w:marTop w:val="0"/>
                                                                                          <w:marBottom w:val="0"/>
                                                                                          <w:divBdr>
                                                                                            <w:top w:val="none" w:sz="0" w:space="0" w:color="auto"/>
                                                                                            <w:left w:val="none" w:sz="0" w:space="0" w:color="auto"/>
                                                                                            <w:bottom w:val="none" w:sz="0" w:space="0" w:color="auto"/>
                                                                                            <w:right w:val="none" w:sz="0" w:space="0" w:color="auto"/>
                                                                                          </w:divBdr>
                                                                                        </w:div>
                                                                                      </w:divsChild>
                                                                                    </w:div>
                                                                                    <w:div w:id="802887986">
                                                                                      <w:marLeft w:val="0"/>
                                                                                      <w:marRight w:val="0"/>
                                                                                      <w:marTop w:val="0"/>
                                                                                      <w:marBottom w:val="0"/>
                                                                                      <w:divBdr>
                                                                                        <w:top w:val="none" w:sz="0" w:space="0" w:color="auto"/>
                                                                                        <w:left w:val="none" w:sz="0" w:space="0" w:color="auto"/>
                                                                                        <w:bottom w:val="none" w:sz="0" w:space="0" w:color="auto"/>
                                                                                        <w:right w:val="none" w:sz="0" w:space="0" w:color="auto"/>
                                                                                      </w:divBdr>
                                                                                      <w:divsChild>
                                                                                        <w:div w:id="966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799587">
      <w:bodyDiv w:val="1"/>
      <w:marLeft w:val="0"/>
      <w:marRight w:val="0"/>
      <w:marTop w:val="0"/>
      <w:marBottom w:val="0"/>
      <w:divBdr>
        <w:top w:val="none" w:sz="0" w:space="0" w:color="auto"/>
        <w:left w:val="none" w:sz="0" w:space="0" w:color="auto"/>
        <w:bottom w:val="none" w:sz="0" w:space="0" w:color="auto"/>
        <w:right w:val="none" w:sz="0" w:space="0" w:color="auto"/>
      </w:divBdr>
      <w:divsChild>
        <w:div w:id="2110732010">
          <w:marLeft w:val="0"/>
          <w:marRight w:val="0"/>
          <w:marTop w:val="0"/>
          <w:marBottom w:val="0"/>
          <w:divBdr>
            <w:top w:val="none" w:sz="0" w:space="0" w:color="auto"/>
            <w:left w:val="none" w:sz="0" w:space="0" w:color="auto"/>
            <w:bottom w:val="none" w:sz="0" w:space="0" w:color="auto"/>
            <w:right w:val="none" w:sz="0" w:space="0" w:color="auto"/>
          </w:divBdr>
          <w:divsChild>
            <w:div w:id="503478017">
              <w:marLeft w:val="0"/>
              <w:marRight w:val="0"/>
              <w:marTop w:val="0"/>
              <w:marBottom w:val="0"/>
              <w:divBdr>
                <w:top w:val="none" w:sz="0" w:space="0" w:color="auto"/>
                <w:left w:val="none" w:sz="0" w:space="0" w:color="auto"/>
                <w:bottom w:val="none" w:sz="0" w:space="0" w:color="auto"/>
                <w:right w:val="none" w:sz="0" w:space="0" w:color="auto"/>
              </w:divBdr>
              <w:divsChild>
                <w:div w:id="1152450921">
                  <w:marLeft w:val="0"/>
                  <w:marRight w:val="0"/>
                  <w:marTop w:val="0"/>
                  <w:marBottom w:val="0"/>
                  <w:divBdr>
                    <w:top w:val="none" w:sz="0" w:space="0" w:color="auto"/>
                    <w:left w:val="none" w:sz="0" w:space="0" w:color="auto"/>
                    <w:bottom w:val="none" w:sz="0" w:space="0" w:color="auto"/>
                    <w:right w:val="none" w:sz="0" w:space="0" w:color="auto"/>
                  </w:divBdr>
                  <w:divsChild>
                    <w:div w:id="1119224303">
                      <w:marLeft w:val="0"/>
                      <w:marRight w:val="0"/>
                      <w:marTop w:val="0"/>
                      <w:marBottom w:val="0"/>
                      <w:divBdr>
                        <w:top w:val="none" w:sz="0" w:space="0" w:color="auto"/>
                        <w:left w:val="none" w:sz="0" w:space="0" w:color="auto"/>
                        <w:bottom w:val="none" w:sz="0" w:space="0" w:color="auto"/>
                        <w:right w:val="none" w:sz="0" w:space="0" w:color="auto"/>
                      </w:divBdr>
                      <w:divsChild>
                        <w:div w:id="1036345459">
                          <w:marLeft w:val="0"/>
                          <w:marRight w:val="0"/>
                          <w:marTop w:val="0"/>
                          <w:marBottom w:val="0"/>
                          <w:divBdr>
                            <w:top w:val="none" w:sz="0" w:space="0" w:color="auto"/>
                            <w:left w:val="none" w:sz="0" w:space="0" w:color="auto"/>
                            <w:bottom w:val="none" w:sz="0" w:space="0" w:color="auto"/>
                            <w:right w:val="none" w:sz="0" w:space="0" w:color="auto"/>
                          </w:divBdr>
                          <w:divsChild>
                            <w:div w:id="1019283151">
                              <w:marLeft w:val="0"/>
                              <w:marRight w:val="0"/>
                              <w:marTop w:val="0"/>
                              <w:marBottom w:val="0"/>
                              <w:divBdr>
                                <w:top w:val="none" w:sz="0" w:space="0" w:color="auto"/>
                                <w:left w:val="none" w:sz="0" w:space="0" w:color="auto"/>
                                <w:bottom w:val="none" w:sz="0" w:space="0" w:color="auto"/>
                                <w:right w:val="none" w:sz="0" w:space="0" w:color="auto"/>
                              </w:divBdr>
                              <w:divsChild>
                                <w:div w:id="1868912134">
                                  <w:marLeft w:val="0"/>
                                  <w:marRight w:val="0"/>
                                  <w:marTop w:val="0"/>
                                  <w:marBottom w:val="0"/>
                                  <w:divBdr>
                                    <w:top w:val="none" w:sz="0" w:space="0" w:color="auto"/>
                                    <w:left w:val="none" w:sz="0" w:space="0" w:color="auto"/>
                                    <w:bottom w:val="none" w:sz="0" w:space="0" w:color="auto"/>
                                    <w:right w:val="none" w:sz="0" w:space="0" w:color="auto"/>
                                  </w:divBdr>
                                  <w:divsChild>
                                    <w:div w:id="1923485950">
                                      <w:marLeft w:val="0"/>
                                      <w:marRight w:val="0"/>
                                      <w:marTop w:val="0"/>
                                      <w:marBottom w:val="0"/>
                                      <w:divBdr>
                                        <w:top w:val="none" w:sz="0" w:space="0" w:color="auto"/>
                                        <w:left w:val="none" w:sz="0" w:space="0" w:color="auto"/>
                                        <w:bottom w:val="none" w:sz="0" w:space="0" w:color="auto"/>
                                        <w:right w:val="none" w:sz="0" w:space="0" w:color="auto"/>
                                      </w:divBdr>
                                      <w:divsChild>
                                        <w:div w:id="898596582">
                                          <w:marLeft w:val="0"/>
                                          <w:marRight w:val="0"/>
                                          <w:marTop w:val="0"/>
                                          <w:marBottom w:val="0"/>
                                          <w:divBdr>
                                            <w:top w:val="none" w:sz="0" w:space="0" w:color="auto"/>
                                            <w:left w:val="none" w:sz="0" w:space="0" w:color="auto"/>
                                            <w:bottom w:val="none" w:sz="0" w:space="0" w:color="auto"/>
                                            <w:right w:val="none" w:sz="0" w:space="0" w:color="auto"/>
                                          </w:divBdr>
                                          <w:divsChild>
                                            <w:div w:id="1799831955">
                                              <w:marLeft w:val="0"/>
                                              <w:marRight w:val="0"/>
                                              <w:marTop w:val="0"/>
                                              <w:marBottom w:val="0"/>
                                              <w:divBdr>
                                                <w:top w:val="none" w:sz="0" w:space="0" w:color="auto"/>
                                                <w:left w:val="none" w:sz="0" w:space="0" w:color="auto"/>
                                                <w:bottom w:val="none" w:sz="0" w:space="0" w:color="auto"/>
                                                <w:right w:val="none" w:sz="0" w:space="0" w:color="auto"/>
                                              </w:divBdr>
                                              <w:divsChild>
                                                <w:div w:id="144443839">
                                                  <w:marLeft w:val="0"/>
                                                  <w:marRight w:val="0"/>
                                                  <w:marTop w:val="0"/>
                                                  <w:marBottom w:val="0"/>
                                                  <w:divBdr>
                                                    <w:top w:val="none" w:sz="0" w:space="0" w:color="auto"/>
                                                    <w:left w:val="none" w:sz="0" w:space="0" w:color="auto"/>
                                                    <w:bottom w:val="none" w:sz="0" w:space="0" w:color="auto"/>
                                                    <w:right w:val="none" w:sz="0" w:space="0" w:color="auto"/>
                                                  </w:divBdr>
                                                  <w:divsChild>
                                                    <w:div w:id="28069153">
                                                      <w:marLeft w:val="0"/>
                                                      <w:marRight w:val="0"/>
                                                      <w:marTop w:val="0"/>
                                                      <w:marBottom w:val="0"/>
                                                      <w:divBdr>
                                                        <w:top w:val="none" w:sz="0" w:space="0" w:color="auto"/>
                                                        <w:left w:val="none" w:sz="0" w:space="0" w:color="auto"/>
                                                        <w:bottom w:val="none" w:sz="0" w:space="0" w:color="auto"/>
                                                        <w:right w:val="none" w:sz="0" w:space="0" w:color="auto"/>
                                                      </w:divBdr>
                                                      <w:divsChild>
                                                        <w:div w:id="10225661">
                                                          <w:marLeft w:val="0"/>
                                                          <w:marRight w:val="0"/>
                                                          <w:marTop w:val="0"/>
                                                          <w:marBottom w:val="0"/>
                                                          <w:divBdr>
                                                            <w:top w:val="none" w:sz="0" w:space="0" w:color="auto"/>
                                                            <w:left w:val="none" w:sz="0" w:space="0" w:color="auto"/>
                                                            <w:bottom w:val="none" w:sz="0" w:space="0" w:color="auto"/>
                                                            <w:right w:val="none" w:sz="0" w:space="0" w:color="auto"/>
                                                          </w:divBdr>
                                                          <w:divsChild>
                                                            <w:div w:id="123424123">
                                                              <w:marLeft w:val="0"/>
                                                              <w:marRight w:val="0"/>
                                                              <w:marTop w:val="0"/>
                                                              <w:marBottom w:val="0"/>
                                                              <w:divBdr>
                                                                <w:top w:val="none" w:sz="0" w:space="0" w:color="auto"/>
                                                                <w:left w:val="none" w:sz="0" w:space="0" w:color="auto"/>
                                                                <w:bottom w:val="none" w:sz="0" w:space="0" w:color="auto"/>
                                                                <w:right w:val="none" w:sz="0" w:space="0" w:color="auto"/>
                                                              </w:divBdr>
                                                              <w:divsChild>
                                                                <w:div w:id="116682990">
                                                                  <w:marLeft w:val="0"/>
                                                                  <w:marRight w:val="0"/>
                                                                  <w:marTop w:val="0"/>
                                                                  <w:marBottom w:val="0"/>
                                                                  <w:divBdr>
                                                                    <w:top w:val="none" w:sz="0" w:space="0" w:color="auto"/>
                                                                    <w:left w:val="none" w:sz="0" w:space="0" w:color="auto"/>
                                                                    <w:bottom w:val="none" w:sz="0" w:space="0" w:color="auto"/>
                                                                    <w:right w:val="none" w:sz="0" w:space="0" w:color="auto"/>
                                                                  </w:divBdr>
                                                                  <w:divsChild>
                                                                    <w:div w:id="1353528260">
                                                                      <w:marLeft w:val="0"/>
                                                                      <w:marRight w:val="0"/>
                                                                      <w:marTop w:val="0"/>
                                                                      <w:marBottom w:val="0"/>
                                                                      <w:divBdr>
                                                                        <w:top w:val="none" w:sz="0" w:space="0" w:color="auto"/>
                                                                        <w:left w:val="none" w:sz="0" w:space="0" w:color="auto"/>
                                                                        <w:bottom w:val="none" w:sz="0" w:space="0" w:color="auto"/>
                                                                        <w:right w:val="none" w:sz="0" w:space="0" w:color="auto"/>
                                                                      </w:divBdr>
                                                                      <w:divsChild>
                                                                        <w:div w:id="1156530182">
                                                                          <w:marLeft w:val="0"/>
                                                                          <w:marRight w:val="0"/>
                                                                          <w:marTop w:val="0"/>
                                                                          <w:marBottom w:val="0"/>
                                                                          <w:divBdr>
                                                                            <w:top w:val="none" w:sz="0" w:space="0" w:color="auto"/>
                                                                            <w:left w:val="none" w:sz="0" w:space="0" w:color="auto"/>
                                                                            <w:bottom w:val="none" w:sz="0" w:space="0" w:color="auto"/>
                                                                            <w:right w:val="none" w:sz="0" w:space="0" w:color="auto"/>
                                                                          </w:divBdr>
                                                                          <w:divsChild>
                                                                            <w:div w:id="758864891">
                                                                              <w:marLeft w:val="0"/>
                                                                              <w:marRight w:val="0"/>
                                                                              <w:marTop w:val="0"/>
                                                                              <w:marBottom w:val="0"/>
                                                                              <w:divBdr>
                                                                                <w:top w:val="none" w:sz="0" w:space="0" w:color="auto"/>
                                                                                <w:left w:val="none" w:sz="0" w:space="0" w:color="auto"/>
                                                                                <w:bottom w:val="none" w:sz="0" w:space="0" w:color="auto"/>
                                                                                <w:right w:val="none" w:sz="0" w:space="0" w:color="auto"/>
                                                                              </w:divBdr>
                                                                              <w:divsChild>
                                                                                <w:div w:id="1694576491">
                                                                                  <w:marLeft w:val="0"/>
                                                                                  <w:marRight w:val="0"/>
                                                                                  <w:marTop w:val="0"/>
                                                                                  <w:marBottom w:val="0"/>
                                                                                  <w:divBdr>
                                                                                    <w:top w:val="none" w:sz="0" w:space="0" w:color="auto"/>
                                                                                    <w:left w:val="none" w:sz="0" w:space="0" w:color="auto"/>
                                                                                    <w:bottom w:val="none" w:sz="0" w:space="0" w:color="auto"/>
                                                                                    <w:right w:val="none" w:sz="0" w:space="0" w:color="auto"/>
                                                                                  </w:divBdr>
                                                                                  <w:divsChild>
                                                                                    <w:div w:id="1102074281">
                                                                                      <w:marLeft w:val="0"/>
                                                                                      <w:marRight w:val="0"/>
                                                                                      <w:marTop w:val="0"/>
                                                                                      <w:marBottom w:val="0"/>
                                                                                      <w:divBdr>
                                                                                        <w:top w:val="none" w:sz="0" w:space="0" w:color="auto"/>
                                                                                        <w:left w:val="none" w:sz="0" w:space="0" w:color="auto"/>
                                                                                        <w:bottom w:val="none" w:sz="0" w:space="0" w:color="auto"/>
                                                                                        <w:right w:val="none" w:sz="0" w:space="0" w:color="auto"/>
                                                                                      </w:divBdr>
                                                                                      <w:divsChild>
                                                                                        <w:div w:id="582418994">
                                                                                          <w:marLeft w:val="0"/>
                                                                                          <w:marRight w:val="0"/>
                                                                                          <w:marTop w:val="0"/>
                                                                                          <w:marBottom w:val="0"/>
                                                                                          <w:divBdr>
                                                                                            <w:top w:val="none" w:sz="0" w:space="0" w:color="auto"/>
                                                                                            <w:left w:val="none" w:sz="0" w:space="0" w:color="auto"/>
                                                                                            <w:bottom w:val="none" w:sz="0" w:space="0" w:color="auto"/>
                                                                                            <w:right w:val="none" w:sz="0" w:space="0" w:color="auto"/>
                                                                                          </w:divBdr>
                                                                                        </w:div>
                                                                                      </w:divsChild>
                                                                                    </w:div>
                                                                                    <w:div w:id="162166381">
                                                                                      <w:marLeft w:val="0"/>
                                                                                      <w:marRight w:val="0"/>
                                                                                      <w:marTop w:val="0"/>
                                                                                      <w:marBottom w:val="0"/>
                                                                                      <w:divBdr>
                                                                                        <w:top w:val="none" w:sz="0" w:space="0" w:color="auto"/>
                                                                                        <w:left w:val="none" w:sz="0" w:space="0" w:color="auto"/>
                                                                                        <w:bottom w:val="none" w:sz="0" w:space="0" w:color="auto"/>
                                                                                        <w:right w:val="none" w:sz="0" w:space="0" w:color="auto"/>
                                                                                      </w:divBdr>
                                                                                      <w:divsChild>
                                                                                        <w:div w:id="1893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637939">
      <w:bodyDiv w:val="1"/>
      <w:marLeft w:val="0"/>
      <w:marRight w:val="0"/>
      <w:marTop w:val="0"/>
      <w:marBottom w:val="0"/>
      <w:divBdr>
        <w:top w:val="none" w:sz="0" w:space="0" w:color="auto"/>
        <w:left w:val="none" w:sz="0" w:space="0" w:color="auto"/>
        <w:bottom w:val="none" w:sz="0" w:space="0" w:color="auto"/>
        <w:right w:val="none" w:sz="0" w:space="0" w:color="auto"/>
      </w:divBdr>
      <w:divsChild>
        <w:div w:id="805318768">
          <w:marLeft w:val="0"/>
          <w:marRight w:val="0"/>
          <w:marTop w:val="0"/>
          <w:marBottom w:val="0"/>
          <w:divBdr>
            <w:top w:val="none" w:sz="0" w:space="0" w:color="auto"/>
            <w:left w:val="none" w:sz="0" w:space="0" w:color="auto"/>
            <w:bottom w:val="none" w:sz="0" w:space="0" w:color="auto"/>
            <w:right w:val="none" w:sz="0" w:space="0" w:color="auto"/>
          </w:divBdr>
          <w:divsChild>
            <w:div w:id="370224512">
              <w:marLeft w:val="0"/>
              <w:marRight w:val="0"/>
              <w:marTop w:val="0"/>
              <w:marBottom w:val="0"/>
              <w:divBdr>
                <w:top w:val="none" w:sz="0" w:space="0" w:color="auto"/>
                <w:left w:val="none" w:sz="0" w:space="0" w:color="auto"/>
                <w:bottom w:val="none" w:sz="0" w:space="0" w:color="auto"/>
                <w:right w:val="none" w:sz="0" w:space="0" w:color="auto"/>
              </w:divBdr>
              <w:divsChild>
                <w:div w:id="873807403">
                  <w:marLeft w:val="0"/>
                  <w:marRight w:val="0"/>
                  <w:marTop w:val="0"/>
                  <w:marBottom w:val="0"/>
                  <w:divBdr>
                    <w:top w:val="none" w:sz="0" w:space="0" w:color="auto"/>
                    <w:left w:val="none" w:sz="0" w:space="0" w:color="auto"/>
                    <w:bottom w:val="none" w:sz="0" w:space="0" w:color="auto"/>
                    <w:right w:val="none" w:sz="0" w:space="0" w:color="auto"/>
                  </w:divBdr>
                  <w:divsChild>
                    <w:div w:id="1417828309">
                      <w:marLeft w:val="0"/>
                      <w:marRight w:val="0"/>
                      <w:marTop w:val="0"/>
                      <w:marBottom w:val="0"/>
                      <w:divBdr>
                        <w:top w:val="none" w:sz="0" w:space="0" w:color="auto"/>
                        <w:left w:val="none" w:sz="0" w:space="0" w:color="auto"/>
                        <w:bottom w:val="none" w:sz="0" w:space="0" w:color="auto"/>
                        <w:right w:val="none" w:sz="0" w:space="0" w:color="auto"/>
                      </w:divBdr>
                      <w:divsChild>
                        <w:div w:id="1935356530">
                          <w:marLeft w:val="0"/>
                          <w:marRight w:val="0"/>
                          <w:marTop w:val="0"/>
                          <w:marBottom w:val="0"/>
                          <w:divBdr>
                            <w:top w:val="none" w:sz="0" w:space="0" w:color="auto"/>
                            <w:left w:val="none" w:sz="0" w:space="0" w:color="auto"/>
                            <w:bottom w:val="none" w:sz="0" w:space="0" w:color="auto"/>
                            <w:right w:val="none" w:sz="0" w:space="0" w:color="auto"/>
                          </w:divBdr>
                          <w:divsChild>
                            <w:div w:id="200871399">
                              <w:marLeft w:val="0"/>
                              <w:marRight w:val="0"/>
                              <w:marTop w:val="0"/>
                              <w:marBottom w:val="0"/>
                              <w:divBdr>
                                <w:top w:val="none" w:sz="0" w:space="0" w:color="auto"/>
                                <w:left w:val="none" w:sz="0" w:space="0" w:color="auto"/>
                                <w:bottom w:val="none" w:sz="0" w:space="0" w:color="auto"/>
                                <w:right w:val="none" w:sz="0" w:space="0" w:color="auto"/>
                              </w:divBdr>
                              <w:divsChild>
                                <w:div w:id="478688036">
                                  <w:marLeft w:val="0"/>
                                  <w:marRight w:val="0"/>
                                  <w:marTop w:val="0"/>
                                  <w:marBottom w:val="0"/>
                                  <w:divBdr>
                                    <w:top w:val="none" w:sz="0" w:space="0" w:color="auto"/>
                                    <w:left w:val="none" w:sz="0" w:space="0" w:color="auto"/>
                                    <w:bottom w:val="none" w:sz="0" w:space="0" w:color="auto"/>
                                    <w:right w:val="none" w:sz="0" w:space="0" w:color="auto"/>
                                  </w:divBdr>
                                  <w:divsChild>
                                    <w:div w:id="639264145">
                                      <w:marLeft w:val="0"/>
                                      <w:marRight w:val="0"/>
                                      <w:marTop w:val="0"/>
                                      <w:marBottom w:val="0"/>
                                      <w:divBdr>
                                        <w:top w:val="none" w:sz="0" w:space="0" w:color="auto"/>
                                        <w:left w:val="none" w:sz="0" w:space="0" w:color="auto"/>
                                        <w:bottom w:val="none" w:sz="0" w:space="0" w:color="auto"/>
                                        <w:right w:val="none" w:sz="0" w:space="0" w:color="auto"/>
                                      </w:divBdr>
                                      <w:divsChild>
                                        <w:div w:id="1466196650">
                                          <w:marLeft w:val="0"/>
                                          <w:marRight w:val="0"/>
                                          <w:marTop w:val="0"/>
                                          <w:marBottom w:val="0"/>
                                          <w:divBdr>
                                            <w:top w:val="none" w:sz="0" w:space="0" w:color="auto"/>
                                            <w:left w:val="none" w:sz="0" w:space="0" w:color="auto"/>
                                            <w:bottom w:val="none" w:sz="0" w:space="0" w:color="auto"/>
                                            <w:right w:val="none" w:sz="0" w:space="0" w:color="auto"/>
                                          </w:divBdr>
                                          <w:divsChild>
                                            <w:div w:id="1925071612">
                                              <w:marLeft w:val="0"/>
                                              <w:marRight w:val="0"/>
                                              <w:marTop w:val="0"/>
                                              <w:marBottom w:val="0"/>
                                              <w:divBdr>
                                                <w:top w:val="none" w:sz="0" w:space="0" w:color="auto"/>
                                                <w:left w:val="none" w:sz="0" w:space="0" w:color="auto"/>
                                                <w:bottom w:val="none" w:sz="0" w:space="0" w:color="auto"/>
                                                <w:right w:val="none" w:sz="0" w:space="0" w:color="auto"/>
                                              </w:divBdr>
                                              <w:divsChild>
                                                <w:div w:id="1446192227">
                                                  <w:marLeft w:val="0"/>
                                                  <w:marRight w:val="0"/>
                                                  <w:marTop w:val="0"/>
                                                  <w:marBottom w:val="0"/>
                                                  <w:divBdr>
                                                    <w:top w:val="none" w:sz="0" w:space="0" w:color="auto"/>
                                                    <w:left w:val="none" w:sz="0" w:space="0" w:color="auto"/>
                                                    <w:bottom w:val="none" w:sz="0" w:space="0" w:color="auto"/>
                                                    <w:right w:val="none" w:sz="0" w:space="0" w:color="auto"/>
                                                  </w:divBdr>
                                                  <w:divsChild>
                                                    <w:div w:id="2077386698">
                                                      <w:marLeft w:val="0"/>
                                                      <w:marRight w:val="0"/>
                                                      <w:marTop w:val="0"/>
                                                      <w:marBottom w:val="0"/>
                                                      <w:divBdr>
                                                        <w:top w:val="none" w:sz="0" w:space="0" w:color="auto"/>
                                                        <w:left w:val="none" w:sz="0" w:space="0" w:color="auto"/>
                                                        <w:bottom w:val="none" w:sz="0" w:space="0" w:color="auto"/>
                                                        <w:right w:val="none" w:sz="0" w:space="0" w:color="auto"/>
                                                      </w:divBdr>
                                                      <w:divsChild>
                                                        <w:div w:id="580912495">
                                                          <w:marLeft w:val="0"/>
                                                          <w:marRight w:val="0"/>
                                                          <w:marTop w:val="0"/>
                                                          <w:marBottom w:val="0"/>
                                                          <w:divBdr>
                                                            <w:top w:val="none" w:sz="0" w:space="0" w:color="auto"/>
                                                            <w:left w:val="none" w:sz="0" w:space="0" w:color="auto"/>
                                                            <w:bottom w:val="none" w:sz="0" w:space="0" w:color="auto"/>
                                                            <w:right w:val="none" w:sz="0" w:space="0" w:color="auto"/>
                                                          </w:divBdr>
                                                          <w:divsChild>
                                                            <w:div w:id="407580406">
                                                              <w:marLeft w:val="0"/>
                                                              <w:marRight w:val="0"/>
                                                              <w:marTop w:val="0"/>
                                                              <w:marBottom w:val="0"/>
                                                              <w:divBdr>
                                                                <w:top w:val="none" w:sz="0" w:space="0" w:color="auto"/>
                                                                <w:left w:val="none" w:sz="0" w:space="0" w:color="auto"/>
                                                                <w:bottom w:val="none" w:sz="0" w:space="0" w:color="auto"/>
                                                                <w:right w:val="none" w:sz="0" w:space="0" w:color="auto"/>
                                                              </w:divBdr>
                                                              <w:divsChild>
                                                                <w:div w:id="835610211">
                                                                  <w:marLeft w:val="0"/>
                                                                  <w:marRight w:val="0"/>
                                                                  <w:marTop w:val="0"/>
                                                                  <w:marBottom w:val="0"/>
                                                                  <w:divBdr>
                                                                    <w:top w:val="none" w:sz="0" w:space="0" w:color="auto"/>
                                                                    <w:left w:val="none" w:sz="0" w:space="0" w:color="auto"/>
                                                                    <w:bottom w:val="none" w:sz="0" w:space="0" w:color="auto"/>
                                                                    <w:right w:val="none" w:sz="0" w:space="0" w:color="auto"/>
                                                                  </w:divBdr>
                                                                  <w:divsChild>
                                                                    <w:div w:id="684748315">
                                                                      <w:marLeft w:val="0"/>
                                                                      <w:marRight w:val="0"/>
                                                                      <w:marTop w:val="0"/>
                                                                      <w:marBottom w:val="0"/>
                                                                      <w:divBdr>
                                                                        <w:top w:val="none" w:sz="0" w:space="0" w:color="auto"/>
                                                                        <w:left w:val="none" w:sz="0" w:space="0" w:color="auto"/>
                                                                        <w:bottom w:val="none" w:sz="0" w:space="0" w:color="auto"/>
                                                                        <w:right w:val="none" w:sz="0" w:space="0" w:color="auto"/>
                                                                      </w:divBdr>
                                                                      <w:divsChild>
                                                                        <w:div w:id="433592443">
                                                                          <w:marLeft w:val="0"/>
                                                                          <w:marRight w:val="0"/>
                                                                          <w:marTop w:val="0"/>
                                                                          <w:marBottom w:val="0"/>
                                                                          <w:divBdr>
                                                                            <w:top w:val="none" w:sz="0" w:space="0" w:color="auto"/>
                                                                            <w:left w:val="none" w:sz="0" w:space="0" w:color="auto"/>
                                                                            <w:bottom w:val="none" w:sz="0" w:space="0" w:color="auto"/>
                                                                            <w:right w:val="none" w:sz="0" w:space="0" w:color="auto"/>
                                                                          </w:divBdr>
                                                                          <w:divsChild>
                                                                            <w:div w:id="1139886329">
                                                                              <w:marLeft w:val="0"/>
                                                                              <w:marRight w:val="0"/>
                                                                              <w:marTop w:val="0"/>
                                                                              <w:marBottom w:val="0"/>
                                                                              <w:divBdr>
                                                                                <w:top w:val="none" w:sz="0" w:space="0" w:color="auto"/>
                                                                                <w:left w:val="none" w:sz="0" w:space="0" w:color="auto"/>
                                                                                <w:bottom w:val="none" w:sz="0" w:space="0" w:color="auto"/>
                                                                                <w:right w:val="none" w:sz="0" w:space="0" w:color="auto"/>
                                                                              </w:divBdr>
                                                                              <w:divsChild>
                                                                                <w:div w:id="1822381601">
                                                                                  <w:marLeft w:val="0"/>
                                                                                  <w:marRight w:val="0"/>
                                                                                  <w:marTop w:val="0"/>
                                                                                  <w:marBottom w:val="0"/>
                                                                                  <w:divBdr>
                                                                                    <w:top w:val="none" w:sz="0" w:space="0" w:color="auto"/>
                                                                                    <w:left w:val="none" w:sz="0" w:space="0" w:color="auto"/>
                                                                                    <w:bottom w:val="none" w:sz="0" w:space="0" w:color="auto"/>
                                                                                    <w:right w:val="none" w:sz="0" w:space="0" w:color="auto"/>
                                                                                  </w:divBdr>
                                                                                  <w:divsChild>
                                                                                    <w:div w:id="1268536399">
                                                                                      <w:marLeft w:val="0"/>
                                                                                      <w:marRight w:val="0"/>
                                                                                      <w:marTop w:val="0"/>
                                                                                      <w:marBottom w:val="0"/>
                                                                                      <w:divBdr>
                                                                                        <w:top w:val="none" w:sz="0" w:space="0" w:color="auto"/>
                                                                                        <w:left w:val="none" w:sz="0" w:space="0" w:color="auto"/>
                                                                                        <w:bottom w:val="none" w:sz="0" w:space="0" w:color="auto"/>
                                                                                        <w:right w:val="none" w:sz="0" w:space="0" w:color="auto"/>
                                                                                      </w:divBdr>
                                                                                      <w:divsChild>
                                                                                        <w:div w:id="1921138207">
                                                                                          <w:marLeft w:val="0"/>
                                                                                          <w:marRight w:val="0"/>
                                                                                          <w:marTop w:val="0"/>
                                                                                          <w:marBottom w:val="0"/>
                                                                                          <w:divBdr>
                                                                                            <w:top w:val="none" w:sz="0" w:space="0" w:color="auto"/>
                                                                                            <w:left w:val="none" w:sz="0" w:space="0" w:color="auto"/>
                                                                                            <w:bottom w:val="none" w:sz="0" w:space="0" w:color="auto"/>
                                                                                            <w:right w:val="none" w:sz="0" w:space="0" w:color="auto"/>
                                                                                          </w:divBdr>
                                                                                          <w:divsChild>
                                                                                            <w:div w:id="112792225">
                                                                                              <w:marLeft w:val="0"/>
                                                                                              <w:marRight w:val="0"/>
                                                                                              <w:marTop w:val="0"/>
                                                                                              <w:marBottom w:val="0"/>
                                                                                              <w:divBdr>
                                                                                                <w:top w:val="none" w:sz="0" w:space="0" w:color="auto"/>
                                                                                                <w:left w:val="none" w:sz="0" w:space="0" w:color="auto"/>
                                                                                                <w:bottom w:val="none" w:sz="0" w:space="0" w:color="auto"/>
                                                                                                <w:right w:val="none" w:sz="0" w:space="0" w:color="auto"/>
                                                                                              </w:divBdr>
                                                                                              <w:divsChild>
                                                                                                <w:div w:id="414976451">
                                                                                                  <w:marLeft w:val="0"/>
                                                                                                  <w:marRight w:val="0"/>
                                                                                                  <w:marTop w:val="0"/>
                                                                                                  <w:marBottom w:val="0"/>
                                                                                                  <w:divBdr>
                                                                                                    <w:top w:val="none" w:sz="0" w:space="0" w:color="auto"/>
                                                                                                    <w:left w:val="none" w:sz="0" w:space="0" w:color="auto"/>
                                                                                                    <w:bottom w:val="none" w:sz="0" w:space="0" w:color="auto"/>
                                                                                                    <w:right w:val="none" w:sz="0" w:space="0" w:color="auto"/>
                                                                                                  </w:divBdr>
                                                                                                </w:div>
                                                                                              </w:divsChild>
                                                                                            </w:div>
                                                                                            <w:div w:id="1348483102">
                                                                                              <w:marLeft w:val="0"/>
                                                                                              <w:marRight w:val="0"/>
                                                                                              <w:marTop w:val="0"/>
                                                                                              <w:marBottom w:val="0"/>
                                                                                              <w:divBdr>
                                                                                                <w:top w:val="none" w:sz="0" w:space="0" w:color="auto"/>
                                                                                                <w:left w:val="none" w:sz="0" w:space="0" w:color="auto"/>
                                                                                                <w:bottom w:val="none" w:sz="0" w:space="0" w:color="auto"/>
                                                                                                <w:right w:val="none" w:sz="0" w:space="0" w:color="auto"/>
                                                                                              </w:divBdr>
                                                                                              <w:divsChild>
                                                                                                <w:div w:id="9128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msadvocat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amsadvocat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B956-44BF-44B9-926D-72051A04BA8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www.w3.org/XML/1998/namespace"/>
    <ds:schemaRef ds:uri="http://purl.org/dc/dcmitype/"/>
  </ds:schemaRefs>
</ds:datastoreItem>
</file>

<file path=customXml/itemProps2.xml><?xml version="1.0" encoding="utf-8"?>
<ds:datastoreItem xmlns:ds="http://schemas.openxmlformats.org/officeDocument/2006/customXml" ds:itemID="{A336811B-C2DE-4AB2-B11D-8E4F64D597E7}">
  <ds:schemaRefs>
    <ds:schemaRef ds:uri="http://schemas.microsoft.com/sharepoint/v3/contenttype/forms"/>
  </ds:schemaRefs>
</ds:datastoreItem>
</file>

<file path=customXml/itemProps3.xml><?xml version="1.0" encoding="utf-8"?>
<ds:datastoreItem xmlns:ds="http://schemas.openxmlformats.org/officeDocument/2006/customXml" ds:itemID="{B84B6C08-0633-4DD3-96E5-93A7EE088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CEAF6-5D1B-478F-92D1-1D2175E0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19042</Words>
  <Characters>104736</Characters>
  <Application>Microsoft Office Word</Application>
  <DocSecurity>0</DocSecurity>
  <Lines>872</Lines>
  <Paragraphs>247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Multimedia</dc:creator>
  <cp:keywords/>
  <dc:description/>
  <cp:lastModifiedBy>Cuba, Elda de</cp:lastModifiedBy>
  <cp:revision>2</cp:revision>
  <cp:lastPrinted>2019-06-14T17:56:00Z</cp:lastPrinted>
  <dcterms:created xsi:type="dcterms:W3CDTF">2019-11-04T14:17:00Z</dcterms:created>
  <dcterms:modified xsi:type="dcterms:W3CDTF">2019-11-04T14:17:00Z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