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393C53" w14:textId="77777777" w:rsidR="0011799F" w:rsidRPr="00222DF1" w:rsidRDefault="0011799F" w:rsidP="00896C6F">
      <w:pPr>
        <w:spacing w:after="0" w:line="360" w:lineRule="auto"/>
        <w:jc w:val="center"/>
        <w:rPr>
          <w:rFonts w:eastAsia="Calibri" w:cs="Times New Roman"/>
          <w:b/>
          <w:sz w:val="56"/>
          <w:szCs w:val="56"/>
        </w:rPr>
      </w:pPr>
      <w:bookmarkStart w:id="0" w:name="_Hlk11744471"/>
      <w:r w:rsidRPr="00222DF1">
        <w:rPr>
          <w:rFonts w:eastAsia="Calibri" w:cs="Times New Roman"/>
          <w:noProof/>
          <w:lang w:eastAsia="nl-NL"/>
        </w:rPr>
        <w:drawing>
          <wp:anchor distT="0" distB="0" distL="114300" distR="114300" simplePos="0" relativeHeight="251659264" behindDoc="1" locked="0" layoutInCell="1" allowOverlap="1" wp14:anchorId="6A48F1E2" wp14:editId="0B745CC5">
            <wp:simplePos x="0" y="0"/>
            <wp:positionH relativeFrom="column">
              <wp:posOffset>-914400</wp:posOffset>
            </wp:positionH>
            <wp:positionV relativeFrom="paragraph">
              <wp:posOffset>-914400</wp:posOffset>
            </wp:positionV>
            <wp:extent cx="7658100" cy="2729230"/>
            <wp:effectExtent l="0" t="0" r="0" b="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pic:spPr>
                </pic:pic>
              </a:graphicData>
            </a:graphic>
            <wp14:sizeRelH relativeFrom="page">
              <wp14:pctWidth>0</wp14:pctWidth>
            </wp14:sizeRelH>
            <wp14:sizeRelV relativeFrom="page">
              <wp14:pctHeight>0</wp14:pctHeight>
            </wp14:sizeRelV>
          </wp:anchor>
        </w:drawing>
      </w:r>
    </w:p>
    <w:p w14:paraId="09CBF374" w14:textId="77777777" w:rsidR="0011799F" w:rsidRPr="00222DF1" w:rsidRDefault="0011799F" w:rsidP="00896C6F">
      <w:pPr>
        <w:spacing w:after="0" w:line="360" w:lineRule="auto"/>
        <w:jc w:val="center"/>
        <w:rPr>
          <w:rFonts w:eastAsia="Calibri" w:cs="Times New Roman"/>
          <w:b/>
          <w:sz w:val="40"/>
          <w:szCs w:val="40"/>
        </w:rPr>
      </w:pPr>
    </w:p>
    <w:p w14:paraId="70475E90" w14:textId="77777777" w:rsidR="0011799F" w:rsidRPr="00222DF1" w:rsidRDefault="0011799F" w:rsidP="00896C6F">
      <w:pPr>
        <w:spacing w:after="0" w:line="360" w:lineRule="auto"/>
        <w:rPr>
          <w:rFonts w:eastAsia="Calibri" w:cs="Times New Roman"/>
          <w:b/>
          <w:i/>
          <w:sz w:val="40"/>
          <w:szCs w:val="40"/>
        </w:rPr>
      </w:pPr>
    </w:p>
    <w:p w14:paraId="7D03A7B4" w14:textId="77777777" w:rsidR="0011799F" w:rsidRPr="00222DF1" w:rsidRDefault="0011799F" w:rsidP="00896C6F">
      <w:pPr>
        <w:spacing w:after="0" w:line="360" w:lineRule="auto"/>
        <w:jc w:val="center"/>
        <w:rPr>
          <w:rFonts w:eastAsia="Calibri" w:cs="Times New Roman"/>
          <w:b/>
          <w:i/>
          <w:sz w:val="40"/>
          <w:szCs w:val="40"/>
        </w:rPr>
      </w:pPr>
    </w:p>
    <w:p w14:paraId="5BE7A008" w14:textId="1178C35F" w:rsidR="0011799F" w:rsidRPr="00222DF1" w:rsidRDefault="0011799F" w:rsidP="00896C6F">
      <w:pPr>
        <w:spacing w:after="0" w:line="360" w:lineRule="auto"/>
        <w:jc w:val="center"/>
        <w:rPr>
          <w:rFonts w:eastAsia="Calibri" w:cs="Times New Roman"/>
          <w:b/>
          <w:i/>
          <w:sz w:val="56"/>
          <w:szCs w:val="56"/>
        </w:rPr>
      </w:pPr>
      <w:r w:rsidRPr="00222DF1">
        <w:rPr>
          <w:rFonts w:eastAsia="Calibri" w:cs="Times New Roman"/>
          <w:b/>
          <w:i/>
          <w:sz w:val="56"/>
          <w:szCs w:val="56"/>
        </w:rPr>
        <w:t>‘</w:t>
      </w:r>
      <w:r w:rsidR="00EC0571" w:rsidRPr="00222DF1">
        <w:rPr>
          <w:rFonts w:eastAsia="Calibri" w:cs="Times New Roman"/>
          <w:b/>
          <w:i/>
          <w:sz w:val="56"/>
          <w:szCs w:val="56"/>
        </w:rPr>
        <w:t>Een aandeel in een nieuw onderdeel</w:t>
      </w:r>
      <w:r w:rsidR="0083083C" w:rsidRPr="00222DF1">
        <w:rPr>
          <w:rFonts w:eastAsia="Calibri" w:cs="Times New Roman"/>
          <w:b/>
          <w:i/>
          <w:sz w:val="56"/>
          <w:szCs w:val="56"/>
        </w:rPr>
        <w:t>.</w:t>
      </w:r>
      <w:r w:rsidR="00C8485D" w:rsidRPr="00222DF1">
        <w:rPr>
          <w:rFonts w:eastAsia="Calibri" w:cs="Times New Roman"/>
          <w:b/>
          <w:i/>
          <w:sz w:val="56"/>
          <w:szCs w:val="56"/>
        </w:rPr>
        <w:t>’</w:t>
      </w:r>
    </w:p>
    <w:p w14:paraId="60EBD838" w14:textId="77777777" w:rsidR="00EC0571" w:rsidRPr="00222DF1" w:rsidRDefault="00EC0571" w:rsidP="00896C6F">
      <w:pPr>
        <w:spacing w:after="0" w:line="360" w:lineRule="auto"/>
        <w:jc w:val="center"/>
        <w:rPr>
          <w:rFonts w:eastAsia="Calibri" w:cs="Times New Roman"/>
          <w:b/>
          <w:i/>
          <w:sz w:val="56"/>
          <w:szCs w:val="56"/>
        </w:rPr>
      </w:pPr>
    </w:p>
    <w:p w14:paraId="5440F092" w14:textId="51846855" w:rsidR="00D76174" w:rsidRPr="00222DF1" w:rsidRDefault="00EC0571" w:rsidP="00896C6F">
      <w:pPr>
        <w:spacing w:after="0" w:line="360" w:lineRule="auto"/>
        <w:jc w:val="center"/>
        <w:rPr>
          <w:rFonts w:eastAsia="Calibri" w:cs="Times New Roman"/>
          <w:b/>
          <w:i/>
          <w:sz w:val="40"/>
          <w:szCs w:val="56"/>
        </w:rPr>
      </w:pPr>
      <w:r w:rsidRPr="00222DF1">
        <w:rPr>
          <w:rFonts w:eastAsia="Calibri" w:cs="Times New Roman"/>
          <w:b/>
          <w:i/>
          <w:sz w:val="40"/>
          <w:szCs w:val="56"/>
        </w:rPr>
        <w:t>Werkinstructie voor efficiënter handelen inzake aande</w:t>
      </w:r>
      <w:r w:rsidR="00FA4483">
        <w:rPr>
          <w:rFonts w:eastAsia="Calibri" w:cs="Times New Roman"/>
          <w:b/>
          <w:i/>
          <w:sz w:val="40"/>
          <w:szCs w:val="56"/>
        </w:rPr>
        <w:t>len</w:t>
      </w:r>
      <w:r w:rsidRPr="00222DF1">
        <w:rPr>
          <w:rFonts w:eastAsia="Calibri" w:cs="Times New Roman"/>
          <w:b/>
          <w:i/>
          <w:sz w:val="40"/>
          <w:szCs w:val="56"/>
        </w:rPr>
        <w:t>overdrachtdossiers.</w:t>
      </w:r>
    </w:p>
    <w:p w14:paraId="7BE2B55E" w14:textId="77777777" w:rsidR="00EC0571" w:rsidRPr="00222DF1" w:rsidRDefault="00EC0571" w:rsidP="00896C6F">
      <w:pPr>
        <w:spacing w:after="0" w:line="360" w:lineRule="auto"/>
        <w:jc w:val="center"/>
        <w:rPr>
          <w:rFonts w:eastAsia="Calibri" w:cs="Times New Roman"/>
          <w:b/>
          <w:i/>
          <w:sz w:val="56"/>
          <w:szCs w:val="56"/>
        </w:rPr>
      </w:pPr>
    </w:p>
    <w:p w14:paraId="5FF33D27" w14:textId="01EE6AB3" w:rsidR="0011799F" w:rsidRPr="00222DF1" w:rsidRDefault="0011799F" w:rsidP="00896C6F">
      <w:pPr>
        <w:spacing w:after="0" w:line="360" w:lineRule="auto"/>
        <w:jc w:val="center"/>
        <w:rPr>
          <w:rFonts w:eastAsia="Calibri" w:cs="Times New Roman"/>
          <w:b/>
          <w:sz w:val="40"/>
          <w:szCs w:val="40"/>
        </w:rPr>
      </w:pPr>
      <w:r w:rsidRPr="00222DF1">
        <w:rPr>
          <w:rFonts w:eastAsia="Calibri" w:cs="Times New Roman"/>
          <w:b/>
          <w:sz w:val="40"/>
          <w:szCs w:val="40"/>
        </w:rPr>
        <w:t>Toetsing van:</w:t>
      </w:r>
    </w:p>
    <w:p w14:paraId="278947E5" w14:textId="1DC2DBB6" w:rsidR="0011799F" w:rsidRPr="00222DF1" w:rsidRDefault="0083083C" w:rsidP="00896C6F">
      <w:pPr>
        <w:spacing w:after="0" w:line="360" w:lineRule="auto"/>
        <w:jc w:val="center"/>
        <w:rPr>
          <w:rFonts w:eastAsia="Calibri" w:cs="Times New Roman"/>
          <w:b/>
          <w:sz w:val="48"/>
          <w:szCs w:val="48"/>
        </w:rPr>
      </w:pPr>
      <w:r w:rsidRPr="00222DF1">
        <w:rPr>
          <w:rFonts w:eastAsia="Calibri" w:cs="Times New Roman"/>
          <w:b/>
          <w:sz w:val="40"/>
          <w:szCs w:val="40"/>
        </w:rPr>
        <w:t xml:space="preserve">Scriptie </w:t>
      </w:r>
      <w:r w:rsidR="00434D0D" w:rsidRPr="00222DF1">
        <w:rPr>
          <w:rFonts w:eastAsia="Calibri" w:cs="Times New Roman"/>
          <w:b/>
          <w:sz w:val="48"/>
          <w:szCs w:val="48"/>
        </w:rPr>
        <w:t>HBR-4-</w:t>
      </w:r>
      <w:bookmarkStart w:id="1" w:name="_GoBack"/>
      <w:bookmarkEnd w:id="1"/>
      <w:r w:rsidR="00434D0D" w:rsidRPr="00222DF1">
        <w:rPr>
          <w:rFonts w:eastAsia="Calibri" w:cs="Times New Roman"/>
          <w:b/>
          <w:sz w:val="48"/>
          <w:szCs w:val="48"/>
        </w:rPr>
        <w:t>AS17-AS</w:t>
      </w:r>
    </w:p>
    <w:p w14:paraId="57D4ED71" w14:textId="46A0D573" w:rsidR="0011799F" w:rsidRPr="00222DF1" w:rsidRDefault="0011799F" w:rsidP="00896C6F">
      <w:pPr>
        <w:spacing w:after="0" w:line="360" w:lineRule="auto"/>
        <w:rPr>
          <w:rFonts w:eastAsia="Calibri" w:cs="Times New Roman"/>
          <w:b/>
          <w:sz w:val="32"/>
          <w:szCs w:val="32"/>
        </w:rPr>
      </w:pPr>
    </w:p>
    <w:p w14:paraId="23297E43" w14:textId="692F7124" w:rsidR="00EC0571" w:rsidRPr="00222DF1" w:rsidRDefault="00EC0571" w:rsidP="00896C6F">
      <w:pPr>
        <w:spacing w:after="0" w:line="360" w:lineRule="auto"/>
        <w:jc w:val="center"/>
        <w:rPr>
          <w:rFonts w:eastAsia="Calibri" w:cs="Times New Roman"/>
          <w:b/>
          <w:sz w:val="32"/>
          <w:szCs w:val="32"/>
        </w:rPr>
      </w:pPr>
      <w:r w:rsidRPr="00222DF1">
        <w:rPr>
          <w:rFonts w:eastAsia="Calibri" w:cs="Times New Roman"/>
          <w:b/>
          <w:sz w:val="32"/>
          <w:szCs w:val="32"/>
        </w:rPr>
        <w:t xml:space="preserve">Aantal woorden: </w:t>
      </w:r>
      <w:r w:rsidR="00B83E91" w:rsidRPr="00222DF1">
        <w:rPr>
          <w:rFonts w:eastAsia="Calibri" w:cs="Times New Roman"/>
          <w:b/>
          <w:sz w:val="32"/>
          <w:szCs w:val="32"/>
        </w:rPr>
        <w:t>1</w:t>
      </w:r>
      <w:r w:rsidR="00AD39F8">
        <w:rPr>
          <w:rFonts w:eastAsia="Calibri" w:cs="Times New Roman"/>
          <w:b/>
          <w:sz w:val="32"/>
          <w:szCs w:val="32"/>
        </w:rPr>
        <w:t>46</w:t>
      </w:r>
      <w:r w:rsidR="00DF496A">
        <w:rPr>
          <w:rFonts w:eastAsia="Calibri" w:cs="Times New Roman"/>
          <w:b/>
          <w:sz w:val="32"/>
          <w:szCs w:val="32"/>
        </w:rPr>
        <w:t>6</w:t>
      </w:r>
      <w:r w:rsidR="00AD39F8">
        <w:rPr>
          <w:rFonts w:eastAsia="Calibri" w:cs="Times New Roman"/>
          <w:b/>
          <w:sz w:val="32"/>
          <w:szCs w:val="32"/>
        </w:rPr>
        <w:t>9</w:t>
      </w:r>
    </w:p>
    <w:p w14:paraId="1EA5E257" w14:textId="6F10F39A" w:rsidR="0011799F" w:rsidRPr="00222DF1" w:rsidRDefault="0011799F" w:rsidP="00896C6F">
      <w:pPr>
        <w:pBdr>
          <w:top w:val="single" w:sz="4" w:space="1" w:color="auto"/>
          <w:left w:val="single" w:sz="4" w:space="4" w:color="auto"/>
          <w:bottom w:val="single" w:sz="4" w:space="1" w:color="auto"/>
          <w:right w:val="single" w:sz="4" w:space="4" w:color="auto"/>
        </w:pBdr>
        <w:spacing w:after="0" w:line="360" w:lineRule="auto"/>
        <w:rPr>
          <w:rFonts w:eastAsia="Calibri" w:cs="Times New Roman"/>
          <w:b/>
          <w:sz w:val="24"/>
          <w:szCs w:val="24"/>
        </w:rPr>
      </w:pPr>
      <w:r w:rsidRPr="00222DF1">
        <w:rPr>
          <w:rFonts w:eastAsia="Calibri" w:cs="Times New Roman"/>
          <w:b/>
        </w:rPr>
        <w:t>Hogeschool Leiden</w:t>
      </w:r>
      <w:r w:rsidRPr="00222DF1">
        <w:rPr>
          <w:rFonts w:eastAsia="Calibri" w:cs="Times New Roman"/>
          <w:b/>
        </w:rPr>
        <w:tab/>
      </w:r>
      <w:r w:rsidRPr="00222DF1">
        <w:rPr>
          <w:rFonts w:eastAsia="Calibri" w:cs="Times New Roman"/>
          <w:b/>
        </w:rPr>
        <w:tab/>
      </w:r>
      <w:r w:rsidRPr="00222DF1">
        <w:rPr>
          <w:rFonts w:eastAsia="Calibri" w:cs="Times New Roman"/>
          <w:b/>
        </w:rPr>
        <w:tab/>
      </w:r>
      <w:r w:rsidRPr="00222DF1">
        <w:rPr>
          <w:rFonts w:eastAsia="Calibri" w:cs="Times New Roman"/>
          <w:b/>
        </w:rPr>
        <w:tab/>
      </w:r>
      <w:r w:rsidR="004C0CEC" w:rsidRPr="00222DF1">
        <w:rPr>
          <w:rFonts w:eastAsia="Calibri" w:cs="Times New Roman"/>
          <w:b/>
        </w:rPr>
        <w:tab/>
      </w:r>
      <w:r w:rsidRPr="00222DF1">
        <w:rPr>
          <w:rFonts w:eastAsia="Calibri" w:cs="Times New Roman"/>
          <w:b/>
        </w:rPr>
        <w:t>Opleiding HBO-Rechten</w:t>
      </w:r>
    </w:p>
    <w:p w14:paraId="5CE8F8B9" w14:textId="588CA861" w:rsidR="0011799F" w:rsidRPr="00222DF1" w:rsidRDefault="004C0CEC" w:rsidP="00896C6F">
      <w:pPr>
        <w:pBdr>
          <w:top w:val="single" w:sz="4" w:space="1" w:color="auto"/>
          <w:left w:val="single" w:sz="4" w:space="4" w:color="auto"/>
          <w:bottom w:val="single" w:sz="4" w:space="1" w:color="auto"/>
          <w:right w:val="single" w:sz="4" w:space="4" w:color="auto"/>
        </w:pBdr>
        <w:spacing w:after="0" w:line="360" w:lineRule="auto"/>
        <w:rPr>
          <w:rFonts w:eastAsia="Calibri" w:cs="Times New Roman"/>
        </w:rPr>
      </w:pPr>
      <w:r w:rsidRPr="00222DF1">
        <w:rPr>
          <w:rFonts w:eastAsia="Calibri" w:cs="Times New Roman"/>
        </w:rPr>
        <w:t>Farsana Joemman</w:t>
      </w:r>
      <w:r w:rsidRPr="00222DF1">
        <w:rPr>
          <w:rFonts w:eastAsia="Calibri" w:cs="Times New Roman"/>
        </w:rPr>
        <w:tab/>
        <w:t>- S1092805</w:t>
      </w:r>
      <w:r w:rsidRPr="00222DF1">
        <w:rPr>
          <w:rFonts w:eastAsia="Calibri" w:cs="Times New Roman"/>
        </w:rPr>
        <w:tab/>
      </w:r>
      <w:r w:rsidRPr="00222DF1">
        <w:rPr>
          <w:rFonts w:eastAsia="Calibri" w:cs="Times New Roman"/>
        </w:rPr>
        <w:tab/>
      </w:r>
      <w:r w:rsidRPr="00222DF1">
        <w:rPr>
          <w:rFonts w:eastAsia="Calibri" w:cs="Times New Roman"/>
        </w:rPr>
        <w:tab/>
        <w:t xml:space="preserve">Naam </w:t>
      </w:r>
      <w:proofErr w:type="spellStart"/>
      <w:r w:rsidRPr="00222DF1">
        <w:rPr>
          <w:rFonts w:eastAsia="Calibri" w:cs="Times New Roman"/>
        </w:rPr>
        <w:t>onderzoeksdocent</w:t>
      </w:r>
      <w:proofErr w:type="spellEnd"/>
      <w:r w:rsidRPr="00222DF1">
        <w:rPr>
          <w:rFonts w:eastAsia="Calibri" w:cs="Times New Roman"/>
        </w:rPr>
        <w:t>:</w:t>
      </w:r>
    </w:p>
    <w:p w14:paraId="46921181" w14:textId="7C9B541E" w:rsidR="004C0CEC" w:rsidRPr="00222DF1" w:rsidRDefault="0011799F" w:rsidP="00896C6F">
      <w:pPr>
        <w:pBdr>
          <w:top w:val="single" w:sz="4" w:space="1" w:color="auto"/>
          <w:left w:val="single" w:sz="4" w:space="4" w:color="auto"/>
          <w:bottom w:val="single" w:sz="4" w:space="1" w:color="auto"/>
          <w:right w:val="single" w:sz="4" w:space="4" w:color="auto"/>
        </w:pBdr>
        <w:spacing w:after="0" w:line="360" w:lineRule="auto"/>
        <w:rPr>
          <w:rFonts w:eastAsia="Calibri" w:cs="Times New Roman"/>
        </w:rPr>
      </w:pPr>
      <w:r w:rsidRPr="00222DF1">
        <w:rPr>
          <w:rFonts w:eastAsia="Calibri" w:cs="Times New Roman"/>
        </w:rPr>
        <w:tab/>
      </w:r>
      <w:r w:rsidRPr="00222DF1">
        <w:rPr>
          <w:rFonts w:eastAsia="Calibri" w:cs="Times New Roman"/>
        </w:rPr>
        <w:tab/>
      </w:r>
      <w:r w:rsidRPr="00222DF1">
        <w:rPr>
          <w:rFonts w:eastAsia="Calibri" w:cs="Times New Roman"/>
        </w:rPr>
        <w:tab/>
      </w:r>
      <w:r w:rsidR="004C0CEC" w:rsidRPr="00222DF1">
        <w:rPr>
          <w:rFonts w:eastAsia="Calibri" w:cs="Times New Roman"/>
        </w:rPr>
        <w:tab/>
      </w:r>
      <w:r w:rsidR="004C0CEC" w:rsidRPr="00222DF1">
        <w:rPr>
          <w:rFonts w:eastAsia="Calibri" w:cs="Times New Roman"/>
        </w:rPr>
        <w:tab/>
      </w:r>
      <w:r w:rsidR="004C0CEC" w:rsidRPr="00222DF1">
        <w:rPr>
          <w:rFonts w:eastAsia="Calibri" w:cs="Times New Roman"/>
        </w:rPr>
        <w:tab/>
      </w:r>
      <w:r w:rsidR="004C0CEC" w:rsidRPr="00222DF1">
        <w:rPr>
          <w:rFonts w:eastAsia="Calibri" w:cs="Times New Roman"/>
        </w:rPr>
        <w:tab/>
      </w:r>
      <w:r w:rsidR="00841B04" w:rsidRPr="00222DF1">
        <w:rPr>
          <w:rFonts w:eastAsia="Calibri" w:cs="Times New Roman"/>
        </w:rPr>
        <w:t>De heer Vincent Jongste</w:t>
      </w:r>
    </w:p>
    <w:p w14:paraId="2054171F" w14:textId="61A1CFEB" w:rsidR="00841B04" w:rsidRPr="00222DF1" w:rsidRDefault="0011799F" w:rsidP="00896C6F">
      <w:pPr>
        <w:pBdr>
          <w:top w:val="single" w:sz="4" w:space="1" w:color="auto"/>
          <w:left w:val="single" w:sz="4" w:space="4" w:color="auto"/>
          <w:bottom w:val="single" w:sz="4" w:space="1" w:color="auto"/>
          <w:right w:val="single" w:sz="4" w:space="4" w:color="auto"/>
        </w:pBdr>
        <w:spacing w:after="0" w:line="360" w:lineRule="auto"/>
        <w:rPr>
          <w:rFonts w:eastAsia="Calibri" w:cs="Times New Roman"/>
        </w:rPr>
      </w:pPr>
      <w:r w:rsidRPr="00222DF1">
        <w:rPr>
          <w:rFonts w:eastAsia="Calibri" w:cs="Times New Roman"/>
        </w:rPr>
        <w:tab/>
      </w:r>
      <w:r w:rsidRPr="00222DF1">
        <w:rPr>
          <w:rFonts w:eastAsia="Calibri" w:cs="Times New Roman"/>
        </w:rPr>
        <w:tab/>
      </w:r>
      <w:r w:rsidRPr="00222DF1">
        <w:rPr>
          <w:rFonts w:eastAsia="Calibri" w:cs="Times New Roman"/>
        </w:rPr>
        <w:tab/>
      </w:r>
      <w:r w:rsidRPr="00222DF1">
        <w:rPr>
          <w:rFonts w:eastAsia="Calibri" w:cs="Times New Roman"/>
        </w:rPr>
        <w:tab/>
      </w:r>
      <w:r w:rsidRPr="00222DF1">
        <w:rPr>
          <w:rFonts w:eastAsia="Calibri" w:cs="Times New Roman"/>
        </w:rPr>
        <w:tab/>
      </w:r>
      <w:r w:rsidRPr="00222DF1">
        <w:rPr>
          <w:rFonts w:eastAsia="Calibri" w:cs="Times New Roman"/>
        </w:rPr>
        <w:tab/>
      </w:r>
      <w:r w:rsidRPr="00222DF1">
        <w:rPr>
          <w:rFonts w:eastAsia="Calibri" w:cs="Times New Roman"/>
        </w:rPr>
        <w:tab/>
      </w:r>
      <w:r w:rsidR="00841B04" w:rsidRPr="00222DF1">
        <w:rPr>
          <w:rFonts w:eastAsia="Calibri" w:cs="Times New Roman"/>
        </w:rPr>
        <w:t>Naam afstudeerbegeleidster:</w:t>
      </w:r>
    </w:p>
    <w:p w14:paraId="19E98234" w14:textId="5E64B04C" w:rsidR="0011799F" w:rsidRPr="00222DF1" w:rsidRDefault="009C0A94" w:rsidP="00896C6F">
      <w:pPr>
        <w:pBdr>
          <w:top w:val="single" w:sz="4" w:space="1" w:color="auto"/>
          <w:left w:val="single" w:sz="4" w:space="4" w:color="auto"/>
          <w:bottom w:val="single" w:sz="4" w:space="1" w:color="auto"/>
          <w:right w:val="single" w:sz="4" w:space="4" w:color="auto"/>
        </w:pBdr>
        <w:spacing w:after="0" w:line="360" w:lineRule="auto"/>
        <w:rPr>
          <w:rFonts w:eastAsia="Calibri" w:cs="Times New Roman"/>
        </w:rPr>
      </w:pPr>
      <w:r w:rsidRPr="00222DF1">
        <w:rPr>
          <w:rFonts w:eastAsia="Calibri" w:cs="Times New Roman"/>
        </w:rPr>
        <w:tab/>
      </w:r>
      <w:r w:rsidRPr="00222DF1">
        <w:rPr>
          <w:rFonts w:eastAsia="Calibri" w:cs="Times New Roman"/>
        </w:rPr>
        <w:tab/>
      </w:r>
      <w:r w:rsidRPr="00222DF1">
        <w:rPr>
          <w:rFonts w:eastAsia="Calibri" w:cs="Times New Roman"/>
        </w:rPr>
        <w:tab/>
      </w:r>
      <w:r w:rsidRPr="00222DF1">
        <w:rPr>
          <w:rFonts w:eastAsia="Calibri" w:cs="Times New Roman"/>
        </w:rPr>
        <w:tab/>
      </w:r>
      <w:r w:rsidRPr="00222DF1">
        <w:rPr>
          <w:rFonts w:eastAsia="Calibri" w:cs="Times New Roman"/>
        </w:rPr>
        <w:tab/>
      </w:r>
      <w:r w:rsidRPr="00222DF1">
        <w:rPr>
          <w:rFonts w:eastAsia="Calibri" w:cs="Times New Roman"/>
        </w:rPr>
        <w:tab/>
      </w:r>
      <w:r w:rsidRPr="00222DF1">
        <w:rPr>
          <w:rFonts w:eastAsia="Calibri" w:cs="Times New Roman"/>
        </w:rPr>
        <w:tab/>
      </w:r>
      <w:r w:rsidR="00841B04" w:rsidRPr="00222DF1">
        <w:rPr>
          <w:rFonts w:eastAsia="Calibri" w:cs="Times New Roman"/>
        </w:rPr>
        <w:t>Mevrouw Nanda Jan</w:t>
      </w:r>
      <w:r w:rsidR="009A626A">
        <w:rPr>
          <w:rFonts w:eastAsia="Calibri" w:cs="Times New Roman"/>
        </w:rPr>
        <w:t>s</w:t>
      </w:r>
      <w:r w:rsidR="00841B04" w:rsidRPr="00222DF1">
        <w:rPr>
          <w:rFonts w:eastAsia="Calibri" w:cs="Times New Roman"/>
        </w:rPr>
        <w:t>sen</w:t>
      </w:r>
      <w:r w:rsidR="0011799F" w:rsidRPr="00222DF1">
        <w:rPr>
          <w:rFonts w:eastAsia="Calibri" w:cs="Times New Roman"/>
        </w:rPr>
        <w:tab/>
      </w:r>
      <w:r w:rsidR="0011799F" w:rsidRPr="00222DF1">
        <w:rPr>
          <w:rFonts w:eastAsia="Calibri" w:cs="Times New Roman"/>
        </w:rPr>
        <w:tab/>
      </w:r>
      <w:r w:rsidR="0011799F" w:rsidRPr="00222DF1">
        <w:rPr>
          <w:rFonts w:eastAsia="Calibri" w:cs="Times New Roman"/>
        </w:rPr>
        <w:tab/>
      </w:r>
      <w:r w:rsidR="0011799F" w:rsidRPr="00222DF1">
        <w:rPr>
          <w:rFonts w:eastAsia="Calibri" w:cs="Times New Roman"/>
        </w:rPr>
        <w:tab/>
      </w:r>
      <w:r w:rsidR="0011799F" w:rsidRPr="00222DF1">
        <w:rPr>
          <w:rFonts w:eastAsia="Calibri" w:cs="Times New Roman"/>
        </w:rPr>
        <w:tab/>
      </w:r>
      <w:r w:rsidR="00841B04" w:rsidRPr="00222DF1">
        <w:rPr>
          <w:rFonts w:eastAsia="Calibri" w:cs="Times New Roman"/>
        </w:rPr>
        <w:tab/>
      </w:r>
      <w:r w:rsidRPr="00222DF1">
        <w:rPr>
          <w:rFonts w:eastAsia="Calibri" w:cs="Times New Roman"/>
        </w:rPr>
        <w:tab/>
      </w:r>
      <w:r w:rsidRPr="00222DF1">
        <w:rPr>
          <w:rFonts w:eastAsia="Calibri" w:cs="Times New Roman"/>
        </w:rPr>
        <w:tab/>
      </w:r>
      <w:r w:rsidRPr="00222DF1">
        <w:rPr>
          <w:rFonts w:eastAsia="Calibri" w:cs="Times New Roman"/>
        </w:rPr>
        <w:tab/>
      </w:r>
      <w:r w:rsidR="00841B04" w:rsidRPr="00222DF1">
        <w:rPr>
          <w:rFonts w:eastAsia="Calibri" w:cs="Times New Roman"/>
        </w:rPr>
        <w:t>Opdrachtgever:</w:t>
      </w:r>
    </w:p>
    <w:p w14:paraId="2E34D657" w14:textId="0A5FBD76" w:rsidR="0011799F" w:rsidRPr="00222DF1" w:rsidRDefault="00841B04" w:rsidP="00896C6F">
      <w:pPr>
        <w:pBdr>
          <w:top w:val="single" w:sz="4" w:space="1" w:color="auto"/>
          <w:left w:val="single" w:sz="4" w:space="4" w:color="auto"/>
          <w:bottom w:val="single" w:sz="4" w:space="1" w:color="auto"/>
          <w:right w:val="single" w:sz="4" w:space="4" w:color="auto"/>
        </w:pBdr>
        <w:spacing w:after="0" w:line="360" w:lineRule="auto"/>
        <w:rPr>
          <w:rFonts w:eastAsia="Calibri" w:cs="Times New Roman"/>
        </w:rPr>
      </w:pPr>
      <w:r w:rsidRPr="00222DF1">
        <w:rPr>
          <w:rFonts w:eastAsia="Calibri" w:cs="Times New Roman"/>
        </w:rPr>
        <w:tab/>
      </w:r>
      <w:r w:rsidRPr="00222DF1">
        <w:rPr>
          <w:rFonts w:eastAsia="Calibri" w:cs="Times New Roman"/>
        </w:rPr>
        <w:tab/>
      </w:r>
      <w:r w:rsidRPr="00222DF1">
        <w:rPr>
          <w:rFonts w:eastAsia="Calibri" w:cs="Times New Roman"/>
        </w:rPr>
        <w:tab/>
      </w:r>
      <w:r w:rsidRPr="00222DF1">
        <w:rPr>
          <w:rFonts w:eastAsia="Calibri" w:cs="Times New Roman"/>
        </w:rPr>
        <w:tab/>
      </w:r>
      <w:r w:rsidRPr="00222DF1">
        <w:rPr>
          <w:rFonts w:eastAsia="Calibri" w:cs="Times New Roman"/>
        </w:rPr>
        <w:tab/>
      </w:r>
      <w:r w:rsidRPr="00222DF1">
        <w:rPr>
          <w:rFonts w:eastAsia="Calibri" w:cs="Times New Roman"/>
        </w:rPr>
        <w:tab/>
      </w:r>
      <w:r w:rsidRPr="00222DF1">
        <w:rPr>
          <w:rFonts w:eastAsia="Calibri" w:cs="Times New Roman"/>
        </w:rPr>
        <w:tab/>
      </w:r>
      <w:r w:rsidR="009A626A" w:rsidRPr="009A626A">
        <w:rPr>
          <w:rFonts w:eastAsia="Calibri" w:cs="Times New Roman"/>
        </w:rPr>
        <w:t>[notaris Y]</w:t>
      </w:r>
    </w:p>
    <w:p w14:paraId="3C0F8C17" w14:textId="46AE3E60" w:rsidR="0011799F" w:rsidRPr="00222DF1" w:rsidRDefault="0011799F" w:rsidP="00896C6F">
      <w:pPr>
        <w:pBdr>
          <w:top w:val="single" w:sz="4" w:space="1" w:color="auto"/>
          <w:left w:val="single" w:sz="4" w:space="4" w:color="auto"/>
          <w:bottom w:val="single" w:sz="4" w:space="1" w:color="auto"/>
          <w:right w:val="single" w:sz="4" w:space="4" w:color="auto"/>
        </w:pBdr>
        <w:spacing w:after="0" w:line="360" w:lineRule="auto"/>
        <w:rPr>
          <w:rFonts w:eastAsia="Calibri" w:cs="Times New Roman"/>
        </w:rPr>
      </w:pPr>
      <w:r w:rsidRPr="00222DF1">
        <w:rPr>
          <w:rFonts w:eastAsia="Calibri" w:cs="Times New Roman"/>
        </w:rPr>
        <w:t>Klas RE4B</w:t>
      </w:r>
      <w:r w:rsidRPr="00222DF1">
        <w:rPr>
          <w:rFonts w:eastAsia="Calibri" w:cs="Times New Roman"/>
        </w:rPr>
        <w:tab/>
      </w:r>
      <w:r w:rsidRPr="00222DF1">
        <w:rPr>
          <w:rFonts w:eastAsia="Calibri" w:cs="Times New Roman"/>
        </w:rPr>
        <w:tab/>
      </w:r>
      <w:r w:rsidRPr="00222DF1">
        <w:rPr>
          <w:rFonts w:eastAsia="Calibri" w:cs="Times New Roman"/>
        </w:rPr>
        <w:tab/>
      </w:r>
      <w:r w:rsidRPr="00222DF1">
        <w:rPr>
          <w:rFonts w:eastAsia="Calibri" w:cs="Times New Roman"/>
        </w:rPr>
        <w:tab/>
      </w:r>
      <w:r w:rsidRPr="00222DF1">
        <w:rPr>
          <w:rFonts w:eastAsia="Calibri" w:cs="Times New Roman"/>
        </w:rPr>
        <w:tab/>
      </w:r>
      <w:r w:rsidRPr="00222DF1">
        <w:rPr>
          <w:rFonts w:eastAsia="Calibri" w:cs="Times New Roman"/>
        </w:rPr>
        <w:tab/>
      </w:r>
      <w:r w:rsidR="00431B04" w:rsidRPr="00222DF1">
        <w:rPr>
          <w:rFonts w:eastAsia="Calibri" w:cs="Times New Roman"/>
        </w:rPr>
        <w:t>Tweede kans</w:t>
      </w:r>
    </w:p>
    <w:p w14:paraId="28830D45" w14:textId="77777777" w:rsidR="00EC0571" w:rsidRPr="00222DF1" w:rsidRDefault="00EC0571" w:rsidP="00896C6F">
      <w:pPr>
        <w:spacing w:line="360" w:lineRule="auto"/>
        <w:rPr>
          <w:rFonts w:cs="Times New Roman"/>
          <w:color w:val="2F5496" w:themeColor="accent1" w:themeShade="BF"/>
          <w:sz w:val="32"/>
          <w:szCs w:val="32"/>
        </w:rPr>
      </w:pPr>
      <w:bookmarkStart w:id="2" w:name="_Hlk17113892"/>
      <w:r w:rsidRPr="00222DF1">
        <w:rPr>
          <w:rFonts w:cs="Times New Roman"/>
          <w:color w:val="2F5496" w:themeColor="accent1" w:themeShade="BF"/>
          <w:sz w:val="32"/>
          <w:szCs w:val="32"/>
        </w:rPr>
        <w:br w:type="page"/>
      </w:r>
    </w:p>
    <w:p w14:paraId="533ECBE9" w14:textId="4354D52E" w:rsidR="00B71269" w:rsidRPr="00222DF1" w:rsidRDefault="00B71269" w:rsidP="00896C6F">
      <w:pPr>
        <w:spacing w:line="360" w:lineRule="auto"/>
        <w:rPr>
          <w:rFonts w:cs="Times New Roman"/>
          <w:color w:val="0070C0"/>
          <w:sz w:val="32"/>
          <w:szCs w:val="32"/>
        </w:rPr>
      </w:pPr>
      <w:bookmarkStart w:id="3" w:name="_Hlk11721183"/>
      <w:bookmarkStart w:id="4" w:name="_Hlk16885165"/>
      <w:r w:rsidRPr="00222DF1">
        <w:rPr>
          <w:rFonts w:cs="Times New Roman"/>
          <w:color w:val="2F5496" w:themeColor="accent1" w:themeShade="BF"/>
          <w:sz w:val="32"/>
          <w:szCs w:val="32"/>
        </w:rPr>
        <w:lastRenderedPageBreak/>
        <w:t xml:space="preserve">Voorwoord </w:t>
      </w:r>
    </w:p>
    <w:p w14:paraId="3F6201DC" w14:textId="2B58BE8D" w:rsidR="00B71269" w:rsidRPr="00222DF1" w:rsidRDefault="00B71269" w:rsidP="00896C6F">
      <w:pPr>
        <w:spacing w:line="360" w:lineRule="auto"/>
        <w:rPr>
          <w:rFonts w:cs="Times New Roman"/>
        </w:rPr>
      </w:pPr>
    </w:p>
    <w:p w14:paraId="6EF1BFCB" w14:textId="6C3FA7D4" w:rsidR="00F86602" w:rsidRPr="00222DF1" w:rsidRDefault="00F86602" w:rsidP="00896C6F">
      <w:pPr>
        <w:spacing w:line="360" w:lineRule="auto"/>
        <w:rPr>
          <w:rFonts w:cs="Times New Roman"/>
        </w:rPr>
      </w:pPr>
      <w:r w:rsidRPr="00222DF1">
        <w:rPr>
          <w:rFonts w:cs="Times New Roman"/>
        </w:rPr>
        <w:t xml:space="preserve">Beste lezer, </w:t>
      </w:r>
    </w:p>
    <w:p w14:paraId="465F2CFE" w14:textId="33CBBAE4" w:rsidR="00724270" w:rsidRPr="00222DF1" w:rsidRDefault="00F21C33" w:rsidP="00896C6F">
      <w:pPr>
        <w:spacing w:line="360" w:lineRule="auto"/>
        <w:rPr>
          <w:rFonts w:cs="Times New Roman"/>
        </w:rPr>
      </w:pPr>
      <w:r w:rsidRPr="00222DF1">
        <w:rPr>
          <w:rFonts w:cs="Times New Roman"/>
        </w:rPr>
        <w:t xml:space="preserve">Deze scriptie heb ik geschreven in het kader van mijn afstudeeropdracht, voor </w:t>
      </w:r>
      <w:r w:rsidR="0063492B">
        <w:rPr>
          <w:rFonts w:cs="Times New Roman"/>
        </w:rPr>
        <w:t>[kantoor X]</w:t>
      </w:r>
      <w:r w:rsidRPr="00222DF1">
        <w:rPr>
          <w:rFonts w:cs="Times New Roman"/>
        </w:rPr>
        <w:t xml:space="preserve">. </w:t>
      </w:r>
      <w:r w:rsidR="000C2368">
        <w:rPr>
          <w:rFonts w:cs="Times New Roman"/>
        </w:rPr>
        <w:t>[…]</w:t>
      </w:r>
      <w:r w:rsidR="00724270" w:rsidRPr="00222DF1">
        <w:rPr>
          <w:rFonts w:cs="Times New Roman"/>
        </w:rPr>
        <w:t xml:space="preserve"> </w:t>
      </w:r>
      <w:r w:rsidR="00DF673C" w:rsidRPr="00222DF1">
        <w:rPr>
          <w:rFonts w:cs="Times New Roman"/>
        </w:rPr>
        <w:t xml:space="preserve">Ik heb getracht een zorgvuldige werkinstructie te maken voor </w:t>
      </w:r>
      <w:r w:rsidR="0063492B">
        <w:rPr>
          <w:rFonts w:cs="Times New Roman"/>
        </w:rPr>
        <w:t>[notaris Y]</w:t>
      </w:r>
      <w:r w:rsidR="00DF673C" w:rsidRPr="00222DF1">
        <w:rPr>
          <w:rFonts w:cs="Times New Roman"/>
        </w:rPr>
        <w:t>. Ik verwacht dat hij (als opdrachtgever) mijn onderzoek als nuttig bestempelt. Ik ben in ieder geval erg blij dat ik deze taak voor hem mocht verrichten. Dit onderzoek heeft ervoor gezorgd dat mijn interesse in het rechtsgebied ondernemingsrecht aangewakkerd is.</w:t>
      </w:r>
    </w:p>
    <w:p w14:paraId="2B55D0E7" w14:textId="77777777" w:rsidR="00DF673C" w:rsidRPr="00222DF1" w:rsidRDefault="00DF673C" w:rsidP="00896C6F">
      <w:pPr>
        <w:spacing w:line="360" w:lineRule="auto"/>
        <w:rPr>
          <w:rFonts w:cs="Times New Roman"/>
        </w:rPr>
      </w:pPr>
    </w:p>
    <w:p w14:paraId="41BD8838" w14:textId="741C9684" w:rsidR="00567E9F" w:rsidRPr="00222DF1" w:rsidRDefault="00567E9F" w:rsidP="00896C6F">
      <w:pPr>
        <w:spacing w:line="360" w:lineRule="auto"/>
        <w:rPr>
          <w:rFonts w:cs="Times New Roman"/>
        </w:rPr>
      </w:pPr>
      <w:r w:rsidRPr="00222DF1">
        <w:rPr>
          <w:rFonts w:cs="Times New Roman"/>
        </w:rPr>
        <w:t xml:space="preserve">Voorafgaand aan dit onderzoek was mijn kennis betreffende aandelenoverdrachten te vergelijken met dat van een leek. </w:t>
      </w:r>
      <w:r w:rsidR="001D2E4A" w:rsidRPr="00222DF1">
        <w:rPr>
          <w:rFonts w:cs="Times New Roman"/>
        </w:rPr>
        <w:t xml:space="preserve">Ik kon vertellen welke rechtsvormen er zijn en aanwijzen waar de bepalingen hierover in de wet staan maar dat was het wel zo’n beetje. </w:t>
      </w:r>
      <w:r w:rsidRPr="00222DF1">
        <w:rPr>
          <w:rFonts w:cs="Times New Roman"/>
        </w:rPr>
        <w:t>Het leek mij hierom interessant om een rechtsgebied te onderzoeken waar ik nog niet zo heel veel vanaf wist</w:t>
      </w:r>
      <w:r w:rsidR="001D2E4A" w:rsidRPr="00222DF1">
        <w:rPr>
          <w:rFonts w:cs="Times New Roman"/>
        </w:rPr>
        <w:t xml:space="preserve"> maar waar ik in de toekomst meer mee te maken zal </w:t>
      </w:r>
      <w:r w:rsidR="00447DD6">
        <w:rPr>
          <w:rFonts w:cs="Times New Roman"/>
        </w:rPr>
        <w:t>krijgen</w:t>
      </w:r>
      <w:r w:rsidR="001D2E4A" w:rsidRPr="00222DF1">
        <w:rPr>
          <w:rFonts w:cs="Times New Roman"/>
        </w:rPr>
        <w:t xml:space="preserve"> aangezien het mijn ambitie is om notaris te worden</w:t>
      </w:r>
      <w:r w:rsidRPr="00222DF1">
        <w:rPr>
          <w:rFonts w:cs="Times New Roman"/>
        </w:rPr>
        <w:t xml:space="preserve">. Mijn onderzoeksperiode beschouw ik als een leerzame periode. Ik heb niet alleen kennis vergaard van aandelenoverdrachten </w:t>
      </w:r>
      <w:proofErr w:type="spellStart"/>
      <w:r w:rsidRPr="00222DF1">
        <w:rPr>
          <w:rFonts w:cs="Times New Roman"/>
        </w:rPr>
        <w:t>an</w:t>
      </w:r>
      <w:proofErr w:type="spellEnd"/>
      <w:r w:rsidRPr="00222DF1">
        <w:rPr>
          <w:rFonts w:cs="Times New Roman"/>
        </w:rPr>
        <w:t xml:space="preserve"> </w:t>
      </w:r>
      <w:proofErr w:type="spellStart"/>
      <w:r w:rsidRPr="00222DF1">
        <w:rPr>
          <w:rFonts w:cs="Times New Roman"/>
        </w:rPr>
        <w:t>sich</w:t>
      </w:r>
      <w:proofErr w:type="spellEnd"/>
      <w:r w:rsidRPr="00222DF1">
        <w:rPr>
          <w:rFonts w:cs="Times New Roman"/>
        </w:rPr>
        <w:t xml:space="preserve">, maar ook </w:t>
      </w:r>
      <w:r w:rsidR="00A87D67" w:rsidRPr="00222DF1">
        <w:rPr>
          <w:rFonts w:cs="Times New Roman"/>
        </w:rPr>
        <w:t>een</w:t>
      </w:r>
      <w:r w:rsidRPr="00222DF1">
        <w:rPr>
          <w:rFonts w:cs="Times New Roman"/>
        </w:rPr>
        <w:t xml:space="preserve"> </w:t>
      </w:r>
      <w:r w:rsidR="00457FFE">
        <w:rPr>
          <w:rFonts w:cs="Times New Roman"/>
        </w:rPr>
        <w:t xml:space="preserve">aangrenzend </w:t>
      </w:r>
      <w:r w:rsidRPr="00222DF1">
        <w:rPr>
          <w:rFonts w:cs="Times New Roman"/>
        </w:rPr>
        <w:t xml:space="preserve">aspect als het tuchtrecht is nu minder onbekend terrein. </w:t>
      </w:r>
      <w:r w:rsidR="00724270" w:rsidRPr="00222DF1">
        <w:rPr>
          <w:rFonts w:cs="Times New Roman"/>
        </w:rPr>
        <w:t xml:space="preserve">Deze kennis kan ik nu inzetten </w:t>
      </w:r>
      <w:r w:rsidR="00CC38C8" w:rsidRPr="00222DF1">
        <w:rPr>
          <w:rFonts w:cs="Times New Roman"/>
        </w:rPr>
        <w:t>tijdens mijn huidige werkzaamheden en ik kan een koppeling maken met de kennis die ik al had meegekregen vanuit school.</w:t>
      </w:r>
      <w:r w:rsidR="00773486" w:rsidRPr="00222DF1">
        <w:rPr>
          <w:rFonts w:cs="Times New Roman"/>
        </w:rPr>
        <w:t xml:space="preserve"> Het was een zware periode aangezien er in het begin nog lessen gegeven werden op school, waardoor ik me niet puur op mijn scriptie kon focussen en veel tijd verloren ben.</w:t>
      </w:r>
      <w:r w:rsidR="001D2E4A" w:rsidRPr="00222DF1">
        <w:rPr>
          <w:rFonts w:cs="Times New Roman"/>
        </w:rPr>
        <w:t xml:space="preserve"> </w:t>
      </w:r>
      <w:r w:rsidR="007C03C0" w:rsidRPr="00222DF1">
        <w:rPr>
          <w:rFonts w:cs="Times New Roman"/>
        </w:rPr>
        <w:t>Ik moest wekelijks 3 à 4 dagen naar school. Zelf woon ik in Gouda en heb ik reistijd die ik liever aan mijn scriptie had besteed.</w:t>
      </w:r>
      <w:r w:rsidR="00773486" w:rsidRPr="00222DF1">
        <w:rPr>
          <w:rFonts w:cs="Times New Roman"/>
        </w:rPr>
        <w:t xml:space="preserve"> </w:t>
      </w:r>
      <w:r w:rsidR="00544D71" w:rsidRPr="00222DF1">
        <w:rPr>
          <w:rFonts w:cs="Times New Roman"/>
        </w:rPr>
        <w:t xml:space="preserve">Daarnaast heb ik elke week </w:t>
      </w:r>
      <w:r w:rsidR="008F5C9E" w:rsidRPr="00222DF1">
        <w:rPr>
          <w:rFonts w:cs="Times New Roman"/>
        </w:rPr>
        <w:t xml:space="preserve">ook nog </w:t>
      </w:r>
      <w:r w:rsidR="00544D71" w:rsidRPr="00222DF1">
        <w:rPr>
          <w:rFonts w:cs="Times New Roman"/>
        </w:rPr>
        <w:t xml:space="preserve">twee dagen gewerkt op </w:t>
      </w:r>
      <w:r w:rsidR="000C2368">
        <w:rPr>
          <w:rFonts w:cs="Times New Roman"/>
        </w:rPr>
        <w:t>een</w:t>
      </w:r>
      <w:r w:rsidR="00544D71" w:rsidRPr="00222DF1">
        <w:rPr>
          <w:rFonts w:cs="Times New Roman"/>
        </w:rPr>
        <w:t xml:space="preserve"> notariskantoor.</w:t>
      </w:r>
      <w:r w:rsidR="00471BDC" w:rsidRPr="00222DF1">
        <w:rPr>
          <w:rFonts w:cs="Times New Roman"/>
        </w:rPr>
        <w:t xml:space="preserve"> Verder was ik als voorzitter van J.S.V. Libra ook bezig met de verplichtingen die de studievereniging met zich mee bracht. </w:t>
      </w:r>
      <w:r w:rsidR="009D7C61" w:rsidRPr="00222DF1">
        <w:rPr>
          <w:rFonts w:cs="Times New Roman"/>
        </w:rPr>
        <w:t>Helaas heb ik gebruik moeten maken van de tweede kans omdat een en andere aan te passen viel aan mij eerste uitwerking.</w:t>
      </w:r>
      <w:r w:rsidR="009D7C61" w:rsidRPr="009D7C61">
        <w:rPr>
          <w:rFonts w:cs="Times New Roman"/>
        </w:rPr>
        <w:t xml:space="preserve"> </w:t>
      </w:r>
      <w:r w:rsidR="009D7C61" w:rsidRPr="00222DF1">
        <w:rPr>
          <w:rFonts w:cs="Times New Roman"/>
        </w:rPr>
        <w:t>Mijn dyslexie heeft mij wel in de weg gestaan in het proces. Zo kostte het mij veel meer tijd om stukken te lezen, vergeleken met een medestudent. Verder vind ik het erg lastig om stukken te schrijven maar ik heb mijn best gedaan.</w:t>
      </w:r>
    </w:p>
    <w:p w14:paraId="19F95992" w14:textId="77777777" w:rsidR="00567E9F" w:rsidRPr="00222DF1" w:rsidRDefault="00567E9F" w:rsidP="00896C6F">
      <w:pPr>
        <w:spacing w:line="360" w:lineRule="auto"/>
        <w:rPr>
          <w:rFonts w:cs="Times New Roman"/>
        </w:rPr>
      </w:pPr>
    </w:p>
    <w:p w14:paraId="6E2739E0" w14:textId="636706A8" w:rsidR="001672B8" w:rsidRPr="00222DF1" w:rsidRDefault="003E6DB7" w:rsidP="00896C6F">
      <w:pPr>
        <w:spacing w:line="360" w:lineRule="auto"/>
        <w:rPr>
          <w:rFonts w:cs="Times New Roman"/>
        </w:rPr>
      </w:pPr>
      <w:r w:rsidRPr="00222DF1">
        <w:rPr>
          <w:rFonts w:cs="Times New Roman"/>
        </w:rPr>
        <w:t xml:space="preserve">Farsana Joemman </w:t>
      </w:r>
    </w:p>
    <w:p w14:paraId="27636C9B" w14:textId="3C227F83" w:rsidR="0011799F" w:rsidRPr="00222DF1" w:rsidRDefault="003E6DB7" w:rsidP="00896C6F">
      <w:pPr>
        <w:spacing w:line="360" w:lineRule="auto"/>
        <w:rPr>
          <w:rFonts w:cs="Times New Roman"/>
        </w:rPr>
      </w:pPr>
      <w:r w:rsidRPr="00222DF1">
        <w:rPr>
          <w:rFonts w:cs="Times New Roman"/>
        </w:rPr>
        <w:t>Gouda</w:t>
      </w:r>
      <w:r w:rsidR="00AE6007" w:rsidRPr="00222DF1">
        <w:rPr>
          <w:rFonts w:cs="Times New Roman"/>
        </w:rPr>
        <w:t>,</w:t>
      </w:r>
      <w:r w:rsidRPr="00222DF1">
        <w:rPr>
          <w:rFonts w:cs="Times New Roman"/>
        </w:rPr>
        <w:t xml:space="preserve"> juni 2019 </w:t>
      </w:r>
      <w:r w:rsidR="00B71269" w:rsidRPr="00222DF1">
        <w:rPr>
          <w:rFonts w:cs="Times New Roman"/>
        </w:rPr>
        <w:br w:type="page"/>
      </w:r>
    </w:p>
    <w:sdt>
      <w:sdtPr>
        <w:rPr>
          <w:rFonts w:ascii="Times New Roman" w:eastAsiaTheme="minorHAnsi" w:hAnsi="Times New Roman" w:cs="Times New Roman"/>
          <w:color w:val="auto"/>
          <w:sz w:val="22"/>
          <w:szCs w:val="22"/>
          <w:lang w:eastAsia="en-US"/>
        </w:rPr>
        <w:id w:val="-1559238691"/>
        <w:docPartObj>
          <w:docPartGallery w:val="Table of Contents"/>
          <w:docPartUnique/>
        </w:docPartObj>
      </w:sdtPr>
      <w:sdtEndPr>
        <w:rPr>
          <w:b/>
          <w:bCs/>
        </w:rPr>
      </w:sdtEndPr>
      <w:sdtContent>
        <w:p w14:paraId="77299891" w14:textId="11B76586" w:rsidR="0011799F" w:rsidRDefault="0011799F" w:rsidP="00707C0B">
          <w:pPr>
            <w:pStyle w:val="Kopvaninhoudsopgave"/>
            <w:spacing w:before="0" w:line="240" w:lineRule="auto"/>
            <w:rPr>
              <w:rFonts w:ascii="Times New Roman" w:hAnsi="Times New Roman" w:cs="Times New Roman"/>
              <w:sz w:val="28"/>
            </w:rPr>
          </w:pPr>
          <w:r w:rsidRPr="00E64AC7">
            <w:rPr>
              <w:rFonts w:ascii="Times New Roman" w:hAnsi="Times New Roman" w:cs="Times New Roman"/>
              <w:sz w:val="28"/>
            </w:rPr>
            <w:t>Inhoud</w:t>
          </w:r>
          <w:r w:rsidR="008469D3" w:rsidRPr="00E64AC7">
            <w:rPr>
              <w:rFonts w:ascii="Times New Roman" w:hAnsi="Times New Roman" w:cs="Times New Roman"/>
              <w:sz w:val="28"/>
            </w:rPr>
            <w:t xml:space="preserve">sopgave </w:t>
          </w:r>
        </w:p>
        <w:p w14:paraId="570B8B02" w14:textId="77777777" w:rsidR="004D595A" w:rsidRDefault="004D595A" w:rsidP="00707C0B">
          <w:pPr>
            <w:pStyle w:val="Inhopg1"/>
            <w:tabs>
              <w:tab w:val="right" w:leader="dot" w:pos="9062"/>
            </w:tabs>
            <w:spacing w:after="0" w:line="240" w:lineRule="auto"/>
            <w:rPr>
              <w:rFonts w:cs="Times New Roman"/>
              <w:b/>
              <w:bCs/>
            </w:rPr>
          </w:pPr>
        </w:p>
        <w:p w14:paraId="06988750" w14:textId="096C63B2" w:rsidR="00D55173" w:rsidRDefault="0011799F" w:rsidP="00707C0B">
          <w:pPr>
            <w:pStyle w:val="Inhopg1"/>
            <w:tabs>
              <w:tab w:val="right" w:leader="dot" w:pos="9062"/>
            </w:tabs>
            <w:spacing w:line="240" w:lineRule="auto"/>
            <w:rPr>
              <w:rFonts w:asciiTheme="minorHAnsi" w:eastAsiaTheme="minorEastAsia" w:hAnsiTheme="minorHAnsi"/>
              <w:noProof/>
              <w:lang w:eastAsia="nl-NL"/>
            </w:rPr>
          </w:pPr>
          <w:r w:rsidRPr="00222DF1">
            <w:rPr>
              <w:rFonts w:cs="Times New Roman"/>
              <w:b/>
              <w:bCs/>
            </w:rPr>
            <w:fldChar w:fldCharType="begin"/>
          </w:r>
          <w:r w:rsidRPr="00222DF1">
            <w:rPr>
              <w:rFonts w:cs="Times New Roman"/>
              <w:b/>
              <w:bCs/>
            </w:rPr>
            <w:instrText xml:space="preserve"> TOC \o "1-3" \h \z \u </w:instrText>
          </w:r>
          <w:r w:rsidRPr="00222DF1">
            <w:rPr>
              <w:rFonts w:cs="Times New Roman"/>
              <w:b/>
              <w:bCs/>
            </w:rPr>
            <w:fldChar w:fldCharType="separate"/>
          </w:r>
          <w:hyperlink w:anchor="_Toc17031722" w:history="1">
            <w:r w:rsidR="00D55173" w:rsidRPr="00E904B7">
              <w:rPr>
                <w:rStyle w:val="Hyperlink"/>
                <w:rFonts w:eastAsia="Calibri" w:cs="Times New Roman"/>
                <w:noProof/>
              </w:rPr>
              <w:t>Lijst met afkortingen</w:t>
            </w:r>
            <w:r w:rsidR="00D55173">
              <w:rPr>
                <w:noProof/>
                <w:webHidden/>
              </w:rPr>
              <w:tab/>
            </w:r>
            <w:r w:rsidR="00D55173">
              <w:rPr>
                <w:noProof/>
                <w:webHidden/>
              </w:rPr>
              <w:fldChar w:fldCharType="begin"/>
            </w:r>
            <w:r w:rsidR="00D55173">
              <w:rPr>
                <w:noProof/>
                <w:webHidden/>
              </w:rPr>
              <w:instrText xml:space="preserve"> PAGEREF _Toc17031722 \h </w:instrText>
            </w:r>
            <w:r w:rsidR="00D55173">
              <w:rPr>
                <w:noProof/>
                <w:webHidden/>
              </w:rPr>
            </w:r>
            <w:r w:rsidR="00D55173">
              <w:rPr>
                <w:noProof/>
                <w:webHidden/>
              </w:rPr>
              <w:fldChar w:fldCharType="separate"/>
            </w:r>
            <w:r w:rsidR="004176AF">
              <w:rPr>
                <w:noProof/>
                <w:webHidden/>
              </w:rPr>
              <w:t>4</w:t>
            </w:r>
            <w:r w:rsidR="00D55173">
              <w:rPr>
                <w:noProof/>
                <w:webHidden/>
              </w:rPr>
              <w:fldChar w:fldCharType="end"/>
            </w:r>
          </w:hyperlink>
        </w:p>
        <w:p w14:paraId="248BB758" w14:textId="20827FE5" w:rsidR="00D55173" w:rsidRDefault="009C360B" w:rsidP="00707C0B">
          <w:pPr>
            <w:pStyle w:val="Inhopg1"/>
            <w:tabs>
              <w:tab w:val="right" w:leader="dot" w:pos="9062"/>
            </w:tabs>
            <w:spacing w:line="240" w:lineRule="auto"/>
            <w:rPr>
              <w:rFonts w:asciiTheme="minorHAnsi" w:eastAsiaTheme="minorEastAsia" w:hAnsiTheme="minorHAnsi"/>
              <w:noProof/>
              <w:lang w:eastAsia="nl-NL"/>
            </w:rPr>
          </w:pPr>
          <w:hyperlink w:anchor="_Toc17031723" w:history="1">
            <w:r w:rsidR="00D55173" w:rsidRPr="00E904B7">
              <w:rPr>
                <w:rStyle w:val="Hyperlink"/>
                <w:rFonts w:eastAsia="Calibri" w:cs="Times New Roman"/>
                <w:noProof/>
              </w:rPr>
              <w:t>Samenvatting</w:t>
            </w:r>
            <w:r w:rsidR="00D55173">
              <w:rPr>
                <w:noProof/>
                <w:webHidden/>
              </w:rPr>
              <w:tab/>
            </w:r>
            <w:r w:rsidR="00D55173">
              <w:rPr>
                <w:noProof/>
                <w:webHidden/>
              </w:rPr>
              <w:fldChar w:fldCharType="begin"/>
            </w:r>
            <w:r w:rsidR="00D55173">
              <w:rPr>
                <w:noProof/>
                <w:webHidden/>
              </w:rPr>
              <w:instrText xml:space="preserve"> PAGEREF _Toc17031723 \h </w:instrText>
            </w:r>
            <w:r w:rsidR="00D55173">
              <w:rPr>
                <w:noProof/>
                <w:webHidden/>
              </w:rPr>
            </w:r>
            <w:r w:rsidR="00D55173">
              <w:rPr>
                <w:noProof/>
                <w:webHidden/>
              </w:rPr>
              <w:fldChar w:fldCharType="separate"/>
            </w:r>
            <w:r w:rsidR="004176AF">
              <w:rPr>
                <w:noProof/>
                <w:webHidden/>
              </w:rPr>
              <w:t>5</w:t>
            </w:r>
            <w:r w:rsidR="00D55173">
              <w:rPr>
                <w:noProof/>
                <w:webHidden/>
              </w:rPr>
              <w:fldChar w:fldCharType="end"/>
            </w:r>
          </w:hyperlink>
        </w:p>
        <w:p w14:paraId="1F05760D" w14:textId="1A2A61D3" w:rsidR="00D55173" w:rsidRDefault="009C360B" w:rsidP="00707C0B">
          <w:pPr>
            <w:pStyle w:val="Inhopg1"/>
            <w:tabs>
              <w:tab w:val="right" w:leader="dot" w:pos="9062"/>
            </w:tabs>
            <w:spacing w:line="240" w:lineRule="auto"/>
            <w:rPr>
              <w:rFonts w:asciiTheme="minorHAnsi" w:eastAsiaTheme="minorEastAsia" w:hAnsiTheme="minorHAnsi"/>
              <w:noProof/>
              <w:lang w:eastAsia="nl-NL"/>
            </w:rPr>
          </w:pPr>
          <w:hyperlink w:anchor="_Toc17031724" w:history="1">
            <w:r w:rsidR="00D55173" w:rsidRPr="00E904B7">
              <w:rPr>
                <w:rStyle w:val="Hyperlink"/>
                <w:rFonts w:eastAsia="Calibri" w:cs="Times New Roman"/>
                <w:noProof/>
              </w:rPr>
              <w:t>Inleiding</w:t>
            </w:r>
            <w:r w:rsidR="00D55173">
              <w:rPr>
                <w:noProof/>
                <w:webHidden/>
              </w:rPr>
              <w:tab/>
            </w:r>
            <w:r w:rsidR="00D55173">
              <w:rPr>
                <w:noProof/>
                <w:webHidden/>
              </w:rPr>
              <w:fldChar w:fldCharType="begin"/>
            </w:r>
            <w:r w:rsidR="00D55173">
              <w:rPr>
                <w:noProof/>
                <w:webHidden/>
              </w:rPr>
              <w:instrText xml:space="preserve"> PAGEREF _Toc17031724 \h </w:instrText>
            </w:r>
            <w:r w:rsidR="00D55173">
              <w:rPr>
                <w:noProof/>
                <w:webHidden/>
              </w:rPr>
            </w:r>
            <w:r w:rsidR="00D55173">
              <w:rPr>
                <w:noProof/>
                <w:webHidden/>
              </w:rPr>
              <w:fldChar w:fldCharType="separate"/>
            </w:r>
            <w:r w:rsidR="004176AF">
              <w:rPr>
                <w:noProof/>
                <w:webHidden/>
              </w:rPr>
              <w:t>7</w:t>
            </w:r>
            <w:r w:rsidR="00D55173">
              <w:rPr>
                <w:noProof/>
                <w:webHidden/>
              </w:rPr>
              <w:fldChar w:fldCharType="end"/>
            </w:r>
          </w:hyperlink>
        </w:p>
        <w:p w14:paraId="2F8E8459" w14:textId="42407667" w:rsidR="00D55173" w:rsidRDefault="009C360B" w:rsidP="00707C0B">
          <w:pPr>
            <w:pStyle w:val="Inhopg1"/>
            <w:tabs>
              <w:tab w:val="left" w:pos="440"/>
              <w:tab w:val="right" w:leader="dot" w:pos="9062"/>
            </w:tabs>
            <w:spacing w:line="240" w:lineRule="auto"/>
            <w:rPr>
              <w:rFonts w:asciiTheme="minorHAnsi" w:eastAsiaTheme="minorEastAsia" w:hAnsiTheme="minorHAnsi"/>
              <w:noProof/>
              <w:lang w:eastAsia="nl-NL"/>
            </w:rPr>
          </w:pPr>
          <w:hyperlink w:anchor="_Toc17031725" w:history="1">
            <w:r w:rsidR="00D55173" w:rsidRPr="00E904B7">
              <w:rPr>
                <w:rStyle w:val="Hyperlink"/>
                <w:rFonts w:cs="Times New Roman"/>
                <w:noProof/>
                <w:specVanish/>
              </w:rPr>
              <w:t>1.</w:t>
            </w:r>
            <w:r w:rsidR="00D55173">
              <w:rPr>
                <w:rFonts w:asciiTheme="minorHAnsi" w:eastAsiaTheme="minorEastAsia" w:hAnsiTheme="minorHAnsi"/>
                <w:noProof/>
                <w:lang w:eastAsia="nl-NL"/>
              </w:rPr>
              <w:tab/>
            </w:r>
            <w:r w:rsidR="00D55173" w:rsidRPr="00E904B7">
              <w:rPr>
                <w:rStyle w:val="Hyperlink"/>
                <w:rFonts w:cs="Times New Roman"/>
                <w:noProof/>
              </w:rPr>
              <w:t>Probleemstelling en onderzoek</w:t>
            </w:r>
            <w:r w:rsidR="00D55173">
              <w:rPr>
                <w:noProof/>
                <w:webHidden/>
              </w:rPr>
              <w:tab/>
            </w:r>
            <w:r w:rsidR="00D55173">
              <w:rPr>
                <w:noProof/>
                <w:webHidden/>
              </w:rPr>
              <w:fldChar w:fldCharType="begin"/>
            </w:r>
            <w:r w:rsidR="00D55173">
              <w:rPr>
                <w:noProof/>
                <w:webHidden/>
              </w:rPr>
              <w:instrText xml:space="preserve"> PAGEREF _Toc17031725 \h </w:instrText>
            </w:r>
            <w:r w:rsidR="00D55173">
              <w:rPr>
                <w:noProof/>
                <w:webHidden/>
              </w:rPr>
            </w:r>
            <w:r w:rsidR="00D55173">
              <w:rPr>
                <w:noProof/>
                <w:webHidden/>
              </w:rPr>
              <w:fldChar w:fldCharType="separate"/>
            </w:r>
            <w:r w:rsidR="004176AF">
              <w:rPr>
                <w:noProof/>
                <w:webHidden/>
              </w:rPr>
              <w:t>8</w:t>
            </w:r>
            <w:r w:rsidR="00D55173">
              <w:rPr>
                <w:noProof/>
                <w:webHidden/>
              </w:rPr>
              <w:fldChar w:fldCharType="end"/>
            </w:r>
          </w:hyperlink>
        </w:p>
        <w:p w14:paraId="097829F2" w14:textId="4BA06FA6" w:rsidR="00D55173" w:rsidRDefault="009C360B" w:rsidP="00707C0B">
          <w:pPr>
            <w:pStyle w:val="Inhopg1"/>
            <w:tabs>
              <w:tab w:val="left" w:pos="660"/>
              <w:tab w:val="right" w:leader="dot" w:pos="9062"/>
            </w:tabs>
            <w:spacing w:line="240" w:lineRule="auto"/>
            <w:rPr>
              <w:rFonts w:asciiTheme="minorHAnsi" w:eastAsiaTheme="minorEastAsia" w:hAnsiTheme="minorHAnsi"/>
              <w:noProof/>
              <w:lang w:eastAsia="nl-NL"/>
            </w:rPr>
          </w:pPr>
          <w:hyperlink w:anchor="_Toc17031726" w:history="1">
            <w:r w:rsidR="00D55173" w:rsidRPr="00E904B7">
              <w:rPr>
                <w:rStyle w:val="Hyperlink"/>
                <w:rFonts w:cs="Times New Roman"/>
                <w:noProof/>
              </w:rPr>
              <w:t>1.1</w:t>
            </w:r>
            <w:r w:rsidR="00D55173">
              <w:rPr>
                <w:rFonts w:asciiTheme="minorHAnsi" w:eastAsiaTheme="minorEastAsia" w:hAnsiTheme="minorHAnsi"/>
                <w:noProof/>
                <w:lang w:eastAsia="nl-NL"/>
              </w:rPr>
              <w:tab/>
            </w:r>
            <w:r w:rsidR="00D55173" w:rsidRPr="00E904B7">
              <w:rPr>
                <w:rStyle w:val="Hyperlink"/>
                <w:rFonts w:cs="Times New Roman"/>
                <w:noProof/>
              </w:rPr>
              <w:t>Probleemanalyse</w:t>
            </w:r>
            <w:r w:rsidR="00D55173">
              <w:rPr>
                <w:noProof/>
                <w:webHidden/>
              </w:rPr>
              <w:tab/>
            </w:r>
            <w:r w:rsidR="00D55173">
              <w:rPr>
                <w:noProof/>
                <w:webHidden/>
              </w:rPr>
              <w:fldChar w:fldCharType="begin"/>
            </w:r>
            <w:r w:rsidR="00D55173">
              <w:rPr>
                <w:noProof/>
                <w:webHidden/>
              </w:rPr>
              <w:instrText xml:space="preserve"> PAGEREF _Toc17031726 \h </w:instrText>
            </w:r>
            <w:r w:rsidR="00D55173">
              <w:rPr>
                <w:noProof/>
                <w:webHidden/>
              </w:rPr>
            </w:r>
            <w:r w:rsidR="00D55173">
              <w:rPr>
                <w:noProof/>
                <w:webHidden/>
              </w:rPr>
              <w:fldChar w:fldCharType="separate"/>
            </w:r>
            <w:r w:rsidR="004176AF">
              <w:rPr>
                <w:noProof/>
                <w:webHidden/>
              </w:rPr>
              <w:t>8</w:t>
            </w:r>
            <w:r w:rsidR="00D55173">
              <w:rPr>
                <w:noProof/>
                <w:webHidden/>
              </w:rPr>
              <w:fldChar w:fldCharType="end"/>
            </w:r>
          </w:hyperlink>
        </w:p>
        <w:p w14:paraId="61EDD3B2" w14:textId="37E2385E" w:rsidR="00D55173" w:rsidRDefault="009C360B" w:rsidP="00707C0B">
          <w:pPr>
            <w:pStyle w:val="Inhopg1"/>
            <w:tabs>
              <w:tab w:val="left" w:pos="660"/>
              <w:tab w:val="right" w:leader="dot" w:pos="9062"/>
            </w:tabs>
            <w:spacing w:line="240" w:lineRule="auto"/>
            <w:rPr>
              <w:rFonts w:asciiTheme="minorHAnsi" w:eastAsiaTheme="minorEastAsia" w:hAnsiTheme="minorHAnsi"/>
              <w:noProof/>
              <w:lang w:eastAsia="nl-NL"/>
            </w:rPr>
          </w:pPr>
          <w:hyperlink w:anchor="_Toc17031727" w:history="1">
            <w:r w:rsidR="00D55173" w:rsidRPr="00E904B7">
              <w:rPr>
                <w:rStyle w:val="Hyperlink"/>
                <w:rFonts w:eastAsia="Times New Roman" w:cs="Times New Roman"/>
                <w:noProof/>
              </w:rPr>
              <w:t>1.2</w:t>
            </w:r>
            <w:r w:rsidR="00D55173">
              <w:rPr>
                <w:rFonts w:asciiTheme="minorHAnsi" w:eastAsiaTheme="minorEastAsia" w:hAnsiTheme="minorHAnsi"/>
                <w:noProof/>
                <w:lang w:eastAsia="nl-NL"/>
              </w:rPr>
              <w:tab/>
            </w:r>
            <w:r w:rsidR="00D55173" w:rsidRPr="00E904B7">
              <w:rPr>
                <w:rStyle w:val="Hyperlink"/>
                <w:rFonts w:eastAsia="Times New Roman" w:cs="Times New Roman"/>
                <w:noProof/>
              </w:rPr>
              <w:t>Doelstelling, centrale vraag en deelvragen</w:t>
            </w:r>
            <w:r w:rsidR="00D55173">
              <w:rPr>
                <w:noProof/>
                <w:webHidden/>
              </w:rPr>
              <w:tab/>
            </w:r>
            <w:r w:rsidR="00D55173">
              <w:rPr>
                <w:noProof/>
                <w:webHidden/>
              </w:rPr>
              <w:fldChar w:fldCharType="begin"/>
            </w:r>
            <w:r w:rsidR="00D55173">
              <w:rPr>
                <w:noProof/>
                <w:webHidden/>
              </w:rPr>
              <w:instrText xml:space="preserve"> PAGEREF _Toc17031727 \h </w:instrText>
            </w:r>
            <w:r w:rsidR="00D55173">
              <w:rPr>
                <w:noProof/>
                <w:webHidden/>
              </w:rPr>
            </w:r>
            <w:r w:rsidR="00D55173">
              <w:rPr>
                <w:noProof/>
                <w:webHidden/>
              </w:rPr>
              <w:fldChar w:fldCharType="separate"/>
            </w:r>
            <w:r w:rsidR="004176AF">
              <w:rPr>
                <w:noProof/>
                <w:webHidden/>
              </w:rPr>
              <w:t>11</w:t>
            </w:r>
            <w:r w:rsidR="00D55173">
              <w:rPr>
                <w:noProof/>
                <w:webHidden/>
              </w:rPr>
              <w:fldChar w:fldCharType="end"/>
            </w:r>
          </w:hyperlink>
        </w:p>
        <w:p w14:paraId="7BDF4900" w14:textId="210973F6" w:rsidR="00D55173" w:rsidRDefault="009C360B" w:rsidP="00707C0B">
          <w:pPr>
            <w:pStyle w:val="Inhopg1"/>
            <w:tabs>
              <w:tab w:val="left" w:pos="660"/>
              <w:tab w:val="right" w:leader="dot" w:pos="9062"/>
            </w:tabs>
            <w:spacing w:line="240" w:lineRule="auto"/>
            <w:rPr>
              <w:rFonts w:asciiTheme="minorHAnsi" w:eastAsiaTheme="minorEastAsia" w:hAnsiTheme="minorHAnsi"/>
              <w:noProof/>
              <w:lang w:eastAsia="nl-NL"/>
            </w:rPr>
          </w:pPr>
          <w:hyperlink w:anchor="_Toc17031728" w:history="1">
            <w:r w:rsidR="00D55173" w:rsidRPr="00E904B7">
              <w:rPr>
                <w:rStyle w:val="Hyperlink"/>
                <w:rFonts w:cs="Times New Roman"/>
                <w:noProof/>
              </w:rPr>
              <w:t>1.3</w:t>
            </w:r>
            <w:r w:rsidR="00D55173">
              <w:rPr>
                <w:rFonts w:asciiTheme="minorHAnsi" w:eastAsiaTheme="minorEastAsia" w:hAnsiTheme="minorHAnsi"/>
                <w:noProof/>
                <w:lang w:eastAsia="nl-NL"/>
              </w:rPr>
              <w:tab/>
            </w:r>
            <w:r w:rsidR="00D55173" w:rsidRPr="00E904B7">
              <w:rPr>
                <w:rStyle w:val="Hyperlink"/>
                <w:rFonts w:cs="Times New Roman"/>
                <w:noProof/>
              </w:rPr>
              <w:t>Methode van onderzoek</w:t>
            </w:r>
            <w:r w:rsidR="00D55173">
              <w:rPr>
                <w:noProof/>
                <w:webHidden/>
              </w:rPr>
              <w:tab/>
            </w:r>
            <w:r w:rsidR="00D55173">
              <w:rPr>
                <w:noProof/>
                <w:webHidden/>
              </w:rPr>
              <w:fldChar w:fldCharType="begin"/>
            </w:r>
            <w:r w:rsidR="00D55173">
              <w:rPr>
                <w:noProof/>
                <w:webHidden/>
              </w:rPr>
              <w:instrText xml:space="preserve"> PAGEREF _Toc17031728 \h </w:instrText>
            </w:r>
            <w:r w:rsidR="00D55173">
              <w:rPr>
                <w:noProof/>
                <w:webHidden/>
              </w:rPr>
            </w:r>
            <w:r w:rsidR="00D55173">
              <w:rPr>
                <w:noProof/>
                <w:webHidden/>
              </w:rPr>
              <w:fldChar w:fldCharType="separate"/>
            </w:r>
            <w:r w:rsidR="004176AF">
              <w:rPr>
                <w:noProof/>
                <w:webHidden/>
              </w:rPr>
              <w:t>13</w:t>
            </w:r>
            <w:r w:rsidR="00D55173">
              <w:rPr>
                <w:noProof/>
                <w:webHidden/>
              </w:rPr>
              <w:fldChar w:fldCharType="end"/>
            </w:r>
          </w:hyperlink>
        </w:p>
        <w:p w14:paraId="40007013" w14:textId="11E3287C" w:rsidR="00D55173" w:rsidRDefault="009C360B" w:rsidP="00707C0B">
          <w:pPr>
            <w:pStyle w:val="Inhopg1"/>
            <w:tabs>
              <w:tab w:val="left" w:pos="660"/>
              <w:tab w:val="right" w:leader="dot" w:pos="9062"/>
            </w:tabs>
            <w:spacing w:line="240" w:lineRule="auto"/>
            <w:rPr>
              <w:rFonts w:asciiTheme="minorHAnsi" w:eastAsiaTheme="minorEastAsia" w:hAnsiTheme="minorHAnsi"/>
              <w:noProof/>
              <w:lang w:eastAsia="nl-NL"/>
            </w:rPr>
          </w:pPr>
          <w:hyperlink w:anchor="_Toc17031729" w:history="1">
            <w:r w:rsidR="00D55173" w:rsidRPr="00E904B7">
              <w:rPr>
                <w:rStyle w:val="Hyperlink"/>
                <w:rFonts w:eastAsia="Calibri" w:cs="Times New Roman"/>
                <w:noProof/>
              </w:rPr>
              <w:t>1.4</w:t>
            </w:r>
            <w:r w:rsidR="00D55173">
              <w:rPr>
                <w:rFonts w:asciiTheme="minorHAnsi" w:eastAsiaTheme="minorEastAsia" w:hAnsiTheme="minorHAnsi"/>
                <w:noProof/>
                <w:lang w:eastAsia="nl-NL"/>
              </w:rPr>
              <w:tab/>
            </w:r>
            <w:r w:rsidR="00D55173" w:rsidRPr="00E904B7">
              <w:rPr>
                <w:rStyle w:val="Hyperlink"/>
                <w:rFonts w:eastAsia="Calibri" w:cs="Times New Roman"/>
                <w:noProof/>
              </w:rPr>
              <w:t>Leeswijzer</w:t>
            </w:r>
            <w:r w:rsidR="00D55173">
              <w:rPr>
                <w:noProof/>
                <w:webHidden/>
              </w:rPr>
              <w:tab/>
            </w:r>
            <w:r w:rsidR="00D55173">
              <w:rPr>
                <w:noProof/>
                <w:webHidden/>
              </w:rPr>
              <w:fldChar w:fldCharType="begin"/>
            </w:r>
            <w:r w:rsidR="00D55173">
              <w:rPr>
                <w:noProof/>
                <w:webHidden/>
              </w:rPr>
              <w:instrText xml:space="preserve"> PAGEREF _Toc17031729 \h </w:instrText>
            </w:r>
            <w:r w:rsidR="00D55173">
              <w:rPr>
                <w:noProof/>
                <w:webHidden/>
              </w:rPr>
            </w:r>
            <w:r w:rsidR="00D55173">
              <w:rPr>
                <w:noProof/>
                <w:webHidden/>
              </w:rPr>
              <w:fldChar w:fldCharType="separate"/>
            </w:r>
            <w:r w:rsidR="004176AF">
              <w:rPr>
                <w:noProof/>
                <w:webHidden/>
              </w:rPr>
              <w:t>17</w:t>
            </w:r>
            <w:r w:rsidR="00D55173">
              <w:rPr>
                <w:noProof/>
                <w:webHidden/>
              </w:rPr>
              <w:fldChar w:fldCharType="end"/>
            </w:r>
          </w:hyperlink>
        </w:p>
        <w:p w14:paraId="6BD8521B" w14:textId="3335C02A" w:rsidR="00D55173" w:rsidRDefault="009C360B" w:rsidP="00707C0B">
          <w:pPr>
            <w:pStyle w:val="Inhopg1"/>
            <w:tabs>
              <w:tab w:val="left" w:pos="440"/>
              <w:tab w:val="right" w:leader="dot" w:pos="9062"/>
            </w:tabs>
            <w:spacing w:line="240" w:lineRule="auto"/>
            <w:rPr>
              <w:rFonts w:asciiTheme="minorHAnsi" w:eastAsiaTheme="minorEastAsia" w:hAnsiTheme="minorHAnsi"/>
              <w:noProof/>
              <w:lang w:eastAsia="nl-NL"/>
            </w:rPr>
          </w:pPr>
          <w:hyperlink w:anchor="_Toc17031730" w:history="1">
            <w:r w:rsidR="00D55173" w:rsidRPr="00E904B7">
              <w:rPr>
                <w:rStyle w:val="Hyperlink"/>
                <w:rFonts w:eastAsia="Calibri" w:cs="Times New Roman"/>
                <w:noProof/>
              </w:rPr>
              <w:t>2.</w:t>
            </w:r>
            <w:r w:rsidR="00D55173">
              <w:rPr>
                <w:rFonts w:asciiTheme="minorHAnsi" w:eastAsiaTheme="minorEastAsia" w:hAnsiTheme="minorHAnsi"/>
                <w:noProof/>
                <w:lang w:eastAsia="nl-NL"/>
              </w:rPr>
              <w:tab/>
            </w:r>
            <w:r w:rsidR="00D55173" w:rsidRPr="00E904B7">
              <w:rPr>
                <w:rStyle w:val="Hyperlink"/>
                <w:rFonts w:eastAsia="Calibri" w:cs="Times New Roman"/>
                <w:noProof/>
              </w:rPr>
              <w:t>Juridisch kader</w:t>
            </w:r>
            <w:r w:rsidR="00D55173">
              <w:rPr>
                <w:noProof/>
                <w:webHidden/>
              </w:rPr>
              <w:tab/>
            </w:r>
            <w:r w:rsidR="00D55173">
              <w:rPr>
                <w:noProof/>
                <w:webHidden/>
              </w:rPr>
              <w:fldChar w:fldCharType="begin"/>
            </w:r>
            <w:r w:rsidR="00D55173">
              <w:rPr>
                <w:noProof/>
                <w:webHidden/>
              </w:rPr>
              <w:instrText xml:space="preserve"> PAGEREF _Toc17031730 \h </w:instrText>
            </w:r>
            <w:r w:rsidR="00D55173">
              <w:rPr>
                <w:noProof/>
                <w:webHidden/>
              </w:rPr>
            </w:r>
            <w:r w:rsidR="00D55173">
              <w:rPr>
                <w:noProof/>
                <w:webHidden/>
              </w:rPr>
              <w:fldChar w:fldCharType="separate"/>
            </w:r>
            <w:r w:rsidR="004176AF">
              <w:rPr>
                <w:noProof/>
                <w:webHidden/>
              </w:rPr>
              <w:t>18</w:t>
            </w:r>
            <w:r w:rsidR="00D55173">
              <w:rPr>
                <w:noProof/>
                <w:webHidden/>
              </w:rPr>
              <w:fldChar w:fldCharType="end"/>
            </w:r>
          </w:hyperlink>
        </w:p>
        <w:p w14:paraId="64D2C167" w14:textId="6B48EF55" w:rsidR="00D55173" w:rsidRDefault="009C360B" w:rsidP="00707C0B">
          <w:pPr>
            <w:pStyle w:val="Inhopg1"/>
            <w:tabs>
              <w:tab w:val="left" w:pos="660"/>
              <w:tab w:val="right" w:leader="dot" w:pos="9062"/>
            </w:tabs>
            <w:spacing w:line="240" w:lineRule="auto"/>
            <w:rPr>
              <w:rFonts w:asciiTheme="minorHAnsi" w:eastAsiaTheme="minorEastAsia" w:hAnsiTheme="minorHAnsi"/>
              <w:noProof/>
              <w:lang w:eastAsia="nl-NL"/>
            </w:rPr>
          </w:pPr>
          <w:hyperlink w:anchor="_Toc17031731" w:history="1">
            <w:r w:rsidR="00D55173" w:rsidRPr="00E904B7">
              <w:rPr>
                <w:rStyle w:val="Hyperlink"/>
                <w:rFonts w:eastAsia="Times New Roman" w:cs="Times New Roman"/>
                <w:noProof/>
              </w:rPr>
              <w:t>2.1</w:t>
            </w:r>
            <w:r w:rsidR="00D55173">
              <w:rPr>
                <w:rFonts w:asciiTheme="minorHAnsi" w:eastAsiaTheme="minorEastAsia" w:hAnsiTheme="minorHAnsi"/>
                <w:noProof/>
                <w:lang w:eastAsia="nl-NL"/>
              </w:rPr>
              <w:tab/>
            </w:r>
            <w:r w:rsidR="00D55173" w:rsidRPr="00E904B7">
              <w:rPr>
                <w:rStyle w:val="Hyperlink"/>
                <w:rFonts w:eastAsia="Times New Roman" w:cs="Times New Roman"/>
                <w:noProof/>
              </w:rPr>
              <w:t>Aandelenoverdracht</w:t>
            </w:r>
            <w:r w:rsidR="00D55173">
              <w:rPr>
                <w:noProof/>
                <w:webHidden/>
              </w:rPr>
              <w:tab/>
            </w:r>
            <w:r w:rsidR="00D55173">
              <w:rPr>
                <w:noProof/>
                <w:webHidden/>
              </w:rPr>
              <w:fldChar w:fldCharType="begin"/>
            </w:r>
            <w:r w:rsidR="00D55173">
              <w:rPr>
                <w:noProof/>
                <w:webHidden/>
              </w:rPr>
              <w:instrText xml:space="preserve"> PAGEREF _Toc17031731 \h </w:instrText>
            </w:r>
            <w:r w:rsidR="00D55173">
              <w:rPr>
                <w:noProof/>
                <w:webHidden/>
              </w:rPr>
            </w:r>
            <w:r w:rsidR="00D55173">
              <w:rPr>
                <w:noProof/>
                <w:webHidden/>
              </w:rPr>
              <w:fldChar w:fldCharType="separate"/>
            </w:r>
            <w:r w:rsidR="004176AF">
              <w:rPr>
                <w:noProof/>
                <w:webHidden/>
              </w:rPr>
              <w:t>18</w:t>
            </w:r>
            <w:r w:rsidR="00D55173">
              <w:rPr>
                <w:noProof/>
                <w:webHidden/>
              </w:rPr>
              <w:fldChar w:fldCharType="end"/>
            </w:r>
          </w:hyperlink>
        </w:p>
        <w:p w14:paraId="04528655" w14:textId="26F857CD" w:rsidR="00D55173" w:rsidRDefault="009C360B" w:rsidP="00707C0B">
          <w:pPr>
            <w:pStyle w:val="Inhopg1"/>
            <w:tabs>
              <w:tab w:val="left" w:pos="660"/>
              <w:tab w:val="right" w:leader="dot" w:pos="9062"/>
            </w:tabs>
            <w:spacing w:line="240" w:lineRule="auto"/>
            <w:rPr>
              <w:rFonts w:asciiTheme="minorHAnsi" w:eastAsiaTheme="minorEastAsia" w:hAnsiTheme="minorHAnsi"/>
              <w:noProof/>
              <w:lang w:eastAsia="nl-NL"/>
            </w:rPr>
          </w:pPr>
          <w:hyperlink w:anchor="_Toc17031732" w:history="1">
            <w:r w:rsidR="00D55173" w:rsidRPr="00E904B7">
              <w:rPr>
                <w:rStyle w:val="Hyperlink"/>
                <w:rFonts w:eastAsia="Calibri" w:cs="Times New Roman"/>
                <w:noProof/>
              </w:rPr>
              <w:t>2.2</w:t>
            </w:r>
            <w:r w:rsidR="00D55173">
              <w:rPr>
                <w:rFonts w:asciiTheme="minorHAnsi" w:eastAsiaTheme="minorEastAsia" w:hAnsiTheme="minorHAnsi"/>
                <w:noProof/>
                <w:lang w:eastAsia="nl-NL"/>
              </w:rPr>
              <w:tab/>
            </w:r>
            <w:r w:rsidR="00D55173" w:rsidRPr="00E904B7">
              <w:rPr>
                <w:rStyle w:val="Hyperlink"/>
                <w:rFonts w:eastAsia="Calibri" w:cs="Times New Roman"/>
                <w:noProof/>
              </w:rPr>
              <w:t>Plichten van de notaris</w:t>
            </w:r>
            <w:r w:rsidR="00D55173">
              <w:rPr>
                <w:noProof/>
                <w:webHidden/>
              </w:rPr>
              <w:tab/>
            </w:r>
            <w:r w:rsidR="00D55173">
              <w:rPr>
                <w:noProof/>
                <w:webHidden/>
              </w:rPr>
              <w:fldChar w:fldCharType="begin"/>
            </w:r>
            <w:r w:rsidR="00D55173">
              <w:rPr>
                <w:noProof/>
                <w:webHidden/>
              </w:rPr>
              <w:instrText xml:space="preserve"> PAGEREF _Toc17031732 \h </w:instrText>
            </w:r>
            <w:r w:rsidR="00D55173">
              <w:rPr>
                <w:noProof/>
                <w:webHidden/>
              </w:rPr>
            </w:r>
            <w:r w:rsidR="00D55173">
              <w:rPr>
                <w:noProof/>
                <w:webHidden/>
              </w:rPr>
              <w:fldChar w:fldCharType="separate"/>
            </w:r>
            <w:r w:rsidR="004176AF">
              <w:rPr>
                <w:noProof/>
                <w:webHidden/>
              </w:rPr>
              <w:t>21</w:t>
            </w:r>
            <w:r w:rsidR="00D55173">
              <w:rPr>
                <w:noProof/>
                <w:webHidden/>
              </w:rPr>
              <w:fldChar w:fldCharType="end"/>
            </w:r>
          </w:hyperlink>
        </w:p>
        <w:p w14:paraId="6CF80C4B" w14:textId="479FF7F9" w:rsidR="00D55173" w:rsidRDefault="009C360B" w:rsidP="00707C0B">
          <w:pPr>
            <w:pStyle w:val="Inhopg2"/>
            <w:tabs>
              <w:tab w:val="left" w:pos="1100"/>
              <w:tab w:val="right" w:leader="dot" w:pos="9062"/>
            </w:tabs>
            <w:spacing w:line="240" w:lineRule="auto"/>
            <w:rPr>
              <w:rFonts w:asciiTheme="minorHAnsi" w:eastAsiaTheme="minorEastAsia" w:hAnsiTheme="minorHAnsi"/>
              <w:noProof/>
              <w:lang w:eastAsia="nl-NL"/>
            </w:rPr>
          </w:pPr>
          <w:hyperlink w:anchor="_Toc17031733" w:history="1">
            <w:r w:rsidR="00D55173" w:rsidRPr="00E904B7">
              <w:rPr>
                <w:rStyle w:val="Hyperlink"/>
                <w:rFonts w:cs="Times New Roman"/>
                <w:noProof/>
              </w:rPr>
              <w:t>2.2.1</w:t>
            </w:r>
            <w:r w:rsidR="00D55173">
              <w:rPr>
                <w:rFonts w:asciiTheme="minorHAnsi" w:eastAsiaTheme="minorEastAsia" w:hAnsiTheme="minorHAnsi"/>
                <w:noProof/>
                <w:lang w:eastAsia="nl-NL"/>
              </w:rPr>
              <w:tab/>
            </w:r>
            <w:r w:rsidR="00D55173" w:rsidRPr="00E904B7">
              <w:rPr>
                <w:rStyle w:val="Hyperlink"/>
                <w:rFonts w:cs="Times New Roman"/>
                <w:noProof/>
              </w:rPr>
              <w:t>Onafhankelijk en onpartijdigheid (zorgvuldigheid)</w:t>
            </w:r>
            <w:r w:rsidR="00D55173">
              <w:rPr>
                <w:noProof/>
                <w:webHidden/>
              </w:rPr>
              <w:tab/>
            </w:r>
            <w:r w:rsidR="00D55173">
              <w:rPr>
                <w:noProof/>
                <w:webHidden/>
              </w:rPr>
              <w:fldChar w:fldCharType="begin"/>
            </w:r>
            <w:r w:rsidR="00D55173">
              <w:rPr>
                <w:noProof/>
                <w:webHidden/>
              </w:rPr>
              <w:instrText xml:space="preserve"> PAGEREF _Toc17031733 \h </w:instrText>
            </w:r>
            <w:r w:rsidR="00D55173">
              <w:rPr>
                <w:noProof/>
                <w:webHidden/>
              </w:rPr>
            </w:r>
            <w:r w:rsidR="00D55173">
              <w:rPr>
                <w:noProof/>
                <w:webHidden/>
              </w:rPr>
              <w:fldChar w:fldCharType="separate"/>
            </w:r>
            <w:r w:rsidR="004176AF">
              <w:rPr>
                <w:noProof/>
                <w:webHidden/>
              </w:rPr>
              <w:t>21</w:t>
            </w:r>
            <w:r w:rsidR="00D55173">
              <w:rPr>
                <w:noProof/>
                <w:webHidden/>
              </w:rPr>
              <w:fldChar w:fldCharType="end"/>
            </w:r>
          </w:hyperlink>
        </w:p>
        <w:p w14:paraId="02FC99E7" w14:textId="0DD4C289" w:rsidR="00D55173" w:rsidRDefault="009C360B" w:rsidP="00707C0B">
          <w:pPr>
            <w:pStyle w:val="Inhopg2"/>
            <w:tabs>
              <w:tab w:val="left" w:pos="1100"/>
              <w:tab w:val="right" w:leader="dot" w:pos="9062"/>
            </w:tabs>
            <w:spacing w:line="240" w:lineRule="auto"/>
            <w:rPr>
              <w:rFonts w:asciiTheme="minorHAnsi" w:eastAsiaTheme="minorEastAsia" w:hAnsiTheme="minorHAnsi"/>
              <w:noProof/>
              <w:lang w:eastAsia="nl-NL"/>
            </w:rPr>
          </w:pPr>
          <w:hyperlink w:anchor="_Toc17031734" w:history="1">
            <w:r w:rsidR="00D55173" w:rsidRPr="00E904B7">
              <w:rPr>
                <w:rStyle w:val="Hyperlink"/>
                <w:rFonts w:eastAsia="Calibri" w:cs="Times New Roman"/>
                <w:noProof/>
              </w:rPr>
              <w:t>2.2.2</w:t>
            </w:r>
            <w:r w:rsidR="00D55173">
              <w:rPr>
                <w:rFonts w:asciiTheme="minorHAnsi" w:eastAsiaTheme="minorEastAsia" w:hAnsiTheme="minorHAnsi"/>
                <w:noProof/>
                <w:lang w:eastAsia="nl-NL"/>
              </w:rPr>
              <w:tab/>
            </w:r>
            <w:r w:rsidR="00D55173" w:rsidRPr="00E904B7">
              <w:rPr>
                <w:rStyle w:val="Hyperlink"/>
                <w:rFonts w:eastAsia="Calibri" w:cs="Times New Roman"/>
                <w:noProof/>
              </w:rPr>
              <w:t>Informatieplicht en zorgplicht (Belehrungsplicht)</w:t>
            </w:r>
            <w:r w:rsidR="00D55173">
              <w:rPr>
                <w:noProof/>
                <w:webHidden/>
              </w:rPr>
              <w:tab/>
            </w:r>
            <w:r w:rsidR="00D55173">
              <w:rPr>
                <w:noProof/>
                <w:webHidden/>
              </w:rPr>
              <w:fldChar w:fldCharType="begin"/>
            </w:r>
            <w:r w:rsidR="00D55173">
              <w:rPr>
                <w:noProof/>
                <w:webHidden/>
              </w:rPr>
              <w:instrText xml:space="preserve"> PAGEREF _Toc17031734 \h </w:instrText>
            </w:r>
            <w:r w:rsidR="00D55173">
              <w:rPr>
                <w:noProof/>
                <w:webHidden/>
              </w:rPr>
            </w:r>
            <w:r w:rsidR="00D55173">
              <w:rPr>
                <w:noProof/>
                <w:webHidden/>
              </w:rPr>
              <w:fldChar w:fldCharType="separate"/>
            </w:r>
            <w:r w:rsidR="004176AF">
              <w:rPr>
                <w:noProof/>
                <w:webHidden/>
              </w:rPr>
              <w:t>22</w:t>
            </w:r>
            <w:r w:rsidR="00D55173">
              <w:rPr>
                <w:noProof/>
                <w:webHidden/>
              </w:rPr>
              <w:fldChar w:fldCharType="end"/>
            </w:r>
          </w:hyperlink>
        </w:p>
        <w:p w14:paraId="2FA8E1C0" w14:textId="11762BF8" w:rsidR="00D55173" w:rsidRDefault="009C360B" w:rsidP="00707C0B">
          <w:pPr>
            <w:pStyle w:val="Inhopg2"/>
            <w:tabs>
              <w:tab w:val="left" w:pos="1100"/>
              <w:tab w:val="right" w:leader="dot" w:pos="9062"/>
            </w:tabs>
            <w:spacing w:line="240" w:lineRule="auto"/>
            <w:rPr>
              <w:rFonts w:asciiTheme="minorHAnsi" w:eastAsiaTheme="minorEastAsia" w:hAnsiTheme="minorHAnsi"/>
              <w:noProof/>
              <w:lang w:eastAsia="nl-NL"/>
            </w:rPr>
          </w:pPr>
          <w:hyperlink w:anchor="_Toc17031735" w:history="1">
            <w:r w:rsidR="00D55173" w:rsidRPr="00E904B7">
              <w:rPr>
                <w:rStyle w:val="Hyperlink"/>
                <w:rFonts w:cs="Times New Roman"/>
                <w:noProof/>
              </w:rPr>
              <w:t>2.2.3</w:t>
            </w:r>
            <w:r w:rsidR="00D55173">
              <w:rPr>
                <w:rFonts w:asciiTheme="minorHAnsi" w:eastAsiaTheme="minorEastAsia" w:hAnsiTheme="minorHAnsi"/>
                <w:noProof/>
                <w:lang w:eastAsia="nl-NL"/>
              </w:rPr>
              <w:tab/>
            </w:r>
            <w:r w:rsidR="00D55173" w:rsidRPr="00E904B7">
              <w:rPr>
                <w:rStyle w:val="Hyperlink"/>
                <w:rFonts w:cs="Times New Roman"/>
                <w:noProof/>
              </w:rPr>
              <w:t>Onderzoeksplicht</w:t>
            </w:r>
            <w:r w:rsidR="00D55173">
              <w:rPr>
                <w:noProof/>
                <w:webHidden/>
              </w:rPr>
              <w:tab/>
            </w:r>
            <w:r w:rsidR="00D55173">
              <w:rPr>
                <w:noProof/>
                <w:webHidden/>
              </w:rPr>
              <w:fldChar w:fldCharType="begin"/>
            </w:r>
            <w:r w:rsidR="00D55173">
              <w:rPr>
                <w:noProof/>
                <w:webHidden/>
              </w:rPr>
              <w:instrText xml:space="preserve"> PAGEREF _Toc17031735 \h </w:instrText>
            </w:r>
            <w:r w:rsidR="00D55173">
              <w:rPr>
                <w:noProof/>
                <w:webHidden/>
              </w:rPr>
            </w:r>
            <w:r w:rsidR="00D55173">
              <w:rPr>
                <w:noProof/>
                <w:webHidden/>
              </w:rPr>
              <w:fldChar w:fldCharType="separate"/>
            </w:r>
            <w:r w:rsidR="004176AF">
              <w:rPr>
                <w:noProof/>
                <w:webHidden/>
              </w:rPr>
              <w:t>22</w:t>
            </w:r>
            <w:r w:rsidR="00D55173">
              <w:rPr>
                <w:noProof/>
                <w:webHidden/>
              </w:rPr>
              <w:fldChar w:fldCharType="end"/>
            </w:r>
          </w:hyperlink>
        </w:p>
        <w:p w14:paraId="7CE94A61" w14:textId="6B69A0A6" w:rsidR="00D55173" w:rsidRDefault="009C360B" w:rsidP="00707C0B">
          <w:pPr>
            <w:pStyle w:val="Inhopg2"/>
            <w:tabs>
              <w:tab w:val="left" w:pos="1100"/>
              <w:tab w:val="right" w:leader="dot" w:pos="9062"/>
            </w:tabs>
            <w:spacing w:line="240" w:lineRule="auto"/>
            <w:rPr>
              <w:rFonts w:asciiTheme="minorHAnsi" w:eastAsiaTheme="minorEastAsia" w:hAnsiTheme="minorHAnsi"/>
              <w:noProof/>
              <w:lang w:eastAsia="nl-NL"/>
            </w:rPr>
          </w:pPr>
          <w:hyperlink w:anchor="_Toc17031736" w:history="1">
            <w:r w:rsidR="00D55173" w:rsidRPr="00E904B7">
              <w:rPr>
                <w:rStyle w:val="Hyperlink"/>
                <w:rFonts w:cs="Times New Roman"/>
                <w:noProof/>
              </w:rPr>
              <w:t>2.2.4</w:t>
            </w:r>
            <w:r w:rsidR="00D55173">
              <w:rPr>
                <w:rFonts w:asciiTheme="minorHAnsi" w:eastAsiaTheme="minorEastAsia" w:hAnsiTheme="minorHAnsi"/>
                <w:noProof/>
                <w:lang w:eastAsia="nl-NL"/>
              </w:rPr>
              <w:tab/>
            </w:r>
            <w:r w:rsidR="00D55173" w:rsidRPr="00E904B7">
              <w:rPr>
                <w:rStyle w:val="Hyperlink"/>
                <w:rFonts w:cs="Times New Roman"/>
                <w:noProof/>
              </w:rPr>
              <w:t>Geheimhoudingsplicht</w:t>
            </w:r>
            <w:r w:rsidR="00D55173">
              <w:rPr>
                <w:noProof/>
                <w:webHidden/>
              </w:rPr>
              <w:tab/>
            </w:r>
            <w:r w:rsidR="00D55173">
              <w:rPr>
                <w:noProof/>
                <w:webHidden/>
              </w:rPr>
              <w:fldChar w:fldCharType="begin"/>
            </w:r>
            <w:r w:rsidR="00D55173">
              <w:rPr>
                <w:noProof/>
                <w:webHidden/>
              </w:rPr>
              <w:instrText xml:space="preserve"> PAGEREF _Toc17031736 \h </w:instrText>
            </w:r>
            <w:r w:rsidR="00D55173">
              <w:rPr>
                <w:noProof/>
                <w:webHidden/>
              </w:rPr>
            </w:r>
            <w:r w:rsidR="00D55173">
              <w:rPr>
                <w:noProof/>
                <w:webHidden/>
              </w:rPr>
              <w:fldChar w:fldCharType="separate"/>
            </w:r>
            <w:r w:rsidR="004176AF">
              <w:rPr>
                <w:noProof/>
                <w:webHidden/>
              </w:rPr>
              <w:t>23</w:t>
            </w:r>
            <w:r w:rsidR="00D55173">
              <w:rPr>
                <w:noProof/>
                <w:webHidden/>
              </w:rPr>
              <w:fldChar w:fldCharType="end"/>
            </w:r>
          </w:hyperlink>
        </w:p>
        <w:p w14:paraId="1CD774F5" w14:textId="45E6E75B" w:rsidR="00D55173" w:rsidRDefault="009C360B" w:rsidP="00707C0B">
          <w:pPr>
            <w:pStyle w:val="Inhopg2"/>
            <w:tabs>
              <w:tab w:val="left" w:pos="1100"/>
              <w:tab w:val="right" w:leader="dot" w:pos="9062"/>
            </w:tabs>
            <w:spacing w:line="240" w:lineRule="auto"/>
            <w:rPr>
              <w:rFonts w:asciiTheme="minorHAnsi" w:eastAsiaTheme="minorEastAsia" w:hAnsiTheme="minorHAnsi"/>
              <w:noProof/>
              <w:lang w:eastAsia="nl-NL"/>
            </w:rPr>
          </w:pPr>
          <w:hyperlink w:anchor="_Toc17031737" w:history="1">
            <w:r w:rsidR="00D55173" w:rsidRPr="00E904B7">
              <w:rPr>
                <w:rStyle w:val="Hyperlink"/>
                <w:rFonts w:cs="Times New Roman"/>
                <w:noProof/>
              </w:rPr>
              <w:t>2.2.5</w:t>
            </w:r>
            <w:r w:rsidR="00D55173">
              <w:rPr>
                <w:rFonts w:asciiTheme="minorHAnsi" w:eastAsiaTheme="minorEastAsia" w:hAnsiTheme="minorHAnsi"/>
                <w:noProof/>
                <w:lang w:eastAsia="nl-NL"/>
              </w:rPr>
              <w:tab/>
            </w:r>
            <w:r w:rsidR="00D55173" w:rsidRPr="00E904B7">
              <w:rPr>
                <w:rStyle w:val="Hyperlink"/>
                <w:rFonts w:cs="Times New Roman"/>
                <w:noProof/>
              </w:rPr>
              <w:t>Ministerieplicht en dienstweigering</w:t>
            </w:r>
            <w:r w:rsidR="00D55173">
              <w:rPr>
                <w:noProof/>
                <w:webHidden/>
              </w:rPr>
              <w:tab/>
            </w:r>
            <w:r w:rsidR="00D55173">
              <w:rPr>
                <w:noProof/>
                <w:webHidden/>
              </w:rPr>
              <w:fldChar w:fldCharType="begin"/>
            </w:r>
            <w:r w:rsidR="00D55173">
              <w:rPr>
                <w:noProof/>
                <w:webHidden/>
              </w:rPr>
              <w:instrText xml:space="preserve"> PAGEREF _Toc17031737 \h </w:instrText>
            </w:r>
            <w:r w:rsidR="00D55173">
              <w:rPr>
                <w:noProof/>
                <w:webHidden/>
              </w:rPr>
            </w:r>
            <w:r w:rsidR="00D55173">
              <w:rPr>
                <w:noProof/>
                <w:webHidden/>
              </w:rPr>
              <w:fldChar w:fldCharType="separate"/>
            </w:r>
            <w:r w:rsidR="004176AF">
              <w:rPr>
                <w:noProof/>
                <w:webHidden/>
              </w:rPr>
              <w:t>23</w:t>
            </w:r>
            <w:r w:rsidR="00D55173">
              <w:rPr>
                <w:noProof/>
                <w:webHidden/>
              </w:rPr>
              <w:fldChar w:fldCharType="end"/>
            </w:r>
          </w:hyperlink>
        </w:p>
        <w:p w14:paraId="10AEAF74" w14:textId="16884EAB" w:rsidR="00D55173" w:rsidRDefault="009C360B" w:rsidP="00707C0B">
          <w:pPr>
            <w:pStyle w:val="Inhopg1"/>
            <w:tabs>
              <w:tab w:val="left" w:pos="660"/>
              <w:tab w:val="right" w:leader="dot" w:pos="9062"/>
            </w:tabs>
            <w:spacing w:line="240" w:lineRule="auto"/>
            <w:rPr>
              <w:rFonts w:asciiTheme="minorHAnsi" w:eastAsiaTheme="minorEastAsia" w:hAnsiTheme="minorHAnsi"/>
              <w:noProof/>
              <w:lang w:eastAsia="nl-NL"/>
            </w:rPr>
          </w:pPr>
          <w:hyperlink w:anchor="_Toc17031738" w:history="1">
            <w:r w:rsidR="00D55173" w:rsidRPr="00E904B7">
              <w:rPr>
                <w:rStyle w:val="Hyperlink"/>
                <w:rFonts w:eastAsia="Calibri" w:cs="Times New Roman"/>
                <w:noProof/>
              </w:rPr>
              <w:t>2.3</w:t>
            </w:r>
            <w:r w:rsidR="00D55173">
              <w:rPr>
                <w:rFonts w:asciiTheme="minorHAnsi" w:eastAsiaTheme="minorEastAsia" w:hAnsiTheme="minorHAnsi"/>
                <w:noProof/>
                <w:lang w:eastAsia="nl-NL"/>
              </w:rPr>
              <w:tab/>
            </w:r>
            <w:r w:rsidR="00D55173" w:rsidRPr="00E904B7">
              <w:rPr>
                <w:rStyle w:val="Hyperlink"/>
                <w:rFonts w:eastAsia="Calibri" w:cs="Times New Roman"/>
                <w:noProof/>
              </w:rPr>
              <w:t>Toezicht</w:t>
            </w:r>
            <w:r w:rsidR="00D55173">
              <w:rPr>
                <w:noProof/>
                <w:webHidden/>
              </w:rPr>
              <w:tab/>
            </w:r>
            <w:r w:rsidR="00D55173">
              <w:rPr>
                <w:noProof/>
                <w:webHidden/>
              </w:rPr>
              <w:fldChar w:fldCharType="begin"/>
            </w:r>
            <w:r w:rsidR="00D55173">
              <w:rPr>
                <w:noProof/>
                <w:webHidden/>
              </w:rPr>
              <w:instrText xml:space="preserve"> PAGEREF _Toc17031738 \h </w:instrText>
            </w:r>
            <w:r w:rsidR="00D55173">
              <w:rPr>
                <w:noProof/>
                <w:webHidden/>
              </w:rPr>
            </w:r>
            <w:r w:rsidR="00D55173">
              <w:rPr>
                <w:noProof/>
                <w:webHidden/>
              </w:rPr>
              <w:fldChar w:fldCharType="separate"/>
            </w:r>
            <w:r w:rsidR="004176AF">
              <w:rPr>
                <w:noProof/>
                <w:webHidden/>
              </w:rPr>
              <w:t>25</w:t>
            </w:r>
            <w:r w:rsidR="00D55173">
              <w:rPr>
                <w:noProof/>
                <w:webHidden/>
              </w:rPr>
              <w:fldChar w:fldCharType="end"/>
            </w:r>
          </w:hyperlink>
        </w:p>
        <w:p w14:paraId="188D9D74" w14:textId="2F1C6BD0" w:rsidR="00D55173" w:rsidRDefault="009C360B" w:rsidP="00707C0B">
          <w:pPr>
            <w:pStyle w:val="Inhopg2"/>
            <w:tabs>
              <w:tab w:val="left" w:pos="1100"/>
              <w:tab w:val="right" w:leader="dot" w:pos="9062"/>
            </w:tabs>
            <w:spacing w:line="240" w:lineRule="auto"/>
            <w:rPr>
              <w:rFonts w:asciiTheme="minorHAnsi" w:eastAsiaTheme="minorEastAsia" w:hAnsiTheme="minorHAnsi"/>
              <w:noProof/>
              <w:lang w:eastAsia="nl-NL"/>
            </w:rPr>
          </w:pPr>
          <w:hyperlink w:anchor="_Toc17031739" w:history="1">
            <w:r w:rsidR="00D55173" w:rsidRPr="00E904B7">
              <w:rPr>
                <w:rStyle w:val="Hyperlink"/>
                <w:rFonts w:eastAsia="Calibri" w:cs="Times New Roman"/>
                <w:noProof/>
              </w:rPr>
              <w:t>2.3.1</w:t>
            </w:r>
            <w:r w:rsidR="00D55173">
              <w:rPr>
                <w:rFonts w:asciiTheme="minorHAnsi" w:eastAsiaTheme="minorEastAsia" w:hAnsiTheme="minorHAnsi"/>
                <w:noProof/>
                <w:lang w:eastAsia="nl-NL"/>
              </w:rPr>
              <w:tab/>
            </w:r>
            <w:r w:rsidR="00D55173" w:rsidRPr="00E904B7">
              <w:rPr>
                <w:rStyle w:val="Hyperlink"/>
                <w:rFonts w:eastAsia="Calibri" w:cs="Times New Roman"/>
                <w:noProof/>
              </w:rPr>
              <w:t>KNB (Koninklijke Notariële Beroepsorganisatie)</w:t>
            </w:r>
            <w:r w:rsidR="00D55173">
              <w:rPr>
                <w:noProof/>
                <w:webHidden/>
              </w:rPr>
              <w:tab/>
            </w:r>
            <w:r w:rsidR="00D55173">
              <w:rPr>
                <w:noProof/>
                <w:webHidden/>
              </w:rPr>
              <w:fldChar w:fldCharType="begin"/>
            </w:r>
            <w:r w:rsidR="00D55173">
              <w:rPr>
                <w:noProof/>
                <w:webHidden/>
              </w:rPr>
              <w:instrText xml:space="preserve"> PAGEREF _Toc17031739 \h </w:instrText>
            </w:r>
            <w:r w:rsidR="00D55173">
              <w:rPr>
                <w:noProof/>
                <w:webHidden/>
              </w:rPr>
            </w:r>
            <w:r w:rsidR="00D55173">
              <w:rPr>
                <w:noProof/>
                <w:webHidden/>
              </w:rPr>
              <w:fldChar w:fldCharType="separate"/>
            </w:r>
            <w:r w:rsidR="004176AF">
              <w:rPr>
                <w:noProof/>
                <w:webHidden/>
              </w:rPr>
              <w:t>25</w:t>
            </w:r>
            <w:r w:rsidR="00D55173">
              <w:rPr>
                <w:noProof/>
                <w:webHidden/>
              </w:rPr>
              <w:fldChar w:fldCharType="end"/>
            </w:r>
          </w:hyperlink>
        </w:p>
        <w:p w14:paraId="0BDE3A58" w14:textId="4E5849E9" w:rsidR="00D55173" w:rsidRDefault="009C360B" w:rsidP="00707C0B">
          <w:pPr>
            <w:pStyle w:val="Inhopg2"/>
            <w:tabs>
              <w:tab w:val="left" w:pos="1100"/>
              <w:tab w:val="right" w:leader="dot" w:pos="9062"/>
            </w:tabs>
            <w:spacing w:line="240" w:lineRule="auto"/>
            <w:rPr>
              <w:rFonts w:asciiTheme="minorHAnsi" w:eastAsiaTheme="minorEastAsia" w:hAnsiTheme="minorHAnsi"/>
              <w:noProof/>
              <w:lang w:eastAsia="nl-NL"/>
            </w:rPr>
          </w:pPr>
          <w:hyperlink w:anchor="_Toc17031740" w:history="1">
            <w:r w:rsidR="00D55173" w:rsidRPr="00E904B7">
              <w:rPr>
                <w:rStyle w:val="Hyperlink"/>
                <w:rFonts w:eastAsia="Calibri" w:cs="Times New Roman"/>
                <w:noProof/>
              </w:rPr>
              <w:t>2.3.2</w:t>
            </w:r>
            <w:r w:rsidR="00D55173">
              <w:rPr>
                <w:rFonts w:asciiTheme="minorHAnsi" w:eastAsiaTheme="minorEastAsia" w:hAnsiTheme="minorHAnsi"/>
                <w:noProof/>
                <w:lang w:eastAsia="nl-NL"/>
              </w:rPr>
              <w:tab/>
            </w:r>
            <w:r w:rsidR="00D55173" w:rsidRPr="00E904B7">
              <w:rPr>
                <w:rStyle w:val="Hyperlink"/>
                <w:rFonts w:eastAsia="Calibri" w:cs="Times New Roman"/>
                <w:noProof/>
              </w:rPr>
              <w:t>BFT (Bureau Financieel Toezicht)</w:t>
            </w:r>
            <w:r w:rsidR="00D55173">
              <w:rPr>
                <w:noProof/>
                <w:webHidden/>
              </w:rPr>
              <w:tab/>
            </w:r>
            <w:r w:rsidR="00D55173">
              <w:rPr>
                <w:noProof/>
                <w:webHidden/>
              </w:rPr>
              <w:fldChar w:fldCharType="begin"/>
            </w:r>
            <w:r w:rsidR="00D55173">
              <w:rPr>
                <w:noProof/>
                <w:webHidden/>
              </w:rPr>
              <w:instrText xml:space="preserve"> PAGEREF _Toc17031740 \h </w:instrText>
            </w:r>
            <w:r w:rsidR="00D55173">
              <w:rPr>
                <w:noProof/>
                <w:webHidden/>
              </w:rPr>
            </w:r>
            <w:r w:rsidR="00D55173">
              <w:rPr>
                <w:noProof/>
                <w:webHidden/>
              </w:rPr>
              <w:fldChar w:fldCharType="separate"/>
            </w:r>
            <w:r w:rsidR="004176AF">
              <w:rPr>
                <w:noProof/>
                <w:webHidden/>
              </w:rPr>
              <w:t>25</w:t>
            </w:r>
            <w:r w:rsidR="00D55173">
              <w:rPr>
                <w:noProof/>
                <w:webHidden/>
              </w:rPr>
              <w:fldChar w:fldCharType="end"/>
            </w:r>
          </w:hyperlink>
        </w:p>
        <w:p w14:paraId="6770F538" w14:textId="3C6B98D6" w:rsidR="00D55173" w:rsidRDefault="009C360B" w:rsidP="00707C0B">
          <w:pPr>
            <w:pStyle w:val="Inhopg1"/>
            <w:tabs>
              <w:tab w:val="left" w:pos="660"/>
              <w:tab w:val="right" w:leader="dot" w:pos="9062"/>
            </w:tabs>
            <w:spacing w:line="240" w:lineRule="auto"/>
            <w:rPr>
              <w:rFonts w:asciiTheme="minorHAnsi" w:eastAsiaTheme="minorEastAsia" w:hAnsiTheme="minorHAnsi"/>
              <w:noProof/>
              <w:lang w:eastAsia="nl-NL"/>
            </w:rPr>
          </w:pPr>
          <w:hyperlink w:anchor="_Toc17031741" w:history="1">
            <w:r w:rsidR="00D55173" w:rsidRPr="00E904B7">
              <w:rPr>
                <w:rStyle w:val="Hyperlink"/>
                <w:rFonts w:eastAsia="Times New Roman" w:cs="Times New Roman"/>
                <w:noProof/>
              </w:rPr>
              <w:t>2.3</w:t>
            </w:r>
            <w:r w:rsidR="00D55173">
              <w:rPr>
                <w:rFonts w:asciiTheme="minorHAnsi" w:eastAsiaTheme="minorEastAsia" w:hAnsiTheme="minorHAnsi"/>
                <w:noProof/>
                <w:lang w:eastAsia="nl-NL"/>
              </w:rPr>
              <w:tab/>
            </w:r>
            <w:r w:rsidR="00D55173" w:rsidRPr="00E904B7">
              <w:rPr>
                <w:rStyle w:val="Hyperlink"/>
                <w:rFonts w:eastAsia="Times New Roman" w:cs="Times New Roman"/>
                <w:noProof/>
              </w:rPr>
              <w:t>Tuchtrecht</w:t>
            </w:r>
            <w:r w:rsidR="00D55173">
              <w:rPr>
                <w:noProof/>
                <w:webHidden/>
              </w:rPr>
              <w:tab/>
            </w:r>
            <w:r w:rsidR="00D55173">
              <w:rPr>
                <w:noProof/>
                <w:webHidden/>
              </w:rPr>
              <w:fldChar w:fldCharType="begin"/>
            </w:r>
            <w:r w:rsidR="00D55173">
              <w:rPr>
                <w:noProof/>
                <w:webHidden/>
              </w:rPr>
              <w:instrText xml:space="preserve"> PAGEREF _Toc17031741 \h </w:instrText>
            </w:r>
            <w:r w:rsidR="00D55173">
              <w:rPr>
                <w:noProof/>
                <w:webHidden/>
              </w:rPr>
            </w:r>
            <w:r w:rsidR="00D55173">
              <w:rPr>
                <w:noProof/>
                <w:webHidden/>
              </w:rPr>
              <w:fldChar w:fldCharType="separate"/>
            </w:r>
            <w:r w:rsidR="004176AF">
              <w:rPr>
                <w:noProof/>
                <w:webHidden/>
              </w:rPr>
              <w:t>26</w:t>
            </w:r>
            <w:r w:rsidR="00D55173">
              <w:rPr>
                <w:noProof/>
                <w:webHidden/>
              </w:rPr>
              <w:fldChar w:fldCharType="end"/>
            </w:r>
          </w:hyperlink>
        </w:p>
        <w:p w14:paraId="737C4879" w14:textId="6EC948A0" w:rsidR="00D55173" w:rsidRDefault="009C360B" w:rsidP="00707C0B">
          <w:pPr>
            <w:pStyle w:val="Inhopg2"/>
            <w:tabs>
              <w:tab w:val="left" w:pos="1100"/>
              <w:tab w:val="right" w:leader="dot" w:pos="9062"/>
            </w:tabs>
            <w:spacing w:line="240" w:lineRule="auto"/>
            <w:rPr>
              <w:rFonts w:asciiTheme="minorHAnsi" w:eastAsiaTheme="minorEastAsia" w:hAnsiTheme="minorHAnsi"/>
              <w:noProof/>
              <w:lang w:eastAsia="nl-NL"/>
            </w:rPr>
          </w:pPr>
          <w:hyperlink w:anchor="_Toc17031742" w:history="1">
            <w:r w:rsidR="00D55173" w:rsidRPr="00E904B7">
              <w:rPr>
                <w:rStyle w:val="Hyperlink"/>
                <w:rFonts w:eastAsia="Calibri" w:cs="Times New Roman"/>
                <w:noProof/>
              </w:rPr>
              <w:t>2.3.1</w:t>
            </w:r>
            <w:r w:rsidR="00D55173">
              <w:rPr>
                <w:rFonts w:asciiTheme="minorHAnsi" w:eastAsiaTheme="minorEastAsia" w:hAnsiTheme="minorHAnsi"/>
                <w:noProof/>
                <w:lang w:eastAsia="nl-NL"/>
              </w:rPr>
              <w:tab/>
            </w:r>
            <w:r w:rsidR="00D55173" w:rsidRPr="00E904B7">
              <w:rPr>
                <w:rStyle w:val="Hyperlink"/>
                <w:rFonts w:eastAsia="Calibri" w:cs="Times New Roman"/>
                <w:noProof/>
              </w:rPr>
              <w:t>Wat houdt tuchtrecht in?</w:t>
            </w:r>
            <w:r w:rsidR="00D55173">
              <w:rPr>
                <w:noProof/>
                <w:webHidden/>
              </w:rPr>
              <w:tab/>
            </w:r>
            <w:r w:rsidR="00D55173">
              <w:rPr>
                <w:noProof/>
                <w:webHidden/>
              </w:rPr>
              <w:fldChar w:fldCharType="begin"/>
            </w:r>
            <w:r w:rsidR="00D55173">
              <w:rPr>
                <w:noProof/>
                <w:webHidden/>
              </w:rPr>
              <w:instrText xml:space="preserve"> PAGEREF _Toc17031742 \h </w:instrText>
            </w:r>
            <w:r w:rsidR="00D55173">
              <w:rPr>
                <w:noProof/>
                <w:webHidden/>
              </w:rPr>
            </w:r>
            <w:r w:rsidR="00D55173">
              <w:rPr>
                <w:noProof/>
                <w:webHidden/>
              </w:rPr>
              <w:fldChar w:fldCharType="separate"/>
            </w:r>
            <w:r w:rsidR="004176AF">
              <w:rPr>
                <w:noProof/>
                <w:webHidden/>
              </w:rPr>
              <w:t>27</w:t>
            </w:r>
            <w:r w:rsidR="00D55173">
              <w:rPr>
                <w:noProof/>
                <w:webHidden/>
              </w:rPr>
              <w:fldChar w:fldCharType="end"/>
            </w:r>
          </w:hyperlink>
        </w:p>
        <w:p w14:paraId="01F52FB7" w14:textId="3E693538" w:rsidR="00D55173" w:rsidRDefault="009C360B" w:rsidP="00707C0B">
          <w:pPr>
            <w:pStyle w:val="Inhopg2"/>
            <w:tabs>
              <w:tab w:val="left" w:pos="1100"/>
              <w:tab w:val="right" w:leader="dot" w:pos="9062"/>
            </w:tabs>
            <w:spacing w:line="240" w:lineRule="auto"/>
            <w:rPr>
              <w:rFonts w:asciiTheme="minorHAnsi" w:eastAsiaTheme="minorEastAsia" w:hAnsiTheme="minorHAnsi"/>
              <w:noProof/>
              <w:lang w:eastAsia="nl-NL"/>
            </w:rPr>
          </w:pPr>
          <w:hyperlink w:anchor="_Toc17031743" w:history="1">
            <w:r w:rsidR="00D55173" w:rsidRPr="00E904B7">
              <w:rPr>
                <w:rStyle w:val="Hyperlink"/>
                <w:rFonts w:cs="Times New Roman"/>
                <w:noProof/>
              </w:rPr>
              <w:t>2.3.2</w:t>
            </w:r>
            <w:r w:rsidR="00D55173">
              <w:rPr>
                <w:rFonts w:asciiTheme="minorHAnsi" w:eastAsiaTheme="minorEastAsia" w:hAnsiTheme="minorHAnsi"/>
                <w:noProof/>
                <w:lang w:eastAsia="nl-NL"/>
              </w:rPr>
              <w:tab/>
            </w:r>
            <w:r w:rsidR="00D55173" w:rsidRPr="00E904B7">
              <w:rPr>
                <w:rStyle w:val="Hyperlink"/>
                <w:rFonts w:cs="Times New Roman"/>
                <w:noProof/>
              </w:rPr>
              <w:t>Wanneer kan men naar de tuchtrechter stappen?</w:t>
            </w:r>
            <w:r w:rsidR="00D55173">
              <w:rPr>
                <w:noProof/>
                <w:webHidden/>
              </w:rPr>
              <w:tab/>
            </w:r>
            <w:r w:rsidR="00D55173">
              <w:rPr>
                <w:noProof/>
                <w:webHidden/>
              </w:rPr>
              <w:fldChar w:fldCharType="begin"/>
            </w:r>
            <w:r w:rsidR="00D55173">
              <w:rPr>
                <w:noProof/>
                <w:webHidden/>
              </w:rPr>
              <w:instrText xml:space="preserve"> PAGEREF _Toc17031743 \h </w:instrText>
            </w:r>
            <w:r w:rsidR="00D55173">
              <w:rPr>
                <w:noProof/>
                <w:webHidden/>
              </w:rPr>
            </w:r>
            <w:r w:rsidR="00D55173">
              <w:rPr>
                <w:noProof/>
                <w:webHidden/>
              </w:rPr>
              <w:fldChar w:fldCharType="separate"/>
            </w:r>
            <w:r w:rsidR="004176AF">
              <w:rPr>
                <w:noProof/>
                <w:webHidden/>
              </w:rPr>
              <w:t>27</w:t>
            </w:r>
            <w:r w:rsidR="00D55173">
              <w:rPr>
                <w:noProof/>
                <w:webHidden/>
              </w:rPr>
              <w:fldChar w:fldCharType="end"/>
            </w:r>
          </w:hyperlink>
        </w:p>
        <w:p w14:paraId="3634265F" w14:textId="4DD2813E" w:rsidR="00D55173" w:rsidRDefault="009C360B" w:rsidP="00707C0B">
          <w:pPr>
            <w:pStyle w:val="Inhopg2"/>
            <w:tabs>
              <w:tab w:val="left" w:pos="1100"/>
              <w:tab w:val="right" w:leader="dot" w:pos="9062"/>
            </w:tabs>
            <w:spacing w:line="240" w:lineRule="auto"/>
            <w:rPr>
              <w:rFonts w:asciiTheme="minorHAnsi" w:eastAsiaTheme="minorEastAsia" w:hAnsiTheme="minorHAnsi"/>
              <w:noProof/>
              <w:lang w:eastAsia="nl-NL"/>
            </w:rPr>
          </w:pPr>
          <w:hyperlink w:anchor="_Toc17031744" w:history="1">
            <w:r w:rsidR="00D55173" w:rsidRPr="00E904B7">
              <w:rPr>
                <w:rStyle w:val="Hyperlink"/>
                <w:rFonts w:cs="Times New Roman"/>
                <w:noProof/>
              </w:rPr>
              <w:t>2.3.3</w:t>
            </w:r>
            <w:r w:rsidR="00D55173">
              <w:rPr>
                <w:rFonts w:asciiTheme="minorHAnsi" w:eastAsiaTheme="minorEastAsia" w:hAnsiTheme="minorHAnsi"/>
                <w:noProof/>
                <w:lang w:eastAsia="nl-NL"/>
              </w:rPr>
              <w:tab/>
            </w:r>
            <w:r w:rsidR="00D55173" w:rsidRPr="00E904B7">
              <w:rPr>
                <w:rStyle w:val="Hyperlink"/>
                <w:rFonts w:cs="Times New Roman"/>
                <w:noProof/>
              </w:rPr>
              <w:t>Welke maatregelen kan een tuchtrechter opleggen?</w:t>
            </w:r>
            <w:r w:rsidR="00D55173">
              <w:rPr>
                <w:noProof/>
                <w:webHidden/>
              </w:rPr>
              <w:tab/>
            </w:r>
            <w:r w:rsidR="00D55173">
              <w:rPr>
                <w:noProof/>
                <w:webHidden/>
              </w:rPr>
              <w:fldChar w:fldCharType="begin"/>
            </w:r>
            <w:r w:rsidR="00D55173">
              <w:rPr>
                <w:noProof/>
                <w:webHidden/>
              </w:rPr>
              <w:instrText xml:space="preserve"> PAGEREF _Toc17031744 \h </w:instrText>
            </w:r>
            <w:r w:rsidR="00D55173">
              <w:rPr>
                <w:noProof/>
                <w:webHidden/>
              </w:rPr>
            </w:r>
            <w:r w:rsidR="00D55173">
              <w:rPr>
                <w:noProof/>
                <w:webHidden/>
              </w:rPr>
              <w:fldChar w:fldCharType="separate"/>
            </w:r>
            <w:r w:rsidR="004176AF">
              <w:rPr>
                <w:noProof/>
                <w:webHidden/>
              </w:rPr>
              <w:t>28</w:t>
            </w:r>
            <w:r w:rsidR="00D55173">
              <w:rPr>
                <w:noProof/>
                <w:webHidden/>
              </w:rPr>
              <w:fldChar w:fldCharType="end"/>
            </w:r>
          </w:hyperlink>
        </w:p>
        <w:p w14:paraId="09B0C869" w14:textId="7CEB4B00" w:rsidR="00D55173" w:rsidRDefault="009C360B" w:rsidP="00707C0B">
          <w:pPr>
            <w:pStyle w:val="Inhopg2"/>
            <w:tabs>
              <w:tab w:val="left" w:pos="1100"/>
              <w:tab w:val="right" w:leader="dot" w:pos="9062"/>
            </w:tabs>
            <w:spacing w:line="240" w:lineRule="auto"/>
            <w:rPr>
              <w:rFonts w:asciiTheme="minorHAnsi" w:eastAsiaTheme="minorEastAsia" w:hAnsiTheme="minorHAnsi"/>
              <w:noProof/>
              <w:lang w:eastAsia="nl-NL"/>
            </w:rPr>
          </w:pPr>
          <w:hyperlink w:anchor="_Toc17031745" w:history="1">
            <w:r w:rsidR="00D55173" w:rsidRPr="00E904B7">
              <w:rPr>
                <w:rStyle w:val="Hyperlink"/>
                <w:rFonts w:eastAsia="Calibri" w:cs="Times New Roman"/>
                <w:noProof/>
              </w:rPr>
              <w:t>2.3.4</w:t>
            </w:r>
            <w:r w:rsidR="00D55173">
              <w:rPr>
                <w:rFonts w:asciiTheme="minorHAnsi" w:eastAsiaTheme="minorEastAsia" w:hAnsiTheme="minorHAnsi"/>
                <w:noProof/>
                <w:lang w:eastAsia="nl-NL"/>
              </w:rPr>
              <w:tab/>
            </w:r>
            <w:r w:rsidR="00D55173" w:rsidRPr="00E904B7">
              <w:rPr>
                <w:rStyle w:val="Hyperlink"/>
                <w:rFonts w:eastAsia="Calibri" w:cs="Times New Roman"/>
                <w:noProof/>
              </w:rPr>
              <w:t>Wat houden deze maatregelen in?</w:t>
            </w:r>
            <w:r w:rsidR="00D55173">
              <w:rPr>
                <w:noProof/>
                <w:webHidden/>
              </w:rPr>
              <w:tab/>
            </w:r>
            <w:r w:rsidR="00D55173">
              <w:rPr>
                <w:noProof/>
                <w:webHidden/>
              </w:rPr>
              <w:fldChar w:fldCharType="begin"/>
            </w:r>
            <w:r w:rsidR="00D55173">
              <w:rPr>
                <w:noProof/>
                <w:webHidden/>
              </w:rPr>
              <w:instrText xml:space="preserve"> PAGEREF _Toc17031745 \h </w:instrText>
            </w:r>
            <w:r w:rsidR="00D55173">
              <w:rPr>
                <w:noProof/>
                <w:webHidden/>
              </w:rPr>
            </w:r>
            <w:r w:rsidR="00D55173">
              <w:rPr>
                <w:noProof/>
                <w:webHidden/>
              </w:rPr>
              <w:fldChar w:fldCharType="separate"/>
            </w:r>
            <w:r w:rsidR="004176AF">
              <w:rPr>
                <w:noProof/>
                <w:webHidden/>
              </w:rPr>
              <w:t>29</w:t>
            </w:r>
            <w:r w:rsidR="00D55173">
              <w:rPr>
                <w:noProof/>
                <w:webHidden/>
              </w:rPr>
              <w:fldChar w:fldCharType="end"/>
            </w:r>
          </w:hyperlink>
        </w:p>
        <w:p w14:paraId="5E05099B" w14:textId="198386C0" w:rsidR="00D55173" w:rsidRDefault="009C360B" w:rsidP="00707C0B">
          <w:pPr>
            <w:pStyle w:val="Inhopg1"/>
            <w:tabs>
              <w:tab w:val="left" w:pos="660"/>
              <w:tab w:val="right" w:leader="dot" w:pos="9062"/>
            </w:tabs>
            <w:spacing w:line="240" w:lineRule="auto"/>
            <w:rPr>
              <w:rFonts w:asciiTheme="minorHAnsi" w:eastAsiaTheme="minorEastAsia" w:hAnsiTheme="minorHAnsi"/>
              <w:noProof/>
              <w:lang w:eastAsia="nl-NL"/>
            </w:rPr>
          </w:pPr>
          <w:hyperlink w:anchor="_Toc17031746" w:history="1">
            <w:r w:rsidR="00D55173" w:rsidRPr="00E904B7">
              <w:rPr>
                <w:rStyle w:val="Hyperlink"/>
                <w:rFonts w:cs="Times New Roman"/>
                <w:noProof/>
              </w:rPr>
              <w:t>2.4</w:t>
            </w:r>
            <w:r w:rsidR="00D55173">
              <w:rPr>
                <w:rFonts w:asciiTheme="minorHAnsi" w:eastAsiaTheme="minorEastAsia" w:hAnsiTheme="minorHAnsi"/>
                <w:noProof/>
                <w:lang w:eastAsia="nl-NL"/>
              </w:rPr>
              <w:tab/>
            </w:r>
            <w:r w:rsidR="00D55173" w:rsidRPr="00E904B7">
              <w:rPr>
                <w:rStyle w:val="Hyperlink"/>
                <w:rFonts w:cs="Times New Roman"/>
                <w:noProof/>
              </w:rPr>
              <w:t>Aandelenoverdrachtdossier</w:t>
            </w:r>
            <w:r w:rsidR="00D55173">
              <w:rPr>
                <w:noProof/>
                <w:webHidden/>
              </w:rPr>
              <w:tab/>
            </w:r>
            <w:r w:rsidR="00D55173">
              <w:rPr>
                <w:noProof/>
                <w:webHidden/>
              </w:rPr>
              <w:fldChar w:fldCharType="begin"/>
            </w:r>
            <w:r w:rsidR="00D55173">
              <w:rPr>
                <w:noProof/>
                <w:webHidden/>
              </w:rPr>
              <w:instrText xml:space="preserve"> PAGEREF _Toc17031746 \h </w:instrText>
            </w:r>
            <w:r w:rsidR="00D55173">
              <w:rPr>
                <w:noProof/>
                <w:webHidden/>
              </w:rPr>
            </w:r>
            <w:r w:rsidR="00D55173">
              <w:rPr>
                <w:noProof/>
                <w:webHidden/>
              </w:rPr>
              <w:fldChar w:fldCharType="separate"/>
            </w:r>
            <w:r w:rsidR="004176AF">
              <w:rPr>
                <w:noProof/>
                <w:webHidden/>
              </w:rPr>
              <w:t>30</w:t>
            </w:r>
            <w:r w:rsidR="00D55173">
              <w:rPr>
                <w:noProof/>
                <w:webHidden/>
              </w:rPr>
              <w:fldChar w:fldCharType="end"/>
            </w:r>
          </w:hyperlink>
        </w:p>
        <w:p w14:paraId="024E789F" w14:textId="40652A2E" w:rsidR="00D55173" w:rsidRDefault="009C360B" w:rsidP="00707C0B">
          <w:pPr>
            <w:pStyle w:val="Inhopg2"/>
            <w:tabs>
              <w:tab w:val="left" w:pos="1100"/>
              <w:tab w:val="right" w:leader="dot" w:pos="9062"/>
            </w:tabs>
            <w:spacing w:line="240" w:lineRule="auto"/>
            <w:rPr>
              <w:rFonts w:asciiTheme="minorHAnsi" w:eastAsiaTheme="minorEastAsia" w:hAnsiTheme="minorHAnsi"/>
              <w:noProof/>
              <w:lang w:eastAsia="nl-NL"/>
            </w:rPr>
          </w:pPr>
          <w:hyperlink w:anchor="_Toc17031747" w:history="1">
            <w:r w:rsidR="00D55173" w:rsidRPr="00E904B7">
              <w:rPr>
                <w:rStyle w:val="Hyperlink"/>
                <w:rFonts w:cs="Times New Roman"/>
                <w:noProof/>
              </w:rPr>
              <w:t>2.4.1</w:t>
            </w:r>
            <w:r w:rsidR="00D55173">
              <w:rPr>
                <w:rFonts w:asciiTheme="minorHAnsi" w:eastAsiaTheme="minorEastAsia" w:hAnsiTheme="minorHAnsi"/>
                <w:noProof/>
                <w:lang w:eastAsia="nl-NL"/>
              </w:rPr>
              <w:tab/>
            </w:r>
            <w:r w:rsidR="00D55173" w:rsidRPr="00E904B7">
              <w:rPr>
                <w:rStyle w:val="Hyperlink"/>
                <w:rFonts w:cs="Times New Roman"/>
                <w:noProof/>
              </w:rPr>
              <w:t>Recherches (het controleren van registers)</w:t>
            </w:r>
            <w:r w:rsidR="00D55173">
              <w:rPr>
                <w:noProof/>
                <w:webHidden/>
              </w:rPr>
              <w:tab/>
            </w:r>
            <w:r w:rsidR="00D55173">
              <w:rPr>
                <w:noProof/>
                <w:webHidden/>
              </w:rPr>
              <w:fldChar w:fldCharType="begin"/>
            </w:r>
            <w:r w:rsidR="00D55173">
              <w:rPr>
                <w:noProof/>
                <w:webHidden/>
              </w:rPr>
              <w:instrText xml:space="preserve"> PAGEREF _Toc17031747 \h </w:instrText>
            </w:r>
            <w:r w:rsidR="00D55173">
              <w:rPr>
                <w:noProof/>
                <w:webHidden/>
              </w:rPr>
            </w:r>
            <w:r w:rsidR="00D55173">
              <w:rPr>
                <w:noProof/>
                <w:webHidden/>
              </w:rPr>
              <w:fldChar w:fldCharType="separate"/>
            </w:r>
            <w:r w:rsidR="004176AF">
              <w:rPr>
                <w:noProof/>
                <w:webHidden/>
              </w:rPr>
              <w:t>30</w:t>
            </w:r>
            <w:r w:rsidR="00D55173">
              <w:rPr>
                <w:noProof/>
                <w:webHidden/>
              </w:rPr>
              <w:fldChar w:fldCharType="end"/>
            </w:r>
          </w:hyperlink>
        </w:p>
        <w:p w14:paraId="1776222A" w14:textId="71C4777E" w:rsidR="00D55173" w:rsidRDefault="009C360B" w:rsidP="00707C0B">
          <w:pPr>
            <w:pStyle w:val="Inhopg2"/>
            <w:tabs>
              <w:tab w:val="left" w:pos="1100"/>
              <w:tab w:val="right" w:leader="dot" w:pos="9062"/>
            </w:tabs>
            <w:spacing w:line="240" w:lineRule="auto"/>
            <w:rPr>
              <w:rFonts w:asciiTheme="minorHAnsi" w:eastAsiaTheme="minorEastAsia" w:hAnsiTheme="minorHAnsi"/>
              <w:noProof/>
              <w:lang w:eastAsia="nl-NL"/>
            </w:rPr>
          </w:pPr>
          <w:hyperlink w:anchor="_Toc17031748" w:history="1">
            <w:r w:rsidR="00D55173" w:rsidRPr="00E904B7">
              <w:rPr>
                <w:rStyle w:val="Hyperlink"/>
                <w:rFonts w:cs="Times New Roman"/>
                <w:noProof/>
              </w:rPr>
              <w:t>2.4.2</w:t>
            </w:r>
            <w:r w:rsidR="00D55173">
              <w:rPr>
                <w:rFonts w:asciiTheme="minorHAnsi" w:eastAsiaTheme="minorEastAsia" w:hAnsiTheme="minorHAnsi"/>
                <w:noProof/>
                <w:lang w:eastAsia="nl-NL"/>
              </w:rPr>
              <w:tab/>
            </w:r>
            <w:r w:rsidR="00D55173" w:rsidRPr="00E904B7">
              <w:rPr>
                <w:rStyle w:val="Hyperlink"/>
                <w:rFonts w:cs="Times New Roman"/>
                <w:noProof/>
              </w:rPr>
              <w:t>Her-recherches en na-recherches</w:t>
            </w:r>
            <w:r w:rsidR="00D55173">
              <w:rPr>
                <w:noProof/>
                <w:webHidden/>
              </w:rPr>
              <w:tab/>
            </w:r>
            <w:r w:rsidR="00D55173">
              <w:rPr>
                <w:noProof/>
                <w:webHidden/>
              </w:rPr>
              <w:fldChar w:fldCharType="begin"/>
            </w:r>
            <w:r w:rsidR="00D55173">
              <w:rPr>
                <w:noProof/>
                <w:webHidden/>
              </w:rPr>
              <w:instrText xml:space="preserve"> PAGEREF _Toc17031748 \h </w:instrText>
            </w:r>
            <w:r w:rsidR="00D55173">
              <w:rPr>
                <w:noProof/>
                <w:webHidden/>
              </w:rPr>
            </w:r>
            <w:r w:rsidR="00D55173">
              <w:rPr>
                <w:noProof/>
                <w:webHidden/>
              </w:rPr>
              <w:fldChar w:fldCharType="separate"/>
            </w:r>
            <w:r w:rsidR="004176AF">
              <w:rPr>
                <w:noProof/>
                <w:webHidden/>
              </w:rPr>
              <w:t>38</w:t>
            </w:r>
            <w:r w:rsidR="00D55173">
              <w:rPr>
                <w:noProof/>
                <w:webHidden/>
              </w:rPr>
              <w:fldChar w:fldCharType="end"/>
            </w:r>
          </w:hyperlink>
        </w:p>
        <w:p w14:paraId="2A0953CB" w14:textId="55C5BD1F" w:rsidR="00D55173" w:rsidRDefault="009C360B" w:rsidP="00707C0B">
          <w:pPr>
            <w:pStyle w:val="Inhopg2"/>
            <w:tabs>
              <w:tab w:val="left" w:pos="1100"/>
              <w:tab w:val="right" w:leader="dot" w:pos="9062"/>
            </w:tabs>
            <w:spacing w:line="240" w:lineRule="auto"/>
            <w:rPr>
              <w:rFonts w:asciiTheme="minorHAnsi" w:eastAsiaTheme="minorEastAsia" w:hAnsiTheme="minorHAnsi"/>
              <w:noProof/>
              <w:lang w:eastAsia="nl-NL"/>
            </w:rPr>
          </w:pPr>
          <w:hyperlink w:anchor="_Toc17031749" w:history="1">
            <w:r w:rsidR="00D55173" w:rsidRPr="00E904B7">
              <w:rPr>
                <w:rStyle w:val="Hyperlink"/>
                <w:rFonts w:cs="Times New Roman"/>
                <w:noProof/>
              </w:rPr>
              <w:t>2.4.3</w:t>
            </w:r>
            <w:r w:rsidR="00D55173">
              <w:rPr>
                <w:rFonts w:asciiTheme="minorHAnsi" w:eastAsiaTheme="minorEastAsia" w:hAnsiTheme="minorHAnsi"/>
                <w:noProof/>
                <w:lang w:eastAsia="nl-NL"/>
              </w:rPr>
              <w:tab/>
            </w:r>
            <w:r w:rsidR="00D55173" w:rsidRPr="00E904B7">
              <w:rPr>
                <w:rStyle w:val="Hyperlink"/>
                <w:rFonts w:cs="Times New Roman"/>
                <w:noProof/>
              </w:rPr>
              <w:t>Afwerken van een dossier</w:t>
            </w:r>
            <w:r w:rsidR="00D55173">
              <w:rPr>
                <w:noProof/>
                <w:webHidden/>
              </w:rPr>
              <w:tab/>
            </w:r>
            <w:r w:rsidR="00D55173">
              <w:rPr>
                <w:noProof/>
                <w:webHidden/>
              </w:rPr>
              <w:fldChar w:fldCharType="begin"/>
            </w:r>
            <w:r w:rsidR="00D55173">
              <w:rPr>
                <w:noProof/>
                <w:webHidden/>
              </w:rPr>
              <w:instrText xml:space="preserve"> PAGEREF _Toc17031749 \h </w:instrText>
            </w:r>
            <w:r w:rsidR="00D55173">
              <w:rPr>
                <w:noProof/>
                <w:webHidden/>
              </w:rPr>
            </w:r>
            <w:r w:rsidR="00D55173">
              <w:rPr>
                <w:noProof/>
                <w:webHidden/>
              </w:rPr>
              <w:fldChar w:fldCharType="separate"/>
            </w:r>
            <w:r w:rsidR="004176AF">
              <w:rPr>
                <w:noProof/>
                <w:webHidden/>
              </w:rPr>
              <w:t>39</w:t>
            </w:r>
            <w:r w:rsidR="00D55173">
              <w:rPr>
                <w:noProof/>
                <w:webHidden/>
              </w:rPr>
              <w:fldChar w:fldCharType="end"/>
            </w:r>
          </w:hyperlink>
        </w:p>
        <w:p w14:paraId="42E05582" w14:textId="60EAE0CC" w:rsidR="00D55173" w:rsidRDefault="009C360B" w:rsidP="00707C0B">
          <w:pPr>
            <w:pStyle w:val="Inhopg1"/>
            <w:tabs>
              <w:tab w:val="left" w:pos="440"/>
              <w:tab w:val="right" w:leader="dot" w:pos="9062"/>
            </w:tabs>
            <w:spacing w:line="240" w:lineRule="auto"/>
            <w:rPr>
              <w:rFonts w:asciiTheme="minorHAnsi" w:eastAsiaTheme="minorEastAsia" w:hAnsiTheme="minorHAnsi"/>
              <w:noProof/>
              <w:lang w:eastAsia="nl-NL"/>
            </w:rPr>
          </w:pPr>
          <w:hyperlink w:anchor="_Toc17031750" w:history="1">
            <w:r w:rsidR="00D55173" w:rsidRPr="00E904B7">
              <w:rPr>
                <w:rStyle w:val="Hyperlink"/>
                <w:rFonts w:eastAsia="Calibri" w:cs="Times New Roman"/>
                <w:noProof/>
              </w:rPr>
              <w:t>3.</w:t>
            </w:r>
            <w:r w:rsidR="00D55173">
              <w:rPr>
                <w:rFonts w:asciiTheme="minorHAnsi" w:eastAsiaTheme="minorEastAsia" w:hAnsiTheme="minorHAnsi"/>
                <w:noProof/>
                <w:lang w:eastAsia="nl-NL"/>
              </w:rPr>
              <w:tab/>
            </w:r>
            <w:r w:rsidR="00D55173" w:rsidRPr="00E904B7">
              <w:rPr>
                <w:rStyle w:val="Hyperlink"/>
                <w:rFonts w:eastAsia="Calibri" w:cs="Times New Roman"/>
                <w:noProof/>
              </w:rPr>
              <w:t>Resultaten</w:t>
            </w:r>
            <w:r w:rsidR="00D55173">
              <w:rPr>
                <w:noProof/>
                <w:webHidden/>
              </w:rPr>
              <w:tab/>
            </w:r>
            <w:r w:rsidR="00D55173">
              <w:rPr>
                <w:noProof/>
                <w:webHidden/>
              </w:rPr>
              <w:fldChar w:fldCharType="begin"/>
            </w:r>
            <w:r w:rsidR="00D55173">
              <w:rPr>
                <w:noProof/>
                <w:webHidden/>
              </w:rPr>
              <w:instrText xml:space="preserve"> PAGEREF _Toc17031750 \h </w:instrText>
            </w:r>
            <w:r w:rsidR="00D55173">
              <w:rPr>
                <w:noProof/>
                <w:webHidden/>
              </w:rPr>
            </w:r>
            <w:r w:rsidR="00D55173">
              <w:rPr>
                <w:noProof/>
                <w:webHidden/>
              </w:rPr>
              <w:fldChar w:fldCharType="separate"/>
            </w:r>
            <w:r w:rsidR="004176AF">
              <w:rPr>
                <w:noProof/>
                <w:webHidden/>
              </w:rPr>
              <w:t>40</w:t>
            </w:r>
            <w:r w:rsidR="00D55173">
              <w:rPr>
                <w:noProof/>
                <w:webHidden/>
              </w:rPr>
              <w:fldChar w:fldCharType="end"/>
            </w:r>
          </w:hyperlink>
        </w:p>
        <w:p w14:paraId="333D2FFF" w14:textId="0DD9417A" w:rsidR="00D55173" w:rsidRDefault="009C360B" w:rsidP="00707C0B">
          <w:pPr>
            <w:pStyle w:val="Inhopg1"/>
            <w:tabs>
              <w:tab w:val="left" w:pos="660"/>
              <w:tab w:val="right" w:leader="dot" w:pos="9062"/>
            </w:tabs>
            <w:spacing w:line="240" w:lineRule="auto"/>
            <w:rPr>
              <w:rFonts w:asciiTheme="minorHAnsi" w:eastAsiaTheme="minorEastAsia" w:hAnsiTheme="minorHAnsi"/>
              <w:noProof/>
              <w:lang w:eastAsia="nl-NL"/>
            </w:rPr>
          </w:pPr>
          <w:hyperlink w:anchor="_Toc17031751" w:history="1">
            <w:r w:rsidR="00D55173" w:rsidRPr="00E904B7">
              <w:rPr>
                <w:rStyle w:val="Hyperlink"/>
                <w:rFonts w:eastAsia="Calibri" w:cs="Times New Roman"/>
                <w:noProof/>
              </w:rPr>
              <w:t>3.1</w:t>
            </w:r>
            <w:r w:rsidR="00D55173">
              <w:rPr>
                <w:rFonts w:asciiTheme="minorHAnsi" w:eastAsiaTheme="minorEastAsia" w:hAnsiTheme="minorHAnsi"/>
                <w:noProof/>
                <w:lang w:eastAsia="nl-NL"/>
              </w:rPr>
              <w:tab/>
            </w:r>
            <w:r w:rsidR="00D55173" w:rsidRPr="00E904B7">
              <w:rPr>
                <w:rStyle w:val="Hyperlink"/>
                <w:rFonts w:eastAsia="Calibri" w:cs="Times New Roman"/>
                <w:noProof/>
              </w:rPr>
              <w:t>Jurisprudentieanalyse (tuchtrechtelijke uitspraken)</w:t>
            </w:r>
            <w:r w:rsidR="00D55173">
              <w:rPr>
                <w:noProof/>
                <w:webHidden/>
              </w:rPr>
              <w:tab/>
            </w:r>
            <w:r w:rsidR="00D55173">
              <w:rPr>
                <w:noProof/>
                <w:webHidden/>
              </w:rPr>
              <w:fldChar w:fldCharType="begin"/>
            </w:r>
            <w:r w:rsidR="00D55173">
              <w:rPr>
                <w:noProof/>
                <w:webHidden/>
              </w:rPr>
              <w:instrText xml:space="preserve"> PAGEREF _Toc17031751 \h </w:instrText>
            </w:r>
            <w:r w:rsidR="00D55173">
              <w:rPr>
                <w:noProof/>
                <w:webHidden/>
              </w:rPr>
            </w:r>
            <w:r w:rsidR="00D55173">
              <w:rPr>
                <w:noProof/>
                <w:webHidden/>
              </w:rPr>
              <w:fldChar w:fldCharType="separate"/>
            </w:r>
            <w:r w:rsidR="004176AF">
              <w:rPr>
                <w:noProof/>
                <w:webHidden/>
              </w:rPr>
              <w:t>40</w:t>
            </w:r>
            <w:r w:rsidR="00D55173">
              <w:rPr>
                <w:noProof/>
                <w:webHidden/>
              </w:rPr>
              <w:fldChar w:fldCharType="end"/>
            </w:r>
          </w:hyperlink>
        </w:p>
        <w:p w14:paraId="4D672653" w14:textId="513FC74A" w:rsidR="00D55173" w:rsidRDefault="009C360B" w:rsidP="00707C0B">
          <w:pPr>
            <w:pStyle w:val="Inhopg1"/>
            <w:tabs>
              <w:tab w:val="left" w:pos="660"/>
              <w:tab w:val="right" w:leader="dot" w:pos="9062"/>
            </w:tabs>
            <w:spacing w:line="240" w:lineRule="auto"/>
            <w:rPr>
              <w:rFonts w:asciiTheme="minorHAnsi" w:eastAsiaTheme="minorEastAsia" w:hAnsiTheme="minorHAnsi"/>
              <w:noProof/>
              <w:lang w:eastAsia="nl-NL"/>
            </w:rPr>
          </w:pPr>
          <w:hyperlink w:anchor="_Toc17031752" w:history="1">
            <w:r w:rsidR="00D55173" w:rsidRPr="00E904B7">
              <w:rPr>
                <w:rStyle w:val="Hyperlink"/>
                <w:rFonts w:eastAsia="Calibri" w:cs="Times New Roman"/>
                <w:noProof/>
              </w:rPr>
              <w:t>3.2</w:t>
            </w:r>
            <w:r w:rsidR="00D55173">
              <w:rPr>
                <w:rFonts w:asciiTheme="minorHAnsi" w:eastAsiaTheme="minorEastAsia" w:hAnsiTheme="minorHAnsi"/>
                <w:noProof/>
                <w:lang w:eastAsia="nl-NL"/>
              </w:rPr>
              <w:tab/>
            </w:r>
            <w:r w:rsidR="00D55173" w:rsidRPr="00E904B7">
              <w:rPr>
                <w:rStyle w:val="Hyperlink"/>
                <w:rFonts w:eastAsia="Calibri" w:cs="Times New Roman"/>
                <w:noProof/>
              </w:rPr>
              <w:t>Dossieronderzoek</w:t>
            </w:r>
            <w:r w:rsidR="00D55173">
              <w:rPr>
                <w:noProof/>
                <w:webHidden/>
              </w:rPr>
              <w:tab/>
            </w:r>
            <w:r w:rsidR="00D55173">
              <w:rPr>
                <w:noProof/>
                <w:webHidden/>
              </w:rPr>
              <w:fldChar w:fldCharType="begin"/>
            </w:r>
            <w:r w:rsidR="00D55173">
              <w:rPr>
                <w:noProof/>
                <w:webHidden/>
              </w:rPr>
              <w:instrText xml:space="preserve"> PAGEREF _Toc17031752 \h </w:instrText>
            </w:r>
            <w:r w:rsidR="00D55173">
              <w:rPr>
                <w:noProof/>
                <w:webHidden/>
              </w:rPr>
            </w:r>
            <w:r w:rsidR="00D55173">
              <w:rPr>
                <w:noProof/>
                <w:webHidden/>
              </w:rPr>
              <w:fldChar w:fldCharType="separate"/>
            </w:r>
            <w:r w:rsidR="004176AF">
              <w:rPr>
                <w:noProof/>
                <w:webHidden/>
              </w:rPr>
              <w:t>46</w:t>
            </w:r>
            <w:r w:rsidR="00D55173">
              <w:rPr>
                <w:noProof/>
                <w:webHidden/>
              </w:rPr>
              <w:fldChar w:fldCharType="end"/>
            </w:r>
          </w:hyperlink>
        </w:p>
        <w:p w14:paraId="09360C15" w14:textId="5DA0B589" w:rsidR="00D55173" w:rsidRDefault="009C360B" w:rsidP="00707C0B">
          <w:pPr>
            <w:pStyle w:val="Inhopg1"/>
            <w:tabs>
              <w:tab w:val="left" w:pos="660"/>
              <w:tab w:val="right" w:leader="dot" w:pos="9062"/>
            </w:tabs>
            <w:spacing w:line="240" w:lineRule="auto"/>
            <w:rPr>
              <w:rFonts w:asciiTheme="minorHAnsi" w:eastAsiaTheme="minorEastAsia" w:hAnsiTheme="minorHAnsi"/>
              <w:noProof/>
              <w:lang w:eastAsia="nl-NL"/>
            </w:rPr>
          </w:pPr>
          <w:hyperlink w:anchor="_Toc17031753" w:history="1">
            <w:r w:rsidR="00D55173" w:rsidRPr="00E904B7">
              <w:rPr>
                <w:rStyle w:val="Hyperlink"/>
                <w:rFonts w:cs="Times New Roman"/>
                <w:noProof/>
              </w:rPr>
              <w:t>3.3</w:t>
            </w:r>
            <w:r w:rsidR="00D55173">
              <w:rPr>
                <w:rFonts w:asciiTheme="minorHAnsi" w:eastAsiaTheme="minorEastAsia" w:hAnsiTheme="minorHAnsi"/>
                <w:noProof/>
                <w:lang w:eastAsia="nl-NL"/>
              </w:rPr>
              <w:tab/>
            </w:r>
            <w:r w:rsidR="00D55173" w:rsidRPr="00E904B7">
              <w:rPr>
                <w:rStyle w:val="Hyperlink"/>
                <w:rFonts w:cs="Times New Roman"/>
                <w:noProof/>
              </w:rPr>
              <w:t>Werkinstructie</w:t>
            </w:r>
            <w:r w:rsidR="00D55173">
              <w:rPr>
                <w:noProof/>
                <w:webHidden/>
              </w:rPr>
              <w:tab/>
            </w:r>
            <w:r w:rsidR="00D55173">
              <w:rPr>
                <w:noProof/>
                <w:webHidden/>
              </w:rPr>
              <w:fldChar w:fldCharType="begin"/>
            </w:r>
            <w:r w:rsidR="00D55173">
              <w:rPr>
                <w:noProof/>
                <w:webHidden/>
              </w:rPr>
              <w:instrText xml:space="preserve"> PAGEREF _Toc17031753 \h </w:instrText>
            </w:r>
            <w:r w:rsidR="00D55173">
              <w:rPr>
                <w:noProof/>
                <w:webHidden/>
              </w:rPr>
            </w:r>
            <w:r w:rsidR="00D55173">
              <w:rPr>
                <w:noProof/>
                <w:webHidden/>
              </w:rPr>
              <w:fldChar w:fldCharType="separate"/>
            </w:r>
            <w:r w:rsidR="004176AF">
              <w:rPr>
                <w:noProof/>
                <w:webHidden/>
              </w:rPr>
              <w:t>48</w:t>
            </w:r>
            <w:r w:rsidR="00D55173">
              <w:rPr>
                <w:noProof/>
                <w:webHidden/>
              </w:rPr>
              <w:fldChar w:fldCharType="end"/>
            </w:r>
          </w:hyperlink>
        </w:p>
        <w:p w14:paraId="797A3181" w14:textId="2316F731" w:rsidR="00D55173" w:rsidRDefault="009C360B" w:rsidP="00707C0B">
          <w:pPr>
            <w:pStyle w:val="Inhopg1"/>
            <w:tabs>
              <w:tab w:val="left" w:pos="440"/>
              <w:tab w:val="right" w:leader="dot" w:pos="9062"/>
            </w:tabs>
            <w:spacing w:line="240" w:lineRule="auto"/>
            <w:rPr>
              <w:rFonts w:asciiTheme="minorHAnsi" w:eastAsiaTheme="minorEastAsia" w:hAnsiTheme="minorHAnsi"/>
              <w:noProof/>
              <w:lang w:eastAsia="nl-NL"/>
            </w:rPr>
          </w:pPr>
          <w:hyperlink w:anchor="_Toc17031754" w:history="1">
            <w:r w:rsidR="00D55173" w:rsidRPr="00E904B7">
              <w:rPr>
                <w:rStyle w:val="Hyperlink"/>
                <w:rFonts w:eastAsia="Calibri" w:cs="Times New Roman"/>
                <w:noProof/>
              </w:rPr>
              <w:t>4.</w:t>
            </w:r>
            <w:r w:rsidR="00D55173">
              <w:rPr>
                <w:rFonts w:asciiTheme="minorHAnsi" w:eastAsiaTheme="minorEastAsia" w:hAnsiTheme="minorHAnsi"/>
                <w:noProof/>
                <w:lang w:eastAsia="nl-NL"/>
              </w:rPr>
              <w:tab/>
            </w:r>
            <w:r w:rsidR="00D55173" w:rsidRPr="00E904B7">
              <w:rPr>
                <w:rStyle w:val="Hyperlink"/>
                <w:rFonts w:eastAsia="Calibri" w:cs="Times New Roman"/>
                <w:noProof/>
              </w:rPr>
              <w:t>Conclusie en aanbeveling</w:t>
            </w:r>
            <w:r w:rsidR="00D55173">
              <w:rPr>
                <w:noProof/>
                <w:webHidden/>
              </w:rPr>
              <w:tab/>
            </w:r>
            <w:r w:rsidR="00D55173">
              <w:rPr>
                <w:noProof/>
                <w:webHidden/>
              </w:rPr>
              <w:fldChar w:fldCharType="begin"/>
            </w:r>
            <w:r w:rsidR="00D55173">
              <w:rPr>
                <w:noProof/>
                <w:webHidden/>
              </w:rPr>
              <w:instrText xml:space="preserve"> PAGEREF _Toc17031754 \h </w:instrText>
            </w:r>
            <w:r w:rsidR="00D55173">
              <w:rPr>
                <w:noProof/>
                <w:webHidden/>
              </w:rPr>
            </w:r>
            <w:r w:rsidR="00D55173">
              <w:rPr>
                <w:noProof/>
                <w:webHidden/>
              </w:rPr>
              <w:fldChar w:fldCharType="separate"/>
            </w:r>
            <w:r w:rsidR="004176AF">
              <w:rPr>
                <w:noProof/>
                <w:webHidden/>
              </w:rPr>
              <w:t>51</w:t>
            </w:r>
            <w:r w:rsidR="00D55173">
              <w:rPr>
                <w:noProof/>
                <w:webHidden/>
              </w:rPr>
              <w:fldChar w:fldCharType="end"/>
            </w:r>
          </w:hyperlink>
        </w:p>
        <w:p w14:paraId="5FCA24B0" w14:textId="3A386BDB" w:rsidR="00D55173" w:rsidRDefault="009C360B" w:rsidP="00707C0B">
          <w:pPr>
            <w:pStyle w:val="Inhopg1"/>
            <w:tabs>
              <w:tab w:val="left" w:pos="660"/>
              <w:tab w:val="right" w:leader="dot" w:pos="9062"/>
            </w:tabs>
            <w:spacing w:line="240" w:lineRule="auto"/>
            <w:rPr>
              <w:rFonts w:asciiTheme="minorHAnsi" w:eastAsiaTheme="minorEastAsia" w:hAnsiTheme="minorHAnsi"/>
              <w:noProof/>
              <w:lang w:eastAsia="nl-NL"/>
            </w:rPr>
          </w:pPr>
          <w:hyperlink w:anchor="_Toc17031755" w:history="1">
            <w:r w:rsidR="00D55173" w:rsidRPr="00E904B7">
              <w:rPr>
                <w:rStyle w:val="Hyperlink"/>
                <w:rFonts w:eastAsiaTheme="majorEastAsia" w:cs="Times New Roman"/>
                <w:noProof/>
              </w:rPr>
              <w:t>4.1</w:t>
            </w:r>
            <w:r w:rsidR="00D55173">
              <w:rPr>
                <w:rFonts w:asciiTheme="minorHAnsi" w:eastAsiaTheme="minorEastAsia" w:hAnsiTheme="minorHAnsi"/>
                <w:noProof/>
                <w:lang w:eastAsia="nl-NL"/>
              </w:rPr>
              <w:tab/>
            </w:r>
            <w:r w:rsidR="00D55173" w:rsidRPr="00E904B7">
              <w:rPr>
                <w:rStyle w:val="Hyperlink"/>
                <w:rFonts w:eastAsiaTheme="majorEastAsia" w:cs="Times New Roman"/>
                <w:noProof/>
              </w:rPr>
              <w:t>Conclusie</w:t>
            </w:r>
            <w:r w:rsidR="00D55173">
              <w:rPr>
                <w:noProof/>
                <w:webHidden/>
              </w:rPr>
              <w:tab/>
            </w:r>
            <w:r w:rsidR="00D55173">
              <w:rPr>
                <w:noProof/>
                <w:webHidden/>
              </w:rPr>
              <w:fldChar w:fldCharType="begin"/>
            </w:r>
            <w:r w:rsidR="00D55173">
              <w:rPr>
                <w:noProof/>
                <w:webHidden/>
              </w:rPr>
              <w:instrText xml:space="preserve"> PAGEREF _Toc17031755 \h </w:instrText>
            </w:r>
            <w:r w:rsidR="00D55173">
              <w:rPr>
                <w:noProof/>
                <w:webHidden/>
              </w:rPr>
            </w:r>
            <w:r w:rsidR="00D55173">
              <w:rPr>
                <w:noProof/>
                <w:webHidden/>
              </w:rPr>
              <w:fldChar w:fldCharType="separate"/>
            </w:r>
            <w:r w:rsidR="004176AF">
              <w:rPr>
                <w:noProof/>
                <w:webHidden/>
              </w:rPr>
              <w:t>51</w:t>
            </w:r>
            <w:r w:rsidR="00D55173">
              <w:rPr>
                <w:noProof/>
                <w:webHidden/>
              </w:rPr>
              <w:fldChar w:fldCharType="end"/>
            </w:r>
          </w:hyperlink>
        </w:p>
        <w:p w14:paraId="68EE5378" w14:textId="73354A2C" w:rsidR="00D55173" w:rsidRDefault="009C360B" w:rsidP="00707C0B">
          <w:pPr>
            <w:pStyle w:val="Inhopg1"/>
            <w:tabs>
              <w:tab w:val="left" w:pos="660"/>
              <w:tab w:val="right" w:leader="dot" w:pos="9062"/>
            </w:tabs>
            <w:spacing w:line="240" w:lineRule="auto"/>
            <w:rPr>
              <w:rFonts w:asciiTheme="minorHAnsi" w:eastAsiaTheme="minorEastAsia" w:hAnsiTheme="minorHAnsi"/>
              <w:noProof/>
              <w:lang w:eastAsia="nl-NL"/>
            </w:rPr>
          </w:pPr>
          <w:hyperlink w:anchor="_Toc17031756" w:history="1">
            <w:r w:rsidR="00D55173" w:rsidRPr="00E904B7">
              <w:rPr>
                <w:rStyle w:val="Hyperlink"/>
                <w:rFonts w:eastAsiaTheme="majorEastAsia" w:cs="Times New Roman"/>
                <w:noProof/>
              </w:rPr>
              <w:t>4.2</w:t>
            </w:r>
            <w:r w:rsidR="00D55173">
              <w:rPr>
                <w:rFonts w:asciiTheme="minorHAnsi" w:eastAsiaTheme="minorEastAsia" w:hAnsiTheme="minorHAnsi"/>
                <w:noProof/>
                <w:lang w:eastAsia="nl-NL"/>
              </w:rPr>
              <w:tab/>
            </w:r>
            <w:r w:rsidR="00D55173" w:rsidRPr="00E904B7">
              <w:rPr>
                <w:rStyle w:val="Hyperlink"/>
                <w:rFonts w:eastAsiaTheme="majorEastAsia" w:cs="Times New Roman"/>
                <w:noProof/>
              </w:rPr>
              <w:t>Aanbeveling</w:t>
            </w:r>
            <w:r w:rsidR="00D55173">
              <w:rPr>
                <w:noProof/>
                <w:webHidden/>
              </w:rPr>
              <w:tab/>
            </w:r>
            <w:r w:rsidR="00D55173">
              <w:rPr>
                <w:noProof/>
                <w:webHidden/>
              </w:rPr>
              <w:fldChar w:fldCharType="begin"/>
            </w:r>
            <w:r w:rsidR="00D55173">
              <w:rPr>
                <w:noProof/>
                <w:webHidden/>
              </w:rPr>
              <w:instrText xml:space="preserve"> PAGEREF _Toc17031756 \h </w:instrText>
            </w:r>
            <w:r w:rsidR="00D55173">
              <w:rPr>
                <w:noProof/>
                <w:webHidden/>
              </w:rPr>
            </w:r>
            <w:r w:rsidR="00D55173">
              <w:rPr>
                <w:noProof/>
                <w:webHidden/>
              </w:rPr>
              <w:fldChar w:fldCharType="separate"/>
            </w:r>
            <w:r w:rsidR="004176AF">
              <w:rPr>
                <w:noProof/>
                <w:webHidden/>
              </w:rPr>
              <w:t>53</w:t>
            </w:r>
            <w:r w:rsidR="00D55173">
              <w:rPr>
                <w:noProof/>
                <w:webHidden/>
              </w:rPr>
              <w:fldChar w:fldCharType="end"/>
            </w:r>
          </w:hyperlink>
        </w:p>
        <w:p w14:paraId="1A051324" w14:textId="5D270A94" w:rsidR="00D55173" w:rsidRDefault="009C360B" w:rsidP="00707C0B">
          <w:pPr>
            <w:pStyle w:val="Inhopg1"/>
            <w:tabs>
              <w:tab w:val="left" w:pos="440"/>
              <w:tab w:val="right" w:leader="dot" w:pos="9062"/>
            </w:tabs>
            <w:spacing w:line="240" w:lineRule="auto"/>
            <w:rPr>
              <w:rFonts w:asciiTheme="minorHAnsi" w:eastAsiaTheme="minorEastAsia" w:hAnsiTheme="minorHAnsi"/>
              <w:noProof/>
              <w:lang w:eastAsia="nl-NL"/>
            </w:rPr>
          </w:pPr>
          <w:hyperlink w:anchor="_Toc17031757" w:history="1">
            <w:r w:rsidR="00D55173" w:rsidRPr="00E904B7">
              <w:rPr>
                <w:rStyle w:val="Hyperlink"/>
                <w:rFonts w:eastAsia="Times New Roman" w:cs="Times New Roman"/>
                <w:noProof/>
              </w:rPr>
              <w:t>5.</w:t>
            </w:r>
            <w:r w:rsidR="00D55173">
              <w:rPr>
                <w:rFonts w:asciiTheme="minorHAnsi" w:eastAsiaTheme="minorEastAsia" w:hAnsiTheme="minorHAnsi"/>
                <w:noProof/>
                <w:lang w:eastAsia="nl-NL"/>
              </w:rPr>
              <w:tab/>
            </w:r>
            <w:r w:rsidR="00D55173" w:rsidRPr="00E904B7">
              <w:rPr>
                <w:rStyle w:val="Hyperlink"/>
                <w:rFonts w:eastAsia="Times New Roman" w:cs="Times New Roman"/>
                <w:noProof/>
              </w:rPr>
              <w:t>Literatuurlijst</w:t>
            </w:r>
            <w:r w:rsidR="00D55173">
              <w:rPr>
                <w:noProof/>
                <w:webHidden/>
              </w:rPr>
              <w:tab/>
            </w:r>
            <w:r w:rsidR="00D55173">
              <w:rPr>
                <w:noProof/>
                <w:webHidden/>
              </w:rPr>
              <w:fldChar w:fldCharType="begin"/>
            </w:r>
            <w:r w:rsidR="00D55173">
              <w:rPr>
                <w:noProof/>
                <w:webHidden/>
              </w:rPr>
              <w:instrText xml:space="preserve"> PAGEREF _Toc17031757 \h </w:instrText>
            </w:r>
            <w:r w:rsidR="00D55173">
              <w:rPr>
                <w:noProof/>
                <w:webHidden/>
              </w:rPr>
            </w:r>
            <w:r w:rsidR="00D55173">
              <w:rPr>
                <w:noProof/>
                <w:webHidden/>
              </w:rPr>
              <w:fldChar w:fldCharType="separate"/>
            </w:r>
            <w:r w:rsidR="004176AF">
              <w:rPr>
                <w:noProof/>
                <w:webHidden/>
              </w:rPr>
              <w:t>55</w:t>
            </w:r>
            <w:r w:rsidR="00D55173">
              <w:rPr>
                <w:noProof/>
                <w:webHidden/>
              </w:rPr>
              <w:fldChar w:fldCharType="end"/>
            </w:r>
          </w:hyperlink>
        </w:p>
        <w:p w14:paraId="670FD131" w14:textId="4CE5EDFC" w:rsidR="00452265" w:rsidRPr="00222DF1" w:rsidRDefault="0011799F" w:rsidP="00707C0B">
          <w:pPr>
            <w:spacing w:after="0" w:line="240" w:lineRule="auto"/>
            <w:rPr>
              <w:rFonts w:cs="Times New Roman"/>
              <w:b/>
              <w:bCs/>
            </w:rPr>
          </w:pPr>
          <w:r w:rsidRPr="00222DF1">
            <w:rPr>
              <w:rFonts w:cs="Times New Roman"/>
              <w:b/>
              <w:bCs/>
            </w:rPr>
            <w:fldChar w:fldCharType="end"/>
          </w:r>
        </w:p>
      </w:sdtContent>
    </w:sdt>
    <w:p w14:paraId="021C9D82" w14:textId="77777777" w:rsidR="00E84D5D" w:rsidRPr="00222DF1" w:rsidRDefault="00E84D5D" w:rsidP="00896C6F">
      <w:pPr>
        <w:pStyle w:val="Kop1"/>
        <w:spacing w:line="360" w:lineRule="auto"/>
        <w:rPr>
          <w:rFonts w:ascii="Times New Roman" w:eastAsia="Calibri" w:hAnsi="Times New Roman" w:cs="Times New Roman"/>
        </w:rPr>
      </w:pPr>
      <w:bookmarkStart w:id="5" w:name="_Toc17031722"/>
      <w:r w:rsidRPr="00222DF1">
        <w:rPr>
          <w:rFonts w:ascii="Times New Roman" w:eastAsia="Calibri" w:hAnsi="Times New Roman" w:cs="Times New Roman"/>
        </w:rPr>
        <w:lastRenderedPageBreak/>
        <w:t>Lijst met afkortingen</w:t>
      </w:r>
      <w:bookmarkEnd w:id="5"/>
      <w:r w:rsidRPr="00222DF1">
        <w:rPr>
          <w:rFonts w:ascii="Times New Roman" w:eastAsia="Calibri" w:hAnsi="Times New Roman" w:cs="Times New Roman"/>
        </w:rPr>
        <w:t xml:space="preserve"> </w:t>
      </w:r>
    </w:p>
    <w:p w14:paraId="1ED32B31" w14:textId="0CADD189" w:rsidR="00E84D5D" w:rsidRPr="00222DF1" w:rsidRDefault="00E84D5D" w:rsidP="00896C6F">
      <w:pPr>
        <w:spacing w:after="0" w:line="360" w:lineRule="auto"/>
        <w:rPr>
          <w:rFonts w:eastAsia="Calibri" w:cs="Times New Roman"/>
        </w:rPr>
      </w:pPr>
    </w:p>
    <w:p w14:paraId="034C2028" w14:textId="48BFBA12" w:rsidR="00526D9A" w:rsidRPr="00222DF1" w:rsidRDefault="001F4FE4" w:rsidP="00896C6F">
      <w:pPr>
        <w:spacing w:after="0" w:line="360" w:lineRule="auto"/>
        <w:rPr>
          <w:rFonts w:eastAsia="Calibri" w:cs="Times New Roman"/>
          <w:i/>
        </w:rPr>
      </w:pPr>
      <w:r w:rsidRPr="00222DF1">
        <w:rPr>
          <w:rFonts w:eastAsia="Calibri" w:cs="Times New Roman"/>
          <w:i/>
        </w:rPr>
        <w:t>AVG</w:t>
      </w:r>
      <w:r w:rsidRPr="00222DF1">
        <w:rPr>
          <w:rFonts w:eastAsia="Calibri" w:cs="Times New Roman"/>
          <w:i/>
        </w:rPr>
        <w:tab/>
      </w:r>
      <w:r w:rsidRPr="00222DF1">
        <w:rPr>
          <w:rFonts w:eastAsia="Calibri" w:cs="Times New Roman"/>
          <w:i/>
        </w:rPr>
        <w:tab/>
        <w:t>Algemene Verordening Gegevensbescherming</w:t>
      </w:r>
    </w:p>
    <w:p w14:paraId="262CBBAA" w14:textId="7FEE8D58" w:rsidR="00E84D5D" w:rsidRPr="00222DF1" w:rsidRDefault="00E84D5D" w:rsidP="00896C6F">
      <w:pPr>
        <w:spacing w:after="0" w:line="360" w:lineRule="auto"/>
        <w:rPr>
          <w:rFonts w:eastAsia="Calibri" w:cs="Times New Roman"/>
          <w:i/>
        </w:rPr>
      </w:pPr>
      <w:r w:rsidRPr="00222DF1">
        <w:rPr>
          <w:rFonts w:eastAsia="Calibri" w:cs="Times New Roman"/>
          <w:i/>
        </w:rPr>
        <w:t>BFT</w:t>
      </w:r>
      <w:r w:rsidRPr="00222DF1">
        <w:rPr>
          <w:rFonts w:eastAsia="Calibri" w:cs="Times New Roman"/>
          <w:i/>
        </w:rPr>
        <w:tab/>
      </w:r>
      <w:r w:rsidRPr="00222DF1">
        <w:rPr>
          <w:rFonts w:eastAsia="Calibri" w:cs="Times New Roman"/>
          <w:i/>
        </w:rPr>
        <w:tab/>
        <w:t>Bureau Financieel Toezicht</w:t>
      </w:r>
    </w:p>
    <w:p w14:paraId="4DE21CF6" w14:textId="36B04D53" w:rsidR="00834136" w:rsidRPr="00222DF1" w:rsidRDefault="00834136" w:rsidP="00896C6F">
      <w:pPr>
        <w:spacing w:after="0" w:line="360" w:lineRule="auto"/>
        <w:rPr>
          <w:rFonts w:eastAsia="Calibri" w:cs="Times New Roman"/>
          <w:i/>
        </w:rPr>
      </w:pPr>
      <w:r w:rsidRPr="00222DF1">
        <w:rPr>
          <w:rFonts w:eastAsia="Calibri" w:cs="Times New Roman"/>
          <w:i/>
        </w:rPr>
        <w:t>BRP</w:t>
      </w:r>
      <w:r w:rsidRPr="00222DF1">
        <w:rPr>
          <w:rFonts w:eastAsia="Calibri" w:cs="Times New Roman"/>
          <w:i/>
        </w:rPr>
        <w:tab/>
      </w:r>
      <w:r w:rsidRPr="00222DF1">
        <w:rPr>
          <w:rFonts w:eastAsia="Calibri" w:cs="Times New Roman"/>
          <w:i/>
        </w:rPr>
        <w:tab/>
        <w:t>Basisregistratie Personen</w:t>
      </w:r>
    </w:p>
    <w:p w14:paraId="249346F8" w14:textId="66932910" w:rsidR="001D3FA2" w:rsidRPr="00222DF1" w:rsidRDefault="001D3FA2" w:rsidP="00896C6F">
      <w:pPr>
        <w:spacing w:after="0" w:line="360" w:lineRule="auto"/>
        <w:rPr>
          <w:rFonts w:eastAsia="Calibri" w:cs="Times New Roman"/>
          <w:i/>
        </w:rPr>
      </w:pPr>
      <w:r w:rsidRPr="00222DF1">
        <w:rPr>
          <w:rFonts w:eastAsia="Calibri" w:cs="Times New Roman"/>
          <w:i/>
        </w:rPr>
        <w:t>BW</w:t>
      </w:r>
      <w:r w:rsidRPr="00222DF1">
        <w:rPr>
          <w:rFonts w:eastAsia="Calibri" w:cs="Times New Roman"/>
          <w:i/>
        </w:rPr>
        <w:tab/>
      </w:r>
      <w:r w:rsidRPr="00222DF1">
        <w:rPr>
          <w:rFonts w:eastAsia="Calibri" w:cs="Times New Roman"/>
          <w:i/>
        </w:rPr>
        <w:tab/>
        <w:t>Burgerlijk Wetboek</w:t>
      </w:r>
    </w:p>
    <w:p w14:paraId="122CC57E" w14:textId="7E5F23C4" w:rsidR="00B87975" w:rsidRPr="00222DF1" w:rsidRDefault="00B87975" w:rsidP="00896C6F">
      <w:pPr>
        <w:spacing w:after="0" w:line="360" w:lineRule="auto"/>
        <w:rPr>
          <w:rFonts w:eastAsia="Calibri" w:cs="Times New Roman"/>
          <w:i/>
        </w:rPr>
      </w:pPr>
      <w:r w:rsidRPr="00222DF1">
        <w:rPr>
          <w:rFonts w:eastAsia="Calibri" w:cs="Times New Roman"/>
          <w:i/>
        </w:rPr>
        <w:t>CCBR</w:t>
      </w:r>
      <w:r w:rsidRPr="00222DF1">
        <w:rPr>
          <w:rFonts w:eastAsia="Calibri" w:cs="Times New Roman"/>
          <w:i/>
        </w:rPr>
        <w:tab/>
      </w:r>
      <w:r w:rsidRPr="00222DF1">
        <w:rPr>
          <w:rFonts w:eastAsia="Calibri" w:cs="Times New Roman"/>
          <w:i/>
        </w:rPr>
        <w:tab/>
        <w:t>H</w:t>
      </w:r>
      <w:r w:rsidR="004149E0" w:rsidRPr="00222DF1">
        <w:rPr>
          <w:rFonts w:eastAsia="Calibri" w:cs="Times New Roman"/>
          <w:i/>
        </w:rPr>
        <w:t>et Curatele- en bewindregister</w:t>
      </w:r>
    </w:p>
    <w:p w14:paraId="201FA009" w14:textId="55900BAB" w:rsidR="00377FD0" w:rsidRPr="00222DF1" w:rsidRDefault="00377FD0" w:rsidP="00896C6F">
      <w:pPr>
        <w:spacing w:after="0" w:line="360" w:lineRule="auto"/>
        <w:rPr>
          <w:rFonts w:eastAsia="Calibri" w:cs="Times New Roman"/>
          <w:i/>
        </w:rPr>
      </w:pPr>
      <w:r w:rsidRPr="00222DF1">
        <w:rPr>
          <w:rFonts w:eastAsia="Calibri" w:cs="Times New Roman"/>
          <w:i/>
        </w:rPr>
        <w:t>CDR</w:t>
      </w:r>
      <w:r w:rsidRPr="00222DF1">
        <w:rPr>
          <w:rFonts w:eastAsia="Calibri" w:cs="Times New Roman"/>
          <w:i/>
        </w:rPr>
        <w:tab/>
      </w:r>
      <w:r w:rsidRPr="00222DF1">
        <w:rPr>
          <w:rFonts w:eastAsia="Calibri" w:cs="Times New Roman"/>
          <w:i/>
        </w:rPr>
        <w:tab/>
        <w:t>Centraal Digitaal Repertorium</w:t>
      </w:r>
    </w:p>
    <w:p w14:paraId="3AB4FADF" w14:textId="02A608E8" w:rsidR="00B87975" w:rsidRPr="00222DF1" w:rsidRDefault="00B87975" w:rsidP="00896C6F">
      <w:pPr>
        <w:spacing w:after="0" w:line="360" w:lineRule="auto"/>
        <w:rPr>
          <w:rFonts w:eastAsia="Calibri" w:cs="Times New Roman"/>
          <w:i/>
        </w:rPr>
      </w:pPr>
      <w:r w:rsidRPr="00222DF1">
        <w:rPr>
          <w:rFonts w:eastAsia="Calibri" w:cs="Times New Roman"/>
          <w:i/>
        </w:rPr>
        <w:t>CIR</w:t>
      </w:r>
      <w:r w:rsidRPr="00222DF1">
        <w:rPr>
          <w:rFonts w:eastAsia="Calibri" w:cs="Times New Roman"/>
          <w:i/>
        </w:rPr>
        <w:tab/>
      </w:r>
      <w:r w:rsidRPr="00222DF1">
        <w:rPr>
          <w:rFonts w:eastAsia="Calibri" w:cs="Times New Roman"/>
          <w:i/>
        </w:rPr>
        <w:tab/>
        <w:t>Het Centraal Insolventieregister</w:t>
      </w:r>
    </w:p>
    <w:p w14:paraId="1D283077" w14:textId="0B13E03E" w:rsidR="00E84D5D" w:rsidRPr="00222DF1" w:rsidRDefault="00E84D5D" w:rsidP="00896C6F">
      <w:pPr>
        <w:spacing w:after="0" w:line="360" w:lineRule="auto"/>
        <w:rPr>
          <w:rFonts w:eastAsia="Calibri" w:cs="Times New Roman"/>
          <w:i/>
        </w:rPr>
      </w:pPr>
      <w:r w:rsidRPr="00222DF1">
        <w:rPr>
          <w:rFonts w:eastAsia="Calibri" w:cs="Times New Roman"/>
          <w:i/>
        </w:rPr>
        <w:t>FIOD</w:t>
      </w:r>
      <w:r w:rsidRPr="00222DF1">
        <w:rPr>
          <w:rFonts w:eastAsia="Calibri" w:cs="Times New Roman"/>
          <w:i/>
        </w:rPr>
        <w:tab/>
      </w:r>
      <w:r w:rsidRPr="00222DF1">
        <w:rPr>
          <w:rFonts w:eastAsia="Calibri" w:cs="Times New Roman"/>
          <w:i/>
        </w:rPr>
        <w:tab/>
        <w:t xml:space="preserve">Fiscale Inlichtingen en </w:t>
      </w:r>
      <w:proofErr w:type="spellStart"/>
      <w:r w:rsidRPr="00222DF1">
        <w:rPr>
          <w:rFonts w:eastAsia="Calibri" w:cs="Times New Roman"/>
          <w:i/>
        </w:rPr>
        <w:t>OpsporingsDienst</w:t>
      </w:r>
      <w:proofErr w:type="spellEnd"/>
      <w:r w:rsidRPr="00222DF1">
        <w:rPr>
          <w:rFonts w:eastAsia="Calibri" w:cs="Times New Roman"/>
          <w:i/>
        </w:rPr>
        <w:t xml:space="preserve"> </w:t>
      </w:r>
    </w:p>
    <w:p w14:paraId="148E72D5" w14:textId="39733239" w:rsidR="002C1944" w:rsidRPr="00222DF1" w:rsidRDefault="002C1944" w:rsidP="00896C6F">
      <w:pPr>
        <w:spacing w:after="0" w:line="360" w:lineRule="auto"/>
        <w:rPr>
          <w:rFonts w:eastAsia="Calibri" w:cs="Times New Roman"/>
          <w:i/>
        </w:rPr>
      </w:pPr>
      <w:r w:rsidRPr="00222DF1">
        <w:rPr>
          <w:rFonts w:eastAsia="Calibri" w:cs="Times New Roman"/>
          <w:i/>
        </w:rPr>
        <w:t xml:space="preserve">FIU </w:t>
      </w:r>
      <w:r w:rsidRPr="00222DF1">
        <w:rPr>
          <w:rFonts w:eastAsia="Calibri" w:cs="Times New Roman"/>
          <w:i/>
        </w:rPr>
        <w:tab/>
      </w:r>
      <w:r w:rsidRPr="00222DF1">
        <w:rPr>
          <w:rFonts w:eastAsia="Calibri" w:cs="Times New Roman"/>
          <w:i/>
        </w:rPr>
        <w:tab/>
        <w:t>Financiële inlichtingen eenheid (/Financial Intelligence Unit)</w:t>
      </w:r>
    </w:p>
    <w:p w14:paraId="0CE8E1FD" w14:textId="77777777" w:rsidR="00C836F7" w:rsidRPr="00222DF1" w:rsidRDefault="00E84D5D" w:rsidP="00896C6F">
      <w:pPr>
        <w:spacing w:after="0" w:line="360" w:lineRule="auto"/>
        <w:rPr>
          <w:rFonts w:eastAsia="Calibri" w:cs="Times New Roman"/>
          <w:i/>
        </w:rPr>
      </w:pPr>
      <w:r w:rsidRPr="00222DF1">
        <w:rPr>
          <w:rFonts w:eastAsia="Calibri" w:cs="Times New Roman"/>
          <w:i/>
        </w:rPr>
        <w:t>KNB</w:t>
      </w:r>
      <w:r w:rsidRPr="00222DF1">
        <w:rPr>
          <w:rFonts w:eastAsia="Calibri" w:cs="Times New Roman"/>
          <w:i/>
        </w:rPr>
        <w:tab/>
      </w:r>
      <w:r w:rsidRPr="00222DF1">
        <w:rPr>
          <w:rFonts w:eastAsia="Calibri" w:cs="Times New Roman"/>
          <w:i/>
        </w:rPr>
        <w:tab/>
        <w:t>Koninklijke Notariële Beroepsorganisatie</w:t>
      </w:r>
    </w:p>
    <w:p w14:paraId="29D8188D" w14:textId="6EDC8F75" w:rsidR="00E84D5D" w:rsidRPr="00222DF1" w:rsidRDefault="00C836F7" w:rsidP="00896C6F">
      <w:pPr>
        <w:spacing w:after="0" w:line="360" w:lineRule="auto"/>
        <w:rPr>
          <w:rFonts w:eastAsia="Calibri" w:cs="Times New Roman"/>
          <w:i/>
        </w:rPr>
      </w:pPr>
      <w:r w:rsidRPr="00222DF1">
        <w:rPr>
          <w:rFonts w:eastAsia="Calibri" w:cs="Times New Roman"/>
          <w:i/>
        </w:rPr>
        <w:t>KvK</w:t>
      </w:r>
      <w:r w:rsidRPr="00222DF1">
        <w:rPr>
          <w:rFonts w:eastAsia="Calibri" w:cs="Times New Roman"/>
          <w:i/>
        </w:rPr>
        <w:tab/>
      </w:r>
      <w:r w:rsidRPr="00222DF1">
        <w:rPr>
          <w:rFonts w:eastAsia="Calibri" w:cs="Times New Roman"/>
          <w:i/>
        </w:rPr>
        <w:tab/>
        <w:t xml:space="preserve">Kamer van Koophandel </w:t>
      </w:r>
    </w:p>
    <w:p w14:paraId="3EB3058F" w14:textId="77777777" w:rsidR="00F37A0E" w:rsidRPr="00222DF1" w:rsidRDefault="00F37A0E" w:rsidP="00896C6F">
      <w:pPr>
        <w:spacing w:after="0" w:line="360" w:lineRule="auto"/>
        <w:rPr>
          <w:rFonts w:eastAsia="Calibri" w:cs="Times New Roman"/>
          <w:i/>
        </w:rPr>
      </w:pPr>
      <w:proofErr w:type="spellStart"/>
      <w:r w:rsidRPr="00222DF1">
        <w:rPr>
          <w:rFonts w:eastAsia="Calibri" w:cs="Times New Roman"/>
          <w:i/>
        </w:rPr>
        <w:t>KvN</w:t>
      </w:r>
      <w:proofErr w:type="spellEnd"/>
      <w:r w:rsidRPr="00222DF1">
        <w:rPr>
          <w:rFonts w:eastAsia="Calibri" w:cs="Times New Roman"/>
          <w:i/>
        </w:rPr>
        <w:tab/>
      </w:r>
      <w:r w:rsidRPr="00222DF1">
        <w:rPr>
          <w:rFonts w:eastAsia="Calibri" w:cs="Times New Roman"/>
          <w:i/>
        </w:rPr>
        <w:tab/>
        <w:t>Kamer voor het Notariaat</w:t>
      </w:r>
    </w:p>
    <w:p w14:paraId="6232B276" w14:textId="0FCAADD7" w:rsidR="00E84D5D" w:rsidRPr="00222DF1" w:rsidRDefault="00E84D5D" w:rsidP="00896C6F">
      <w:pPr>
        <w:spacing w:after="0" w:line="360" w:lineRule="auto"/>
        <w:rPr>
          <w:rFonts w:eastAsia="Calibri" w:cs="Times New Roman"/>
          <w:i/>
        </w:rPr>
      </w:pPr>
      <w:proofErr w:type="spellStart"/>
      <w:r w:rsidRPr="00222DF1">
        <w:rPr>
          <w:rFonts w:eastAsia="Calibri" w:cs="Times New Roman"/>
          <w:i/>
        </w:rPr>
        <w:t>KvT</w:t>
      </w:r>
      <w:proofErr w:type="spellEnd"/>
      <w:r w:rsidRPr="00222DF1">
        <w:rPr>
          <w:rFonts w:eastAsia="Calibri" w:cs="Times New Roman"/>
          <w:i/>
        </w:rPr>
        <w:tab/>
      </w:r>
      <w:r w:rsidRPr="00222DF1">
        <w:rPr>
          <w:rFonts w:eastAsia="Calibri" w:cs="Times New Roman"/>
          <w:i/>
        </w:rPr>
        <w:tab/>
        <w:t>Kamer van Toezicht</w:t>
      </w:r>
    </w:p>
    <w:p w14:paraId="6D7BD43D" w14:textId="6BBB0A24" w:rsidR="004147E6" w:rsidRPr="00222DF1" w:rsidRDefault="004147E6" w:rsidP="00896C6F">
      <w:pPr>
        <w:spacing w:after="0" w:line="360" w:lineRule="auto"/>
        <w:rPr>
          <w:rFonts w:eastAsia="Calibri" w:cs="Times New Roman"/>
          <w:i/>
          <w:lang w:val="en-US"/>
        </w:rPr>
      </w:pPr>
      <w:r w:rsidRPr="00222DF1">
        <w:rPr>
          <w:rFonts w:eastAsia="Calibri" w:cs="Times New Roman"/>
          <w:i/>
          <w:lang w:val="en-US"/>
        </w:rPr>
        <w:t>PEP</w:t>
      </w:r>
      <w:r w:rsidRPr="00222DF1">
        <w:rPr>
          <w:rFonts w:eastAsia="Calibri" w:cs="Times New Roman"/>
          <w:i/>
          <w:lang w:val="en-US"/>
        </w:rPr>
        <w:tab/>
      </w:r>
      <w:r w:rsidRPr="00222DF1">
        <w:rPr>
          <w:rFonts w:eastAsia="Calibri" w:cs="Times New Roman"/>
          <w:i/>
          <w:lang w:val="en-US"/>
        </w:rPr>
        <w:tab/>
      </w:r>
      <w:proofErr w:type="spellStart"/>
      <w:r w:rsidR="000E1F8C" w:rsidRPr="00222DF1">
        <w:rPr>
          <w:rFonts w:eastAsia="Calibri" w:cs="Times New Roman"/>
          <w:i/>
          <w:lang w:val="en-US"/>
        </w:rPr>
        <w:t>Politiek</w:t>
      </w:r>
      <w:proofErr w:type="spellEnd"/>
      <w:r w:rsidR="000E1F8C" w:rsidRPr="00222DF1">
        <w:rPr>
          <w:rFonts w:eastAsia="Calibri" w:cs="Times New Roman"/>
          <w:i/>
          <w:lang w:val="en-US"/>
        </w:rPr>
        <w:t xml:space="preserve"> Prominent </w:t>
      </w:r>
      <w:proofErr w:type="spellStart"/>
      <w:r w:rsidR="000E1F8C" w:rsidRPr="00222DF1">
        <w:rPr>
          <w:rFonts w:eastAsia="Calibri" w:cs="Times New Roman"/>
          <w:i/>
          <w:lang w:val="en-US"/>
        </w:rPr>
        <w:t>Persoon</w:t>
      </w:r>
      <w:proofErr w:type="spellEnd"/>
      <w:r w:rsidR="000E1F8C" w:rsidRPr="00222DF1">
        <w:rPr>
          <w:rFonts w:eastAsia="Calibri" w:cs="Times New Roman"/>
          <w:i/>
          <w:lang w:val="en-US"/>
        </w:rPr>
        <w:t xml:space="preserve"> (P</w:t>
      </w:r>
      <w:r w:rsidRPr="00222DF1">
        <w:rPr>
          <w:rFonts w:eastAsia="Calibri" w:cs="Times New Roman"/>
          <w:i/>
          <w:lang w:val="en-US"/>
        </w:rPr>
        <w:t xml:space="preserve">olitically </w:t>
      </w:r>
      <w:r w:rsidR="000E1F8C" w:rsidRPr="00222DF1">
        <w:rPr>
          <w:rFonts w:eastAsia="Calibri" w:cs="Times New Roman"/>
          <w:i/>
          <w:lang w:val="en-US"/>
        </w:rPr>
        <w:t>E</w:t>
      </w:r>
      <w:r w:rsidRPr="00222DF1">
        <w:rPr>
          <w:rFonts w:eastAsia="Calibri" w:cs="Times New Roman"/>
          <w:i/>
          <w:lang w:val="en-US"/>
        </w:rPr>
        <w:t xml:space="preserve">xposed </w:t>
      </w:r>
      <w:r w:rsidR="000E1F8C" w:rsidRPr="00222DF1">
        <w:rPr>
          <w:rFonts w:eastAsia="Calibri" w:cs="Times New Roman"/>
          <w:i/>
          <w:lang w:val="en-US"/>
        </w:rPr>
        <w:t>P</w:t>
      </w:r>
      <w:r w:rsidRPr="00222DF1">
        <w:rPr>
          <w:rFonts w:eastAsia="Calibri" w:cs="Times New Roman"/>
          <w:i/>
          <w:lang w:val="en-US"/>
        </w:rPr>
        <w:t>erson</w:t>
      </w:r>
      <w:r w:rsidR="000E1F8C" w:rsidRPr="00222DF1">
        <w:rPr>
          <w:rFonts w:eastAsia="Calibri" w:cs="Times New Roman"/>
          <w:i/>
          <w:lang w:val="en-US"/>
        </w:rPr>
        <w:t>)</w:t>
      </w:r>
    </w:p>
    <w:p w14:paraId="4DF53F85" w14:textId="2EC7A59E" w:rsidR="00E84D5D" w:rsidRPr="00222DF1" w:rsidRDefault="004435C9" w:rsidP="00896C6F">
      <w:pPr>
        <w:spacing w:after="0" w:line="360" w:lineRule="auto"/>
        <w:rPr>
          <w:rFonts w:eastAsia="Calibri" w:cs="Times New Roman"/>
          <w:i/>
        </w:rPr>
      </w:pPr>
      <w:r w:rsidRPr="00222DF1">
        <w:rPr>
          <w:rFonts w:eastAsia="Calibri" w:cs="Times New Roman"/>
          <w:i/>
        </w:rPr>
        <w:t xml:space="preserve">UBO </w:t>
      </w:r>
      <w:r w:rsidRPr="00222DF1">
        <w:rPr>
          <w:rFonts w:eastAsia="Calibri" w:cs="Times New Roman"/>
          <w:i/>
        </w:rPr>
        <w:tab/>
      </w:r>
      <w:r w:rsidRPr="00222DF1">
        <w:rPr>
          <w:rFonts w:eastAsia="Calibri" w:cs="Times New Roman"/>
          <w:i/>
        </w:rPr>
        <w:tab/>
      </w:r>
      <w:r w:rsidR="000E1F8C" w:rsidRPr="00222DF1">
        <w:rPr>
          <w:rFonts w:eastAsia="Calibri" w:cs="Times New Roman"/>
          <w:i/>
        </w:rPr>
        <w:t>Uiteindelijke belanghebbende (</w:t>
      </w:r>
      <w:r w:rsidRPr="00222DF1">
        <w:rPr>
          <w:rFonts w:eastAsia="Calibri" w:cs="Times New Roman"/>
          <w:i/>
        </w:rPr>
        <w:t xml:space="preserve">Ultimate </w:t>
      </w:r>
      <w:proofErr w:type="spellStart"/>
      <w:r w:rsidRPr="00222DF1">
        <w:rPr>
          <w:rFonts w:eastAsia="Calibri" w:cs="Times New Roman"/>
          <w:i/>
        </w:rPr>
        <w:t>Beneficial</w:t>
      </w:r>
      <w:proofErr w:type="spellEnd"/>
      <w:r w:rsidRPr="00222DF1">
        <w:rPr>
          <w:rFonts w:eastAsia="Calibri" w:cs="Times New Roman"/>
          <w:i/>
        </w:rPr>
        <w:t xml:space="preserve"> </w:t>
      </w:r>
      <w:proofErr w:type="spellStart"/>
      <w:r w:rsidRPr="00222DF1">
        <w:rPr>
          <w:rFonts w:eastAsia="Calibri" w:cs="Times New Roman"/>
          <w:i/>
        </w:rPr>
        <w:t>Owner</w:t>
      </w:r>
      <w:proofErr w:type="spellEnd"/>
      <w:r w:rsidR="000E1F8C" w:rsidRPr="00222DF1">
        <w:rPr>
          <w:rFonts w:eastAsia="Calibri" w:cs="Times New Roman"/>
          <w:i/>
        </w:rPr>
        <w:t xml:space="preserve">) </w:t>
      </w:r>
    </w:p>
    <w:p w14:paraId="4BEC8C14" w14:textId="32BD7290" w:rsidR="00834136" w:rsidRPr="00222DF1" w:rsidRDefault="00834136" w:rsidP="00896C6F">
      <w:pPr>
        <w:spacing w:after="0" w:line="360" w:lineRule="auto"/>
        <w:rPr>
          <w:rFonts w:eastAsia="Calibri" w:cs="Times New Roman"/>
          <w:i/>
        </w:rPr>
      </w:pPr>
      <w:r w:rsidRPr="00222DF1">
        <w:rPr>
          <w:rFonts w:eastAsia="Calibri" w:cs="Times New Roman"/>
          <w:i/>
        </w:rPr>
        <w:t xml:space="preserve">VIS </w:t>
      </w:r>
      <w:r w:rsidRPr="00222DF1">
        <w:rPr>
          <w:rFonts w:eastAsia="Calibri" w:cs="Times New Roman"/>
          <w:i/>
        </w:rPr>
        <w:tab/>
      </w:r>
      <w:r w:rsidRPr="00222DF1">
        <w:rPr>
          <w:rFonts w:eastAsia="Calibri" w:cs="Times New Roman"/>
          <w:i/>
        </w:rPr>
        <w:tab/>
        <w:t>Verificatie Identificatie Systeem</w:t>
      </w:r>
    </w:p>
    <w:p w14:paraId="2E3B0F7F" w14:textId="3483E607" w:rsidR="00E84D5D" w:rsidRPr="00222DF1" w:rsidRDefault="00E84D5D" w:rsidP="00896C6F">
      <w:pPr>
        <w:spacing w:after="0" w:line="360" w:lineRule="auto"/>
        <w:rPr>
          <w:rFonts w:eastAsia="Calibri" w:cs="Times New Roman"/>
          <w:i/>
        </w:rPr>
      </w:pPr>
      <w:proofErr w:type="spellStart"/>
      <w:r w:rsidRPr="00222DF1">
        <w:rPr>
          <w:rFonts w:eastAsia="Calibri" w:cs="Times New Roman"/>
          <w:i/>
        </w:rPr>
        <w:t>Wna</w:t>
      </w:r>
      <w:proofErr w:type="spellEnd"/>
      <w:r w:rsidRPr="00222DF1">
        <w:rPr>
          <w:rFonts w:eastAsia="Calibri" w:cs="Times New Roman"/>
          <w:i/>
        </w:rPr>
        <w:tab/>
      </w:r>
      <w:r w:rsidRPr="00222DF1">
        <w:rPr>
          <w:rFonts w:eastAsia="Calibri" w:cs="Times New Roman"/>
          <w:i/>
        </w:rPr>
        <w:tab/>
        <w:t xml:space="preserve">Wet op </w:t>
      </w:r>
      <w:r w:rsidR="00447DD6">
        <w:rPr>
          <w:rFonts w:eastAsia="Calibri" w:cs="Times New Roman"/>
          <w:i/>
        </w:rPr>
        <w:t>het</w:t>
      </w:r>
      <w:r w:rsidRPr="00222DF1">
        <w:rPr>
          <w:rFonts w:eastAsia="Calibri" w:cs="Times New Roman"/>
          <w:i/>
        </w:rPr>
        <w:t xml:space="preserve"> notarisambt </w:t>
      </w:r>
    </w:p>
    <w:p w14:paraId="1EF3E6EC" w14:textId="2570442C" w:rsidR="00EC0571" w:rsidRPr="00222DF1" w:rsidRDefault="00EC0571" w:rsidP="00896C6F">
      <w:pPr>
        <w:spacing w:after="0" w:line="360" w:lineRule="auto"/>
        <w:rPr>
          <w:rFonts w:eastAsia="Calibri" w:cs="Times New Roman"/>
          <w:i/>
        </w:rPr>
      </w:pPr>
      <w:r w:rsidRPr="00222DF1">
        <w:rPr>
          <w:rFonts w:eastAsia="Calibri" w:cs="Times New Roman"/>
          <w:i/>
        </w:rPr>
        <w:t>Wwft</w:t>
      </w:r>
      <w:r w:rsidRPr="00222DF1">
        <w:rPr>
          <w:rFonts w:eastAsia="Calibri" w:cs="Times New Roman"/>
          <w:i/>
        </w:rPr>
        <w:tab/>
      </w:r>
      <w:r w:rsidR="00B87C03" w:rsidRPr="00222DF1">
        <w:rPr>
          <w:rFonts w:eastAsia="Calibri" w:cs="Times New Roman"/>
          <w:i/>
        </w:rPr>
        <w:tab/>
        <w:t xml:space="preserve">Wet ter voorkoming van witwassen en financieren van terrorisme </w:t>
      </w:r>
    </w:p>
    <w:p w14:paraId="2C6950DC" w14:textId="64B6C5FA" w:rsidR="00BF71DD" w:rsidRPr="00222DF1" w:rsidRDefault="00BF71DD" w:rsidP="00896C6F">
      <w:pPr>
        <w:spacing w:after="0" w:line="360" w:lineRule="auto"/>
        <w:rPr>
          <w:rFonts w:eastAsia="Calibri" w:cs="Times New Roman"/>
        </w:rPr>
      </w:pPr>
    </w:p>
    <w:p w14:paraId="52D5FC68" w14:textId="764113E5" w:rsidR="00BF71DD" w:rsidRPr="00222DF1" w:rsidRDefault="00BF71DD" w:rsidP="00896C6F">
      <w:pPr>
        <w:spacing w:line="360" w:lineRule="auto"/>
        <w:rPr>
          <w:rFonts w:eastAsia="Calibri" w:cs="Times New Roman"/>
        </w:rPr>
      </w:pPr>
      <w:r w:rsidRPr="00222DF1">
        <w:rPr>
          <w:rFonts w:eastAsia="Calibri" w:cs="Times New Roman"/>
        </w:rPr>
        <w:br w:type="page"/>
      </w:r>
    </w:p>
    <w:p w14:paraId="354CE2AB" w14:textId="42F1C4C6" w:rsidR="00BF71DD" w:rsidRPr="00222DF1" w:rsidRDefault="00BF71DD" w:rsidP="00896C6F">
      <w:pPr>
        <w:pStyle w:val="Kop1"/>
        <w:spacing w:line="360" w:lineRule="auto"/>
        <w:rPr>
          <w:rFonts w:ascii="Times New Roman" w:eastAsia="Calibri" w:hAnsi="Times New Roman" w:cs="Times New Roman"/>
        </w:rPr>
      </w:pPr>
      <w:bookmarkStart w:id="6" w:name="_Toc17031723"/>
      <w:bookmarkStart w:id="7" w:name="_Hlk11711623"/>
      <w:r w:rsidRPr="00222DF1">
        <w:rPr>
          <w:rFonts w:ascii="Times New Roman" w:eastAsia="Calibri" w:hAnsi="Times New Roman" w:cs="Times New Roman"/>
        </w:rPr>
        <w:lastRenderedPageBreak/>
        <w:t>Samenvatting</w:t>
      </w:r>
      <w:bookmarkEnd w:id="6"/>
    </w:p>
    <w:p w14:paraId="61A0825A" w14:textId="77777777" w:rsidR="00BF71DD" w:rsidRPr="00222DF1" w:rsidRDefault="00BF71DD" w:rsidP="00896C6F">
      <w:pPr>
        <w:spacing w:after="0" w:line="360" w:lineRule="auto"/>
        <w:rPr>
          <w:rFonts w:eastAsia="Calibri" w:cs="Times New Roman"/>
        </w:rPr>
      </w:pPr>
    </w:p>
    <w:p w14:paraId="42C30822" w14:textId="7A8B6A67" w:rsidR="00B4796C" w:rsidRPr="00826A3E" w:rsidRDefault="00961798" w:rsidP="00896C6F">
      <w:pPr>
        <w:spacing w:after="0" w:line="360" w:lineRule="auto"/>
        <w:rPr>
          <w:rFonts w:eastAsia="Calibri" w:cs="Times New Roman"/>
          <w:i/>
        </w:rPr>
      </w:pPr>
      <w:r w:rsidRPr="00826A3E">
        <w:rPr>
          <w:rFonts w:eastAsia="Calibri" w:cs="Times New Roman"/>
          <w:i/>
        </w:rPr>
        <w:t xml:space="preserve">Dit onderzoeksrapport staat in het teken van de behandeling van aandelenoverdrachten op een notariskantoor. Het doel van dit onderzoek is het reduceren van fouten bij het behandelen van aandelenoverdrachtdossiers. </w:t>
      </w:r>
      <w:r w:rsidR="00B4796C" w:rsidRPr="00826A3E">
        <w:rPr>
          <w:rFonts w:eastAsia="Calibri" w:cs="Times New Roman"/>
          <w:i/>
        </w:rPr>
        <w:t xml:space="preserve">Opdrachtgever </w:t>
      </w:r>
      <w:r w:rsidR="0063492B">
        <w:rPr>
          <w:rFonts w:eastAsia="Calibri" w:cs="Times New Roman"/>
          <w:i/>
        </w:rPr>
        <w:t>[notaris Y]</w:t>
      </w:r>
      <w:r w:rsidR="00B4796C" w:rsidRPr="00826A3E">
        <w:rPr>
          <w:rFonts w:eastAsia="Calibri" w:cs="Times New Roman"/>
          <w:i/>
        </w:rPr>
        <w:t xml:space="preserve"> van </w:t>
      </w:r>
      <w:r w:rsidR="0063492B">
        <w:rPr>
          <w:rFonts w:eastAsia="Calibri" w:cs="Times New Roman"/>
          <w:i/>
        </w:rPr>
        <w:t>[kantoor X]</w:t>
      </w:r>
      <w:r w:rsidR="00B4796C" w:rsidRPr="00826A3E">
        <w:rPr>
          <w:rFonts w:eastAsia="Calibri" w:cs="Times New Roman"/>
          <w:i/>
        </w:rPr>
        <w:t xml:space="preserve"> geeft aan dat hij onnodig veel tijd kwijt is aan standaard</w:t>
      </w:r>
      <w:r w:rsidR="001730B2" w:rsidRPr="00826A3E">
        <w:rPr>
          <w:rFonts w:eastAsia="Calibri" w:cs="Times New Roman"/>
          <w:i/>
        </w:rPr>
        <w:t xml:space="preserve"> </w:t>
      </w:r>
      <w:r w:rsidR="00B4796C" w:rsidRPr="00826A3E">
        <w:rPr>
          <w:rFonts w:eastAsia="Calibri" w:cs="Times New Roman"/>
          <w:i/>
        </w:rPr>
        <w:t xml:space="preserve">werkzaamheden bij het behandelen van een aandelenoverdrachtdossier. Zijn opdracht </w:t>
      </w:r>
      <w:r w:rsidR="003B3DC6" w:rsidRPr="00826A3E">
        <w:rPr>
          <w:rFonts w:eastAsia="Calibri" w:cs="Times New Roman"/>
          <w:i/>
        </w:rPr>
        <w:t>luidt als volgt</w:t>
      </w:r>
      <w:r w:rsidR="00B4796C" w:rsidRPr="00826A3E">
        <w:rPr>
          <w:rFonts w:eastAsia="Calibri" w:cs="Times New Roman"/>
          <w:i/>
        </w:rPr>
        <w:t xml:space="preserve">: “Lever een werkinstructie voor een aandelenoverdracht aan voor mijn medewerkers.”. </w:t>
      </w:r>
      <w:r w:rsidR="008527F2" w:rsidRPr="00826A3E">
        <w:rPr>
          <w:rFonts w:eastAsia="Calibri" w:cs="Times New Roman"/>
          <w:i/>
        </w:rPr>
        <w:t xml:space="preserve">Om dit doel te behalen </w:t>
      </w:r>
      <w:r w:rsidR="00023706">
        <w:rPr>
          <w:rFonts w:eastAsia="Calibri" w:cs="Times New Roman"/>
          <w:i/>
        </w:rPr>
        <w:t xml:space="preserve">is het uitgangspunt </w:t>
      </w:r>
      <w:r w:rsidR="008527F2" w:rsidRPr="00826A3E">
        <w:rPr>
          <w:rFonts w:eastAsia="Calibri" w:cs="Times New Roman"/>
          <w:i/>
        </w:rPr>
        <w:t xml:space="preserve">een bruikbare werkinstructie (beroepsproduct) vormgegeven voor </w:t>
      </w:r>
      <w:r w:rsidR="0063492B">
        <w:rPr>
          <w:rFonts w:eastAsia="Calibri" w:cs="Times New Roman"/>
          <w:i/>
        </w:rPr>
        <w:t>[kantoor X]</w:t>
      </w:r>
      <w:r w:rsidR="008527F2" w:rsidRPr="00826A3E">
        <w:rPr>
          <w:rFonts w:eastAsia="Calibri" w:cs="Times New Roman"/>
          <w:i/>
        </w:rPr>
        <w:t xml:space="preserve"> om tuchtrechtelijke maatregelen te voorkomen. Aan de hand van de centrale vraag en deelvragen </w:t>
      </w:r>
      <w:r w:rsidR="00B776EE">
        <w:rPr>
          <w:rFonts w:eastAsia="Calibri" w:cs="Times New Roman"/>
          <w:i/>
        </w:rPr>
        <w:t>is</w:t>
      </w:r>
      <w:r w:rsidR="008527F2" w:rsidRPr="00826A3E">
        <w:rPr>
          <w:rFonts w:eastAsia="Calibri" w:cs="Times New Roman"/>
          <w:i/>
        </w:rPr>
        <w:t xml:space="preserve"> er voldoende bruikbare informatie verzameld om het doel te behalen. Met het oog op de betrouwbaarheid en validiteit werd er een afweging gemaakt tussen de verschillende onderzoeksmethodes. Door de onderzoeksmethodes te gebruiken, is de verwachting dat er een solide basis wordt gevormd om een zorgvuldig onderzoek te verrichten. </w:t>
      </w:r>
      <w:r w:rsidRPr="00826A3E">
        <w:rPr>
          <w:rFonts w:eastAsia="Calibri" w:cs="Times New Roman"/>
          <w:i/>
        </w:rPr>
        <w:t xml:space="preserve">De centrale vraag van dit onderzoek is: “Welk advies kan, mede via een werkinstructie, gegeven worden aan </w:t>
      </w:r>
      <w:r w:rsidR="0063492B">
        <w:rPr>
          <w:rFonts w:eastAsia="Calibri" w:cs="Times New Roman"/>
          <w:i/>
        </w:rPr>
        <w:t>[kantoor X]</w:t>
      </w:r>
      <w:r w:rsidRPr="00826A3E">
        <w:rPr>
          <w:rFonts w:eastAsia="Calibri" w:cs="Times New Roman"/>
          <w:i/>
        </w:rPr>
        <w:t xml:space="preserve"> over de werkwijze bij aandelenoverdrachten ter voorkoming van de tuchtrechtelijke maatregelen waarschuwing, berisping en schorsing blijkens wet- en regelgeving, literatuur-</w:t>
      </w:r>
      <w:r w:rsidR="00934DAC">
        <w:rPr>
          <w:rFonts w:eastAsia="Calibri" w:cs="Times New Roman"/>
          <w:i/>
        </w:rPr>
        <w:t xml:space="preserve"> en</w:t>
      </w:r>
      <w:r w:rsidRPr="00826A3E">
        <w:rPr>
          <w:rFonts w:eastAsia="Calibri" w:cs="Times New Roman"/>
          <w:i/>
        </w:rPr>
        <w:t xml:space="preserve"> dossieronderzoek en tuchtrechtelijke uitspraken?”</w:t>
      </w:r>
      <w:r w:rsidR="009C4AE1" w:rsidRPr="00826A3E">
        <w:rPr>
          <w:rFonts w:eastAsia="Calibri" w:cs="Times New Roman"/>
          <w:i/>
        </w:rPr>
        <w:t>.</w:t>
      </w:r>
    </w:p>
    <w:p w14:paraId="5B7A8137" w14:textId="05BBF0ED" w:rsidR="008527F2" w:rsidRPr="00826A3E" w:rsidRDefault="008527F2" w:rsidP="00896C6F">
      <w:pPr>
        <w:spacing w:after="0" w:line="360" w:lineRule="auto"/>
        <w:rPr>
          <w:rFonts w:eastAsia="Calibri" w:cs="Times New Roman"/>
          <w:i/>
        </w:rPr>
      </w:pPr>
    </w:p>
    <w:p w14:paraId="39A52A88" w14:textId="3F62EF38" w:rsidR="00BF71DD" w:rsidRPr="00826A3E" w:rsidRDefault="00B4796C" w:rsidP="00896C6F">
      <w:pPr>
        <w:spacing w:after="0" w:line="360" w:lineRule="auto"/>
        <w:rPr>
          <w:rFonts w:eastAsia="Calibri" w:cs="Times New Roman"/>
          <w:i/>
        </w:rPr>
      </w:pPr>
      <w:r w:rsidRPr="00826A3E">
        <w:rPr>
          <w:rFonts w:eastAsia="Calibri" w:cs="Times New Roman"/>
          <w:i/>
        </w:rPr>
        <w:t xml:space="preserve">Aan de hand van de hoofdstukken wordt het traject van het onderzoek chronologisch weergegeven. Er is geconcludeerd dat de notaris met veel aspecten rekening dient te houden. </w:t>
      </w:r>
      <w:r w:rsidR="00351D4E" w:rsidRPr="00826A3E">
        <w:rPr>
          <w:rFonts w:eastAsia="Calibri" w:cs="Times New Roman"/>
          <w:i/>
        </w:rPr>
        <w:t xml:space="preserve">Denk hierbij aan zijn </w:t>
      </w:r>
      <w:r w:rsidR="000E77FE" w:rsidRPr="00826A3E">
        <w:rPr>
          <w:rFonts w:eastAsia="Calibri" w:cs="Times New Roman"/>
          <w:i/>
        </w:rPr>
        <w:t xml:space="preserve">poortwachtersrol, zorgplicht, onderzoeksplicht, et cetera. </w:t>
      </w:r>
      <w:r w:rsidRPr="00826A3E">
        <w:rPr>
          <w:rFonts w:eastAsia="Calibri" w:cs="Times New Roman"/>
          <w:i/>
        </w:rPr>
        <w:t>Wanneer een notaris verwijtbaar handelt of nalaat in strijd met de wet kan hem een tuchtrechtelijke maatregel worden opgelegd.</w:t>
      </w:r>
      <w:r w:rsidR="000E77FE" w:rsidRPr="00826A3E">
        <w:rPr>
          <w:rFonts w:eastAsia="Calibri" w:cs="Times New Roman"/>
          <w:i/>
        </w:rPr>
        <w:t xml:space="preserve"> Dit onderzoek beperkt zich tot de maatregelen: “waarschuwing, berisping en schorsing”. </w:t>
      </w:r>
      <w:r w:rsidRPr="00826A3E">
        <w:rPr>
          <w:rFonts w:eastAsia="Calibri" w:cs="Times New Roman"/>
          <w:i/>
        </w:rPr>
        <w:t xml:space="preserve"> Om </w:t>
      </w:r>
      <w:r w:rsidR="00B7319D" w:rsidRPr="00826A3E">
        <w:rPr>
          <w:rFonts w:eastAsia="Calibri" w:cs="Times New Roman"/>
          <w:i/>
        </w:rPr>
        <w:t xml:space="preserve">te voorkomen dat er een tuchtrechtelijke maatregel </w:t>
      </w:r>
      <w:r w:rsidRPr="00826A3E">
        <w:rPr>
          <w:rFonts w:eastAsia="Calibri" w:cs="Times New Roman"/>
          <w:i/>
        </w:rPr>
        <w:t>opgelegd wordt, is het van belang dat de notaris een bruikbare werkinstructie als eindproduct ontvangt.</w:t>
      </w:r>
      <w:r w:rsidR="000E77FE" w:rsidRPr="00826A3E">
        <w:rPr>
          <w:rFonts w:eastAsia="Calibri" w:cs="Times New Roman"/>
          <w:i/>
        </w:rPr>
        <w:t xml:space="preserve"> </w:t>
      </w:r>
      <w:r w:rsidR="00B7319D" w:rsidRPr="00826A3E">
        <w:rPr>
          <w:rFonts w:eastAsia="Calibri" w:cs="Times New Roman"/>
          <w:i/>
        </w:rPr>
        <w:t xml:space="preserve">Hiermee worden fouten gereduceerd en kunnen de medewerkers werkzaamheden van de notaris overnemen. </w:t>
      </w:r>
      <w:r w:rsidR="00BF71DD" w:rsidRPr="00826A3E">
        <w:rPr>
          <w:rFonts w:eastAsia="Calibri" w:cs="Times New Roman"/>
          <w:i/>
        </w:rPr>
        <w:t>Een werkinstructie kan niet</w:t>
      </w:r>
      <w:r w:rsidR="00E45CE8" w:rsidRPr="00826A3E">
        <w:rPr>
          <w:rFonts w:eastAsia="Calibri" w:cs="Times New Roman"/>
          <w:i/>
        </w:rPr>
        <w:t xml:space="preserve"> willekeurig</w:t>
      </w:r>
      <w:r w:rsidR="00BF71DD" w:rsidRPr="00826A3E">
        <w:rPr>
          <w:rFonts w:eastAsia="Calibri" w:cs="Times New Roman"/>
          <w:i/>
        </w:rPr>
        <w:t xml:space="preserve"> vormgegeven worden, </w:t>
      </w:r>
      <w:r w:rsidR="004C1EC1">
        <w:rPr>
          <w:rFonts w:eastAsia="Calibri" w:cs="Times New Roman"/>
          <w:i/>
        </w:rPr>
        <w:t>daarom</w:t>
      </w:r>
      <w:r w:rsidR="00BF71DD" w:rsidRPr="00826A3E">
        <w:rPr>
          <w:rFonts w:eastAsia="Calibri" w:cs="Times New Roman"/>
          <w:i/>
        </w:rPr>
        <w:t xml:space="preserve"> is dit onderzoek gebaseerd op wet- en regelgeving, literatuur</w:t>
      </w:r>
      <w:r w:rsidR="00703527" w:rsidRPr="00826A3E">
        <w:rPr>
          <w:rFonts w:eastAsia="Calibri" w:cs="Times New Roman"/>
          <w:i/>
        </w:rPr>
        <w:t>-</w:t>
      </w:r>
      <w:r w:rsidR="004448D7">
        <w:rPr>
          <w:rFonts w:eastAsia="Calibri" w:cs="Times New Roman"/>
          <w:i/>
        </w:rPr>
        <w:t>,</w:t>
      </w:r>
      <w:r w:rsidR="00111719">
        <w:rPr>
          <w:rFonts w:eastAsia="Calibri" w:cs="Times New Roman"/>
          <w:i/>
        </w:rPr>
        <w:t xml:space="preserve"> </w:t>
      </w:r>
      <w:r w:rsidR="00703527" w:rsidRPr="00826A3E">
        <w:rPr>
          <w:rFonts w:eastAsia="Calibri" w:cs="Times New Roman"/>
          <w:i/>
        </w:rPr>
        <w:t>dossieronderzoek</w:t>
      </w:r>
      <w:r w:rsidR="003A5C70" w:rsidRPr="00826A3E">
        <w:rPr>
          <w:rFonts w:eastAsia="Calibri" w:cs="Times New Roman"/>
          <w:i/>
        </w:rPr>
        <w:t xml:space="preserve"> en tuchtrechtelijke uitspraken</w:t>
      </w:r>
      <w:r w:rsidR="00BF71DD" w:rsidRPr="00826A3E">
        <w:rPr>
          <w:rFonts w:eastAsia="Calibri" w:cs="Times New Roman"/>
          <w:i/>
        </w:rPr>
        <w:t>.</w:t>
      </w:r>
      <w:r w:rsidR="0037662D" w:rsidRPr="00826A3E">
        <w:rPr>
          <w:rFonts w:eastAsia="Calibri" w:cs="Times New Roman"/>
          <w:i/>
        </w:rPr>
        <w:t xml:space="preserve"> Voor de huidige maar ook voor de toekomstige medewerkers zal dit </w:t>
      </w:r>
      <w:r w:rsidR="000E77FE" w:rsidRPr="00826A3E">
        <w:rPr>
          <w:rFonts w:eastAsia="Calibri" w:cs="Times New Roman"/>
          <w:i/>
        </w:rPr>
        <w:t>nuttig</w:t>
      </w:r>
      <w:r w:rsidR="0037662D" w:rsidRPr="00826A3E">
        <w:rPr>
          <w:rFonts w:eastAsia="Calibri" w:cs="Times New Roman"/>
          <w:i/>
        </w:rPr>
        <w:t xml:space="preserve"> zijn voor het verrichten van de werkzaamheden. </w:t>
      </w:r>
    </w:p>
    <w:p w14:paraId="79611A5E" w14:textId="77777777" w:rsidR="00B8220B" w:rsidRPr="00826A3E" w:rsidRDefault="00B8220B" w:rsidP="00896C6F">
      <w:pPr>
        <w:spacing w:after="0" w:line="360" w:lineRule="auto"/>
        <w:rPr>
          <w:rFonts w:eastAsia="Calibri" w:cs="Times New Roman"/>
          <w:i/>
        </w:rPr>
      </w:pPr>
    </w:p>
    <w:p w14:paraId="2674E47B" w14:textId="457B7A18" w:rsidR="00416DB9" w:rsidRDefault="00826A3E" w:rsidP="00896C6F">
      <w:pPr>
        <w:spacing w:after="0" w:line="360" w:lineRule="auto"/>
        <w:rPr>
          <w:rFonts w:eastAsia="Calibri" w:cs="Times New Roman"/>
          <w:i/>
        </w:rPr>
      </w:pPr>
      <w:r w:rsidRPr="00826A3E">
        <w:rPr>
          <w:rFonts w:eastAsia="Calibri" w:cs="Times New Roman"/>
          <w:i/>
        </w:rPr>
        <w:t xml:space="preserve">Het eigendom van een bv kan in de loop van </w:t>
      </w:r>
      <w:r w:rsidR="008A1F76">
        <w:rPr>
          <w:rFonts w:eastAsia="Calibri" w:cs="Times New Roman"/>
          <w:i/>
        </w:rPr>
        <w:t xml:space="preserve">de </w:t>
      </w:r>
      <w:r w:rsidRPr="00826A3E">
        <w:rPr>
          <w:rFonts w:eastAsia="Calibri" w:cs="Times New Roman"/>
          <w:i/>
        </w:rPr>
        <w:t>tijd veranderen. Er komen nieuwe aandeelhouders bij, er vertrekken aandeelhouders of de gehele bv wordt verkocht aan een nieuwe eigenaar. Als deze wijzigingen gerealiseerd moeten worden, dienen partijen zich tot de notaris te wenden voor een rechtsgeldige overdracht.  Er zijn handelingen die bij elke transactie terugkeren. Wanneer de notaris ervan overtuigd is dat er aan alle eisen is voldaan, k</w:t>
      </w:r>
      <w:r w:rsidR="004C61F8">
        <w:rPr>
          <w:rFonts w:eastAsia="Calibri" w:cs="Times New Roman"/>
          <w:i/>
        </w:rPr>
        <w:t>unnen</w:t>
      </w:r>
      <w:r w:rsidRPr="00826A3E">
        <w:rPr>
          <w:rFonts w:eastAsia="Calibri" w:cs="Times New Roman"/>
          <w:i/>
        </w:rPr>
        <w:t xml:space="preserve"> de door hem opgestelde notariële akten van aandelenoverdracht worden getekend op zijn kantoor. </w:t>
      </w:r>
      <w:r w:rsidR="005A226E" w:rsidRPr="00826A3E">
        <w:rPr>
          <w:rFonts w:eastAsia="Calibri" w:cs="Times New Roman"/>
          <w:i/>
        </w:rPr>
        <w:t xml:space="preserve">De rol van de notaris hierin is een </w:t>
      </w:r>
      <w:r w:rsidR="005A226E" w:rsidRPr="00826A3E">
        <w:rPr>
          <w:rFonts w:eastAsia="Calibri" w:cs="Times New Roman"/>
          <w:i/>
        </w:rPr>
        <w:lastRenderedPageBreak/>
        <w:t xml:space="preserve">controlerende taak. Deze controle </w:t>
      </w:r>
      <w:r w:rsidR="00BA6BF6">
        <w:rPr>
          <w:rFonts w:eastAsia="Calibri" w:cs="Times New Roman"/>
          <w:i/>
        </w:rPr>
        <w:t>is gericht</w:t>
      </w:r>
      <w:r w:rsidR="005A226E" w:rsidRPr="00826A3E">
        <w:rPr>
          <w:rFonts w:eastAsia="Calibri" w:cs="Times New Roman"/>
          <w:i/>
        </w:rPr>
        <w:t xml:space="preserve"> op een aantal aspecten, onder andere het identificeren van de betrokken partijen en</w:t>
      </w:r>
      <w:r w:rsidR="00214833">
        <w:rPr>
          <w:rFonts w:eastAsia="Calibri" w:cs="Times New Roman"/>
          <w:i/>
        </w:rPr>
        <w:t xml:space="preserve"> het waarde</w:t>
      </w:r>
      <w:r w:rsidR="007C02C5">
        <w:rPr>
          <w:rFonts w:eastAsia="Calibri" w:cs="Times New Roman"/>
          <w:i/>
        </w:rPr>
        <w:t>ren van de koopprijs</w:t>
      </w:r>
      <w:r w:rsidR="00AC13ED">
        <w:rPr>
          <w:rFonts w:eastAsia="Calibri" w:cs="Times New Roman"/>
          <w:i/>
        </w:rPr>
        <w:t>.</w:t>
      </w:r>
      <w:r w:rsidR="005A226E" w:rsidRPr="00826A3E">
        <w:rPr>
          <w:rFonts w:eastAsia="Calibri" w:cs="Times New Roman"/>
          <w:i/>
        </w:rPr>
        <w:t xml:space="preserve"> Wanneer de notaris ervan overtuig</w:t>
      </w:r>
      <w:r w:rsidR="00B95128">
        <w:rPr>
          <w:rFonts w:eastAsia="Calibri" w:cs="Times New Roman"/>
          <w:i/>
        </w:rPr>
        <w:t>t</w:t>
      </w:r>
      <w:r w:rsidR="005A226E" w:rsidRPr="00826A3E">
        <w:rPr>
          <w:rFonts w:eastAsia="Calibri" w:cs="Times New Roman"/>
          <w:i/>
        </w:rPr>
        <w:t xml:space="preserve"> is dat er aan alle eisen is voldaan, kan de door hem opgestelde notariële akte van aandelenoverdracht worden getekend op zijn kantoor. </w:t>
      </w:r>
      <w:r w:rsidRPr="00826A3E">
        <w:rPr>
          <w:rFonts w:eastAsia="Calibri" w:cs="Times New Roman"/>
          <w:i/>
        </w:rPr>
        <w:t>De resultaten die voortvloeien uit de verschillende onderzoeksmethodes worden beschreven. De aspecten die de rechter van belang acht (de punten waarop hij toetst) komen aan bod. De mogelijke gevolgen, van het verwijtbaar handelen en nalaten, dienen ervoor te zorgen dat de medewerkers de werkinstructie zullen aanhouden bij het verrichten van de werkzaamheden.</w:t>
      </w:r>
      <w:r w:rsidR="00B776EE">
        <w:rPr>
          <w:rFonts w:eastAsia="Calibri" w:cs="Times New Roman"/>
          <w:i/>
        </w:rPr>
        <w:t xml:space="preserve"> </w:t>
      </w:r>
    </w:p>
    <w:p w14:paraId="31C24F73" w14:textId="77777777" w:rsidR="00416DB9" w:rsidRDefault="00416DB9" w:rsidP="00896C6F">
      <w:pPr>
        <w:spacing w:after="0" w:line="360" w:lineRule="auto"/>
        <w:rPr>
          <w:rFonts w:eastAsia="Calibri" w:cs="Times New Roman"/>
          <w:i/>
        </w:rPr>
      </w:pPr>
    </w:p>
    <w:p w14:paraId="1014AE88" w14:textId="6D6E0BA9" w:rsidR="005A226E" w:rsidRPr="00826A3E" w:rsidRDefault="00B776EE" w:rsidP="00896C6F">
      <w:pPr>
        <w:spacing w:after="0" w:line="360" w:lineRule="auto"/>
        <w:rPr>
          <w:rFonts w:eastAsia="Calibri" w:cs="Times New Roman"/>
          <w:i/>
        </w:rPr>
      </w:pPr>
      <w:r w:rsidRPr="00B776EE">
        <w:rPr>
          <w:rFonts w:eastAsia="Calibri" w:cs="Times New Roman"/>
          <w:i/>
        </w:rPr>
        <w:t>De werkinstructie (deze wordt gepresenteerd in bijlage C) is gebaseerd op literatuuronderzoek, tuchtrechtelijke uitspraken (dit schema is te vinden in bijlage A) en dossieronderzoek (dit schema is te vinden in bijlage B).</w:t>
      </w:r>
      <w:r>
        <w:rPr>
          <w:rFonts w:eastAsia="Calibri" w:cs="Times New Roman"/>
          <w:i/>
        </w:rPr>
        <w:t xml:space="preserve"> </w:t>
      </w:r>
      <w:r w:rsidRPr="00B776EE">
        <w:rPr>
          <w:rFonts w:eastAsia="Calibri" w:cs="Times New Roman"/>
          <w:i/>
        </w:rPr>
        <w:t>Om ervoor te zorgen dat de medewerkers op de hoogte gesteld worden van de werkinstructie, zal deze op kantoor aan hen worden gepresenteerd.</w:t>
      </w:r>
      <w:r>
        <w:rPr>
          <w:rFonts w:eastAsia="Calibri" w:cs="Times New Roman"/>
          <w:i/>
        </w:rPr>
        <w:t xml:space="preserve"> Het is raadzaam om deze werkinstructie in te voeren als checklist. Hierdoor worden stappen niet overge</w:t>
      </w:r>
      <w:r w:rsidR="0042421E">
        <w:rPr>
          <w:rFonts w:eastAsia="Calibri" w:cs="Times New Roman"/>
          <w:i/>
        </w:rPr>
        <w:t>s</w:t>
      </w:r>
      <w:r>
        <w:rPr>
          <w:rFonts w:eastAsia="Calibri" w:cs="Times New Roman"/>
          <w:i/>
        </w:rPr>
        <w:t>lagen, fouten worden gereduceerd en tuchtrechtelijke maatregelen worden hierdoor voorkomen.</w:t>
      </w:r>
      <w:r w:rsidR="00826A3E" w:rsidRPr="00826A3E">
        <w:rPr>
          <w:rFonts w:eastAsia="Calibri" w:cs="Times New Roman"/>
          <w:i/>
        </w:rPr>
        <w:t xml:space="preserve"> </w:t>
      </w:r>
    </w:p>
    <w:p w14:paraId="3A1A4880" w14:textId="6EDFC17F" w:rsidR="004E52A3" w:rsidRPr="00222DF1" w:rsidRDefault="004E52A3" w:rsidP="00896C6F">
      <w:pPr>
        <w:spacing w:after="0" w:line="360" w:lineRule="auto"/>
        <w:rPr>
          <w:rFonts w:eastAsia="Calibri" w:cs="Times New Roman"/>
        </w:rPr>
      </w:pPr>
    </w:p>
    <w:p w14:paraId="4FF7F40C" w14:textId="446A3D31" w:rsidR="00AE37C5" w:rsidRDefault="00AE37C5" w:rsidP="00896C6F">
      <w:pPr>
        <w:spacing w:line="360" w:lineRule="auto"/>
        <w:rPr>
          <w:rFonts w:eastAsia="Calibri" w:cs="Times New Roman"/>
        </w:rPr>
      </w:pPr>
      <w:r>
        <w:rPr>
          <w:rFonts w:eastAsia="Calibri" w:cs="Times New Roman"/>
        </w:rPr>
        <w:br w:type="page"/>
      </w:r>
    </w:p>
    <w:p w14:paraId="64BAA7D2" w14:textId="77777777" w:rsidR="00E84D5D" w:rsidRPr="00222DF1" w:rsidRDefault="00E84D5D" w:rsidP="00896C6F">
      <w:pPr>
        <w:pStyle w:val="Kop1"/>
        <w:spacing w:line="360" w:lineRule="auto"/>
        <w:rPr>
          <w:rFonts w:ascii="Times New Roman" w:eastAsia="Calibri" w:hAnsi="Times New Roman" w:cs="Times New Roman"/>
        </w:rPr>
      </w:pPr>
      <w:bookmarkStart w:id="8" w:name="_Toc17031724"/>
      <w:r w:rsidRPr="00222DF1">
        <w:rPr>
          <w:rFonts w:ascii="Times New Roman" w:eastAsia="Calibri" w:hAnsi="Times New Roman" w:cs="Times New Roman"/>
        </w:rPr>
        <w:lastRenderedPageBreak/>
        <w:t>Inleiding</w:t>
      </w:r>
      <w:bookmarkEnd w:id="8"/>
      <w:r w:rsidRPr="00222DF1">
        <w:rPr>
          <w:rFonts w:ascii="Times New Roman" w:eastAsia="Calibri" w:hAnsi="Times New Roman" w:cs="Times New Roman"/>
        </w:rPr>
        <w:t xml:space="preserve"> </w:t>
      </w:r>
    </w:p>
    <w:p w14:paraId="67C509A4" w14:textId="77777777" w:rsidR="00E84D5D" w:rsidRPr="00222DF1" w:rsidRDefault="00E84D5D" w:rsidP="00896C6F">
      <w:pPr>
        <w:spacing w:after="0" w:line="360" w:lineRule="auto"/>
        <w:rPr>
          <w:rFonts w:eastAsia="Calibri" w:cs="Times New Roman"/>
          <w:b/>
        </w:rPr>
      </w:pPr>
    </w:p>
    <w:p w14:paraId="0D0FB711" w14:textId="77777777" w:rsidR="00E84D5D" w:rsidRPr="00222DF1" w:rsidRDefault="00E84D5D" w:rsidP="00896C6F">
      <w:pPr>
        <w:spacing w:after="0" w:line="360" w:lineRule="auto"/>
        <w:rPr>
          <w:rFonts w:eastAsia="Calibri" w:cs="Times New Roman"/>
        </w:rPr>
      </w:pPr>
      <w:r w:rsidRPr="00222DF1">
        <w:rPr>
          <w:rFonts w:eastAsia="Calibri" w:cs="Times New Roman"/>
        </w:rPr>
        <w:t>Wanneer u door rood rijdt, riskeert u een boete.</w:t>
      </w:r>
    </w:p>
    <w:p w14:paraId="2EEEBC87" w14:textId="77777777" w:rsidR="00E84D5D" w:rsidRPr="00222DF1" w:rsidRDefault="00E84D5D" w:rsidP="00896C6F">
      <w:pPr>
        <w:spacing w:after="0" w:line="360" w:lineRule="auto"/>
        <w:rPr>
          <w:rFonts w:eastAsia="Calibri" w:cs="Times New Roman"/>
        </w:rPr>
      </w:pPr>
      <w:r w:rsidRPr="00222DF1">
        <w:rPr>
          <w:rFonts w:eastAsia="Calibri" w:cs="Times New Roman"/>
        </w:rPr>
        <w:t>Wanneer u fraude pleegt, riskeert u een gevangenisstraf.</w:t>
      </w:r>
    </w:p>
    <w:p w14:paraId="17C3471C" w14:textId="77777777" w:rsidR="00E84D5D" w:rsidRPr="00222DF1" w:rsidRDefault="00E84D5D" w:rsidP="00896C6F">
      <w:pPr>
        <w:spacing w:after="0" w:line="360" w:lineRule="auto"/>
        <w:rPr>
          <w:rFonts w:eastAsia="Calibri" w:cs="Times New Roman"/>
        </w:rPr>
      </w:pPr>
      <w:r w:rsidRPr="00222DF1">
        <w:rPr>
          <w:rFonts w:eastAsia="Calibri" w:cs="Times New Roman"/>
        </w:rPr>
        <w:t xml:space="preserve">Maar wat gebeurt er met een notaris als hij fouten begaat? </w:t>
      </w:r>
    </w:p>
    <w:p w14:paraId="398BBC43" w14:textId="7E522305" w:rsidR="00E84D5D" w:rsidRPr="00222DF1" w:rsidRDefault="00E84D5D" w:rsidP="00896C6F">
      <w:pPr>
        <w:spacing w:after="0" w:line="360" w:lineRule="auto"/>
        <w:rPr>
          <w:rFonts w:eastAsia="Calibri" w:cs="Times New Roman"/>
        </w:rPr>
      </w:pPr>
    </w:p>
    <w:p w14:paraId="325B704D" w14:textId="70906CFA" w:rsidR="001F4FE4" w:rsidRPr="00222DF1" w:rsidRDefault="00893B3B" w:rsidP="00896C6F">
      <w:pPr>
        <w:spacing w:after="0" w:line="360" w:lineRule="auto"/>
        <w:rPr>
          <w:rFonts w:eastAsia="Calibri" w:cs="Times New Roman"/>
        </w:rPr>
      </w:pPr>
      <w:r w:rsidRPr="00222DF1">
        <w:rPr>
          <w:rFonts w:eastAsia="Calibri" w:cs="Times New Roman"/>
        </w:rPr>
        <w:t>De n</w:t>
      </w:r>
      <w:r w:rsidR="001F4FE4" w:rsidRPr="00222DF1">
        <w:rPr>
          <w:rFonts w:eastAsia="Calibri" w:cs="Times New Roman"/>
        </w:rPr>
        <w:t xml:space="preserve">otaris </w:t>
      </w:r>
      <w:r w:rsidRPr="00222DF1">
        <w:rPr>
          <w:rFonts w:eastAsia="Calibri" w:cs="Times New Roman"/>
        </w:rPr>
        <w:t xml:space="preserve">heeft een </w:t>
      </w:r>
      <w:r w:rsidR="001F4FE4" w:rsidRPr="00222DF1">
        <w:rPr>
          <w:rFonts w:eastAsia="Calibri" w:cs="Times New Roman"/>
        </w:rPr>
        <w:t>breed werkveld</w:t>
      </w:r>
      <w:r w:rsidR="0027139D" w:rsidRPr="00222DF1">
        <w:rPr>
          <w:rFonts w:eastAsia="Calibri" w:cs="Times New Roman"/>
        </w:rPr>
        <w:t>, denk daarbij aan</w:t>
      </w:r>
      <w:r w:rsidR="00D25BAA" w:rsidRPr="00222DF1">
        <w:rPr>
          <w:rFonts w:eastAsia="Calibri" w:cs="Times New Roman"/>
        </w:rPr>
        <w:t>:</w:t>
      </w:r>
      <w:r w:rsidR="0027139D" w:rsidRPr="00222DF1">
        <w:rPr>
          <w:rFonts w:eastAsia="Calibri" w:cs="Times New Roman"/>
        </w:rPr>
        <w:t xml:space="preserve"> onroerend goed, personen- en familierecht en ondernemingsrecht. </w:t>
      </w:r>
      <w:r w:rsidR="00E55481" w:rsidRPr="00222DF1">
        <w:rPr>
          <w:rFonts w:eastAsia="Calibri" w:cs="Times New Roman"/>
        </w:rPr>
        <w:t>Daarbij worden akten opgesteld al</w:t>
      </w:r>
      <w:r w:rsidR="00D25BAA" w:rsidRPr="00222DF1">
        <w:rPr>
          <w:rFonts w:eastAsia="Calibri" w:cs="Times New Roman"/>
        </w:rPr>
        <w:t>s</w:t>
      </w:r>
      <w:r w:rsidR="00E55481" w:rsidRPr="00222DF1">
        <w:rPr>
          <w:rFonts w:eastAsia="Calibri" w:cs="Times New Roman"/>
        </w:rPr>
        <w:t xml:space="preserve"> levering</w:t>
      </w:r>
      <w:r w:rsidR="00D25BAA" w:rsidRPr="00222DF1">
        <w:rPr>
          <w:rFonts w:eastAsia="Calibri" w:cs="Times New Roman"/>
        </w:rPr>
        <w:t>sakten,</w:t>
      </w:r>
      <w:r w:rsidR="00E55481" w:rsidRPr="00222DF1">
        <w:rPr>
          <w:rFonts w:eastAsia="Calibri" w:cs="Times New Roman"/>
        </w:rPr>
        <w:t xml:space="preserve"> hypothe</w:t>
      </w:r>
      <w:r w:rsidR="00D25BAA" w:rsidRPr="00222DF1">
        <w:rPr>
          <w:rFonts w:eastAsia="Calibri" w:cs="Times New Roman"/>
        </w:rPr>
        <w:t>ekakten</w:t>
      </w:r>
      <w:r w:rsidR="00E55481" w:rsidRPr="00222DF1">
        <w:rPr>
          <w:rFonts w:eastAsia="Calibri" w:cs="Times New Roman"/>
        </w:rPr>
        <w:t>,</w:t>
      </w:r>
      <w:r w:rsidR="0027139D" w:rsidRPr="00222DF1">
        <w:rPr>
          <w:rFonts w:eastAsia="Calibri" w:cs="Times New Roman"/>
        </w:rPr>
        <w:t xml:space="preserve"> testamenten, </w:t>
      </w:r>
      <w:r w:rsidR="00E55481" w:rsidRPr="00222DF1">
        <w:rPr>
          <w:rFonts w:eastAsia="Calibri" w:cs="Times New Roman"/>
        </w:rPr>
        <w:t>huwelijkse voorwaarden et cetera. D</w:t>
      </w:r>
      <w:r w:rsidR="0027139D" w:rsidRPr="00222DF1">
        <w:rPr>
          <w:rFonts w:eastAsia="Calibri" w:cs="Times New Roman"/>
        </w:rPr>
        <w:t>e</w:t>
      </w:r>
      <w:r w:rsidR="001F4FE4" w:rsidRPr="00222DF1">
        <w:rPr>
          <w:rFonts w:eastAsia="Calibri" w:cs="Times New Roman"/>
        </w:rPr>
        <w:t xml:space="preserve"> focus </w:t>
      </w:r>
      <w:r w:rsidR="0027139D" w:rsidRPr="00222DF1">
        <w:rPr>
          <w:rFonts w:eastAsia="Calibri" w:cs="Times New Roman"/>
        </w:rPr>
        <w:t xml:space="preserve">in dit onderzoeksrapport </w:t>
      </w:r>
      <w:r w:rsidR="001F4FE4" w:rsidRPr="00222DF1">
        <w:rPr>
          <w:rFonts w:eastAsia="Calibri" w:cs="Times New Roman"/>
        </w:rPr>
        <w:t xml:space="preserve">ligt op </w:t>
      </w:r>
      <w:r w:rsidR="00E55481" w:rsidRPr="00222DF1">
        <w:rPr>
          <w:rFonts w:eastAsia="Calibri" w:cs="Times New Roman"/>
        </w:rPr>
        <w:t xml:space="preserve">ondernemingsrecht en dan in het bijzonder op </w:t>
      </w:r>
      <w:r w:rsidR="001F4FE4" w:rsidRPr="00222DF1">
        <w:rPr>
          <w:rFonts w:eastAsia="Calibri" w:cs="Times New Roman"/>
        </w:rPr>
        <w:t>aandelenoverdracht</w:t>
      </w:r>
      <w:r w:rsidR="0027139D" w:rsidRPr="00222DF1">
        <w:rPr>
          <w:rFonts w:eastAsia="Calibri" w:cs="Times New Roman"/>
        </w:rPr>
        <w:t xml:space="preserve">en. </w:t>
      </w:r>
      <w:r w:rsidR="002802E0" w:rsidRPr="00222DF1">
        <w:rPr>
          <w:rFonts w:eastAsia="Calibri" w:cs="Times New Roman"/>
        </w:rPr>
        <w:t>Wanneer daar</w:t>
      </w:r>
      <w:r w:rsidR="00D25BAA" w:rsidRPr="00222DF1">
        <w:rPr>
          <w:rFonts w:eastAsia="Calibri" w:cs="Times New Roman"/>
        </w:rPr>
        <w:t>in</w:t>
      </w:r>
      <w:r w:rsidR="002802E0" w:rsidRPr="00222DF1">
        <w:rPr>
          <w:rFonts w:eastAsia="Calibri" w:cs="Times New Roman"/>
        </w:rPr>
        <w:t xml:space="preserve"> fouten </w:t>
      </w:r>
      <w:r w:rsidR="001F4FE4" w:rsidRPr="00222DF1">
        <w:rPr>
          <w:rFonts w:eastAsia="Calibri" w:cs="Times New Roman"/>
        </w:rPr>
        <w:t>gemaakt word</w:t>
      </w:r>
      <w:r w:rsidR="00E55481" w:rsidRPr="00222DF1">
        <w:rPr>
          <w:rFonts w:eastAsia="Calibri" w:cs="Times New Roman"/>
        </w:rPr>
        <w:t>e</w:t>
      </w:r>
      <w:r w:rsidR="001F4FE4" w:rsidRPr="00222DF1">
        <w:rPr>
          <w:rFonts w:eastAsia="Calibri" w:cs="Times New Roman"/>
        </w:rPr>
        <w:t xml:space="preserve">n, kunnen er tuchtrechtelijke </w:t>
      </w:r>
      <w:r w:rsidR="00E55481" w:rsidRPr="00222DF1">
        <w:rPr>
          <w:rFonts w:eastAsia="Calibri" w:cs="Times New Roman"/>
        </w:rPr>
        <w:t>maatregelen</w:t>
      </w:r>
      <w:r w:rsidR="002802E0" w:rsidRPr="00222DF1">
        <w:rPr>
          <w:rFonts w:eastAsia="Calibri" w:cs="Times New Roman"/>
        </w:rPr>
        <w:t xml:space="preserve"> worden opgelegd</w:t>
      </w:r>
      <w:r w:rsidR="00D25BAA" w:rsidRPr="00222DF1">
        <w:rPr>
          <w:rFonts w:eastAsia="Calibri" w:cs="Times New Roman"/>
        </w:rPr>
        <w:t xml:space="preserve"> aan de notaris</w:t>
      </w:r>
      <w:r w:rsidR="002802E0" w:rsidRPr="00222DF1">
        <w:rPr>
          <w:rFonts w:eastAsia="Calibri" w:cs="Times New Roman"/>
        </w:rPr>
        <w:t>.</w:t>
      </w:r>
      <w:r w:rsidR="001F4FE4" w:rsidRPr="00222DF1">
        <w:rPr>
          <w:rFonts w:eastAsia="Calibri" w:cs="Times New Roman"/>
        </w:rPr>
        <w:t xml:space="preserve"> Om dit te voorkomen is er een behoefte om een werkbare werkinstructie </w:t>
      </w:r>
      <w:r w:rsidR="00D25BAA" w:rsidRPr="00222DF1">
        <w:rPr>
          <w:rFonts w:eastAsia="Calibri" w:cs="Times New Roman"/>
        </w:rPr>
        <w:t>te</w:t>
      </w:r>
      <w:r w:rsidR="001F4FE4" w:rsidRPr="00222DF1">
        <w:rPr>
          <w:rFonts w:eastAsia="Calibri" w:cs="Times New Roman"/>
        </w:rPr>
        <w:t xml:space="preserve"> introduceren bij </w:t>
      </w:r>
      <w:r w:rsidR="0063492B">
        <w:rPr>
          <w:rFonts w:eastAsia="Calibri" w:cs="Times New Roman"/>
        </w:rPr>
        <w:t>[kantoor X]</w:t>
      </w:r>
      <w:r w:rsidR="00D25BAA" w:rsidRPr="00222DF1">
        <w:rPr>
          <w:rFonts w:eastAsia="Calibri" w:cs="Times New Roman"/>
        </w:rPr>
        <w:t xml:space="preserve">. </w:t>
      </w:r>
      <w:r w:rsidR="001F4FE4" w:rsidRPr="00222DF1">
        <w:rPr>
          <w:rFonts w:eastAsia="Calibri" w:cs="Times New Roman"/>
        </w:rPr>
        <w:t xml:space="preserve">   </w:t>
      </w:r>
    </w:p>
    <w:p w14:paraId="7C7BB615" w14:textId="660F0DD0" w:rsidR="001F4FE4" w:rsidRPr="00222DF1" w:rsidRDefault="001F4FE4" w:rsidP="00896C6F">
      <w:pPr>
        <w:spacing w:after="0" w:line="360" w:lineRule="auto"/>
        <w:rPr>
          <w:rFonts w:eastAsia="Calibri" w:cs="Times New Roman"/>
        </w:rPr>
      </w:pPr>
    </w:p>
    <w:p w14:paraId="231CD895" w14:textId="6FD28616" w:rsidR="00893B3B" w:rsidRPr="00222DF1" w:rsidRDefault="001F4FE4" w:rsidP="00896C6F">
      <w:pPr>
        <w:spacing w:after="0" w:line="360" w:lineRule="auto"/>
        <w:rPr>
          <w:rFonts w:eastAsia="Calibri" w:cs="Times New Roman"/>
        </w:rPr>
      </w:pPr>
      <w:r w:rsidRPr="00222DF1">
        <w:rPr>
          <w:rFonts w:eastAsia="Calibri" w:cs="Times New Roman"/>
        </w:rPr>
        <w:t>De werkinstructie is tot</w:t>
      </w:r>
      <w:r w:rsidR="00D25BAA" w:rsidRPr="00222DF1">
        <w:rPr>
          <w:rFonts w:eastAsia="Calibri" w:cs="Times New Roman"/>
        </w:rPr>
        <w:t xml:space="preserve"> stand gekomen </w:t>
      </w:r>
      <w:r w:rsidR="000C1BAE" w:rsidRPr="00222DF1">
        <w:rPr>
          <w:rFonts w:eastAsia="Calibri" w:cs="Times New Roman"/>
        </w:rPr>
        <w:t xml:space="preserve">door </w:t>
      </w:r>
      <w:r w:rsidR="00D25BAA" w:rsidRPr="00222DF1">
        <w:rPr>
          <w:rFonts w:eastAsia="Calibri" w:cs="Times New Roman"/>
        </w:rPr>
        <w:t>wet- en regelgeving, literatuur-</w:t>
      </w:r>
      <w:r w:rsidR="005161B0">
        <w:rPr>
          <w:rFonts w:eastAsia="Calibri" w:cs="Times New Roman"/>
        </w:rPr>
        <w:t xml:space="preserve"> en</w:t>
      </w:r>
      <w:r w:rsidR="00D25BAA" w:rsidRPr="00222DF1">
        <w:rPr>
          <w:rFonts w:eastAsia="Calibri" w:cs="Times New Roman"/>
        </w:rPr>
        <w:t>, dossier</w:t>
      </w:r>
      <w:r w:rsidR="00220FDC">
        <w:rPr>
          <w:rFonts w:eastAsia="Calibri" w:cs="Times New Roman"/>
        </w:rPr>
        <w:t>onderzoek</w:t>
      </w:r>
      <w:r w:rsidR="00D25BAA" w:rsidRPr="00222DF1">
        <w:rPr>
          <w:rFonts w:eastAsia="Calibri" w:cs="Times New Roman"/>
        </w:rPr>
        <w:t xml:space="preserve"> en </w:t>
      </w:r>
      <w:r w:rsidR="00220FDC">
        <w:rPr>
          <w:rFonts w:eastAsia="Calibri" w:cs="Times New Roman"/>
        </w:rPr>
        <w:t>een analyse van tuchtrechtelijke uitspraken</w:t>
      </w:r>
      <w:r w:rsidR="00D25BAA" w:rsidRPr="00222DF1">
        <w:rPr>
          <w:rFonts w:eastAsia="Calibri" w:cs="Times New Roman"/>
        </w:rPr>
        <w:t>.</w:t>
      </w:r>
    </w:p>
    <w:p w14:paraId="02525FBB" w14:textId="77777777" w:rsidR="00D25BAA" w:rsidRPr="00222DF1" w:rsidRDefault="00D25BAA" w:rsidP="00896C6F">
      <w:pPr>
        <w:spacing w:after="0" w:line="360" w:lineRule="auto"/>
        <w:rPr>
          <w:rFonts w:eastAsia="Calibri" w:cs="Times New Roman"/>
        </w:rPr>
      </w:pPr>
    </w:p>
    <w:p w14:paraId="2295E0A3" w14:textId="77777777" w:rsidR="008E008A" w:rsidRPr="00222DF1" w:rsidRDefault="008E008A" w:rsidP="00896C6F">
      <w:pPr>
        <w:spacing w:line="360" w:lineRule="auto"/>
        <w:rPr>
          <w:rFonts w:eastAsia="Calibri" w:cs="Times New Roman"/>
        </w:rPr>
      </w:pPr>
      <w:r w:rsidRPr="00222DF1">
        <w:rPr>
          <w:rFonts w:eastAsia="Calibri" w:cs="Times New Roman"/>
        </w:rPr>
        <w:br w:type="page"/>
      </w:r>
    </w:p>
    <w:p w14:paraId="0533DEF3" w14:textId="6AD79B70" w:rsidR="0011799F" w:rsidRPr="00222DF1" w:rsidRDefault="006932E3" w:rsidP="00896C6F">
      <w:pPr>
        <w:pStyle w:val="Kop1"/>
        <w:numPr>
          <w:ilvl w:val="0"/>
          <w:numId w:val="34"/>
        </w:numPr>
        <w:spacing w:line="360" w:lineRule="auto"/>
        <w:rPr>
          <w:rFonts w:ascii="Times New Roman" w:hAnsi="Times New Roman" w:cs="Times New Roman"/>
          <w:vanish/>
          <w:specVanish/>
        </w:rPr>
      </w:pPr>
      <w:bookmarkStart w:id="9" w:name="_Toc17031725"/>
      <w:r w:rsidRPr="00222DF1">
        <w:rPr>
          <w:rFonts w:ascii="Times New Roman" w:hAnsi="Times New Roman" w:cs="Times New Roman"/>
        </w:rPr>
        <w:lastRenderedPageBreak/>
        <w:t>Probleemstelling en onderzoek</w:t>
      </w:r>
      <w:bookmarkEnd w:id="9"/>
      <w:r w:rsidRPr="00222DF1">
        <w:rPr>
          <w:rFonts w:ascii="Times New Roman" w:hAnsi="Times New Roman" w:cs="Times New Roman"/>
        </w:rPr>
        <w:t xml:space="preserve"> </w:t>
      </w:r>
    </w:p>
    <w:p w14:paraId="7F9929B3" w14:textId="701B288A" w:rsidR="00071BDD" w:rsidRPr="00222DF1" w:rsidRDefault="00071BDD" w:rsidP="00896C6F">
      <w:pPr>
        <w:spacing w:line="360" w:lineRule="auto"/>
        <w:rPr>
          <w:rFonts w:cs="Times New Roman"/>
        </w:rPr>
      </w:pPr>
    </w:p>
    <w:p w14:paraId="2DD71C6B" w14:textId="77777777" w:rsidR="006E2D69" w:rsidRPr="00222DF1" w:rsidRDefault="006E2D69" w:rsidP="00896C6F">
      <w:pPr>
        <w:spacing w:line="360" w:lineRule="auto"/>
        <w:rPr>
          <w:rFonts w:cs="Times New Roman"/>
        </w:rPr>
      </w:pPr>
    </w:p>
    <w:p w14:paraId="4AD36D2B" w14:textId="0ED2C55A" w:rsidR="00A13B45" w:rsidRPr="00222DF1" w:rsidRDefault="006E2D69" w:rsidP="00896C6F">
      <w:pPr>
        <w:spacing w:line="360" w:lineRule="auto"/>
        <w:rPr>
          <w:rFonts w:cs="Times New Roman"/>
          <w:i/>
        </w:rPr>
      </w:pPr>
      <w:r w:rsidRPr="00222DF1">
        <w:rPr>
          <w:rFonts w:cs="Times New Roman"/>
          <w:i/>
        </w:rPr>
        <w:t xml:space="preserve">In dit </w:t>
      </w:r>
      <w:r w:rsidR="008B3ABE" w:rsidRPr="00222DF1">
        <w:rPr>
          <w:rFonts w:cs="Times New Roman"/>
          <w:i/>
        </w:rPr>
        <w:t xml:space="preserve">hoofdstuk wordt </w:t>
      </w:r>
      <w:r w:rsidRPr="00222DF1">
        <w:rPr>
          <w:rFonts w:cs="Times New Roman"/>
          <w:i/>
        </w:rPr>
        <w:t>het praktijkprobleem omschreven waar</w:t>
      </w:r>
      <w:r w:rsidR="00705A1F">
        <w:rPr>
          <w:rFonts w:cs="Times New Roman"/>
          <w:i/>
        </w:rPr>
        <w:t xml:space="preserve"> de</w:t>
      </w:r>
      <w:r w:rsidRPr="00222DF1">
        <w:rPr>
          <w:rFonts w:cs="Times New Roman"/>
          <w:i/>
        </w:rPr>
        <w:t xml:space="preserve"> </w:t>
      </w:r>
      <w:r w:rsidR="00763303" w:rsidRPr="00222DF1">
        <w:rPr>
          <w:rFonts w:cs="Times New Roman"/>
          <w:i/>
        </w:rPr>
        <w:t>opdrachtgever</w:t>
      </w:r>
      <w:r w:rsidRPr="00222DF1">
        <w:rPr>
          <w:rFonts w:cs="Times New Roman"/>
          <w:i/>
        </w:rPr>
        <w:t xml:space="preserve"> op dit moment mee kampt. </w:t>
      </w:r>
      <w:r w:rsidR="000C1BAE" w:rsidRPr="00222DF1">
        <w:rPr>
          <w:rFonts w:cs="Times New Roman"/>
          <w:i/>
        </w:rPr>
        <w:t xml:space="preserve">Daarnaast wordt aangegeven hoe dit praktijkprobleem aanleiding is geweest om dit onderzoek te verricht. </w:t>
      </w:r>
      <w:r w:rsidR="00804B4C" w:rsidRPr="00222DF1">
        <w:rPr>
          <w:rFonts w:cs="Times New Roman"/>
          <w:i/>
        </w:rPr>
        <w:t xml:space="preserve">Verder wordt het doel van dit onderzoek behandeld, met daarbij een formulering van de centrale vraag en deelvragen om tot dit beoogde doel te komen. Om aan te geven dat dit onderzoek niet </w:t>
      </w:r>
      <w:r w:rsidR="00BD206D" w:rsidRPr="00222DF1">
        <w:rPr>
          <w:rFonts w:cs="Times New Roman"/>
          <w:i/>
        </w:rPr>
        <w:t>willekeurig</w:t>
      </w:r>
      <w:r w:rsidR="00804B4C" w:rsidRPr="00222DF1">
        <w:rPr>
          <w:rFonts w:cs="Times New Roman"/>
          <w:i/>
        </w:rPr>
        <w:t xml:space="preserve"> is vormgegeven, wordt in dit hoofdstuk tevens de methode van het onderzoek benoemd met daarbij de kwaliteit van het onderzoek. Ook de verantwoording per deelvraag is hier opgesomd.</w:t>
      </w:r>
    </w:p>
    <w:p w14:paraId="1C384F07" w14:textId="100185BA" w:rsidR="006E2D69" w:rsidRPr="00222DF1" w:rsidRDefault="006E2D69" w:rsidP="00896C6F">
      <w:pPr>
        <w:spacing w:line="360" w:lineRule="auto"/>
        <w:rPr>
          <w:rFonts w:cs="Times New Roman"/>
        </w:rPr>
      </w:pPr>
    </w:p>
    <w:p w14:paraId="2573EA1E" w14:textId="7EF5ABF0" w:rsidR="006932E3" w:rsidRPr="00222DF1" w:rsidRDefault="006932E3" w:rsidP="00896C6F">
      <w:pPr>
        <w:pStyle w:val="Kop1"/>
        <w:numPr>
          <w:ilvl w:val="1"/>
          <w:numId w:val="15"/>
        </w:numPr>
        <w:spacing w:line="360" w:lineRule="auto"/>
        <w:rPr>
          <w:rFonts w:ascii="Times New Roman" w:hAnsi="Times New Roman" w:cs="Times New Roman"/>
        </w:rPr>
      </w:pPr>
      <w:bookmarkStart w:id="10" w:name="_Toc17031726"/>
      <w:r w:rsidRPr="00222DF1">
        <w:rPr>
          <w:rFonts w:ascii="Times New Roman" w:hAnsi="Times New Roman" w:cs="Times New Roman"/>
        </w:rPr>
        <w:t>Probleemanalyse</w:t>
      </w:r>
      <w:bookmarkEnd w:id="10"/>
      <w:r w:rsidRPr="00222DF1">
        <w:rPr>
          <w:rFonts w:ascii="Times New Roman" w:hAnsi="Times New Roman" w:cs="Times New Roman"/>
        </w:rPr>
        <w:t xml:space="preserve"> </w:t>
      </w:r>
    </w:p>
    <w:p w14:paraId="1F640CB8" w14:textId="1CCC548B" w:rsidR="006D77AD" w:rsidRDefault="006D77AD" w:rsidP="00896C6F">
      <w:pPr>
        <w:spacing w:line="360" w:lineRule="auto"/>
        <w:rPr>
          <w:rFonts w:cs="Times New Roman"/>
        </w:rPr>
      </w:pPr>
    </w:p>
    <w:p w14:paraId="2F2014EE" w14:textId="17FF964E" w:rsidR="00D150C3" w:rsidRPr="00222DF1" w:rsidRDefault="00D150C3" w:rsidP="00896C6F">
      <w:pPr>
        <w:spacing w:after="0" w:line="360" w:lineRule="auto"/>
        <w:rPr>
          <w:rFonts w:eastAsia="Calibri" w:cs="Times New Roman"/>
        </w:rPr>
      </w:pPr>
      <w:r w:rsidRPr="00222DF1">
        <w:rPr>
          <w:rFonts w:eastAsia="Calibri" w:cs="Times New Roman"/>
        </w:rPr>
        <w:t xml:space="preserve">Een notaris </w:t>
      </w:r>
      <w:r w:rsidR="00202DDE">
        <w:rPr>
          <w:rFonts w:eastAsia="Calibri" w:cs="Times New Roman"/>
        </w:rPr>
        <w:t>dient</w:t>
      </w:r>
      <w:r w:rsidRPr="00222DF1">
        <w:rPr>
          <w:rFonts w:eastAsia="Calibri" w:cs="Times New Roman"/>
        </w:rPr>
        <w:t xml:space="preserve"> zich houden aan wet- en regelgeving (en specifieke beroeps- en gedragsregels). Als een notaris een fout maakt, wordt hij (nadat er een klacht is ingediend) opgeroepen om te verschijnen voor de tuchtrechter. </w:t>
      </w:r>
      <w:r w:rsidRPr="00C11AA2">
        <w:rPr>
          <w:rFonts w:eastAsia="Calibri" w:cs="Times New Roman"/>
        </w:rPr>
        <w:t>Zo ook notaris B.</w:t>
      </w:r>
      <w:r w:rsidR="009340B5" w:rsidRPr="00C11AA2">
        <w:rPr>
          <w:rFonts w:eastAsia="Calibri" w:cs="Times New Roman"/>
        </w:rPr>
        <w:t xml:space="preserve"> (</w:t>
      </w:r>
      <w:r w:rsidR="00070BF9">
        <w:rPr>
          <w:rFonts w:eastAsia="Calibri" w:cs="Times New Roman"/>
        </w:rPr>
        <w:t>om de privacy te waarborgen</w:t>
      </w:r>
      <w:r w:rsidR="00C11AA2" w:rsidRPr="00C11AA2">
        <w:rPr>
          <w:rFonts w:eastAsia="Calibri" w:cs="Times New Roman"/>
        </w:rPr>
        <w:t xml:space="preserve"> en op grond van de AVG wordt de volledige naam van de betreffende notaris niet benoemd).</w:t>
      </w:r>
      <w:r w:rsidRPr="00C11AA2">
        <w:rPr>
          <w:rFonts w:eastAsia="Calibri" w:cs="Times New Roman"/>
          <w:vertAlign w:val="superscript"/>
        </w:rPr>
        <w:footnoteReference w:id="1"/>
      </w:r>
      <w:r w:rsidRPr="00222DF1">
        <w:rPr>
          <w:rFonts w:eastAsia="Calibri" w:cs="Times New Roman"/>
        </w:rPr>
        <w:t xml:space="preserve"> Er waren meerdere klachten van het Bureau Financieel Toezicht (BFT) en de Koninklijke Notariële Beroepsorganisatie (KNB) over de gedraging van de notaris. Het BFT doet sinds 2015 onderzoek naar de financiële situatie en integriteit van notaris B.</w:t>
      </w:r>
      <w:r w:rsidR="000470FB">
        <w:rPr>
          <w:rFonts w:eastAsia="Calibri" w:cs="Times New Roman"/>
        </w:rPr>
        <w:t xml:space="preserve"> </w:t>
      </w:r>
      <w:r w:rsidR="002144F5">
        <w:rPr>
          <w:rFonts w:eastAsia="Calibri" w:cs="Times New Roman"/>
        </w:rPr>
        <w:t>H</w:t>
      </w:r>
      <w:r w:rsidR="000470FB">
        <w:rPr>
          <w:rFonts w:eastAsia="Calibri" w:cs="Times New Roman"/>
        </w:rPr>
        <w:t>ij</w:t>
      </w:r>
      <w:r w:rsidRPr="00222DF1">
        <w:rPr>
          <w:rFonts w:eastAsia="Calibri" w:cs="Times New Roman"/>
        </w:rPr>
        <w:t xml:space="preserve"> werd toen voor onbepaalde tijd geschorst. In zijn plaats kwam een waarnemer op zijn kantoor. Notaris B. heeft de waarnemer tegengewerkt (die kon met geen mogelijkheid toegang krijgen tot de server van het kantoor met daarop de dossiers en het protocol), hij heeft buiten de waarnemer om gecorrespondeerd met cliënten, hij heeft nagelaten in het verrichten van (verscherpt) cliëntenonderzoek (terwijl er indicatoren aanwezig waren die dui</w:t>
      </w:r>
      <w:r w:rsidR="007E4F40">
        <w:rPr>
          <w:rFonts w:eastAsia="Calibri" w:cs="Times New Roman"/>
        </w:rPr>
        <w:t>d</w:t>
      </w:r>
      <w:r w:rsidRPr="00222DF1">
        <w:rPr>
          <w:rFonts w:eastAsia="Calibri" w:cs="Times New Roman"/>
        </w:rPr>
        <w:t>den op mogelijke faillissementsfraude), hij had niet deugdelijk ingerichte dossiers (slordige dossiers, aantekeningen ontbraken in dossiers, et</w:t>
      </w:r>
      <w:r w:rsidR="00F254A3">
        <w:rPr>
          <w:rFonts w:eastAsia="Calibri" w:cs="Times New Roman"/>
        </w:rPr>
        <w:t xml:space="preserve"> </w:t>
      </w:r>
      <w:r w:rsidRPr="00222DF1">
        <w:rPr>
          <w:rFonts w:eastAsia="Calibri" w:cs="Times New Roman"/>
        </w:rPr>
        <w:t>c</w:t>
      </w:r>
      <w:r w:rsidR="00F254A3">
        <w:rPr>
          <w:rFonts w:eastAsia="Calibri" w:cs="Times New Roman"/>
        </w:rPr>
        <w:t>etera</w:t>
      </w:r>
      <w:r w:rsidRPr="00222DF1">
        <w:rPr>
          <w:rFonts w:eastAsia="Calibri" w:cs="Times New Roman"/>
        </w:rPr>
        <w:t>) en hij heeft onbevoegd notariële werkzaamheden verricht.</w:t>
      </w:r>
      <w:r w:rsidRPr="00222DF1">
        <w:rPr>
          <w:rStyle w:val="Voetnootmarkering"/>
          <w:rFonts w:eastAsia="Calibri" w:cs="Times New Roman"/>
        </w:rPr>
        <w:footnoteReference w:id="2"/>
      </w:r>
    </w:p>
    <w:p w14:paraId="7CCFB411" w14:textId="77777777" w:rsidR="00D150C3" w:rsidRPr="00222DF1" w:rsidRDefault="00D150C3" w:rsidP="00896C6F">
      <w:pPr>
        <w:spacing w:after="0" w:line="360" w:lineRule="auto"/>
        <w:rPr>
          <w:rFonts w:eastAsia="Calibri" w:cs="Times New Roman"/>
        </w:rPr>
      </w:pPr>
    </w:p>
    <w:p w14:paraId="473BE690" w14:textId="77777777" w:rsidR="00D150C3" w:rsidRPr="00222DF1" w:rsidRDefault="00D150C3" w:rsidP="00896C6F">
      <w:pPr>
        <w:spacing w:after="0" w:line="360" w:lineRule="auto"/>
        <w:rPr>
          <w:rFonts w:eastAsia="Calibri" w:cs="Times New Roman"/>
        </w:rPr>
      </w:pPr>
      <w:r w:rsidRPr="00222DF1">
        <w:rPr>
          <w:rFonts w:eastAsia="Calibri" w:cs="Times New Roman"/>
        </w:rPr>
        <w:t>In deze zaak is er sprake van dat notaris B. een gebrek aan inzicht heeft getoond in de maatschappelijke belangen. De Kamer van Toezicht (</w:t>
      </w:r>
      <w:proofErr w:type="spellStart"/>
      <w:r w:rsidRPr="00222DF1">
        <w:rPr>
          <w:rFonts w:eastAsia="Calibri" w:cs="Times New Roman"/>
        </w:rPr>
        <w:t>KvT</w:t>
      </w:r>
      <w:proofErr w:type="spellEnd"/>
      <w:r w:rsidRPr="00222DF1">
        <w:rPr>
          <w:rFonts w:eastAsia="Calibri" w:cs="Times New Roman"/>
        </w:rPr>
        <w:t>) oordeelt dat:</w:t>
      </w:r>
    </w:p>
    <w:p w14:paraId="6008FBDA" w14:textId="77777777" w:rsidR="00D150C3" w:rsidRPr="00222DF1" w:rsidRDefault="00D150C3" w:rsidP="00896C6F">
      <w:pPr>
        <w:numPr>
          <w:ilvl w:val="0"/>
          <w:numId w:val="1"/>
        </w:numPr>
        <w:spacing w:after="0" w:line="360" w:lineRule="auto"/>
        <w:contextualSpacing/>
        <w:rPr>
          <w:rFonts w:eastAsia="Calibri" w:cs="Times New Roman"/>
        </w:rPr>
      </w:pPr>
      <w:r w:rsidRPr="00222DF1">
        <w:rPr>
          <w:rFonts w:eastAsia="Calibri" w:cs="Times New Roman"/>
        </w:rPr>
        <w:t>hij veel meer onderzoek had moeten doen naar de achtergrond en manier van zakendoen van zijn cliënt;</w:t>
      </w:r>
    </w:p>
    <w:p w14:paraId="53B2B65B" w14:textId="383CC215" w:rsidR="00D150C3" w:rsidRPr="00222DF1" w:rsidRDefault="00D150C3" w:rsidP="00896C6F">
      <w:pPr>
        <w:numPr>
          <w:ilvl w:val="0"/>
          <w:numId w:val="1"/>
        </w:numPr>
        <w:spacing w:after="0" w:line="360" w:lineRule="auto"/>
        <w:contextualSpacing/>
        <w:rPr>
          <w:rFonts w:eastAsia="Calibri" w:cs="Times New Roman"/>
        </w:rPr>
      </w:pPr>
      <w:r w:rsidRPr="00222DF1">
        <w:rPr>
          <w:rFonts w:eastAsia="Calibri" w:cs="Times New Roman"/>
        </w:rPr>
        <w:t>hij de FIOD (Fiscale Inlichtingen</w:t>
      </w:r>
      <w:r w:rsidR="00C57408">
        <w:rPr>
          <w:rFonts w:eastAsia="Calibri" w:cs="Times New Roman"/>
        </w:rPr>
        <w:t>-</w:t>
      </w:r>
      <w:r w:rsidRPr="00222DF1">
        <w:rPr>
          <w:rFonts w:eastAsia="Calibri" w:cs="Times New Roman"/>
        </w:rPr>
        <w:t xml:space="preserve"> en </w:t>
      </w:r>
      <w:proofErr w:type="spellStart"/>
      <w:r w:rsidRPr="00222DF1">
        <w:rPr>
          <w:rFonts w:eastAsia="Calibri" w:cs="Times New Roman"/>
        </w:rPr>
        <w:t>OpsporingsDienst</w:t>
      </w:r>
      <w:proofErr w:type="spellEnd"/>
      <w:r w:rsidRPr="00222DF1">
        <w:rPr>
          <w:rFonts w:eastAsia="Calibri" w:cs="Times New Roman"/>
        </w:rPr>
        <w:t>) had moeten inlichten over de gang van zaken;</w:t>
      </w:r>
    </w:p>
    <w:p w14:paraId="0A0AAAF0" w14:textId="77777777" w:rsidR="00D150C3" w:rsidRPr="00222DF1" w:rsidRDefault="00D150C3" w:rsidP="00896C6F">
      <w:pPr>
        <w:numPr>
          <w:ilvl w:val="0"/>
          <w:numId w:val="1"/>
        </w:numPr>
        <w:spacing w:after="0" w:line="360" w:lineRule="auto"/>
        <w:contextualSpacing/>
        <w:rPr>
          <w:rFonts w:eastAsia="Calibri" w:cs="Times New Roman"/>
        </w:rPr>
      </w:pPr>
      <w:r w:rsidRPr="00222DF1">
        <w:rPr>
          <w:rFonts w:eastAsia="Calibri" w:cs="Times New Roman"/>
        </w:rPr>
        <w:lastRenderedPageBreak/>
        <w:t>hij kwalijk heeft gehandeld door akte van cessie te laten passeren (daarin werden namelijk vorderingen die bv’s hadden op hun voormalige bestuurders kwijtgescholden);</w:t>
      </w:r>
    </w:p>
    <w:p w14:paraId="564C5F8D" w14:textId="77777777" w:rsidR="00D150C3" w:rsidRPr="00222DF1" w:rsidRDefault="00D150C3" w:rsidP="00896C6F">
      <w:pPr>
        <w:numPr>
          <w:ilvl w:val="0"/>
          <w:numId w:val="1"/>
        </w:numPr>
        <w:spacing w:after="0" w:line="360" w:lineRule="auto"/>
        <w:contextualSpacing/>
        <w:rPr>
          <w:rFonts w:eastAsia="Calibri" w:cs="Times New Roman"/>
        </w:rPr>
      </w:pPr>
      <w:r w:rsidRPr="00222DF1">
        <w:rPr>
          <w:rFonts w:eastAsia="Calibri" w:cs="Times New Roman"/>
        </w:rPr>
        <w:t xml:space="preserve">hij schuldeisers van de besloten vennootschappen benadeelde; </w:t>
      </w:r>
    </w:p>
    <w:p w14:paraId="4AFA7E10" w14:textId="5EC9DC8B" w:rsidR="00D150C3" w:rsidRPr="00222DF1" w:rsidRDefault="00D150C3" w:rsidP="00896C6F">
      <w:pPr>
        <w:numPr>
          <w:ilvl w:val="0"/>
          <w:numId w:val="1"/>
        </w:numPr>
        <w:spacing w:after="0" w:line="360" w:lineRule="auto"/>
        <w:contextualSpacing/>
        <w:rPr>
          <w:rFonts w:eastAsia="Calibri" w:cs="Times New Roman"/>
        </w:rPr>
      </w:pPr>
      <w:r w:rsidRPr="00222DF1">
        <w:rPr>
          <w:rFonts w:eastAsia="Calibri" w:cs="Times New Roman"/>
        </w:rPr>
        <w:t>hij het vertrouwen in het notariaat in hoge mate beschaamd</w:t>
      </w:r>
      <w:r w:rsidR="009C4F9B">
        <w:rPr>
          <w:rFonts w:eastAsia="Calibri" w:cs="Times New Roman"/>
        </w:rPr>
        <w:t xml:space="preserve"> heeft</w:t>
      </w:r>
      <w:r w:rsidRPr="00222DF1">
        <w:rPr>
          <w:rFonts w:eastAsia="Calibri" w:cs="Times New Roman"/>
        </w:rPr>
        <w:t>.</w:t>
      </w:r>
    </w:p>
    <w:p w14:paraId="06C2FD7D" w14:textId="77777777" w:rsidR="00D150C3" w:rsidRPr="00222DF1" w:rsidRDefault="00D150C3" w:rsidP="00896C6F">
      <w:pPr>
        <w:spacing w:after="0" w:line="360" w:lineRule="auto"/>
        <w:rPr>
          <w:rFonts w:eastAsia="Calibri" w:cs="Times New Roman"/>
        </w:rPr>
      </w:pPr>
      <w:r w:rsidRPr="00222DF1">
        <w:rPr>
          <w:rFonts w:eastAsia="Calibri" w:cs="Times New Roman"/>
        </w:rPr>
        <w:t>Op grond van het voorgenoemde heeft de rechter notaris B. tweemaal ontzetting uit het ambt opgelegd, om eventuele terugkeer in het notariaat te voorkomen. Ontzetting uit het ambt is de zwaarste tuchtrechtelijke maatregel die een notaris kan worden opgelegd.</w:t>
      </w:r>
      <w:r w:rsidRPr="00222DF1">
        <w:rPr>
          <w:rStyle w:val="Voetnootmarkering"/>
          <w:rFonts w:eastAsia="Calibri" w:cs="Times New Roman"/>
        </w:rPr>
        <w:footnoteReference w:id="3"/>
      </w:r>
      <w:r w:rsidRPr="00222DF1">
        <w:rPr>
          <w:rFonts w:eastAsia="Calibri" w:cs="Times New Roman"/>
        </w:rPr>
        <w:t xml:space="preserve"> Dit kwam in 2017 vier keer voor.</w:t>
      </w:r>
      <w:r w:rsidRPr="00222DF1">
        <w:rPr>
          <w:rFonts w:eastAsia="Calibri" w:cs="Times New Roman"/>
          <w:vertAlign w:val="superscript"/>
        </w:rPr>
        <w:footnoteReference w:id="4"/>
      </w:r>
    </w:p>
    <w:p w14:paraId="01835771" w14:textId="77777777" w:rsidR="00D150C3" w:rsidRPr="00222DF1" w:rsidRDefault="00D150C3" w:rsidP="00896C6F">
      <w:pPr>
        <w:spacing w:after="0" w:line="360" w:lineRule="auto"/>
        <w:rPr>
          <w:rFonts w:eastAsia="Calibri" w:cs="Times New Roman"/>
        </w:rPr>
      </w:pPr>
    </w:p>
    <w:p w14:paraId="26BE31EA" w14:textId="72D56475" w:rsidR="00D150C3" w:rsidRPr="00222DF1" w:rsidRDefault="00D150C3" w:rsidP="00896C6F">
      <w:pPr>
        <w:spacing w:after="0" w:line="360" w:lineRule="auto"/>
        <w:rPr>
          <w:rFonts w:eastAsia="Calibri" w:cs="Times New Roman"/>
        </w:rPr>
      </w:pPr>
      <w:r w:rsidRPr="00222DF1">
        <w:rPr>
          <w:rFonts w:eastAsia="Calibri" w:cs="Times New Roman"/>
        </w:rPr>
        <w:t xml:space="preserve">Om dit te voorkomen zal er onderzoek worden gedaan naar uitspraken van de tuchtrechter. De in dit onderzoek opgestelde eisen zijn gedestilleerd uit uitspraken die de </w:t>
      </w:r>
      <w:proofErr w:type="spellStart"/>
      <w:r w:rsidRPr="00222DF1">
        <w:rPr>
          <w:rFonts w:eastAsia="Calibri" w:cs="Times New Roman"/>
        </w:rPr>
        <w:t>KvN</w:t>
      </w:r>
      <w:proofErr w:type="spellEnd"/>
      <w:r w:rsidRPr="00222DF1">
        <w:rPr>
          <w:rFonts w:eastAsia="Calibri" w:cs="Times New Roman"/>
        </w:rPr>
        <w:t xml:space="preserve"> heeft gesteld aan aandelenoverdrachtdossiers. Hierbij wordt tevens een klein dossieronderzoek </w:t>
      </w:r>
      <w:r w:rsidR="009C4F9B">
        <w:rPr>
          <w:rFonts w:eastAsia="Calibri" w:cs="Times New Roman"/>
        </w:rPr>
        <w:t xml:space="preserve">gedaan </w:t>
      </w:r>
      <w:r w:rsidRPr="00222DF1">
        <w:rPr>
          <w:rFonts w:eastAsia="Calibri" w:cs="Times New Roman"/>
        </w:rPr>
        <w:t xml:space="preserve">om een zo volledig mogelijke werkinstructie vorm te geven. Tevens vormen het Burgerlijk Wetboek </w:t>
      </w:r>
      <w:r w:rsidR="00FB59D8">
        <w:rPr>
          <w:rFonts w:eastAsia="Calibri" w:cs="Times New Roman"/>
        </w:rPr>
        <w:t>(</w:t>
      </w:r>
      <w:r w:rsidRPr="00222DF1">
        <w:rPr>
          <w:rFonts w:eastAsia="Calibri" w:cs="Times New Roman"/>
        </w:rPr>
        <w:t>BW</w:t>
      </w:r>
      <w:r w:rsidR="00FB59D8">
        <w:rPr>
          <w:rFonts w:eastAsia="Calibri" w:cs="Times New Roman"/>
        </w:rPr>
        <w:t>)</w:t>
      </w:r>
      <w:r w:rsidRPr="00222DF1">
        <w:rPr>
          <w:rFonts w:eastAsia="Calibri" w:cs="Times New Roman"/>
        </w:rPr>
        <w:t xml:space="preserve"> 2 en de Wet op </w:t>
      </w:r>
      <w:r w:rsidR="00447DD6">
        <w:rPr>
          <w:rFonts w:eastAsia="Calibri" w:cs="Times New Roman"/>
        </w:rPr>
        <w:t>het</w:t>
      </w:r>
      <w:r w:rsidRPr="00222DF1">
        <w:rPr>
          <w:rFonts w:eastAsia="Calibri" w:cs="Times New Roman"/>
        </w:rPr>
        <w:t xml:space="preserve"> notarisambt (</w:t>
      </w:r>
      <w:proofErr w:type="spellStart"/>
      <w:r w:rsidRPr="00222DF1">
        <w:rPr>
          <w:rFonts w:eastAsia="Calibri" w:cs="Times New Roman"/>
        </w:rPr>
        <w:t>Wna</w:t>
      </w:r>
      <w:proofErr w:type="spellEnd"/>
      <w:r w:rsidRPr="00222DF1">
        <w:rPr>
          <w:rFonts w:eastAsia="Calibri" w:cs="Times New Roman"/>
        </w:rPr>
        <w:t>) een belangrijke bron.</w:t>
      </w:r>
      <w:r w:rsidRPr="00222DF1">
        <w:rPr>
          <w:rStyle w:val="Voetnootmarkering"/>
          <w:rFonts w:eastAsia="Calibri" w:cs="Times New Roman"/>
        </w:rPr>
        <w:footnoteReference w:id="5"/>
      </w:r>
      <w:r w:rsidRPr="00222DF1">
        <w:rPr>
          <w:rFonts w:eastAsia="Calibri" w:cs="Times New Roman"/>
        </w:rPr>
        <w:t xml:space="preserve"> </w:t>
      </w:r>
    </w:p>
    <w:p w14:paraId="65D4231F" w14:textId="1654592C" w:rsidR="00D150C3" w:rsidRDefault="00D150C3" w:rsidP="00896C6F">
      <w:pPr>
        <w:spacing w:line="360" w:lineRule="auto"/>
        <w:rPr>
          <w:rFonts w:cs="Times New Roman"/>
        </w:rPr>
      </w:pPr>
    </w:p>
    <w:p w14:paraId="4DC6E2F1" w14:textId="2DC45A70" w:rsidR="0011799F" w:rsidRPr="00222DF1" w:rsidRDefault="0011799F" w:rsidP="00896C6F">
      <w:pPr>
        <w:spacing w:after="0" w:line="360" w:lineRule="auto"/>
        <w:rPr>
          <w:rFonts w:eastAsia="Calibri" w:cs="Times New Roman"/>
        </w:rPr>
      </w:pPr>
      <w:r w:rsidRPr="00222DF1">
        <w:rPr>
          <w:rFonts w:eastAsia="Calibri" w:cs="Times New Roman"/>
        </w:rPr>
        <w:t xml:space="preserve">Op </w:t>
      </w:r>
      <w:r w:rsidR="008C1A2D" w:rsidRPr="008C1A2D">
        <w:rPr>
          <w:rFonts w:eastAsia="Calibri" w:cs="Times New Roman"/>
        </w:rPr>
        <w:t>[kantoor X]</w:t>
      </w:r>
      <w:r w:rsidRPr="00222DF1">
        <w:rPr>
          <w:rFonts w:eastAsia="Calibri" w:cs="Times New Roman"/>
        </w:rPr>
        <w:t xml:space="preserve"> is </w:t>
      </w:r>
      <w:r w:rsidR="009A626A" w:rsidRPr="009A626A">
        <w:rPr>
          <w:rFonts w:eastAsia="Calibri" w:cs="Times New Roman"/>
        </w:rPr>
        <w:t xml:space="preserve">[notaris Y] </w:t>
      </w:r>
      <w:r w:rsidRPr="00222DF1">
        <w:rPr>
          <w:rFonts w:eastAsia="Calibri" w:cs="Times New Roman"/>
        </w:rPr>
        <w:t xml:space="preserve">werkzaam als notaris op de locatie </w:t>
      </w:r>
      <w:r w:rsidR="000C2368">
        <w:rPr>
          <w:rFonts w:eastAsia="Calibri" w:cs="Times New Roman"/>
        </w:rPr>
        <w:t>[A]</w:t>
      </w:r>
      <w:r w:rsidRPr="00222DF1">
        <w:rPr>
          <w:rFonts w:eastAsia="Calibri" w:cs="Times New Roman"/>
        </w:rPr>
        <w:t xml:space="preserve">. Er is nog een </w:t>
      </w:r>
      <w:r w:rsidR="002A3AFE" w:rsidRPr="00222DF1">
        <w:rPr>
          <w:rFonts w:eastAsia="Calibri" w:cs="Times New Roman"/>
        </w:rPr>
        <w:t>kantoor, d</w:t>
      </w:r>
      <w:r w:rsidR="009201EE">
        <w:rPr>
          <w:rFonts w:eastAsia="Calibri" w:cs="Times New Roman"/>
        </w:rPr>
        <w:t>it</w:t>
      </w:r>
      <w:r w:rsidR="002A3AFE" w:rsidRPr="00222DF1">
        <w:rPr>
          <w:rFonts w:eastAsia="Calibri" w:cs="Times New Roman"/>
        </w:rPr>
        <w:t xml:space="preserve"> is gevestigd </w:t>
      </w:r>
      <w:r w:rsidRPr="00222DF1">
        <w:rPr>
          <w:rFonts w:eastAsia="Calibri" w:cs="Times New Roman"/>
        </w:rPr>
        <w:t xml:space="preserve">in </w:t>
      </w:r>
      <w:r w:rsidR="000C2368">
        <w:rPr>
          <w:rFonts w:eastAsia="Calibri" w:cs="Times New Roman"/>
        </w:rPr>
        <w:t>locatie [B]</w:t>
      </w:r>
      <w:r w:rsidR="009201EE">
        <w:rPr>
          <w:rFonts w:eastAsia="Calibri" w:cs="Times New Roman"/>
        </w:rPr>
        <w:t>.</w:t>
      </w:r>
      <w:r w:rsidRPr="00222DF1">
        <w:rPr>
          <w:rFonts w:eastAsia="Calibri" w:cs="Times New Roman"/>
        </w:rPr>
        <w:t xml:space="preserve"> </w:t>
      </w:r>
      <w:r w:rsidR="002A3AFE" w:rsidRPr="00222DF1">
        <w:rPr>
          <w:rFonts w:eastAsia="Calibri" w:cs="Times New Roman"/>
        </w:rPr>
        <w:t xml:space="preserve">De kantoren worden beschouwd als één kantoor. </w:t>
      </w:r>
      <w:r w:rsidR="00C06A9E" w:rsidRPr="00222DF1">
        <w:rPr>
          <w:rFonts w:eastAsia="Calibri" w:cs="Times New Roman"/>
        </w:rPr>
        <w:t xml:space="preserve">Omdat er twee kantoren zijn, </w:t>
      </w:r>
      <w:r w:rsidR="002A3AFE" w:rsidRPr="00222DF1">
        <w:rPr>
          <w:rFonts w:eastAsia="Calibri" w:cs="Times New Roman"/>
        </w:rPr>
        <w:t xml:space="preserve">kunnen </w:t>
      </w:r>
      <w:r w:rsidR="00C06A9E" w:rsidRPr="00222DF1">
        <w:rPr>
          <w:rFonts w:eastAsia="Calibri" w:cs="Times New Roman"/>
        </w:rPr>
        <w:t xml:space="preserve">dossiers </w:t>
      </w:r>
      <w:r w:rsidR="002A3AFE" w:rsidRPr="00222DF1">
        <w:rPr>
          <w:rFonts w:eastAsia="Calibri" w:cs="Times New Roman"/>
        </w:rPr>
        <w:t xml:space="preserve">over en weer gaan. </w:t>
      </w:r>
      <w:r w:rsidRPr="00222DF1">
        <w:rPr>
          <w:rFonts w:eastAsia="Calibri" w:cs="Times New Roman"/>
        </w:rPr>
        <w:t xml:space="preserve">Op het kantoor van </w:t>
      </w:r>
      <w:r w:rsidR="000C2368">
        <w:rPr>
          <w:rFonts w:eastAsia="Calibri" w:cs="Times New Roman"/>
        </w:rPr>
        <w:t>locatie [A]</w:t>
      </w:r>
      <w:r w:rsidRPr="00222DF1">
        <w:rPr>
          <w:rFonts w:eastAsia="Calibri" w:cs="Times New Roman"/>
        </w:rPr>
        <w:t xml:space="preserve"> worden grotendeels de zaken </w:t>
      </w:r>
      <w:r w:rsidR="00C06A9E" w:rsidRPr="00222DF1">
        <w:rPr>
          <w:rFonts w:eastAsia="Calibri" w:cs="Times New Roman"/>
        </w:rPr>
        <w:t>behandeld die te maken hebben met het ondernemingsrecht</w:t>
      </w:r>
      <w:r w:rsidRPr="00222DF1">
        <w:rPr>
          <w:rFonts w:eastAsia="Calibri" w:cs="Times New Roman"/>
        </w:rPr>
        <w:t xml:space="preserve">. </w:t>
      </w:r>
      <w:r w:rsidR="000C2368">
        <w:rPr>
          <w:rFonts w:eastAsia="Calibri" w:cs="Times New Roman"/>
        </w:rPr>
        <w:t xml:space="preserve">[Notaris Z] </w:t>
      </w:r>
      <w:r w:rsidR="002A3AFE" w:rsidRPr="00222DF1">
        <w:rPr>
          <w:rFonts w:eastAsia="Calibri" w:cs="Times New Roman"/>
        </w:rPr>
        <w:t xml:space="preserve">kan ook ondernemingsrechtdossiers in behandeling nemen, maar dat komt </w:t>
      </w:r>
      <w:r w:rsidR="00E93BF4" w:rsidRPr="00222DF1">
        <w:rPr>
          <w:rFonts w:eastAsia="Calibri" w:cs="Times New Roman"/>
        </w:rPr>
        <w:t>in mindere mate</w:t>
      </w:r>
      <w:r w:rsidR="002A3AFE" w:rsidRPr="00222DF1">
        <w:rPr>
          <w:rFonts w:eastAsia="Calibri" w:cs="Times New Roman"/>
        </w:rPr>
        <w:t xml:space="preserve"> voor. </w:t>
      </w:r>
      <w:r w:rsidRPr="00222DF1">
        <w:rPr>
          <w:rFonts w:eastAsia="Calibri" w:cs="Times New Roman"/>
        </w:rPr>
        <w:t xml:space="preserve">De reden hiervoor is dat </w:t>
      </w:r>
      <w:r w:rsidR="009A626A" w:rsidRPr="009A626A">
        <w:rPr>
          <w:rFonts w:eastAsia="Calibri" w:cs="Times New Roman"/>
        </w:rPr>
        <w:t xml:space="preserve">[notaris Y] </w:t>
      </w:r>
      <w:r w:rsidRPr="00222DF1">
        <w:rPr>
          <w:rFonts w:eastAsia="Calibri" w:cs="Times New Roman"/>
        </w:rPr>
        <w:t xml:space="preserve">zich als enige </w:t>
      </w:r>
      <w:r w:rsidR="002A3AFE" w:rsidRPr="00222DF1">
        <w:rPr>
          <w:rFonts w:eastAsia="Calibri" w:cs="Times New Roman"/>
        </w:rPr>
        <w:t xml:space="preserve">echt </w:t>
      </w:r>
      <w:r w:rsidRPr="00222DF1">
        <w:rPr>
          <w:rFonts w:eastAsia="Calibri" w:cs="Times New Roman"/>
        </w:rPr>
        <w:t xml:space="preserve">met ondernemingsrecht bezighoudt. Hij is meer op de hoogte van de fiscale kanten die in de gaten gehouden </w:t>
      </w:r>
      <w:r w:rsidR="001963E9">
        <w:rPr>
          <w:rFonts w:eastAsia="Calibri" w:cs="Times New Roman"/>
        </w:rPr>
        <w:t>dienen</w:t>
      </w:r>
      <w:r w:rsidRPr="00222DF1">
        <w:rPr>
          <w:rFonts w:eastAsia="Calibri" w:cs="Times New Roman"/>
        </w:rPr>
        <w:t xml:space="preserve"> worden, dat is bij ondernemingsrecht een belangrijk aspect. </w:t>
      </w:r>
      <w:r w:rsidR="00C06A9E" w:rsidRPr="00222DF1">
        <w:rPr>
          <w:rFonts w:eastAsia="Calibri" w:cs="Times New Roman"/>
        </w:rPr>
        <w:t xml:space="preserve">Er passeren veel ondernemingsrecht akten op het kantoor van </w:t>
      </w:r>
      <w:r w:rsidR="009A626A" w:rsidRPr="009A626A">
        <w:rPr>
          <w:rFonts w:eastAsia="Calibri" w:cs="Times New Roman"/>
        </w:rPr>
        <w:t>[notaris Y]</w:t>
      </w:r>
      <w:r w:rsidR="00C06A9E" w:rsidRPr="00222DF1">
        <w:rPr>
          <w:rFonts w:eastAsia="Calibri" w:cs="Times New Roman"/>
        </w:rPr>
        <w:t xml:space="preserve">. </w:t>
      </w:r>
      <w:r w:rsidRPr="00222DF1">
        <w:rPr>
          <w:rFonts w:eastAsia="Calibri" w:cs="Times New Roman"/>
        </w:rPr>
        <w:t xml:space="preserve">Het probleem van de </w:t>
      </w:r>
      <w:r w:rsidR="00723F5E" w:rsidRPr="00222DF1">
        <w:rPr>
          <w:rFonts w:eastAsia="Calibri" w:cs="Times New Roman"/>
        </w:rPr>
        <w:t>notaris</w:t>
      </w:r>
      <w:r w:rsidRPr="00222DF1">
        <w:rPr>
          <w:rFonts w:eastAsia="Calibri" w:cs="Times New Roman"/>
        </w:rPr>
        <w:t xml:space="preserve"> is dat hij </w:t>
      </w:r>
      <w:r w:rsidR="001963E9">
        <w:rPr>
          <w:rFonts w:eastAsia="Calibri" w:cs="Times New Roman"/>
        </w:rPr>
        <w:t xml:space="preserve">op het moment </w:t>
      </w:r>
      <w:r w:rsidRPr="00222DF1">
        <w:rPr>
          <w:rFonts w:eastAsia="Calibri" w:cs="Times New Roman"/>
        </w:rPr>
        <w:t xml:space="preserve">zelf die dossiers van A tot Z moet behandelen. Het zelf aanmaken van dossiers en het afwerken van de dossiers zijn onder andere werkzaamheden die de notaris onnodig veel tijd kosten. Deze werkzaamheden zouden eveneens door de </w:t>
      </w:r>
      <w:r w:rsidR="00E94BC0" w:rsidRPr="00222DF1">
        <w:rPr>
          <w:rFonts w:eastAsia="Calibri" w:cs="Times New Roman"/>
        </w:rPr>
        <w:t>medewerkers</w:t>
      </w:r>
      <w:r w:rsidRPr="00222DF1">
        <w:rPr>
          <w:rFonts w:eastAsia="Calibri" w:cs="Times New Roman"/>
        </w:rPr>
        <w:t xml:space="preserve"> kunnen worden uitgevoerd</w:t>
      </w:r>
      <w:r w:rsidR="00090A64" w:rsidRPr="00222DF1">
        <w:rPr>
          <w:rFonts w:eastAsia="Calibri" w:cs="Times New Roman"/>
        </w:rPr>
        <w:t xml:space="preserve">, </w:t>
      </w:r>
      <w:r w:rsidR="00D82B26" w:rsidRPr="00222DF1">
        <w:rPr>
          <w:rFonts w:eastAsia="Calibri" w:cs="Times New Roman"/>
        </w:rPr>
        <w:t>zij horen over deze kennis te beschikken (artikel 11 Verordening beroeps- en gedragsregels)</w:t>
      </w:r>
      <w:r w:rsidRPr="00222DF1">
        <w:rPr>
          <w:rFonts w:eastAsia="Calibri" w:cs="Times New Roman"/>
        </w:rPr>
        <w:t xml:space="preserve">. Zo heeft de notaris meer tijd om zich bezig te houden </w:t>
      </w:r>
      <w:r w:rsidR="003C05DC" w:rsidRPr="00222DF1">
        <w:rPr>
          <w:rFonts w:eastAsia="Calibri" w:cs="Times New Roman"/>
        </w:rPr>
        <w:t xml:space="preserve">met </w:t>
      </w:r>
      <w:r w:rsidRPr="00222DF1">
        <w:rPr>
          <w:rFonts w:eastAsia="Calibri" w:cs="Times New Roman"/>
        </w:rPr>
        <w:t xml:space="preserve">complexe werkzaamheden zoals het opstellen van ondernemingsrecht akten. De notaris geeft aan dat ondernemingsrecht zaken op zijn kantoor </w:t>
      </w:r>
      <w:r w:rsidR="00E8000E" w:rsidRPr="00222DF1">
        <w:rPr>
          <w:rFonts w:eastAsia="Calibri" w:cs="Times New Roman"/>
        </w:rPr>
        <w:t xml:space="preserve">regelmatig </w:t>
      </w:r>
      <w:r w:rsidRPr="00222DF1">
        <w:rPr>
          <w:rFonts w:eastAsia="Calibri" w:cs="Times New Roman"/>
        </w:rPr>
        <w:t xml:space="preserve">aandelenoverdrachten betreffen. </w:t>
      </w:r>
      <w:r w:rsidR="008B500F">
        <w:rPr>
          <w:rFonts w:eastAsia="Calibri" w:cs="Times New Roman"/>
        </w:rPr>
        <w:t xml:space="preserve">Hij vertelde dat de medewerkers van </w:t>
      </w:r>
      <w:r w:rsidR="0063492B">
        <w:rPr>
          <w:rFonts w:eastAsia="Calibri" w:cs="Times New Roman"/>
        </w:rPr>
        <w:t>[kantoor X]</w:t>
      </w:r>
      <w:r w:rsidR="008B500F">
        <w:rPr>
          <w:rFonts w:eastAsia="Calibri" w:cs="Times New Roman"/>
        </w:rPr>
        <w:t xml:space="preserve"> onroerend</w:t>
      </w:r>
      <w:r w:rsidR="00565C51">
        <w:rPr>
          <w:rFonts w:eastAsia="Calibri" w:cs="Times New Roman"/>
        </w:rPr>
        <w:t xml:space="preserve"> </w:t>
      </w:r>
      <w:r w:rsidR="008B500F">
        <w:rPr>
          <w:rFonts w:eastAsia="Calibri" w:cs="Times New Roman"/>
        </w:rPr>
        <w:t>goed</w:t>
      </w:r>
      <w:r w:rsidR="00565C51">
        <w:rPr>
          <w:rFonts w:eastAsia="Calibri" w:cs="Times New Roman"/>
        </w:rPr>
        <w:t xml:space="preserve"> </w:t>
      </w:r>
      <w:r w:rsidR="008B500F">
        <w:rPr>
          <w:rFonts w:eastAsia="Calibri" w:cs="Times New Roman"/>
        </w:rPr>
        <w:t>dossier wel behandelen, maar geen ondernemingsrechtdossiers.</w:t>
      </w:r>
      <w:r w:rsidR="00565C51">
        <w:rPr>
          <w:rFonts w:eastAsia="Calibri" w:cs="Times New Roman"/>
        </w:rPr>
        <w:t xml:space="preserve"> </w:t>
      </w:r>
      <w:r w:rsidR="00714FB8">
        <w:rPr>
          <w:rFonts w:eastAsia="Calibri" w:cs="Times New Roman"/>
        </w:rPr>
        <w:t xml:space="preserve">Aangezien er de afgelopen jaren veel aandelenoverdrachten hebben plaatsgevonden, vindt de notaris het nodig dat de medewerkers bepaalde werkzaamheden overnemen. </w:t>
      </w:r>
      <w:r w:rsidRPr="00222DF1">
        <w:rPr>
          <w:rFonts w:eastAsia="Calibri" w:cs="Times New Roman"/>
        </w:rPr>
        <w:t>Een dossier aanmaken, cliënten koppelen, brieven versturen, het afwerken</w:t>
      </w:r>
      <w:r w:rsidR="00EE3806">
        <w:rPr>
          <w:rFonts w:eastAsia="Calibri" w:cs="Times New Roman"/>
        </w:rPr>
        <w:t xml:space="preserve"> van de dossiers</w:t>
      </w:r>
      <w:r w:rsidRPr="00222DF1">
        <w:rPr>
          <w:rFonts w:eastAsia="Calibri" w:cs="Times New Roman"/>
        </w:rPr>
        <w:t>, et</w:t>
      </w:r>
      <w:r w:rsidR="008C065D" w:rsidRPr="00222DF1">
        <w:rPr>
          <w:rFonts w:eastAsia="Calibri" w:cs="Times New Roman"/>
        </w:rPr>
        <w:t xml:space="preserve"> cetera</w:t>
      </w:r>
      <w:r w:rsidRPr="00222DF1">
        <w:rPr>
          <w:rFonts w:eastAsia="Calibri" w:cs="Times New Roman"/>
        </w:rPr>
        <w:t xml:space="preserve">, zijn werkzaamheden die in elk dossier in grote </w:t>
      </w:r>
      <w:r w:rsidRPr="00222DF1">
        <w:rPr>
          <w:rFonts w:eastAsia="Calibri" w:cs="Times New Roman"/>
        </w:rPr>
        <w:lastRenderedPageBreak/>
        <w:t xml:space="preserve">lijnen </w:t>
      </w:r>
      <w:r w:rsidR="000E738A">
        <w:rPr>
          <w:rFonts w:eastAsia="Calibri" w:cs="Times New Roman"/>
        </w:rPr>
        <w:t>dez</w:t>
      </w:r>
      <w:r w:rsidRPr="00222DF1">
        <w:rPr>
          <w:rFonts w:eastAsia="Calibri" w:cs="Times New Roman"/>
        </w:rPr>
        <w:t xml:space="preserve">elfde </w:t>
      </w:r>
      <w:r w:rsidR="000E738A">
        <w:rPr>
          <w:rFonts w:eastAsia="Calibri" w:cs="Times New Roman"/>
        </w:rPr>
        <w:t xml:space="preserve">handelingen </w:t>
      </w:r>
      <w:r w:rsidRPr="00222DF1">
        <w:rPr>
          <w:rFonts w:eastAsia="Calibri" w:cs="Times New Roman"/>
        </w:rPr>
        <w:t xml:space="preserve">zijn. Het uitvoeren van deze </w:t>
      </w:r>
      <w:r w:rsidR="00714FB8">
        <w:rPr>
          <w:rFonts w:eastAsia="Calibri" w:cs="Times New Roman"/>
        </w:rPr>
        <w:t xml:space="preserve">terugkomende </w:t>
      </w:r>
      <w:r w:rsidRPr="00222DF1">
        <w:rPr>
          <w:rFonts w:eastAsia="Calibri" w:cs="Times New Roman"/>
        </w:rPr>
        <w:t>werkzaamh</w:t>
      </w:r>
      <w:r w:rsidR="001F19FE" w:rsidRPr="00222DF1">
        <w:rPr>
          <w:rFonts w:eastAsia="Calibri" w:cs="Times New Roman"/>
        </w:rPr>
        <w:t xml:space="preserve">eden voor </w:t>
      </w:r>
      <w:r w:rsidR="00714FB8">
        <w:rPr>
          <w:rFonts w:eastAsia="Calibri" w:cs="Times New Roman"/>
        </w:rPr>
        <w:t xml:space="preserve">aandelenoverdrachtdossiers </w:t>
      </w:r>
      <w:r w:rsidRPr="00222DF1">
        <w:rPr>
          <w:rFonts w:eastAsia="Calibri" w:cs="Times New Roman"/>
        </w:rPr>
        <w:t>zou</w:t>
      </w:r>
      <w:r w:rsidR="00714FB8">
        <w:rPr>
          <w:rFonts w:eastAsia="Calibri" w:cs="Times New Roman"/>
        </w:rPr>
        <w:t>den</w:t>
      </w:r>
      <w:r w:rsidRPr="00222DF1">
        <w:rPr>
          <w:rFonts w:eastAsia="Calibri" w:cs="Times New Roman"/>
        </w:rPr>
        <w:t xml:space="preserve"> overgenomen kunnen worden door de </w:t>
      </w:r>
      <w:r w:rsidR="00E94BC0" w:rsidRPr="00222DF1">
        <w:rPr>
          <w:rFonts w:eastAsia="Calibri" w:cs="Times New Roman"/>
        </w:rPr>
        <w:t>medewerkers</w:t>
      </w:r>
      <w:r w:rsidRPr="00222DF1">
        <w:rPr>
          <w:rFonts w:eastAsia="Calibri" w:cs="Times New Roman"/>
        </w:rPr>
        <w:t xml:space="preserve">. </w:t>
      </w:r>
      <w:r w:rsidR="00C06A9E" w:rsidRPr="00222DF1">
        <w:rPr>
          <w:rFonts w:eastAsia="Calibri" w:cs="Times New Roman"/>
        </w:rPr>
        <w:t>Voordat aan hen deze taak kan worden gegeven,</w:t>
      </w:r>
      <w:r w:rsidRPr="00222DF1">
        <w:rPr>
          <w:rFonts w:eastAsia="Calibri" w:cs="Times New Roman"/>
        </w:rPr>
        <w:t xml:space="preserve"> zal </w:t>
      </w:r>
      <w:r w:rsidR="00107685" w:rsidRPr="00222DF1">
        <w:rPr>
          <w:rFonts w:eastAsia="Calibri" w:cs="Times New Roman"/>
        </w:rPr>
        <w:t xml:space="preserve">men </w:t>
      </w:r>
      <w:r w:rsidRPr="00222DF1">
        <w:rPr>
          <w:rFonts w:eastAsia="Calibri" w:cs="Times New Roman"/>
        </w:rPr>
        <w:t>hen eerst moeten laten zien hoe zij te</w:t>
      </w:r>
      <w:r w:rsidR="003862F1" w:rsidRPr="00222DF1">
        <w:rPr>
          <w:rFonts w:eastAsia="Calibri" w:cs="Times New Roman"/>
        </w:rPr>
        <w:t xml:space="preserve"> </w:t>
      </w:r>
      <w:r w:rsidRPr="00222DF1">
        <w:rPr>
          <w:rFonts w:eastAsia="Calibri" w:cs="Times New Roman"/>
        </w:rPr>
        <w:t>werk moeten gaan</w:t>
      </w:r>
      <w:r w:rsidR="00811379" w:rsidRPr="00222DF1">
        <w:rPr>
          <w:rFonts w:eastAsia="Calibri" w:cs="Times New Roman"/>
        </w:rPr>
        <w:t>.</w:t>
      </w:r>
      <w:r w:rsidR="00714FB8">
        <w:rPr>
          <w:rStyle w:val="Voetnootmarkering"/>
          <w:rFonts w:eastAsia="Calibri" w:cs="Times New Roman"/>
        </w:rPr>
        <w:footnoteReference w:id="6"/>
      </w:r>
      <w:r w:rsidRPr="00222DF1">
        <w:rPr>
          <w:rFonts w:eastAsia="Calibri" w:cs="Times New Roman"/>
        </w:rPr>
        <w:t xml:space="preserve"> </w:t>
      </w:r>
    </w:p>
    <w:p w14:paraId="61FD08C5" w14:textId="6F48FD5F" w:rsidR="0011799F" w:rsidRPr="00222DF1" w:rsidRDefault="0011799F" w:rsidP="00896C6F">
      <w:pPr>
        <w:spacing w:after="0" w:line="360" w:lineRule="auto"/>
        <w:rPr>
          <w:rFonts w:eastAsia="Calibri" w:cs="Times New Roman"/>
        </w:rPr>
      </w:pPr>
    </w:p>
    <w:p w14:paraId="02443BF6" w14:textId="0E6F84C4" w:rsidR="00252CCD" w:rsidRPr="00222DF1" w:rsidRDefault="0011799F" w:rsidP="00896C6F">
      <w:pPr>
        <w:spacing w:after="0" w:line="360" w:lineRule="auto"/>
        <w:rPr>
          <w:rFonts w:eastAsia="Calibri" w:cs="Times New Roman"/>
        </w:rPr>
      </w:pPr>
      <w:r w:rsidRPr="00222DF1">
        <w:rPr>
          <w:rFonts w:eastAsia="Calibri" w:cs="Times New Roman"/>
        </w:rPr>
        <w:t xml:space="preserve">Naar aanleiding van het geschetste luidt de opdracht van </w:t>
      </w:r>
      <w:r w:rsidR="0063492B">
        <w:rPr>
          <w:rFonts w:eastAsia="Calibri" w:cs="Times New Roman"/>
        </w:rPr>
        <w:t>[notaris Y]</w:t>
      </w:r>
      <w:r w:rsidRPr="00222DF1">
        <w:rPr>
          <w:rFonts w:eastAsia="Calibri" w:cs="Times New Roman"/>
        </w:rPr>
        <w:t xml:space="preserve"> als volgt: “Lever een werkinstructie </w:t>
      </w:r>
      <w:r w:rsidR="00D079FF" w:rsidRPr="00222DF1">
        <w:rPr>
          <w:rFonts w:eastAsia="Calibri" w:cs="Times New Roman"/>
        </w:rPr>
        <w:t xml:space="preserve">voor een aandelenoverdracht </w:t>
      </w:r>
      <w:r w:rsidRPr="00222DF1">
        <w:rPr>
          <w:rFonts w:eastAsia="Calibri" w:cs="Times New Roman"/>
        </w:rPr>
        <w:t xml:space="preserve">aan voor mijn </w:t>
      </w:r>
      <w:r w:rsidR="00E94BC0" w:rsidRPr="00222DF1">
        <w:rPr>
          <w:rFonts w:eastAsia="Calibri" w:cs="Times New Roman"/>
        </w:rPr>
        <w:t>medewerkers</w:t>
      </w:r>
      <w:r w:rsidRPr="00222DF1">
        <w:rPr>
          <w:rFonts w:eastAsia="Calibri" w:cs="Times New Roman"/>
        </w:rPr>
        <w:t xml:space="preserve">.”. </w:t>
      </w:r>
      <w:r w:rsidR="00252CCD" w:rsidRPr="00252CCD">
        <w:rPr>
          <w:rFonts w:eastAsia="Calibri" w:cs="Times New Roman"/>
        </w:rPr>
        <w:t xml:space="preserve">Op </w:t>
      </w:r>
      <w:r w:rsidR="009855F2">
        <w:rPr>
          <w:rFonts w:eastAsia="Calibri" w:cs="Times New Roman"/>
        </w:rPr>
        <w:t>dit</w:t>
      </w:r>
      <w:r w:rsidR="00252CCD" w:rsidRPr="00252CCD">
        <w:rPr>
          <w:rFonts w:eastAsia="Calibri" w:cs="Times New Roman"/>
        </w:rPr>
        <w:t xml:space="preserve"> moment is er geen werkinstructie aangezien de notaris de werkzaamheden zelf uitvoer</w:t>
      </w:r>
      <w:r w:rsidR="00BE4CEA">
        <w:rPr>
          <w:rFonts w:eastAsia="Calibri" w:cs="Times New Roman"/>
        </w:rPr>
        <w:t>t</w:t>
      </w:r>
      <w:r w:rsidR="00252CCD" w:rsidRPr="00252CCD">
        <w:rPr>
          <w:rFonts w:eastAsia="Calibri" w:cs="Times New Roman"/>
        </w:rPr>
        <w:t xml:space="preserve"> en hij zelf op de hoogte is van wat er per dossier behoort te gebeuren.</w:t>
      </w:r>
      <w:r w:rsidR="00252CCD">
        <w:rPr>
          <w:rFonts w:eastAsia="Calibri" w:cs="Times New Roman"/>
        </w:rPr>
        <w:t xml:space="preserve"> </w:t>
      </w:r>
      <w:r w:rsidR="00252CCD" w:rsidRPr="00252CCD">
        <w:rPr>
          <w:rFonts w:eastAsia="Calibri" w:cs="Times New Roman"/>
        </w:rPr>
        <w:t>Een werkinstructie kan niet willekeurig worden vormgegeven. Een notaris moet zich ook aan regels houden. Wanneer een cliënt van mening is dat dat niet het geval is, kan de cliënt een klacht indienen bij de Kamer voor het Notariaat (</w:t>
      </w:r>
      <w:proofErr w:type="spellStart"/>
      <w:r w:rsidR="00252CCD" w:rsidRPr="00252CCD">
        <w:rPr>
          <w:rFonts w:eastAsia="Calibri" w:cs="Times New Roman"/>
        </w:rPr>
        <w:t>KvN</w:t>
      </w:r>
      <w:proofErr w:type="spellEnd"/>
      <w:r w:rsidR="00252CCD" w:rsidRPr="00252CCD">
        <w:rPr>
          <w:rFonts w:eastAsia="Calibri" w:cs="Times New Roman"/>
        </w:rPr>
        <w:t>). Deze kamer gaat na of de handelingen van de notaris pas</w:t>
      </w:r>
      <w:r w:rsidR="00BE4CEA">
        <w:rPr>
          <w:rFonts w:eastAsia="Calibri" w:cs="Times New Roman"/>
        </w:rPr>
        <w:t>sen</w:t>
      </w:r>
      <w:r w:rsidR="00252CCD" w:rsidRPr="00252CCD">
        <w:rPr>
          <w:rFonts w:eastAsia="Calibri" w:cs="Times New Roman"/>
        </w:rPr>
        <w:t xml:space="preserve"> bij een behoorlijke uitoefening van het beroep. Mocht dit niet het geval zijn, </w:t>
      </w:r>
      <w:r w:rsidR="00311A25">
        <w:rPr>
          <w:rFonts w:eastAsia="Calibri" w:cs="Times New Roman"/>
        </w:rPr>
        <w:t xml:space="preserve">dan </w:t>
      </w:r>
      <w:r w:rsidR="00252CCD" w:rsidRPr="00252CCD">
        <w:rPr>
          <w:rFonts w:eastAsia="Calibri" w:cs="Times New Roman"/>
        </w:rPr>
        <w:t xml:space="preserve">zou de kamer de notaris een tuchtmaatregel kunnen opleggen. De </w:t>
      </w:r>
      <w:proofErr w:type="spellStart"/>
      <w:r w:rsidR="00252CCD" w:rsidRPr="00252CCD">
        <w:rPr>
          <w:rFonts w:eastAsia="Calibri" w:cs="Times New Roman"/>
        </w:rPr>
        <w:t>KvN</w:t>
      </w:r>
      <w:proofErr w:type="spellEnd"/>
      <w:r w:rsidR="00252CCD" w:rsidRPr="00252CCD">
        <w:rPr>
          <w:rFonts w:eastAsia="Calibri" w:cs="Times New Roman"/>
        </w:rPr>
        <w:t xml:space="preserve"> kan onder ander</w:t>
      </w:r>
      <w:r w:rsidR="00481DB6">
        <w:rPr>
          <w:rFonts w:eastAsia="Calibri" w:cs="Times New Roman"/>
        </w:rPr>
        <w:t>e</w:t>
      </w:r>
      <w:r w:rsidR="00252CCD" w:rsidRPr="00252CCD">
        <w:rPr>
          <w:rFonts w:eastAsia="Calibri" w:cs="Times New Roman"/>
        </w:rPr>
        <w:t xml:space="preserve"> een notaris een waarschuwing, berisping of schorsing opleggen.</w:t>
      </w:r>
      <w:r w:rsidR="00252CCD">
        <w:rPr>
          <w:rFonts w:eastAsia="Calibri" w:cs="Times New Roman"/>
        </w:rPr>
        <w:t xml:space="preserve"> Om een tuchtrechtelijke maatregel te voorkomen </w:t>
      </w:r>
      <w:r w:rsidR="00A21745">
        <w:rPr>
          <w:rFonts w:eastAsia="Calibri" w:cs="Times New Roman"/>
        </w:rPr>
        <w:t xml:space="preserve">is het raadzaam om een werkinstructie na te lopen bij de uitvoering van de werkzaamheden. </w:t>
      </w:r>
      <w:r w:rsidRPr="00222DF1">
        <w:rPr>
          <w:rFonts w:eastAsia="Calibri" w:cs="Times New Roman"/>
        </w:rPr>
        <w:t xml:space="preserve">De werkinstructie is niet alleen zinnig voor de huidige </w:t>
      </w:r>
      <w:r w:rsidR="00E94BC0" w:rsidRPr="00222DF1">
        <w:rPr>
          <w:rFonts w:eastAsia="Calibri" w:cs="Times New Roman"/>
        </w:rPr>
        <w:t>medewerkers</w:t>
      </w:r>
      <w:r w:rsidR="00E520C8" w:rsidRPr="00222DF1">
        <w:rPr>
          <w:rFonts w:eastAsia="Calibri" w:cs="Times New Roman"/>
        </w:rPr>
        <w:t>,</w:t>
      </w:r>
      <w:r w:rsidRPr="00222DF1">
        <w:rPr>
          <w:rFonts w:eastAsia="Calibri" w:cs="Times New Roman"/>
        </w:rPr>
        <w:t xml:space="preserve"> zal dit </w:t>
      </w:r>
      <w:r w:rsidR="00980394">
        <w:rPr>
          <w:rFonts w:eastAsia="Calibri" w:cs="Times New Roman"/>
        </w:rPr>
        <w:t xml:space="preserve">tevens </w:t>
      </w:r>
      <w:r w:rsidRPr="00222DF1">
        <w:rPr>
          <w:rFonts w:eastAsia="Calibri" w:cs="Times New Roman"/>
        </w:rPr>
        <w:t xml:space="preserve">een handvat bieden voor nieuwe </w:t>
      </w:r>
      <w:r w:rsidR="00723F5E" w:rsidRPr="00222DF1">
        <w:rPr>
          <w:rFonts w:eastAsia="Calibri" w:cs="Times New Roman"/>
        </w:rPr>
        <w:t>werknemers</w:t>
      </w:r>
      <w:r w:rsidRPr="00222DF1">
        <w:rPr>
          <w:rFonts w:eastAsia="Calibri" w:cs="Times New Roman"/>
        </w:rPr>
        <w:t xml:space="preserve">. </w:t>
      </w:r>
      <w:r w:rsidR="00252A03" w:rsidRPr="00222DF1">
        <w:rPr>
          <w:rFonts w:eastAsia="Calibri" w:cs="Times New Roman"/>
        </w:rPr>
        <w:t xml:space="preserve">Zij </w:t>
      </w:r>
      <w:r w:rsidR="00E520C8" w:rsidRPr="00222DF1">
        <w:rPr>
          <w:rFonts w:eastAsia="Calibri" w:cs="Times New Roman"/>
        </w:rPr>
        <w:t>moeten</w:t>
      </w:r>
      <w:r w:rsidR="00252A03" w:rsidRPr="00222DF1">
        <w:rPr>
          <w:rFonts w:eastAsia="Calibri" w:cs="Times New Roman"/>
        </w:rPr>
        <w:t xml:space="preserve"> </w:t>
      </w:r>
      <w:r w:rsidR="00E520C8" w:rsidRPr="00222DF1">
        <w:rPr>
          <w:rFonts w:eastAsia="Calibri" w:cs="Times New Roman"/>
        </w:rPr>
        <w:t>hierna</w:t>
      </w:r>
      <w:r w:rsidR="00252A03" w:rsidRPr="00222DF1">
        <w:rPr>
          <w:rFonts w:eastAsia="Calibri" w:cs="Times New Roman"/>
        </w:rPr>
        <w:t xml:space="preserve"> alle </w:t>
      </w:r>
      <w:r w:rsidR="00723F5E" w:rsidRPr="00222DF1">
        <w:rPr>
          <w:rFonts w:eastAsia="Calibri" w:cs="Times New Roman"/>
        </w:rPr>
        <w:t>standaard</w:t>
      </w:r>
      <w:r w:rsidR="00F771BE" w:rsidRPr="00222DF1">
        <w:rPr>
          <w:rFonts w:eastAsia="Calibri" w:cs="Times New Roman"/>
        </w:rPr>
        <w:t xml:space="preserve"> </w:t>
      </w:r>
      <w:r w:rsidR="00252A03" w:rsidRPr="00222DF1">
        <w:rPr>
          <w:rFonts w:eastAsia="Calibri" w:cs="Times New Roman"/>
        </w:rPr>
        <w:t xml:space="preserve">werkzaamheden van de notaris overnemen, </w:t>
      </w:r>
      <w:r w:rsidR="00F771BE" w:rsidRPr="00222DF1">
        <w:rPr>
          <w:rFonts w:eastAsia="Calibri" w:cs="Times New Roman"/>
        </w:rPr>
        <w:t>zodat hij zich kan richten op het opmaken van de aandelenoverdracht akten.</w:t>
      </w:r>
      <w:r w:rsidR="00D150C3">
        <w:rPr>
          <w:rFonts w:eastAsia="Calibri" w:cs="Times New Roman"/>
        </w:rPr>
        <w:t xml:space="preserve"> </w:t>
      </w:r>
      <w:r w:rsidR="00252CCD" w:rsidRPr="00252CCD">
        <w:rPr>
          <w:rFonts w:eastAsia="Calibri" w:cs="Times New Roman"/>
        </w:rPr>
        <w:t xml:space="preserve">Deze werkinstructie zal tevens worden gepresenteerd op het kantoor van </w:t>
      </w:r>
      <w:r w:rsidR="0063492B">
        <w:rPr>
          <w:rFonts w:eastAsia="Calibri" w:cs="Times New Roman"/>
        </w:rPr>
        <w:t>[kantoor X]</w:t>
      </w:r>
      <w:r w:rsidR="00252CCD" w:rsidRPr="00252CCD">
        <w:rPr>
          <w:rFonts w:eastAsia="Calibri" w:cs="Times New Roman"/>
        </w:rPr>
        <w:t>.</w:t>
      </w:r>
    </w:p>
    <w:p w14:paraId="37C8B38F" w14:textId="299D4A85" w:rsidR="00F33A6E" w:rsidRPr="00222DF1" w:rsidRDefault="00F33A6E" w:rsidP="00896C6F">
      <w:pPr>
        <w:spacing w:after="0" w:line="360" w:lineRule="auto"/>
        <w:rPr>
          <w:rFonts w:eastAsia="Calibri" w:cs="Times New Roman"/>
        </w:rPr>
      </w:pPr>
    </w:p>
    <w:p w14:paraId="3895F303" w14:textId="43FB5A84" w:rsidR="0011799F" w:rsidRPr="00222DF1" w:rsidRDefault="0011799F" w:rsidP="00896C6F">
      <w:pPr>
        <w:spacing w:after="0" w:line="360" w:lineRule="auto"/>
        <w:rPr>
          <w:rFonts w:eastAsia="Calibri" w:cs="Times New Roman"/>
        </w:rPr>
      </w:pPr>
    </w:p>
    <w:p w14:paraId="110D8693" w14:textId="77777777" w:rsidR="003902AE" w:rsidRPr="00222DF1" w:rsidRDefault="003902AE" w:rsidP="00896C6F">
      <w:pPr>
        <w:spacing w:line="360" w:lineRule="auto"/>
        <w:rPr>
          <w:rFonts w:eastAsia="Calibri" w:cs="Times New Roman"/>
        </w:rPr>
      </w:pPr>
      <w:r w:rsidRPr="00222DF1">
        <w:rPr>
          <w:rFonts w:eastAsia="Calibri" w:cs="Times New Roman"/>
        </w:rPr>
        <w:br w:type="page"/>
      </w:r>
    </w:p>
    <w:p w14:paraId="388A853C" w14:textId="5A1E735F" w:rsidR="00F83F5C" w:rsidRPr="00222DF1" w:rsidRDefault="00F83F5C" w:rsidP="00896C6F">
      <w:pPr>
        <w:pStyle w:val="Kop1"/>
        <w:numPr>
          <w:ilvl w:val="1"/>
          <w:numId w:val="27"/>
        </w:numPr>
        <w:spacing w:line="360" w:lineRule="auto"/>
        <w:rPr>
          <w:rFonts w:ascii="Times New Roman" w:eastAsia="Times New Roman" w:hAnsi="Times New Roman" w:cs="Times New Roman"/>
        </w:rPr>
      </w:pPr>
      <w:bookmarkStart w:id="11" w:name="_Toc17031727"/>
      <w:bookmarkStart w:id="12" w:name="_Toc8654798"/>
      <w:r w:rsidRPr="00222DF1">
        <w:rPr>
          <w:rFonts w:ascii="Times New Roman" w:eastAsia="Times New Roman" w:hAnsi="Times New Roman" w:cs="Times New Roman"/>
        </w:rPr>
        <w:lastRenderedPageBreak/>
        <w:t>Doelstelling, centrale vraag en deelvragen</w:t>
      </w:r>
      <w:bookmarkEnd w:id="11"/>
      <w:r w:rsidRPr="00222DF1">
        <w:rPr>
          <w:rFonts w:ascii="Times New Roman" w:eastAsia="Times New Roman" w:hAnsi="Times New Roman" w:cs="Times New Roman"/>
        </w:rPr>
        <w:t xml:space="preserve"> </w:t>
      </w:r>
    </w:p>
    <w:p w14:paraId="0D940BDD" w14:textId="77777777" w:rsidR="0089733C" w:rsidRPr="00222DF1" w:rsidRDefault="0089733C" w:rsidP="00896C6F">
      <w:pPr>
        <w:spacing w:line="360" w:lineRule="auto"/>
        <w:rPr>
          <w:rFonts w:cs="Times New Roman"/>
        </w:rPr>
      </w:pPr>
    </w:p>
    <w:p w14:paraId="4BEBF5B5" w14:textId="0D362D38" w:rsidR="0011799F" w:rsidRPr="00222DF1" w:rsidRDefault="0011799F" w:rsidP="00896C6F">
      <w:pPr>
        <w:pStyle w:val="Lijstalinea"/>
        <w:numPr>
          <w:ilvl w:val="0"/>
          <w:numId w:val="25"/>
        </w:numPr>
        <w:spacing w:line="360" w:lineRule="auto"/>
        <w:rPr>
          <w:rFonts w:cs="Times New Roman"/>
          <w:b/>
        </w:rPr>
      </w:pPr>
      <w:r w:rsidRPr="00222DF1">
        <w:rPr>
          <w:rFonts w:cs="Times New Roman"/>
          <w:b/>
        </w:rPr>
        <w:t>Doelstelling</w:t>
      </w:r>
      <w:bookmarkEnd w:id="12"/>
    </w:p>
    <w:p w14:paraId="196E900A" w14:textId="400E6A7B" w:rsidR="002F084E" w:rsidRDefault="00A37C3B" w:rsidP="00896C6F">
      <w:pPr>
        <w:spacing w:after="0" w:line="360" w:lineRule="auto"/>
        <w:rPr>
          <w:rFonts w:eastAsia="Calibri" w:cs="Times New Roman"/>
        </w:rPr>
      </w:pPr>
      <w:r>
        <w:rPr>
          <w:rFonts w:eastAsia="Calibri" w:cs="Times New Roman"/>
        </w:rPr>
        <w:t>Het doel van dit onderzoek is het reduceren van fouten bij he</w:t>
      </w:r>
      <w:r w:rsidR="00DD215E">
        <w:rPr>
          <w:rFonts w:eastAsia="Calibri" w:cs="Times New Roman"/>
        </w:rPr>
        <w:t>t behandelen van aandelenoverdracht</w:t>
      </w:r>
      <w:r w:rsidR="00B36259">
        <w:rPr>
          <w:rFonts w:eastAsia="Calibri" w:cs="Times New Roman"/>
        </w:rPr>
        <w:t>dossiers</w:t>
      </w:r>
      <w:r w:rsidR="00DD215E">
        <w:rPr>
          <w:rFonts w:eastAsia="Calibri" w:cs="Times New Roman"/>
        </w:rPr>
        <w:t xml:space="preserve">. </w:t>
      </w:r>
      <w:r w:rsidR="00B36259">
        <w:rPr>
          <w:rFonts w:eastAsia="Calibri" w:cs="Times New Roman"/>
        </w:rPr>
        <w:t xml:space="preserve">Om dit doel te behalen wordt er een bruikbare werkinstructie vormgegeven voor </w:t>
      </w:r>
      <w:r w:rsidR="0063492B">
        <w:rPr>
          <w:rFonts w:eastAsia="Calibri" w:cs="Times New Roman"/>
        </w:rPr>
        <w:t>[kantoor X]</w:t>
      </w:r>
      <w:r w:rsidR="00B36259">
        <w:rPr>
          <w:rFonts w:eastAsia="Calibri" w:cs="Times New Roman"/>
        </w:rPr>
        <w:t xml:space="preserve"> </w:t>
      </w:r>
      <w:r w:rsidR="002F084E">
        <w:rPr>
          <w:rFonts w:eastAsia="Calibri" w:cs="Times New Roman"/>
        </w:rPr>
        <w:t xml:space="preserve">om tuchtrechtelijke maatregelen te voorkomen. </w:t>
      </w:r>
    </w:p>
    <w:p w14:paraId="4BAEF1C7" w14:textId="6D8A7871" w:rsidR="00D63C44" w:rsidRPr="00222DF1" w:rsidRDefault="00DF4B54" w:rsidP="00896C6F">
      <w:pPr>
        <w:spacing w:after="0" w:line="360" w:lineRule="auto"/>
        <w:rPr>
          <w:rFonts w:eastAsia="Calibri" w:cs="Times New Roman"/>
        </w:rPr>
      </w:pPr>
      <w:r w:rsidRPr="00222DF1">
        <w:rPr>
          <w:rFonts w:eastAsia="Calibri" w:cs="Times New Roman"/>
        </w:rPr>
        <w:t xml:space="preserve">Om dit doel te behalen zal </w:t>
      </w:r>
      <w:r w:rsidR="0011799F" w:rsidRPr="00222DF1">
        <w:rPr>
          <w:rFonts w:eastAsia="Calibri" w:cs="Times New Roman"/>
        </w:rPr>
        <w:t>in kaart</w:t>
      </w:r>
      <w:r w:rsidRPr="00222DF1">
        <w:rPr>
          <w:rFonts w:eastAsia="Calibri" w:cs="Times New Roman"/>
        </w:rPr>
        <w:t xml:space="preserve"> worden gebracht </w:t>
      </w:r>
      <w:r w:rsidR="0011799F" w:rsidRPr="00222DF1">
        <w:rPr>
          <w:rFonts w:eastAsia="Calibri" w:cs="Times New Roman"/>
        </w:rPr>
        <w:t xml:space="preserve">welke vereisten aan een </w:t>
      </w:r>
      <w:proofErr w:type="spellStart"/>
      <w:r w:rsidR="0011799F" w:rsidRPr="00222DF1">
        <w:rPr>
          <w:rFonts w:eastAsia="Calibri" w:cs="Times New Roman"/>
        </w:rPr>
        <w:t>andelenoverdrachtdossier</w:t>
      </w:r>
      <w:proofErr w:type="spellEnd"/>
      <w:r w:rsidR="0011799F" w:rsidRPr="00222DF1">
        <w:rPr>
          <w:rFonts w:eastAsia="Calibri" w:cs="Times New Roman"/>
        </w:rPr>
        <w:t xml:space="preserve"> worden gegeven</w:t>
      </w:r>
      <w:r w:rsidR="00155B89">
        <w:rPr>
          <w:rFonts w:eastAsia="Calibri" w:cs="Times New Roman"/>
        </w:rPr>
        <w:t>,</w:t>
      </w:r>
      <w:r w:rsidR="0011799F" w:rsidRPr="00222DF1">
        <w:rPr>
          <w:rFonts w:eastAsia="Calibri" w:cs="Times New Roman"/>
        </w:rPr>
        <w:t xml:space="preserve"> door </w:t>
      </w:r>
      <w:r w:rsidR="00155B89">
        <w:rPr>
          <w:rFonts w:eastAsia="Calibri" w:cs="Times New Roman"/>
        </w:rPr>
        <w:t xml:space="preserve">onderzoek te verrichten naar </w:t>
      </w:r>
      <w:r w:rsidR="00E94BC0" w:rsidRPr="00222DF1">
        <w:rPr>
          <w:rFonts w:eastAsia="Calibri" w:cs="Times New Roman"/>
        </w:rPr>
        <w:t>wet- en regelgeving, literatuur</w:t>
      </w:r>
      <w:r w:rsidR="00155B89">
        <w:rPr>
          <w:rFonts w:eastAsia="Calibri" w:cs="Times New Roman"/>
        </w:rPr>
        <w:t xml:space="preserve"> en jurisprudentie</w:t>
      </w:r>
      <w:r w:rsidR="0011799F" w:rsidRPr="00222DF1">
        <w:rPr>
          <w:rFonts w:eastAsia="Calibri" w:cs="Times New Roman"/>
        </w:rPr>
        <w:t>, waar</w:t>
      </w:r>
      <w:r w:rsidR="00221F25">
        <w:rPr>
          <w:rFonts w:eastAsia="Calibri" w:cs="Times New Roman"/>
        </w:rPr>
        <w:t xml:space="preserve"> </w:t>
      </w:r>
      <w:r w:rsidR="0011799F" w:rsidRPr="00222DF1">
        <w:rPr>
          <w:rFonts w:eastAsia="Calibri" w:cs="Times New Roman"/>
        </w:rPr>
        <w:t xml:space="preserve">bij </w:t>
      </w:r>
      <w:r w:rsidRPr="00222DF1">
        <w:rPr>
          <w:rFonts w:eastAsia="Calibri" w:cs="Times New Roman"/>
        </w:rPr>
        <w:t xml:space="preserve">het handelen of nalaten van een notaris </w:t>
      </w:r>
      <w:r w:rsidR="0011799F" w:rsidRPr="00222DF1">
        <w:rPr>
          <w:rFonts w:eastAsia="Calibri" w:cs="Times New Roman"/>
        </w:rPr>
        <w:t xml:space="preserve">bij </w:t>
      </w:r>
      <w:bookmarkStart w:id="13" w:name="_Hlk9506687"/>
      <w:r w:rsidR="0011799F" w:rsidRPr="00222DF1">
        <w:rPr>
          <w:rFonts w:eastAsia="Calibri" w:cs="Times New Roman"/>
        </w:rPr>
        <w:t xml:space="preserve">aandelenoverdrachten </w:t>
      </w:r>
      <w:r w:rsidRPr="00222DF1">
        <w:rPr>
          <w:rFonts w:eastAsia="Calibri" w:cs="Times New Roman"/>
        </w:rPr>
        <w:t>de tuchtrechtelijke maatregel</w:t>
      </w:r>
      <w:r w:rsidR="006B179E" w:rsidRPr="00222DF1">
        <w:rPr>
          <w:rFonts w:eastAsia="Calibri" w:cs="Times New Roman"/>
        </w:rPr>
        <w:t xml:space="preserve"> waarschuwing,</w:t>
      </w:r>
      <w:r w:rsidR="0011799F" w:rsidRPr="00222DF1">
        <w:rPr>
          <w:rFonts w:eastAsia="Calibri" w:cs="Times New Roman"/>
        </w:rPr>
        <w:t xml:space="preserve"> </w:t>
      </w:r>
      <w:r w:rsidR="0024149A" w:rsidRPr="00222DF1">
        <w:rPr>
          <w:rFonts w:eastAsia="Calibri" w:cs="Times New Roman"/>
        </w:rPr>
        <w:t>berisping of schorsing</w:t>
      </w:r>
      <w:r w:rsidR="0011799F" w:rsidRPr="00222DF1">
        <w:rPr>
          <w:rFonts w:eastAsia="Calibri" w:cs="Times New Roman"/>
        </w:rPr>
        <w:t xml:space="preserve"> wordt opgelegd. Zo weet het kantoor op welke punten gelet moet worden</w:t>
      </w:r>
      <w:bookmarkEnd w:id="13"/>
      <w:r w:rsidR="00221F25">
        <w:rPr>
          <w:rFonts w:eastAsia="Calibri" w:cs="Times New Roman"/>
        </w:rPr>
        <w:t>.</w:t>
      </w:r>
      <w:r w:rsidR="00500A4D">
        <w:rPr>
          <w:rFonts w:eastAsia="Calibri" w:cs="Times New Roman"/>
        </w:rPr>
        <w:t xml:space="preserve"> </w:t>
      </w:r>
      <w:r w:rsidR="00221F25">
        <w:rPr>
          <w:rFonts w:eastAsia="Calibri" w:cs="Times New Roman"/>
        </w:rPr>
        <w:t>Ook wordt in dit onderzoeksrapport de grondslag van de werkzaamheden toegelicht.</w:t>
      </w:r>
      <w:r w:rsidR="00D63C44" w:rsidRPr="00222DF1">
        <w:rPr>
          <w:rFonts w:eastAsia="Calibri" w:cs="Times New Roman"/>
        </w:rPr>
        <w:t xml:space="preserve"> </w:t>
      </w:r>
      <w:r w:rsidR="0055275A" w:rsidRPr="00222DF1">
        <w:rPr>
          <w:rFonts w:eastAsia="Calibri" w:cs="Times New Roman"/>
        </w:rPr>
        <w:t xml:space="preserve">Tevens </w:t>
      </w:r>
      <w:r w:rsidR="00046E76" w:rsidRPr="00222DF1">
        <w:rPr>
          <w:rFonts w:eastAsia="Calibri" w:cs="Times New Roman"/>
        </w:rPr>
        <w:t xml:space="preserve">kunnen medewerkers van het kantoor hierdoor ook de werkzaamheden van </w:t>
      </w:r>
      <w:r w:rsidR="009A626A">
        <w:rPr>
          <w:rFonts w:eastAsia="Calibri" w:cs="Times New Roman"/>
        </w:rPr>
        <w:t>[notaris Y]</w:t>
      </w:r>
      <w:r w:rsidR="00046E76" w:rsidRPr="00222DF1">
        <w:rPr>
          <w:rFonts w:eastAsia="Calibri" w:cs="Times New Roman"/>
        </w:rPr>
        <w:t xml:space="preserve"> uit handen nemen, zodat hij zich kan beperken tot het opmaken van de akten die betrekking hebben op aandelenoverdrachten.</w:t>
      </w:r>
      <w:r w:rsidR="00500A4D">
        <w:rPr>
          <w:rFonts w:eastAsia="Calibri" w:cs="Times New Roman"/>
        </w:rPr>
        <w:t xml:space="preserve"> Door de werkinstructie te gebruiken worden fouten gereduceerd en tuchtrechtelijke maatregelen voorkomen.</w:t>
      </w:r>
    </w:p>
    <w:p w14:paraId="32909CF5" w14:textId="77777777" w:rsidR="00D63C44" w:rsidRPr="00222DF1" w:rsidRDefault="00D63C44" w:rsidP="00896C6F">
      <w:pPr>
        <w:spacing w:after="0" w:line="360" w:lineRule="auto"/>
        <w:rPr>
          <w:rFonts w:eastAsia="Calibri" w:cs="Times New Roman"/>
        </w:rPr>
      </w:pPr>
    </w:p>
    <w:p w14:paraId="5C8F3562" w14:textId="77777777" w:rsidR="00B303C3" w:rsidRPr="00222DF1" w:rsidRDefault="00B303C3" w:rsidP="00896C6F">
      <w:pPr>
        <w:spacing w:after="0" w:line="360" w:lineRule="auto"/>
        <w:rPr>
          <w:rFonts w:eastAsia="Calibri" w:cs="Times New Roman"/>
        </w:rPr>
      </w:pPr>
    </w:p>
    <w:p w14:paraId="030A80FB" w14:textId="543A77BC" w:rsidR="0011799F" w:rsidRPr="00222DF1" w:rsidRDefault="0011799F" w:rsidP="00896C6F">
      <w:pPr>
        <w:pStyle w:val="Lijstalinea"/>
        <w:numPr>
          <w:ilvl w:val="0"/>
          <w:numId w:val="25"/>
        </w:numPr>
        <w:spacing w:line="360" w:lineRule="auto"/>
        <w:rPr>
          <w:rFonts w:cs="Times New Roman"/>
          <w:b/>
        </w:rPr>
      </w:pPr>
      <w:bookmarkStart w:id="14" w:name="_Toc8654799"/>
      <w:r w:rsidRPr="00222DF1">
        <w:rPr>
          <w:rFonts w:cs="Times New Roman"/>
          <w:b/>
        </w:rPr>
        <w:t>Centrale vraag</w:t>
      </w:r>
      <w:bookmarkEnd w:id="14"/>
    </w:p>
    <w:p w14:paraId="185671B6" w14:textId="1DE6FDB1" w:rsidR="0011799F" w:rsidRPr="00222DF1" w:rsidRDefault="00E51FEA" w:rsidP="00896C6F">
      <w:pPr>
        <w:spacing w:after="0" w:line="360" w:lineRule="auto"/>
        <w:rPr>
          <w:rFonts w:eastAsia="Calibri" w:cs="Times New Roman"/>
        </w:rPr>
      </w:pPr>
      <w:r w:rsidRPr="00222DF1">
        <w:rPr>
          <w:rFonts w:eastAsia="Calibri" w:cs="Times New Roman"/>
        </w:rPr>
        <w:t xml:space="preserve">Welk advies kan, mede via een werkinstructie, gegeven worden aan </w:t>
      </w:r>
      <w:r w:rsidR="0063492B">
        <w:rPr>
          <w:rFonts w:eastAsia="Calibri" w:cs="Times New Roman"/>
        </w:rPr>
        <w:t>[kantoor X]</w:t>
      </w:r>
      <w:r w:rsidRPr="00222DF1">
        <w:rPr>
          <w:rFonts w:eastAsia="Calibri" w:cs="Times New Roman"/>
        </w:rPr>
        <w:t xml:space="preserve"> over de werkwijze bij aandelenoverdrachten ter voorkoming van de tuchtrechtelijke maatregelen waarschuwing, berisping en schorsing blijkens </w:t>
      </w:r>
      <w:bookmarkStart w:id="15" w:name="_Hlk9509626"/>
      <w:r w:rsidRPr="00222DF1">
        <w:rPr>
          <w:rFonts w:eastAsia="Calibri" w:cs="Times New Roman"/>
        </w:rPr>
        <w:t>wet- en regelgeving, literatuur</w:t>
      </w:r>
      <w:r w:rsidR="000E60AE" w:rsidRPr="00222DF1">
        <w:rPr>
          <w:rFonts w:eastAsia="Calibri" w:cs="Times New Roman"/>
        </w:rPr>
        <w:t>-</w:t>
      </w:r>
      <w:r w:rsidR="002A09A9">
        <w:rPr>
          <w:rFonts w:eastAsia="Calibri" w:cs="Times New Roman"/>
        </w:rPr>
        <w:t>,</w:t>
      </w:r>
      <w:r w:rsidR="0045404F" w:rsidRPr="00222DF1">
        <w:rPr>
          <w:rFonts w:eastAsia="Calibri" w:cs="Times New Roman"/>
        </w:rPr>
        <w:t xml:space="preserve"> dossieronderzoek</w:t>
      </w:r>
      <w:r w:rsidRPr="00222DF1">
        <w:rPr>
          <w:rFonts w:eastAsia="Calibri" w:cs="Times New Roman"/>
        </w:rPr>
        <w:t xml:space="preserve"> en </w:t>
      </w:r>
      <w:bookmarkEnd w:id="15"/>
      <w:r w:rsidRPr="00222DF1">
        <w:rPr>
          <w:rFonts w:eastAsia="Calibri" w:cs="Times New Roman"/>
        </w:rPr>
        <w:t>tuchtrechtelijke uitspraken?</w:t>
      </w:r>
    </w:p>
    <w:p w14:paraId="759D1B04" w14:textId="7CFFEB55" w:rsidR="00071BDD" w:rsidRPr="00222DF1" w:rsidRDefault="00071BDD" w:rsidP="00896C6F">
      <w:pPr>
        <w:spacing w:line="360" w:lineRule="auto"/>
        <w:rPr>
          <w:rFonts w:cs="Times New Roman"/>
        </w:rPr>
      </w:pPr>
      <w:bookmarkStart w:id="16" w:name="_Toc8654800"/>
    </w:p>
    <w:p w14:paraId="22BCF479" w14:textId="1DBCF25A" w:rsidR="0011799F" w:rsidRPr="00222DF1" w:rsidRDefault="0011799F" w:rsidP="00896C6F">
      <w:pPr>
        <w:pStyle w:val="Lijstalinea"/>
        <w:numPr>
          <w:ilvl w:val="0"/>
          <w:numId w:val="25"/>
        </w:numPr>
        <w:spacing w:line="360" w:lineRule="auto"/>
        <w:rPr>
          <w:rFonts w:cs="Times New Roman"/>
          <w:b/>
        </w:rPr>
      </w:pPr>
      <w:r w:rsidRPr="00222DF1">
        <w:rPr>
          <w:rFonts w:cs="Times New Roman"/>
          <w:b/>
        </w:rPr>
        <w:t>Deelvragen</w:t>
      </w:r>
      <w:bookmarkEnd w:id="16"/>
    </w:p>
    <w:p w14:paraId="3335A0DB" w14:textId="061EE013" w:rsidR="00E94BC0" w:rsidRPr="00E52898" w:rsidRDefault="00E94BC0" w:rsidP="00896C6F">
      <w:pPr>
        <w:spacing w:line="360" w:lineRule="auto"/>
        <w:rPr>
          <w:rFonts w:cs="Times New Roman"/>
          <w:b/>
          <w:u w:val="single"/>
        </w:rPr>
      </w:pPr>
      <w:r w:rsidRPr="00E52898">
        <w:rPr>
          <w:rFonts w:cs="Times New Roman"/>
          <w:b/>
          <w:u w:val="single"/>
        </w:rPr>
        <w:t xml:space="preserve">Het theoretisch-juridisch </w:t>
      </w:r>
      <w:proofErr w:type="spellStart"/>
      <w:r w:rsidRPr="00E52898">
        <w:rPr>
          <w:rFonts w:cs="Times New Roman"/>
          <w:b/>
          <w:u w:val="single"/>
        </w:rPr>
        <w:t>onderzoeksgedeelte</w:t>
      </w:r>
      <w:proofErr w:type="spellEnd"/>
      <w:r w:rsidRPr="00E52898">
        <w:rPr>
          <w:rFonts w:cs="Times New Roman"/>
          <w:b/>
          <w:u w:val="single"/>
        </w:rPr>
        <w:t>:</w:t>
      </w:r>
    </w:p>
    <w:p w14:paraId="5A9902FD" w14:textId="33C80C75" w:rsidR="00401613" w:rsidRPr="00222DF1" w:rsidRDefault="00401613" w:rsidP="00896C6F">
      <w:pPr>
        <w:pStyle w:val="Lijstalinea"/>
        <w:numPr>
          <w:ilvl w:val="0"/>
          <w:numId w:val="3"/>
        </w:numPr>
        <w:spacing w:after="0" w:line="360" w:lineRule="auto"/>
        <w:rPr>
          <w:rFonts w:cs="Times New Roman"/>
        </w:rPr>
      </w:pPr>
      <w:r w:rsidRPr="00222DF1">
        <w:rPr>
          <w:rFonts w:cs="Times New Roman"/>
        </w:rPr>
        <w:t>Aan welke eisen moet een aandelenoverdracht voldoen op grond van wet- en regelgeving</w:t>
      </w:r>
      <w:r w:rsidR="00D219D6">
        <w:rPr>
          <w:rFonts w:cs="Times New Roman"/>
        </w:rPr>
        <w:t xml:space="preserve"> en de literatuur</w:t>
      </w:r>
      <w:r w:rsidRPr="00222DF1">
        <w:rPr>
          <w:rFonts w:cs="Times New Roman"/>
        </w:rPr>
        <w:t xml:space="preserve">? </w:t>
      </w:r>
    </w:p>
    <w:p w14:paraId="3B1496ED" w14:textId="7FC5DD42" w:rsidR="00401613" w:rsidRPr="00222DF1" w:rsidRDefault="00401613" w:rsidP="00896C6F">
      <w:pPr>
        <w:pStyle w:val="Lijstalinea"/>
        <w:numPr>
          <w:ilvl w:val="0"/>
          <w:numId w:val="3"/>
        </w:numPr>
        <w:spacing w:after="0" w:line="360" w:lineRule="auto"/>
        <w:rPr>
          <w:rFonts w:cs="Times New Roman"/>
        </w:rPr>
      </w:pPr>
      <w:r w:rsidRPr="00222DF1">
        <w:rPr>
          <w:rFonts w:cs="Times New Roman"/>
        </w:rPr>
        <w:t xml:space="preserve">Welke </w:t>
      </w:r>
      <w:r w:rsidR="002F5C80">
        <w:rPr>
          <w:rFonts w:cs="Times New Roman"/>
        </w:rPr>
        <w:t xml:space="preserve">tuchtrechtelijke </w:t>
      </w:r>
      <w:r w:rsidRPr="00222DF1">
        <w:rPr>
          <w:rFonts w:cs="Times New Roman"/>
        </w:rPr>
        <w:t xml:space="preserve">maatregelen kan </w:t>
      </w:r>
      <w:r w:rsidR="002F5C80">
        <w:rPr>
          <w:rFonts w:cs="Times New Roman"/>
        </w:rPr>
        <w:t>de</w:t>
      </w:r>
      <w:r w:rsidRPr="00222DF1">
        <w:rPr>
          <w:rFonts w:cs="Times New Roman"/>
        </w:rPr>
        <w:t xml:space="preserve"> tuchtrechter een notaris opleggen op grond van de </w:t>
      </w:r>
      <w:proofErr w:type="spellStart"/>
      <w:r w:rsidRPr="00222DF1">
        <w:rPr>
          <w:rFonts w:cs="Times New Roman"/>
        </w:rPr>
        <w:t>Wna</w:t>
      </w:r>
      <w:proofErr w:type="spellEnd"/>
      <w:r w:rsidRPr="00222DF1">
        <w:rPr>
          <w:rFonts w:cs="Times New Roman"/>
        </w:rPr>
        <w:t xml:space="preserve">? </w:t>
      </w:r>
    </w:p>
    <w:p w14:paraId="410D299C" w14:textId="77777777" w:rsidR="00FB59D8" w:rsidRDefault="00FB59D8" w:rsidP="00896C6F">
      <w:pPr>
        <w:spacing w:line="360" w:lineRule="auto"/>
        <w:rPr>
          <w:rFonts w:cs="Times New Roman"/>
          <w:b/>
          <w:u w:val="single"/>
        </w:rPr>
      </w:pPr>
    </w:p>
    <w:p w14:paraId="36D674EA" w14:textId="77777777" w:rsidR="00FB59D8" w:rsidRDefault="00FB59D8" w:rsidP="00896C6F">
      <w:pPr>
        <w:spacing w:line="360" w:lineRule="auto"/>
        <w:rPr>
          <w:rFonts w:cs="Times New Roman"/>
          <w:b/>
          <w:u w:val="single"/>
        </w:rPr>
      </w:pPr>
    </w:p>
    <w:p w14:paraId="0328F11B" w14:textId="77777777" w:rsidR="00FB59D8" w:rsidRDefault="00FB59D8" w:rsidP="00896C6F">
      <w:pPr>
        <w:spacing w:line="360" w:lineRule="auto"/>
        <w:rPr>
          <w:rFonts w:cs="Times New Roman"/>
          <w:b/>
          <w:u w:val="single"/>
        </w:rPr>
      </w:pPr>
    </w:p>
    <w:p w14:paraId="099DEAC7" w14:textId="5C4FF9A4" w:rsidR="00E94BC0" w:rsidRPr="00E52898" w:rsidRDefault="00E94BC0" w:rsidP="00896C6F">
      <w:pPr>
        <w:spacing w:line="360" w:lineRule="auto"/>
        <w:rPr>
          <w:rFonts w:cs="Times New Roman"/>
          <w:b/>
          <w:u w:val="single"/>
        </w:rPr>
      </w:pPr>
      <w:r w:rsidRPr="00E52898">
        <w:rPr>
          <w:rFonts w:cs="Times New Roman"/>
          <w:b/>
          <w:u w:val="single"/>
        </w:rPr>
        <w:t>Het praktijkonderzoek</w:t>
      </w:r>
      <w:r w:rsidR="00DA7286" w:rsidRPr="00E52898">
        <w:rPr>
          <w:rFonts w:cs="Times New Roman"/>
          <w:b/>
          <w:u w:val="single"/>
        </w:rPr>
        <w:t>s</w:t>
      </w:r>
      <w:r w:rsidRPr="00E52898">
        <w:rPr>
          <w:rFonts w:cs="Times New Roman"/>
          <w:b/>
          <w:u w:val="single"/>
        </w:rPr>
        <w:t>gedeelte:</w:t>
      </w:r>
    </w:p>
    <w:p w14:paraId="1FEED4F8" w14:textId="77777777" w:rsidR="00401613" w:rsidRPr="00222DF1" w:rsidRDefault="00401613" w:rsidP="00896C6F">
      <w:pPr>
        <w:pStyle w:val="Lijstalinea"/>
        <w:numPr>
          <w:ilvl w:val="0"/>
          <w:numId w:val="3"/>
        </w:numPr>
        <w:spacing w:after="0" w:line="360" w:lineRule="auto"/>
        <w:rPr>
          <w:rFonts w:cs="Times New Roman"/>
        </w:rPr>
      </w:pPr>
    </w:p>
    <w:p w14:paraId="286D03E3" w14:textId="26B6F7AE" w:rsidR="00401613" w:rsidRPr="00222DF1" w:rsidRDefault="00401613" w:rsidP="00896C6F">
      <w:pPr>
        <w:pStyle w:val="Lijstalinea"/>
        <w:numPr>
          <w:ilvl w:val="0"/>
          <w:numId w:val="4"/>
        </w:numPr>
        <w:spacing w:after="0" w:line="360" w:lineRule="auto"/>
        <w:rPr>
          <w:rFonts w:cs="Times New Roman"/>
        </w:rPr>
      </w:pPr>
      <w:r w:rsidRPr="00222DF1">
        <w:rPr>
          <w:rFonts w:cs="Times New Roman"/>
        </w:rPr>
        <w:t xml:space="preserve">Welke feiten en omstandigheden leiden ertoe dat de tuchtrechter de maatregel </w:t>
      </w:r>
      <w:r w:rsidR="003A103F" w:rsidRPr="00222DF1">
        <w:rPr>
          <w:rFonts w:cs="Times New Roman"/>
        </w:rPr>
        <w:t>“</w:t>
      </w:r>
      <w:r w:rsidRPr="00222DF1">
        <w:rPr>
          <w:rFonts w:cs="Times New Roman"/>
        </w:rPr>
        <w:t>waarschuwing</w:t>
      </w:r>
      <w:r w:rsidR="003A103F" w:rsidRPr="00222DF1">
        <w:rPr>
          <w:rFonts w:cs="Times New Roman"/>
        </w:rPr>
        <w:t>”</w:t>
      </w:r>
      <w:r w:rsidRPr="00222DF1">
        <w:rPr>
          <w:rFonts w:cs="Times New Roman"/>
        </w:rPr>
        <w:t xml:space="preserve"> oplegt bij een aandelenoverdracht? </w:t>
      </w:r>
    </w:p>
    <w:p w14:paraId="793AF47A" w14:textId="10BD03A3" w:rsidR="00401613" w:rsidRPr="00222DF1" w:rsidRDefault="00401613" w:rsidP="00896C6F">
      <w:pPr>
        <w:pStyle w:val="Lijstalinea"/>
        <w:numPr>
          <w:ilvl w:val="0"/>
          <w:numId w:val="4"/>
        </w:numPr>
        <w:spacing w:after="0" w:line="360" w:lineRule="auto"/>
        <w:rPr>
          <w:rFonts w:cs="Times New Roman"/>
        </w:rPr>
      </w:pPr>
      <w:r w:rsidRPr="00222DF1">
        <w:rPr>
          <w:rFonts w:cs="Times New Roman"/>
        </w:rPr>
        <w:t xml:space="preserve">Welke feiten en omstandigheden leiden ertoe dat de tuchtrechter de maatregel </w:t>
      </w:r>
      <w:r w:rsidR="00613D38" w:rsidRPr="00222DF1">
        <w:rPr>
          <w:rFonts w:cs="Times New Roman"/>
        </w:rPr>
        <w:t>“</w:t>
      </w:r>
      <w:r w:rsidRPr="00222DF1">
        <w:rPr>
          <w:rFonts w:cs="Times New Roman"/>
        </w:rPr>
        <w:t>berisping</w:t>
      </w:r>
      <w:r w:rsidR="00613D38" w:rsidRPr="00222DF1">
        <w:rPr>
          <w:rFonts w:cs="Times New Roman"/>
        </w:rPr>
        <w:t>”</w:t>
      </w:r>
      <w:r w:rsidRPr="00222DF1">
        <w:rPr>
          <w:rFonts w:cs="Times New Roman"/>
        </w:rPr>
        <w:t xml:space="preserve"> oplegt bij een aandelenoverdracht? </w:t>
      </w:r>
    </w:p>
    <w:p w14:paraId="65C1E46E" w14:textId="010DBCBB" w:rsidR="00401613" w:rsidRPr="00222DF1" w:rsidRDefault="00401613" w:rsidP="00896C6F">
      <w:pPr>
        <w:pStyle w:val="Lijstalinea"/>
        <w:numPr>
          <w:ilvl w:val="0"/>
          <w:numId w:val="4"/>
        </w:numPr>
        <w:spacing w:after="0" w:line="360" w:lineRule="auto"/>
        <w:rPr>
          <w:rFonts w:cs="Times New Roman"/>
        </w:rPr>
      </w:pPr>
      <w:r w:rsidRPr="00222DF1">
        <w:rPr>
          <w:rFonts w:cs="Times New Roman"/>
        </w:rPr>
        <w:t xml:space="preserve">Welke feiten en omstandigheden leiden ertoe dat de tuchtrechter de maatregel </w:t>
      </w:r>
      <w:r w:rsidR="00613D38" w:rsidRPr="00222DF1">
        <w:rPr>
          <w:rFonts w:cs="Times New Roman"/>
        </w:rPr>
        <w:t>“</w:t>
      </w:r>
      <w:r w:rsidRPr="00222DF1">
        <w:rPr>
          <w:rFonts w:cs="Times New Roman"/>
        </w:rPr>
        <w:t>schorsing</w:t>
      </w:r>
      <w:r w:rsidR="00613D38" w:rsidRPr="00222DF1">
        <w:rPr>
          <w:rFonts w:cs="Times New Roman"/>
        </w:rPr>
        <w:t>”</w:t>
      </w:r>
      <w:r w:rsidRPr="00222DF1">
        <w:rPr>
          <w:rFonts w:cs="Times New Roman"/>
        </w:rPr>
        <w:t xml:space="preserve"> oplegt bij een aandelenoverdracht? </w:t>
      </w:r>
    </w:p>
    <w:p w14:paraId="5A653064" w14:textId="151F2EC4" w:rsidR="00401613" w:rsidRPr="00222DF1" w:rsidRDefault="00401613" w:rsidP="00896C6F">
      <w:pPr>
        <w:pStyle w:val="Lijstalinea"/>
        <w:numPr>
          <w:ilvl w:val="0"/>
          <w:numId w:val="3"/>
        </w:numPr>
        <w:spacing w:after="0" w:line="360" w:lineRule="auto"/>
        <w:rPr>
          <w:rFonts w:cs="Times New Roman"/>
        </w:rPr>
      </w:pPr>
      <w:r w:rsidRPr="00222DF1">
        <w:rPr>
          <w:rFonts w:cs="Times New Roman"/>
        </w:rPr>
        <w:t xml:space="preserve">Welke werkinstructie kan worden verstrekt aan </w:t>
      </w:r>
      <w:r w:rsidR="0063492B">
        <w:rPr>
          <w:rFonts w:cs="Times New Roman"/>
        </w:rPr>
        <w:t>[kantoor X]</w:t>
      </w:r>
      <w:r w:rsidRPr="00222DF1">
        <w:rPr>
          <w:rFonts w:cs="Times New Roman"/>
        </w:rPr>
        <w:t xml:space="preserve"> ter voorkoming van</w:t>
      </w:r>
      <w:r w:rsidR="001633A4" w:rsidRPr="00222DF1">
        <w:rPr>
          <w:rFonts w:cs="Times New Roman"/>
        </w:rPr>
        <w:t xml:space="preserve"> de</w:t>
      </w:r>
      <w:r w:rsidRPr="00222DF1">
        <w:rPr>
          <w:rFonts w:cs="Times New Roman"/>
        </w:rPr>
        <w:t xml:space="preserve"> tuchtrechtelijke maatregelen </w:t>
      </w:r>
      <w:r w:rsidR="00D219D6">
        <w:rPr>
          <w:rFonts w:cs="Times New Roman"/>
        </w:rPr>
        <w:t>“</w:t>
      </w:r>
      <w:r w:rsidRPr="00222DF1">
        <w:rPr>
          <w:rFonts w:cs="Times New Roman"/>
        </w:rPr>
        <w:t>waarschuwing, berisping en schorsing</w:t>
      </w:r>
      <w:r w:rsidR="00D219D6">
        <w:rPr>
          <w:rFonts w:cs="Times New Roman"/>
        </w:rPr>
        <w:t>”</w:t>
      </w:r>
      <w:r w:rsidRPr="00222DF1">
        <w:rPr>
          <w:rFonts w:cs="Times New Roman"/>
        </w:rPr>
        <w:t xml:space="preserve"> in het kader van aandelenoverdracht? </w:t>
      </w:r>
    </w:p>
    <w:p w14:paraId="77CA911F" w14:textId="49990718" w:rsidR="001E5C2A" w:rsidRPr="00222DF1" w:rsidRDefault="001E5C2A" w:rsidP="00896C6F">
      <w:pPr>
        <w:spacing w:after="0" w:line="360" w:lineRule="auto"/>
        <w:rPr>
          <w:rFonts w:cs="Times New Roman"/>
        </w:rPr>
      </w:pPr>
    </w:p>
    <w:p w14:paraId="4721786B" w14:textId="6A158280" w:rsidR="001E5C2A" w:rsidRPr="00222DF1" w:rsidRDefault="001E5C2A" w:rsidP="00896C6F">
      <w:pPr>
        <w:spacing w:line="360" w:lineRule="auto"/>
        <w:rPr>
          <w:rFonts w:cs="Times New Roman"/>
        </w:rPr>
      </w:pPr>
      <w:r w:rsidRPr="00222DF1">
        <w:rPr>
          <w:rFonts w:cs="Times New Roman"/>
        </w:rPr>
        <w:br w:type="page"/>
      </w:r>
    </w:p>
    <w:p w14:paraId="576B652C" w14:textId="3BE03A78" w:rsidR="001E5C2A" w:rsidRPr="00222DF1" w:rsidRDefault="001E5C2A" w:rsidP="00896C6F">
      <w:pPr>
        <w:pStyle w:val="Kop1"/>
        <w:numPr>
          <w:ilvl w:val="1"/>
          <w:numId w:val="27"/>
        </w:numPr>
        <w:spacing w:line="360" w:lineRule="auto"/>
        <w:rPr>
          <w:rFonts w:ascii="Times New Roman" w:hAnsi="Times New Roman" w:cs="Times New Roman"/>
        </w:rPr>
      </w:pPr>
      <w:bookmarkStart w:id="17" w:name="_Toc17031728"/>
      <w:r w:rsidRPr="00222DF1">
        <w:rPr>
          <w:rFonts w:ascii="Times New Roman" w:hAnsi="Times New Roman" w:cs="Times New Roman"/>
        </w:rPr>
        <w:lastRenderedPageBreak/>
        <w:t>Methode van onderzoek</w:t>
      </w:r>
      <w:bookmarkEnd w:id="17"/>
    </w:p>
    <w:p w14:paraId="7F17D4C4" w14:textId="77777777" w:rsidR="001E5C2A" w:rsidRPr="00222DF1" w:rsidRDefault="001E5C2A" w:rsidP="00896C6F">
      <w:pPr>
        <w:spacing w:after="0" w:line="360" w:lineRule="auto"/>
        <w:rPr>
          <w:rFonts w:cs="Times New Roman"/>
        </w:rPr>
      </w:pPr>
    </w:p>
    <w:p w14:paraId="38537DD0" w14:textId="7F11CDE2" w:rsidR="001E5C2A" w:rsidRPr="004D595A" w:rsidRDefault="001E5C2A" w:rsidP="00896C6F">
      <w:pPr>
        <w:pStyle w:val="Lijstalinea"/>
        <w:numPr>
          <w:ilvl w:val="0"/>
          <w:numId w:val="40"/>
        </w:numPr>
        <w:spacing w:line="360" w:lineRule="auto"/>
        <w:rPr>
          <w:rFonts w:cs="Times New Roman"/>
          <w:b/>
          <w:u w:val="single"/>
        </w:rPr>
      </w:pPr>
      <w:r w:rsidRPr="004D595A">
        <w:rPr>
          <w:rFonts w:cs="Times New Roman"/>
          <w:b/>
          <w:u w:val="single"/>
        </w:rPr>
        <w:t xml:space="preserve">Het theoretisch-juridisch </w:t>
      </w:r>
      <w:proofErr w:type="spellStart"/>
      <w:r w:rsidRPr="004D595A">
        <w:rPr>
          <w:rFonts w:cs="Times New Roman"/>
          <w:b/>
          <w:u w:val="single"/>
        </w:rPr>
        <w:t>onderzoeksgedeelte</w:t>
      </w:r>
      <w:proofErr w:type="spellEnd"/>
      <w:r w:rsidRPr="004D595A">
        <w:rPr>
          <w:rFonts w:cs="Times New Roman"/>
          <w:b/>
          <w:u w:val="single"/>
        </w:rPr>
        <w:t>:</w:t>
      </w:r>
    </w:p>
    <w:p w14:paraId="208EEF89" w14:textId="69E89454" w:rsidR="001E5C2A" w:rsidRPr="00222DF1" w:rsidRDefault="001E5C2A" w:rsidP="00896C6F">
      <w:pPr>
        <w:spacing w:after="0" w:line="360" w:lineRule="auto"/>
        <w:rPr>
          <w:rFonts w:cs="Times New Roman"/>
          <w:b/>
        </w:rPr>
      </w:pPr>
      <w:r w:rsidRPr="00222DF1">
        <w:rPr>
          <w:rFonts w:cs="Times New Roman"/>
          <w:b/>
        </w:rPr>
        <w:t>Wet- en regelgeving</w:t>
      </w:r>
    </w:p>
    <w:p w14:paraId="2688197D" w14:textId="063ABAED" w:rsidR="001E5C2A" w:rsidRPr="00222DF1" w:rsidRDefault="001E5C2A" w:rsidP="00896C6F">
      <w:pPr>
        <w:spacing w:after="0" w:line="360" w:lineRule="auto"/>
        <w:rPr>
          <w:rFonts w:cs="Times New Roman"/>
        </w:rPr>
      </w:pPr>
      <w:r w:rsidRPr="00222DF1">
        <w:rPr>
          <w:rFonts w:cs="Times New Roman"/>
        </w:rPr>
        <w:t xml:space="preserve">De belangrijkste wetten voor dit onderzoek zijn: De </w:t>
      </w:r>
      <w:proofErr w:type="spellStart"/>
      <w:r w:rsidR="001D5CBF" w:rsidRPr="00222DF1">
        <w:rPr>
          <w:rFonts w:cs="Times New Roman"/>
        </w:rPr>
        <w:t>W</w:t>
      </w:r>
      <w:r w:rsidR="00FB59D8">
        <w:rPr>
          <w:rFonts w:cs="Times New Roman"/>
        </w:rPr>
        <w:t>na</w:t>
      </w:r>
      <w:proofErr w:type="spellEnd"/>
      <w:r w:rsidRPr="00222DF1">
        <w:rPr>
          <w:rFonts w:cs="Times New Roman"/>
        </w:rPr>
        <w:t xml:space="preserve">, </w:t>
      </w:r>
      <w:r w:rsidR="00FB59D8">
        <w:rPr>
          <w:rFonts w:cs="Times New Roman"/>
        </w:rPr>
        <w:t>BW</w:t>
      </w:r>
      <w:r w:rsidRPr="00222DF1">
        <w:rPr>
          <w:rFonts w:cs="Times New Roman"/>
        </w:rPr>
        <w:t xml:space="preserve"> 2 en de W</w:t>
      </w:r>
      <w:r w:rsidR="00E93C2C" w:rsidRPr="00222DF1">
        <w:rPr>
          <w:rFonts w:cs="Times New Roman"/>
        </w:rPr>
        <w:t>et ter voorkoming van witwassen en financieren van terrorisme</w:t>
      </w:r>
      <w:r w:rsidR="00FB59D8">
        <w:rPr>
          <w:rFonts w:cs="Times New Roman"/>
        </w:rPr>
        <w:t xml:space="preserve"> (Wwft)</w:t>
      </w:r>
      <w:r w:rsidRPr="00222DF1">
        <w:rPr>
          <w:rFonts w:cs="Times New Roman"/>
        </w:rPr>
        <w:t>. Het handelen en nalaten van een notaris wordt beoordeel</w:t>
      </w:r>
      <w:r w:rsidR="006776E5" w:rsidRPr="00222DF1">
        <w:rPr>
          <w:rFonts w:cs="Times New Roman"/>
        </w:rPr>
        <w:t>d</w:t>
      </w:r>
      <w:r w:rsidRPr="00222DF1">
        <w:rPr>
          <w:rFonts w:cs="Times New Roman"/>
        </w:rPr>
        <w:t xml:space="preserve"> aan de hand van deze wetten. Hiermee toetst de rechter of de klacht van een cliënt</w:t>
      </w:r>
      <w:r w:rsidR="00CF45D8">
        <w:rPr>
          <w:rFonts w:cs="Times New Roman"/>
        </w:rPr>
        <w:t>, toezichthoudende instantie</w:t>
      </w:r>
      <w:r w:rsidRPr="00222DF1">
        <w:rPr>
          <w:rFonts w:cs="Times New Roman"/>
        </w:rPr>
        <w:t xml:space="preserve"> of belanghebbende ge</w:t>
      </w:r>
      <w:r w:rsidR="001527FB" w:rsidRPr="00222DF1">
        <w:rPr>
          <w:rFonts w:cs="Times New Roman"/>
        </w:rPr>
        <w:t>g</w:t>
      </w:r>
      <w:r w:rsidRPr="00222DF1">
        <w:rPr>
          <w:rFonts w:cs="Times New Roman"/>
        </w:rPr>
        <w:t>rond is.</w:t>
      </w:r>
      <w:r w:rsidR="006E529E">
        <w:rPr>
          <w:rFonts w:cs="Times New Roman"/>
        </w:rPr>
        <w:t xml:space="preserve"> Om deze reden was het van belang dat deze </w:t>
      </w:r>
      <w:r w:rsidRPr="00222DF1">
        <w:rPr>
          <w:rFonts w:cs="Times New Roman"/>
        </w:rPr>
        <w:t>wetten geanalyseerd w</w:t>
      </w:r>
      <w:r w:rsidR="00E93C2C" w:rsidRPr="00222DF1">
        <w:rPr>
          <w:rFonts w:cs="Times New Roman"/>
        </w:rPr>
        <w:t>erden</w:t>
      </w:r>
      <w:r w:rsidRPr="00222DF1">
        <w:rPr>
          <w:rFonts w:cs="Times New Roman"/>
        </w:rPr>
        <w:t xml:space="preserve"> voor dit onderzoek. Hiermee worden deelvraag 1 en 2 beantwoord.</w:t>
      </w:r>
    </w:p>
    <w:p w14:paraId="4E468529" w14:textId="77777777" w:rsidR="001E5C2A" w:rsidRPr="00222DF1" w:rsidRDefault="001E5C2A" w:rsidP="00896C6F">
      <w:pPr>
        <w:spacing w:after="0" w:line="360" w:lineRule="auto"/>
        <w:rPr>
          <w:rFonts w:cs="Times New Roman"/>
        </w:rPr>
      </w:pPr>
    </w:p>
    <w:p w14:paraId="026F4AF1" w14:textId="3C0A2657" w:rsidR="001E5C2A" w:rsidRPr="00222DF1" w:rsidRDefault="001E5C2A" w:rsidP="00896C6F">
      <w:pPr>
        <w:spacing w:after="0" w:line="360" w:lineRule="auto"/>
        <w:rPr>
          <w:rFonts w:cs="Times New Roman"/>
          <w:b/>
        </w:rPr>
      </w:pPr>
      <w:r w:rsidRPr="00222DF1">
        <w:rPr>
          <w:rFonts w:cs="Times New Roman"/>
          <w:b/>
        </w:rPr>
        <w:t>Literatuuronderzoek</w:t>
      </w:r>
    </w:p>
    <w:p w14:paraId="029AB940" w14:textId="30FA0996" w:rsidR="001E5C2A" w:rsidRPr="00222DF1" w:rsidRDefault="001E5C2A" w:rsidP="00896C6F">
      <w:pPr>
        <w:spacing w:after="0" w:line="360" w:lineRule="auto"/>
        <w:rPr>
          <w:rFonts w:cs="Times New Roman"/>
        </w:rPr>
      </w:pPr>
      <w:r w:rsidRPr="00222DF1">
        <w:rPr>
          <w:rFonts w:cs="Times New Roman"/>
        </w:rPr>
        <w:t>Bij onderzoeken hoort ook literatuuronderzoe</w:t>
      </w:r>
      <w:r w:rsidR="0036598F" w:rsidRPr="00222DF1">
        <w:rPr>
          <w:rFonts w:cs="Times New Roman"/>
        </w:rPr>
        <w:t>k d</w:t>
      </w:r>
      <w:r w:rsidR="00E92B11">
        <w:rPr>
          <w:rFonts w:cs="Times New Roman"/>
        </w:rPr>
        <w:t>at</w:t>
      </w:r>
      <w:r w:rsidR="0036598F" w:rsidRPr="00222DF1">
        <w:rPr>
          <w:rFonts w:cs="Times New Roman"/>
        </w:rPr>
        <w:t xml:space="preserve"> het onderzoek ondersteunt</w:t>
      </w:r>
      <w:r w:rsidRPr="00222DF1">
        <w:rPr>
          <w:rFonts w:cs="Times New Roman"/>
        </w:rPr>
        <w:t xml:space="preserve">. In de literatuur worden lastige vraagstukken en ingewikkelde wetsartikelen </w:t>
      </w:r>
      <w:r w:rsidR="00E93C2C" w:rsidRPr="00222DF1">
        <w:rPr>
          <w:rFonts w:cs="Times New Roman"/>
        </w:rPr>
        <w:t xml:space="preserve">ruimer </w:t>
      </w:r>
      <w:r w:rsidRPr="00222DF1">
        <w:rPr>
          <w:rFonts w:cs="Times New Roman"/>
        </w:rPr>
        <w:t>uitgelegd. Tevens worden hier ook wetsartikelen verder toegelicht en soms worden hier vereisten aan</w:t>
      </w:r>
      <w:r w:rsidR="001E7DA4" w:rsidRPr="00222DF1">
        <w:rPr>
          <w:rFonts w:cs="Times New Roman"/>
        </w:rPr>
        <w:t xml:space="preserve"> </w:t>
      </w:r>
      <w:r w:rsidRPr="00222DF1">
        <w:rPr>
          <w:rFonts w:cs="Times New Roman"/>
        </w:rPr>
        <w:t xml:space="preserve">gekoppeld. Ook geeft literatuur weer wat niet aan bod komt in de wet, maar </w:t>
      </w:r>
      <w:r w:rsidR="00376457" w:rsidRPr="00222DF1">
        <w:rPr>
          <w:rFonts w:cs="Times New Roman"/>
        </w:rPr>
        <w:t>wat</w:t>
      </w:r>
      <w:r w:rsidRPr="00222DF1">
        <w:rPr>
          <w:rFonts w:cs="Times New Roman"/>
        </w:rPr>
        <w:t xml:space="preserve"> toch van belang is</w:t>
      </w:r>
      <w:r w:rsidR="006E529E">
        <w:rPr>
          <w:rFonts w:cs="Times New Roman"/>
        </w:rPr>
        <w:t xml:space="preserve"> (bijvoorbeeld de punten waar</w:t>
      </w:r>
      <w:r w:rsidR="00670A1A">
        <w:rPr>
          <w:rFonts w:cs="Times New Roman"/>
        </w:rPr>
        <w:t>op</w:t>
      </w:r>
      <w:r w:rsidR="006E529E">
        <w:rPr>
          <w:rFonts w:cs="Times New Roman"/>
        </w:rPr>
        <w:t xml:space="preserve"> de rechter toetst)</w:t>
      </w:r>
      <w:r w:rsidRPr="00222DF1">
        <w:rPr>
          <w:rFonts w:cs="Times New Roman"/>
        </w:rPr>
        <w:t xml:space="preserve">. </w:t>
      </w:r>
      <w:r w:rsidR="00937CB6" w:rsidRPr="00222DF1">
        <w:rPr>
          <w:rFonts w:cs="Times New Roman"/>
        </w:rPr>
        <w:t xml:space="preserve">Er is gebleken dat er niet veel literatuur is over het ambt van de notaris. </w:t>
      </w:r>
      <w:r w:rsidR="00074961" w:rsidRPr="00222DF1">
        <w:rPr>
          <w:rFonts w:cs="Times New Roman"/>
        </w:rPr>
        <w:t xml:space="preserve">Gelukkig waren veel van de werkzaamheden te herleiden uit boeken die betrekking hebben op ondernemingsrecht. Hiermee </w:t>
      </w:r>
      <w:r w:rsidRPr="00222DF1">
        <w:rPr>
          <w:rFonts w:cs="Times New Roman"/>
        </w:rPr>
        <w:t xml:space="preserve">worden deelvraag 1 en 2 beantwoord. </w:t>
      </w:r>
    </w:p>
    <w:p w14:paraId="04C17A7D" w14:textId="77777777" w:rsidR="001E5C2A" w:rsidRPr="00222DF1" w:rsidRDefault="001E5C2A" w:rsidP="00896C6F">
      <w:pPr>
        <w:spacing w:after="0" w:line="360" w:lineRule="auto"/>
        <w:rPr>
          <w:rFonts w:cs="Times New Roman"/>
        </w:rPr>
      </w:pPr>
    </w:p>
    <w:p w14:paraId="0D84B44C" w14:textId="77777777" w:rsidR="001E5C2A" w:rsidRPr="00222DF1" w:rsidRDefault="001E5C2A" w:rsidP="00896C6F">
      <w:pPr>
        <w:spacing w:after="0" w:line="360" w:lineRule="auto"/>
        <w:rPr>
          <w:rFonts w:cs="Times New Roman"/>
        </w:rPr>
      </w:pPr>
    </w:p>
    <w:p w14:paraId="37057DDF" w14:textId="30F5E2CA" w:rsidR="001E5C2A" w:rsidRPr="004D595A" w:rsidRDefault="001E5C2A" w:rsidP="00896C6F">
      <w:pPr>
        <w:pStyle w:val="Lijstalinea"/>
        <w:numPr>
          <w:ilvl w:val="0"/>
          <w:numId w:val="40"/>
        </w:numPr>
        <w:spacing w:line="360" w:lineRule="auto"/>
        <w:rPr>
          <w:rFonts w:cs="Times New Roman"/>
          <w:b/>
          <w:u w:val="single"/>
        </w:rPr>
      </w:pPr>
      <w:r w:rsidRPr="004D595A">
        <w:rPr>
          <w:rFonts w:cs="Times New Roman"/>
          <w:b/>
          <w:u w:val="single"/>
        </w:rPr>
        <w:t>Het praktijkonderzoek</w:t>
      </w:r>
      <w:r w:rsidR="00DA7286" w:rsidRPr="004D595A">
        <w:rPr>
          <w:rFonts w:cs="Times New Roman"/>
          <w:b/>
          <w:u w:val="single"/>
        </w:rPr>
        <w:t>s</w:t>
      </w:r>
      <w:r w:rsidRPr="004D595A">
        <w:rPr>
          <w:rFonts w:cs="Times New Roman"/>
          <w:b/>
          <w:u w:val="single"/>
        </w:rPr>
        <w:t>gedeelte:</w:t>
      </w:r>
    </w:p>
    <w:p w14:paraId="5D461EFC" w14:textId="0231576A" w:rsidR="001E5C2A" w:rsidRPr="00222DF1" w:rsidRDefault="001E5C2A" w:rsidP="00896C6F">
      <w:pPr>
        <w:spacing w:after="0" w:line="360" w:lineRule="auto"/>
        <w:rPr>
          <w:rFonts w:cs="Times New Roman"/>
          <w:b/>
        </w:rPr>
      </w:pPr>
      <w:bookmarkStart w:id="18" w:name="_Hlk11606013"/>
      <w:r w:rsidRPr="00222DF1">
        <w:rPr>
          <w:rFonts w:cs="Times New Roman"/>
          <w:b/>
        </w:rPr>
        <w:t xml:space="preserve">Jurisprudentieonderzoek </w:t>
      </w:r>
    </w:p>
    <w:p w14:paraId="661F901F" w14:textId="6FA03284" w:rsidR="001E5C2A" w:rsidRPr="00222DF1" w:rsidRDefault="001E5C2A" w:rsidP="00896C6F">
      <w:pPr>
        <w:spacing w:after="0" w:line="360" w:lineRule="auto"/>
        <w:rPr>
          <w:rFonts w:cs="Times New Roman"/>
        </w:rPr>
      </w:pPr>
      <w:r w:rsidRPr="00222DF1">
        <w:rPr>
          <w:rFonts w:cs="Times New Roman"/>
        </w:rPr>
        <w:t>Voor dit onderzoek w</w:t>
      </w:r>
      <w:r w:rsidR="00E93C2C" w:rsidRPr="00222DF1">
        <w:rPr>
          <w:rFonts w:cs="Times New Roman"/>
        </w:rPr>
        <w:t>e</w:t>
      </w:r>
      <w:r w:rsidRPr="00222DF1">
        <w:rPr>
          <w:rFonts w:cs="Times New Roman"/>
        </w:rPr>
        <w:t xml:space="preserve">rd gebruikgemaakt van tuchtrechtelijke uitspraken. Deze uitspraken vormen het fundament van het onderzoek. Er is voor gekozen om in het juridische kader zoveel mogelijk gebruik te maken van tuchtrechtelijke uitspraken. Uit vooronderzoek is gebleken dat er zeker zo’n </w:t>
      </w:r>
      <w:r w:rsidR="00FE52BC" w:rsidRPr="00222DF1">
        <w:rPr>
          <w:rFonts w:cs="Times New Roman"/>
        </w:rPr>
        <w:t>20</w:t>
      </w:r>
      <w:r w:rsidRPr="00222DF1">
        <w:rPr>
          <w:rFonts w:cs="Times New Roman"/>
        </w:rPr>
        <w:t xml:space="preserve"> tuchtrechtelijke uitspraken te vinden zijn die betrekking hebben op het handelen of nalaten van een notaris bij een aandelenoverdrachtdossier</w:t>
      </w:r>
      <w:r w:rsidR="00006710" w:rsidRPr="00222DF1">
        <w:rPr>
          <w:rFonts w:cs="Times New Roman"/>
        </w:rPr>
        <w:t>,</w:t>
      </w:r>
      <w:r w:rsidRPr="00222DF1">
        <w:rPr>
          <w:rFonts w:cs="Times New Roman"/>
        </w:rPr>
        <w:t xml:space="preserve"> wat leidde tot een waarschuwing, berisping of schorsing. Dit zijn nu de meest voorkomende maatregelen die de tuchtrechter</w:t>
      </w:r>
      <w:r w:rsidR="00565CEF" w:rsidRPr="00222DF1">
        <w:rPr>
          <w:rFonts w:cs="Times New Roman"/>
        </w:rPr>
        <w:t xml:space="preserve"> kan opleggen</w:t>
      </w:r>
      <w:r w:rsidRPr="00222DF1">
        <w:rPr>
          <w:rFonts w:cs="Times New Roman"/>
        </w:rPr>
        <w:t xml:space="preserve">. De andere maatregelen, zoals geldboete en ontzetting uit het ambt, komen veel minder voor. </w:t>
      </w:r>
      <w:r w:rsidR="005C4ABE" w:rsidRPr="00222DF1">
        <w:rPr>
          <w:rFonts w:cs="Times New Roman"/>
        </w:rPr>
        <w:t>Er is voor gekozen om uitspraken te gebruiken die in de afgelopen vijf jaar zijn uitgesproken, om ervoor te zorgen dat deze uitspraken recent zijn.</w:t>
      </w:r>
      <w:r w:rsidRPr="00222DF1">
        <w:rPr>
          <w:rFonts w:cs="Times New Roman"/>
        </w:rPr>
        <w:t xml:space="preserve"> </w:t>
      </w:r>
      <w:r w:rsidR="00550E29" w:rsidRPr="00222DF1">
        <w:rPr>
          <w:rFonts w:cs="Times New Roman"/>
        </w:rPr>
        <w:t xml:space="preserve">Met inachtneming </w:t>
      </w:r>
      <w:r w:rsidR="0062187C">
        <w:rPr>
          <w:rFonts w:cs="Times New Roman"/>
        </w:rPr>
        <w:t>van het fe</w:t>
      </w:r>
      <w:r w:rsidR="00715FB6">
        <w:rPr>
          <w:rFonts w:cs="Times New Roman"/>
        </w:rPr>
        <w:t>i</w:t>
      </w:r>
      <w:r w:rsidR="0062187C">
        <w:rPr>
          <w:rFonts w:cs="Times New Roman"/>
        </w:rPr>
        <w:t xml:space="preserve">t </w:t>
      </w:r>
      <w:r w:rsidR="00550E29" w:rsidRPr="00222DF1">
        <w:rPr>
          <w:rFonts w:cs="Times New Roman"/>
        </w:rPr>
        <w:t xml:space="preserve">dat niet iedere uitspraak op het eind relevant zal zijn, is ervoor gekozen om per categorie (waarschuwing, berisping en schorsing) vijf uitspraken te analyseren, die betrekking hebben op een uitspraak waar het handelen of nalaten van een notaris in strijd </w:t>
      </w:r>
      <w:r w:rsidR="00505425" w:rsidRPr="00222DF1">
        <w:rPr>
          <w:rFonts w:cs="Times New Roman"/>
        </w:rPr>
        <w:t>was</w:t>
      </w:r>
      <w:r w:rsidR="00550E29" w:rsidRPr="00222DF1">
        <w:rPr>
          <w:rFonts w:cs="Times New Roman"/>
        </w:rPr>
        <w:t xml:space="preserve"> met de wet. </w:t>
      </w:r>
      <w:r w:rsidR="00681369" w:rsidRPr="00222DF1">
        <w:rPr>
          <w:rFonts w:cs="Times New Roman"/>
        </w:rPr>
        <w:t xml:space="preserve">In tegenstelling tot het plan van aanpak is ervoor gekozen om </w:t>
      </w:r>
      <w:r w:rsidR="001135B2" w:rsidRPr="00222DF1">
        <w:rPr>
          <w:rFonts w:cs="Times New Roman"/>
        </w:rPr>
        <w:t xml:space="preserve">hierbij </w:t>
      </w:r>
      <w:r w:rsidR="00681369" w:rsidRPr="00222DF1">
        <w:rPr>
          <w:rFonts w:cs="Times New Roman"/>
        </w:rPr>
        <w:t xml:space="preserve">niet ook nog uitspraken te betrekken waarbij de rechter de klachten ongegrond acht (aangezien deze uitspraken </w:t>
      </w:r>
      <w:r w:rsidR="006E529E">
        <w:rPr>
          <w:rFonts w:cs="Times New Roman"/>
        </w:rPr>
        <w:lastRenderedPageBreak/>
        <w:t xml:space="preserve">geen nieuwe inzichten zouden geven bij de vormgeving van de </w:t>
      </w:r>
      <w:r w:rsidR="00F06961">
        <w:rPr>
          <w:rFonts w:cs="Times New Roman"/>
        </w:rPr>
        <w:t xml:space="preserve">inhoud van de </w:t>
      </w:r>
      <w:r w:rsidR="006E529E">
        <w:rPr>
          <w:rFonts w:cs="Times New Roman"/>
        </w:rPr>
        <w:t>werkinstructie)</w:t>
      </w:r>
      <w:r w:rsidR="00681369" w:rsidRPr="00222DF1">
        <w:rPr>
          <w:rFonts w:cs="Times New Roman"/>
        </w:rPr>
        <w:t xml:space="preserve">. </w:t>
      </w:r>
      <w:r w:rsidRPr="00222DF1">
        <w:rPr>
          <w:rFonts w:cs="Times New Roman"/>
        </w:rPr>
        <w:t>Hier</w:t>
      </w:r>
      <w:r w:rsidR="00B02F1A" w:rsidRPr="00222DF1">
        <w:rPr>
          <w:rFonts w:cs="Times New Roman"/>
        </w:rPr>
        <w:t>mee</w:t>
      </w:r>
      <w:r w:rsidRPr="00222DF1">
        <w:rPr>
          <w:rFonts w:cs="Times New Roman"/>
        </w:rPr>
        <w:t xml:space="preserve"> worden deelvraag 3</w:t>
      </w:r>
      <w:r w:rsidR="00C1152E" w:rsidRPr="00222DF1">
        <w:rPr>
          <w:rFonts w:cs="Times New Roman"/>
        </w:rPr>
        <w:t xml:space="preserve"> en</w:t>
      </w:r>
      <w:r w:rsidRPr="00222DF1">
        <w:rPr>
          <w:rFonts w:cs="Times New Roman"/>
        </w:rPr>
        <w:t xml:space="preserve"> 4  beantwoord.</w:t>
      </w:r>
      <w:r w:rsidR="00550E29" w:rsidRPr="00222DF1">
        <w:rPr>
          <w:rFonts w:cs="Times New Roman"/>
        </w:rPr>
        <w:t xml:space="preserve"> </w:t>
      </w:r>
    </w:p>
    <w:bookmarkEnd w:id="18"/>
    <w:p w14:paraId="63E8E8A6" w14:textId="77777777" w:rsidR="001E5C2A" w:rsidRPr="00222DF1" w:rsidRDefault="001E5C2A" w:rsidP="00896C6F">
      <w:pPr>
        <w:spacing w:after="0" w:line="360" w:lineRule="auto"/>
        <w:rPr>
          <w:rFonts w:cs="Times New Roman"/>
        </w:rPr>
      </w:pPr>
    </w:p>
    <w:p w14:paraId="79321E04" w14:textId="77777777" w:rsidR="001E5C2A" w:rsidRPr="00222DF1" w:rsidRDefault="001E5C2A" w:rsidP="00896C6F">
      <w:pPr>
        <w:spacing w:after="0" w:line="360" w:lineRule="auto"/>
        <w:rPr>
          <w:rFonts w:cs="Times New Roman"/>
        </w:rPr>
      </w:pPr>
    </w:p>
    <w:p w14:paraId="12B66702" w14:textId="02CAF4C9" w:rsidR="001E5C2A" w:rsidRPr="00222DF1" w:rsidRDefault="001E5C2A" w:rsidP="00896C6F">
      <w:pPr>
        <w:spacing w:after="0" w:line="360" w:lineRule="auto"/>
        <w:rPr>
          <w:rFonts w:cs="Times New Roman"/>
          <w:b/>
        </w:rPr>
      </w:pPr>
      <w:r w:rsidRPr="00222DF1">
        <w:rPr>
          <w:rFonts w:cs="Times New Roman"/>
          <w:b/>
        </w:rPr>
        <w:t xml:space="preserve">Dossieronderzoek </w:t>
      </w:r>
    </w:p>
    <w:p w14:paraId="7ED0FEAB" w14:textId="4319F0BE" w:rsidR="0076498C" w:rsidRPr="00222DF1" w:rsidRDefault="00FA2542" w:rsidP="00896C6F">
      <w:pPr>
        <w:spacing w:after="0" w:line="360" w:lineRule="auto"/>
        <w:rPr>
          <w:rFonts w:cs="Times New Roman"/>
        </w:rPr>
      </w:pPr>
      <w:r w:rsidRPr="00222DF1">
        <w:rPr>
          <w:rFonts w:cs="Times New Roman"/>
        </w:rPr>
        <w:t>Voor dit onderzoek is er</w:t>
      </w:r>
      <w:r w:rsidR="00AE4671">
        <w:rPr>
          <w:rFonts w:cs="Times New Roman"/>
        </w:rPr>
        <w:t>voor</w:t>
      </w:r>
      <w:r w:rsidRPr="00222DF1">
        <w:rPr>
          <w:rFonts w:cs="Times New Roman"/>
        </w:rPr>
        <w:t xml:space="preserve"> gekozen om een klein dossieronderzoek uit te voeren. </w:t>
      </w:r>
      <w:r w:rsidR="00EF0F03" w:rsidRPr="00222DF1">
        <w:rPr>
          <w:rFonts w:cs="Times New Roman"/>
        </w:rPr>
        <w:t>H</w:t>
      </w:r>
      <w:r w:rsidRPr="00222DF1">
        <w:rPr>
          <w:rFonts w:cs="Times New Roman"/>
        </w:rPr>
        <w:t xml:space="preserve">iermee wordt een basis gevormd voor de werkinstructie die gepresenteerd zal worden. </w:t>
      </w:r>
      <w:r w:rsidR="006C052D">
        <w:rPr>
          <w:rFonts w:cs="Times New Roman"/>
        </w:rPr>
        <w:t xml:space="preserve">Voor de analyse is gebruik gemaakt van tien </w:t>
      </w:r>
      <w:r w:rsidR="003745DB">
        <w:rPr>
          <w:rFonts w:cs="Times New Roman"/>
        </w:rPr>
        <w:t xml:space="preserve">opzichzelfstaande </w:t>
      </w:r>
      <w:r w:rsidR="006C052D">
        <w:rPr>
          <w:rFonts w:cs="Times New Roman"/>
        </w:rPr>
        <w:t>aandelenoverdrachtdossiers.</w:t>
      </w:r>
      <w:r w:rsidRPr="00222DF1">
        <w:rPr>
          <w:rFonts w:cs="Times New Roman"/>
        </w:rPr>
        <w:t xml:space="preserve"> De dossiers zijn in het afgelopen jaar gepasseerd, hier is bewust voor gekozen </w:t>
      </w:r>
      <w:r w:rsidR="00EF0F03" w:rsidRPr="00222DF1">
        <w:rPr>
          <w:rFonts w:cs="Times New Roman"/>
        </w:rPr>
        <w:t xml:space="preserve">zodat alle benodigde informatie zich al in het dossier behoort te bevinden (bij dossiers die nog in behandeling zijn, is dat minder vanzelfsprekend). Tevens is hiervoor gekozen aangezien </w:t>
      </w:r>
      <w:r w:rsidR="005E7085" w:rsidRPr="00222DF1">
        <w:rPr>
          <w:rFonts w:cs="Times New Roman"/>
        </w:rPr>
        <w:t xml:space="preserve">de vierde anti-witwasrichtlijn </w:t>
      </w:r>
      <w:r w:rsidR="00EF0F03" w:rsidRPr="00222DF1">
        <w:rPr>
          <w:rFonts w:cs="Times New Roman"/>
        </w:rPr>
        <w:t>op 2</w:t>
      </w:r>
      <w:r w:rsidR="00893FF1">
        <w:rPr>
          <w:rFonts w:cs="Times New Roman"/>
        </w:rPr>
        <w:t>7</w:t>
      </w:r>
      <w:r w:rsidR="00EF0F03" w:rsidRPr="00222DF1">
        <w:rPr>
          <w:rFonts w:cs="Times New Roman"/>
        </w:rPr>
        <w:t xml:space="preserve"> juli 2018 </w:t>
      </w:r>
      <w:r w:rsidR="005E7085" w:rsidRPr="00222DF1">
        <w:rPr>
          <w:rFonts w:cs="Times New Roman"/>
        </w:rPr>
        <w:t xml:space="preserve">in werking is getreden. </w:t>
      </w:r>
      <w:r w:rsidR="00603B04" w:rsidRPr="00222DF1">
        <w:rPr>
          <w:rFonts w:cs="Times New Roman"/>
        </w:rPr>
        <w:t xml:space="preserve">Daardoor is het doen van cliëntenonderzoek aangescherpt. </w:t>
      </w:r>
      <w:r w:rsidR="001C5620" w:rsidRPr="00222DF1">
        <w:rPr>
          <w:rFonts w:cs="Times New Roman"/>
        </w:rPr>
        <w:t xml:space="preserve">Een notariskantoor heeft een geheimhoudingsplicht en moet zich houden aan de </w:t>
      </w:r>
      <w:r w:rsidR="000606AD">
        <w:rPr>
          <w:rFonts w:cs="Times New Roman"/>
        </w:rPr>
        <w:t xml:space="preserve">bepalingen uit de </w:t>
      </w:r>
      <w:r w:rsidR="001C5620" w:rsidRPr="00222DF1">
        <w:rPr>
          <w:rFonts w:cs="Times New Roman"/>
        </w:rPr>
        <w:t>AVG</w:t>
      </w:r>
      <w:r w:rsidR="000606AD">
        <w:rPr>
          <w:rFonts w:cs="Times New Roman"/>
        </w:rPr>
        <w:t xml:space="preserve"> (deze is van kracht sinds 28 mei 2018)</w:t>
      </w:r>
      <w:r w:rsidR="001C5620" w:rsidRPr="00222DF1">
        <w:rPr>
          <w:rFonts w:cs="Times New Roman"/>
        </w:rPr>
        <w:t xml:space="preserve">. De analyse uit de dossiers zijn geanonimiseerd en bevatten geen informatie die op een specifieke cliënt zou kunnen duiden. </w:t>
      </w:r>
      <w:r w:rsidR="00B02F1A" w:rsidRPr="00222DF1">
        <w:rPr>
          <w:rFonts w:cs="Times New Roman"/>
        </w:rPr>
        <w:t>Hiermee worden deelvraag 3 en 4  beantwoord.</w:t>
      </w:r>
    </w:p>
    <w:p w14:paraId="38503DD0" w14:textId="78F97B92" w:rsidR="00CE2C61" w:rsidRPr="00222DF1" w:rsidRDefault="00CE2C61" w:rsidP="00896C6F">
      <w:pPr>
        <w:spacing w:line="360" w:lineRule="auto"/>
        <w:rPr>
          <w:rFonts w:eastAsia="Calibri" w:cs="Times New Roman"/>
        </w:rPr>
      </w:pPr>
      <w:r w:rsidRPr="00222DF1">
        <w:rPr>
          <w:rFonts w:eastAsia="Calibri" w:cs="Times New Roman"/>
        </w:rPr>
        <w:br w:type="page"/>
      </w:r>
    </w:p>
    <w:p w14:paraId="350D2A9C" w14:textId="77777777" w:rsidR="00CE2C61" w:rsidRPr="00222DF1" w:rsidRDefault="00CE2C61" w:rsidP="00896C6F">
      <w:pPr>
        <w:spacing w:line="360" w:lineRule="auto"/>
        <w:rPr>
          <w:rFonts w:cs="Times New Roman"/>
        </w:rPr>
      </w:pPr>
    </w:p>
    <w:p w14:paraId="0EFCF8FA" w14:textId="723DD2DD" w:rsidR="00CE2C61" w:rsidRPr="00785617" w:rsidRDefault="00CE2C61" w:rsidP="00896C6F">
      <w:pPr>
        <w:pStyle w:val="Lijstalinea"/>
        <w:numPr>
          <w:ilvl w:val="0"/>
          <w:numId w:val="25"/>
        </w:numPr>
        <w:spacing w:line="360" w:lineRule="auto"/>
        <w:rPr>
          <w:rFonts w:cs="Times New Roman"/>
          <w:b/>
        </w:rPr>
      </w:pPr>
      <w:r w:rsidRPr="00785617">
        <w:rPr>
          <w:rFonts w:cs="Times New Roman"/>
          <w:b/>
        </w:rPr>
        <w:t xml:space="preserve">Valide </w:t>
      </w:r>
    </w:p>
    <w:p w14:paraId="7E7DACB1" w14:textId="2347BB80" w:rsidR="00CE2C61" w:rsidRPr="00222DF1" w:rsidRDefault="00B7015E" w:rsidP="00896C6F">
      <w:pPr>
        <w:spacing w:line="360" w:lineRule="auto"/>
        <w:rPr>
          <w:rFonts w:eastAsia="Calibri" w:cs="Times New Roman"/>
        </w:rPr>
      </w:pPr>
      <w:r w:rsidRPr="00222DF1">
        <w:rPr>
          <w:rFonts w:eastAsia="Calibri" w:cs="Times New Roman"/>
        </w:rPr>
        <w:t xml:space="preserve">Het verzamelen van relevante </w:t>
      </w:r>
      <w:r w:rsidR="0045404F" w:rsidRPr="00222DF1">
        <w:rPr>
          <w:rFonts w:eastAsia="Calibri" w:cs="Times New Roman"/>
        </w:rPr>
        <w:t xml:space="preserve">wet- en regelgeving, </w:t>
      </w:r>
      <w:r w:rsidRPr="00222DF1">
        <w:rPr>
          <w:rFonts w:eastAsia="Calibri" w:cs="Times New Roman"/>
        </w:rPr>
        <w:t>literatuur</w:t>
      </w:r>
      <w:r w:rsidR="0045404F" w:rsidRPr="00222DF1">
        <w:rPr>
          <w:rFonts w:eastAsia="Calibri" w:cs="Times New Roman"/>
        </w:rPr>
        <w:t xml:space="preserve"> en jurisprudentie</w:t>
      </w:r>
      <w:r w:rsidRPr="00222DF1">
        <w:rPr>
          <w:rFonts w:eastAsia="Calibri" w:cs="Times New Roman"/>
        </w:rPr>
        <w:t xml:space="preserve"> zal leiden tot een eindproduct waar de opdrachtgever </w:t>
      </w:r>
      <w:r w:rsidR="00002322">
        <w:rPr>
          <w:rFonts w:eastAsia="Calibri" w:cs="Times New Roman"/>
        </w:rPr>
        <w:t xml:space="preserve">direct </w:t>
      </w:r>
      <w:r w:rsidRPr="00222DF1">
        <w:rPr>
          <w:rFonts w:eastAsia="Calibri" w:cs="Times New Roman"/>
        </w:rPr>
        <w:t xml:space="preserve">gebruik van kan maken. </w:t>
      </w:r>
      <w:r w:rsidR="0045404F" w:rsidRPr="00222DF1">
        <w:rPr>
          <w:rFonts w:eastAsia="Calibri" w:cs="Times New Roman"/>
        </w:rPr>
        <w:t xml:space="preserve">Er is verder ook een klein dossieronderzoek gegaan, om te bekijken hoe </w:t>
      </w:r>
      <w:r w:rsidR="008D7D47" w:rsidRPr="00222DF1">
        <w:rPr>
          <w:rFonts w:eastAsia="Calibri" w:cs="Times New Roman"/>
        </w:rPr>
        <w:t xml:space="preserve">de werkzaamheden </w:t>
      </w:r>
      <w:r w:rsidR="0037490F">
        <w:rPr>
          <w:rFonts w:eastAsia="Calibri" w:cs="Times New Roman"/>
        </w:rPr>
        <w:t>in de praktijk uitgevoerd worden.</w:t>
      </w:r>
      <w:r w:rsidR="008D7D47" w:rsidRPr="00222DF1">
        <w:rPr>
          <w:rFonts w:eastAsia="Calibri" w:cs="Times New Roman"/>
        </w:rPr>
        <w:t xml:space="preserve"> </w:t>
      </w:r>
      <w:r w:rsidRPr="00222DF1">
        <w:rPr>
          <w:rFonts w:eastAsia="Calibri" w:cs="Times New Roman"/>
        </w:rPr>
        <w:t>Wanneer voor</w:t>
      </w:r>
      <w:r w:rsidR="00E8000E" w:rsidRPr="00222DF1">
        <w:rPr>
          <w:rFonts w:eastAsia="Calibri" w:cs="Times New Roman"/>
        </w:rPr>
        <w:t>af</w:t>
      </w:r>
      <w:r w:rsidRPr="00222DF1">
        <w:rPr>
          <w:rFonts w:eastAsia="Calibri" w:cs="Times New Roman"/>
        </w:rPr>
        <w:t xml:space="preserve">gaande deelvragen onderzocht zijn, zal er voldoende relevante informatie naar </w:t>
      </w:r>
      <w:r w:rsidR="003418A2" w:rsidRPr="00222DF1">
        <w:rPr>
          <w:rFonts w:eastAsia="Calibri" w:cs="Times New Roman"/>
        </w:rPr>
        <w:t>voren</w:t>
      </w:r>
      <w:r w:rsidRPr="00222DF1">
        <w:rPr>
          <w:rFonts w:eastAsia="Calibri" w:cs="Times New Roman"/>
        </w:rPr>
        <w:t xml:space="preserve"> komen om een bruikbaar stappenplan op te stellen voor de medewerkers van </w:t>
      </w:r>
      <w:r w:rsidR="0063492B">
        <w:rPr>
          <w:rFonts w:eastAsia="Calibri" w:cs="Times New Roman"/>
        </w:rPr>
        <w:t>[kantoor X]</w:t>
      </w:r>
      <w:r w:rsidRPr="00222DF1">
        <w:rPr>
          <w:rFonts w:eastAsia="Calibri" w:cs="Times New Roman"/>
        </w:rPr>
        <w:t>. Aangezien er meerder</w:t>
      </w:r>
      <w:r w:rsidR="003418A2" w:rsidRPr="00222DF1">
        <w:rPr>
          <w:rFonts w:eastAsia="Calibri" w:cs="Times New Roman"/>
        </w:rPr>
        <w:t>e</w:t>
      </w:r>
      <w:r w:rsidRPr="00222DF1">
        <w:rPr>
          <w:rFonts w:eastAsia="Calibri" w:cs="Times New Roman"/>
        </w:rPr>
        <w:t xml:space="preserve"> akten omtrent het rechtsgebied ondernemingsrecht worden opgesteld, beperkt dit onderzoek zich tot het onderwerp “aandelenoverdrachten”, anders wordt het onderzoek te breed. Hierdoor gaat het onderzoek juist de diepte in, als het gaat om dit onderwerp. Tevens zijn deze deelvragen nuttig om de centrale vraag in zijn geheel te kunnen beantwoorden. Er is een duidelijk kader geschetst</w:t>
      </w:r>
      <w:r w:rsidR="00C96BD3" w:rsidRPr="00222DF1">
        <w:rPr>
          <w:rFonts w:eastAsia="Calibri" w:cs="Times New Roman"/>
        </w:rPr>
        <w:t xml:space="preserve"> </w:t>
      </w:r>
      <w:r w:rsidR="00043670" w:rsidRPr="00222DF1">
        <w:rPr>
          <w:rFonts w:eastAsia="Calibri" w:cs="Times New Roman"/>
        </w:rPr>
        <w:t>omtrent de probleemanalyse</w:t>
      </w:r>
      <w:r w:rsidRPr="00222DF1">
        <w:rPr>
          <w:rFonts w:eastAsia="Calibri" w:cs="Times New Roman"/>
        </w:rPr>
        <w:t>, waardoor er hieruit een duidelijk eindproduct zal voortvloeien.</w:t>
      </w:r>
    </w:p>
    <w:p w14:paraId="4CFAE3D8" w14:textId="77777777" w:rsidR="00B7015E" w:rsidRPr="00222DF1" w:rsidRDefault="00B7015E" w:rsidP="00896C6F">
      <w:pPr>
        <w:spacing w:line="360" w:lineRule="auto"/>
        <w:rPr>
          <w:rFonts w:eastAsia="Calibri" w:cs="Times New Roman"/>
        </w:rPr>
      </w:pPr>
    </w:p>
    <w:p w14:paraId="4DB2B5FF" w14:textId="1D42421D" w:rsidR="00CE2C61" w:rsidRPr="00222DF1" w:rsidRDefault="00FB7E60" w:rsidP="00896C6F">
      <w:pPr>
        <w:spacing w:line="360" w:lineRule="auto"/>
        <w:rPr>
          <w:rFonts w:eastAsia="Calibri" w:cs="Times New Roman"/>
        </w:rPr>
      </w:pPr>
      <w:r w:rsidRPr="00222DF1">
        <w:rPr>
          <w:rFonts w:eastAsia="Calibri" w:cs="Times New Roman"/>
        </w:rPr>
        <w:t xml:space="preserve">Het is van belang dat de medewerkers van het kantoor niet alleen weten wat zij moeten doen, zij moeten er ook op geattendeerd worden wat de achterliggende gedachten zijn van de stappen. Zo worden de werkzaamheden beter begrepen en onthouden, </w:t>
      </w:r>
      <w:r w:rsidR="007D245B" w:rsidRPr="00222DF1">
        <w:rPr>
          <w:rFonts w:eastAsia="Calibri" w:cs="Times New Roman"/>
        </w:rPr>
        <w:t xml:space="preserve">waardoor </w:t>
      </w:r>
      <w:r w:rsidRPr="00222DF1">
        <w:rPr>
          <w:rFonts w:eastAsia="Calibri" w:cs="Times New Roman"/>
        </w:rPr>
        <w:t xml:space="preserve">er efficiënter met tijd om </w:t>
      </w:r>
      <w:r w:rsidR="007D245B" w:rsidRPr="00222DF1">
        <w:rPr>
          <w:rFonts w:eastAsia="Calibri" w:cs="Times New Roman"/>
        </w:rPr>
        <w:t xml:space="preserve">wordt </w:t>
      </w:r>
      <w:r w:rsidRPr="00222DF1">
        <w:rPr>
          <w:rFonts w:eastAsia="Calibri" w:cs="Times New Roman"/>
        </w:rPr>
        <w:t xml:space="preserve">gegaan en zij zullen de werkzaamheden secuur uitvoeren waardoor fouten </w:t>
      </w:r>
      <w:r w:rsidR="00002322">
        <w:rPr>
          <w:rFonts w:eastAsia="Calibri" w:cs="Times New Roman"/>
        </w:rPr>
        <w:t xml:space="preserve">gereduceerd worden en tuchtrechtelijke maatregelen </w:t>
      </w:r>
      <w:r w:rsidRPr="00222DF1">
        <w:rPr>
          <w:rFonts w:eastAsia="Calibri" w:cs="Times New Roman"/>
        </w:rPr>
        <w:t>voorkomen worden.</w:t>
      </w:r>
    </w:p>
    <w:p w14:paraId="0A5D35B7" w14:textId="77777777" w:rsidR="00FB7E60" w:rsidRPr="00222DF1" w:rsidRDefault="00FB7E60" w:rsidP="00896C6F">
      <w:pPr>
        <w:spacing w:line="360" w:lineRule="auto"/>
        <w:rPr>
          <w:rFonts w:eastAsia="Calibri" w:cs="Times New Roman"/>
        </w:rPr>
      </w:pPr>
    </w:p>
    <w:p w14:paraId="5BFCC962" w14:textId="67511164" w:rsidR="00CE2C61" w:rsidRPr="00785617" w:rsidRDefault="00CE2C61" w:rsidP="00896C6F">
      <w:pPr>
        <w:pStyle w:val="Lijstalinea"/>
        <w:numPr>
          <w:ilvl w:val="0"/>
          <w:numId w:val="25"/>
        </w:numPr>
        <w:spacing w:line="360" w:lineRule="auto"/>
        <w:rPr>
          <w:rFonts w:cs="Times New Roman"/>
          <w:b/>
        </w:rPr>
      </w:pPr>
      <w:r w:rsidRPr="00785617">
        <w:rPr>
          <w:rFonts w:cs="Times New Roman"/>
          <w:b/>
        </w:rPr>
        <w:t>Betrouwbaar</w:t>
      </w:r>
    </w:p>
    <w:p w14:paraId="0BC694F6" w14:textId="726AFFA2" w:rsidR="00CE2C61" w:rsidRPr="00222DF1" w:rsidRDefault="00CE2C61" w:rsidP="00896C6F">
      <w:pPr>
        <w:spacing w:line="360" w:lineRule="auto"/>
        <w:rPr>
          <w:rFonts w:eastAsia="Calibri" w:cs="Times New Roman"/>
        </w:rPr>
      </w:pPr>
      <w:r w:rsidRPr="00222DF1">
        <w:rPr>
          <w:rFonts w:eastAsia="Calibri" w:cs="Times New Roman"/>
        </w:rPr>
        <w:t xml:space="preserve">In de juridische wereld wordt de wet als een betrouwbare en belangrijke bron aangemerkt. De rechter is de deskundige op het gebied van rechten. Zijn uitspraken </w:t>
      </w:r>
      <w:r w:rsidR="00666653" w:rsidRPr="00222DF1">
        <w:rPr>
          <w:rFonts w:eastAsia="Calibri" w:cs="Times New Roman"/>
        </w:rPr>
        <w:t>(</w:t>
      </w:r>
      <w:r w:rsidRPr="00222DF1">
        <w:rPr>
          <w:rFonts w:eastAsia="Calibri" w:cs="Times New Roman"/>
        </w:rPr>
        <w:t xml:space="preserve">jurisprudentie </w:t>
      </w:r>
      <w:r w:rsidR="0037490F">
        <w:rPr>
          <w:rFonts w:eastAsia="Calibri" w:cs="Times New Roman"/>
        </w:rPr>
        <w:t>is</w:t>
      </w:r>
      <w:r w:rsidRPr="00222DF1">
        <w:rPr>
          <w:rFonts w:eastAsia="Calibri" w:cs="Times New Roman"/>
        </w:rPr>
        <w:t xml:space="preserve"> van zichzelf een goed handvat om de bedoeling van de wetgever vorm te geven</w:t>
      </w:r>
      <w:r w:rsidR="005E0CC6">
        <w:rPr>
          <w:rFonts w:eastAsia="Calibri" w:cs="Times New Roman"/>
        </w:rPr>
        <w:t>) zijn</w:t>
      </w:r>
      <w:r w:rsidRPr="00222DF1">
        <w:rPr>
          <w:rFonts w:eastAsia="Calibri" w:cs="Times New Roman"/>
        </w:rPr>
        <w:t xml:space="preserve"> de grootste bron in dit onderzoek. </w:t>
      </w:r>
      <w:r w:rsidR="0005041D" w:rsidRPr="00222DF1">
        <w:rPr>
          <w:rFonts w:eastAsia="Calibri" w:cs="Times New Roman"/>
        </w:rPr>
        <w:t>D</w:t>
      </w:r>
      <w:r w:rsidRPr="00222DF1">
        <w:rPr>
          <w:rFonts w:eastAsia="Calibri" w:cs="Times New Roman"/>
        </w:rPr>
        <w:t>e website</w:t>
      </w:r>
      <w:r w:rsidR="00666653" w:rsidRPr="00222DF1">
        <w:rPr>
          <w:rFonts w:eastAsia="Calibri" w:cs="Times New Roman"/>
        </w:rPr>
        <w:t>s</w:t>
      </w:r>
      <w:r w:rsidRPr="00222DF1">
        <w:rPr>
          <w:rFonts w:eastAsia="Calibri" w:cs="Times New Roman"/>
        </w:rPr>
        <w:t xml:space="preserve"> </w:t>
      </w:r>
      <w:hyperlink r:id="rId12" w:history="1">
        <w:r w:rsidR="00666653" w:rsidRPr="00222DF1">
          <w:rPr>
            <w:rStyle w:val="Hyperlink"/>
            <w:rFonts w:eastAsia="Calibri" w:cs="Times New Roman"/>
          </w:rPr>
          <w:t>www.rechtspraak.nl</w:t>
        </w:r>
      </w:hyperlink>
      <w:r w:rsidR="00666653" w:rsidRPr="00222DF1">
        <w:rPr>
          <w:rFonts w:eastAsia="Calibri" w:cs="Times New Roman"/>
        </w:rPr>
        <w:t xml:space="preserve"> </w:t>
      </w:r>
      <w:r w:rsidRPr="00222DF1">
        <w:rPr>
          <w:rFonts w:eastAsia="Calibri" w:cs="Times New Roman"/>
        </w:rPr>
        <w:t xml:space="preserve"> </w:t>
      </w:r>
      <w:r w:rsidR="00666653" w:rsidRPr="00222DF1">
        <w:rPr>
          <w:rFonts w:eastAsia="Calibri" w:cs="Times New Roman"/>
        </w:rPr>
        <w:t xml:space="preserve">en </w:t>
      </w:r>
      <w:hyperlink r:id="rId13" w:history="1">
        <w:r w:rsidR="00666653" w:rsidRPr="00222DF1">
          <w:rPr>
            <w:rStyle w:val="Hyperlink"/>
            <w:rFonts w:eastAsia="Calibri" w:cs="Times New Roman"/>
          </w:rPr>
          <w:t>www.tuchtrecht.overheid.nl</w:t>
        </w:r>
      </w:hyperlink>
      <w:r w:rsidR="00666653" w:rsidRPr="00222DF1">
        <w:rPr>
          <w:rFonts w:eastAsia="Calibri" w:cs="Times New Roman"/>
        </w:rPr>
        <w:t xml:space="preserve"> zijn</w:t>
      </w:r>
      <w:r w:rsidR="0005041D" w:rsidRPr="00222DF1">
        <w:rPr>
          <w:rFonts w:eastAsia="Calibri" w:cs="Times New Roman"/>
        </w:rPr>
        <w:t xml:space="preserve"> hiervoor </w:t>
      </w:r>
      <w:r w:rsidR="005E0CC6">
        <w:rPr>
          <w:rFonts w:eastAsia="Calibri" w:cs="Times New Roman"/>
        </w:rPr>
        <w:t xml:space="preserve">regelmatig </w:t>
      </w:r>
      <w:r w:rsidR="0005041D" w:rsidRPr="00222DF1">
        <w:rPr>
          <w:rFonts w:eastAsia="Calibri" w:cs="Times New Roman"/>
        </w:rPr>
        <w:t xml:space="preserve">geraadpleegd, </w:t>
      </w:r>
      <w:r w:rsidRPr="00222DF1">
        <w:rPr>
          <w:rFonts w:eastAsia="Calibri" w:cs="Times New Roman"/>
        </w:rPr>
        <w:t xml:space="preserve">om </w:t>
      </w:r>
      <w:r w:rsidR="001651A4" w:rsidRPr="00222DF1">
        <w:rPr>
          <w:rFonts w:eastAsia="Calibri" w:cs="Times New Roman"/>
        </w:rPr>
        <w:t>bruikbare</w:t>
      </w:r>
      <w:r w:rsidRPr="00222DF1">
        <w:rPr>
          <w:rFonts w:eastAsia="Calibri" w:cs="Times New Roman"/>
        </w:rPr>
        <w:t xml:space="preserve"> uitspraken te vinden. Door de jurisprudentie te analyseren en </w:t>
      </w:r>
      <w:r w:rsidR="005E0CC6">
        <w:rPr>
          <w:rFonts w:eastAsia="Calibri" w:cs="Times New Roman"/>
        </w:rPr>
        <w:t xml:space="preserve">te </w:t>
      </w:r>
      <w:r w:rsidRPr="00222DF1">
        <w:rPr>
          <w:rFonts w:eastAsia="Calibri" w:cs="Times New Roman"/>
        </w:rPr>
        <w:t xml:space="preserve">beperken tot aandelenoverdrachten, wordt er een beeld geschetst van hoe de rechter </w:t>
      </w:r>
      <w:r w:rsidR="006E7B94" w:rsidRPr="00222DF1">
        <w:rPr>
          <w:rFonts w:eastAsia="Calibri" w:cs="Times New Roman"/>
        </w:rPr>
        <w:t xml:space="preserve">toetst en </w:t>
      </w:r>
      <w:r w:rsidRPr="00222DF1">
        <w:rPr>
          <w:rFonts w:eastAsia="Calibri" w:cs="Times New Roman"/>
        </w:rPr>
        <w:t xml:space="preserve">oordeelt over wanneer een notaris heeft </w:t>
      </w:r>
      <w:r w:rsidR="006E7B94" w:rsidRPr="00222DF1">
        <w:rPr>
          <w:rFonts w:eastAsia="Calibri" w:cs="Times New Roman"/>
        </w:rPr>
        <w:t xml:space="preserve">gehandeld of </w:t>
      </w:r>
      <w:r w:rsidRPr="00222DF1">
        <w:rPr>
          <w:rFonts w:eastAsia="Calibri" w:cs="Times New Roman"/>
        </w:rPr>
        <w:t>nagelaten</w:t>
      </w:r>
      <w:r w:rsidR="006E7B94" w:rsidRPr="00222DF1">
        <w:rPr>
          <w:rFonts w:eastAsia="Calibri" w:cs="Times New Roman"/>
        </w:rPr>
        <w:t xml:space="preserve"> in strijd met de wet</w:t>
      </w:r>
      <w:r w:rsidRPr="00222DF1">
        <w:rPr>
          <w:rFonts w:eastAsia="Calibri" w:cs="Times New Roman"/>
        </w:rPr>
        <w:t>.</w:t>
      </w:r>
      <w:r w:rsidR="005E0CC6">
        <w:rPr>
          <w:rFonts w:eastAsia="Calibri" w:cs="Times New Roman"/>
        </w:rPr>
        <w:t xml:space="preserve"> E</w:t>
      </w:r>
      <w:r w:rsidR="005E0CC6" w:rsidRPr="005E0CC6">
        <w:rPr>
          <w:rFonts w:eastAsia="Calibri" w:cs="Times New Roman"/>
        </w:rPr>
        <w:t>r</w:t>
      </w:r>
      <w:r w:rsidR="005E0CC6">
        <w:rPr>
          <w:rFonts w:eastAsia="Calibri" w:cs="Times New Roman"/>
        </w:rPr>
        <w:t xml:space="preserve"> moet</w:t>
      </w:r>
      <w:r w:rsidR="005E0CC6" w:rsidRPr="005E0CC6">
        <w:rPr>
          <w:rFonts w:eastAsia="Calibri" w:cs="Times New Roman"/>
        </w:rPr>
        <w:t xml:space="preserve"> steeds in de gaten gehouden worden of deze bron niet te gedateerd is. </w:t>
      </w:r>
      <w:r w:rsidR="0037490F">
        <w:rPr>
          <w:rFonts w:eastAsia="Calibri" w:cs="Times New Roman"/>
        </w:rPr>
        <w:t>Daarom</w:t>
      </w:r>
      <w:r w:rsidR="005E0CC6" w:rsidRPr="005E0CC6">
        <w:rPr>
          <w:rFonts w:eastAsia="Calibri" w:cs="Times New Roman"/>
        </w:rPr>
        <w:t xml:space="preserve"> is ervoor gekozen om gebruik te maken van uitspraken die in de afgelopen vijf jaar zijn uitgesproken. Daarnaast is er voor gekozen om tuchtrechtelijke uitspraken te verzamelen. De reden hiervoor is dat het tuchtrecht specifiek voor het notariaat is. De tuchtrechter oordeelt over de beroepsregels (het handelen en nalaten van een notaris) terwijl de civiele rechter de rechtshandeling beoordeel</w:t>
      </w:r>
      <w:r w:rsidR="003E3626">
        <w:rPr>
          <w:rFonts w:eastAsia="Calibri" w:cs="Times New Roman"/>
        </w:rPr>
        <w:t>t</w:t>
      </w:r>
      <w:r w:rsidR="005E0CC6" w:rsidRPr="005E0CC6">
        <w:rPr>
          <w:rFonts w:eastAsia="Calibri" w:cs="Times New Roman"/>
        </w:rPr>
        <w:t xml:space="preserve"> (het tuchtrecht wordt gezien als een opstapje naar het civiele recht).</w:t>
      </w:r>
    </w:p>
    <w:p w14:paraId="5C4D6B78" w14:textId="77777777" w:rsidR="00CE2C61" w:rsidRPr="00222DF1" w:rsidRDefault="00CE2C61" w:rsidP="00896C6F">
      <w:pPr>
        <w:spacing w:line="360" w:lineRule="auto"/>
        <w:rPr>
          <w:rFonts w:eastAsia="Calibri" w:cs="Times New Roman"/>
        </w:rPr>
      </w:pPr>
    </w:p>
    <w:p w14:paraId="7154DABF" w14:textId="7475DA2D" w:rsidR="003C1F87" w:rsidRPr="00222DF1" w:rsidRDefault="00CE2C61" w:rsidP="00896C6F">
      <w:pPr>
        <w:spacing w:line="360" w:lineRule="auto"/>
        <w:rPr>
          <w:rFonts w:eastAsia="Calibri" w:cs="Times New Roman"/>
        </w:rPr>
      </w:pPr>
      <w:r w:rsidRPr="00222DF1">
        <w:rPr>
          <w:rFonts w:eastAsia="Calibri" w:cs="Times New Roman"/>
        </w:rPr>
        <w:t xml:space="preserve">Om de betrouwbaarheid te waarborgen is het voor dit onderzoek vanzelfsprekend dat de wet geraadpleegd wordt, er zal in dit onderzoek vooral gekeken worden naar het huidige Burgerlijk Wetboek </w:t>
      </w:r>
      <w:r w:rsidR="00071EB5" w:rsidRPr="00222DF1">
        <w:rPr>
          <w:rFonts w:eastAsia="Calibri" w:cs="Times New Roman"/>
        </w:rPr>
        <w:t xml:space="preserve">2 </w:t>
      </w:r>
      <w:r w:rsidR="00857FC5" w:rsidRPr="00222DF1">
        <w:rPr>
          <w:rFonts w:eastAsia="Calibri" w:cs="Times New Roman"/>
        </w:rPr>
        <w:t>(</w:t>
      </w:r>
      <w:r w:rsidRPr="00222DF1">
        <w:rPr>
          <w:rFonts w:eastAsia="Calibri" w:cs="Times New Roman"/>
        </w:rPr>
        <w:t>waarin bepalingen staan voor besloten vennootschappen</w:t>
      </w:r>
      <w:r w:rsidR="00857FC5" w:rsidRPr="00222DF1">
        <w:rPr>
          <w:rFonts w:eastAsia="Calibri" w:cs="Times New Roman"/>
        </w:rPr>
        <w:t xml:space="preserve">) en de Wet op </w:t>
      </w:r>
      <w:r w:rsidR="00447DD6">
        <w:rPr>
          <w:rFonts w:eastAsia="Calibri" w:cs="Times New Roman"/>
        </w:rPr>
        <w:t>het</w:t>
      </w:r>
      <w:r w:rsidR="00857FC5" w:rsidRPr="00222DF1">
        <w:rPr>
          <w:rFonts w:eastAsia="Calibri" w:cs="Times New Roman"/>
        </w:rPr>
        <w:t xml:space="preserve"> Notarisambt</w:t>
      </w:r>
      <w:r w:rsidRPr="00222DF1">
        <w:rPr>
          <w:rFonts w:eastAsia="Calibri" w:cs="Times New Roman"/>
        </w:rPr>
        <w:t xml:space="preserve">. </w:t>
      </w:r>
      <w:r w:rsidR="00526F7D" w:rsidRPr="00222DF1">
        <w:rPr>
          <w:rFonts w:eastAsia="Calibri" w:cs="Times New Roman"/>
        </w:rPr>
        <w:t xml:space="preserve">Wet- en regelgeving is een veel gebruikte juridische bron. </w:t>
      </w:r>
      <w:r w:rsidR="003C1F87" w:rsidRPr="00222DF1">
        <w:rPr>
          <w:rFonts w:eastAsia="Calibri" w:cs="Times New Roman"/>
        </w:rPr>
        <w:t>Verder is er een klein dossieronderzoek verricht. Hiermee wordt bekeken hoe een dossier daadwerkelijk in de praktijk wordt behandeld. Zo is er te zien dat de werkzaamheden niet zo zwart-wit zijn als uit wet- en regelgeving blijkt</w:t>
      </w:r>
      <w:r w:rsidR="00C74EEF" w:rsidRPr="00222DF1">
        <w:rPr>
          <w:rFonts w:eastAsia="Calibri" w:cs="Times New Roman"/>
        </w:rPr>
        <w:t xml:space="preserve"> en hoe dat in de literatuur wordt omschreven. </w:t>
      </w:r>
    </w:p>
    <w:p w14:paraId="65573B92" w14:textId="77777777" w:rsidR="006932E3" w:rsidRPr="00222DF1" w:rsidRDefault="006932E3" w:rsidP="00896C6F">
      <w:pPr>
        <w:spacing w:line="360" w:lineRule="auto"/>
        <w:rPr>
          <w:rFonts w:eastAsia="Calibri" w:cs="Times New Roman"/>
        </w:rPr>
      </w:pPr>
    </w:p>
    <w:p w14:paraId="1DDB92BD" w14:textId="77777777" w:rsidR="006932E3" w:rsidRPr="00222DF1" w:rsidRDefault="006932E3" w:rsidP="00896C6F">
      <w:pPr>
        <w:spacing w:line="360" w:lineRule="auto"/>
        <w:rPr>
          <w:rFonts w:eastAsia="Calibri" w:cs="Times New Roman"/>
        </w:rPr>
      </w:pPr>
      <w:r w:rsidRPr="00222DF1">
        <w:rPr>
          <w:rFonts w:eastAsia="Calibri" w:cs="Times New Roman"/>
        </w:rPr>
        <w:br w:type="page"/>
      </w:r>
    </w:p>
    <w:p w14:paraId="705835A7" w14:textId="030F4301" w:rsidR="00C71500" w:rsidRPr="00222DF1" w:rsidRDefault="006932E3" w:rsidP="00896C6F">
      <w:pPr>
        <w:pStyle w:val="Kop1"/>
        <w:numPr>
          <w:ilvl w:val="1"/>
          <w:numId w:val="27"/>
        </w:numPr>
        <w:spacing w:line="360" w:lineRule="auto"/>
        <w:rPr>
          <w:rFonts w:ascii="Times New Roman" w:eastAsia="Calibri" w:hAnsi="Times New Roman" w:cs="Times New Roman"/>
        </w:rPr>
      </w:pPr>
      <w:bookmarkStart w:id="19" w:name="_Toc17031729"/>
      <w:r w:rsidRPr="00222DF1">
        <w:rPr>
          <w:rFonts w:ascii="Times New Roman" w:eastAsia="Calibri" w:hAnsi="Times New Roman" w:cs="Times New Roman"/>
        </w:rPr>
        <w:lastRenderedPageBreak/>
        <w:t>Leeswijzer</w:t>
      </w:r>
      <w:bookmarkEnd w:id="19"/>
    </w:p>
    <w:p w14:paraId="3F7B800F" w14:textId="77777777" w:rsidR="00C71500" w:rsidRPr="00222DF1" w:rsidRDefault="00C71500" w:rsidP="00896C6F">
      <w:pPr>
        <w:spacing w:line="360" w:lineRule="auto"/>
        <w:rPr>
          <w:rFonts w:cs="Times New Roman"/>
        </w:rPr>
      </w:pPr>
    </w:p>
    <w:p w14:paraId="0C649912" w14:textId="1DF4993C" w:rsidR="005476A5" w:rsidRDefault="008B3ABE" w:rsidP="00896C6F">
      <w:pPr>
        <w:spacing w:line="360" w:lineRule="auto"/>
        <w:rPr>
          <w:rFonts w:cs="Times New Roman"/>
        </w:rPr>
      </w:pPr>
      <w:r w:rsidRPr="00222DF1">
        <w:rPr>
          <w:rFonts w:cs="Times New Roman"/>
        </w:rPr>
        <w:t xml:space="preserve">In hoofdstuk 1 wordt het praktijkprobleem </w:t>
      </w:r>
      <w:r w:rsidR="00403578">
        <w:rPr>
          <w:rFonts w:cs="Times New Roman"/>
        </w:rPr>
        <w:t xml:space="preserve">van de </w:t>
      </w:r>
      <w:r w:rsidRPr="00222DF1">
        <w:rPr>
          <w:rFonts w:cs="Times New Roman"/>
        </w:rPr>
        <w:t xml:space="preserve">opdrachtgever </w:t>
      </w:r>
      <w:r w:rsidR="00403578">
        <w:rPr>
          <w:rFonts w:cs="Times New Roman"/>
        </w:rPr>
        <w:t>beschreven</w:t>
      </w:r>
      <w:r w:rsidRPr="00222DF1">
        <w:rPr>
          <w:rFonts w:cs="Times New Roman"/>
        </w:rPr>
        <w:t xml:space="preserve">. Daarnaast wordt aangegeven op welke wijze dit onderzoek bijdraagt aan het probleem. </w:t>
      </w:r>
      <w:r w:rsidR="00804B4C" w:rsidRPr="00222DF1">
        <w:rPr>
          <w:rFonts w:cs="Times New Roman"/>
        </w:rPr>
        <w:t xml:space="preserve">Verder wordt het doel van dit onderzoek behandeld, met daarbij een formulering van de centrale vraag en deelvragen om tot dit beoogde doel te komen.  Om aan te geven dat dit onderzoek niet </w:t>
      </w:r>
      <w:r w:rsidR="00BD206D" w:rsidRPr="00222DF1">
        <w:rPr>
          <w:rFonts w:cs="Times New Roman"/>
        </w:rPr>
        <w:t>willekeurig</w:t>
      </w:r>
      <w:r w:rsidR="00804B4C" w:rsidRPr="00222DF1">
        <w:rPr>
          <w:rFonts w:cs="Times New Roman"/>
        </w:rPr>
        <w:t xml:space="preserve"> is vormgegeven, wordt  in dit hoofdstuk tevens de methode van het onderzoek benoemd met daarbij de kwaliteit van het onderzoek. Ook de verantwoording per deelvraag is hier opgesomd.</w:t>
      </w:r>
      <w:r w:rsidR="002B7489" w:rsidRPr="00222DF1">
        <w:rPr>
          <w:rFonts w:cs="Times New Roman"/>
        </w:rPr>
        <w:t xml:space="preserve"> </w:t>
      </w:r>
    </w:p>
    <w:p w14:paraId="2D00A000" w14:textId="01D61E09" w:rsidR="004E3A71" w:rsidRPr="00222DF1" w:rsidRDefault="005476A5" w:rsidP="00896C6F">
      <w:pPr>
        <w:spacing w:line="360" w:lineRule="auto"/>
        <w:rPr>
          <w:rFonts w:cs="Times New Roman"/>
        </w:rPr>
      </w:pPr>
      <w:r w:rsidRPr="00222DF1">
        <w:rPr>
          <w:rFonts w:cs="Times New Roman"/>
        </w:rPr>
        <w:t xml:space="preserve">Het juridische kader wordt in hoofdstuk 2 </w:t>
      </w:r>
      <w:r w:rsidR="00A011F2" w:rsidRPr="00222DF1">
        <w:rPr>
          <w:rFonts w:cs="Times New Roman"/>
        </w:rPr>
        <w:t>beschreven</w:t>
      </w:r>
      <w:r w:rsidRPr="00222DF1">
        <w:rPr>
          <w:rFonts w:cs="Times New Roman"/>
        </w:rPr>
        <w:t xml:space="preserve">. Er is getracht om alle relevante informatie </w:t>
      </w:r>
      <w:r w:rsidR="00594A74">
        <w:rPr>
          <w:rFonts w:cs="Times New Roman"/>
        </w:rPr>
        <w:t xml:space="preserve"> </w:t>
      </w:r>
      <w:r w:rsidRPr="00222DF1">
        <w:rPr>
          <w:rFonts w:cs="Times New Roman"/>
        </w:rPr>
        <w:t>die betrekking heeft op het notariaat te benoemen</w:t>
      </w:r>
      <w:r w:rsidR="00594A74">
        <w:rPr>
          <w:rFonts w:cs="Times New Roman"/>
        </w:rPr>
        <w:t xml:space="preserve"> </w:t>
      </w:r>
      <w:r w:rsidR="00594A74" w:rsidRPr="00594A74">
        <w:rPr>
          <w:rFonts w:cs="Times New Roman"/>
        </w:rPr>
        <w:t>(zoals de plichten van de notaris en wat tuchtrecht inhoud</w:t>
      </w:r>
      <w:r w:rsidR="00C82BC3">
        <w:rPr>
          <w:rFonts w:cs="Times New Roman"/>
        </w:rPr>
        <w:t>t</w:t>
      </w:r>
      <w:r w:rsidR="00594A74" w:rsidRPr="00594A74">
        <w:rPr>
          <w:rFonts w:cs="Times New Roman"/>
        </w:rPr>
        <w:t>)</w:t>
      </w:r>
      <w:r w:rsidRPr="00222DF1">
        <w:rPr>
          <w:rFonts w:cs="Times New Roman"/>
        </w:rPr>
        <w:t xml:space="preserve">, met name als het gaat om een aandelenoverdracht. Zo is duidelijk wat de grondslag is voor bepaalde werkzaamheden. </w:t>
      </w:r>
    </w:p>
    <w:p w14:paraId="11B814A1" w14:textId="4D912F62" w:rsidR="002B7489" w:rsidRPr="00222DF1" w:rsidRDefault="004E3A71" w:rsidP="00896C6F">
      <w:pPr>
        <w:spacing w:line="360" w:lineRule="auto"/>
        <w:rPr>
          <w:rFonts w:cs="Times New Roman"/>
        </w:rPr>
      </w:pPr>
      <w:r w:rsidRPr="00222DF1">
        <w:rPr>
          <w:rFonts w:cs="Times New Roman"/>
        </w:rPr>
        <w:t>De resultaten uit een jurisprudentieanalyse worden in hoofdstuk 3 behandeld. Er is gebruik gemaakt van wet- en regelgeving, literatuur</w:t>
      </w:r>
      <w:r w:rsidR="00221A05" w:rsidRPr="00222DF1">
        <w:rPr>
          <w:rFonts w:cs="Times New Roman"/>
        </w:rPr>
        <w:t>-, dossier- en</w:t>
      </w:r>
      <w:r w:rsidRPr="00222DF1">
        <w:rPr>
          <w:rFonts w:cs="Times New Roman"/>
        </w:rPr>
        <w:t xml:space="preserve"> jurisprudentie</w:t>
      </w:r>
      <w:r w:rsidR="00221A05" w:rsidRPr="00222DF1">
        <w:rPr>
          <w:rFonts w:cs="Times New Roman"/>
        </w:rPr>
        <w:t>onderzoek</w:t>
      </w:r>
      <w:r w:rsidRPr="00222DF1">
        <w:rPr>
          <w:rFonts w:cs="Times New Roman"/>
        </w:rPr>
        <w:t xml:space="preserve">. </w:t>
      </w:r>
    </w:p>
    <w:p w14:paraId="07353D50" w14:textId="7CD5254C" w:rsidR="00FC6B48" w:rsidRPr="00222DF1" w:rsidRDefault="002B7489" w:rsidP="00896C6F">
      <w:pPr>
        <w:spacing w:line="360" w:lineRule="auto"/>
        <w:rPr>
          <w:rFonts w:cs="Times New Roman"/>
        </w:rPr>
      </w:pPr>
      <w:r w:rsidRPr="00222DF1">
        <w:rPr>
          <w:rFonts w:cs="Times New Roman"/>
        </w:rPr>
        <w:t>Tot slot word</w:t>
      </w:r>
      <w:r w:rsidR="00C82BC3">
        <w:rPr>
          <w:rFonts w:cs="Times New Roman"/>
        </w:rPr>
        <w:t>en</w:t>
      </w:r>
      <w:r w:rsidRPr="00222DF1">
        <w:rPr>
          <w:rFonts w:cs="Times New Roman"/>
        </w:rPr>
        <w:t xml:space="preserve"> de conclusie en de aanbeveling gepresenteerd in hoofdstuk 4. </w:t>
      </w:r>
    </w:p>
    <w:p w14:paraId="7BE5CFD9" w14:textId="002356A4" w:rsidR="00A85959" w:rsidRPr="00222DF1" w:rsidRDefault="00C158B3" w:rsidP="00896C6F">
      <w:pPr>
        <w:spacing w:line="360" w:lineRule="auto"/>
        <w:rPr>
          <w:rFonts w:cs="Times New Roman"/>
        </w:rPr>
      </w:pPr>
      <w:r w:rsidRPr="00222DF1">
        <w:rPr>
          <w:rFonts w:cs="Times New Roman"/>
        </w:rPr>
        <w:t xml:space="preserve">Tevens is </w:t>
      </w:r>
      <w:r w:rsidR="00A85959" w:rsidRPr="00222DF1">
        <w:rPr>
          <w:rFonts w:cs="Times New Roman"/>
        </w:rPr>
        <w:t xml:space="preserve">in hoofdstuk 5 </w:t>
      </w:r>
      <w:r w:rsidRPr="00222DF1">
        <w:rPr>
          <w:rFonts w:cs="Times New Roman"/>
        </w:rPr>
        <w:t>de</w:t>
      </w:r>
      <w:r w:rsidR="00A85959" w:rsidRPr="00222DF1">
        <w:rPr>
          <w:rFonts w:cs="Times New Roman"/>
        </w:rPr>
        <w:t xml:space="preserve"> literatuurlijst opgenomen. </w:t>
      </w:r>
    </w:p>
    <w:p w14:paraId="15128BB3" w14:textId="77777777" w:rsidR="00FC6B48" w:rsidRPr="00222DF1" w:rsidRDefault="00FC6B48" w:rsidP="00896C6F">
      <w:pPr>
        <w:spacing w:line="360" w:lineRule="auto"/>
        <w:rPr>
          <w:rFonts w:cs="Times New Roman"/>
        </w:rPr>
      </w:pPr>
    </w:p>
    <w:p w14:paraId="4790D768" w14:textId="77777777" w:rsidR="00FC6B48" w:rsidRPr="00222DF1" w:rsidRDefault="00FC6B48" w:rsidP="00896C6F">
      <w:pPr>
        <w:spacing w:line="360" w:lineRule="auto"/>
        <w:rPr>
          <w:rFonts w:cs="Times New Roman"/>
        </w:rPr>
      </w:pPr>
    </w:p>
    <w:p w14:paraId="49F15CDF" w14:textId="7F7F7D06" w:rsidR="007074B7" w:rsidRPr="00222DF1" w:rsidRDefault="007074B7" w:rsidP="00896C6F">
      <w:pPr>
        <w:spacing w:line="360" w:lineRule="auto"/>
        <w:rPr>
          <w:rFonts w:cs="Times New Roman"/>
          <w:i/>
        </w:rPr>
      </w:pPr>
      <w:r w:rsidRPr="00222DF1">
        <w:rPr>
          <w:rFonts w:cs="Times New Roman"/>
          <w:i/>
        </w:rPr>
        <w:br w:type="page"/>
      </w:r>
    </w:p>
    <w:p w14:paraId="44AFD990" w14:textId="48E85BAB" w:rsidR="005A7962" w:rsidRPr="00222DF1" w:rsidRDefault="005A7962" w:rsidP="00896C6F">
      <w:pPr>
        <w:pStyle w:val="Kop1"/>
        <w:numPr>
          <w:ilvl w:val="0"/>
          <w:numId w:val="15"/>
        </w:numPr>
        <w:spacing w:line="360" w:lineRule="auto"/>
        <w:rPr>
          <w:rFonts w:ascii="Times New Roman" w:eastAsia="Calibri" w:hAnsi="Times New Roman" w:cs="Times New Roman"/>
        </w:rPr>
      </w:pPr>
      <w:bookmarkStart w:id="20" w:name="_Toc17031730"/>
      <w:r w:rsidRPr="00222DF1">
        <w:rPr>
          <w:rFonts w:ascii="Times New Roman" w:eastAsia="Calibri" w:hAnsi="Times New Roman" w:cs="Times New Roman"/>
        </w:rPr>
        <w:lastRenderedPageBreak/>
        <w:t>Juridisch kader</w:t>
      </w:r>
      <w:bookmarkEnd w:id="20"/>
    </w:p>
    <w:p w14:paraId="089032E8" w14:textId="3B1D14F7" w:rsidR="005E74D8" w:rsidRPr="00222DF1" w:rsidRDefault="005E74D8" w:rsidP="00896C6F">
      <w:pPr>
        <w:spacing w:line="360" w:lineRule="auto"/>
        <w:rPr>
          <w:rFonts w:cs="Times New Roman"/>
        </w:rPr>
      </w:pPr>
    </w:p>
    <w:p w14:paraId="65BA0851" w14:textId="34BE3905" w:rsidR="007661D1" w:rsidRPr="00222DF1" w:rsidRDefault="007661D1" w:rsidP="00896C6F">
      <w:pPr>
        <w:spacing w:line="360" w:lineRule="auto"/>
        <w:rPr>
          <w:rFonts w:cs="Times New Roman"/>
          <w:i/>
        </w:rPr>
      </w:pPr>
      <w:r w:rsidRPr="004904A1">
        <w:rPr>
          <w:rFonts w:cs="Times New Roman"/>
          <w:i/>
        </w:rPr>
        <w:t xml:space="preserve">Het juridische kader wordt in </w:t>
      </w:r>
      <w:r w:rsidR="005476A5" w:rsidRPr="004904A1">
        <w:rPr>
          <w:rFonts w:cs="Times New Roman"/>
          <w:i/>
        </w:rPr>
        <w:t xml:space="preserve">dit </w:t>
      </w:r>
      <w:r w:rsidR="008A1B16" w:rsidRPr="004904A1">
        <w:rPr>
          <w:rFonts w:cs="Times New Roman"/>
          <w:i/>
        </w:rPr>
        <w:t xml:space="preserve">hoofdstuk </w:t>
      </w:r>
      <w:r w:rsidR="00571BF8" w:rsidRPr="004904A1">
        <w:rPr>
          <w:rFonts w:cs="Times New Roman"/>
          <w:i/>
        </w:rPr>
        <w:t>beschreven</w:t>
      </w:r>
      <w:r w:rsidRPr="004904A1">
        <w:rPr>
          <w:rFonts w:cs="Times New Roman"/>
          <w:i/>
        </w:rPr>
        <w:t>. Er is getracht om alle relevante informatie</w:t>
      </w:r>
      <w:r w:rsidR="004904A1" w:rsidRPr="004904A1">
        <w:rPr>
          <w:rFonts w:cs="Times New Roman"/>
          <w:i/>
        </w:rPr>
        <w:t xml:space="preserve"> </w:t>
      </w:r>
      <w:r w:rsidRPr="004904A1">
        <w:rPr>
          <w:rFonts w:cs="Times New Roman"/>
          <w:i/>
        </w:rPr>
        <w:t xml:space="preserve"> die betrekking heeft op het notariaat te </w:t>
      </w:r>
      <w:r w:rsidR="00030768" w:rsidRPr="004904A1">
        <w:rPr>
          <w:rFonts w:cs="Times New Roman"/>
          <w:i/>
        </w:rPr>
        <w:t>beschrijven</w:t>
      </w:r>
      <w:r w:rsidR="004904A1" w:rsidRPr="004904A1">
        <w:rPr>
          <w:rFonts w:cs="Times New Roman"/>
          <w:i/>
        </w:rPr>
        <w:t xml:space="preserve"> (zoals de plichten van de notaris en zijn werkzaamheden met </w:t>
      </w:r>
      <w:r w:rsidR="00E14D3E">
        <w:rPr>
          <w:rFonts w:cs="Times New Roman"/>
          <w:i/>
        </w:rPr>
        <w:t>de</w:t>
      </w:r>
      <w:r w:rsidR="00F12AEA">
        <w:rPr>
          <w:rFonts w:cs="Times New Roman"/>
          <w:i/>
        </w:rPr>
        <w:t xml:space="preserve"> daarbij</w:t>
      </w:r>
      <w:r w:rsidR="00E14D3E">
        <w:rPr>
          <w:rFonts w:cs="Times New Roman"/>
          <w:i/>
        </w:rPr>
        <w:t xml:space="preserve"> bijbehorende</w:t>
      </w:r>
      <w:r w:rsidR="004904A1" w:rsidRPr="004904A1">
        <w:rPr>
          <w:rFonts w:cs="Times New Roman"/>
          <w:i/>
        </w:rPr>
        <w:t xml:space="preserve"> grondslag)</w:t>
      </w:r>
      <w:r w:rsidR="00EC5F41" w:rsidRPr="004904A1">
        <w:rPr>
          <w:rFonts w:cs="Times New Roman"/>
          <w:i/>
        </w:rPr>
        <w:t>, met name als het gaat om een aandelenoverdracht</w:t>
      </w:r>
      <w:r w:rsidRPr="004904A1">
        <w:rPr>
          <w:rFonts w:cs="Times New Roman"/>
          <w:i/>
        </w:rPr>
        <w:t xml:space="preserve">. </w:t>
      </w:r>
      <w:r w:rsidR="00030768" w:rsidRPr="004904A1">
        <w:rPr>
          <w:rFonts w:cs="Times New Roman"/>
          <w:i/>
        </w:rPr>
        <w:t>Daarnaast zullen alle relevante instanties worden beschreven, welke toezicht hebben op de handelswijze van de notaris</w:t>
      </w:r>
      <w:r w:rsidR="004904A1" w:rsidRPr="004904A1">
        <w:rPr>
          <w:rFonts w:cs="Times New Roman"/>
          <w:i/>
        </w:rPr>
        <w:t xml:space="preserve">. Tevens wordt uitgelegd wat het tuchtrecht inhoudt. </w:t>
      </w:r>
      <w:r w:rsidR="00A65DEB" w:rsidRPr="004904A1">
        <w:rPr>
          <w:rFonts w:cs="Times New Roman"/>
          <w:i/>
        </w:rPr>
        <w:t>In dit hoofdstuk wordt antwoord gegeven op deelvraag 1</w:t>
      </w:r>
      <w:r w:rsidR="00B02F1A" w:rsidRPr="004904A1">
        <w:rPr>
          <w:rFonts w:cs="Times New Roman"/>
          <w:i/>
        </w:rPr>
        <w:t xml:space="preserve"> en</w:t>
      </w:r>
      <w:r w:rsidR="00351D4E" w:rsidRPr="004904A1">
        <w:rPr>
          <w:rFonts w:cs="Times New Roman"/>
          <w:i/>
        </w:rPr>
        <w:t xml:space="preserve"> </w:t>
      </w:r>
      <w:r w:rsidR="00B02F1A" w:rsidRPr="004904A1">
        <w:rPr>
          <w:rFonts w:cs="Times New Roman"/>
          <w:i/>
        </w:rPr>
        <w:t>2</w:t>
      </w:r>
      <w:r w:rsidR="00A65DEB" w:rsidRPr="004904A1">
        <w:rPr>
          <w:rFonts w:cs="Times New Roman"/>
          <w:i/>
        </w:rPr>
        <w:t>.</w:t>
      </w:r>
      <w:r w:rsidR="00A65DEB" w:rsidRPr="00222DF1">
        <w:rPr>
          <w:rFonts w:cs="Times New Roman"/>
          <w:i/>
        </w:rPr>
        <w:t xml:space="preserve"> </w:t>
      </w:r>
    </w:p>
    <w:p w14:paraId="47801FB3" w14:textId="77777777" w:rsidR="007661D1" w:rsidRPr="00222DF1" w:rsidRDefault="007661D1" w:rsidP="00896C6F">
      <w:pPr>
        <w:spacing w:line="360" w:lineRule="auto"/>
        <w:rPr>
          <w:rFonts w:cs="Times New Roman"/>
        </w:rPr>
      </w:pPr>
    </w:p>
    <w:p w14:paraId="4F47E70A" w14:textId="77777777" w:rsidR="009E2A7F" w:rsidRPr="009E2A7F" w:rsidRDefault="009E2A7F" w:rsidP="00896C6F">
      <w:pPr>
        <w:keepNext/>
        <w:keepLines/>
        <w:numPr>
          <w:ilvl w:val="1"/>
          <w:numId w:val="15"/>
        </w:numPr>
        <w:spacing w:before="240" w:after="0" w:line="360" w:lineRule="auto"/>
        <w:outlineLvl w:val="0"/>
        <w:rPr>
          <w:rFonts w:eastAsia="Times New Roman" w:cs="Times New Roman"/>
          <w:color w:val="2F5496" w:themeColor="accent1" w:themeShade="BF"/>
          <w:sz w:val="32"/>
          <w:szCs w:val="32"/>
        </w:rPr>
      </w:pPr>
      <w:bookmarkStart w:id="21" w:name="_Toc8654793"/>
      <w:bookmarkStart w:id="22" w:name="_Toc17031731"/>
      <w:r w:rsidRPr="009E2A7F">
        <w:rPr>
          <w:rFonts w:eastAsia="Times New Roman" w:cs="Times New Roman"/>
          <w:color w:val="2F5496" w:themeColor="accent1" w:themeShade="BF"/>
          <w:sz w:val="32"/>
          <w:szCs w:val="32"/>
        </w:rPr>
        <w:t>Aandelenoverdracht</w:t>
      </w:r>
      <w:bookmarkEnd w:id="21"/>
      <w:bookmarkEnd w:id="22"/>
      <w:r w:rsidRPr="009E2A7F">
        <w:rPr>
          <w:rFonts w:eastAsia="Times New Roman" w:cs="Times New Roman"/>
          <w:color w:val="2F5496" w:themeColor="accent1" w:themeShade="BF"/>
          <w:sz w:val="32"/>
          <w:szCs w:val="32"/>
        </w:rPr>
        <w:t xml:space="preserve"> </w:t>
      </w:r>
    </w:p>
    <w:p w14:paraId="1477485F" w14:textId="77777777" w:rsidR="009E2A7F" w:rsidRPr="009E2A7F" w:rsidRDefault="009E2A7F" w:rsidP="00896C6F">
      <w:pPr>
        <w:spacing w:after="0" w:line="360" w:lineRule="auto"/>
        <w:rPr>
          <w:rFonts w:eastAsia="Calibri" w:cs="Times New Roman"/>
          <w:b/>
        </w:rPr>
      </w:pPr>
    </w:p>
    <w:p w14:paraId="3F2020E8" w14:textId="3338A0EE" w:rsidR="009E2A7F" w:rsidRPr="009E2A7F" w:rsidRDefault="009E2A7F" w:rsidP="00896C6F">
      <w:pPr>
        <w:spacing w:after="0" w:line="360" w:lineRule="auto"/>
        <w:rPr>
          <w:rFonts w:eastAsia="Calibri" w:cs="Times New Roman"/>
        </w:rPr>
      </w:pPr>
      <w:r w:rsidRPr="009E2A7F">
        <w:rPr>
          <w:rFonts w:eastAsia="Calibri" w:cs="Times New Roman"/>
        </w:rPr>
        <w:t>De ondernemingsrechtelijke notariële praktijk verschilt in aanzienlijke mate van de overige rechtsgebieden op een notariële praktijk. Het ondernemingsrecht kenmerkt zich door zakelijk georiënteerde cliënten die rechtshandelingen met zakelijk karakter verrichten. Deze cliënten worden vaak begeleid door externe adviseurs die door de cliënt ingeschakeld zijn, die de zorg voor de belangen van de cliënt behartigen. Voor een beginnend ondernemer is het starten van een bedrijf nog onbekend terrein, als er bij de start fouten worden gemaakt, wordt men in een later stadium hiermee geconfronteerd. Binnen dit rechtsgebied heeft de notaris als taak het juridisch vastleggen en begeleiden van de oprichting van rechtspersonen als besloten vennootschap (bv), naamloze vennootschap (nv), vereniging en stichting. Tevens heeft de cliënt de notaris nodig bij akten als statutenwijzigingen, overdracht van onderneming, aandelen overdrachten en fusie. Voor de notaris is dit rechtsgebied complexer omdat hij hierbij ook kennis moet hebben van bedrijfseconomie en van de fiscale kanten.</w:t>
      </w:r>
      <w:r w:rsidRPr="009E2A7F">
        <w:rPr>
          <w:rFonts w:eastAsia="Calibri" w:cs="Times New Roman"/>
          <w:vertAlign w:val="superscript"/>
        </w:rPr>
        <w:footnoteReference w:id="7"/>
      </w:r>
      <w:r w:rsidRPr="009E2A7F">
        <w:rPr>
          <w:rFonts w:eastAsia="Calibri" w:cs="Times New Roman"/>
        </w:rPr>
        <w:t xml:space="preserve"> </w:t>
      </w:r>
    </w:p>
    <w:p w14:paraId="4E9B2731" w14:textId="77777777" w:rsidR="009E2A7F" w:rsidRPr="009E2A7F" w:rsidRDefault="009E2A7F" w:rsidP="00896C6F">
      <w:pPr>
        <w:spacing w:after="0" w:line="360" w:lineRule="auto"/>
        <w:rPr>
          <w:rFonts w:eastAsia="Calibri" w:cs="Times New Roman"/>
        </w:rPr>
      </w:pPr>
    </w:p>
    <w:p w14:paraId="313B6482" w14:textId="2912543E" w:rsidR="009E2A7F" w:rsidRPr="009E2A7F" w:rsidRDefault="009E2A7F" w:rsidP="00896C6F">
      <w:pPr>
        <w:spacing w:after="0" w:line="360" w:lineRule="auto"/>
        <w:rPr>
          <w:rFonts w:eastAsia="Calibri" w:cs="Times New Roman"/>
        </w:rPr>
      </w:pPr>
      <w:r w:rsidRPr="009E2A7F">
        <w:rPr>
          <w:rFonts w:eastAsia="Calibri" w:cs="Times New Roman"/>
        </w:rPr>
        <w:t>Een onderneming opstarten is populair. Elk jaar start</w:t>
      </w:r>
      <w:r w:rsidR="00415DE9">
        <w:rPr>
          <w:rFonts w:eastAsia="Calibri" w:cs="Times New Roman"/>
        </w:rPr>
        <w:t>en veel mensen</w:t>
      </w:r>
      <w:r w:rsidRPr="009E2A7F">
        <w:rPr>
          <w:rFonts w:eastAsia="Calibri" w:cs="Times New Roman"/>
        </w:rPr>
        <w:t xml:space="preserve"> een eigen bedrijf op, in 2018 waren dat er ruim 191 duizend.</w:t>
      </w:r>
      <w:r w:rsidRPr="009E2A7F">
        <w:rPr>
          <w:rFonts w:eastAsia="Calibri" w:cs="Times New Roman"/>
          <w:vertAlign w:val="superscript"/>
        </w:rPr>
        <w:footnoteReference w:id="8"/>
      </w:r>
      <w:r w:rsidRPr="009E2A7F">
        <w:rPr>
          <w:rFonts w:eastAsia="Calibri" w:cs="Times New Roman"/>
        </w:rPr>
        <w:t xml:space="preserve"> In de praktijk komen er veel meer bv’s dan </w:t>
      </w:r>
      <w:proofErr w:type="spellStart"/>
      <w:r w:rsidRPr="009E2A7F">
        <w:rPr>
          <w:rFonts w:eastAsia="Calibri" w:cs="Times New Roman"/>
        </w:rPr>
        <w:t>nv’s</w:t>
      </w:r>
      <w:proofErr w:type="spellEnd"/>
      <w:r w:rsidRPr="009E2A7F">
        <w:rPr>
          <w:rFonts w:eastAsia="Calibri" w:cs="Times New Roman"/>
        </w:rPr>
        <w:t xml:space="preserve">  voor.</w:t>
      </w:r>
      <w:r w:rsidRPr="009E2A7F">
        <w:rPr>
          <w:rFonts w:eastAsia="Calibri" w:cs="Times New Roman"/>
          <w:vertAlign w:val="superscript"/>
        </w:rPr>
        <w:footnoteReference w:id="9"/>
      </w:r>
      <w:r w:rsidRPr="009E2A7F">
        <w:rPr>
          <w:rFonts w:eastAsia="Calibri" w:cs="Times New Roman"/>
        </w:rPr>
        <w:t xml:space="preserve"> In de literatuur worden verschillende motieven beschreven om een onderneming op te richten in de vorm van een bv</w:t>
      </w:r>
      <w:r w:rsidR="006D73A9">
        <w:rPr>
          <w:rFonts w:eastAsia="Calibri" w:cs="Times New Roman"/>
        </w:rPr>
        <w:t xml:space="preserve">, </w:t>
      </w:r>
      <w:r w:rsidRPr="009E2A7F">
        <w:rPr>
          <w:rFonts w:eastAsia="Calibri" w:cs="Times New Roman"/>
        </w:rPr>
        <w:t>of juist een nv. Een steeds terugkerend motief voor een bv is de beperking van aansprakelijkheid. Anders dan de eenmanszaak en personenvennootschappen, is de ondernemer met een bv niet aansprakelijk met zijn privévermogen</w:t>
      </w:r>
      <w:r w:rsidR="001036F5">
        <w:rPr>
          <w:rFonts w:eastAsia="Calibri" w:cs="Times New Roman"/>
        </w:rPr>
        <w:t xml:space="preserve"> (</w:t>
      </w:r>
      <w:proofErr w:type="spellStart"/>
      <w:r w:rsidR="001036F5">
        <w:rPr>
          <w:rFonts w:eastAsia="Calibri" w:cs="Times New Roman"/>
        </w:rPr>
        <w:t>kapitaalvennotschap</w:t>
      </w:r>
      <w:proofErr w:type="spellEnd"/>
      <w:r w:rsidR="001036F5">
        <w:rPr>
          <w:rFonts w:eastAsia="Calibri" w:cs="Times New Roman"/>
        </w:rPr>
        <w:t>)</w:t>
      </w:r>
      <w:r w:rsidRPr="009E2A7F">
        <w:rPr>
          <w:rFonts w:eastAsia="Calibri" w:cs="Times New Roman"/>
        </w:rPr>
        <w:t xml:space="preserve">. Verder spelen geen minimum </w:t>
      </w:r>
      <w:r w:rsidRPr="009E2A7F">
        <w:rPr>
          <w:rFonts w:eastAsia="Calibri" w:cs="Times New Roman"/>
        </w:rPr>
        <w:lastRenderedPageBreak/>
        <w:t>startkapitaal, een het besloten karakter (een vaste groep van personen), continuïteit en fiscale aspecten een rol.</w:t>
      </w:r>
      <w:r w:rsidRPr="009E2A7F">
        <w:rPr>
          <w:rFonts w:eastAsia="Calibri" w:cs="Times New Roman"/>
          <w:vertAlign w:val="superscript"/>
        </w:rPr>
        <w:footnoteReference w:id="10"/>
      </w:r>
      <w:r w:rsidRPr="009E2A7F">
        <w:rPr>
          <w:rFonts w:eastAsia="Calibri" w:cs="Times New Roman"/>
        </w:rPr>
        <w:t xml:space="preserve"> </w:t>
      </w:r>
    </w:p>
    <w:p w14:paraId="4E8BA3AC" w14:textId="77777777" w:rsidR="009E2A7F" w:rsidRPr="009E2A7F" w:rsidRDefault="009E2A7F" w:rsidP="00896C6F">
      <w:pPr>
        <w:spacing w:after="0" w:line="360" w:lineRule="auto"/>
        <w:rPr>
          <w:rFonts w:eastAsia="Calibri" w:cs="Times New Roman"/>
        </w:rPr>
      </w:pPr>
    </w:p>
    <w:p w14:paraId="32894256" w14:textId="50E9ED90" w:rsidR="009E2A7F" w:rsidRDefault="009E2A7F" w:rsidP="00896C6F">
      <w:pPr>
        <w:spacing w:after="0" w:line="360" w:lineRule="auto"/>
        <w:rPr>
          <w:rFonts w:eastAsia="Calibri" w:cs="Times New Roman"/>
        </w:rPr>
      </w:pPr>
      <w:r w:rsidRPr="009E2A7F">
        <w:rPr>
          <w:rFonts w:eastAsia="Calibri" w:cs="Times New Roman"/>
        </w:rPr>
        <w:t xml:space="preserve">Wanneer men een bv wil oprichten, moet men langs de notaris omdat het een privaatrechtelijke rechtspersoon (artikel 2:5 BW) betreft (zonder deze akte kan </w:t>
      </w:r>
      <w:r w:rsidR="00725504">
        <w:rPr>
          <w:rFonts w:eastAsia="Calibri" w:cs="Times New Roman"/>
        </w:rPr>
        <w:t xml:space="preserve">deze </w:t>
      </w:r>
      <w:r w:rsidRPr="009E2A7F">
        <w:rPr>
          <w:rFonts w:eastAsia="Calibri" w:cs="Times New Roman"/>
        </w:rPr>
        <w:t xml:space="preserve">privaatrechtelijke onderneming niet ontstaan). De bv kan door </w:t>
      </w:r>
      <w:r w:rsidR="00C6242A">
        <w:rPr>
          <w:rFonts w:eastAsia="Calibri" w:cs="Times New Roman"/>
        </w:rPr>
        <w:t>éé</w:t>
      </w:r>
      <w:r w:rsidRPr="009E2A7F">
        <w:rPr>
          <w:rFonts w:eastAsia="Calibri" w:cs="Times New Roman"/>
        </w:rPr>
        <w:t>n of meerdere personen worden opgericht. De notaris speelt een centrale rol</w:t>
      </w:r>
      <w:r w:rsidR="0054490C">
        <w:rPr>
          <w:rFonts w:eastAsia="Calibri" w:cs="Times New Roman"/>
        </w:rPr>
        <w:t>:</w:t>
      </w:r>
      <w:r w:rsidRPr="009E2A7F">
        <w:rPr>
          <w:rFonts w:eastAsia="Calibri" w:cs="Times New Roman"/>
        </w:rPr>
        <w:t xml:space="preserve"> oprichting geschiedt namelijk door de akte van oprichting die </w:t>
      </w:r>
      <w:r w:rsidR="00043140">
        <w:rPr>
          <w:rFonts w:eastAsia="Calibri" w:cs="Times New Roman"/>
        </w:rPr>
        <w:t>door de notaris wordt opgesteld</w:t>
      </w:r>
      <w:r w:rsidRPr="009E2A7F">
        <w:rPr>
          <w:rFonts w:eastAsia="Calibri" w:cs="Times New Roman"/>
        </w:rPr>
        <w:t>. In deze akte worden de eerste statuten opgenomen (artikel 2:175 BW). Hierna behoort de bestuurder van bv de oprichtingsakte te deponeren bij de Kamer van Koophandel (KvK) maar in de praktijk schrijft de notaris die de oprichtingsakte heeft verlijd deze in, in het Handelsregister (artikel 2:180 BW en artikel 5 van het Handelsregisterwet). Er wordt voor deze rechtspersoon gekozen omdat men in de praktijk na oprichting niet persoonlijk aansprakelijk wordt gesteld wanneer de bv eventuele schulden heeft. Volgens de wet kan de baas (een natuurlijk persoon) niet zomaar failliet gaan wanneer de bv failliet gaat, maar wel aansprakelijk gesteld worden voor de fouten die zijn begaan. Het kapitaal van de rechtspersoon bestaat uit aandelen. Hiermee worden de productiemiddelen gefinancierd (denk hierbij aan: arbeid, gebouwen, machines etc.). Aandelen zijn overdraagbaar en staan op naam zodat de aandeelhouder bekend is (artikel 2:175 BW). Bij een bv zijn over het algemeen de aandeelhouders de oprichters zelf, hun familieleden en hun vrienden. Een kenmerk van een bv is dat de aandelen niet zomaar overdraagbaar zijn, maar dat zij eerst moeten worden aangeboden aan de medeaandeelhouders, tenzij de statuten anders bepalen (artikel 2:195 lid 1 BW).</w:t>
      </w:r>
      <w:r w:rsidRPr="009E2A7F">
        <w:rPr>
          <w:rFonts w:eastAsia="Calibri" w:cs="Times New Roman"/>
          <w:vertAlign w:val="superscript"/>
        </w:rPr>
        <w:footnoteReference w:id="11"/>
      </w:r>
      <w:r w:rsidRPr="009E2A7F">
        <w:rPr>
          <w:rFonts w:eastAsia="Calibri" w:cs="Times New Roman"/>
        </w:rPr>
        <w:t xml:space="preserve"> Bij de oprichting van een bv is het wettelijk verplicht dat de statuten worden opgenomen in de akte van oprichting (alleen de notaris kan deze juridisch vastleggen). In de statuten worden bepalingen en interne regels van het bedrijf omschreven. De statuten zijn de grondslag van de bedrijfsuitoefening en vormen een fundament voor de bv.</w:t>
      </w:r>
      <w:r w:rsidR="007132B1">
        <w:rPr>
          <w:rStyle w:val="Voetnootmarkering"/>
          <w:rFonts w:eastAsia="Calibri" w:cs="Times New Roman"/>
        </w:rPr>
        <w:footnoteReference w:id="12"/>
      </w:r>
      <w:r w:rsidRPr="009E2A7F">
        <w:rPr>
          <w:rFonts w:eastAsia="Calibri" w:cs="Times New Roman"/>
        </w:rPr>
        <w:t xml:space="preserve"> </w:t>
      </w:r>
    </w:p>
    <w:p w14:paraId="0C731F12" w14:textId="77777777" w:rsidR="00EC191B" w:rsidRPr="009E2A7F" w:rsidRDefault="00EC191B" w:rsidP="00896C6F">
      <w:pPr>
        <w:spacing w:after="0" w:line="360" w:lineRule="auto"/>
        <w:rPr>
          <w:rFonts w:eastAsia="Calibri" w:cs="Times New Roman"/>
        </w:rPr>
      </w:pPr>
    </w:p>
    <w:p w14:paraId="56C29A02" w14:textId="77777777" w:rsidR="009E2A7F" w:rsidRPr="009E2A7F" w:rsidRDefault="009E2A7F" w:rsidP="00896C6F">
      <w:pPr>
        <w:spacing w:after="0" w:line="360" w:lineRule="auto"/>
        <w:rPr>
          <w:rFonts w:eastAsia="Calibri" w:cs="Times New Roman"/>
        </w:rPr>
      </w:pPr>
      <w:r w:rsidRPr="009E2A7F">
        <w:rPr>
          <w:rFonts w:eastAsia="Calibri" w:cs="Times New Roman"/>
        </w:rPr>
        <w:t xml:space="preserve">De volgende punten worden in ieder geval opgenomen (artikel 2:177 BW): </w:t>
      </w:r>
    </w:p>
    <w:p w14:paraId="029B247C" w14:textId="77777777" w:rsidR="009E2A7F" w:rsidRPr="009E2A7F" w:rsidRDefault="009E2A7F" w:rsidP="00896C6F">
      <w:pPr>
        <w:numPr>
          <w:ilvl w:val="0"/>
          <w:numId w:val="38"/>
        </w:numPr>
        <w:spacing w:after="0" w:line="360" w:lineRule="auto"/>
        <w:contextualSpacing/>
        <w:rPr>
          <w:rFonts w:eastAsia="Calibri" w:cs="Times New Roman"/>
        </w:rPr>
      </w:pPr>
      <w:r w:rsidRPr="009E2A7F">
        <w:rPr>
          <w:rFonts w:eastAsia="Calibri" w:cs="Times New Roman"/>
        </w:rPr>
        <w:t>De naam en zetel (vestigingsplaats) van de bv;</w:t>
      </w:r>
    </w:p>
    <w:p w14:paraId="14D34FCA" w14:textId="77777777" w:rsidR="009E2A7F" w:rsidRPr="009E2A7F" w:rsidRDefault="009E2A7F" w:rsidP="00896C6F">
      <w:pPr>
        <w:numPr>
          <w:ilvl w:val="0"/>
          <w:numId w:val="38"/>
        </w:numPr>
        <w:spacing w:after="0" w:line="360" w:lineRule="auto"/>
        <w:contextualSpacing/>
        <w:rPr>
          <w:rFonts w:eastAsia="Calibri" w:cs="Times New Roman"/>
        </w:rPr>
      </w:pPr>
      <w:r w:rsidRPr="009E2A7F">
        <w:rPr>
          <w:rFonts w:eastAsia="Calibri" w:cs="Times New Roman"/>
        </w:rPr>
        <w:t>Het doel van de bv.</w:t>
      </w:r>
    </w:p>
    <w:p w14:paraId="09A8A858" w14:textId="77777777" w:rsidR="009E2A7F" w:rsidRPr="009E2A7F" w:rsidRDefault="009E2A7F" w:rsidP="00896C6F">
      <w:pPr>
        <w:spacing w:after="0" w:line="360" w:lineRule="auto"/>
        <w:rPr>
          <w:rFonts w:eastAsia="Calibri" w:cs="Times New Roman"/>
        </w:rPr>
      </w:pPr>
    </w:p>
    <w:p w14:paraId="264EE5AD" w14:textId="77777777" w:rsidR="009E2A7F" w:rsidRPr="009E2A7F" w:rsidRDefault="009E2A7F" w:rsidP="00896C6F">
      <w:pPr>
        <w:spacing w:after="0" w:line="360" w:lineRule="auto"/>
        <w:rPr>
          <w:rFonts w:eastAsia="Calibri" w:cs="Times New Roman"/>
        </w:rPr>
      </w:pPr>
      <w:r w:rsidRPr="009E2A7F">
        <w:rPr>
          <w:rFonts w:eastAsia="Calibri" w:cs="Times New Roman"/>
        </w:rPr>
        <w:t xml:space="preserve">Verder kan worden opgenomen: </w:t>
      </w:r>
    </w:p>
    <w:p w14:paraId="3BCDF00B" w14:textId="77777777" w:rsidR="009E2A7F" w:rsidRPr="009E2A7F" w:rsidRDefault="009E2A7F" w:rsidP="00896C6F">
      <w:pPr>
        <w:numPr>
          <w:ilvl w:val="0"/>
          <w:numId w:val="39"/>
        </w:numPr>
        <w:spacing w:after="0" w:line="360" w:lineRule="auto"/>
        <w:contextualSpacing/>
        <w:rPr>
          <w:rFonts w:eastAsia="Calibri" w:cs="Times New Roman"/>
        </w:rPr>
      </w:pPr>
      <w:r w:rsidRPr="009E2A7F">
        <w:rPr>
          <w:rFonts w:eastAsia="Calibri" w:cs="Times New Roman"/>
        </w:rPr>
        <w:t>De soorten aandelen;</w:t>
      </w:r>
    </w:p>
    <w:p w14:paraId="667EB9CC" w14:textId="77777777" w:rsidR="009E2A7F" w:rsidRPr="009E2A7F" w:rsidRDefault="009E2A7F" w:rsidP="00896C6F">
      <w:pPr>
        <w:numPr>
          <w:ilvl w:val="0"/>
          <w:numId w:val="39"/>
        </w:numPr>
        <w:spacing w:after="0" w:line="360" w:lineRule="auto"/>
        <w:contextualSpacing/>
        <w:rPr>
          <w:rFonts w:eastAsia="Calibri" w:cs="Times New Roman"/>
        </w:rPr>
      </w:pPr>
      <w:r w:rsidRPr="009E2A7F">
        <w:rPr>
          <w:rFonts w:eastAsia="Calibri" w:cs="Times New Roman"/>
        </w:rPr>
        <w:t>De regels voor de overdracht van aandelen;</w:t>
      </w:r>
    </w:p>
    <w:p w14:paraId="26AAC537" w14:textId="77777777" w:rsidR="009E2A7F" w:rsidRPr="009E2A7F" w:rsidRDefault="009E2A7F" w:rsidP="00896C6F">
      <w:pPr>
        <w:numPr>
          <w:ilvl w:val="0"/>
          <w:numId w:val="39"/>
        </w:numPr>
        <w:spacing w:after="0" w:line="360" w:lineRule="auto"/>
        <w:contextualSpacing/>
        <w:rPr>
          <w:rFonts w:eastAsia="Calibri" w:cs="Times New Roman"/>
        </w:rPr>
      </w:pPr>
      <w:r w:rsidRPr="009E2A7F">
        <w:rPr>
          <w:rFonts w:eastAsia="Calibri" w:cs="Times New Roman"/>
        </w:rPr>
        <w:t>De waarde van aandelen;</w:t>
      </w:r>
    </w:p>
    <w:p w14:paraId="005C9D5C" w14:textId="35D85047" w:rsidR="009E2A7F" w:rsidRDefault="009E2A7F" w:rsidP="00896C6F">
      <w:pPr>
        <w:numPr>
          <w:ilvl w:val="0"/>
          <w:numId w:val="39"/>
        </w:numPr>
        <w:spacing w:after="0" w:line="360" w:lineRule="auto"/>
        <w:contextualSpacing/>
        <w:rPr>
          <w:rFonts w:eastAsia="Calibri" w:cs="Times New Roman"/>
        </w:rPr>
      </w:pPr>
      <w:r w:rsidRPr="009E2A7F">
        <w:rPr>
          <w:rFonts w:eastAsia="Calibri" w:cs="Times New Roman"/>
        </w:rPr>
        <w:t>De regels voor ontbinding van de rechtspersoon.</w:t>
      </w:r>
    </w:p>
    <w:p w14:paraId="468C780D" w14:textId="15E676C6" w:rsidR="00CB52BB" w:rsidRDefault="00CB52BB" w:rsidP="00896C6F">
      <w:pPr>
        <w:spacing w:after="0" w:line="360" w:lineRule="auto"/>
        <w:contextualSpacing/>
        <w:rPr>
          <w:rFonts w:eastAsia="Calibri" w:cs="Times New Roman"/>
        </w:rPr>
      </w:pPr>
    </w:p>
    <w:p w14:paraId="45673A8F" w14:textId="5DB8B62D" w:rsidR="00CB52BB" w:rsidRDefault="00CB52BB" w:rsidP="00896C6F">
      <w:pPr>
        <w:spacing w:after="0" w:line="360" w:lineRule="auto"/>
        <w:contextualSpacing/>
        <w:rPr>
          <w:rFonts w:eastAsia="Calibri" w:cs="Times New Roman"/>
        </w:rPr>
      </w:pPr>
      <w:r>
        <w:rPr>
          <w:rFonts w:eastAsia="Calibri" w:cs="Times New Roman"/>
        </w:rPr>
        <w:t>In 2.4 zal ingegaan worden op de concrete werkzaamheden die dienen te worden verricht in een aandelenoverdrachtdossier</w:t>
      </w:r>
      <w:r w:rsidR="00594A74">
        <w:rPr>
          <w:rFonts w:eastAsia="Calibri" w:cs="Times New Roman"/>
        </w:rPr>
        <w:t xml:space="preserve"> op een notariskantoor</w:t>
      </w:r>
      <w:r>
        <w:rPr>
          <w:rFonts w:eastAsia="Calibri" w:cs="Times New Roman"/>
        </w:rPr>
        <w:t xml:space="preserve">. </w:t>
      </w:r>
    </w:p>
    <w:p w14:paraId="1231D0DD" w14:textId="1C267312" w:rsidR="00BB7149" w:rsidRDefault="00BB7149">
      <w:pPr>
        <w:rPr>
          <w:rFonts w:eastAsia="Calibri" w:cs="Times New Roman"/>
        </w:rPr>
      </w:pPr>
      <w:r>
        <w:rPr>
          <w:rFonts w:eastAsia="Calibri" w:cs="Times New Roman"/>
        </w:rPr>
        <w:br w:type="page"/>
      </w:r>
    </w:p>
    <w:p w14:paraId="2A872B7E" w14:textId="43683681" w:rsidR="009E2A7F" w:rsidRPr="00222DF1" w:rsidRDefault="00D62C79" w:rsidP="00896C6F">
      <w:pPr>
        <w:pStyle w:val="Kop1"/>
        <w:numPr>
          <w:ilvl w:val="1"/>
          <w:numId w:val="15"/>
        </w:numPr>
        <w:spacing w:line="360" w:lineRule="auto"/>
        <w:rPr>
          <w:rFonts w:ascii="Times New Roman" w:eastAsia="Calibri" w:hAnsi="Times New Roman" w:cs="Times New Roman"/>
        </w:rPr>
      </w:pPr>
      <w:bookmarkStart w:id="23" w:name="_Toc17031732"/>
      <w:r w:rsidRPr="00222DF1">
        <w:rPr>
          <w:rFonts w:ascii="Times New Roman" w:eastAsia="Calibri" w:hAnsi="Times New Roman" w:cs="Times New Roman"/>
        </w:rPr>
        <w:lastRenderedPageBreak/>
        <w:t>Plichten van de notaris</w:t>
      </w:r>
      <w:bookmarkEnd w:id="23"/>
    </w:p>
    <w:p w14:paraId="0FFFD64C" w14:textId="64CCD682" w:rsidR="00D62C79" w:rsidRPr="00222DF1" w:rsidRDefault="00D62C79" w:rsidP="00896C6F">
      <w:pPr>
        <w:spacing w:line="360" w:lineRule="auto"/>
        <w:rPr>
          <w:rFonts w:cs="Times New Roman"/>
        </w:rPr>
      </w:pPr>
    </w:p>
    <w:p w14:paraId="32971047" w14:textId="79C161E6" w:rsidR="00D62C79" w:rsidRPr="00222DF1" w:rsidRDefault="00D62C79" w:rsidP="00896C6F">
      <w:pPr>
        <w:spacing w:after="0" w:line="360" w:lineRule="auto"/>
        <w:rPr>
          <w:rFonts w:eastAsia="Calibri" w:cs="Times New Roman"/>
        </w:rPr>
      </w:pPr>
      <w:r w:rsidRPr="00222DF1">
        <w:rPr>
          <w:rFonts w:eastAsia="Calibri" w:cs="Times New Roman"/>
        </w:rPr>
        <w:t xml:space="preserve">Het opmaken van een notariële akte (authentieke akte, artikel 2 </w:t>
      </w:r>
      <w:proofErr w:type="spellStart"/>
      <w:r w:rsidRPr="00222DF1">
        <w:rPr>
          <w:rFonts w:eastAsia="Calibri" w:cs="Times New Roman"/>
        </w:rPr>
        <w:t>Wna</w:t>
      </w:r>
      <w:proofErr w:type="spellEnd"/>
      <w:r w:rsidRPr="00222DF1">
        <w:rPr>
          <w:rFonts w:eastAsia="Calibri" w:cs="Times New Roman"/>
        </w:rPr>
        <w:t>) is soms de enige manier om een rechtshandeling tot stand te laten komen. Het opstellen van deze akte is de hoofdtaak van de notaris. Deze bevoegdheid heeft de notaris als de wet hem dat opdraagt of als een partij dit van hem verlangt</w:t>
      </w:r>
      <w:r w:rsidRPr="00222DF1">
        <w:rPr>
          <w:rStyle w:val="Voetnootmarkering"/>
          <w:rFonts w:eastAsia="Calibri" w:cs="Times New Roman"/>
        </w:rPr>
        <w:footnoteReference w:id="13"/>
      </w:r>
      <w:r w:rsidRPr="00222DF1">
        <w:rPr>
          <w:rFonts w:eastAsia="Calibri" w:cs="Times New Roman"/>
        </w:rPr>
        <w:t>. Deze werkzaamheden worden aangeduid als wettelijke of ambtelijke werkzaamheden. Een notaris heeft verplichtingen en eisen waaraan voldaan moet worden om te handelen zoals het ambt betaamt.</w:t>
      </w:r>
      <w:r w:rsidRPr="00222DF1">
        <w:rPr>
          <w:rStyle w:val="Voetnootmarkering"/>
          <w:rFonts w:eastAsia="Calibri" w:cs="Times New Roman"/>
        </w:rPr>
        <w:footnoteReference w:id="14"/>
      </w:r>
      <w:r w:rsidRPr="00222DF1">
        <w:rPr>
          <w:rFonts w:eastAsia="Calibri" w:cs="Times New Roman"/>
        </w:rPr>
        <w:t xml:space="preserve"> De notaris moet deskundig te werk gaan, verder dient hij zich aan de norm te houden want hij heeft een poortwachtersrol.</w:t>
      </w:r>
      <w:r w:rsidRPr="00222DF1">
        <w:rPr>
          <w:rStyle w:val="Voetnootmarkering"/>
          <w:rFonts w:eastAsia="Calibri" w:cs="Times New Roman"/>
        </w:rPr>
        <w:footnoteReference w:id="15"/>
      </w:r>
      <w:r w:rsidRPr="00222DF1">
        <w:rPr>
          <w:rFonts w:eastAsia="Calibri" w:cs="Times New Roman"/>
        </w:rPr>
        <w:t xml:space="preserve"> Ondernemingsrecht is een rechtsgebied waar een notaris zich mee bezig houdt. Met </w:t>
      </w:r>
      <w:r w:rsidR="00BF6F4F">
        <w:rPr>
          <w:rFonts w:eastAsia="Calibri" w:cs="Times New Roman"/>
        </w:rPr>
        <w:t xml:space="preserve">het </w:t>
      </w:r>
      <w:r w:rsidRPr="00222DF1">
        <w:rPr>
          <w:rFonts w:eastAsia="Calibri" w:cs="Times New Roman"/>
        </w:rPr>
        <w:t xml:space="preserve">oog op de rechtszekerheid en misbruik bestrijding heeft de wetgever </w:t>
      </w:r>
      <w:r w:rsidR="0059150B">
        <w:rPr>
          <w:rFonts w:eastAsia="Calibri" w:cs="Times New Roman"/>
        </w:rPr>
        <w:t xml:space="preserve">het </w:t>
      </w:r>
      <w:r w:rsidRPr="00222DF1">
        <w:rPr>
          <w:rFonts w:eastAsia="Calibri" w:cs="Times New Roman"/>
        </w:rPr>
        <w:t>van belang geacht dat de levering van aandelen geschiedt middels een notariële akte (artikel 2:196 BW). Bij aandelenoverdrachten bestaat het risico op (faillissements-)fraude en witwassen. Een notaris dient te voorkomen dat het kantoor hiervoor wordt misbruikt.</w:t>
      </w:r>
      <w:r w:rsidRPr="00222DF1">
        <w:rPr>
          <w:rStyle w:val="Voetnootmarkering"/>
          <w:rFonts w:eastAsia="Calibri" w:cs="Times New Roman"/>
        </w:rPr>
        <w:footnoteReference w:id="16"/>
      </w:r>
      <w:r w:rsidR="00186A0C" w:rsidRPr="00222DF1">
        <w:rPr>
          <w:rFonts w:eastAsia="Calibri" w:cs="Times New Roman"/>
        </w:rPr>
        <w:t xml:space="preserve"> </w:t>
      </w:r>
      <w:r w:rsidR="00A24442" w:rsidRPr="00222DF1">
        <w:rPr>
          <w:rFonts w:eastAsia="Calibri" w:cs="Times New Roman"/>
        </w:rPr>
        <w:t xml:space="preserve">De plichten van de notaris worden hieronder opgesomd. </w:t>
      </w:r>
      <w:r w:rsidRPr="00222DF1">
        <w:rPr>
          <w:rFonts w:eastAsia="Calibri" w:cs="Times New Roman"/>
        </w:rPr>
        <w:t xml:space="preserve"> </w:t>
      </w:r>
    </w:p>
    <w:p w14:paraId="48E8F702" w14:textId="77777777" w:rsidR="001E5C2A" w:rsidRPr="00222DF1" w:rsidRDefault="001E5C2A" w:rsidP="00896C6F">
      <w:pPr>
        <w:spacing w:after="0" w:line="360" w:lineRule="auto"/>
        <w:rPr>
          <w:rFonts w:eastAsia="Calibri" w:cs="Times New Roman"/>
        </w:rPr>
      </w:pPr>
    </w:p>
    <w:p w14:paraId="6B75CAF4" w14:textId="424DF01E" w:rsidR="001E5C2A" w:rsidRPr="00222DF1" w:rsidRDefault="001E5C2A" w:rsidP="00896C6F">
      <w:pPr>
        <w:pStyle w:val="Kop2"/>
        <w:numPr>
          <w:ilvl w:val="2"/>
          <w:numId w:val="15"/>
        </w:numPr>
        <w:spacing w:line="360" w:lineRule="auto"/>
        <w:rPr>
          <w:rFonts w:ascii="Times New Roman" w:hAnsi="Times New Roman" w:cs="Times New Roman"/>
        </w:rPr>
      </w:pPr>
      <w:bookmarkStart w:id="24" w:name="_Toc8654790"/>
      <w:bookmarkStart w:id="25" w:name="_Toc17031733"/>
      <w:r w:rsidRPr="00222DF1">
        <w:rPr>
          <w:rFonts w:ascii="Times New Roman" w:hAnsi="Times New Roman" w:cs="Times New Roman"/>
        </w:rPr>
        <w:t>Onafhankelijk en onpartijdigheid</w:t>
      </w:r>
      <w:bookmarkEnd w:id="24"/>
      <w:r w:rsidRPr="00222DF1">
        <w:rPr>
          <w:rFonts w:ascii="Times New Roman" w:hAnsi="Times New Roman" w:cs="Times New Roman"/>
        </w:rPr>
        <w:t xml:space="preserve"> </w:t>
      </w:r>
      <w:r w:rsidR="0018542C" w:rsidRPr="00222DF1">
        <w:rPr>
          <w:rFonts w:ascii="Times New Roman" w:hAnsi="Times New Roman" w:cs="Times New Roman"/>
        </w:rPr>
        <w:t>(zorgvuldigheid)</w:t>
      </w:r>
      <w:bookmarkEnd w:id="25"/>
    </w:p>
    <w:p w14:paraId="20F7E908" w14:textId="419B177A" w:rsidR="001E5C2A" w:rsidRPr="00222DF1" w:rsidRDefault="001E5C2A" w:rsidP="00896C6F">
      <w:pPr>
        <w:spacing w:after="0" w:line="360" w:lineRule="auto"/>
        <w:rPr>
          <w:rFonts w:eastAsia="Calibri" w:cs="Times New Roman"/>
        </w:rPr>
      </w:pPr>
      <w:r w:rsidRPr="00222DF1">
        <w:rPr>
          <w:rFonts w:eastAsia="Calibri" w:cs="Times New Roman"/>
        </w:rPr>
        <w:t xml:space="preserve">De wet eist dat een notaris onpartijdig en onafhankelijk is bij de uitoefening van zijn ambt (artikel 17 lid 1 </w:t>
      </w:r>
      <w:proofErr w:type="spellStart"/>
      <w:r w:rsidRPr="00222DF1">
        <w:rPr>
          <w:rFonts w:eastAsia="Calibri" w:cs="Times New Roman"/>
        </w:rPr>
        <w:t>Wna</w:t>
      </w:r>
      <w:proofErr w:type="spellEnd"/>
      <w:r w:rsidRPr="00222DF1">
        <w:rPr>
          <w:rFonts w:eastAsia="Calibri" w:cs="Times New Roman"/>
        </w:rPr>
        <w:t xml:space="preserve">). Het is voor een notaris verboden om het notarisambt uit te oefenen in dienstbetrekking, of in enig ander verband, waardoor de onafhankelijkheid of onpartijdigheid wordt of kan worden beïnvloed (artikel 17 lid 2 </w:t>
      </w:r>
      <w:proofErr w:type="spellStart"/>
      <w:r w:rsidRPr="00222DF1">
        <w:rPr>
          <w:rFonts w:eastAsia="Calibri" w:cs="Times New Roman"/>
        </w:rPr>
        <w:t>Wna</w:t>
      </w:r>
      <w:proofErr w:type="spellEnd"/>
      <w:r w:rsidRPr="00222DF1">
        <w:rPr>
          <w:rFonts w:eastAsia="Calibri" w:cs="Times New Roman"/>
        </w:rPr>
        <w:t>).</w:t>
      </w:r>
      <w:r w:rsidR="00623C3E" w:rsidRPr="00222DF1">
        <w:rPr>
          <w:rStyle w:val="Voetnootmarkering"/>
          <w:rFonts w:eastAsia="Calibri" w:cs="Times New Roman"/>
        </w:rPr>
        <w:footnoteReference w:id="17"/>
      </w:r>
      <w:r w:rsidRPr="00222DF1">
        <w:rPr>
          <w:rFonts w:eastAsia="Calibri" w:cs="Times New Roman"/>
        </w:rPr>
        <w:t xml:space="preserve"> Tevens is het voor een notaris verboden om een akte te verlijden waarin </w:t>
      </w:r>
      <w:r w:rsidR="00CE4A85" w:rsidRPr="00222DF1">
        <w:rPr>
          <w:rFonts w:eastAsia="Calibri" w:cs="Times New Roman"/>
        </w:rPr>
        <w:t>(</w:t>
      </w:r>
      <w:r w:rsidRPr="00222DF1">
        <w:rPr>
          <w:rFonts w:eastAsia="Calibri" w:cs="Times New Roman"/>
        </w:rPr>
        <w:t>natuurlijk</w:t>
      </w:r>
      <w:r w:rsidR="003738F6" w:rsidRPr="00222DF1">
        <w:rPr>
          <w:rFonts w:eastAsia="Calibri" w:cs="Times New Roman"/>
        </w:rPr>
        <w:t>e</w:t>
      </w:r>
      <w:r w:rsidR="00CE4A85" w:rsidRPr="00222DF1">
        <w:rPr>
          <w:rFonts w:eastAsia="Calibri" w:cs="Times New Roman"/>
        </w:rPr>
        <w:t>)</w:t>
      </w:r>
      <w:r w:rsidR="003738F6" w:rsidRPr="00222DF1">
        <w:rPr>
          <w:rFonts w:eastAsia="Calibri" w:cs="Times New Roman"/>
        </w:rPr>
        <w:t xml:space="preserve"> personen</w:t>
      </w:r>
      <w:r w:rsidRPr="00222DF1">
        <w:rPr>
          <w:rFonts w:eastAsia="Calibri" w:cs="Times New Roman"/>
        </w:rPr>
        <w:t xml:space="preserve"> optreden als partij of vertegenwoordiger voor een partij bij die akte</w:t>
      </w:r>
      <w:r w:rsidR="00A11883" w:rsidRPr="00222DF1">
        <w:rPr>
          <w:rFonts w:eastAsia="Calibri" w:cs="Times New Roman"/>
        </w:rPr>
        <w:t>,</w:t>
      </w:r>
      <w:r w:rsidRPr="00222DF1">
        <w:rPr>
          <w:rFonts w:eastAsia="Calibri" w:cs="Times New Roman"/>
        </w:rPr>
        <w:t xml:space="preserve"> indien de notaris een </w:t>
      </w:r>
      <w:r w:rsidR="00B11C1E">
        <w:rPr>
          <w:rFonts w:eastAsia="Calibri" w:cs="Times New Roman"/>
        </w:rPr>
        <w:t xml:space="preserve">in </w:t>
      </w:r>
      <w:r w:rsidRPr="00222DF1">
        <w:rPr>
          <w:rFonts w:eastAsia="Calibri" w:cs="Times New Roman"/>
        </w:rPr>
        <w:t xml:space="preserve">nauwe familierechtelijke betrekking tot die personen staat. Dit verbod geldt eveneens indien een rechtspersoon als partij of vertegenwoordiger van een partij optreedt, indien bij die rechtspersoon personen zijn betrokken waarmee de notaris een in nauw familierechtelijke betrekking staat (artikel 19 </w:t>
      </w:r>
      <w:proofErr w:type="spellStart"/>
      <w:r w:rsidRPr="00222DF1">
        <w:rPr>
          <w:rFonts w:eastAsia="Calibri" w:cs="Times New Roman"/>
        </w:rPr>
        <w:t>Wna</w:t>
      </w:r>
      <w:proofErr w:type="spellEnd"/>
      <w:r w:rsidRPr="00222DF1">
        <w:rPr>
          <w:rFonts w:eastAsia="Calibri" w:cs="Times New Roman"/>
        </w:rPr>
        <w:t>).</w:t>
      </w:r>
      <w:r w:rsidR="00796173" w:rsidRPr="00222DF1">
        <w:rPr>
          <w:rStyle w:val="Voetnootmarkering"/>
          <w:rFonts w:eastAsia="Calibri" w:cs="Times New Roman"/>
        </w:rPr>
        <w:footnoteReference w:id="18"/>
      </w:r>
    </w:p>
    <w:p w14:paraId="3193A2A2" w14:textId="77777777" w:rsidR="0018542C" w:rsidRPr="00222DF1" w:rsidRDefault="0018542C" w:rsidP="00896C6F">
      <w:pPr>
        <w:spacing w:after="0" w:line="360" w:lineRule="auto"/>
        <w:rPr>
          <w:rFonts w:eastAsia="Calibri" w:cs="Times New Roman"/>
        </w:rPr>
      </w:pPr>
    </w:p>
    <w:p w14:paraId="41A943D7" w14:textId="776BC93F" w:rsidR="0018542C" w:rsidRPr="00222DF1" w:rsidRDefault="0018542C" w:rsidP="00896C6F">
      <w:pPr>
        <w:spacing w:after="0" w:line="360" w:lineRule="auto"/>
        <w:rPr>
          <w:rFonts w:eastAsia="Calibri" w:cs="Times New Roman"/>
        </w:rPr>
      </w:pPr>
      <w:r w:rsidRPr="00222DF1">
        <w:rPr>
          <w:rFonts w:eastAsia="Calibri" w:cs="Times New Roman"/>
        </w:rPr>
        <w:t xml:space="preserve">De notaris moet zijn ambt met de grootst mogelijke zorgvuldigheid uitoefenen (artikel 17 lid 1 </w:t>
      </w:r>
      <w:proofErr w:type="spellStart"/>
      <w:r w:rsidRPr="00222DF1">
        <w:rPr>
          <w:rFonts w:eastAsia="Calibri" w:cs="Times New Roman"/>
        </w:rPr>
        <w:t>Wna</w:t>
      </w:r>
      <w:proofErr w:type="spellEnd"/>
      <w:r w:rsidRPr="00222DF1">
        <w:rPr>
          <w:rFonts w:eastAsia="Calibri" w:cs="Times New Roman"/>
        </w:rPr>
        <w:t xml:space="preserve">). </w:t>
      </w:r>
      <w:r w:rsidR="00EA1216" w:rsidRPr="00222DF1">
        <w:rPr>
          <w:rFonts w:eastAsia="Calibri" w:cs="Times New Roman"/>
        </w:rPr>
        <w:t>De rechtbank stelt dat een beroepsbeoefenaar moet handelen met de zorgvuldigheid die van een redelijk bekwaam en redelijk handelend beroepsbeoefenaar mag worden verwacht</w:t>
      </w:r>
      <w:r w:rsidR="009B1CC1" w:rsidRPr="00222DF1">
        <w:rPr>
          <w:rFonts w:eastAsia="Calibri" w:cs="Times New Roman"/>
        </w:rPr>
        <w:t xml:space="preserve"> (zorgvuldigheidsnorm</w:t>
      </w:r>
      <w:r w:rsidR="004D0911" w:rsidRPr="00222DF1">
        <w:rPr>
          <w:rStyle w:val="Voetnootmarkering"/>
          <w:rFonts w:eastAsia="Calibri" w:cs="Times New Roman"/>
        </w:rPr>
        <w:footnoteReference w:id="19"/>
      </w:r>
      <w:r w:rsidR="009B1CC1" w:rsidRPr="00222DF1">
        <w:rPr>
          <w:rFonts w:eastAsia="Calibri" w:cs="Times New Roman"/>
        </w:rPr>
        <w:t>)</w:t>
      </w:r>
      <w:r w:rsidR="00EA1216" w:rsidRPr="00222DF1">
        <w:rPr>
          <w:rFonts w:eastAsia="Calibri" w:cs="Times New Roman"/>
        </w:rPr>
        <w:t>.</w:t>
      </w:r>
      <w:r w:rsidR="00EA1216" w:rsidRPr="00222DF1">
        <w:rPr>
          <w:rStyle w:val="Voetnootmarkering"/>
          <w:rFonts w:eastAsia="Calibri" w:cs="Times New Roman"/>
        </w:rPr>
        <w:footnoteReference w:id="20"/>
      </w:r>
      <w:r w:rsidR="00EA1216" w:rsidRPr="00222DF1">
        <w:rPr>
          <w:rFonts w:eastAsia="Calibri" w:cs="Times New Roman"/>
        </w:rPr>
        <w:t xml:space="preserve"> </w:t>
      </w:r>
      <w:r w:rsidRPr="00222DF1">
        <w:rPr>
          <w:rFonts w:eastAsia="Calibri" w:cs="Times New Roman"/>
        </w:rPr>
        <w:t>De notaris behandel</w:t>
      </w:r>
      <w:r w:rsidR="00E82262">
        <w:rPr>
          <w:rFonts w:eastAsia="Calibri" w:cs="Times New Roman"/>
        </w:rPr>
        <w:t>t</w:t>
      </w:r>
      <w:r w:rsidRPr="00222DF1">
        <w:rPr>
          <w:rFonts w:eastAsia="Calibri" w:cs="Times New Roman"/>
        </w:rPr>
        <w:t xml:space="preserve"> zijn opdrachten op grond van de algemeen geldende </w:t>
      </w:r>
      <w:r w:rsidRPr="00222DF1">
        <w:rPr>
          <w:rFonts w:eastAsia="Calibri" w:cs="Times New Roman"/>
        </w:rPr>
        <w:lastRenderedPageBreak/>
        <w:t>normen van zorgvuldigheid in het maatschappelijk verkeer.</w:t>
      </w:r>
      <w:r w:rsidRPr="00222DF1">
        <w:rPr>
          <w:rStyle w:val="Voetnootmarkering"/>
          <w:rFonts w:eastAsia="Calibri" w:cs="Times New Roman"/>
        </w:rPr>
        <w:footnoteReference w:id="21"/>
      </w:r>
      <w:r w:rsidRPr="00222DF1">
        <w:rPr>
          <w:rFonts w:eastAsia="Calibri" w:cs="Times New Roman"/>
        </w:rPr>
        <w:t xml:space="preserve"> </w:t>
      </w:r>
      <w:r w:rsidR="00EA1216" w:rsidRPr="00222DF1">
        <w:rPr>
          <w:rFonts w:eastAsia="Calibri" w:cs="Times New Roman"/>
        </w:rPr>
        <w:t xml:space="preserve">Tevens </w:t>
      </w:r>
      <w:r w:rsidRPr="00222DF1">
        <w:rPr>
          <w:rFonts w:eastAsia="Calibri" w:cs="Times New Roman"/>
        </w:rPr>
        <w:t xml:space="preserve">oefent </w:t>
      </w:r>
      <w:r w:rsidR="00EA1216" w:rsidRPr="00222DF1">
        <w:rPr>
          <w:rFonts w:eastAsia="Calibri" w:cs="Times New Roman"/>
        </w:rPr>
        <w:t xml:space="preserve">hij </w:t>
      </w:r>
      <w:r w:rsidRPr="00222DF1">
        <w:rPr>
          <w:rFonts w:eastAsia="Calibri" w:cs="Times New Roman"/>
        </w:rPr>
        <w:t xml:space="preserve">zorg uit die noodzakelijk is tegenover degene voor wie hij optreedt. Hierbij moet de notaris zich onthouden van elke handeling afwijkt van </w:t>
      </w:r>
      <w:r w:rsidR="00BB13AB" w:rsidRPr="00222DF1">
        <w:rPr>
          <w:rFonts w:eastAsia="Calibri" w:cs="Times New Roman"/>
        </w:rPr>
        <w:t xml:space="preserve">wat het ambt betaamt. </w:t>
      </w:r>
    </w:p>
    <w:p w14:paraId="07D2EBB5" w14:textId="44DA096A" w:rsidR="0018542C" w:rsidRPr="00222DF1" w:rsidRDefault="0018542C" w:rsidP="00896C6F">
      <w:pPr>
        <w:spacing w:after="0" w:line="360" w:lineRule="auto"/>
        <w:rPr>
          <w:rFonts w:eastAsia="Calibri" w:cs="Times New Roman"/>
        </w:rPr>
      </w:pPr>
    </w:p>
    <w:p w14:paraId="38476FC7" w14:textId="77777777" w:rsidR="009B1CC1" w:rsidRPr="00222DF1" w:rsidRDefault="009B1CC1" w:rsidP="00896C6F">
      <w:pPr>
        <w:spacing w:after="0" w:line="360" w:lineRule="auto"/>
        <w:rPr>
          <w:rFonts w:eastAsia="Calibri" w:cs="Times New Roman"/>
        </w:rPr>
      </w:pPr>
    </w:p>
    <w:p w14:paraId="2797F9D0" w14:textId="59D39623" w:rsidR="009B1CC1" w:rsidRPr="00222DF1" w:rsidRDefault="009B1CC1" w:rsidP="00896C6F">
      <w:pPr>
        <w:pStyle w:val="Kop2"/>
        <w:numPr>
          <w:ilvl w:val="2"/>
          <w:numId w:val="15"/>
        </w:numPr>
        <w:spacing w:line="360" w:lineRule="auto"/>
        <w:rPr>
          <w:rFonts w:ascii="Times New Roman" w:eastAsia="Calibri" w:hAnsi="Times New Roman" w:cs="Times New Roman"/>
        </w:rPr>
      </w:pPr>
      <w:bookmarkStart w:id="27" w:name="_Toc17031734"/>
      <w:r w:rsidRPr="00222DF1">
        <w:rPr>
          <w:rFonts w:ascii="Times New Roman" w:eastAsia="Calibri" w:hAnsi="Times New Roman" w:cs="Times New Roman"/>
        </w:rPr>
        <w:t>Informatieplicht en zorgplicht (</w:t>
      </w:r>
      <w:proofErr w:type="spellStart"/>
      <w:r w:rsidRPr="00222DF1">
        <w:rPr>
          <w:rFonts w:ascii="Times New Roman" w:eastAsia="Calibri" w:hAnsi="Times New Roman" w:cs="Times New Roman"/>
        </w:rPr>
        <w:t>Belehrungsplicht</w:t>
      </w:r>
      <w:proofErr w:type="spellEnd"/>
      <w:r w:rsidRPr="00222DF1">
        <w:rPr>
          <w:rFonts w:ascii="Times New Roman" w:eastAsia="Calibri" w:hAnsi="Times New Roman" w:cs="Times New Roman"/>
        </w:rPr>
        <w:t>)</w:t>
      </w:r>
      <w:bookmarkEnd w:id="27"/>
      <w:r w:rsidRPr="00222DF1">
        <w:rPr>
          <w:rFonts w:ascii="Times New Roman" w:eastAsia="Calibri" w:hAnsi="Times New Roman" w:cs="Times New Roman"/>
        </w:rPr>
        <w:t xml:space="preserve"> </w:t>
      </w:r>
    </w:p>
    <w:p w14:paraId="525388DE" w14:textId="07195233" w:rsidR="009B1CC1" w:rsidRPr="00222DF1" w:rsidRDefault="009B1CC1" w:rsidP="00896C6F">
      <w:pPr>
        <w:spacing w:after="0" w:line="360" w:lineRule="auto"/>
        <w:rPr>
          <w:rFonts w:eastAsia="Calibri" w:cs="Times New Roman"/>
        </w:rPr>
      </w:pPr>
      <w:r w:rsidRPr="00222DF1">
        <w:rPr>
          <w:rFonts w:eastAsia="Calibri" w:cs="Times New Roman"/>
        </w:rPr>
        <w:t xml:space="preserve">De notaris heeft een informatieplicht en een zorgplicht tegenover zijn cliënt (artikel 42 en 43 </w:t>
      </w:r>
      <w:proofErr w:type="spellStart"/>
      <w:r w:rsidRPr="00222DF1">
        <w:rPr>
          <w:rFonts w:eastAsia="Calibri" w:cs="Times New Roman"/>
        </w:rPr>
        <w:t>Wna</w:t>
      </w:r>
      <w:proofErr w:type="spellEnd"/>
      <w:r w:rsidRPr="00222DF1">
        <w:rPr>
          <w:rFonts w:eastAsia="Calibri" w:cs="Times New Roman"/>
        </w:rPr>
        <w:t xml:space="preserve">). De notaris behartigt belangen van alle bij de rechtshandeling betrokken partijen met de grootst mogelijke zorgvuldigheid. </w:t>
      </w:r>
      <w:r w:rsidR="000122FE" w:rsidRPr="00222DF1">
        <w:rPr>
          <w:rFonts w:eastAsia="Calibri" w:cs="Times New Roman"/>
        </w:rPr>
        <w:t>De notaris moet de cliënt op de hoogte stellen van de verwerking van de persoonsgegevens (art</w:t>
      </w:r>
      <w:r w:rsidR="00AA5BA0" w:rsidRPr="00222DF1">
        <w:rPr>
          <w:rFonts w:eastAsia="Calibri" w:cs="Times New Roman"/>
        </w:rPr>
        <w:t>ikel</w:t>
      </w:r>
      <w:r w:rsidR="000122FE" w:rsidRPr="00222DF1">
        <w:rPr>
          <w:rFonts w:eastAsia="Calibri" w:cs="Times New Roman"/>
        </w:rPr>
        <w:t xml:space="preserve"> 17 en 20 AVG). Daarnaast wordt d</w:t>
      </w:r>
      <w:r w:rsidRPr="00222DF1">
        <w:rPr>
          <w:rFonts w:eastAsia="Calibri" w:cs="Times New Roman"/>
        </w:rPr>
        <w:t xml:space="preserve">e notaris verplicht om vóór het verlijden van de akte mededeling te doen van de zakelijke inhoud en </w:t>
      </w:r>
      <w:r w:rsidR="00E82262">
        <w:rPr>
          <w:rFonts w:eastAsia="Calibri" w:cs="Times New Roman"/>
        </w:rPr>
        <w:t>daarbij een toelichting te geven.</w:t>
      </w:r>
      <w:r w:rsidR="000122FE" w:rsidRPr="00222DF1">
        <w:rPr>
          <w:rFonts w:eastAsia="Calibri" w:cs="Times New Roman"/>
        </w:rPr>
        <w:t xml:space="preserve"> </w:t>
      </w:r>
      <w:r w:rsidRPr="00222DF1">
        <w:rPr>
          <w:rFonts w:eastAsia="Calibri" w:cs="Times New Roman"/>
        </w:rPr>
        <w:t>De notaris wijst de partijen op de gevolgen en eventuele risico’s die uit de akte voortvloeien. Tevens moet de notaris nagaan of de inhoud van de akte overeenkomt met wat de partijen hebben beoogd. Deze verplichting wordt ook wel de “</w:t>
      </w:r>
      <w:proofErr w:type="spellStart"/>
      <w:r w:rsidRPr="00222DF1">
        <w:rPr>
          <w:rFonts w:eastAsia="Calibri" w:cs="Times New Roman"/>
        </w:rPr>
        <w:t>Belehrungsplicht</w:t>
      </w:r>
      <w:proofErr w:type="spellEnd"/>
      <w:r w:rsidRPr="00222DF1">
        <w:rPr>
          <w:rFonts w:eastAsia="Calibri" w:cs="Times New Roman"/>
        </w:rPr>
        <w:t>” genoemd.  Dit is van toepassing als de notaris ambtelijke werkzaamheden verricht. Er kan dan niet worden volstaan met een algemene bewoording. De notaris zal de informatie juridisch moeten concretiseren. De consequenties van de rechtshandeling moeten aan de partijen duidelijk worden gemaakt. Het gaat dan met name specifiek om de aan de rechtshandeling verbonden risico’s.</w:t>
      </w:r>
      <w:r w:rsidR="00E82262">
        <w:rPr>
          <w:rFonts w:eastAsia="Calibri" w:cs="Times New Roman"/>
        </w:rPr>
        <w:t xml:space="preserve"> </w:t>
      </w:r>
      <w:r w:rsidRPr="00222DF1">
        <w:rPr>
          <w:rFonts w:eastAsia="Calibri" w:cs="Times New Roman"/>
        </w:rPr>
        <w:t xml:space="preserve">Tijdens het proces moet de notaris ervoor waken dat de ene partij niet wordt benadeeld door misbruik </w:t>
      </w:r>
      <w:r w:rsidR="00954767">
        <w:rPr>
          <w:rFonts w:eastAsia="Calibri" w:cs="Times New Roman"/>
        </w:rPr>
        <w:t>als gevolg van</w:t>
      </w:r>
      <w:r w:rsidRPr="00222DF1">
        <w:rPr>
          <w:rFonts w:eastAsia="Calibri" w:cs="Times New Roman"/>
        </w:rPr>
        <w:t xml:space="preserve"> juridische onkunde of feitelijk overwicht van de andere partij. De notaris moet continu alert zijn op ongebruikelijke verzoeken en bepalingen in documenten. </w:t>
      </w:r>
    </w:p>
    <w:p w14:paraId="69B68C41" w14:textId="77777777" w:rsidR="009B1CC1" w:rsidRPr="00222DF1" w:rsidRDefault="009B1CC1" w:rsidP="00896C6F">
      <w:pPr>
        <w:spacing w:after="0" w:line="360" w:lineRule="auto"/>
        <w:rPr>
          <w:rFonts w:eastAsia="Calibri" w:cs="Times New Roman"/>
        </w:rPr>
      </w:pPr>
    </w:p>
    <w:p w14:paraId="7BA80850" w14:textId="74623B53" w:rsidR="009B1CC1" w:rsidRPr="00222DF1" w:rsidRDefault="009B1CC1" w:rsidP="00896C6F">
      <w:pPr>
        <w:spacing w:after="0" w:line="360" w:lineRule="auto"/>
        <w:rPr>
          <w:rFonts w:eastAsia="Calibri" w:cs="Times New Roman"/>
        </w:rPr>
      </w:pPr>
      <w:r w:rsidRPr="00222DF1">
        <w:rPr>
          <w:rFonts w:eastAsia="Calibri" w:cs="Times New Roman"/>
        </w:rPr>
        <w:t>De Hoge Raad heeft door de jaren heen een kader geformuleerd als het gaat om de beoordeling van de notariële zorgplicht. Voor notarissen geldt een zwaarwegende zorgplicht, deze geld</w:t>
      </w:r>
      <w:r w:rsidR="001C1172" w:rsidRPr="00222DF1">
        <w:rPr>
          <w:rFonts w:eastAsia="Calibri" w:cs="Times New Roman"/>
        </w:rPr>
        <w:t>t</w:t>
      </w:r>
      <w:r w:rsidRPr="00222DF1">
        <w:rPr>
          <w:rFonts w:eastAsia="Calibri" w:cs="Times New Roman"/>
        </w:rPr>
        <w:t xml:space="preserve"> ook tegenover derden.</w:t>
      </w:r>
      <w:r w:rsidR="004B545C" w:rsidRPr="00222DF1">
        <w:rPr>
          <w:rStyle w:val="Voetnootmarkering"/>
          <w:rFonts w:eastAsia="Calibri" w:cs="Times New Roman"/>
        </w:rPr>
        <w:footnoteReference w:id="22"/>
      </w:r>
      <w:r w:rsidRPr="00222DF1">
        <w:rPr>
          <w:rFonts w:eastAsia="Calibri" w:cs="Times New Roman"/>
        </w:rPr>
        <w:t xml:space="preserve"> Onder deze zorgplicht valt onder meer dat een notaris de cliënten moet informeren en waarschuwen voor de gevolgen van het al dan niet gebruik maken van zijn diensten. Tevens heeft een notaris daarbij een onderzoeksplicht. Zo moet er onderzoek worden gedaan naar de betrokken partijen en naar de transacties. De zorgplicht eindigt waar de notaris erop mocht vertrouwen dat de partijen zichzelf op de hoogte had</w:t>
      </w:r>
      <w:r w:rsidR="00650DE7">
        <w:rPr>
          <w:rFonts w:eastAsia="Calibri" w:cs="Times New Roman"/>
        </w:rPr>
        <w:t>den</w:t>
      </w:r>
      <w:r w:rsidRPr="00222DF1">
        <w:rPr>
          <w:rFonts w:eastAsia="Calibri" w:cs="Times New Roman"/>
        </w:rPr>
        <w:t xml:space="preserve"> gesteld van de rechtsgevolgen dan wel </w:t>
      </w:r>
      <w:r w:rsidR="00F610BF">
        <w:rPr>
          <w:rFonts w:eastAsia="Calibri" w:cs="Times New Roman"/>
        </w:rPr>
        <w:t>i</w:t>
      </w:r>
      <w:r w:rsidRPr="00222DF1">
        <w:rPr>
          <w:rFonts w:eastAsia="Calibri" w:cs="Times New Roman"/>
        </w:rPr>
        <w:t>nzicht daarin hadden.</w:t>
      </w:r>
      <w:r w:rsidR="00C44EBC" w:rsidRPr="00222DF1">
        <w:rPr>
          <w:rStyle w:val="Voetnootmarkering"/>
          <w:rFonts w:eastAsia="Calibri" w:cs="Times New Roman"/>
        </w:rPr>
        <w:footnoteReference w:id="23"/>
      </w:r>
    </w:p>
    <w:p w14:paraId="4C1A8658" w14:textId="77777777" w:rsidR="009B1CC1" w:rsidRPr="00222DF1" w:rsidRDefault="009B1CC1" w:rsidP="00896C6F">
      <w:pPr>
        <w:spacing w:after="0" w:line="360" w:lineRule="auto"/>
        <w:rPr>
          <w:rFonts w:eastAsia="Calibri" w:cs="Times New Roman"/>
        </w:rPr>
      </w:pPr>
    </w:p>
    <w:p w14:paraId="58036D34" w14:textId="46388BCF" w:rsidR="006B49B7" w:rsidRPr="00222DF1" w:rsidRDefault="006B49B7" w:rsidP="00896C6F">
      <w:pPr>
        <w:pStyle w:val="Kop2"/>
        <w:numPr>
          <w:ilvl w:val="2"/>
          <w:numId w:val="15"/>
        </w:numPr>
        <w:spacing w:line="360" w:lineRule="auto"/>
        <w:rPr>
          <w:rFonts w:ascii="Times New Roman" w:hAnsi="Times New Roman" w:cs="Times New Roman"/>
        </w:rPr>
      </w:pPr>
      <w:bookmarkStart w:id="28" w:name="_Toc17031735"/>
      <w:r w:rsidRPr="00222DF1">
        <w:rPr>
          <w:rFonts w:ascii="Times New Roman" w:hAnsi="Times New Roman" w:cs="Times New Roman"/>
        </w:rPr>
        <w:t>Onderzoeksplicht</w:t>
      </w:r>
      <w:bookmarkEnd w:id="28"/>
    </w:p>
    <w:p w14:paraId="621914AE" w14:textId="3C5D151D" w:rsidR="006B49B7" w:rsidRPr="00222DF1" w:rsidRDefault="00E7118B" w:rsidP="00896C6F">
      <w:pPr>
        <w:spacing w:line="360" w:lineRule="auto"/>
        <w:rPr>
          <w:rFonts w:cs="Times New Roman"/>
        </w:rPr>
      </w:pPr>
      <w:r w:rsidRPr="00222DF1">
        <w:rPr>
          <w:rFonts w:cs="Times New Roman"/>
        </w:rPr>
        <w:t xml:space="preserve">Van de notaris wordt verwacht dat hij onderzoek verricht naar zijn cliënten. Hierbij zal hij de voor hem toegankelijke registers raadplegen. </w:t>
      </w:r>
      <w:r w:rsidR="00BE04A4" w:rsidRPr="00222DF1">
        <w:rPr>
          <w:rFonts w:cs="Times New Roman"/>
        </w:rPr>
        <w:t xml:space="preserve">Verder moet de notaris ook onderzoek verrichten naar de </w:t>
      </w:r>
      <w:r w:rsidR="00BE04A4" w:rsidRPr="00222DF1">
        <w:rPr>
          <w:rFonts w:cs="Times New Roman"/>
        </w:rPr>
        <w:lastRenderedPageBreak/>
        <w:t xml:space="preserve">achtergrond van de transactie </w:t>
      </w:r>
      <w:r w:rsidR="002448D3" w:rsidRPr="00222DF1">
        <w:rPr>
          <w:rFonts w:cs="Times New Roman"/>
        </w:rPr>
        <w:t xml:space="preserve">(artikel 3 </w:t>
      </w:r>
      <w:r w:rsidR="00FD3A95" w:rsidRPr="00222DF1">
        <w:rPr>
          <w:rFonts w:cs="Times New Roman"/>
        </w:rPr>
        <w:t>Verordening beroeps- en gedragsregels)</w:t>
      </w:r>
      <w:r w:rsidR="00991DE4" w:rsidRPr="00222DF1">
        <w:rPr>
          <w:rFonts w:cs="Times New Roman"/>
        </w:rPr>
        <w:t>. De notaris moet informatie bij de cliënt verifiëren maar mag niet puur afgaan op de verstrekte informatie, hiervoor geld</w:t>
      </w:r>
      <w:r w:rsidR="00FC5316">
        <w:rPr>
          <w:rFonts w:cs="Times New Roman"/>
        </w:rPr>
        <w:t>t</w:t>
      </w:r>
      <w:r w:rsidR="00991DE4" w:rsidRPr="00222DF1">
        <w:rPr>
          <w:rFonts w:cs="Times New Roman"/>
        </w:rPr>
        <w:t xml:space="preserve"> ook de onderzoeksplicht.</w:t>
      </w:r>
      <w:r w:rsidR="00A43A7C" w:rsidRPr="00222DF1">
        <w:rPr>
          <w:rStyle w:val="Voetnootmarkering"/>
          <w:rFonts w:cs="Times New Roman"/>
        </w:rPr>
        <w:footnoteReference w:id="24"/>
      </w:r>
      <w:r w:rsidR="00991DE4" w:rsidRPr="00222DF1">
        <w:rPr>
          <w:rFonts w:cs="Times New Roman"/>
        </w:rPr>
        <w:t xml:space="preserve"> </w:t>
      </w:r>
      <w:r w:rsidR="00FD3A95" w:rsidRPr="00222DF1">
        <w:rPr>
          <w:rFonts w:cs="Times New Roman"/>
        </w:rPr>
        <w:t xml:space="preserve"> </w:t>
      </w:r>
    </w:p>
    <w:p w14:paraId="3FEB80CB" w14:textId="77777777" w:rsidR="001E5C2A" w:rsidRPr="00222DF1" w:rsidRDefault="001E5C2A" w:rsidP="00896C6F">
      <w:pPr>
        <w:spacing w:after="0" w:line="360" w:lineRule="auto"/>
        <w:rPr>
          <w:rFonts w:eastAsia="Calibri" w:cs="Times New Roman"/>
        </w:rPr>
      </w:pPr>
    </w:p>
    <w:p w14:paraId="48B8AF42" w14:textId="57B775F3" w:rsidR="001E5C2A" w:rsidRPr="00222DF1" w:rsidRDefault="001E5C2A" w:rsidP="00896C6F">
      <w:pPr>
        <w:pStyle w:val="Kop2"/>
        <w:numPr>
          <w:ilvl w:val="2"/>
          <w:numId w:val="15"/>
        </w:numPr>
        <w:spacing w:line="360" w:lineRule="auto"/>
        <w:rPr>
          <w:rFonts w:ascii="Times New Roman" w:hAnsi="Times New Roman" w:cs="Times New Roman"/>
        </w:rPr>
      </w:pPr>
      <w:bookmarkStart w:id="29" w:name="_Toc8654791"/>
      <w:bookmarkStart w:id="30" w:name="_Toc17031736"/>
      <w:r w:rsidRPr="00222DF1">
        <w:rPr>
          <w:rFonts w:ascii="Times New Roman" w:hAnsi="Times New Roman" w:cs="Times New Roman"/>
        </w:rPr>
        <w:t>Geheimhoudingsplicht</w:t>
      </w:r>
      <w:bookmarkEnd w:id="29"/>
      <w:bookmarkEnd w:id="30"/>
    </w:p>
    <w:p w14:paraId="702843B3" w14:textId="7BDA53FD" w:rsidR="001E5C2A" w:rsidRPr="00222DF1" w:rsidRDefault="001E5C2A" w:rsidP="00896C6F">
      <w:pPr>
        <w:spacing w:after="0" w:line="360" w:lineRule="auto"/>
        <w:rPr>
          <w:rFonts w:eastAsia="Calibri" w:cs="Times New Roman"/>
        </w:rPr>
      </w:pPr>
      <w:r w:rsidRPr="00222DF1">
        <w:rPr>
          <w:rFonts w:eastAsia="Calibri" w:cs="Times New Roman"/>
        </w:rPr>
        <w:t>De notaris heeft een geheimhoudingsplicht</w:t>
      </w:r>
      <w:r w:rsidR="00C158B7" w:rsidRPr="00222DF1">
        <w:rPr>
          <w:rFonts w:eastAsia="Calibri" w:cs="Times New Roman"/>
        </w:rPr>
        <w:t xml:space="preserve"> (artikel 22 </w:t>
      </w:r>
      <w:proofErr w:type="spellStart"/>
      <w:r w:rsidR="00C158B7" w:rsidRPr="00222DF1">
        <w:rPr>
          <w:rFonts w:eastAsia="Calibri" w:cs="Times New Roman"/>
        </w:rPr>
        <w:t>Wna</w:t>
      </w:r>
      <w:proofErr w:type="spellEnd"/>
      <w:r w:rsidR="00C158B7" w:rsidRPr="00222DF1">
        <w:rPr>
          <w:rFonts w:eastAsia="Calibri" w:cs="Times New Roman"/>
        </w:rPr>
        <w:t>)</w:t>
      </w:r>
      <w:r w:rsidRPr="00222DF1">
        <w:rPr>
          <w:rFonts w:eastAsia="Calibri" w:cs="Times New Roman"/>
        </w:rPr>
        <w:t xml:space="preserve">. Alles wat aan de notaris ambtshalve is toevertrouwd mag de notaris in principe niet delen met derden. De notaris </w:t>
      </w:r>
      <w:r w:rsidR="00345506" w:rsidRPr="00222DF1">
        <w:rPr>
          <w:rFonts w:eastAsia="Calibri" w:cs="Times New Roman"/>
        </w:rPr>
        <w:t xml:space="preserve">dient betrouwbaar te handelen en is </w:t>
      </w:r>
      <w:r w:rsidRPr="00222DF1">
        <w:rPr>
          <w:rFonts w:eastAsia="Calibri" w:cs="Times New Roman"/>
        </w:rPr>
        <w:t xml:space="preserve">een vertrouwenspersoon van zijn cliënten. Er zijn natuurlijk wel instanties waaraan de notaris in bepaalde gevallen inzicht moet verschaffen wanneer daarom wordt verzocht. Tevens is de notaris verplicht om zelf ongebruikelijke transacties te melden bij </w:t>
      </w:r>
      <w:r w:rsidR="002C1944" w:rsidRPr="00222DF1">
        <w:rPr>
          <w:rFonts w:eastAsia="Calibri" w:cs="Times New Roman"/>
        </w:rPr>
        <w:t xml:space="preserve">de Financiële </w:t>
      </w:r>
      <w:r w:rsidR="00A06075" w:rsidRPr="00222DF1">
        <w:rPr>
          <w:rFonts w:eastAsia="Calibri" w:cs="Times New Roman"/>
        </w:rPr>
        <w:t>I</w:t>
      </w:r>
      <w:r w:rsidR="002C1944" w:rsidRPr="00222DF1">
        <w:rPr>
          <w:rFonts w:eastAsia="Calibri" w:cs="Times New Roman"/>
        </w:rPr>
        <w:t xml:space="preserve">nlichtingen </w:t>
      </w:r>
      <w:r w:rsidR="00A06075" w:rsidRPr="00222DF1">
        <w:rPr>
          <w:rFonts w:eastAsia="Calibri" w:cs="Times New Roman"/>
        </w:rPr>
        <w:t>E</w:t>
      </w:r>
      <w:r w:rsidR="002C1944" w:rsidRPr="00222DF1">
        <w:rPr>
          <w:rFonts w:eastAsia="Calibri" w:cs="Times New Roman"/>
        </w:rPr>
        <w:t>enheid (/Financial Intelligence Unit, FIU)</w:t>
      </w:r>
      <w:r w:rsidRPr="00222DF1">
        <w:rPr>
          <w:rFonts w:eastAsia="Calibri" w:cs="Times New Roman"/>
        </w:rPr>
        <w:t xml:space="preserve">. </w:t>
      </w:r>
    </w:p>
    <w:p w14:paraId="53BA2A3B" w14:textId="77777777" w:rsidR="001E5C2A" w:rsidRPr="00222DF1" w:rsidRDefault="001E5C2A" w:rsidP="00896C6F">
      <w:pPr>
        <w:spacing w:after="0" w:line="360" w:lineRule="auto"/>
        <w:rPr>
          <w:rFonts w:eastAsia="Calibri" w:cs="Times New Roman"/>
        </w:rPr>
      </w:pPr>
    </w:p>
    <w:p w14:paraId="27F2EB2F" w14:textId="77777777" w:rsidR="001E5C2A" w:rsidRPr="00222DF1" w:rsidRDefault="001E5C2A" w:rsidP="00896C6F">
      <w:pPr>
        <w:spacing w:after="0" w:line="360" w:lineRule="auto"/>
        <w:rPr>
          <w:rFonts w:eastAsia="Calibri" w:cs="Times New Roman"/>
        </w:rPr>
      </w:pPr>
      <w:r w:rsidRPr="00222DF1">
        <w:rPr>
          <w:rFonts w:eastAsia="Calibri" w:cs="Times New Roman"/>
        </w:rPr>
        <w:t>Uitzonderingen voor de notaris als het gaat om inzage van vertrouwelijke informatie:</w:t>
      </w:r>
    </w:p>
    <w:p w14:paraId="2D352412" w14:textId="6A50B736" w:rsidR="001E5C2A" w:rsidRPr="00222DF1" w:rsidRDefault="001E5C2A" w:rsidP="00896C6F">
      <w:pPr>
        <w:numPr>
          <w:ilvl w:val="0"/>
          <w:numId w:val="2"/>
        </w:numPr>
        <w:spacing w:after="0" w:line="360" w:lineRule="auto"/>
        <w:contextualSpacing/>
        <w:rPr>
          <w:rFonts w:eastAsia="Calibri" w:cs="Times New Roman"/>
        </w:rPr>
      </w:pPr>
      <w:r w:rsidRPr="00222DF1">
        <w:rPr>
          <w:rFonts w:eastAsia="Calibri" w:cs="Times New Roman"/>
        </w:rPr>
        <w:t>Informatieplicht fiscus / opsporingsautoriteiten</w:t>
      </w:r>
      <w:r w:rsidR="00FB59D8">
        <w:rPr>
          <w:rFonts w:eastAsia="Calibri" w:cs="Times New Roman"/>
        </w:rPr>
        <w:t>;</w:t>
      </w:r>
    </w:p>
    <w:p w14:paraId="6AB590A4" w14:textId="57AEDC92" w:rsidR="001E5C2A" w:rsidRPr="00222DF1" w:rsidRDefault="001E5C2A" w:rsidP="00896C6F">
      <w:pPr>
        <w:numPr>
          <w:ilvl w:val="0"/>
          <w:numId w:val="2"/>
        </w:numPr>
        <w:spacing w:after="0" w:line="360" w:lineRule="auto"/>
        <w:contextualSpacing/>
        <w:rPr>
          <w:rFonts w:eastAsia="Calibri" w:cs="Times New Roman"/>
        </w:rPr>
      </w:pPr>
      <w:r w:rsidRPr="00222DF1">
        <w:rPr>
          <w:rFonts w:eastAsia="Calibri" w:cs="Times New Roman"/>
        </w:rPr>
        <w:t xml:space="preserve">Informatieplicht BFT / </w:t>
      </w:r>
      <w:proofErr w:type="spellStart"/>
      <w:r w:rsidRPr="00222DF1">
        <w:rPr>
          <w:rFonts w:eastAsia="Calibri" w:cs="Times New Roman"/>
        </w:rPr>
        <w:t>KvN</w:t>
      </w:r>
      <w:proofErr w:type="spellEnd"/>
      <w:r w:rsidR="00FB59D8">
        <w:rPr>
          <w:rFonts w:eastAsia="Calibri" w:cs="Times New Roman"/>
        </w:rPr>
        <w:t>;</w:t>
      </w:r>
    </w:p>
    <w:p w14:paraId="527AD611" w14:textId="5555CD39" w:rsidR="001E5C2A" w:rsidRPr="00222DF1" w:rsidRDefault="001E5C2A" w:rsidP="00896C6F">
      <w:pPr>
        <w:numPr>
          <w:ilvl w:val="0"/>
          <w:numId w:val="2"/>
        </w:numPr>
        <w:spacing w:after="0" w:line="360" w:lineRule="auto"/>
        <w:contextualSpacing/>
        <w:rPr>
          <w:rFonts w:eastAsia="Calibri" w:cs="Times New Roman"/>
        </w:rPr>
      </w:pPr>
      <w:r w:rsidRPr="00222DF1">
        <w:rPr>
          <w:rFonts w:eastAsia="Calibri" w:cs="Times New Roman"/>
        </w:rPr>
        <w:t xml:space="preserve">Meldingsplicht </w:t>
      </w:r>
      <w:r w:rsidR="00B23327" w:rsidRPr="00222DF1">
        <w:rPr>
          <w:rFonts w:eastAsia="Calibri" w:cs="Times New Roman"/>
        </w:rPr>
        <w:t xml:space="preserve">op grond van de </w:t>
      </w:r>
      <w:r w:rsidRPr="00222DF1">
        <w:rPr>
          <w:rFonts w:eastAsia="Calibri" w:cs="Times New Roman"/>
        </w:rPr>
        <w:t>W</w:t>
      </w:r>
      <w:r w:rsidR="005361A3" w:rsidRPr="00222DF1">
        <w:rPr>
          <w:rFonts w:eastAsia="Calibri" w:cs="Times New Roman"/>
        </w:rPr>
        <w:t>wft</w:t>
      </w:r>
      <w:r w:rsidR="00FB59D8">
        <w:rPr>
          <w:rFonts w:eastAsia="Calibri" w:cs="Times New Roman"/>
        </w:rPr>
        <w:t>.</w:t>
      </w:r>
    </w:p>
    <w:p w14:paraId="5AB6F831" w14:textId="77777777" w:rsidR="008469D3" w:rsidRPr="00222DF1" w:rsidRDefault="008469D3" w:rsidP="00896C6F">
      <w:pPr>
        <w:spacing w:line="360" w:lineRule="auto"/>
        <w:rPr>
          <w:rFonts w:eastAsia="Calibri" w:cs="Times New Roman"/>
        </w:rPr>
      </w:pPr>
      <w:bookmarkStart w:id="31" w:name="_Toc8654792"/>
    </w:p>
    <w:p w14:paraId="36D29967" w14:textId="4EE17910" w:rsidR="001E5C2A" w:rsidRPr="00222DF1" w:rsidRDefault="008469D3" w:rsidP="00896C6F">
      <w:pPr>
        <w:pStyle w:val="Kop2"/>
        <w:numPr>
          <w:ilvl w:val="2"/>
          <w:numId w:val="15"/>
        </w:numPr>
        <w:spacing w:line="360" w:lineRule="auto"/>
        <w:rPr>
          <w:rFonts w:ascii="Times New Roman" w:hAnsi="Times New Roman" w:cs="Times New Roman"/>
        </w:rPr>
      </w:pPr>
      <w:bookmarkStart w:id="32" w:name="_Toc17031737"/>
      <w:r w:rsidRPr="00222DF1">
        <w:rPr>
          <w:rFonts w:ascii="Times New Roman" w:hAnsi="Times New Roman" w:cs="Times New Roman"/>
        </w:rPr>
        <w:t>M</w:t>
      </w:r>
      <w:r w:rsidR="001E5C2A" w:rsidRPr="00222DF1">
        <w:rPr>
          <w:rFonts w:ascii="Times New Roman" w:hAnsi="Times New Roman" w:cs="Times New Roman"/>
        </w:rPr>
        <w:t>inisterieplicht en dienstweigering</w:t>
      </w:r>
      <w:bookmarkEnd w:id="31"/>
      <w:bookmarkEnd w:id="32"/>
    </w:p>
    <w:p w14:paraId="4853C874" w14:textId="02786198" w:rsidR="001E5C2A" w:rsidRPr="00E931D1" w:rsidRDefault="001E5C2A" w:rsidP="00896C6F">
      <w:pPr>
        <w:pStyle w:val="Lijstalinea"/>
        <w:numPr>
          <w:ilvl w:val="0"/>
          <w:numId w:val="35"/>
        </w:numPr>
        <w:spacing w:after="0" w:line="360" w:lineRule="auto"/>
        <w:rPr>
          <w:rFonts w:eastAsia="Calibri" w:cs="Times New Roman"/>
          <w:b/>
          <w:u w:val="single"/>
        </w:rPr>
      </w:pPr>
      <w:r w:rsidRPr="00E931D1">
        <w:rPr>
          <w:rFonts w:eastAsia="Calibri" w:cs="Times New Roman"/>
          <w:b/>
          <w:u w:val="single"/>
        </w:rPr>
        <w:t>Verplichte medewerking</w:t>
      </w:r>
      <w:r w:rsidR="00DF3CD3" w:rsidRPr="00E931D1">
        <w:rPr>
          <w:rFonts w:eastAsia="Calibri" w:cs="Times New Roman"/>
          <w:b/>
          <w:u w:val="single"/>
        </w:rPr>
        <w:t>:</w:t>
      </w:r>
    </w:p>
    <w:p w14:paraId="513DE148" w14:textId="3EECC5B2" w:rsidR="001E5C2A" w:rsidRPr="00222DF1" w:rsidRDefault="001E5C2A" w:rsidP="00896C6F">
      <w:pPr>
        <w:spacing w:after="0" w:line="360" w:lineRule="auto"/>
        <w:rPr>
          <w:rFonts w:eastAsia="Calibri" w:cs="Times New Roman"/>
        </w:rPr>
      </w:pPr>
      <w:r w:rsidRPr="00222DF1">
        <w:rPr>
          <w:rFonts w:eastAsia="Calibri" w:cs="Times New Roman"/>
        </w:rPr>
        <w:t xml:space="preserve">Een notaris is bevoegd om authentieke akten te verlijden (artikel 2 lid 1 </w:t>
      </w:r>
      <w:proofErr w:type="spellStart"/>
      <w:r w:rsidRPr="00222DF1">
        <w:rPr>
          <w:rFonts w:eastAsia="Calibri" w:cs="Times New Roman"/>
        </w:rPr>
        <w:t>Wna</w:t>
      </w:r>
      <w:proofErr w:type="spellEnd"/>
      <w:r w:rsidRPr="00222DF1">
        <w:rPr>
          <w:rFonts w:eastAsia="Calibri" w:cs="Times New Roman"/>
        </w:rPr>
        <w:t xml:space="preserve">). De ministerieplicht dient om de toegankelijkheid van notariële diensten voor een ieder te waarborgen (artikel 21 lid 1 </w:t>
      </w:r>
      <w:proofErr w:type="spellStart"/>
      <w:r w:rsidRPr="00222DF1">
        <w:rPr>
          <w:rFonts w:eastAsia="Calibri" w:cs="Times New Roman"/>
        </w:rPr>
        <w:t>Wna</w:t>
      </w:r>
      <w:proofErr w:type="spellEnd"/>
      <w:r w:rsidRPr="00222DF1">
        <w:rPr>
          <w:rFonts w:eastAsia="Calibri" w:cs="Times New Roman"/>
        </w:rPr>
        <w:t>). Een notaris is niet alleen bevoegd om akten op te stellen, maar ook verplicht zijn diensten te verlenen en mag in principe niemand weigeren.</w:t>
      </w:r>
      <w:r w:rsidR="008B4910" w:rsidRPr="00222DF1">
        <w:rPr>
          <w:rStyle w:val="Voetnootmarkering"/>
          <w:rFonts w:eastAsia="Calibri" w:cs="Times New Roman"/>
        </w:rPr>
        <w:footnoteReference w:id="25"/>
      </w:r>
      <w:r w:rsidRPr="00222DF1">
        <w:rPr>
          <w:rFonts w:eastAsia="Calibri" w:cs="Times New Roman"/>
        </w:rPr>
        <w:t xml:space="preserve"> </w:t>
      </w:r>
    </w:p>
    <w:p w14:paraId="4DF86A83" w14:textId="77777777" w:rsidR="001E5C2A" w:rsidRPr="00222DF1" w:rsidRDefault="001E5C2A" w:rsidP="00896C6F">
      <w:pPr>
        <w:spacing w:after="0" w:line="360" w:lineRule="auto"/>
        <w:rPr>
          <w:rFonts w:eastAsia="Calibri" w:cs="Times New Roman"/>
        </w:rPr>
      </w:pPr>
    </w:p>
    <w:p w14:paraId="4E1AF7E2" w14:textId="0D4444EC" w:rsidR="001E5C2A" w:rsidRPr="00222DF1" w:rsidRDefault="001E5C2A" w:rsidP="00896C6F">
      <w:pPr>
        <w:spacing w:after="0" w:line="360" w:lineRule="auto"/>
        <w:rPr>
          <w:rFonts w:eastAsia="Calibri" w:cs="Times New Roman"/>
        </w:rPr>
      </w:pPr>
      <w:r w:rsidRPr="00222DF1">
        <w:rPr>
          <w:rFonts w:eastAsia="Calibri" w:cs="Times New Roman"/>
        </w:rPr>
        <w:t xml:space="preserve">Alleen in hele bijzondere omstandigheden mag de notaris een cliënt weigeren (artikel 21 lid 2 </w:t>
      </w:r>
      <w:proofErr w:type="spellStart"/>
      <w:r w:rsidRPr="00222DF1">
        <w:rPr>
          <w:rFonts w:eastAsia="Calibri" w:cs="Times New Roman"/>
        </w:rPr>
        <w:t>Wna</w:t>
      </w:r>
      <w:proofErr w:type="spellEnd"/>
      <w:r w:rsidRPr="00222DF1">
        <w:rPr>
          <w:rFonts w:eastAsia="Calibri" w:cs="Times New Roman"/>
        </w:rPr>
        <w:t>). De notaris moet zijn dienst weigeren indien:</w:t>
      </w:r>
    </w:p>
    <w:p w14:paraId="7BA48033" w14:textId="501EC5F7" w:rsidR="001E5C2A" w:rsidRPr="00222DF1" w:rsidRDefault="001E5C2A" w:rsidP="00896C6F">
      <w:pPr>
        <w:pStyle w:val="Lijstalinea"/>
        <w:numPr>
          <w:ilvl w:val="0"/>
          <w:numId w:val="2"/>
        </w:numPr>
        <w:spacing w:after="0" w:line="360" w:lineRule="auto"/>
        <w:rPr>
          <w:rFonts w:eastAsia="Calibri" w:cs="Times New Roman"/>
        </w:rPr>
      </w:pPr>
      <w:r w:rsidRPr="00222DF1">
        <w:rPr>
          <w:rFonts w:eastAsia="Calibri" w:cs="Times New Roman"/>
        </w:rPr>
        <w:t>de notaris redelijk overtuig</w:t>
      </w:r>
      <w:r w:rsidR="00F14B14" w:rsidRPr="00222DF1">
        <w:rPr>
          <w:rFonts w:eastAsia="Calibri" w:cs="Times New Roman"/>
        </w:rPr>
        <w:t>d</w:t>
      </w:r>
      <w:r w:rsidRPr="00222DF1">
        <w:rPr>
          <w:rFonts w:eastAsia="Calibri" w:cs="Times New Roman"/>
        </w:rPr>
        <w:t xml:space="preserve"> is of een redelijk vermoeden heeft dat de werkzaamheden die van hem verlang</w:t>
      </w:r>
      <w:r w:rsidR="0038737C">
        <w:rPr>
          <w:rFonts w:eastAsia="Calibri" w:cs="Times New Roman"/>
        </w:rPr>
        <w:t>d</w:t>
      </w:r>
      <w:r w:rsidRPr="00222DF1">
        <w:rPr>
          <w:rFonts w:eastAsia="Calibri" w:cs="Times New Roman"/>
        </w:rPr>
        <w:t xml:space="preserve"> word</w:t>
      </w:r>
      <w:r w:rsidR="00F14B14" w:rsidRPr="00222DF1">
        <w:rPr>
          <w:rFonts w:eastAsia="Calibri" w:cs="Times New Roman"/>
        </w:rPr>
        <w:t>en</w:t>
      </w:r>
      <w:r w:rsidRPr="00222DF1">
        <w:rPr>
          <w:rFonts w:eastAsia="Calibri" w:cs="Times New Roman"/>
        </w:rPr>
        <w:t>, leid</w:t>
      </w:r>
      <w:r w:rsidR="003F7C80">
        <w:rPr>
          <w:rFonts w:eastAsia="Calibri" w:cs="Times New Roman"/>
        </w:rPr>
        <w:t>en</w:t>
      </w:r>
      <w:r w:rsidRPr="00222DF1">
        <w:rPr>
          <w:rFonts w:eastAsia="Calibri" w:cs="Times New Roman"/>
        </w:rPr>
        <w:t xml:space="preserve"> tot in strijd met het recht of openbare orde;</w:t>
      </w:r>
    </w:p>
    <w:p w14:paraId="70D72254" w14:textId="70594DF8" w:rsidR="001E5C2A" w:rsidRPr="00222DF1" w:rsidRDefault="001E5C2A" w:rsidP="00896C6F">
      <w:pPr>
        <w:pStyle w:val="Lijstalinea"/>
        <w:numPr>
          <w:ilvl w:val="0"/>
          <w:numId w:val="2"/>
        </w:numPr>
        <w:spacing w:after="0" w:line="360" w:lineRule="auto"/>
        <w:rPr>
          <w:rFonts w:eastAsia="Calibri" w:cs="Times New Roman"/>
        </w:rPr>
      </w:pPr>
      <w:r w:rsidRPr="00222DF1">
        <w:rPr>
          <w:rFonts w:eastAsia="Calibri" w:cs="Times New Roman"/>
        </w:rPr>
        <w:t>wanneer zijn medewerking wordt verlangd bij handelingen die kennelijk een ongeoorloofd doel of gevolg he</w:t>
      </w:r>
      <w:r w:rsidR="003F7C80">
        <w:rPr>
          <w:rFonts w:eastAsia="Calibri" w:cs="Times New Roman"/>
        </w:rPr>
        <w:t>bben</w:t>
      </w:r>
      <w:r w:rsidRPr="00222DF1">
        <w:rPr>
          <w:rFonts w:eastAsia="Calibri" w:cs="Times New Roman"/>
        </w:rPr>
        <w:t>;</w:t>
      </w:r>
    </w:p>
    <w:p w14:paraId="084CEFD3" w14:textId="18599825" w:rsidR="001E5C2A" w:rsidRPr="006C638D" w:rsidRDefault="001E5C2A" w:rsidP="00896C6F">
      <w:pPr>
        <w:spacing w:after="0" w:line="360" w:lineRule="auto"/>
        <w:ind w:left="360"/>
        <w:rPr>
          <w:rFonts w:eastAsia="Calibri" w:cs="Times New Roman"/>
        </w:rPr>
      </w:pPr>
      <w:r w:rsidRPr="006C638D">
        <w:rPr>
          <w:rFonts w:eastAsia="Calibri" w:cs="Times New Roman"/>
        </w:rPr>
        <w:t>Tevens mag de notaris zijn dienst weigeren als hij andere gegronde redenen voor weigering</w:t>
      </w:r>
      <w:r w:rsidR="008A1737" w:rsidRPr="006C638D">
        <w:rPr>
          <w:rFonts w:eastAsia="Calibri" w:cs="Times New Roman"/>
        </w:rPr>
        <w:t xml:space="preserve"> </w:t>
      </w:r>
      <w:r w:rsidRPr="006C638D">
        <w:rPr>
          <w:rFonts w:eastAsia="Calibri" w:cs="Times New Roman"/>
        </w:rPr>
        <w:t xml:space="preserve">heeft. </w:t>
      </w:r>
    </w:p>
    <w:p w14:paraId="0A991625" w14:textId="1AD7EEAB" w:rsidR="001E5C2A" w:rsidRPr="00222DF1" w:rsidRDefault="001E5C2A" w:rsidP="00896C6F">
      <w:pPr>
        <w:spacing w:after="0" w:line="360" w:lineRule="auto"/>
        <w:rPr>
          <w:rFonts w:eastAsia="Calibri" w:cs="Times New Roman"/>
        </w:rPr>
      </w:pPr>
    </w:p>
    <w:p w14:paraId="68EBC4A6" w14:textId="77777777" w:rsidR="00DF3CD3" w:rsidRPr="00222DF1" w:rsidRDefault="00DF3CD3" w:rsidP="00896C6F">
      <w:pPr>
        <w:spacing w:after="0" w:line="360" w:lineRule="auto"/>
        <w:rPr>
          <w:rFonts w:eastAsia="Calibri" w:cs="Times New Roman"/>
        </w:rPr>
      </w:pPr>
    </w:p>
    <w:p w14:paraId="2DF34E87" w14:textId="42CB7E38" w:rsidR="001E5C2A" w:rsidRPr="00E931D1" w:rsidRDefault="001E5C2A" w:rsidP="00896C6F">
      <w:pPr>
        <w:pStyle w:val="Lijstalinea"/>
        <w:numPr>
          <w:ilvl w:val="0"/>
          <w:numId w:val="35"/>
        </w:numPr>
        <w:spacing w:after="0" w:line="360" w:lineRule="auto"/>
        <w:rPr>
          <w:rFonts w:eastAsia="Calibri" w:cs="Times New Roman"/>
          <w:b/>
          <w:u w:val="single"/>
        </w:rPr>
      </w:pPr>
      <w:r w:rsidRPr="00E931D1">
        <w:rPr>
          <w:rFonts w:eastAsia="Calibri" w:cs="Times New Roman"/>
          <w:b/>
          <w:u w:val="single"/>
        </w:rPr>
        <w:lastRenderedPageBreak/>
        <w:t>Verplichte weigering</w:t>
      </w:r>
      <w:r w:rsidR="00DF3CD3" w:rsidRPr="00E931D1">
        <w:rPr>
          <w:rFonts w:eastAsia="Calibri" w:cs="Times New Roman"/>
          <w:b/>
          <w:u w:val="single"/>
        </w:rPr>
        <w:t>:</w:t>
      </w:r>
    </w:p>
    <w:p w14:paraId="6A1856A6" w14:textId="36E64A77" w:rsidR="001E5C2A" w:rsidRPr="00222DF1" w:rsidRDefault="001E5C2A" w:rsidP="00896C6F">
      <w:pPr>
        <w:spacing w:after="0" w:line="360" w:lineRule="auto"/>
        <w:rPr>
          <w:rFonts w:eastAsia="Calibri" w:cs="Times New Roman"/>
        </w:rPr>
      </w:pPr>
      <w:r w:rsidRPr="00222DF1">
        <w:rPr>
          <w:rFonts w:eastAsia="Calibri" w:cs="Times New Roman"/>
        </w:rPr>
        <w:t>Gegronde redenen</w:t>
      </w:r>
      <w:r w:rsidR="00E57389" w:rsidRPr="00222DF1">
        <w:rPr>
          <w:rFonts w:eastAsia="Calibri" w:cs="Times New Roman"/>
        </w:rPr>
        <w:t xml:space="preserve"> voor de notaris </w:t>
      </w:r>
      <w:r w:rsidRPr="00222DF1">
        <w:rPr>
          <w:rFonts w:eastAsia="Calibri" w:cs="Times New Roman"/>
        </w:rPr>
        <w:t>om dienst te weigeren</w:t>
      </w:r>
      <w:r w:rsidR="00F06B3C" w:rsidRPr="00222DF1">
        <w:rPr>
          <w:rFonts w:eastAsia="Calibri" w:cs="Times New Roman"/>
        </w:rPr>
        <w:t>, zijn</w:t>
      </w:r>
      <w:r w:rsidRPr="00222DF1">
        <w:rPr>
          <w:rFonts w:eastAsia="Calibri" w:cs="Times New Roman"/>
        </w:rPr>
        <w:t>:</w:t>
      </w:r>
    </w:p>
    <w:p w14:paraId="42C114B1" w14:textId="77777777" w:rsidR="001E5C2A" w:rsidRPr="00222DF1" w:rsidRDefault="001E5C2A" w:rsidP="00896C6F">
      <w:pPr>
        <w:spacing w:after="0" w:line="360" w:lineRule="auto"/>
        <w:rPr>
          <w:rFonts w:eastAsia="Calibri" w:cs="Times New Roman"/>
        </w:rPr>
      </w:pPr>
      <w:r w:rsidRPr="00222DF1">
        <w:rPr>
          <w:rFonts w:eastAsia="Calibri" w:cs="Times New Roman"/>
        </w:rPr>
        <w:t>1. Ongeoorloofd doel of gevolg (bijvoorbeeld een strafbaar feit);</w:t>
      </w:r>
    </w:p>
    <w:p w14:paraId="0443A3D8" w14:textId="77777777" w:rsidR="001E5C2A" w:rsidRPr="00222DF1" w:rsidRDefault="001E5C2A" w:rsidP="00896C6F">
      <w:pPr>
        <w:spacing w:after="0" w:line="360" w:lineRule="auto"/>
        <w:rPr>
          <w:rFonts w:eastAsia="Calibri" w:cs="Times New Roman"/>
        </w:rPr>
      </w:pPr>
      <w:r w:rsidRPr="00222DF1">
        <w:rPr>
          <w:rFonts w:eastAsia="Calibri" w:cs="Times New Roman"/>
        </w:rPr>
        <w:t>2. Meewerken aan schijnhandelingen;</w:t>
      </w:r>
    </w:p>
    <w:p w14:paraId="31F14B45" w14:textId="77777777" w:rsidR="001E5C2A" w:rsidRPr="00222DF1" w:rsidRDefault="001E5C2A" w:rsidP="00896C6F">
      <w:pPr>
        <w:spacing w:after="0" w:line="360" w:lineRule="auto"/>
        <w:rPr>
          <w:rFonts w:eastAsia="Calibri" w:cs="Times New Roman"/>
        </w:rPr>
      </w:pPr>
      <w:r w:rsidRPr="00222DF1">
        <w:rPr>
          <w:rFonts w:eastAsia="Calibri" w:cs="Times New Roman"/>
        </w:rPr>
        <w:t>3. Akte passeren met een belang dat groter is dan die door de beroepsaansprakelijkheid wordt gedekt;</w:t>
      </w:r>
    </w:p>
    <w:p w14:paraId="10E15994" w14:textId="77777777" w:rsidR="001E5C2A" w:rsidRPr="00222DF1" w:rsidRDefault="001E5C2A" w:rsidP="00896C6F">
      <w:pPr>
        <w:spacing w:after="0" w:line="360" w:lineRule="auto"/>
        <w:rPr>
          <w:rFonts w:eastAsia="Calibri" w:cs="Times New Roman"/>
        </w:rPr>
      </w:pPr>
      <w:r w:rsidRPr="00222DF1">
        <w:rPr>
          <w:rFonts w:eastAsia="Calibri" w:cs="Times New Roman"/>
        </w:rPr>
        <w:t>4. Handelingen die in strijd met de beroeps- en gedragsregels zijn;</w:t>
      </w:r>
    </w:p>
    <w:p w14:paraId="30364F7E" w14:textId="77777777" w:rsidR="001E5C2A" w:rsidRPr="00222DF1" w:rsidRDefault="001E5C2A" w:rsidP="00896C6F">
      <w:pPr>
        <w:spacing w:after="0" w:line="360" w:lineRule="auto"/>
        <w:rPr>
          <w:rFonts w:eastAsia="Calibri" w:cs="Times New Roman"/>
        </w:rPr>
      </w:pPr>
      <w:r w:rsidRPr="00222DF1">
        <w:rPr>
          <w:rFonts w:eastAsia="Calibri" w:cs="Times New Roman"/>
        </w:rPr>
        <w:t>5. De dienstverlening van de notaris heeft geen toegevoegde waarde;</w:t>
      </w:r>
    </w:p>
    <w:p w14:paraId="2E946E9D" w14:textId="3E880F7E" w:rsidR="001E5C2A" w:rsidRPr="00222DF1" w:rsidRDefault="001E5C2A" w:rsidP="00896C6F">
      <w:pPr>
        <w:spacing w:after="0" w:line="360" w:lineRule="auto"/>
        <w:rPr>
          <w:rFonts w:eastAsia="Calibri" w:cs="Times New Roman"/>
        </w:rPr>
      </w:pPr>
      <w:r w:rsidRPr="00222DF1">
        <w:rPr>
          <w:rFonts w:eastAsia="Calibri" w:cs="Times New Roman"/>
        </w:rPr>
        <w:t>6. Belangen van derden schaden.</w:t>
      </w:r>
      <w:r w:rsidR="00796173" w:rsidRPr="00222DF1">
        <w:rPr>
          <w:rStyle w:val="Voetnootmarkering"/>
          <w:rFonts w:eastAsia="Calibri" w:cs="Times New Roman"/>
        </w:rPr>
        <w:footnoteReference w:id="26"/>
      </w:r>
    </w:p>
    <w:p w14:paraId="04C7215B" w14:textId="277F73F0" w:rsidR="004B1C6A" w:rsidRPr="00222DF1" w:rsidRDefault="004B1C6A" w:rsidP="00896C6F">
      <w:pPr>
        <w:spacing w:after="0" w:line="360" w:lineRule="auto"/>
        <w:rPr>
          <w:rFonts w:eastAsia="Calibri" w:cs="Times New Roman"/>
        </w:rPr>
      </w:pPr>
    </w:p>
    <w:p w14:paraId="03DAED41" w14:textId="2C32FA23" w:rsidR="002B59B4" w:rsidRPr="00222DF1" w:rsidRDefault="002B59B4" w:rsidP="00896C6F">
      <w:pPr>
        <w:spacing w:line="360" w:lineRule="auto"/>
        <w:rPr>
          <w:rFonts w:eastAsia="Calibri" w:cs="Times New Roman"/>
        </w:rPr>
      </w:pPr>
      <w:r w:rsidRPr="00222DF1">
        <w:rPr>
          <w:rFonts w:eastAsia="Calibri" w:cs="Times New Roman"/>
        </w:rPr>
        <w:br w:type="page"/>
      </w:r>
    </w:p>
    <w:p w14:paraId="44BE902D" w14:textId="72337645" w:rsidR="00FA5832" w:rsidRPr="00222DF1" w:rsidRDefault="00222DF1" w:rsidP="00896C6F">
      <w:pPr>
        <w:pStyle w:val="Kop1"/>
        <w:numPr>
          <w:ilvl w:val="1"/>
          <w:numId w:val="35"/>
        </w:numPr>
        <w:spacing w:line="360" w:lineRule="auto"/>
        <w:rPr>
          <w:rFonts w:ascii="Times New Roman" w:eastAsia="Calibri" w:hAnsi="Times New Roman" w:cs="Times New Roman"/>
        </w:rPr>
      </w:pPr>
      <w:bookmarkStart w:id="33" w:name="_Toc17031738"/>
      <w:r w:rsidRPr="00222DF1">
        <w:rPr>
          <w:rFonts w:ascii="Times New Roman" w:eastAsia="Calibri" w:hAnsi="Times New Roman" w:cs="Times New Roman"/>
        </w:rPr>
        <w:lastRenderedPageBreak/>
        <w:t>Toezicht</w:t>
      </w:r>
      <w:bookmarkEnd w:id="33"/>
      <w:r w:rsidRPr="00222DF1">
        <w:rPr>
          <w:rFonts w:ascii="Times New Roman" w:eastAsia="Calibri" w:hAnsi="Times New Roman" w:cs="Times New Roman"/>
        </w:rPr>
        <w:t xml:space="preserve"> </w:t>
      </w:r>
    </w:p>
    <w:p w14:paraId="2E7865C1" w14:textId="77777777" w:rsidR="00222DF1" w:rsidRPr="00222DF1" w:rsidRDefault="00222DF1" w:rsidP="00896C6F">
      <w:pPr>
        <w:spacing w:line="360" w:lineRule="auto"/>
        <w:rPr>
          <w:rFonts w:eastAsia="Calibri" w:cs="Times New Roman"/>
        </w:rPr>
      </w:pPr>
    </w:p>
    <w:p w14:paraId="5DADF0CD" w14:textId="0E13240F" w:rsidR="001E5C2A" w:rsidRDefault="008402B9" w:rsidP="00896C6F">
      <w:pPr>
        <w:pStyle w:val="Kop2"/>
        <w:numPr>
          <w:ilvl w:val="2"/>
          <w:numId w:val="35"/>
        </w:numPr>
        <w:spacing w:line="360" w:lineRule="auto"/>
        <w:rPr>
          <w:rFonts w:ascii="Times New Roman" w:eastAsia="Calibri" w:hAnsi="Times New Roman" w:cs="Times New Roman"/>
        </w:rPr>
      </w:pPr>
      <w:bookmarkStart w:id="34" w:name="_Toc17031739"/>
      <w:r w:rsidRPr="00222DF1">
        <w:rPr>
          <w:rFonts w:ascii="Times New Roman" w:eastAsia="Calibri" w:hAnsi="Times New Roman" w:cs="Times New Roman"/>
        </w:rPr>
        <w:t>KNB</w:t>
      </w:r>
      <w:r w:rsidR="0051220D" w:rsidRPr="00222DF1">
        <w:rPr>
          <w:rFonts w:ascii="Times New Roman" w:eastAsia="Calibri" w:hAnsi="Times New Roman" w:cs="Times New Roman"/>
        </w:rPr>
        <w:t xml:space="preserve"> (Koninklijke Notariële Beroepsorganisatie)</w:t>
      </w:r>
      <w:bookmarkEnd w:id="34"/>
    </w:p>
    <w:p w14:paraId="73FDD0D8" w14:textId="2C489782" w:rsidR="008402B9" w:rsidRPr="00222DF1" w:rsidRDefault="005F0831" w:rsidP="00896C6F">
      <w:pPr>
        <w:spacing w:after="0" w:line="360" w:lineRule="auto"/>
        <w:rPr>
          <w:rFonts w:eastAsia="Calibri" w:cs="Times New Roman"/>
        </w:rPr>
      </w:pPr>
      <w:r w:rsidRPr="00222DF1">
        <w:rPr>
          <w:rFonts w:eastAsia="Calibri" w:cs="Times New Roman"/>
        </w:rPr>
        <w:t xml:space="preserve">De taak van de </w:t>
      </w:r>
      <w:r w:rsidR="0051220D" w:rsidRPr="00222DF1">
        <w:rPr>
          <w:rFonts w:eastAsia="Calibri" w:cs="Times New Roman"/>
        </w:rPr>
        <w:t>Koninklijke Notariële Beroepsorganisatie</w:t>
      </w:r>
      <w:r w:rsidR="004D1DD2" w:rsidRPr="00222DF1">
        <w:rPr>
          <w:rFonts w:eastAsia="Calibri" w:cs="Times New Roman"/>
        </w:rPr>
        <w:t xml:space="preserve"> </w:t>
      </w:r>
      <w:r w:rsidR="0051220D" w:rsidRPr="00222DF1">
        <w:rPr>
          <w:rFonts w:eastAsia="Calibri" w:cs="Times New Roman"/>
        </w:rPr>
        <w:t>(</w:t>
      </w:r>
      <w:r w:rsidR="004D1DD2" w:rsidRPr="00222DF1">
        <w:rPr>
          <w:rFonts w:eastAsia="Calibri" w:cs="Times New Roman"/>
        </w:rPr>
        <w:t>K</w:t>
      </w:r>
      <w:r w:rsidR="0051220D" w:rsidRPr="00222DF1">
        <w:rPr>
          <w:rFonts w:eastAsia="Calibri" w:cs="Times New Roman"/>
        </w:rPr>
        <w:t xml:space="preserve">NB) </w:t>
      </w:r>
      <w:r w:rsidRPr="00222DF1">
        <w:rPr>
          <w:rFonts w:eastAsia="Calibri" w:cs="Times New Roman"/>
        </w:rPr>
        <w:t>is het bevorderen van een goede beroepsuitoefening door de notarissen (artikel 6</w:t>
      </w:r>
      <w:r w:rsidR="003A78B6" w:rsidRPr="00222DF1">
        <w:rPr>
          <w:rFonts w:eastAsia="Calibri" w:cs="Times New Roman"/>
        </w:rPr>
        <w:t>0</w:t>
      </w:r>
      <w:r w:rsidRPr="00222DF1">
        <w:rPr>
          <w:rFonts w:eastAsia="Calibri" w:cs="Times New Roman"/>
        </w:rPr>
        <w:t xml:space="preserve"> </w:t>
      </w:r>
      <w:proofErr w:type="spellStart"/>
      <w:r w:rsidRPr="00222DF1">
        <w:rPr>
          <w:rFonts w:eastAsia="Calibri" w:cs="Times New Roman"/>
        </w:rPr>
        <w:t>Wna</w:t>
      </w:r>
      <w:proofErr w:type="spellEnd"/>
      <w:r w:rsidRPr="00222DF1">
        <w:rPr>
          <w:rFonts w:eastAsia="Calibri" w:cs="Times New Roman"/>
        </w:rPr>
        <w:t xml:space="preserve">). </w:t>
      </w:r>
      <w:r w:rsidR="00E81AFF" w:rsidRPr="00222DF1">
        <w:rPr>
          <w:rFonts w:eastAsia="Calibri" w:cs="Times New Roman"/>
        </w:rPr>
        <w:t xml:space="preserve">Alle notarissen zijn verplicht lid </w:t>
      </w:r>
      <w:r w:rsidR="00693081" w:rsidRPr="00222DF1">
        <w:rPr>
          <w:rFonts w:eastAsia="Calibri" w:cs="Times New Roman"/>
        </w:rPr>
        <w:t xml:space="preserve">te zijn </w:t>
      </w:r>
      <w:r w:rsidR="00E81AFF" w:rsidRPr="00222DF1">
        <w:rPr>
          <w:rFonts w:eastAsia="Calibri" w:cs="Times New Roman"/>
        </w:rPr>
        <w:t xml:space="preserve">van de KNB. </w:t>
      </w:r>
      <w:r w:rsidR="00470842" w:rsidRPr="00222DF1">
        <w:rPr>
          <w:rFonts w:eastAsia="Calibri" w:cs="Times New Roman"/>
        </w:rPr>
        <w:t>De KNB b</w:t>
      </w:r>
      <w:r w:rsidR="00034A2A" w:rsidRPr="00222DF1">
        <w:rPr>
          <w:rFonts w:eastAsia="Calibri" w:cs="Times New Roman"/>
        </w:rPr>
        <w:t>ewaakt en bevordert de kwaliteit van het notariaat</w:t>
      </w:r>
      <w:r w:rsidR="00470842" w:rsidRPr="00222DF1">
        <w:rPr>
          <w:rFonts w:eastAsia="Calibri" w:cs="Times New Roman"/>
        </w:rPr>
        <w:t>,</w:t>
      </w:r>
      <w:r w:rsidR="00034A2A" w:rsidRPr="00222DF1">
        <w:rPr>
          <w:rFonts w:eastAsia="Calibri" w:cs="Times New Roman"/>
        </w:rPr>
        <w:t xml:space="preserve"> behartigt de belangen van de leden</w:t>
      </w:r>
      <w:r w:rsidR="00470842" w:rsidRPr="00222DF1">
        <w:rPr>
          <w:rFonts w:eastAsia="Calibri" w:cs="Times New Roman"/>
        </w:rPr>
        <w:t xml:space="preserve"> en</w:t>
      </w:r>
      <w:r w:rsidR="00693081" w:rsidRPr="00222DF1">
        <w:rPr>
          <w:rFonts w:eastAsia="Calibri" w:cs="Times New Roman"/>
        </w:rPr>
        <w:t xml:space="preserve"> </w:t>
      </w:r>
      <w:r w:rsidR="00C324BF" w:rsidRPr="00222DF1">
        <w:rPr>
          <w:rFonts w:eastAsia="Calibri" w:cs="Times New Roman"/>
        </w:rPr>
        <w:t xml:space="preserve">houdt </w:t>
      </w:r>
      <w:r w:rsidR="00693081" w:rsidRPr="00222DF1">
        <w:rPr>
          <w:rFonts w:eastAsia="Calibri" w:cs="Times New Roman"/>
        </w:rPr>
        <w:t xml:space="preserve">notarissen op de hoogte van wetswijzigingen en overige ontwikkelingen in het vakgebied </w:t>
      </w:r>
      <w:r w:rsidR="00470842" w:rsidRPr="00222DF1">
        <w:rPr>
          <w:rFonts w:eastAsia="Calibri" w:cs="Times New Roman"/>
        </w:rPr>
        <w:t>(</w:t>
      </w:r>
      <w:r w:rsidR="00693081" w:rsidRPr="00222DF1">
        <w:rPr>
          <w:rFonts w:eastAsia="Calibri" w:cs="Times New Roman"/>
        </w:rPr>
        <w:t>via de website</w:t>
      </w:r>
      <w:r w:rsidR="00470842" w:rsidRPr="00222DF1">
        <w:rPr>
          <w:rFonts w:eastAsia="Calibri" w:cs="Times New Roman"/>
        </w:rPr>
        <w:t>)</w:t>
      </w:r>
      <w:r w:rsidR="00693081" w:rsidRPr="00222DF1">
        <w:rPr>
          <w:rFonts w:eastAsia="Calibri" w:cs="Times New Roman"/>
        </w:rPr>
        <w:t>.</w:t>
      </w:r>
      <w:r w:rsidR="00F115F2" w:rsidRPr="00222DF1">
        <w:rPr>
          <w:rStyle w:val="Voetnootmarkering"/>
          <w:rFonts w:eastAsia="Calibri" w:cs="Times New Roman"/>
        </w:rPr>
        <w:footnoteReference w:id="27"/>
      </w:r>
      <w:r w:rsidR="00C324BF" w:rsidRPr="00222DF1">
        <w:rPr>
          <w:rFonts w:eastAsia="Calibri" w:cs="Times New Roman"/>
        </w:rPr>
        <w:t xml:space="preserve"> Tevens stelt de KNB beroeps- en gedragsregels op, waar notarissen zich aan moeten houden</w:t>
      </w:r>
      <w:r w:rsidR="003A78B6" w:rsidRPr="00222DF1">
        <w:rPr>
          <w:rFonts w:eastAsia="Calibri" w:cs="Times New Roman"/>
        </w:rPr>
        <w:t xml:space="preserve"> (artikel 61 </w:t>
      </w:r>
      <w:proofErr w:type="spellStart"/>
      <w:r w:rsidR="003A78B6" w:rsidRPr="00222DF1">
        <w:rPr>
          <w:rFonts w:eastAsia="Calibri" w:cs="Times New Roman"/>
        </w:rPr>
        <w:t>Wna</w:t>
      </w:r>
      <w:proofErr w:type="spellEnd"/>
      <w:r w:rsidR="003A78B6" w:rsidRPr="00222DF1">
        <w:rPr>
          <w:rFonts w:eastAsia="Calibri" w:cs="Times New Roman"/>
        </w:rPr>
        <w:t>)</w:t>
      </w:r>
      <w:r w:rsidR="00C324BF" w:rsidRPr="00222DF1">
        <w:rPr>
          <w:rFonts w:eastAsia="Calibri" w:cs="Times New Roman"/>
        </w:rPr>
        <w:t xml:space="preserve">. Hier worden notariskantoren eens per drie jaar op getoetst. Mocht hieruit worden vermoed dat een notaris verwijtbaar handelt of nalaat in zijn beroepsuitoefening, kan verder onderzoek worden verricht. </w:t>
      </w:r>
      <w:r w:rsidR="00FE3D23" w:rsidRPr="00222DF1">
        <w:rPr>
          <w:rFonts w:eastAsia="Calibri" w:cs="Times New Roman"/>
        </w:rPr>
        <w:t>Dit onderzoek wordt onder controle van het BFT verricht.</w:t>
      </w:r>
      <w:r w:rsidR="00F115F2" w:rsidRPr="00222DF1">
        <w:rPr>
          <w:rStyle w:val="Voetnootmarkering"/>
          <w:rFonts w:eastAsia="Calibri" w:cs="Times New Roman"/>
        </w:rPr>
        <w:footnoteReference w:id="28"/>
      </w:r>
    </w:p>
    <w:p w14:paraId="58EE1A25" w14:textId="416DE1C5" w:rsidR="00391C09" w:rsidRPr="00222DF1" w:rsidRDefault="00391C09" w:rsidP="00896C6F">
      <w:pPr>
        <w:spacing w:after="0" w:line="360" w:lineRule="auto"/>
        <w:rPr>
          <w:rFonts w:eastAsia="Calibri" w:cs="Times New Roman"/>
        </w:rPr>
      </w:pPr>
    </w:p>
    <w:p w14:paraId="2F7B24B9" w14:textId="6151BD70" w:rsidR="00391C09" w:rsidRDefault="00391C09" w:rsidP="00896C6F">
      <w:pPr>
        <w:pStyle w:val="Kop2"/>
        <w:numPr>
          <w:ilvl w:val="2"/>
          <w:numId w:val="35"/>
        </w:numPr>
        <w:spacing w:line="360" w:lineRule="auto"/>
        <w:rPr>
          <w:rFonts w:ascii="Times New Roman" w:eastAsia="Calibri" w:hAnsi="Times New Roman" w:cs="Times New Roman"/>
        </w:rPr>
      </w:pPr>
      <w:bookmarkStart w:id="35" w:name="_Toc17031740"/>
      <w:r w:rsidRPr="00222DF1">
        <w:rPr>
          <w:rFonts w:ascii="Times New Roman" w:eastAsia="Calibri" w:hAnsi="Times New Roman" w:cs="Times New Roman"/>
        </w:rPr>
        <w:t>BFT (Bureau Financieel Toezicht)</w:t>
      </w:r>
      <w:bookmarkEnd w:id="35"/>
    </w:p>
    <w:p w14:paraId="2CF0F3E3" w14:textId="61619A1E" w:rsidR="000C3F69" w:rsidRPr="00222DF1" w:rsidRDefault="006E02F1" w:rsidP="00896C6F">
      <w:pPr>
        <w:spacing w:after="0" w:line="360" w:lineRule="auto"/>
        <w:rPr>
          <w:rFonts w:eastAsia="Calibri" w:cs="Times New Roman"/>
        </w:rPr>
      </w:pPr>
      <w:r w:rsidRPr="00222DF1">
        <w:rPr>
          <w:rFonts w:eastAsia="Calibri" w:cs="Times New Roman"/>
        </w:rPr>
        <w:t xml:space="preserve">Het BFT </w:t>
      </w:r>
      <w:r w:rsidR="00B46023" w:rsidRPr="00222DF1">
        <w:rPr>
          <w:rFonts w:eastAsia="Calibri" w:cs="Times New Roman"/>
        </w:rPr>
        <w:t xml:space="preserve">is toezichthouder, hiermee leveren zij een bijdrage aan de rechtszekerheid en de integriteit van het financiële stelsel. Zij doen onderzoek naar </w:t>
      </w:r>
      <w:r w:rsidR="00D15C93" w:rsidRPr="00222DF1">
        <w:rPr>
          <w:rFonts w:eastAsia="Calibri" w:cs="Times New Roman"/>
        </w:rPr>
        <w:t>het werk van notarissen, gerechtsdeurwaarders en enkele Wwft-plichtige beroepsgroepen</w:t>
      </w:r>
      <w:r w:rsidR="00EA1B2E" w:rsidRPr="00222DF1">
        <w:rPr>
          <w:rFonts w:eastAsia="Calibri" w:cs="Times New Roman"/>
        </w:rPr>
        <w:t xml:space="preserve"> (z</w:t>
      </w:r>
      <w:r w:rsidR="0001606C" w:rsidRPr="00222DF1">
        <w:rPr>
          <w:rFonts w:eastAsia="Calibri" w:cs="Times New Roman"/>
        </w:rPr>
        <w:t>oals accountants en administratiekantoren</w:t>
      </w:r>
      <w:r w:rsidR="00EA1B2E" w:rsidRPr="00222DF1">
        <w:rPr>
          <w:rFonts w:eastAsia="Calibri" w:cs="Times New Roman"/>
        </w:rPr>
        <w:t>)</w:t>
      </w:r>
      <w:r w:rsidR="00D15C93" w:rsidRPr="00222DF1">
        <w:rPr>
          <w:rFonts w:eastAsia="Calibri" w:cs="Times New Roman"/>
        </w:rPr>
        <w:t>.</w:t>
      </w:r>
      <w:r w:rsidR="00B46023" w:rsidRPr="00222DF1">
        <w:rPr>
          <w:rFonts w:eastAsia="Calibri" w:cs="Times New Roman"/>
        </w:rPr>
        <w:t xml:space="preserve"> </w:t>
      </w:r>
      <w:r w:rsidR="00A736C8" w:rsidRPr="00222DF1">
        <w:rPr>
          <w:rFonts w:eastAsia="Calibri" w:cs="Times New Roman"/>
        </w:rPr>
        <w:t>De wijze van toezicht van het BFT verschilt per beroepsbeoefenaar.</w:t>
      </w:r>
      <w:r w:rsidR="00625A42" w:rsidRPr="00222DF1">
        <w:rPr>
          <w:rStyle w:val="Voetnootmarkering"/>
          <w:rFonts w:eastAsia="Calibri" w:cs="Times New Roman"/>
        </w:rPr>
        <w:footnoteReference w:id="29"/>
      </w:r>
      <w:r w:rsidR="00231C7D" w:rsidRPr="00222DF1">
        <w:rPr>
          <w:rFonts w:eastAsia="Calibri" w:cs="Times New Roman"/>
        </w:rPr>
        <w:t xml:space="preserve"> </w:t>
      </w:r>
      <w:r w:rsidR="00495F42" w:rsidRPr="00222DF1">
        <w:rPr>
          <w:rFonts w:eastAsia="Calibri" w:cs="Times New Roman"/>
        </w:rPr>
        <w:t xml:space="preserve">De kwaliteit van </w:t>
      </w:r>
      <w:r w:rsidR="00FA0760" w:rsidRPr="00222DF1">
        <w:rPr>
          <w:rFonts w:eastAsia="Calibri" w:cs="Times New Roman"/>
        </w:rPr>
        <w:t xml:space="preserve">de werkzaamheden </w:t>
      </w:r>
      <w:r w:rsidR="00495F42" w:rsidRPr="00222DF1">
        <w:rPr>
          <w:rFonts w:eastAsia="Calibri" w:cs="Times New Roman"/>
        </w:rPr>
        <w:t>en de integriteit van notarissen word</w:t>
      </w:r>
      <w:r w:rsidR="00047D1F">
        <w:rPr>
          <w:rFonts w:eastAsia="Calibri" w:cs="Times New Roman"/>
        </w:rPr>
        <w:t>en</w:t>
      </w:r>
      <w:r w:rsidR="00495F42" w:rsidRPr="00222DF1">
        <w:rPr>
          <w:rFonts w:eastAsia="Calibri" w:cs="Times New Roman"/>
        </w:rPr>
        <w:t xml:space="preserve"> getoetst aan de hand van de </w:t>
      </w:r>
      <w:proofErr w:type="spellStart"/>
      <w:r w:rsidR="00495F42" w:rsidRPr="00222DF1">
        <w:rPr>
          <w:rFonts w:eastAsia="Calibri" w:cs="Times New Roman"/>
        </w:rPr>
        <w:t>Wna</w:t>
      </w:r>
      <w:proofErr w:type="spellEnd"/>
      <w:r w:rsidR="008D3BF5" w:rsidRPr="00222DF1">
        <w:rPr>
          <w:rFonts w:eastAsia="Calibri" w:cs="Times New Roman"/>
        </w:rPr>
        <w:t xml:space="preserve"> (artikel 110 </w:t>
      </w:r>
      <w:proofErr w:type="spellStart"/>
      <w:r w:rsidR="008D3BF5" w:rsidRPr="00222DF1">
        <w:rPr>
          <w:rFonts w:eastAsia="Calibri" w:cs="Times New Roman"/>
        </w:rPr>
        <w:t>Wna</w:t>
      </w:r>
      <w:proofErr w:type="spellEnd"/>
      <w:r w:rsidR="00151752" w:rsidRPr="00222DF1">
        <w:rPr>
          <w:rFonts w:eastAsia="Calibri" w:cs="Times New Roman"/>
        </w:rPr>
        <w:t>)</w:t>
      </w:r>
      <w:r w:rsidR="00495F42" w:rsidRPr="00222DF1">
        <w:rPr>
          <w:rFonts w:eastAsia="Calibri" w:cs="Times New Roman"/>
        </w:rPr>
        <w:t>.</w:t>
      </w:r>
      <w:r w:rsidR="00915ED3" w:rsidRPr="00222DF1">
        <w:rPr>
          <w:rFonts w:eastAsia="Calibri" w:cs="Times New Roman"/>
        </w:rPr>
        <w:t xml:space="preserve"> </w:t>
      </w:r>
      <w:r w:rsidR="00DA5AAE" w:rsidRPr="00222DF1">
        <w:rPr>
          <w:rFonts w:eastAsia="Calibri" w:cs="Times New Roman"/>
        </w:rPr>
        <w:t xml:space="preserve">De aspecten waarop het BFT </w:t>
      </w:r>
      <w:r w:rsidR="00FA0760" w:rsidRPr="00222DF1">
        <w:rPr>
          <w:rFonts w:eastAsia="Calibri" w:cs="Times New Roman"/>
        </w:rPr>
        <w:t xml:space="preserve">verder </w:t>
      </w:r>
      <w:r w:rsidR="00DA5AAE" w:rsidRPr="00222DF1">
        <w:rPr>
          <w:rFonts w:eastAsia="Calibri" w:cs="Times New Roman"/>
        </w:rPr>
        <w:t>controleert zijn onder andere</w:t>
      </w:r>
      <w:r w:rsidR="00FA0760" w:rsidRPr="00222DF1">
        <w:rPr>
          <w:rFonts w:eastAsia="Calibri" w:cs="Times New Roman"/>
        </w:rPr>
        <w:t xml:space="preserve"> de </w:t>
      </w:r>
      <w:r w:rsidR="00DA5AAE" w:rsidRPr="00222DF1">
        <w:rPr>
          <w:rFonts w:eastAsia="Calibri" w:cs="Times New Roman"/>
        </w:rPr>
        <w:t xml:space="preserve">financiële administratie </w:t>
      </w:r>
      <w:r w:rsidR="00FA0760" w:rsidRPr="00222DF1">
        <w:rPr>
          <w:rFonts w:eastAsia="Calibri" w:cs="Times New Roman"/>
        </w:rPr>
        <w:t xml:space="preserve">van het kantoor </w:t>
      </w:r>
      <w:r w:rsidR="00DA5AAE" w:rsidRPr="00222DF1">
        <w:rPr>
          <w:rFonts w:eastAsia="Calibri" w:cs="Times New Roman"/>
        </w:rPr>
        <w:t xml:space="preserve">en </w:t>
      </w:r>
      <w:r w:rsidR="00FA0760" w:rsidRPr="00222DF1">
        <w:rPr>
          <w:rFonts w:eastAsia="Calibri" w:cs="Times New Roman"/>
        </w:rPr>
        <w:t xml:space="preserve">of </w:t>
      </w:r>
      <w:r w:rsidR="00DA5AAE" w:rsidRPr="00222DF1">
        <w:rPr>
          <w:rFonts w:eastAsia="Calibri" w:cs="Times New Roman"/>
        </w:rPr>
        <w:t>de gelden (op de derdengeldenrekening</w:t>
      </w:r>
      <w:r w:rsidR="007C4ECE" w:rsidRPr="00222DF1">
        <w:rPr>
          <w:rFonts w:eastAsia="Calibri" w:cs="Times New Roman"/>
        </w:rPr>
        <w:t xml:space="preserve"> die aan het kantoor is toevertrouwd</w:t>
      </w:r>
      <w:r w:rsidR="00DA5AAE" w:rsidRPr="00222DF1">
        <w:rPr>
          <w:rFonts w:eastAsia="Calibri" w:cs="Times New Roman"/>
        </w:rPr>
        <w:t>)</w:t>
      </w:r>
      <w:r w:rsidR="00FA0760" w:rsidRPr="00222DF1">
        <w:rPr>
          <w:rFonts w:eastAsia="Calibri" w:cs="Times New Roman"/>
        </w:rPr>
        <w:t xml:space="preserve"> goed worden bewaard</w:t>
      </w:r>
      <w:r w:rsidR="007C4ECE" w:rsidRPr="00222DF1">
        <w:rPr>
          <w:rFonts w:eastAsia="Calibri" w:cs="Times New Roman"/>
        </w:rPr>
        <w:t>.</w:t>
      </w:r>
      <w:r w:rsidR="001D6BD9" w:rsidRPr="00222DF1">
        <w:rPr>
          <w:rStyle w:val="Voetnootmarkering"/>
          <w:rFonts w:eastAsia="Calibri" w:cs="Times New Roman"/>
        </w:rPr>
        <w:footnoteReference w:id="30"/>
      </w:r>
      <w:r w:rsidR="00FA0760" w:rsidRPr="00222DF1">
        <w:rPr>
          <w:rFonts w:eastAsia="Calibri" w:cs="Times New Roman"/>
        </w:rPr>
        <w:t xml:space="preserve"> </w:t>
      </w:r>
      <w:r w:rsidR="006F4416" w:rsidRPr="00222DF1">
        <w:rPr>
          <w:rFonts w:eastAsia="Calibri" w:cs="Times New Roman"/>
        </w:rPr>
        <w:t xml:space="preserve">Het BFT houdt toezicht door werkprocessen en dossiers te controleren. Zo wordt er getoetst of de cliënten op juiste wijze zijn geïdentificeerd en of ongebruikelijke transacties worden herkend en gemeld. </w:t>
      </w:r>
      <w:r w:rsidR="00121CB3" w:rsidRPr="00222DF1">
        <w:rPr>
          <w:rFonts w:eastAsia="Calibri" w:cs="Times New Roman"/>
        </w:rPr>
        <w:t>Het BFT gaat hierover ook in gesprek met notarissen.</w:t>
      </w:r>
      <w:r w:rsidR="00497A0C" w:rsidRPr="00222DF1">
        <w:rPr>
          <w:rFonts w:eastAsia="Calibri" w:cs="Times New Roman"/>
        </w:rPr>
        <w:t xml:space="preserve"> Wanneer een notaris zich niet aan wet- en regelgeving houdt, kan het BFT een boete of dwangsom opleggen.</w:t>
      </w:r>
      <w:r w:rsidR="00566E1E" w:rsidRPr="00222DF1">
        <w:rPr>
          <w:rStyle w:val="Voetnootmarkering"/>
          <w:rFonts w:eastAsia="Calibri" w:cs="Times New Roman"/>
        </w:rPr>
        <w:footnoteReference w:id="31"/>
      </w:r>
    </w:p>
    <w:p w14:paraId="7601B294" w14:textId="2CD1E137" w:rsidR="00FA5832" w:rsidRPr="00222DF1" w:rsidRDefault="00FA5832" w:rsidP="00896C6F">
      <w:pPr>
        <w:spacing w:line="360" w:lineRule="auto"/>
        <w:rPr>
          <w:rFonts w:cs="Times New Roman"/>
        </w:rPr>
      </w:pPr>
      <w:bookmarkStart w:id="36" w:name="_Toc8654794"/>
      <w:r w:rsidRPr="00222DF1">
        <w:rPr>
          <w:rFonts w:cs="Times New Roman"/>
        </w:rPr>
        <w:br w:type="page"/>
      </w:r>
    </w:p>
    <w:p w14:paraId="74FBDC3C" w14:textId="6F94120C" w:rsidR="001E5C2A" w:rsidRPr="00222DF1" w:rsidRDefault="001E5C2A" w:rsidP="00896C6F">
      <w:pPr>
        <w:pStyle w:val="Kop1"/>
        <w:numPr>
          <w:ilvl w:val="1"/>
          <w:numId w:val="15"/>
        </w:numPr>
        <w:spacing w:line="360" w:lineRule="auto"/>
        <w:rPr>
          <w:rFonts w:ascii="Times New Roman" w:eastAsia="Times New Roman" w:hAnsi="Times New Roman" w:cs="Times New Roman"/>
        </w:rPr>
      </w:pPr>
      <w:bookmarkStart w:id="37" w:name="_Toc17031741"/>
      <w:r w:rsidRPr="00222DF1">
        <w:rPr>
          <w:rFonts w:ascii="Times New Roman" w:eastAsia="Times New Roman" w:hAnsi="Times New Roman" w:cs="Times New Roman"/>
        </w:rPr>
        <w:lastRenderedPageBreak/>
        <w:t>Tuchtrecht</w:t>
      </w:r>
      <w:bookmarkEnd w:id="36"/>
      <w:bookmarkEnd w:id="37"/>
    </w:p>
    <w:p w14:paraId="7D3CDBFC" w14:textId="59B99130" w:rsidR="001E5C2A" w:rsidRPr="00222DF1" w:rsidRDefault="001E5C2A" w:rsidP="00896C6F">
      <w:pPr>
        <w:spacing w:after="0" w:line="360" w:lineRule="auto"/>
        <w:ind w:left="360"/>
        <w:rPr>
          <w:rFonts w:eastAsia="Calibri" w:cs="Times New Roman"/>
        </w:rPr>
      </w:pPr>
    </w:p>
    <w:p w14:paraId="76DCDC8F" w14:textId="62CED9D4" w:rsidR="0035189D" w:rsidRPr="00222DF1" w:rsidRDefault="008378CF" w:rsidP="00896C6F">
      <w:pPr>
        <w:spacing w:after="0" w:line="360" w:lineRule="auto"/>
        <w:rPr>
          <w:rFonts w:eastAsia="Calibri" w:cs="Times New Roman"/>
        </w:rPr>
      </w:pPr>
      <w:r w:rsidRPr="00222DF1">
        <w:rPr>
          <w:rFonts w:eastAsia="Calibri" w:cs="Times New Roman"/>
        </w:rPr>
        <w:t>Wanneer de notaris niet handelt zoals het ambt betaamt</w:t>
      </w:r>
      <w:r w:rsidR="001C7912">
        <w:rPr>
          <w:rFonts w:eastAsia="Calibri" w:cs="Times New Roman"/>
        </w:rPr>
        <w:t xml:space="preserve"> of verwijtbaar heeft nagelaten</w:t>
      </w:r>
      <w:r w:rsidRPr="00222DF1">
        <w:rPr>
          <w:rFonts w:eastAsia="Calibri" w:cs="Times New Roman"/>
        </w:rPr>
        <w:t xml:space="preserve">, kan hij met succes tuchtrechtelijk daarop worden aangesproken (artikel 93 lid 1 </w:t>
      </w:r>
      <w:proofErr w:type="spellStart"/>
      <w:r w:rsidRPr="00222DF1">
        <w:rPr>
          <w:rFonts w:eastAsia="Calibri" w:cs="Times New Roman"/>
        </w:rPr>
        <w:t>Wna</w:t>
      </w:r>
      <w:proofErr w:type="spellEnd"/>
      <w:r w:rsidRPr="00222DF1">
        <w:rPr>
          <w:rFonts w:eastAsia="Calibri" w:cs="Times New Roman"/>
        </w:rPr>
        <w:t>). Het is wel de bedoeling dat eerst naar de notaris in kwestie wordt gestapt door de klager</w:t>
      </w:r>
      <w:r w:rsidR="0035189D" w:rsidRPr="00222DF1">
        <w:rPr>
          <w:rFonts w:eastAsia="Calibri" w:cs="Times New Roman"/>
        </w:rPr>
        <w:t xml:space="preserve"> om het probleem op te lossen</w:t>
      </w:r>
      <w:r w:rsidRPr="00222DF1">
        <w:rPr>
          <w:rFonts w:eastAsia="Calibri" w:cs="Times New Roman"/>
        </w:rPr>
        <w:t>.</w:t>
      </w:r>
      <w:r w:rsidR="007E456E" w:rsidRPr="00222DF1">
        <w:rPr>
          <w:rStyle w:val="Voetnootmarkering"/>
          <w:rFonts w:eastAsia="Calibri" w:cs="Times New Roman"/>
        </w:rPr>
        <w:footnoteReference w:id="32"/>
      </w:r>
      <w:r w:rsidRPr="00222DF1">
        <w:rPr>
          <w:rFonts w:eastAsia="Calibri" w:cs="Times New Roman"/>
        </w:rPr>
        <w:t xml:space="preserve"> </w:t>
      </w:r>
    </w:p>
    <w:p w14:paraId="5E7DC03B" w14:textId="77777777" w:rsidR="00E44F0B" w:rsidRPr="00222DF1" w:rsidRDefault="00E44F0B" w:rsidP="00896C6F">
      <w:pPr>
        <w:spacing w:after="0" w:line="360" w:lineRule="auto"/>
        <w:rPr>
          <w:rFonts w:eastAsia="Calibri" w:cs="Times New Roman"/>
        </w:rPr>
      </w:pPr>
    </w:p>
    <w:p w14:paraId="756931AE" w14:textId="42EC3BB7" w:rsidR="00E44F0B" w:rsidRPr="00222DF1" w:rsidRDefault="00E44F0B" w:rsidP="00896C6F">
      <w:pPr>
        <w:spacing w:after="0" w:line="360" w:lineRule="auto"/>
        <w:rPr>
          <w:rFonts w:eastAsia="Calibri" w:cs="Times New Roman"/>
        </w:rPr>
      </w:pPr>
      <w:r w:rsidRPr="00222DF1">
        <w:rPr>
          <w:rFonts w:eastAsia="Calibri" w:cs="Times New Roman"/>
        </w:rPr>
        <w:t xml:space="preserve">Stappen </w:t>
      </w:r>
      <w:r w:rsidR="003E23D7" w:rsidRPr="00222DF1">
        <w:rPr>
          <w:rFonts w:eastAsia="Calibri" w:cs="Times New Roman"/>
        </w:rPr>
        <w:t xml:space="preserve">om </w:t>
      </w:r>
      <w:r w:rsidRPr="00222DF1">
        <w:rPr>
          <w:rFonts w:eastAsia="Calibri" w:cs="Times New Roman"/>
        </w:rPr>
        <w:t>tot een oplossing</w:t>
      </w:r>
      <w:r w:rsidR="003E23D7" w:rsidRPr="00222DF1">
        <w:rPr>
          <w:rFonts w:eastAsia="Calibri" w:cs="Times New Roman"/>
        </w:rPr>
        <w:t xml:space="preserve"> te komen</w:t>
      </w:r>
      <w:r w:rsidRPr="00222DF1">
        <w:rPr>
          <w:rFonts w:eastAsia="Calibri" w:cs="Times New Roman"/>
        </w:rPr>
        <w:t>:</w:t>
      </w:r>
    </w:p>
    <w:p w14:paraId="7EBCC140" w14:textId="1C673121" w:rsidR="0042651D" w:rsidRPr="00222DF1" w:rsidRDefault="00762298" w:rsidP="00896C6F">
      <w:pPr>
        <w:pStyle w:val="Lijstalinea"/>
        <w:numPr>
          <w:ilvl w:val="0"/>
          <w:numId w:val="2"/>
        </w:numPr>
        <w:spacing w:after="0" w:line="360" w:lineRule="auto"/>
        <w:rPr>
          <w:rFonts w:eastAsia="Calibri" w:cs="Times New Roman"/>
        </w:rPr>
      </w:pPr>
      <w:r w:rsidRPr="00222DF1">
        <w:rPr>
          <w:rFonts w:eastAsia="Calibri" w:cs="Times New Roman"/>
        </w:rPr>
        <w:t>D</w:t>
      </w:r>
      <w:r w:rsidR="0035189D" w:rsidRPr="00222DF1">
        <w:rPr>
          <w:rFonts w:eastAsia="Calibri" w:cs="Times New Roman"/>
        </w:rPr>
        <w:t xml:space="preserve">e klager </w:t>
      </w:r>
      <w:r w:rsidRPr="00222DF1">
        <w:rPr>
          <w:rFonts w:eastAsia="Calibri" w:cs="Times New Roman"/>
        </w:rPr>
        <w:t xml:space="preserve">kan beginnen met </w:t>
      </w:r>
      <w:r w:rsidR="0035189D" w:rsidRPr="00222DF1">
        <w:rPr>
          <w:rFonts w:eastAsia="Calibri" w:cs="Times New Roman"/>
        </w:rPr>
        <w:t xml:space="preserve">in gesprek </w:t>
      </w:r>
      <w:r w:rsidR="007C6792">
        <w:rPr>
          <w:rFonts w:eastAsia="Calibri" w:cs="Times New Roman"/>
        </w:rPr>
        <w:t xml:space="preserve">te </w:t>
      </w:r>
      <w:r w:rsidR="0035189D" w:rsidRPr="00222DF1">
        <w:rPr>
          <w:rFonts w:eastAsia="Calibri" w:cs="Times New Roman"/>
        </w:rPr>
        <w:t>gaan met de notaris</w:t>
      </w:r>
      <w:r w:rsidR="001C7912">
        <w:rPr>
          <w:rFonts w:eastAsia="Calibri" w:cs="Times New Roman"/>
        </w:rPr>
        <w:t xml:space="preserve"> zelf</w:t>
      </w:r>
      <w:r w:rsidR="00393785" w:rsidRPr="00222DF1">
        <w:rPr>
          <w:rFonts w:eastAsia="Calibri" w:cs="Times New Roman"/>
        </w:rPr>
        <w:t xml:space="preserve"> (het is raadzaam om dit gesprek persoonlijk te voeren in plaats van telefonisch of via de e-mail).</w:t>
      </w:r>
      <w:r w:rsidR="0035189D" w:rsidRPr="00222DF1">
        <w:rPr>
          <w:rFonts w:eastAsia="Calibri" w:cs="Times New Roman"/>
        </w:rPr>
        <w:t xml:space="preserve"> </w:t>
      </w:r>
      <w:r w:rsidR="0042651D" w:rsidRPr="00222DF1">
        <w:rPr>
          <w:rFonts w:eastAsia="Calibri" w:cs="Times New Roman"/>
        </w:rPr>
        <w:t>Hier kan de klager</w:t>
      </w:r>
      <w:r w:rsidR="00E44F0B" w:rsidRPr="00222DF1">
        <w:rPr>
          <w:rFonts w:eastAsia="Calibri" w:cs="Times New Roman"/>
        </w:rPr>
        <w:t xml:space="preserve"> het probleem voorleggen aan de notaris en kan de notaris weer op zijn beurt zijn handelwijze verklaren. </w:t>
      </w:r>
      <w:r w:rsidR="007E456E" w:rsidRPr="00222DF1">
        <w:rPr>
          <w:rFonts w:eastAsia="Calibri" w:cs="Times New Roman"/>
        </w:rPr>
        <w:t xml:space="preserve">Als een probleem besproken wordt </w:t>
      </w:r>
      <w:r w:rsidR="004B324B" w:rsidRPr="00222DF1">
        <w:rPr>
          <w:rFonts w:eastAsia="Calibri" w:cs="Times New Roman"/>
        </w:rPr>
        <w:t>kan er al tot een passende oplossing worden gekomen.</w:t>
      </w:r>
      <w:r w:rsidR="00140634" w:rsidRPr="00222DF1">
        <w:rPr>
          <w:rStyle w:val="Voetnootmarkering"/>
          <w:rFonts w:eastAsia="Calibri" w:cs="Times New Roman"/>
        </w:rPr>
        <w:footnoteReference w:id="33"/>
      </w:r>
    </w:p>
    <w:p w14:paraId="2711C79D" w14:textId="77777777" w:rsidR="0042651D" w:rsidRPr="00222DF1" w:rsidRDefault="0042651D" w:rsidP="00896C6F">
      <w:pPr>
        <w:spacing w:after="0" w:line="360" w:lineRule="auto"/>
        <w:rPr>
          <w:rFonts w:eastAsia="Calibri" w:cs="Times New Roman"/>
        </w:rPr>
      </w:pPr>
    </w:p>
    <w:p w14:paraId="4CF695E1" w14:textId="103BDC7C" w:rsidR="00E44F0B" w:rsidRPr="00222DF1" w:rsidRDefault="00762298" w:rsidP="00896C6F">
      <w:pPr>
        <w:pStyle w:val="Lijstalinea"/>
        <w:numPr>
          <w:ilvl w:val="0"/>
          <w:numId w:val="2"/>
        </w:numPr>
        <w:spacing w:after="0" w:line="360" w:lineRule="auto"/>
        <w:rPr>
          <w:rFonts w:eastAsia="Calibri" w:cs="Times New Roman"/>
        </w:rPr>
      </w:pPr>
      <w:r w:rsidRPr="00222DF1">
        <w:rPr>
          <w:rFonts w:eastAsia="Calibri" w:cs="Times New Roman"/>
        </w:rPr>
        <w:t xml:space="preserve">Mocht </w:t>
      </w:r>
      <w:r w:rsidR="00D73110" w:rsidRPr="00222DF1">
        <w:rPr>
          <w:rFonts w:eastAsia="Calibri" w:cs="Times New Roman"/>
        </w:rPr>
        <w:t xml:space="preserve">het </w:t>
      </w:r>
      <w:r w:rsidRPr="00222DF1">
        <w:rPr>
          <w:rFonts w:eastAsia="Calibri" w:cs="Times New Roman"/>
        </w:rPr>
        <w:t xml:space="preserve">gesprek geen uitkomst bieden, is het mogelijk om </w:t>
      </w:r>
      <w:r w:rsidR="005B064E" w:rsidRPr="00222DF1">
        <w:rPr>
          <w:rFonts w:eastAsia="Calibri" w:cs="Times New Roman"/>
        </w:rPr>
        <w:t>de</w:t>
      </w:r>
      <w:r w:rsidRPr="00222DF1">
        <w:rPr>
          <w:rFonts w:eastAsia="Calibri" w:cs="Times New Roman"/>
        </w:rPr>
        <w:t xml:space="preserve"> KNB te laten bemiddelen</w:t>
      </w:r>
      <w:r w:rsidR="00D73110" w:rsidRPr="00222DF1">
        <w:rPr>
          <w:rFonts w:eastAsia="Calibri" w:cs="Times New Roman"/>
        </w:rPr>
        <w:t xml:space="preserve"> als het gaat om ontevredenhe</w:t>
      </w:r>
      <w:r w:rsidR="00140559" w:rsidRPr="00222DF1">
        <w:rPr>
          <w:rFonts w:eastAsia="Calibri" w:cs="Times New Roman"/>
        </w:rPr>
        <w:t>i</w:t>
      </w:r>
      <w:r w:rsidR="00D73110" w:rsidRPr="00222DF1">
        <w:rPr>
          <w:rFonts w:eastAsia="Calibri" w:cs="Times New Roman"/>
        </w:rPr>
        <w:t>d over dienstverlening of de nota van de notaris</w:t>
      </w:r>
      <w:r w:rsidRPr="00222DF1">
        <w:rPr>
          <w:rFonts w:eastAsia="Calibri" w:cs="Times New Roman"/>
        </w:rPr>
        <w:t xml:space="preserve">. </w:t>
      </w:r>
      <w:r w:rsidR="005B064E" w:rsidRPr="00222DF1">
        <w:rPr>
          <w:rFonts w:eastAsia="Calibri" w:cs="Times New Roman"/>
        </w:rPr>
        <w:t>De</w:t>
      </w:r>
      <w:r w:rsidRPr="00222DF1">
        <w:rPr>
          <w:rFonts w:eastAsia="Calibri" w:cs="Times New Roman"/>
        </w:rPr>
        <w:t xml:space="preserve"> KNB is onpartijdig en weet uit ervaring dat</w:t>
      </w:r>
      <w:r w:rsidR="0042651D" w:rsidRPr="00222DF1">
        <w:rPr>
          <w:rFonts w:eastAsia="Calibri" w:cs="Times New Roman"/>
        </w:rPr>
        <w:t xml:space="preserve"> in </w:t>
      </w:r>
      <w:r w:rsidRPr="00222DF1">
        <w:rPr>
          <w:rFonts w:eastAsia="Calibri" w:cs="Times New Roman"/>
        </w:rPr>
        <w:t xml:space="preserve">de meeste gevallen </w:t>
      </w:r>
      <w:r w:rsidR="0042651D" w:rsidRPr="00222DF1">
        <w:rPr>
          <w:rFonts w:eastAsia="Calibri" w:cs="Times New Roman"/>
        </w:rPr>
        <w:t xml:space="preserve">bemiddeling tot een oplossing leidt. </w:t>
      </w:r>
      <w:r w:rsidR="00393785" w:rsidRPr="00222DF1">
        <w:rPr>
          <w:rFonts w:eastAsia="Calibri" w:cs="Times New Roman"/>
        </w:rPr>
        <w:t>Deze bemiddeling verloopt schriftelijk.</w:t>
      </w:r>
      <w:r w:rsidR="00140634" w:rsidRPr="00222DF1">
        <w:rPr>
          <w:rStyle w:val="Voetnootmarkering"/>
          <w:rFonts w:eastAsia="Calibri" w:cs="Times New Roman"/>
        </w:rPr>
        <w:footnoteReference w:id="34"/>
      </w:r>
      <w:r w:rsidR="00D73110" w:rsidRPr="00222DF1">
        <w:rPr>
          <w:rFonts w:eastAsia="Calibri" w:cs="Times New Roman"/>
        </w:rPr>
        <w:t xml:space="preserve"> </w:t>
      </w:r>
    </w:p>
    <w:p w14:paraId="0B631018" w14:textId="77777777" w:rsidR="00E44F0B" w:rsidRPr="00222DF1" w:rsidRDefault="00E44F0B" w:rsidP="00896C6F">
      <w:pPr>
        <w:spacing w:after="0" w:line="360" w:lineRule="auto"/>
        <w:rPr>
          <w:rFonts w:eastAsia="Calibri" w:cs="Times New Roman"/>
        </w:rPr>
      </w:pPr>
    </w:p>
    <w:p w14:paraId="177E4A33" w14:textId="6311FCEE" w:rsidR="0035189D" w:rsidRPr="00222DF1" w:rsidRDefault="0042651D" w:rsidP="00896C6F">
      <w:pPr>
        <w:pStyle w:val="Lijstalinea"/>
        <w:numPr>
          <w:ilvl w:val="0"/>
          <w:numId w:val="2"/>
        </w:numPr>
        <w:spacing w:after="0" w:line="360" w:lineRule="auto"/>
        <w:rPr>
          <w:rFonts w:eastAsia="Calibri" w:cs="Times New Roman"/>
        </w:rPr>
      </w:pPr>
      <w:r w:rsidRPr="00222DF1">
        <w:rPr>
          <w:rFonts w:eastAsia="Calibri" w:cs="Times New Roman"/>
        </w:rPr>
        <w:t>Bij de gevallen waar er op dit punt nog geen sprake is van een oplossing, is er de mogelijkheid om naar de geschillencommissie</w:t>
      </w:r>
      <w:r w:rsidR="000A246C" w:rsidRPr="00222DF1">
        <w:rPr>
          <w:rStyle w:val="Voetnootmarkering"/>
          <w:rFonts w:eastAsia="Calibri" w:cs="Times New Roman"/>
        </w:rPr>
        <w:footnoteReference w:id="35"/>
      </w:r>
      <w:r w:rsidRPr="00222DF1">
        <w:rPr>
          <w:rFonts w:eastAsia="Calibri" w:cs="Times New Roman"/>
        </w:rPr>
        <w:t xml:space="preserve"> te stappen</w:t>
      </w:r>
      <w:r w:rsidR="00FD679A" w:rsidRPr="00222DF1">
        <w:rPr>
          <w:rFonts w:eastAsia="Calibri" w:cs="Times New Roman"/>
        </w:rPr>
        <w:t xml:space="preserve"> (notarissen zijn hierbij aangesloten)</w:t>
      </w:r>
      <w:r w:rsidRPr="00222DF1">
        <w:rPr>
          <w:rFonts w:eastAsia="Calibri" w:cs="Times New Roman"/>
        </w:rPr>
        <w:t xml:space="preserve">. </w:t>
      </w:r>
      <w:r w:rsidR="00A67CCE" w:rsidRPr="00222DF1">
        <w:rPr>
          <w:rFonts w:eastAsia="Calibri" w:cs="Times New Roman"/>
        </w:rPr>
        <w:t xml:space="preserve">De Geschillencommissie </w:t>
      </w:r>
      <w:r w:rsidR="009B4931" w:rsidRPr="00222DF1">
        <w:rPr>
          <w:rFonts w:eastAsia="Calibri" w:cs="Times New Roman"/>
        </w:rPr>
        <w:t xml:space="preserve">Notariaat is onpartijdig </w:t>
      </w:r>
      <w:r w:rsidR="00600262" w:rsidRPr="00222DF1">
        <w:rPr>
          <w:rFonts w:eastAsia="Calibri" w:cs="Times New Roman"/>
        </w:rPr>
        <w:t xml:space="preserve">en bestaat uit drie leden. Zij </w:t>
      </w:r>
      <w:r w:rsidR="009B4931" w:rsidRPr="00222DF1">
        <w:rPr>
          <w:rFonts w:eastAsia="Calibri" w:cs="Times New Roman"/>
        </w:rPr>
        <w:t>doe</w:t>
      </w:r>
      <w:r w:rsidR="00600262" w:rsidRPr="00222DF1">
        <w:rPr>
          <w:rFonts w:eastAsia="Calibri" w:cs="Times New Roman"/>
        </w:rPr>
        <w:t>n</w:t>
      </w:r>
      <w:r w:rsidR="009B4931" w:rsidRPr="00222DF1">
        <w:rPr>
          <w:rFonts w:eastAsia="Calibri" w:cs="Times New Roman"/>
        </w:rPr>
        <w:t xml:space="preserve"> uitspraak over het geschil</w:t>
      </w:r>
      <w:r w:rsidR="006251F9" w:rsidRPr="00222DF1">
        <w:rPr>
          <w:rFonts w:eastAsia="Calibri" w:cs="Times New Roman"/>
        </w:rPr>
        <w:t>, deze uitspraak is bindend.</w:t>
      </w:r>
      <w:r w:rsidR="00660B7A" w:rsidRPr="00222DF1">
        <w:rPr>
          <w:rFonts w:eastAsia="Calibri" w:cs="Times New Roman"/>
        </w:rPr>
        <w:t xml:space="preserve"> </w:t>
      </w:r>
      <w:r w:rsidR="005A102B" w:rsidRPr="00222DF1">
        <w:rPr>
          <w:rFonts w:eastAsia="Calibri" w:cs="Times New Roman"/>
        </w:rPr>
        <w:t xml:space="preserve">Zij beoordelen of een notaris heeft gehandeld zoals het ambt betaamt. </w:t>
      </w:r>
      <w:r w:rsidR="00660B7A" w:rsidRPr="00222DF1">
        <w:rPr>
          <w:rFonts w:eastAsia="Calibri" w:cs="Times New Roman"/>
        </w:rPr>
        <w:t>De geschillencommissie behandel</w:t>
      </w:r>
      <w:r w:rsidR="00967E50">
        <w:rPr>
          <w:rFonts w:eastAsia="Calibri" w:cs="Times New Roman"/>
        </w:rPr>
        <w:t>t</w:t>
      </w:r>
      <w:r w:rsidR="00660B7A" w:rsidRPr="00222DF1">
        <w:rPr>
          <w:rFonts w:eastAsia="Calibri" w:cs="Times New Roman"/>
        </w:rPr>
        <w:t xml:space="preserve"> </w:t>
      </w:r>
      <w:r w:rsidR="00DD5FA4" w:rsidRPr="00222DF1">
        <w:rPr>
          <w:rFonts w:eastAsia="Calibri" w:cs="Times New Roman"/>
        </w:rPr>
        <w:t xml:space="preserve">geschillen </w:t>
      </w:r>
      <w:r w:rsidR="00B814F7" w:rsidRPr="00222DF1">
        <w:rPr>
          <w:rFonts w:eastAsia="Calibri" w:cs="Times New Roman"/>
        </w:rPr>
        <w:t>tot 10.000 euro</w:t>
      </w:r>
      <w:r w:rsidR="001D7754" w:rsidRPr="00222DF1">
        <w:rPr>
          <w:rFonts w:eastAsia="Calibri" w:cs="Times New Roman"/>
        </w:rPr>
        <w:t xml:space="preserve"> aan (schade</w:t>
      </w:r>
      <w:r w:rsidR="0084686C" w:rsidRPr="00222DF1">
        <w:rPr>
          <w:rFonts w:eastAsia="Calibri" w:cs="Times New Roman"/>
        </w:rPr>
        <w:t>-</w:t>
      </w:r>
      <w:r w:rsidR="001D7754" w:rsidRPr="00222DF1">
        <w:rPr>
          <w:rFonts w:eastAsia="Calibri" w:cs="Times New Roman"/>
        </w:rPr>
        <w:t>)vergoeding</w:t>
      </w:r>
      <w:r w:rsidR="00DD5FA4" w:rsidRPr="00222DF1">
        <w:rPr>
          <w:rFonts w:eastAsia="Calibri" w:cs="Times New Roman"/>
        </w:rPr>
        <w:t xml:space="preserve"> (tenzij hier door de klager uitdrukkelijk van wordt afgezien. Indien de klager hier niet van wil afzien, kan de klager naar de civiele rechter stappen.</w:t>
      </w:r>
      <w:r w:rsidR="00140634" w:rsidRPr="00222DF1">
        <w:rPr>
          <w:rStyle w:val="Voetnootmarkering"/>
          <w:rFonts w:eastAsia="Calibri" w:cs="Times New Roman"/>
        </w:rPr>
        <w:footnoteReference w:id="36"/>
      </w:r>
      <w:r w:rsidR="00DD5FA4" w:rsidRPr="00222DF1">
        <w:rPr>
          <w:rFonts w:eastAsia="Calibri" w:cs="Times New Roman"/>
        </w:rPr>
        <w:t xml:space="preserve"> </w:t>
      </w:r>
    </w:p>
    <w:p w14:paraId="681C67F2" w14:textId="77777777" w:rsidR="00D00A17" w:rsidRPr="00222DF1" w:rsidRDefault="00D00A17" w:rsidP="00896C6F">
      <w:pPr>
        <w:pStyle w:val="Lijstalinea"/>
        <w:spacing w:line="360" w:lineRule="auto"/>
        <w:rPr>
          <w:rFonts w:eastAsia="Calibri" w:cs="Times New Roman"/>
        </w:rPr>
      </w:pPr>
    </w:p>
    <w:p w14:paraId="734041F5" w14:textId="0845103E" w:rsidR="008378CF" w:rsidRDefault="00EF3C57" w:rsidP="00896C6F">
      <w:pPr>
        <w:pStyle w:val="Lijstalinea"/>
        <w:numPr>
          <w:ilvl w:val="0"/>
          <w:numId w:val="2"/>
        </w:numPr>
        <w:spacing w:after="0" w:line="360" w:lineRule="auto"/>
        <w:rPr>
          <w:rFonts w:eastAsia="Calibri" w:cs="Times New Roman"/>
        </w:rPr>
      </w:pPr>
      <w:r w:rsidRPr="00222DF1">
        <w:rPr>
          <w:rFonts w:eastAsia="Calibri" w:cs="Times New Roman"/>
        </w:rPr>
        <w:t>Komen de partijen er na deze stappen nog steeds niet samen uit, en g</w:t>
      </w:r>
      <w:r w:rsidR="00D00A17" w:rsidRPr="00222DF1">
        <w:rPr>
          <w:rFonts w:eastAsia="Calibri" w:cs="Times New Roman"/>
        </w:rPr>
        <w:t>aat de klacht over de dienstverlening van de notaris</w:t>
      </w:r>
      <w:r w:rsidR="008378CF" w:rsidRPr="00222DF1">
        <w:rPr>
          <w:rFonts w:eastAsia="Calibri" w:cs="Times New Roman"/>
        </w:rPr>
        <w:t>, dan kan er naar de tuchtrechter worden gestapt om tot een oplossing te komen.</w:t>
      </w:r>
      <w:r w:rsidR="00140634" w:rsidRPr="00222DF1">
        <w:rPr>
          <w:rStyle w:val="Voetnootmarkering"/>
          <w:rFonts w:eastAsia="Calibri" w:cs="Times New Roman"/>
        </w:rPr>
        <w:footnoteReference w:id="37"/>
      </w:r>
    </w:p>
    <w:p w14:paraId="5C8CE2AE" w14:textId="77777777" w:rsidR="001C7912" w:rsidRPr="001C7912" w:rsidRDefault="001C7912" w:rsidP="00896C6F">
      <w:pPr>
        <w:spacing w:after="0" w:line="360" w:lineRule="auto"/>
        <w:rPr>
          <w:rFonts w:eastAsia="Calibri" w:cs="Times New Roman"/>
        </w:rPr>
      </w:pPr>
    </w:p>
    <w:p w14:paraId="70A454CD" w14:textId="4FDE6002" w:rsidR="001C7912" w:rsidRPr="001C7912" w:rsidRDefault="001C7912" w:rsidP="00896C6F">
      <w:pPr>
        <w:pStyle w:val="Lijstalinea"/>
        <w:numPr>
          <w:ilvl w:val="0"/>
          <w:numId w:val="2"/>
        </w:numPr>
        <w:spacing w:line="360" w:lineRule="auto"/>
        <w:rPr>
          <w:rFonts w:eastAsia="Calibri" w:cs="Times New Roman"/>
        </w:rPr>
      </w:pPr>
      <w:r w:rsidRPr="001C7912">
        <w:rPr>
          <w:rFonts w:eastAsia="Calibri" w:cs="Times New Roman"/>
        </w:rPr>
        <w:lastRenderedPageBreak/>
        <w:t>Wanneer de klager schade heeft g</w:t>
      </w:r>
      <w:r w:rsidR="003F68DE">
        <w:rPr>
          <w:rFonts w:eastAsia="Calibri" w:cs="Times New Roman"/>
        </w:rPr>
        <w:t>e</w:t>
      </w:r>
      <w:r w:rsidRPr="001C7912">
        <w:rPr>
          <w:rFonts w:eastAsia="Calibri" w:cs="Times New Roman"/>
        </w:rPr>
        <w:t xml:space="preserve">leden door het handelen of nalaten van een notaris, </w:t>
      </w:r>
      <w:r>
        <w:rPr>
          <w:rFonts w:eastAsia="Calibri" w:cs="Times New Roman"/>
        </w:rPr>
        <w:t xml:space="preserve">en de klager gelijk heeft gekregen van de tuchtrechter, </w:t>
      </w:r>
      <w:r w:rsidRPr="001C7912">
        <w:rPr>
          <w:rFonts w:eastAsia="Calibri" w:cs="Times New Roman"/>
        </w:rPr>
        <w:t xml:space="preserve">kan de klager de notaris aansprakelijk stellen via de civiele rechter. Het is aan de rechter om een vordering toe te wijzen of af te wijzen.  </w:t>
      </w:r>
    </w:p>
    <w:p w14:paraId="69D475CC" w14:textId="77777777" w:rsidR="00546FB5" w:rsidRPr="001C7912" w:rsidRDefault="00546FB5" w:rsidP="00896C6F">
      <w:pPr>
        <w:spacing w:line="360" w:lineRule="auto"/>
        <w:rPr>
          <w:rFonts w:eastAsia="Calibri" w:cs="Times New Roman"/>
        </w:rPr>
      </w:pPr>
    </w:p>
    <w:p w14:paraId="030A738E" w14:textId="3FE24259" w:rsidR="008378CF" w:rsidRPr="00222DF1" w:rsidRDefault="003D540D" w:rsidP="00896C6F">
      <w:pPr>
        <w:pStyle w:val="Kop2"/>
        <w:numPr>
          <w:ilvl w:val="2"/>
          <w:numId w:val="15"/>
        </w:numPr>
        <w:spacing w:line="360" w:lineRule="auto"/>
        <w:rPr>
          <w:rFonts w:ascii="Times New Roman" w:eastAsia="Calibri" w:hAnsi="Times New Roman" w:cs="Times New Roman"/>
        </w:rPr>
      </w:pPr>
      <w:bookmarkStart w:id="38" w:name="_Toc17031742"/>
      <w:r w:rsidRPr="00222DF1">
        <w:rPr>
          <w:rFonts w:ascii="Times New Roman" w:eastAsia="Calibri" w:hAnsi="Times New Roman" w:cs="Times New Roman"/>
        </w:rPr>
        <w:t>Wat houdt tuchtrecht in?</w:t>
      </w:r>
      <w:bookmarkEnd w:id="38"/>
    </w:p>
    <w:p w14:paraId="2233C157" w14:textId="17472B5A" w:rsidR="003D540D" w:rsidRPr="00222DF1" w:rsidRDefault="003D540D" w:rsidP="00896C6F">
      <w:pPr>
        <w:spacing w:after="0" w:line="360" w:lineRule="auto"/>
        <w:rPr>
          <w:rFonts w:eastAsia="Calibri" w:cs="Times New Roman"/>
        </w:rPr>
      </w:pPr>
      <w:r w:rsidRPr="00222DF1">
        <w:rPr>
          <w:rFonts w:eastAsia="Calibri" w:cs="Times New Roman"/>
        </w:rPr>
        <w:t>Het doel van tuchtrechtspraak is om de belangen te beschermen van degene die gebruikmaakt van de diensten van een beroepsgroep, zoals artsen, gerechtsdeurwaarders en notarissen. Het tuchtrecht geeft regels voor een toetsing achteraf, nadat de werkzaamheden zijn afgerond, van het doen en laten van notarissen. Het wettelijke tuchtrecht dient een ander doel da</w:t>
      </w:r>
      <w:r w:rsidR="0087119B">
        <w:rPr>
          <w:rFonts w:eastAsia="Calibri" w:cs="Times New Roman"/>
        </w:rPr>
        <w:t>n</w:t>
      </w:r>
      <w:r w:rsidRPr="00222DF1">
        <w:rPr>
          <w:rFonts w:eastAsia="Calibri" w:cs="Times New Roman"/>
        </w:rPr>
        <w:t xml:space="preserve"> bijvoorbeeld het aansprakelijkheidsrecht in het privaatrecht. Met het tuchtrecht wordt namelijk beoogd het niveau van het functioneren van het notariaat op peil te houden en indien mogelijk te verhogen. Hiermee wordt het belang van een deugdelijk notariaat voor de maatschappij bewaakt.  Notarissen kunnen worden opgeroepen om verantwoording af te leggen. Een notaris moet zich ervan bewust zijn dat zijn handelen of nalaten van invloed kan zijn op het notariaat als geheel. De schade die opgelopen kan worden is het verlies van onontbeerlijk vertrouwen en geloofwaardigheid in notarissen.</w:t>
      </w:r>
    </w:p>
    <w:p w14:paraId="474569BB" w14:textId="77777777" w:rsidR="003D540D" w:rsidRPr="00222DF1" w:rsidRDefault="003D540D" w:rsidP="00896C6F">
      <w:pPr>
        <w:spacing w:after="0" w:line="360" w:lineRule="auto"/>
        <w:rPr>
          <w:rFonts w:eastAsia="Calibri" w:cs="Times New Roman"/>
        </w:rPr>
      </w:pPr>
    </w:p>
    <w:p w14:paraId="155E5CBC" w14:textId="0DBEDA03" w:rsidR="001E5C2A" w:rsidRPr="00222DF1" w:rsidRDefault="001E5C2A" w:rsidP="00896C6F">
      <w:pPr>
        <w:pStyle w:val="Kop2"/>
        <w:numPr>
          <w:ilvl w:val="2"/>
          <w:numId w:val="15"/>
        </w:numPr>
        <w:spacing w:line="360" w:lineRule="auto"/>
        <w:rPr>
          <w:rFonts w:ascii="Times New Roman" w:hAnsi="Times New Roman" w:cs="Times New Roman"/>
        </w:rPr>
      </w:pPr>
      <w:bookmarkStart w:id="39" w:name="_Toc8654796"/>
      <w:bookmarkStart w:id="40" w:name="_Toc17031743"/>
      <w:r w:rsidRPr="00222DF1">
        <w:rPr>
          <w:rFonts w:ascii="Times New Roman" w:hAnsi="Times New Roman" w:cs="Times New Roman"/>
        </w:rPr>
        <w:t xml:space="preserve">Wanneer </w:t>
      </w:r>
      <w:r w:rsidR="002410BB" w:rsidRPr="00222DF1">
        <w:rPr>
          <w:rFonts w:ascii="Times New Roman" w:hAnsi="Times New Roman" w:cs="Times New Roman"/>
        </w:rPr>
        <w:t xml:space="preserve">kan men </w:t>
      </w:r>
      <w:r w:rsidRPr="00222DF1">
        <w:rPr>
          <w:rFonts w:ascii="Times New Roman" w:hAnsi="Times New Roman" w:cs="Times New Roman"/>
        </w:rPr>
        <w:t>naar de tuchtrechter</w:t>
      </w:r>
      <w:r w:rsidR="002410BB" w:rsidRPr="00222DF1">
        <w:rPr>
          <w:rFonts w:ascii="Times New Roman" w:hAnsi="Times New Roman" w:cs="Times New Roman"/>
        </w:rPr>
        <w:t xml:space="preserve"> stappen</w:t>
      </w:r>
      <w:r w:rsidRPr="00222DF1">
        <w:rPr>
          <w:rFonts w:ascii="Times New Roman" w:hAnsi="Times New Roman" w:cs="Times New Roman"/>
        </w:rPr>
        <w:t>?</w:t>
      </w:r>
      <w:bookmarkEnd w:id="39"/>
      <w:bookmarkEnd w:id="40"/>
    </w:p>
    <w:p w14:paraId="5AB3AF5A" w14:textId="02E32AD8" w:rsidR="001E5C2A" w:rsidRPr="00222DF1" w:rsidRDefault="001E5C2A" w:rsidP="00896C6F">
      <w:pPr>
        <w:spacing w:after="0" w:line="360" w:lineRule="auto"/>
        <w:rPr>
          <w:rFonts w:eastAsia="Calibri" w:cs="Times New Roman"/>
        </w:rPr>
      </w:pPr>
      <w:r w:rsidRPr="00222DF1">
        <w:rPr>
          <w:rFonts w:eastAsia="Calibri" w:cs="Times New Roman"/>
        </w:rPr>
        <w:t>Er is meer aandacht gekomen voor de positie van de klager.</w:t>
      </w:r>
      <w:r w:rsidR="007570CC" w:rsidRPr="00222DF1">
        <w:rPr>
          <w:rStyle w:val="Voetnootmarkering"/>
          <w:rFonts w:eastAsia="Calibri" w:cs="Times New Roman"/>
        </w:rPr>
        <w:footnoteReference w:id="38"/>
      </w:r>
      <w:r w:rsidRPr="00222DF1">
        <w:rPr>
          <w:rFonts w:eastAsia="Calibri" w:cs="Times New Roman"/>
        </w:rPr>
        <w:t xml:space="preserve"> De klager kan de weg naar het tuchtrecht bewandelen (artikel 99 lid 1). In eerste aanleg </w:t>
      </w:r>
      <w:r w:rsidR="001036F5">
        <w:rPr>
          <w:rFonts w:eastAsia="Calibri" w:cs="Times New Roman"/>
        </w:rPr>
        <w:t xml:space="preserve">(de rechtbank waar uw zaak als eerste wordt behandeld) </w:t>
      </w:r>
      <w:r w:rsidRPr="00222DF1">
        <w:rPr>
          <w:rFonts w:eastAsia="Calibri" w:cs="Times New Roman"/>
        </w:rPr>
        <w:t xml:space="preserve">gaat men naar de Kamer voor het Notariaat (artikel 94 lid 1 </w:t>
      </w:r>
      <w:proofErr w:type="spellStart"/>
      <w:r w:rsidRPr="00222DF1">
        <w:rPr>
          <w:rFonts w:eastAsia="Calibri" w:cs="Times New Roman"/>
        </w:rPr>
        <w:t>Wna</w:t>
      </w:r>
      <w:proofErr w:type="spellEnd"/>
      <w:r w:rsidRPr="00222DF1">
        <w:rPr>
          <w:rFonts w:eastAsia="Calibri" w:cs="Times New Roman"/>
        </w:rPr>
        <w:t>). Het oordeel van de tuchtrechter kan leiden tot morele genoegdoening bij de klager, maar levert in beginsel niet meer op dan dat. De uitspraak van de tuchtrechter leidt er niet toe dat de klager schadevergoeding toekomt. Het lijden van schade, is door de doelstelling van het tuchtrecht, geen voorwaarde voor het toewijzen van een klacht. De schade kan wel een factor van betekenis zijn bij de boordeling van de klacht. De notaris kan hierdoor tuchtrechtelijk worden aangesproken, ook al heeft zijn optreden niet tot schade geleid. Hiermee wordt beoog</w:t>
      </w:r>
      <w:r w:rsidR="00511316">
        <w:rPr>
          <w:rFonts w:eastAsia="Calibri" w:cs="Times New Roman"/>
        </w:rPr>
        <w:t>d</w:t>
      </w:r>
      <w:r w:rsidRPr="00222DF1">
        <w:rPr>
          <w:rFonts w:eastAsia="Calibri" w:cs="Times New Roman"/>
        </w:rPr>
        <w:t xml:space="preserve"> verwijtbaar gedrag te signaleren en te voorkomen. De mogelijkheid om een klacht in te dienen wordt gebruikt als een drukmiddel om tot een schikking te komen. Gaat de notaris hier niet op in, dan kan de procedure worden gezien als een kans om de mogelijkheid te verkennen voor een civiele procedure.</w:t>
      </w:r>
      <w:r w:rsidR="006B1C2C" w:rsidRPr="00222DF1">
        <w:rPr>
          <w:rFonts w:eastAsia="Calibri" w:cs="Times New Roman"/>
        </w:rPr>
        <w:t xml:space="preserve"> De</w:t>
      </w:r>
      <w:r w:rsidRPr="00222DF1">
        <w:rPr>
          <w:rFonts w:eastAsia="Calibri" w:cs="Times New Roman"/>
        </w:rPr>
        <w:t xml:space="preserve"> tuchtrechtprocedure dient de klager door</w:t>
      </w:r>
      <w:r w:rsidR="004E0472" w:rsidRPr="00222DF1">
        <w:rPr>
          <w:rFonts w:eastAsia="Calibri" w:cs="Times New Roman"/>
        </w:rPr>
        <w:t>,</w:t>
      </w:r>
      <w:r w:rsidRPr="00222DF1">
        <w:rPr>
          <w:rFonts w:eastAsia="Calibri" w:cs="Times New Roman"/>
        </w:rPr>
        <w:t xml:space="preserve"> </w:t>
      </w:r>
      <w:r w:rsidR="007C45D0" w:rsidRPr="00222DF1">
        <w:rPr>
          <w:rFonts w:eastAsia="Calibri" w:cs="Times New Roman"/>
        </w:rPr>
        <w:t xml:space="preserve">middels </w:t>
      </w:r>
      <w:r w:rsidRPr="00222DF1">
        <w:rPr>
          <w:rFonts w:eastAsia="Calibri" w:cs="Times New Roman"/>
        </w:rPr>
        <w:t>een tuchtrechtelijke uitspraak</w:t>
      </w:r>
      <w:r w:rsidR="004E0472" w:rsidRPr="00222DF1">
        <w:rPr>
          <w:rFonts w:eastAsia="Calibri" w:cs="Times New Roman"/>
        </w:rPr>
        <w:t>,</w:t>
      </w:r>
      <w:r w:rsidRPr="00222DF1">
        <w:rPr>
          <w:rFonts w:eastAsia="Calibri" w:cs="Times New Roman"/>
        </w:rPr>
        <w:t xml:space="preserve"> belangrijke feiten voor een eventuele civielrechtelijk procedure</w:t>
      </w:r>
      <w:r w:rsidR="007C45D0" w:rsidRPr="00222DF1">
        <w:rPr>
          <w:rFonts w:eastAsia="Calibri" w:cs="Times New Roman"/>
        </w:rPr>
        <w:t xml:space="preserve"> aan te leveren</w:t>
      </w:r>
      <w:r w:rsidRPr="00222DF1">
        <w:rPr>
          <w:rFonts w:eastAsia="Calibri" w:cs="Times New Roman"/>
        </w:rPr>
        <w:t>. Ondanks dit doel, is er geen sprake van oneindig gebruik van het tuchtrecht.</w:t>
      </w:r>
      <w:r w:rsidR="00B65A24" w:rsidRPr="00222DF1">
        <w:rPr>
          <w:rStyle w:val="Voetnootmarkering"/>
          <w:rFonts w:eastAsia="Calibri" w:cs="Times New Roman"/>
        </w:rPr>
        <w:footnoteReference w:id="39"/>
      </w:r>
      <w:r w:rsidRPr="00222DF1">
        <w:rPr>
          <w:rFonts w:eastAsia="Calibri" w:cs="Times New Roman"/>
        </w:rPr>
        <w:t xml:space="preserve"> </w:t>
      </w:r>
    </w:p>
    <w:p w14:paraId="0CB79FD8" w14:textId="3F2BDE32" w:rsidR="008378CF" w:rsidRDefault="008378CF" w:rsidP="00896C6F">
      <w:pPr>
        <w:spacing w:after="0" w:line="360" w:lineRule="auto"/>
        <w:rPr>
          <w:rFonts w:eastAsia="Calibri" w:cs="Times New Roman"/>
        </w:rPr>
      </w:pPr>
    </w:p>
    <w:p w14:paraId="10F800DB" w14:textId="77777777" w:rsidR="009E5E81" w:rsidRPr="00222DF1" w:rsidRDefault="009E5E81" w:rsidP="00896C6F">
      <w:pPr>
        <w:spacing w:after="0" w:line="360" w:lineRule="auto"/>
        <w:rPr>
          <w:rFonts w:eastAsia="Calibri" w:cs="Times New Roman"/>
        </w:rPr>
      </w:pPr>
    </w:p>
    <w:p w14:paraId="329E154B" w14:textId="77777777" w:rsidR="008378CF" w:rsidRPr="00222DF1" w:rsidRDefault="008378CF" w:rsidP="00896C6F">
      <w:pPr>
        <w:spacing w:after="0" w:line="360" w:lineRule="auto"/>
        <w:rPr>
          <w:rFonts w:eastAsia="Calibri" w:cs="Times New Roman"/>
        </w:rPr>
      </w:pPr>
      <w:r w:rsidRPr="00222DF1">
        <w:rPr>
          <w:rFonts w:eastAsia="Calibri" w:cs="Times New Roman"/>
        </w:rPr>
        <w:lastRenderedPageBreak/>
        <w:t xml:space="preserve">In de volgende gevallen kan men naar de tuchtrechter stappen, dit is de materiële tuchtnorm (artikel 93 lid 1 </w:t>
      </w:r>
      <w:proofErr w:type="spellStart"/>
      <w:r w:rsidRPr="00222DF1">
        <w:rPr>
          <w:rFonts w:eastAsia="Calibri" w:cs="Times New Roman"/>
        </w:rPr>
        <w:t>Wna</w:t>
      </w:r>
      <w:proofErr w:type="spellEnd"/>
      <w:r w:rsidRPr="00222DF1">
        <w:rPr>
          <w:rFonts w:eastAsia="Calibri" w:cs="Times New Roman"/>
        </w:rPr>
        <w:t>):</w:t>
      </w:r>
    </w:p>
    <w:p w14:paraId="75A39E4F" w14:textId="77777777" w:rsidR="008378CF" w:rsidRPr="00222DF1" w:rsidRDefault="008378CF" w:rsidP="00896C6F">
      <w:pPr>
        <w:pStyle w:val="Lijstalinea"/>
        <w:numPr>
          <w:ilvl w:val="0"/>
          <w:numId w:val="16"/>
        </w:numPr>
        <w:spacing w:after="0" w:line="360" w:lineRule="auto"/>
        <w:rPr>
          <w:rFonts w:eastAsia="Calibri" w:cs="Times New Roman"/>
        </w:rPr>
      </w:pPr>
      <w:r w:rsidRPr="00222DF1">
        <w:rPr>
          <w:rFonts w:eastAsia="Calibri" w:cs="Times New Roman"/>
        </w:rPr>
        <w:t xml:space="preserve">Handelen of nalaten in strijd met de </w:t>
      </w:r>
      <w:proofErr w:type="spellStart"/>
      <w:r w:rsidRPr="00222DF1">
        <w:rPr>
          <w:rFonts w:eastAsia="Calibri" w:cs="Times New Roman"/>
        </w:rPr>
        <w:t>Wna</w:t>
      </w:r>
      <w:proofErr w:type="spellEnd"/>
      <w:r w:rsidRPr="00222DF1">
        <w:rPr>
          <w:rFonts w:eastAsia="Calibri" w:cs="Times New Roman"/>
        </w:rPr>
        <w:t>;</w:t>
      </w:r>
    </w:p>
    <w:p w14:paraId="20FD2228" w14:textId="77777777" w:rsidR="008378CF" w:rsidRPr="00222DF1" w:rsidRDefault="008378CF" w:rsidP="00896C6F">
      <w:pPr>
        <w:pStyle w:val="Lijstalinea"/>
        <w:numPr>
          <w:ilvl w:val="0"/>
          <w:numId w:val="16"/>
        </w:numPr>
        <w:spacing w:after="0" w:line="360" w:lineRule="auto"/>
        <w:rPr>
          <w:rFonts w:eastAsia="Calibri" w:cs="Times New Roman"/>
        </w:rPr>
      </w:pPr>
      <w:r w:rsidRPr="00222DF1">
        <w:rPr>
          <w:rFonts w:eastAsia="Calibri" w:cs="Times New Roman"/>
        </w:rPr>
        <w:t>Zorg die notarissen behoren te betrachten;</w:t>
      </w:r>
    </w:p>
    <w:p w14:paraId="2A1409E9" w14:textId="77777777" w:rsidR="008378CF" w:rsidRPr="00222DF1" w:rsidRDefault="008378CF" w:rsidP="00896C6F">
      <w:pPr>
        <w:pStyle w:val="Lijstalinea"/>
        <w:numPr>
          <w:ilvl w:val="0"/>
          <w:numId w:val="16"/>
        </w:numPr>
        <w:spacing w:after="0" w:line="360" w:lineRule="auto"/>
        <w:rPr>
          <w:rFonts w:eastAsia="Calibri" w:cs="Times New Roman"/>
        </w:rPr>
      </w:pPr>
      <w:r w:rsidRPr="00222DF1">
        <w:rPr>
          <w:rFonts w:eastAsia="Calibri" w:cs="Times New Roman"/>
        </w:rPr>
        <w:t>Handelen of nalaten dat een notaris niet betaamt.</w:t>
      </w:r>
    </w:p>
    <w:p w14:paraId="57210B0B" w14:textId="77777777" w:rsidR="008378CF" w:rsidRPr="00222DF1" w:rsidRDefault="008378CF" w:rsidP="00896C6F">
      <w:pPr>
        <w:spacing w:after="0" w:line="360" w:lineRule="auto"/>
        <w:rPr>
          <w:rFonts w:eastAsia="Calibri" w:cs="Times New Roman"/>
        </w:rPr>
      </w:pPr>
    </w:p>
    <w:p w14:paraId="243C1B6F" w14:textId="77777777" w:rsidR="00646E4C" w:rsidRPr="00222DF1" w:rsidRDefault="00646E4C" w:rsidP="00896C6F">
      <w:pPr>
        <w:spacing w:line="360" w:lineRule="auto"/>
        <w:rPr>
          <w:rFonts w:cs="Times New Roman"/>
          <w:b/>
        </w:rPr>
      </w:pPr>
      <w:bookmarkStart w:id="41" w:name="_Toc8654797"/>
    </w:p>
    <w:p w14:paraId="6162C18B" w14:textId="11E2B771" w:rsidR="001E5C2A" w:rsidRPr="00222DF1" w:rsidRDefault="001E5C2A" w:rsidP="00896C6F">
      <w:pPr>
        <w:pStyle w:val="Kop2"/>
        <w:numPr>
          <w:ilvl w:val="2"/>
          <w:numId w:val="15"/>
        </w:numPr>
        <w:spacing w:line="360" w:lineRule="auto"/>
        <w:rPr>
          <w:rFonts w:ascii="Times New Roman" w:hAnsi="Times New Roman" w:cs="Times New Roman"/>
        </w:rPr>
      </w:pPr>
      <w:bookmarkStart w:id="42" w:name="_Toc17031744"/>
      <w:r w:rsidRPr="00222DF1">
        <w:rPr>
          <w:rFonts w:ascii="Times New Roman" w:hAnsi="Times New Roman" w:cs="Times New Roman"/>
        </w:rPr>
        <w:t>Welke maatregelen kan een tuchtrechter opleggen?</w:t>
      </w:r>
      <w:bookmarkEnd w:id="41"/>
      <w:bookmarkEnd w:id="42"/>
    </w:p>
    <w:p w14:paraId="24A7D321" w14:textId="28287209" w:rsidR="001E5C2A" w:rsidRPr="00222DF1" w:rsidRDefault="001E5C2A" w:rsidP="00896C6F">
      <w:pPr>
        <w:spacing w:after="0" w:line="360" w:lineRule="auto"/>
        <w:rPr>
          <w:rFonts w:eastAsia="Calibri" w:cs="Times New Roman"/>
        </w:rPr>
      </w:pPr>
      <w:r w:rsidRPr="00222DF1">
        <w:rPr>
          <w:rFonts w:eastAsia="Calibri" w:cs="Times New Roman"/>
        </w:rPr>
        <w:t xml:space="preserve">De tuchtrechter toetst aan de hand van wat is bepaald in de </w:t>
      </w:r>
      <w:proofErr w:type="spellStart"/>
      <w:r w:rsidRPr="00222DF1">
        <w:rPr>
          <w:rFonts w:eastAsia="Calibri" w:cs="Times New Roman"/>
        </w:rPr>
        <w:t>Wna</w:t>
      </w:r>
      <w:proofErr w:type="spellEnd"/>
      <w:r w:rsidRPr="00222DF1">
        <w:rPr>
          <w:rFonts w:eastAsia="Calibri" w:cs="Times New Roman"/>
        </w:rPr>
        <w:t>, en op ander bepalingen die van toepassing zijn, of het handelen of nalaten van de notaris hiermee in strijd is. Verder kan de tuchtrechter toetsen of de notaris voldoende zorg in acht heeft genomen ten opzichte van de (rechts)personen en of zij daarbij hebben gehandeld zoals een beroepsbeoefenaar behoort te doen.</w:t>
      </w:r>
      <w:r w:rsidR="00AE2394" w:rsidRPr="00222DF1">
        <w:rPr>
          <w:rStyle w:val="Voetnootmarkering"/>
          <w:rFonts w:eastAsia="Calibri" w:cs="Times New Roman"/>
        </w:rPr>
        <w:footnoteReference w:id="40"/>
      </w:r>
      <w:r w:rsidRPr="00222DF1">
        <w:rPr>
          <w:rFonts w:eastAsia="Calibri" w:cs="Times New Roman"/>
        </w:rPr>
        <w:t xml:space="preserve"> </w:t>
      </w:r>
    </w:p>
    <w:p w14:paraId="555B6677" w14:textId="77777777" w:rsidR="001E5C2A" w:rsidRPr="00222DF1" w:rsidRDefault="001E5C2A" w:rsidP="00896C6F">
      <w:pPr>
        <w:spacing w:after="0" w:line="360" w:lineRule="auto"/>
        <w:rPr>
          <w:rFonts w:eastAsia="Calibri" w:cs="Times New Roman"/>
        </w:rPr>
      </w:pPr>
    </w:p>
    <w:p w14:paraId="2E76B607" w14:textId="56AC32BC" w:rsidR="001E5C2A" w:rsidRPr="00222DF1" w:rsidRDefault="001E5C2A" w:rsidP="00896C6F">
      <w:pPr>
        <w:spacing w:after="0" w:line="360" w:lineRule="auto"/>
        <w:rPr>
          <w:rFonts w:eastAsia="Calibri" w:cs="Times New Roman"/>
        </w:rPr>
      </w:pPr>
      <w:r w:rsidRPr="00222DF1">
        <w:rPr>
          <w:rFonts w:eastAsia="Calibri" w:cs="Times New Roman"/>
        </w:rPr>
        <w:t>De rechter kan de volgende tuchtmaatregelen opleggen, dit is de formele tuchtnorm (</w:t>
      </w:r>
      <w:r w:rsidR="00345506" w:rsidRPr="00222DF1">
        <w:rPr>
          <w:rFonts w:eastAsia="Calibri" w:cs="Times New Roman"/>
        </w:rPr>
        <w:t>a</w:t>
      </w:r>
      <w:r w:rsidRPr="00222DF1">
        <w:rPr>
          <w:rFonts w:eastAsia="Calibri" w:cs="Times New Roman"/>
        </w:rPr>
        <w:t xml:space="preserve">rtikel 103 lid 1 </w:t>
      </w:r>
      <w:proofErr w:type="spellStart"/>
      <w:r w:rsidRPr="00222DF1">
        <w:rPr>
          <w:rFonts w:eastAsia="Calibri" w:cs="Times New Roman"/>
        </w:rPr>
        <w:t>Wna</w:t>
      </w:r>
      <w:proofErr w:type="spellEnd"/>
      <w:r w:rsidRPr="00222DF1">
        <w:rPr>
          <w:rFonts w:eastAsia="Calibri" w:cs="Times New Roman"/>
        </w:rPr>
        <w:t>)</w:t>
      </w:r>
      <w:r w:rsidR="00316663" w:rsidRPr="00222DF1">
        <w:rPr>
          <w:rStyle w:val="Voetnootmarkering"/>
          <w:rFonts w:eastAsia="Calibri" w:cs="Times New Roman"/>
        </w:rPr>
        <w:footnoteReference w:id="41"/>
      </w:r>
      <w:r w:rsidRPr="00222DF1">
        <w:rPr>
          <w:rFonts w:eastAsia="Calibri" w:cs="Times New Roman"/>
        </w:rPr>
        <w:t>:</w:t>
      </w:r>
    </w:p>
    <w:tbl>
      <w:tblPr>
        <w:tblStyle w:val="Tabelraster"/>
        <w:tblW w:w="0" w:type="auto"/>
        <w:tblLook w:val="04A0" w:firstRow="1" w:lastRow="0" w:firstColumn="1" w:lastColumn="0" w:noHBand="0" w:noVBand="1"/>
      </w:tblPr>
      <w:tblGrid>
        <w:gridCol w:w="9062"/>
      </w:tblGrid>
      <w:tr w:rsidR="00952CD6" w:rsidRPr="00222DF1" w14:paraId="68838A86" w14:textId="77777777" w:rsidTr="00952CD6">
        <w:tc>
          <w:tcPr>
            <w:tcW w:w="9062" w:type="dxa"/>
          </w:tcPr>
          <w:p w14:paraId="0095EE0E" w14:textId="77777777" w:rsidR="00952CD6" w:rsidRPr="00222DF1" w:rsidRDefault="00952CD6" w:rsidP="00896C6F">
            <w:pPr>
              <w:pStyle w:val="Lijstalinea"/>
              <w:numPr>
                <w:ilvl w:val="0"/>
                <w:numId w:val="14"/>
              </w:numPr>
              <w:spacing w:line="360" w:lineRule="auto"/>
              <w:rPr>
                <w:rFonts w:eastAsia="Calibri" w:cs="Times New Roman"/>
              </w:rPr>
            </w:pPr>
            <w:r w:rsidRPr="00222DF1">
              <w:rPr>
                <w:rFonts w:eastAsia="Calibri" w:cs="Times New Roman"/>
              </w:rPr>
              <w:t>Waarschuwing;</w:t>
            </w:r>
          </w:p>
          <w:p w14:paraId="12DA3D9F" w14:textId="77777777" w:rsidR="00952CD6" w:rsidRPr="00222DF1" w:rsidRDefault="00952CD6" w:rsidP="00896C6F">
            <w:pPr>
              <w:pStyle w:val="Lijstalinea"/>
              <w:numPr>
                <w:ilvl w:val="0"/>
                <w:numId w:val="14"/>
              </w:numPr>
              <w:spacing w:line="360" w:lineRule="auto"/>
              <w:rPr>
                <w:rFonts w:eastAsia="Calibri" w:cs="Times New Roman"/>
              </w:rPr>
            </w:pPr>
            <w:r w:rsidRPr="00222DF1">
              <w:rPr>
                <w:rFonts w:eastAsia="Calibri" w:cs="Times New Roman"/>
              </w:rPr>
              <w:t>Berisping (ernstigere variant van een waarschuwing);</w:t>
            </w:r>
          </w:p>
          <w:p w14:paraId="597AA885" w14:textId="77777777" w:rsidR="00952CD6" w:rsidRPr="00222DF1" w:rsidRDefault="00952CD6" w:rsidP="00896C6F">
            <w:pPr>
              <w:pStyle w:val="Lijstalinea"/>
              <w:numPr>
                <w:ilvl w:val="0"/>
                <w:numId w:val="14"/>
              </w:numPr>
              <w:spacing w:line="360" w:lineRule="auto"/>
              <w:rPr>
                <w:rFonts w:eastAsia="Calibri" w:cs="Times New Roman"/>
              </w:rPr>
            </w:pPr>
            <w:r w:rsidRPr="00222DF1">
              <w:rPr>
                <w:rFonts w:eastAsia="Calibri" w:cs="Times New Roman"/>
              </w:rPr>
              <w:t>Schorsing (in de uitoefening van het ambt voor de duur van ten hoogste 6 maanden);</w:t>
            </w:r>
          </w:p>
          <w:p w14:paraId="519FDEA7" w14:textId="77777777" w:rsidR="00952CD6" w:rsidRPr="00222DF1" w:rsidRDefault="00952CD6" w:rsidP="00896C6F">
            <w:pPr>
              <w:pStyle w:val="Lijstalinea"/>
              <w:numPr>
                <w:ilvl w:val="0"/>
                <w:numId w:val="14"/>
              </w:numPr>
              <w:spacing w:line="360" w:lineRule="auto"/>
              <w:rPr>
                <w:rFonts w:eastAsia="Calibri" w:cs="Times New Roman"/>
              </w:rPr>
            </w:pPr>
            <w:r w:rsidRPr="00222DF1">
              <w:rPr>
                <w:rFonts w:eastAsia="Calibri" w:cs="Times New Roman"/>
              </w:rPr>
              <w:t>Geldboete;</w:t>
            </w:r>
          </w:p>
          <w:p w14:paraId="401B0B0B" w14:textId="590EFE0F" w:rsidR="00952CD6" w:rsidRPr="00222DF1" w:rsidRDefault="00952CD6" w:rsidP="00896C6F">
            <w:pPr>
              <w:pStyle w:val="Lijstalinea"/>
              <w:numPr>
                <w:ilvl w:val="0"/>
                <w:numId w:val="14"/>
              </w:numPr>
              <w:spacing w:line="360" w:lineRule="auto"/>
              <w:rPr>
                <w:rFonts w:eastAsia="Calibri" w:cs="Times New Roman"/>
              </w:rPr>
            </w:pPr>
            <w:r w:rsidRPr="00222DF1">
              <w:rPr>
                <w:rFonts w:eastAsia="Calibri" w:cs="Times New Roman"/>
              </w:rPr>
              <w:t>Ontzetting uit het ambt (ontslag).</w:t>
            </w:r>
          </w:p>
        </w:tc>
      </w:tr>
    </w:tbl>
    <w:p w14:paraId="544B16D0" w14:textId="77777777" w:rsidR="00952CD6" w:rsidRPr="00222DF1" w:rsidRDefault="00952CD6" w:rsidP="00896C6F">
      <w:pPr>
        <w:spacing w:after="0" w:line="360" w:lineRule="auto"/>
        <w:rPr>
          <w:rFonts w:eastAsia="Calibri" w:cs="Times New Roman"/>
        </w:rPr>
      </w:pPr>
    </w:p>
    <w:p w14:paraId="0FC8705C" w14:textId="77777777" w:rsidR="001E5C2A" w:rsidRPr="00222DF1" w:rsidRDefault="001E5C2A" w:rsidP="00896C6F">
      <w:pPr>
        <w:spacing w:after="0" w:line="360" w:lineRule="auto"/>
        <w:rPr>
          <w:rFonts w:eastAsia="Calibri" w:cs="Times New Roman"/>
        </w:rPr>
      </w:pPr>
    </w:p>
    <w:p w14:paraId="178B2901" w14:textId="0F1C4B01" w:rsidR="001E5C2A" w:rsidRPr="00222DF1" w:rsidRDefault="001E5C2A" w:rsidP="00896C6F">
      <w:pPr>
        <w:spacing w:after="0" w:line="360" w:lineRule="auto"/>
        <w:rPr>
          <w:rFonts w:eastAsia="Calibri" w:cs="Times New Roman"/>
        </w:rPr>
      </w:pPr>
      <w:r w:rsidRPr="00222DF1">
        <w:rPr>
          <w:rFonts w:eastAsia="Calibri" w:cs="Times New Roman"/>
        </w:rPr>
        <w:t xml:space="preserve">De </w:t>
      </w:r>
      <w:proofErr w:type="spellStart"/>
      <w:r w:rsidRPr="00222DF1">
        <w:rPr>
          <w:rFonts w:eastAsia="Calibri" w:cs="Times New Roman"/>
        </w:rPr>
        <w:t>K</w:t>
      </w:r>
      <w:r w:rsidR="00EE1B97" w:rsidRPr="00222DF1">
        <w:rPr>
          <w:rFonts w:eastAsia="Calibri" w:cs="Times New Roman"/>
        </w:rPr>
        <w:t>vN</w:t>
      </w:r>
      <w:proofErr w:type="spellEnd"/>
      <w:r w:rsidRPr="00222DF1">
        <w:rPr>
          <w:rFonts w:eastAsia="Calibri" w:cs="Times New Roman"/>
        </w:rPr>
        <w:t xml:space="preserve"> kan een klacht gegrond verklaren zonder een maatregel op te leggen (artikel 103 lid 1 en 2 </w:t>
      </w:r>
      <w:proofErr w:type="spellStart"/>
      <w:r w:rsidRPr="00222DF1">
        <w:rPr>
          <w:rFonts w:eastAsia="Calibri" w:cs="Times New Roman"/>
        </w:rPr>
        <w:t>Wna</w:t>
      </w:r>
      <w:proofErr w:type="spellEnd"/>
      <w:r w:rsidRPr="00222DF1">
        <w:rPr>
          <w:rFonts w:eastAsia="Calibri" w:cs="Times New Roman"/>
        </w:rPr>
        <w:t xml:space="preserve">). Door de gegrondverklaring kan de klager de procedure vervolgen bij de civiele rechter. Tevens zal de gegrondverklaring voor de notaris als een terechtwijzing worden ervaren. Het alleen gegrond verklaren van de klacht, zonder een maatregel op te leggen is dus niet betekenisloos. De maatregelen kunnen slechts onvoorwaardelijk worden opgelegd (en dus niet voorwaardelijk). Dit onderzoek beperkt zich tot de maatregel: “waarschuwing, berisping en schorsing”. </w:t>
      </w:r>
      <w:bookmarkStart w:id="43" w:name="_Hlk9510406"/>
      <w:r w:rsidRPr="00222DF1">
        <w:rPr>
          <w:rFonts w:eastAsia="Calibri" w:cs="Times New Roman"/>
        </w:rPr>
        <w:t>De andere maatregelen, zoals geldboete en ontzetting uit het ambt, komen veel minder voor.</w:t>
      </w:r>
      <w:bookmarkEnd w:id="43"/>
    </w:p>
    <w:p w14:paraId="50B0CBF3" w14:textId="6C86DCAA" w:rsidR="001E5C2A" w:rsidRPr="00222DF1" w:rsidRDefault="001E5C2A" w:rsidP="00896C6F">
      <w:pPr>
        <w:spacing w:after="0" w:line="360" w:lineRule="auto"/>
        <w:rPr>
          <w:rFonts w:eastAsia="Calibri" w:cs="Times New Roman"/>
        </w:rPr>
      </w:pPr>
    </w:p>
    <w:p w14:paraId="7C7FFC92" w14:textId="0C2329E3" w:rsidR="00BC39FA" w:rsidRPr="00222DF1" w:rsidRDefault="00BC39FA" w:rsidP="00896C6F">
      <w:pPr>
        <w:spacing w:after="0" w:line="360" w:lineRule="auto"/>
        <w:rPr>
          <w:rFonts w:eastAsia="Calibri" w:cs="Times New Roman"/>
        </w:rPr>
      </w:pPr>
      <w:r w:rsidRPr="00222DF1">
        <w:rPr>
          <w:rFonts w:eastAsia="Calibri" w:cs="Times New Roman"/>
        </w:rPr>
        <w:t xml:space="preserve">Uit jurisprudentieonderzoek blijkt dat (een combinatie van) bepaalde aspecten van belang zijn om als tuchtrechter de tuchtrechtelijke maatregel </w:t>
      </w:r>
      <w:r w:rsidR="009E5E81">
        <w:rPr>
          <w:rFonts w:eastAsia="Calibri" w:cs="Times New Roman"/>
        </w:rPr>
        <w:t>“</w:t>
      </w:r>
      <w:r w:rsidRPr="00222DF1">
        <w:rPr>
          <w:rFonts w:eastAsia="Calibri" w:cs="Times New Roman"/>
        </w:rPr>
        <w:t>waarschuwing</w:t>
      </w:r>
      <w:r w:rsidR="009E5E81">
        <w:rPr>
          <w:rFonts w:eastAsia="Calibri" w:cs="Times New Roman"/>
        </w:rPr>
        <w:t>”</w:t>
      </w:r>
      <w:r w:rsidRPr="00222DF1">
        <w:rPr>
          <w:rFonts w:eastAsia="Calibri" w:cs="Times New Roman"/>
        </w:rPr>
        <w:t xml:space="preserve">, </w:t>
      </w:r>
      <w:r w:rsidR="009E5E81">
        <w:rPr>
          <w:rFonts w:eastAsia="Calibri" w:cs="Times New Roman"/>
        </w:rPr>
        <w:t>“</w:t>
      </w:r>
      <w:r w:rsidRPr="00222DF1">
        <w:rPr>
          <w:rFonts w:eastAsia="Calibri" w:cs="Times New Roman"/>
        </w:rPr>
        <w:t>berisping</w:t>
      </w:r>
      <w:r w:rsidR="009E5E81">
        <w:rPr>
          <w:rFonts w:eastAsia="Calibri" w:cs="Times New Roman"/>
        </w:rPr>
        <w:t>”</w:t>
      </w:r>
      <w:r w:rsidRPr="00222DF1">
        <w:rPr>
          <w:rFonts w:eastAsia="Calibri" w:cs="Times New Roman"/>
        </w:rPr>
        <w:t xml:space="preserve"> en </w:t>
      </w:r>
      <w:r w:rsidR="009E5E81">
        <w:rPr>
          <w:rFonts w:eastAsia="Calibri" w:cs="Times New Roman"/>
        </w:rPr>
        <w:t>“s</w:t>
      </w:r>
      <w:r w:rsidRPr="00222DF1">
        <w:rPr>
          <w:rFonts w:eastAsia="Calibri" w:cs="Times New Roman"/>
        </w:rPr>
        <w:t>chorsing</w:t>
      </w:r>
      <w:r w:rsidR="009E5E81">
        <w:rPr>
          <w:rFonts w:eastAsia="Calibri" w:cs="Times New Roman"/>
        </w:rPr>
        <w:t>”</w:t>
      </w:r>
      <w:r w:rsidRPr="00222DF1">
        <w:rPr>
          <w:rFonts w:eastAsia="Calibri" w:cs="Times New Roman"/>
        </w:rPr>
        <w:t xml:space="preserve"> op te leggen. In het register voor het notariaat worden de tuchtrechtelijke maatregelen opgenomen bij de gegevens over de notaris in kwestie, wanneer de tuchtrechter deze aan hen heeft opgelegd. </w:t>
      </w:r>
    </w:p>
    <w:p w14:paraId="2154365F" w14:textId="14B6C984" w:rsidR="00BC39FA" w:rsidRPr="00222DF1" w:rsidRDefault="00BC39FA" w:rsidP="00896C6F">
      <w:pPr>
        <w:pStyle w:val="Kop2"/>
        <w:numPr>
          <w:ilvl w:val="2"/>
          <w:numId w:val="15"/>
        </w:numPr>
        <w:spacing w:line="360" w:lineRule="auto"/>
        <w:rPr>
          <w:rFonts w:ascii="Times New Roman" w:eastAsia="Calibri" w:hAnsi="Times New Roman" w:cs="Times New Roman"/>
        </w:rPr>
      </w:pPr>
      <w:bookmarkStart w:id="44" w:name="_Toc17031745"/>
      <w:r w:rsidRPr="00222DF1">
        <w:rPr>
          <w:rFonts w:ascii="Times New Roman" w:eastAsia="Calibri" w:hAnsi="Times New Roman" w:cs="Times New Roman"/>
        </w:rPr>
        <w:lastRenderedPageBreak/>
        <w:t>Wat houden deze maatregelen in?</w:t>
      </w:r>
      <w:bookmarkEnd w:id="44"/>
    </w:p>
    <w:p w14:paraId="66D5E814" w14:textId="6E252419" w:rsidR="00BC39FA" w:rsidRPr="00222DF1" w:rsidRDefault="00BC39FA" w:rsidP="00896C6F">
      <w:pPr>
        <w:spacing w:line="360" w:lineRule="auto"/>
        <w:rPr>
          <w:rFonts w:eastAsia="Calibri" w:cs="Times New Roman"/>
          <w:b/>
        </w:rPr>
      </w:pPr>
      <w:r w:rsidRPr="00222DF1">
        <w:rPr>
          <w:rFonts w:eastAsia="Calibri" w:cs="Times New Roman"/>
          <w:b/>
        </w:rPr>
        <w:t>Waarschuwing</w:t>
      </w:r>
      <w:r w:rsidR="00C02F60" w:rsidRPr="00222DF1">
        <w:rPr>
          <w:rFonts w:eastAsia="Calibri" w:cs="Times New Roman"/>
          <w:b/>
        </w:rPr>
        <w:t xml:space="preserve"> </w:t>
      </w:r>
      <w:r w:rsidR="00C02F60" w:rsidRPr="00222DF1">
        <w:rPr>
          <w:rFonts w:eastAsia="Calibri" w:cs="Times New Roman"/>
        </w:rPr>
        <w:t xml:space="preserve">(artikel 103 lid 1 sub a </w:t>
      </w:r>
      <w:proofErr w:type="spellStart"/>
      <w:r w:rsidR="00C02F60" w:rsidRPr="00222DF1">
        <w:rPr>
          <w:rFonts w:eastAsia="Calibri" w:cs="Times New Roman"/>
        </w:rPr>
        <w:t>Wna</w:t>
      </w:r>
      <w:proofErr w:type="spellEnd"/>
      <w:r w:rsidR="00C02F60" w:rsidRPr="00222DF1">
        <w:rPr>
          <w:rFonts w:eastAsia="Calibri" w:cs="Times New Roman"/>
        </w:rPr>
        <w:t>)</w:t>
      </w:r>
      <w:r w:rsidR="00427243" w:rsidRPr="00222DF1">
        <w:rPr>
          <w:rStyle w:val="Voetnootmarkering"/>
          <w:rFonts w:eastAsia="Calibri" w:cs="Times New Roman"/>
        </w:rPr>
        <w:footnoteReference w:id="42"/>
      </w:r>
    </w:p>
    <w:p w14:paraId="37352946" w14:textId="62369983" w:rsidR="00BC39FA" w:rsidRPr="00222DF1" w:rsidRDefault="00BC39FA" w:rsidP="00896C6F">
      <w:pPr>
        <w:spacing w:line="360" w:lineRule="auto"/>
        <w:rPr>
          <w:rFonts w:eastAsia="Calibri" w:cs="Times New Roman"/>
        </w:rPr>
      </w:pPr>
      <w:r w:rsidRPr="00222DF1">
        <w:rPr>
          <w:rFonts w:eastAsia="Calibri" w:cs="Times New Roman"/>
        </w:rPr>
        <w:t xml:space="preserve">De tuchtrechtelijke maatregel waarschuwing is de lichtste maatregel die kan worden opgelegd aan een notaris. Er is sprake van een zakelijke terechtwijzing, waarbij de onjuistheid </w:t>
      </w:r>
      <w:r w:rsidR="00EC51BB" w:rsidRPr="00222DF1">
        <w:rPr>
          <w:rFonts w:eastAsia="Calibri" w:cs="Times New Roman"/>
        </w:rPr>
        <w:t xml:space="preserve">of </w:t>
      </w:r>
      <w:r w:rsidR="00A34864" w:rsidRPr="00222DF1">
        <w:rPr>
          <w:rFonts w:eastAsia="Calibri" w:cs="Times New Roman"/>
        </w:rPr>
        <w:t xml:space="preserve">onzorgvuldigheid </w:t>
      </w:r>
      <w:r w:rsidRPr="00222DF1">
        <w:rPr>
          <w:rFonts w:eastAsia="Calibri" w:cs="Times New Roman"/>
        </w:rPr>
        <w:t>van een handelswijze naar voren wordt gebracht. De tuchtrechter legt deze maatregel op met de verwachting dat een dergelijke handelswijze niet opnieuw zal plaatsvinden. Gaat de notaris weer de fout in, dan kan hij een minder milde variant als uitspraak verwachten. Deze maatregel is meer een symbolische maatregel en wordt alleen opgenomen in het register voor het notariaat als de tuchtrechter dit expliciet heeft bepaald.</w:t>
      </w:r>
      <w:r w:rsidR="00AE2394" w:rsidRPr="00222DF1">
        <w:rPr>
          <w:rStyle w:val="Voetnootmarkering"/>
          <w:rFonts w:eastAsia="Calibri" w:cs="Times New Roman"/>
        </w:rPr>
        <w:footnoteReference w:id="43"/>
      </w:r>
      <w:r w:rsidRPr="00222DF1">
        <w:rPr>
          <w:rFonts w:eastAsia="Calibri" w:cs="Times New Roman"/>
        </w:rPr>
        <w:t xml:space="preserve"> </w:t>
      </w:r>
    </w:p>
    <w:p w14:paraId="0D7D2C63" w14:textId="77777777" w:rsidR="00BC39FA" w:rsidRPr="00222DF1" w:rsidRDefault="00BC39FA" w:rsidP="00896C6F">
      <w:pPr>
        <w:spacing w:line="360" w:lineRule="auto"/>
        <w:rPr>
          <w:rFonts w:eastAsia="Calibri" w:cs="Times New Roman"/>
        </w:rPr>
      </w:pPr>
    </w:p>
    <w:p w14:paraId="161C9029" w14:textId="435D76EA" w:rsidR="00BC39FA" w:rsidRPr="00222DF1" w:rsidRDefault="00BC39FA" w:rsidP="00896C6F">
      <w:pPr>
        <w:spacing w:line="360" w:lineRule="auto"/>
        <w:rPr>
          <w:rFonts w:eastAsia="Calibri" w:cs="Times New Roman"/>
          <w:b/>
        </w:rPr>
      </w:pPr>
      <w:r w:rsidRPr="00222DF1">
        <w:rPr>
          <w:rFonts w:eastAsia="Calibri" w:cs="Times New Roman"/>
          <w:b/>
        </w:rPr>
        <w:t>Berisping</w:t>
      </w:r>
      <w:r w:rsidR="00C02F60" w:rsidRPr="00222DF1">
        <w:rPr>
          <w:rFonts w:eastAsia="Calibri" w:cs="Times New Roman"/>
          <w:b/>
        </w:rPr>
        <w:t xml:space="preserve"> </w:t>
      </w:r>
      <w:r w:rsidR="00C02F60" w:rsidRPr="00222DF1">
        <w:rPr>
          <w:rFonts w:eastAsia="Calibri" w:cs="Times New Roman"/>
        </w:rPr>
        <w:t xml:space="preserve">(artikel 103 lid 1 sub b </w:t>
      </w:r>
      <w:proofErr w:type="spellStart"/>
      <w:r w:rsidR="00C02F60" w:rsidRPr="00222DF1">
        <w:rPr>
          <w:rFonts w:eastAsia="Calibri" w:cs="Times New Roman"/>
        </w:rPr>
        <w:t>Wna</w:t>
      </w:r>
      <w:proofErr w:type="spellEnd"/>
      <w:r w:rsidR="00C02F60" w:rsidRPr="00222DF1">
        <w:rPr>
          <w:rFonts w:eastAsia="Calibri" w:cs="Times New Roman"/>
        </w:rPr>
        <w:t>)</w:t>
      </w:r>
      <w:r w:rsidR="00427243" w:rsidRPr="00222DF1">
        <w:rPr>
          <w:rStyle w:val="Voetnootmarkering"/>
          <w:rFonts w:eastAsia="Calibri" w:cs="Times New Roman"/>
        </w:rPr>
        <w:footnoteReference w:id="44"/>
      </w:r>
    </w:p>
    <w:p w14:paraId="60D31F3A" w14:textId="6DC66842" w:rsidR="00BC39FA" w:rsidRPr="00222DF1" w:rsidRDefault="00BC39FA" w:rsidP="00896C6F">
      <w:pPr>
        <w:spacing w:line="360" w:lineRule="auto"/>
        <w:rPr>
          <w:rFonts w:eastAsia="Calibri" w:cs="Times New Roman"/>
        </w:rPr>
      </w:pPr>
      <w:r w:rsidRPr="00222DF1">
        <w:rPr>
          <w:rFonts w:eastAsia="Calibri" w:cs="Times New Roman"/>
        </w:rPr>
        <w:t>De tuchtrechtelijke maatregel berisping is een terechtwijzing waarbij door het verwijtbaar handelen van de notaris niet kan volstaan met een waarschuwing. In de praktijk is de grens tussen de maatregel waarschuwing en berisping niet altijd even duidelijk. Deze maatregel is, net als de maatregel waarschuwing, een symbolische maatregel en wordt alleen opgenomen in het register voor het notariaat als de tuchtrechter dit expliciet heeft bepaald.</w:t>
      </w:r>
      <w:r w:rsidR="00AE2394" w:rsidRPr="00222DF1">
        <w:rPr>
          <w:rStyle w:val="Voetnootmarkering"/>
          <w:rFonts w:eastAsia="Calibri" w:cs="Times New Roman"/>
        </w:rPr>
        <w:footnoteReference w:id="45"/>
      </w:r>
    </w:p>
    <w:p w14:paraId="1E61E5F7" w14:textId="77777777" w:rsidR="00BC39FA" w:rsidRPr="00222DF1" w:rsidRDefault="00BC39FA" w:rsidP="00896C6F">
      <w:pPr>
        <w:spacing w:line="360" w:lineRule="auto"/>
        <w:rPr>
          <w:rFonts w:eastAsia="Calibri" w:cs="Times New Roman"/>
          <w:b/>
        </w:rPr>
      </w:pPr>
    </w:p>
    <w:p w14:paraId="2CBFEBCE" w14:textId="0F2DB5B0" w:rsidR="00BC39FA" w:rsidRPr="00222DF1" w:rsidRDefault="00BC39FA" w:rsidP="00896C6F">
      <w:pPr>
        <w:spacing w:line="360" w:lineRule="auto"/>
        <w:rPr>
          <w:rFonts w:eastAsia="Calibri" w:cs="Times New Roman"/>
          <w:b/>
        </w:rPr>
      </w:pPr>
      <w:r w:rsidRPr="00222DF1">
        <w:rPr>
          <w:rFonts w:eastAsia="Calibri" w:cs="Times New Roman"/>
          <w:b/>
        </w:rPr>
        <w:t>Schorsing</w:t>
      </w:r>
      <w:r w:rsidR="00C02F60" w:rsidRPr="00222DF1">
        <w:rPr>
          <w:rFonts w:eastAsia="Calibri" w:cs="Times New Roman"/>
          <w:b/>
        </w:rPr>
        <w:t xml:space="preserve"> </w:t>
      </w:r>
      <w:r w:rsidR="00C02F60" w:rsidRPr="00222DF1">
        <w:rPr>
          <w:rFonts w:eastAsia="Calibri" w:cs="Times New Roman"/>
        </w:rPr>
        <w:t xml:space="preserve">(artikel 103 lid 1 sub e </w:t>
      </w:r>
      <w:proofErr w:type="spellStart"/>
      <w:r w:rsidR="00C02F60" w:rsidRPr="00222DF1">
        <w:rPr>
          <w:rFonts w:eastAsia="Calibri" w:cs="Times New Roman"/>
        </w:rPr>
        <w:t>Wna</w:t>
      </w:r>
      <w:proofErr w:type="spellEnd"/>
      <w:r w:rsidR="00C02F60" w:rsidRPr="00222DF1">
        <w:rPr>
          <w:rFonts w:eastAsia="Calibri" w:cs="Times New Roman"/>
        </w:rPr>
        <w:t>)</w:t>
      </w:r>
      <w:r w:rsidR="00427243" w:rsidRPr="00222DF1">
        <w:rPr>
          <w:rStyle w:val="Voetnootmarkering"/>
          <w:rFonts w:eastAsia="Calibri" w:cs="Times New Roman"/>
        </w:rPr>
        <w:footnoteReference w:id="46"/>
      </w:r>
    </w:p>
    <w:p w14:paraId="59C604B8" w14:textId="78CFF72E" w:rsidR="00BC39FA" w:rsidRPr="00222DF1" w:rsidRDefault="00BC39FA" w:rsidP="00896C6F">
      <w:pPr>
        <w:spacing w:line="360" w:lineRule="auto"/>
        <w:rPr>
          <w:rFonts w:eastAsia="Calibri" w:cs="Times New Roman"/>
        </w:rPr>
      </w:pPr>
      <w:r w:rsidRPr="00222DF1">
        <w:rPr>
          <w:rFonts w:eastAsia="Calibri" w:cs="Times New Roman"/>
        </w:rPr>
        <w:t>De tuchtrechtelijke maatregel schorsing kan de tuchtrechter alle</w:t>
      </w:r>
      <w:r w:rsidR="00DB1628" w:rsidRPr="00222DF1">
        <w:rPr>
          <w:rFonts w:eastAsia="Calibri" w:cs="Times New Roman"/>
        </w:rPr>
        <w:t>e</w:t>
      </w:r>
      <w:r w:rsidRPr="00222DF1">
        <w:rPr>
          <w:rFonts w:eastAsia="Calibri" w:cs="Times New Roman"/>
        </w:rPr>
        <w:t>n opleggen als hij een beroepsbeperking op zijn plaats acht, hij is dan van mening dat er sprake is van een onwaardige beroepsbeoefenaar (in dit geval de notaris)</w:t>
      </w:r>
      <w:r w:rsidR="00845CD6" w:rsidRPr="00222DF1">
        <w:rPr>
          <w:rFonts w:eastAsia="Calibri" w:cs="Times New Roman"/>
        </w:rPr>
        <w:t xml:space="preserve"> of indien lichtere tuchtrecht</w:t>
      </w:r>
      <w:r w:rsidR="00DB7475" w:rsidRPr="00222DF1">
        <w:rPr>
          <w:rFonts w:eastAsia="Calibri" w:cs="Times New Roman"/>
        </w:rPr>
        <w:t xml:space="preserve"> </w:t>
      </w:r>
      <w:r w:rsidR="00845CD6" w:rsidRPr="00222DF1">
        <w:rPr>
          <w:rFonts w:eastAsia="Calibri" w:cs="Times New Roman"/>
        </w:rPr>
        <w:t>maatregelen geen effect hebben gehad op de notaris.</w:t>
      </w:r>
      <w:r w:rsidRPr="00222DF1">
        <w:rPr>
          <w:rFonts w:eastAsia="Calibri" w:cs="Times New Roman"/>
        </w:rPr>
        <w:t xml:space="preserve"> </w:t>
      </w:r>
      <w:r w:rsidR="00DB1628" w:rsidRPr="00222DF1">
        <w:rPr>
          <w:rFonts w:eastAsia="Calibri" w:cs="Times New Roman"/>
        </w:rPr>
        <w:t>Dit is een van de zwaarste maatregelen</w:t>
      </w:r>
      <w:r w:rsidR="00A11C3F" w:rsidRPr="00222DF1">
        <w:rPr>
          <w:rFonts w:eastAsia="Calibri" w:cs="Times New Roman"/>
        </w:rPr>
        <w:t xml:space="preserve"> en kan worden opgelegd voor een duur van ten hoogste zes maanden</w:t>
      </w:r>
      <w:r w:rsidR="00845CD6" w:rsidRPr="00222DF1">
        <w:rPr>
          <w:rFonts w:eastAsia="Calibri" w:cs="Times New Roman"/>
        </w:rPr>
        <w:t>.</w:t>
      </w:r>
      <w:r w:rsidR="00DB1628" w:rsidRPr="00222DF1">
        <w:rPr>
          <w:rFonts w:eastAsia="Calibri" w:cs="Times New Roman"/>
        </w:rPr>
        <w:t xml:space="preserve"> </w:t>
      </w:r>
      <w:r w:rsidRPr="00222DF1">
        <w:rPr>
          <w:rFonts w:eastAsia="Calibri" w:cs="Times New Roman"/>
        </w:rPr>
        <w:t>De maatregel schorsing en de maatregel ontzetting uit het ambt worden standaard, nadat deze is uitgesproken, in het register voor het notariaat opgenomen en zijn hierdoor openbaar (sinds 1999).</w:t>
      </w:r>
      <w:r w:rsidR="00AE2394" w:rsidRPr="00222DF1">
        <w:rPr>
          <w:rStyle w:val="Voetnootmarkering"/>
          <w:rFonts w:eastAsia="Calibri" w:cs="Times New Roman"/>
        </w:rPr>
        <w:footnoteReference w:id="47"/>
      </w:r>
      <w:r w:rsidRPr="00222DF1">
        <w:rPr>
          <w:rFonts w:eastAsia="Calibri" w:cs="Times New Roman"/>
        </w:rPr>
        <w:t xml:space="preserve"> </w:t>
      </w:r>
    </w:p>
    <w:p w14:paraId="0CCC48E4" w14:textId="77777777" w:rsidR="00BC39FA" w:rsidRPr="00222DF1" w:rsidRDefault="00BC39FA" w:rsidP="00896C6F">
      <w:pPr>
        <w:spacing w:after="0" w:line="360" w:lineRule="auto"/>
        <w:rPr>
          <w:rFonts w:eastAsia="Calibri" w:cs="Times New Roman"/>
        </w:rPr>
      </w:pPr>
    </w:p>
    <w:p w14:paraId="564E9B47" w14:textId="08C26821" w:rsidR="001E5C2A" w:rsidRPr="00222DF1" w:rsidRDefault="001E5C2A" w:rsidP="00896C6F">
      <w:pPr>
        <w:spacing w:line="360" w:lineRule="auto"/>
        <w:rPr>
          <w:rFonts w:cs="Times New Roman"/>
        </w:rPr>
      </w:pPr>
    </w:p>
    <w:p w14:paraId="66439806" w14:textId="16DD422E" w:rsidR="004A1678" w:rsidRPr="00222DF1" w:rsidRDefault="004A1678" w:rsidP="00896C6F">
      <w:pPr>
        <w:pStyle w:val="Kop1"/>
        <w:numPr>
          <w:ilvl w:val="1"/>
          <w:numId w:val="15"/>
        </w:numPr>
        <w:spacing w:line="360" w:lineRule="auto"/>
        <w:rPr>
          <w:rFonts w:ascii="Times New Roman" w:hAnsi="Times New Roman" w:cs="Times New Roman"/>
        </w:rPr>
      </w:pPr>
      <w:bookmarkStart w:id="45" w:name="_Toc17031746"/>
      <w:r w:rsidRPr="00222DF1">
        <w:rPr>
          <w:rFonts w:ascii="Times New Roman" w:hAnsi="Times New Roman" w:cs="Times New Roman"/>
        </w:rPr>
        <w:lastRenderedPageBreak/>
        <w:t>Aandelenoverdrachtdossier</w:t>
      </w:r>
      <w:bookmarkEnd w:id="45"/>
    </w:p>
    <w:p w14:paraId="5361B9AD" w14:textId="5F48B016" w:rsidR="007F3647" w:rsidRPr="00222DF1" w:rsidRDefault="00BD0828" w:rsidP="00896C6F">
      <w:pPr>
        <w:spacing w:line="360" w:lineRule="auto"/>
        <w:rPr>
          <w:rFonts w:cs="Times New Roman"/>
        </w:rPr>
      </w:pPr>
      <w:r>
        <w:rPr>
          <w:rFonts w:cs="Times New Roman"/>
        </w:rPr>
        <w:t>De</w:t>
      </w:r>
      <w:r w:rsidR="003D540D" w:rsidRPr="00222DF1">
        <w:rPr>
          <w:rFonts w:cs="Times New Roman"/>
        </w:rPr>
        <w:t xml:space="preserve"> werkzaamheden die hieronder worden opgesomd zijn werkzaamheden die specifiek van toepassing zijn op aandelenoverdrachtdossiers. </w:t>
      </w:r>
      <w:r w:rsidR="0063492B">
        <w:rPr>
          <w:rFonts w:cs="Times New Roman"/>
        </w:rPr>
        <w:t>[kantoor X]</w:t>
      </w:r>
      <w:r w:rsidR="003D540D" w:rsidRPr="00222DF1">
        <w:rPr>
          <w:rFonts w:cs="Times New Roman"/>
        </w:rPr>
        <w:t xml:space="preserve"> neemt ook medewerkers aan die geen juridische achtergrond hebben maar ook zij bieden ondersteuning bij het aanmaken en afwerken van dossiers. Omdat ook nieuwe medewerkers op de hoogte moeten zijn van de werkwijze en alle werkzaamheden word</w:t>
      </w:r>
      <w:r w:rsidR="00801552">
        <w:rPr>
          <w:rFonts w:cs="Times New Roman"/>
        </w:rPr>
        <w:t>en</w:t>
      </w:r>
      <w:r w:rsidR="003D540D" w:rsidRPr="00222DF1">
        <w:rPr>
          <w:rFonts w:cs="Times New Roman"/>
        </w:rPr>
        <w:t xml:space="preserve"> hieronder eerst </w:t>
      </w:r>
      <w:r w:rsidR="00801552">
        <w:rPr>
          <w:rFonts w:cs="Times New Roman"/>
        </w:rPr>
        <w:t xml:space="preserve">de </w:t>
      </w:r>
      <w:r w:rsidR="003D540D" w:rsidRPr="00222DF1">
        <w:rPr>
          <w:rFonts w:cs="Times New Roman"/>
        </w:rPr>
        <w:t>standaard werkzaamheden die op elk dossier van toepassing zijn omschreven. Hiermee wordt beoogd de medewerker bewust te maken van de achtergrond van de handelingen die zijn vereist. Er worden alleen werkzaamheden omschreven die de medewerkers moeten gaan verrichten, de werkinstructie wordt immers voor hen opgesteld.</w:t>
      </w:r>
      <w:r w:rsidR="000755E2" w:rsidRPr="00222DF1">
        <w:rPr>
          <w:rFonts w:cs="Times New Roman"/>
        </w:rPr>
        <w:t xml:space="preserve"> </w:t>
      </w:r>
    </w:p>
    <w:p w14:paraId="394D2D61" w14:textId="77777777" w:rsidR="003D540D" w:rsidRPr="00222DF1" w:rsidRDefault="003D540D" w:rsidP="00896C6F">
      <w:pPr>
        <w:spacing w:line="360" w:lineRule="auto"/>
        <w:rPr>
          <w:rFonts w:cs="Times New Roman"/>
        </w:rPr>
      </w:pPr>
    </w:p>
    <w:p w14:paraId="2822BAF1" w14:textId="5C5A09AC" w:rsidR="003D6986" w:rsidRPr="00222DF1" w:rsidRDefault="008D5B94" w:rsidP="00896C6F">
      <w:pPr>
        <w:pStyle w:val="Kop2"/>
        <w:numPr>
          <w:ilvl w:val="2"/>
          <w:numId w:val="15"/>
        </w:numPr>
        <w:spacing w:line="360" w:lineRule="auto"/>
        <w:rPr>
          <w:rFonts w:ascii="Times New Roman" w:hAnsi="Times New Roman" w:cs="Times New Roman"/>
        </w:rPr>
      </w:pPr>
      <w:bookmarkStart w:id="46" w:name="_Toc17031747"/>
      <w:r w:rsidRPr="00222DF1">
        <w:rPr>
          <w:rFonts w:ascii="Times New Roman" w:hAnsi="Times New Roman" w:cs="Times New Roman"/>
        </w:rPr>
        <w:t>R</w:t>
      </w:r>
      <w:r w:rsidR="003D6986" w:rsidRPr="00222DF1">
        <w:rPr>
          <w:rFonts w:ascii="Times New Roman" w:hAnsi="Times New Roman" w:cs="Times New Roman"/>
        </w:rPr>
        <w:t>echerches</w:t>
      </w:r>
      <w:r w:rsidR="004F6939" w:rsidRPr="00222DF1">
        <w:rPr>
          <w:rFonts w:ascii="Times New Roman" w:hAnsi="Times New Roman" w:cs="Times New Roman"/>
        </w:rPr>
        <w:t xml:space="preserve"> </w:t>
      </w:r>
      <w:r w:rsidRPr="00222DF1">
        <w:rPr>
          <w:rFonts w:ascii="Times New Roman" w:hAnsi="Times New Roman" w:cs="Times New Roman"/>
        </w:rPr>
        <w:t xml:space="preserve">(het </w:t>
      </w:r>
      <w:r w:rsidR="004F6939" w:rsidRPr="00222DF1">
        <w:rPr>
          <w:rFonts w:ascii="Times New Roman" w:hAnsi="Times New Roman" w:cs="Times New Roman"/>
        </w:rPr>
        <w:t>controle</w:t>
      </w:r>
      <w:r w:rsidRPr="00222DF1">
        <w:rPr>
          <w:rFonts w:ascii="Times New Roman" w:hAnsi="Times New Roman" w:cs="Times New Roman"/>
        </w:rPr>
        <w:t>ren van</w:t>
      </w:r>
      <w:r w:rsidR="004F6939" w:rsidRPr="00222DF1">
        <w:rPr>
          <w:rFonts w:ascii="Times New Roman" w:hAnsi="Times New Roman" w:cs="Times New Roman"/>
        </w:rPr>
        <w:t xml:space="preserve"> registers</w:t>
      </w:r>
      <w:r w:rsidRPr="00222DF1">
        <w:rPr>
          <w:rFonts w:ascii="Times New Roman" w:hAnsi="Times New Roman" w:cs="Times New Roman"/>
        </w:rPr>
        <w:t>)</w:t>
      </w:r>
      <w:bookmarkEnd w:id="46"/>
    </w:p>
    <w:p w14:paraId="51DCFCC6" w14:textId="5F4F09C0" w:rsidR="006A35FF" w:rsidRPr="00D93A0A" w:rsidRDefault="00776608" w:rsidP="00896C6F">
      <w:pPr>
        <w:pStyle w:val="Lijstalinea"/>
        <w:numPr>
          <w:ilvl w:val="0"/>
          <w:numId w:val="33"/>
        </w:numPr>
        <w:spacing w:line="360" w:lineRule="auto"/>
        <w:rPr>
          <w:rFonts w:cs="Times New Roman"/>
          <w:b/>
          <w:u w:val="single"/>
        </w:rPr>
      </w:pPr>
      <w:r w:rsidRPr="00D93A0A">
        <w:rPr>
          <w:rFonts w:cs="Times New Roman"/>
          <w:b/>
          <w:u w:val="single"/>
        </w:rPr>
        <w:t>Standaard werkzaamheden:</w:t>
      </w:r>
      <w:r w:rsidR="006A35FF" w:rsidRPr="00D93A0A">
        <w:rPr>
          <w:rFonts w:cs="Times New Roman"/>
          <w:b/>
          <w:u w:val="single"/>
        </w:rPr>
        <w:t xml:space="preserve"> </w:t>
      </w:r>
    </w:p>
    <w:p w14:paraId="568EC6B4" w14:textId="4A07A29F" w:rsidR="00D50DE1" w:rsidRPr="00222DF1" w:rsidRDefault="009230C2" w:rsidP="00896C6F">
      <w:pPr>
        <w:pStyle w:val="Lijstalinea"/>
        <w:numPr>
          <w:ilvl w:val="0"/>
          <w:numId w:val="14"/>
        </w:numPr>
        <w:spacing w:line="360" w:lineRule="auto"/>
        <w:rPr>
          <w:rFonts w:cs="Times New Roman"/>
          <w:b/>
        </w:rPr>
      </w:pPr>
      <w:r w:rsidRPr="00222DF1">
        <w:rPr>
          <w:rFonts w:cs="Times New Roman"/>
          <w:b/>
        </w:rPr>
        <w:t>AVG (De Algemene Verordening Gegevensbescherming)</w:t>
      </w:r>
    </w:p>
    <w:p w14:paraId="38C19FBF" w14:textId="7113AFD4" w:rsidR="00D50DE1" w:rsidRPr="00222DF1" w:rsidRDefault="009230C2" w:rsidP="00896C6F">
      <w:pPr>
        <w:spacing w:line="360" w:lineRule="auto"/>
        <w:rPr>
          <w:rFonts w:cs="Times New Roman"/>
        </w:rPr>
      </w:pPr>
      <w:r w:rsidRPr="00222DF1">
        <w:rPr>
          <w:rFonts w:cs="Times New Roman"/>
        </w:rPr>
        <w:t xml:space="preserve">De </w:t>
      </w:r>
      <w:r w:rsidR="004619D4" w:rsidRPr="00222DF1">
        <w:rPr>
          <w:rFonts w:cs="Times New Roman"/>
        </w:rPr>
        <w:t xml:space="preserve">AVG is sinds 25 mei 2018 van kracht. Een notariskantoor doet aan verwerking van persoonsgegevens in de zin van de AVG. Hierom is de notaris een verwerkingsverantwoordelijke. </w:t>
      </w:r>
      <w:r w:rsidR="00AA5BA0" w:rsidRPr="00222DF1">
        <w:rPr>
          <w:rFonts w:cs="Times New Roman"/>
        </w:rPr>
        <w:t xml:space="preserve">De AVG legt notarissen een verantwoordingsplicht </w:t>
      </w:r>
      <w:r w:rsidR="00E3133B" w:rsidRPr="00222DF1">
        <w:rPr>
          <w:rFonts w:cs="Times New Roman"/>
        </w:rPr>
        <w:t xml:space="preserve">op als het gaat om de verwerking van persoonsgegevens </w:t>
      </w:r>
      <w:r w:rsidR="00AA5BA0" w:rsidRPr="00222DF1">
        <w:rPr>
          <w:rFonts w:cs="Times New Roman"/>
        </w:rPr>
        <w:t xml:space="preserve">(artikel 17 en 20 AVG). </w:t>
      </w:r>
      <w:r w:rsidR="00E3133B" w:rsidRPr="00222DF1">
        <w:rPr>
          <w:rFonts w:cs="Times New Roman"/>
        </w:rPr>
        <w:t>Er moet hiervan een databoekhouding bijgehouden worden</w:t>
      </w:r>
      <w:r w:rsidR="00DC5CDC" w:rsidRPr="00222DF1">
        <w:rPr>
          <w:rFonts w:cs="Times New Roman"/>
        </w:rPr>
        <w:t xml:space="preserve"> (artikel 30 AVG) om een </w:t>
      </w:r>
      <w:proofErr w:type="spellStart"/>
      <w:r w:rsidR="00DC5CDC" w:rsidRPr="00222DF1">
        <w:rPr>
          <w:rFonts w:cs="Times New Roman"/>
        </w:rPr>
        <w:t>datalek</w:t>
      </w:r>
      <w:proofErr w:type="spellEnd"/>
      <w:r w:rsidR="00DC5CDC" w:rsidRPr="00222DF1">
        <w:rPr>
          <w:rFonts w:cs="Times New Roman"/>
        </w:rPr>
        <w:t xml:space="preserve"> te voorkomen (artikel 32 en 33 AVG)</w:t>
      </w:r>
      <w:r w:rsidR="007A5E57" w:rsidRPr="00222DF1">
        <w:rPr>
          <w:rFonts w:cs="Times New Roman"/>
        </w:rPr>
        <w:t>.</w:t>
      </w:r>
      <w:r w:rsidR="002573AA" w:rsidRPr="002573AA">
        <w:t xml:space="preserve"> </w:t>
      </w:r>
      <w:r w:rsidR="002573AA" w:rsidRPr="002573AA">
        <w:rPr>
          <w:rFonts w:cs="Times New Roman"/>
        </w:rPr>
        <w:t>Er moet getoetst worden</w:t>
      </w:r>
      <w:r w:rsidR="0016481D">
        <w:rPr>
          <w:rFonts w:cs="Times New Roman"/>
        </w:rPr>
        <w:t xml:space="preserve">, </w:t>
      </w:r>
      <w:r w:rsidR="002573AA" w:rsidRPr="002573AA">
        <w:rPr>
          <w:rFonts w:cs="Times New Roman"/>
        </w:rPr>
        <w:t>of in uitzonderlijke gevallen</w:t>
      </w:r>
      <w:r w:rsidR="0016481D">
        <w:rPr>
          <w:rFonts w:cs="Times New Roman"/>
        </w:rPr>
        <w:t>,</w:t>
      </w:r>
      <w:r w:rsidR="002573AA" w:rsidRPr="002573AA">
        <w:rPr>
          <w:rFonts w:cs="Times New Roman"/>
        </w:rPr>
        <w:t xml:space="preserve"> het toegestaan is om bepaalde gegevens op te vragen</w:t>
      </w:r>
      <w:r w:rsidR="00955C2E">
        <w:rPr>
          <w:rFonts w:cs="Times New Roman"/>
        </w:rPr>
        <w:t xml:space="preserve"> (</w:t>
      </w:r>
      <w:r w:rsidR="002573AA" w:rsidRPr="002573AA">
        <w:rPr>
          <w:rFonts w:cs="Times New Roman"/>
        </w:rPr>
        <w:t>artikel 6 AVG</w:t>
      </w:r>
      <w:r w:rsidR="00955C2E">
        <w:rPr>
          <w:rFonts w:cs="Times New Roman"/>
        </w:rPr>
        <w:t>)</w:t>
      </w:r>
      <w:r w:rsidR="002573AA" w:rsidRPr="002573AA">
        <w:rPr>
          <w:rFonts w:cs="Times New Roman"/>
        </w:rPr>
        <w:t>.</w:t>
      </w:r>
      <w:r w:rsidR="00D50DE1" w:rsidRPr="00222DF1">
        <w:rPr>
          <w:rStyle w:val="Voetnootmarkering"/>
          <w:rFonts w:cs="Times New Roman"/>
        </w:rPr>
        <w:footnoteReference w:id="48"/>
      </w:r>
    </w:p>
    <w:p w14:paraId="0A4340BD" w14:textId="77777777" w:rsidR="004C07C0" w:rsidRPr="00222DF1" w:rsidRDefault="004C07C0" w:rsidP="00896C6F">
      <w:pPr>
        <w:pStyle w:val="Lijstalinea"/>
        <w:spacing w:line="360" w:lineRule="auto"/>
        <w:rPr>
          <w:rFonts w:cs="Times New Roman"/>
          <w:b/>
        </w:rPr>
      </w:pPr>
    </w:p>
    <w:p w14:paraId="3C25F697" w14:textId="3ABD4717" w:rsidR="00DA2B78" w:rsidRPr="00222DF1" w:rsidRDefault="00344766" w:rsidP="00896C6F">
      <w:pPr>
        <w:pStyle w:val="Lijstalinea"/>
        <w:numPr>
          <w:ilvl w:val="0"/>
          <w:numId w:val="14"/>
        </w:numPr>
        <w:spacing w:line="360" w:lineRule="auto"/>
        <w:rPr>
          <w:rFonts w:cs="Times New Roman"/>
          <w:b/>
        </w:rPr>
      </w:pPr>
      <w:r w:rsidRPr="00222DF1">
        <w:rPr>
          <w:rFonts w:cs="Times New Roman"/>
          <w:b/>
        </w:rPr>
        <w:t>D</w:t>
      </w:r>
      <w:r w:rsidR="00DA2B78" w:rsidRPr="00222DF1">
        <w:rPr>
          <w:rFonts w:cs="Times New Roman"/>
          <w:b/>
        </w:rPr>
        <w:t>e Basisregistratie Personen</w:t>
      </w:r>
      <w:r w:rsidR="00D93420" w:rsidRPr="00222DF1">
        <w:rPr>
          <w:rFonts w:cs="Times New Roman"/>
          <w:b/>
        </w:rPr>
        <w:t xml:space="preserve"> (BRP)</w:t>
      </w:r>
      <w:r w:rsidR="00010125" w:rsidRPr="00222DF1">
        <w:rPr>
          <w:rStyle w:val="Voetnootmarkering"/>
          <w:rFonts w:cs="Times New Roman"/>
          <w:b/>
        </w:rPr>
        <w:footnoteReference w:id="49"/>
      </w:r>
    </w:p>
    <w:p w14:paraId="3C9F411C" w14:textId="06944B7E" w:rsidR="00913646" w:rsidRPr="00222DF1" w:rsidRDefault="00570FE2" w:rsidP="00896C6F">
      <w:pPr>
        <w:spacing w:line="360" w:lineRule="auto"/>
        <w:rPr>
          <w:rFonts w:cs="Times New Roman"/>
        </w:rPr>
      </w:pPr>
      <w:r w:rsidRPr="00222DF1">
        <w:rPr>
          <w:rFonts w:cs="Times New Roman"/>
        </w:rPr>
        <w:t xml:space="preserve">De meeste gegevens van een persoon zijn te vinden op het legitimatiebewijs. Hierop staan </w:t>
      </w:r>
      <w:r w:rsidR="00870638">
        <w:rPr>
          <w:rFonts w:cs="Times New Roman"/>
        </w:rPr>
        <w:t xml:space="preserve">voor een notariskantoor </w:t>
      </w:r>
      <w:r w:rsidRPr="00222DF1">
        <w:rPr>
          <w:rFonts w:cs="Times New Roman"/>
        </w:rPr>
        <w:t xml:space="preserve">niet alle benodigde gegevens zoals adresgegevens en burgerlijke staat. Inzage in het Basisregistratie persoonsgegevens </w:t>
      </w:r>
      <w:r w:rsidR="002F54CA" w:rsidRPr="00222DF1">
        <w:rPr>
          <w:rFonts w:cs="Times New Roman"/>
        </w:rPr>
        <w:t>(Wet basisregistratie personen</w:t>
      </w:r>
      <w:r w:rsidR="00D035B9" w:rsidRPr="00222DF1">
        <w:rPr>
          <w:rFonts w:cs="Times New Roman"/>
        </w:rPr>
        <w:t>:</w:t>
      </w:r>
      <w:r w:rsidR="002F54CA" w:rsidRPr="00222DF1">
        <w:rPr>
          <w:rFonts w:cs="Times New Roman"/>
        </w:rPr>
        <w:t xml:space="preserve"> </w:t>
      </w:r>
      <w:proofErr w:type="spellStart"/>
      <w:r w:rsidR="002F54CA" w:rsidRPr="00222DF1">
        <w:rPr>
          <w:rFonts w:cs="Times New Roman"/>
        </w:rPr>
        <w:t>Wbrp</w:t>
      </w:r>
      <w:proofErr w:type="spellEnd"/>
      <w:r w:rsidR="00D035B9" w:rsidRPr="00222DF1">
        <w:rPr>
          <w:rFonts w:cs="Times New Roman"/>
        </w:rPr>
        <w:t xml:space="preserve">) </w:t>
      </w:r>
      <w:r w:rsidRPr="00222DF1">
        <w:rPr>
          <w:rFonts w:cs="Times New Roman"/>
        </w:rPr>
        <w:t>biedt zekerheid</w:t>
      </w:r>
      <w:r w:rsidR="00C636D2" w:rsidRPr="00222DF1">
        <w:rPr>
          <w:rFonts w:cs="Times New Roman"/>
        </w:rPr>
        <w:t xml:space="preserve"> over de juistheid van gegevens</w:t>
      </w:r>
      <w:r w:rsidRPr="00222DF1">
        <w:rPr>
          <w:rFonts w:cs="Times New Roman"/>
        </w:rPr>
        <w:t>.</w:t>
      </w:r>
      <w:r w:rsidR="00C636D2" w:rsidRPr="00222DF1">
        <w:rPr>
          <w:rFonts w:cs="Times New Roman"/>
        </w:rPr>
        <w:t xml:space="preserve"> </w:t>
      </w:r>
      <w:r w:rsidR="00EA074F" w:rsidRPr="00222DF1">
        <w:rPr>
          <w:rFonts w:cs="Times New Roman"/>
        </w:rPr>
        <w:t xml:space="preserve">Hierin zijn alle doorgegeven gegevens </w:t>
      </w:r>
      <w:r w:rsidR="005A321C" w:rsidRPr="00222DF1">
        <w:rPr>
          <w:rFonts w:cs="Times New Roman"/>
        </w:rPr>
        <w:t xml:space="preserve">van nu en uit het verleden </w:t>
      </w:r>
      <w:r w:rsidR="00EA074F" w:rsidRPr="00222DF1">
        <w:rPr>
          <w:rFonts w:cs="Times New Roman"/>
        </w:rPr>
        <w:t>opgenomen</w:t>
      </w:r>
      <w:r w:rsidR="00E71CFB">
        <w:rPr>
          <w:rFonts w:cs="Times New Roman"/>
        </w:rPr>
        <w:t>,</w:t>
      </w:r>
      <w:r w:rsidR="00EA074F" w:rsidRPr="00222DF1">
        <w:rPr>
          <w:rFonts w:cs="Times New Roman"/>
        </w:rPr>
        <w:t xml:space="preserve"> zoals alle ingeschreven vestigi</w:t>
      </w:r>
      <w:r w:rsidR="00870638">
        <w:rPr>
          <w:rFonts w:cs="Times New Roman"/>
        </w:rPr>
        <w:t>ngsplaatsen</w:t>
      </w:r>
      <w:r w:rsidR="00EA074F" w:rsidRPr="00222DF1">
        <w:rPr>
          <w:rFonts w:cs="Times New Roman"/>
        </w:rPr>
        <w:t xml:space="preserve">, </w:t>
      </w:r>
      <w:proofErr w:type="spellStart"/>
      <w:r w:rsidR="00EA074F" w:rsidRPr="00222DF1">
        <w:rPr>
          <w:rFonts w:cs="Times New Roman"/>
        </w:rPr>
        <w:t>kindgegevens</w:t>
      </w:r>
      <w:proofErr w:type="spellEnd"/>
      <w:r w:rsidR="00EA074F" w:rsidRPr="00222DF1">
        <w:rPr>
          <w:rFonts w:cs="Times New Roman"/>
        </w:rPr>
        <w:t xml:space="preserve"> en huwelijken. </w:t>
      </w:r>
      <w:r w:rsidR="00C636D2" w:rsidRPr="00222DF1">
        <w:rPr>
          <w:rFonts w:cs="Times New Roman"/>
        </w:rPr>
        <w:t>In dit register, het geautomatiseerde systeem, zijn bevolkingsgegevens opgenomen (gegevens van cliënten uit het buitenland, die niet ingeschreven staan in dit register, kunnen niet worden opge</w:t>
      </w:r>
      <w:r w:rsidR="00953416" w:rsidRPr="00222DF1">
        <w:rPr>
          <w:rFonts w:cs="Times New Roman"/>
        </w:rPr>
        <w:t>v</w:t>
      </w:r>
      <w:r w:rsidR="00C636D2" w:rsidRPr="00222DF1">
        <w:rPr>
          <w:rFonts w:cs="Times New Roman"/>
        </w:rPr>
        <w:t>raagd</w:t>
      </w:r>
      <w:r w:rsidR="00953416" w:rsidRPr="00222DF1">
        <w:rPr>
          <w:rFonts w:cs="Times New Roman"/>
        </w:rPr>
        <w:t>)</w:t>
      </w:r>
      <w:r w:rsidR="00C636D2" w:rsidRPr="00222DF1">
        <w:rPr>
          <w:rFonts w:cs="Times New Roman"/>
        </w:rPr>
        <w:t xml:space="preserve">. </w:t>
      </w:r>
    </w:p>
    <w:p w14:paraId="2B159A64" w14:textId="7842C329" w:rsidR="00570FE2" w:rsidRDefault="00570FE2" w:rsidP="00896C6F">
      <w:pPr>
        <w:spacing w:line="360" w:lineRule="auto"/>
        <w:rPr>
          <w:rFonts w:cs="Times New Roman"/>
        </w:rPr>
      </w:pPr>
    </w:p>
    <w:p w14:paraId="3445FC66" w14:textId="77777777" w:rsidR="00870638" w:rsidRPr="00222DF1" w:rsidRDefault="00870638" w:rsidP="00896C6F">
      <w:pPr>
        <w:spacing w:line="360" w:lineRule="auto"/>
        <w:rPr>
          <w:rFonts w:cs="Times New Roman"/>
        </w:rPr>
      </w:pPr>
    </w:p>
    <w:p w14:paraId="1771C0A5" w14:textId="089DAE18" w:rsidR="00DA2B78" w:rsidRPr="00222DF1" w:rsidRDefault="00AB491E" w:rsidP="00896C6F">
      <w:pPr>
        <w:pStyle w:val="Lijstalinea"/>
        <w:numPr>
          <w:ilvl w:val="0"/>
          <w:numId w:val="14"/>
        </w:numPr>
        <w:spacing w:line="360" w:lineRule="auto"/>
        <w:rPr>
          <w:rFonts w:cs="Times New Roman"/>
          <w:b/>
        </w:rPr>
      </w:pPr>
      <w:r w:rsidRPr="00222DF1">
        <w:rPr>
          <w:rFonts w:cs="Times New Roman"/>
          <w:b/>
        </w:rPr>
        <w:lastRenderedPageBreak/>
        <w:t>Identiteitscontrole</w:t>
      </w:r>
      <w:r w:rsidR="00027AE8" w:rsidRPr="00222DF1">
        <w:rPr>
          <w:rStyle w:val="Voetnootmarkering"/>
          <w:rFonts w:cs="Times New Roman"/>
          <w:b/>
        </w:rPr>
        <w:footnoteReference w:id="50"/>
      </w:r>
    </w:p>
    <w:p w14:paraId="6AF0F6E4" w14:textId="4017335F" w:rsidR="006016D3" w:rsidRPr="00222DF1" w:rsidRDefault="00DF326E" w:rsidP="00896C6F">
      <w:pPr>
        <w:spacing w:after="0" w:line="360" w:lineRule="auto"/>
        <w:rPr>
          <w:rFonts w:eastAsia="Calibri" w:cs="Times New Roman"/>
          <w:sz w:val="24"/>
          <w:szCs w:val="24"/>
          <w:lang w:eastAsia="nl-NL"/>
        </w:rPr>
      </w:pPr>
      <w:r w:rsidRPr="00222DF1">
        <w:rPr>
          <w:rFonts w:eastAsia="Times New Roman" w:cs="Times New Roman"/>
        </w:rPr>
        <w:t xml:space="preserve">De identiteit van de cliënt moet bij de notaris bekend zijn </w:t>
      </w:r>
      <w:r w:rsidR="005B69C3" w:rsidRPr="00222DF1">
        <w:rPr>
          <w:rFonts w:eastAsia="Times New Roman" w:cs="Times New Roman"/>
        </w:rPr>
        <w:t xml:space="preserve">(artikel 39 </w:t>
      </w:r>
      <w:proofErr w:type="spellStart"/>
      <w:r w:rsidR="005B69C3" w:rsidRPr="00222DF1">
        <w:rPr>
          <w:rFonts w:eastAsia="Times New Roman" w:cs="Times New Roman"/>
        </w:rPr>
        <w:t>Wna</w:t>
      </w:r>
      <w:proofErr w:type="spellEnd"/>
      <w:r w:rsidR="005B69C3" w:rsidRPr="00222DF1">
        <w:rPr>
          <w:rFonts w:eastAsia="Times New Roman" w:cs="Times New Roman"/>
        </w:rPr>
        <w:t>)</w:t>
      </w:r>
      <w:r w:rsidR="006817DB" w:rsidRPr="00222DF1">
        <w:rPr>
          <w:rFonts w:eastAsia="Times New Roman" w:cs="Times New Roman"/>
        </w:rPr>
        <w:t xml:space="preserve"> en worden vastgelegd (artikel 33 Wwft)</w:t>
      </w:r>
      <w:r w:rsidR="005B69C3" w:rsidRPr="00222DF1">
        <w:rPr>
          <w:rFonts w:eastAsia="Times New Roman" w:cs="Times New Roman"/>
        </w:rPr>
        <w:t xml:space="preserve">. </w:t>
      </w:r>
      <w:r w:rsidR="006016D3" w:rsidRPr="00222DF1">
        <w:rPr>
          <w:rFonts w:eastAsia="Times New Roman" w:cs="Times New Roman"/>
        </w:rPr>
        <w:t xml:space="preserve">De cliënt is </w:t>
      </w:r>
      <w:r w:rsidR="007039AA" w:rsidRPr="00222DF1">
        <w:rPr>
          <w:rFonts w:eastAsia="Times New Roman" w:cs="Times New Roman"/>
        </w:rPr>
        <w:t xml:space="preserve">in de meeste gevallen </w:t>
      </w:r>
      <w:r w:rsidR="006016D3" w:rsidRPr="00222DF1">
        <w:rPr>
          <w:rFonts w:eastAsia="Times New Roman" w:cs="Times New Roman"/>
        </w:rPr>
        <w:t>een natuurlijk persoon</w:t>
      </w:r>
      <w:r w:rsidR="00851732" w:rsidRPr="00222DF1">
        <w:rPr>
          <w:rFonts w:eastAsia="Times New Roman" w:cs="Times New Roman"/>
        </w:rPr>
        <w:t xml:space="preserve"> (artikel 4 lid 1 AVG)</w:t>
      </w:r>
      <w:r w:rsidR="006016D3" w:rsidRPr="00222DF1">
        <w:rPr>
          <w:rFonts w:eastAsia="Times New Roman" w:cs="Times New Roman"/>
        </w:rPr>
        <w:t xml:space="preserve">. Deze kan persoonlijk langskomen maar ook niet persoonlijk langskomen. Wanneer de cliënt persoonlijk langskomt kan de identificatie en het verifiëren van de identiteit plaatsvinden door de dienstverlenende notaris of een voldoende geïnstrueerde medewerker van het kantoor. Wanneer de cliënt niet persoonlijk langskomt moet de cliënt telefonisch of schriftelijk voorgelicht worden over het cliëntenonderzoek en de meldingsplicht. Hiervoor is een publieksfolder van de KNB. De cliënten </w:t>
      </w:r>
      <w:r w:rsidR="009D2F9D" w:rsidRPr="00222DF1">
        <w:rPr>
          <w:rFonts w:eastAsia="Times New Roman" w:cs="Times New Roman"/>
        </w:rPr>
        <w:t xml:space="preserve">kunnen </w:t>
      </w:r>
      <w:r w:rsidR="006016D3" w:rsidRPr="00222DF1">
        <w:rPr>
          <w:rFonts w:eastAsia="Times New Roman" w:cs="Times New Roman"/>
        </w:rPr>
        <w:t>zich in deze fase nog vrijelijk terugtrekken. Het cliëntenonderzoek kan door een derde worden verricht (artikel 10 lid 1 W</w:t>
      </w:r>
      <w:r w:rsidR="005361A3" w:rsidRPr="00222DF1">
        <w:rPr>
          <w:rFonts w:eastAsia="Times New Roman" w:cs="Times New Roman"/>
        </w:rPr>
        <w:t>wft</w:t>
      </w:r>
      <w:r w:rsidR="006016D3" w:rsidRPr="00222DF1">
        <w:rPr>
          <w:rFonts w:eastAsia="Times New Roman" w:cs="Times New Roman"/>
        </w:rPr>
        <w:t>), de notaris legt dit schriftelijk vast en is nog steeds zelf verantwoordelijk voor het door derde</w:t>
      </w:r>
      <w:r w:rsidR="009D2F9D" w:rsidRPr="00222DF1">
        <w:rPr>
          <w:rFonts w:eastAsia="Times New Roman" w:cs="Times New Roman"/>
        </w:rPr>
        <w:t>n</w:t>
      </w:r>
      <w:r w:rsidR="006016D3" w:rsidRPr="00222DF1">
        <w:rPr>
          <w:rFonts w:eastAsia="Times New Roman" w:cs="Times New Roman"/>
        </w:rPr>
        <w:t xml:space="preserve"> verrichte cliëntenonderzoek (artikel 10 lid 2 W</w:t>
      </w:r>
      <w:r w:rsidR="005361A3" w:rsidRPr="00222DF1">
        <w:rPr>
          <w:rFonts w:eastAsia="Times New Roman" w:cs="Times New Roman"/>
        </w:rPr>
        <w:t>wft</w:t>
      </w:r>
      <w:r w:rsidR="006016D3" w:rsidRPr="00222DF1">
        <w:rPr>
          <w:rFonts w:eastAsia="Times New Roman" w:cs="Times New Roman"/>
        </w:rPr>
        <w:t>). Verder zullen alle register</w:t>
      </w:r>
      <w:r w:rsidR="00B164E5" w:rsidRPr="00222DF1">
        <w:rPr>
          <w:rFonts w:eastAsia="Times New Roman" w:cs="Times New Roman"/>
        </w:rPr>
        <w:t>s</w:t>
      </w:r>
      <w:r w:rsidR="006016D3" w:rsidRPr="00222DF1">
        <w:rPr>
          <w:rFonts w:eastAsia="Times New Roman" w:cs="Times New Roman"/>
        </w:rPr>
        <w:t xml:space="preserve"> die tot beschikking staa</w:t>
      </w:r>
      <w:r w:rsidR="00B164E5" w:rsidRPr="00222DF1">
        <w:rPr>
          <w:rFonts w:eastAsia="Times New Roman" w:cs="Times New Roman"/>
        </w:rPr>
        <w:t>n</w:t>
      </w:r>
      <w:r w:rsidR="006016D3" w:rsidRPr="00222DF1">
        <w:rPr>
          <w:rFonts w:eastAsia="Times New Roman" w:cs="Times New Roman"/>
        </w:rPr>
        <w:t xml:space="preserve"> van het kantoor moeten worden geraadpleegd bij het verrichten van cliëntenonderzoek. Mocht er twijfel ontstaan, is het ook niet ongebruikelijk om een persoon te </w:t>
      </w:r>
      <w:r w:rsidR="00E51037" w:rsidRPr="00222DF1">
        <w:rPr>
          <w:rFonts w:eastAsia="Times New Roman" w:cs="Times New Roman"/>
        </w:rPr>
        <w:t>googelen</w:t>
      </w:r>
      <w:r w:rsidR="006016D3" w:rsidRPr="00222DF1">
        <w:rPr>
          <w:rFonts w:eastAsia="Times New Roman" w:cs="Times New Roman"/>
        </w:rPr>
        <w:t>.</w:t>
      </w:r>
      <w:r w:rsidR="006016D3" w:rsidRPr="00222DF1">
        <w:rPr>
          <w:rFonts w:eastAsia="Calibri" w:cs="Times New Roman"/>
          <w:sz w:val="24"/>
          <w:szCs w:val="24"/>
          <w:lang w:eastAsia="nl-NL"/>
        </w:rPr>
        <w:t xml:space="preserve"> </w:t>
      </w:r>
    </w:p>
    <w:p w14:paraId="31F84D87" w14:textId="77777777" w:rsidR="006016D3" w:rsidRPr="00222DF1" w:rsidRDefault="006016D3" w:rsidP="00896C6F">
      <w:pPr>
        <w:spacing w:line="360" w:lineRule="auto"/>
        <w:rPr>
          <w:rFonts w:cs="Times New Roman"/>
        </w:rPr>
      </w:pPr>
    </w:p>
    <w:p w14:paraId="0CA65756" w14:textId="6AF525C9" w:rsidR="003D6986" w:rsidRPr="00222DF1" w:rsidRDefault="00C37571" w:rsidP="00896C6F">
      <w:pPr>
        <w:spacing w:line="360" w:lineRule="auto"/>
        <w:rPr>
          <w:rFonts w:cs="Times New Roman"/>
          <w:b/>
        </w:rPr>
      </w:pPr>
      <w:r w:rsidRPr="00222DF1">
        <w:rPr>
          <w:rFonts w:cs="Times New Roman"/>
          <w:b/>
        </w:rPr>
        <w:t>Identificatie van natuurlijk persoon</w:t>
      </w:r>
      <w:r w:rsidR="00EF315D" w:rsidRPr="00222DF1">
        <w:rPr>
          <w:rFonts w:cs="Times New Roman"/>
          <w:b/>
        </w:rPr>
        <w:t>:</w:t>
      </w:r>
    </w:p>
    <w:p w14:paraId="6030CD42" w14:textId="77777777" w:rsidR="003D3903" w:rsidRDefault="003D6986" w:rsidP="00896C6F">
      <w:pPr>
        <w:spacing w:line="360" w:lineRule="auto"/>
        <w:rPr>
          <w:rFonts w:cs="Times New Roman"/>
        </w:rPr>
      </w:pPr>
      <w:r w:rsidRPr="00222DF1">
        <w:rPr>
          <w:rFonts w:cs="Times New Roman"/>
        </w:rPr>
        <w:t xml:space="preserve">Het kantoor mag de volgende gegevens vragen om een natuurlijk persoon te identificeren: </w:t>
      </w:r>
    </w:p>
    <w:p w14:paraId="2BCEB7B0" w14:textId="0CCAC1BA" w:rsidR="008F56C7" w:rsidRDefault="008F56C7" w:rsidP="00896C6F">
      <w:pPr>
        <w:pStyle w:val="Lijstalinea"/>
        <w:numPr>
          <w:ilvl w:val="0"/>
          <w:numId w:val="2"/>
        </w:numPr>
        <w:spacing w:line="360" w:lineRule="auto"/>
        <w:rPr>
          <w:rFonts w:cs="Times New Roman"/>
        </w:rPr>
      </w:pPr>
      <w:r w:rsidRPr="003D3903">
        <w:rPr>
          <w:rFonts w:cs="Times New Roman"/>
        </w:rPr>
        <w:t>V</w:t>
      </w:r>
      <w:r w:rsidR="003D6986" w:rsidRPr="003D3903">
        <w:rPr>
          <w:rFonts w:cs="Times New Roman"/>
        </w:rPr>
        <w:t>oornamen</w:t>
      </w:r>
      <w:r>
        <w:rPr>
          <w:rFonts w:cs="Times New Roman"/>
        </w:rPr>
        <w:t>;</w:t>
      </w:r>
      <w:r w:rsidR="003D6986" w:rsidRPr="003D3903">
        <w:rPr>
          <w:rFonts w:cs="Times New Roman"/>
        </w:rPr>
        <w:t xml:space="preserve"> </w:t>
      </w:r>
    </w:p>
    <w:p w14:paraId="407C7C39" w14:textId="4BD99485" w:rsidR="008F56C7" w:rsidRDefault="008F56C7" w:rsidP="00896C6F">
      <w:pPr>
        <w:pStyle w:val="Lijstalinea"/>
        <w:numPr>
          <w:ilvl w:val="0"/>
          <w:numId w:val="2"/>
        </w:numPr>
        <w:spacing w:line="360" w:lineRule="auto"/>
        <w:rPr>
          <w:rFonts w:cs="Times New Roman"/>
        </w:rPr>
      </w:pPr>
      <w:r w:rsidRPr="003D3903">
        <w:rPr>
          <w:rFonts w:cs="Times New Roman"/>
        </w:rPr>
        <w:t>A</w:t>
      </w:r>
      <w:r w:rsidR="003D6986" w:rsidRPr="003D3903">
        <w:rPr>
          <w:rFonts w:cs="Times New Roman"/>
        </w:rPr>
        <w:t>chternaam</w:t>
      </w:r>
      <w:r>
        <w:rPr>
          <w:rFonts w:cs="Times New Roman"/>
        </w:rPr>
        <w:t>;</w:t>
      </w:r>
    </w:p>
    <w:p w14:paraId="6658CFD7" w14:textId="77777777" w:rsidR="008F56C7" w:rsidRDefault="008F56C7" w:rsidP="00896C6F">
      <w:pPr>
        <w:pStyle w:val="Lijstalinea"/>
        <w:numPr>
          <w:ilvl w:val="0"/>
          <w:numId w:val="2"/>
        </w:numPr>
        <w:spacing w:line="360" w:lineRule="auto"/>
        <w:rPr>
          <w:rFonts w:cs="Times New Roman"/>
        </w:rPr>
      </w:pPr>
      <w:r w:rsidRPr="003D3903">
        <w:rPr>
          <w:rFonts w:cs="Times New Roman"/>
        </w:rPr>
        <w:t>G</w:t>
      </w:r>
      <w:r w:rsidR="003D6986" w:rsidRPr="003D3903">
        <w:rPr>
          <w:rFonts w:cs="Times New Roman"/>
        </w:rPr>
        <w:t>eboortedatum</w:t>
      </w:r>
      <w:r>
        <w:rPr>
          <w:rFonts w:cs="Times New Roman"/>
        </w:rPr>
        <w:t>;</w:t>
      </w:r>
    </w:p>
    <w:p w14:paraId="23EC9B62" w14:textId="77777777" w:rsidR="008F56C7" w:rsidRDefault="008F56C7" w:rsidP="00896C6F">
      <w:pPr>
        <w:pStyle w:val="Lijstalinea"/>
        <w:numPr>
          <w:ilvl w:val="0"/>
          <w:numId w:val="2"/>
        </w:numPr>
        <w:spacing w:line="360" w:lineRule="auto"/>
        <w:rPr>
          <w:rFonts w:cs="Times New Roman"/>
        </w:rPr>
      </w:pPr>
      <w:r w:rsidRPr="003D3903">
        <w:rPr>
          <w:rFonts w:cs="Times New Roman"/>
        </w:rPr>
        <w:t>A</w:t>
      </w:r>
      <w:r w:rsidR="003D6986" w:rsidRPr="003D3903">
        <w:rPr>
          <w:rFonts w:cs="Times New Roman"/>
        </w:rPr>
        <w:t>dres</w:t>
      </w:r>
      <w:r>
        <w:rPr>
          <w:rFonts w:cs="Times New Roman"/>
        </w:rPr>
        <w:t>;</w:t>
      </w:r>
    </w:p>
    <w:p w14:paraId="64713C95" w14:textId="10D4ADCE" w:rsidR="003D6986" w:rsidRPr="003D3903" w:rsidRDefault="003D6986" w:rsidP="00896C6F">
      <w:pPr>
        <w:pStyle w:val="Lijstalinea"/>
        <w:numPr>
          <w:ilvl w:val="0"/>
          <w:numId w:val="2"/>
        </w:numPr>
        <w:spacing w:line="360" w:lineRule="auto"/>
        <w:rPr>
          <w:rFonts w:cs="Times New Roman"/>
        </w:rPr>
      </w:pPr>
      <w:r w:rsidRPr="003D3903">
        <w:rPr>
          <w:rFonts w:cs="Times New Roman"/>
        </w:rPr>
        <w:t xml:space="preserve">Het kantoor mag een kopie maken van een geldig legitimatiebewijs van de cliënt (hierop moet de naam van de medewerker worden genoteerd en de datum). </w:t>
      </w:r>
    </w:p>
    <w:p w14:paraId="0311E9DF" w14:textId="1F303B84" w:rsidR="00F876BF" w:rsidRPr="00222DF1" w:rsidRDefault="00F876BF" w:rsidP="00896C6F">
      <w:pPr>
        <w:spacing w:line="360" w:lineRule="auto"/>
        <w:rPr>
          <w:rFonts w:cs="Times New Roman"/>
          <w:b/>
        </w:rPr>
      </w:pPr>
    </w:p>
    <w:p w14:paraId="7D438201" w14:textId="4B755354" w:rsidR="003D6986" w:rsidRPr="00222DF1" w:rsidRDefault="003D6986" w:rsidP="00896C6F">
      <w:pPr>
        <w:spacing w:line="360" w:lineRule="auto"/>
        <w:rPr>
          <w:rFonts w:cs="Times New Roman"/>
          <w:b/>
        </w:rPr>
      </w:pPr>
      <w:r w:rsidRPr="00222DF1">
        <w:rPr>
          <w:rFonts w:cs="Times New Roman"/>
          <w:b/>
        </w:rPr>
        <w:t>Verifiëren van de identiteit van een natuurlijk persoon</w:t>
      </w:r>
      <w:r w:rsidR="008C5DEA" w:rsidRPr="00222DF1">
        <w:rPr>
          <w:rStyle w:val="Voetnootmarkering"/>
          <w:rFonts w:cs="Times New Roman"/>
          <w:b/>
        </w:rPr>
        <w:footnoteReference w:id="51"/>
      </w:r>
      <w:r w:rsidR="00F7102A" w:rsidRPr="00222DF1">
        <w:rPr>
          <w:rFonts w:cs="Times New Roman"/>
          <w:b/>
        </w:rPr>
        <w:t>:</w:t>
      </w:r>
    </w:p>
    <w:p w14:paraId="21DF5E65" w14:textId="12511060" w:rsidR="003D6986" w:rsidRPr="00222DF1" w:rsidRDefault="003D6986" w:rsidP="00896C6F">
      <w:pPr>
        <w:spacing w:after="0" w:line="360" w:lineRule="auto"/>
        <w:rPr>
          <w:rFonts w:eastAsia="Times New Roman" w:cs="Times New Roman"/>
        </w:rPr>
      </w:pPr>
      <w:r w:rsidRPr="00222DF1">
        <w:rPr>
          <w:rFonts w:eastAsia="Times New Roman" w:cs="Times New Roman"/>
        </w:rPr>
        <w:t xml:space="preserve">Het verifiëren van de identiteit van een natuurlijk persoon kan door middel van documenten, gegevens of inlichtingen uit betrouwbare en onafhankelijke bronnen. Bij ministeriële regeling worden stukken aangewezen waarmee aan deze verplichting kan worden voldaan. </w:t>
      </w:r>
    </w:p>
    <w:p w14:paraId="11351040" w14:textId="77777777" w:rsidR="003D6986" w:rsidRPr="00222DF1" w:rsidRDefault="003D6986" w:rsidP="00896C6F">
      <w:pPr>
        <w:spacing w:after="0" w:line="360" w:lineRule="auto"/>
        <w:rPr>
          <w:rFonts w:eastAsia="Times New Roman" w:cs="Times New Roman"/>
        </w:rPr>
      </w:pPr>
    </w:p>
    <w:p w14:paraId="3BBD2CA2" w14:textId="1EEAA2EE" w:rsidR="003D6986" w:rsidRPr="00222DF1" w:rsidRDefault="003D6986" w:rsidP="00896C6F">
      <w:pPr>
        <w:spacing w:after="0" w:line="360" w:lineRule="auto"/>
        <w:rPr>
          <w:rFonts w:eastAsia="Times New Roman" w:cs="Times New Roman"/>
        </w:rPr>
      </w:pPr>
      <w:r w:rsidRPr="00222DF1">
        <w:rPr>
          <w:rFonts w:eastAsia="Times New Roman" w:cs="Times New Roman"/>
        </w:rPr>
        <w:t>De volgende documenten worden aangewezen</w:t>
      </w:r>
      <w:r w:rsidR="003C5780" w:rsidRPr="00222DF1">
        <w:rPr>
          <w:rFonts w:eastAsia="Times New Roman" w:cs="Times New Roman"/>
        </w:rPr>
        <w:t xml:space="preserve"> (artikel 4 lid 1 van de Uitvoeringsregeling)</w:t>
      </w:r>
      <w:r w:rsidRPr="00222DF1">
        <w:rPr>
          <w:rFonts w:eastAsia="Times New Roman" w:cs="Times New Roman"/>
        </w:rPr>
        <w:t>:</w:t>
      </w:r>
    </w:p>
    <w:p w14:paraId="63662455" w14:textId="77777777" w:rsidR="003D6986" w:rsidRPr="00222DF1" w:rsidRDefault="003D6986" w:rsidP="00896C6F">
      <w:pPr>
        <w:numPr>
          <w:ilvl w:val="0"/>
          <w:numId w:val="6"/>
        </w:numPr>
        <w:spacing w:after="0" w:line="360" w:lineRule="auto"/>
        <w:contextualSpacing/>
        <w:rPr>
          <w:rFonts w:eastAsia="Times New Roman" w:cs="Times New Roman"/>
          <w:lang w:eastAsia="nl-NL"/>
        </w:rPr>
      </w:pPr>
      <w:r w:rsidRPr="00222DF1">
        <w:rPr>
          <w:rFonts w:eastAsia="Times New Roman" w:cs="Times New Roman"/>
          <w:lang w:eastAsia="nl-NL"/>
        </w:rPr>
        <w:t>een geldig paspoort: hieronder vallen nationale paspoorten, buitenlandse</w:t>
      </w:r>
    </w:p>
    <w:p w14:paraId="608CB6C8" w14:textId="77777777" w:rsidR="003D6986" w:rsidRPr="00222DF1" w:rsidRDefault="003D6986" w:rsidP="00896C6F">
      <w:pPr>
        <w:spacing w:after="0" w:line="360" w:lineRule="auto"/>
        <w:ind w:firstLine="708"/>
        <w:rPr>
          <w:rFonts w:eastAsia="Times New Roman" w:cs="Times New Roman"/>
        </w:rPr>
      </w:pPr>
      <w:r w:rsidRPr="00222DF1">
        <w:rPr>
          <w:rFonts w:eastAsia="Times New Roman" w:cs="Times New Roman"/>
        </w:rPr>
        <w:lastRenderedPageBreak/>
        <w:t>paspoorten, diplomatieke paspoorten en dienstpaspoorten;</w:t>
      </w:r>
    </w:p>
    <w:p w14:paraId="114CF1B3" w14:textId="77777777" w:rsidR="003D6986" w:rsidRPr="00222DF1" w:rsidRDefault="003D6986" w:rsidP="00896C6F">
      <w:pPr>
        <w:numPr>
          <w:ilvl w:val="0"/>
          <w:numId w:val="6"/>
        </w:numPr>
        <w:spacing w:after="0" w:line="360" w:lineRule="auto"/>
        <w:contextualSpacing/>
        <w:rPr>
          <w:rFonts w:eastAsia="Times New Roman" w:cs="Times New Roman"/>
          <w:lang w:eastAsia="nl-NL"/>
        </w:rPr>
      </w:pPr>
      <w:r w:rsidRPr="00222DF1">
        <w:rPr>
          <w:rFonts w:eastAsia="Times New Roman" w:cs="Times New Roman"/>
          <w:lang w:eastAsia="nl-NL"/>
        </w:rPr>
        <w:t>een geldige Nederlandse identiteitskaart;</w:t>
      </w:r>
    </w:p>
    <w:p w14:paraId="4FE107BD" w14:textId="77777777" w:rsidR="003D6986" w:rsidRPr="00222DF1" w:rsidRDefault="003D6986" w:rsidP="00896C6F">
      <w:pPr>
        <w:numPr>
          <w:ilvl w:val="0"/>
          <w:numId w:val="6"/>
        </w:numPr>
        <w:spacing w:after="0" w:line="360" w:lineRule="auto"/>
        <w:contextualSpacing/>
        <w:rPr>
          <w:rFonts w:eastAsia="Times New Roman" w:cs="Times New Roman"/>
          <w:lang w:eastAsia="nl-NL"/>
        </w:rPr>
      </w:pPr>
      <w:r w:rsidRPr="00222DF1">
        <w:rPr>
          <w:rFonts w:eastAsia="Times New Roman" w:cs="Times New Roman"/>
          <w:lang w:eastAsia="nl-NL"/>
        </w:rPr>
        <w:t>een geldige identiteitskaart die is afgegeven door het daartoe bevoegde gezag in</w:t>
      </w:r>
    </w:p>
    <w:p w14:paraId="06F2C1D8" w14:textId="77777777" w:rsidR="003D6986" w:rsidRPr="00222DF1" w:rsidRDefault="003D6986" w:rsidP="00896C6F">
      <w:pPr>
        <w:spacing w:after="0" w:line="360" w:lineRule="auto"/>
        <w:ind w:left="720"/>
        <w:contextualSpacing/>
        <w:rPr>
          <w:rFonts w:eastAsia="Times New Roman" w:cs="Times New Roman"/>
          <w:lang w:eastAsia="nl-NL"/>
        </w:rPr>
      </w:pPr>
      <w:r w:rsidRPr="00222DF1">
        <w:rPr>
          <w:rFonts w:eastAsia="Times New Roman" w:cs="Times New Roman"/>
          <w:lang w:eastAsia="nl-NL"/>
        </w:rPr>
        <w:t>een andere lidstaat en is voorzien van een pasfoto en de naam van de houder;</w:t>
      </w:r>
    </w:p>
    <w:p w14:paraId="2A032954" w14:textId="77777777" w:rsidR="003D6986" w:rsidRPr="00222DF1" w:rsidRDefault="003D6986" w:rsidP="00896C6F">
      <w:pPr>
        <w:numPr>
          <w:ilvl w:val="0"/>
          <w:numId w:val="6"/>
        </w:numPr>
        <w:spacing w:after="0" w:line="360" w:lineRule="auto"/>
        <w:contextualSpacing/>
        <w:rPr>
          <w:rFonts w:eastAsia="Times New Roman" w:cs="Times New Roman"/>
          <w:lang w:eastAsia="nl-NL"/>
        </w:rPr>
      </w:pPr>
      <w:r w:rsidRPr="00222DF1">
        <w:rPr>
          <w:rFonts w:eastAsia="Times New Roman" w:cs="Times New Roman"/>
          <w:lang w:eastAsia="nl-NL"/>
        </w:rPr>
        <w:t>een geldig Nederlands rijbewijs;</w:t>
      </w:r>
    </w:p>
    <w:p w14:paraId="56553549" w14:textId="77777777" w:rsidR="003D6986" w:rsidRPr="00222DF1" w:rsidRDefault="003D6986" w:rsidP="00896C6F">
      <w:pPr>
        <w:numPr>
          <w:ilvl w:val="0"/>
          <w:numId w:val="6"/>
        </w:numPr>
        <w:spacing w:after="0" w:line="360" w:lineRule="auto"/>
        <w:contextualSpacing/>
        <w:rPr>
          <w:rFonts w:eastAsia="Times New Roman" w:cs="Times New Roman"/>
          <w:lang w:eastAsia="nl-NL"/>
        </w:rPr>
      </w:pPr>
      <w:r w:rsidRPr="00222DF1">
        <w:rPr>
          <w:rFonts w:eastAsia="Times New Roman" w:cs="Times New Roman"/>
          <w:lang w:eastAsia="nl-NL"/>
        </w:rPr>
        <w:t>een geldig rijbewijs dat is afgegeven door het daartoe bevoegde gezag in een</w:t>
      </w:r>
    </w:p>
    <w:p w14:paraId="1DEA0D16" w14:textId="3A9CF9BF" w:rsidR="003D6986" w:rsidRPr="00222DF1" w:rsidRDefault="003D6986" w:rsidP="00896C6F">
      <w:pPr>
        <w:spacing w:after="0" w:line="360" w:lineRule="auto"/>
        <w:ind w:left="720"/>
        <w:contextualSpacing/>
        <w:rPr>
          <w:rFonts w:eastAsia="Times New Roman" w:cs="Times New Roman"/>
          <w:lang w:eastAsia="nl-NL"/>
        </w:rPr>
      </w:pPr>
      <w:r w:rsidRPr="00222DF1">
        <w:rPr>
          <w:rFonts w:eastAsia="Times New Roman" w:cs="Times New Roman"/>
          <w:lang w:eastAsia="nl-NL"/>
        </w:rPr>
        <w:t>andere lidstaat en voorzien</w:t>
      </w:r>
      <w:r w:rsidR="0079783D" w:rsidRPr="00222DF1">
        <w:rPr>
          <w:rFonts w:eastAsia="Times New Roman" w:cs="Times New Roman"/>
          <w:lang w:eastAsia="nl-NL"/>
        </w:rPr>
        <w:t xml:space="preserve"> is</w:t>
      </w:r>
      <w:r w:rsidRPr="00222DF1">
        <w:rPr>
          <w:rFonts w:eastAsia="Times New Roman" w:cs="Times New Roman"/>
          <w:lang w:eastAsia="nl-NL"/>
        </w:rPr>
        <w:t xml:space="preserve"> van een pasfoto en de naam van de houder;</w:t>
      </w:r>
    </w:p>
    <w:p w14:paraId="3704B71F" w14:textId="77777777" w:rsidR="003D6986" w:rsidRPr="00222DF1" w:rsidRDefault="003D6986" w:rsidP="00896C6F">
      <w:pPr>
        <w:numPr>
          <w:ilvl w:val="0"/>
          <w:numId w:val="6"/>
        </w:numPr>
        <w:spacing w:after="0" w:line="360" w:lineRule="auto"/>
        <w:contextualSpacing/>
        <w:rPr>
          <w:rFonts w:eastAsia="Times New Roman" w:cs="Times New Roman"/>
          <w:lang w:eastAsia="nl-NL"/>
        </w:rPr>
      </w:pPr>
      <w:r w:rsidRPr="00222DF1">
        <w:rPr>
          <w:rFonts w:eastAsia="Times New Roman" w:cs="Times New Roman"/>
          <w:lang w:eastAsia="nl-NL"/>
        </w:rPr>
        <w:t>reisdocumenten voor vluchtelingen en vreemdelingen;</w:t>
      </w:r>
    </w:p>
    <w:p w14:paraId="4AF1E798" w14:textId="77777777" w:rsidR="003D6986" w:rsidRPr="00222DF1" w:rsidRDefault="003D6986" w:rsidP="00896C6F">
      <w:pPr>
        <w:numPr>
          <w:ilvl w:val="0"/>
          <w:numId w:val="6"/>
        </w:numPr>
        <w:spacing w:after="0" w:line="360" w:lineRule="auto"/>
        <w:contextualSpacing/>
        <w:rPr>
          <w:rFonts w:eastAsia="Times New Roman" w:cs="Times New Roman"/>
          <w:lang w:eastAsia="nl-NL"/>
        </w:rPr>
      </w:pPr>
      <w:r w:rsidRPr="00222DF1">
        <w:rPr>
          <w:rFonts w:eastAsia="Times New Roman" w:cs="Times New Roman"/>
          <w:lang w:eastAsia="nl-NL"/>
        </w:rPr>
        <w:t>vreemdelingendocumenten, afgegeven op grond van de Vreemdelingenwet 2000.</w:t>
      </w:r>
    </w:p>
    <w:p w14:paraId="3D4E8910" w14:textId="77777777" w:rsidR="003D6986" w:rsidRPr="00222DF1" w:rsidRDefault="003D6986" w:rsidP="00896C6F">
      <w:pPr>
        <w:spacing w:after="0" w:line="360" w:lineRule="auto"/>
        <w:rPr>
          <w:rFonts w:eastAsia="Times New Roman" w:cs="Times New Roman"/>
        </w:rPr>
      </w:pPr>
      <w:r w:rsidRPr="00222DF1">
        <w:rPr>
          <w:rFonts w:eastAsia="Times New Roman" w:cs="Times New Roman"/>
        </w:rPr>
        <w:t>Deze opsomming is niet limitatief. Ook andere documenten, inlichtingen of gegevens worden</w:t>
      </w:r>
    </w:p>
    <w:p w14:paraId="08ECF24C" w14:textId="417F4B4B" w:rsidR="003D6986" w:rsidRPr="00222DF1" w:rsidRDefault="003D6986" w:rsidP="00896C6F">
      <w:pPr>
        <w:spacing w:after="0" w:line="360" w:lineRule="auto"/>
        <w:rPr>
          <w:rFonts w:eastAsia="Times New Roman" w:cs="Times New Roman"/>
        </w:rPr>
      </w:pPr>
      <w:r w:rsidRPr="00222DF1">
        <w:rPr>
          <w:rFonts w:eastAsia="Times New Roman" w:cs="Times New Roman"/>
        </w:rPr>
        <w:t>geaccepteerd, mits afkomstig uit een onafhankelijke bron.</w:t>
      </w:r>
    </w:p>
    <w:p w14:paraId="4B785CD4" w14:textId="638E1006" w:rsidR="00403E1B" w:rsidRPr="00222DF1" w:rsidRDefault="00403E1B" w:rsidP="00896C6F">
      <w:pPr>
        <w:spacing w:after="0" w:line="360" w:lineRule="auto"/>
        <w:rPr>
          <w:rFonts w:eastAsia="Times New Roman" w:cs="Times New Roman"/>
        </w:rPr>
      </w:pPr>
    </w:p>
    <w:p w14:paraId="7EBA12B7" w14:textId="77777777" w:rsidR="00403E1B" w:rsidRPr="00222DF1" w:rsidRDefault="00403E1B" w:rsidP="00896C6F">
      <w:pPr>
        <w:spacing w:after="0" w:line="360" w:lineRule="auto"/>
        <w:rPr>
          <w:rFonts w:eastAsia="Times New Roman" w:cs="Times New Roman"/>
          <w:b/>
          <w:sz w:val="24"/>
          <w:szCs w:val="24"/>
          <w:lang w:val="en-US" w:eastAsia="nl-NL"/>
        </w:rPr>
      </w:pPr>
      <w:bookmarkStart w:id="47" w:name="_Hlk11694353"/>
      <w:r w:rsidRPr="00222DF1">
        <w:rPr>
          <w:rFonts w:eastAsia="Times New Roman" w:cs="Times New Roman"/>
          <w:b/>
          <w:color w:val="000000"/>
          <w:lang w:val="en-US" w:eastAsia="nl-NL"/>
        </w:rPr>
        <w:t>Criteria PEP (politically exposed person)</w:t>
      </w:r>
      <w:r w:rsidRPr="00222DF1">
        <w:rPr>
          <w:rStyle w:val="Voetnootmarkering"/>
          <w:rFonts w:eastAsia="Times New Roman" w:cs="Times New Roman"/>
          <w:b/>
          <w:color w:val="000000"/>
          <w:lang w:val="en-US" w:eastAsia="nl-NL"/>
        </w:rPr>
        <w:footnoteReference w:id="52"/>
      </w:r>
      <w:r w:rsidRPr="00222DF1">
        <w:rPr>
          <w:rFonts w:eastAsia="Times New Roman" w:cs="Times New Roman"/>
          <w:b/>
          <w:color w:val="000000"/>
          <w:lang w:val="en-US" w:eastAsia="nl-NL"/>
        </w:rPr>
        <w:t>:</w:t>
      </w:r>
      <w:r w:rsidRPr="00222DF1">
        <w:rPr>
          <w:rFonts w:eastAsia="Times New Roman" w:cs="Times New Roman"/>
          <w:b/>
          <w:color w:val="FF0000"/>
          <w:lang w:val="en-US" w:eastAsia="nl-NL"/>
        </w:rPr>
        <w:t xml:space="preserve"> </w:t>
      </w:r>
    </w:p>
    <w:p w14:paraId="436CF94E" w14:textId="4AA013B4" w:rsidR="00403E1B" w:rsidRPr="00222DF1" w:rsidRDefault="00403E1B" w:rsidP="00896C6F">
      <w:pPr>
        <w:spacing w:after="0" w:line="360" w:lineRule="auto"/>
        <w:rPr>
          <w:rFonts w:eastAsia="Times New Roman" w:cs="Times New Roman"/>
        </w:rPr>
      </w:pPr>
      <w:r w:rsidRPr="00222DF1">
        <w:rPr>
          <w:rFonts w:eastAsia="Times New Roman" w:cs="Times New Roman"/>
        </w:rPr>
        <w:t>Een PEP is een politiek prominent persoon (</w:t>
      </w:r>
      <w:proofErr w:type="spellStart"/>
      <w:r w:rsidRPr="00222DF1">
        <w:rPr>
          <w:rFonts w:eastAsia="Times New Roman" w:cs="Times New Roman"/>
        </w:rPr>
        <w:t>politically</w:t>
      </w:r>
      <w:proofErr w:type="spellEnd"/>
      <w:r w:rsidRPr="00222DF1">
        <w:rPr>
          <w:rFonts w:eastAsia="Times New Roman" w:cs="Times New Roman"/>
        </w:rPr>
        <w:t xml:space="preserve"> </w:t>
      </w:r>
      <w:proofErr w:type="spellStart"/>
      <w:r w:rsidRPr="00222DF1">
        <w:rPr>
          <w:rFonts w:eastAsia="Times New Roman" w:cs="Times New Roman"/>
        </w:rPr>
        <w:t>exposed</w:t>
      </w:r>
      <w:proofErr w:type="spellEnd"/>
      <w:r w:rsidRPr="00222DF1">
        <w:rPr>
          <w:rFonts w:eastAsia="Times New Roman" w:cs="Times New Roman"/>
        </w:rPr>
        <w:t xml:space="preserve"> person</w:t>
      </w:r>
      <w:r w:rsidR="00181DE7" w:rsidRPr="00222DF1">
        <w:rPr>
          <w:rFonts w:eastAsia="Times New Roman" w:cs="Times New Roman"/>
        </w:rPr>
        <w:t>, artikel 8 Wwft</w:t>
      </w:r>
      <w:r w:rsidRPr="00222DF1">
        <w:rPr>
          <w:rFonts w:eastAsia="Times New Roman" w:cs="Times New Roman"/>
        </w:rPr>
        <w:t>) en altijd een natuurlijk persoon. Bij een PEP (en bij een cliënt waarvan de UBO een PEP is), moet altijd verscherpt cliëntenonderzoek worden verricht. Dit omdat een PEP hoger dan gemiddeld risico met zich mee brengt</w:t>
      </w:r>
      <w:r w:rsidR="00C40EB1">
        <w:rPr>
          <w:rFonts w:eastAsia="Times New Roman" w:cs="Times New Roman"/>
        </w:rPr>
        <w:t xml:space="preserve"> en</w:t>
      </w:r>
      <w:r w:rsidRPr="00222DF1">
        <w:rPr>
          <w:rFonts w:eastAsia="Times New Roman" w:cs="Times New Roman"/>
        </w:rPr>
        <w:t xml:space="preserve"> een PEP gevoeliger is voor corruptie. </w:t>
      </w:r>
    </w:p>
    <w:p w14:paraId="46A504DF" w14:textId="77777777" w:rsidR="00403E1B" w:rsidRPr="00222DF1" w:rsidRDefault="00403E1B" w:rsidP="00896C6F">
      <w:pPr>
        <w:spacing w:after="0" w:line="360" w:lineRule="auto"/>
        <w:rPr>
          <w:rFonts w:eastAsia="Times New Roman" w:cs="Times New Roman"/>
        </w:rPr>
      </w:pPr>
    </w:p>
    <w:p w14:paraId="43B8A931" w14:textId="781E7FF2" w:rsidR="00403E1B" w:rsidRPr="00222DF1" w:rsidRDefault="00403E1B" w:rsidP="00896C6F">
      <w:pPr>
        <w:spacing w:after="0" w:line="360" w:lineRule="auto"/>
        <w:rPr>
          <w:rFonts w:eastAsia="Times New Roman" w:cs="Times New Roman"/>
        </w:rPr>
      </w:pPr>
      <w:r w:rsidRPr="00222DF1">
        <w:rPr>
          <w:rFonts w:eastAsia="Times New Roman" w:cs="Times New Roman"/>
        </w:rPr>
        <w:t>Een PEP is iemand die een prominente publieke functie bekleedt (of het in de afgelopen twaalf maanden heeft bekleed)</w:t>
      </w:r>
      <w:r w:rsidR="00D91A63" w:rsidRPr="00222DF1">
        <w:rPr>
          <w:rStyle w:val="Voetnootmarkering"/>
          <w:rFonts w:eastAsia="Times New Roman" w:cs="Times New Roman"/>
        </w:rPr>
        <w:footnoteReference w:id="53"/>
      </w:r>
      <w:r w:rsidRPr="00222DF1">
        <w:rPr>
          <w:rFonts w:eastAsia="Times New Roman" w:cs="Times New Roman"/>
        </w:rPr>
        <w:t>:</w:t>
      </w:r>
    </w:p>
    <w:p w14:paraId="1E3F8FE6" w14:textId="77777777" w:rsidR="00403E1B" w:rsidRPr="00222DF1" w:rsidRDefault="00403E1B" w:rsidP="00896C6F">
      <w:pPr>
        <w:numPr>
          <w:ilvl w:val="0"/>
          <w:numId w:val="28"/>
        </w:numPr>
        <w:spacing w:after="0" w:line="360" w:lineRule="auto"/>
        <w:contextualSpacing/>
        <w:rPr>
          <w:rFonts w:eastAsia="Times New Roman" w:cs="Times New Roman"/>
        </w:rPr>
      </w:pPr>
      <w:r w:rsidRPr="00222DF1">
        <w:rPr>
          <w:rFonts w:eastAsia="Times New Roman" w:cs="Times New Roman"/>
        </w:rPr>
        <w:t>Staatshoofd, regeringsleider, (onder)minister en staatssecretaris;</w:t>
      </w:r>
    </w:p>
    <w:p w14:paraId="07802EE5" w14:textId="77777777" w:rsidR="00403E1B" w:rsidRPr="00222DF1" w:rsidRDefault="00403E1B" w:rsidP="00896C6F">
      <w:pPr>
        <w:numPr>
          <w:ilvl w:val="0"/>
          <w:numId w:val="28"/>
        </w:numPr>
        <w:spacing w:after="0" w:line="360" w:lineRule="auto"/>
        <w:contextualSpacing/>
        <w:rPr>
          <w:rFonts w:eastAsia="Times New Roman" w:cs="Times New Roman"/>
        </w:rPr>
      </w:pPr>
      <w:r w:rsidRPr="00222DF1">
        <w:rPr>
          <w:rFonts w:eastAsia="Times New Roman" w:cs="Times New Roman"/>
        </w:rPr>
        <w:t>Parlementslid en lid van soortgelijk wetgevend orgaan;</w:t>
      </w:r>
    </w:p>
    <w:p w14:paraId="5B93AD7A" w14:textId="77777777" w:rsidR="00403E1B" w:rsidRPr="00222DF1" w:rsidRDefault="00403E1B" w:rsidP="00896C6F">
      <w:pPr>
        <w:numPr>
          <w:ilvl w:val="0"/>
          <w:numId w:val="28"/>
        </w:numPr>
        <w:spacing w:after="0" w:line="360" w:lineRule="auto"/>
        <w:contextualSpacing/>
        <w:rPr>
          <w:rFonts w:eastAsia="Times New Roman" w:cs="Times New Roman"/>
        </w:rPr>
      </w:pPr>
      <w:r w:rsidRPr="00222DF1">
        <w:rPr>
          <w:rFonts w:eastAsia="Times New Roman" w:cs="Times New Roman"/>
        </w:rPr>
        <w:t>Lid van bestuurslichaam van een politieke partij;</w:t>
      </w:r>
    </w:p>
    <w:p w14:paraId="4B731A8E" w14:textId="77777777" w:rsidR="00403E1B" w:rsidRPr="00222DF1" w:rsidRDefault="00403E1B" w:rsidP="00896C6F">
      <w:pPr>
        <w:numPr>
          <w:ilvl w:val="0"/>
          <w:numId w:val="28"/>
        </w:numPr>
        <w:spacing w:after="0" w:line="360" w:lineRule="auto"/>
        <w:contextualSpacing/>
        <w:rPr>
          <w:rFonts w:eastAsia="Times New Roman" w:cs="Times New Roman"/>
        </w:rPr>
      </w:pPr>
      <w:r w:rsidRPr="00222DF1">
        <w:rPr>
          <w:rFonts w:eastAsia="Times New Roman" w:cs="Times New Roman"/>
        </w:rPr>
        <w:t>Lid van hooggerechtshof, constitutioneel hof of van een andere hoge rechterlijke instantie die arresten wijzen waartegen geen beroep openstaat, behalve in uitzonderlijke omstandigheden;</w:t>
      </w:r>
    </w:p>
    <w:p w14:paraId="19CE8F62" w14:textId="77777777" w:rsidR="00403E1B" w:rsidRPr="00222DF1" w:rsidRDefault="00403E1B" w:rsidP="00896C6F">
      <w:pPr>
        <w:numPr>
          <w:ilvl w:val="0"/>
          <w:numId w:val="28"/>
        </w:numPr>
        <w:spacing w:after="0" w:line="360" w:lineRule="auto"/>
        <w:contextualSpacing/>
        <w:rPr>
          <w:rFonts w:eastAsia="Times New Roman" w:cs="Times New Roman"/>
        </w:rPr>
      </w:pPr>
      <w:r w:rsidRPr="00222DF1">
        <w:rPr>
          <w:rFonts w:eastAsia="Times New Roman" w:cs="Times New Roman"/>
        </w:rPr>
        <w:t>Lid van de rekenkamer of van de raad van bestuur van een centrale bank;</w:t>
      </w:r>
    </w:p>
    <w:p w14:paraId="245F5541" w14:textId="77777777" w:rsidR="00403E1B" w:rsidRPr="00222DF1" w:rsidRDefault="00403E1B" w:rsidP="00896C6F">
      <w:pPr>
        <w:numPr>
          <w:ilvl w:val="0"/>
          <w:numId w:val="28"/>
        </w:numPr>
        <w:spacing w:after="0" w:line="360" w:lineRule="auto"/>
        <w:contextualSpacing/>
        <w:rPr>
          <w:rFonts w:eastAsia="Times New Roman" w:cs="Times New Roman"/>
        </w:rPr>
      </w:pPr>
      <w:r w:rsidRPr="00222DF1">
        <w:rPr>
          <w:rFonts w:eastAsia="Times New Roman" w:cs="Times New Roman"/>
        </w:rPr>
        <w:t>Ambassadeur, zaakgelastigde en hoge officier van de strijdkrachten;</w:t>
      </w:r>
    </w:p>
    <w:p w14:paraId="7856705B" w14:textId="77777777" w:rsidR="00403E1B" w:rsidRPr="00222DF1" w:rsidRDefault="00403E1B" w:rsidP="00896C6F">
      <w:pPr>
        <w:numPr>
          <w:ilvl w:val="0"/>
          <w:numId w:val="28"/>
        </w:numPr>
        <w:spacing w:after="0" w:line="360" w:lineRule="auto"/>
        <w:contextualSpacing/>
        <w:rPr>
          <w:rFonts w:eastAsia="Times New Roman" w:cs="Times New Roman"/>
        </w:rPr>
      </w:pPr>
      <w:r w:rsidRPr="00222DF1">
        <w:rPr>
          <w:rFonts w:eastAsia="Times New Roman" w:cs="Times New Roman"/>
        </w:rPr>
        <w:t>Lid van het leidinggevend lichaam, toezichthoudend lichaam of bestuurslichaam van een staatsbedrijf;</w:t>
      </w:r>
    </w:p>
    <w:p w14:paraId="272159C8" w14:textId="77777777" w:rsidR="00403E1B" w:rsidRPr="00222DF1" w:rsidRDefault="00403E1B" w:rsidP="00896C6F">
      <w:pPr>
        <w:numPr>
          <w:ilvl w:val="0"/>
          <w:numId w:val="28"/>
        </w:numPr>
        <w:spacing w:after="0" w:line="360" w:lineRule="auto"/>
        <w:contextualSpacing/>
        <w:rPr>
          <w:rFonts w:eastAsia="Times New Roman" w:cs="Times New Roman"/>
        </w:rPr>
      </w:pPr>
      <w:r w:rsidRPr="00222DF1">
        <w:rPr>
          <w:rFonts w:eastAsia="Times New Roman" w:cs="Times New Roman"/>
        </w:rPr>
        <w:t xml:space="preserve">(Plaatsvervangend) bestuurder en lid van de raad van bestuur of bekleder van een gelijkwaardige functie bij een internationale organisatie. </w:t>
      </w:r>
    </w:p>
    <w:p w14:paraId="457E17E9" w14:textId="0B79C97C" w:rsidR="00403E1B" w:rsidRPr="00222DF1" w:rsidRDefault="00403E1B" w:rsidP="00896C6F">
      <w:pPr>
        <w:spacing w:after="0" w:line="360" w:lineRule="auto"/>
        <w:contextualSpacing/>
        <w:rPr>
          <w:rFonts w:eastAsia="Times New Roman" w:cs="Times New Roman"/>
        </w:rPr>
      </w:pPr>
      <w:r w:rsidRPr="00222DF1">
        <w:rPr>
          <w:rFonts w:eastAsia="Times New Roman" w:cs="Times New Roman"/>
        </w:rPr>
        <w:t>Middelbare of lagere ambtenaren/functionarissen vallen niet onder de genoemde publieke functies. Er bestaa</w:t>
      </w:r>
      <w:r w:rsidR="00721144">
        <w:rPr>
          <w:rFonts w:eastAsia="Times New Roman" w:cs="Times New Roman"/>
        </w:rPr>
        <w:t>t</w:t>
      </w:r>
      <w:r w:rsidRPr="00222DF1">
        <w:rPr>
          <w:rFonts w:eastAsia="Times New Roman" w:cs="Times New Roman"/>
        </w:rPr>
        <w:t xml:space="preserve"> een database van bekende </w:t>
      </w:r>
      <w:proofErr w:type="spellStart"/>
      <w:r w:rsidRPr="00222DF1">
        <w:rPr>
          <w:rFonts w:eastAsia="Times New Roman" w:cs="Times New Roman"/>
        </w:rPr>
        <w:t>PEP’s</w:t>
      </w:r>
      <w:proofErr w:type="spellEnd"/>
      <w:r w:rsidRPr="00222DF1">
        <w:rPr>
          <w:rFonts w:eastAsia="Times New Roman" w:cs="Times New Roman"/>
        </w:rPr>
        <w:t>. Ook bestuursleden van lokale politieke partijen worden niet als politiek prominent persoon aangemerkt.</w:t>
      </w:r>
    </w:p>
    <w:p w14:paraId="11681FB6" w14:textId="77777777" w:rsidR="00403E1B" w:rsidRPr="00222DF1" w:rsidRDefault="00403E1B" w:rsidP="00896C6F">
      <w:pPr>
        <w:spacing w:after="0" w:line="360" w:lineRule="auto"/>
        <w:rPr>
          <w:rFonts w:eastAsia="Times New Roman" w:cs="Times New Roman"/>
          <w:lang w:val="nl" w:eastAsia="nl-NL"/>
        </w:rPr>
      </w:pPr>
    </w:p>
    <w:p w14:paraId="62954954" w14:textId="77777777" w:rsidR="00403E1B" w:rsidRPr="00222DF1" w:rsidRDefault="00403E1B" w:rsidP="00896C6F">
      <w:pPr>
        <w:spacing w:after="0" w:line="360" w:lineRule="auto"/>
        <w:rPr>
          <w:rFonts w:eastAsia="Times New Roman" w:cs="Times New Roman"/>
          <w:lang w:val="nl" w:eastAsia="nl-NL"/>
        </w:rPr>
      </w:pPr>
      <w:r w:rsidRPr="00222DF1">
        <w:rPr>
          <w:rFonts w:eastAsia="Times New Roman" w:cs="Times New Roman"/>
          <w:lang w:val="nl" w:eastAsia="nl-NL"/>
        </w:rPr>
        <w:t>Uitbreiding van de definitie PEP, waarbij verscherpt cliëntenonderzoek moet worden uitgevoerd:</w:t>
      </w:r>
    </w:p>
    <w:p w14:paraId="142B0EE8" w14:textId="77777777" w:rsidR="00403E1B" w:rsidRPr="00222DF1" w:rsidRDefault="00403E1B" w:rsidP="00896C6F">
      <w:pPr>
        <w:numPr>
          <w:ilvl w:val="0"/>
          <w:numId w:val="28"/>
        </w:numPr>
        <w:spacing w:after="0" w:line="360" w:lineRule="auto"/>
        <w:contextualSpacing/>
        <w:rPr>
          <w:rFonts w:eastAsia="Times New Roman" w:cs="Times New Roman"/>
        </w:rPr>
      </w:pPr>
      <w:r w:rsidRPr="00222DF1">
        <w:rPr>
          <w:rFonts w:eastAsia="Times New Roman" w:cs="Times New Roman"/>
        </w:rPr>
        <w:t>Echtgenoot of gelijkwaardig met echtgenoot;</w:t>
      </w:r>
    </w:p>
    <w:p w14:paraId="52E7A9A1" w14:textId="77777777" w:rsidR="00403E1B" w:rsidRPr="00222DF1" w:rsidRDefault="00403E1B" w:rsidP="00896C6F">
      <w:pPr>
        <w:numPr>
          <w:ilvl w:val="0"/>
          <w:numId w:val="28"/>
        </w:numPr>
        <w:spacing w:after="0" w:line="360" w:lineRule="auto"/>
        <w:contextualSpacing/>
        <w:rPr>
          <w:rFonts w:eastAsia="Times New Roman" w:cs="Times New Roman"/>
        </w:rPr>
      </w:pPr>
      <w:r w:rsidRPr="00222DF1">
        <w:rPr>
          <w:rFonts w:eastAsia="Times New Roman" w:cs="Times New Roman"/>
        </w:rPr>
        <w:t>Kind van een PEP, de echtgenoot van dat kind of de persoon die gelijkwaardig met de echtgenoot van het kind;</w:t>
      </w:r>
    </w:p>
    <w:p w14:paraId="1C636D0B" w14:textId="77777777" w:rsidR="00403E1B" w:rsidRPr="00222DF1" w:rsidRDefault="00403E1B" w:rsidP="00896C6F">
      <w:pPr>
        <w:numPr>
          <w:ilvl w:val="0"/>
          <w:numId w:val="28"/>
        </w:numPr>
        <w:spacing w:after="0" w:line="360" w:lineRule="auto"/>
        <w:contextualSpacing/>
        <w:rPr>
          <w:rFonts w:eastAsia="Times New Roman" w:cs="Times New Roman"/>
        </w:rPr>
      </w:pPr>
      <w:r w:rsidRPr="00222DF1">
        <w:rPr>
          <w:rFonts w:eastAsia="Times New Roman" w:cs="Times New Roman"/>
        </w:rPr>
        <w:t xml:space="preserve">De ouder van de PEP. </w:t>
      </w:r>
    </w:p>
    <w:p w14:paraId="2D5AF386" w14:textId="77777777" w:rsidR="00403E1B" w:rsidRPr="00222DF1" w:rsidRDefault="00403E1B" w:rsidP="00896C6F">
      <w:pPr>
        <w:spacing w:after="0" w:line="360" w:lineRule="auto"/>
        <w:rPr>
          <w:rFonts w:eastAsia="Times New Roman" w:cs="Times New Roman"/>
          <w:lang w:val="nl" w:eastAsia="nl-NL"/>
        </w:rPr>
      </w:pPr>
    </w:p>
    <w:p w14:paraId="153D1BD2" w14:textId="56BF3597" w:rsidR="00403E1B" w:rsidRPr="00222DF1" w:rsidRDefault="00403E1B" w:rsidP="00896C6F">
      <w:pPr>
        <w:spacing w:after="0" w:line="360" w:lineRule="auto"/>
        <w:rPr>
          <w:rFonts w:eastAsia="Times New Roman" w:cs="Times New Roman"/>
          <w:b/>
          <w:lang w:val="nl" w:eastAsia="nl-NL"/>
        </w:rPr>
      </w:pPr>
      <w:r w:rsidRPr="00222DF1">
        <w:rPr>
          <w:rFonts w:eastAsia="Times New Roman" w:cs="Times New Roman"/>
          <w:b/>
          <w:lang w:val="nl" w:eastAsia="nl-NL"/>
        </w:rPr>
        <w:t>Verifiëren van de identiteit van een PEP</w:t>
      </w:r>
      <w:r w:rsidR="00C935F5" w:rsidRPr="00222DF1">
        <w:rPr>
          <w:rStyle w:val="Voetnootmarkering"/>
          <w:rFonts w:eastAsia="Times New Roman" w:cs="Times New Roman"/>
          <w:b/>
          <w:lang w:val="nl" w:eastAsia="nl-NL"/>
        </w:rPr>
        <w:footnoteReference w:id="54"/>
      </w:r>
      <w:r w:rsidRPr="00222DF1">
        <w:rPr>
          <w:rFonts w:eastAsia="Times New Roman" w:cs="Times New Roman"/>
          <w:b/>
          <w:lang w:val="nl" w:eastAsia="nl-NL"/>
        </w:rPr>
        <w:t>:</w:t>
      </w:r>
    </w:p>
    <w:p w14:paraId="64610D58" w14:textId="77777777" w:rsidR="00403E1B" w:rsidRPr="00222DF1" w:rsidRDefault="00403E1B" w:rsidP="00896C6F">
      <w:pPr>
        <w:numPr>
          <w:ilvl w:val="0"/>
          <w:numId w:val="28"/>
        </w:numPr>
        <w:spacing w:after="0" w:line="360" w:lineRule="auto"/>
        <w:contextualSpacing/>
        <w:rPr>
          <w:rFonts w:eastAsia="Times New Roman" w:cs="Times New Roman"/>
        </w:rPr>
      </w:pPr>
      <w:r w:rsidRPr="00222DF1">
        <w:rPr>
          <w:rFonts w:eastAsia="Times New Roman" w:cs="Times New Roman"/>
        </w:rPr>
        <w:t>Er moet een redelijke maatregel op basis van risicofactoren worden genomen om vast te stellen of een cliënt of UBO een PEP is.</w:t>
      </w:r>
    </w:p>
    <w:p w14:paraId="7A49E2CD" w14:textId="77777777" w:rsidR="00403E1B" w:rsidRPr="00222DF1" w:rsidRDefault="00403E1B" w:rsidP="00896C6F">
      <w:pPr>
        <w:numPr>
          <w:ilvl w:val="0"/>
          <w:numId w:val="28"/>
        </w:numPr>
        <w:spacing w:after="0" w:line="360" w:lineRule="auto"/>
        <w:contextualSpacing/>
        <w:rPr>
          <w:rFonts w:eastAsia="Times New Roman" w:cs="Times New Roman"/>
        </w:rPr>
      </w:pPr>
      <w:r w:rsidRPr="00222DF1">
        <w:rPr>
          <w:rFonts w:eastAsia="Times New Roman" w:cs="Times New Roman"/>
        </w:rPr>
        <w:t xml:space="preserve">Wanneer de cliënt een PEP is, moet acceptatie op een hoger niveau in het kantoor plaatsvinden (bijvoorbeeld door het bestuur). </w:t>
      </w:r>
    </w:p>
    <w:p w14:paraId="7F8EB9A5" w14:textId="199C6629" w:rsidR="00403E1B" w:rsidRPr="00222DF1" w:rsidRDefault="002127C3" w:rsidP="00896C6F">
      <w:pPr>
        <w:numPr>
          <w:ilvl w:val="0"/>
          <w:numId w:val="28"/>
        </w:numPr>
        <w:spacing w:after="0" w:line="360" w:lineRule="auto"/>
        <w:contextualSpacing/>
        <w:rPr>
          <w:rFonts w:eastAsia="Times New Roman" w:cs="Times New Roman"/>
        </w:rPr>
      </w:pPr>
      <w:r w:rsidRPr="00222DF1">
        <w:rPr>
          <w:rFonts w:eastAsia="Times New Roman" w:cs="Times New Roman"/>
        </w:rPr>
        <w:t xml:space="preserve">Het kantoor heeft een PEP-verklaring opgesteld, deze kan aan de cliënt worden verstrekt met het verzoek deze in te vullen en retourneren voor het passeren van de akte. </w:t>
      </w:r>
      <w:r w:rsidR="00403E1B" w:rsidRPr="00222DF1">
        <w:rPr>
          <w:rFonts w:eastAsia="Times New Roman" w:cs="Times New Roman"/>
        </w:rPr>
        <w:t>Wanneer de cliënt weigert mee te werken aan de vereiste PEP-identificatie, kan er niet tot acceptatie van de cliënt worden overgegaan. De dienstverlening moet op grond van de Wwft worden geweigerd (en er moet overwogen worden of er een melding van een ongebruikelijke transactie bij de FIU moet plaatsvinden).</w:t>
      </w:r>
    </w:p>
    <w:bookmarkEnd w:id="47"/>
    <w:p w14:paraId="5C099C4E" w14:textId="77777777" w:rsidR="00403E1B" w:rsidRPr="00222DF1" w:rsidRDefault="00403E1B" w:rsidP="00896C6F">
      <w:pPr>
        <w:spacing w:after="0" w:line="360" w:lineRule="auto"/>
        <w:rPr>
          <w:rFonts w:eastAsia="Times New Roman" w:cs="Times New Roman"/>
        </w:rPr>
      </w:pPr>
    </w:p>
    <w:p w14:paraId="31608ACE" w14:textId="5FB9CB2A" w:rsidR="003D6986" w:rsidRPr="00222DF1" w:rsidRDefault="003D6986" w:rsidP="00896C6F">
      <w:pPr>
        <w:spacing w:after="0" w:line="360" w:lineRule="auto"/>
        <w:rPr>
          <w:rFonts w:eastAsia="Times New Roman" w:cs="Times New Roman"/>
        </w:rPr>
      </w:pPr>
    </w:p>
    <w:p w14:paraId="16821DE1" w14:textId="0817F242" w:rsidR="00FE3967" w:rsidRPr="00222DF1" w:rsidRDefault="009812FA" w:rsidP="00896C6F">
      <w:pPr>
        <w:pStyle w:val="Lijstalinea"/>
        <w:numPr>
          <w:ilvl w:val="0"/>
          <w:numId w:val="14"/>
        </w:numPr>
        <w:spacing w:line="360" w:lineRule="auto"/>
        <w:rPr>
          <w:rFonts w:cs="Times New Roman"/>
          <w:b/>
        </w:rPr>
      </w:pPr>
      <w:r w:rsidRPr="00222DF1">
        <w:rPr>
          <w:rFonts w:cs="Times New Roman"/>
          <w:b/>
        </w:rPr>
        <w:t>H</w:t>
      </w:r>
      <w:r w:rsidR="00FE3967" w:rsidRPr="00222DF1">
        <w:rPr>
          <w:rFonts w:cs="Times New Roman"/>
          <w:b/>
        </w:rPr>
        <w:t>et Verificatie Identificatie Systeem (VIS)</w:t>
      </w:r>
      <w:r w:rsidR="00010125" w:rsidRPr="00222DF1">
        <w:rPr>
          <w:rStyle w:val="Voetnootmarkering"/>
          <w:rFonts w:cs="Times New Roman"/>
          <w:b/>
        </w:rPr>
        <w:footnoteReference w:id="55"/>
      </w:r>
    </w:p>
    <w:p w14:paraId="1867F4C6" w14:textId="54EF6360" w:rsidR="003D6986" w:rsidRPr="00222DF1" w:rsidRDefault="009812FA" w:rsidP="00896C6F">
      <w:pPr>
        <w:spacing w:line="360" w:lineRule="auto"/>
        <w:rPr>
          <w:rFonts w:cs="Times New Roman"/>
        </w:rPr>
      </w:pPr>
      <w:r w:rsidRPr="00222DF1">
        <w:rPr>
          <w:rFonts w:cs="Times New Roman"/>
        </w:rPr>
        <w:t xml:space="preserve">De cliënten die bij het verlijden van de akte verschenen zijn, moeten voor de notaris bekend zijn (artikel 39 </w:t>
      </w:r>
      <w:proofErr w:type="spellStart"/>
      <w:r w:rsidRPr="00222DF1">
        <w:rPr>
          <w:rFonts w:cs="Times New Roman"/>
        </w:rPr>
        <w:t>Wna</w:t>
      </w:r>
      <w:proofErr w:type="spellEnd"/>
      <w:r w:rsidRPr="00222DF1">
        <w:rPr>
          <w:rFonts w:cs="Times New Roman"/>
        </w:rPr>
        <w:t xml:space="preserve">). De cliënt legitimeert zich met geldig </w:t>
      </w:r>
      <w:r w:rsidR="00095CD1" w:rsidRPr="00222DF1">
        <w:rPr>
          <w:rFonts w:cs="Times New Roman"/>
        </w:rPr>
        <w:t>identiteitspapier</w:t>
      </w:r>
      <w:r w:rsidRPr="00222DF1">
        <w:rPr>
          <w:rFonts w:cs="Times New Roman"/>
        </w:rPr>
        <w:t xml:space="preserve"> (of een document als bedoeld in artikel 1 van de Wet op de identificatieplicht). </w:t>
      </w:r>
      <w:r w:rsidR="00FD1039" w:rsidRPr="00222DF1">
        <w:rPr>
          <w:rFonts w:cs="Times New Roman"/>
        </w:rPr>
        <w:t xml:space="preserve">De aard en het nummer van het document moeten worden vermeld in de akte. </w:t>
      </w:r>
      <w:r w:rsidR="00DD67D0" w:rsidRPr="00222DF1">
        <w:rPr>
          <w:rFonts w:cs="Times New Roman"/>
        </w:rPr>
        <w:t xml:space="preserve">Er moet gecontroleerd worden of het getoonde document daadwerkelijk toebehoort aan degene die het toont. Bij het Verificatie Informatie Systeem (VIS) kan er door het kantoor gecontroleerd worden of het document niet gestolen of vervalst is. </w:t>
      </w:r>
      <w:r w:rsidR="00647EA3" w:rsidRPr="00222DF1">
        <w:rPr>
          <w:rFonts w:cs="Times New Roman"/>
        </w:rPr>
        <w:t xml:space="preserve">Het VIS wordt gehouden door de Dienst Nationale Recherche Informatie (DNRI, een </w:t>
      </w:r>
      <w:r w:rsidR="00095CD1" w:rsidRPr="00222DF1">
        <w:rPr>
          <w:rFonts w:cs="Times New Roman"/>
        </w:rPr>
        <w:t>afdeling</w:t>
      </w:r>
      <w:r w:rsidR="00647EA3" w:rsidRPr="00222DF1">
        <w:rPr>
          <w:rFonts w:cs="Times New Roman"/>
        </w:rPr>
        <w:t xml:space="preserve"> van het Korps landelijke politiediensten (KLPD)).</w:t>
      </w:r>
    </w:p>
    <w:p w14:paraId="4411F3C1" w14:textId="7FC11BB6" w:rsidR="00945623" w:rsidRDefault="00945623" w:rsidP="00896C6F">
      <w:pPr>
        <w:spacing w:line="360" w:lineRule="auto"/>
        <w:rPr>
          <w:rFonts w:cs="Times New Roman"/>
        </w:rPr>
      </w:pPr>
    </w:p>
    <w:p w14:paraId="2E5104D6" w14:textId="753358FC" w:rsidR="00945623" w:rsidRDefault="00945623" w:rsidP="00896C6F">
      <w:pPr>
        <w:spacing w:line="360" w:lineRule="auto"/>
        <w:rPr>
          <w:rFonts w:cs="Times New Roman"/>
        </w:rPr>
      </w:pPr>
    </w:p>
    <w:p w14:paraId="4DE9B42E" w14:textId="77777777" w:rsidR="00945623" w:rsidRPr="00222DF1" w:rsidRDefault="00945623" w:rsidP="00896C6F">
      <w:pPr>
        <w:spacing w:line="360" w:lineRule="auto"/>
        <w:rPr>
          <w:rFonts w:cs="Times New Roman"/>
        </w:rPr>
      </w:pPr>
    </w:p>
    <w:p w14:paraId="313D7ECB" w14:textId="0531FAE8" w:rsidR="00913646" w:rsidRPr="00222DF1" w:rsidRDefault="00913646" w:rsidP="00896C6F">
      <w:pPr>
        <w:pStyle w:val="Lijstalinea"/>
        <w:numPr>
          <w:ilvl w:val="0"/>
          <w:numId w:val="14"/>
        </w:numPr>
        <w:spacing w:line="360" w:lineRule="auto"/>
        <w:rPr>
          <w:rFonts w:cs="Times New Roman"/>
          <w:b/>
        </w:rPr>
      </w:pPr>
      <w:r w:rsidRPr="00222DF1">
        <w:rPr>
          <w:rFonts w:cs="Times New Roman"/>
          <w:b/>
        </w:rPr>
        <w:lastRenderedPageBreak/>
        <w:t>Het Centraal Insolventieregister</w:t>
      </w:r>
      <w:r w:rsidR="00C862D4" w:rsidRPr="00222DF1">
        <w:rPr>
          <w:rFonts w:cs="Times New Roman"/>
          <w:b/>
        </w:rPr>
        <w:t xml:space="preserve"> (CIR)</w:t>
      </w:r>
      <w:r w:rsidR="00010125" w:rsidRPr="00222DF1">
        <w:rPr>
          <w:rStyle w:val="Voetnootmarkering"/>
          <w:rFonts w:cs="Times New Roman"/>
          <w:b/>
        </w:rPr>
        <w:footnoteReference w:id="56"/>
      </w:r>
    </w:p>
    <w:p w14:paraId="683E2DE4" w14:textId="608ACCC3" w:rsidR="00E43E05" w:rsidRPr="00222DF1" w:rsidRDefault="00E43E05" w:rsidP="00896C6F">
      <w:pPr>
        <w:spacing w:line="360" w:lineRule="auto"/>
        <w:rPr>
          <w:rFonts w:cs="Times New Roman"/>
        </w:rPr>
      </w:pPr>
      <w:r w:rsidRPr="00222DF1">
        <w:rPr>
          <w:rFonts w:cs="Times New Roman"/>
        </w:rPr>
        <w:t>In het Centra</w:t>
      </w:r>
      <w:r w:rsidR="004A04D1" w:rsidRPr="00222DF1">
        <w:rPr>
          <w:rFonts w:cs="Times New Roman"/>
        </w:rPr>
        <w:t>al</w:t>
      </w:r>
      <w:r w:rsidRPr="00222DF1">
        <w:rPr>
          <w:rFonts w:cs="Times New Roman"/>
        </w:rPr>
        <w:t xml:space="preserve"> Insolventieregister </w:t>
      </w:r>
      <w:r w:rsidR="00C70805" w:rsidRPr="00222DF1">
        <w:rPr>
          <w:rFonts w:cs="Times New Roman"/>
        </w:rPr>
        <w:t>(de Faillissementswet (</w:t>
      </w:r>
      <w:proofErr w:type="spellStart"/>
      <w:r w:rsidR="00C70805" w:rsidRPr="00222DF1">
        <w:rPr>
          <w:rFonts w:cs="Times New Roman"/>
        </w:rPr>
        <w:t>Fw</w:t>
      </w:r>
      <w:proofErr w:type="spellEnd"/>
      <w:r w:rsidR="00C70805" w:rsidRPr="00222DF1">
        <w:rPr>
          <w:rFonts w:cs="Times New Roman"/>
        </w:rPr>
        <w:t xml:space="preserve">)) </w:t>
      </w:r>
      <w:r w:rsidRPr="00222DF1">
        <w:rPr>
          <w:rFonts w:cs="Times New Roman"/>
        </w:rPr>
        <w:t>worden alle faillissementen, surseances van betaling en schuldsaneringen geregistreerd</w:t>
      </w:r>
      <w:r w:rsidR="00554AA5" w:rsidRPr="00222DF1">
        <w:rPr>
          <w:rFonts w:cs="Times New Roman"/>
        </w:rPr>
        <w:t xml:space="preserve"> (van natuurlijke personen en rechtspersonen)</w:t>
      </w:r>
      <w:r w:rsidRPr="00222DF1">
        <w:rPr>
          <w:rFonts w:cs="Times New Roman"/>
        </w:rPr>
        <w:t xml:space="preserve">. Dit register is </w:t>
      </w:r>
      <w:r w:rsidR="004F26F4" w:rsidRPr="00222DF1">
        <w:rPr>
          <w:rFonts w:cs="Times New Roman"/>
        </w:rPr>
        <w:t xml:space="preserve">openbaar en </w:t>
      </w:r>
      <w:r w:rsidRPr="00222DF1">
        <w:rPr>
          <w:rFonts w:cs="Times New Roman"/>
        </w:rPr>
        <w:t xml:space="preserve">kosteloos </w:t>
      </w:r>
      <w:r w:rsidR="00554AA5" w:rsidRPr="00222DF1">
        <w:rPr>
          <w:rFonts w:cs="Times New Roman"/>
        </w:rPr>
        <w:t xml:space="preserve">(in tegenstelling tot veel andere registers ) </w:t>
      </w:r>
      <w:r w:rsidRPr="00222DF1">
        <w:rPr>
          <w:rFonts w:cs="Times New Roman"/>
        </w:rPr>
        <w:t>te raadplegen</w:t>
      </w:r>
      <w:r w:rsidR="004F26F4" w:rsidRPr="00222DF1">
        <w:rPr>
          <w:rFonts w:cs="Times New Roman"/>
        </w:rPr>
        <w:t>:</w:t>
      </w:r>
      <w:r w:rsidR="0070049C" w:rsidRPr="00222DF1">
        <w:rPr>
          <w:rFonts w:cs="Times New Roman"/>
        </w:rPr>
        <w:t xml:space="preserve"> op </w:t>
      </w:r>
      <w:hyperlink r:id="rId14" w:history="1">
        <w:r w:rsidR="0070049C" w:rsidRPr="00222DF1">
          <w:rPr>
            <w:rStyle w:val="Hyperlink"/>
            <w:rFonts w:cs="Times New Roman"/>
          </w:rPr>
          <w:t>http://insolventies.rechtspraak.nl</w:t>
        </w:r>
      </w:hyperlink>
      <w:r w:rsidRPr="00222DF1">
        <w:rPr>
          <w:rFonts w:cs="Times New Roman"/>
        </w:rPr>
        <w:t>.</w:t>
      </w:r>
      <w:r w:rsidR="00985818" w:rsidRPr="00222DF1">
        <w:rPr>
          <w:rFonts w:cs="Times New Roman"/>
        </w:rPr>
        <w:t xml:space="preserve"> </w:t>
      </w:r>
      <w:r w:rsidR="0089247E" w:rsidRPr="00222DF1">
        <w:rPr>
          <w:rFonts w:cs="Times New Roman"/>
        </w:rPr>
        <w:t xml:space="preserve">In dit landelijke register </w:t>
      </w:r>
      <w:r w:rsidR="003168C3" w:rsidRPr="00222DF1">
        <w:rPr>
          <w:rFonts w:cs="Times New Roman"/>
        </w:rPr>
        <w:t>worden gegevens opgenomen die van invloed zijn op de handelingsbekwaamhe</w:t>
      </w:r>
      <w:r w:rsidR="00721144">
        <w:rPr>
          <w:rFonts w:cs="Times New Roman"/>
        </w:rPr>
        <w:t>id</w:t>
      </w:r>
      <w:r w:rsidR="003168C3" w:rsidRPr="00222DF1">
        <w:rPr>
          <w:rFonts w:cs="Times New Roman"/>
        </w:rPr>
        <w:t xml:space="preserve"> en beschikkingsbevoegdheid van partijen. </w:t>
      </w:r>
    </w:p>
    <w:p w14:paraId="74AB9B09" w14:textId="77777777" w:rsidR="00E43E05" w:rsidRPr="00222DF1" w:rsidRDefault="00E43E05" w:rsidP="00896C6F">
      <w:pPr>
        <w:spacing w:line="360" w:lineRule="auto"/>
        <w:rPr>
          <w:rFonts w:cs="Times New Roman"/>
        </w:rPr>
      </w:pPr>
    </w:p>
    <w:p w14:paraId="1F3600A6" w14:textId="777D09D5" w:rsidR="00913646" w:rsidRPr="00222DF1" w:rsidRDefault="00DB4C40" w:rsidP="00896C6F">
      <w:pPr>
        <w:pStyle w:val="Lijstalinea"/>
        <w:numPr>
          <w:ilvl w:val="0"/>
          <w:numId w:val="14"/>
        </w:numPr>
        <w:spacing w:line="360" w:lineRule="auto"/>
        <w:rPr>
          <w:rFonts w:cs="Times New Roman"/>
          <w:b/>
        </w:rPr>
      </w:pPr>
      <w:r w:rsidRPr="00222DF1">
        <w:rPr>
          <w:rFonts w:cs="Times New Roman"/>
          <w:b/>
        </w:rPr>
        <w:t>H</w:t>
      </w:r>
      <w:r w:rsidR="00913646" w:rsidRPr="00222DF1">
        <w:rPr>
          <w:rFonts w:cs="Times New Roman"/>
          <w:b/>
        </w:rPr>
        <w:t xml:space="preserve">et </w:t>
      </w:r>
      <w:r w:rsidR="0034025E" w:rsidRPr="00222DF1">
        <w:rPr>
          <w:rFonts w:cs="Times New Roman"/>
          <w:b/>
        </w:rPr>
        <w:t>C</w:t>
      </w:r>
      <w:r w:rsidR="00913646" w:rsidRPr="00222DF1">
        <w:rPr>
          <w:rFonts w:cs="Times New Roman"/>
          <w:b/>
        </w:rPr>
        <w:t>uratele</w:t>
      </w:r>
      <w:r w:rsidR="00EE4BA1" w:rsidRPr="00222DF1">
        <w:rPr>
          <w:rFonts w:cs="Times New Roman"/>
          <w:b/>
        </w:rPr>
        <w:t xml:space="preserve">- en </w:t>
      </w:r>
      <w:r w:rsidR="0034025E" w:rsidRPr="00222DF1">
        <w:rPr>
          <w:rFonts w:cs="Times New Roman"/>
          <w:b/>
        </w:rPr>
        <w:t>b</w:t>
      </w:r>
      <w:r w:rsidR="00EE4BA1" w:rsidRPr="00222DF1">
        <w:rPr>
          <w:rFonts w:cs="Times New Roman"/>
          <w:b/>
        </w:rPr>
        <w:t>ewind</w:t>
      </w:r>
      <w:r w:rsidR="00913646" w:rsidRPr="00222DF1">
        <w:rPr>
          <w:rFonts w:cs="Times New Roman"/>
          <w:b/>
        </w:rPr>
        <w:t>register</w:t>
      </w:r>
      <w:r w:rsidR="00C862D4" w:rsidRPr="00222DF1">
        <w:rPr>
          <w:rFonts w:cs="Times New Roman"/>
          <w:b/>
        </w:rPr>
        <w:t xml:space="preserve"> (CCBR)</w:t>
      </w:r>
      <w:r w:rsidR="00010125" w:rsidRPr="00222DF1">
        <w:rPr>
          <w:rStyle w:val="Voetnootmarkering"/>
          <w:rFonts w:cs="Times New Roman"/>
          <w:b/>
        </w:rPr>
        <w:footnoteReference w:id="57"/>
      </w:r>
    </w:p>
    <w:p w14:paraId="304176E1" w14:textId="286A0873" w:rsidR="00A34559" w:rsidRPr="00222DF1" w:rsidRDefault="00BB04A7" w:rsidP="00896C6F">
      <w:pPr>
        <w:spacing w:line="360" w:lineRule="auto"/>
        <w:rPr>
          <w:rFonts w:cs="Times New Roman"/>
        </w:rPr>
      </w:pPr>
      <w:r w:rsidRPr="00222DF1">
        <w:rPr>
          <w:rFonts w:cs="Times New Roman"/>
        </w:rPr>
        <w:t xml:space="preserve">De onder curatele gestelde is, vanaf het moment waarop de curatele ingaat, </w:t>
      </w:r>
      <w:r w:rsidR="0037167D" w:rsidRPr="00222DF1">
        <w:rPr>
          <w:rFonts w:cs="Times New Roman"/>
        </w:rPr>
        <w:t xml:space="preserve">in beginsel </w:t>
      </w:r>
      <w:r w:rsidRPr="00222DF1">
        <w:rPr>
          <w:rFonts w:cs="Times New Roman"/>
        </w:rPr>
        <w:t xml:space="preserve">onbekwaam om rechtshandelingen te verrichten. </w:t>
      </w:r>
      <w:r w:rsidR="0093215B" w:rsidRPr="00222DF1">
        <w:rPr>
          <w:rFonts w:cs="Times New Roman"/>
        </w:rPr>
        <w:t>Dit register is</w:t>
      </w:r>
      <w:r w:rsidR="006607FF" w:rsidRPr="00222DF1">
        <w:rPr>
          <w:rFonts w:cs="Times New Roman"/>
        </w:rPr>
        <w:t xml:space="preserve"> openbaar en</w:t>
      </w:r>
      <w:r w:rsidR="0093215B" w:rsidRPr="00222DF1">
        <w:rPr>
          <w:rFonts w:cs="Times New Roman"/>
        </w:rPr>
        <w:t xml:space="preserve"> te raadplegen op </w:t>
      </w:r>
      <w:hyperlink r:id="rId15" w:history="1">
        <w:r w:rsidR="0093215B" w:rsidRPr="00222DF1">
          <w:rPr>
            <w:rStyle w:val="Hyperlink"/>
            <w:rFonts w:cs="Times New Roman"/>
          </w:rPr>
          <w:t>https://curateleenbewindregister.rechtspraak.nl</w:t>
        </w:r>
      </w:hyperlink>
      <w:r w:rsidR="00104ACF" w:rsidRPr="00222DF1">
        <w:rPr>
          <w:rFonts w:cs="Times New Roman"/>
        </w:rPr>
        <w:t xml:space="preserve">. </w:t>
      </w:r>
      <w:r w:rsidR="00A34559" w:rsidRPr="00222DF1">
        <w:rPr>
          <w:rFonts w:cs="Times New Roman"/>
        </w:rPr>
        <w:t xml:space="preserve">Het register bevat een overzicht van personen waarbij er sprake is van: </w:t>
      </w:r>
    </w:p>
    <w:p w14:paraId="1CCDFACF" w14:textId="4919E377" w:rsidR="00A34559" w:rsidRPr="00222DF1" w:rsidRDefault="00A34559" w:rsidP="00896C6F">
      <w:pPr>
        <w:pStyle w:val="Lijstalinea"/>
        <w:numPr>
          <w:ilvl w:val="0"/>
          <w:numId w:val="8"/>
        </w:numPr>
        <w:spacing w:line="360" w:lineRule="auto"/>
        <w:rPr>
          <w:rFonts w:cs="Times New Roman"/>
        </w:rPr>
      </w:pPr>
      <w:r w:rsidRPr="00222DF1">
        <w:rPr>
          <w:rFonts w:cs="Times New Roman"/>
        </w:rPr>
        <w:t>dat de rechter deze persoon onder curatele heeft gesteld</w:t>
      </w:r>
      <w:r w:rsidR="00B8512C" w:rsidRPr="00222DF1">
        <w:rPr>
          <w:rFonts w:cs="Times New Roman"/>
        </w:rPr>
        <w:t xml:space="preserve"> (dit gebeurt wanneer mensen vanwege hun lichamelijke of geestelijke toestand niet in staat zijn belangrijke beslissingen te nemen)</w:t>
      </w:r>
      <w:r w:rsidRPr="00222DF1">
        <w:rPr>
          <w:rFonts w:cs="Times New Roman"/>
        </w:rPr>
        <w:t>;</w:t>
      </w:r>
    </w:p>
    <w:p w14:paraId="4489C485" w14:textId="43345DF7" w:rsidR="007F7434" w:rsidRPr="00222DF1" w:rsidRDefault="00A34559" w:rsidP="00896C6F">
      <w:pPr>
        <w:pStyle w:val="Lijstalinea"/>
        <w:numPr>
          <w:ilvl w:val="0"/>
          <w:numId w:val="8"/>
        </w:numPr>
        <w:spacing w:line="360" w:lineRule="auto"/>
        <w:rPr>
          <w:rFonts w:cs="Times New Roman"/>
        </w:rPr>
      </w:pPr>
      <w:r w:rsidRPr="00222DF1">
        <w:rPr>
          <w:rFonts w:cs="Times New Roman"/>
        </w:rPr>
        <w:t>dat de rechter</w:t>
      </w:r>
      <w:r w:rsidR="00243260" w:rsidRPr="00222DF1">
        <w:rPr>
          <w:rFonts w:cs="Times New Roman"/>
        </w:rPr>
        <w:t xml:space="preserve"> het vermogen van een persoon onder bewind </w:t>
      </w:r>
      <w:r w:rsidRPr="00222DF1">
        <w:rPr>
          <w:rFonts w:cs="Times New Roman"/>
        </w:rPr>
        <w:t>heeft</w:t>
      </w:r>
      <w:r w:rsidR="00243260" w:rsidRPr="00222DF1">
        <w:rPr>
          <w:rFonts w:cs="Times New Roman"/>
        </w:rPr>
        <w:t xml:space="preserve"> gesteld</w:t>
      </w:r>
      <w:r w:rsidR="00B8512C" w:rsidRPr="00222DF1">
        <w:rPr>
          <w:rFonts w:cs="Times New Roman"/>
        </w:rPr>
        <w:t xml:space="preserve"> (dit gebeurt wanneer mensen problematische schulden hebben)</w:t>
      </w:r>
      <w:r w:rsidRPr="00222DF1">
        <w:rPr>
          <w:rFonts w:cs="Times New Roman"/>
        </w:rPr>
        <w:t>.</w:t>
      </w:r>
    </w:p>
    <w:p w14:paraId="24522261" w14:textId="1C6BEC39" w:rsidR="00356D76" w:rsidRDefault="00356D76" w:rsidP="00896C6F">
      <w:pPr>
        <w:spacing w:line="360" w:lineRule="auto"/>
        <w:rPr>
          <w:rFonts w:cs="Times New Roman"/>
        </w:rPr>
      </w:pPr>
      <w:r>
        <w:rPr>
          <w:rFonts w:cs="Times New Roman"/>
        </w:rPr>
        <w:br w:type="page"/>
      </w:r>
    </w:p>
    <w:p w14:paraId="435F043E" w14:textId="3675B9BC" w:rsidR="006A35FF" w:rsidRPr="00D93A0A" w:rsidRDefault="006A35FF" w:rsidP="00896C6F">
      <w:pPr>
        <w:pStyle w:val="Lijstalinea"/>
        <w:numPr>
          <w:ilvl w:val="0"/>
          <w:numId w:val="33"/>
        </w:numPr>
        <w:spacing w:line="360" w:lineRule="auto"/>
        <w:rPr>
          <w:rFonts w:cs="Times New Roman"/>
          <w:b/>
          <w:u w:val="single"/>
        </w:rPr>
      </w:pPr>
      <w:r w:rsidRPr="00D93A0A">
        <w:rPr>
          <w:rFonts w:cs="Times New Roman"/>
          <w:b/>
          <w:u w:val="single"/>
        </w:rPr>
        <w:lastRenderedPageBreak/>
        <w:t>Specifieke aandelenoverdrachtdossier werkzaamheden:</w:t>
      </w:r>
    </w:p>
    <w:p w14:paraId="6E2D0A97" w14:textId="3019AE87" w:rsidR="009D03CF" w:rsidRPr="00222DF1" w:rsidRDefault="002B59B4" w:rsidP="00896C6F">
      <w:pPr>
        <w:pStyle w:val="Lijstalinea"/>
        <w:numPr>
          <w:ilvl w:val="0"/>
          <w:numId w:val="14"/>
        </w:numPr>
        <w:spacing w:line="360" w:lineRule="auto"/>
        <w:rPr>
          <w:rFonts w:cs="Times New Roman"/>
          <w:b/>
        </w:rPr>
      </w:pPr>
      <w:r w:rsidRPr="00222DF1">
        <w:rPr>
          <w:rFonts w:cs="Times New Roman"/>
          <w:b/>
        </w:rPr>
        <w:t>Wwft</w:t>
      </w:r>
      <w:r w:rsidR="009D03CF" w:rsidRPr="00222DF1">
        <w:rPr>
          <w:rFonts w:cs="Times New Roman"/>
          <w:b/>
        </w:rPr>
        <w:t xml:space="preserve"> (Wet ter voorkoming van witwassen en financieren van terrorisme)</w:t>
      </w:r>
      <w:r w:rsidR="00EF050B" w:rsidRPr="00222DF1">
        <w:rPr>
          <w:rStyle w:val="Voetnootmarkering"/>
          <w:rFonts w:cs="Times New Roman"/>
          <w:b/>
        </w:rPr>
        <w:footnoteReference w:id="58"/>
      </w:r>
    </w:p>
    <w:p w14:paraId="26C8D9F6" w14:textId="28CAF438" w:rsidR="002B59B4" w:rsidRPr="00222DF1" w:rsidRDefault="00D71B15" w:rsidP="00896C6F">
      <w:pPr>
        <w:spacing w:line="360" w:lineRule="auto"/>
        <w:rPr>
          <w:rFonts w:eastAsia="Calibri" w:cs="Times New Roman"/>
        </w:rPr>
      </w:pPr>
      <w:r w:rsidRPr="00222DF1">
        <w:rPr>
          <w:rFonts w:eastAsia="Calibri" w:cs="Times New Roman"/>
        </w:rPr>
        <w:t>Op grond van de Wwft moet een notaris de nodige informatie van cliënten opvragen om misbruik van het financiële stelsel tegen te gaan. Het witwassen van geld of het financieren van terrorisme is een ernstige bedreiging voor de samenleving.</w:t>
      </w:r>
      <w:r w:rsidR="001156D1" w:rsidRPr="00222DF1">
        <w:rPr>
          <w:rStyle w:val="Voetnootmarkering"/>
          <w:rFonts w:eastAsia="Calibri" w:cs="Times New Roman"/>
        </w:rPr>
        <w:footnoteReference w:id="59"/>
      </w:r>
      <w:r w:rsidRPr="00222DF1">
        <w:rPr>
          <w:rFonts w:eastAsia="Calibri" w:cs="Times New Roman"/>
        </w:rPr>
        <w:t xml:space="preserve"> Wanneer er sprake/redelijk vermoed</w:t>
      </w:r>
      <w:r w:rsidR="006C3668" w:rsidRPr="00222DF1">
        <w:rPr>
          <w:rFonts w:eastAsia="Calibri" w:cs="Times New Roman"/>
        </w:rPr>
        <w:t>en</w:t>
      </w:r>
      <w:r w:rsidRPr="00222DF1">
        <w:rPr>
          <w:rFonts w:eastAsia="Calibri" w:cs="Times New Roman"/>
        </w:rPr>
        <w:t xml:space="preserve"> is van een ongebruikelijke transactie, moet er een melding worden gedaan bij de FIU</w:t>
      </w:r>
      <w:r w:rsidR="000F1A51" w:rsidRPr="00222DF1">
        <w:rPr>
          <w:rStyle w:val="Voetnootmarkering"/>
          <w:rFonts w:eastAsia="Calibri" w:cs="Times New Roman"/>
        </w:rPr>
        <w:footnoteReference w:id="60"/>
      </w:r>
      <w:r w:rsidRPr="00222DF1">
        <w:rPr>
          <w:rFonts w:eastAsia="Calibri" w:cs="Times New Roman"/>
        </w:rPr>
        <w:t>.</w:t>
      </w:r>
      <w:r w:rsidR="00BE1122" w:rsidRPr="00222DF1">
        <w:rPr>
          <w:rFonts w:eastAsia="Calibri" w:cs="Times New Roman"/>
        </w:rPr>
        <w:t xml:space="preserve"> De notaris heeft een poortwachtersrol en dient de</w:t>
      </w:r>
      <w:r w:rsidR="0007250A" w:rsidRPr="00222DF1">
        <w:rPr>
          <w:rFonts w:eastAsia="Calibri" w:cs="Times New Roman"/>
        </w:rPr>
        <w:t xml:space="preserve"> risico’s van een</w:t>
      </w:r>
      <w:r w:rsidR="00BE1122" w:rsidRPr="00222DF1">
        <w:rPr>
          <w:rFonts w:eastAsia="Calibri" w:cs="Times New Roman"/>
        </w:rPr>
        <w:t xml:space="preserve"> </w:t>
      </w:r>
      <w:r w:rsidR="00BA2F53" w:rsidRPr="00222DF1">
        <w:rPr>
          <w:rFonts w:eastAsia="Calibri" w:cs="Times New Roman"/>
        </w:rPr>
        <w:t>transactie te beoordelen.</w:t>
      </w:r>
      <w:r w:rsidR="0007250A" w:rsidRPr="00222DF1">
        <w:rPr>
          <w:rStyle w:val="Voetnootmarkering"/>
          <w:rFonts w:eastAsia="Calibri" w:cs="Times New Roman"/>
        </w:rPr>
        <w:footnoteReference w:id="61"/>
      </w:r>
      <w:r w:rsidR="00BA2F53" w:rsidRPr="00222DF1">
        <w:rPr>
          <w:rFonts w:eastAsia="Calibri" w:cs="Times New Roman"/>
        </w:rPr>
        <w:t xml:space="preserve"> </w:t>
      </w:r>
    </w:p>
    <w:p w14:paraId="692EE68E" w14:textId="77777777" w:rsidR="00D71B15" w:rsidRPr="00222DF1" w:rsidRDefault="00D71B15" w:rsidP="00896C6F">
      <w:pPr>
        <w:spacing w:line="360" w:lineRule="auto"/>
        <w:rPr>
          <w:rFonts w:cs="Times New Roman"/>
          <w:b/>
        </w:rPr>
      </w:pPr>
    </w:p>
    <w:p w14:paraId="0501DD45" w14:textId="02D853A2" w:rsidR="00A82CF6" w:rsidRPr="00222DF1" w:rsidRDefault="00A82CF6" w:rsidP="00896C6F">
      <w:pPr>
        <w:pStyle w:val="Lijstalinea"/>
        <w:numPr>
          <w:ilvl w:val="0"/>
          <w:numId w:val="14"/>
        </w:numPr>
        <w:spacing w:line="360" w:lineRule="auto"/>
        <w:rPr>
          <w:rFonts w:cs="Times New Roman"/>
          <w:b/>
        </w:rPr>
      </w:pPr>
      <w:r w:rsidRPr="00222DF1">
        <w:rPr>
          <w:rFonts w:cs="Times New Roman"/>
          <w:b/>
        </w:rPr>
        <w:t xml:space="preserve">Identiteitscontrole </w:t>
      </w:r>
    </w:p>
    <w:p w14:paraId="4FF30C70" w14:textId="72A25F5F" w:rsidR="00C37571" w:rsidRPr="00222DF1" w:rsidRDefault="00C37571" w:rsidP="00896C6F">
      <w:pPr>
        <w:spacing w:line="360" w:lineRule="auto"/>
        <w:rPr>
          <w:rFonts w:cs="Times New Roman"/>
          <w:b/>
        </w:rPr>
      </w:pPr>
      <w:r w:rsidRPr="00222DF1">
        <w:rPr>
          <w:rFonts w:cs="Times New Roman"/>
          <w:b/>
        </w:rPr>
        <w:t>Identificatie van een rechtspersoon:</w:t>
      </w:r>
    </w:p>
    <w:p w14:paraId="72A55EF0" w14:textId="050CBF05" w:rsidR="00C37571" w:rsidRPr="00222DF1" w:rsidRDefault="00C37571" w:rsidP="00896C6F">
      <w:pPr>
        <w:spacing w:line="360" w:lineRule="auto"/>
        <w:rPr>
          <w:rFonts w:cs="Times New Roman"/>
        </w:rPr>
      </w:pPr>
      <w:r w:rsidRPr="00222DF1">
        <w:rPr>
          <w:rFonts w:cs="Times New Roman"/>
        </w:rPr>
        <w:t>Het kantoor mag de volgende gegevens vragen om een rechtspersoon te identificeren: rechtsvorm, statutaire naam, handelsnaam, vestigingsadres, statutaire zetel, registratienummer KvK. Het kantoor heeft een digitaal gewaarmerkt uittreksel of online-uittreksel van de K</w:t>
      </w:r>
      <w:r w:rsidR="00EE1B97" w:rsidRPr="00222DF1">
        <w:rPr>
          <w:rFonts w:cs="Times New Roman"/>
        </w:rPr>
        <w:t>vK</w:t>
      </w:r>
      <w:r w:rsidRPr="00222DF1">
        <w:rPr>
          <w:rFonts w:cs="Times New Roman"/>
        </w:rPr>
        <w:t xml:space="preserve"> nodig en moet de wijze van identificatie vastleggen. Het kantoor mag de volgende gegevens opvragen om een UBO te identificeren: voornaam, achternaam, geboortemaand en jaar, nationaliteit, woonstaat, aard en omvang van het belang.</w:t>
      </w:r>
    </w:p>
    <w:p w14:paraId="2DEA4C7A" w14:textId="77777777" w:rsidR="00C37571" w:rsidRPr="00222DF1" w:rsidRDefault="00C37571" w:rsidP="00896C6F">
      <w:pPr>
        <w:spacing w:line="360" w:lineRule="auto"/>
        <w:rPr>
          <w:rFonts w:cs="Times New Roman"/>
          <w:b/>
        </w:rPr>
      </w:pPr>
    </w:p>
    <w:p w14:paraId="68E4F0BE" w14:textId="77777777" w:rsidR="00A82CF6" w:rsidRPr="00222DF1" w:rsidRDefault="00A82CF6" w:rsidP="00896C6F">
      <w:pPr>
        <w:spacing w:line="360" w:lineRule="auto"/>
        <w:rPr>
          <w:rFonts w:cs="Times New Roman"/>
          <w:b/>
        </w:rPr>
      </w:pPr>
      <w:r w:rsidRPr="00222DF1">
        <w:rPr>
          <w:rFonts w:cs="Times New Roman"/>
          <w:b/>
        </w:rPr>
        <w:t>Verifiëren van de identiteit van een rechtspersoon:</w:t>
      </w:r>
    </w:p>
    <w:p w14:paraId="31F49200" w14:textId="77777777" w:rsidR="00A82CF6" w:rsidRPr="00222DF1" w:rsidRDefault="00A82CF6" w:rsidP="00896C6F">
      <w:pPr>
        <w:spacing w:after="0" w:line="360" w:lineRule="auto"/>
        <w:rPr>
          <w:rFonts w:eastAsia="Times New Roman" w:cs="Times New Roman"/>
        </w:rPr>
      </w:pPr>
      <w:r w:rsidRPr="00222DF1">
        <w:rPr>
          <w:rFonts w:eastAsia="Times New Roman" w:cs="Times New Roman"/>
        </w:rPr>
        <w:t xml:space="preserve">Het verifiëren van de identiteit van een rechtspersoon (opgericht naar Nederlands recht met zetel in Nederland of van een buitenlandse rechtspersoon die in Nederland is gevestigd) kan door middel van documenten, gegevens of inlichtingen uit betrouwbare en onafhankelijke bronnen. Bij ministeriële regeling worden stukken aangewezen waarmee aan deze verplichting kan worden voldaan. </w:t>
      </w:r>
    </w:p>
    <w:p w14:paraId="0E91CFD6" w14:textId="77777777" w:rsidR="00A82CF6" w:rsidRPr="00222DF1" w:rsidRDefault="00A82CF6" w:rsidP="00896C6F">
      <w:pPr>
        <w:spacing w:after="0" w:line="360" w:lineRule="auto"/>
        <w:rPr>
          <w:rFonts w:eastAsia="Times New Roman" w:cs="Times New Roman"/>
        </w:rPr>
      </w:pPr>
    </w:p>
    <w:p w14:paraId="0ADF0350" w14:textId="77777777" w:rsidR="00A82CF6" w:rsidRPr="00222DF1" w:rsidRDefault="00A82CF6" w:rsidP="00896C6F">
      <w:pPr>
        <w:spacing w:after="0" w:line="360" w:lineRule="auto"/>
        <w:rPr>
          <w:rFonts w:eastAsia="Times New Roman" w:cs="Times New Roman"/>
        </w:rPr>
      </w:pPr>
      <w:r w:rsidRPr="00222DF1">
        <w:rPr>
          <w:rFonts w:eastAsia="Times New Roman" w:cs="Times New Roman"/>
        </w:rPr>
        <w:t>De volgende documenten worden aangewezen (artikel 4 lid 2 van de Uitvoeringsregeling):</w:t>
      </w:r>
    </w:p>
    <w:p w14:paraId="288EBAE1" w14:textId="77777777" w:rsidR="00A82CF6" w:rsidRPr="00222DF1" w:rsidRDefault="00A82CF6" w:rsidP="00896C6F">
      <w:pPr>
        <w:numPr>
          <w:ilvl w:val="0"/>
          <w:numId w:val="7"/>
        </w:numPr>
        <w:spacing w:after="0" w:line="360" w:lineRule="auto"/>
        <w:contextualSpacing/>
        <w:rPr>
          <w:rFonts w:eastAsia="Times New Roman" w:cs="Times New Roman"/>
          <w:lang w:eastAsia="nl-NL"/>
        </w:rPr>
      </w:pPr>
      <w:r w:rsidRPr="00222DF1">
        <w:rPr>
          <w:rFonts w:eastAsia="Times New Roman" w:cs="Times New Roman"/>
          <w:lang w:eastAsia="nl-NL"/>
        </w:rPr>
        <w:t>een uittreksel uit het handelsregister;</w:t>
      </w:r>
    </w:p>
    <w:p w14:paraId="06A400AA" w14:textId="77777777" w:rsidR="00A82CF6" w:rsidRPr="00222DF1" w:rsidRDefault="00A82CF6" w:rsidP="00896C6F">
      <w:pPr>
        <w:numPr>
          <w:ilvl w:val="0"/>
          <w:numId w:val="7"/>
        </w:numPr>
        <w:spacing w:after="0" w:line="360" w:lineRule="auto"/>
        <w:contextualSpacing/>
        <w:rPr>
          <w:rFonts w:eastAsia="Times New Roman" w:cs="Times New Roman"/>
          <w:lang w:eastAsia="nl-NL"/>
        </w:rPr>
      </w:pPr>
      <w:r w:rsidRPr="00222DF1">
        <w:rPr>
          <w:rFonts w:eastAsia="Times New Roman" w:cs="Times New Roman"/>
          <w:lang w:eastAsia="nl-NL"/>
        </w:rPr>
        <w:t>een akte of verklaring, opgemaakt onderscheidenlijk afgegeven door een in Nederland</w:t>
      </w:r>
    </w:p>
    <w:p w14:paraId="5CBA32B4" w14:textId="77777777" w:rsidR="00A82CF6" w:rsidRPr="00222DF1" w:rsidRDefault="00A82CF6" w:rsidP="00896C6F">
      <w:pPr>
        <w:spacing w:after="0" w:line="360" w:lineRule="auto"/>
        <w:ind w:firstLine="708"/>
        <w:rPr>
          <w:rFonts w:eastAsia="Times New Roman" w:cs="Times New Roman"/>
        </w:rPr>
      </w:pPr>
      <w:r w:rsidRPr="00222DF1">
        <w:rPr>
          <w:rFonts w:eastAsia="Times New Roman" w:cs="Times New Roman"/>
        </w:rPr>
        <w:t>of in een andere lidstaat gevestigde advocaat, notaris, kandidaat-notaris of een hiermee</w:t>
      </w:r>
    </w:p>
    <w:p w14:paraId="6E37FF07" w14:textId="77777777" w:rsidR="00A82CF6" w:rsidRPr="00222DF1" w:rsidRDefault="00A82CF6" w:rsidP="00896C6F">
      <w:pPr>
        <w:spacing w:after="0" w:line="360" w:lineRule="auto"/>
        <w:ind w:firstLine="708"/>
        <w:rPr>
          <w:rFonts w:eastAsia="Times New Roman" w:cs="Times New Roman"/>
        </w:rPr>
      </w:pPr>
      <w:r w:rsidRPr="00222DF1">
        <w:rPr>
          <w:rFonts w:eastAsia="Times New Roman" w:cs="Times New Roman"/>
        </w:rPr>
        <w:t>vergelijkbare, onafhankelijke beoefenaar van een juridisch beroep;</w:t>
      </w:r>
    </w:p>
    <w:p w14:paraId="753F8F00" w14:textId="77777777" w:rsidR="00A82CF6" w:rsidRPr="00222DF1" w:rsidRDefault="00A82CF6" w:rsidP="00896C6F">
      <w:pPr>
        <w:spacing w:after="0" w:line="360" w:lineRule="auto"/>
        <w:rPr>
          <w:rFonts w:eastAsia="Times New Roman" w:cs="Times New Roman"/>
        </w:rPr>
      </w:pPr>
      <w:r w:rsidRPr="00222DF1">
        <w:rPr>
          <w:rFonts w:eastAsia="Times New Roman" w:cs="Times New Roman"/>
        </w:rPr>
        <w:t>Tevens moet er worden vastgesteld of de natuurlijke persoon die de cliënt vertegenwoordigt daartoe bevoegd is (artikel 3 lid 2 sub e Wwft).</w:t>
      </w:r>
    </w:p>
    <w:p w14:paraId="225DDCBA" w14:textId="77777777" w:rsidR="00A82CF6" w:rsidRPr="00222DF1" w:rsidRDefault="00A82CF6" w:rsidP="00896C6F">
      <w:pPr>
        <w:spacing w:after="0" w:line="360" w:lineRule="auto"/>
        <w:rPr>
          <w:rFonts w:eastAsia="Times New Roman" w:cs="Times New Roman"/>
        </w:rPr>
      </w:pPr>
      <w:r w:rsidRPr="00222DF1">
        <w:rPr>
          <w:rFonts w:eastAsia="Times New Roman" w:cs="Times New Roman"/>
        </w:rPr>
        <w:lastRenderedPageBreak/>
        <w:t>Deze opsomming is niet limitatief. Verificatie kan ook plaatsvinden aan de hand van</w:t>
      </w:r>
    </w:p>
    <w:p w14:paraId="05E98A70" w14:textId="570949EE" w:rsidR="00A82CF6" w:rsidRPr="00222DF1" w:rsidRDefault="00A82CF6" w:rsidP="00896C6F">
      <w:pPr>
        <w:spacing w:after="0" w:line="360" w:lineRule="auto"/>
        <w:rPr>
          <w:rFonts w:eastAsia="Times New Roman" w:cs="Times New Roman"/>
        </w:rPr>
      </w:pPr>
      <w:r w:rsidRPr="00222DF1">
        <w:rPr>
          <w:rFonts w:eastAsia="Times New Roman" w:cs="Times New Roman"/>
        </w:rPr>
        <w:t>andere documenten, gegevens of inlichtingen uit onafhankelijke bron.</w:t>
      </w:r>
    </w:p>
    <w:p w14:paraId="1A6622EE" w14:textId="77777777" w:rsidR="00E74175" w:rsidRPr="00222DF1" w:rsidRDefault="00E74175" w:rsidP="00896C6F">
      <w:pPr>
        <w:spacing w:after="0" w:line="360" w:lineRule="auto"/>
        <w:rPr>
          <w:rFonts w:eastAsia="Times New Roman" w:cs="Times New Roman"/>
        </w:rPr>
      </w:pPr>
    </w:p>
    <w:p w14:paraId="1B31B5BC" w14:textId="77777777" w:rsidR="00A82CF6" w:rsidRPr="00222DF1" w:rsidRDefault="00A82CF6" w:rsidP="00896C6F">
      <w:pPr>
        <w:spacing w:line="360" w:lineRule="auto"/>
        <w:rPr>
          <w:rFonts w:cs="Times New Roman"/>
          <w:b/>
          <w:lang w:val="en-US"/>
        </w:rPr>
      </w:pPr>
      <w:r w:rsidRPr="00222DF1">
        <w:rPr>
          <w:rFonts w:cs="Times New Roman"/>
          <w:b/>
          <w:lang w:val="en-US"/>
        </w:rPr>
        <w:t>Criteria UBO (ultimate beneficial owner)</w:t>
      </w:r>
      <w:r w:rsidRPr="00222DF1">
        <w:rPr>
          <w:rStyle w:val="Voetnootmarkering"/>
          <w:rFonts w:cs="Times New Roman"/>
          <w:b/>
          <w:lang w:val="en-US"/>
        </w:rPr>
        <w:footnoteReference w:id="62"/>
      </w:r>
      <w:r w:rsidRPr="00222DF1">
        <w:rPr>
          <w:rFonts w:cs="Times New Roman"/>
          <w:b/>
          <w:lang w:val="en-US"/>
        </w:rPr>
        <w:t>:</w:t>
      </w:r>
    </w:p>
    <w:p w14:paraId="20F986C9" w14:textId="635D4781" w:rsidR="00A82CF6" w:rsidRPr="00222DF1" w:rsidRDefault="00A82CF6" w:rsidP="00896C6F">
      <w:pPr>
        <w:spacing w:line="360" w:lineRule="auto"/>
        <w:rPr>
          <w:rFonts w:cs="Times New Roman"/>
        </w:rPr>
      </w:pPr>
      <w:r w:rsidRPr="00222DF1">
        <w:rPr>
          <w:rFonts w:cs="Times New Roman"/>
        </w:rPr>
        <w:t xml:space="preserve">De UBO is een uiteindelijke belanghebbende (ultimate </w:t>
      </w:r>
      <w:proofErr w:type="spellStart"/>
      <w:r w:rsidRPr="00222DF1">
        <w:rPr>
          <w:rFonts w:cs="Times New Roman"/>
        </w:rPr>
        <w:t>beneficial</w:t>
      </w:r>
      <w:proofErr w:type="spellEnd"/>
      <w:r w:rsidRPr="00222DF1">
        <w:rPr>
          <w:rFonts w:cs="Times New Roman"/>
        </w:rPr>
        <w:t xml:space="preserve"> </w:t>
      </w:r>
      <w:proofErr w:type="spellStart"/>
      <w:r w:rsidRPr="00222DF1">
        <w:rPr>
          <w:rFonts w:cs="Times New Roman"/>
        </w:rPr>
        <w:t>owner</w:t>
      </w:r>
      <w:proofErr w:type="spellEnd"/>
      <w:r w:rsidR="00293F71" w:rsidRPr="00222DF1">
        <w:rPr>
          <w:rFonts w:cs="Times New Roman"/>
        </w:rPr>
        <w:t xml:space="preserve">, artikel </w:t>
      </w:r>
      <w:r w:rsidR="00E74175" w:rsidRPr="00222DF1">
        <w:rPr>
          <w:rFonts w:cs="Times New Roman"/>
        </w:rPr>
        <w:t>3</w:t>
      </w:r>
      <w:r w:rsidR="00293F71" w:rsidRPr="00222DF1">
        <w:rPr>
          <w:rFonts w:cs="Times New Roman"/>
        </w:rPr>
        <w:t xml:space="preserve"> en </w:t>
      </w:r>
      <w:r w:rsidR="00E74175" w:rsidRPr="00222DF1">
        <w:rPr>
          <w:rFonts w:cs="Times New Roman"/>
        </w:rPr>
        <w:t>8</w:t>
      </w:r>
      <w:r w:rsidR="00293F71" w:rsidRPr="00222DF1">
        <w:rPr>
          <w:rFonts w:cs="Times New Roman"/>
        </w:rPr>
        <w:t xml:space="preserve"> Wwft</w:t>
      </w:r>
      <w:r w:rsidRPr="00222DF1">
        <w:rPr>
          <w:rFonts w:cs="Times New Roman"/>
        </w:rPr>
        <w:t xml:space="preserve">) en altijd een natuurlijk persoon. Op grond van bepaalde criteria is deze persoon de uiteindelijke eigenaar of heeft deze zeggenschap over de cliënt en/of de natuurlijke persoon voor wiens rekening een transactie of activiteit wordt verricht. Een percentage van aandelen of stemrecht (25%) wordt gezien als voldoende om iemand te kwalificeren als UBO. Een entiteit kan ook meer </w:t>
      </w:r>
      <w:proofErr w:type="spellStart"/>
      <w:r w:rsidRPr="00222DF1">
        <w:rPr>
          <w:rFonts w:cs="Times New Roman"/>
        </w:rPr>
        <w:t>UBO’s</w:t>
      </w:r>
      <w:proofErr w:type="spellEnd"/>
      <w:r w:rsidRPr="00222DF1">
        <w:rPr>
          <w:rFonts w:cs="Times New Roman"/>
        </w:rPr>
        <w:t xml:space="preserve"> hebben. De nieuwe Wwft richtlijn verplicht een entiteit tot het hebben van een UBO. Als er geen UBO is, moet een UBO aangewezen worden (bijvoorbeeld een aandeelhouder of bestuurder). </w:t>
      </w:r>
      <w:r w:rsidR="004562D7" w:rsidRPr="00222DF1">
        <w:rPr>
          <w:rFonts w:cs="Times New Roman"/>
        </w:rPr>
        <w:t>(</w:t>
      </w:r>
      <w:r w:rsidRPr="00222DF1">
        <w:rPr>
          <w:rFonts w:cs="Times New Roman"/>
        </w:rPr>
        <w:t xml:space="preserve">Onderzoek naar een UBO speelt niet </w:t>
      </w:r>
      <w:r w:rsidR="004562D7" w:rsidRPr="00222DF1">
        <w:rPr>
          <w:rFonts w:cs="Times New Roman"/>
        </w:rPr>
        <w:t>uitsluitend een rol</w:t>
      </w:r>
      <w:r w:rsidRPr="00222DF1">
        <w:rPr>
          <w:rFonts w:cs="Times New Roman"/>
        </w:rPr>
        <w:t xml:space="preserve"> bij ondernemingsrechtdossiers, een rechtspersoon kan immers ook een pand aankopen/verkopen, dan valt deze transactie onder onroerend goed.</w:t>
      </w:r>
      <w:r w:rsidR="004562D7" w:rsidRPr="00222DF1">
        <w:rPr>
          <w:rFonts w:cs="Times New Roman"/>
        </w:rPr>
        <w:t>)</w:t>
      </w:r>
      <w:r w:rsidR="00AF564F" w:rsidRPr="00222DF1">
        <w:rPr>
          <w:rStyle w:val="Voetnootmarkering"/>
          <w:rFonts w:cs="Times New Roman"/>
        </w:rPr>
        <w:footnoteReference w:id="63"/>
      </w:r>
    </w:p>
    <w:p w14:paraId="1FB4981A" w14:textId="77777777" w:rsidR="00A82CF6" w:rsidRPr="00222DF1" w:rsidRDefault="00A82CF6" w:rsidP="00896C6F">
      <w:pPr>
        <w:spacing w:line="360" w:lineRule="auto"/>
        <w:rPr>
          <w:rFonts w:cs="Times New Roman"/>
        </w:rPr>
      </w:pPr>
    </w:p>
    <w:p w14:paraId="6E3BD112" w14:textId="6F61C102" w:rsidR="00A82CF6" w:rsidRPr="00222DF1" w:rsidRDefault="00A82CF6" w:rsidP="00896C6F">
      <w:pPr>
        <w:spacing w:line="360" w:lineRule="auto"/>
        <w:rPr>
          <w:rFonts w:cs="Times New Roman"/>
          <w:b/>
        </w:rPr>
      </w:pPr>
      <w:r w:rsidRPr="00222DF1">
        <w:rPr>
          <w:rFonts w:cs="Times New Roman"/>
          <w:b/>
        </w:rPr>
        <w:t>Verifiëren van de identiteit van een UBO</w:t>
      </w:r>
      <w:r w:rsidR="00C32F61" w:rsidRPr="00222DF1">
        <w:rPr>
          <w:rStyle w:val="Voetnootmarkering"/>
          <w:rFonts w:cs="Times New Roman"/>
          <w:b/>
        </w:rPr>
        <w:footnoteReference w:id="64"/>
      </w:r>
      <w:r w:rsidRPr="00222DF1">
        <w:rPr>
          <w:rFonts w:cs="Times New Roman"/>
          <w:b/>
        </w:rPr>
        <w:t>:</w:t>
      </w:r>
    </w:p>
    <w:p w14:paraId="07D07F27" w14:textId="77777777" w:rsidR="00A82CF6" w:rsidRPr="00222DF1" w:rsidRDefault="00A82CF6" w:rsidP="00896C6F">
      <w:pPr>
        <w:numPr>
          <w:ilvl w:val="0"/>
          <w:numId w:val="8"/>
        </w:numPr>
        <w:spacing w:line="360" w:lineRule="auto"/>
        <w:contextualSpacing/>
        <w:rPr>
          <w:rFonts w:cs="Times New Roman"/>
        </w:rPr>
      </w:pPr>
      <w:r w:rsidRPr="00222DF1">
        <w:rPr>
          <w:rFonts w:cs="Times New Roman"/>
        </w:rPr>
        <w:t xml:space="preserve">De identiteit van de UBO moet worden vastgesteld, geverifieerd en opgeslagen; </w:t>
      </w:r>
    </w:p>
    <w:p w14:paraId="64AAA5F3" w14:textId="77777777" w:rsidR="00A82CF6" w:rsidRPr="00222DF1" w:rsidRDefault="00A82CF6" w:rsidP="00896C6F">
      <w:pPr>
        <w:numPr>
          <w:ilvl w:val="0"/>
          <w:numId w:val="8"/>
        </w:numPr>
        <w:spacing w:line="360" w:lineRule="auto"/>
        <w:contextualSpacing/>
        <w:rPr>
          <w:rFonts w:cs="Times New Roman"/>
        </w:rPr>
      </w:pPr>
      <w:r w:rsidRPr="00222DF1">
        <w:rPr>
          <w:rFonts w:cs="Times New Roman"/>
        </w:rPr>
        <w:t>De documentatie vindt plaats door middel van het door de cliënt ingevulde vragenformulier;</w:t>
      </w:r>
    </w:p>
    <w:p w14:paraId="01AD509F" w14:textId="77777777" w:rsidR="00A82CF6" w:rsidRPr="00222DF1" w:rsidRDefault="00A82CF6" w:rsidP="00896C6F">
      <w:pPr>
        <w:numPr>
          <w:ilvl w:val="0"/>
          <w:numId w:val="8"/>
        </w:numPr>
        <w:spacing w:line="360" w:lineRule="auto"/>
        <w:contextualSpacing/>
        <w:rPr>
          <w:rFonts w:cs="Times New Roman"/>
        </w:rPr>
      </w:pPr>
      <w:r w:rsidRPr="00222DF1">
        <w:rPr>
          <w:rFonts w:cs="Times New Roman"/>
        </w:rPr>
        <w:t xml:space="preserve">De cliënt verklaart wie de UBO is; </w:t>
      </w:r>
    </w:p>
    <w:p w14:paraId="70FA821B" w14:textId="77777777" w:rsidR="00A82CF6" w:rsidRPr="00222DF1" w:rsidRDefault="00A82CF6" w:rsidP="00896C6F">
      <w:pPr>
        <w:numPr>
          <w:ilvl w:val="0"/>
          <w:numId w:val="8"/>
        </w:numPr>
        <w:spacing w:line="360" w:lineRule="auto"/>
        <w:contextualSpacing/>
        <w:rPr>
          <w:rFonts w:cs="Times New Roman"/>
        </w:rPr>
      </w:pPr>
      <w:r w:rsidRPr="00222DF1">
        <w:rPr>
          <w:rFonts w:cs="Times New Roman"/>
        </w:rPr>
        <w:t>Bij de een rechtspersoon kan er een uittreksel worden opgevraagd uit het UBO register bij het handelsregister.</w:t>
      </w:r>
    </w:p>
    <w:p w14:paraId="555E354E" w14:textId="7A3C5F87" w:rsidR="00A82CF6" w:rsidRPr="00222DF1" w:rsidRDefault="00D9113E" w:rsidP="00896C6F">
      <w:pPr>
        <w:spacing w:after="0" w:line="360" w:lineRule="auto"/>
        <w:rPr>
          <w:rFonts w:cs="Times New Roman"/>
        </w:rPr>
      </w:pPr>
      <w:r w:rsidRPr="00222DF1">
        <w:rPr>
          <w:rFonts w:cs="Times New Roman"/>
        </w:rPr>
        <w:t xml:space="preserve">Het kantoor heeft een UBO-verklaring </w:t>
      </w:r>
      <w:r w:rsidR="002127C3" w:rsidRPr="00222DF1">
        <w:rPr>
          <w:rFonts w:cs="Times New Roman"/>
        </w:rPr>
        <w:t xml:space="preserve">opgesteld, deze kan aan de cliënt worden verstrekt met het verzoek deze in te vullen en retourneren voor het passeren van de akte. </w:t>
      </w:r>
      <w:r w:rsidR="00A82CF6" w:rsidRPr="00222DF1">
        <w:rPr>
          <w:rFonts w:cs="Times New Roman"/>
        </w:rPr>
        <w:t>Wanneer de cliënt weigert mee te werken aan de vereiste UBO-identificatie, kan er niet tot acceptatie van de cliënt worden overgegaan. De dienstverlening moet op grond van de Wwft worden geweigerd (en er moet overwogen worden of er een melding van een ongebruikelijke transactie bij de FIU moet plaatsvinden).</w:t>
      </w:r>
    </w:p>
    <w:p w14:paraId="498E0865" w14:textId="77777777" w:rsidR="00A82CF6" w:rsidRPr="00222DF1" w:rsidRDefault="00A82CF6" w:rsidP="00896C6F">
      <w:pPr>
        <w:spacing w:line="360" w:lineRule="auto"/>
        <w:rPr>
          <w:rFonts w:cs="Times New Roman"/>
          <w:b/>
        </w:rPr>
      </w:pPr>
    </w:p>
    <w:p w14:paraId="75C39E0B" w14:textId="61D99CFF" w:rsidR="00913646" w:rsidRPr="00222DF1" w:rsidRDefault="00913646" w:rsidP="00896C6F">
      <w:pPr>
        <w:pStyle w:val="Lijstalinea"/>
        <w:numPr>
          <w:ilvl w:val="0"/>
          <w:numId w:val="14"/>
        </w:numPr>
        <w:spacing w:line="360" w:lineRule="auto"/>
        <w:rPr>
          <w:rFonts w:cs="Times New Roman"/>
          <w:b/>
        </w:rPr>
      </w:pPr>
      <w:r w:rsidRPr="00222DF1">
        <w:rPr>
          <w:rFonts w:cs="Times New Roman"/>
          <w:b/>
        </w:rPr>
        <w:t xml:space="preserve">Het </w:t>
      </w:r>
      <w:r w:rsidR="00EE4BA1" w:rsidRPr="00222DF1">
        <w:rPr>
          <w:rFonts w:cs="Times New Roman"/>
          <w:b/>
        </w:rPr>
        <w:t>H</w:t>
      </w:r>
      <w:r w:rsidRPr="00222DF1">
        <w:rPr>
          <w:rFonts w:cs="Times New Roman"/>
          <w:b/>
        </w:rPr>
        <w:t>andelsregister van de Kamer van Koophandel</w:t>
      </w:r>
      <w:r w:rsidR="00570FE2" w:rsidRPr="00222DF1">
        <w:rPr>
          <w:rFonts w:cs="Times New Roman"/>
          <w:b/>
        </w:rPr>
        <w:t xml:space="preserve"> (KvK)</w:t>
      </w:r>
      <w:r w:rsidR="00010125" w:rsidRPr="00222DF1">
        <w:rPr>
          <w:rStyle w:val="Voetnootmarkering"/>
          <w:rFonts w:cs="Times New Roman"/>
          <w:b/>
        </w:rPr>
        <w:footnoteReference w:id="65"/>
      </w:r>
    </w:p>
    <w:p w14:paraId="6FCF5999" w14:textId="626108B9" w:rsidR="009C0A94" w:rsidRPr="00222DF1" w:rsidRDefault="00133D28" w:rsidP="00896C6F">
      <w:pPr>
        <w:spacing w:line="360" w:lineRule="auto"/>
        <w:rPr>
          <w:rFonts w:cs="Times New Roman"/>
        </w:rPr>
      </w:pPr>
      <w:r w:rsidRPr="00222DF1">
        <w:rPr>
          <w:rFonts w:cs="Times New Roman"/>
        </w:rPr>
        <w:t xml:space="preserve">Het </w:t>
      </w:r>
      <w:r w:rsidR="00166779" w:rsidRPr="00222DF1">
        <w:rPr>
          <w:rFonts w:cs="Times New Roman"/>
        </w:rPr>
        <w:t>H</w:t>
      </w:r>
      <w:r w:rsidRPr="00222DF1">
        <w:rPr>
          <w:rFonts w:cs="Times New Roman"/>
        </w:rPr>
        <w:t xml:space="preserve">andelsregister </w:t>
      </w:r>
      <w:r w:rsidR="008909B7" w:rsidRPr="00222DF1">
        <w:rPr>
          <w:rFonts w:cs="Times New Roman"/>
        </w:rPr>
        <w:t xml:space="preserve">(de Handelsregisterwet 2007) </w:t>
      </w:r>
      <w:r w:rsidRPr="00222DF1">
        <w:rPr>
          <w:rFonts w:cs="Times New Roman"/>
        </w:rPr>
        <w:t xml:space="preserve">is </w:t>
      </w:r>
      <w:r w:rsidR="003F04CF" w:rsidRPr="00222DF1">
        <w:rPr>
          <w:rFonts w:cs="Times New Roman"/>
        </w:rPr>
        <w:t>het</w:t>
      </w:r>
      <w:r w:rsidRPr="00222DF1">
        <w:rPr>
          <w:rFonts w:cs="Times New Roman"/>
        </w:rPr>
        <w:t xml:space="preserve"> basisregister (een soort burgerlijke stand) voor ondernemingen. </w:t>
      </w:r>
      <w:r w:rsidR="007F311E" w:rsidRPr="00222DF1">
        <w:rPr>
          <w:rFonts w:cs="Times New Roman"/>
        </w:rPr>
        <w:t xml:space="preserve">Hierin staan alle </w:t>
      </w:r>
      <w:r w:rsidR="00166779" w:rsidRPr="00222DF1">
        <w:rPr>
          <w:rFonts w:cs="Times New Roman"/>
        </w:rPr>
        <w:t xml:space="preserve">bedrijven en rechtspersonen ingeschreven. Verder staan in dit </w:t>
      </w:r>
      <w:r w:rsidR="00166779" w:rsidRPr="00222DF1">
        <w:rPr>
          <w:rFonts w:cs="Times New Roman"/>
        </w:rPr>
        <w:lastRenderedPageBreak/>
        <w:t>register alle andere organisaties die deelnemen aan het economisch verkeer.</w:t>
      </w:r>
      <w:r w:rsidR="00F6317E" w:rsidRPr="00222DF1">
        <w:rPr>
          <w:rStyle w:val="Voetnootmarkering"/>
          <w:rFonts w:cs="Times New Roman"/>
        </w:rPr>
        <w:footnoteReference w:id="66"/>
      </w:r>
      <w:r w:rsidR="00166779" w:rsidRPr="00222DF1">
        <w:rPr>
          <w:rFonts w:cs="Times New Roman"/>
        </w:rPr>
        <w:t xml:space="preserve"> Het Handelsregister zorgt voor rechtszekerheid bij zakendoen. </w:t>
      </w:r>
      <w:r w:rsidR="009F0FC8" w:rsidRPr="00222DF1">
        <w:rPr>
          <w:rFonts w:cs="Times New Roman"/>
        </w:rPr>
        <w:t xml:space="preserve">Gegevens </w:t>
      </w:r>
      <w:r w:rsidR="000D6002" w:rsidRPr="00222DF1">
        <w:rPr>
          <w:rFonts w:cs="Times New Roman"/>
        </w:rPr>
        <w:t>over</w:t>
      </w:r>
      <w:r w:rsidR="009F0FC8" w:rsidRPr="00222DF1">
        <w:rPr>
          <w:rFonts w:cs="Times New Roman"/>
        </w:rPr>
        <w:t xml:space="preserve"> de onderneming dienen in het Handelsregister te worden opgenomen. </w:t>
      </w:r>
      <w:r w:rsidR="00310827" w:rsidRPr="00222DF1">
        <w:rPr>
          <w:rFonts w:cs="Times New Roman"/>
        </w:rPr>
        <w:t xml:space="preserve">Er wordt beoogd het publiek informatie te verschaffen omtrent: welke rechtsvorm het betreft, met wie er zaken wordt gedaan, </w:t>
      </w:r>
      <w:r w:rsidR="003871DE" w:rsidRPr="00222DF1">
        <w:rPr>
          <w:rFonts w:cs="Times New Roman"/>
        </w:rPr>
        <w:t xml:space="preserve">wat de bevoegdheden van de bestuurder is, hoe de aansprakelijkheid is geregeld en </w:t>
      </w:r>
      <w:r w:rsidR="00166779" w:rsidRPr="00222DF1">
        <w:rPr>
          <w:rFonts w:cs="Times New Roman"/>
        </w:rPr>
        <w:t xml:space="preserve">of er misschien sprake is van een faillissement. </w:t>
      </w:r>
      <w:r w:rsidR="005E5197" w:rsidRPr="00222DF1">
        <w:rPr>
          <w:rFonts w:cs="Times New Roman"/>
        </w:rPr>
        <w:t>De gegevens die opgenomen zijn in het Handelsregister zijn in beginsel openbaar.</w:t>
      </w:r>
      <w:r w:rsidR="003871DE" w:rsidRPr="00222DF1">
        <w:rPr>
          <w:rFonts w:cs="Times New Roman"/>
        </w:rPr>
        <w:t xml:space="preserve"> </w:t>
      </w:r>
      <w:r w:rsidR="00F04EBC" w:rsidRPr="00222DF1">
        <w:rPr>
          <w:rFonts w:cs="Times New Roman"/>
        </w:rPr>
        <w:t>Een uittreksel van de gegevens van een bepaalde onderneming kan digitaal worden opgevraagd</w:t>
      </w:r>
      <w:r w:rsidR="00505E01" w:rsidRPr="00222DF1">
        <w:rPr>
          <w:rFonts w:cs="Times New Roman"/>
        </w:rPr>
        <w:t xml:space="preserve"> (tegen betaling)</w:t>
      </w:r>
      <w:r w:rsidR="00F04EBC" w:rsidRPr="00222DF1">
        <w:rPr>
          <w:rFonts w:cs="Times New Roman"/>
        </w:rPr>
        <w:t xml:space="preserve"> bij de </w:t>
      </w:r>
      <w:r w:rsidR="00EE1B97" w:rsidRPr="00222DF1">
        <w:rPr>
          <w:rFonts w:cs="Times New Roman"/>
        </w:rPr>
        <w:t>KvK</w:t>
      </w:r>
      <w:r w:rsidR="0049465D" w:rsidRPr="00222DF1">
        <w:rPr>
          <w:rFonts w:cs="Times New Roman"/>
        </w:rPr>
        <w:t xml:space="preserve">, zij beheren </w:t>
      </w:r>
      <w:r w:rsidR="002B2425" w:rsidRPr="00222DF1">
        <w:rPr>
          <w:rFonts w:cs="Times New Roman"/>
        </w:rPr>
        <w:t xml:space="preserve">en controleren </w:t>
      </w:r>
      <w:r w:rsidR="0049465D" w:rsidRPr="00222DF1">
        <w:rPr>
          <w:rFonts w:cs="Times New Roman"/>
        </w:rPr>
        <w:t>het Handelsregister</w:t>
      </w:r>
      <w:r w:rsidR="00F04EBC" w:rsidRPr="00222DF1">
        <w:rPr>
          <w:rFonts w:cs="Times New Roman"/>
        </w:rPr>
        <w:t>.</w:t>
      </w:r>
      <w:r w:rsidR="007A4783" w:rsidRPr="00222DF1">
        <w:rPr>
          <w:rStyle w:val="Voetnootmarkering"/>
          <w:rFonts w:cs="Times New Roman"/>
        </w:rPr>
        <w:footnoteReference w:id="67"/>
      </w:r>
      <w:r w:rsidR="00D623D8" w:rsidRPr="00222DF1">
        <w:rPr>
          <w:rFonts w:cs="Times New Roman"/>
        </w:rPr>
        <w:t xml:space="preserve"> Voor het notariskantoor is een inzage </w:t>
      </w:r>
      <w:r w:rsidR="00970D43" w:rsidRPr="00222DF1">
        <w:rPr>
          <w:rFonts w:cs="Times New Roman"/>
        </w:rPr>
        <w:t xml:space="preserve">bij de KvK </w:t>
      </w:r>
      <w:r w:rsidR="00D623D8" w:rsidRPr="00222DF1">
        <w:rPr>
          <w:rFonts w:cs="Times New Roman"/>
        </w:rPr>
        <w:t>(</w:t>
      </w:r>
      <w:r w:rsidR="00BC6E87" w:rsidRPr="00222DF1">
        <w:rPr>
          <w:rFonts w:cs="Times New Roman"/>
        </w:rPr>
        <w:t xml:space="preserve">de bedrijfsuittreksel, </w:t>
      </w:r>
      <w:r w:rsidR="00D623D8" w:rsidRPr="00222DF1">
        <w:rPr>
          <w:rFonts w:cs="Times New Roman"/>
        </w:rPr>
        <w:t>de goedkoopste variant) geschikt, hierop staan de actuele gegevens voor een aandelenoverdrachtdossier.</w:t>
      </w:r>
      <w:r w:rsidR="00D623D8" w:rsidRPr="00222DF1">
        <w:rPr>
          <w:rStyle w:val="Voetnootmarkering"/>
          <w:rFonts w:cs="Times New Roman"/>
        </w:rPr>
        <w:footnoteReference w:id="68"/>
      </w:r>
      <w:r w:rsidR="005E5197" w:rsidRPr="00222DF1">
        <w:rPr>
          <w:rFonts w:cs="Times New Roman"/>
        </w:rPr>
        <w:t xml:space="preserve"> </w:t>
      </w:r>
    </w:p>
    <w:p w14:paraId="288F8025" w14:textId="77777777" w:rsidR="00691B43" w:rsidRPr="00222DF1" w:rsidRDefault="00691B43" w:rsidP="00896C6F">
      <w:pPr>
        <w:spacing w:line="360" w:lineRule="auto"/>
        <w:rPr>
          <w:rFonts w:cs="Times New Roman"/>
        </w:rPr>
      </w:pPr>
      <w:r w:rsidRPr="00222DF1">
        <w:rPr>
          <w:rFonts w:cs="Times New Roman"/>
        </w:rPr>
        <w:t xml:space="preserve"> </w:t>
      </w:r>
    </w:p>
    <w:p w14:paraId="61C6E777" w14:textId="418705CB" w:rsidR="00071BDD" w:rsidRPr="00222DF1" w:rsidRDefault="00071BDD" w:rsidP="00896C6F">
      <w:pPr>
        <w:pStyle w:val="Lijstalinea"/>
        <w:numPr>
          <w:ilvl w:val="0"/>
          <w:numId w:val="14"/>
        </w:numPr>
        <w:spacing w:line="360" w:lineRule="auto"/>
        <w:rPr>
          <w:rFonts w:cs="Times New Roman"/>
          <w:b/>
        </w:rPr>
      </w:pPr>
      <w:r w:rsidRPr="00222DF1">
        <w:rPr>
          <w:rFonts w:cs="Times New Roman"/>
          <w:b/>
        </w:rPr>
        <w:t>Aandeelhoudersregister</w:t>
      </w:r>
    </w:p>
    <w:p w14:paraId="37A981C2" w14:textId="04032722" w:rsidR="00666527" w:rsidRPr="00222DF1" w:rsidRDefault="00666527" w:rsidP="00896C6F">
      <w:pPr>
        <w:spacing w:line="360" w:lineRule="auto"/>
        <w:rPr>
          <w:rFonts w:cs="Times New Roman"/>
        </w:rPr>
      </w:pPr>
      <w:r w:rsidRPr="00222DF1">
        <w:rPr>
          <w:rFonts w:cs="Times New Roman"/>
        </w:rPr>
        <w:t xml:space="preserve">Men wordt aandeelhouder door het verwerven van een aandeel in een bv. Een aandeel is een deelname in het kapitaal van de </w:t>
      </w:r>
      <w:r w:rsidR="0026262C" w:rsidRPr="00222DF1">
        <w:rPr>
          <w:rFonts w:cs="Times New Roman"/>
        </w:rPr>
        <w:t>bv</w:t>
      </w:r>
      <w:r w:rsidRPr="00222DF1">
        <w:rPr>
          <w:rFonts w:cs="Times New Roman"/>
        </w:rPr>
        <w:t>. Men moet zelf eigenaar zijn van een aandeel om een aandeel te kunnen overdragen (beschikkingsbevoegd zijn). Een aandeel in een bv is altijd op naam (artikel 2:175 lid 1 BW).</w:t>
      </w:r>
    </w:p>
    <w:p w14:paraId="06D3B048" w14:textId="77777777" w:rsidR="00666527" w:rsidRPr="00222DF1" w:rsidRDefault="00666527" w:rsidP="00896C6F">
      <w:pPr>
        <w:spacing w:line="360" w:lineRule="auto"/>
        <w:rPr>
          <w:rFonts w:cs="Times New Roman"/>
        </w:rPr>
      </w:pPr>
    </w:p>
    <w:p w14:paraId="1BC2B8C6" w14:textId="7FB6AB40" w:rsidR="00E6065C" w:rsidRPr="00222DF1" w:rsidRDefault="0072031C" w:rsidP="00896C6F">
      <w:pPr>
        <w:spacing w:line="360" w:lineRule="auto"/>
        <w:rPr>
          <w:rFonts w:cs="Times New Roman"/>
        </w:rPr>
      </w:pPr>
      <w:r w:rsidRPr="00222DF1">
        <w:rPr>
          <w:rFonts w:cs="Times New Roman"/>
        </w:rPr>
        <w:t xml:space="preserve">Als een </w:t>
      </w:r>
      <w:r w:rsidR="007205F8" w:rsidRPr="00222DF1">
        <w:rPr>
          <w:rFonts w:cs="Times New Roman"/>
        </w:rPr>
        <w:t>bv</w:t>
      </w:r>
      <w:r w:rsidRPr="00222DF1">
        <w:rPr>
          <w:rFonts w:cs="Times New Roman"/>
        </w:rPr>
        <w:t xml:space="preserve"> wordt opgericht </w:t>
      </w:r>
      <w:r w:rsidR="00D16C16" w:rsidRPr="00222DF1">
        <w:rPr>
          <w:rFonts w:cs="Times New Roman"/>
        </w:rPr>
        <w:t xml:space="preserve">wordt er meteen een aandeelhoudersregister opgemaakt en ingevuld. In het aandeelhoudersregister wordt bijgehouden wie aandeelhouders zijn. </w:t>
      </w:r>
      <w:r w:rsidR="002A70F5" w:rsidRPr="00222DF1">
        <w:rPr>
          <w:rFonts w:cs="Times New Roman"/>
        </w:rPr>
        <w:t xml:space="preserve">Als de </w:t>
      </w:r>
      <w:r w:rsidR="00514BE4" w:rsidRPr="00222DF1">
        <w:rPr>
          <w:rFonts w:cs="Times New Roman"/>
        </w:rPr>
        <w:t>bv</w:t>
      </w:r>
      <w:r w:rsidR="002A70F5" w:rsidRPr="00222DF1">
        <w:rPr>
          <w:rFonts w:cs="Times New Roman"/>
        </w:rPr>
        <w:t xml:space="preserve"> aandelen op naam uitgeeft, worden de gegevens in het aandeelhoudersregister ingeschreven. </w:t>
      </w:r>
      <w:r w:rsidR="00A54C27" w:rsidRPr="00222DF1">
        <w:rPr>
          <w:rFonts w:cs="Times New Roman"/>
        </w:rPr>
        <w:t>Het aandeelhoudersregister is doorslaggevend om te bepalen wie aandeelhouder</w:t>
      </w:r>
      <w:r w:rsidR="009E1206" w:rsidRPr="00222DF1">
        <w:rPr>
          <w:rFonts w:cs="Times New Roman"/>
        </w:rPr>
        <w:t xml:space="preserve"> is</w:t>
      </w:r>
      <w:r w:rsidR="00A54C27" w:rsidRPr="00222DF1">
        <w:rPr>
          <w:rFonts w:cs="Times New Roman"/>
        </w:rPr>
        <w:t xml:space="preserve">. </w:t>
      </w:r>
      <w:r w:rsidR="006310D0" w:rsidRPr="00222DF1">
        <w:rPr>
          <w:rFonts w:cs="Times New Roman"/>
        </w:rPr>
        <w:t xml:space="preserve">Verder staan er gegevens </w:t>
      </w:r>
      <w:r w:rsidR="009F1343" w:rsidRPr="00222DF1">
        <w:rPr>
          <w:rFonts w:cs="Times New Roman"/>
        </w:rPr>
        <w:t xml:space="preserve">in </w:t>
      </w:r>
      <w:r w:rsidR="00E72CAD">
        <w:rPr>
          <w:rFonts w:cs="Times New Roman"/>
        </w:rPr>
        <w:t>zo</w:t>
      </w:r>
      <w:r w:rsidR="00592DB5" w:rsidRPr="00222DF1">
        <w:rPr>
          <w:rFonts w:cs="Times New Roman"/>
        </w:rPr>
        <w:t xml:space="preserve">als </w:t>
      </w:r>
      <w:r w:rsidR="009F1343" w:rsidRPr="00222DF1">
        <w:rPr>
          <w:rFonts w:cs="Times New Roman"/>
        </w:rPr>
        <w:t xml:space="preserve">hoeveel aandelen iemand heeft, </w:t>
      </w:r>
      <w:r w:rsidR="00592DB5" w:rsidRPr="00222DF1">
        <w:rPr>
          <w:rFonts w:cs="Times New Roman"/>
        </w:rPr>
        <w:t>welke rechten een persoon heef</w:t>
      </w:r>
      <w:r w:rsidR="009F1343" w:rsidRPr="00222DF1">
        <w:rPr>
          <w:rFonts w:cs="Times New Roman"/>
        </w:rPr>
        <w:t xml:space="preserve">t en hoeveel zij hebben gestort. </w:t>
      </w:r>
      <w:r w:rsidR="00331DD3" w:rsidRPr="00222DF1">
        <w:rPr>
          <w:rFonts w:cs="Times New Roman"/>
        </w:rPr>
        <w:t xml:space="preserve">Het aandeelhoudersregister is een fysiek boek dat bij oprichting van een bv door de notaris wordt opgesteld en aan de directeur wordt overhandigd. </w:t>
      </w:r>
    </w:p>
    <w:p w14:paraId="221F5D58" w14:textId="77777777" w:rsidR="00E6065C" w:rsidRPr="00222DF1" w:rsidRDefault="00E6065C" w:rsidP="00896C6F">
      <w:pPr>
        <w:spacing w:line="360" w:lineRule="auto"/>
        <w:rPr>
          <w:rFonts w:cs="Times New Roman"/>
        </w:rPr>
      </w:pPr>
    </w:p>
    <w:p w14:paraId="40D3DF6D" w14:textId="07D84EA4" w:rsidR="002A70F5" w:rsidRPr="00222DF1" w:rsidRDefault="00E6065C" w:rsidP="00896C6F">
      <w:pPr>
        <w:spacing w:line="360" w:lineRule="auto"/>
        <w:rPr>
          <w:rFonts w:cs="Times New Roman"/>
        </w:rPr>
      </w:pPr>
      <w:r w:rsidRPr="00222DF1">
        <w:rPr>
          <w:rFonts w:cs="Times New Roman"/>
        </w:rPr>
        <w:t xml:space="preserve">Het aandeelhoudersregister </w:t>
      </w:r>
      <w:r w:rsidR="00FE6D32" w:rsidRPr="00222DF1">
        <w:rPr>
          <w:rFonts w:cs="Times New Roman"/>
        </w:rPr>
        <w:t>wordt bewaard door de rechtspersoon</w:t>
      </w:r>
      <w:r w:rsidR="00F7222A">
        <w:rPr>
          <w:rFonts w:cs="Times New Roman"/>
        </w:rPr>
        <w:t>,</w:t>
      </w:r>
      <w:r w:rsidR="00FE6D32" w:rsidRPr="00222DF1">
        <w:rPr>
          <w:rFonts w:cs="Times New Roman"/>
        </w:rPr>
        <w:t xml:space="preserve"> bijgehouden door het bestuur van de rechtspersoon en ligt op het kantoor van de vennootschap. Het aandeelhoudersregister is niet openbaar</w:t>
      </w:r>
      <w:r w:rsidR="00CB3781" w:rsidRPr="00222DF1">
        <w:rPr>
          <w:rFonts w:cs="Times New Roman"/>
        </w:rPr>
        <w:t xml:space="preserve"> (maar h</w:t>
      </w:r>
      <w:r w:rsidR="00795582" w:rsidRPr="00222DF1">
        <w:rPr>
          <w:rFonts w:cs="Times New Roman"/>
        </w:rPr>
        <w:t>et register kan digitaal worden bijgehouden</w:t>
      </w:r>
      <w:r w:rsidR="00CB3781" w:rsidRPr="00222DF1">
        <w:rPr>
          <w:rFonts w:cs="Times New Roman"/>
        </w:rPr>
        <w:t>)</w:t>
      </w:r>
      <w:r w:rsidR="00795582" w:rsidRPr="00222DF1">
        <w:rPr>
          <w:rFonts w:cs="Times New Roman"/>
        </w:rPr>
        <w:t xml:space="preserve">. </w:t>
      </w:r>
      <w:r w:rsidR="00FF3DE1" w:rsidRPr="00222DF1">
        <w:rPr>
          <w:rFonts w:cs="Times New Roman"/>
        </w:rPr>
        <w:t xml:space="preserve">Het is </w:t>
      </w:r>
      <w:r w:rsidR="00C30F2F" w:rsidRPr="00222DF1">
        <w:rPr>
          <w:rFonts w:cs="Times New Roman"/>
        </w:rPr>
        <w:t>daar</w:t>
      </w:r>
      <w:r w:rsidR="00FF3DE1" w:rsidRPr="00222DF1">
        <w:rPr>
          <w:rFonts w:cs="Times New Roman"/>
        </w:rPr>
        <w:t xml:space="preserve">om niet mogelijk om het aandeelhoudersregister op te vragen bij de notaris. </w:t>
      </w:r>
    </w:p>
    <w:p w14:paraId="24F15D78" w14:textId="7852BC68" w:rsidR="008F7DE5" w:rsidRPr="00222DF1" w:rsidRDefault="00877321" w:rsidP="00896C6F">
      <w:pPr>
        <w:spacing w:line="360" w:lineRule="auto"/>
        <w:rPr>
          <w:rFonts w:cs="Times New Roman"/>
        </w:rPr>
      </w:pPr>
      <w:r w:rsidRPr="00222DF1">
        <w:rPr>
          <w:rFonts w:cs="Times New Roman"/>
        </w:rPr>
        <w:lastRenderedPageBreak/>
        <w:t>Wanneer de akte van aandelenoverdracht is gepasseerd (ondertekend), moet het aandeelhoudersregister worden bijgewerkt. Het bestuur van de vennootschap is verplicht het register bij te houden (art. 2:194 BW). Het is gebruikelijk dat de notaris dit verzorgd.</w:t>
      </w:r>
      <w:r w:rsidRPr="00222DF1">
        <w:rPr>
          <w:rStyle w:val="Voetnootmarkering"/>
          <w:rFonts w:cs="Times New Roman"/>
        </w:rPr>
        <w:footnoteReference w:id="69"/>
      </w:r>
    </w:p>
    <w:p w14:paraId="1912CA02" w14:textId="77777777" w:rsidR="00C81441" w:rsidRPr="00222DF1" w:rsidRDefault="00C81441" w:rsidP="00896C6F">
      <w:pPr>
        <w:spacing w:line="360" w:lineRule="auto"/>
        <w:rPr>
          <w:rFonts w:cs="Times New Roman"/>
        </w:rPr>
      </w:pPr>
    </w:p>
    <w:p w14:paraId="2F2DE16F" w14:textId="6B1B719F" w:rsidR="004F4DC3" w:rsidRPr="00222DF1" w:rsidRDefault="004F4DC3" w:rsidP="00896C6F">
      <w:pPr>
        <w:pStyle w:val="Lijstalinea"/>
        <w:numPr>
          <w:ilvl w:val="0"/>
          <w:numId w:val="14"/>
        </w:numPr>
        <w:spacing w:line="360" w:lineRule="auto"/>
        <w:rPr>
          <w:rFonts w:cs="Times New Roman"/>
          <w:b/>
        </w:rPr>
      </w:pPr>
      <w:r w:rsidRPr="00222DF1">
        <w:rPr>
          <w:rFonts w:cs="Times New Roman"/>
          <w:b/>
        </w:rPr>
        <w:t>Stukken opvragen</w:t>
      </w:r>
      <w:r w:rsidR="00C81441" w:rsidRPr="00222DF1">
        <w:rPr>
          <w:rFonts w:cs="Times New Roman"/>
          <w:b/>
        </w:rPr>
        <w:t xml:space="preserve"> bij de cliënt</w:t>
      </w:r>
      <w:r w:rsidR="00E97EF6" w:rsidRPr="00222DF1">
        <w:rPr>
          <w:rStyle w:val="Voetnootmarkering"/>
          <w:rFonts w:cs="Times New Roman"/>
          <w:b/>
        </w:rPr>
        <w:footnoteReference w:id="70"/>
      </w:r>
    </w:p>
    <w:p w14:paraId="6D6C1EE3" w14:textId="4C784988" w:rsidR="00020C8B" w:rsidRPr="00222DF1" w:rsidRDefault="00E97EF6" w:rsidP="00896C6F">
      <w:pPr>
        <w:spacing w:line="360" w:lineRule="auto"/>
        <w:rPr>
          <w:rFonts w:cs="Times New Roman"/>
        </w:rPr>
      </w:pPr>
      <w:r w:rsidRPr="00222DF1">
        <w:rPr>
          <w:rFonts w:cs="Times New Roman"/>
        </w:rPr>
        <w:t>Om aandelen over te dragen moeten de benodigde stukken wo</w:t>
      </w:r>
      <w:r w:rsidR="00020C8B" w:rsidRPr="00222DF1">
        <w:rPr>
          <w:rFonts w:cs="Times New Roman"/>
        </w:rPr>
        <w:t>rden opgevraagd bij de cliënten</w:t>
      </w:r>
      <w:r w:rsidR="001D636D">
        <w:rPr>
          <w:rFonts w:cs="Times New Roman"/>
        </w:rPr>
        <w:t>, zodat de notaris de akte van levering aandelen kan opstellen</w:t>
      </w:r>
      <w:r w:rsidR="00C77AB2" w:rsidRPr="00222DF1">
        <w:rPr>
          <w:rFonts w:cs="Times New Roman"/>
        </w:rPr>
        <w:t>:</w:t>
      </w:r>
    </w:p>
    <w:p w14:paraId="21BE9013" w14:textId="6B011771" w:rsidR="00020C8B" w:rsidRPr="00222DF1" w:rsidRDefault="00020C8B" w:rsidP="00896C6F">
      <w:pPr>
        <w:pStyle w:val="Lijstalinea"/>
        <w:numPr>
          <w:ilvl w:val="0"/>
          <w:numId w:val="8"/>
        </w:numPr>
        <w:spacing w:line="360" w:lineRule="auto"/>
        <w:rPr>
          <w:rFonts w:cs="Times New Roman"/>
        </w:rPr>
      </w:pPr>
      <w:r w:rsidRPr="00222DF1">
        <w:rPr>
          <w:rFonts w:cs="Times New Roman"/>
        </w:rPr>
        <w:t xml:space="preserve">Koopovereenkomst: </w:t>
      </w:r>
      <w:r w:rsidR="00DA02F3" w:rsidRPr="00222DF1">
        <w:rPr>
          <w:rFonts w:cs="Times New Roman"/>
        </w:rPr>
        <w:t>Bij een aandelenoverdracht is er sprake van een levering van aandelen. Voor een levering is een geldige titel nodig (artikel 3:84 BW), daarom moet de getekende koo</w:t>
      </w:r>
      <w:r w:rsidR="00D046F4" w:rsidRPr="00222DF1">
        <w:rPr>
          <w:rFonts w:cs="Times New Roman"/>
        </w:rPr>
        <w:t>povereenkomst opgevraagd worden</w:t>
      </w:r>
      <w:r w:rsidR="005726FF" w:rsidRPr="00222DF1">
        <w:rPr>
          <w:rFonts w:cs="Times New Roman"/>
        </w:rPr>
        <w:t>. Verder moet er bekeken worden of er een reële koopprijs is afgesproken voor betreffende aandelen</w:t>
      </w:r>
      <w:r w:rsidR="00D046F4" w:rsidRPr="00222DF1">
        <w:rPr>
          <w:rFonts w:cs="Times New Roman"/>
        </w:rPr>
        <w:t>;</w:t>
      </w:r>
      <w:r w:rsidR="00DA02F3" w:rsidRPr="00222DF1">
        <w:rPr>
          <w:rFonts w:cs="Times New Roman"/>
        </w:rPr>
        <w:t xml:space="preserve"> </w:t>
      </w:r>
    </w:p>
    <w:p w14:paraId="7B54BB35" w14:textId="07E195AF" w:rsidR="00020C8B" w:rsidRPr="00222DF1" w:rsidRDefault="00020C8B" w:rsidP="00896C6F">
      <w:pPr>
        <w:pStyle w:val="Lijstalinea"/>
        <w:numPr>
          <w:ilvl w:val="0"/>
          <w:numId w:val="8"/>
        </w:numPr>
        <w:spacing w:line="360" w:lineRule="auto"/>
        <w:rPr>
          <w:rFonts w:cs="Times New Roman"/>
        </w:rPr>
      </w:pPr>
      <w:r w:rsidRPr="00222DF1">
        <w:rPr>
          <w:rFonts w:cs="Times New Roman"/>
        </w:rPr>
        <w:t xml:space="preserve">De akte van oprichting: </w:t>
      </w:r>
      <w:r w:rsidR="000E358D" w:rsidRPr="00222DF1">
        <w:rPr>
          <w:rFonts w:cs="Times New Roman"/>
        </w:rPr>
        <w:t>Er moet onderzocht worden of de vennootschap waarvan het aandeel wordt geleverd daadwerkelijk bestaat</w:t>
      </w:r>
      <w:r w:rsidR="00FD6BA2" w:rsidRPr="00222DF1">
        <w:rPr>
          <w:rFonts w:cs="Times New Roman"/>
        </w:rPr>
        <w:t xml:space="preserve"> (artikel 2:4 BW)</w:t>
      </w:r>
      <w:r w:rsidR="000E358D" w:rsidRPr="00222DF1">
        <w:rPr>
          <w:rFonts w:cs="Times New Roman"/>
        </w:rPr>
        <w:t>. Er kan ook een afschrift van de akte van oprichting worden opge</w:t>
      </w:r>
      <w:r w:rsidR="00D046F4" w:rsidRPr="00222DF1">
        <w:rPr>
          <w:rFonts w:cs="Times New Roman"/>
        </w:rPr>
        <w:t>vraagd bij het Handelsregister;</w:t>
      </w:r>
    </w:p>
    <w:p w14:paraId="4FD6C4C9" w14:textId="0F235961" w:rsidR="00020C8B" w:rsidRPr="00222DF1" w:rsidRDefault="00020C8B" w:rsidP="00896C6F">
      <w:pPr>
        <w:pStyle w:val="Lijstalinea"/>
        <w:numPr>
          <w:ilvl w:val="0"/>
          <w:numId w:val="8"/>
        </w:numPr>
        <w:spacing w:line="360" w:lineRule="auto"/>
        <w:rPr>
          <w:rFonts w:cs="Times New Roman"/>
        </w:rPr>
      </w:pPr>
      <w:r w:rsidRPr="00222DF1">
        <w:rPr>
          <w:rFonts w:cs="Times New Roman"/>
        </w:rPr>
        <w:t>T</w:t>
      </w:r>
      <w:r w:rsidR="00560E4B" w:rsidRPr="00222DF1">
        <w:rPr>
          <w:rFonts w:cs="Times New Roman"/>
        </w:rPr>
        <w:t>ussentijdse</w:t>
      </w:r>
      <w:r w:rsidR="00D55AAA" w:rsidRPr="00222DF1">
        <w:rPr>
          <w:rFonts w:cs="Times New Roman"/>
        </w:rPr>
        <w:t xml:space="preserve"> statutenwijziging</w:t>
      </w:r>
      <w:r w:rsidRPr="00222DF1">
        <w:rPr>
          <w:rFonts w:cs="Times New Roman"/>
        </w:rPr>
        <w:t>:</w:t>
      </w:r>
      <w:r w:rsidR="001A3460" w:rsidRPr="00222DF1">
        <w:rPr>
          <w:rFonts w:cs="Times New Roman"/>
        </w:rPr>
        <w:t xml:space="preserve"> Door middel van de meest recente statuten kan er onder andere worden onderzocht wat de vertegenwoordigingsbevoegdheid is van de bestuurders (artikel 2:240 BW) en of er een blokkeringsregeling van toepassing is (artikel 2:195 BW)</w:t>
      </w:r>
      <w:r w:rsidR="00D046F4" w:rsidRPr="00222DF1">
        <w:rPr>
          <w:rFonts w:cs="Times New Roman"/>
        </w:rPr>
        <w:t>;</w:t>
      </w:r>
      <w:r w:rsidR="001A3460" w:rsidRPr="00222DF1">
        <w:rPr>
          <w:rFonts w:cs="Times New Roman"/>
        </w:rPr>
        <w:t xml:space="preserve"> </w:t>
      </w:r>
    </w:p>
    <w:p w14:paraId="00BA0A8F" w14:textId="0199AC00" w:rsidR="00020C8B" w:rsidRDefault="00020C8B" w:rsidP="00896C6F">
      <w:pPr>
        <w:pStyle w:val="Lijstalinea"/>
        <w:numPr>
          <w:ilvl w:val="0"/>
          <w:numId w:val="8"/>
        </w:numPr>
        <w:spacing w:line="360" w:lineRule="auto"/>
        <w:rPr>
          <w:rFonts w:cs="Times New Roman"/>
        </w:rPr>
      </w:pPr>
      <w:r w:rsidRPr="00222DF1">
        <w:rPr>
          <w:rFonts w:cs="Times New Roman"/>
        </w:rPr>
        <w:t>A</w:t>
      </w:r>
      <w:r w:rsidR="00D55AAA" w:rsidRPr="00222DF1">
        <w:rPr>
          <w:rFonts w:cs="Times New Roman"/>
        </w:rPr>
        <w:t>fschrift van de</w:t>
      </w:r>
      <w:r w:rsidR="00D046F4" w:rsidRPr="00222DF1">
        <w:rPr>
          <w:rFonts w:cs="Times New Roman"/>
        </w:rPr>
        <w:t xml:space="preserve"> voorafgaande verkrijgingstitel: er moet worden gecontroleerd of deze rechtsgeldig is; </w:t>
      </w:r>
    </w:p>
    <w:p w14:paraId="3B182943" w14:textId="00FD3571" w:rsidR="00DA02F3" w:rsidRDefault="00020C8B" w:rsidP="00896C6F">
      <w:pPr>
        <w:pStyle w:val="Lijstalinea"/>
        <w:numPr>
          <w:ilvl w:val="0"/>
          <w:numId w:val="8"/>
        </w:numPr>
        <w:spacing w:line="360" w:lineRule="auto"/>
        <w:rPr>
          <w:rFonts w:cs="Times New Roman"/>
        </w:rPr>
      </w:pPr>
      <w:r w:rsidRPr="00222DF1">
        <w:rPr>
          <w:rFonts w:cs="Times New Roman"/>
        </w:rPr>
        <w:t>H</w:t>
      </w:r>
      <w:r w:rsidR="00D55AAA" w:rsidRPr="00222DF1">
        <w:rPr>
          <w:rFonts w:cs="Times New Roman"/>
        </w:rPr>
        <w:t>et aandeelhoudersregister</w:t>
      </w:r>
      <w:r w:rsidR="00FB122A" w:rsidRPr="00222DF1">
        <w:rPr>
          <w:rFonts w:cs="Times New Roman"/>
        </w:rPr>
        <w:t xml:space="preserve"> (bij voorkeur het origineel)</w:t>
      </w:r>
      <w:r w:rsidR="00320979" w:rsidRPr="00222DF1">
        <w:rPr>
          <w:rFonts w:cs="Times New Roman"/>
        </w:rPr>
        <w:t xml:space="preserve">: </w:t>
      </w:r>
      <w:r w:rsidR="00063758">
        <w:rPr>
          <w:rFonts w:cs="Times New Roman"/>
        </w:rPr>
        <w:t xml:space="preserve">De </w:t>
      </w:r>
      <w:r w:rsidR="00320979" w:rsidRPr="00222DF1">
        <w:rPr>
          <w:rFonts w:cs="Times New Roman"/>
        </w:rPr>
        <w:t xml:space="preserve">gegevens van het aandeelhoudersregister </w:t>
      </w:r>
      <w:r w:rsidR="00063758">
        <w:rPr>
          <w:rFonts w:cs="Times New Roman"/>
        </w:rPr>
        <w:t>en van</w:t>
      </w:r>
      <w:r w:rsidR="00FD6BA2" w:rsidRPr="00222DF1">
        <w:rPr>
          <w:rFonts w:cs="Times New Roman"/>
        </w:rPr>
        <w:t xml:space="preserve"> </w:t>
      </w:r>
      <w:r w:rsidR="00063758">
        <w:rPr>
          <w:rFonts w:cs="Times New Roman"/>
        </w:rPr>
        <w:t>de inzage</w:t>
      </w:r>
      <w:r w:rsidR="00320979" w:rsidRPr="00222DF1">
        <w:rPr>
          <w:rFonts w:cs="Times New Roman"/>
        </w:rPr>
        <w:t xml:space="preserve"> van </w:t>
      </w:r>
      <w:r w:rsidR="00FD6BA2" w:rsidRPr="00222DF1">
        <w:rPr>
          <w:rFonts w:cs="Times New Roman"/>
        </w:rPr>
        <w:t xml:space="preserve">het Handelsregister </w:t>
      </w:r>
      <w:r w:rsidR="00063758">
        <w:rPr>
          <w:rFonts w:cs="Times New Roman"/>
        </w:rPr>
        <w:t xml:space="preserve">moet met elkaar vergeleken worden </w:t>
      </w:r>
      <w:r w:rsidR="00FD6BA2" w:rsidRPr="00222DF1">
        <w:rPr>
          <w:rFonts w:cs="Times New Roman"/>
        </w:rPr>
        <w:t>en</w:t>
      </w:r>
      <w:r w:rsidR="00063758">
        <w:rPr>
          <w:rFonts w:cs="Times New Roman"/>
        </w:rPr>
        <w:t xml:space="preserve"> er moet </w:t>
      </w:r>
      <w:r w:rsidR="00FD6BA2" w:rsidRPr="00222DF1">
        <w:rPr>
          <w:rFonts w:cs="Times New Roman"/>
        </w:rPr>
        <w:t xml:space="preserve">nagaan </w:t>
      </w:r>
      <w:r w:rsidR="00063758">
        <w:rPr>
          <w:rFonts w:cs="Times New Roman"/>
        </w:rPr>
        <w:t xml:space="preserve">worden </w:t>
      </w:r>
      <w:r w:rsidR="00FD6BA2" w:rsidRPr="00222DF1">
        <w:rPr>
          <w:rFonts w:cs="Times New Roman"/>
        </w:rPr>
        <w:t>of</w:t>
      </w:r>
      <w:r w:rsidR="00CD2093" w:rsidRPr="00222DF1">
        <w:rPr>
          <w:rFonts w:cs="Times New Roman"/>
        </w:rPr>
        <w:t xml:space="preserve"> deze</w:t>
      </w:r>
      <w:r w:rsidR="00063758">
        <w:rPr>
          <w:rFonts w:cs="Times New Roman"/>
        </w:rPr>
        <w:t xml:space="preserve"> gegevens</w:t>
      </w:r>
      <w:r w:rsidR="00CD2093" w:rsidRPr="00222DF1">
        <w:rPr>
          <w:rFonts w:cs="Times New Roman"/>
        </w:rPr>
        <w:t xml:space="preserve"> met elkaar overeenstemmen</w:t>
      </w:r>
      <w:r w:rsidR="00356D76">
        <w:rPr>
          <w:rFonts w:cs="Times New Roman"/>
        </w:rPr>
        <w:t>;</w:t>
      </w:r>
    </w:p>
    <w:p w14:paraId="69EF906F" w14:textId="68325983" w:rsidR="00356D76" w:rsidRPr="00222DF1" w:rsidRDefault="00356D76" w:rsidP="00896C6F">
      <w:pPr>
        <w:pStyle w:val="Lijstalinea"/>
        <w:numPr>
          <w:ilvl w:val="0"/>
          <w:numId w:val="8"/>
        </w:numPr>
        <w:spacing w:line="360" w:lineRule="auto"/>
        <w:rPr>
          <w:rFonts w:cs="Times New Roman"/>
        </w:rPr>
      </w:pPr>
      <w:r>
        <w:rPr>
          <w:rFonts w:cs="Times New Roman"/>
        </w:rPr>
        <w:t>Jaarstukken</w:t>
      </w:r>
      <w:r w:rsidR="005A4340">
        <w:rPr>
          <w:rFonts w:cs="Times New Roman"/>
        </w:rPr>
        <w:t>: deze bevat</w:t>
      </w:r>
      <w:r w:rsidR="00A65D4A">
        <w:rPr>
          <w:rFonts w:cs="Times New Roman"/>
        </w:rPr>
        <w:t>ten</w:t>
      </w:r>
      <w:r w:rsidR="005A4340">
        <w:rPr>
          <w:rFonts w:cs="Times New Roman"/>
        </w:rPr>
        <w:t xml:space="preserve"> de balans van de bv. </w:t>
      </w:r>
      <w:r>
        <w:rPr>
          <w:rFonts w:cs="Times New Roman"/>
        </w:rPr>
        <w:t xml:space="preserve"> </w:t>
      </w:r>
    </w:p>
    <w:p w14:paraId="04CE69F2" w14:textId="3339B4F2" w:rsidR="00ED3ED5" w:rsidRPr="00222DF1" w:rsidRDefault="00ED3ED5" w:rsidP="00896C6F">
      <w:pPr>
        <w:spacing w:line="360" w:lineRule="auto"/>
        <w:rPr>
          <w:rFonts w:cs="Times New Roman"/>
        </w:rPr>
      </w:pPr>
    </w:p>
    <w:p w14:paraId="47DF7A56" w14:textId="64B52D48" w:rsidR="0096497D" w:rsidRPr="00222DF1" w:rsidRDefault="00320C1C" w:rsidP="00896C6F">
      <w:pPr>
        <w:pStyle w:val="Kop2"/>
        <w:numPr>
          <w:ilvl w:val="2"/>
          <w:numId w:val="15"/>
        </w:numPr>
        <w:spacing w:line="360" w:lineRule="auto"/>
        <w:rPr>
          <w:rFonts w:ascii="Times New Roman" w:hAnsi="Times New Roman" w:cs="Times New Roman"/>
        </w:rPr>
      </w:pPr>
      <w:bookmarkStart w:id="48" w:name="_Toc17031748"/>
      <w:r w:rsidRPr="00222DF1">
        <w:rPr>
          <w:rFonts w:ascii="Times New Roman" w:hAnsi="Times New Roman" w:cs="Times New Roman"/>
        </w:rPr>
        <w:t>Her-recherches en n</w:t>
      </w:r>
      <w:r w:rsidR="0096497D" w:rsidRPr="00222DF1">
        <w:rPr>
          <w:rFonts w:ascii="Times New Roman" w:hAnsi="Times New Roman" w:cs="Times New Roman"/>
        </w:rPr>
        <w:t>a</w:t>
      </w:r>
      <w:r w:rsidRPr="00222DF1">
        <w:rPr>
          <w:rFonts w:ascii="Times New Roman" w:hAnsi="Times New Roman" w:cs="Times New Roman"/>
        </w:rPr>
        <w:t>-</w:t>
      </w:r>
      <w:r w:rsidR="0096497D" w:rsidRPr="00222DF1">
        <w:rPr>
          <w:rFonts w:ascii="Times New Roman" w:hAnsi="Times New Roman" w:cs="Times New Roman"/>
        </w:rPr>
        <w:t>recherches</w:t>
      </w:r>
      <w:bookmarkEnd w:id="48"/>
    </w:p>
    <w:p w14:paraId="32AFAFDE" w14:textId="57BF4ED8" w:rsidR="00FC6C2F" w:rsidRPr="00222DF1" w:rsidRDefault="006E6A19" w:rsidP="00896C6F">
      <w:pPr>
        <w:spacing w:line="360" w:lineRule="auto"/>
        <w:rPr>
          <w:rFonts w:cs="Times New Roman"/>
        </w:rPr>
      </w:pPr>
      <w:r w:rsidRPr="00222DF1">
        <w:rPr>
          <w:rFonts w:cs="Times New Roman"/>
        </w:rPr>
        <w:t>Op de dag van passeren dienen de uitgevoerde recherches opnieuw te worden gedaan en gecontroleerd te worden</w:t>
      </w:r>
      <w:r w:rsidR="006A3563" w:rsidRPr="00222DF1">
        <w:rPr>
          <w:rFonts w:cs="Times New Roman"/>
        </w:rPr>
        <w:t>, d</w:t>
      </w:r>
      <w:r w:rsidR="00097878" w:rsidRPr="00222DF1">
        <w:rPr>
          <w:rFonts w:cs="Times New Roman"/>
        </w:rPr>
        <w:t xml:space="preserve">eze handeling </w:t>
      </w:r>
      <w:r w:rsidR="00E22BA4" w:rsidRPr="00222DF1">
        <w:rPr>
          <w:rFonts w:cs="Times New Roman"/>
        </w:rPr>
        <w:t xml:space="preserve">wordt </w:t>
      </w:r>
      <w:r w:rsidR="00097878" w:rsidRPr="00222DF1">
        <w:rPr>
          <w:rFonts w:cs="Times New Roman"/>
        </w:rPr>
        <w:t>her-recherche</w:t>
      </w:r>
      <w:r w:rsidR="00E22BA4" w:rsidRPr="00222DF1">
        <w:rPr>
          <w:rFonts w:cs="Times New Roman"/>
        </w:rPr>
        <w:t xml:space="preserve"> genoemd</w:t>
      </w:r>
      <w:r w:rsidRPr="00222DF1">
        <w:rPr>
          <w:rFonts w:cs="Times New Roman"/>
        </w:rPr>
        <w:t>.</w:t>
      </w:r>
      <w:r w:rsidR="006A5F9A" w:rsidRPr="00222DF1">
        <w:rPr>
          <w:rFonts w:cs="Times New Roman"/>
        </w:rPr>
        <w:t xml:space="preserve"> </w:t>
      </w:r>
      <w:r w:rsidR="00883F6B" w:rsidRPr="00222DF1">
        <w:rPr>
          <w:rFonts w:cs="Times New Roman"/>
        </w:rPr>
        <w:t xml:space="preserve">Hierbij is het vooral van belang dat er wordt gecontroleerd of de bevoegdheid van de cliënten wordt gecontroleerd. </w:t>
      </w:r>
      <w:r w:rsidR="00B149DF" w:rsidRPr="00222DF1">
        <w:rPr>
          <w:rFonts w:cs="Times New Roman"/>
        </w:rPr>
        <w:t xml:space="preserve">Het komt in de praktijk geregeld voor dat de cliënten tussentijds zelf wijzigingen doorgeven aan de KvK. Daardoor kan het </w:t>
      </w:r>
      <w:proofErr w:type="spellStart"/>
      <w:r w:rsidR="00B149DF" w:rsidRPr="00222DF1">
        <w:rPr>
          <w:rFonts w:cs="Times New Roman"/>
        </w:rPr>
        <w:t>het</w:t>
      </w:r>
      <w:proofErr w:type="spellEnd"/>
      <w:r w:rsidR="00B149DF" w:rsidRPr="00222DF1">
        <w:rPr>
          <w:rFonts w:cs="Times New Roman"/>
        </w:rPr>
        <w:t xml:space="preserve"> geval zijn dat degene die tijdens de eerste recherche bevoegd was, tijdens het passeren niet meer dezelfde bevoegdheden heeft. </w:t>
      </w:r>
      <w:r w:rsidR="00773526" w:rsidRPr="00222DF1">
        <w:rPr>
          <w:rFonts w:cs="Times New Roman"/>
        </w:rPr>
        <w:t xml:space="preserve">De algemene </w:t>
      </w:r>
      <w:r w:rsidR="0075729F" w:rsidRPr="00222DF1">
        <w:rPr>
          <w:rFonts w:cs="Times New Roman"/>
        </w:rPr>
        <w:t xml:space="preserve">recherches worden tevens voor het passeren uitgevoerd, de </w:t>
      </w:r>
      <w:r w:rsidR="0018534C" w:rsidRPr="00222DF1">
        <w:rPr>
          <w:rFonts w:cs="Times New Roman"/>
        </w:rPr>
        <w:t>registers</w:t>
      </w:r>
      <w:r w:rsidR="00773526" w:rsidRPr="00222DF1">
        <w:rPr>
          <w:rFonts w:cs="Times New Roman"/>
        </w:rPr>
        <w:t xml:space="preserve"> (BRP, CBR, CIR et cetera) </w:t>
      </w:r>
      <w:r w:rsidR="0075729F" w:rsidRPr="00222DF1">
        <w:rPr>
          <w:rFonts w:cs="Times New Roman"/>
        </w:rPr>
        <w:t>worden geraadpleegd voor eventuele wijzigingen</w:t>
      </w:r>
      <w:r w:rsidR="00CC763C" w:rsidRPr="00222DF1">
        <w:rPr>
          <w:rFonts w:cs="Times New Roman"/>
        </w:rPr>
        <w:t>. Verder</w:t>
      </w:r>
      <w:r w:rsidR="006A5F9A" w:rsidRPr="00222DF1">
        <w:rPr>
          <w:rFonts w:cs="Times New Roman"/>
        </w:rPr>
        <w:t xml:space="preserve"> moet er </w:t>
      </w:r>
      <w:r w:rsidR="006A5F9A" w:rsidRPr="00222DF1">
        <w:rPr>
          <w:rFonts w:cs="Times New Roman"/>
        </w:rPr>
        <w:lastRenderedPageBreak/>
        <w:t>worden gecontroleerd of de koopprijs op de derdengeldenrekening van de notaris staat of dat deze is voldaan.</w:t>
      </w:r>
      <w:r w:rsidR="00C30E66" w:rsidRPr="00222DF1">
        <w:rPr>
          <w:rFonts w:cs="Times New Roman"/>
        </w:rPr>
        <w:t xml:space="preserve"> </w:t>
      </w:r>
      <w:r w:rsidR="00AD4028" w:rsidRPr="00222DF1">
        <w:rPr>
          <w:rFonts w:cs="Times New Roman"/>
        </w:rPr>
        <w:t xml:space="preserve">Wanneer de gelden via de derdengeldenrekening van de notaris </w:t>
      </w:r>
      <w:r w:rsidR="0078536A" w:rsidRPr="00222DF1">
        <w:rPr>
          <w:rFonts w:cs="Times New Roman"/>
        </w:rPr>
        <w:t>lo</w:t>
      </w:r>
      <w:r w:rsidR="00C85F4A">
        <w:rPr>
          <w:rFonts w:cs="Times New Roman"/>
        </w:rPr>
        <w:t>pen</w:t>
      </w:r>
      <w:r w:rsidR="0078536A" w:rsidRPr="00222DF1">
        <w:rPr>
          <w:rFonts w:cs="Times New Roman"/>
        </w:rPr>
        <w:t xml:space="preserve">, </w:t>
      </w:r>
      <w:r w:rsidR="00AD4028" w:rsidRPr="00222DF1">
        <w:rPr>
          <w:rFonts w:cs="Times New Roman"/>
        </w:rPr>
        <w:t>dient de koop</w:t>
      </w:r>
      <w:r w:rsidR="006C3668" w:rsidRPr="00222DF1">
        <w:rPr>
          <w:rFonts w:cs="Times New Roman"/>
        </w:rPr>
        <w:t>p</w:t>
      </w:r>
      <w:r w:rsidR="00AD4028" w:rsidRPr="00222DF1">
        <w:rPr>
          <w:rFonts w:cs="Times New Roman"/>
        </w:rPr>
        <w:t>rijs te worden overgeboekt naar de verkoper.</w:t>
      </w:r>
      <w:r w:rsidR="00EA3F27" w:rsidRPr="00222DF1">
        <w:rPr>
          <w:rFonts w:cs="Times New Roman"/>
        </w:rPr>
        <w:t xml:space="preserve"> Vóór dat dit gebeurt moet er ook na-recherche plaatsvinden.</w:t>
      </w:r>
      <w:r w:rsidR="00074928" w:rsidRPr="00222DF1">
        <w:rPr>
          <w:rStyle w:val="Voetnootmarkering"/>
          <w:rFonts w:cs="Times New Roman"/>
        </w:rPr>
        <w:footnoteReference w:id="71"/>
      </w:r>
      <w:r w:rsidRPr="00222DF1">
        <w:rPr>
          <w:rFonts w:cs="Times New Roman"/>
        </w:rPr>
        <w:t xml:space="preserve"> </w:t>
      </w:r>
      <w:r w:rsidR="009B5C37" w:rsidRPr="00222DF1">
        <w:rPr>
          <w:rFonts w:cs="Times New Roman"/>
        </w:rPr>
        <w:t xml:space="preserve"> </w:t>
      </w:r>
    </w:p>
    <w:p w14:paraId="6C247688" w14:textId="24A97B70" w:rsidR="0096497D" w:rsidRPr="00222DF1" w:rsidRDefault="0096497D" w:rsidP="00896C6F">
      <w:pPr>
        <w:spacing w:line="360" w:lineRule="auto"/>
        <w:rPr>
          <w:rFonts w:cs="Times New Roman"/>
        </w:rPr>
      </w:pPr>
    </w:p>
    <w:p w14:paraId="1AA03859" w14:textId="77777777" w:rsidR="00DE4B5F" w:rsidRPr="00222DF1" w:rsidRDefault="00DE4B5F" w:rsidP="00896C6F">
      <w:pPr>
        <w:spacing w:line="360" w:lineRule="auto"/>
        <w:rPr>
          <w:rFonts w:cs="Times New Roman"/>
        </w:rPr>
      </w:pPr>
    </w:p>
    <w:p w14:paraId="3A5D06C3" w14:textId="2D6F95C8" w:rsidR="00ED3ED5" w:rsidRPr="00222DF1" w:rsidRDefault="00FD2044" w:rsidP="00896C6F">
      <w:pPr>
        <w:pStyle w:val="Kop2"/>
        <w:numPr>
          <w:ilvl w:val="2"/>
          <w:numId w:val="15"/>
        </w:numPr>
        <w:spacing w:line="360" w:lineRule="auto"/>
        <w:rPr>
          <w:rFonts w:ascii="Times New Roman" w:hAnsi="Times New Roman" w:cs="Times New Roman"/>
        </w:rPr>
      </w:pPr>
      <w:bookmarkStart w:id="49" w:name="_Toc17031749"/>
      <w:r w:rsidRPr="00222DF1">
        <w:rPr>
          <w:rFonts w:ascii="Times New Roman" w:hAnsi="Times New Roman" w:cs="Times New Roman"/>
        </w:rPr>
        <w:t>A</w:t>
      </w:r>
      <w:r w:rsidR="00ED3ED5" w:rsidRPr="00222DF1">
        <w:rPr>
          <w:rFonts w:ascii="Times New Roman" w:hAnsi="Times New Roman" w:cs="Times New Roman"/>
        </w:rPr>
        <w:t>fwerken van een dossier</w:t>
      </w:r>
      <w:bookmarkEnd w:id="49"/>
    </w:p>
    <w:p w14:paraId="627FFDC3" w14:textId="26665B3C" w:rsidR="00012B37" w:rsidRPr="00222DF1" w:rsidRDefault="006F0E1F" w:rsidP="00896C6F">
      <w:pPr>
        <w:spacing w:line="360" w:lineRule="auto"/>
        <w:rPr>
          <w:rFonts w:cs="Times New Roman"/>
        </w:rPr>
      </w:pPr>
      <w:r w:rsidRPr="00222DF1">
        <w:rPr>
          <w:rFonts w:cs="Times New Roman"/>
        </w:rPr>
        <w:t xml:space="preserve">Wanneer een akte gepasseerd is, houden de werkzaamheden voor het kantoor niet op. Zo moet elke akte die bij de notaris </w:t>
      </w:r>
      <w:r w:rsidR="0070155F" w:rsidRPr="00222DF1">
        <w:rPr>
          <w:rFonts w:cs="Times New Roman"/>
        </w:rPr>
        <w:t xml:space="preserve">is getekend, worden voorzien van een </w:t>
      </w:r>
      <w:r w:rsidR="00B800F9" w:rsidRPr="00222DF1">
        <w:rPr>
          <w:rFonts w:cs="Times New Roman"/>
        </w:rPr>
        <w:t xml:space="preserve">repertoriumnummer. Dit nummer is een uniek nummer. Aan de </w:t>
      </w:r>
      <w:r w:rsidR="008C1A69" w:rsidRPr="00222DF1">
        <w:rPr>
          <w:rFonts w:cs="Times New Roman"/>
        </w:rPr>
        <w:t xml:space="preserve">hand van </w:t>
      </w:r>
      <w:r w:rsidR="00D46657" w:rsidRPr="00222DF1">
        <w:rPr>
          <w:rFonts w:cs="Times New Roman"/>
        </w:rPr>
        <w:t xml:space="preserve">deze </w:t>
      </w:r>
      <w:r w:rsidR="00B800F9" w:rsidRPr="00222DF1">
        <w:rPr>
          <w:rFonts w:cs="Times New Roman"/>
        </w:rPr>
        <w:t>nummer</w:t>
      </w:r>
      <w:r w:rsidR="00D46657" w:rsidRPr="00222DF1">
        <w:rPr>
          <w:rFonts w:cs="Times New Roman"/>
        </w:rPr>
        <w:t>s</w:t>
      </w:r>
      <w:r w:rsidR="00B800F9" w:rsidRPr="00222DF1">
        <w:rPr>
          <w:rFonts w:cs="Times New Roman"/>
        </w:rPr>
        <w:t xml:space="preserve"> kan worden herleid in welke volgorde de akten op het kantoor zijn ondertekend. Deze nummers worden opgenomen in het repertorium. Het repertorium is een register met een overzicht alle</w:t>
      </w:r>
      <w:r w:rsidR="004956C3" w:rsidRPr="00222DF1">
        <w:rPr>
          <w:rFonts w:cs="Times New Roman"/>
        </w:rPr>
        <w:t xml:space="preserve"> van</w:t>
      </w:r>
      <w:r w:rsidR="00B800F9" w:rsidRPr="00222DF1">
        <w:rPr>
          <w:rFonts w:cs="Times New Roman"/>
        </w:rPr>
        <w:t xml:space="preserve"> notariële akten. Vroeger was het repertorium op papier, tegenwoordig wordt deze digitaal bijgehouden </w:t>
      </w:r>
      <w:r w:rsidR="00AB0D19" w:rsidRPr="00222DF1">
        <w:rPr>
          <w:rFonts w:cs="Times New Roman"/>
        </w:rPr>
        <w:t xml:space="preserve">in het </w:t>
      </w:r>
      <w:r w:rsidR="00B800F9" w:rsidRPr="00222DF1">
        <w:rPr>
          <w:rFonts w:cs="Times New Roman"/>
        </w:rPr>
        <w:t>Centraal Digitaal Repertorium</w:t>
      </w:r>
      <w:r w:rsidR="00822600" w:rsidRPr="00222DF1">
        <w:rPr>
          <w:rFonts w:cs="Times New Roman"/>
        </w:rPr>
        <w:t xml:space="preserve"> </w:t>
      </w:r>
      <w:r w:rsidR="00AB0D19" w:rsidRPr="00222DF1">
        <w:rPr>
          <w:rFonts w:cs="Times New Roman"/>
        </w:rPr>
        <w:t>(</w:t>
      </w:r>
      <w:r w:rsidR="00822600" w:rsidRPr="00222DF1">
        <w:rPr>
          <w:rFonts w:cs="Times New Roman"/>
        </w:rPr>
        <w:t>CDR</w:t>
      </w:r>
      <w:r w:rsidR="00B800F9" w:rsidRPr="00222DF1">
        <w:rPr>
          <w:rFonts w:cs="Times New Roman"/>
        </w:rPr>
        <w:t xml:space="preserve">). </w:t>
      </w:r>
    </w:p>
    <w:p w14:paraId="51B7F8FB" w14:textId="77777777" w:rsidR="00012B37" w:rsidRPr="00222DF1" w:rsidRDefault="00012B37" w:rsidP="00896C6F">
      <w:pPr>
        <w:spacing w:line="360" w:lineRule="auto"/>
        <w:rPr>
          <w:rFonts w:cs="Times New Roman"/>
        </w:rPr>
      </w:pPr>
    </w:p>
    <w:p w14:paraId="45A883E7" w14:textId="5EE7381D" w:rsidR="001E7CAE" w:rsidRPr="00222DF1" w:rsidRDefault="00012B37" w:rsidP="00896C6F">
      <w:pPr>
        <w:spacing w:line="360" w:lineRule="auto"/>
        <w:rPr>
          <w:rFonts w:cs="Times New Roman"/>
        </w:rPr>
      </w:pPr>
      <w:r w:rsidRPr="00222DF1">
        <w:rPr>
          <w:rFonts w:cs="Times New Roman"/>
        </w:rPr>
        <w:t xml:space="preserve">Aangezien de akten digitaal worden bijgehouden, is er ook de mogelijkheid om een afschrift van de akte toe te voegen in het repertorium. Niet alleen voor het repertorium, maar in de meeste gevallen moet er ook een afschrift worden gemaakt voor de cliënt. Een afschrift is een exacte weergave van de getekende (minuut) akte. Deze akte hebben de notaris en de partijen ondertekend. Deze akte wordt op kantoor in de kluis bewaard. Het is niet gebruikelijk om een scan hiervan </w:t>
      </w:r>
      <w:r w:rsidR="00B07190" w:rsidRPr="00222DF1">
        <w:rPr>
          <w:rFonts w:cs="Times New Roman"/>
        </w:rPr>
        <w:t>t</w:t>
      </w:r>
      <w:r w:rsidRPr="00222DF1">
        <w:rPr>
          <w:rFonts w:cs="Times New Roman"/>
        </w:rPr>
        <w:t xml:space="preserve">e versturen naar de cliënten. Er dient een afschrift te worden gemaakt via het systeem. Op de laatste pagina van het afschrift wordt de stempel van het kantoor geplaatst en de notaris plaatst </w:t>
      </w:r>
      <w:r w:rsidR="00B07190" w:rsidRPr="00222DF1">
        <w:rPr>
          <w:rFonts w:cs="Times New Roman"/>
        </w:rPr>
        <w:t>daarnaast</w:t>
      </w:r>
      <w:r w:rsidRPr="00222DF1">
        <w:rPr>
          <w:rFonts w:cs="Times New Roman"/>
        </w:rPr>
        <w:t xml:space="preserve"> zijn handtekening. Op deze manier wordt een akte aan de cliënt of andere belanghebbende verstrekt.</w:t>
      </w:r>
      <w:r w:rsidR="00FA5832" w:rsidRPr="00222DF1">
        <w:rPr>
          <w:rStyle w:val="Voetnootmarkering"/>
          <w:rFonts w:cs="Times New Roman"/>
        </w:rPr>
        <w:footnoteReference w:id="72"/>
      </w:r>
    </w:p>
    <w:p w14:paraId="7696595A" w14:textId="77777777" w:rsidR="00EE7BB1" w:rsidRPr="00222DF1" w:rsidRDefault="00EE7BB1" w:rsidP="00896C6F">
      <w:pPr>
        <w:spacing w:line="360" w:lineRule="auto"/>
        <w:rPr>
          <w:rFonts w:cs="Times New Roman"/>
        </w:rPr>
      </w:pPr>
    </w:p>
    <w:p w14:paraId="43891EA9" w14:textId="77777777" w:rsidR="00985EB5" w:rsidRPr="00222DF1" w:rsidRDefault="00985EB5" w:rsidP="00896C6F">
      <w:pPr>
        <w:spacing w:line="360" w:lineRule="auto"/>
        <w:rPr>
          <w:rFonts w:cs="Times New Roman"/>
          <w:b/>
        </w:rPr>
      </w:pPr>
      <w:r w:rsidRPr="00222DF1">
        <w:rPr>
          <w:rFonts w:cs="Times New Roman"/>
          <w:b/>
        </w:rPr>
        <w:t xml:space="preserve">Deelconclusie </w:t>
      </w:r>
    </w:p>
    <w:p w14:paraId="02BBD1A8" w14:textId="5EB497AC" w:rsidR="00097071" w:rsidRPr="00222DF1" w:rsidRDefault="002E09E2" w:rsidP="00896C6F">
      <w:pPr>
        <w:spacing w:line="360" w:lineRule="auto"/>
        <w:rPr>
          <w:rFonts w:cs="Times New Roman"/>
          <w:b/>
          <w:i/>
        </w:rPr>
      </w:pPr>
      <w:r>
        <w:rPr>
          <w:rFonts w:cs="Times New Roman"/>
          <w:i/>
        </w:rPr>
        <w:t xml:space="preserve">Er zijn handelingen die bij elk aandelenoverdrachtdossier terugkeren (zoals identiteitscontrole van de cliënt en inzage doen bij de KvK), De notaris moet zich hierbij aan diverse aspecten houden zoals aan verscheidene plichten. Er wordt toezicht gehouden op het notariskantoor en wanneer er een verwijtbare handeling of nalaten wordt geconstateerd of wanneer een cliënt een klacht indient kan de notaris hier tuchtrechtelijk op worden aangesproken. </w:t>
      </w:r>
      <w:r w:rsidR="00097071" w:rsidRPr="00222DF1">
        <w:rPr>
          <w:rFonts w:cs="Times New Roman"/>
          <w:b/>
          <w:i/>
        </w:rPr>
        <w:br w:type="page"/>
      </w:r>
    </w:p>
    <w:p w14:paraId="6C735384" w14:textId="199B3D67" w:rsidR="00967390" w:rsidRPr="00222DF1" w:rsidRDefault="009969F7" w:rsidP="00896C6F">
      <w:pPr>
        <w:pStyle w:val="Kop1"/>
        <w:numPr>
          <w:ilvl w:val="0"/>
          <w:numId w:val="33"/>
        </w:numPr>
        <w:spacing w:line="360" w:lineRule="auto"/>
        <w:rPr>
          <w:rFonts w:ascii="Times New Roman" w:eastAsia="Calibri" w:hAnsi="Times New Roman" w:cs="Times New Roman"/>
        </w:rPr>
      </w:pPr>
      <w:bookmarkStart w:id="50" w:name="_Toc17031750"/>
      <w:r w:rsidRPr="00222DF1">
        <w:rPr>
          <w:rFonts w:ascii="Times New Roman" w:eastAsia="Calibri" w:hAnsi="Times New Roman" w:cs="Times New Roman"/>
        </w:rPr>
        <w:lastRenderedPageBreak/>
        <w:t>Resultaten</w:t>
      </w:r>
      <w:bookmarkEnd w:id="50"/>
    </w:p>
    <w:p w14:paraId="041236F1" w14:textId="53DD0EC7" w:rsidR="007E50FA" w:rsidRPr="00222DF1" w:rsidRDefault="007E50FA" w:rsidP="00896C6F">
      <w:pPr>
        <w:spacing w:after="0" w:line="360" w:lineRule="auto"/>
        <w:rPr>
          <w:rFonts w:eastAsia="Calibri" w:cs="Times New Roman"/>
        </w:rPr>
      </w:pPr>
    </w:p>
    <w:p w14:paraId="628CB83D" w14:textId="5F4A300E" w:rsidR="002D4B20" w:rsidRPr="00222DF1" w:rsidRDefault="002D4B20" w:rsidP="00896C6F">
      <w:pPr>
        <w:spacing w:after="0" w:line="360" w:lineRule="auto"/>
        <w:rPr>
          <w:rFonts w:eastAsia="Calibri" w:cs="Times New Roman"/>
          <w:i/>
        </w:rPr>
      </w:pPr>
      <w:r w:rsidRPr="00222DF1">
        <w:rPr>
          <w:rFonts w:eastAsia="Calibri" w:cs="Times New Roman"/>
          <w:i/>
        </w:rPr>
        <w:t xml:space="preserve">De resultaten uit een jurisprudentieanalyse worden in </w:t>
      </w:r>
      <w:r w:rsidR="002338E6" w:rsidRPr="00222DF1">
        <w:rPr>
          <w:rFonts w:eastAsia="Calibri" w:cs="Times New Roman"/>
          <w:i/>
        </w:rPr>
        <w:t>dit hoofdstuk</w:t>
      </w:r>
      <w:r w:rsidRPr="00222DF1">
        <w:rPr>
          <w:rFonts w:eastAsia="Calibri" w:cs="Times New Roman"/>
          <w:i/>
        </w:rPr>
        <w:t xml:space="preserve"> </w:t>
      </w:r>
      <w:r w:rsidR="001B2BDC" w:rsidRPr="00222DF1">
        <w:rPr>
          <w:rFonts w:eastAsia="Calibri" w:cs="Times New Roman"/>
          <w:i/>
        </w:rPr>
        <w:t>weergegeven</w:t>
      </w:r>
      <w:r w:rsidRPr="00222DF1">
        <w:rPr>
          <w:rFonts w:eastAsia="Calibri" w:cs="Times New Roman"/>
          <w:i/>
        </w:rPr>
        <w:t>. Er is gebruik gemaakt van wet- en regelgeving, literatuur</w:t>
      </w:r>
      <w:r w:rsidR="00CD6326" w:rsidRPr="00222DF1">
        <w:rPr>
          <w:rFonts w:eastAsia="Calibri" w:cs="Times New Roman"/>
          <w:i/>
        </w:rPr>
        <w:t xml:space="preserve">-, </w:t>
      </w:r>
      <w:r w:rsidRPr="00222DF1">
        <w:rPr>
          <w:rFonts w:eastAsia="Calibri" w:cs="Times New Roman"/>
          <w:i/>
        </w:rPr>
        <w:t>jurisprudentie</w:t>
      </w:r>
      <w:r w:rsidR="00B1240D" w:rsidRPr="00222DF1">
        <w:rPr>
          <w:rFonts w:eastAsia="Calibri" w:cs="Times New Roman"/>
          <w:i/>
        </w:rPr>
        <w:t>- en dossier</w:t>
      </w:r>
      <w:r w:rsidR="00CD6326" w:rsidRPr="00222DF1">
        <w:rPr>
          <w:rFonts w:eastAsia="Calibri" w:cs="Times New Roman"/>
          <w:i/>
        </w:rPr>
        <w:t>onderzoek</w:t>
      </w:r>
      <w:r w:rsidRPr="00222DF1">
        <w:rPr>
          <w:rFonts w:eastAsia="Calibri" w:cs="Times New Roman"/>
          <w:i/>
        </w:rPr>
        <w:t xml:space="preserve">. </w:t>
      </w:r>
      <w:r w:rsidR="000225D3" w:rsidRPr="00222DF1">
        <w:rPr>
          <w:rFonts w:eastAsia="Calibri" w:cs="Times New Roman"/>
          <w:i/>
        </w:rPr>
        <w:t xml:space="preserve">In dit hoofdstuk worden tevens de feiten en omstandigheden beschreven die de tuchtrechter ten grondslag legt aan zijn uitspraak of er sprake is van de tuchtrechtelijke maatregel: “waarschuwing”, “berisping” en “schorsing”. Verder is de werkinstructie mede gebaseerd op </w:t>
      </w:r>
      <w:r w:rsidR="00463900" w:rsidRPr="00222DF1">
        <w:rPr>
          <w:rFonts w:eastAsia="Calibri" w:cs="Times New Roman"/>
          <w:i/>
        </w:rPr>
        <w:t>Handboek Ondernemingsrecht 2019/2020 (voor notarissen)</w:t>
      </w:r>
      <w:r w:rsidR="000225D3" w:rsidRPr="00222DF1">
        <w:rPr>
          <w:rFonts w:eastAsia="Calibri" w:cs="Times New Roman"/>
          <w:i/>
        </w:rPr>
        <w:t>.</w:t>
      </w:r>
      <w:r w:rsidR="003A32D0" w:rsidRPr="00222DF1">
        <w:rPr>
          <w:rFonts w:eastAsia="Calibri" w:cs="Times New Roman"/>
          <w:i/>
        </w:rPr>
        <w:t xml:space="preserve"> </w:t>
      </w:r>
      <w:r w:rsidR="00B02F1A" w:rsidRPr="00222DF1">
        <w:rPr>
          <w:rFonts w:eastAsia="Calibri" w:cs="Times New Roman"/>
          <w:i/>
        </w:rPr>
        <w:t>In dit hoofdstuk wordt antwoord gegeven op deelvraag</w:t>
      </w:r>
      <w:r w:rsidR="00B02F1A" w:rsidRPr="00222DF1">
        <w:rPr>
          <w:rFonts w:cs="Times New Roman"/>
        </w:rPr>
        <w:t xml:space="preserve"> </w:t>
      </w:r>
      <w:r w:rsidR="00B02F1A" w:rsidRPr="00222DF1">
        <w:rPr>
          <w:rFonts w:eastAsia="Calibri" w:cs="Times New Roman"/>
          <w:i/>
        </w:rPr>
        <w:t xml:space="preserve">3 en 4.  </w:t>
      </w:r>
    </w:p>
    <w:p w14:paraId="1A1DED0A" w14:textId="77777777" w:rsidR="00740E6A" w:rsidRPr="00222DF1" w:rsidRDefault="00740E6A" w:rsidP="00896C6F">
      <w:pPr>
        <w:spacing w:after="0" w:line="360" w:lineRule="auto"/>
        <w:rPr>
          <w:rFonts w:eastAsia="Calibri" w:cs="Times New Roman"/>
        </w:rPr>
      </w:pPr>
    </w:p>
    <w:p w14:paraId="424B39BC" w14:textId="4B3C3C24" w:rsidR="0067505D" w:rsidRPr="00222DF1" w:rsidRDefault="00740E6A" w:rsidP="00896C6F">
      <w:pPr>
        <w:pStyle w:val="Kop1"/>
        <w:numPr>
          <w:ilvl w:val="1"/>
          <w:numId w:val="32"/>
        </w:numPr>
        <w:spacing w:line="360" w:lineRule="auto"/>
        <w:rPr>
          <w:rFonts w:ascii="Times New Roman" w:eastAsia="Calibri" w:hAnsi="Times New Roman" w:cs="Times New Roman"/>
        </w:rPr>
      </w:pPr>
      <w:bookmarkStart w:id="51" w:name="_Toc17031751"/>
      <w:r w:rsidRPr="00222DF1">
        <w:rPr>
          <w:rFonts w:ascii="Times New Roman" w:eastAsia="Calibri" w:hAnsi="Times New Roman" w:cs="Times New Roman"/>
        </w:rPr>
        <w:t>Jurisprudentieanalyse</w:t>
      </w:r>
      <w:r w:rsidR="006E3C93" w:rsidRPr="00222DF1">
        <w:rPr>
          <w:rFonts w:ascii="Times New Roman" w:eastAsia="Calibri" w:hAnsi="Times New Roman" w:cs="Times New Roman"/>
        </w:rPr>
        <w:t xml:space="preserve"> (tuchtrechtelijke uitspraken)</w:t>
      </w:r>
      <w:bookmarkEnd w:id="51"/>
    </w:p>
    <w:p w14:paraId="6FC1C08F" w14:textId="72466AFF" w:rsidR="003C5B8D" w:rsidRPr="00222DF1" w:rsidRDefault="003C5B8D" w:rsidP="00896C6F">
      <w:pPr>
        <w:spacing w:line="360" w:lineRule="auto"/>
        <w:rPr>
          <w:rFonts w:cs="Times New Roman"/>
        </w:rPr>
      </w:pPr>
    </w:p>
    <w:p w14:paraId="1283BC24" w14:textId="272DFEA2" w:rsidR="0017514D" w:rsidRPr="00945623" w:rsidRDefault="0017514D" w:rsidP="00896C6F">
      <w:pPr>
        <w:pStyle w:val="Lijstalinea"/>
        <w:numPr>
          <w:ilvl w:val="0"/>
          <w:numId w:val="36"/>
        </w:numPr>
        <w:spacing w:line="360" w:lineRule="auto"/>
        <w:rPr>
          <w:rFonts w:cs="Times New Roman"/>
          <w:b/>
          <w:u w:val="single"/>
        </w:rPr>
      </w:pPr>
      <w:r w:rsidRPr="00945623">
        <w:rPr>
          <w:rFonts w:cs="Times New Roman"/>
          <w:b/>
          <w:u w:val="single"/>
        </w:rPr>
        <w:t>Globale weergave:</w:t>
      </w:r>
    </w:p>
    <w:p w14:paraId="2F45C10D" w14:textId="42019C69" w:rsidR="00A34413" w:rsidRPr="00222DF1" w:rsidRDefault="0067505D" w:rsidP="00896C6F">
      <w:pPr>
        <w:spacing w:line="360" w:lineRule="auto"/>
        <w:rPr>
          <w:rFonts w:eastAsia="Calibri" w:cs="Times New Roman"/>
        </w:rPr>
      </w:pPr>
      <w:r w:rsidRPr="00222DF1">
        <w:rPr>
          <w:rFonts w:eastAsia="Calibri" w:cs="Times New Roman"/>
        </w:rPr>
        <w:t xml:space="preserve">Hieronder worden de resultaten die voortvloeien uit de jurisprudentieanalyse weergegeven. Deze analyse is verricht op basis van tuchtrechtelijke uitspraken van de </w:t>
      </w:r>
      <w:proofErr w:type="spellStart"/>
      <w:r w:rsidR="00027798" w:rsidRPr="00222DF1">
        <w:rPr>
          <w:rFonts w:eastAsia="Calibri" w:cs="Times New Roman"/>
        </w:rPr>
        <w:t>K</w:t>
      </w:r>
      <w:r w:rsidR="00AE0B89" w:rsidRPr="00222DF1">
        <w:rPr>
          <w:rFonts w:eastAsia="Calibri" w:cs="Times New Roman"/>
        </w:rPr>
        <w:t>vN</w:t>
      </w:r>
      <w:proofErr w:type="spellEnd"/>
      <w:r w:rsidRPr="00222DF1">
        <w:rPr>
          <w:rFonts w:eastAsia="Calibri" w:cs="Times New Roman"/>
        </w:rPr>
        <w:t>.</w:t>
      </w:r>
      <w:r w:rsidR="00A34413" w:rsidRPr="00222DF1">
        <w:rPr>
          <w:rFonts w:eastAsia="Calibri" w:cs="Times New Roman"/>
        </w:rPr>
        <w:t xml:space="preserve"> Allereerst is er per categorie: “waarschuwing, berisping en schorsing”, gebruik gemaakt van vijf uitspraken, uitgesproken door de tuchtrechter van de </w:t>
      </w:r>
      <w:proofErr w:type="spellStart"/>
      <w:r w:rsidR="00A34413" w:rsidRPr="00222DF1">
        <w:rPr>
          <w:rFonts w:eastAsia="Calibri" w:cs="Times New Roman"/>
        </w:rPr>
        <w:t>K</w:t>
      </w:r>
      <w:r w:rsidR="00AE0B89" w:rsidRPr="00222DF1">
        <w:rPr>
          <w:rFonts w:eastAsia="Calibri" w:cs="Times New Roman"/>
        </w:rPr>
        <w:t>vN</w:t>
      </w:r>
      <w:proofErr w:type="spellEnd"/>
      <w:r w:rsidR="00A34413" w:rsidRPr="00222DF1">
        <w:rPr>
          <w:rFonts w:eastAsia="Calibri" w:cs="Times New Roman"/>
        </w:rPr>
        <w:t>. Er is bewust gekozen om alleen uitspraken te nemen van de</w:t>
      </w:r>
      <w:r w:rsidR="00AE0B89" w:rsidRPr="00222DF1">
        <w:rPr>
          <w:rFonts w:eastAsia="Calibri" w:cs="Times New Roman"/>
        </w:rPr>
        <w:t>ze</w:t>
      </w:r>
      <w:r w:rsidR="00A34413" w:rsidRPr="00222DF1">
        <w:rPr>
          <w:rFonts w:eastAsia="Calibri" w:cs="Times New Roman"/>
        </w:rPr>
        <w:t xml:space="preserve"> kamer zodat deze uitspraken beter </w:t>
      </w:r>
      <w:r w:rsidR="00AE0B89" w:rsidRPr="00222DF1">
        <w:rPr>
          <w:rFonts w:eastAsia="Calibri" w:cs="Times New Roman"/>
        </w:rPr>
        <w:t xml:space="preserve">met elkaar </w:t>
      </w:r>
      <w:r w:rsidR="00A34413" w:rsidRPr="00222DF1">
        <w:rPr>
          <w:rFonts w:eastAsia="Calibri" w:cs="Times New Roman"/>
        </w:rPr>
        <w:t xml:space="preserve">vergelijkbaar zijn, dan wanneer er ook </w:t>
      </w:r>
      <w:r w:rsidR="00B034CD">
        <w:rPr>
          <w:rFonts w:eastAsia="Calibri" w:cs="Times New Roman"/>
        </w:rPr>
        <w:t>u</w:t>
      </w:r>
      <w:r w:rsidR="00A34413" w:rsidRPr="00222DF1">
        <w:rPr>
          <w:rFonts w:eastAsia="Calibri" w:cs="Times New Roman"/>
        </w:rPr>
        <w:t>itspraken van het gerechtshof zouden worden geanalyseerd.</w:t>
      </w:r>
      <w:r w:rsidR="003E4243" w:rsidRPr="00222DF1">
        <w:rPr>
          <w:rFonts w:eastAsia="Calibri" w:cs="Times New Roman"/>
        </w:rPr>
        <w:t xml:space="preserve"> In bijlage </w:t>
      </w:r>
      <w:r w:rsidR="001F72ED">
        <w:rPr>
          <w:rFonts w:eastAsia="Calibri" w:cs="Times New Roman"/>
        </w:rPr>
        <w:t>A</w:t>
      </w:r>
      <w:r w:rsidR="003E4243" w:rsidRPr="00222DF1">
        <w:rPr>
          <w:rFonts w:eastAsia="Calibri" w:cs="Times New Roman"/>
        </w:rPr>
        <w:t xml:space="preserve"> zijn de resultaten, van de analyse van tuchtrechtelijke uitspraken, schematisch terug te vinden.</w:t>
      </w:r>
      <w:r w:rsidR="00E2647D" w:rsidRPr="00222DF1">
        <w:rPr>
          <w:rFonts w:eastAsia="Calibri" w:cs="Times New Roman"/>
        </w:rPr>
        <w:t xml:space="preserve"> </w:t>
      </w:r>
      <w:r w:rsidR="00386C34" w:rsidRPr="00222DF1">
        <w:rPr>
          <w:rFonts w:eastAsia="Calibri" w:cs="Times New Roman"/>
        </w:rPr>
        <w:t>Om overzicht te creëren is er per categorie een apart schema vormgegeven, waarin wordt aangegeven waarop de tuchtrechter heeft getoetst.</w:t>
      </w:r>
      <w:r w:rsidR="00B42D99" w:rsidRPr="00222DF1">
        <w:rPr>
          <w:rFonts w:eastAsia="Calibri" w:cs="Times New Roman"/>
        </w:rPr>
        <w:t xml:space="preserve"> Er is geen gebruik gemaakt van uitspraken waarbij een klacht ongegrond is verklaar</w:t>
      </w:r>
      <w:r w:rsidR="003F608B">
        <w:rPr>
          <w:rFonts w:eastAsia="Calibri" w:cs="Times New Roman"/>
        </w:rPr>
        <w:t>d</w:t>
      </w:r>
      <w:r w:rsidR="00B42D99" w:rsidRPr="00222DF1">
        <w:rPr>
          <w:rFonts w:eastAsia="Calibri" w:cs="Times New Roman"/>
        </w:rPr>
        <w:t xml:space="preserve"> door de tuchtrechter omdat de keuze daarvoor telkens niet helder </w:t>
      </w:r>
      <w:r w:rsidR="0066565A">
        <w:rPr>
          <w:rFonts w:eastAsia="Calibri" w:cs="Times New Roman"/>
        </w:rPr>
        <w:t xml:space="preserve">genoeg </w:t>
      </w:r>
      <w:r w:rsidR="00B42D99" w:rsidRPr="00222DF1">
        <w:rPr>
          <w:rFonts w:eastAsia="Calibri" w:cs="Times New Roman"/>
        </w:rPr>
        <w:t xml:space="preserve">is toegelicht om er een rode draad uit te halen. </w:t>
      </w:r>
    </w:p>
    <w:p w14:paraId="76F06D2E" w14:textId="618A7FAE" w:rsidR="00A34413" w:rsidRPr="00222DF1" w:rsidRDefault="00A34413" w:rsidP="00896C6F">
      <w:pPr>
        <w:spacing w:line="360" w:lineRule="auto"/>
        <w:rPr>
          <w:rFonts w:eastAsia="Calibri" w:cs="Times New Roman"/>
        </w:rPr>
      </w:pPr>
    </w:p>
    <w:p w14:paraId="19512FE6" w14:textId="23291CCE" w:rsidR="0017514D" w:rsidRPr="00222DF1" w:rsidRDefault="00DF5AFB" w:rsidP="00896C6F">
      <w:pPr>
        <w:spacing w:line="360" w:lineRule="auto"/>
        <w:rPr>
          <w:rFonts w:eastAsia="Calibri" w:cs="Times New Roman"/>
        </w:rPr>
      </w:pPr>
      <w:r w:rsidRPr="00EB25A6">
        <w:rPr>
          <w:rFonts w:eastAsia="Calibri" w:cs="Times New Roman"/>
        </w:rPr>
        <w:t xml:space="preserve">Opmerkelijk </w:t>
      </w:r>
      <w:r w:rsidR="0017514D" w:rsidRPr="00EB25A6">
        <w:rPr>
          <w:rFonts w:eastAsia="Calibri" w:cs="Times New Roman"/>
        </w:rPr>
        <w:t xml:space="preserve">is dat de </w:t>
      </w:r>
      <w:r w:rsidR="00EB25A6" w:rsidRPr="00EB25A6">
        <w:rPr>
          <w:rFonts w:eastAsia="Calibri" w:cs="Times New Roman"/>
        </w:rPr>
        <w:t xml:space="preserve">notaris steevast </w:t>
      </w:r>
      <w:r w:rsidR="00853B52">
        <w:rPr>
          <w:rFonts w:eastAsia="Calibri" w:cs="Times New Roman"/>
        </w:rPr>
        <w:t>t</w:t>
      </w:r>
      <w:r w:rsidR="00EB25A6" w:rsidRPr="00EB25A6">
        <w:rPr>
          <w:rFonts w:eastAsia="Calibri" w:cs="Times New Roman"/>
        </w:rPr>
        <w:t>uchtrechtelijk veroordeeld wordt, z</w:t>
      </w:r>
      <w:r w:rsidR="0017514D" w:rsidRPr="00EB25A6">
        <w:rPr>
          <w:rFonts w:eastAsia="Calibri" w:cs="Times New Roman"/>
        </w:rPr>
        <w:t>elfs in gevallen waarbij de medewerker verwijtbaar zou hebben gehandeld,</w:t>
      </w:r>
      <w:r w:rsidR="00EB25A6">
        <w:rPr>
          <w:rFonts w:eastAsia="Calibri" w:cs="Times New Roman"/>
        </w:rPr>
        <w:t xml:space="preserve"> d</w:t>
      </w:r>
      <w:r w:rsidR="0017514D" w:rsidRPr="00EB25A6">
        <w:rPr>
          <w:rFonts w:eastAsia="Calibri" w:cs="Times New Roman"/>
        </w:rPr>
        <w:t xml:space="preserve">it </w:t>
      </w:r>
      <w:r w:rsidR="00EB25A6">
        <w:rPr>
          <w:rFonts w:eastAsia="Calibri" w:cs="Times New Roman"/>
        </w:rPr>
        <w:t xml:space="preserve">omdat </w:t>
      </w:r>
      <w:r w:rsidR="0017514D" w:rsidRPr="00EB25A6">
        <w:rPr>
          <w:rFonts w:eastAsia="Calibri" w:cs="Times New Roman"/>
        </w:rPr>
        <w:t>de notaris eindverantwoordelijk is.</w:t>
      </w:r>
      <w:r w:rsidR="00EB25A6">
        <w:rPr>
          <w:rFonts w:eastAsia="Calibri" w:cs="Times New Roman"/>
        </w:rPr>
        <w:t xml:space="preserve"> </w:t>
      </w:r>
    </w:p>
    <w:p w14:paraId="7CAEFA5B" w14:textId="77777777" w:rsidR="00510769" w:rsidRPr="00222DF1" w:rsidRDefault="00236FA8" w:rsidP="00896C6F">
      <w:pPr>
        <w:spacing w:line="360" w:lineRule="auto"/>
        <w:rPr>
          <w:rFonts w:eastAsia="Calibri" w:cs="Times New Roman"/>
        </w:rPr>
      </w:pPr>
      <w:r w:rsidRPr="00222DF1">
        <w:rPr>
          <w:rFonts w:eastAsia="Calibri" w:cs="Times New Roman"/>
        </w:rPr>
        <w:t xml:space="preserve">Uit de </w:t>
      </w:r>
      <w:r w:rsidR="003E4243" w:rsidRPr="00222DF1">
        <w:rPr>
          <w:rFonts w:eastAsia="Calibri" w:cs="Times New Roman"/>
        </w:rPr>
        <w:t xml:space="preserve">jurisprudentieanalyse </w:t>
      </w:r>
      <w:r w:rsidRPr="00222DF1">
        <w:rPr>
          <w:rFonts w:eastAsia="Calibri" w:cs="Times New Roman"/>
        </w:rPr>
        <w:t xml:space="preserve">is naar voren gekomen dat de notaris </w:t>
      </w:r>
      <w:r w:rsidR="00D42C85" w:rsidRPr="00222DF1">
        <w:rPr>
          <w:rFonts w:eastAsia="Calibri" w:cs="Times New Roman"/>
        </w:rPr>
        <w:t xml:space="preserve">meerdere plichten heeft: </w:t>
      </w:r>
    </w:p>
    <w:p w14:paraId="59DBA64D" w14:textId="77777777" w:rsidR="00510769" w:rsidRPr="00222DF1" w:rsidRDefault="00510769" w:rsidP="00896C6F">
      <w:pPr>
        <w:pStyle w:val="Lijstalinea"/>
        <w:numPr>
          <w:ilvl w:val="0"/>
          <w:numId w:val="8"/>
        </w:numPr>
        <w:spacing w:line="360" w:lineRule="auto"/>
        <w:rPr>
          <w:rFonts w:eastAsia="Calibri" w:cs="Times New Roman"/>
        </w:rPr>
      </w:pPr>
      <w:r w:rsidRPr="00222DF1">
        <w:rPr>
          <w:rFonts w:eastAsia="Calibri" w:cs="Times New Roman"/>
        </w:rPr>
        <w:t xml:space="preserve">Een </w:t>
      </w:r>
      <w:r w:rsidR="0068289A" w:rsidRPr="00222DF1">
        <w:rPr>
          <w:rFonts w:eastAsia="Calibri" w:cs="Times New Roman"/>
        </w:rPr>
        <w:t>poortwachtersrol</w:t>
      </w:r>
      <w:r w:rsidRPr="00222DF1">
        <w:rPr>
          <w:rFonts w:eastAsia="Calibri" w:cs="Times New Roman"/>
        </w:rPr>
        <w:t>;</w:t>
      </w:r>
    </w:p>
    <w:p w14:paraId="15E05401" w14:textId="77777777" w:rsidR="00510769" w:rsidRPr="00222DF1" w:rsidRDefault="00510769" w:rsidP="00896C6F">
      <w:pPr>
        <w:pStyle w:val="Lijstalinea"/>
        <w:numPr>
          <w:ilvl w:val="0"/>
          <w:numId w:val="8"/>
        </w:numPr>
        <w:spacing w:line="360" w:lineRule="auto"/>
        <w:rPr>
          <w:rFonts w:eastAsia="Calibri" w:cs="Times New Roman"/>
        </w:rPr>
      </w:pPr>
      <w:r w:rsidRPr="00222DF1">
        <w:rPr>
          <w:rFonts w:eastAsia="Calibri" w:cs="Times New Roman"/>
        </w:rPr>
        <w:t xml:space="preserve">Een </w:t>
      </w:r>
      <w:r w:rsidR="00D42C85" w:rsidRPr="00222DF1">
        <w:rPr>
          <w:rFonts w:eastAsia="Calibri" w:cs="Times New Roman"/>
        </w:rPr>
        <w:t>zorgplicht</w:t>
      </w:r>
      <w:r w:rsidRPr="00222DF1">
        <w:rPr>
          <w:rFonts w:eastAsia="Calibri" w:cs="Times New Roman"/>
        </w:rPr>
        <w:t>;</w:t>
      </w:r>
    </w:p>
    <w:p w14:paraId="1721B81E" w14:textId="055AC2EC" w:rsidR="00510769" w:rsidRPr="00222DF1" w:rsidRDefault="00510769" w:rsidP="00896C6F">
      <w:pPr>
        <w:pStyle w:val="Lijstalinea"/>
        <w:numPr>
          <w:ilvl w:val="0"/>
          <w:numId w:val="8"/>
        </w:numPr>
        <w:spacing w:line="360" w:lineRule="auto"/>
        <w:rPr>
          <w:rFonts w:eastAsia="Calibri" w:cs="Times New Roman"/>
        </w:rPr>
      </w:pPr>
      <w:r w:rsidRPr="00222DF1">
        <w:rPr>
          <w:rFonts w:eastAsia="Calibri" w:cs="Times New Roman"/>
        </w:rPr>
        <w:t xml:space="preserve">Een </w:t>
      </w:r>
      <w:r w:rsidR="00D42C85" w:rsidRPr="00222DF1">
        <w:rPr>
          <w:rFonts w:eastAsia="Calibri" w:cs="Times New Roman"/>
        </w:rPr>
        <w:t>onderzoeksplicht</w:t>
      </w:r>
      <w:r w:rsidR="00E51484" w:rsidRPr="00222DF1">
        <w:rPr>
          <w:rFonts w:eastAsia="Calibri" w:cs="Times New Roman"/>
        </w:rPr>
        <w:t>;</w:t>
      </w:r>
    </w:p>
    <w:p w14:paraId="5BD5902C" w14:textId="50F94DC3" w:rsidR="00510769" w:rsidRPr="00222DF1" w:rsidRDefault="00B42D99" w:rsidP="00896C6F">
      <w:pPr>
        <w:pStyle w:val="Lijstalinea"/>
        <w:numPr>
          <w:ilvl w:val="0"/>
          <w:numId w:val="8"/>
        </w:numPr>
        <w:spacing w:line="360" w:lineRule="auto"/>
        <w:rPr>
          <w:rFonts w:eastAsia="Calibri" w:cs="Times New Roman"/>
        </w:rPr>
      </w:pPr>
      <w:r w:rsidRPr="00222DF1">
        <w:rPr>
          <w:rFonts w:eastAsia="Calibri" w:cs="Times New Roman"/>
        </w:rPr>
        <w:t>Verrichten van</w:t>
      </w:r>
      <w:r w:rsidR="00510769" w:rsidRPr="00222DF1">
        <w:rPr>
          <w:rFonts w:eastAsia="Calibri" w:cs="Times New Roman"/>
        </w:rPr>
        <w:t xml:space="preserve"> </w:t>
      </w:r>
      <w:r w:rsidR="00D42C85" w:rsidRPr="00222DF1">
        <w:rPr>
          <w:rFonts w:eastAsia="Calibri" w:cs="Times New Roman"/>
        </w:rPr>
        <w:t>cliëntenonderzoek</w:t>
      </w:r>
      <w:r w:rsidR="00510769" w:rsidRPr="00222DF1">
        <w:rPr>
          <w:rFonts w:eastAsia="Calibri" w:cs="Times New Roman"/>
        </w:rPr>
        <w:t xml:space="preserve"> en</w:t>
      </w:r>
      <w:r w:rsidR="00D42C85" w:rsidRPr="00222DF1">
        <w:rPr>
          <w:rFonts w:eastAsia="Calibri" w:cs="Times New Roman"/>
        </w:rPr>
        <w:t xml:space="preserve"> meldingsplicht</w:t>
      </w:r>
      <w:r w:rsidR="00510769" w:rsidRPr="00222DF1">
        <w:rPr>
          <w:rFonts w:eastAsia="Calibri" w:cs="Times New Roman"/>
        </w:rPr>
        <w:t xml:space="preserve"> op grond van de Wwft</w:t>
      </w:r>
      <w:r w:rsidR="00E51484" w:rsidRPr="00222DF1">
        <w:rPr>
          <w:rFonts w:eastAsia="Calibri" w:cs="Times New Roman"/>
        </w:rPr>
        <w:t>;</w:t>
      </w:r>
      <w:r w:rsidR="00510769" w:rsidRPr="00222DF1">
        <w:rPr>
          <w:rFonts w:eastAsia="Calibri" w:cs="Times New Roman"/>
        </w:rPr>
        <w:t xml:space="preserve"> </w:t>
      </w:r>
    </w:p>
    <w:p w14:paraId="5A94C19E" w14:textId="77777777" w:rsidR="00510769" w:rsidRPr="00222DF1" w:rsidRDefault="00510769" w:rsidP="00896C6F">
      <w:pPr>
        <w:pStyle w:val="Lijstalinea"/>
        <w:numPr>
          <w:ilvl w:val="0"/>
          <w:numId w:val="8"/>
        </w:numPr>
        <w:spacing w:line="360" w:lineRule="auto"/>
        <w:rPr>
          <w:rFonts w:eastAsia="Calibri" w:cs="Times New Roman"/>
        </w:rPr>
      </w:pPr>
      <w:r w:rsidRPr="00222DF1">
        <w:rPr>
          <w:rFonts w:eastAsia="Calibri" w:cs="Times New Roman"/>
        </w:rPr>
        <w:t>En een</w:t>
      </w:r>
      <w:r w:rsidR="00D42C85" w:rsidRPr="00222DF1">
        <w:rPr>
          <w:rFonts w:eastAsia="Calibri" w:cs="Times New Roman"/>
        </w:rPr>
        <w:t xml:space="preserve"> weigeringsplicht</w:t>
      </w:r>
      <w:r w:rsidR="0068289A" w:rsidRPr="00222DF1">
        <w:rPr>
          <w:rFonts w:eastAsia="Calibri" w:cs="Times New Roman"/>
        </w:rPr>
        <w:t xml:space="preserve">. </w:t>
      </w:r>
    </w:p>
    <w:p w14:paraId="152C0861" w14:textId="2DDA38BF" w:rsidR="00236FA8" w:rsidRPr="00222DF1" w:rsidRDefault="0068289A" w:rsidP="00896C6F">
      <w:pPr>
        <w:spacing w:line="360" w:lineRule="auto"/>
        <w:rPr>
          <w:rFonts w:eastAsia="Calibri" w:cs="Times New Roman"/>
        </w:rPr>
      </w:pPr>
      <w:r w:rsidRPr="00222DF1">
        <w:rPr>
          <w:rFonts w:eastAsia="Calibri" w:cs="Times New Roman"/>
        </w:rPr>
        <w:lastRenderedPageBreak/>
        <w:t>Hier</w:t>
      </w:r>
      <w:r w:rsidR="009D4AB6">
        <w:rPr>
          <w:rFonts w:eastAsia="Calibri" w:cs="Times New Roman"/>
        </w:rPr>
        <w:t>aan</w:t>
      </w:r>
      <w:r w:rsidRPr="00222DF1">
        <w:rPr>
          <w:rFonts w:eastAsia="Calibri" w:cs="Times New Roman"/>
        </w:rPr>
        <w:t xml:space="preserve"> wordt meerdere </w:t>
      </w:r>
      <w:r w:rsidR="00AE0B89" w:rsidRPr="00222DF1">
        <w:rPr>
          <w:rFonts w:eastAsia="Calibri" w:cs="Times New Roman"/>
        </w:rPr>
        <w:t>malen niet voldaan, de tuchtrechter bestempel</w:t>
      </w:r>
      <w:r w:rsidR="00194188">
        <w:rPr>
          <w:rFonts w:eastAsia="Calibri" w:cs="Times New Roman"/>
        </w:rPr>
        <w:t>t</w:t>
      </w:r>
      <w:r w:rsidR="00AE0B89" w:rsidRPr="00222DF1">
        <w:rPr>
          <w:rFonts w:eastAsia="Calibri" w:cs="Times New Roman"/>
        </w:rPr>
        <w:t xml:space="preserve"> deze werkwijze als nalaten in strijd met de wet</w:t>
      </w:r>
      <w:r w:rsidRPr="00222DF1">
        <w:rPr>
          <w:rFonts w:eastAsia="Calibri" w:cs="Times New Roman"/>
        </w:rPr>
        <w:t xml:space="preserve">. </w:t>
      </w:r>
    </w:p>
    <w:p w14:paraId="368790DB" w14:textId="77777777" w:rsidR="00236FA8" w:rsidRPr="00222DF1" w:rsidRDefault="00236FA8" w:rsidP="00896C6F">
      <w:pPr>
        <w:spacing w:line="360" w:lineRule="auto"/>
        <w:rPr>
          <w:rFonts w:eastAsia="Calibri" w:cs="Times New Roman"/>
        </w:rPr>
      </w:pPr>
    </w:p>
    <w:p w14:paraId="69384926" w14:textId="1C41FBE7" w:rsidR="00A34413" w:rsidRPr="00222DF1" w:rsidRDefault="00A34413" w:rsidP="00896C6F">
      <w:pPr>
        <w:spacing w:line="360" w:lineRule="auto"/>
        <w:rPr>
          <w:rFonts w:eastAsia="Calibri" w:cs="Times New Roman"/>
        </w:rPr>
      </w:pPr>
      <w:r w:rsidRPr="00222DF1">
        <w:rPr>
          <w:rFonts w:eastAsia="Calibri" w:cs="Times New Roman"/>
        </w:rPr>
        <w:t>Verschillen aspecten leiden tot verschillende tuchtrechtelijke uitspraken. Uit de analyse kan worden geconcludeerd dat wanneer een notaris 1 á 2 plichten heeft geschonden de</w:t>
      </w:r>
      <w:r w:rsidR="006D5740">
        <w:rPr>
          <w:rFonts w:eastAsia="Calibri" w:cs="Times New Roman"/>
        </w:rPr>
        <w:t>ze</w:t>
      </w:r>
      <w:r w:rsidRPr="00222DF1">
        <w:rPr>
          <w:rFonts w:eastAsia="Calibri" w:cs="Times New Roman"/>
        </w:rPr>
        <w:t xml:space="preserve"> maatregel van waarschuwing krijgt opgelegd. Tevens is er uit analyse gebleken dat wanneer de notaris 3 á 4 plichten heeft geschonden, de maatregel berisping </w:t>
      </w:r>
      <w:r w:rsidR="003A7AB9" w:rsidRPr="00222DF1">
        <w:rPr>
          <w:rFonts w:eastAsia="Calibri" w:cs="Times New Roman"/>
        </w:rPr>
        <w:t xml:space="preserve">wordt </w:t>
      </w:r>
      <w:r w:rsidRPr="00222DF1">
        <w:rPr>
          <w:rFonts w:eastAsia="Calibri" w:cs="Times New Roman"/>
        </w:rPr>
        <w:t>opgelegd. Gebleken is dat de maatregel schorsing opgelegd wordt wanneer de notaris meerdere plichten schend</w:t>
      </w:r>
      <w:r w:rsidR="008B1AC2" w:rsidRPr="00222DF1">
        <w:rPr>
          <w:rFonts w:eastAsia="Calibri" w:cs="Times New Roman"/>
        </w:rPr>
        <w:t>t</w:t>
      </w:r>
      <w:r w:rsidRPr="00222DF1">
        <w:rPr>
          <w:rFonts w:eastAsia="Calibri" w:cs="Times New Roman"/>
        </w:rPr>
        <w:t xml:space="preserve"> en daarbij verwijtbaar handelt. </w:t>
      </w:r>
      <w:r w:rsidR="00804A0D">
        <w:rPr>
          <w:rFonts w:eastAsia="Calibri" w:cs="Times New Roman"/>
        </w:rPr>
        <w:t>Bij de</w:t>
      </w:r>
      <w:r w:rsidRPr="00222DF1">
        <w:rPr>
          <w:rFonts w:eastAsia="Calibri" w:cs="Times New Roman"/>
        </w:rPr>
        <w:t xml:space="preserve"> situaties schorsing zijn de handelingen of nalaten van de notaris </w:t>
      </w:r>
      <w:r w:rsidR="006B79A8" w:rsidRPr="00222DF1">
        <w:rPr>
          <w:rFonts w:eastAsia="Calibri" w:cs="Times New Roman"/>
        </w:rPr>
        <w:t>zijn</w:t>
      </w:r>
      <w:r w:rsidRPr="00222DF1">
        <w:rPr>
          <w:rFonts w:eastAsia="Calibri" w:cs="Times New Roman"/>
        </w:rPr>
        <w:t xml:space="preserve"> dermate ernstig dat hiervoor een zwaardere straf wordt opgelegd.</w:t>
      </w:r>
    </w:p>
    <w:p w14:paraId="56DED5FA" w14:textId="36D6E693" w:rsidR="00A34413" w:rsidRPr="00222DF1" w:rsidRDefault="00A34413" w:rsidP="00896C6F">
      <w:pPr>
        <w:spacing w:line="360" w:lineRule="auto"/>
        <w:rPr>
          <w:rFonts w:eastAsia="Calibri" w:cs="Times New Roman"/>
        </w:rPr>
      </w:pPr>
    </w:p>
    <w:p w14:paraId="6D585F21" w14:textId="1232BAD7" w:rsidR="0017514D" w:rsidRPr="00945623" w:rsidRDefault="0017514D" w:rsidP="00896C6F">
      <w:pPr>
        <w:pStyle w:val="Lijstalinea"/>
        <w:numPr>
          <w:ilvl w:val="0"/>
          <w:numId w:val="36"/>
        </w:numPr>
        <w:spacing w:line="360" w:lineRule="auto"/>
        <w:rPr>
          <w:rFonts w:eastAsia="Calibri" w:cs="Times New Roman"/>
          <w:b/>
          <w:u w:val="single"/>
        </w:rPr>
      </w:pPr>
      <w:r w:rsidRPr="00945623">
        <w:rPr>
          <w:rFonts w:eastAsia="Calibri" w:cs="Times New Roman"/>
          <w:b/>
          <w:u w:val="single"/>
        </w:rPr>
        <w:t xml:space="preserve">Per categorie: </w:t>
      </w:r>
    </w:p>
    <w:p w14:paraId="2185E37E" w14:textId="2387D37A" w:rsidR="0017514D" w:rsidRPr="00222DF1" w:rsidRDefault="0017514D" w:rsidP="00896C6F">
      <w:pPr>
        <w:spacing w:line="360" w:lineRule="auto"/>
        <w:rPr>
          <w:rFonts w:eastAsia="Calibri" w:cs="Times New Roman"/>
          <w:b/>
        </w:rPr>
      </w:pPr>
      <w:r w:rsidRPr="00222DF1">
        <w:rPr>
          <w:rFonts w:eastAsia="Calibri" w:cs="Times New Roman"/>
          <w:b/>
        </w:rPr>
        <w:t xml:space="preserve">Waarschuwing </w:t>
      </w:r>
    </w:p>
    <w:p w14:paraId="1C8E0A50" w14:textId="7C253500" w:rsidR="003B1EBA" w:rsidRPr="00222DF1" w:rsidRDefault="00A34413" w:rsidP="00896C6F">
      <w:pPr>
        <w:spacing w:line="360" w:lineRule="auto"/>
        <w:rPr>
          <w:rFonts w:eastAsia="Calibri" w:cs="Times New Roman"/>
        </w:rPr>
      </w:pPr>
      <w:r w:rsidRPr="00222DF1">
        <w:rPr>
          <w:rFonts w:eastAsia="Calibri" w:cs="Times New Roman"/>
        </w:rPr>
        <w:t xml:space="preserve">Als het gaat om de tuchtrechtelijke maatregel waarschuwing, blijkt uit jurisprudentieonderzoek dat de notaris fouten maakt die </w:t>
      </w:r>
      <w:r w:rsidR="00E64E57" w:rsidRPr="00222DF1">
        <w:rPr>
          <w:rFonts w:eastAsia="Calibri" w:cs="Times New Roman"/>
        </w:rPr>
        <w:t>niet door de beugel kunnen</w:t>
      </w:r>
      <w:r w:rsidR="00B42D99" w:rsidRPr="00222DF1">
        <w:rPr>
          <w:rFonts w:eastAsia="Calibri" w:cs="Times New Roman"/>
        </w:rPr>
        <w:t xml:space="preserve"> (bijvoorbeeld geen cliëntenonderzoek verrichten)</w:t>
      </w:r>
      <w:r w:rsidR="00E64E57" w:rsidRPr="00222DF1">
        <w:rPr>
          <w:rFonts w:eastAsia="Calibri" w:cs="Times New Roman"/>
        </w:rPr>
        <w:t xml:space="preserve">. Dit zorgt ervoor </w:t>
      </w:r>
      <w:r w:rsidR="00D859B7" w:rsidRPr="00222DF1">
        <w:rPr>
          <w:rFonts w:eastAsia="Calibri" w:cs="Times New Roman"/>
        </w:rPr>
        <w:t xml:space="preserve">dat </w:t>
      </w:r>
      <w:r w:rsidR="0067644A" w:rsidRPr="00222DF1">
        <w:rPr>
          <w:rFonts w:eastAsia="Calibri" w:cs="Times New Roman"/>
        </w:rPr>
        <w:t>de tuchtrechter niet alleen de klacht gegrond verklaar</w:t>
      </w:r>
      <w:r w:rsidR="00EA5BC6">
        <w:rPr>
          <w:rFonts w:eastAsia="Calibri" w:cs="Times New Roman"/>
        </w:rPr>
        <w:t>t</w:t>
      </w:r>
      <w:r w:rsidR="0067644A" w:rsidRPr="00222DF1">
        <w:rPr>
          <w:rFonts w:eastAsia="Calibri" w:cs="Times New Roman"/>
        </w:rPr>
        <w:t xml:space="preserve"> maar dat hij het </w:t>
      </w:r>
      <w:r w:rsidR="00B37D4C">
        <w:rPr>
          <w:rFonts w:eastAsia="Calibri" w:cs="Times New Roman"/>
        </w:rPr>
        <w:t>noodzakelijk</w:t>
      </w:r>
      <w:r w:rsidR="0067644A" w:rsidRPr="00222DF1">
        <w:rPr>
          <w:rFonts w:eastAsia="Calibri" w:cs="Times New Roman"/>
        </w:rPr>
        <w:t xml:space="preserve"> vindt om daarnaast </w:t>
      </w:r>
      <w:r w:rsidR="00D859B7" w:rsidRPr="00222DF1">
        <w:rPr>
          <w:rFonts w:eastAsia="Calibri" w:cs="Times New Roman"/>
        </w:rPr>
        <w:t>een st</w:t>
      </w:r>
      <w:r w:rsidR="008055AF" w:rsidRPr="00222DF1">
        <w:rPr>
          <w:rFonts w:eastAsia="Calibri" w:cs="Times New Roman"/>
        </w:rPr>
        <w:t>r</w:t>
      </w:r>
      <w:r w:rsidR="00D859B7" w:rsidRPr="00222DF1">
        <w:rPr>
          <w:rFonts w:eastAsia="Calibri" w:cs="Times New Roman"/>
        </w:rPr>
        <w:t xml:space="preserve">af </w:t>
      </w:r>
      <w:r w:rsidR="00D37E9D" w:rsidRPr="00222DF1">
        <w:rPr>
          <w:rFonts w:eastAsia="Calibri" w:cs="Times New Roman"/>
        </w:rPr>
        <w:t>op te leggen</w:t>
      </w:r>
      <w:r w:rsidR="00D859B7" w:rsidRPr="00222DF1">
        <w:rPr>
          <w:rFonts w:eastAsia="Calibri" w:cs="Times New Roman"/>
        </w:rPr>
        <w:t>.</w:t>
      </w:r>
      <w:r w:rsidRPr="00222DF1">
        <w:rPr>
          <w:rFonts w:eastAsia="Calibri" w:cs="Times New Roman"/>
        </w:rPr>
        <w:t xml:space="preserve"> </w:t>
      </w:r>
      <w:r w:rsidR="009A5029" w:rsidRPr="00222DF1">
        <w:rPr>
          <w:rFonts w:eastAsia="Calibri" w:cs="Times New Roman"/>
        </w:rPr>
        <w:t>In de geanalyseerde</w:t>
      </w:r>
      <w:r w:rsidRPr="00222DF1">
        <w:rPr>
          <w:rFonts w:eastAsia="Calibri" w:cs="Times New Roman"/>
        </w:rPr>
        <w:t xml:space="preserve"> zaken </w:t>
      </w:r>
      <w:r w:rsidR="00215E21" w:rsidRPr="00222DF1">
        <w:rPr>
          <w:rFonts w:eastAsia="Calibri" w:cs="Times New Roman"/>
        </w:rPr>
        <w:t xml:space="preserve">heeft de notaris kennelijk </w:t>
      </w:r>
      <w:r w:rsidRPr="00222DF1">
        <w:rPr>
          <w:rFonts w:eastAsia="Calibri" w:cs="Times New Roman"/>
        </w:rPr>
        <w:t>zijn plichten verwaarloos</w:t>
      </w:r>
      <w:r w:rsidR="002B2879" w:rsidRPr="00222DF1">
        <w:rPr>
          <w:rFonts w:eastAsia="Calibri" w:cs="Times New Roman"/>
        </w:rPr>
        <w:t>d</w:t>
      </w:r>
      <w:r w:rsidRPr="00222DF1">
        <w:rPr>
          <w:rFonts w:eastAsia="Calibri" w:cs="Times New Roman"/>
        </w:rPr>
        <w:t xml:space="preserve">. Hierdoor is de notaris schuldig aan het handelen of nalaten in strijd met de zorg die hij behoort te betrachten. </w:t>
      </w:r>
      <w:r w:rsidR="004E476D" w:rsidRPr="004E476D">
        <w:rPr>
          <w:rFonts w:eastAsia="Calibri" w:cs="Times New Roman"/>
        </w:rPr>
        <w:t>Uit de analyse van de jurisprudentie is het volgende gebleken</w:t>
      </w:r>
      <w:r w:rsidR="003B1EBA" w:rsidRPr="00222DF1">
        <w:rPr>
          <w:rFonts w:eastAsia="Calibri" w:cs="Times New Roman"/>
        </w:rPr>
        <w:t>:</w:t>
      </w:r>
    </w:p>
    <w:p w14:paraId="43858A59" w14:textId="0F7E1400" w:rsidR="009B202A" w:rsidRPr="00222DF1" w:rsidRDefault="003B1EBA" w:rsidP="00896C6F">
      <w:pPr>
        <w:pStyle w:val="Lijstalinea"/>
        <w:numPr>
          <w:ilvl w:val="0"/>
          <w:numId w:val="8"/>
        </w:numPr>
        <w:spacing w:line="360" w:lineRule="auto"/>
        <w:rPr>
          <w:rFonts w:eastAsia="Calibri" w:cs="Times New Roman"/>
        </w:rPr>
      </w:pPr>
      <w:r w:rsidRPr="00222DF1">
        <w:rPr>
          <w:rFonts w:eastAsia="Calibri" w:cs="Times New Roman"/>
        </w:rPr>
        <w:t>D</w:t>
      </w:r>
      <w:r w:rsidR="00A34413" w:rsidRPr="00222DF1">
        <w:rPr>
          <w:rFonts w:eastAsia="Calibri" w:cs="Times New Roman"/>
        </w:rPr>
        <w:t>e notaris in kwestie heeft nagelaten in het plegen van (verscherpt) cliëntenonderzoek</w:t>
      </w:r>
      <w:r w:rsidR="00B42D99" w:rsidRPr="00222DF1">
        <w:rPr>
          <w:rFonts w:eastAsia="Calibri" w:cs="Times New Roman"/>
        </w:rPr>
        <w:t xml:space="preserve"> op grond van de Wwft</w:t>
      </w:r>
      <w:r w:rsidR="00A34413" w:rsidRPr="00222DF1">
        <w:rPr>
          <w:rFonts w:eastAsia="Calibri" w:cs="Times New Roman"/>
        </w:rPr>
        <w:t xml:space="preserve">. </w:t>
      </w:r>
      <w:r w:rsidR="002A7171" w:rsidRPr="00222DF1">
        <w:rPr>
          <w:rFonts w:eastAsia="Calibri" w:cs="Times New Roman"/>
        </w:rPr>
        <w:t xml:space="preserve">Wanneer er sprake is van een ongebruikelijke transactie, moet </w:t>
      </w:r>
      <w:r w:rsidR="00D71B15" w:rsidRPr="00222DF1">
        <w:rPr>
          <w:rFonts w:eastAsia="Calibri" w:cs="Times New Roman"/>
        </w:rPr>
        <w:t>hiervan</w:t>
      </w:r>
      <w:r w:rsidR="002A7171" w:rsidRPr="00222DF1">
        <w:rPr>
          <w:rFonts w:eastAsia="Calibri" w:cs="Times New Roman"/>
        </w:rPr>
        <w:t xml:space="preserve"> melding worden gedaan bij de </w:t>
      </w:r>
      <w:r w:rsidR="002C1944" w:rsidRPr="00222DF1">
        <w:rPr>
          <w:rFonts w:eastAsia="Calibri" w:cs="Times New Roman"/>
        </w:rPr>
        <w:t xml:space="preserve">FIU. </w:t>
      </w:r>
      <w:r w:rsidR="00B61152" w:rsidRPr="00222DF1">
        <w:rPr>
          <w:rFonts w:eastAsia="Calibri" w:cs="Times New Roman"/>
        </w:rPr>
        <w:t xml:space="preserve">Ook hierin wordt regelmatig nagelaten zonder opgaven van reden. </w:t>
      </w:r>
      <w:r w:rsidR="00B02077" w:rsidRPr="00222DF1">
        <w:rPr>
          <w:rFonts w:eastAsia="Calibri" w:cs="Times New Roman"/>
        </w:rPr>
        <w:t xml:space="preserve">Uit de beoordeling van de rechter </w:t>
      </w:r>
      <w:r w:rsidR="00001943" w:rsidRPr="00222DF1">
        <w:rPr>
          <w:rFonts w:eastAsia="Calibri" w:cs="Times New Roman"/>
        </w:rPr>
        <w:t xml:space="preserve">blijkt dat er streng wordt getoetst of er aan de </w:t>
      </w:r>
      <w:r w:rsidR="005361A3" w:rsidRPr="00222DF1">
        <w:rPr>
          <w:rFonts w:eastAsia="Calibri" w:cs="Times New Roman"/>
        </w:rPr>
        <w:t>Wwft</w:t>
      </w:r>
      <w:r w:rsidR="00001943" w:rsidRPr="00222DF1">
        <w:rPr>
          <w:rFonts w:eastAsia="Calibri" w:cs="Times New Roman"/>
        </w:rPr>
        <w:t xml:space="preserve"> is voldaan. </w:t>
      </w:r>
      <w:r w:rsidR="001A5905" w:rsidRPr="00222DF1">
        <w:rPr>
          <w:rFonts w:eastAsia="Calibri" w:cs="Times New Roman"/>
        </w:rPr>
        <w:t xml:space="preserve">In de meeste gevallen gaat het erom dat er nagelaten is in (verscherpt) cliëntenonderzoek. </w:t>
      </w:r>
      <w:r w:rsidR="00B65BDD" w:rsidRPr="00222DF1">
        <w:rPr>
          <w:rFonts w:eastAsia="Calibri" w:cs="Times New Roman"/>
        </w:rPr>
        <w:t xml:space="preserve">Zeker wanneer er sprake is van risicofactoren. </w:t>
      </w:r>
      <w:r w:rsidR="0067389D" w:rsidRPr="00222DF1">
        <w:rPr>
          <w:rFonts w:eastAsia="Calibri" w:cs="Times New Roman"/>
        </w:rPr>
        <w:t xml:space="preserve">Niet alleen om het witwassen van geld en het financieren van terrorisme is het van belang om cliëntenonderzoek </w:t>
      </w:r>
      <w:r w:rsidR="0042509E" w:rsidRPr="00222DF1">
        <w:rPr>
          <w:rFonts w:eastAsia="Calibri" w:cs="Times New Roman"/>
        </w:rPr>
        <w:t>te verrichten maar ook om identiteitsfraude tegen te gaan.</w:t>
      </w:r>
      <w:r w:rsidR="00A82105" w:rsidRPr="00222DF1">
        <w:rPr>
          <w:rFonts w:eastAsia="Calibri" w:cs="Times New Roman"/>
        </w:rPr>
        <w:t xml:space="preserve"> (Dit is bijvoorbeeld te zien in: ECLI:NL:TNORDHA:2019:1)</w:t>
      </w:r>
    </w:p>
    <w:p w14:paraId="331BD47D" w14:textId="163D452D" w:rsidR="009B202A" w:rsidRPr="00222DF1" w:rsidRDefault="009B202A" w:rsidP="00896C6F">
      <w:pPr>
        <w:pStyle w:val="Lijstalinea"/>
        <w:numPr>
          <w:ilvl w:val="0"/>
          <w:numId w:val="8"/>
        </w:numPr>
        <w:spacing w:line="360" w:lineRule="auto"/>
        <w:rPr>
          <w:rFonts w:eastAsia="Calibri" w:cs="Times New Roman"/>
        </w:rPr>
      </w:pPr>
      <w:r w:rsidRPr="00222DF1">
        <w:rPr>
          <w:rFonts w:eastAsia="Calibri" w:cs="Times New Roman"/>
        </w:rPr>
        <w:t>Het komt</w:t>
      </w:r>
      <w:r w:rsidR="001A64FB" w:rsidRPr="00222DF1">
        <w:rPr>
          <w:rFonts w:eastAsia="Calibri" w:cs="Times New Roman"/>
        </w:rPr>
        <w:t xml:space="preserve"> voor dat gelden worden overgemaakt van de ene naar de andere partij, buiten de notaris om.</w:t>
      </w:r>
      <w:r w:rsidR="00DD28D6" w:rsidRPr="00222DF1">
        <w:rPr>
          <w:rFonts w:eastAsia="Calibri" w:cs="Times New Roman"/>
        </w:rPr>
        <w:t xml:space="preserve"> </w:t>
      </w:r>
      <w:r w:rsidR="00E13985" w:rsidRPr="00222DF1">
        <w:rPr>
          <w:rFonts w:eastAsia="Calibri" w:cs="Times New Roman"/>
        </w:rPr>
        <w:t>Dit is geoorloofd maar juist bij een aantal van dit soort dossier</w:t>
      </w:r>
      <w:r w:rsidR="00FF02A1">
        <w:rPr>
          <w:rFonts w:eastAsia="Calibri" w:cs="Times New Roman"/>
        </w:rPr>
        <w:t>s</w:t>
      </w:r>
      <w:r w:rsidR="00E13985" w:rsidRPr="00222DF1">
        <w:rPr>
          <w:rFonts w:eastAsia="Calibri" w:cs="Times New Roman"/>
        </w:rPr>
        <w:t xml:space="preserve"> blijkt achteraf dat er sprake was van witwassen van geld. </w:t>
      </w:r>
      <w:r w:rsidR="004B6286" w:rsidRPr="00222DF1">
        <w:rPr>
          <w:rFonts w:eastAsia="Calibri" w:cs="Times New Roman"/>
        </w:rPr>
        <w:t>(Dit is bijvoorbeeld te zien in: ECLI:NL:TNORDHA:2019:1</w:t>
      </w:r>
      <w:r w:rsidR="008B3022" w:rsidRPr="00222DF1">
        <w:rPr>
          <w:rFonts w:eastAsia="Calibri" w:cs="Times New Roman"/>
        </w:rPr>
        <w:t>.</w:t>
      </w:r>
      <w:r w:rsidR="004B6286" w:rsidRPr="00222DF1">
        <w:rPr>
          <w:rFonts w:eastAsia="Calibri" w:cs="Times New Roman"/>
        </w:rPr>
        <w:t>)</w:t>
      </w:r>
    </w:p>
    <w:p w14:paraId="798EB0FD" w14:textId="484AF326" w:rsidR="003B1EBA" w:rsidRPr="00222DF1" w:rsidRDefault="001F6E05" w:rsidP="00896C6F">
      <w:pPr>
        <w:pStyle w:val="Lijstalinea"/>
        <w:numPr>
          <w:ilvl w:val="0"/>
          <w:numId w:val="8"/>
        </w:numPr>
        <w:spacing w:line="360" w:lineRule="auto"/>
        <w:rPr>
          <w:rFonts w:eastAsia="Calibri" w:cs="Times New Roman"/>
        </w:rPr>
      </w:pPr>
      <w:r w:rsidRPr="00222DF1">
        <w:rPr>
          <w:rFonts w:eastAsia="Calibri" w:cs="Times New Roman"/>
        </w:rPr>
        <w:lastRenderedPageBreak/>
        <w:t xml:space="preserve">Het komt ook voor dat de notaris een akte passeert ook al is hij niet in het bezit van </w:t>
      </w:r>
      <w:r w:rsidR="00DB4D35" w:rsidRPr="00222DF1">
        <w:rPr>
          <w:rFonts w:eastAsia="Calibri" w:cs="Times New Roman"/>
        </w:rPr>
        <w:t xml:space="preserve">alle, voor hem, relevante stukken. </w:t>
      </w:r>
      <w:r w:rsidR="0025642F" w:rsidRPr="00222DF1">
        <w:rPr>
          <w:rFonts w:eastAsia="Calibri" w:cs="Times New Roman"/>
        </w:rPr>
        <w:t>Hierdoor kan het voorkomen dat er delen in de akten niet correct zijn</w:t>
      </w:r>
      <w:r w:rsidR="00EC7BEB" w:rsidRPr="00222DF1">
        <w:rPr>
          <w:rFonts w:eastAsia="Calibri" w:cs="Times New Roman"/>
        </w:rPr>
        <w:t xml:space="preserve"> en daardoor niet overeenstemmen met de werkelijkheid. </w:t>
      </w:r>
      <w:r w:rsidR="0077722B" w:rsidRPr="00222DF1">
        <w:rPr>
          <w:rFonts w:eastAsia="Calibri" w:cs="Times New Roman"/>
        </w:rPr>
        <w:t>(Dit is bijvoorbeeld te zien in: ECLI:NL:TNORAMS:2019:1</w:t>
      </w:r>
      <w:r w:rsidR="008B3022" w:rsidRPr="00222DF1">
        <w:rPr>
          <w:rFonts w:eastAsia="Calibri" w:cs="Times New Roman"/>
        </w:rPr>
        <w:t>.</w:t>
      </w:r>
      <w:r w:rsidR="0077722B" w:rsidRPr="00222DF1">
        <w:rPr>
          <w:rFonts w:eastAsia="Calibri" w:cs="Times New Roman"/>
        </w:rPr>
        <w:t>)</w:t>
      </w:r>
    </w:p>
    <w:p w14:paraId="7EF862EB" w14:textId="2C846739" w:rsidR="00A34413" w:rsidRPr="00222DF1" w:rsidRDefault="00286DB9" w:rsidP="00896C6F">
      <w:pPr>
        <w:pStyle w:val="Lijstalinea"/>
        <w:numPr>
          <w:ilvl w:val="0"/>
          <w:numId w:val="8"/>
        </w:numPr>
        <w:spacing w:line="360" w:lineRule="auto"/>
        <w:rPr>
          <w:rFonts w:eastAsia="Calibri" w:cs="Times New Roman"/>
        </w:rPr>
      </w:pPr>
      <w:r>
        <w:rPr>
          <w:rFonts w:eastAsia="Calibri" w:cs="Times New Roman"/>
        </w:rPr>
        <w:t>V</w:t>
      </w:r>
      <w:r w:rsidR="009F552C" w:rsidRPr="00222DF1">
        <w:rPr>
          <w:rFonts w:eastAsia="Calibri" w:cs="Times New Roman"/>
        </w:rPr>
        <w:t>erder is er ook niet altijd rekening gehouden met het mogelijk benadelen van andere partijen.</w:t>
      </w:r>
      <w:r w:rsidR="008B3022" w:rsidRPr="00222DF1">
        <w:rPr>
          <w:rFonts w:eastAsia="Calibri" w:cs="Times New Roman"/>
        </w:rPr>
        <w:t xml:space="preserve"> (Dit is bijvoorbeeld te zien in: ECLI:NL:TNORARL:2018:5.)</w:t>
      </w:r>
    </w:p>
    <w:p w14:paraId="722EBD27" w14:textId="38A4EC3B" w:rsidR="00AA7181" w:rsidRPr="00222DF1" w:rsidRDefault="00C74F2F" w:rsidP="00896C6F">
      <w:pPr>
        <w:pStyle w:val="Lijstalinea"/>
        <w:numPr>
          <w:ilvl w:val="0"/>
          <w:numId w:val="8"/>
        </w:numPr>
        <w:spacing w:line="360" w:lineRule="auto"/>
        <w:rPr>
          <w:rFonts w:eastAsia="Calibri" w:cs="Times New Roman"/>
        </w:rPr>
      </w:pPr>
      <w:r w:rsidRPr="00222DF1">
        <w:rPr>
          <w:rFonts w:eastAsia="Calibri" w:cs="Times New Roman"/>
        </w:rPr>
        <w:t xml:space="preserve">Er is sprake van een incompleet dossiers. Zo wordt er </w:t>
      </w:r>
      <w:r w:rsidR="00BD7DD1">
        <w:rPr>
          <w:rFonts w:eastAsia="Calibri" w:cs="Times New Roman"/>
        </w:rPr>
        <w:t xml:space="preserve">bijvoorbeeld </w:t>
      </w:r>
      <w:r w:rsidRPr="00222DF1">
        <w:rPr>
          <w:rFonts w:eastAsia="Calibri" w:cs="Times New Roman"/>
        </w:rPr>
        <w:t xml:space="preserve">geen correspondentie geconstateerd in dossiers. Verder is er geen correcte vastlegging van het dossier waardoor er niet altijd even duidelijk kan worden geconstateerd dat een handeling daadwerkelijk is uitgevoerd. </w:t>
      </w:r>
      <w:r w:rsidR="00C214D0" w:rsidRPr="00222DF1">
        <w:rPr>
          <w:rFonts w:eastAsia="Calibri" w:cs="Times New Roman"/>
        </w:rPr>
        <w:t>(Dit is bijvoorbeeld te zien in: ECLI:NL:TNORDHA:2016:36.)</w:t>
      </w:r>
    </w:p>
    <w:p w14:paraId="19F7BE3F" w14:textId="2CC8BD79" w:rsidR="00A34413" w:rsidRPr="00222DF1" w:rsidRDefault="00A34413" w:rsidP="00896C6F">
      <w:pPr>
        <w:spacing w:line="360" w:lineRule="auto"/>
        <w:rPr>
          <w:rFonts w:eastAsia="Calibri" w:cs="Times New Roman"/>
        </w:rPr>
      </w:pPr>
    </w:p>
    <w:p w14:paraId="2C198FBE" w14:textId="269969B8" w:rsidR="0017514D" w:rsidRPr="00222DF1" w:rsidRDefault="0017514D" w:rsidP="00896C6F">
      <w:pPr>
        <w:spacing w:line="360" w:lineRule="auto"/>
        <w:rPr>
          <w:rFonts w:eastAsia="Calibri" w:cs="Times New Roman"/>
          <w:b/>
        </w:rPr>
      </w:pPr>
      <w:r w:rsidRPr="00222DF1">
        <w:rPr>
          <w:rFonts w:eastAsia="Calibri" w:cs="Times New Roman"/>
          <w:b/>
        </w:rPr>
        <w:t>Berisping</w:t>
      </w:r>
    </w:p>
    <w:p w14:paraId="20AE0A4C" w14:textId="3B26C997" w:rsidR="009B202A" w:rsidRPr="00222DF1" w:rsidRDefault="000862DF" w:rsidP="00896C6F">
      <w:pPr>
        <w:spacing w:line="360" w:lineRule="auto"/>
        <w:rPr>
          <w:rFonts w:eastAsia="Calibri" w:cs="Times New Roman"/>
        </w:rPr>
      </w:pPr>
      <w:r w:rsidRPr="00222DF1">
        <w:rPr>
          <w:rFonts w:eastAsia="Calibri" w:cs="Times New Roman"/>
        </w:rPr>
        <w:t xml:space="preserve">Als het gaat om de tuchtrechtelijke maatregel berisping, blijkt uit jurisprudentieonderzoek dat de notaris op meerdere fronten verwijtbaar handelt of nalaat in strijd met de wet. </w:t>
      </w:r>
      <w:r w:rsidR="00787D0A" w:rsidRPr="00222DF1">
        <w:rPr>
          <w:rFonts w:eastAsia="Calibri" w:cs="Times New Roman"/>
        </w:rPr>
        <w:t>Hierbij word</w:t>
      </w:r>
      <w:r w:rsidR="00E92650" w:rsidRPr="00222DF1">
        <w:rPr>
          <w:rFonts w:eastAsia="Calibri" w:cs="Times New Roman"/>
        </w:rPr>
        <w:t xml:space="preserve">en niet alleen de voorgenoemde plichten geschonden maar gaat het </w:t>
      </w:r>
      <w:r w:rsidR="00307D7D">
        <w:rPr>
          <w:rFonts w:eastAsia="Calibri" w:cs="Times New Roman"/>
        </w:rPr>
        <w:t xml:space="preserve">er </w:t>
      </w:r>
      <w:r w:rsidR="00E92650" w:rsidRPr="00222DF1">
        <w:rPr>
          <w:rFonts w:eastAsia="Calibri" w:cs="Times New Roman"/>
        </w:rPr>
        <w:t xml:space="preserve">ook om dat de notaris </w:t>
      </w:r>
      <w:r w:rsidR="0079413C">
        <w:rPr>
          <w:rFonts w:eastAsia="Calibri" w:cs="Times New Roman"/>
        </w:rPr>
        <w:t xml:space="preserve">zich </w:t>
      </w:r>
      <w:r w:rsidR="00E92650" w:rsidRPr="00222DF1">
        <w:rPr>
          <w:rFonts w:eastAsia="Calibri" w:cs="Times New Roman"/>
        </w:rPr>
        <w:t xml:space="preserve">hiervan bewust is. </w:t>
      </w:r>
      <w:r w:rsidR="009B202A" w:rsidRPr="00222DF1">
        <w:rPr>
          <w:rFonts w:eastAsia="Calibri" w:cs="Times New Roman"/>
        </w:rPr>
        <w:t xml:space="preserve">Uit de analyse van de jurisprudentie </w:t>
      </w:r>
      <w:r w:rsidR="00E57366">
        <w:rPr>
          <w:rFonts w:eastAsia="Calibri" w:cs="Times New Roman"/>
        </w:rPr>
        <w:t>is het volgende gebleken</w:t>
      </w:r>
      <w:r w:rsidR="009B202A" w:rsidRPr="00222DF1">
        <w:rPr>
          <w:rFonts w:eastAsia="Calibri" w:cs="Times New Roman"/>
        </w:rPr>
        <w:t xml:space="preserve">: </w:t>
      </w:r>
    </w:p>
    <w:p w14:paraId="12C0BB86" w14:textId="444C2D42" w:rsidR="00813C08" w:rsidRPr="00222DF1" w:rsidRDefault="00813C08" w:rsidP="00896C6F">
      <w:pPr>
        <w:pStyle w:val="Lijstalinea"/>
        <w:numPr>
          <w:ilvl w:val="0"/>
          <w:numId w:val="8"/>
        </w:numPr>
        <w:spacing w:line="360" w:lineRule="auto"/>
        <w:rPr>
          <w:rFonts w:eastAsia="Calibri" w:cs="Times New Roman"/>
        </w:rPr>
      </w:pPr>
      <w:r w:rsidRPr="00222DF1">
        <w:rPr>
          <w:rFonts w:eastAsia="Calibri" w:cs="Times New Roman"/>
        </w:rPr>
        <w:t xml:space="preserve">De notaris moet onderzoek plegen naar de achtergrond van de aandelenoverdracht en naar de koopprijs van de aandelen. Er had kunnen worden geconstateerd dat er geen reële koopprijs is afgesproken voor de betreffende aandelen. Hierin wordt vaak nagelaten, maar ook dit is een aspect om nader onderzoek te verrichten om witwassen en financieren van terrorisme te voorkomen. </w:t>
      </w:r>
      <w:r w:rsidR="006302D6" w:rsidRPr="00222DF1">
        <w:rPr>
          <w:rFonts w:eastAsia="Calibri" w:cs="Times New Roman"/>
        </w:rPr>
        <w:t>(Dit is bijvoorbeeld te zien in: ECLI:NL:TNORAMS:2018:13.)</w:t>
      </w:r>
    </w:p>
    <w:p w14:paraId="7A04F1EC" w14:textId="28A466E5" w:rsidR="00813C08" w:rsidRPr="00222DF1" w:rsidRDefault="007C7D09" w:rsidP="00896C6F">
      <w:pPr>
        <w:pStyle w:val="Lijstalinea"/>
        <w:numPr>
          <w:ilvl w:val="0"/>
          <w:numId w:val="8"/>
        </w:numPr>
        <w:spacing w:line="360" w:lineRule="auto"/>
        <w:rPr>
          <w:rFonts w:eastAsia="Calibri" w:cs="Times New Roman"/>
        </w:rPr>
      </w:pPr>
      <w:r w:rsidRPr="00222DF1">
        <w:rPr>
          <w:rFonts w:eastAsia="Calibri" w:cs="Times New Roman"/>
        </w:rPr>
        <w:t>De notaris vervult zijn poortwachtersrol niet. Er wordt regelmatig te weinig onderzoek gepleegd naar de beweegredenen voor een transactie. Tevens wordt er niet goed onderbouw</w:t>
      </w:r>
      <w:r w:rsidR="00C93580" w:rsidRPr="00222DF1">
        <w:rPr>
          <w:rFonts w:eastAsia="Calibri" w:cs="Times New Roman"/>
        </w:rPr>
        <w:t>d</w:t>
      </w:r>
      <w:r w:rsidRPr="00222DF1">
        <w:rPr>
          <w:rFonts w:eastAsia="Calibri" w:cs="Times New Roman"/>
        </w:rPr>
        <w:t xml:space="preserve"> dat een koopprijs voor aandelen 0 tot 1 euro bedraagt. </w:t>
      </w:r>
      <w:r w:rsidR="00DA21B6" w:rsidRPr="00222DF1">
        <w:rPr>
          <w:rFonts w:eastAsia="Calibri" w:cs="Times New Roman"/>
        </w:rPr>
        <w:t>Hierdoor wordt er niet aan de verplichtingen van de Wwft voldaan.</w:t>
      </w:r>
      <w:r w:rsidR="001C2F1C" w:rsidRPr="00222DF1">
        <w:rPr>
          <w:rFonts w:eastAsia="Calibri" w:cs="Times New Roman"/>
        </w:rPr>
        <w:t xml:space="preserve"> </w:t>
      </w:r>
      <w:r w:rsidR="00EA2ADF" w:rsidRPr="00222DF1">
        <w:rPr>
          <w:rFonts w:eastAsia="Calibri" w:cs="Times New Roman"/>
        </w:rPr>
        <w:t>(Dit is bijvoorbeeld te zien in: ECLI:NL:TNORSHE:2018:1.)</w:t>
      </w:r>
    </w:p>
    <w:p w14:paraId="090D6EB8" w14:textId="0783C567" w:rsidR="00C5537D" w:rsidRPr="00222DF1" w:rsidRDefault="001E6B46" w:rsidP="00896C6F">
      <w:pPr>
        <w:pStyle w:val="Lijstalinea"/>
        <w:numPr>
          <w:ilvl w:val="0"/>
          <w:numId w:val="8"/>
        </w:numPr>
        <w:spacing w:line="360" w:lineRule="auto"/>
        <w:rPr>
          <w:rFonts w:eastAsia="Calibri" w:cs="Times New Roman"/>
        </w:rPr>
      </w:pPr>
      <w:r w:rsidRPr="00222DF1">
        <w:rPr>
          <w:rFonts w:eastAsia="Calibri" w:cs="Times New Roman"/>
        </w:rPr>
        <w:t xml:space="preserve">Er is sprake van opgave van een schijnconstructie waardoor er een dubieuze financiële constructie is ontstaan. </w:t>
      </w:r>
      <w:r w:rsidR="0088616A" w:rsidRPr="00222DF1">
        <w:rPr>
          <w:rFonts w:eastAsia="Calibri" w:cs="Times New Roman"/>
        </w:rPr>
        <w:t xml:space="preserve">Ondanks </w:t>
      </w:r>
      <w:r w:rsidR="00BD03D1" w:rsidRPr="00222DF1">
        <w:rPr>
          <w:rFonts w:eastAsia="Calibri" w:cs="Times New Roman"/>
        </w:rPr>
        <w:t xml:space="preserve">dat hierop getoetst had moeten worden, is de akte gepasseerd. </w:t>
      </w:r>
      <w:r w:rsidR="001C2F1C" w:rsidRPr="00222DF1">
        <w:rPr>
          <w:rFonts w:eastAsia="Calibri" w:cs="Times New Roman"/>
        </w:rPr>
        <w:t>(Dit is bijvoorbeeld te zien in: ECLI:NL:TNORSHE:2018:1.)</w:t>
      </w:r>
    </w:p>
    <w:p w14:paraId="544397D3" w14:textId="33F934DC" w:rsidR="00104ECF" w:rsidRPr="00222DF1" w:rsidRDefault="003B3682" w:rsidP="00896C6F">
      <w:pPr>
        <w:pStyle w:val="Lijstalinea"/>
        <w:numPr>
          <w:ilvl w:val="0"/>
          <w:numId w:val="8"/>
        </w:numPr>
        <w:spacing w:line="360" w:lineRule="auto"/>
        <w:rPr>
          <w:rFonts w:eastAsia="Calibri" w:cs="Times New Roman"/>
        </w:rPr>
      </w:pPr>
      <w:r w:rsidRPr="00222DF1">
        <w:rPr>
          <w:rFonts w:eastAsia="Calibri" w:cs="Times New Roman"/>
        </w:rPr>
        <w:t xml:space="preserve">Er zijn werkfouten geconstateerd, zo is er nagelaten kennis te nemen van bepaalde documenten. Meerdere keren kwam het voor dat </w:t>
      </w:r>
      <w:r w:rsidR="00C13829" w:rsidRPr="00222DF1">
        <w:rPr>
          <w:rFonts w:eastAsia="Calibri" w:cs="Times New Roman"/>
        </w:rPr>
        <w:t xml:space="preserve">er geen inzage is geweest in documenten als jaarstukken. </w:t>
      </w:r>
      <w:r w:rsidR="00C5537D" w:rsidRPr="00222DF1">
        <w:rPr>
          <w:rFonts w:eastAsia="Calibri" w:cs="Times New Roman"/>
        </w:rPr>
        <w:t xml:space="preserve">De reden hiervoor luidt in veel gevallen dat er spoed was bij het passeren van de akte, wat een factor </w:t>
      </w:r>
      <w:r w:rsidR="00CC0A06" w:rsidRPr="00222DF1">
        <w:rPr>
          <w:rFonts w:eastAsia="Calibri" w:cs="Times New Roman"/>
        </w:rPr>
        <w:t xml:space="preserve">is voor eerder een verscherpt onderzoek naar de cliënten om witwassen en terroristen financiering tegen te gaan. </w:t>
      </w:r>
      <w:r w:rsidR="000673D8" w:rsidRPr="00222DF1">
        <w:rPr>
          <w:rFonts w:eastAsia="Calibri" w:cs="Times New Roman"/>
        </w:rPr>
        <w:t>(Dit is bijvoorbeeld te zien in: ECLI:NL:TNORDHA:2018:13.)</w:t>
      </w:r>
    </w:p>
    <w:p w14:paraId="7A6DAE0A" w14:textId="0CA8A839" w:rsidR="00005626" w:rsidRPr="00222DF1" w:rsidRDefault="00005626" w:rsidP="00896C6F">
      <w:pPr>
        <w:pStyle w:val="Lijstalinea"/>
        <w:numPr>
          <w:ilvl w:val="0"/>
          <w:numId w:val="8"/>
        </w:numPr>
        <w:spacing w:line="360" w:lineRule="auto"/>
        <w:rPr>
          <w:rFonts w:eastAsia="Calibri" w:cs="Times New Roman"/>
        </w:rPr>
      </w:pPr>
      <w:r w:rsidRPr="00222DF1">
        <w:rPr>
          <w:rFonts w:eastAsia="Calibri" w:cs="Times New Roman"/>
        </w:rPr>
        <w:lastRenderedPageBreak/>
        <w:t>Verder is er ook gebleken dat notarissen akten passeren terwijl zij nog niet in het bezit waren van alle benodigde stukken. De akte moeten vaak met spoed afgehandeld worden, juist daarbij moeten vraagtekens worden gezet. (Dit is bijvoorbeeld te zien in: ECLI:NL:TNORDHA:2018:13.)</w:t>
      </w:r>
    </w:p>
    <w:p w14:paraId="44B9CC33" w14:textId="3F4B13AE" w:rsidR="003C6ED4" w:rsidRPr="00222DF1" w:rsidRDefault="0083050E" w:rsidP="00896C6F">
      <w:pPr>
        <w:pStyle w:val="Lijstalinea"/>
        <w:numPr>
          <w:ilvl w:val="0"/>
          <w:numId w:val="8"/>
        </w:numPr>
        <w:spacing w:line="360" w:lineRule="auto"/>
        <w:rPr>
          <w:rFonts w:eastAsia="Calibri" w:cs="Times New Roman"/>
        </w:rPr>
      </w:pPr>
      <w:r w:rsidRPr="00222DF1">
        <w:rPr>
          <w:rFonts w:eastAsia="Calibri" w:cs="Times New Roman"/>
        </w:rPr>
        <w:t xml:space="preserve">Het komt ook voor dat notarissen zich nog niet hebben ingelezen in de nieuwe ontwikkelingen, zoals de invoering van de vierde anti-witwasrichtlijn. Hierdoor kunnen zij hun werkzaamheden niet </w:t>
      </w:r>
      <w:r w:rsidR="00915BF4" w:rsidRPr="00222DF1">
        <w:rPr>
          <w:rFonts w:eastAsia="Calibri" w:cs="Times New Roman"/>
        </w:rPr>
        <w:t xml:space="preserve">naar behoren uitvoeren. </w:t>
      </w:r>
      <w:r w:rsidR="00701ED5" w:rsidRPr="00222DF1">
        <w:rPr>
          <w:rFonts w:eastAsia="Calibri" w:cs="Times New Roman"/>
        </w:rPr>
        <w:t xml:space="preserve">Het gebeurt ook dat </w:t>
      </w:r>
      <w:r w:rsidR="00A56DAB" w:rsidRPr="00222DF1">
        <w:rPr>
          <w:rFonts w:eastAsia="Calibri" w:cs="Times New Roman"/>
        </w:rPr>
        <w:t xml:space="preserve">kantoorprocedures ten aanzien van </w:t>
      </w:r>
      <w:r w:rsidR="005A15F8" w:rsidRPr="00222DF1">
        <w:rPr>
          <w:rFonts w:eastAsia="Calibri" w:cs="Times New Roman"/>
        </w:rPr>
        <w:t>de naleving van de Wwft nog niet in het bezi</w:t>
      </w:r>
      <w:r w:rsidR="004D5344" w:rsidRPr="00222DF1">
        <w:rPr>
          <w:rFonts w:eastAsia="Calibri" w:cs="Times New Roman"/>
        </w:rPr>
        <w:t>t</w:t>
      </w:r>
      <w:r w:rsidR="005A15F8" w:rsidRPr="00222DF1">
        <w:rPr>
          <w:rFonts w:eastAsia="Calibri" w:cs="Times New Roman"/>
        </w:rPr>
        <w:t xml:space="preserve"> zijn van een beleid ten aanzien van bijvoorbeeld van acceptatie van cliënte</w:t>
      </w:r>
      <w:r w:rsidR="00B91224" w:rsidRPr="00222DF1">
        <w:rPr>
          <w:rFonts w:eastAsia="Calibri" w:cs="Times New Roman"/>
        </w:rPr>
        <w:t xml:space="preserve">n. </w:t>
      </w:r>
      <w:r w:rsidR="009301B7" w:rsidRPr="00222DF1">
        <w:rPr>
          <w:rFonts w:eastAsia="Calibri" w:cs="Times New Roman"/>
        </w:rPr>
        <w:t>(Dit is bijvoorbeeld te zien in: ECLI:NL:TNORSHE:2019:2.)</w:t>
      </w:r>
    </w:p>
    <w:p w14:paraId="4576F536" w14:textId="5DDEDBD9" w:rsidR="00276FD9" w:rsidRPr="00222DF1" w:rsidRDefault="00276FD9" w:rsidP="00896C6F">
      <w:pPr>
        <w:pStyle w:val="Lijstalinea"/>
        <w:numPr>
          <w:ilvl w:val="0"/>
          <w:numId w:val="8"/>
        </w:numPr>
        <w:spacing w:line="360" w:lineRule="auto"/>
        <w:rPr>
          <w:rFonts w:eastAsia="Calibri" w:cs="Times New Roman"/>
        </w:rPr>
      </w:pPr>
      <w:r w:rsidRPr="00222DF1">
        <w:rPr>
          <w:rFonts w:eastAsia="Calibri" w:cs="Times New Roman"/>
        </w:rPr>
        <w:t>Er had meerdere malen overgegaan moeten worden op beëindiging van de zakelijke transactie</w:t>
      </w:r>
      <w:r w:rsidR="00037938">
        <w:rPr>
          <w:rFonts w:eastAsia="Calibri" w:cs="Times New Roman"/>
        </w:rPr>
        <w:t>, er was sprake van</w:t>
      </w:r>
      <w:r w:rsidRPr="00222DF1">
        <w:rPr>
          <w:rFonts w:eastAsia="Calibri" w:cs="Times New Roman"/>
        </w:rPr>
        <w:t xml:space="preserve"> </w:t>
      </w:r>
      <w:r w:rsidR="00C244A4" w:rsidRPr="00222DF1">
        <w:rPr>
          <w:rFonts w:eastAsia="Calibri" w:cs="Times New Roman"/>
        </w:rPr>
        <w:t>verdachte omstandigheden</w:t>
      </w:r>
      <w:r w:rsidR="00037938">
        <w:rPr>
          <w:rFonts w:eastAsia="Calibri" w:cs="Times New Roman"/>
        </w:rPr>
        <w:t>. D</w:t>
      </w:r>
      <w:r w:rsidR="00D63ABF" w:rsidRPr="00222DF1">
        <w:rPr>
          <w:rFonts w:eastAsia="Calibri" w:cs="Times New Roman"/>
        </w:rPr>
        <w:t>it is niet gebeur</w:t>
      </w:r>
      <w:r w:rsidR="00BE51FC">
        <w:rPr>
          <w:rFonts w:eastAsia="Calibri" w:cs="Times New Roman"/>
        </w:rPr>
        <w:t>d</w:t>
      </w:r>
      <w:r w:rsidR="00037938">
        <w:rPr>
          <w:rFonts w:eastAsia="Calibri" w:cs="Times New Roman"/>
        </w:rPr>
        <w:t xml:space="preserve">, </w:t>
      </w:r>
      <w:r w:rsidR="00BE51FC">
        <w:rPr>
          <w:rFonts w:eastAsia="Calibri" w:cs="Times New Roman"/>
        </w:rPr>
        <w:t xml:space="preserve">daarbij is er geen </w:t>
      </w:r>
      <w:r w:rsidR="00D63ABF" w:rsidRPr="00222DF1">
        <w:rPr>
          <w:rFonts w:eastAsia="Calibri" w:cs="Times New Roman"/>
        </w:rPr>
        <w:t>aantekening</w:t>
      </w:r>
      <w:r w:rsidR="00BE51FC">
        <w:rPr>
          <w:rFonts w:eastAsia="Calibri" w:cs="Times New Roman"/>
        </w:rPr>
        <w:t xml:space="preserve"> gemaakt (</w:t>
      </w:r>
      <w:r w:rsidR="00037938">
        <w:rPr>
          <w:rFonts w:eastAsia="Calibri" w:cs="Times New Roman"/>
        </w:rPr>
        <w:t>voor het dossier</w:t>
      </w:r>
      <w:r w:rsidR="00BE51FC">
        <w:rPr>
          <w:rFonts w:eastAsia="Calibri" w:cs="Times New Roman"/>
        </w:rPr>
        <w:t>)</w:t>
      </w:r>
      <w:r w:rsidR="00037938">
        <w:rPr>
          <w:rFonts w:eastAsia="Calibri" w:cs="Times New Roman"/>
        </w:rPr>
        <w:t xml:space="preserve"> </w:t>
      </w:r>
      <w:r w:rsidR="00D63ABF" w:rsidRPr="00222DF1">
        <w:rPr>
          <w:rFonts w:eastAsia="Calibri" w:cs="Times New Roman"/>
        </w:rPr>
        <w:t xml:space="preserve">met </w:t>
      </w:r>
      <w:r w:rsidR="00A77A9F">
        <w:rPr>
          <w:rFonts w:eastAsia="Calibri" w:cs="Times New Roman"/>
        </w:rPr>
        <w:t xml:space="preserve">een </w:t>
      </w:r>
      <w:r w:rsidR="00BE51FC">
        <w:rPr>
          <w:rFonts w:eastAsia="Calibri" w:cs="Times New Roman"/>
        </w:rPr>
        <w:t>verantwoording</w:t>
      </w:r>
      <w:r w:rsidR="00C244A4" w:rsidRPr="00222DF1">
        <w:rPr>
          <w:rFonts w:eastAsia="Calibri" w:cs="Times New Roman"/>
        </w:rPr>
        <w:t xml:space="preserve">. </w:t>
      </w:r>
      <w:r w:rsidR="003F0BA3" w:rsidRPr="00222DF1">
        <w:rPr>
          <w:rFonts w:eastAsia="Calibri" w:cs="Times New Roman"/>
        </w:rPr>
        <w:t>(Dit is bijvoorbeeld te zien in: ECLI:NL:TNORSHE:2018:1.)</w:t>
      </w:r>
    </w:p>
    <w:p w14:paraId="52102F2E" w14:textId="537D6231" w:rsidR="00D66A1D" w:rsidRPr="00222DF1" w:rsidRDefault="00D66A1D" w:rsidP="00896C6F">
      <w:pPr>
        <w:pStyle w:val="Lijstalinea"/>
        <w:numPr>
          <w:ilvl w:val="0"/>
          <w:numId w:val="8"/>
        </w:numPr>
        <w:spacing w:line="360" w:lineRule="auto"/>
        <w:rPr>
          <w:rFonts w:eastAsia="Calibri" w:cs="Times New Roman"/>
        </w:rPr>
      </w:pPr>
      <w:r w:rsidRPr="00222DF1">
        <w:rPr>
          <w:rFonts w:eastAsia="Calibri" w:cs="Times New Roman"/>
        </w:rPr>
        <w:t xml:space="preserve">Verder komt het voor dat de notaris persoonlijke financiële belangen had bij de levering van aandelen. Hierdoor was de notaris niet onafhankelijk en onpartijdig. </w:t>
      </w:r>
      <w:r w:rsidR="00CF33D3" w:rsidRPr="00222DF1">
        <w:rPr>
          <w:rFonts w:eastAsia="Calibri" w:cs="Times New Roman"/>
        </w:rPr>
        <w:t>(Dit is bijvoorbeeld te zien in: ECLI:NL:TNORAMS:2018:13.)</w:t>
      </w:r>
    </w:p>
    <w:p w14:paraId="2D3D1D75" w14:textId="77777777" w:rsidR="00905A9B" w:rsidRPr="00222DF1" w:rsidRDefault="00905A9B" w:rsidP="00896C6F">
      <w:pPr>
        <w:spacing w:line="360" w:lineRule="auto"/>
        <w:rPr>
          <w:rFonts w:eastAsia="Calibri" w:cs="Times New Roman"/>
        </w:rPr>
      </w:pPr>
    </w:p>
    <w:p w14:paraId="5FE5431C" w14:textId="7F5B11E5" w:rsidR="0017514D" w:rsidRPr="00222DF1" w:rsidRDefault="0017514D" w:rsidP="00896C6F">
      <w:pPr>
        <w:spacing w:line="360" w:lineRule="auto"/>
        <w:rPr>
          <w:rFonts w:eastAsia="Calibri" w:cs="Times New Roman"/>
          <w:b/>
        </w:rPr>
      </w:pPr>
      <w:r w:rsidRPr="00222DF1">
        <w:rPr>
          <w:rFonts w:eastAsia="Calibri" w:cs="Times New Roman"/>
          <w:b/>
        </w:rPr>
        <w:t>Schorsing</w:t>
      </w:r>
    </w:p>
    <w:p w14:paraId="46492902" w14:textId="2BA32821" w:rsidR="00010157" w:rsidRPr="00222DF1" w:rsidRDefault="00803642" w:rsidP="00896C6F">
      <w:pPr>
        <w:spacing w:line="360" w:lineRule="auto"/>
        <w:rPr>
          <w:rFonts w:eastAsia="Calibri" w:cs="Times New Roman"/>
        </w:rPr>
      </w:pPr>
      <w:r w:rsidRPr="00222DF1">
        <w:rPr>
          <w:rFonts w:eastAsia="Calibri" w:cs="Times New Roman"/>
        </w:rPr>
        <w:t xml:space="preserve">Als het gaat om de tuchtrechtelijke maatregel </w:t>
      </w:r>
      <w:r w:rsidR="00215E21" w:rsidRPr="00222DF1">
        <w:rPr>
          <w:rFonts w:eastAsia="Calibri" w:cs="Times New Roman"/>
        </w:rPr>
        <w:t>schorsing</w:t>
      </w:r>
      <w:r w:rsidRPr="00222DF1">
        <w:rPr>
          <w:rFonts w:eastAsia="Calibri" w:cs="Times New Roman"/>
        </w:rPr>
        <w:t>, blijkt uit jurisprudentieonderzoek dat de notaris niet</w:t>
      </w:r>
      <w:r w:rsidR="00A34413" w:rsidRPr="00222DF1">
        <w:rPr>
          <w:rFonts w:eastAsia="Calibri" w:cs="Times New Roman"/>
        </w:rPr>
        <w:t xml:space="preserve"> conform de regels </w:t>
      </w:r>
      <w:r w:rsidRPr="00222DF1">
        <w:rPr>
          <w:rFonts w:eastAsia="Calibri" w:cs="Times New Roman"/>
        </w:rPr>
        <w:t xml:space="preserve">heeft </w:t>
      </w:r>
      <w:r w:rsidR="00A34413" w:rsidRPr="00222DF1">
        <w:rPr>
          <w:rFonts w:eastAsia="Calibri" w:cs="Times New Roman"/>
        </w:rPr>
        <w:t>gehandeld.</w:t>
      </w:r>
      <w:r w:rsidR="00FA5EE9" w:rsidRPr="00222DF1">
        <w:rPr>
          <w:rFonts w:eastAsia="Calibri" w:cs="Times New Roman"/>
        </w:rPr>
        <w:t xml:space="preserve"> </w:t>
      </w:r>
      <w:r w:rsidR="001F4E62" w:rsidRPr="00222DF1">
        <w:rPr>
          <w:rFonts w:eastAsia="Calibri" w:cs="Times New Roman"/>
        </w:rPr>
        <w:t xml:space="preserve">Ook uit deze uitspraken is te zien </w:t>
      </w:r>
      <w:r w:rsidR="009B2387" w:rsidRPr="00222DF1">
        <w:rPr>
          <w:rFonts w:eastAsia="Calibri" w:cs="Times New Roman"/>
        </w:rPr>
        <w:t xml:space="preserve">dat er nagelaten wordt in de eisen die voortvloeien uit de </w:t>
      </w:r>
      <w:r w:rsidR="005361A3" w:rsidRPr="00222DF1">
        <w:rPr>
          <w:rFonts w:eastAsia="Calibri" w:cs="Times New Roman"/>
        </w:rPr>
        <w:t>Wwft</w:t>
      </w:r>
      <w:r w:rsidR="00EF6CB9" w:rsidRPr="00222DF1">
        <w:rPr>
          <w:rFonts w:eastAsia="Calibri" w:cs="Times New Roman"/>
        </w:rPr>
        <w:t xml:space="preserve">. </w:t>
      </w:r>
      <w:r w:rsidR="00906968" w:rsidRPr="00222DF1">
        <w:rPr>
          <w:rFonts w:eastAsia="Calibri" w:cs="Times New Roman"/>
        </w:rPr>
        <w:t xml:space="preserve">Hierdoor </w:t>
      </w:r>
      <w:r w:rsidR="00D45EA9" w:rsidRPr="00222DF1">
        <w:rPr>
          <w:rFonts w:eastAsia="Calibri" w:cs="Times New Roman"/>
        </w:rPr>
        <w:t xml:space="preserve">voldoet </w:t>
      </w:r>
      <w:r w:rsidR="007C315E" w:rsidRPr="00222DF1">
        <w:rPr>
          <w:rFonts w:eastAsia="Calibri" w:cs="Times New Roman"/>
        </w:rPr>
        <w:t xml:space="preserve">de notaris niet aan zijn plicht. </w:t>
      </w:r>
      <w:r w:rsidR="004E476D" w:rsidRPr="004E476D">
        <w:rPr>
          <w:rFonts w:eastAsia="Calibri" w:cs="Times New Roman"/>
        </w:rPr>
        <w:t>Uit de analyse van de jurisprudentie is het volgende gebleken</w:t>
      </w:r>
      <w:r w:rsidR="00871D03" w:rsidRPr="00222DF1">
        <w:rPr>
          <w:rFonts w:eastAsia="Calibri" w:cs="Times New Roman"/>
        </w:rPr>
        <w:t xml:space="preserve">: </w:t>
      </w:r>
    </w:p>
    <w:p w14:paraId="40D1C877" w14:textId="00AE20BE" w:rsidR="003D6020" w:rsidRPr="00222DF1" w:rsidRDefault="00504205" w:rsidP="00896C6F">
      <w:pPr>
        <w:pStyle w:val="Lijstalinea"/>
        <w:numPr>
          <w:ilvl w:val="0"/>
          <w:numId w:val="8"/>
        </w:numPr>
        <w:spacing w:line="360" w:lineRule="auto"/>
        <w:rPr>
          <w:rFonts w:eastAsia="Calibri" w:cs="Times New Roman"/>
        </w:rPr>
      </w:pPr>
      <w:r w:rsidRPr="00222DF1">
        <w:rPr>
          <w:rFonts w:eastAsia="Calibri" w:cs="Times New Roman"/>
        </w:rPr>
        <w:t xml:space="preserve">Er is regelmatig sprake van geen contact met de cliënten. Cliënten worden nooit gezien door het ondertekenen van een volmacht of er is sprake van weinig tot geen communicatie (denk daarbij aan geen stukken verstrekt als conceptaktes). </w:t>
      </w:r>
      <w:r w:rsidR="00C37F98" w:rsidRPr="00222DF1">
        <w:rPr>
          <w:rFonts w:eastAsia="Calibri" w:cs="Times New Roman"/>
        </w:rPr>
        <w:t xml:space="preserve">Er blijkt nergens dat de notaris de cliënten heeft geïnformeerd over de inhoud en de mogelijke risico’s die de akte met zich mee brengt. </w:t>
      </w:r>
      <w:r w:rsidR="00D649F1" w:rsidRPr="00222DF1">
        <w:rPr>
          <w:rFonts w:eastAsia="Calibri" w:cs="Times New Roman"/>
        </w:rPr>
        <w:t xml:space="preserve">Terwijl de opdracht </w:t>
      </w:r>
      <w:r w:rsidR="009775F9" w:rsidRPr="00222DF1">
        <w:rPr>
          <w:rFonts w:eastAsia="Calibri" w:cs="Times New Roman"/>
        </w:rPr>
        <w:t>zou kunnen worden bijgeschaafd</w:t>
      </w:r>
      <w:r w:rsidR="00550F08" w:rsidRPr="00222DF1">
        <w:rPr>
          <w:rFonts w:eastAsia="Calibri" w:cs="Times New Roman"/>
        </w:rPr>
        <w:t xml:space="preserve">, voor het passeren, </w:t>
      </w:r>
      <w:r w:rsidR="009775F9" w:rsidRPr="00222DF1">
        <w:rPr>
          <w:rFonts w:eastAsia="Calibri" w:cs="Times New Roman"/>
        </w:rPr>
        <w:t xml:space="preserve">wanneer de </w:t>
      </w:r>
      <w:r w:rsidR="007D1CDE" w:rsidRPr="00222DF1">
        <w:rPr>
          <w:rFonts w:eastAsia="Calibri" w:cs="Times New Roman"/>
        </w:rPr>
        <w:t>cliënt op de hoogte zou zijn</w:t>
      </w:r>
      <w:r w:rsidR="00BC3178" w:rsidRPr="00222DF1">
        <w:rPr>
          <w:rFonts w:eastAsia="Calibri" w:cs="Times New Roman"/>
        </w:rPr>
        <w:t xml:space="preserve"> van alle relevante informatie</w:t>
      </w:r>
      <w:r w:rsidR="007D1CDE" w:rsidRPr="00222DF1">
        <w:rPr>
          <w:rFonts w:eastAsia="Calibri" w:cs="Times New Roman"/>
        </w:rPr>
        <w:t xml:space="preserve">. </w:t>
      </w:r>
      <w:r w:rsidR="003F6015" w:rsidRPr="00222DF1">
        <w:rPr>
          <w:rFonts w:eastAsia="Calibri" w:cs="Times New Roman"/>
        </w:rPr>
        <w:t xml:space="preserve">Verder is er ook gebleken dat de notaris </w:t>
      </w:r>
      <w:r w:rsidR="00213294" w:rsidRPr="00222DF1">
        <w:rPr>
          <w:rFonts w:eastAsia="Calibri" w:cs="Times New Roman"/>
        </w:rPr>
        <w:t xml:space="preserve">heeft nagelaten na het passeren kopieën te verstrekken aan de cliënt. </w:t>
      </w:r>
      <w:r w:rsidR="006758FD" w:rsidRPr="00222DF1">
        <w:rPr>
          <w:rFonts w:eastAsia="Calibri" w:cs="Times New Roman"/>
        </w:rPr>
        <w:t>(Dit is bijvoorbeeld te zien in: ECLI:NL:TNORARL:2018:35.)</w:t>
      </w:r>
    </w:p>
    <w:p w14:paraId="15680053" w14:textId="6173644E" w:rsidR="00B73E26" w:rsidRPr="00222DF1" w:rsidRDefault="00B73E26" w:rsidP="00896C6F">
      <w:pPr>
        <w:pStyle w:val="Lijstalinea"/>
        <w:numPr>
          <w:ilvl w:val="0"/>
          <w:numId w:val="8"/>
        </w:numPr>
        <w:spacing w:line="360" w:lineRule="auto"/>
        <w:rPr>
          <w:rFonts w:eastAsia="Calibri" w:cs="Times New Roman"/>
        </w:rPr>
      </w:pPr>
      <w:r w:rsidRPr="00222DF1">
        <w:rPr>
          <w:rFonts w:eastAsia="Calibri" w:cs="Times New Roman"/>
        </w:rPr>
        <w:t>De notaris moet ervoor zorgen dat</w:t>
      </w:r>
      <w:r w:rsidR="00E07985" w:rsidRPr="00222DF1">
        <w:rPr>
          <w:rFonts w:eastAsia="Calibri" w:cs="Times New Roman"/>
        </w:rPr>
        <w:t xml:space="preserve"> het voor de cliënten duidelijk is welke consequenties </w:t>
      </w:r>
      <w:r w:rsidR="00BC3178" w:rsidRPr="00222DF1">
        <w:rPr>
          <w:rFonts w:eastAsia="Calibri" w:cs="Times New Roman"/>
        </w:rPr>
        <w:t xml:space="preserve">voortvloeien uit de akten. Wanneer er cliënten de Nederlandse taal niet (voldoende) beheersen, moet de notaris zorgdragen voor een beëdigde tolk (die de wenselijke taal machtig is). </w:t>
      </w:r>
      <w:r w:rsidR="000D0478" w:rsidRPr="00222DF1">
        <w:rPr>
          <w:rFonts w:eastAsia="Calibri" w:cs="Times New Roman"/>
        </w:rPr>
        <w:t xml:space="preserve">Dit gebeurt niet altijd. </w:t>
      </w:r>
      <w:r w:rsidR="003C4986" w:rsidRPr="00222DF1">
        <w:rPr>
          <w:rFonts w:eastAsia="Calibri" w:cs="Times New Roman"/>
        </w:rPr>
        <w:t>(Dit is bijvoorbeeld te zijn in: ECLI:NL:TNORAMS:2018:4.)</w:t>
      </w:r>
    </w:p>
    <w:p w14:paraId="2450DAF6" w14:textId="4A60BC77" w:rsidR="007A0F8F" w:rsidRPr="00222DF1" w:rsidRDefault="007A0F8F" w:rsidP="00896C6F">
      <w:pPr>
        <w:pStyle w:val="Lijstalinea"/>
        <w:numPr>
          <w:ilvl w:val="0"/>
          <w:numId w:val="8"/>
        </w:numPr>
        <w:spacing w:line="360" w:lineRule="auto"/>
        <w:rPr>
          <w:rFonts w:eastAsia="Calibri" w:cs="Times New Roman"/>
        </w:rPr>
      </w:pPr>
      <w:r w:rsidRPr="00222DF1">
        <w:rPr>
          <w:rFonts w:eastAsia="Calibri" w:cs="Times New Roman"/>
        </w:rPr>
        <w:lastRenderedPageBreak/>
        <w:t>Volmachten werden bij een medewerker aangepast en ondertekend. Hier</w:t>
      </w:r>
      <w:r w:rsidR="00C076D3" w:rsidRPr="00222DF1">
        <w:rPr>
          <w:rFonts w:eastAsia="Calibri" w:cs="Times New Roman"/>
        </w:rPr>
        <w:t>na</w:t>
      </w:r>
      <w:r w:rsidRPr="00222DF1">
        <w:rPr>
          <w:rFonts w:eastAsia="Calibri" w:cs="Times New Roman"/>
        </w:rPr>
        <w:t xml:space="preserve"> </w:t>
      </w:r>
      <w:r w:rsidR="00C076D3" w:rsidRPr="00222DF1">
        <w:rPr>
          <w:rFonts w:eastAsia="Calibri" w:cs="Times New Roman"/>
        </w:rPr>
        <w:t xml:space="preserve">is de wil van de cliënt niet geverifieerd en </w:t>
      </w:r>
      <w:r w:rsidR="0004012D" w:rsidRPr="00222DF1">
        <w:rPr>
          <w:rFonts w:eastAsia="Calibri" w:cs="Times New Roman"/>
        </w:rPr>
        <w:t>beoog</w:t>
      </w:r>
      <w:r w:rsidR="0092393E">
        <w:rPr>
          <w:rFonts w:eastAsia="Calibri" w:cs="Times New Roman"/>
        </w:rPr>
        <w:t>t</w:t>
      </w:r>
      <w:r w:rsidR="0004012D" w:rsidRPr="00222DF1">
        <w:rPr>
          <w:rFonts w:eastAsia="Calibri" w:cs="Times New Roman"/>
        </w:rPr>
        <w:t xml:space="preserve"> </w:t>
      </w:r>
      <w:r w:rsidR="00C076D3" w:rsidRPr="00222DF1">
        <w:rPr>
          <w:rFonts w:eastAsia="Calibri" w:cs="Times New Roman"/>
        </w:rPr>
        <w:t xml:space="preserve">de akte niet </w:t>
      </w:r>
      <w:r w:rsidR="0004012D" w:rsidRPr="00222DF1">
        <w:rPr>
          <w:rFonts w:eastAsia="Calibri" w:cs="Times New Roman"/>
        </w:rPr>
        <w:t xml:space="preserve">de bedoelde rechtsgevolgen. </w:t>
      </w:r>
      <w:r w:rsidR="00257444" w:rsidRPr="00222DF1">
        <w:rPr>
          <w:rFonts w:eastAsia="Calibri" w:cs="Times New Roman"/>
        </w:rPr>
        <w:t>(Dit is bijvoorbeeld te zien in: ECLI:NL:TNORARL:2017:44.)</w:t>
      </w:r>
    </w:p>
    <w:p w14:paraId="7E05E23E" w14:textId="518295BE" w:rsidR="00CB6237" w:rsidRPr="00222DF1" w:rsidRDefault="00CB6237" w:rsidP="00896C6F">
      <w:pPr>
        <w:pStyle w:val="Lijstalinea"/>
        <w:numPr>
          <w:ilvl w:val="0"/>
          <w:numId w:val="8"/>
        </w:numPr>
        <w:spacing w:line="360" w:lineRule="auto"/>
        <w:rPr>
          <w:rFonts w:eastAsia="Calibri" w:cs="Times New Roman"/>
        </w:rPr>
      </w:pPr>
      <w:r w:rsidRPr="00222DF1">
        <w:rPr>
          <w:rFonts w:eastAsia="Calibri" w:cs="Times New Roman"/>
        </w:rPr>
        <w:t xml:space="preserve">Werkzaamheden zijn </w:t>
      </w:r>
      <w:r w:rsidR="00143F2A" w:rsidRPr="00222DF1">
        <w:rPr>
          <w:rFonts w:eastAsia="Calibri" w:cs="Times New Roman"/>
        </w:rPr>
        <w:t xml:space="preserve">meerdere malen </w:t>
      </w:r>
      <w:r w:rsidRPr="00222DF1">
        <w:rPr>
          <w:rFonts w:eastAsia="Calibri" w:cs="Times New Roman"/>
        </w:rPr>
        <w:t xml:space="preserve">achterwege gelaten, waardoor er niet voldaan werd aan de onderzoeksplicht van de Wwft. </w:t>
      </w:r>
      <w:r w:rsidR="00265535" w:rsidRPr="00222DF1">
        <w:rPr>
          <w:rFonts w:eastAsia="Calibri" w:cs="Times New Roman"/>
        </w:rPr>
        <w:t xml:space="preserve">Verder kon er geen goede afweging worden gemaakt om te beoordelen of er een melding van een ongebruikelijke transactie moest worden gedaan. </w:t>
      </w:r>
      <w:r w:rsidR="006616AE" w:rsidRPr="00222DF1">
        <w:rPr>
          <w:rFonts w:eastAsia="Calibri" w:cs="Times New Roman"/>
        </w:rPr>
        <w:t>(Dit is bijvoorbeeld te zien in: ECLI:NL:TNORAMS:2018:4.)</w:t>
      </w:r>
    </w:p>
    <w:p w14:paraId="2D9F9DC9" w14:textId="07F420D2" w:rsidR="00CB6237" w:rsidRPr="00222DF1" w:rsidRDefault="00DE6077" w:rsidP="00896C6F">
      <w:pPr>
        <w:pStyle w:val="Lijstalinea"/>
        <w:numPr>
          <w:ilvl w:val="0"/>
          <w:numId w:val="8"/>
        </w:numPr>
        <w:spacing w:line="360" w:lineRule="auto"/>
        <w:rPr>
          <w:rFonts w:eastAsia="Calibri" w:cs="Times New Roman"/>
        </w:rPr>
      </w:pPr>
      <w:r w:rsidRPr="00222DF1">
        <w:rPr>
          <w:rFonts w:eastAsia="Calibri" w:cs="Times New Roman"/>
        </w:rPr>
        <w:t xml:space="preserve">Er is vaak geen onderzoek verricht naar de koopsom die niet overeenstemt met de waarden van de aandelen. </w:t>
      </w:r>
      <w:r w:rsidR="001D1434" w:rsidRPr="00222DF1">
        <w:rPr>
          <w:rFonts w:eastAsia="Calibri" w:cs="Times New Roman"/>
        </w:rPr>
        <w:t>(Dit is bijvoorbeeld te zien in: ECLI:NL:TNORARL:2017:44.)</w:t>
      </w:r>
    </w:p>
    <w:p w14:paraId="1C02A1C4" w14:textId="716EBF9E" w:rsidR="001D235D" w:rsidRPr="00222DF1" w:rsidRDefault="001D235D" w:rsidP="00896C6F">
      <w:pPr>
        <w:pStyle w:val="Lijstalinea"/>
        <w:numPr>
          <w:ilvl w:val="0"/>
          <w:numId w:val="8"/>
        </w:numPr>
        <w:spacing w:line="360" w:lineRule="auto"/>
        <w:rPr>
          <w:rFonts w:eastAsia="Calibri" w:cs="Times New Roman"/>
        </w:rPr>
      </w:pPr>
      <w:r w:rsidRPr="00222DF1">
        <w:rPr>
          <w:rFonts w:eastAsia="Calibri" w:cs="Times New Roman"/>
        </w:rPr>
        <w:t xml:space="preserve">Het kwam voor dat een notaris meewerkte aan een bijzondere financieringsconstructie. Hierdoor stond een stichting op het kantooradres van de notaris ingeschreven. </w:t>
      </w:r>
      <w:r w:rsidR="00C309E7" w:rsidRPr="00222DF1">
        <w:rPr>
          <w:rFonts w:eastAsia="Calibri" w:cs="Times New Roman"/>
        </w:rPr>
        <w:t xml:space="preserve">De notaris heeft onterecht vertrouwen gewekt bij de cliënten. </w:t>
      </w:r>
      <w:r w:rsidR="007C4F5C" w:rsidRPr="00222DF1">
        <w:rPr>
          <w:rFonts w:eastAsia="Calibri" w:cs="Times New Roman"/>
        </w:rPr>
        <w:t>(Dit is bijvoorbeeld te zien in: ECLI:NL:TNORARL:2018:35.)</w:t>
      </w:r>
    </w:p>
    <w:p w14:paraId="48470F59" w14:textId="147793C2" w:rsidR="0017373E" w:rsidRPr="00222DF1" w:rsidRDefault="0017373E" w:rsidP="00896C6F">
      <w:pPr>
        <w:pStyle w:val="Lijstalinea"/>
        <w:numPr>
          <w:ilvl w:val="0"/>
          <w:numId w:val="8"/>
        </w:numPr>
        <w:spacing w:line="360" w:lineRule="auto"/>
        <w:rPr>
          <w:rFonts w:eastAsia="Calibri" w:cs="Times New Roman"/>
        </w:rPr>
      </w:pPr>
      <w:r w:rsidRPr="00222DF1">
        <w:rPr>
          <w:rFonts w:eastAsia="Calibri" w:cs="Times New Roman"/>
        </w:rPr>
        <w:t xml:space="preserve">Er is geen verscherpt cliëntenonderzoek verricht op grond van de Wwft, terwijl risicofactoren duiden op faillissementsfraude. </w:t>
      </w:r>
      <w:r w:rsidR="00705334" w:rsidRPr="00222DF1">
        <w:rPr>
          <w:rFonts w:eastAsia="Calibri" w:cs="Times New Roman"/>
        </w:rPr>
        <w:t>(Dit is bijvoorbeeld te zien in: ECLI:NL:TNORAMS:2018:4.)</w:t>
      </w:r>
    </w:p>
    <w:p w14:paraId="3E23AE8D" w14:textId="000B8FC5" w:rsidR="00905AB6" w:rsidRPr="00222DF1" w:rsidRDefault="00FC5D3D" w:rsidP="00896C6F">
      <w:pPr>
        <w:pStyle w:val="Lijstalinea"/>
        <w:numPr>
          <w:ilvl w:val="0"/>
          <w:numId w:val="8"/>
        </w:numPr>
        <w:spacing w:line="360" w:lineRule="auto"/>
        <w:rPr>
          <w:rFonts w:eastAsia="Calibri" w:cs="Times New Roman"/>
        </w:rPr>
      </w:pPr>
      <w:r w:rsidRPr="00222DF1">
        <w:rPr>
          <w:rFonts w:eastAsia="Calibri" w:cs="Times New Roman"/>
        </w:rPr>
        <w:t xml:space="preserve">De notaris </w:t>
      </w:r>
      <w:r w:rsidR="00313E09" w:rsidRPr="00222DF1">
        <w:rPr>
          <w:rFonts w:eastAsia="Calibri" w:cs="Times New Roman"/>
        </w:rPr>
        <w:t xml:space="preserve">heeft contact gehad met de ene partij terwijl de andere partij er niet altijd (vanaf het begin) bij was, </w:t>
      </w:r>
      <w:r w:rsidR="00D71C2A" w:rsidRPr="00222DF1">
        <w:rPr>
          <w:rFonts w:eastAsia="Calibri" w:cs="Times New Roman"/>
        </w:rPr>
        <w:t>daardoor is er te</w:t>
      </w:r>
      <w:r w:rsidR="005200B3" w:rsidRPr="00222DF1">
        <w:rPr>
          <w:rFonts w:eastAsia="Calibri" w:cs="Times New Roman"/>
        </w:rPr>
        <w:t xml:space="preserve"> </w:t>
      </w:r>
      <w:r w:rsidR="00D71C2A" w:rsidRPr="00222DF1">
        <w:rPr>
          <w:rFonts w:eastAsia="Calibri" w:cs="Times New Roman"/>
        </w:rPr>
        <w:t>veel afgegaan op de informatie van de ene partij en</w:t>
      </w:r>
      <w:r w:rsidR="00313E09" w:rsidRPr="00222DF1">
        <w:rPr>
          <w:rFonts w:eastAsia="Calibri" w:cs="Times New Roman"/>
        </w:rPr>
        <w:t xml:space="preserve"> zijn </w:t>
      </w:r>
      <w:r w:rsidR="00D71C2A" w:rsidRPr="00222DF1">
        <w:rPr>
          <w:rFonts w:eastAsia="Calibri" w:cs="Times New Roman"/>
        </w:rPr>
        <w:t xml:space="preserve">de </w:t>
      </w:r>
      <w:r w:rsidR="00313E09" w:rsidRPr="00222DF1">
        <w:rPr>
          <w:rFonts w:eastAsia="Calibri" w:cs="Times New Roman"/>
        </w:rPr>
        <w:t>belangen van de andere partij uit het oog</w:t>
      </w:r>
      <w:r w:rsidR="008A7B98" w:rsidRPr="00222DF1">
        <w:rPr>
          <w:rFonts w:eastAsia="Calibri" w:cs="Times New Roman"/>
        </w:rPr>
        <w:t xml:space="preserve"> </w:t>
      </w:r>
      <w:r w:rsidR="00313E09" w:rsidRPr="00222DF1">
        <w:rPr>
          <w:rFonts w:eastAsia="Calibri" w:cs="Times New Roman"/>
        </w:rPr>
        <w:t>verloren</w:t>
      </w:r>
      <w:r w:rsidR="008A7B98" w:rsidRPr="00222DF1">
        <w:rPr>
          <w:rFonts w:eastAsia="Calibri" w:cs="Times New Roman"/>
        </w:rPr>
        <w:t>.</w:t>
      </w:r>
      <w:r w:rsidR="00905AB6" w:rsidRPr="00222DF1">
        <w:rPr>
          <w:rFonts w:eastAsia="Calibri" w:cs="Times New Roman"/>
        </w:rPr>
        <w:t xml:space="preserve"> Er sprake is van onafhankelijk handelen en te veel afgaan op informatie van een bepaalde partij. Hierdoor kan niet alleen een partij benadeeld worden maar kan er ook foutieve informatie worden opgenomen in de akte. </w:t>
      </w:r>
      <w:r w:rsidR="00B83CF6" w:rsidRPr="00222DF1">
        <w:rPr>
          <w:rFonts w:eastAsia="Calibri" w:cs="Times New Roman"/>
        </w:rPr>
        <w:t>(Dit is bijvoorbeeld te zien in: ECLI:NL:TNORDHA:2017:15.)</w:t>
      </w:r>
    </w:p>
    <w:p w14:paraId="09A0507A" w14:textId="5F0A3693" w:rsidR="00814D8C" w:rsidRPr="00222DF1" w:rsidRDefault="00814D8C" w:rsidP="00896C6F">
      <w:pPr>
        <w:pStyle w:val="Lijstalinea"/>
        <w:numPr>
          <w:ilvl w:val="0"/>
          <w:numId w:val="8"/>
        </w:numPr>
        <w:spacing w:line="360" w:lineRule="auto"/>
        <w:rPr>
          <w:rFonts w:eastAsia="Calibri" w:cs="Times New Roman"/>
        </w:rPr>
      </w:pPr>
      <w:r w:rsidRPr="00222DF1">
        <w:rPr>
          <w:rFonts w:eastAsia="Calibri" w:cs="Times New Roman"/>
        </w:rPr>
        <w:t xml:space="preserve">Er is geen onderzoek verricht naar de rechtsverhoudingen. </w:t>
      </w:r>
      <w:r w:rsidR="00B83CF6" w:rsidRPr="00222DF1">
        <w:rPr>
          <w:rFonts w:eastAsia="Calibri" w:cs="Times New Roman"/>
        </w:rPr>
        <w:t>(Dit is bijvoorbeeld te zien in: ECLI:NL:TNORARL:2018:35.)</w:t>
      </w:r>
    </w:p>
    <w:p w14:paraId="7CB94AB8" w14:textId="77777777" w:rsidR="00814D8C" w:rsidRPr="00222DF1" w:rsidRDefault="00814D8C" w:rsidP="00896C6F">
      <w:pPr>
        <w:pStyle w:val="Lijstalinea"/>
        <w:spacing w:line="360" w:lineRule="auto"/>
        <w:rPr>
          <w:rFonts w:eastAsia="Calibri" w:cs="Times New Roman"/>
        </w:rPr>
      </w:pPr>
    </w:p>
    <w:p w14:paraId="6E74D485" w14:textId="77777777" w:rsidR="003D6020" w:rsidRPr="00222DF1" w:rsidRDefault="003D6020" w:rsidP="00896C6F">
      <w:pPr>
        <w:pStyle w:val="Lijstalinea"/>
        <w:spacing w:line="360" w:lineRule="auto"/>
        <w:rPr>
          <w:rFonts w:eastAsia="Calibri" w:cs="Times New Roman"/>
        </w:rPr>
      </w:pPr>
    </w:p>
    <w:p w14:paraId="3EC2827C" w14:textId="1480C485" w:rsidR="00437FC6" w:rsidRPr="00222DF1" w:rsidRDefault="00A41A4A" w:rsidP="00896C6F">
      <w:pPr>
        <w:spacing w:line="360" w:lineRule="auto"/>
        <w:rPr>
          <w:rFonts w:eastAsia="Calibri" w:cs="Times New Roman"/>
        </w:rPr>
      </w:pPr>
      <w:r w:rsidRPr="00222DF1">
        <w:rPr>
          <w:rFonts w:eastAsia="Calibri" w:cs="Times New Roman"/>
        </w:rPr>
        <w:t xml:space="preserve">De uitspraken komen op veel fronten met elkaar overeen. </w:t>
      </w:r>
      <w:r w:rsidR="00EC173C" w:rsidRPr="00222DF1">
        <w:rPr>
          <w:rFonts w:eastAsia="Calibri" w:cs="Times New Roman"/>
        </w:rPr>
        <w:t>Er is duidelijk te zien dat de notaris</w:t>
      </w:r>
      <w:r w:rsidR="00437FC6" w:rsidRPr="00222DF1">
        <w:rPr>
          <w:rFonts w:eastAsia="Calibri" w:cs="Times New Roman"/>
        </w:rPr>
        <w:t xml:space="preserve"> in kwestie:</w:t>
      </w:r>
    </w:p>
    <w:p w14:paraId="65025BEC" w14:textId="362BB001" w:rsidR="00437FC6" w:rsidRPr="00222DF1" w:rsidRDefault="0027171D" w:rsidP="00896C6F">
      <w:pPr>
        <w:pStyle w:val="Lijstalinea"/>
        <w:numPr>
          <w:ilvl w:val="0"/>
          <w:numId w:val="30"/>
        </w:numPr>
        <w:spacing w:line="360" w:lineRule="auto"/>
        <w:rPr>
          <w:rFonts w:eastAsia="Calibri" w:cs="Times New Roman"/>
        </w:rPr>
      </w:pPr>
      <w:r w:rsidRPr="00222DF1">
        <w:rPr>
          <w:rFonts w:eastAsia="Calibri" w:cs="Times New Roman"/>
        </w:rPr>
        <w:t xml:space="preserve">Heeft nagelaten in zijn </w:t>
      </w:r>
      <w:r w:rsidR="00C16BC4" w:rsidRPr="00222DF1">
        <w:rPr>
          <w:rFonts w:eastAsia="Calibri" w:cs="Times New Roman"/>
        </w:rPr>
        <w:t xml:space="preserve">verplichtingen: </w:t>
      </w:r>
      <w:r w:rsidR="00EC173C" w:rsidRPr="00222DF1">
        <w:rPr>
          <w:rFonts w:eastAsia="Calibri" w:cs="Times New Roman"/>
        </w:rPr>
        <w:t>zijn zorg</w:t>
      </w:r>
      <w:r w:rsidR="00C16BC4" w:rsidRPr="00222DF1">
        <w:rPr>
          <w:rFonts w:eastAsia="Calibri" w:cs="Times New Roman"/>
        </w:rPr>
        <w:t xml:space="preserve">vuldigheidsplicht, zorgplicht, </w:t>
      </w:r>
      <w:r w:rsidR="00283986" w:rsidRPr="00222DF1">
        <w:rPr>
          <w:rFonts w:eastAsia="Calibri" w:cs="Times New Roman"/>
        </w:rPr>
        <w:t>onderzoeksplicht</w:t>
      </w:r>
      <w:r w:rsidR="00C16BC4" w:rsidRPr="00222DF1">
        <w:rPr>
          <w:rFonts w:eastAsia="Calibri" w:cs="Times New Roman"/>
        </w:rPr>
        <w:t>, cliëntenonderzoek en meldingsplicht op grond van de Wwft, weigeringsplicht en poortwachtersrol</w:t>
      </w:r>
      <w:r w:rsidR="00EC173C" w:rsidRPr="00222DF1">
        <w:rPr>
          <w:rFonts w:eastAsia="Calibri" w:cs="Times New Roman"/>
        </w:rPr>
        <w:t xml:space="preserve"> </w:t>
      </w:r>
      <w:r w:rsidR="00B83E91" w:rsidRPr="00222DF1">
        <w:rPr>
          <w:rFonts w:eastAsia="Calibri" w:cs="Times New Roman"/>
        </w:rPr>
        <w:t>(en</w:t>
      </w:r>
      <w:r w:rsidR="00141A61">
        <w:rPr>
          <w:rFonts w:eastAsia="Calibri" w:cs="Times New Roman"/>
        </w:rPr>
        <w:t>/of</w:t>
      </w:r>
      <w:r w:rsidR="00B83E91" w:rsidRPr="00222DF1">
        <w:rPr>
          <w:rFonts w:eastAsia="Calibri" w:cs="Times New Roman"/>
        </w:rPr>
        <w:t xml:space="preserve"> andere plichten die een notaris heeft</w:t>
      </w:r>
      <w:r w:rsidR="00C16BC4" w:rsidRPr="00222DF1">
        <w:rPr>
          <w:rFonts w:eastAsia="Calibri" w:cs="Times New Roman"/>
        </w:rPr>
        <w:t xml:space="preserve"> zijn geschonden</w:t>
      </w:r>
      <w:r w:rsidR="00B83E91" w:rsidRPr="00222DF1">
        <w:rPr>
          <w:rFonts w:eastAsia="Calibri" w:cs="Times New Roman"/>
        </w:rPr>
        <w:t>)</w:t>
      </w:r>
      <w:r w:rsidR="00C16BC4" w:rsidRPr="00222DF1">
        <w:rPr>
          <w:rFonts w:eastAsia="Calibri" w:cs="Times New Roman"/>
        </w:rPr>
        <w:t>.</w:t>
      </w:r>
    </w:p>
    <w:p w14:paraId="3FEE23B8" w14:textId="126F6654" w:rsidR="00437FC6" w:rsidRPr="00222DF1" w:rsidRDefault="00C932B1" w:rsidP="00896C6F">
      <w:pPr>
        <w:pStyle w:val="Lijstalinea"/>
        <w:numPr>
          <w:ilvl w:val="0"/>
          <w:numId w:val="30"/>
        </w:numPr>
        <w:spacing w:line="360" w:lineRule="auto"/>
        <w:rPr>
          <w:rFonts w:eastAsia="Calibri" w:cs="Times New Roman"/>
        </w:rPr>
      </w:pPr>
      <w:r w:rsidRPr="00222DF1">
        <w:rPr>
          <w:rFonts w:eastAsia="Calibri" w:cs="Times New Roman"/>
        </w:rPr>
        <w:t>Onderzoeksplicht</w:t>
      </w:r>
      <w:r w:rsidR="00283986" w:rsidRPr="00222DF1">
        <w:rPr>
          <w:rFonts w:eastAsia="Calibri" w:cs="Times New Roman"/>
        </w:rPr>
        <w:t xml:space="preserve"> </w:t>
      </w:r>
      <w:r w:rsidR="003A77D0" w:rsidRPr="00222DF1">
        <w:rPr>
          <w:rFonts w:eastAsia="Calibri" w:cs="Times New Roman"/>
        </w:rPr>
        <w:t>/cliëntenonderzoek op grond van de Wwft</w:t>
      </w:r>
      <w:r w:rsidRPr="00222DF1">
        <w:rPr>
          <w:rFonts w:eastAsia="Calibri" w:cs="Times New Roman"/>
        </w:rPr>
        <w:t xml:space="preserve">: </w:t>
      </w:r>
      <w:r w:rsidR="00F320B8" w:rsidRPr="00222DF1">
        <w:rPr>
          <w:rFonts w:eastAsia="Calibri" w:cs="Times New Roman"/>
        </w:rPr>
        <w:t xml:space="preserve">regelmatig onzorgvuldig </w:t>
      </w:r>
      <w:r w:rsidR="004055FE" w:rsidRPr="00222DF1">
        <w:rPr>
          <w:rFonts w:eastAsia="Calibri" w:cs="Times New Roman"/>
        </w:rPr>
        <w:t xml:space="preserve">handelt en nalaat in het plegen van (verscherpt) cliëntenonderzoek op grond van de </w:t>
      </w:r>
      <w:r w:rsidR="005361A3" w:rsidRPr="00222DF1">
        <w:rPr>
          <w:rFonts w:eastAsia="Calibri" w:cs="Times New Roman"/>
        </w:rPr>
        <w:t>Wwft</w:t>
      </w:r>
      <w:r w:rsidR="00437FC6" w:rsidRPr="00222DF1">
        <w:rPr>
          <w:rFonts w:eastAsia="Calibri" w:cs="Times New Roman"/>
        </w:rPr>
        <w:t>;</w:t>
      </w:r>
    </w:p>
    <w:p w14:paraId="6B11785C" w14:textId="575B688A" w:rsidR="00B83E91" w:rsidRPr="00222DF1" w:rsidRDefault="00C932B1" w:rsidP="00896C6F">
      <w:pPr>
        <w:pStyle w:val="Lijstalinea"/>
        <w:numPr>
          <w:ilvl w:val="0"/>
          <w:numId w:val="30"/>
        </w:numPr>
        <w:spacing w:line="360" w:lineRule="auto"/>
        <w:rPr>
          <w:rFonts w:eastAsia="Calibri" w:cs="Times New Roman"/>
        </w:rPr>
      </w:pPr>
      <w:r w:rsidRPr="00222DF1">
        <w:rPr>
          <w:rFonts w:eastAsia="Calibri" w:cs="Times New Roman"/>
        </w:rPr>
        <w:t xml:space="preserve">Meldingsplicht: </w:t>
      </w:r>
      <w:r w:rsidR="00B83E91" w:rsidRPr="00222DF1">
        <w:rPr>
          <w:rFonts w:eastAsia="Calibri" w:cs="Times New Roman"/>
        </w:rPr>
        <w:t>geen melding doet bij het FIU bij ongebruikelijke transacties en bij mogelijke risicofactoren;</w:t>
      </w:r>
    </w:p>
    <w:p w14:paraId="35C4C6E2" w14:textId="271C69E3" w:rsidR="00437FC6" w:rsidRPr="00222DF1" w:rsidRDefault="003A77D0" w:rsidP="00896C6F">
      <w:pPr>
        <w:pStyle w:val="Lijstalinea"/>
        <w:numPr>
          <w:ilvl w:val="0"/>
          <w:numId w:val="30"/>
        </w:numPr>
        <w:spacing w:line="360" w:lineRule="auto"/>
        <w:rPr>
          <w:rFonts w:eastAsia="Calibri" w:cs="Times New Roman"/>
        </w:rPr>
      </w:pPr>
      <w:r w:rsidRPr="00222DF1">
        <w:rPr>
          <w:rFonts w:eastAsia="Calibri" w:cs="Times New Roman"/>
        </w:rPr>
        <w:lastRenderedPageBreak/>
        <w:t xml:space="preserve">Informatieplicht: </w:t>
      </w:r>
      <w:r w:rsidR="00437FC6" w:rsidRPr="00222DF1">
        <w:rPr>
          <w:rFonts w:eastAsia="Calibri" w:cs="Times New Roman"/>
        </w:rPr>
        <w:t xml:space="preserve">niet correspondeert met cliënten (er worden geen aantekeningen gevonden in dossiers en conceptakten worden niet altijd van </w:t>
      </w:r>
      <w:r w:rsidR="00330571" w:rsidRPr="00222DF1">
        <w:rPr>
          <w:rFonts w:eastAsia="Calibri" w:cs="Times New Roman"/>
        </w:rPr>
        <w:t>t</w:t>
      </w:r>
      <w:r w:rsidR="00437FC6" w:rsidRPr="00222DF1">
        <w:rPr>
          <w:rFonts w:eastAsia="Calibri" w:cs="Times New Roman"/>
        </w:rPr>
        <w:t>e voren verstrekt)</w:t>
      </w:r>
      <w:r w:rsidR="00263AB5" w:rsidRPr="00222DF1">
        <w:rPr>
          <w:rFonts w:eastAsia="Calibri" w:cs="Times New Roman"/>
        </w:rPr>
        <w:t>, er is nagelaten in zijn meldingsplicht</w:t>
      </w:r>
      <w:r w:rsidR="00437FC6" w:rsidRPr="00222DF1">
        <w:rPr>
          <w:rFonts w:eastAsia="Calibri" w:cs="Times New Roman"/>
        </w:rPr>
        <w:t>;</w:t>
      </w:r>
    </w:p>
    <w:p w14:paraId="65D7D2B6" w14:textId="06CD35C3" w:rsidR="00B220FF" w:rsidRPr="00222DF1" w:rsidRDefault="003A77D0" w:rsidP="00896C6F">
      <w:pPr>
        <w:pStyle w:val="Lijstalinea"/>
        <w:numPr>
          <w:ilvl w:val="0"/>
          <w:numId w:val="30"/>
        </w:numPr>
        <w:spacing w:line="360" w:lineRule="auto"/>
        <w:rPr>
          <w:rFonts w:eastAsia="Calibri" w:cs="Times New Roman"/>
        </w:rPr>
      </w:pPr>
      <w:r w:rsidRPr="00222DF1">
        <w:rPr>
          <w:rFonts w:eastAsia="Calibri" w:cs="Times New Roman"/>
        </w:rPr>
        <w:t xml:space="preserve">Onderzoeksplicht: </w:t>
      </w:r>
      <w:r w:rsidR="00B220FF" w:rsidRPr="00222DF1">
        <w:rPr>
          <w:rFonts w:eastAsia="Calibri" w:cs="Times New Roman"/>
        </w:rPr>
        <w:t xml:space="preserve">geen onderzoek </w:t>
      </w:r>
      <w:r w:rsidR="00934DAC">
        <w:rPr>
          <w:rFonts w:eastAsia="Calibri" w:cs="Times New Roman"/>
        </w:rPr>
        <w:t>verricht naar de reële waarden van de aandelen en niet onderzocht waar het verschil in koopprijs in zit;</w:t>
      </w:r>
      <w:r w:rsidR="00B220FF" w:rsidRPr="00222DF1">
        <w:rPr>
          <w:rFonts w:eastAsia="Calibri" w:cs="Times New Roman"/>
        </w:rPr>
        <w:t xml:space="preserve"> </w:t>
      </w:r>
    </w:p>
    <w:p w14:paraId="1516BB0A" w14:textId="01B1708F" w:rsidR="00437FC6" w:rsidRPr="00222DF1" w:rsidRDefault="00C3493F" w:rsidP="00896C6F">
      <w:pPr>
        <w:pStyle w:val="Lijstalinea"/>
        <w:numPr>
          <w:ilvl w:val="0"/>
          <w:numId w:val="30"/>
        </w:numPr>
        <w:spacing w:line="360" w:lineRule="auto"/>
        <w:rPr>
          <w:rFonts w:eastAsia="Calibri" w:cs="Times New Roman"/>
        </w:rPr>
      </w:pPr>
      <w:r w:rsidRPr="00222DF1">
        <w:rPr>
          <w:rFonts w:eastAsia="Calibri" w:cs="Times New Roman"/>
        </w:rPr>
        <w:t xml:space="preserve">Zorgplicht: </w:t>
      </w:r>
      <w:r w:rsidR="00B220FF" w:rsidRPr="00222DF1">
        <w:rPr>
          <w:rFonts w:eastAsia="Calibri" w:cs="Times New Roman"/>
        </w:rPr>
        <w:t>het dossier passeert terwijl hij nog niet in het bezit is van (alle) benodigde stukken</w:t>
      </w:r>
      <w:r w:rsidR="00FD606E" w:rsidRPr="00222DF1">
        <w:rPr>
          <w:rFonts w:eastAsia="Calibri" w:cs="Times New Roman"/>
        </w:rPr>
        <w:t xml:space="preserve"> of de akten niet laat overeenstemmen met de wil van de cliënt</w:t>
      </w:r>
      <w:r w:rsidR="00B220FF" w:rsidRPr="00222DF1">
        <w:rPr>
          <w:rFonts w:eastAsia="Calibri" w:cs="Times New Roman"/>
        </w:rPr>
        <w:t xml:space="preserve">; </w:t>
      </w:r>
    </w:p>
    <w:p w14:paraId="01ADA4E8" w14:textId="729F9FFD" w:rsidR="00B83E91" w:rsidRPr="00222DF1" w:rsidRDefault="008E5FEB" w:rsidP="00896C6F">
      <w:pPr>
        <w:pStyle w:val="Lijstalinea"/>
        <w:numPr>
          <w:ilvl w:val="0"/>
          <w:numId w:val="30"/>
        </w:numPr>
        <w:spacing w:line="360" w:lineRule="auto"/>
        <w:rPr>
          <w:rFonts w:eastAsia="Calibri" w:cs="Times New Roman"/>
        </w:rPr>
      </w:pPr>
      <w:r w:rsidRPr="00222DF1">
        <w:rPr>
          <w:rFonts w:eastAsia="Calibri" w:cs="Times New Roman"/>
        </w:rPr>
        <w:t xml:space="preserve">Zorgvuldigheidsplicht: </w:t>
      </w:r>
      <w:r w:rsidR="00B83E91" w:rsidRPr="00222DF1">
        <w:rPr>
          <w:rFonts w:eastAsia="Calibri" w:cs="Times New Roman"/>
        </w:rPr>
        <w:t>een dossier met spoed niet kritischer behandeld</w:t>
      </w:r>
      <w:r w:rsidRPr="00222DF1">
        <w:rPr>
          <w:rFonts w:eastAsia="Calibri" w:cs="Times New Roman"/>
        </w:rPr>
        <w:t>.</w:t>
      </w:r>
    </w:p>
    <w:p w14:paraId="2FA70E7C" w14:textId="2AC2C969" w:rsidR="00B578C2" w:rsidRPr="00222DF1" w:rsidRDefault="009A0E34" w:rsidP="00896C6F">
      <w:pPr>
        <w:pStyle w:val="Lijstalinea"/>
        <w:numPr>
          <w:ilvl w:val="0"/>
          <w:numId w:val="30"/>
        </w:numPr>
        <w:spacing w:line="360" w:lineRule="auto"/>
        <w:rPr>
          <w:rFonts w:eastAsia="Calibri" w:cs="Times New Roman"/>
        </w:rPr>
      </w:pPr>
      <w:r w:rsidRPr="00222DF1">
        <w:rPr>
          <w:rFonts w:eastAsia="Calibri" w:cs="Times New Roman"/>
        </w:rPr>
        <w:t xml:space="preserve">Onafhankelijks- en onpartijdigheidsplicht: </w:t>
      </w:r>
      <w:r w:rsidR="00D64888" w:rsidRPr="00222DF1">
        <w:rPr>
          <w:rFonts w:eastAsia="Calibri" w:cs="Times New Roman"/>
        </w:rPr>
        <w:t xml:space="preserve">er wordt gehandeld in het voordeel van een partij waardoor de andere partij </w:t>
      </w:r>
      <w:r w:rsidR="007E361F" w:rsidRPr="00222DF1">
        <w:rPr>
          <w:rFonts w:eastAsia="Calibri" w:cs="Times New Roman"/>
        </w:rPr>
        <w:t>benadeeld wordt. Verder wordt er in het belang van de notaris gehandeld.</w:t>
      </w:r>
    </w:p>
    <w:p w14:paraId="111DDE9F" w14:textId="77777777" w:rsidR="00CE7BA4" w:rsidRPr="00222DF1" w:rsidRDefault="00CE7BA4" w:rsidP="00896C6F">
      <w:pPr>
        <w:pStyle w:val="Lijstalinea"/>
        <w:spacing w:line="360" w:lineRule="auto"/>
        <w:rPr>
          <w:rFonts w:eastAsia="Calibri" w:cs="Times New Roman"/>
        </w:rPr>
      </w:pPr>
    </w:p>
    <w:p w14:paraId="6D67A77B" w14:textId="1F92FDAA" w:rsidR="00A41A4A" w:rsidRPr="00222DF1" w:rsidRDefault="00271637" w:rsidP="00896C6F">
      <w:pPr>
        <w:spacing w:line="360" w:lineRule="auto"/>
        <w:rPr>
          <w:rFonts w:eastAsia="Calibri" w:cs="Times New Roman"/>
        </w:rPr>
      </w:pPr>
      <w:r w:rsidRPr="00222DF1">
        <w:rPr>
          <w:rFonts w:eastAsia="Calibri" w:cs="Times New Roman"/>
        </w:rPr>
        <w:t>Het verschil</w:t>
      </w:r>
      <w:r w:rsidR="00437FC6" w:rsidRPr="00222DF1">
        <w:rPr>
          <w:rFonts w:eastAsia="Calibri" w:cs="Times New Roman"/>
        </w:rPr>
        <w:t xml:space="preserve"> van maatregel </w:t>
      </w:r>
      <w:r w:rsidR="005656CD" w:rsidRPr="00222DF1">
        <w:rPr>
          <w:rFonts w:eastAsia="Calibri" w:cs="Times New Roman"/>
        </w:rPr>
        <w:t>uit</w:t>
      </w:r>
      <w:r w:rsidRPr="00222DF1">
        <w:rPr>
          <w:rFonts w:eastAsia="Calibri" w:cs="Times New Roman"/>
        </w:rPr>
        <w:t xml:space="preserve"> zich in de hoeveelheid fouten en hoe bewust de no</w:t>
      </w:r>
      <w:r w:rsidR="00A270E3" w:rsidRPr="00222DF1">
        <w:rPr>
          <w:rFonts w:eastAsia="Calibri" w:cs="Times New Roman"/>
        </w:rPr>
        <w:t>taris</w:t>
      </w:r>
      <w:r w:rsidRPr="00222DF1">
        <w:rPr>
          <w:rFonts w:eastAsia="Calibri" w:cs="Times New Roman"/>
        </w:rPr>
        <w:t xml:space="preserve"> hiervan was of behoorde te zijn. </w:t>
      </w:r>
      <w:bookmarkStart w:id="52" w:name="_Hlk11743566"/>
      <w:r w:rsidR="00BF22D8" w:rsidRPr="00222DF1">
        <w:rPr>
          <w:rFonts w:eastAsia="Calibri" w:cs="Times New Roman"/>
        </w:rPr>
        <w:t>In de tuchtrechtelijke uitspraken wordt alleen gesp</w:t>
      </w:r>
      <w:r w:rsidR="001730B2" w:rsidRPr="00222DF1">
        <w:rPr>
          <w:rFonts w:eastAsia="Calibri" w:cs="Times New Roman"/>
        </w:rPr>
        <w:t>roken over het verwijtbaar handelen en nalaten van de notaris. De notaris wordt op alles aangesproken om</w:t>
      </w:r>
      <w:r w:rsidR="00A53C29">
        <w:rPr>
          <w:rFonts w:eastAsia="Calibri" w:cs="Times New Roman"/>
        </w:rPr>
        <w:t>dat</w:t>
      </w:r>
      <w:r w:rsidR="001730B2" w:rsidRPr="00222DF1">
        <w:rPr>
          <w:rFonts w:eastAsia="Calibri" w:cs="Times New Roman"/>
        </w:rPr>
        <w:t xml:space="preserve"> het zijn kantoor is en hij eindverantwoordelijk is. Dit ligt wel anders wanneer het gaat om een kandidaat-notaris. Ook deze kan tuchtrechtelijk worden aangesproken op het verwijtbaar handelen of nalaten. Tevens kan de kandidaat-notaris een tuchtrechtelijke maatregel worden opgelegd. Hierbij wordt rekening gehouden met verschillende aspecten, bijvoorbeeld met hoe lang deze persoon als kandidaat-notaris tewerk gaat. (</w:t>
      </w:r>
      <w:r w:rsidR="0063492B">
        <w:rPr>
          <w:rFonts w:eastAsia="Calibri" w:cs="Times New Roman"/>
        </w:rPr>
        <w:t>[kantoor X]</w:t>
      </w:r>
      <w:r w:rsidR="001730B2" w:rsidRPr="00222DF1">
        <w:rPr>
          <w:rFonts w:eastAsia="Calibri" w:cs="Times New Roman"/>
        </w:rPr>
        <w:t xml:space="preserve"> heeft op dit moment geen kandidaat-notaris in dienst.)</w:t>
      </w:r>
      <w:bookmarkEnd w:id="52"/>
    </w:p>
    <w:p w14:paraId="1F3D432C" w14:textId="77777777" w:rsidR="0015455C" w:rsidRDefault="0015455C" w:rsidP="00896C6F">
      <w:pPr>
        <w:spacing w:line="360" w:lineRule="auto"/>
        <w:rPr>
          <w:rFonts w:eastAsia="Calibri" w:cs="Times New Roman"/>
        </w:rPr>
      </w:pPr>
    </w:p>
    <w:p w14:paraId="1276E0FE" w14:textId="0A3FFEAB" w:rsidR="0015455C" w:rsidRDefault="00643990" w:rsidP="00896C6F">
      <w:pPr>
        <w:spacing w:line="360" w:lineRule="auto"/>
        <w:rPr>
          <w:rFonts w:eastAsia="Calibri" w:cs="Times New Roman"/>
        </w:rPr>
      </w:pPr>
      <w:r w:rsidRPr="00643990">
        <w:rPr>
          <w:rFonts w:eastAsia="Calibri" w:cs="Times New Roman"/>
        </w:rPr>
        <w:t xml:space="preserve">In bijlage </w:t>
      </w:r>
      <w:r w:rsidR="00F905A6">
        <w:rPr>
          <w:rFonts w:eastAsia="Calibri" w:cs="Times New Roman"/>
        </w:rPr>
        <w:t>A</w:t>
      </w:r>
      <w:r w:rsidRPr="00643990">
        <w:rPr>
          <w:rFonts w:eastAsia="Calibri" w:cs="Times New Roman"/>
        </w:rPr>
        <w:t xml:space="preserve"> zijn de resultaten, van de analyse van de </w:t>
      </w:r>
      <w:r w:rsidR="00090D4F">
        <w:rPr>
          <w:rFonts w:eastAsia="Calibri" w:cs="Times New Roman"/>
        </w:rPr>
        <w:t>tuchtrechtelijke uitspraken</w:t>
      </w:r>
      <w:r w:rsidRPr="00643990">
        <w:rPr>
          <w:rFonts w:eastAsia="Calibri" w:cs="Times New Roman"/>
        </w:rPr>
        <w:t xml:space="preserve">, schematisch terug te vinden. Bovengenoemde resultaten zullen meegenomen worden bij de vormgeving van de </w:t>
      </w:r>
      <w:r w:rsidR="00822F40">
        <w:rPr>
          <w:rFonts w:eastAsia="Calibri" w:cs="Times New Roman"/>
        </w:rPr>
        <w:t xml:space="preserve">inhoud van de </w:t>
      </w:r>
      <w:r w:rsidRPr="00643990">
        <w:rPr>
          <w:rFonts w:eastAsia="Calibri" w:cs="Times New Roman"/>
        </w:rPr>
        <w:t>werkinstructie die wordt beschreven in hoofdstuk 3.3</w:t>
      </w:r>
      <w:r w:rsidR="00A20E35">
        <w:rPr>
          <w:rFonts w:eastAsia="Calibri" w:cs="Times New Roman"/>
        </w:rPr>
        <w:t>.</w:t>
      </w:r>
      <w:r>
        <w:rPr>
          <w:rFonts w:eastAsia="Calibri" w:cs="Times New Roman"/>
        </w:rPr>
        <w:t xml:space="preserve"> Om nog een verdieping aan te brengen binnen dit onderzoek wordt tevens een dossieronderzoek verricht</w:t>
      </w:r>
      <w:r w:rsidR="00B45EE2">
        <w:rPr>
          <w:rFonts w:eastAsia="Calibri" w:cs="Times New Roman"/>
        </w:rPr>
        <w:t>, in hoofdstuk 3.2,</w:t>
      </w:r>
      <w:r>
        <w:rPr>
          <w:rFonts w:eastAsia="Calibri" w:cs="Times New Roman"/>
        </w:rPr>
        <w:t xml:space="preserve"> om </w:t>
      </w:r>
      <w:r w:rsidR="0015455C">
        <w:rPr>
          <w:rFonts w:eastAsia="Calibri" w:cs="Times New Roman"/>
        </w:rPr>
        <w:t>inzicht te krijg</w:t>
      </w:r>
      <w:r w:rsidR="00865B05">
        <w:rPr>
          <w:rFonts w:eastAsia="Calibri" w:cs="Times New Roman"/>
        </w:rPr>
        <w:t>en</w:t>
      </w:r>
      <w:r w:rsidR="0015455C">
        <w:rPr>
          <w:rFonts w:eastAsia="Calibri" w:cs="Times New Roman"/>
        </w:rPr>
        <w:t xml:space="preserve"> in de huidig</w:t>
      </w:r>
      <w:r w:rsidR="00214EA5">
        <w:rPr>
          <w:rFonts w:eastAsia="Calibri" w:cs="Times New Roman"/>
        </w:rPr>
        <w:t>e</w:t>
      </w:r>
      <w:r w:rsidR="0015455C">
        <w:rPr>
          <w:rFonts w:eastAsia="Calibri" w:cs="Times New Roman"/>
        </w:rPr>
        <w:t xml:space="preserve"> dossieropbouw welke kan helpen bij het opstellen </w:t>
      </w:r>
      <w:r w:rsidR="007B54F1">
        <w:rPr>
          <w:rFonts w:eastAsia="Calibri" w:cs="Times New Roman"/>
        </w:rPr>
        <w:t>van</w:t>
      </w:r>
      <w:r w:rsidR="0015455C">
        <w:rPr>
          <w:rFonts w:eastAsia="Calibri" w:cs="Times New Roman"/>
        </w:rPr>
        <w:t xml:space="preserve"> de werkbare werkinstructie. </w:t>
      </w:r>
    </w:p>
    <w:p w14:paraId="3D25CB7D" w14:textId="6DFC5718" w:rsidR="00D656FA" w:rsidRDefault="00D656FA" w:rsidP="00896C6F">
      <w:pPr>
        <w:spacing w:line="360" w:lineRule="auto"/>
        <w:rPr>
          <w:rFonts w:eastAsia="Calibri" w:cs="Times New Roman"/>
        </w:rPr>
      </w:pPr>
    </w:p>
    <w:p w14:paraId="5D984960" w14:textId="77777777" w:rsidR="00643990" w:rsidRDefault="00643990" w:rsidP="00896C6F">
      <w:pPr>
        <w:spacing w:line="360" w:lineRule="auto"/>
        <w:rPr>
          <w:rFonts w:eastAsia="Calibri" w:cs="Times New Roman"/>
        </w:rPr>
      </w:pPr>
      <w:r>
        <w:rPr>
          <w:rFonts w:eastAsia="Calibri" w:cs="Times New Roman"/>
        </w:rPr>
        <w:br w:type="page"/>
      </w:r>
    </w:p>
    <w:p w14:paraId="3EC369DB" w14:textId="2DD9D5A8" w:rsidR="00AB0D19" w:rsidRPr="00222DF1" w:rsidRDefault="00FA2542" w:rsidP="00896C6F">
      <w:pPr>
        <w:pStyle w:val="Kop1"/>
        <w:numPr>
          <w:ilvl w:val="1"/>
          <w:numId w:val="32"/>
        </w:numPr>
        <w:spacing w:line="360" w:lineRule="auto"/>
        <w:rPr>
          <w:rFonts w:ascii="Times New Roman" w:eastAsia="Calibri" w:hAnsi="Times New Roman" w:cs="Times New Roman"/>
        </w:rPr>
      </w:pPr>
      <w:bookmarkStart w:id="53" w:name="_Toc17031752"/>
      <w:r w:rsidRPr="00222DF1">
        <w:rPr>
          <w:rFonts w:ascii="Times New Roman" w:eastAsia="Calibri" w:hAnsi="Times New Roman" w:cs="Times New Roman"/>
        </w:rPr>
        <w:lastRenderedPageBreak/>
        <w:t>Dossieronderzoek</w:t>
      </w:r>
      <w:bookmarkEnd w:id="53"/>
    </w:p>
    <w:p w14:paraId="417B2F7E" w14:textId="7DE6E2DD" w:rsidR="00FA2542" w:rsidRPr="00222DF1" w:rsidRDefault="00FA2542" w:rsidP="00896C6F">
      <w:pPr>
        <w:spacing w:line="360" w:lineRule="auto"/>
        <w:rPr>
          <w:rFonts w:cs="Times New Roman"/>
        </w:rPr>
      </w:pPr>
    </w:p>
    <w:p w14:paraId="3403C937" w14:textId="4ED256F7" w:rsidR="00643990" w:rsidRPr="00222DF1" w:rsidRDefault="00643990" w:rsidP="00896C6F">
      <w:pPr>
        <w:spacing w:line="360" w:lineRule="auto"/>
        <w:rPr>
          <w:rFonts w:cs="Times New Roman"/>
        </w:rPr>
      </w:pPr>
      <w:r>
        <w:rPr>
          <w:rFonts w:cs="Times New Roman"/>
        </w:rPr>
        <w:t xml:space="preserve">Er zijn voor dit dossieronderzoek tien </w:t>
      </w:r>
      <w:r w:rsidR="00EC7107">
        <w:rPr>
          <w:rFonts w:cs="Times New Roman"/>
        </w:rPr>
        <w:t>aandelenoverdracht</w:t>
      </w:r>
      <w:r>
        <w:rPr>
          <w:rFonts w:cs="Times New Roman"/>
        </w:rPr>
        <w:t xml:space="preserve">dossiers </w:t>
      </w:r>
      <w:r w:rsidR="00ED63A2">
        <w:rPr>
          <w:rFonts w:cs="Times New Roman"/>
        </w:rPr>
        <w:t xml:space="preserve">geselecteerd, </w:t>
      </w:r>
      <w:r w:rsidR="00ED63A2" w:rsidRPr="00ED63A2">
        <w:rPr>
          <w:rFonts w:cs="Times New Roman"/>
        </w:rPr>
        <w:t>om een aanvulling te geven op de resultaten die voortvloeien uit de tuchtrechtelijke analyse.</w:t>
      </w:r>
      <w:r w:rsidR="00ED63A2">
        <w:rPr>
          <w:rFonts w:cs="Times New Roman"/>
        </w:rPr>
        <w:t xml:space="preserve"> Deze dossiers zijn</w:t>
      </w:r>
      <w:r>
        <w:rPr>
          <w:rFonts w:cs="Times New Roman"/>
        </w:rPr>
        <w:t xml:space="preserve"> gepasseerd </w:t>
      </w:r>
      <w:r w:rsidR="00ED63A2">
        <w:rPr>
          <w:rFonts w:cs="Times New Roman"/>
        </w:rPr>
        <w:t xml:space="preserve">op het kantoor van </w:t>
      </w:r>
      <w:r w:rsidR="009A626A">
        <w:rPr>
          <w:rFonts w:cs="Times New Roman"/>
        </w:rPr>
        <w:t>[notaris Y]</w:t>
      </w:r>
      <w:r w:rsidR="00ED63A2">
        <w:rPr>
          <w:rFonts w:cs="Times New Roman"/>
        </w:rPr>
        <w:t xml:space="preserve"> in </w:t>
      </w:r>
      <w:r w:rsidR="000C2368">
        <w:rPr>
          <w:rFonts w:cs="Times New Roman"/>
        </w:rPr>
        <w:t>locatie [A]</w:t>
      </w:r>
      <w:r w:rsidR="00ED63A2">
        <w:rPr>
          <w:rFonts w:cs="Times New Roman"/>
        </w:rPr>
        <w:t>,</w:t>
      </w:r>
      <w:r w:rsidR="004C506D">
        <w:rPr>
          <w:rFonts w:cs="Times New Roman"/>
        </w:rPr>
        <w:t xml:space="preserve"> </w:t>
      </w:r>
      <w:r w:rsidR="00F963A6">
        <w:rPr>
          <w:rFonts w:cs="Times New Roman"/>
        </w:rPr>
        <w:t xml:space="preserve">in de periode </w:t>
      </w:r>
      <w:r w:rsidR="00510830">
        <w:rPr>
          <w:rFonts w:cs="Times New Roman"/>
        </w:rPr>
        <w:t xml:space="preserve">van 25 juli 2018 tot </w:t>
      </w:r>
      <w:r w:rsidR="0066396C">
        <w:rPr>
          <w:rFonts w:cs="Times New Roman"/>
        </w:rPr>
        <w:t>25 juli 2019</w:t>
      </w:r>
      <w:r w:rsidR="00ED63A2">
        <w:rPr>
          <w:rFonts w:cs="Times New Roman"/>
        </w:rPr>
        <w:t xml:space="preserve"> (aangezien de vierde anti-witwasrichtlijn vanaf toen van kracht was)</w:t>
      </w:r>
      <w:r w:rsidR="00510830">
        <w:rPr>
          <w:rFonts w:cs="Times New Roman"/>
        </w:rPr>
        <w:t>.</w:t>
      </w:r>
      <w:r w:rsidR="00DE587D">
        <w:rPr>
          <w:rFonts w:cs="Times New Roman"/>
        </w:rPr>
        <w:t xml:space="preserve"> </w:t>
      </w:r>
      <w:r w:rsidR="00ED63A2">
        <w:rPr>
          <w:rFonts w:cs="Times New Roman"/>
        </w:rPr>
        <w:t xml:space="preserve">Er wordt getoetst of de werkzaamheden in de praktijk conform </w:t>
      </w:r>
      <w:r w:rsidR="007335BB">
        <w:rPr>
          <w:rFonts w:cs="Times New Roman"/>
        </w:rPr>
        <w:t>de theorie word</w:t>
      </w:r>
      <w:r w:rsidR="00C56A84">
        <w:rPr>
          <w:rFonts w:cs="Times New Roman"/>
        </w:rPr>
        <w:t>en</w:t>
      </w:r>
      <w:r w:rsidR="007335BB">
        <w:rPr>
          <w:rFonts w:cs="Times New Roman"/>
        </w:rPr>
        <w:t xml:space="preserve"> uitgevoerd om bruikbare informatie te vergaren voor de inhoud van de werkinstructie.</w:t>
      </w:r>
    </w:p>
    <w:p w14:paraId="35AC8711" w14:textId="40EE65FE" w:rsidR="00FA2542" w:rsidRPr="00222DF1" w:rsidRDefault="00FA2542" w:rsidP="00896C6F">
      <w:pPr>
        <w:spacing w:line="360" w:lineRule="auto"/>
        <w:rPr>
          <w:rFonts w:cs="Times New Roman"/>
        </w:rPr>
      </w:pPr>
    </w:p>
    <w:p w14:paraId="02D4132F" w14:textId="18053C14" w:rsidR="00FA2542" w:rsidRPr="00222DF1" w:rsidRDefault="005C7E18" w:rsidP="00896C6F">
      <w:pPr>
        <w:pStyle w:val="Lijstalinea"/>
        <w:numPr>
          <w:ilvl w:val="0"/>
          <w:numId w:val="30"/>
        </w:numPr>
        <w:spacing w:line="360" w:lineRule="auto"/>
        <w:rPr>
          <w:rFonts w:cs="Times New Roman"/>
        </w:rPr>
      </w:pPr>
      <w:r w:rsidRPr="00222DF1">
        <w:rPr>
          <w:rFonts w:cs="Times New Roman"/>
        </w:rPr>
        <w:t>Het is opvallend dat er in de dossiers die geanalyseerd zijn geen handgeschreven gespreksnotities zijn te vinden. Dat is anders dan bij een familierechtdossier, waar er vrijwel altijd een notitie van de eerste bespreking is te vinden. De verklaring hiervoor is dat de opdracht</w:t>
      </w:r>
      <w:r w:rsidR="00246E27">
        <w:rPr>
          <w:rFonts w:cs="Times New Roman"/>
        </w:rPr>
        <w:t>en</w:t>
      </w:r>
      <w:r w:rsidRPr="00222DF1">
        <w:rPr>
          <w:rFonts w:cs="Times New Roman"/>
        </w:rPr>
        <w:t xml:space="preserve"> in veel gevallen telefonisch of per e-mail worden gegeven. D</w:t>
      </w:r>
      <w:r w:rsidR="007C10DA">
        <w:rPr>
          <w:rFonts w:cs="Times New Roman"/>
        </w:rPr>
        <w:t>it</w:t>
      </w:r>
      <w:r w:rsidRPr="00222DF1">
        <w:rPr>
          <w:rFonts w:cs="Times New Roman"/>
        </w:rPr>
        <w:t xml:space="preserve"> kan </w:t>
      </w:r>
      <w:r w:rsidR="0079022F" w:rsidRPr="00222DF1">
        <w:rPr>
          <w:rFonts w:cs="Times New Roman"/>
        </w:rPr>
        <w:t xml:space="preserve">overigens ook door de accountant worden gedaan. </w:t>
      </w:r>
      <w:r w:rsidR="002C2913" w:rsidRPr="00222DF1">
        <w:rPr>
          <w:rFonts w:cs="Times New Roman"/>
        </w:rPr>
        <w:t>Hiervoor vindt er niet eerst een bespreking op het kantoor plaats.</w:t>
      </w:r>
      <w:r w:rsidR="008E24AE" w:rsidRPr="00222DF1">
        <w:rPr>
          <w:rFonts w:cs="Times New Roman"/>
        </w:rPr>
        <w:t xml:space="preserve"> </w:t>
      </w:r>
    </w:p>
    <w:p w14:paraId="7E609FFB" w14:textId="68DA8139" w:rsidR="005D4654" w:rsidRPr="00222DF1" w:rsidRDefault="005D4654" w:rsidP="00896C6F">
      <w:pPr>
        <w:pStyle w:val="Lijstalinea"/>
        <w:numPr>
          <w:ilvl w:val="0"/>
          <w:numId w:val="30"/>
        </w:numPr>
        <w:spacing w:line="360" w:lineRule="auto"/>
        <w:rPr>
          <w:rFonts w:cs="Times New Roman"/>
        </w:rPr>
      </w:pPr>
      <w:r w:rsidRPr="00222DF1">
        <w:rPr>
          <w:rFonts w:cs="Times New Roman"/>
        </w:rPr>
        <w:t xml:space="preserve">In de dossiers zijn alle recherches uitgevoerd. Deze zijn niet alleen uitgevoerd toen het dossier werd aangemaakt maar ook op de dag van passeren en voor het uitbetalen. Het is niet genoeg om van te voren gegevens op te vragen, aangezien deze in de tussentijd kunnen worden aangepast. </w:t>
      </w:r>
    </w:p>
    <w:p w14:paraId="57A7F734" w14:textId="315BEAA3" w:rsidR="0079022F" w:rsidRPr="00222DF1" w:rsidRDefault="0079022F" w:rsidP="00896C6F">
      <w:pPr>
        <w:pStyle w:val="Lijstalinea"/>
        <w:numPr>
          <w:ilvl w:val="0"/>
          <w:numId w:val="30"/>
        </w:numPr>
        <w:spacing w:line="360" w:lineRule="auto"/>
        <w:rPr>
          <w:rFonts w:cs="Times New Roman"/>
        </w:rPr>
      </w:pPr>
      <w:r w:rsidRPr="00222DF1">
        <w:rPr>
          <w:rFonts w:cs="Times New Roman"/>
        </w:rPr>
        <w:t>Volgens de Wwft moet er altijd onderzoek worden gedaan naar de UBO bij ondernemingsrechtdossiers. Hiervoor vragen wij aan de cliënt om de UBO-verklaring van het kantoor in te vullen. Er is niet in elk dossier een ingevulde UBO-verklaring terug te vinden</w:t>
      </w:r>
      <w:r w:rsidR="00944CDD" w:rsidRPr="00222DF1">
        <w:rPr>
          <w:rFonts w:cs="Times New Roman"/>
        </w:rPr>
        <w:t xml:space="preserve">, in </w:t>
      </w:r>
      <w:r w:rsidR="00600086" w:rsidRPr="00222DF1">
        <w:rPr>
          <w:rFonts w:cs="Times New Roman"/>
        </w:rPr>
        <w:t>negen</w:t>
      </w:r>
      <w:r w:rsidR="00944CDD" w:rsidRPr="00222DF1">
        <w:rPr>
          <w:rFonts w:cs="Times New Roman"/>
        </w:rPr>
        <w:t xml:space="preserve"> van de tien</w:t>
      </w:r>
      <w:r w:rsidR="00466DAE" w:rsidRPr="00222DF1">
        <w:rPr>
          <w:rFonts w:cs="Times New Roman"/>
        </w:rPr>
        <w:t xml:space="preserve"> was deze er niet</w:t>
      </w:r>
      <w:r w:rsidRPr="00222DF1">
        <w:rPr>
          <w:rFonts w:cs="Times New Roman"/>
        </w:rPr>
        <w:t xml:space="preserve">. </w:t>
      </w:r>
      <w:r w:rsidR="00466DAE" w:rsidRPr="00222DF1">
        <w:rPr>
          <w:rFonts w:cs="Times New Roman"/>
        </w:rPr>
        <w:t>D</w:t>
      </w:r>
      <w:r w:rsidRPr="00222DF1">
        <w:rPr>
          <w:rFonts w:cs="Times New Roman"/>
        </w:rPr>
        <w:t>e reden hiervoor is dat deze niet in alle gevallen moet worden ingevuld. Wanneer er sprake is van maar één aandeelhouder</w:t>
      </w:r>
      <w:r w:rsidR="00555BC4" w:rsidRPr="00222DF1">
        <w:rPr>
          <w:rFonts w:cs="Times New Roman"/>
        </w:rPr>
        <w:t xml:space="preserve"> (dit is tevens terug te zien op de KvK inzage)</w:t>
      </w:r>
      <w:r w:rsidRPr="00222DF1">
        <w:rPr>
          <w:rFonts w:cs="Times New Roman"/>
        </w:rPr>
        <w:t xml:space="preserve">, is het niet nodig om de UBO-verklaring te laten invullen. Tevens kan het zo zijn dat de cliënt de </w:t>
      </w:r>
      <w:r w:rsidR="00A663F5" w:rsidRPr="00222DF1">
        <w:rPr>
          <w:rFonts w:cs="Times New Roman"/>
        </w:rPr>
        <w:t>bv</w:t>
      </w:r>
      <w:r w:rsidRPr="00222DF1">
        <w:rPr>
          <w:rFonts w:cs="Times New Roman"/>
        </w:rPr>
        <w:t xml:space="preserve"> bij </w:t>
      </w:r>
      <w:r w:rsidR="008C1A2D" w:rsidRPr="008C1A2D">
        <w:rPr>
          <w:rFonts w:cs="Times New Roman"/>
        </w:rPr>
        <w:t>[kantoor X]</w:t>
      </w:r>
      <w:r w:rsidRPr="00222DF1">
        <w:rPr>
          <w:rFonts w:cs="Times New Roman"/>
        </w:rPr>
        <w:t xml:space="preserve"> op kantoor heeft laten oprichten of dat de laatste keer dat er een aandelenoverdracht heeft plaatsgevonden </w:t>
      </w:r>
      <w:r w:rsidR="005977D3">
        <w:rPr>
          <w:rFonts w:cs="Times New Roman"/>
        </w:rPr>
        <w:t xml:space="preserve">dit </w:t>
      </w:r>
      <w:r w:rsidRPr="00222DF1">
        <w:rPr>
          <w:rFonts w:cs="Times New Roman"/>
        </w:rPr>
        <w:t xml:space="preserve">ook op het kantoor van </w:t>
      </w:r>
      <w:r w:rsidR="008C1A2D" w:rsidRPr="008C1A2D">
        <w:rPr>
          <w:rFonts w:cs="Times New Roman"/>
        </w:rPr>
        <w:t>[kantoor X]</w:t>
      </w:r>
      <w:r w:rsidRPr="00222DF1">
        <w:rPr>
          <w:rFonts w:cs="Times New Roman"/>
        </w:rPr>
        <w:t xml:space="preserve"> was</w:t>
      </w:r>
      <w:r w:rsidR="00BB26F8" w:rsidRPr="00222DF1">
        <w:rPr>
          <w:rFonts w:cs="Times New Roman"/>
        </w:rPr>
        <w:t xml:space="preserve"> (dan zal de UBO-verklaring zich in een ouder dossier bevinden)</w:t>
      </w:r>
      <w:r w:rsidRPr="00222DF1">
        <w:rPr>
          <w:rFonts w:cs="Times New Roman"/>
        </w:rPr>
        <w:t>. In deze gevallen vraagt het kantoor de cliënt niet nog een keer om een UBO-verklaring in te vullen</w:t>
      </w:r>
      <w:r w:rsidR="00836D84" w:rsidRPr="00222DF1">
        <w:rPr>
          <w:rFonts w:cs="Times New Roman"/>
        </w:rPr>
        <w:t>, tenzij daar aanleiding voor is</w:t>
      </w:r>
      <w:r w:rsidRPr="00222DF1">
        <w:rPr>
          <w:rFonts w:cs="Times New Roman"/>
        </w:rPr>
        <w:t xml:space="preserve">. </w:t>
      </w:r>
    </w:p>
    <w:p w14:paraId="3AD983DE" w14:textId="14846F00" w:rsidR="0065770F" w:rsidRPr="00222DF1" w:rsidRDefault="0065770F" w:rsidP="00896C6F">
      <w:pPr>
        <w:pStyle w:val="Lijstalinea"/>
        <w:numPr>
          <w:ilvl w:val="0"/>
          <w:numId w:val="30"/>
        </w:numPr>
        <w:spacing w:line="360" w:lineRule="auto"/>
        <w:rPr>
          <w:rFonts w:cs="Times New Roman"/>
        </w:rPr>
      </w:pPr>
      <w:r w:rsidRPr="00222DF1">
        <w:rPr>
          <w:rFonts w:cs="Times New Roman"/>
        </w:rPr>
        <w:t>In alle dossier</w:t>
      </w:r>
      <w:r w:rsidR="00466DAE" w:rsidRPr="00222DF1">
        <w:rPr>
          <w:rFonts w:cs="Times New Roman"/>
        </w:rPr>
        <w:t>s</w:t>
      </w:r>
      <w:r w:rsidRPr="00222DF1">
        <w:rPr>
          <w:rFonts w:cs="Times New Roman"/>
        </w:rPr>
        <w:t xml:space="preserve"> is e-mailcontact met alle partijen opgeslagen. Er zijn zowel digitaal opgeslagen als geprinte (en weer gescande) e-mails te vinden.</w:t>
      </w:r>
      <w:r w:rsidR="008E5C53" w:rsidRPr="00222DF1">
        <w:rPr>
          <w:rFonts w:cs="Times New Roman"/>
        </w:rPr>
        <w:t xml:space="preserve"> het ziet ernaar uit dat </w:t>
      </w:r>
      <w:r w:rsidR="007C6E20" w:rsidRPr="00222DF1">
        <w:rPr>
          <w:rFonts w:cs="Times New Roman"/>
        </w:rPr>
        <w:t xml:space="preserve">het kantoor het belangrijk vindt om alle correspondentie goed te bewaren. </w:t>
      </w:r>
    </w:p>
    <w:p w14:paraId="37A309C6" w14:textId="60EE9876" w:rsidR="00BB6C43" w:rsidRPr="00222DF1" w:rsidRDefault="006551C5" w:rsidP="00896C6F">
      <w:pPr>
        <w:pStyle w:val="Lijstalinea"/>
        <w:numPr>
          <w:ilvl w:val="0"/>
          <w:numId w:val="30"/>
        </w:numPr>
        <w:spacing w:line="360" w:lineRule="auto"/>
        <w:rPr>
          <w:rFonts w:cs="Times New Roman"/>
        </w:rPr>
      </w:pPr>
      <w:r w:rsidRPr="00222DF1">
        <w:rPr>
          <w:rFonts w:cs="Times New Roman"/>
        </w:rPr>
        <w:t>Aan een cliënt moeten vragen worden gesteld zoals: “</w:t>
      </w:r>
      <w:r w:rsidR="003853C5" w:rsidRPr="00222DF1">
        <w:rPr>
          <w:rFonts w:cs="Times New Roman"/>
        </w:rPr>
        <w:t>Hoeveel aandelen moeten worden overgedragen?” en “W</w:t>
      </w:r>
      <w:r w:rsidRPr="00222DF1">
        <w:rPr>
          <w:rFonts w:cs="Times New Roman"/>
        </w:rPr>
        <w:t>at is de koopsom van de aandelen?”</w:t>
      </w:r>
      <w:r w:rsidR="003853C5" w:rsidRPr="00222DF1">
        <w:rPr>
          <w:rFonts w:cs="Times New Roman"/>
        </w:rPr>
        <w:t>.</w:t>
      </w:r>
      <w:r w:rsidRPr="00222DF1">
        <w:rPr>
          <w:rFonts w:cs="Times New Roman"/>
        </w:rPr>
        <w:t xml:space="preserve"> Bij de vraag of de cliënt </w:t>
      </w:r>
      <w:r w:rsidR="00C168BB" w:rsidRPr="00222DF1">
        <w:rPr>
          <w:rFonts w:cs="Times New Roman"/>
        </w:rPr>
        <w:t xml:space="preserve">wil </w:t>
      </w:r>
      <w:r w:rsidR="00C168BB" w:rsidRPr="00222DF1">
        <w:rPr>
          <w:rFonts w:cs="Times New Roman"/>
        </w:rPr>
        <w:lastRenderedPageBreak/>
        <w:t xml:space="preserve">aangeven of deze </w:t>
      </w:r>
      <w:r w:rsidRPr="00222DF1">
        <w:rPr>
          <w:rFonts w:cs="Times New Roman"/>
        </w:rPr>
        <w:t>een PEP is, wordt duidelijk gemaakt wat hiervan de definitie is. Er is een bijlage die duidelijk omschrijft in welke gevallen iemand dat is. Dit ziet eruit al</w:t>
      </w:r>
      <w:r w:rsidR="00620192">
        <w:rPr>
          <w:rFonts w:cs="Times New Roman"/>
        </w:rPr>
        <w:t>s</w:t>
      </w:r>
      <w:r w:rsidRPr="00222DF1">
        <w:rPr>
          <w:rFonts w:cs="Times New Roman"/>
        </w:rPr>
        <w:t xml:space="preserve"> een effectieve manier om erachter te komen of iemand dat is, zoals de vierde anti-witwasrichtlijn dit bedoeld. </w:t>
      </w:r>
    </w:p>
    <w:p w14:paraId="79F7D7AF" w14:textId="51FE2E39" w:rsidR="001E6E55" w:rsidRPr="00222DF1" w:rsidRDefault="0027796A" w:rsidP="00896C6F">
      <w:pPr>
        <w:pStyle w:val="Lijstalinea"/>
        <w:numPr>
          <w:ilvl w:val="0"/>
          <w:numId w:val="30"/>
        </w:numPr>
        <w:spacing w:line="360" w:lineRule="auto"/>
        <w:rPr>
          <w:rFonts w:cs="Times New Roman"/>
        </w:rPr>
      </w:pPr>
      <w:r w:rsidRPr="00222DF1">
        <w:rPr>
          <w:rFonts w:cs="Times New Roman"/>
        </w:rPr>
        <w:t xml:space="preserve">In vier van de </w:t>
      </w:r>
      <w:r w:rsidR="00A8701A" w:rsidRPr="00222DF1">
        <w:rPr>
          <w:rFonts w:cs="Times New Roman"/>
        </w:rPr>
        <w:t>tien</w:t>
      </w:r>
      <w:r w:rsidRPr="00222DF1">
        <w:rPr>
          <w:rFonts w:cs="Times New Roman"/>
        </w:rPr>
        <w:t xml:space="preserve"> dossier</w:t>
      </w:r>
      <w:r w:rsidR="008219D9">
        <w:rPr>
          <w:rFonts w:cs="Times New Roman"/>
        </w:rPr>
        <w:t>s</w:t>
      </w:r>
      <w:r w:rsidRPr="00222DF1">
        <w:rPr>
          <w:rFonts w:cs="Times New Roman"/>
        </w:rPr>
        <w:t xml:space="preserve"> zijn ook stukken te vinden als jaarrekeningen en balansen. Kennelijk zijn deze stukken ook van belang voor de notaris om de akte op te stellen.</w:t>
      </w:r>
    </w:p>
    <w:p w14:paraId="1DF24DA7" w14:textId="646DEDE8" w:rsidR="007C6E20" w:rsidRPr="00222DF1" w:rsidRDefault="001E6E55" w:rsidP="00896C6F">
      <w:pPr>
        <w:pStyle w:val="Lijstalinea"/>
        <w:numPr>
          <w:ilvl w:val="0"/>
          <w:numId w:val="30"/>
        </w:numPr>
        <w:spacing w:line="360" w:lineRule="auto"/>
        <w:rPr>
          <w:rFonts w:cs="Times New Roman"/>
        </w:rPr>
      </w:pPr>
      <w:r w:rsidRPr="00222DF1">
        <w:rPr>
          <w:rFonts w:cs="Times New Roman"/>
        </w:rPr>
        <w:t xml:space="preserve">Het aandeelhoudersregister </w:t>
      </w:r>
      <w:r w:rsidR="00B77318" w:rsidRPr="00222DF1">
        <w:rPr>
          <w:rFonts w:cs="Times New Roman"/>
        </w:rPr>
        <w:t>is in meerdere dossier</w:t>
      </w:r>
      <w:r w:rsidR="009E600D" w:rsidRPr="00222DF1">
        <w:rPr>
          <w:rFonts w:cs="Times New Roman"/>
        </w:rPr>
        <w:t>s, drie van de tien,</w:t>
      </w:r>
      <w:r w:rsidR="00B77318" w:rsidRPr="00222DF1">
        <w:rPr>
          <w:rFonts w:cs="Times New Roman"/>
        </w:rPr>
        <w:t xml:space="preserve"> </w:t>
      </w:r>
      <w:r w:rsidR="00835D65" w:rsidRPr="00222DF1">
        <w:rPr>
          <w:rFonts w:cs="Times New Roman"/>
        </w:rPr>
        <w:t>gescand of digitaal bijgewerkt (</w:t>
      </w:r>
      <w:r w:rsidR="009E600D" w:rsidRPr="00222DF1">
        <w:rPr>
          <w:rFonts w:cs="Times New Roman"/>
        </w:rPr>
        <w:t xml:space="preserve">middels een </w:t>
      </w:r>
      <w:r w:rsidR="00835D65" w:rsidRPr="00222DF1">
        <w:rPr>
          <w:rFonts w:cs="Times New Roman"/>
        </w:rPr>
        <w:t xml:space="preserve">Word document). </w:t>
      </w:r>
      <w:r w:rsidR="00C15DBD" w:rsidRPr="00222DF1">
        <w:rPr>
          <w:rFonts w:cs="Times New Roman"/>
        </w:rPr>
        <w:t xml:space="preserve">Hierdoor is het mogelijk om deze op </w:t>
      </w:r>
      <w:r w:rsidR="002C0BE1" w:rsidRPr="00222DF1">
        <w:rPr>
          <w:rFonts w:cs="Times New Roman"/>
        </w:rPr>
        <w:t>t</w:t>
      </w:r>
      <w:r w:rsidR="00C15DBD" w:rsidRPr="00222DF1">
        <w:rPr>
          <w:rFonts w:cs="Times New Roman"/>
        </w:rPr>
        <w:t>e vragen bij de notaris (door de cliënt</w:t>
      </w:r>
      <w:r w:rsidR="002C0BE1" w:rsidRPr="00222DF1">
        <w:rPr>
          <w:rFonts w:cs="Times New Roman"/>
        </w:rPr>
        <w:t>, wanneer deze dat nodig heeft</w:t>
      </w:r>
      <w:r w:rsidR="00C15DBD" w:rsidRPr="00222DF1">
        <w:rPr>
          <w:rFonts w:cs="Times New Roman"/>
        </w:rPr>
        <w:t xml:space="preserve">). </w:t>
      </w:r>
    </w:p>
    <w:p w14:paraId="5F55A6AA" w14:textId="1A68EF23" w:rsidR="000C123F" w:rsidRPr="00222DF1" w:rsidRDefault="000C123F" w:rsidP="00896C6F">
      <w:pPr>
        <w:spacing w:line="360" w:lineRule="auto"/>
        <w:rPr>
          <w:rFonts w:cs="Times New Roman"/>
        </w:rPr>
      </w:pPr>
    </w:p>
    <w:p w14:paraId="0E3B4ECA" w14:textId="7DE94B84" w:rsidR="00FA2542" w:rsidRPr="00222DF1" w:rsidRDefault="000C123F" w:rsidP="00896C6F">
      <w:pPr>
        <w:spacing w:line="360" w:lineRule="auto"/>
        <w:rPr>
          <w:rFonts w:cs="Times New Roman"/>
        </w:rPr>
      </w:pPr>
      <w:r w:rsidRPr="00222DF1">
        <w:rPr>
          <w:rFonts w:cs="Times New Roman"/>
        </w:rPr>
        <w:t xml:space="preserve">In bijlage </w:t>
      </w:r>
      <w:r w:rsidR="001F72ED">
        <w:rPr>
          <w:rFonts w:cs="Times New Roman"/>
        </w:rPr>
        <w:t>B</w:t>
      </w:r>
      <w:r w:rsidRPr="00222DF1">
        <w:rPr>
          <w:rFonts w:cs="Times New Roman"/>
        </w:rPr>
        <w:t xml:space="preserve"> zijn de resultaten, van de analyse van de dossiers, schematisch terug te vinden.</w:t>
      </w:r>
      <w:r w:rsidR="00643990">
        <w:rPr>
          <w:rFonts w:cs="Times New Roman"/>
        </w:rPr>
        <w:t xml:space="preserve"> Bovengenoemde resultaten zullen meegenomen worden bij de vormgeving van de </w:t>
      </w:r>
      <w:r w:rsidR="000C0E66">
        <w:rPr>
          <w:rFonts w:cs="Times New Roman"/>
        </w:rPr>
        <w:t xml:space="preserve">inhoud van de </w:t>
      </w:r>
      <w:r w:rsidR="00643990">
        <w:rPr>
          <w:rFonts w:cs="Times New Roman"/>
        </w:rPr>
        <w:t>werkinstructie die wordt beschreven in hoofdstuk 3.3</w:t>
      </w:r>
    </w:p>
    <w:p w14:paraId="0726A2E9" w14:textId="5CF8620F" w:rsidR="00A65DEB" w:rsidRPr="00222DF1" w:rsidRDefault="00A65DEB" w:rsidP="00896C6F">
      <w:pPr>
        <w:spacing w:line="360" w:lineRule="auto"/>
        <w:rPr>
          <w:rFonts w:cs="Times New Roman"/>
        </w:rPr>
      </w:pPr>
      <w:r w:rsidRPr="00222DF1">
        <w:rPr>
          <w:rFonts w:cs="Times New Roman"/>
        </w:rPr>
        <w:br w:type="page"/>
      </w:r>
    </w:p>
    <w:p w14:paraId="3FD6BC81" w14:textId="473A8518" w:rsidR="000C123F" w:rsidRPr="00222DF1" w:rsidRDefault="00A65DEB" w:rsidP="00896C6F">
      <w:pPr>
        <w:pStyle w:val="Kop1"/>
        <w:numPr>
          <w:ilvl w:val="1"/>
          <w:numId w:val="32"/>
        </w:numPr>
        <w:spacing w:line="360" w:lineRule="auto"/>
        <w:rPr>
          <w:rFonts w:ascii="Times New Roman" w:hAnsi="Times New Roman" w:cs="Times New Roman"/>
        </w:rPr>
      </w:pPr>
      <w:bookmarkStart w:id="54" w:name="_Toc17031753"/>
      <w:r w:rsidRPr="00222DF1">
        <w:rPr>
          <w:rFonts w:ascii="Times New Roman" w:hAnsi="Times New Roman" w:cs="Times New Roman"/>
        </w:rPr>
        <w:lastRenderedPageBreak/>
        <w:t>Werkinstructie</w:t>
      </w:r>
      <w:bookmarkEnd w:id="54"/>
      <w:r w:rsidRPr="00222DF1">
        <w:rPr>
          <w:rFonts w:ascii="Times New Roman" w:hAnsi="Times New Roman" w:cs="Times New Roman"/>
        </w:rPr>
        <w:t xml:space="preserve"> </w:t>
      </w:r>
    </w:p>
    <w:p w14:paraId="66402E3B" w14:textId="77777777" w:rsidR="00A65DEB" w:rsidRPr="00222DF1" w:rsidRDefault="00A65DEB" w:rsidP="00896C6F">
      <w:pPr>
        <w:pStyle w:val="Lijstalinea"/>
        <w:spacing w:line="360" w:lineRule="auto"/>
        <w:rPr>
          <w:rFonts w:cs="Times New Roman"/>
        </w:rPr>
      </w:pPr>
    </w:p>
    <w:p w14:paraId="29CFD487" w14:textId="2ED8AA23" w:rsidR="00A65DEB" w:rsidRPr="00222DF1" w:rsidRDefault="009207D5" w:rsidP="00896C6F">
      <w:pPr>
        <w:spacing w:line="360" w:lineRule="auto"/>
        <w:rPr>
          <w:rFonts w:cs="Times New Roman"/>
        </w:rPr>
      </w:pPr>
      <w:r w:rsidRPr="00222DF1">
        <w:rPr>
          <w:rFonts w:cs="Times New Roman"/>
        </w:rPr>
        <w:t>De werkinstructie</w:t>
      </w:r>
      <w:r w:rsidR="0079341D">
        <w:rPr>
          <w:rFonts w:cs="Times New Roman"/>
        </w:rPr>
        <w:t>, welke fouten moet reduceren,</w:t>
      </w:r>
      <w:r w:rsidRPr="00222DF1">
        <w:rPr>
          <w:rFonts w:cs="Times New Roman"/>
        </w:rPr>
        <w:t xml:space="preserve"> is gebaseerd op </w:t>
      </w:r>
      <w:r w:rsidR="008D77C5" w:rsidRPr="00222DF1">
        <w:rPr>
          <w:rFonts w:cs="Times New Roman"/>
        </w:rPr>
        <w:t xml:space="preserve">wet- en regelgeving, </w:t>
      </w:r>
      <w:r w:rsidRPr="00222DF1">
        <w:rPr>
          <w:rFonts w:cs="Times New Roman"/>
        </w:rPr>
        <w:t>literatuu</w:t>
      </w:r>
      <w:r w:rsidR="008D77C5" w:rsidRPr="00222DF1">
        <w:rPr>
          <w:rFonts w:cs="Times New Roman"/>
        </w:rPr>
        <w:t>r-</w:t>
      </w:r>
      <w:r w:rsidR="002A09A9">
        <w:rPr>
          <w:rFonts w:cs="Times New Roman"/>
        </w:rPr>
        <w:t>,</w:t>
      </w:r>
      <w:r w:rsidRPr="00222DF1">
        <w:rPr>
          <w:rFonts w:cs="Times New Roman"/>
        </w:rPr>
        <w:t xml:space="preserve"> dossieronderzoek</w:t>
      </w:r>
      <w:r w:rsidR="008D77C5" w:rsidRPr="00222DF1">
        <w:rPr>
          <w:rFonts w:cs="Times New Roman"/>
        </w:rPr>
        <w:t xml:space="preserve"> en </w:t>
      </w:r>
      <w:r w:rsidR="002859C9" w:rsidRPr="00222DF1">
        <w:rPr>
          <w:rFonts w:cs="Times New Roman"/>
        </w:rPr>
        <w:t>tuchtrechtelijke uitspraken</w:t>
      </w:r>
      <w:r w:rsidRPr="00222DF1">
        <w:rPr>
          <w:rFonts w:cs="Times New Roman"/>
        </w:rPr>
        <w:t>.</w:t>
      </w:r>
      <w:r w:rsidR="00EA7084" w:rsidRPr="00222DF1">
        <w:rPr>
          <w:rFonts w:cs="Times New Roman"/>
        </w:rPr>
        <w:t xml:space="preserve"> Deze uitkomsten zijn van invloed op de </w:t>
      </w:r>
      <w:r w:rsidR="0015455C">
        <w:rPr>
          <w:rFonts w:cs="Times New Roman"/>
        </w:rPr>
        <w:t>inhoud</w:t>
      </w:r>
      <w:r w:rsidR="0079341D">
        <w:rPr>
          <w:rFonts w:cs="Times New Roman"/>
        </w:rPr>
        <w:t xml:space="preserve"> (met de bijbehorende werkzaamheden)</w:t>
      </w:r>
      <w:r w:rsidR="00EA7084" w:rsidRPr="00222DF1">
        <w:rPr>
          <w:rFonts w:cs="Times New Roman"/>
        </w:rPr>
        <w:t xml:space="preserve"> van de werkinstructie</w:t>
      </w:r>
      <w:r w:rsidR="00616520" w:rsidRPr="00222DF1">
        <w:rPr>
          <w:rFonts w:cs="Times New Roman"/>
        </w:rPr>
        <w:t xml:space="preserve"> en worden hieronder </w:t>
      </w:r>
      <w:r w:rsidR="00F97983" w:rsidRPr="00222DF1">
        <w:rPr>
          <w:rFonts w:cs="Times New Roman"/>
        </w:rPr>
        <w:t>beschreven</w:t>
      </w:r>
      <w:r w:rsidR="00EA7084" w:rsidRPr="00222DF1">
        <w:rPr>
          <w:rFonts w:cs="Times New Roman"/>
        </w:rPr>
        <w:t xml:space="preserve">. </w:t>
      </w:r>
    </w:p>
    <w:p w14:paraId="69C7A480" w14:textId="2AFEAB40" w:rsidR="009207D5" w:rsidRPr="00222DF1" w:rsidRDefault="009207D5" w:rsidP="00896C6F">
      <w:pPr>
        <w:spacing w:line="360" w:lineRule="auto"/>
        <w:rPr>
          <w:rFonts w:cs="Times New Roman"/>
        </w:rPr>
      </w:pPr>
    </w:p>
    <w:p w14:paraId="06FC8D8C" w14:textId="57822C02" w:rsidR="009207D5" w:rsidRPr="00222DF1" w:rsidRDefault="009207D5" w:rsidP="00896C6F">
      <w:pPr>
        <w:spacing w:line="360" w:lineRule="auto"/>
        <w:rPr>
          <w:rFonts w:cs="Times New Roman"/>
          <w:b/>
        </w:rPr>
      </w:pPr>
      <w:r w:rsidRPr="00222DF1">
        <w:rPr>
          <w:rFonts w:cs="Times New Roman"/>
          <w:b/>
        </w:rPr>
        <w:t>Literatuuronderzoek</w:t>
      </w:r>
    </w:p>
    <w:p w14:paraId="37DF37D9" w14:textId="5E0D683F" w:rsidR="009207D5" w:rsidRDefault="003C349C" w:rsidP="00896C6F">
      <w:pPr>
        <w:spacing w:line="360" w:lineRule="auto"/>
        <w:rPr>
          <w:rFonts w:cs="Times New Roman"/>
        </w:rPr>
      </w:pPr>
      <w:r w:rsidRPr="003C349C">
        <w:rPr>
          <w:rFonts w:cs="Times New Roman"/>
        </w:rPr>
        <w:t xml:space="preserve">Uit de analyse van de </w:t>
      </w:r>
      <w:r>
        <w:rPr>
          <w:rFonts w:cs="Times New Roman"/>
        </w:rPr>
        <w:t>literatuur</w:t>
      </w:r>
      <w:r w:rsidRPr="003C349C">
        <w:rPr>
          <w:rFonts w:cs="Times New Roman"/>
        </w:rPr>
        <w:t xml:space="preserve"> is het volgende gebleken</w:t>
      </w:r>
      <w:r>
        <w:rPr>
          <w:rFonts w:cs="Times New Roman"/>
        </w:rPr>
        <w:t>:</w:t>
      </w:r>
      <w:r w:rsidRPr="003C349C">
        <w:rPr>
          <w:rFonts w:cs="Times New Roman"/>
        </w:rPr>
        <w:t xml:space="preserve"> </w:t>
      </w:r>
    </w:p>
    <w:p w14:paraId="436528C1" w14:textId="5DE12A63" w:rsidR="003C349C" w:rsidRPr="00222DF1" w:rsidRDefault="003C349C" w:rsidP="00896C6F">
      <w:pPr>
        <w:spacing w:line="360" w:lineRule="auto"/>
        <w:rPr>
          <w:rFonts w:cs="Times New Roman"/>
        </w:rPr>
      </w:pPr>
      <w:r>
        <w:rPr>
          <w:rFonts w:cs="Times New Roman"/>
        </w:rPr>
        <w:t xml:space="preserve">De notaris is verplicht om bepaalde onderzoeken te verrichten in de voor hem beschikbare registers. Tevens is de notaris verplicht bepaalde stukken op te vragen. Deze worden hieronder opgesomd: </w:t>
      </w:r>
    </w:p>
    <w:tbl>
      <w:tblPr>
        <w:tblStyle w:val="Tabelraster"/>
        <w:tblW w:w="0" w:type="auto"/>
        <w:tblLook w:val="04A0" w:firstRow="1" w:lastRow="0" w:firstColumn="1" w:lastColumn="0" w:noHBand="0" w:noVBand="1"/>
      </w:tblPr>
      <w:tblGrid>
        <w:gridCol w:w="4531"/>
        <w:gridCol w:w="4531"/>
      </w:tblGrid>
      <w:tr w:rsidR="00F04069" w:rsidRPr="00222DF1" w14:paraId="561122AB" w14:textId="77777777" w:rsidTr="00F04069">
        <w:tc>
          <w:tcPr>
            <w:tcW w:w="4531" w:type="dxa"/>
          </w:tcPr>
          <w:p w14:paraId="3CADCE77" w14:textId="77777777" w:rsidR="00F04069" w:rsidRPr="00222DF1" w:rsidRDefault="00F04069" w:rsidP="00896C6F">
            <w:pPr>
              <w:spacing w:line="360" w:lineRule="auto"/>
              <w:rPr>
                <w:rFonts w:cs="Times New Roman"/>
              </w:rPr>
            </w:pPr>
            <w:r w:rsidRPr="00222DF1">
              <w:rPr>
                <w:rFonts w:cs="Times New Roman"/>
              </w:rPr>
              <w:t xml:space="preserve">Rechercheren: </w:t>
            </w:r>
          </w:p>
          <w:p w14:paraId="72D68238" w14:textId="77777777" w:rsidR="00F04069" w:rsidRPr="00222DF1" w:rsidRDefault="00F04069" w:rsidP="00896C6F">
            <w:pPr>
              <w:spacing w:line="360" w:lineRule="auto"/>
              <w:rPr>
                <w:rFonts w:cs="Times New Roman"/>
              </w:rPr>
            </w:pPr>
            <w:r w:rsidRPr="00222DF1">
              <w:rPr>
                <w:rFonts w:cs="Times New Roman"/>
              </w:rPr>
              <w:t>- BRP opvragen;</w:t>
            </w:r>
          </w:p>
          <w:p w14:paraId="2A4E9A20" w14:textId="77777777" w:rsidR="00F04069" w:rsidRPr="00222DF1" w:rsidRDefault="00F04069" w:rsidP="00896C6F">
            <w:pPr>
              <w:spacing w:line="360" w:lineRule="auto"/>
              <w:rPr>
                <w:rFonts w:cs="Times New Roman"/>
              </w:rPr>
            </w:pPr>
            <w:r w:rsidRPr="00222DF1">
              <w:rPr>
                <w:rFonts w:cs="Times New Roman"/>
              </w:rPr>
              <w:t>-  Cliëntenonderzoek (op grond van de Wwft);</w:t>
            </w:r>
          </w:p>
          <w:p w14:paraId="247B9A2A" w14:textId="77777777" w:rsidR="00F04069" w:rsidRPr="00222DF1" w:rsidRDefault="00F04069" w:rsidP="00896C6F">
            <w:pPr>
              <w:spacing w:line="360" w:lineRule="auto"/>
              <w:rPr>
                <w:rFonts w:cs="Times New Roman"/>
              </w:rPr>
            </w:pPr>
            <w:r w:rsidRPr="00222DF1">
              <w:rPr>
                <w:rFonts w:cs="Times New Roman"/>
              </w:rPr>
              <w:t>- VIS;</w:t>
            </w:r>
          </w:p>
          <w:p w14:paraId="34D5FD3F" w14:textId="77777777" w:rsidR="00F04069" w:rsidRPr="00222DF1" w:rsidRDefault="00F04069" w:rsidP="00896C6F">
            <w:pPr>
              <w:spacing w:line="360" w:lineRule="auto"/>
              <w:rPr>
                <w:rFonts w:cs="Times New Roman"/>
              </w:rPr>
            </w:pPr>
            <w:r w:rsidRPr="00222DF1">
              <w:rPr>
                <w:rFonts w:cs="Times New Roman"/>
              </w:rPr>
              <w:t xml:space="preserve">- Curatele- en </w:t>
            </w:r>
            <w:proofErr w:type="spellStart"/>
            <w:r w:rsidRPr="00222DF1">
              <w:rPr>
                <w:rFonts w:cs="Times New Roman"/>
              </w:rPr>
              <w:t>bewindregister</w:t>
            </w:r>
            <w:proofErr w:type="spellEnd"/>
            <w:r w:rsidRPr="00222DF1">
              <w:rPr>
                <w:rFonts w:cs="Times New Roman"/>
              </w:rPr>
              <w:t>;</w:t>
            </w:r>
          </w:p>
          <w:p w14:paraId="10613860" w14:textId="77777777" w:rsidR="00F04069" w:rsidRPr="00222DF1" w:rsidRDefault="00F04069" w:rsidP="00896C6F">
            <w:pPr>
              <w:spacing w:line="360" w:lineRule="auto"/>
              <w:rPr>
                <w:rFonts w:cs="Times New Roman"/>
              </w:rPr>
            </w:pPr>
            <w:r w:rsidRPr="00222DF1">
              <w:rPr>
                <w:rFonts w:cs="Times New Roman"/>
              </w:rPr>
              <w:t>- Insolventieregister.</w:t>
            </w:r>
          </w:p>
          <w:p w14:paraId="3A8F9B3C" w14:textId="77777777" w:rsidR="00F04069" w:rsidRPr="00222DF1" w:rsidRDefault="00F04069" w:rsidP="00896C6F">
            <w:pPr>
              <w:spacing w:line="360" w:lineRule="auto"/>
              <w:rPr>
                <w:rFonts w:cs="Times New Roman"/>
              </w:rPr>
            </w:pPr>
          </w:p>
        </w:tc>
        <w:tc>
          <w:tcPr>
            <w:tcW w:w="4531" w:type="dxa"/>
          </w:tcPr>
          <w:p w14:paraId="66CC9684" w14:textId="77777777" w:rsidR="00F04069" w:rsidRPr="00222DF1" w:rsidRDefault="00F04069" w:rsidP="00896C6F">
            <w:pPr>
              <w:spacing w:line="360" w:lineRule="auto"/>
              <w:rPr>
                <w:rFonts w:cs="Times New Roman"/>
              </w:rPr>
            </w:pPr>
            <w:r w:rsidRPr="00222DF1">
              <w:rPr>
                <w:rFonts w:cs="Times New Roman"/>
              </w:rPr>
              <w:t>Opvragen:</w:t>
            </w:r>
          </w:p>
          <w:p w14:paraId="51B738F8" w14:textId="3B7CCDC6" w:rsidR="00F04069" w:rsidRPr="00222DF1" w:rsidRDefault="00F04069" w:rsidP="00896C6F">
            <w:pPr>
              <w:spacing w:line="360" w:lineRule="auto"/>
              <w:rPr>
                <w:rFonts w:cs="Times New Roman"/>
              </w:rPr>
            </w:pPr>
            <w:r w:rsidRPr="00222DF1">
              <w:rPr>
                <w:rFonts w:cs="Times New Roman"/>
              </w:rPr>
              <w:t>- Inzage K</w:t>
            </w:r>
            <w:r w:rsidR="00EE1B97" w:rsidRPr="00222DF1">
              <w:rPr>
                <w:rFonts w:cs="Times New Roman"/>
              </w:rPr>
              <w:t>vK</w:t>
            </w:r>
            <w:r w:rsidRPr="00222DF1">
              <w:rPr>
                <w:rFonts w:cs="Times New Roman"/>
              </w:rPr>
              <w:t>;</w:t>
            </w:r>
          </w:p>
          <w:p w14:paraId="7D1154F6" w14:textId="77777777" w:rsidR="00F04069" w:rsidRPr="00222DF1" w:rsidRDefault="00F04069" w:rsidP="00896C6F">
            <w:pPr>
              <w:spacing w:line="360" w:lineRule="auto"/>
              <w:rPr>
                <w:rFonts w:cs="Times New Roman"/>
              </w:rPr>
            </w:pPr>
            <w:r w:rsidRPr="00222DF1">
              <w:rPr>
                <w:rFonts w:cs="Times New Roman"/>
              </w:rPr>
              <w:t>- Statuten;</w:t>
            </w:r>
          </w:p>
          <w:p w14:paraId="1CF55D87" w14:textId="77777777" w:rsidR="00F04069" w:rsidRPr="00222DF1" w:rsidRDefault="00F04069" w:rsidP="00896C6F">
            <w:pPr>
              <w:spacing w:line="360" w:lineRule="auto"/>
              <w:rPr>
                <w:rFonts w:cs="Times New Roman"/>
              </w:rPr>
            </w:pPr>
            <w:r w:rsidRPr="00222DF1">
              <w:rPr>
                <w:rFonts w:cs="Times New Roman"/>
              </w:rPr>
              <w:t>- Aandeelhoudersregister;</w:t>
            </w:r>
          </w:p>
          <w:p w14:paraId="0C11B6C6" w14:textId="679D61B7" w:rsidR="00F04069" w:rsidRPr="00222DF1" w:rsidRDefault="00F04069" w:rsidP="00896C6F">
            <w:pPr>
              <w:spacing w:line="360" w:lineRule="auto"/>
              <w:rPr>
                <w:rFonts w:cs="Times New Roman"/>
              </w:rPr>
            </w:pPr>
            <w:r w:rsidRPr="00222DF1">
              <w:rPr>
                <w:rFonts w:cs="Times New Roman"/>
              </w:rPr>
              <w:t>- UBO- en PEP-verklaring;</w:t>
            </w:r>
          </w:p>
          <w:p w14:paraId="1AB5B265" w14:textId="77777777" w:rsidR="00F04069" w:rsidRPr="00222DF1" w:rsidRDefault="00F04069" w:rsidP="00896C6F">
            <w:pPr>
              <w:spacing w:line="360" w:lineRule="auto"/>
              <w:rPr>
                <w:rFonts w:cs="Times New Roman"/>
              </w:rPr>
            </w:pPr>
            <w:r w:rsidRPr="00222DF1">
              <w:rPr>
                <w:rFonts w:cs="Times New Roman"/>
              </w:rPr>
              <w:t>- Koopovereenkomst;</w:t>
            </w:r>
          </w:p>
          <w:p w14:paraId="4789972C" w14:textId="68C37511" w:rsidR="00F04069" w:rsidRPr="00222DF1" w:rsidRDefault="00F04069" w:rsidP="00896C6F">
            <w:pPr>
              <w:spacing w:line="360" w:lineRule="auto"/>
              <w:rPr>
                <w:rFonts w:cs="Times New Roman"/>
              </w:rPr>
            </w:pPr>
            <w:r w:rsidRPr="00222DF1">
              <w:rPr>
                <w:rFonts w:cs="Times New Roman"/>
              </w:rPr>
              <w:t>- Jaarstukken</w:t>
            </w:r>
          </w:p>
          <w:p w14:paraId="32432C8E" w14:textId="7BF8EAB0" w:rsidR="00F04069" w:rsidRPr="00222DF1" w:rsidRDefault="00F04069" w:rsidP="00896C6F">
            <w:pPr>
              <w:spacing w:line="360" w:lineRule="auto"/>
              <w:rPr>
                <w:rFonts w:cs="Times New Roman"/>
              </w:rPr>
            </w:pPr>
            <w:r w:rsidRPr="00222DF1">
              <w:rPr>
                <w:rFonts w:cs="Times New Roman"/>
              </w:rPr>
              <w:t>- Afschrift verkrijgingstitel.</w:t>
            </w:r>
          </w:p>
        </w:tc>
      </w:tr>
    </w:tbl>
    <w:p w14:paraId="22EF7476" w14:textId="70F1D008" w:rsidR="00F04069" w:rsidRPr="00222DF1" w:rsidRDefault="00F04069" w:rsidP="00896C6F">
      <w:pPr>
        <w:spacing w:line="360" w:lineRule="auto"/>
        <w:rPr>
          <w:rFonts w:cs="Times New Roman"/>
        </w:rPr>
      </w:pPr>
    </w:p>
    <w:p w14:paraId="07C6B8EC" w14:textId="7541532B" w:rsidR="008478D9" w:rsidRPr="00222DF1" w:rsidRDefault="001963E9" w:rsidP="00896C6F">
      <w:pPr>
        <w:spacing w:line="360" w:lineRule="auto"/>
        <w:rPr>
          <w:rFonts w:cs="Times New Roman"/>
        </w:rPr>
      </w:pPr>
      <w:r>
        <w:rPr>
          <w:rFonts w:cs="Times New Roman"/>
        </w:rPr>
        <w:t>Deze gegevens zijn nodig o</w:t>
      </w:r>
      <w:r w:rsidR="008478D9" w:rsidRPr="00222DF1">
        <w:rPr>
          <w:rFonts w:cs="Times New Roman"/>
        </w:rPr>
        <w:t>m te kijken of wat de cliënt beweer</w:t>
      </w:r>
      <w:r w:rsidR="0067249B">
        <w:rPr>
          <w:rFonts w:cs="Times New Roman"/>
        </w:rPr>
        <w:t>t</w:t>
      </w:r>
      <w:r w:rsidR="008478D9" w:rsidRPr="00222DF1">
        <w:rPr>
          <w:rFonts w:cs="Times New Roman"/>
        </w:rPr>
        <w:t xml:space="preserve"> daadwerkelijk het geval is</w:t>
      </w:r>
      <w:r w:rsidR="001C59AA">
        <w:rPr>
          <w:rFonts w:cs="Times New Roman"/>
        </w:rPr>
        <w:t xml:space="preserve">. Daarnaast heeft </w:t>
      </w:r>
      <w:r w:rsidR="008478D9" w:rsidRPr="00222DF1">
        <w:rPr>
          <w:rFonts w:cs="Times New Roman"/>
        </w:rPr>
        <w:t xml:space="preserve">de notaris </w:t>
      </w:r>
      <w:r w:rsidR="001C59AA">
        <w:rPr>
          <w:rFonts w:cs="Times New Roman"/>
        </w:rPr>
        <w:t xml:space="preserve">bepaalde stukken </w:t>
      </w:r>
      <w:r w:rsidR="008478D9" w:rsidRPr="00222DF1">
        <w:rPr>
          <w:rFonts w:cs="Times New Roman"/>
        </w:rPr>
        <w:t xml:space="preserve">nodig om de akte op te stellen. </w:t>
      </w:r>
    </w:p>
    <w:p w14:paraId="079E4406" w14:textId="77777777" w:rsidR="009207D5" w:rsidRPr="00222DF1" w:rsidRDefault="009207D5" w:rsidP="00896C6F">
      <w:pPr>
        <w:spacing w:line="360" w:lineRule="auto"/>
        <w:rPr>
          <w:rFonts w:cs="Times New Roman"/>
        </w:rPr>
      </w:pPr>
    </w:p>
    <w:p w14:paraId="1176CAE0" w14:textId="65E18B2B" w:rsidR="009207D5" w:rsidRPr="00222DF1" w:rsidRDefault="009207D5" w:rsidP="00896C6F">
      <w:pPr>
        <w:spacing w:line="360" w:lineRule="auto"/>
        <w:rPr>
          <w:rFonts w:cs="Times New Roman"/>
          <w:b/>
        </w:rPr>
      </w:pPr>
      <w:r w:rsidRPr="00222DF1">
        <w:rPr>
          <w:rFonts w:cs="Times New Roman"/>
          <w:b/>
        </w:rPr>
        <w:t>Jurisprudentieonderzoek</w:t>
      </w:r>
    </w:p>
    <w:p w14:paraId="7EB01E60" w14:textId="27909465" w:rsidR="00C70AAE" w:rsidRDefault="002F5EF9" w:rsidP="00896C6F">
      <w:pPr>
        <w:spacing w:line="360" w:lineRule="auto"/>
        <w:rPr>
          <w:rFonts w:cs="Times New Roman"/>
        </w:rPr>
      </w:pPr>
      <w:r w:rsidRPr="00222DF1">
        <w:rPr>
          <w:rFonts w:cs="Times New Roman"/>
        </w:rPr>
        <w:t>Uit</w:t>
      </w:r>
      <w:r w:rsidR="0025221D">
        <w:rPr>
          <w:rFonts w:cs="Times New Roman"/>
        </w:rPr>
        <w:t xml:space="preserve"> voorgenoemde</w:t>
      </w:r>
      <w:r w:rsidRPr="00222DF1">
        <w:rPr>
          <w:rFonts w:cs="Times New Roman"/>
        </w:rPr>
        <w:t xml:space="preserve"> </w:t>
      </w:r>
      <w:r w:rsidR="00C66EC1">
        <w:rPr>
          <w:rFonts w:cs="Times New Roman"/>
        </w:rPr>
        <w:t>tuchtrechtelijke uitspraken</w:t>
      </w:r>
      <w:r w:rsidRPr="00222DF1">
        <w:rPr>
          <w:rFonts w:cs="Times New Roman"/>
        </w:rPr>
        <w:t xml:space="preserve"> i</w:t>
      </w:r>
      <w:r w:rsidR="002859C9" w:rsidRPr="00222DF1">
        <w:rPr>
          <w:rFonts w:cs="Times New Roman"/>
        </w:rPr>
        <w:t>s</w:t>
      </w:r>
      <w:r w:rsidRPr="00222DF1">
        <w:rPr>
          <w:rFonts w:cs="Times New Roman"/>
        </w:rPr>
        <w:t xml:space="preserve"> </w:t>
      </w:r>
      <w:r w:rsidR="003262BD">
        <w:rPr>
          <w:rFonts w:cs="Times New Roman"/>
        </w:rPr>
        <w:t>het volgende gebleken</w:t>
      </w:r>
      <w:r w:rsidR="00C70AAE">
        <w:rPr>
          <w:rFonts w:cs="Times New Roman"/>
        </w:rPr>
        <w:t>:</w:t>
      </w:r>
    </w:p>
    <w:p w14:paraId="3718A96C" w14:textId="655A3847" w:rsidR="00C70AAE" w:rsidRDefault="001C59AA" w:rsidP="00896C6F">
      <w:pPr>
        <w:pStyle w:val="Lijstalinea"/>
        <w:numPr>
          <w:ilvl w:val="0"/>
          <w:numId w:val="30"/>
        </w:numPr>
        <w:spacing w:line="360" w:lineRule="auto"/>
        <w:rPr>
          <w:rFonts w:cs="Times New Roman"/>
        </w:rPr>
      </w:pPr>
      <w:r>
        <w:rPr>
          <w:rFonts w:cs="Times New Roman"/>
        </w:rPr>
        <w:t>Het</w:t>
      </w:r>
      <w:r w:rsidR="00C70AAE">
        <w:rPr>
          <w:rFonts w:cs="Times New Roman"/>
        </w:rPr>
        <w:t xml:space="preserve"> cliëntenonderzoek op grond van de Wwft een belangrijk</w:t>
      </w:r>
      <w:r w:rsidR="004A7CDA">
        <w:rPr>
          <w:rFonts w:cs="Times New Roman"/>
        </w:rPr>
        <w:t>e toetsing is die moet worden uitgevoerd;</w:t>
      </w:r>
    </w:p>
    <w:p w14:paraId="04D6BF16" w14:textId="4FE1AC88" w:rsidR="009207D5" w:rsidRDefault="00C70AAE" w:rsidP="00896C6F">
      <w:pPr>
        <w:pStyle w:val="Lijstalinea"/>
        <w:numPr>
          <w:ilvl w:val="0"/>
          <w:numId w:val="30"/>
        </w:numPr>
        <w:spacing w:line="360" w:lineRule="auto"/>
        <w:rPr>
          <w:rFonts w:cs="Times New Roman"/>
        </w:rPr>
      </w:pPr>
      <w:r>
        <w:rPr>
          <w:rFonts w:cs="Times New Roman"/>
        </w:rPr>
        <w:t xml:space="preserve">De conceptakte (tijdig) </w:t>
      </w:r>
      <w:r w:rsidR="006D7CBE">
        <w:rPr>
          <w:rFonts w:cs="Times New Roman"/>
        </w:rPr>
        <w:t>aan</w:t>
      </w:r>
      <w:r>
        <w:rPr>
          <w:rFonts w:cs="Times New Roman"/>
        </w:rPr>
        <w:t xml:space="preserve"> de cliënten moet worden verstrekt;</w:t>
      </w:r>
    </w:p>
    <w:p w14:paraId="70154599" w14:textId="4EAD1FC5" w:rsidR="00C70AAE" w:rsidRDefault="00C70AAE" w:rsidP="00896C6F">
      <w:pPr>
        <w:pStyle w:val="Lijstalinea"/>
        <w:numPr>
          <w:ilvl w:val="0"/>
          <w:numId w:val="30"/>
        </w:numPr>
        <w:spacing w:line="360" w:lineRule="auto"/>
        <w:rPr>
          <w:rFonts w:cs="Times New Roman"/>
        </w:rPr>
      </w:pPr>
      <w:r>
        <w:rPr>
          <w:rFonts w:cs="Times New Roman"/>
        </w:rPr>
        <w:t>De akte pas gepasseerd mag worden wanneer alle opgevraagde stukken in het bezi</w:t>
      </w:r>
      <w:r w:rsidR="00D10C50">
        <w:rPr>
          <w:rFonts w:cs="Times New Roman"/>
        </w:rPr>
        <w:t>t</w:t>
      </w:r>
      <w:r>
        <w:rPr>
          <w:rFonts w:cs="Times New Roman"/>
        </w:rPr>
        <w:t xml:space="preserve"> is van het notariskantoor. </w:t>
      </w:r>
    </w:p>
    <w:p w14:paraId="58E540D8" w14:textId="4828574C" w:rsidR="00C70AAE" w:rsidRDefault="00C70AAE" w:rsidP="00896C6F">
      <w:pPr>
        <w:pStyle w:val="Lijstalinea"/>
        <w:numPr>
          <w:ilvl w:val="0"/>
          <w:numId w:val="30"/>
        </w:numPr>
        <w:spacing w:line="360" w:lineRule="auto"/>
        <w:rPr>
          <w:rFonts w:cs="Times New Roman"/>
        </w:rPr>
      </w:pPr>
      <w:r>
        <w:rPr>
          <w:rFonts w:cs="Times New Roman"/>
        </w:rPr>
        <w:t>Cliënten recht hebben op kopieën/afschriften van de akten;</w:t>
      </w:r>
    </w:p>
    <w:p w14:paraId="4EA9D35A" w14:textId="77777777" w:rsidR="00C70AAE" w:rsidRPr="00C70AAE" w:rsidRDefault="00C70AAE" w:rsidP="00896C6F">
      <w:pPr>
        <w:pStyle w:val="Lijstalinea"/>
        <w:spacing w:line="360" w:lineRule="auto"/>
        <w:rPr>
          <w:rFonts w:cs="Times New Roman"/>
        </w:rPr>
      </w:pPr>
    </w:p>
    <w:p w14:paraId="671CFF67" w14:textId="77777777" w:rsidR="002F5EF9" w:rsidRPr="00222DF1" w:rsidRDefault="002F5EF9" w:rsidP="00896C6F">
      <w:pPr>
        <w:spacing w:line="360" w:lineRule="auto"/>
        <w:rPr>
          <w:rFonts w:cs="Times New Roman"/>
        </w:rPr>
      </w:pPr>
    </w:p>
    <w:p w14:paraId="2784517C" w14:textId="6EA90995" w:rsidR="009207D5" w:rsidRPr="00222DF1" w:rsidRDefault="009207D5" w:rsidP="00896C6F">
      <w:pPr>
        <w:spacing w:line="360" w:lineRule="auto"/>
        <w:rPr>
          <w:rFonts w:cs="Times New Roman"/>
          <w:b/>
        </w:rPr>
      </w:pPr>
      <w:r w:rsidRPr="00222DF1">
        <w:rPr>
          <w:rFonts w:cs="Times New Roman"/>
          <w:b/>
        </w:rPr>
        <w:t>Dossieronderzoek</w:t>
      </w:r>
    </w:p>
    <w:p w14:paraId="16B04527" w14:textId="6B2388D0" w:rsidR="0043470B" w:rsidRPr="00222DF1" w:rsidRDefault="002F5EF9" w:rsidP="00896C6F">
      <w:pPr>
        <w:spacing w:line="360" w:lineRule="auto"/>
        <w:rPr>
          <w:rFonts w:cs="Times New Roman"/>
        </w:rPr>
      </w:pPr>
      <w:r w:rsidRPr="00222DF1">
        <w:rPr>
          <w:rFonts w:cs="Times New Roman"/>
        </w:rPr>
        <w:t xml:space="preserve">Uit dossieronderzoek is </w:t>
      </w:r>
      <w:r w:rsidR="003262BD">
        <w:rPr>
          <w:rFonts w:cs="Times New Roman"/>
        </w:rPr>
        <w:t>het volgende gebleken</w:t>
      </w:r>
      <w:r w:rsidR="0043470B" w:rsidRPr="00222DF1">
        <w:rPr>
          <w:rFonts w:cs="Times New Roman"/>
        </w:rPr>
        <w:t>:</w:t>
      </w:r>
    </w:p>
    <w:p w14:paraId="309E5277" w14:textId="1F5724DA" w:rsidR="00057911" w:rsidRPr="00222DF1" w:rsidRDefault="00057911" w:rsidP="00896C6F">
      <w:pPr>
        <w:pStyle w:val="Lijstalinea"/>
        <w:numPr>
          <w:ilvl w:val="0"/>
          <w:numId w:val="30"/>
        </w:numPr>
        <w:spacing w:line="360" w:lineRule="auto"/>
        <w:rPr>
          <w:rFonts w:cs="Times New Roman"/>
        </w:rPr>
      </w:pPr>
      <w:r w:rsidRPr="00222DF1">
        <w:rPr>
          <w:rFonts w:cs="Times New Roman"/>
        </w:rPr>
        <w:t xml:space="preserve">Er moet minimaal drie keer </w:t>
      </w:r>
      <w:r w:rsidR="009C6AC1">
        <w:rPr>
          <w:rFonts w:cs="Times New Roman"/>
        </w:rPr>
        <w:t xml:space="preserve">worden </w:t>
      </w:r>
      <w:r w:rsidRPr="00222DF1">
        <w:rPr>
          <w:rFonts w:cs="Times New Roman"/>
        </w:rPr>
        <w:t>gerechercheerd, zo worden de aandelenoverdrachtdossier voorzien van de juiste informatie uit de registers</w:t>
      </w:r>
      <w:r w:rsidR="001963E9">
        <w:rPr>
          <w:rFonts w:cs="Times New Roman"/>
        </w:rPr>
        <w:t xml:space="preserve">. Er </w:t>
      </w:r>
      <w:r w:rsidR="001963E9" w:rsidRPr="001963E9">
        <w:rPr>
          <w:rFonts w:cs="Times New Roman"/>
        </w:rPr>
        <w:t>moet er op de dag van passeren, vóór het ondertekenen van de akte, no</w:t>
      </w:r>
      <w:r w:rsidR="001963E9">
        <w:rPr>
          <w:rFonts w:cs="Times New Roman"/>
        </w:rPr>
        <w:t>g</w:t>
      </w:r>
      <w:r w:rsidR="001963E9" w:rsidRPr="001963E9">
        <w:rPr>
          <w:rFonts w:cs="Times New Roman"/>
        </w:rPr>
        <w:t>maals gerechercheerd worden. Zo kunnen de gegevens</w:t>
      </w:r>
      <w:r w:rsidR="001963E9">
        <w:rPr>
          <w:rFonts w:cs="Times New Roman"/>
        </w:rPr>
        <w:t>,</w:t>
      </w:r>
      <w:r w:rsidR="001963E9" w:rsidRPr="001963E9">
        <w:rPr>
          <w:rFonts w:cs="Times New Roman"/>
        </w:rPr>
        <w:t xml:space="preserve"> die </w:t>
      </w:r>
      <w:r w:rsidR="001963E9">
        <w:rPr>
          <w:rFonts w:cs="Times New Roman"/>
        </w:rPr>
        <w:t xml:space="preserve">bij het aanmaken van het dossier </w:t>
      </w:r>
      <w:r w:rsidR="001963E9" w:rsidRPr="001963E9">
        <w:rPr>
          <w:rFonts w:cs="Times New Roman"/>
        </w:rPr>
        <w:t>zijn verzameld worden vergeleken met de actuele situatie. Tevens moet</w:t>
      </w:r>
      <w:r w:rsidR="00070664">
        <w:rPr>
          <w:rFonts w:cs="Times New Roman"/>
        </w:rPr>
        <w:t>en</w:t>
      </w:r>
      <w:r w:rsidR="001963E9" w:rsidRPr="001963E9">
        <w:rPr>
          <w:rFonts w:cs="Times New Roman"/>
        </w:rPr>
        <w:t xml:space="preserve"> na het passeren, vóór het uitbetalen, de na-recherches worden uitgevoerd.</w:t>
      </w:r>
    </w:p>
    <w:p w14:paraId="763C00C3" w14:textId="70B86F8D" w:rsidR="00950301" w:rsidRPr="00222DF1" w:rsidRDefault="0063492B" w:rsidP="00896C6F">
      <w:pPr>
        <w:pStyle w:val="Lijstalinea"/>
        <w:numPr>
          <w:ilvl w:val="0"/>
          <w:numId w:val="30"/>
        </w:numPr>
        <w:spacing w:line="360" w:lineRule="auto"/>
        <w:rPr>
          <w:rFonts w:cs="Times New Roman"/>
        </w:rPr>
      </w:pPr>
      <w:r>
        <w:rPr>
          <w:rFonts w:cs="Times New Roman"/>
        </w:rPr>
        <w:t>[kantoor X]</w:t>
      </w:r>
      <w:r w:rsidR="00596ECE" w:rsidRPr="00222DF1">
        <w:rPr>
          <w:rFonts w:cs="Times New Roman"/>
        </w:rPr>
        <w:t xml:space="preserve"> </w:t>
      </w:r>
      <w:r w:rsidR="00AC4425">
        <w:rPr>
          <w:rFonts w:cs="Times New Roman"/>
        </w:rPr>
        <w:t>komen er door middel van een verklaring achter</w:t>
      </w:r>
      <w:r w:rsidR="00596ECE" w:rsidRPr="00222DF1">
        <w:rPr>
          <w:rFonts w:cs="Times New Roman"/>
        </w:rPr>
        <w:t xml:space="preserve"> of een cliënt een UBO of een PEP is. Deze verklaring is opgesteld door het kantoor en moet voor het passeren van de akte ingevuld op het kantoor aanwezig zijn. De cliënt vult deze in en retourneert deze aan het kantoor</w:t>
      </w:r>
      <w:r w:rsidR="001963E9">
        <w:rPr>
          <w:rFonts w:cs="Times New Roman"/>
        </w:rPr>
        <w:t>.</w:t>
      </w:r>
      <w:r w:rsidR="00596ECE" w:rsidRPr="00222DF1">
        <w:rPr>
          <w:rFonts w:cs="Times New Roman"/>
        </w:rPr>
        <w:t xml:space="preserve"> </w:t>
      </w:r>
    </w:p>
    <w:p w14:paraId="65D836AB" w14:textId="37F1A318" w:rsidR="009207D5" w:rsidRPr="00222DF1" w:rsidRDefault="009207D5" w:rsidP="00896C6F">
      <w:pPr>
        <w:pStyle w:val="Lijstalinea"/>
        <w:spacing w:line="360" w:lineRule="auto"/>
        <w:rPr>
          <w:rFonts w:cs="Times New Roman"/>
        </w:rPr>
      </w:pPr>
    </w:p>
    <w:p w14:paraId="6996B23A" w14:textId="6C2B10CA" w:rsidR="00310EE5" w:rsidRPr="00222DF1" w:rsidRDefault="00310EE5" w:rsidP="00896C6F">
      <w:pPr>
        <w:spacing w:line="360" w:lineRule="auto"/>
        <w:rPr>
          <w:rFonts w:cs="Times New Roman"/>
          <w:b/>
        </w:rPr>
      </w:pPr>
      <w:r w:rsidRPr="00222DF1">
        <w:rPr>
          <w:rFonts w:cs="Times New Roman"/>
          <w:b/>
        </w:rPr>
        <w:t>Fase</w:t>
      </w:r>
      <w:r w:rsidR="00050257" w:rsidRPr="00222DF1">
        <w:rPr>
          <w:rFonts w:cs="Times New Roman"/>
          <w:b/>
        </w:rPr>
        <w:t>s</w:t>
      </w:r>
    </w:p>
    <w:p w14:paraId="1E25FEB2" w14:textId="6C9E74F4" w:rsidR="00310EE5" w:rsidRPr="00222DF1" w:rsidRDefault="00050257" w:rsidP="00896C6F">
      <w:pPr>
        <w:spacing w:line="360" w:lineRule="auto"/>
        <w:rPr>
          <w:rFonts w:cs="Times New Roman"/>
        </w:rPr>
      </w:pPr>
      <w:r w:rsidRPr="00222DF1">
        <w:rPr>
          <w:rFonts w:cs="Times New Roman"/>
        </w:rPr>
        <w:t xml:space="preserve">Er verstrijkt enige tijd vanaf het moment van binnenkomst van de opdracht tot het daadwerkelijk ondertekenen van de akte. Op het notariskantoor moet er in de gaten gehouden worden welke stappen moeten worden uitgevoerd. De werkinstructie is in </w:t>
      </w:r>
      <w:r w:rsidR="00E47E3E" w:rsidRPr="00222DF1">
        <w:rPr>
          <w:rFonts w:cs="Times New Roman"/>
        </w:rPr>
        <w:t>vijf</w:t>
      </w:r>
      <w:r w:rsidRPr="00222DF1">
        <w:rPr>
          <w:rFonts w:cs="Times New Roman"/>
        </w:rPr>
        <w:t xml:space="preserve"> verschillende fases verdeeld, zodat er duidelijk is, welke werkzaamheden wanneer moeten worden uitgevoerd.</w:t>
      </w:r>
      <w:r w:rsidR="00353143" w:rsidRPr="00222DF1">
        <w:rPr>
          <w:rFonts w:cs="Times New Roman"/>
        </w:rPr>
        <w:t xml:space="preserve"> </w:t>
      </w:r>
    </w:p>
    <w:p w14:paraId="15F99946" w14:textId="77777777" w:rsidR="00E778DC" w:rsidRPr="00222DF1" w:rsidRDefault="00E778DC" w:rsidP="00896C6F">
      <w:pPr>
        <w:spacing w:line="360" w:lineRule="auto"/>
        <w:rPr>
          <w:rFonts w:cs="Times New Roman"/>
        </w:rPr>
      </w:pPr>
    </w:p>
    <w:p w14:paraId="5CD932BC" w14:textId="36D1642F" w:rsidR="00353143" w:rsidRPr="00222DF1" w:rsidRDefault="00353143" w:rsidP="00896C6F">
      <w:pPr>
        <w:spacing w:line="360" w:lineRule="auto"/>
        <w:rPr>
          <w:rFonts w:cs="Times New Roman"/>
        </w:rPr>
      </w:pPr>
      <w:r w:rsidRPr="00222DF1">
        <w:rPr>
          <w:rFonts w:cs="Times New Roman"/>
        </w:rPr>
        <w:t xml:space="preserve">Omschrijving van de fases: </w:t>
      </w:r>
    </w:p>
    <w:p w14:paraId="112E205E" w14:textId="155D6B72" w:rsidR="00C125A0" w:rsidRPr="00222DF1" w:rsidRDefault="00C125A0" w:rsidP="00896C6F">
      <w:pPr>
        <w:pStyle w:val="Lijstalinea"/>
        <w:numPr>
          <w:ilvl w:val="0"/>
          <w:numId w:val="30"/>
        </w:numPr>
        <w:spacing w:line="360" w:lineRule="auto"/>
        <w:rPr>
          <w:rFonts w:cs="Times New Roman"/>
        </w:rPr>
      </w:pPr>
      <w:r w:rsidRPr="00222DF1">
        <w:rPr>
          <w:rFonts w:cs="Times New Roman"/>
        </w:rPr>
        <w:t xml:space="preserve">Fase 1: </w:t>
      </w:r>
      <w:r w:rsidR="00A825D7" w:rsidRPr="00222DF1">
        <w:rPr>
          <w:rFonts w:cs="Times New Roman"/>
        </w:rPr>
        <w:t>B</w:t>
      </w:r>
      <w:r w:rsidR="00A7153C" w:rsidRPr="00222DF1">
        <w:rPr>
          <w:rFonts w:cs="Times New Roman"/>
        </w:rPr>
        <w:t>i</w:t>
      </w:r>
      <w:r w:rsidR="00A825D7" w:rsidRPr="00222DF1">
        <w:rPr>
          <w:rFonts w:cs="Times New Roman"/>
        </w:rPr>
        <w:t>nnenkomst opdracht.</w:t>
      </w:r>
      <w:r w:rsidRPr="00222DF1">
        <w:rPr>
          <w:rFonts w:cs="Times New Roman"/>
        </w:rPr>
        <w:t xml:space="preserve"> De cliënt neemt telefonisch contact op of per e-mail. De medewerker kan een bespreking inplannen met de notaris. De notaris maakt tijdens het gesprek een kopie van de cliënt zijn legitimatiebewijs en van de stukken die de cliënt heeft meegebracht. </w:t>
      </w:r>
    </w:p>
    <w:p w14:paraId="6128902E" w14:textId="1E27AD64" w:rsidR="00C125A0" w:rsidRPr="00222DF1" w:rsidRDefault="00C125A0" w:rsidP="00896C6F">
      <w:pPr>
        <w:pStyle w:val="Lijstalinea"/>
        <w:numPr>
          <w:ilvl w:val="0"/>
          <w:numId w:val="30"/>
        </w:numPr>
        <w:spacing w:line="360" w:lineRule="auto"/>
        <w:rPr>
          <w:rFonts w:cs="Times New Roman"/>
        </w:rPr>
      </w:pPr>
      <w:r w:rsidRPr="00222DF1">
        <w:rPr>
          <w:rFonts w:cs="Times New Roman"/>
        </w:rPr>
        <w:t>Fase 2: Het dossier wordt aangemaakt door de medewerker.</w:t>
      </w:r>
      <w:r w:rsidR="00C6739F" w:rsidRPr="00222DF1">
        <w:rPr>
          <w:rFonts w:cs="Times New Roman"/>
        </w:rPr>
        <w:t xml:space="preserve"> Er wordt een cliëntenkaart gemaakt waarop alle relevante informatie wordt genoteerd (denk aan telefoonnummer, e-mailadres en gegevens legitimatiebewijs). De cliënten worden aan het dossier gekoppeld.</w:t>
      </w:r>
      <w:r w:rsidRPr="00222DF1">
        <w:rPr>
          <w:rFonts w:cs="Times New Roman"/>
        </w:rPr>
        <w:t xml:space="preserve"> </w:t>
      </w:r>
      <w:r w:rsidR="00C6739F" w:rsidRPr="00222DF1">
        <w:rPr>
          <w:rFonts w:cs="Times New Roman"/>
        </w:rPr>
        <w:t xml:space="preserve">Hierna worden de voorgenoemde recherches gepleegd en de stukken worden opgevraagd. </w:t>
      </w:r>
    </w:p>
    <w:p w14:paraId="7333AA4B" w14:textId="6F390BD5" w:rsidR="00AB526E" w:rsidRPr="00222DF1" w:rsidRDefault="00AB526E" w:rsidP="00896C6F">
      <w:pPr>
        <w:pStyle w:val="Lijstalinea"/>
        <w:numPr>
          <w:ilvl w:val="0"/>
          <w:numId w:val="30"/>
        </w:numPr>
        <w:spacing w:line="360" w:lineRule="auto"/>
        <w:rPr>
          <w:rFonts w:cs="Times New Roman"/>
        </w:rPr>
      </w:pPr>
      <w:r w:rsidRPr="00222DF1">
        <w:rPr>
          <w:rFonts w:cs="Times New Roman"/>
        </w:rPr>
        <w:t xml:space="preserve">Fase 3: Wanneer de notaris alle benodigde informatie heeft, kan hij overgaan </w:t>
      </w:r>
      <w:r w:rsidR="00DB2274">
        <w:rPr>
          <w:rFonts w:cs="Times New Roman"/>
        </w:rPr>
        <w:t>tot</w:t>
      </w:r>
      <w:r w:rsidRPr="00222DF1">
        <w:rPr>
          <w:rFonts w:cs="Times New Roman"/>
        </w:rPr>
        <w:t xml:space="preserve"> het maken van een (concept-)akte. De medewerker kan deze in de online omgeving van het kantoor klaarzetten, zodat de</w:t>
      </w:r>
      <w:r w:rsidR="00BE3C3F">
        <w:rPr>
          <w:rFonts w:cs="Times New Roman"/>
        </w:rPr>
        <w:t xml:space="preserve"> cliënt</w:t>
      </w:r>
      <w:r w:rsidRPr="00222DF1">
        <w:rPr>
          <w:rFonts w:cs="Times New Roman"/>
        </w:rPr>
        <w:t xml:space="preserve"> genoeg tijd heeft om voor het tekenen hier kennis van te nemen. Tevens moet er een afstandsverklaring en aandeelhoudersbesluit worden klaarzet voor de cliënt (deze wordt ook door de notaris gemaakt)</w:t>
      </w:r>
      <w:r w:rsidR="009B455D" w:rsidRPr="00222DF1">
        <w:rPr>
          <w:rFonts w:cs="Times New Roman"/>
        </w:rPr>
        <w:t>.</w:t>
      </w:r>
    </w:p>
    <w:p w14:paraId="2BFC80E8" w14:textId="001F7213" w:rsidR="009B455D" w:rsidRPr="00222DF1" w:rsidRDefault="00A825D7" w:rsidP="00896C6F">
      <w:pPr>
        <w:pStyle w:val="Lijstalinea"/>
        <w:numPr>
          <w:ilvl w:val="0"/>
          <w:numId w:val="30"/>
        </w:numPr>
        <w:spacing w:line="360" w:lineRule="auto"/>
        <w:rPr>
          <w:rFonts w:cs="Times New Roman"/>
        </w:rPr>
      </w:pPr>
      <w:r w:rsidRPr="00222DF1">
        <w:rPr>
          <w:rFonts w:cs="Times New Roman"/>
        </w:rPr>
        <w:lastRenderedPageBreak/>
        <w:t xml:space="preserve">Fase 4: Dag van passeren. </w:t>
      </w:r>
      <w:r w:rsidR="00A00C4B" w:rsidRPr="00222DF1">
        <w:rPr>
          <w:rFonts w:cs="Times New Roman"/>
        </w:rPr>
        <w:t>De recherches moeten opnieuw worden uitgevoerd</w:t>
      </w:r>
      <w:r w:rsidR="008E1C18" w:rsidRPr="00222DF1">
        <w:rPr>
          <w:rFonts w:cs="Times New Roman"/>
        </w:rPr>
        <w:t>, her-recherches,</w:t>
      </w:r>
      <w:r w:rsidR="00A00C4B" w:rsidRPr="00222DF1">
        <w:rPr>
          <w:rFonts w:cs="Times New Roman"/>
        </w:rPr>
        <w:t xml:space="preserve"> om de gegevens te vergel</w:t>
      </w:r>
      <w:r w:rsidR="0031238E" w:rsidRPr="00222DF1">
        <w:rPr>
          <w:rFonts w:cs="Times New Roman"/>
        </w:rPr>
        <w:t>e</w:t>
      </w:r>
      <w:r w:rsidR="00A00C4B" w:rsidRPr="00222DF1">
        <w:rPr>
          <w:rFonts w:cs="Times New Roman"/>
        </w:rPr>
        <w:t>ke</w:t>
      </w:r>
      <w:r w:rsidR="0031238E" w:rsidRPr="00222DF1">
        <w:rPr>
          <w:rFonts w:cs="Times New Roman"/>
        </w:rPr>
        <w:t>n</w:t>
      </w:r>
      <w:r w:rsidR="00A00C4B" w:rsidRPr="00222DF1">
        <w:rPr>
          <w:rFonts w:cs="Times New Roman"/>
        </w:rPr>
        <w:t xml:space="preserve"> met </w:t>
      </w:r>
      <w:r w:rsidR="00CB56F6" w:rsidRPr="00222DF1">
        <w:rPr>
          <w:rFonts w:cs="Times New Roman"/>
        </w:rPr>
        <w:t xml:space="preserve">de al </w:t>
      </w:r>
      <w:r w:rsidR="00605EAB">
        <w:rPr>
          <w:rFonts w:cs="Times New Roman"/>
        </w:rPr>
        <w:t xml:space="preserve">vergaarde </w:t>
      </w:r>
      <w:r w:rsidR="00CB56F6" w:rsidRPr="00222DF1">
        <w:rPr>
          <w:rFonts w:cs="Times New Roman"/>
        </w:rPr>
        <w:t>inform</w:t>
      </w:r>
      <w:r w:rsidR="003F35FB" w:rsidRPr="00222DF1">
        <w:rPr>
          <w:rFonts w:cs="Times New Roman"/>
        </w:rPr>
        <w:t>a</w:t>
      </w:r>
      <w:r w:rsidR="00CB56F6" w:rsidRPr="00222DF1">
        <w:rPr>
          <w:rFonts w:cs="Times New Roman"/>
        </w:rPr>
        <w:t xml:space="preserve">tie. </w:t>
      </w:r>
      <w:r w:rsidR="003E4BBE" w:rsidRPr="00222DF1">
        <w:rPr>
          <w:rFonts w:cs="Times New Roman"/>
        </w:rPr>
        <w:t>Hierbij moet ook de bank ge</w:t>
      </w:r>
      <w:r w:rsidR="005D6448" w:rsidRPr="00222DF1">
        <w:rPr>
          <w:rFonts w:cs="Times New Roman"/>
        </w:rPr>
        <w:t xml:space="preserve">raadpleegd worden om te kijken of de gelden binnen zijn. </w:t>
      </w:r>
    </w:p>
    <w:p w14:paraId="2A21D02B" w14:textId="68E8C4EC" w:rsidR="00A8143A" w:rsidRPr="00222DF1" w:rsidRDefault="00A8143A" w:rsidP="00896C6F">
      <w:pPr>
        <w:pStyle w:val="Lijstalinea"/>
        <w:numPr>
          <w:ilvl w:val="0"/>
          <w:numId w:val="30"/>
        </w:numPr>
        <w:spacing w:line="360" w:lineRule="auto"/>
        <w:rPr>
          <w:rFonts w:cs="Times New Roman"/>
        </w:rPr>
      </w:pPr>
      <w:r w:rsidRPr="00222DF1">
        <w:rPr>
          <w:rFonts w:cs="Times New Roman"/>
        </w:rPr>
        <w:t xml:space="preserve">Fase 5: </w:t>
      </w:r>
      <w:r w:rsidR="00B043FE" w:rsidRPr="00222DF1">
        <w:rPr>
          <w:rFonts w:cs="Times New Roman"/>
        </w:rPr>
        <w:t xml:space="preserve">Dossier afwerken. Na het passeren moeten er ook handelingen worden verricht. De akte moet geregistreerd worden op het CDR en er moeten afschriften worden gemaakt. </w:t>
      </w:r>
      <w:r w:rsidR="008E1C18" w:rsidRPr="00222DF1">
        <w:rPr>
          <w:rFonts w:cs="Times New Roman"/>
        </w:rPr>
        <w:t>Tevens moeten er na-recherches gepleegd worden</w:t>
      </w:r>
      <w:r w:rsidR="00115EC3" w:rsidRPr="00222DF1">
        <w:rPr>
          <w:rFonts w:cs="Times New Roman"/>
        </w:rPr>
        <w:t xml:space="preserve">, daarna kunnen de gelden worden uitbetaald. </w:t>
      </w:r>
    </w:p>
    <w:p w14:paraId="0B50C0E0" w14:textId="77777777" w:rsidR="00310EE5" w:rsidRPr="00222DF1" w:rsidRDefault="00310EE5" w:rsidP="00896C6F">
      <w:pPr>
        <w:spacing w:line="360" w:lineRule="auto"/>
        <w:rPr>
          <w:rFonts w:cs="Times New Roman"/>
        </w:rPr>
      </w:pPr>
    </w:p>
    <w:p w14:paraId="2DE62C56" w14:textId="42A7BE22" w:rsidR="002F5EF9" w:rsidRPr="00222DF1" w:rsidRDefault="002F5EF9" w:rsidP="00896C6F">
      <w:pPr>
        <w:spacing w:line="360" w:lineRule="auto"/>
        <w:rPr>
          <w:rFonts w:cs="Times New Roman"/>
        </w:rPr>
      </w:pPr>
      <w:r w:rsidRPr="00222DF1">
        <w:rPr>
          <w:rFonts w:cs="Times New Roman"/>
        </w:rPr>
        <w:t xml:space="preserve">De werkinstructie is op basis van </w:t>
      </w:r>
      <w:r w:rsidR="00E12BBD">
        <w:rPr>
          <w:rFonts w:cs="Times New Roman"/>
        </w:rPr>
        <w:t>v</w:t>
      </w:r>
      <w:r w:rsidR="00B11247">
        <w:rPr>
          <w:rFonts w:cs="Times New Roman"/>
        </w:rPr>
        <w:t>o</w:t>
      </w:r>
      <w:r w:rsidR="00E12BBD">
        <w:rPr>
          <w:rFonts w:cs="Times New Roman"/>
        </w:rPr>
        <w:t>orgenoemde</w:t>
      </w:r>
      <w:r w:rsidRPr="00222DF1">
        <w:rPr>
          <w:rFonts w:cs="Times New Roman"/>
        </w:rPr>
        <w:t xml:space="preserve"> aspecten </w:t>
      </w:r>
      <w:r w:rsidR="00E12BBD">
        <w:rPr>
          <w:rFonts w:cs="Times New Roman"/>
        </w:rPr>
        <w:t xml:space="preserve">uit de wet- en regelgeving, literatuur-, </w:t>
      </w:r>
      <w:r w:rsidR="002A09A9">
        <w:rPr>
          <w:rFonts w:cs="Times New Roman"/>
        </w:rPr>
        <w:t xml:space="preserve">jurisprudentie-, </w:t>
      </w:r>
      <w:r w:rsidR="00E12BBD">
        <w:rPr>
          <w:rFonts w:cs="Times New Roman"/>
        </w:rPr>
        <w:t>dossieronderzoek inhoudelijk</w:t>
      </w:r>
      <w:r w:rsidR="00DB4750">
        <w:rPr>
          <w:rFonts w:cs="Times New Roman"/>
        </w:rPr>
        <w:t xml:space="preserve"> </w:t>
      </w:r>
      <w:r w:rsidRPr="00222DF1">
        <w:rPr>
          <w:rFonts w:cs="Times New Roman"/>
        </w:rPr>
        <w:t xml:space="preserve">vormgegeven om tuchtrechtelijke maatregelen te voorkomen. </w:t>
      </w:r>
    </w:p>
    <w:p w14:paraId="4539E392" w14:textId="77777777" w:rsidR="00696DC0" w:rsidRDefault="00696DC0" w:rsidP="00896C6F">
      <w:pPr>
        <w:spacing w:line="360" w:lineRule="auto"/>
        <w:rPr>
          <w:rFonts w:cs="Times New Roman"/>
        </w:rPr>
      </w:pPr>
    </w:p>
    <w:p w14:paraId="4951E662" w14:textId="1C67627C" w:rsidR="002F5EF9" w:rsidRDefault="00696DC0" w:rsidP="00896C6F">
      <w:pPr>
        <w:spacing w:line="360" w:lineRule="auto"/>
        <w:rPr>
          <w:rFonts w:cs="Times New Roman"/>
        </w:rPr>
      </w:pPr>
      <w:r>
        <w:rPr>
          <w:rFonts w:cs="Times New Roman"/>
        </w:rPr>
        <w:t>Voordeel van de werkinstructie:</w:t>
      </w:r>
    </w:p>
    <w:p w14:paraId="394F17BD" w14:textId="77777777" w:rsidR="00CA5CA7" w:rsidRDefault="00696DC0" w:rsidP="00896C6F">
      <w:pPr>
        <w:pStyle w:val="Lijstalinea"/>
        <w:numPr>
          <w:ilvl w:val="0"/>
          <w:numId w:val="30"/>
        </w:numPr>
        <w:spacing w:line="360" w:lineRule="auto"/>
        <w:rPr>
          <w:rFonts w:cs="Times New Roman"/>
        </w:rPr>
      </w:pPr>
      <w:r>
        <w:rPr>
          <w:rFonts w:cs="Times New Roman"/>
        </w:rPr>
        <w:t xml:space="preserve">Het is een complete weergave van alle werkzaamheden, stapsgewijs en per fase. Hierdoor kunnen medewerkers de werkinstructie langslopen en als checklist afvinken. </w:t>
      </w:r>
    </w:p>
    <w:p w14:paraId="1458208F" w14:textId="7F9FFEC8" w:rsidR="00696DC0" w:rsidRDefault="001A40E7" w:rsidP="00896C6F">
      <w:pPr>
        <w:pStyle w:val="Lijstalinea"/>
        <w:numPr>
          <w:ilvl w:val="0"/>
          <w:numId w:val="30"/>
        </w:numPr>
        <w:spacing w:line="360" w:lineRule="auto"/>
        <w:rPr>
          <w:rFonts w:cs="Times New Roman"/>
        </w:rPr>
      </w:pPr>
      <w:r>
        <w:rPr>
          <w:rFonts w:cs="Times New Roman"/>
        </w:rPr>
        <w:t xml:space="preserve">Het zorgt ervoor dat </w:t>
      </w:r>
      <w:r w:rsidR="002A7474">
        <w:rPr>
          <w:rFonts w:cs="Times New Roman"/>
        </w:rPr>
        <w:t>het overslaan van</w:t>
      </w:r>
      <w:r w:rsidR="00696DC0">
        <w:rPr>
          <w:rFonts w:cs="Times New Roman"/>
        </w:rPr>
        <w:t xml:space="preserve"> werkzaamheden worden </w:t>
      </w:r>
      <w:r w:rsidR="002A7474">
        <w:rPr>
          <w:rFonts w:cs="Times New Roman"/>
        </w:rPr>
        <w:t xml:space="preserve">voorkomen, </w:t>
      </w:r>
      <w:r>
        <w:rPr>
          <w:rFonts w:cs="Times New Roman"/>
        </w:rPr>
        <w:t>fouten worden</w:t>
      </w:r>
      <w:r w:rsidR="006F5F4D">
        <w:rPr>
          <w:rFonts w:cs="Times New Roman"/>
        </w:rPr>
        <w:t xml:space="preserve"> gereduceerd</w:t>
      </w:r>
      <w:r w:rsidR="002A7474">
        <w:rPr>
          <w:rFonts w:cs="Times New Roman"/>
        </w:rPr>
        <w:t xml:space="preserve"> en</w:t>
      </w:r>
      <w:r>
        <w:rPr>
          <w:rFonts w:cs="Times New Roman"/>
        </w:rPr>
        <w:t xml:space="preserve"> tuchtrechtelijke maatregelen </w:t>
      </w:r>
      <w:r w:rsidR="002A7474">
        <w:rPr>
          <w:rFonts w:cs="Times New Roman"/>
        </w:rPr>
        <w:t xml:space="preserve">worden </w:t>
      </w:r>
      <w:r>
        <w:rPr>
          <w:rFonts w:cs="Times New Roman"/>
        </w:rPr>
        <w:t>voorkomen.</w:t>
      </w:r>
    </w:p>
    <w:p w14:paraId="027A05F6" w14:textId="3F120052" w:rsidR="00696DC0" w:rsidRDefault="00714DE8" w:rsidP="00896C6F">
      <w:pPr>
        <w:pStyle w:val="Lijstalinea"/>
        <w:numPr>
          <w:ilvl w:val="0"/>
          <w:numId w:val="30"/>
        </w:numPr>
        <w:spacing w:line="360" w:lineRule="auto"/>
        <w:rPr>
          <w:rFonts w:cs="Times New Roman"/>
        </w:rPr>
      </w:pPr>
      <w:r>
        <w:rPr>
          <w:rFonts w:cs="Times New Roman"/>
        </w:rPr>
        <w:t>De medewerkers zijn op de hoogte van alle stappen die gezet moeten worden</w:t>
      </w:r>
      <w:r w:rsidR="00FE74EF">
        <w:rPr>
          <w:rFonts w:cs="Times New Roman"/>
        </w:rPr>
        <w:t xml:space="preserve"> en kunnen deze uit</w:t>
      </w:r>
      <w:r w:rsidR="00456321">
        <w:rPr>
          <w:rFonts w:cs="Times New Roman"/>
        </w:rPr>
        <w:t xml:space="preserve"> </w:t>
      </w:r>
      <w:r w:rsidR="00FE74EF">
        <w:rPr>
          <w:rFonts w:cs="Times New Roman"/>
        </w:rPr>
        <w:t>handen nemen van de notaris</w:t>
      </w:r>
      <w:r>
        <w:rPr>
          <w:rFonts w:cs="Times New Roman"/>
        </w:rPr>
        <w:t xml:space="preserve">. </w:t>
      </w:r>
    </w:p>
    <w:p w14:paraId="0D57B668" w14:textId="77777777" w:rsidR="006E49EE" w:rsidRPr="00696DC0" w:rsidRDefault="006E49EE" w:rsidP="00896C6F">
      <w:pPr>
        <w:pStyle w:val="Lijstalinea"/>
        <w:spacing w:line="360" w:lineRule="auto"/>
        <w:rPr>
          <w:rFonts w:cs="Times New Roman"/>
        </w:rPr>
      </w:pPr>
    </w:p>
    <w:p w14:paraId="380815CF" w14:textId="58DC3E8A" w:rsidR="00696DC0" w:rsidRDefault="00696DC0" w:rsidP="00896C6F">
      <w:pPr>
        <w:spacing w:line="360" w:lineRule="auto"/>
        <w:rPr>
          <w:rFonts w:cs="Times New Roman"/>
        </w:rPr>
      </w:pPr>
      <w:r>
        <w:rPr>
          <w:rFonts w:cs="Times New Roman"/>
        </w:rPr>
        <w:t>Nadeel van de werkinstructie:</w:t>
      </w:r>
    </w:p>
    <w:p w14:paraId="5617271D" w14:textId="3B2E3F69" w:rsidR="00696DC0" w:rsidRDefault="00FE74EF" w:rsidP="00896C6F">
      <w:pPr>
        <w:pStyle w:val="Lijstalinea"/>
        <w:numPr>
          <w:ilvl w:val="0"/>
          <w:numId w:val="30"/>
        </w:numPr>
        <w:spacing w:line="360" w:lineRule="auto"/>
        <w:rPr>
          <w:rFonts w:cs="Times New Roman"/>
        </w:rPr>
      </w:pPr>
      <w:r>
        <w:rPr>
          <w:rFonts w:cs="Times New Roman"/>
        </w:rPr>
        <w:t xml:space="preserve">De werkinstructie is nog niet daadwerkelijk </w:t>
      </w:r>
      <w:r w:rsidR="009F6616">
        <w:rPr>
          <w:rFonts w:cs="Times New Roman"/>
        </w:rPr>
        <w:t xml:space="preserve">op het notariskantoor </w:t>
      </w:r>
      <w:r>
        <w:rPr>
          <w:rFonts w:cs="Times New Roman"/>
        </w:rPr>
        <w:t xml:space="preserve">getest. </w:t>
      </w:r>
    </w:p>
    <w:p w14:paraId="00363D10" w14:textId="17A3D831" w:rsidR="00FE74EF" w:rsidRPr="00FE74EF" w:rsidRDefault="00FE74EF" w:rsidP="00896C6F">
      <w:pPr>
        <w:pStyle w:val="Lijstalinea"/>
        <w:numPr>
          <w:ilvl w:val="0"/>
          <w:numId w:val="30"/>
        </w:numPr>
        <w:spacing w:line="360" w:lineRule="auto"/>
        <w:rPr>
          <w:rFonts w:cs="Times New Roman"/>
        </w:rPr>
      </w:pPr>
      <w:r>
        <w:rPr>
          <w:rFonts w:cs="Times New Roman"/>
        </w:rPr>
        <w:t xml:space="preserve">Het is nog niet duidelijk of er knelpunten zijn en waar deze zich bevinden. </w:t>
      </w:r>
    </w:p>
    <w:p w14:paraId="07171C05" w14:textId="77777777" w:rsidR="00FE74EF" w:rsidRPr="00222DF1" w:rsidRDefault="00FE74EF" w:rsidP="00896C6F">
      <w:pPr>
        <w:spacing w:line="360" w:lineRule="auto"/>
        <w:rPr>
          <w:rFonts w:cs="Times New Roman"/>
        </w:rPr>
      </w:pPr>
    </w:p>
    <w:p w14:paraId="1662450C" w14:textId="29E1A7D6" w:rsidR="00AB0D19" w:rsidRPr="00222DF1" w:rsidRDefault="00AB0D19" w:rsidP="00896C6F">
      <w:pPr>
        <w:spacing w:line="360" w:lineRule="auto"/>
        <w:rPr>
          <w:rFonts w:eastAsia="Calibri" w:cs="Times New Roman"/>
          <w:b/>
        </w:rPr>
      </w:pPr>
      <w:r w:rsidRPr="00222DF1">
        <w:rPr>
          <w:rFonts w:eastAsia="Calibri" w:cs="Times New Roman"/>
          <w:b/>
        </w:rPr>
        <w:t>Deelconclusie</w:t>
      </w:r>
    </w:p>
    <w:p w14:paraId="7E5E1791" w14:textId="11DFFBFE" w:rsidR="00B03E39" w:rsidRDefault="002960D2" w:rsidP="00896C6F">
      <w:pPr>
        <w:spacing w:line="360" w:lineRule="auto"/>
        <w:rPr>
          <w:rFonts w:eastAsia="Calibri" w:cs="Times New Roman"/>
          <w:i/>
        </w:rPr>
      </w:pPr>
      <w:r>
        <w:rPr>
          <w:rFonts w:eastAsia="Calibri" w:cs="Times New Roman"/>
          <w:i/>
        </w:rPr>
        <w:t xml:space="preserve">Uit bovenstaande </w:t>
      </w:r>
      <w:r w:rsidR="009B0361">
        <w:rPr>
          <w:rFonts w:eastAsia="Calibri" w:cs="Times New Roman"/>
          <w:i/>
        </w:rPr>
        <w:t xml:space="preserve">kan geconcludeerd worden dat binnen de op te stellen </w:t>
      </w:r>
      <w:r w:rsidR="00287716">
        <w:rPr>
          <w:rFonts w:eastAsia="Calibri" w:cs="Times New Roman"/>
          <w:i/>
        </w:rPr>
        <w:t>werkinstructie</w:t>
      </w:r>
      <w:r w:rsidR="00B03E39">
        <w:rPr>
          <w:rFonts w:eastAsia="Calibri" w:cs="Times New Roman"/>
          <w:i/>
        </w:rPr>
        <w:t xml:space="preserve"> </w:t>
      </w:r>
      <w:r w:rsidR="009B0361">
        <w:rPr>
          <w:rFonts w:eastAsia="Calibri" w:cs="Times New Roman"/>
          <w:i/>
        </w:rPr>
        <w:t xml:space="preserve">rekening dient gehouden te worden met </w:t>
      </w:r>
      <w:r w:rsidR="002D30FB">
        <w:rPr>
          <w:rFonts w:eastAsia="Calibri" w:cs="Times New Roman"/>
          <w:i/>
        </w:rPr>
        <w:t>diverse</w:t>
      </w:r>
      <w:r w:rsidR="00B03E39">
        <w:rPr>
          <w:rFonts w:eastAsia="Calibri" w:cs="Times New Roman"/>
          <w:i/>
        </w:rPr>
        <w:t xml:space="preserve"> aspecten </w:t>
      </w:r>
      <w:r w:rsidR="00287716">
        <w:rPr>
          <w:rFonts w:eastAsia="Calibri" w:cs="Times New Roman"/>
          <w:i/>
        </w:rPr>
        <w:t>uit verschillende bronnen</w:t>
      </w:r>
      <w:r w:rsidR="009B0361">
        <w:rPr>
          <w:rFonts w:eastAsia="Calibri" w:cs="Times New Roman"/>
          <w:i/>
        </w:rPr>
        <w:t xml:space="preserve"> (wet- en regelgeving, literatuur</w:t>
      </w:r>
      <w:r w:rsidR="002D30FB">
        <w:rPr>
          <w:rFonts w:eastAsia="Calibri" w:cs="Times New Roman"/>
          <w:i/>
        </w:rPr>
        <w:t xml:space="preserve">-, </w:t>
      </w:r>
      <w:r w:rsidR="009B0361">
        <w:rPr>
          <w:rFonts w:eastAsia="Calibri" w:cs="Times New Roman"/>
          <w:i/>
        </w:rPr>
        <w:t>dossieronderzoek en een analyse van tuchtrechtelijke uitspraken)</w:t>
      </w:r>
      <w:r w:rsidR="00821D2E">
        <w:rPr>
          <w:rFonts w:eastAsia="Calibri" w:cs="Times New Roman"/>
          <w:i/>
        </w:rPr>
        <w:t xml:space="preserve">, </w:t>
      </w:r>
      <w:r w:rsidR="00B03E39">
        <w:rPr>
          <w:rFonts w:eastAsia="Calibri" w:cs="Times New Roman"/>
          <w:i/>
        </w:rPr>
        <w:t>welke op verschillende niveaus</w:t>
      </w:r>
      <w:r w:rsidR="009B0361">
        <w:rPr>
          <w:rFonts w:eastAsia="Calibri" w:cs="Times New Roman"/>
          <w:i/>
        </w:rPr>
        <w:t xml:space="preserve"> en binnen een bepaalde volgordelijkheid opgesteld dien</w:t>
      </w:r>
      <w:r w:rsidR="004379B7">
        <w:rPr>
          <w:rFonts w:eastAsia="Calibri" w:cs="Times New Roman"/>
          <w:i/>
        </w:rPr>
        <w:t>en</w:t>
      </w:r>
      <w:r w:rsidR="009B0361">
        <w:rPr>
          <w:rFonts w:eastAsia="Calibri" w:cs="Times New Roman"/>
          <w:i/>
        </w:rPr>
        <w:t xml:space="preserve"> te worden bij het behandelen van aandelenoverdrachtdossiers. </w:t>
      </w:r>
      <w:r w:rsidR="007E57F5">
        <w:rPr>
          <w:rFonts w:eastAsia="Calibri" w:cs="Times New Roman"/>
          <w:i/>
        </w:rPr>
        <w:t xml:space="preserve">De </w:t>
      </w:r>
      <w:r w:rsidR="00C02656">
        <w:rPr>
          <w:rFonts w:eastAsia="Calibri" w:cs="Times New Roman"/>
          <w:i/>
        </w:rPr>
        <w:t>bruikbare</w:t>
      </w:r>
      <w:r w:rsidR="007E57F5">
        <w:rPr>
          <w:rFonts w:eastAsia="Calibri" w:cs="Times New Roman"/>
          <w:i/>
        </w:rPr>
        <w:t xml:space="preserve"> resultaten worden opgenomen in de werkinstructie.</w:t>
      </w:r>
    </w:p>
    <w:p w14:paraId="7B45B8D1" w14:textId="3CD0239C" w:rsidR="001A5D82" w:rsidRPr="00222DF1" w:rsidRDefault="001A5D82" w:rsidP="00896C6F">
      <w:pPr>
        <w:spacing w:line="360" w:lineRule="auto"/>
        <w:rPr>
          <w:rFonts w:eastAsia="Calibri" w:cs="Times New Roman"/>
          <w:i/>
        </w:rPr>
      </w:pPr>
      <w:r w:rsidRPr="00222DF1">
        <w:rPr>
          <w:rFonts w:eastAsia="Calibri" w:cs="Times New Roman"/>
          <w:i/>
        </w:rPr>
        <w:br w:type="page"/>
      </w:r>
    </w:p>
    <w:p w14:paraId="40E892AD" w14:textId="2865AFB4" w:rsidR="009969F7" w:rsidRPr="00222DF1" w:rsidRDefault="00BC3CBF" w:rsidP="00896C6F">
      <w:pPr>
        <w:pStyle w:val="Kop1"/>
        <w:numPr>
          <w:ilvl w:val="0"/>
          <w:numId w:val="33"/>
        </w:numPr>
        <w:spacing w:line="360" w:lineRule="auto"/>
        <w:rPr>
          <w:rFonts w:ascii="Times New Roman" w:eastAsia="Calibri" w:hAnsi="Times New Roman" w:cs="Times New Roman"/>
        </w:rPr>
      </w:pPr>
      <w:bookmarkStart w:id="55" w:name="_Toc17031754"/>
      <w:r w:rsidRPr="00222DF1">
        <w:rPr>
          <w:rFonts w:ascii="Times New Roman" w:eastAsia="Calibri" w:hAnsi="Times New Roman" w:cs="Times New Roman"/>
        </w:rPr>
        <w:lastRenderedPageBreak/>
        <w:t xml:space="preserve">Conclusie </w:t>
      </w:r>
      <w:r w:rsidR="00E827B3" w:rsidRPr="00222DF1">
        <w:rPr>
          <w:rFonts w:ascii="Times New Roman" w:eastAsia="Calibri" w:hAnsi="Times New Roman" w:cs="Times New Roman"/>
        </w:rPr>
        <w:t>en aanbeveling</w:t>
      </w:r>
      <w:bookmarkEnd w:id="55"/>
    </w:p>
    <w:p w14:paraId="5956BC69" w14:textId="332B2F16" w:rsidR="00E827B3" w:rsidRPr="00222DF1" w:rsidRDefault="00E827B3" w:rsidP="00896C6F">
      <w:pPr>
        <w:spacing w:line="360" w:lineRule="auto"/>
        <w:rPr>
          <w:rFonts w:cs="Times New Roman"/>
        </w:rPr>
      </w:pPr>
    </w:p>
    <w:p w14:paraId="1ABA2EF1" w14:textId="38A8185F" w:rsidR="002D4B20" w:rsidRPr="00222DF1" w:rsidRDefault="00351D4E" w:rsidP="00896C6F">
      <w:pPr>
        <w:spacing w:line="360" w:lineRule="auto"/>
        <w:rPr>
          <w:rFonts w:cs="Times New Roman"/>
          <w:i/>
        </w:rPr>
      </w:pPr>
      <w:r w:rsidRPr="00222DF1">
        <w:rPr>
          <w:rFonts w:cs="Times New Roman"/>
          <w:i/>
        </w:rPr>
        <w:t>Ter afsluiting van dit onderzoek wordt er</w:t>
      </w:r>
      <w:r w:rsidR="002D4B20" w:rsidRPr="00222DF1">
        <w:rPr>
          <w:rFonts w:cs="Times New Roman"/>
          <w:i/>
        </w:rPr>
        <w:t xml:space="preserve"> </w:t>
      </w:r>
      <w:r w:rsidR="002B7489" w:rsidRPr="00222DF1">
        <w:rPr>
          <w:rFonts w:cs="Times New Roman"/>
          <w:i/>
        </w:rPr>
        <w:t>in dit hoofdstuk de</w:t>
      </w:r>
      <w:r w:rsidR="002D4B20" w:rsidRPr="00222DF1">
        <w:rPr>
          <w:rFonts w:cs="Times New Roman"/>
          <w:i/>
        </w:rPr>
        <w:t xml:space="preserve"> conclusie gepresenteerd</w:t>
      </w:r>
      <w:r w:rsidR="002B7489" w:rsidRPr="00222DF1">
        <w:rPr>
          <w:rFonts w:cs="Times New Roman"/>
          <w:i/>
        </w:rPr>
        <w:t>.</w:t>
      </w:r>
      <w:r w:rsidR="002D4B20" w:rsidRPr="00222DF1">
        <w:rPr>
          <w:rFonts w:cs="Times New Roman"/>
          <w:i/>
        </w:rPr>
        <w:t xml:space="preserve"> </w:t>
      </w:r>
      <w:r w:rsidRPr="00222DF1">
        <w:rPr>
          <w:rFonts w:cs="Times New Roman"/>
          <w:i/>
        </w:rPr>
        <w:t xml:space="preserve">Tevens is er een </w:t>
      </w:r>
      <w:r w:rsidR="002D4B20" w:rsidRPr="00222DF1">
        <w:rPr>
          <w:rFonts w:cs="Times New Roman"/>
          <w:i/>
        </w:rPr>
        <w:t>aanbeveling ge</w:t>
      </w:r>
      <w:r w:rsidR="001E7F71">
        <w:rPr>
          <w:rFonts w:cs="Times New Roman"/>
          <w:i/>
        </w:rPr>
        <w:t>formuleerd</w:t>
      </w:r>
      <w:r w:rsidRPr="00222DF1">
        <w:rPr>
          <w:rFonts w:cs="Times New Roman"/>
          <w:i/>
        </w:rPr>
        <w:t xml:space="preserve"> voor </w:t>
      </w:r>
      <w:r w:rsidR="0063492B">
        <w:rPr>
          <w:rFonts w:cs="Times New Roman"/>
          <w:i/>
        </w:rPr>
        <w:t>[kantoor X]</w:t>
      </w:r>
      <w:r w:rsidR="002D4B20" w:rsidRPr="00222DF1">
        <w:rPr>
          <w:rFonts w:cs="Times New Roman"/>
          <w:i/>
        </w:rPr>
        <w:t xml:space="preserve">. </w:t>
      </w:r>
    </w:p>
    <w:bookmarkEnd w:id="3"/>
    <w:bookmarkEnd w:id="4"/>
    <w:p w14:paraId="0657C069" w14:textId="77777777" w:rsidR="002A2700" w:rsidRPr="002A2700" w:rsidRDefault="002A2700" w:rsidP="00896C6F">
      <w:pPr>
        <w:spacing w:line="360" w:lineRule="auto"/>
        <w:rPr>
          <w:rFonts w:cs="Times New Roman"/>
        </w:rPr>
      </w:pPr>
    </w:p>
    <w:p w14:paraId="6F7D30E4" w14:textId="77777777" w:rsidR="002A2700" w:rsidRPr="002A2700" w:rsidRDefault="002A2700" w:rsidP="00896C6F">
      <w:pPr>
        <w:keepNext/>
        <w:keepLines/>
        <w:numPr>
          <w:ilvl w:val="1"/>
          <w:numId w:val="37"/>
        </w:numPr>
        <w:spacing w:before="240" w:after="0" w:line="360" w:lineRule="auto"/>
        <w:outlineLvl w:val="0"/>
        <w:rPr>
          <w:rFonts w:eastAsiaTheme="majorEastAsia" w:cs="Times New Roman"/>
          <w:color w:val="2F5496" w:themeColor="accent1" w:themeShade="BF"/>
          <w:sz w:val="32"/>
          <w:szCs w:val="32"/>
        </w:rPr>
      </w:pPr>
      <w:bookmarkStart w:id="56" w:name="_Toc17031755"/>
      <w:r w:rsidRPr="002A2700">
        <w:rPr>
          <w:rFonts w:eastAsiaTheme="majorEastAsia" w:cs="Times New Roman"/>
          <w:color w:val="2F5496" w:themeColor="accent1" w:themeShade="BF"/>
          <w:sz w:val="32"/>
          <w:szCs w:val="32"/>
        </w:rPr>
        <w:t>Conclusie</w:t>
      </w:r>
      <w:bookmarkEnd w:id="56"/>
    </w:p>
    <w:p w14:paraId="30C9963C" w14:textId="77777777" w:rsidR="002A2700" w:rsidRPr="002A2700" w:rsidRDefault="002A2700" w:rsidP="00896C6F">
      <w:pPr>
        <w:spacing w:line="360" w:lineRule="auto"/>
        <w:rPr>
          <w:rFonts w:cs="Times New Roman"/>
        </w:rPr>
      </w:pPr>
    </w:p>
    <w:p w14:paraId="40955BEE" w14:textId="779A5C59" w:rsidR="002A2700" w:rsidRPr="002A2700" w:rsidRDefault="002A2700" w:rsidP="00896C6F">
      <w:pPr>
        <w:spacing w:line="360" w:lineRule="auto"/>
        <w:rPr>
          <w:rFonts w:cs="Times New Roman"/>
        </w:rPr>
      </w:pPr>
      <w:r w:rsidRPr="002A2700">
        <w:rPr>
          <w:rFonts w:cs="Times New Roman"/>
        </w:rPr>
        <w:t xml:space="preserve">In de voorafgaande hoofdstukken zijn door middel van wet- en regelgeving, literatuur-, dossier- en jurisprudentieonderzoek de deelvragen van dit onderzoek behandeld. Aan de hand van deze bevindingen zal in dit hoofdstuk antwoord worden gegeven op de centrale vraag. De centrale vraag luidt als volgt: “Welk advies kan, mede via een werkinstructie, gegeven worden aan </w:t>
      </w:r>
      <w:r w:rsidR="0063492B">
        <w:rPr>
          <w:rFonts w:cs="Times New Roman"/>
        </w:rPr>
        <w:t>[kantoor X]</w:t>
      </w:r>
      <w:r w:rsidRPr="002A2700">
        <w:rPr>
          <w:rFonts w:cs="Times New Roman"/>
        </w:rPr>
        <w:t xml:space="preserve"> over de werkwijze bij aandelenoverdrachten ter voorkoming van de tuchtrechtelijke maatregelen waarschuwing, berisping en schorsing blijkens wet- en regelgeving, literatuur-, dossieronderzoek en tuchtrechtelijke uitspraken?”. </w:t>
      </w:r>
    </w:p>
    <w:p w14:paraId="3CF49506" w14:textId="77777777" w:rsidR="002A2700" w:rsidRPr="002A2700" w:rsidRDefault="002A2700" w:rsidP="00896C6F">
      <w:pPr>
        <w:spacing w:line="360" w:lineRule="auto"/>
        <w:rPr>
          <w:rFonts w:cs="Times New Roman"/>
        </w:rPr>
      </w:pPr>
    </w:p>
    <w:p w14:paraId="0E05DFAC" w14:textId="1420D726" w:rsidR="002A2700" w:rsidRPr="002A2700" w:rsidRDefault="002A2700" w:rsidP="00896C6F">
      <w:pPr>
        <w:spacing w:line="360" w:lineRule="auto"/>
        <w:rPr>
          <w:rFonts w:cs="Times New Roman"/>
        </w:rPr>
      </w:pPr>
      <w:r w:rsidRPr="002A2700">
        <w:rPr>
          <w:rFonts w:cs="Times New Roman"/>
        </w:rPr>
        <w:t xml:space="preserve">De opdrachtgever van dit onderzoek is </w:t>
      </w:r>
      <w:r w:rsidR="0063492B">
        <w:rPr>
          <w:rFonts w:cs="Times New Roman"/>
        </w:rPr>
        <w:t>[notaris Y]</w:t>
      </w:r>
      <w:r w:rsidRPr="002A2700">
        <w:rPr>
          <w:rFonts w:cs="Times New Roman"/>
        </w:rPr>
        <w:t xml:space="preserve">. Hij geeft aan dat hij veel tijd kwijt is aan standaard werkzaamheden bij het behandelen van aandelenoverdrachtdossiers. Hij heeft gevraagd om een bruikbare werkinstructie vorm te geven voor aandelenoverdrachten, welke ervoor gaat zorgen dat fouten gereduceerd worden en daarnaast zal het hem werkzaamheden uit handen nemen. </w:t>
      </w:r>
    </w:p>
    <w:p w14:paraId="126290D2" w14:textId="77777777" w:rsidR="002A2700" w:rsidRPr="002A2700" w:rsidRDefault="002A2700" w:rsidP="00896C6F">
      <w:pPr>
        <w:spacing w:line="360" w:lineRule="auto"/>
        <w:rPr>
          <w:rFonts w:cs="Times New Roman"/>
        </w:rPr>
      </w:pPr>
    </w:p>
    <w:p w14:paraId="6A5A78C4" w14:textId="2E157883" w:rsidR="002A2700" w:rsidRPr="002A2700" w:rsidRDefault="002A2700" w:rsidP="00896C6F">
      <w:pPr>
        <w:spacing w:line="360" w:lineRule="auto"/>
        <w:rPr>
          <w:rFonts w:cs="Times New Roman"/>
        </w:rPr>
      </w:pPr>
      <w:r w:rsidRPr="002A2700">
        <w:rPr>
          <w:rFonts w:cs="Times New Roman"/>
        </w:rPr>
        <w:t xml:space="preserve">De notaris dient met zorg zijn diensten te verlenen aan degene die hierom verzoekt. Op grond van de </w:t>
      </w:r>
      <w:proofErr w:type="spellStart"/>
      <w:r w:rsidRPr="002A2700">
        <w:rPr>
          <w:rFonts w:cs="Times New Roman"/>
        </w:rPr>
        <w:t>Wna</w:t>
      </w:r>
      <w:proofErr w:type="spellEnd"/>
      <w:r w:rsidRPr="002A2700">
        <w:rPr>
          <w:rFonts w:cs="Times New Roman"/>
        </w:rPr>
        <w:t xml:space="preserve"> kunnen notarissen tuchtrechtelijk worden vervolgd als het gaat om het handelen of nalaten in strijd met deze wet of andere relevante bepalingen. De </w:t>
      </w:r>
      <w:proofErr w:type="spellStart"/>
      <w:r w:rsidRPr="002A2700">
        <w:rPr>
          <w:rFonts w:cs="Times New Roman"/>
        </w:rPr>
        <w:t>KvN</w:t>
      </w:r>
      <w:proofErr w:type="spellEnd"/>
      <w:r w:rsidRPr="002A2700">
        <w:rPr>
          <w:rFonts w:cs="Times New Roman"/>
        </w:rPr>
        <w:t xml:space="preserve"> onderzoekt of de klacht al dan niet gegrond is. Hierbij wordt hoofdzakelijk gekeken naar verwijtbare gedragingen welke een behoorlijk notaris niet betaamt. Er zijn handelingen die bij elk aandelenoverdrachtdossier terugkeren. De notaris moet zich hierbij aan diverse aspecten</w:t>
      </w:r>
      <w:r w:rsidR="009017AC">
        <w:rPr>
          <w:rFonts w:cs="Times New Roman"/>
        </w:rPr>
        <w:t xml:space="preserve"> houden</w:t>
      </w:r>
      <w:r w:rsidRPr="002A2700">
        <w:rPr>
          <w:rFonts w:cs="Times New Roman"/>
        </w:rPr>
        <w:t>. Tevens wordt er toezicht gehouden op notariskantoren en wanneer er een verwijtbare handeling of nalaten wordt geconstateerd of wanneer een cliënt een klacht indient kan de notaris hier tuchtrechtelijk op worden aangesproken. Er kan geconcludeerd worden dat er rekening dient gehouden te worden met meerdere aspecten uit verschillende bronnen (wet- en regelgeving, literatuur- en dossieronderzoek en een analyse van tuchtrechtelijke uitspraken), welke op verschillende niveaus en binnen een bepaalde volgordelijkheid opgesteld dien</w:t>
      </w:r>
      <w:r w:rsidR="008A0077">
        <w:rPr>
          <w:rFonts w:cs="Times New Roman"/>
        </w:rPr>
        <w:t xml:space="preserve">en </w:t>
      </w:r>
      <w:r w:rsidRPr="002A2700">
        <w:rPr>
          <w:rFonts w:cs="Times New Roman"/>
        </w:rPr>
        <w:t>te worden bij het behandelen van aandelenoverdrachtdossiers.</w:t>
      </w:r>
    </w:p>
    <w:p w14:paraId="2BD7E50D" w14:textId="77777777" w:rsidR="002A2700" w:rsidRPr="002A2700" w:rsidRDefault="002A2700" w:rsidP="00896C6F">
      <w:pPr>
        <w:spacing w:line="360" w:lineRule="auto"/>
        <w:rPr>
          <w:rFonts w:cs="Times New Roman"/>
        </w:rPr>
      </w:pPr>
    </w:p>
    <w:p w14:paraId="147AE224" w14:textId="77777777" w:rsidR="002A2700" w:rsidRPr="002A2700" w:rsidRDefault="002A2700" w:rsidP="00896C6F">
      <w:pPr>
        <w:spacing w:line="360" w:lineRule="auto"/>
        <w:rPr>
          <w:rFonts w:cs="Times New Roman"/>
        </w:rPr>
      </w:pPr>
      <w:r w:rsidRPr="002A2700">
        <w:rPr>
          <w:rFonts w:cs="Times New Roman"/>
        </w:rPr>
        <w:t xml:space="preserve">In dit onderzoeksrapport is duidelijk geworden dat wanneer het handelen of nalaten van een notaris in strijd is met de wet, beroeps- of gedragsregels er een tuchtrechtelijke maatregel:  “waarschuwing, berisping of schorsing” wordt opgelegd. Hierdoor is een werkinstructie vereist om aan de eisen te voldoen die wet- en regelgeving, de literatuur, dossieronderzoek en de tuchtrechtelijke uitspraken hieraan verbinden. De werkinstructie die gepresenteerd wordt in bijlage C is hoe de werkinstructie dient te zijn. </w:t>
      </w:r>
    </w:p>
    <w:p w14:paraId="49423E51" w14:textId="77777777" w:rsidR="002A2700" w:rsidRPr="002A2700" w:rsidRDefault="002A2700" w:rsidP="00896C6F">
      <w:pPr>
        <w:spacing w:line="360" w:lineRule="auto"/>
        <w:rPr>
          <w:rFonts w:cs="Times New Roman"/>
        </w:rPr>
      </w:pPr>
      <w:r w:rsidRPr="002A2700">
        <w:rPr>
          <w:rFonts w:cs="Times New Roman"/>
        </w:rPr>
        <w:br w:type="page"/>
      </w:r>
    </w:p>
    <w:p w14:paraId="0D5D8EF5" w14:textId="77777777" w:rsidR="002A2700" w:rsidRPr="002A2700" w:rsidRDefault="002A2700" w:rsidP="00896C6F">
      <w:pPr>
        <w:keepNext/>
        <w:keepLines/>
        <w:numPr>
          <w:ilvl w:val="1"/>
          <w:numId w:val="37"/>
        </w:numPr>
        <w:spacing w:before="240" w:after="0" w:line="360" w:lineRule="auto"/>
        <w:outlineLvl w:val="0"/>
        <w:rPr>
          <w:rFonts w:eastAsiaTheme="majorEastAsia" w:cs="Times New Roman"/>
          <w:color w:val="2F5496" w:themeColor="accent1" w:themeShade="BF"/>
          <w:sz w:val="32"/>
          <w:szCs w:val="32"/>
        </w:rPr>
      </w:pPr>
      <w:bookmarkStart w:id="57" w:name="_Toc17031756"/>
      <w:r w:rsidRPr="002A2700">
        <w:rPr>
          <w:rFonts w:eastAsiaTheme="majorEastAsia" w:cs="Times New Roman"/>
          <w:color w:val="2F5496" w:themeColor="accent1" w:themeShade="BF"/>
          <w:sz w:val="32"/>
          <w:szCs w:val="32"/>
        </w:rPr>
        <w:lastRenderedPageBreak/>
        <w:t>Aanbeveling</w:t>
      </w:r>
      <w:bookmarkEnd w:id="57"/>
      <w:r w:rsidRPr="002A2700">
        <w:rPr>
          <w:rFonts w:eastAsiaTheme="majorEastAsia" w:cs="Times New Roman"/>
          <w:color w:val="2F5496" w:themeColor="accent1" w:themeShade="BF"/>
          <w:sz w:val="32"/>
          <w:szCs w:val="32"/>
        </w:rPr>
        <w:t xml:space="preserve"> </w:t>
      </w:r>
    </w:p>
    <w:p w14:paraId="59420533" w14:textId="77777777" w:rsidR="002A2700" w:rsidRPr="002A2700" w:rsidRDefault="002A2700" w:rsidP="00896C6F">
      <w:pPr>
        <w:spacing w:line="360" w:lineRule="auto"/>
        <w:rPr>
          <w:rFonts w:cs="Times New Roman"/>
        </w:rPr>
      </w:pPr>
    </w:p>
    <w:p w14:paraId="54CE5835" w14:textId="69857D18" w:rsidR="002A2700" w:rsidRPr="002A2700" w:rsidRDefault="002A2700" w:rsidP="00896C6F">
      <w:pPr>
        <w:spacing w:line="360" w:lineRule="auto"/>
        <w:rPr>
          <w:rFonts w:cs="Times New Roman"/>
        </w:rPr>
      </w:pPr>
      <w:r w:rsidRPr="002A2700">
        <w:rPr>
          <w:rFonts w:cs="Times New Roman"/>
        </w:rPr>
        <w:t xml:space="preserve">Op basis van bevindingen van het verrichte onderzoek is de aanbeveling voor </w:t>
      </w:r>
      <w:r w:rsidR="0063492B">
        <w:rPr>
          <w:rFonts w:cs="Times New Roman"/>
        </w:rPr>
        <w:t>[notaris Y]</w:t>
      </w:r>
      <w:r w:rsidRPr="002A2700">
        <w:rPr>
          <w:rFonts w:cs="Times New Roman"/>
        </w:rPr>
        <w:t xml:space="preserve"> om de in bijlage C gepresenteerd werkinstructie te gebruiken voor zijn kantoor. Deze werkinstructie zal zowel voor toekomstige als huidige medewerkers als handvat dienen om fouten te reduceren en tuchtrechtelijke maatregelen te voorkomen.  </w:t>
      </w:r>
    </w:p>
    <w:p w14:paraId="0B1ACB90" w14:textId="77777777" w:rsidR="002A2700" w:rsidRPr="002A2700" w:rsidRDefault="002A2700" w:rsidP="00896C6F">
      <w:pPr>
        <w:spacing w:line="360" w:lineRule="auto"/>
        <w:rPr>
          <w:rFonts w:cs="Times New Roman"/>
        </w:rPr>
      </w:pPr>
    </w:p>
    <w:p w14:paraId="1E0012C7" w14:textId="77777777" w:rsidR="002A2700" w:rsidRPr="002A2700" w:rsidRDefault="002A2700" w:rsidP="00896C6F">
      <w:pPr>
        <w:spacing w:line="360" w:lineRule="auto"/>
        <w:rPr>
          <w:rFonts w:cs="Times New Roman"/>
        </w:rPr>
      </w:pPr>
      <w:r w:rsidRPr="002A2700">
        <w:rPr>
          <w:rFonts w:cs="Times New Roman"/>
        </w:rPr>
        <w:t xml:space="preserve">In de werkinstructie wordt duidelijk en stapsgewijs aan de medewerker gemeld welke stappen noodzakelijk zijn om zorgvuldig een aandelenoverdrachtdossier te behandelen. Het onderzoek in zijn geheel zal een bijdrage leveren aan het ontlasten van de notaris. De notaris kan zijn tijd nu efficiënter besteden aan bijvoorbeeld het voeren van de bespreking en het opstellen en passeren van akten. De medewerkers kunnen na kennisneming van deze werkinstructie de overige werkzaamheden in een aandelenoverdrachtdossier behandelen. Het is raadzaam om de werkinstructie in te voeren als checklist en toe te voegen aan het aandelenoverdrachtdossier. </w:t>
      </w:r>
    </w:p>
    <w:p w14:paraId="03DD305E" w14:textId="77777777" w:rsidR="002A2700" w:rsidRPr="002A2700" w:rsidRDefault="002A2700" w:rsidP="00896C6F">
      <w:pPr>
        <w:spacing w:line="360" w:lineRule="auto"/>
        <w:rPr>
          <w:rFonts w:cs="Times New Roman"/>
        </w:rPr>
      </w:pPr>
    </w:p>
    <w:p w14:paraId="579531FB" w14:textId="0CA3DD2A" w:rsidR="002A2700" w:rsidRPr="002A2700" w:rsidRDefault="002A2700" w:rsidP="00896C6F">
      <w:pPr>
        <w:spacing w:line="360" w:lineRule="auto"/>
        <w:rPr>
          <w:rFonts w:cs="Times New Roman"/>
        </w:rPr>
      </w:pPr>
      <w:r w:rsidRPr="002A2700">
        <w:rPr>
          <w:rFonts w:cs="Times New Roman"/>
        </w:rPr>
        <w:t xml:space="preserve">Als toelichting zal er eenmalig een presentatie zijn van de werkinstructie, zodat de medewerkers daadwerkelijk op de hoogte gesteld worden van de nieuwe werkinstructie. Mochten er tijdens deze presentatie onduidelijkheden worden geconstateerd door de medewerkers zal de werkinstructie, in overleg met </w:t>
      </w:r>
      <w:r w:rsidR="0063492B">
        <w:rPr>
          <w:rFonts w:cs="Times New Roman"/>
        </w:rPr>
        <w:t>[notaris Y]</w:t>
      </w:r>
      <w:r w:rsidRPr="002A2700">
        <w:rPr>
          <w:rFonts w:cs="Times New Roman"/>
        </w:rPr>
        <w:t xml:space="preserve">, worden aangevuld. Het onderzoeksrapport zal te allen tijden beschikbaar zijn voor de medewerkers, zodat zij deze kunnen raadplegen. </w:t>
      </w:r>
    </w:p>
    <w:p w14:paraId="11AB4DFE" w14:textId="77777777" w:rsidR="002A2700" w:rsidRPr="002A2700" w:rsidRDefault="002A2700" w:rsidP="00896C6F">
      <w:pPr>
        <w:spacing w:line="360" w:lineRule="auto"/>
        <w:rPr>
          <w:rFonts w:cs="Times New Roman"/>
        </w:rPr>
      </w:pPr>
    </w:p>
    <w:p w14:paraId="73DBBAA6" w14:textId="5AB80001" w:rsidR="002A2700" w:rsidRPr="002A2700" w:rsidRDefault="00F11391" w:rsidP="00896C6F">
      <w:pPr>
        <w:spacing w:line="360" w:lineRule="auto"/>
        <w:rPr>
          <w:rFonts w:cs="Times New Roman"/>
        </w:rPr>
      </w:pPr>
      <w:r>
        <w:rPr>
          <w:rFonts w:cs="Times New Roman"/>
        </w:rPr>
        <w:t xml:space="preserve">De werkinstructie is nog niet daadwerkelijk getest. </w:t>
      </w:r>
      <w:r w:rsidR="002A2700" w:rsidRPr="002A2700">
        <w:rPr>
          <w:rFonts w:cs="Times New Roman"/>
        </w:rPr>
        <w:t xml:space="preserve">Mochten er knelpunten worden geconstateerd, is het aan te raden om bij andere notariskantoren te </w:t>
      </w:r>
      <w:r w:rsidR="00C94C15">
        <w:rPr>
          <w:rFonts w:cs="Times New Roman"/>
        </w:rPr>
        <w:t>inf</w:t>
      </w:r>
      <w:r w:rsidR="004476BF">
        <w:rPr>
          <w:rFonts w:cs="Times New Roman"/>
        </w:rPr>
        <w:t>o</w:t>
      </w:r>
      <w:r w:rsidR="00C94C15">
        <w:rPr>
          <w:rFonts w:cs="Times New Roman"/>
        </w:rPr>
        <w:t>rmeren</w:t>
      </w:r>
      <w:r w:rsidR="002A2700" w:rsidRPr="002A2700">
        <w:rPr>
          <w:rFonts w:cs="Times New Roman"/>
        </w:rPr>
        <w:t xml:space="preserve"> hoe zij hun werkinstructie</w:t>
      </w:r>
      <w:r w:rsidR="004476BF">
        <w:rPr>
          <w:rFonts w:cs="Times New Roman"/>
        </w:rPr>
        <w:t>,</w:t>
      </w:r>
      <w:r w:rsidR="002A2700" w:rsidRPr="002A2700">
        <w:rPr>
          <w:rFonts w:cs="Times New Roman"/>
        </w:rPr>
        <w:t xml:space="preserve"> dan wel checklist hebben vormgegeven en welke werkzaamheden door de medewerker word</w:t>
      </w:r>
      <w:r w:rsidR="00BD178E">
        <w:rPr>
          <w:rFonts w:cs="Times New Roman"/>
        </w:rPr>
        <w:t>en</w:t>
      </w:r>
      <w:r w:rsidR="002A2700" w:rsidRPr="002A2700">
        <w:rPr>
          <w:rFonts w:cs="Times New Roman"/>
        </w:rPr>
        <w:t xml:space="preserve"> uitgevoerd. Aandelenoverdrachten vinden immers op meerdere notariskantoren plaats. Zij kunnen advies geven over waar de knelpunten zich bevinden en kunnen eventueel een alternatief bieden d</w:t>
      </w:r>
      <w:r w:rsidR="00990188">
        <w:rPr>
          <w:rFonts w:cs="Times New Roman"/>
        </w:rPr>
        <w:t>at</w:t>
      </w:r>
      <w:r w:rsidR="002A2700" w:rsidRPr="002A2700">
        <w:rPr>
          <w:rFonts w:cs="Times New Roman"/>
        </w:rPr>
        <w:t xml:space="preserve"> overgenomen kan worden op </w:t>
      </w:r>
      <w:r w:rsidR="0063492B">
        <w:rPr>
          <w:rFonts w:cs="Times New Roman"/>
        </w:rPr>
        <w:t>[kantoor X]</w:t>
      </w:r>
      <w:r w:rsidR="00FF6DFC">
        <w:rPr>
          <w:rFonts w:cs="Times New Roman"/>
        </w:rPr>
        <w:t xml:space="preserve"> om de inhoud van werkinstructie te verbeteren</w:t>
      </w:r>
      <w:r w:rsidR="002A2700" w:rsidRPr="002A2700">
        <w:rPr>
          <w:rFonts w:cs="Times New Roman"/>
        </w:rPr>
        <w:t xml:space="preserve">. </w:t>
      </w:r>
    </w:p>
    <w:p w14:paraId="4F94670B" w14:textId="77777777" w:rsidR="002A2700" w:rsidRPr="002A2700" w:rsidRDefault="002A2700" w:rsidP="00896C6F">
      <w:pPr>
        <w:spacing w:line="360" w:lineRule="auto"/>
        <w:rPr>
          <w:rFonts w:cs="Times New Roman"/>
        </w:rPr>
      </w:pPr>
    </w:p>
    <w:p w14:paraId="0B41EAD7" w14:textId="77777777" w:rsidR="002A2700" w:rsidRPr="002A2700" w:rsidRDefault="002A2700" w:rsidP="00896C6F">
      <w:pPr>
        <w:spacing w:line="360" w:lineRule="auto"/>
        <w:rPr>
          <w:rFonts w:cs="Times New Roman"/>
        </w:rPr>
      </w:pPr>
      <w:r w:rsidRPr="002A2700">
        <w:rPr>
          <w:rFonts w:cs="Times New Roman"/>
        </w:rPr>
        <w:t xml:space="preserve">Tevens is het aan te raden om voor de andere ondernemingsrecht akten ook een werkinstructie vorm te geven. Om deze werkinstructie voor de andere ondernemingsrecht akten op te stellen, dient een soortgelijk onderzoek plaats te vinden, om de uniformiteit van de werkinstructies te optimaliseren. Door deze optimalisatie kunnen de medewerkers hun werkzaamheden efficiënter uitvoeren. Daarnaast  </w:t>
      </w:r>
      <w:r w:rsidRPr="002A2700">
        <w:rPr>
          <w:rFonts w:cs="Times New Roman"/>
        </w:rPr>
        <w:lastRenderedPageBreak/>
        <w:t xml:space="preserve">wordt de notaris niet alleen bij aandelenoverdrachten maar ook bij andere ondernemingsrechtdossiers ontlast en kan de notaris efficiënter gebruik maken van zijn tijd. </w:t>
      </w:r>
    </w:p>
    <w:bookmarkEnd w:id="2"/>
    <w:p w14:paraId="22EEB669" w14:textId="77777777" w:rsidR="00B45EE2" w:rsidRDefault="00B45EE2" w:rsidP="00896C6F">
      <w:pPr>
        <w:spacing w:line="360" w:lineRule="auto"/>
        <w:rPr>
          <w:rFonts w:cs="Times New Roman"/>
        </w:rPr>
      </w:pPr>
      <w:r>
        <w:rPr>
          <w:rFonts w:cs="Times New Roman"/>
        </w:rPr>
        <w:br w:type="page"/>
      </w:r>
    </w:p>
    <w:p w14:paraId="11D9FB7D" w14:textId="39BC3F30" w:rsidR="0011799F" w:rsidRPr="00222DF1" w:rsidRDefault="0011799F" w:rsidP="00896C6F">
      <w:pPr>
        <w:pStyle w:val="Kop1"/>
        <w:numPr>
          <w:ilvl w:val="0"/>
          <w:numId w:val="33"/>
        </w:numPr>
        <w:spacing w:line="360" w:lineRule="auto"/>
        <w:rPr>
          <w:rFonts w:ascii="Times New Roman" w:eastAsia="Times New Roman" w:hAnsi="Times New Roman" w:cs="Times New Roman"/>
        </w:rPr>
      </w:pPr>
      <w:bookmarkStart w:id="58" w:name="_Toc8654806"/>
      <w:bookmarkStart w:id="59" w:name="_Toc17031757"/>
      <w:bookmarkEnd w:id="7"/>
      <w:r w:rsidRPr="00222DF1">
        <w:rPr>
          <w:rFonts w:ascii="Times New Roman" w:eastAsia="Times New Roman" w:hAnsi="Times New Roman" w:cs="Times New Roman"/>
        </w:rPr>
        <w:lastRenderedPageBreak/>
        <w:t>Literatuurlijst</w:t>
      </w:r>
      <w:bookmarkEnd w:id="58"/>
      <w:bookmarkEnd w:id="59"/>
    </w:p>
    <w:p w14:paraId="706E74B9" w14:textId="4F126892" w:rsidR="0011799F" w:rsidRDefault="0011799F" w:rsidP="00896C6F">
      <w:pPr>
        <w:spacing w:after="0" w:line="360" w:lineRule="auto"/>
        <w:rPr>
          <w:rFonts w:eastAsia="Calibri" w:cs="Times New Roman"/>
        </w:rPr>
      </w:pPr>
    </w:p>
    <w:p w14:paraId="10427BD7" w14:textId="51E3DD8B" w:rsidR="00903858" w:rsidRPr="00903858" w:rsidRDefault="00903858" w:rsidP="00896C6F">
      <w:pPr>
        <w:spacing w:after="0" w:line="360" w:lineRule="auto"/>
        <w:rPr>
          <w:rFonts w:eastAsia="Calibri" w:cs="Times New Roman"/>
          <w:b/>
          <w:u w:val="single"/>
        </w:rPr>
      </w:pPr>
      <w:r w:rsidRPr="00903858">
        <w:rPr>
          <w:rFonts w:eastAsia="Calibri" w:cs="Times New Roman"/>
          <w:b/>
          <w:u w:val="single"/>
        </w:rPr>
        <w:t>Literatuur</w:t>
      </w:r>
    </w:p>
    <w:p w14:paraId="0ED37593" w14:textId="77777777" w:rsidR="00373DBA" w:rsidRPr="00222DF1" w:rsidRDefault="00373DBA" w:rsidP="00896C6F">
      <w:pPr>
        <w:spacing w:line="360" w:lineRule="auto"/>
        <w:ind w:firstLine="708"/>
        <w:contextualSpacing/>
        <w:rPr>
          <w:rFonts w:eastAsia="Calibri" w:cs="Times New Roman"/>
          <w:b/>
        </w:rPr>
      </w:pPr>
      <w:r w:rsidRPr="00222DF1">
        <w:rPr>
          <w:rFonts w:eastAsia="Calibri" w:cs="Times New Roman"/>
          <w:b/>
        </w:rPr>
        <w:t>Almelo, van, Notariaat Magazine 2017/10</w:t>
      </w:r>
    </w:p>
    <w:p w14:paraId="615235F5" w14:textId="47DC05EC" w:rsidR="00373DBA" w:rsidRPr="00222DF1" w:rsidRDefault="00373DBA" w:rsidP="00896C6F">
      <w:pPr>
        <w:spacing w:line="360" w:lineRule="auto"/>
        <w:ind w:left="708"/>
        <w:contextualSpacing/>
        <w:rPr>
          <w:rFonts w:eastAsia="Calibri" w:cs="Times New Roman"/>
        </w:rPr>
      </w:pPr>
      <w:r w:rsidRPr="00222DF1">
        <w:rPr>
          <w:rFonts w:eastAsia="Calibri" w:cs="Times New Roman"/>
        </w:rPr>
        <w:t>L</w:t>
      </w:r>
      <w:r w:rsidR="001E2466" w:rsidRPr="00222DF1">
        <w:rPr>
          <w:rFonts w:eastAsia="Calibri" w:cs="Times New Roman"/>
        </w:rPr>
        <w:t>.</w:t>
      </w:r>
      <w:r w:rsidRPr="00222DF1">
        <w:rPr>
          <w:rFonts w:eastAsia="Calibri" w:cs="Times New Roman"/>
        </w:rPr>
        <w:t xml:space="preserve"> van Almelo, ‘Knelpunten signaleren en oplossen voor wettelijke vereffening’</w:t>
      </w:r>
      <w:r w:rsidRPr="00222DF1">
        <w:rPr>
          <w:rFonts w:eastAsia="Calibri" w:cs="Times New Roman"/>
          <w:i/>
        </w:rPr>
        <w:t xml:space="preserve"> Notariaat Magazine </w:t>
      </w:r>
      <w:r w:rsidRPr="00222DF1">
        <w:rPr>
          <w:rFonts w:eastAsia="Calibri" w:cs="Times New Roman"/>
        </w:rPr>
        <w:t>2017/10</w:t>
      </w:r>
      <w:r w:rsidR="002361B8" w:rsidRPr="00222DF1">
        <w:rPr>
          <w:rFonts w:eastAsia="Calibri" w:cs="Times New Roman"/>
        </w:rPr>
        <w:t>, p. 16-17.</w:t>
      </w:r>
    </w:p>
    <w:p w14:paraId="5EDC03A0" w14:textId="3984099C" w:rsidR="00F230D3" w:rsidRPr="00222DF1" w:rsidRDefault="00F230D3" w:rsidP="00896C6F">
      <w:pPr>
        <w:spacing w:line="360" w:lineRule="auto"/>
        <w:ind w:left="708"/>
        <w:contextualSpacing/>
        <w:rPr>
          <w:rFonts w:eastAsia="Calibri" w:cs="Times New Roman"/>
        </w:rPr>
      </w:pPr>
    </w:p>
    <w:p w14:paraId="0B51BD4E" w14:textId="32E996D2" w:rsidR="000E60BF" w:rsidRPr="00222DF1" w:rsidRDefault="000E60BF" w:rsidP="00896C6F">
      <w:pPr>
        <w:spacing w:line="360" w:lineRule="auto"/>
        <w:ind w:left="720"/>
        <w:contextualSpacing/>
        <w:rPr>
          <w:rFonts w:eastAsia="Calibri" w:cs="Times New Roman"/>
          <w:b/>
        </w:rPr>
      </w:pPr>
      <w:bookmarkStart w:id="60" w:name="_Hlk16714118"/>
      <w:r w:rsidRPr="00222DF1">
        <w:rPr>
          <w:rFonts w:eastAsia="Calibri" w:cs="Times New Roman"/>
          <w:b/>
        </w:rPr>
        <w:t xml:space="preserve">Arnouts, </w:t>
      </w:r>
      <w:proofErr w:type="spellStart"/>
      <w:r w:rsidRPr="00222DF1">
        <w:rPr>
          <w:rFonts w:eastAsia="Calibri" w:cs="Times New Roman"/>
          <w:b/>
        </w:rPr>
        <w:t>Mooibroek</w:t>
      </w:r>
      <w:proofErr w:type="spellEnd"/>
      <w:r w:rsidRPr="00222DF1">
        <w:rPr>
          <w:rFonts w:eastAsia="Calibri" w:cs="Times New Roman"/>
          <w:b/>
        </w:rPr>
        <w:t xml:space="preserve"> &amp; </w:t>
      </w:r>
      <w:proofErr w:type="spellStart"/>
      <w:r w:rsidRPr="00222DF1">
        <w:rPr>
          <w:rFonts w:eastAsia="Calibri" w:cs="Times New Roman"/>
          <w:b/>
        </w:rPr>
        <w:t>Geertsma</w:t>
      </w:r>
      <w:proofErr w:type="spellEnd"/>
      <w:r w:rsidRPr="00222DF1">
        <w:rPr>
          <w:rFonts w:eastAsia="Calibri" w:cs="Times New Roman"/>
          <w:b/>
        </w:rPr>
        <w:t xml:space="preserve"> </w:t>
      </w:r>
      <w:r w:rsidR="00DD1960" w:rsidRPr="00222DF1">
        <w:rPr>
          <w:rFonts w:eastAsia="Calibri" w:cs="Times New Roman"/>
          <w:b/>
        </w:rPr>
        <w:t xml:space="preserve">WPNR </w:t>
      </w:r>
      <w:r w:rsidRPr="00222DF1">
        <w:rPr>
          <w:rFonts w:eastAsia="Calibri" w:cs="Times New Roman"/>
          <w:b/>
        </w:rPr>
        <w:t>2016</w:t>
      </w:r>
      <w:r w:rsidR="00E72908" w:rsidRPr="00222DF1">
        <w:rPr>
          <w:rFonts w:eastAsia="Calibri" w:cs="Times New Roman"/>
          <w:b/>
        </w:rPr>
        <w:t>/7119</w:t>
      </w:r>
    </w:p>
    <w:p w14:paraId="59D7FF2C" w14:textId="1F708432" w:rsidR="000E60BF" w:rsidRPr="00222DF1" w:rsidRDefault="000E60BF" w:rsidP="00896C6F">
      <w:pPr>
        <w:pStyle w:val="Lijstalinea"/>
        <w:spacing w:after="0" w:line="360" w:lineRule="auto"/>
        <w:rPr>
          <w:rFonts w:eastAsia="Calibri" w:cs="Times New Roman"/>
        </w:rPr>
      </w:pPr>
      <w:r w:rsidRPr="00222DF1">
        <w:rPr>
          <w:rFonts w:eastAsia="Calibri" w:cs="Times New Roman"/>
        </w:rPr>
        <w:t xml:space="preserve">Arnouts, </w:t>
      </w:r>
      <w:proofErr w:type="spellStart"/>
      <w:r w:rsidRPr="00222DF1">
        <w:rPr>
          <w:rFonts w:eastAsia="Calibri" w:cs="Times New Roman"/>
        </w:rPr>
        <w:t>Mooibroek</w:t>
      </w:r>
      <w:proofErr w:type="spellEnd"/>
      <w:r w:rsidRPr="00222DF1">
        <w:rPr>
          <w:rFonts w:eastAsia="Calibri" w:cs="Times New Roman"/>
        </w:rPr>
        <w:t xml:space="preserve"> &amp; </w:t>
      </w:r>
      <w:proofErr w:type="spellStart"/>
      <w:r w:rsidRPr="00222DF1">
        <w:rPr>
          <w:rFonts w:eastAsia="Calibri" w:cs="Times New Roman"/>
        </w:rPr>
        <w:t>Geertsma</w:t>
      </w:r>
      <w:proofErr w:type="spellEnd"/>
      <w:r w:rsidRPr="00222DF1">
        <w:rPr>
          <w:rFonts w:eastAsia="Calibri" w:cs="Times New Roman"/>
        </w:rPr>
        <w:t>, ‘Het primaat van het tuchtrecht</w:t>
      </w:r>
      <w:r w:rsidRPr="00222DF1">
        <w:rPr>
          <w:rFonts w:eastAsia="Calibri" w:cs="Times New Roman"/>
          <w:i/>
        </w:rPr>
        <w:t>’, Weekblad voor Privaatrecht Notariaat en Registratie</w:t>
      </w:r>
      <w:r w:rsidRPr="00222DF1">
        <w:rPr>
          <w:rFonts w:eastAsia="Calibri" w:cs="Times New Roman"/>
        </w:rPr>
        <w:t xml:space="preserve"> 2016</w:t>
      </w:r>
      <w:r w:rsidR="008C3D77" w:rsidRPr="00222DF1">
        <w:rPr>
          <w:rFonts w:eastAsia="Calibri" w:cs="Times New Roman"/>
        </w:rPr>
        <w:t>/</w:t>
      </w:r>
      <w:r w:rsidRPr="00222DF1">
        <w:rPr>
          <w:rFonts w:eastAsia="Calibri" w:cs="Times New Roman"/>
        </w:rPr>
        <w:t>7119</w:t>
      </w:r>
      <w:r w:rsidR="00DD1960" w:rsidRPr="00222DF1">
        <w:rPr>
          <w:rFonts w:eastAsia="Calibri" w:cs="Times New Roman"/>
        </w:rPr>
        <w:t>, p. 711-721</w:t>
      </w:r>
      <w:bookmarkEnd w:id="60"/>
      <w:r w:rsidR="0049250B" w:rsidRPr="00222DF1">
        <w:rPr>
          <w:rFonts w:eastAsia="Calibri" w:cs="Times New Roman"/>
        </w:rPr>
        <w:t>.</w:t>
      </w:r>
    </w:p>
    <w:p w14:paraId="1B0CE417" w14:textId="77777777" w:rsidR="000E60BF" w:rsidRPr="00222DF1" w:rsidRDefault="000E60BF" w:rsidP="00896C6F">
      <w:pPr>
        <w:spacing w:line="360" w:lineRule="auto"/>
        <w:ind w:left="720"/>
        <w:contextualSpacing/>
        <w:rPr>
          <w:rFonts w:eastAsia="Calibri" w:cs="Times New Roman"/>
          <w:b/>
        </w:rPr>
      </w:pPr>
    </w:p>
    <w:p w14:paraId="1B999C8B" w14:textId="4E6530C5" w:rsidR="000E60BF" w:rsidRPr="00222DF1" w:rsidRDefault="000E60BF" w:rsidP="00896C6F">
      <w:pPr>
        <w:spacing w:line="360" w:lineRule="auto"/>
        <w:ind w:left="720"/>
        <w:contextualSpacing/>
        <w:rPr>
          <w:rFonts w:eastAsia="Calibri" w:cs="Times New Roman"/>
          <w:b/>
        </w:rPr>
      </w:pPr>
      <w:r w:rsidRPr="00222DF1">
        <w:rPr>
          <w:rFonts w:eastAsia="Calibri" w:cs="Times New Roman"/>
          <w:b/>
        </w:rPr>
        <w:t>Blom 2014</w:t>
      </w:r>
    </w:p>
    <w:p w14:paraId="6F173DC9" w14:textId="107FA801" w:rsidR="000E60BF" w:rsidRPr="00222DF1" w:rsidRDefault="000E60BF" w:rsidP="00896C6F">
      <w:pPr>
        <w:spacing w:line="360" w:lineRule="auto"/>
        <w:ind w:left="720"/>
        <w:contextualSpacing/>
        <w:rPr>
          <w:rFonts w:eastAsia="Calibri" w:cs="Times New Roman"/>
        </w:rPr>
      </w:pPr>
      <w:r w:rsidRPr="00222DF1">
        <w:rPr>
          <w:rFonts w:eastAsia="Calibri" w:cs="Times New Roman"/>
        </w:rPr>
        <w:t xml:space="preserve">R.J. Blom, </w:t>
      </w:r>
      <w:r w:rsidRPr="00222DF1">
        <w:rPr>
          <w:rFonts w:eastAsia="Calibri" w:cs="Times New Roman"/>
          <w:i/>
          <w:iCs/>
        </w:rPr>
        <w:t>Leidraad Startende Ondernemer</w:t>
      </w:r>
      <w:r w:rsidR="00F70FD8" w:rsidRPr="00222DF1">
        <w:rPr>
          <w:rFonts w:eastAsia="Calibri" w:cs="Times New Roman"/>
          <w:i/>
          <w:iCs/>
        </w:rPr>
        <w:t>:</w:t>
      </w:r>
      <w:r w:rsidRPr="00222DF1">
        <w:rPr>
          <w:rFonts w:eastAsia="Calibri" w:cs="Times New Roman"/>
          <w:i/>
          <w:iCs/>
        </w:rPr>
        <w:t xml:space="preserve"> Voor een snelle en succesvolle start, </w:t>
      </w:r>
      <w:r w:rsidRPr="00222DF1">
        <w:rPr>
          <w:rFonts w:eastAsia="Calibri" w:cs="Times New Roman"/>
        </w:rPr>
        <w:t xml:space="preserve">Soesterberg: </w:t>
      </w:r>
      <w:proofErr w:type="spellStart"/>
      <w:r w:rsidRPr="00222DF1">
        <w:rPr>
          <w:rFonts w:eastAsia="Calibri" w:cs="Times New Roman"/>
        </w:rPr>
        <w:t>Aspekt</w:t>
      </w:r>
      <w:proofErr w:type="spellEnd"/>
      <w:r w:rsidRPr="00222DF1">
        <w:rPr>
          <w:rFonts w:eastAsia="Calibri" w:cs="Times New Roman"/>
        </w:rPr>
        <w:t xml:space="preserve"> 2014.</w:t>
      </w:r>
    </w:p>
    <w:p w14:paraId="054FC649" w14:textId="77777777" w:rsidR="000E60BF" w:rsidRPr="00222DF1" w:rsidRDefault="000E60BF" w:rsidP="00896C6F">
      <w:pPr>
        <w:spacing w:line="360" w:lineRule="auto"/>
        <w:ind w:left="720"/>
        <w:contextualSpacing/>
        <w:rPr>
          <w:rFonts w:eastAsia="Calibri" w:cs="Times New Roman"/>
          <w:b/>
        </w:rPr>
      </w:pPr>
    </w:p>
    <w:p w14:paraId="04F4DF8F" w14:textId="7B4AF2C1" w:rsidR="000E60BF" w:rsidRPr="00222DF1" w:rsidRDefault="000E60BF" w:rsidP="00896C6F">
      <w:pPr>
        <w:spacing w:line="360" w:lineRule="auto"/>
        <w:ind w:left="720"/>
        <w:contextualSpacing/>
        <w:rPr>
          <w:rFonts w:eastAsia="Calibri" w:cs="Times New Roman"/>
          <w:b/>
        </w:rPr>
      </w:pPr>
      <w:r w:rsidRPr="00222DF1">
        <w:rPr>
          <w:rFonts w:eastAsia="Calibri" w:cs="Times New Roman"/>
          <w:b/>
        </w:rPr>
        <w:t>Burgerhart e.a. 2018</w:t>
      </w:r>
    </w:p>
    <w:p w14:paraId="413123E7" w14:textId="77777777" w:rsidR="000E60BF" w:rsidRPr="00222DF1" w:rsidRDefault="000E60BF" w:rsidP="00896C6F">
      <w:pPr>
        <w:spacing w:line="360" w:lineRule="auto"/>
        <w:ind w:left="720"/>
        <w:contextualSpacing/>
        <w:rPr>
          <w:rFonts w:eastAsia="Calibri" w:cs="Times New Roman"/>
        </w:rPr>
      </w:pPr>
      <w:r w:rsidRPr="00222DF1">
        <w:rPr>
          <w:rFonts w:eastAsia="Calibri" w:cs="Times New Roman"/>
        </w:rPr>
        <w:t xml:space="preserve">W. Burgerhart e.a., </w:t>
      </w:r>
      <w:r w:rsidRPr="00222DF1">
        <w:rPr>
          <w:rFonts w:eastAsia="Calibri" w:cs="Times New Roman"/>
          <w:i/>
          <w:iCs/>
        </w:rPr>
        <w:t xml:space="preserve">Handboek Ondernemingsrecht 2019/2020, </w:t>
      </w:r>
      <w:r w:rsidRPr="00222DF1">
        <w:rPr>
          <w:rFonts w:eastAsia="Calibri" w:cs="Times New Roman"/>
        </w:rPr>
        <w:t>Zutphen: Walburg Pers 2018.</w:t>
      </w:r>
    </w:p>
    <w:p w14:paraId="1C47BA3C" w14:textId="6F57E3B6" w:rsidR="000E60BF" w:rsidRPr="00222DF1" w:rsidRDefault="000E60BF" w:rsidP="00896C6F">
      <w:pPr>
        <w:spacing w:line="360" w:lineRule="auto"/>
        <w:ind w:left="720"/>
        <w:contextualSpacing/>
        <w:rPr>
          <w:rFonts w:eastAsia="Calibri" w:cs="Times New Roman"/>
          <w:b/>
        </w:rPr>
      </w:pPr>
    </w:p>
    <w:p w14:paraId="0DA978CB" w14:textId="77777777" w:rsidR="008C3D77" w:rsidRPr="00222DF1" w:rsidRDefault="008C3D77" w:rsidP="00896C6F">
      <w:pPr>
        <w:spacing w:line="360" w:lineRule="auto"/>
        <w:ind w:left="720"/>
        <w:contextualSpacing/>
        <w:rPr>
          <w:rFonts w:eastAsia="Calibri" w:cs="Times New Roman"/>
          <w:b/>
        </w:rPr>
      </w:pPr>
      <w:proofErr w:type="spellStart"/>
      <w:r w:rsidRPr="00222DF1">
        <w:rPr>
          <w:rFonts w:eastAsia="Calibri" w:cs="Times New Roman"/>
          <w:b/>
        </w:rPr>
        <w:t>Delhaas</w:t>
      </w:r>
      <w:proofErr w:type="spellEnd"/>
      <w:r w:rsidRPr="00222DF1">
        <w:rPr>
          <w:rFonts w:eastAsia="Calibri" w:cs="Times New Roman"/>
          <w:b/>
        </w:rPr>
        <w:t xml:space="preserve"> &amp; </w:t>
      </w:r>
      <w:proofErr w:type="spellStart"/>
      <w:r w:rsidRPr="00222DF1">
        <w:rPr>
          <w:rFonts w:eastAsia="Calibri" w:cs="Times New Roman"/>
          <w:b/>
        </w:rPr>
        <w:t>Dufour</w:t>
      </w:r>
      <w:proofErr w:type="spellEnd"/>
      <w:r w:rsidRPr="00222DF1">
        <w:rPr>
          <w:rFonts w:eastAsia="Calibri" w:cs="Times New Roman"/>
          <w:b/>
        </w:rPr>
        <w:t xml:space="preserve"> </w:t>
      </w:r>
    </w:p>
    <w:p w14:paraId="19C7ADBD" w14:textId="35E293CB" w:rsidR="008C3D77" w:rsidRPr="00222DF1" w:rsidRDefault="008C3D77" w:rsidP="00896C6F">
      <w:pPr>
        <w:spacing w:line="360" w:lineRule="auto"/>
        <w:ind w:left="720"/>
        <w:contextualSpacing/>
        <w:rPr>
          <w:rFonts w:eastAsia="Calibri" w:cs="Times New Roman"/>
        </w:rPr>
      </w:pPr>
      <w:r w:rsidRPr="00222DF1">
        <w:rPr>
          <w:rFonts w:eastAsia="Calibri" w:cs="Times New Roman"/>
        </w:rPr>
        <w:t xml:space="preserve">H.J. </w:t>
      </w:r>
      <w:proofErr w:type="spellStart"/>
      <w:r w:rsidRPr="00222DF1">
        <w:rPr>
          <w:rFonts w:eastAsia="Calibri" w:cs="Times New Roman"/>
        </w:rPr>
        <w:t>Delhaas</w:t>
      </w:r>
      <w:proofErr w:type="spellEnd"/>
      <w:r w:rsidRPr="00222DF1">
        <w:rPr>
          <w:rFonts w:eastAsia="Calibri" w:cs="Times New Roman"/>
        </w:rPr>
        <w:t xml:space="preserve"> &amp; L.C. </w:t>
      </w:r>
      <w:proofErr w:type="spellStart"/>
      <w:r w:rsidRPr="00222DF1">
        <w:rPr>
          <w:rFonts w:eastAsia="Calibri" w:cs="Times New Roman"/>
        </w:rPr>
        <w:t>Dufour</w:t>
      </w:r>
      <w:proofErr w:type="spellEnd"/>
      <w:r w:rsidRPr="00222DF1">
        <w:rPr>
          <w:rFonts w:eastAsia="Calibri" w:cs="Times New Roman"/>
        </w:rPr>
        <w:t xml:space="preserve">, </w:t>
      </w:r>
      <w:r w:rsidR="000A4C92" w:rsidRPr="00222DF1">
        <w:rPr>
          <w:rFonts w:eastAsia="Calibri" w:cs="Times New Roman"/>
        </w:rPr>
        <w:t>‘</w:t>
      </w:r>
      <w:r w:rsidRPr="00222DF1">
        <w:rPr>
          <w:rFonts w:eastAsia="Calibri" w:cs="Times New Roman"/>
        </w:rPr>
        <w:t>Invulling van de norm waaraan een redelijk handelend en redelijk bekwaam notaris moet voldoen</w:t>
      </w:r>
      <w:r w:rsidR="000A4C92" w:rsidRPr="00222DF1">
        <w:rPr>
          <w:rFonts w:eastAsia="Calibri" w:cs="Times New Roman"/>
        </w:rPr>
        <w:t>’</w:t>
      </w:r>
      <w:r w:rsidRPr="00222DF1">
        <w:rPr>
          <w:rFonts w:eastAsia="Calibri" w:cs="Times New Roman"/>
        </w:rPr>
        <w:t xml:space="preserve"> </w:t>
      </w:r>
      <w:r w:rsidR="000A4C92" w:rsidRPr="00222DF1">
        <w:rPr>
          <w:rFonts w:eastAsia="Calibri" w:cs="Times New Roman"/>
          <w:i/>
        </w:rPr>
        <w:t xml:space="preserve">Maandblad voor Vermogensrecht </w:t>
      </w:r>
      <w:r w:rsidRPr="00222DF1">
        <w:rPr>
          <w:rFonts w:eastAsia="Calibri" w:cs="Times New Roman"/>
        </w:rPr>
        <w:t>2018/3</w:t>
      </w:r>
      <w:r w:rsidR="00433F15" w:rsidRPr="00222DF1">
        <w:rPr>
          <w:rFonts w:eastAsia="Calibri" w:cs="Times New Roman"/>
        </w:rPr>
        <w:t>, p. 67</w:t>
      </w:r>
      <w:r w:rsidR="00A43A7C" w:rsidRPr="00222DF1">
        <w:rPr>
          <w:rFonts w:eastAsia="Calibri" w:cs="Times New Roman"/>
        </w:rPr>
        <w:t>.</w:t>
      </w:r>
    </w:p>
    <w:p w14:paraId="4B6892DE" w14:textId="77777777" w:rsidR="008C3D77" w:rsidRPr="00222DF1" w:rsidRDefault="008C3D77" w:rsidP="00896C6F">
      <w:pPr>
        <w:spacing w:line="360" w:lineRule="auto"/>
        <w:ind w:left="720"/>
        <w:contextualSpacing/>
        <w:rPr>
          <w:rFonts w:eastAsia="Calibri" w:cs="Times New Roman"/>
          <w:b/>
        </w:rPr>
      </w:pPr>
    </w:p>
    <w:p w14:paraId="3434D049" w14:textId="25D94C10" w:rsidR="000E60BF" w:rsidRPr="00222DF1" w:rsidRDefault="000E60BF" w:rsidP="00896C6F">
      <w:pPr>
        <w:spacing w:line="360" w:lineRule="auto"/>
        <w:ind w:left="720"/>
        <w:contextualSpacing/>
        <w:rPr>
          <w:rFonts w:eastAsia="Calibri" w:cs="Times New Roman"/>
          <w:b/>
        </w:rPr>
      </w:pPr>
      <w:r w:rsidRPr="00222DF1">
        <w:rPr>
          <w:rFonts w:eastAsia="Calibri" w:cs="Times New Roman"/>
          <w:b/>
        </w:rPr>
        <w:t>Dorresteijn &amp; Van het Kaar 2015</w:t>
      </w:r>
    </w:p>
    <w:p w14:paraId="69275AF5" w14:textId="77777777" w:rsidR="000E60BF" w:rsidRPr="00222DF1" w:rsidRDefault="000E60BF" w:rsidP="00896C6F">
      <w:pPr>
        <w:spacing w:line="360" w:lineRule="auto"/>
        <w:ind w:left="720"/>
        <w:contextualSpacing/>
        <w:rPr>
          <w:rFonts w:eastAsia="Calibri" w:cs="Times New Roman"/>
        </w:rPr>
      </w:pPr>
      <w:r w:rsidRPr="00222DF1">
        <w:rPr>
          <w:rFonts w:eastAsia="Calibri" w:cs="Times New Roman"/>
        </w:rPr>
        <w:t xml:space="preserve">A.F.M. Dorresteijn en R.H. van het Kaar, </w:t>
      </w:r>
      <w:r w:rsidRPr="00222DF1">
        <w:rPr>
          <w:rFonts w:eastAsia="Calibri" w:cs="Times New Roman"/>
          <w:i/>
          <w:iCs/>
        </w:rPr>
        <w:t xml:space="preserve">Juridische organisatie van de onderneming, </w:t>
      </w:r>
      <w:r w:rsidRPr="00222DF1">
        <w:rPr>
          <w:rFonts w:eastAsia="Calibri" w:cs="Times New Roman"/>
        </w:rPr>
        <w:t>Deventer: Wolters Kluwer 2015.</w:t>
      </w:r>
    </w:p>
    <w:p w14:paraId="153B1C2D" w14:textId="77777777" w:rsidR="000E60BF" w:rsidRPr="00222DF1" w:rsidRDefault="000E60BF" w:rsidP="00896C6F">
      <w:pPr>
        <w:spacing w:line="360" w:lineRule="auto"/>
        <w:ind w:left="720"/>
        <w:contextualSpacing/>
        <w:rPr>
          <w:rFonts w:eastAsia="Calibri" w:cs="Times New Roman"/>
          <w:b/>
          <w:color w:val="000000" w:themeColor="text1"/>
        </w:rPr>
      </w:pPr>
    </w:p>
    <w:p w14:paraId="17B4BA39" w14:textId="77777777" w:rsidR="000E60BF" w:rsidRPr="00222DF1" w:rsidRDefault="000E60BF" w:rsidP="00896C6F">
      <w:pPr>
        <w:spacing w:line="360" w:lineRule="auto"/>
        <w:ind w:left="720"/>
        <w:contextualSpacing/>
        <w:rPr>
          <w:rFonts w:eastAsia="Calibri" w:cs="Times New Roman"/>
          <w:b/>
          <w:color w:val="000000" w:themeColor="text1"/>
        </w:rPr>
      </w:pPr>
      <w:proofErr w:type="spellStart"/>
      <w:r w:rsidRPr="00222DF1">
        <w:rPr>
          <w:rFonts w:eastAsia="Calibri" w:cs="Times New Roman"/>
          <w:b/>
          <w:color w:val="000000" w:themeColor="text1"/>
        </w:rPr>
        <w:t>Grapperhaus</w:t>
      </w:r>
      <w:proofErr w:type="spellEnd"/>
      <w:r w:rsidRPr="00222DF1">
        <w:rPr>
          <w:rFonts w:eastAsia="Calibri" w:cs="Times New Roman"/>
          <w:b/>
          <w:color w:val="000000" w:themeColor="text1"/>
        </w:rPr>
        <w:t xml:space="preserve"> &amp; Kroeze 2008</w:t>
      </w:r>
    </w:p>
    <w:p w14:paraId="0B58E850" w14:textId="5132A854" w:rsidR="000E60BF" w:rsidRPr="00222DF1" w:rsidRDefault="000E60BF" w:rsidP="00896C6F">
      <w:pPr>
        <w:spacing w:line="360" w:lineRule="auto"/>
        <w:ind w:left="720"/>
        <w:contextualSpacing/>
        <w:rPr>
          <w:rFonts w:eastAsia="Calibri" w:cs="Times New Roman"/>
          <w:color w:val="000000" w:themeColor="text1"/>
        </w:rPr>
      </w:pPr>
      <w:r w:rsidRPr="00222DF1">
        <w:rPr>
          <w:rFonts w:eastAsia="Calibri" w:cs="Times New Roman"/>
          <w:color w:val="000000" w:themeColor="text1"/>
        </w:rPr>
        <w:t xml:space="preserve">J.J.M. </w:t>
      </w:r>
      <w:proofErr w:type="spellStart"/>
      <w:r w:rsidRPr="00222DF1">
        <w:rPr>
          <w:rFonts w:eastAsia="Calibri" w:cs="Times New Roman"/>
          <w:color w:val="000000" w:themeColor="text1"/>
        </w:rPr>
        <w:t>Grapperhaus</w:t>
      </w:r>
      <w:proofErr w:type="spellEnd"/>
      <w:r w:rsidRPr="00222DF1">
        <w:rPr>
          <w:rFonts w:eastAsia="Calibri" w:cs="Times New Roman"/>
          <w:color w:val="000000" w:themeColor="text1"/>
        </w:rPr>
        <w:t xml:space="preserve"> &amp; M.J. Kroeze, </w:t>
      </w:r>
      <w:r w:rsidRPr="00222DF1">
        <w:rPr>
          <w:rFonts w:eastAsia="Calibri" w:cs="Times New Roman"/>
          <w:i/>
          <w:iCs/>
          <w:color w:val="000000" w:themeColor="text1"/>
        </w:rPr>
        <w:t xml:space="preserve">Vaardig met ondernemingsrecht, </w:t>
      </w:r>
      <w:r w:rsidRPr="00222DF1">
        <w:rPr>
          <w:rFonts w:eastAsia="Calibri" w:cs="Times New Roman"/>
          <w:color w:val="000000" w:themeColor="text1"/>
        </w:rPr>
        <w:t>Den Haag: Boom Juridische uitgevers 2008</w:t>
      </w:r>
      <w:r w:rsidR="0049250B" w:rsidRPr="00222DF1">
        <w:rPr>
          <w:rFonts w:eastAsia="Calibri" w:cs="Times New Roman"/>
          <w:color w:val="000000" w:themeColor="text1"/>
        </w:rPr>
        <w:t>.</w:t>
      </w:r>
      <w:r w:rsidRPr="00222DF1">
        <w:rPr>
          <w:rFonts w:eastAsia="Calibri" w:cs="Times New Roman"/>
          <w:color w:val="000000" w:themeColor="text1"/>
        </w:rPr>
        <w:t xml:space="preserve"> </w:t>
      </w:r>
    </w:p>
    <w:p w14:paraId="0211A4AD" w14:textId="77777777" w:rsidR="000E60BF" w:rsidRPr="00222DF1" w:rsidRDefault="000E60BF" w:rsidP="00896C6F">
      <w:pPr>
        <w:spacing w:line="360" w:lineRule="auto"/>
        <w:ind w:left="720"/>
        <w:contextualSpacing/>
        <w:rPr>
          <w:rFonts w:eastAsia="Calibri" w:cs="Times New Roman"/>
          <w:b/>
        </w:rPr>
      </w:pPr>
    </w:p>
    <w:p w14:paraId="0C898EC0" w14:textId="350B0027" w:rsidR="000E60BF" w:rsidRPr="00222DF1" w:rsidRDefault="000E60BF" w:rsidP="00896C6F">
      <w:pPr>
        <w:spacing w:line="360" w:lineRule="auto"/>
        <w:ind w:left="720"/>
        <w:contextualSpacing/>
        <w:rPr>
          <w:rFonts w:eastAsia="Calibri" w:cs="Times New Roman"/>
          <w:b/>
        </w:rPr>
      </w:pPr>
      <w:r w:rsidRPr="00222DF1">
        <w:rPr>
          <w:rFonts w:eastAsia="Calibri" w:cs="Times New Roman"/>
          <w:b/>
        </w:rPr>
        <w:t xml:space="preserve">Hamers &amp; </w:t>
      </w:r>
      <w:proofErr w:type="spellStart"/>
      <w:r w:rsidRPr="00222DF1">
        <w:rPr>
          <w:rFonts w:eastAsia="Calibri" w:cs="Times New Roman"/>
          <w:b/>
        </w:rPr>
        <w:t>Schwarz</w:t>
      </w:r>
      <w:proofErr w:type="spellEnd"/>
      <w:r w:rsidRPr="00222DF1">
        <w:rPr>
          <w:rFonts w:eastAsia="Calibri" w:cs="Times New Roman"/>
          <w:b/>
        </w:rPr>
        <w:t xml:space="preserve"> 2017</w:t>
      </w:r>
    </w:p>
    <w:p w14:paraId="14361BE4" w14:textId="77777777" w:rsidR="000E60BF" w:rsidRPr="00222DF1" w:rsidRDefault="000E60BF" w:rsidP="00896C6F">
      <w:pPr>
        <w:spacing w:line="360" w:lineRule="auto"/>
        <w:ind w:left="720"/>
        <w:contextualSpacing/>
        <w:rPr>
          <w:rFonts w:eastAsia="Calibri" w:cs="Times New Roman"/>
        </w:rPr>
      </w:pPr>
      <w:r w:rsidRPr="00222DF1">
        <w:rPr>
          <w:rFonts w:eastAsia="Calibri" w:cs="Times New Roman"/>
        </w:rPr>
        <w:t xml:space="preserve">J.J.H. Hamers &amp; C.A. </w:t>
      </w:r>
      <w:proofErr w:type="spellStart"/>
      <w:r w:rsidRPr="00222DF1">
        <w:rPr>
          <w:rFonts w:eastAsia="Calibri" w:cs="Times New Roman"/>
        </w:rPr>
        <w:t>Schwarz</w:t>
      </w:r>
      <w:proofErr w:type="spellEnd"/>
      <w:r w:rsidRPr="00222DF1">
        <w:rPr>
          <w:rFonts w:eastAsia="Calibri" w:cs="Times New Roman"/>
        </w:rPr>
        <w:t xml:space="preserve">, </w:t>
      </w:r>
      <w:r w:rsidRPr="00222DF1">
        <w:rPr>
          <w:rFonts w:eastAsia="Calibri" w:cs="Times New Roman"/>
          <w:i/>
          <w:iCs/>
        </w:rPr>
        <w:t xml:space="preserve">Naamloze en besloten vennootschap, </w:t>
      </w:r>
      <w:r w:rsidRPr="00222DF1">
        <w:rPr>
          <w:rFonts w:eastAsia="Calibri" w:cs="Times New Roman"/>
        </w:rPr>
        <w:t>Den Haag: Boom Juridische uitgevers 2017.</w:t>
      </w:r>
    </w:p>
    <w:p w14:paraId="7AD8BFE2" w14:textId="77777777" w:rsidR="000E60BF" w:rsidRPr="00222DF1" w:rsidRDefault="000E60BF" w:rsidP="00896C6F">
      <w:pPr>
        <w:spacing w:line="360" w:lineRule="auto"/>
        <w:ind w:left="720"/>
        <w:contextualSpacing/>
        <w:rPr>
          <w:rFonts w:eastAsia="Calibri" w:cs="Times New Roman"/>
        </w:rPr>
      </w:pPr>
    </w:p>
    <w:p w14:paraId="68463AEF" w14:textId="77777777" w:rsidR="000E60BF" w:rsidRPr="00222DF1" w:rsidRDefault="000E60BF" w:rsidP="00896C6F">
      <w:pPr>
        <w:spacing w:line="360" w:lineRule="auto"/>
        <w:ind w:left="720"/>
        <w:contextualSpacing/>
        <w:rPr>
          <w:rFonts w:eastAsia="Calibri" w:cs="Times New Roman"/>
          <w:b/>
        </w:rPr>
      </w:pPr>
      <w:r w:rsidRPr="00222DF1">
        <w:rPr>
          <w:rFonts w:eastAsia="Calibri" w:cs="Times New Roman"/>
          <w:b/>
        </w:rPr>
        <w:t>Keizer &amp; Stoeten</w:t>
      </w:r>
    </w:p>
    <w:p w14:paraId="694FCA26" w14:textId="77777777" w:rsidR="000E60BF" w:rsidRPr="00222DF1" w:rsidRDefault="000E60BF" w:rsidP="00896C6F">
      <w:pPr>
        <w:spacing w:line="360" w:lineRule="auto"/>
        <w:ind w:left="720"/>
        <w:contextualSpacing/>
        <w:rPr>
          <w:rFonts w:eastAsia="Calibri" w:cs="Times New Roman"/>
        </w:rPr>
      </w:pPr>
      <w:r w:rsidRPr="00222DF1">
        <w:rPr>
          <w:rFonts w:eastAsia="Calibri" w:cs="Times New Roman"/>
        </w:rPr>
        <w:t xml:space="preserve">J. Keizer &amp; M.J. Stoeten, </w:t>
      </w:r>
      <w:r w:rsidRPr="00222DF1">
        <w:rPr>
          <w:rFonts w:eastAsia="Calibri" w:cs="Times New Roman"/>
          <w:i/>
          <w:iCs/>
        </w:rPr>
        <w:t xml:space="preserve">Bedrijf en ondernemingsrecht, </w:t>
      </w:r>
      <w:r w:rsidRPr="00222DF1">
        <w:rPr>
          <w:rFonts w:eastAsia="Calibri" w:cs="Times New Roman"/>
        </w:rPr>
        <w:t xml:space="preserve">Den Haag: Boom juridisch 2016.  </w:t>
      </w:r>
    </w:p>
    <w:p w14:paraId="78865C70" w14:textId="77777777" w:rsidR="000E60BF" w:rsidRPr="00222DF1" w:rsidRDefault="000E60BF" w:rsidP="00896C6F">
      <w:pPr>
        <w:spacing w:line="360" w:lineRule="auto"/>
        <w:ind w:left="720"/>
        <w:contextualSpacing/>
        <w:rPr>
          <w:rFonts w:eastAsia="Calibri" w:cs="Times New Roman"/>
          <w:b/>
        </w:rPr>
      </w:pPr>
    </w:p>
    <w:p w14:paraId="59C2FA81" w14:textId="3020E1E2" w:rsidR="000E60BF" w:rsidRPr="00222DF1" w:rsidRDefault="000E60BF" w:rsidP="00896C6F">
      <w:pPr>
        <w:spacing w:line="360" w:lineRule="auto"/>
        <w:ind w:left="720"/>
        <w:contextualSpacing/>
        <w:rPr>
          <w:rFonts w:eastAsia="Calibri" w:cs="Times New Roman"/>
          <w:b/>
        </w:rPr>
      </w:pPr>
      <w:r w:rsidRPr="00222DF1">
        <w:rPr>
          <w:rFonts w:eastAsia="Calibri" w:cs="Times New Roman"/>
          <w:b/>
        </w:rPr>
        <w:t xml:space="preserve">Kroeze, Timmerman &amp; </w:t>
      </w:r>
      <w:proofErr w:type="spellStart"/>
      <w:r w:rsidRPr="00222DF1">
        <w:rPr>
          <w:rFonts w:eastAsia="Calibri" w:cs="Times New Roman"/>
          <w:b/>
        </w:rPr>
        <w:t>Wezeman</w:t>
      </w:r>
      <w:proofErr w:type="spellEnd"/>
      <w:r w:rsidRPr="00222DF1">
        <w:rPr>
          <w:rFonts w:eastAsia="Calibri" w:cs="Times New Roman"/>
          <w:b/>
        </w:rPr>
        <w:t xml:space="preserve"> 2017</w:t>
      </w:r>
    </w:p>
    <w:p w14:paraId="28110606" w14:textId="2D773898" w:rsidR="000E60BF" w:rsidRPr="00222DF1" w:rsidRDefault="000E60BF" w:rsidP="00896C6F">
      <w:pPr>
        <w:spacing w:line="360" w:lineRule="auto"/>
        <w:ind w:left="720"/>
        <w:contextualSpacing/>
        <w:rPr>
          <w:rFonts w:eastAsia="Calibri" w:cs="Times New Roman"/>
        </w:rPr>
      </w:pPr>
      <w:r w:rsidRPr="00222DF1">
        <w:rPr>
          <w:rFonts w:eastAsia="Calibri" w:cs="Times New Roman"/>
        </w:rPr>
        <w:t xml:space="preserve">Kroeze, Timmerman &amp; </w:t>
      </w:r>
      <w:proofErr w:type="spellStart"/>
      <w:r w:rsidRPr="00222DF1">
        <w:rPr>
          <w:rFonts w:eastAsia="Calibri" w:cs="Times New Roman"/>
        </w:rPr>
        <w:t>Wezeman</w:t>
      </w:r>
      <w:proofErr w:type="spellEnd"/>
      <w:r w:rsidRPr="00222DF1">
        <w:rPr>
          <w:rFonts w:eastAsia="Calibri" w:cs="Times New Roman"/>
        </w:rPr>
        <w:t xml:space="preserve">, </w:t>
      </w:r>
      <w:r w:rsidRPr="00222DF1">
        <w:rPr>
          <w:rFonts w:eastAsia="Calibri" w:cs="Times New Roman"/>
          <w:i/>
          <w:iCs/>
        </w:rPr>
        <w:t xml:space="preserve">De kern van het </w:t>
      </w:r>
      <w:r w:rsidR="00F46527" w:rsidRPr="00222DF1">
        <w:rPr>
          <w:rFonts w:eastAsia="Calibri" w:cs="Times New Roman"/>
          <w:i/>
          <w:iCs/>
        </w:rPr>
        <w:t>ondernemingsrecht</w:t>
      </w:r>
      <w:r w:rsidRPr="00222DF1">
        <w:rPr>
          <w:rFonts w:eastAsia="Calibri" w:cs="Times New Roman"/>
          <w:i/>
          <w:iCs/>
        </w:rPr>
        <w:t xml:space="preserve">, </w:t>
      </w:r>
      <w:r w:rsidRPr="00222DF1">
        <w:rPr>
          <w:rFonts w:eastAsia="Calibri" w:cs="Times New Roman"/>
        </w:rPr>
        <w:t>Deventer: Wolters Kluwer 2017.</w:t>
      </w:r>
    </w:p>
    <w:p w14:paraId="320B3206" w14:textId="0CCC5ED5" w:rsidR="000E60BF" w:rsidRPr="00222DF1" w:rsidRDefault="000E60BF" w:rsidP="00896C6F">
      <w:pPr>
        <w:spacing w:line="360" w:lineRule="auto"/>
        <w:ind w:left="720"/>
        <w:contextualSpacing/>
        <w:rPr>
          <w:rFonts w:eastAsia="Calibri" w:cs="Times New Roman"/>
          <w:b/>
        </w:rPr>
      </w:pPr>
    </w:p>
    <w:p w14:paraId="05E5E96C" w14:textId="77777777" w:rsidR="008027ED" w:rsidRPr="00222DF1" w:rsidRDefault="008027ED" w:rsidP="00896C6F">
      <w:pPr>
        <w:spacing w:line="360" w:lineRule="auto"/>
        <w:ind w:left="708"/>
        <w:contextualSpacing/>
        <w:rPr>
          <w:rFonts w:eastAsia="Calibri" w:cs="Times New Roman"/>
          <w:b/>
        </w:rPr>
      </w:pPr>
      <w:r w:rsidRPr="00222DF1">
        <w:rPr>
          <w:rFonts w:eastAsia="Calibri" w:cs="Times New Roman"/>
          <w:b/>
        </w:rPr>
        <w:t>Lekkerkerker, JBN 2018/5</w:t>
      </w:r>
    </w:p>
    <w:p w14:paraId="175EDB30" w14:textId="3DFBC392" w:rsidR="008027ED" w:rsidRPr="00222DF1" w:rsidRDefault="008027ED" w:rsidP="00896C6F">
      <w:pPr>
        <w:spacing w:line="360" w:lineRule="auto"/>
        <w:ind w:left="720"/>
        <w:contextualSpacing/>
        <w:rPr>
          <w:rFonts w:eastAsia="Calibri" w:cs="Times New Roman"/>
        </w:rPr>
      </w:pPr>
      <w:r w:rsidRPr="00222DF1">
        <w:rPr>
          <w:rFonts w:eastAsia="Calibri" w:cs="Times New Roman"/>
        </w:rPr>
        <w:t>G.J.C. Lekkerkerker, ‘De Algemene verordening gegevensbescherming vanaf 25 mei 2018 van kracht</w:t>
      </w:r>
      <w:r w:rsidR="00D50DE1" w:rsidRPr="00222DF1">
        <w:rPr>
          <w:rFonts w:eastAsia="Calibri" w:cs="Times New Roman"/>
        </w:rPr>
        <w:t>’</w:t>
      </w:r>
      <w:r w:rsidRPr="00222DF1">
        <w:rPr>
          <w:rFonts w:eastAsia="Calibri" w:cs="Times New Roman"/>
        </w:rPr>
        <w:t xml:space="preserve">, </w:t>
      </w:r>
      <w:r w:rsidRPr="00222DF1">
        <w:rPr>
          <w:rFonts w:eastAsia="Calibri" w:cs="Times New Roman"/>
          <w:i/>
        </w:rPr>
        <w:t>Juridische Berichten voor het Notariaat</w:t>
      </w:r>
      <w:r w:rsidRPr="00222DF1">
        <w:rPr>
          <w:rFonts w:eastAsia="Calibri" w:cs="Times New Roman"/>
        </w:rPr>
        <w:t xml:space="preserve"> 2018/5, p. 5-7</w:t>
      </w:r>
    </w:p>
    <w:p w14:paraId="002FB289" w14:textId="77777777" w:rsidR="008027ED" w:rsidRPr="00222DF1" w:rsidRDefault="008027ED" w:rsidP="00896C6F">
      <w:pPr>
        <w:spacing w:line="360" w:lineRule="auto"/>
        <w:ind w:left="720"/>
        <w:contextualSpacing/>
        <w:rPr>
          <w:rFonts w:eastAsia="Calibri" w:cs="Times New Roman"/>
          <w:b/>
        </w:rPr>
      </w:pPr>
    </w:p>
    <w:p w14:paraId="6D884943" w14:textId="030ADA63" w:rsidR="000E60BF" w:rsidRPr="00222DF1" w:rsidRDefault="000E60BF" w:rsidP="00896C6F">
      <w:pPr>
        <w:spacing w:line="360" w:lineRule="auto"/>
        <w:ind w:left="720"/>
        <w:contextualSpacing/>
        <w:rPr>
          <w:rFonts w:eastAsia="Calibri" w:cs="Times New Roman"/>
          <w:b/>
        </w:rPr>
      </w:pPr>
      <w:r w:rsidRPr="00222DF1">
        <w:rPr>
          <w:rFonts w:eastAsia="Calibri" w:cs="Times New Roman"/>
          <w:b/>
        </w:rPr>
        <w:t>Melis 2012</w:t>
      </w:r>
    </w:p>
    <w:p w14:paraId="206F6FED" w14:textId="77777777" w:rsidR="000E60BF" w:rsidRPr="00222DF1" w:rsidRDefault="000E60BF" w:rsidP="00896C6F">
      <w:pPr>
        <w:spacing w:line="360" w:lineRule="auto"/>
        <w:ind w:left="720"/>
        <w:contextualSpacing/>
        <w:rPr>
          <w:rFonts w:eastAsia="Calibri" w:cs="Times New Roman"/>
        </w:rPr>
      </w:pPr>
      <w:r w:rsidRPr="00222DF1">
        <w:rPr>
          <w:rFonts w:eastAsia="Calibri" w:cs="Times New Roman"/>
        </w:rPr>
        <w:t xml:space="preserve">J.C.H. Melis, </w:t>
      </w:r>
      <w:r w:rsidRPr="00222DF1">
        <w:rPr>
          <w:rFonts w:eastAsia="Calibri" w:cs="Times New Roman"/>
          <w:i/>
          <w:iCs/>
        </w:rPr>
        <w:t xml:space="preserve">De Notariswet, </w:t>
      </w:r>
      <w:r w:rsidRPr="00222DF1">
        <w:rPr>
          <w:rFonts w:eastAsia="Calibri" w:cs="Times New Roman"/>
        </w:rPr>
        <w:t>Deventer: Kluwer 2012.</w:t>
      </w:r>
    </w:p>
    <w:p w14:paraId="666B317E" w14:textId="3DAF0FC6" w:rsidR="000E60BF" w:rsidRPr="00222DF1" w:rsidRDefault="000E60BF" w:rsidP="00896C6F">
      <w:pPr>
        <w:pStyle w:val="Lijstalinea"/>
        <w:spacing w:after="0" w:line="360" w:lineRule="auto"/>
        <w:rPr>
          <w:rFonts w:eastAsia="Calibri" w:cs="Times New Roman"/>
          <w:b/>
        </w:rPr>
      </w:pPr>
    </w:p>
    <w:p w14:paraId="7FFCE37C" w14:textId="5AC5F7AA" w:rsidR="00FC3F47" w:rsidRPr="00222DF1" w:rsidRDefault="00FC3F47" w:rsidP="00896C6F">
      <w:pPr>
        <w:pStyle w:val="Lijstalinea"/>
        <w:spacing w:after="0" w:line="360" w:lineRule="auto"/>
        <w:rPr>
          <w:rFonts w:eastAsia="Calibri" w:cs="Times New Roman"/>
          <w:b/>
        </w:rPr>
      </w:pPr>
      <w:r w:rsidRPr="00222DF1">
        <w:rPr>
          <w:rFonts w:eastAsia="Calibri" w:cs="Times New Roman"/>
          <w:b/>
        </w:rPr>
        <w:t>Scharenborg 2016</w:t>
      </w:r>
    </w:p>
    <w:p w14:paraId="77BB2A9E" w14:textId="1ACB513F" w:rsidR="00DF253A" w:rsidRPr="00222DF1" w:rsidRDefault="001E5086" w:rsidP="00896C6F">
      <w:pPr>
        <w:pStyle w:val="Lijstalinea"/>
        <w:spacing w:after="0" w:line="360" w:lineRule="auto"/>
        <w:rPr>
          <w:rFonts w:eastAsia="Calibri" w:cs="Times New Roman"/>
        </w:rPr>
      </w:pPr>
      <w:r w:rsidRPr="00222DF1">
        <w:rPr>
          <w:rFonts w:eastAsia="Calibri" w:cs="Times New Roman"/>
        </w:rPr>
        <w:t xml:space="preserve">M.H.G. Scharenborg, </w:t>
      </w:r>
      <w:r w:rsidRPr="00222DF1">
        <w:rPr>
          <w:rFonts w:eastAsia="Calibri" w:cs="Times New Roman"/>
          <w:i/>
        </w:rPr>
        <w:t>Tuchtrecht voor notarissen,</w:t>
      </w:r>
      <w:r w:rsidRPr="00222DF1">
        <w:rPr>
          <w:rFonts w:eastAsia="Calibri" w:cs="Times New Roman"/>
        </w:rPr>
        <w:t xml:space="preserve"> Mijnmanagementboek.nl 2016.</w:t>
      </w:r>
    </w:p>
    <w:p w14:paraId="08303D5F" w14:textId="77777777" w:rsidR="00FC3F47" w:rsidRPr="00222DF1" w:rsidRDefault="00FC3F47" w:rsidP="00896C6F">
      <w:pPr>
        <w:pStyle w:val="Lijstalinea"/>
        <w:spacing w:after="0" w:line="360" w:lineRule="auto"/>
        <w:rPr>
          <w:rFonts w:eastAsia="Calibri" w:cs="Times New Roman"/>
          <w:b/>
        </w:rPr>
      </w:pPr>
    </w:p>
    <w:p w14:paraId="27577972" w14:textId="35E32766" w:rsidR="000E60BF" w:rsidRPr="00222DF1" w:rsidRDefault="000E60BF" w:rsidP="00896C6F">
      <w:pPr>
        <w:pStyle w:val="Lijstalinea"/>
        <w:spacing w:after="0" w:line="360" w:lineRule="auto"/>
        <w:rPr>
          <w:rFonts w:eastAsia="Calibri" w:cs="Times New Roman"/>
          <w:b/>
        </w:rPr>
      </w:pPr>
      <w:r w:rsidRPr="00222DF1">
        <w:rPr>
          <w:rFonts w:eastAsia="Calibri" w:cs="Times New Roman"/>
          <w:b/>
        </w:rPr>
        <w:t>Snijder-Kuipers e.a. 2017</w:t>
      </w:r>
    </w:p>
    <w:p w14:paraId="61DAC9E0" w14:textId="77777777" w:rsidR="000E60BF" w:rsidRPr="00222DF1" w:rsidRDefault="000E60BF" w:rsidP="00896C6F">
      <w:pPr>
        <w:spacing w:line="360" w:lineRule="auto"/>
        <w:ind w:left="720"/>
        <w:contextualSpacing/>
        <w:rPr>
          <w:rFonts w:eastAsia="Calibri" w:cs="Times New Roman"/>
        </w:rPr>
      </w:pPr>
      <w:r w:rsidRPr="00222DF1">
        <w:rPr>
          <w:rFonts w:eastAsia="Calibri" w:cs="Times New Roman"/>
        </w:rPr>
        <w:t xml:space="preserve">B. Snijder-Kuipers e.a., </w:t>
      </w:r>
      <w:r w:rsidRPr="00222DF1">
        <w:rPr>
          <w:rFonts w:eastAsia="Calibri" w:cs="Times New Roman"/>
          <w:i/>
          <w:iCs/>
        </w:rPr>
        <w:t xml:space="preserve">Werkboek WWFT </w:t>
      </w:r>
      <w:proofErr w:type="spellStart"/>
      <w:r w:rsidRPr="00222DF1">
        <w:rPr>
          <w:rFonts w:eastAsia="Calibri" w:cs="Times New Roman"/>
          <w:i/>
          <w:iCs/>
        </w:rPr>
        <w:t>Practice</w:t>
      </w:r>
      <w:proofErr w:type="spellEnd"/>
      <w:r w:rsidRPr="00222DF1">
        <w:rPr>
          <w:rFonts w:eastAsia="Calibri" w:cs="Times New Roman"/>
          <w:i/>
          <w:iCs/>
        </w:rPr>
        <w:t xml:space="preserve"> Guide, </w:t>
      </w:r>
      <w:r w:rsidRPr="00222DF1">
        <w:rPr>
          <w:rFonts w:eastAsia="Calibri" w:cs="Times New Roman"/>
        </w:rPr>
        <w:t>Den Haag: Boom uitgevers 2018.</w:t>
      </w:r>
    </w:p>
    <w:p w14:paraId="08B2711D" w14:textId="3200B697" w:rsidR="001C7DCF" w:rsidRPr="00222DF1" w:rsidRDefault="001C7DCF" w:rsidP="00896C6F">
      <w:pPr>
        <w:spacing w:line="360" w:lineRule="auto"/>
        <w:ind w:left="720"/>
        <w:contextualSpacing/>
        <w:rPr>
          <w:rFonts w:eastAsia="Calibri" w:cs="Times New Roman"/>
        </w:rPr>
      </w:pPr>
    </w:p>
    <w:p w14:paraId="15BDF2FC" w14:textId="22A1B717" w:rsidR="00BE6984" w:rsidRPr="00222DF1" w:rsidRDefault="00BE6984" w:rsidP="00896C6F">
      <w:pPr>
        <w:spacing w:line="360" w:lineRule="auto"/>
        <w:ind w:left="720"/>
        <w:contextualSpacing/>
        <w:rPr>
          <w:rFonts w:eastAsia="Calibri" w:cs="Times New Roman"/>
          <w:b/>
        </w:rPr>
      </w:pPr>
      <w:r w:rsidRPr="00222DF1">
        <w:rPr>
          <w:rFonts w:eastAsia="Calibri" w:cs="Times New Roman"/>
          <w:b/>
        </w:rPr>
        <w:t>De Vries WPNR 2016/7119</w:t>
      </w:r>
    </w:p>
    <w:p w14:paraId="60698D3B" w14:textId="0EBD8EB4" w:rsidR="00BE6984" w:rsidRPr="00222DF1" w:rsidRDefault="00BE6984" w:rsidP="00896C6F">
      <w:pPr>
        <w:spacing w:line="360" w:lineRule="auto"/>
        <w:ind w:left="720"/>
        <w:contextualSpacing/>
        <w:rPr>
          <w:rFonts w:eastAsia="Calibri" w:cs="Times New Roman"/>
        </w:rPr>
      </w:pPr>
      <w:r w:rsidRPr="00222DF1">
        <w:rPr>
          <w:rFonts w:eastAsia="Calibri" w:cs="Times New Roman"/>
        </w:rPr>
        <w:t>P.P. de Vries, ‘De rol van de notaris bij levering van aandelen in een BV’</w:t>
      </w:r>
      <w:r w:rsidRPr="00222DF1">
        <w:rPr>
          <w:rFonts w:eastAsia="Calibri" w:cs="Times New Roman"/>
          <w:i/>
        </w:rPr>
        <w:t>, Weekblad voor Privaatrecht Notariaat en Registratie</w:t>
      </w:r>
      <w:r w:rsidRPr="00222DF1">
        <w:rPr>
          <w:rFonts w:eastAsia="Calibri" w:cs="Times New Roman"/>
        </w:rPr>
        <w:t xml:space="preserve"> 2016/7119, p. 697-704</w:t>
      </w:r>
    </w:p>
    <w:p w14:paraId="7D31915B" w14:textId="77777777" w:rsidR="00BE6984" w:rsidRPr="00222DF1" w:rsidRDefault="00BE6984" w:rsidP="00896C6F">
      <w:pPr>
        <w:spacing w:line="360" w:lineRule="auto"/>
        <w:ind w:left="720"/>
        <w:contextualSpacing/>
        <w:rPr>
          <w:rFonts w:eastAsia="Calibri" w:cs="Times New Roman"/>
        </w:rPr>
      </w:pPr>
    </w:p>
    <w:p w14:paraId="2D43FBAC" w14:textId="77777777" w:rsidR="0017515E" w:rsidRPr="00222DF1" w:rsidRDefault="0017515E" w:rsidP="00896C6F">
      <w:pPr>
        <w:spacing w:line="360" w:lineRule="auto"/>
        <w:ind w:left="720"/>
        <w:contextualSpacing/>
        <w:rPr>
          <w:rFonts w:eastAsia="Calibri" w:cs="Times New Roman"/>
          <w:b/>
        </w:rPr>
      </w:pPr>
      <w:r w:rsidRPr="00222DF1">
        <w:rPr>
          <w:rFonts w:eastAsia="Calibri" w:cs="Times New Roman"/>
          <w:b/>
        </w:rPr>
        <w:t>Vuren, van, Notariaat Magazine 2018/8</w:t>
      </w:r>
    </w:p>
    <w:p w14:paraId="02AB9A97" w14:textId="0E8EA3CA" w:rsidR="0017515E" w:rsidRPr="00222DF1" w:rsidRDefault="0017515E" w:rsidP="00896C6F">
      <w:pPr>
        <w:spacing w:line="360" w:lineRule="auto"/>
        <w:ind w:left="720"/>
        <w:contextualSpacing/>
        <w:rPr>
          <w:rFonts w:eastAsia="Calibri" w:cs="Times New Roman"/>
        </w:rPr>
      </w:pPr>
      <w:r w:rsidRPr="00222DF1">
        <w:rPr>
          <w:rFonts w:eastAsia="Calibri" w:cs="Times New Roman"/>
        </w:rPr>
        <w:t xml:space="preserve">T. van Vuren, ‘We moeten niet een verlengstuk van de overheid worden’,  </w:t>
      </w:r>
      <w:r w:rsidRPr="00222DF1">
        <w:rPr>
          <w:rFonts w:eastAsia="Calibri" w:cs="Times New Roman"/>
          <w:i/>
        </w:rPr>
        <w:t>Notariaat Magazine</w:t>
      </w:r>
      <w:r w:rsidRPr="00222DF1">
        <w:rPr>
          <w:rFonts w:eastAsia="Calibri" w:cs="Times New Roman"/>
        </w:rPr>
        <w:t xml:space="preserve"> 2018/8, p.15.</w:t>
      </w:r>
    </w:p>
    <w:p w14:paraId="112E4870" w14:textId="379DB22D" w:rsidR="004C07C0" w:rsidRPr="00222DF1" w:rsidRDefault="004C07C0" w:rsidP="00896C6F">
      <w:pPr>
        <w:spacing w:line="360" w:lineRule="auto"/>
        <w:ind w:left="720"/>
        <w:contextualSpacing/>
        <w:rPr>
          <w:rFonts w:eastAsia="Calibri" w:cs="Times New Roman"/>
        </w:rPr>
      </w:pPr>
    </w:p>
    <w:p w14:paraId="37C938BF" w14:textId="18CDF931" w:rsidR="004C07C0" w:rsidRPr="00222DF1" w:rsidRDefault="004C07C0" w:rsidP="00896C6F">
      <w:pPr>
        <w:spacing w:line="360" w:lineRule="auto"/>
        <w:ind w:left="720"/>
        <w:contextualSpacing/>
        <w:rPr>
          <w:rFonts w:eastAsia="Calibri" w:cs="Times New Roman"/>
          <w:b/>
        </w:rPr>
      </w:pPr>
      <w:r w:rsidRPr="00222DF1">
        <w:rPr>
          <w:rFonts w:eastAsia="Calibri" w:cs="Times New Roman"/>
          <w:b/>
        </w:rPr>
        <w:t>Weele, van der, JBN 2019/5</w:t>
      </w:r>
    </w:p>
    <w:p w14:paraId="33A9CEA4" w14:textId="59EFE2A8" w:rsidR="007D5348" w:rsidRPr="00222DF1" w:rsidRDefault="00232005" w:rsidP="00896C6F">
      <w:pPr>
        <w:spacing w:line="360" w:lineRule="auto"/>
        <w:ind w:left="720"/>
        <w:contextualSpacing/>
        <w:jc w:val="both"/>
        <w:rPr>
          <w:rFonts w:eastAsia="Calibri" w:cs="Times New Roman"/>
        </w:rPr>
      </w:pPr>
      <w:r w:rsidRPr="00222DF1">
        <w:rPr>
          <w:rFonts w:eastAsia="Calibri" w:cs="Times New Roman"/>
        </w:rPr>
        <w:t>J. v</w:t>
      </w:r>
      <w:r w:rsidR="004C07C0" w:rsidRPr="00222DF1">
        <w:rPr>
          <w:rFonts w:eastAsia="Calibri" w:cs="Times New Roman"/>
        </w:rPr>
        <w:t xml:space="preserve">an der Weele, </w:t>
      </w:r>
      <w:r w:rsidR="004E160C" w:rsidRPr="00222DF1">
        <w:rPr>
          <w:rFonts w:eastAsia="Calibri" w:cs="Times New Roman"/>
        </w:rPr>
        <w:t>‘</w:t>
      </w:r>
      <w:r w:rsidR="00870616" w:rsidRPr="00222DF1">
        <w:rPr>
          <w:rFonts w:eastAsia="Calibri" w:cs="Times New Roman"/>
        </w:rPr>
        <w:t xml:space="preserve">De rol van de </w:t>
      </w:r>
      <w:r w:rsidR="004E160C" w:rsidRPr="00222DF1">
        <w:rPr>
          <w:rFonts w:eastAsia="Calibri" w:cs="Times New Roman"/>
        </w:rPr>
        <w:t xml:space="preserve">notaris bij aandelenoverdrachten bezien in het licht van de </w:t>
      </w:r>
      <w:proofErr w:type="spellStart"/>
      <w:r w:rsidR="004E160C" w:rsidRPr="00222DF1">
        <w:rPr>
          <w:rFonts w:eastAsia="Calibri" w:cs="Times New Roman"/>
        </w:rPr>
        <w:t>Wwft</w:t>
      </w:r>
      <w:proofErr w:type="spellEnd"/>
      <w:r w:rsidR="004E160C" w:rsidRPr="00222DF1">
        <w:rPr>
          <w:rFonts w:eastAsia="Calibri" w:cs="Times New Roman"/>
        </w:rPr>
        <w:t xml:space="preserve"> en de </w:t>
      </w:r>
      <w:proofErr w:type="spellStart"/>
      <w:r w:rsidR="004E160C" w:rsidRPr="00222DF1">
        <w:rPr>
          <w:rFonts w:eastAsia="Calibri" w:cs="Times New Roman"/>
        </w:rPr>
        <w:t>Wna</w:t>
      </w:r>
      <w:proofErr w:type="spellEnd"/>
      <w:r w:rsidR="004E160C" w:rsidRPr="00222DF1">
        <w:rPr>
          <w:rFonts w:eastAsia="Calibri" w:cs="Times New Roman"/>
        </w:rPr>
        <w:t xml:space="preserve">’, </w:t>
      </w:r>
      <w:r w:rsidR="00870616" w:rsidRPr="00222DF1">
        <w:rPr>
          <w:rFonts w:eastAsia="Calibri" w:cs="Times New Roman"/>
          <w:i/>
        </w:rPr>
        <w:t>Juridische Berichten voor het Notariaat</w:t>
      </w:r>
      <w:r w:rsidR="00870616" w:rsidRPr="00222DF1">
        <w:rPr>
          <w:rFonts w:eastAsia="Calibri" w:cs="Times New Roman"/>
        </w:rPr>
        <w:t xml:space="preserve"> </w:t>
      </w:r>
      <w:r w:rsidR="004C07C0" w:rsidRPr="00222DF1">
        <w:rPr>
          <w:rFonts w:eastAsia="Calibri" w:cs="Times New Roman"/>
        </w:rPr>
        <w:t>2019/5, p. 10-13</w:t>
      </w:r>
    </w:p>
    <w:p w14:paraId="1538BE07" w14:textId="0AC7A520" w:rsidR="00840ABA" w:rsidRPr="00222DF1" w:rsidRDefault="00840ABA" w:rsidP="00896C6F">
      <w:pPr>
        <w:spacing w:line="360" w:lineRule="auto"/>
        <w:ind w:left="720"/>
        <w:contextualSpacing/>
        <w:jc w:val="both"/>
        <w:rPr>
          <w:rFonts w:eastAsia="Calibri" w:cs="Times New Roman"/>
        </w:rPr>
      </w:pPr>
    </w:p>
    <w:p w14:paraId="10A962F9" w14:textId="77777777" w:rsidR="00840ABA" w:rsidRPr="00222DF1" w:rsidRDefault="00840ABA" w:rsidP="00896C6F">
      <w:pPr>
        <w:spacing w:line="360" w:lineRule="auto"/>
        <w:ind w:left="720"/>
        <w:contextualSpacing/>
        <w:rPr>
          <w:rFonts w:eastAsia="Calibri" w:cs="Times New Roman"/>
          <w:b/>
        </w:rPr>
      </w:pPr>
      <w:r w:rsidRPr="00222DF1">
        <w:rPr>
          <w:rFonts w:eastAsia="Calibri" w:cs="Times New Roman"/>
          <w:b/>
        </w:rPr>
        <w:t xml:space="preserve">Van </w:t>
      </w:r>
      <w:proofErr w:type="spellStart"/>
      <w:r w:rsidRPr="00222DF1">
        <w:rPr>
          <w:rFonts w:eastAsia="Calibri" w:cs="Times New Roman"/>
          <w:b/>
        </w:rPr>
        <w:t>Zeijl</w:t>
      </w:r>
      <w:proofErr w:type="spellEnd"/>
      <w:r w:rsidRPr="00222DF1">
        <w:rPr>
          <w:rFonts w:eastAsia="Calibri" w:cs="Times New Roman"/>
          <w:b/>
        </w:rPr>
        <w:t xml:space="preserve"> 2017</w:t>
      </w:r>
    </w:p>
    <w:p w14:paraId="4D46A008" w14:textId="77777777" w:rsidR="00840ABA" w:rsidRPr="00222DF1" w:rsidRDefault="00840ABA" w:rsidP="00896C6F">
      <w:pPr>
        <w:spacing w:line="360" w:lineRule="auto"/>
        <w:ind w:left="720"/>
        <w:contextualSpacing/>
        <w:rPr>
          <w:rFonts w:eastAsia="Calibri" w:cs="Times New Roman"/>
        </w:rPr>
      </w:pPr>
      <w:r w:rsidRPr="00222DF1">
        <w:rPr>
          <w:rFonts w:eastAsia="Calibri" w:cs="Times New Roman"/>
        </w:rPr>
        <w:t xml:space="preserve">A.A.A.M. van </w:t>
      </w:r>
      <w:proofErr w:type="spellStart"/>
      <w:r w:rsidRPr="00222DF1">
        <w:rPr>
          <w:rFonts w:eastAsia="Calibri" w:cs="Times New Roman"/>
        </w:rPr>
        <w:t>Zeijl</w:t>
      </w:r>
      <w:proofErr w:type="spellEnd"/>
      <w:r w:rsidRPr="00222DF1">
        <w:rPr>
          <w:rFonts w:eastAsia="Calibri" w:cs="Times New Roman"/>
        </w:rPr>
        <w:t xml:space="preserve">, </w:t>
      </w:r>
      <w:r w:rsidRPr="00222DF1">
        <w:rPr>
          <w:rFonts w:eastAsia="Calibri" w:cs="Times New Roman"/>
          <w:i/>
          <w:iCs/>
        </w:rPr>
        <w:t xml:space="preserve">De Grondslag van het vermogens- en ondernemingsrecht (Deel 2 Ondernemingsrecht), </w:t>
      </w:r>
      <w:r w:rsidRPr="00222DF1">
        <w:rPr>
          <w:rFonts w:eastAsia="Calibri" w:cs="Times New Roman"/>
        </w:rPr>
        <w:t>Groningen/Houten: Noordhoff Uitgevers 2014.</w:t>
      </w:r>
    </w:p>
    <w:p w14:paraId="6A22612C" w14:textId="0CA062BB" w:rsidR="004E25B7" w:rsidRPr="00222DF1" w:rsidRDefault="001C7DCF" w:rsidP="00896C6F">
      <w:pPr>
        <w:spacing w:line="360" w:lineRule="auto"/>
        <w:contextualSpacing/>
        <w:rPr>
          <w:rFonts w:eastAsia="Calibri" w:cs="Times New Roman"/>
          <w:b/>
        </w:rPr>
      </w:pPr>
      <w:r w:rsidRPr="00222DF1">
        <w:rPr>
          <w:rFonts w:eastAsia="Calibri" w:cs="Times New Roman"/>
          <w:b/>
        </w:rPr>
        <w:tab/>
      </w:r>
    </w:p>
    <w:p w14:paraId="24B0FAA7" w14:textId="77777777" w:rsidR="00436B60" w:rsidRPr="00903858" w:rsidRDefault="00436B60" w:rsidP="00896C6F">
      <w:pPr>
        <w:spacing w:line="360" w:lineRule="auto"/>
        <w:rPr>
          <w:rFonts w:cs="Times New Roman"/>
          <w:b/>
          <w:u w:val="single"/>
        </w:rPr>
      </w:pPr>
      <w:bookmarkStart w:id="61" w:name="_Toc8654807"/>
      <w:r w:rsidRPr="00903858">
        <w:rPr>
          <w:rFonts w:cs="Times New Roman"/>
          <w:b/>
          <w:u w:val="single"/>
        </w:rPr>
        <w:t>Kamerstukken</w:t>
      </w:r>
    </w:p>
    <w:p w14:paraId="777DF626" w14:textId="1C9C350E" w:rsidR="00840ABA" w:rsidRPr="00222DF1" w:rsidRDefault="00436B60" w:rsidP="00896C6F">
      <w:pPr>
        <w:spacing w:line="360" w:lineRule="auto"/>
        <w:rPr>
          <w:rFonts w:cs="Times New Roman"/>
          <w:b/>
        </w:rPr>
      </w:pPr>
      <w:r w:rsidRPr="00222DF1">
        <w:rPr>
          <w:rFonts w:cs="Times New Roman"/>
          <w:i/>
        </w:rPr>
        <w:t>Kamerstukken II</w:t>
      </w:r>
      <w:r w:rsidRPr="00222DF1">
        <w:rPr>
          <w:rFonts w:cs="Times New Roman"/>
        </w:rPr>
        <w:t xml:space="preserve"> 1993/94, 23706, 3</w:t>
      </w:r>
      <w:r w:rsidR="00785F31" w:rsidRPr="00222DF1">
        <w:rPr>
          <w:rFonts w:cs="Times New Roman"/>
        </w:rPr>
        <w:t>.</w:t>
      </w:r>
      <w:r w:rsidR="00840ABA" w:rsidRPr="00222DF1">
        <w:rPr>
          <w:rFonts w:cs="Times New Roman"/>
          <w:b/>
        </w:rPr>
        <w:br w:type="page"/>
      </w:r>
    </w:p>
    <w:p w14:paraId="5880DD42" w14:textId="4046CEF2" w:rsidR="0011799F" w:rsidRPr="00903858" w:rsidRDefault="0011799F" w:rsidP="00896C6F">
      <w:pPr>
        <w:spacing w:line="360" w:lineRule="auto"/>
        <w:rPr>
          <w:rFonts w:cs="Times New Roman"/>
          <w:b/>
          <w:u w:val="single"/>
        </w:rPr>
      </w:pPr>
      <w:r w:rsidRPr="00903858">
        <w:rPr>
          <w:rFonts w:cs="Times New Roman"/>
          <w:b/>
          <w:u w:val="single"/>
        </w:rPr>
        <w:lastRenderedPageBreak/>
        <w:t>Jurisprudentie</w:t>
      </w:r>
      <w:bookmarkEnd w:id="61"/>
    </w:p>
    <w:p w14:paraId="1BEA45E7" w14:textId="3B44563C" w:rsidR="00C406BF" w:rsidRPr="00222DF1" w:rsidRDefault="00C406BF" w:rsidP="00896C6F">
      <w:pPr>
        <w:pStyle w:val="Lijstalinea"/>
        <w:numPr>
          <w:ilvl w:val="0"/>
          <w:numId w:val="2"/>
        </w:numPr>
        <w:spacing w:after="0" w:line="360" w:lineRule="auto"/>
        <w:rPr>
          <w:rFonts w:eastAsia="Calibri" w:cs="Times New Roman"/>
        </w:rPr>
      </w:pPr>
      <w:r w:rsidRPr="00222DF1">
        <w:rPr>
          <w:rFonts w:eastAsia="Calibri" w:cs="Times New Roman"/>
        </w:rPr>
        <w:t>Hof Amsterdam (Kamer voor het notariaat) 5 februari 2019</w:t>
      </w:r>
      <w:r w:rsidR="00A5335A" w:rsidRPr="00222DF1">
        <w:rPr>
          <w:rFonts w:eastAsia="Calibri" w:cs="Times New Roman"/>
        </w:rPr>
        <w:t>,</w:t>
      </w:r>
      <w:r w:rsidRPr="00222DF1">
        <w:rPr>
          <w:rFonts w:eastAsia="Calibri" w:cs="Times New Roman"/>
        </w:rPr>
        <w:t xml:space="preserve"> ECLI:NL:TNORAMS:2019:1.</w:t>
      </w:r>
    </w:p>
    <w:p w14:paraId="6B753E49" w14:textId="56AAF9CF" w:rsidR="00C406BF" w:rsidRPr="00222DF1" w:rsidRDefault="00C406BF" w:rsidP="00896C6F">
      <w:pPr>
        <w:pStyle w:val="Lijstalinea"/>
        <w:numPr>
          <w:ilvl w:val="0"/>
          <w:numId w:val="22"/>
        </w:numPr>
        <w:spacing w:after="0" w:line="360" w:lineRule="auto"/>
        <w:rPr>
          <w:rFonts w:eastAsia="Calibri" w:cs="Times New Roman"/>
        </w:rPr>
      </w:pPr>
      <w:r w:rsidRPr="00222DF1">
        <w:rPr>
          <w:rFonts w:eastAsia="Calibri" w:cs="Times New Roman"/>
        </w:rPr>
        <w:t>Hof Amsterdam (Kamer voor het notariaat) 5 juni 2018</w:t>
      </w:r>
      <w:r w:rsidR="00A5335A" w:rsidRPr="00222DF1">
        <w:rPr>
          <w:rFonts w:eastAsia="Calibri" w:cs="Times New Roman"/>
        </w:rPr>
        <w:t>,</w:t>
      </w:r>
      <w:r w:rsidRPr="00222DF1">
        <w:rPr>
          <w:rFonts w:eastAsia="Calibri" w:cs="Times New Roman"/>
        </w:rPr>
        <w:t xml:space="preserve"> ECLI:NL:TNORAMS:2018:13.</w:t>
      </w:r>
    </w:p>
    <w:p w14:paraId="21363555" w14:textId="783E51B6" w:rsidR="00C406BF" w:rsidRPr="00222DF1" w:rsidRDefault="00C406BF" w:rsidP="00896C6F">
      <w:pPr>
        <w:pStyle w:val="Lijstalinea"/>
        <w:numPr>
          <w:ilvl w:val="0"/>
          <w:numId w:val="22"/>
        </w:numPr>
        <w:spacing w:after="0" w:line="360" w:lineRule="auto"/>
        <w:rPr>
          <w:rFonts w:eastAsia="Calibri" w:cs="Times New Roman"/>
        </w:rPr>
      </w:pPr>
      <w:r w:rsidRPr="00222DF1">
        <w:rPr>
          <w:rFonts w:eastAsia="Calibri" w:cs="Times New Roman"/>
        </w:rPr>
        <w:t>Hof Amsterdam (Kamer voor het notariaat) 1 maart 2018</w:t>
      </w:r>
      <w:r w:rsidR="00A5335A" w:rsidRPr="00222DF1">
        <w:rPr>
          <w:rFonts w:eastAsia="Calibri" w:cs="Times New Roman"/>
        </w:rPr>
        <w:t>,</w:t>
      </w:r>
      <w:r w:rsidRPr="00222DF1">
        <w:rPr>
          <w:rFonts w:eastAsia="Calibri" w:cs="Times New Roman"/>
        </w:rPr>
        <w:t xml:space="preserve"> ECLI:NL:TNORAMS:2018:4.</w:t>
      </w:r>
    </w:p>
    <w:p w14:paraId="79287730" w14:textId="09D1B951" w:rsidR="00C406BF" w:rsidRPr="00222DF1" w:rsidRDefault="00C406BF" w:rsidP="00896C6F">
      <w:pPr>
        <w:numPr>
          <w:ilvl w:val="0"/>
          <w:numId w:val="22"/>
        </w:numPr>
        <w:spacing w:after="0" w:line="360" w:lineRule="auto"/>
        <w:contextualSpacing/>
        <w:rPr>
          <w:rFonts w:eastAsia="Calibri" w:cs="Times New Roman"/>
        </w:rPr>
      </w:pPr>
      <w:r w:rsidRPr="00222DF1">
        <w:rPr>
          <w:rFonts w:eastAsia="Calibri" w:cs="Times New Roman"/>
        </w:rPr>
        <w:t>Hof Amsterdam (Kamer voor het notariaat) 9 maart 2017</w:t>
      </w:r>
      <w:r w:rsidR="00A5335A" w:rsidRPr="00222DF1">
        <w:rPr>
          <w:rFonts w:eastAsia="Calibri" w:cs="Times New Roman"/>
        </w:rPr>
        <w:t>,</w:t>
      </w:r>
      <w:r w:rsidRPr="00222DF1">
        <w:rPr>
          <w:rFonts w:eastAsia="Calibri" w:cs="Times New Roman"/>
        </w:rPr>
        <w:t xml:space="preserve"> ECLI:NL:TNORAMS:2017:4.</w:t>
      </w:r>
    </w:p>
    <w:p w14:paraId="32A3BAF7" w14:textId="5C7D505D" w:rsidR="00C406BF" w:rsidRPr="00222DF1" w:rsidRDefault="00C406BF" w:rsidP="00896C6F">
      <w:pPr>
        <w:pStyle w:val="Lijstalinea"/>
        <w:numPr>
          <w:ilvl w:val="0"/>
          <w:numId w:val="22"/>
        </w:numPr>
        <w:spacing w:after="0" w:line="360" w:lineRule="auto"/>
        <w:rPr>
          <w:rFonts w:eastAsia="Calibri" w:cs="Times New Roman"/>
        </w:rPr>
      </w:pPr>
      <w:r w:rsidRPr="00222DF1">
        <w:rPr>
          <w:rFonts w:eastAsia="Calibri" w:cs="Times New Roman"/>
        </w:rPr>
        <w:t>Hof Arnhem-Leeuwarden (Kamer voor het notariaat) 18 oktober 2018</w:t>
      </w:r>
      <w:r w:rsidR="00A5335A" w:rsidRPr="00222DF1">
        <w:rPr>
          <w:rFonts w:eastAsia="Calibri" w:cs="Times New Roman"/>
        </w:rPr>
        <w:t xml:space="preserve">, </w:t>
      </w:r>
      <w:r w:rsidRPr="00222DF1">
        <w:rPr>
          <w:rFonts w:eastAsia="Calibri" w:cs="Times New Roman"/>
        </w:rPr>
        <w:t>ECLI:NL:TNORARL:2017:44.</w:t>
      </w:r>
    </w:p>
    <w:p w14:paraId="6BDE6FAD" w14:textId="4E80EFCD" w:rsidR="00C406BF" w:rsidRPr="00222DF1" w:rsidRDefault="00C406BF" w:rsidP="00896C6F">
      <w:pPr>
        <w:pStyle w:val="Lijstalinea"/>
        <w:numPr>
          <w:ilvl w:val="0"/>
          <w:numId w:val="22"/>
        </w:numPr>
        <w:spacing w:after="0" w:line="360" w:lineRule="auto"/>
        <w:rPr>
          <w:rFonts w:eastAsia="Calibri" w:cs="Times New Roman"/>
        </w:rPr>
      </w:pPr>
      <w:r w:rsidRPr="00222DF1">
        <w:rPr>
          <w:rFonts w:eastAsia="Calibri" w:cs="Times New Roman"/>
        </w:rPr>
        <w:t>Hof Arnhem-Leeuwarden (Kamer voor het notariaat) 10 oktober 2018</w:t>
      </w:r>
      <w:r w:rsidR="00A5335A" w:rsidRPr="00222DF1">
        <w:rPr>
          <w:rFonts w:eastAsia="Calibri" w:cs="Times New Roman"/>
        </w:rPr>
        <w:t>,</w:t>
      </w:r>
      <w:r w:rsidRPr="00222DF1">
        <w:rPr>
          <w:rFonts w:eastAsia="Calibri" w:cs="Times New Roman"/>
        </w:rPr>
        <w:t xml:space="preserve">  ECLI:NL:TNORARL:2018:35.</w:t>
      </w:r>
    </w:p>
    <w:p w14:paraId="51C704B9" w14:textId="437C7A84" w:rsidR="00C406BF" w:rsidRPr="00222DF1" w:rsidRDefault="00C406BF" w:rsidP="00896C6F">
      <w:pPr>
        <w:pStyle w:val="Lijstalinea"/>
        <w:numPr>
          <w:ilvl w:val="0"/>
          <w:numId w:val="22"/>
        </w:numPr>
        <w:spacing w:line="360" w:lineRule="auto"/>
        <w:rPr>
          <w:rFonts w:eastAsia="Calibri" w:cs="Times New Roman"/>
        </w:rPr>
      </w:pPr>
      <w:r w:rsidRPr="00222DF1">
        <w:rPr>
          <w:rFonts w:eastAsia="Calibri" w:cs="Times New Roman"/>
        </w:rPr>
        <w:t>Hof Arnhem-Leeuwarden (Kamer voor het notariaat) 21 februari 2018</w:t>
      </w:r>
      <w:r w:rsidR="00A5335A" w:rsidRPr="00222DF1">
        <w:rPr>
          <w:rFonts w:eastAsia="Calibri" w:cs="Times New Roman"/>
        </w:rPr>
        <w:t>,</w:t>
      </w:r>
      <w:r w:rsidRPr="00222DF1">
        <w:rPr>
          <w:rFonts w:eastAsia="Calibri" w:cs="Times New Roman"/>
        </w:rPr>
        <w:t xml:space="preserve"> ECLI:NL:TNORARL:2018:5. </w:t>
      </w:r>
    </w:p>
    <w:p w14:paraId="69906C95" w14:textId="1974FB23" w:rsidR="00C406BF" w:rsidRPr="00222DF1" w:rsidRDefault="00C406BF" w:rsidP="00896C6F">
      <w:pPr>
        <w:pStyle w:val="Lijstalinea"/>
        <w:numPr>
          <w:ilvl w:val="0"/>
          <w:numId w:val="22"/>
        </w:numPr>
        <w:spacing w:after="0" w:line="360" w:lineRule="auto"/>
        <w:rPr>
          <w:rFonts w:eastAsia="Calibri" w:cs="Times New Roman"/>
        </w:rPr>
      </w:pPr>
      <w:r w:rsidRPr="00222DF1">
        <w:rPr>
          <w:rFonts w:eastAsia="Calibri" w:cs="Times New Roman"/>
        </w:rPr>
        <w:t>Hof Arnhem-Leeuwarden (Kamer voor het notariaat) 22 februari 2017</w:t>
      </w:r>
      <w:r w:rsidR="00A5335A" w:rsidRPr="00222DF1">
        <w:rPr>
          <w:rFonts w:eastAsia="Calibri" w:cs="Times New Roman"/>
        </w:rPr>
        <w:t>,</w:t>
      </w:r>
      <w:r w:rsidRPr="00222DF1">
        <w:rPr>
          <w:rFonts w:eastAsia="Calibri" w:cs="Times New Roman"/>
        </w:rPr>
        <w:t xml:space="preserve">  ECLI:NL:TNORARL:2017:6.</w:t>
      </w:r>
    </w:p>
    <w:p w14:paraId="76647293" w14:textId="3D0E5F8C" w:rsidR="008014AB" w:rsidRPr="00222DF1" w:rsidRDefault="008014AB" w:rsidP="00896C6F">
      <w:pPr>
        <w:pStyle w:val="Lijstalinea"/>
        <w:numPr>
          <w:ilvl w:val="0"/>
          <w:numId w:val="22"/>
        </w:numPr>
        <w:spacing w:after="0" w:line="360" w:lineRule="auto"/>
        <w:rPr>
          <w:rFonts w:eastAsia="Calibri" w:cs="Times New Roman"/>
        </w:rPr>
      </w:pPr>
      <w:r w:rsidRPr="00222DF1">
        <w:rPr>
          <w:rFonts w:eastAsia="Calibri" w:cs="Times New Roman"/>
        </w:rPr>
        <w:t>Hof Den Haag (Kamer voor het notariaat) 9 januari 2019</w:t>
      </w:r>
      <w:r w:rsidR="00A5335A" w:rsidRPr="00222DF1">
        <w:rPr>
          <w:rFonts w:eastAsia="Calibri" w:cs="Times New Roman"/>
        </w:rPr>
        <w:t>,</w:t>
      </w:r>
      <w:r w:rsidRPr="00222DF1">
        <w:rPr>
          <w:rFonts w:eastAsia="Calibri" w:cs="Times New Roman"/>
        </w:rPr>
        <w:t xml:space="preserve"> ECLI:NL:TNORDHA:2019:1.</w:t>
      </w:r>
    </w:p>
    <w:p w14:paraId="6DBB8CD4" w14:textId="6B744A6F" w:rsidR="00C406BF" w:rsidRPr="00222DF1" w:rsidRDefault="00C406BF" w:rsidP="00896C6F">
      <w:pPr>
        <w:pStyle w:val="Lijstalinea"/>
        <w:numPr>
          <w:ilvl w:val="0"/>
          <w:numId w:val="22"/>
        </w:numPr>
        <w:spacing w:after="0" w:line="360" w:lineRule="auto"/>
        <w:rPr>
          <w:rFonts w:eastAsia="Calibri" w:cs="Times New Roman"/>
        </w:rPr>
      </w:pPr>
      <w:r w:rsidRPr="00222DF1">
        <w:rPr>
          <w:rFonts w:eastAsia="Calibri" w:cs="Times New Roman"/>
        </w:rPr>
        <w:t>Hof Den Haag (Kamer voor het notariaat) 25 juli 2018</w:t>
      </w:r>
      <w:r w:rsidR="00A5335A" w:rsidRPr="00222DF1">
        <w:rPr>
          <w:rFonts w:eastAsia="Calibri" w:cs="Times New Roman"/>
        </w:rPr>
        <w:t>,</w:t>
      </w:r>
      <w:r w:rsidRPr="00222DF1">
        <w:rPr>
          <w:rFonts w:eastAsia="Calibri" w:cs="Times New Roman"/>
        </w:rPr>
        <w:t xml:space="preserve"> ECLI:NL:TNORDHA:2018:14.</w:t>
      </w:r>
    </w:p>
    <w:p w14:paraId="4F169D79" w14:textId="67587696" w:rsidR="00C406BF" w:rsidRPr="00222DF1" w:rsidRDefault="00C406BF" w:rsidP="00896C6F">
      <w:pPr>
        <w:pStyle w:val="Lijstalinea"/>
        <w:numPr>
          <w:ilvl w:val="0"/>
          <w:numId w:val="22"/>
        </w:numPr>
        <w:spacing w:after="0" w:line="360" w:lineRule="auto"/>
        <w:rPr>
          <w:rFonts w:eastAsia="Calibri" w:cs="Times New Roman"/>
        </w:rPr>
      </w:pPr>
      <w:r w:rsidRPr="00222DF1">
        <w:rPr>
          <w:rFonts w:eastAsia="Calibri" w:cs="Times New Roman"/>
        </w:rPr>
        <w:t>Hof Den Haag (Kamer voor het notariaat) 25 juli 2018</w:t>
      </w:r>
      <w:r w:rsidR="00A5335A" w:rsidRPr="00222DF1">
        <w:rPr>
          <w:rFonts w:eastAsia="Calibri" w:cs="Times New Roman"/>
        </w:rPr>
        <w:t>,</w:t>
      </w:r>
      <w:r w:rsidRPr="00222DF1">
        <w:rPr>
          <w:rFonts w:eastAsia="Calibri" w:cs="Times New Roman"/>
        </w:rPr>
        <w:t xml:space="preserve"> ECLI:NL:TNORDHA:2018:13 .</w:t>
      </w:r>
    </w:p>
    <w:p w14:paraId="257EE896" w14:textId="47CA58D8" w:rsidR="00C406BF" w:rsidRPr="00222DF1" w:rsidRDefault="00C406BF" w:rsidP="00896C6F">
      <w:pPr>
        <w:pStyle w:val="Lijstalinea"/>
        <w:numPr>
          <w:ilvl w:val="0"/>
          <w:numId w:val="22"/>
        </w:numPr>
        <w:spacing w:after="0" w:line="360" w:lineRule="auto"/>
        <w:rPr>
          <w:rFonts w:eastAsia="Calibri" w:cs="Times New Roman"/>
        </w:rPr>
      </w:pPr>
      <w:r w:rsidRPr="00222DF1">
        <w:rPr>
          <w:rFonts w:eastAsia="Calibri" w:cs="Times New Roman"/>
        </w:rPr>
        <w:t>Hof Den Haag (Kamer voor het notariaat) 18 oktober 2017</w:t>
      </w:r>
      <w:r w:rsidR="00A5335A" w:rsidRPr="00222DF1">
        <w:rPr>
          <w:rFonts w:eastAsia="Calibri" w:cs="Times New Roman"/>
        </w:rPr>
        <w:t>,</w:t>
      </w:r>
      <w:r w:rsidRPr="00222DF1">
        <w:rPr>
          <w:rFonts w:eastAsia="Calibri" w:cs="Times New Roman"/>
        </w:rPr>
        <w:t xml:space="preserve"> ECLI:NL:TNORDHA:2017:15.</w:t>
      </w:r>
    </w:p>
    <w:p w14:paraId="1AF58501" w14:textId="38BF3614" w:rsidR="00C406BF" w:rsidRPr="00222DF1" w:rsidRDefault="00C406BF" w:rsidP="00896C6F">
      <w:pPr>
        <w:pStyle w:val="Lijstalinea"/>
        <w:numPr>
          <w:ilvl w:val="0"/>
          <w:numId w:val="22"/>
        </w:numPr>
        <w:spacing w:line="360" w:lineRule="auto"/>
        <w:rPr>
          <w:rFonts w:eastAsia="Calibri" w:cs="Times New Roman"/>
        </w:rPr>
      </w:pPr>
      <w:r w:rsidRPr="00222DF1">
        <w:rPr>
          <w:rFonts w:eastAsia="Calibri" w:cs="Times New Roman"/>
        </w:rPr>
        <w:t>Hof Den Haag (Kamer voor het notariaat) 15 februari 2017</w:t>
      </w:r>
      <w:r w:rsidR="00A5335A" w:rsidRPr="00222DF1">
        <w:rPr>
          <w:rFonts w:eastAsia="Calibri" w:cs="Times New Roman"/>
        </w:rPr>
        <w:t>,</w:t>
      </w:r>
      <w:r w:rsidRPr="00222DF1">
        <w:rPr>
          <w:rFonts w:eastAsia="Calibri" w:cs="Times New Roman"/>
        </w:rPr>
        <w:t xml:space="preserve"> ECLI:NL:TNORDHA:2017:5.</w:t>
      </w:r>
    </w:p>
    <w:p w14:paraId="60547A68" w14:textId="4BBAA77B" w:rsidR="00C406BF" w:rsidRPr="00222DF1" w:rsidRDefault="00C406BF" w:rsidP="00896C6F">
      <w:pPr>
        <w:pStyle w:val="Lijstalinea"/>
        <w:numPr>
          <w:ilvl w:val="0"/>
          <w:numId w:val="22"/>
        </w:numPr>
        <w:spacing w:after="0" w:line="360" w:lineRule="auto"/>
        <w:rPr>
          <w:rFonts w:eastAsia="Calibri" w:cs="Times New Roman"/>
        </w:rPr>
      </w:pPr>
      <w:r w:rsidRPr="00222DF1">
        <w:rPr>
          <w:rFonts w:eastAsia="Calibri" w:cs="Times New Roman"/>
        </w:rPr>
        <w:t>Hof Den Haag (Kamer voor het notariaat) 16 november 2016</w:t>
      </w:r>
      <w:r w:rsidR="00A5335A" w:rsidRPr="00222DF1">
        <w:rPr>
          <w:rFonts w:eastAsia="Calibri" w:cs="Times New Roman"/>
        </w:rPr>
        <w:t>,</w:t>
      </w:r>
      <w:r w:rsidRPr="00222DF1">
        <w:rPr>
          <w:rFonts w:eastAsia="Calibri" w:cs="Times New Roman"/>
        </w:rPr>
        <w:t xml:space="preserve"> ECLI:NL:TNORDHA:2016:36.</w:t>
      </w:r>
    </w:p>
    <w:p w14:paraId="285F9A90" w14:textId="52B804C1" w:rsidR="008014AB" w:rsidRPr="00222DF1" w:rsidRDefault="008014AB" w:rsidP="00896C6F">
      <w:pPr>
        <w:pStyle w:val="Lijstalinea"/>
        <w:numPr>
          <w:ilvl w:val="0"/>
          <w:numId w:val="22"/>
        </w:numPr>
        <w:spacing w:after="0" w:line="360" w:lineRule="auto"/>
        <w:rPr>
          <w:rFonts w:eastAsia="Calibri" w:cs="Times New Roman"/>
        </w:rPr>
      </w:pPr>
      <w:r w:rsidRPr="00222DF1">
        <w:rPr>
          <w:rFonts w:eastAsia="Calibri" w:cs="Times New Roman"/>
        </w:rPr>
        <w:t>Hof 's-Hertogenbosch (Kamer voor het notariaat) 18 maart 2019</w:t>
      </w:r>
      <w:r w:rsidR="00A5335A" w:rsidRPr="00222DF1">
        <w:rPr>
          <w:rFonts w:eastAsia="Calibri" w:cs="Times New Roman"/>
        </w:rPr>
        <w:t>,</w:t>
      </w:r>
      <w:r w:rsidRPr="00222DF1">
        <w:rPr>
          <w:rFonts w:eastAsia="Calibri" w:cs="Times New Roman"/>
        </w:rPr>
        <w:t xml:space="preserve">  ECLI:NL:TNORSHE:2019:2.</w:t>
      </w:r>
    </w:p>
    <w:p w14:paraId="718EDB11" w14:textId="789B4F9A" w:rsidR="008014AB" w:rsidRPr="00222DF1" w:rsidRDefault="008014AB" w:rsidP="00896C6F">
      <w:pPr>
        <w:pStyle w:val="Lijstalinea"/>
        <w:numPr>
          <w:ilvl w:val="0"/>
          <w:numId w:val="22"/>
        </w:numPr>
        <w:spacing w:after="0" w:line="360" w:lineRule="auto"/>
        <w:rPr>
          <w:rFonts w:eastAsia="Calibri" w:cs="Times New Roman"/>
        </w:rPr>
      </w:pPr>
      <w:r w:rsidRPr="00222DF1">
        <w:rPr>
          <w:rFonts w:eastAsia="Calibri" w:cs="Times New Roman"/>
        </w:rPr>
        <w:t>Hof 's-Hertogenbosch (Kamer voor het notariaat) 19 maart 2018</w:t>
      </w:r>
      <w:r w:rsidR="00A5335A" w:rsidRPr="00222DF1">
        <w:rPr>
          <w:rFonts w:eastAsia="Calibri" w:cs="Times New Roman"/>
        </w:rPr>
        <w:t>,</w:t>
      </w:r>
      <w:r w:rsidRPr="00222DF1">
        <w:rPr>
          <w:rFonts w:eastAsia="Calibri" w:cs="Times New Roman"/>
        </w:rPr>
        <w:t xml:space="preserve"> ECLI:NL:TNORSHE:2018:1.</w:t>
      </w:r>
    </w:p>
    <w:p w14:paraId="341AAABA" w14:textId="74913A0E" w:rsidR="00994E01" w:rsidRPr="00222DF1" w:rsidRDefault="00F7529F" w:rsidP="00896C6F">
      <w:pPr>
        <w:pStyle w:val="Lijstalinea"/>
        <w:numPr>
          <w:ilvl w:val="0"/>
          <w:numId w:val="22"/>
        </w:numPr>
        <w:spacing w:after="0" w:line="360" w:lineRule="auto"/>
        <w:rPr>
          <w:rFonts w:eastAsia="Calibri" w:cs="Times New Roman"/>
        </w:rPr>
      </w:pPr>
      <w:r w:rsidRPr="00222DF1">
        <w:rPr>
          <w:rFonts w:eastAsia="Calibri" w:cs="Times New Roman"/>
        </w:rPr>
        <w:t xml:space="preserve">HR 27 maart 1992 </w:t>
      </w:r>
      <w:r w:rsidR="00994E01" w:rsidRPr="00222DF1">
        <w:rPr>
          <w:rFonts w:eastAsia="Calibri" w:cs="Times New Roman"/>
        </w:rPr>
        <w:t>ECLI:NL:HR:1992:ZC0557</w:t>
      </w:r>
      <w:r w:rsidR="00A5335A" w:rsidRPr="00222DF1">
        <w:rPr>
          <w:rFonts w:eastAsia="Calibri" w:cs="Times New Roman"/>
        </w:rPr>
        <w:t>.</w:t>
      </w:r>
    </w:p>
    <w:p w14:paraId="30794AD8" w14:textId="2EDDE1C1" w:rsidR="00D74B7B" w:rsidRPr="00222DF1" w:rsidRDefault="00A5335A" w:rsidP="00896C6F">
      <w:pPr>
        <w:pStyle w:val="Lijstalinea"/>
        <w:numPr>
          <w:ilvl w:val="0"/>
          <w:numId w:val="22"/>
        </w:numPr>
        <w:spacing w:after="0" w:line="360" w:lineRule="auto"/>
        <w:rPr>
          <w:rFonts w:eastAsia="Calibri" w:cs="Times New Roman"/>
        </w:rPr>
      </w:pPr>
      <w:r w:rsidRPr="00222DF1">
        <w:rPr>
          <w:rFonts w:eastAsia="Calibri" w:cs="Times New Roman"/>
        </w:rPr>
        <w:t>Rb. Overijssel 17</w:t>
      </w:r>
      <w:r w:rsidR="00F7529F" w:rsidRPr="00222DF1">
        <w:rPr>
          <w:rFonts w:eastAsia="Calibri" w:cs="Times New Roman"/>
        </w:rPr>
        <w:t xml:space="preserve"> juni </w:t>
      </w:r>
      <w:r w:rsidRPr="00222DF1">
        <w:rPr>
          <w:rFonts w:eastAsia="Calibri" w:cs="Times New Roman"/>
        </w:rPr>
        <w:t xml:space="preserve">2015 </w:t>
      </w:r>
      <w:r w:rsidR="00D74B7B" w:rsidRPr="00222DF1">
        <w:rPr>
          <w:rFonts w:eastAsia="Calibri" w:cs="Times New Roman"/>
        </w:rPr>
        <w:t>ECLI:NL:RBOVE:2015:3121</w:t>
      </w:r>
      <w:r w:rsidRPr="00222DF1">
        <w:rPr>
          <w:rFonts w:eastAsia="Calibri" w:cs="Times New Roman"/>
        </w:rPr>
        <w:t>.</w:t>
      </w:r>
    </w:p>
    <w:p w14:paraId="18D85551" w14:textId="77777777" w:rsidR="008014AB" w:rsidRPr="00222DF1" w:rsidRDefault="008014AB" w:rsidP="00896C6F">
      <w:pPr>
        <w:spacing w:after="0" w:line="360" w:lineRule="auto"/>
        <w:rPr>
          <w:rFonts w:eastAsia="Calibri" w:cs="Times New Roman"/>
          <w:sz w:val="24"/>
          <w:szCs w:val="24"/>
        </w:rPr>
      </w:pPr>
    </w:p>
    <w:p w14:paraId="3E4DD499" w14:textId="77777777" w:rsidR="008014AB" w:rsidRPr="00222DF1" w:rsidRDefault="008014AB" w:rsidP="00896C6F">
      <w:pPr>
        <w:spacing w:line="360" w:lineRule="auto"/>
        <w:rPr>
          <w:rFonts w:eastAsia="Calibri" w:cs="Times New Roman"/>
        </w:rPr>
      </w:pPr>
    </w:p>
    <w:p w14:paraId="0F7AA910" w14:textId="77777777" w:rsidR="00840ABA" w:rsidRPr="00222DF1" w:rsidRDefault="00840ABA" w:rsidP="00896C6F">
      <w:pPr>
        <w:spacing w:line="360" w:lineRule="auto"/>
        <w:rPr>
          <w:rFonts w:cs="Times New Roman"/>
          <w:b/>
        </w:rPr>
      </w:pPr>
      <w:r w:rsidRPr="00222DF1">
        <w:rPr>
          <w:rFonts w:cs="Times New Roman"/>
          <w:b/>
        </w:rPr>
        <w:br w:type="page"/>
      </w:r>
    </w:p>
    <w:p w14:paraId="4B2F0091" w14:textId="0DAD5DD2" w:rsidR="0019556A" w:rsidRPr="00903858" w:rsidRDefault="0019556A" w:rsidP="00896C6F">
      <w:pPr>
        <w:spacing w:line="360" w:lineRule="auto"/>
        <w:rPr>
          <w:rFonts w:cs="Times New Roman"/>
          <w:b/>
          <w:u w:val="single"/>
        </w:rPr>
      </w:pPr>
      <w:r w:rsidRPr="00903858">
        <w:rPr>
          <w:rFonts w:cs="Times New Roman"/>
          <w:b/>
          <w:u w:val="single"/>
        </w:rPr>
        <w:lastRenderedPageBreak/>
        <w:t>Elektronische bronnen</w:t>
      </w:r>
    </w:p>
    <w:p w14:paraId="0ECD86B6" w14:textId="51099221" w:rsidR="00024C1E" w:rsidRPr="00222DF1" w:rsidRDefault="009C360B" w:rsidP="00896C6F">
      <w:pPr>
        <w:pStyle w:val="Lijstalinea"/>
        <w:numPr>
          <w:ilvl w:val="0"/>
          <w:numId w:val="22"/>
        </w:numPr>
        <w:spacing w:line="360" w:lineRule="auto"/>
        <w:rPr>
          <w:rFonts w:cs="Times New Roman"/>
        </w:rPr>
      </w:pPr>
      <w:hyperlink r:id="rId16" w:history="1">
        <w:r w:rsidR="00024C1E" w:rsidRPr="00222DF1">
          <w:rPr>
            <w:rStyle w:val="Hyperlink"/>
            <w:rFonts w:cs="Times New Roman"/>
          </w:rPr>
          <w:t>www.advocatie.nl</w:t>
        </w:r>
      </w:hyperlink>
      <w:r w:rsidR="00024C1E" w:rsidRPr="00222DF1">
        <w:rPr>
          <w:rFonts w:cs="Times New Roman"/>
        </w:rPr>
        <w:t xml:space="preserve"> </w:t>
      </w:r>
    </w:p>
    <w:p w14:paraId="147D1997" w14:textId="4368C467" w:rsidR="00BE7CDC" w:rsidRPr="00222DF1" w:rsidRDefault="009C360B" w:rsidP="00896C6F">
      <w:pPr>
        <w:pStyle w:val="Lijstalinea"/>
        <w:numPr>
          <w:ilvl w:val="0"/>
          <w:numId w:val="22"/>
        </w:numPr>
        <w:spacing w:line="360" w:lineRule="auto"/>
        <w:rPr>
          <w:rFonts w:cs="Times New Roman"/>
        </w:rPr>
      </w:pPr>
      <w:hyperlink r:id="rId17" w:history="1">
        <w:r w:rsidR="00024C1E" w:rsidRPr="00222DF1">
          <w:rPr>
            <w:rStyle w:val="Hyperlink"/>
            <w:rFonts w:cs="Times New Roman"/>
          </w:rPr>
          <w:t>www.bureauft.nl</w:t>
        </w:r>
      </w:hyperlink>
      <w:r w:rsidR="00BE7CDC" w:rsidRPr="00222DF1">
        <w:rPr>
          <w:rFonts w:cs="Times New Roman"/>
        </w:rPr>
        <w:t xml:space="preserve"> </w:t>
      </w:r>
    </w:p>
    <w:p w14:paraId="14D4E73F" w14:textId="1317F489" w:rsidR="00A4255D" w:rsidRPr="00222DF1" w:rsidRDefault="009C360B" w:rsidP="00896C6F">
      <w:pPr>
        <w:pStyle w:val="Lijstalinea"/>
        <w:numPr>
          <w:ilvl w:val="0"/>
          <w:numId w:val="22"/>
        </w:numPr>
        <w:spacing w:line="360" w:lineRule="auto"/>
        <w:rPr>
          <w:rFonts w:cs="Times New Roman"/>
        </w:rPr>
      </w:pPr>
      <w:hyperlink r:id="rId18" w:history="1">
        <w:r w:rsidR="00A4255D" w:rsidRPr="00222DF1">
          <w:rPr>
            <w:rStyle w:val="Hyperlink"/>
            <w:rFonts w:cs="Times New Roman"/>
          </w:rPr>
          <w:t>www.cbs.nl</w:t>
        </w:r>
      </w:hyperlink>
      <w:r w:rsidR="00A4255D" w:rsidRPr="00222DF1">
        <w:rPr>
          <w:rFonts w:cs="Times New Roman"/>
        </w:rPr>
        <w:t xml:space="preserve"> </w:t>
      </w:r>
    </w:p>
    <w:p w14:paraId="1EDB4A6B" w14:textId="4A8DE053" w:rsidR="00AF3A4A" w:rsidRPr="00222DF1" w:rsidRDefault="009C360B" w:rsidP="00896C6F">
      <w:pPr>
        <w:pStyle w:val="Lijstalinea"/>
        <w:numPr>
          <w:ilvl w:val="0"/>
          <w:numId w:val="22"/>
        </w:numPr>
        <w:spacing w:line="360" w:lineRule="auto"/>
        <w:rPr>
          <w:rFonts w:cs="Times New Roman"/>
        </w:rPr>
      </w:pPr>
      <w:hyperlink r:id="rId19" w:history="1">
        <w:r w:rsidR="00BE7CDC" w:rsidRPr="00222DF1">
          <w:rPr>
            <w:rStyle w:val="Hyperlink"/>
            <w:rFonts w:cs="Times New Roman"/>
          </w:rPr>
          <w:t>https://curateleenbewindregister.rechtspraak.nl</w:t>
        </w:r>
      </w:hyperlink>
      <w:r w:rsidR="00AF3A4A" w:rsidRPr="00222DF1">
        <w:rPr>
          <w:rFonts w:cs="Times New Roman"/>
        </w:rPr>
        <w:t xml:space="preserve">  </w:t>
      </w:r>
    </w:p>
    <w:p w14:paraId="3FE3B0BC" w14:textId="55230560" w:rsidR="0017727F" w:rsidRPr="00222DF1" w:rsidRDefault="009C360B" w:rsidP="00896C6F">
      <w:pPr>
        <w:pStyle w:val="Lijstalinea"/>
        <w:numPr>
          <w:ilvl w:val="0"/>
          <w:numId w:val="22"/>
        </w:numPr>
        <w:spacing w:line="360" w:lineRule="auto"/>
        <w:rPr>
          <w:rFonts w:cs="Times New Roman"/>
        </w:rPr>
      </w:pPr>
      <w:hyperlink r:id="rId20" w:history="1">
        <w:r w:rsidR="0017727F" w:rsidRPr="00222DF1">
          <w:rPr>
            <w:rStyle w:val="Hyperlink"/>
            <w:rFonts w:cs="Times New Roman"/>
          </w:rPr>
          <w:t>www.degeschillencommissie.nl</w:t>
        </w:r>
      </w:hyperlink>
      <w:r w:rsidR="0017727F" w:rsidRPr="00222DF1">
        <w:rPr>
          <w:rFonts w:cs="Times New Roman"/>
        </w:rPr>
        <w:t xml:space="preserve"> </w:t>
      </w:r>
    </w:p>
    <w:p w14:paraId="3B921B80" w14:textId="1402FB19" w:rsidR="00024C1E" w:rsidRPr="00222DF1" w:rsidRDefault="009C360B" w:rsidP="00896C6F">
      <w:pPr>
        <w:pStyle w:val="Lijstalinea"/>
        <w:numPr>
          <w:ilvl w:val="0"/>
          <w:numId w:val="22"/>
        </w:numPr>
        <w:spacing w:line="360" w:lineRule="auto"/>
        <w:rPr>
          <w:rFonts w:cs="Times New Roman"/>
        </w:rPr>
      </w:pPr>
      <w:hyperlink r:id="rId21" w:history="1">
        <w:r w:rsidR="00024C1E" w:rsidRPr="00222DF1">
          <w:rPr>
            <w:rStyle w:val="Hyperlink"/>
            <w:rFonts w:cs="Times New Roman"/>
          </w:rPr>
          <w:t>www.fd.nl</w:t>
        </w:r>
      </w:hyperlink>
      <w:r w:rsidR="00024C1E" w:rsidRPr="00222DF1">
        <w:rPr>
          <w:rFonts w:cs="Times New Roman"/>
        </w:rPr>
        <w:t xml:space="preserve"> </w:t>
      </w:r>
    </w:p>
    <w:p w14:paraId="444F008E" w14:textId="1D707391" w:rsidR="00CD3367" w:rsidRPr="00222DF1" w:rsidRDefault="009C360B" w:rsidP="00896C6F">
      <w:pPr>
        <w:pStyle w:val="Lijstalinea"/>
        <w:numPr>
          <w:ilvl w:val="0"/>
          <w:numId w:val="22"/>
        </w:numPr>
        <w:spacing w:line="360" w:lineRule="auto"/>
        <w:rPr>
          <w:rFonts w:cs="Times New Roman"/>
        </w:rPr>
      </w:pPr>
      <w:hyperlink r:id="rId22" w:history="1">
        <w:r w:rsidR="00CD3367" w:rsidRPr="00222DF1">
          <w:rPr>
            <w:rStyle w:val="Hyperlink"/>
            <w:rFonts w:cs="Times New Roman"/>
          </w:rPr>
          <w:t>www.fiu-nederland.nl</w:t>
        </w:r>
      </w:hyperlink>
      <w:r w:rsidR="00CD3367" w:rsidRPr="00222DF1">
        <w:rPr>
          <w:rFonts w:cs="Times New Roman"/>
        </w:rPr>
        <w:t xml:space="preserve">  </w:t>
      </w:r>
    </w:p>
    <w:p w14:paraId="787A394E" w14:textId="2979F064" w:rsidR="00AF3A4A" w:rsidRPr="00222DF1" w:rsidRDefault="009C360B" w:rsidP="00896C6F">
      <w:pPr>
        <w:pStyle w:val="Lijstalinea"/>
        <w:numPr>
          <w:ilvl w:val="0"/>
          <w:numId w:val="22"/>
        </w:numPr>
        <w:spacing w:line="360" w:lineRule="auto"/>
        <w:rPr>
          <w:rFonts w:cs="Times New Roman"/>
        </w:rPr>
      </w:pPr>
      <w:hyperlink r:id="rId23" w:history="1">
        <w:r w:rsidR="00AF3A4A" w:rsidRPr="00222DF1">
          <w:rPr>
            <w:rStyle w:val="Hyperlink"/>
            <w:rFonts w:cs="Times New Roman"/>
          </w:rPr>
          <w:t>https://insolventies.rechtspraak.nl</w:t>
        </w:r>
      </w:hyperlink>
      <w:r w:rsidR="00AF3A4A" w:rsidRPr="00222DF1">
        <w:rPr>
          <w:rFonts w:cs="Times New Roman"/>
        </w:rPr>
        <w:t xml:space="preserve">  </w:t>
      </w:r>
    </w:p>
    <w:p w14:paraId="35145FC7" w14:textId="6DD6C4F9" w:rsidR="0019556A" w:rsidRPr="00222DF1" w:rsidRDefault="009C360B" w:rsidP="00896C6F">
      <w:pPr>
        <w:pStyle w:val="Lijstalinea"/>
        <w:numPr>
          <w:ilvl w:val="0"/>
          <w:numId w:val="22"/>
        </w:numPr>
        <w:spacing w:line="360" w:lineRule="auto"/>
        <w:rPr>
          <w:rFonts w:cs="Times New Roman"/>
        </w:rPr>
      </w:pPr>
      <w:hyperlink r:id="rId24" w:history="1">
        <w:r w:rsidR="00AF3A4A" w:rsidRPr="00222DF1">
          <w:rPr>
            <w:rStyle w:val="Hyperlink"/>
            <w:rFonts w:cs="Times New Roman"/>
          </w:rPr>
          <w:t>www.knb.nl</w:t>
        </w:r>
      </w:hyperlink>
      <w:r w:rsidR="00AF3A4A" w:rsidRPr="00222DF1">
        <w:rPr>
          <w:rFonts w:cs="Times New Roman"/>
        </w:rPr>
        <w:t xml:space="preserve"> </w:t>
      </w:r>
    </w:p>
    <w:p w14:paraId="634F6CFB" w14:textId="21362894" w:rsidR="00CD3367" w:rsidRPr="00222DF1" w:rsidRDefault="009C360B" w:rsidP="00896C6F">
      <w:pPr>
        <w:pStyle w:val="Lijstalinea"/>
        <w:numPr>
          <w:ilvl w:val="0"/>
          <w:numId w:val="22"/>
        </w:numPr>
        <w:spacing w:line="360" w:lineRule="auto"/>
        <w:rPr>
          <w:rFonts w:cs="Times New Roman"/>
        </w:rPr>
      </w:pPr>
      <w:hyperlink r:id="rId25" w:history="1">
        <w:r w:rsidR="00CD3367" w:rsidRPr="00222DF1">
          <w:rPr>
            <w:rStyle w:val="Hyperlink"/>
            <w:rFonts w:cs="Times New Roman"/>
          </w:rPr>
          <w:t>www.kvk.nl</w:t>
        </w:r>
      </w:hyperlink>
      <w:r w:rsidR="00CD3367" w:rsidRPr="00222DF1">
        <w:rPr>
          <w:rFonts w:cs="Times New Roman"/>
        </w:rPr>
        <w:t xml:space="preserve"> </w:t>
      </w:r>
    </w:p>
    <w:p w14:paraId="660E8139" w14:textId="42B2F8C2" w:rsidR="00AF3A4A" w:rsidRPr="00222DF1" w:rsidRDefault="009C360B" w:rsidP="00896C6F">
      <w:pPr>
        <w:pStyle w:val="Lijstalinea"/>
        <w:numPr>
          <w:ilvl w:val="0"/>
          <w:numId w:val="22"/>
        </w:numPr>
        <w:spacing w:line="360" w:lineRule="auto"/>
        <w:rPr>
          <w:rFonts w:cs="Times New Roman"/>
        </w:rPr>
      </w:pPr>
      <w:hyperlink r:id="rId26" w:history="1">
        <w:r w:rsidR="00AF3A4A" w:rsidRPr="00222DF1">
          <w:rPr>
            <w:rStyle w:val="Hyperlink"/>
            <w:rFonts w:cs="Times New Roman"/>
          </w:rPr>
          <w:t>www.notaris.nl</w:t>
        </w:r>
      </w:hyperlink>
      <w:r w:rsidR="00AF3A4A" w:rsidRPr="00222DF1">
        <w:rPr>
          <w:rFonts w:cs="Times New Roman"/>
        </w:rPr>
        <w:t xml:space="preserve"> </w:t>
      </w:r>
    </w:p>
    <w:p w14:paraId="66FE0A02" w14:textId="7E776A61" w:rsidR="00A4255D" w:rsidRPr="00222DF1" w:rsidRDefault="009C360B" w:rsidP="00896C6F">
      <w:pPr>
        <w:pStyle w:val="Lijstalinea"/>
        <w:numPr>
          <w:ilvl w:val="0"/>
          <w:numId w:val="22"/>
        </w:numPr>
        <w:spacing w:line="360" w:lineRule="auto"/>
        <w:rPr>
          <w:rFonts w:cs="Times New Roman"/>
        </w:rPr>
      </w:pPr>
      <w:hyperlink r:id="rId27" w:history="1">
        <w:r w:rsidR="00A4255D" w:rsidRPr="00222DF1">
          <w:rPr>
            <w:rStyle w:val="Hyperlink"/>
            <w:rFonts w:cs="Times New Roman"/>
          </w:rPr>
          <w:t>www.ondernemersplein.kvk.nl</w:t>
        </w:r>
      </w:hyperlink>
      <w:r w:rsidR="00A4255D" w:rsidRPr="00222DF1">
        <w:rPr>
          <w:rFonts w:cs="Times New Roman"/>
        </w:rPr>
        <w:t xml:space="preserve"> </w:t>
      </w:r>
    </w:p>
    <w:p w14:paraId="687E76C1" w14:textId="77777777" w:rsidR="0045777E" w:rsidRPr="00222DF1" w:rsidRDefault="009C360B" w:rsidP="00896C6F">
      <w:pPr>
        <w:pStyle w:val="Lijstalinea"/>
        <w:numPr>
          <w:ilvl w:val="0"/>
          <w:numId w:val="22"/>
        </w:numPr>
        <w:spacing w:line="360" w:lineRule="auto"/>
        <w:rPr>
          <w:rFonts w:cs="Times New Roman"/>
        </w:rPr>
      </w:pPr>
      <w:hyperlink r:id="rId28" w:history="1">
        <w:r w:rsidR="0045777E" w:rsidRPr="00222DF1">
          <w:rPr>
            <w:rStyle w:val="Hyperlink"/>
            <w:rFonts w:cs="Times New Roman"/>
          </w:rPr>
          <w:t>www.rechtspraak.nl</w:t>
        </w:r>
      </w:hyperlink>
      <w:r w:rsidR="0045777E" w:rsidRPr="00222DF1">
        <w:rPr>
          <w:rFonts w:cs="Times New Roman"/>
        </w:rPr>
        <w:t xml:space="preserve"> </w:t>
      </w:r>
    </w:p>
    <w:p w14:paraId="7B2423C0" w14:textId="56D4E239" w:rsidR="00FC0792" w:rsidRPr="0073495A" w:rsidRDefault="009C360B" w:rsidP="00896C6F">
      <w:pPr>
        <w:pStyle w:val="Lijstalinea"/>
        <w:numPr>
          <w:ilvl w:val="0"/>
          <w:numId w:val="22"/>
        </w:numPr>
        <w:spacing w:line="360" w:lineRule="auto"/>
        <w:rPr>
          <w:rFonts w:eastAsia="Calibri" w:cs="Times New Roman"/>
          <w:b/>
        </w:rPr>
        <w:sectPr w:rsidR="00FC0792" w:rsidRPr="0073495A" w:rsidSect="00FC0792">
          <w:headerReference w:type="default" r:id="rId29"/>
          <w:pgSz w:w="11906" w:h="16838"/>
          <w:pgMar w:top="1417" w:right="1417" w:bottom="1417" w:left="1417" w:header="708" w:footer="708" w:gutter="0"/>
          <w:pgNumType w:start="1"/>
          <w:cols w:space="708"/>
          <w:docGrid w:linePitch="360"/>
        </w:sectPr>
      </w:pPr>
      <w:hyperlink r:id="rId30" w:history="1">
        <w:r w:rsidR="00A64797" w:rsidRPr="0073495A">
          <w:rPr>
            <w:rStyle w:val="Hyperlink"/>
            <w:rFonts w:cs="Times New Roman"/>
          </w:rPr>
          <w:t>www.tuchtrecht.overheid.nl</w:t>
        </w:r>
      </w:hyperlink>
    </w:p>
    <w:p w14:paraId="5B7A7651" w14:textId="77777777" w:rsidR="00644FCD" w:rsidRPr="00222DF1" w:rsidRDefault="00644FCD" w:rsidP="00896C6F">
      <w:pPr>
        <w:spacing w:line="360" w:lineRule="auto"/>
        <w:rPr>
          <w:rFonts w:cs="Times New Roman"/>
          <w:color w:val="2F5496" w:themeColor="accent1" w:themeShade="BF"/>
          <w:sz w:val="32"/>
          <w:szCs w:val="32"/>
        </w:rPr>
      </w:pPr>
    </w:p>
    <w:p w14:paraId="56E0F155" w14:textId="5349B1C8" w:rsidR="00D22BBE" w:rsidRPr="00222DF1" w:rsidRDefault="00D22BBE" w:rsidP="00896C6F">
      <w:pPr>
        <w:spacing w:line="360" w:lineRule="auto"/>
        <w:rPr>
          <w:rFonts w:cs="Times New Roman"/>
          <w:color w:val="2F5496" w:themeColor="accent1" w:themeShade="BF"/>
          <w:sz w:val="32"/>
          <w:szCs w:val="32"/>
        </w:rPr>
      </w:pPr>
      <w:r w:rsidRPr="00222DF1">
        <w:rPr>
          <w:rFonts w:cs="Times New Roman"/>
          <w:color w:val="2F5496" w:themeColor="accent1" w:themeShade="BF"/>
          <w:sz w:val="32"/>
          <w:szCs w:val="32"/>
        </w:rPr>
        <w:t xml:space="preserve">Bijlage </w:t>
      </w:r>
      <w:r w:rsidR="00E579F8">
        <w:rPr>
          <w:rFonts w:cs="Times New Roman"/>
          <w:color w:val="2F5496" w:themeColor="accent1" w:themeShade="BF"/>
          <w:sz w:val="32"/>
          <w:szCs w:val="32"/>
        </w:rPr>
        <w:t>A</w:t>
      </w:r>
      <w:r w:rsidR="00D829EA" w:rsidRPr="00222DF1">
        <w:rPr>
          <w:rFonts w:cs="Times New Roman"/>
          <w:color w:val="2F5496" w:themeColor="accent1" w:themeShade="BF"/>
          <w:sz w:val="32"/>
          <w:szCs w:val="32"/>
        </w:rPr>
        <w:t xml:space="preserve">: Jurisprudentieonderzoek </w:t>
      </w:r>
      <w:r w:rsidR="002859C9" w:rsidRPr="00222DF1">
        <w:rPr>
          <w:rFonts w:cs="Times New Roman"/>
          <w:color w:val="2F5496" w:themeColor="accent1" w:themeShade="BF"/>
          <w:sz w:val="32"/>
          <w:szCs w:val="32"/>
        </w:rPr>
        <w:t>(tuchtrechtelijke uitspraken)</w:t>
      </w:r>
    </w:p>
    <w:p w14:paraId="7C75C5B9" w14:textId="51CAE474" w:rsidR="00215365" w:rsidRPr="00222DF1" w:rsidRDefault="001A29DA" w:rsidP="00896C6F">
      <w:pPr>
        <w:spacing w:line="360" w:lineRule="auto"/>
        <w:rPr>
          <w:rFonts w:cs="Times New Roman"/>
        </w:rPr>
      </w:pPr>
      <w:r w:rsidRPr="00222DF1">
        <w:rPr>
          <w:rFonts w:cs="Times New Roman"/>
        </w:rPr>
        <w:t>Jurisprudentieanalyse betreffende de tuchtrechtelijke maatregelen: “waarschuwing, berisping</w:t>
      </w:r>
      <w:r w:rsidR="0024149A" w:rsidRPr="00222DF1">
        <w:rPr>
          <w:rFonts w:cs="Times New Roman"/>
        </w:rPr>
        <w:t xml:space="preserve"> en schorsing</w:t>
      </w:r>
      <w:r w:rsidRPr="00222DF1">
        <w:rPr>
          <w:rFonts w:cs="Times New Roman"/>
        </w:rPr>
        <w:t>”, die zijn opgelegd aan een notaris bij aandelenoverdrachten.</w:t>
      </w:r>
      <w:r w:rsidR="0029140A" w:rsidRPr="00222DF1">
        <w:rPr>
          <w:rFonts w:cs="Times New Roman"/>
        </w:rPr>
        <w:t xml:space="preserve"> </w:t>
      </w:r>
    </w:p>
    <w:p w14:paraId="1CF36934" w14:textId="746DFDF3" w:rsidR="00931BA0" w:rsidRPr="00222DF1" w:rsidRDefault="00931BA0" w:rsidP="00896C6F">
      <w:pPr>
        <w:spacing w:line="360" w:lineRule="auto"/>
        <w:rPr>
          <w:rFonts w:cs="Times New Roman"/>
        </w:rPr>
      </w:pPr>
      <w:r w:rsidRPr="00222DF1">
        <w:rPr>
          <w:rFonts w:cs="Times New Roman"/>
        </w:rPr>
        <w:br w:type="page"/>
      </w:r>
    </w:p>
    <w:p w14:paraId="020AAF2C" w14:textId="77777777" w:rsidR="00644FCD" w:rsidRPr="00222DF1" w:rsidRDefault="00644FCD" w:rsidP="00896C6F">
      <w:pPr>
        <w:spacing w:line="360" w:lineRule="auto"/>
        <w:rPr>
          <w:rFonts w:cs="Times New Roman"/>
          <w:b/>
        </w:rPr>
      </w:pPr>
    </w:p>
    <w:p w14:paraId="1F2E7449" w14:textId="2CF4521E" w:rsidR="00A076DF" w:rsidRPr="00E931D1" w:rsidRDefault="00E931D1" w:rsidP="00896C6F">
      <w:pPr>
        <w:spacing w:line="360" w:lineRule="auto"/>
        <w:rPr>
          <w:rFonts w:cs="Times New Roman"/>
          <w:b/>
          <w:u w:val="single"/>
        </w:rPr>
      </w:pPr>
      <w:r w:rsidRPr="00E931D1">
        <w:rPr>
          <w:rFonts w:cs="Times New Roman"/>
          <w:b/>
          <w:u w:val="single"/>
        </w:rPr>
        <w:t>A</w:t>
      </w:r>
      <w:r w:rsidR="008C42C5" w:rsidRPr="00E931D1">
        <w:rPr>
          <w:rFonts w:cs="Times New Roman"/>
          <w:b/>
          <w:u w:val="single"/>
        </w:rPr>
        <w:t xml:space="preserve">.1 </w:t>
      </w:r>
      <w:r w:rsidR="00A74D4B" w:rsidRPr="00E931D1">
        <w:rPr>
          <w:rFonts w:cs="Times New Roman"/>
          <w:b/>
          <w:u w:val="single"/>
        </w:rPr>
        <w:t>Tuchtrechtelijke m</w:t>
      </w:r>
      <w:r w:rsidR="000B38FB" w:rsidRPr="00E931D1">
        <w:rPr>
          <w:rFonts w:cs="Times New Roman"/>
          <w:b/>
          <w:u w:val="single"/>
        </w:rPr>
        <w:t>aatregel w</w:t>
      </w:r>
      <w:r w:rsidR="00A076DF" w:rsidRPr="00E931D1">
        <w:rPr>
          <w:rFonts w:cs="Times New Roman"/>
          <w:b/>
          <w:u w:val="single"/>
        </w:rPr>
        <w:t xml:space="preserve">aarschuwing </w:t>
      </w:r>
    </w:p>
    <w:p w14:paraId="6D8173E9" w14:textId="282B7BF9" w:rsidR="001A48A8" w:rsidRPr="00222DF1" w:rsidRDefault="00CE5888" w:rsidP="00896C6F">
      <w:pPr>
        <w:spacing w:after="0" w:line="360" w:lineRule="auto"/>
        <w:rPr>
          <w:rFonts w:cs="Times New Roman"/>
          <w:b/>
          <w:sz w:val="24"/>
          <w:szCs w:val="24"/>
        </w:rPr>
      </w:pPr>
      <w:r w:rsidRPr="00222DF1">
        <w:rPr>
          <w:rFonts w:cs="Times New Roman"/>
          <w:noProof/>
        </w:rPr>
        <w:drawing>
          <wp:inline distT="0" distB="0" distL="0" distR="0" wp14:anchorId="42E2B147" wp14:editId="60BFF0AC">
            <wp:extent cx="8892540" cy="3833495"/>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92540" cy="3833495"/>
                    </a:xfrm>
                    <a:prstGeom prst="rect">
                      <a:avLst/>
                    </a:prstGeom>
                    <a:noFill/>
                    <a:ln>
                      <a:noFill/>
                    </a:ln>
                  </pic:spPr>
                </pic:pic>
              </a:graphicData>
            </a:graphic>
          </wp:inline>
        </w:drawing>
      </w:r>
    </w:p>
    <w:p w14:paraId="561DF813" w14:textId="77777777" w:rsidR="00CE5888" w:rsidRPr="00222DF1" w:rsidRDefault="00CE5888" w:rsidP="00896C6F">
      <w:pPr>
        <w:spacing w:after="0" w:line="360" w:lineRule="auto"/>
        <w:ind w:left="714"/>
        <w:contextualSpacing/>
        <w:rPr>
          <w:rFonts w:cs="Times New Roman"/>
          <w:szCs w:val="24"/>
        </w:rPr>
      </w:pPr>
    </w:p>
    <w:p w14:paraId="1A48A629" w14:textId="0D1412B2" w:rsidR="001A48A8" w:rsidRPr="00222DF1" w:rsidRDefault="001A48A8" w:rsidP="00896C6F">
      <w:pPr>
        <w:numPr>
          <w:ilvl w:val="0"/>
          <w:numId w:val="13"/>
        </w:numPr>
        <w:spacing w:after="0" w:line="240" w:lineRule="auto"/>
        <w:ind w:left="714" w:hanging="357"/>
        <w:contextualSpacing/>
        <w:rPr>
          <w:rFonts w:cs="Times New Roman"/>
          <w:szCs w:val="24"/>
        </w:rPr>
      </w:pPr>
      <w:r w:rsidRPr="00222DF1">
        <w:rPr>
          <w:rFonts w:cs="Times New Roman"/>
          <w:szCs w:val="24"/>
        </w:rPr>
        <w:t>ECLI:NL:TNORAMS:2019:1</w:t>
      </w:r>
    </w:p>
    <w:p w14:paraId="701B37C0" w14:textId="77777777" w:rsidR="001A48A8" w:rsidRPr="00222DF1" w:rsidRDefault="001A48A8" w:rsidP="00896C6F">
      <w:pPr>
        <w:numPr>
          <w:ilvl w:val="0"/>
          <w:numId w:val="13"/>
        </w:numPr>
        <w:spacing w:after="0" w:line="240" w:lineRule="auto"/>
        <w:ind w:left="714" w:hanging="357"/>
        <w:contextualSpacing/>
        <w:rPr>
          <w:rFonts w:cs="Times New Roman"/>
          <w:szCs w:val="24"/>
        </w:rPr>
      </w:pPr>
      <w:r w:rsidRPr="00222DF1">
        <w:rPr>
          <w:rFonts w:cs="Times New Roman"/>
          <w:szCs w:val="24"/>
        </w:rPr>
        <w:t>ECLI:NL:TNORDHA:2019:1</w:t>
      </w:r>
    </w:p>
    <w:p w14:paraId="5F36BE2E" w14:textId="77777777" w:rsidR="001A48A8" w:rsidRPr="00222DF1" w:rsidRDefault="001A48A8" w:rsidP="00896C6F">
      <w:pPr>
        <w:numPr>
          <w:ilvl w:val="0"/>
          <w:numId w:val="13"/>
        </w:numPr>
        <w:spacing w:after="0" w:line="240" w:lineRule="auto"/>
        <w:ind w:left="714" w:hanging="357"/>
        <w:contextualSpacing/>
        <w:rPr>
          <w:rFonts w:cs="Times New Roman"/>
          <w:szCs w:val="24"/>
        </w:rPr>
      </w:pPr>
      <w:r w:rsidRPr="00222DF1">
        <w:rPr>
          <w:rFonts w:cs="Times New Roman"/>
          <w:szCs w:val="24"/>
        </w:rPr>
        <w:t xml:space="preserve">ECLI:NL:TNORARL:2018:5 </w:t>
      </w:r>
    </w:p>
    <w:p w14:paraId="522AC73F" w14:textId="77777777" w:rsidR="001A48A8" w:rsidRPr="00222DF1" w:rsidRDefault="001A48A8" w:rsidP="00896C6F">
      <w:pPr>
        <w:numPr>
          <w:ilvl w:val="0"/>
          <w:numId w:val="13"/>
        </w:numPr>
        <w:spacing w:after="0" w:line="240" w:lineRule="auto"/>
        <w:ind w:left="714" w:hanging="357"/>
        <w:contextualSpacing/>
        <w:rPr>
          <w:rFonts w:cs="Times New Roman"/>
          <w:szCs w:val="24"/>
        </w:rPr>
      </w:pPr>
      <w:r w:rsidRPr="00222DF1">
        <w:rPr>
          <w:rFonts w:cs="Times New Roman"/>
          <w:szCs w:val="24"/>
        </w:rPr>
        <w:t>ECLI:NL:TNORDHA:2017:5</w:t>
      </w:r>
    </w:p>
    <w:p w14:paraId="3A20FAB4" w14:textId="31A2A868" w:rsidR="005C2CCC" w:rsidRPr="00222DF1" w:rsidRDefault="001A48A8" w:rsidP="00896C6F">
      <w:pPr>
        <w:numPr>
          <w:ilvl w:val="0"/>
          <w:numId w:val="13"/>
        </w:numPr>
        <w:spacing w:after="0" w:line="360" w:lineRule="auto"/>
        <w:ind w:left="714" w:hanging="357"/>
        <w:contextualSpacing/>
        <w:rPr>
          <w:rFonts w:cs="Times New Roman"/>
          <w:szCs w:val="24"/>
        </w:rPr>
      </w:pPr>
      <w:r w:rsidRPr="00222DF1">
        <w:rPr>
          <w:rFonts w:cs="Times New Roman"/>
          <w:szCs w:val="24"/>
        </w:rPr>
        <w:t>ECLI:NL:TNORDHA:2016:36</w:t>
      </w:r>
    </w:p>
    <w:p w14:paraId="3AA695B1" w14:textId="77777777" w:rsidR="00644FCD" w:rsidRPr="00222DF1" w:rsidRDefault="00644FCD" w:rsidP="00896C6F">
      <w:pPr>
        <w:spacing w:line="360" w:lineRule="auto"/>
        <w:rPr>
          <w:rFonts w:cs="Times New Roman"/>
          <w:b/>
        </w:rPr>
      </w:pPr>
      <w:bookmarkStart w:id="62" w:name="_Hlk8748602"/>
    </w:p>
    <w:p w14:paraId="6D8381A7" w14:textId="33250280" w:rsidR="001A48A8" w:rsidRPr="00E931D1" w:rsidRDefault="00E931D1" w:rsidP="00896C6F">
      <w:pPr>
        <w:spacing w:line="360" w:lineRule="auto"/>
        <w:rPr>
          <w:rFonts w:cs="Times New Roman"/>
          <w:b/>
          <w:u w:val="single"/>
        </w:rPr>
      </w:pPr>
      <w:r>
        <w:rPr>
          <w:rFonts w:cs="Times New Roman"/>
          <w:b/>
          <w:u w:val="single"/>
        </w:rPr>
        <w:t>A.2</w:t>
      </w:r>
      <w:r w:rsidR="008C42C5" w:rsidRPr="00E931D1">
        <w:rPr>
          <w:rFonts w:cs="Times New Roman"/>
          <w:b/>
          <w:u w:val="single"/>
        </w:rPr>
        <w:t xml:space="preserve"> </w:t>
      </w:r>
      <w:r w:rsidR="001A48A8" w:rsidRPr="00E931D1">
        <w:rPr>
          <w:rFonts w:cs="Times New Roman"/>
          <w:b/>
          <w:u w:val="single"/>
        </w:rPr>
        <w:t>Tuchtrechtelijke maatregel berisping</w:t>
      </w:r>
    </w:p>
    <w:p w14:paraId="05BA7A8C" w14:textId="1A185B0C" w:rsidR="001A48A8" w:rsidRPr="00222DF1" w:rsidRDefault="005C2CCC" w:rsidP="00896C6F">
      <w:pPr>
        <w:spacing w:after="0" w:line="360" w:lineRule="auto"/>
        <w:rPr>
          <w:rFonts w:cs="Times New Roman"/>
          <w:sz w:val="24"/>
          <w:szCs w:val="24"/>
        </w:rPr>
      </w:pPr>
      <w:r w:rsidRPr="00222DF1">
        <w:rPr>
          <w:rFonts w:cs="Times New Roman"/>
          <w:noProof/>
        </w:rPr>
        <w:drawing>
          <wp:inline distT="0" distB="0" distL="0" distR="0" wp14:anchorId="26A99555" wp14:editId="463A4F26">
            <wp:extent cx="8892540" cy="3069590"/>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2540" cy="3069590"/>
                    </a:xfrm>
                    <a:prstGeom prst="rect">
                      <a:avLst/>
                    </a:prstGeom>
                    <a:noFill/>
                    <a:ln>
                      <a:noFill/>
                    </a:ln>
                  </pic:spPr>
                </pic:pic>
              </a:graphicData>
            </a:graphic>
          </wp:inline>
        </w:drawing>
      </w:r>
    </w:p>
    <w:p w14:paraId="5DFC097A" w14:textId="77777777" w:rsidR="001A48A8" w:rsidRPr="00222DF1" w:rsidRDefault="001A48A8" w:rsidP="00896C6F">
      <w:pPr>
        <w:numPr>
          <w:ilvl w:val="0"/>
          <w:numId w:val="18"/>
        </w:numPr>
        <w:spacing w:after="0" w:line="240" w:lineRule="auto"/>
        <w:contextualSpacing/>
        <w:rPr>
          <w:rFonts w:cs="Times New Roman"/>
          <w:szCs w:val="24"/>
        </w:rPr>
      </w:pPr>
      <w:r w:rsidRPr="00222DF1">
        <w:rPr>
          <w:rFonts w:cs="Times New Roman"/>
          <w:szCs w:val="24"/>
        </w:rPr>
        <w:t>ECLI:NL:TNORSHE:2019:2</w:t>
      </w:r>
    </w:p>
    <w:p w14:paraId="29046523" w14:textId="77777777" w:rsidR="001A48A8" w:rsidRPr="00222DF1" w:rsidRDefault="001A48A8" w:rsidP="00896C6F">
      <w:pPr>
        <w:numPr>
          <w:ilvl w:val="0"/>
          <w:numId w:val="18"/>
        </w:numPr>
        <w:spacing w:after="0" w:line="240" w:lineRule="auto"/>
        <w:contextualSpacing/>
        <w:rPr>
          <w:rFonts w:cs="Times New Roman"/>
          <w:szCs w:val="24"/>
        </w:rPr>
      </w:pPr>
      <w:r w:rsidRPr="00222DF1">
        <w:rPr>
          <w:rFonts w:cs="Times New Roman"/>
          <w:szCs w:val="24"/>
        </w:rPr>
        <w:t>ECLI:NL:TNORAMS:2018:13</w:t>
      </w:r>
    </w:p>
    <w:p w14:paraId="28A8C50F" w14:textId="77777777" w:rsidR="001A48A8" w:rsidRPr="00222DF1" w:rsidRDefault="001A48A8" w:rsidP="00896C6F">
      <w:pPr>
        <w:numPr>
          <w:ilvl w:val="0"/>
          <w:numId w:val="18"/>
        </w:numPr>
        <w:spacing w:after="0" w:line="240" w:lineRule="auto"/>
        <w:contextualSpacing/>
        <w:rPr>
          <w:rFonts w:cs="Times New Roman"/>
          <w:szCs w:val="24"/>
        </w:rPr>
      </w:pPr>
      <w:r w:rsidRPr="00222DF1">
        <w:rPr>
          <w:rFonts w:cs="Times New Roman"/>
          <w:szCs w:val="24"/>
        </w:rPr>
        <w:t>ECLI:NL:TNORDHA:2018:14</w:t>
      </w:r>
    </w:p>
    <w:p w14:paraId="6D9CA604" w14:textId="77777777" w:rsidR="001A48A8" w:rsidRPr="00222DF1" w:rsidRDefault="001A48A8" w:rsidP="00896C6F">
      <w:pPr>
        <w:numPr>
          <w:ilvl w:val="0"/>
          <w:numId w:val="18"/>
        </w:numPr>
        <w:spacing w:after="0" w:line="240" w:lineRule="auto"/>
        <w:contextualSpacing/>
        <w:rPr>
          <w:rFonts w:cs="Times New Roman"/>
          <w:szCs w:val="24"/>
        </w:rPr>
      </w:pPr>
      <w:r w:rsidRPr="00222DF1">
        <w:rPr>
          <w:rFonts w:cs="Times New Roman"/>
          <w:szCs w:val="24"/>
        </w:rPr>
        <w:t xml:space="preserve">ECLI:NL:TNORDHA:2018:13 </w:t>
      </w:r>
    </w:p>
    <w:p w14:paraId="2D99D1ED" w14:textId="77777777" w:rsidR="001A48A8" w:rsidRPr="00222DF1" w:rsidRDefault="001A48A8" w:rsidP="00896C6F">
      <w:pPr>
        <w:numPr>
          <w:ilvl w:val="0"/>
          <w:numId w:val="18"/>
        </w:numPr>
        <w:spacing w:after="0" w:line="240" w:lineRule="auto"/>
        <w:contextualSpacing/>
        <w:rPr>
          <w:rFonts w:cs="Times New Roman"/>
          <w:szCs w:val="24"/>
        </w:rPr>
      </w:pPr>
      <w:r w:rsidRPr="00222DF1">
        <w:rPr>
          <w:rFonts w:cs="Times New Roman"/>
          <w:szCs w:val="24"/>
        </w:rPr>
        <w:t>ECLI:NL:TNORSHE:2018:1</w:t>
      </w:r>
    </w:p>
    <w:bookmarkEnd w:id="62"/>
    <w:p w14:paraId="3BAD6411" w14:textId="23F1F2CB" w:rsidR="001A48A8" w:rsidRPr="00222DF1" w:rsidRDefault="001A48A8" w:rsidP="00896C6F">
      <w:pPr>
        <w:spacing w:after="0" w:line="360" w:lineRule="auto"/>
        <w:rPr>
          <w:rFonts w:cs="Times New Roman"/>
          <w:b/>
          <w:sz w:val="24"/>
          <w:szCs w:val="24"/>
        </w:rPr>
      </w:pPr>
    </w:p>
    <w:p w14:paraId="05E4BAB1" w14:textId="378CA6B9" w:rsidR="001A48A8" w:rsidRPr="00222DF1" w:rsidRDefault="001A48A8" w:rsidP="00896C6F">
      <w:pPr>
        <w:spacing w:after="0" w:line="360" w:lineRule="auto"/>
        <w:rPr>
          <w:rFonts w:cs="Times New Roman"/>
          <w:b/>
          <w:sz w:val="24"/>
          <w:szCs w:val="24"/>
        </w:rPr>
      </w:pPr>
    </w:p>
    <w:p w14:paraId="73344060" w14:textId="2EFBE4C6" w:rsidR="00896C6F" w:rsidRDefault="00896C6F">
      <w:pPr>
        <w:rPr>
          <w:rFonts w:cs="Times New Roman"/>
          <w:b/>
          <w:sz w:val="24"/>
          <w:szCs w:val="24"/>
        </w:rPr>
      </w:pPr>
      <w:r>
        <w:rPr>
          <w:rFonts w:cs="Times New Roman"/>
          <w:b/>
          <w:sz w:val="24"/>
          <w:szCs w:val="24"/>
        </w:rPr>
        <w:br w:type="page"/>
      </w:r>
    </w:p>
    <w:p w14:paraId="10845760" w14:textId="77777777" w:rsidR="00A4274A" w:rsidRPr="00222DF1" w:rsidRDefault="00A4274A" w:rsidP="00896C6F">
      <w:pPr>
        <w:spacing w:after="0" w:line="360" w:lineRule="auto"/>
        <w:rPr>
          <w:rFonts w:cs="Times New Roman"/>
          <w:b/>
          <w:sz w:val="24"/>
          <w:szCs w:val="24"/>
        </w:rPr>
      </w:pPr>
    </w:p>
    <w:p w14:paraId="11354709" w14:textId="3B0EC6CD" w:rsidR="001A48A8" w:rsidRPr="00E931D1" w:rsidRDefault="00E931D1" w:rsidP="00896C6F">
      <w:pPr>
        <w:spacing w:line="360" w:lineRule="auto"/>
        <w:rPr>
          <w:rFonts w:cs="Times New Roman"/>
          <w:b/>
          <w:u w:val="single"/>
        </w:rPr>
      </w:pPr>
      <w:r w:rsidRPr="00E931D1">
        <w:rPr>
          <w:rFonts w:cs="Times New Roman"/>
          <w:b/>
          <w:u w:val="single"/>
        </w:rPr>
        <w:t>A.3</w:t>
      </w:r>
      <w:r w:rsidR="008C42C5" w:rsidRPr="00E931D1">
        <w:rPr>
          <w:rFonts w:cs="Times New Roman"/>
          <w:b/>
          <w:u w:val="single"/>
        </w:rPr>
        <w:t xml:space="preserve"> </w:t>
      </w:r>
      <w:r w:rsidR="001A48A8" w:rsidRPr="00E931D1">
        <w:rPr>
          <w:rFonts w:cs="Times New Roman"/>
          <w:b/>
          <w:u w:val="single"/>
        </w:rPr>
        <w:t>Tuchtrechtelijke maatregel schorsing</w:t>
      </w:r>
    </w:p>
    <w:p w14:paraId="0F1BED87" w14:textId="6CC46DB8" w:rsidR="005E41BF" w:rsidRPr="00222DF1" w:rsidRDefault="005C2CCC" w:rsidP="00896C6F">
      <w:pPr>
        <w:spacing w:after="0" w:line="360" w:lineRule="auto"/>
        <w:rPr>
          <w:rFonts w:cs="Times New Roman"/>
          <w:sz w:val="24"/>
          <w:szCs w:val="24"/>
        </w:rPr>
      </w:pPr>
      <w:r w:rsidRPr="00222DF1">
        <w:rPr>
          <w:rFonts w:cs="Times New Roman"/>
          <w:noProof/>
        </w:rPr>
        <w:drawing>
          <wp:inline distT="0" distB="0" distL="0" distR="0" wp14:anchorId="314354CC" wp14:editId="5821E923">
            <wp:extent cx="8892540" cy="3069590"/>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2540" cy="3069590"/>
                    </a:xfrm>
                    <a:prstGeom prst="rect">
                      <a:avLst/>
                    </a:prstGeom>
                    <a:noFill/>
                    <a:ln>
                      <a:noFill/>
                    </a:ln>
                  </pic:spPr>
                </pic:pic>
              </a:graphicData>
            </a:graphic>
          </wp:inline>
        </w:drawing>
      </w:r>
    </w:p>
    <w:p w14:paraId="45781D16" w14:textId="77777777" w:rsidR="001A48A8" w:rsidRPr="00222DF1" w:rsidRDefault="001A48A8" w:rsidP="00896C6F">
      <w:pPr>
        <w:numPr>
          <w:ilvl w:val="0"/>
          <w:numId w:val="20"/>
        </w:numPr>
        <w:spacing w:after="0" w:line="240" w:lineRule="auto"/>
        <w:contextualSpacing/>
        <w:rPr>
          <w:rFonts w:cs="Times New Roman"/>
          <w:szCs w:val="24"/>
        </w:rPr>
      </w:pPr>
      <w:r w:rsidRPr="00222DF1">
        <w:rPr>
          <w:rFonts w:cs="Times New Roman"/>
          <w:szCs w:val="24"/>
        </w:rPr>
        <w:t>ECLI:NL:TNORARL:2018:35</w:t>
      </w:r>
    </w:p>
    <w:p w14:paraId="2C00ABE9" w14:textId="77777777" w:rsidR="001A48A8" w:rsidRPr="00222DF1" w:rsidRDefault="001A48A8" w:rsidP="00896C6F">
      <w:pPr>
        <w:numPr>
          <w:ilvl w:val="0"/>
          <w:numId w:val="20"/>
        </w:numPr>
        <w:spacing w:after="0" w:line="240" w:lineRule="auto"/>
        <w:contextualSpacing/>
        <w:rPr>
          <w:rFonts w:cs="Times New Roman"/>
          <w:szCs w:val="24"/>
        </w:rPr>
      </w:pPr>
      <w:r w:rsidRPr="00222DF1">
        <w:rPr>
          <w:rFonts w:cs="Times New Roman"/>
          <w:szCs w:val="24"/>
        </w:rPr>
        <w:t>ECLI:NL:TNORAMS:2018:4</w:t>
      </w:r>
    </w:p>
    <w:p w14:paraId="30CFD819" w14:textId="77777777" w:rsidR="001A48A8" w:rsidRPr="00222DF1" w:rsidRDefault="001A48A8" w:rsidP="00896C6F">
      <w:pPr>
        <w:numPr>
          <w:ilvl w:val="0"/>
          <w:numId w:val="20"/>
        </w:numPr>
        <w:spacing w:after="0" w:line="240" w:lineRule="auto"/>
        <w:contextualSpacing/>
        <w:rPr>
          <w:rFonts w:cs="Times New Roman"/>
          <w:szCs w:val="24"/>
        </w:rPr>
      </w:pPr>
      <w:r w:rsidRPr="00222DF1">
        <w:rPr>
          <w:rFonts w:cs="Times New Roman"/>
          <w:szCs w:val="24"/>
        </w:rPr>
        <w:t>ECLI:NL:TNORARL:2017:44</w:t>
      </w:r>
    </w:p>
    <w:p w14:paraId="30A1F161" w14:textId="77777777" w:rsidR="001A48A8" w:rsidRPr="00222DF1" w:rsidRDefault="001A48A8" w:rsidP="00896C6F">
      <w:pPr>
        <w:numPr>
          <w:ilvl w:val="0"/>
          <w:numId w:val="20"/>
        </w:numPr>
        <w:spacing w:after="0" w:line="240" w:lineRule="auto"/>
        <w:contextualSpacing/>
        <w:rPr>
          <w:rFonts w:cs="Times New Roman"/>
          <w:szCs w:val="24"/>
        </w:rPr>
      </w:pPr>
      <w:r w:rsidRPr="00222DF1">
        <w:rPr>
          <w:rFonts w:cs="Times New Roman"/>
          <w:szCs w:val="24"/>
        </w:rPr>
        <w:t>ECLI:NL:TNORDHA:2017:15</w:t>
      </w:r>
    </w:p>
    <w:p w14:paraId="4FB5D5DA" w14:textId="308595E5" w:rsidR="001A48A8" w:rsidRPr="00222DF1" w:rsidRDefault="001A48A8" w:rsidP="00896C6F">
      <w:pPr>
        <w:numPr>
          <w:ilvl w:val="0"/>
          <w:numId w:val="20"/>
        </w:numPr>
        <w:spacing w:after="0" w:line="240" w:lineRule="auto"/>
        <w:contextualSpacing/>
        <w:rPr>
          <w:rFonts w:cs="Times New Roman"/>
          <w:szCs w:val="24"/>
        </w:rPr>
      </w:pPr>
      <w:r w:rsidRPr="00222DF1">
        <w:rPr>
          <w:rFonts w:cs="Times New Roman"/>
          <w:szCs w:val="24"/>
        </w:rPr>
        <w:t>ECLI:NL:TNORARL:2017:6</w:t>
      </w:r>
      <w:bookmarkEnd w:id="0"/>
    </w:p>
    <w:p w14:paraId="0FD4442B" w14:textId="178FDE99" w:rsidR="00BD7FC6" w:rsidRPr="00222DF1" w:rsidRDefault="00BD7FC6" w:rsidP="00896C6F">
      <w:pPr>
        <w:spacing w:after="0" w:line="360" w:lineRule="auto"/>
        <w:contextualSpacing/>
        <w:rPr>
          <w:rFonts w:cs="Times New Roman"/>
          <w:sz w:val="24"/>
          <w:szCs w:val="24"/>
        </w:rPr>
      </w:pPr>
    </w:p>
    <w:p w14:paraId="4CD9FF97" w14:textId="77777777" w:rsidR="00BD7FC6" w:rsidRPr="00222DF1" w:rsidRDefault="00BD7FC6" w:rsidP="00896C6F">
      <w:pPr>
        <w:spacing w:line="360" w:lineRule="auto"/>
        <w:rPr>
          <w:rFonts w:cs="Times New Roman"/>
          <w:sz w:val="24"/>
          <w:szCs w:val="24"/>
        </w:rPr>
        <w:sectPr w:rsidR="00BD7FC6" w:rsidRPr="00222DF1" w:rsidSect="0073495A">
          <w:pgSz w:w="16838" w:h="11906" w:orient="landscape"/>
          <w:pgMar w:top="1417" w:right="1417" w:bottom="1417" w:left="1417" w:header="708" w:footer="708" w:gutter="0"/>
          <w:pgNumType w:start="1"/>
          <w:cols w:space="708"/>
          <w:docGrid w:linePitch="360"/>
        </w:sectPr>
      </w:pPr>
    </w:p>
    <w:p w14:paraId="1CCA89DA" w14:textId="622F1C92" w:rsidR="00C44D22" w:rsidRPr="00222DF1" w:rsidRDefault="00C44D22" w:rsidP="00896C6F">
      <w:pPr>
        <w:spacing w:line="360" w:lineRule="auto"/>
        <w:rPr>
          <w:rFonts w:cs="Times New Roman"/>
          <w:sz w:val="24"/>
          <w:szCs w:val="24"/>
        </w:rPr>
      </w:pPr>
    </w:p>
    <w:p w14:paraId="732CAD51" w14:textId="5372E6F6" w:rsidR="00C44D22" w:rsidRPr="00222DF1" w:rsidRDefault="00C44D22" w:rsidP="00896C6F">
      <w:pPr>
        <w:spacing w:after="0" w:line="360" w:lineRule="auto"/>
        <w:rPr>
          <w:rFonts w:cs="Times New Roman"/>
          <w:color w:val="2F5496" w:themeColor="accent1" w:themeShade="BF"/>
          <w:sz w:val="32"/>
          <w:szCs w:val="32"/>
        </w:rPr>
      </w:pPr>
      <w:r w:rsidRPr="00222DF1">
        <w:rPr>
          <w:rFonts w:cs="Times New Roman"/>
          <w:color w:val="2F5496" w:themeColor="accent1" w:themeShade="BF"/>
          <w:sz w:val="32"/>
          <w:szCs w:val="32"/>
        </w:rPr>
        <w:t xml:space="preserve">Bijlage </w:t>
      </w:r>
      <w:r w:rsidR="00E579F8">
        <w:rPr>
          <w:rFonts w:cs="Times New Roman"/>
          <w:color w:val="2F5496" w:themeColor="accent1" w:themeShade="BF"/>
          <w:sz w:val="32"/>
          <w:szCs w:val="32"/>
        </w:rPr>
        <w:t>B</w:t>
      </w:r>
      <w:r w:rsidR="00D829EA" w:rsidRPr="00222DF1">
        <w:rPr>
          <w:rFonts w:cs="Times New Roman"/>
          <w:color w:val="2F5496" w:themeColor="accent1" w:themeShade="BF"/>
          <w:sz w:val="32"/>
          <w:szCs w:val="32"/>
        </w:rPr>
        <w:t>: Dossieronderzoek</w:t>
      </w:r>
    </w:p>
    <w:p w14:paraId="69E90B0C" w14:textId="27325EFB" w:rsidR="00C44D22" w:rsidRPr="00222DF1" w:rsidRDefault="00C44D22" w:rsidP="00896C6F">
      <w:pPr>
        <w:spacing w:after="0" w:line="360" w:lineRule="auto"/>
        <w:contextualSpacing/>
        <w:rPr>
          <w:rFonts w:cs="Times New Roman"/>
        </w:rPr>
      </w:pPr>
      <w:r w:rsidRPr="00222DF1">
        <w:rPr>
          <w:rFonts w:cs="Times New Roman"/>
        </w:rPr>
        <w:t xml:space="preserve">Dossieronderzoek betreffende aandelenoverdrachtdossiers die zijn gepasseerd </w:t>
      </w:r>
      <w:r w:rsidR="00A25857" w:rsidRPr="00222DF1">
        <w:rPr>
          <w:rFonts w:cs="Times New Roman"/>
        </w:rPr>
        <w:t xml:space="preserve">op </w:t>
      </w:r>
      <w:r w:rsidR="0063492B">
        <w:rPr>
          <w:rFonts w:cs="Times New Roman"/>
        </w:rPr>
        <w:t>[kantoor X]</w:t>
      </w:r>
      <w:r w:rsidR="00A25857" w:rsidRPr="00222DF1">
        <w:rPr>
          <w:rFonts w:cs="Times New Roman"/>
        </w:rPr>
        <w:t xml:space="preserve"> te </w:t>
      </w:r>
      <w:r w:rsidR="000C2368">
        <w:rPr>
          <w:rFonts w:cs="Times New Roman"/>
        </w:rPr>
        <w:t>locatie [A]</w:t>
      </w:r>
      <w:r w:rsidR="00A25857" w:rsidRPr="00222DF1">
        <w:rPr>
          <w:rFonts w:cs="Times New Roman"/>
        </w:rPr>
        <w:t xml:space="preserve">. </w:t>
      </w:r>
    </w:p>
    <w:p w14:paraId="40657656" w14:textId="01CC4130" w:rsidR="00A25857" w:rsidRPr="00222DF1" w:rsidRDefault="00A25857" w:rsidP="00896C6F">
      <w:pPr>
        <w:spacing w:after="0" w:line="360" w:lineRule="auto"/>
        <w:contextualSpacing/>
        <w:rPr>
          <w:rFonts w:cs="Times New Roman"/>
        </w:rPr>
      </w:pPr>
    </w:p>
    <w:p w14:paraId="30892D09" w14:textId="0BBEE9AC" w:rsidR="00BD7FC6" w:rsidRPr="00E931D1" w:rsidRDefault="00E931D1" w:rsidP="00896C6F">
      <w:pPr>
        <w:spacing w:after="0" w:line="360" w:lineRule="auto"/>
        <w:contextualSpacing/>
        <w:rPr>
          <w:rFonts w:cs="Times New Roman"/>
          <w:b/>
          <w:u w:val="single"/>
        </w:rPr>
      </w:pPr>
      <w:r w:rsidRPr="00E931D1">
        <w:rPr>
          <w:rFonts w:cs="Times New Roman"/>
          <w:b/>
          <w:u w:val="single"/>
        </w:rPr>
        <w:t>B</w:t>
      </w:r>
      <w:r w:rsidR="00BD7FC6" w:rsidRPr="00E931D1">
        <w:rPr>
          <w:rFonts w:cs="Times New Roman"/>
          <w:b/>
          <w:u w:val="single"/>
        </w:rPr>
        <w:t xml:space="preserve"> Dossieronderzoek op basis van dossiers van </w:t>
      </w:r>
      <w:r w:rsidR="0063492B">
        <w:rPr>
          <w:rFonts w:cs="Times New Roman"/>
          <w:b/>
          <w:u w:val="single"/>
        </w:rPr>
        <w:t>[kantoor X]</w:t>
      </w:r>
    </w:p>
    <w:p w14:paraId="7FC73F32" w14:textId="10A014CA" w:rsidR="00BD7FC6" w:rsidRDefault="00555BC4" w:rsidP="00896C6F">
      <w:pPr>
        <w:spacing w:after="0" w:line="360" w:lineRule="auto"/>
        <w:contextualSpacing/>
        <w:rPr>
          <w:rFonts w:cs="Times New Roman"/>
          <w:sz w:val="24"/>
          <w:szCs w:val="24"/>
        </w:rPr>
      </w:pPr>
      <w:r w:rsidRPr="00222DF1">
        <w:rPr>
          <w:rFonts w:cs="Times New Roman"/>
          <w:noProof/>
        </w:rPr>
        <w:drawing>
          <wp:inline distT="0" distB="0" distL="0" distR="0" wp14:anchorId="68A7EA21" wp14:editId="5FC0B44A">
            <wp:extent cx="5760720" cy="3331210"/>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331210"/>
                    </a:xfrm>
                    <a:prstGeom prst="rect">
                      <a:avLst/>
                    </a:prstGeom>
                    <a:noFill/>
                    <a:ln>
                      <a:noFill/>
                    </a:ln>
                  </pic:spPr>
                </pic:pic>
              </a:graphicData>
            </a:graphic>
          </wp:inline>
        </w:drawing>
      </w:r>
    </w:p>
    <w:p w14:paraId="684A3C7B" w14:textId="02FF363F" w:rsidR="00E579F8" w:rsidRDefault="00E579F8" w:rsidP="00896C6F">
      <w:pPr>
        <w:spacing w:after="0" w:line="360" w:lineRule="auto"/>
        <w:contextualSpacing/>
        <w:rPr>
          <w:rFonts w:cs="Times New Roman"/>
          <w:sz w:val="24"/>
          <w:szCs w:val="24"/>
        </w:rPr>
      </w:pPr>
    </w:p>
    <w:p w14:paraId="13D0B028" w14:textId="4802BAE3" w:rsidR="00E579F8" w:rsidRDefault="00E579F8" w:rsidP="00896C6F">
      <w:pPr>
        <w:spacing w:line="360" w:lineRule="auto"/>
        <w:rPr>
          <w:rFonts w:cs="Times New Roman"/>
          <w:sz w:val="24"/>
          <w:szCs w:val="24"/>
        </w:rPr>
      </w:pPr>
      <w:r>
        <w:rPr>
          <w:rFonts w:cs="Times New Roman"/>
          <w:sz w:val="24"/>
          <w:szCs w:val="24"/>
        </w:rPr>
        <w:br w:type="page"/>
      </w:r>
    </w:p>
    <w:p w14:paraId="518BB58B" w14:textId="77777777" w:rsidR="0025708A" w:rsidRDefault="0025708A" w:rsidP="00896C6F">
      <w:pPr>
        <w:spacing w:after="0" w:line="360" w:lineRule="auto"/>
        <w:rPr>
          <w:rFonts w:cs="Times New Roman"/>
          <w:color w:val="2F5496" w:themeColor="accent1" w:themeShade="BF"/>
          <w:sz w:val="32"/>
          <w:szCs w:val="32"/>
        </w:rPr>
      </w:pPr>
    </w:p>
    <w:p w14:paraId="40FFAE9E" w14:textId="3B088965" w:rsidR="00E579F8" w:rsidRPr="00222DF1" w:rsidRDefault="00E579F8" w:rsidP="00896C6F">
      <w:pPr>
        <w:spacing w:after="0" w:line="360" w:lineRule="auto"/>
        <w:rPr>
          <w:rFonts w:cs="Times New Roman"/>
          <w:color w:val="2F5496" w:themeColor="accent1" w:themeShade="BF"/>
          <w:sz w:val="32"/>
          <w:szCs w:val="32"/>
        </w:rPr>
      </w:pPr>
      <w:r w:rsidRPr="00222DF1">
        <w:rPr>
          <w:rFonts w:cs="Times New Roman"/>
          <w:color w:val="2F5496" w:themeColor="accent1" w:themeShade="BF"/>
          <w:sz w:val="32"/>
          <w:szCs w:val="32"/>
        </w:rPr>
        <w:t xml:space="preserve">Bijlage </w:t>
      </w:r>
      <w:r>
        <w:rPr>
          <w:rFonts w:cs="Times New Roman"/>
          <w:color w:val="2F5496" w:themeColor="accent1" w:themeShade="BF"/>
          <w:sz w:val="32"/>
          <w:szCs w:val="32"/>
        </w:rPr>
        <w:t>C</w:t>
      </w:r>
      <w:r w:rsidRPr="00222DF1">
        <w:rPr>
          <w:rFonts w:cs="Times New Roman"/>
          <w:color w:val="2F5496" w:themeColor="accent1" w:themeShade="BF"/>
          <w:sz w:val="32"/>
          <w:szCs w:val="32"/>
        </w:rPr>
        <w:t xml:space="preserve">: Werkinstructie </w:t>
      </w:r>
    </w:p>
    <w:p w14:paraId="2BDAB034" w14:textId="0F6088C5" w:rsidR="00E579F8" w:rsidRPr="00222DF1" w:rsidRDefault="00E579F8" w:rsidP="00896C6F">
      <w:pPr>
        <w:spacing w:after="0" w:line="360" w:lineRule="auto"/>
        <w:rPr>
          <w:rFonts w:eastAsia="Calibri" w:cs="Times New Roman"/>
        </w:rPr>
      </w:pPr>
      <w:r w:rsidRPr="00222DF1">
        <w:rPr>
          <w:rFonts w:eastAsia="Calibri" w:cs="Times New Roman"/>
        </w:rPr>
        <w:t xml:space="preserve">Deze werkinstructie is een leidraad voor het notariskantoor om </w:t>
      </w:r>
      <w:r w:rsidR="00511A59">
        <w:rPr>
          <w:rFonts w:eastAsia="Calibri" w:cs="Times New Roman"/>
        </w:rPr>
        <w:t>het</w:t>
      </w:r>
      <w:r w:rsidRPr="00222DF1">
        <w:rPr>
          <w:rFonts w:eastAsia="Calibri" w:cs="Times New Roman"/>
        </w:rPr>
        <w:t xml:space="preserve"> aandelenoverdrachtdossier op een efficiënte manier vorm te geven om de tuchtrechtelijke maatregelen te voorkomen. Hieronder wordt de werkinstructie voor </w:t>
      </w:r>
      <w:r w:rsidR="0063492B">
        <w:rPr>
          <w:rFonts w:eastAsia="Calibri" w:cs="Times New Roman"/>
        </w:rPr>
        <w:t>[kantoor X]</w:t>
      </w:r>
      <w:r w:rsidRPr="00222DF1">
        <w:rPr>
          <w:rFonts w:eastAsia="Calibri" w:cs="Times New Roman"/>
        </w:rPr>
        <w:t xml:space="preserve"> gepresenteerd. Deze werkinstructie is vormgegeven op basis </w:t>
      </w:r>
      <w:r w:rsidR="003116B2">
        <w:rPr>
          <w:rFonts w:eastAsia="Calibri" w:cs="Times New Roman"/>
        </w:rPr>
        <w:t xml:space="preserve">van </w:t>
      </w:r>
      <w:r w:rsidRPr="00222DF1">
        <w:rPr>
          <w:rFonts w:eastAsia="Calibri" w:cs="Times New Roman"/>
        </w:rPr>
        <w:t>resultaten uit onderzoek naar relevante wet- en regelgeving, literatuur-</w:t>
      </w:r>
      <w:r w:rsidR="004448D7">
        <w:rPr>
          <w:rFonts w:eastAsia="Calibri" w:cs="Times New Roman"/>
        </w:rPr>
        <w:t>,</w:t>
      </w:r>
      <w:r w:rsidRPr="00222DF1">
        <w:rPr>
          <w:rFonts w:eastAsia="Calibri" w:cs="Times New Roman"/>
        </w:rPr>
        <w:t xml:space="preserve"> dossieronderzoek en een jurisprudentieanalyse. Verder heeft er kritisch overleg met </w:t>
      </w:r>
      <w:r w:rsidR="0063492B">
        <w:rPr>
          <w:rFonts w:eastAsia="Calibri" w:cs="Times New Roman"/>
        </w:rPr>
        <w:t>[notaris Y]</w:t>
      </w:r>
      <w:r w:rsidRPr="00222DF1">
        <w:rPr>
          <w:rFonts w:eastAsia="Calibri" w:cs="Times New Roman"/>
        </w:rPr>
        <w:t xml:space="preserve"> plaatsgevonden, om de werkinstructie vorm te geven naar de wensen van het kantoor (</w:t>
      </w:r>
      <w:r w:rsidR="00874E1E">
        <w:rPr>
          <w:rFonts w:eastAsia="Calibri" w:cs="Times New Roman"/>
        </w:rPr>
        <w:t xml:space="preserve">hierdoor is het </w:t>
      </w:r>
      <w:r w:rsidRPr="00222DF1">
        <w:rPr>
          <w:rFonts w:eastAsia="Calibri" w:cs="Times New Roman"/>
        </w:rPr>
        <w:t>mogelijk dat bepaalde punten minder uitgebreid aan</w:t>
      </w:r>
      <w:r w:rsidR="00874E1E">
        <w:rPr>
          <w:rFonts w:eastAsia="Calibri" w:cs="Times New Roman"/>
        </w:rPr>
        <w:t xml:space="preserve"> </w:t>
      </w:r>
      <w:r w:rsidRPr="00222DF1">
        <w:rPr>
          <w:rFonts w:eastAsia="Calibri" w:cs="Times New Roman"/>
        </w:rPr>
        <w:t>bod</w:t>
      </w:r>
      <w:r w:rsidR="00874E1E">
        <w:rPr>
          <w:rFonts w:eastAsia="Calibri" w:cs="Times New Roman"/>
        </w:rPr>
        <w:t xml:space="preserve"> </w:t>
      </w:r>
      <w:r w:rsidRPr="00222DF1">
        <w:rPr>
          <w:rFonts w:eastAsia="Calibri" w:cs="Times New Roman"/>
        </w:rPr>
        <w:t>komen in het onderzoek</w:t>
      </w:r>
      <w:r w:rsidR="00B0005D">
        <w:rPr>
          <w:rFonts w:eastAsia="Calibri" w:cs="Times New Roman"/>
        </w:rPr>
        <w:t>, zoals jaarstukken en afstandsverklaring</w:t>
      </w:r>
      <w:r w:rsidRPr="00222DF1">
        <w:rPr>
          <w:rFonts w:eastAsia="Calibri" w:cs="Times New Roman"/>
        </w:rPr>
        <w:t xml:space="preserve">). </w:t>
      </w:r>
    </w:p>
    <w:p w14:paraId="7FA67555" w14:textId="77777777" w:rsidR="00E579F8" w:rsidRPr="00222DF1" w:rsidRDefault="00E579F8" w:rsidP="00896C6F">
      <w:pPr>
        <w:spacing w:after="0" w:line="360" w:lineRule="auto"/>
        <w:rPr>
          <w:rFonts w:eastAsia="Calibri" w:cs="Times New Roman"/>
          <w:b/>
        </w:rPr>
      </w:pPr>
    </w:p>
    <w:p w14:paraId="2FF031CB" w14:textId="77777777" w:rsidR="00E579F8" w:rsidRPr="00222DF1" w:rsidRDefault="00E579F8" w:rsidP="00896C6F">
      <w:pPr>
        <w:spacing w:after="0" w:line="360" w:lineRule="auto"/>
        <w:rPr>
          <w:rFonts w:eastAsia="Calibri" w:cs="Times New Roman"/>
          <w:b/>
        </w:rPr>
      </w:pPr>
    </w:p>
    <w:p w14:paraId="2CB31296" w14:textId="77777777" w:rsidR="00E579F8" w:rsidRPr="00222DF1" w:rsidRDefault="00E579F8" w:rsidP="00896C6F">
      <w:pPr>
        <w:spacing w:after="0" w:line="360" w:lineRule="auto"/>
        <w:rPr>
          <w:rFonts w:eastAsia="Calibri" w:cs="Times New Roman"/>
          <w:b/>
        </w:rPr>
      </w:pPr>
    </w:p>
    <w:p w14:paraId="6CDCD629" w14:textId="77777777" w:rsidR="00E579F8" w:rsidRPr="00222DF1" w:rsidRDefault="00E579F8" w:rsidP="00896C6F">
      <w:pPr>
        <w:spacing w:after="0" w:line="360" w:lineRule="auto"/>
        <w:rPr>
          <w:rFonts w:eastAsia="Calibri" w:cs="Times New Roman"/>
          <w:b/>
        </w:rPr>
      </w:pPr>
    </w:p>
    <w:p w14:paraId="6F10E2A5" w14:textId="77777777" w:rsidR="00E579F8" w:rsidRPr="00222DF1" w:rsidRDefault="00E579F8" w:rsidP="00896C6F">
      <w:pPr>
        <w:spacing w:line="360" w:lineRule="auto"/>
        <w:rPr>
          <w:rFonts w:eastAsia="Calibri" w:cs="Times New Roman"/>
          <w:b/>
        </w:rPr>
      </w:pPr>
      <w:r w:rsidRPr="00222DF1">
        <w:rPr>
          <w:rFonts w:eastAsia="Calibri" w:cs="Times New Roman"/>
          <w:b/>
        </w:rPr>
        <w:br w:type="page"/>
      </w:r>
    </w:p>
    <w:p w14:paraId="75D3C89A" w14:textId="77777777" w:rsidR="00E579F8" w:rsidRPr="00222DF1" w:rsidRDefault="00E579F8" w:rsidP="00896C6F">
      <w:pPr>
        <w:spacing w:after="0" w:line="360" w:lineRule="auto"/>
        <w:rPr>
          <w:rFonts w:eastAsia="Calibri" w:cs="Times New Roman"/>
          <w:b/>
        </w:rPr>
      </w:pPr>
    </w:p>
    <w:p w14:paraId="58C3B51A" w14:textId="1EA1A053" w:rsidR="00E579F8" w:rsidRPr="005D51CD" w:rsidRDefault="00E931D1" w:rsidP="00896C6F">
      <w:pPr>
        <w:spacing w:after="0" w:line="360" w:lineRule="auto"/>
        <w:rPr>
          <w:rFonts w:eastAsia="Calibri" w:cs="Times New Roman"/>
          <w:b/>
          <w:u w:val="single"/>
        </w:rPr>
      </w:pPr>
      <w:r>
        <w:rPr>
          <w:rFonts w:eastAsia="Calibri" w:cs="Times New Roman"/>
          <w:b/>
          <w:u w:val="single"/>
        </w:rPr>
        <w:t>C</w:t>
      </w:r>
      <w:r w:rsidR="00E579F8" w:rsidRPr="005D51CD">
        <w:rPr>
          <w:rFonts w:eastAsia="Calibri" w:cs="Times New Roman"/>
          <w:b/>
          <w:u w:val="single"/>
        </w:rPr>
        <w:t xml:space="preserve">. Werkinstructie voor </w:t>
      </w:r>
      <w:r w:rsidR="0063492B">
        <w:rPr>
          <w:rFonts w:eastAsia="Calibri" w:cs="Times New Roman"/>
          <w:b/>
          <w:u w:val="single"/>
        </w:rPr>
        <w:t>[kantoor X]</w:t>
      </w:r>
      <w:r w:rsidR="00E579F8" w:rsidRPr="005D51CD">
        <w:rPr>
          <w:rFonts w:eastAsia="Calibri" w:cs="Times New Roman"/>
          <w:b/>
          <w:u w:val="single"/>
        </w:rPr>
        <w:t xml:space="preserve"> </w:t>
      </w:r>
    </w:p>
    <w:p w14:paraId="67079BB5" w14:textId="3CA03EC3" w:rsidR="00E579F8" w:rsidRPr="00222DF1" w:rsidRDefault="004176AF" w:rsidP="00896C6F">
      <w:pPr>
        <w:spacing w:after="0" w:line="360" w:lineRule="auto"/>
        <w:rPr>
          <w:rFonts w:eastAsia="Calibri" w:cs="Times New Roman"/>
          <w:b/>
        </w:rPr>
      </w:pPr>
      <w:r w:rsidRPr="004176AF">
        <w:rPr>
          <w:noProof/>
        </w:rPr>
        <w:drawing>
          <wp:inline distT="0" distB="0" distL="0" distR="0" wp14:anchorId="4C547A60" wp14:editId="3E94FD24">
            <wp:extent cx="5760720" cy="564769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5647690"/>
                    </a:xfrm>
                    <a:prstGeom prst="rect">
                      <a:avLst/>
                    </a:prstGeom>
                    <a:noFill/>
                    <a:ln>
                      <a:noFill/>
                    </a:ln>
                  </pic:spPr>
                </pic:pic>
              </a:graphicData>
            </a:graphic>
          </wp:inline>
        </w:drawing>
      </w:r>
    </w:p>
    <w:p w14:paraId="29ED52DC" w14:textId="77777777" w:rsidR="00E579F8" w:rsidRPr="00222DF1" w:rsidRDefault="00E579F8" w:rsidP="00896C6F">
      <w:pPr>
        <w:spacing w:after="0" w:line="360" w:lineRule="auto"/>
        <w:rPr>
          <w:rFonts w:cs="Times New Roman"/>
        </w:rPr>
      </w:pPr>
    </w:p>
    <w:p w14:paraId="2BC86477" w14:textId="77777777" w:rsidR="00E579F8" w:rsidRPr="00222DF1" w:rsidRDefault="00E579F8" w:rsidP="00896C6F">
      <w:pPr>
        <w:spacing w:after="0" w:line="360" w:lineRule="auto"/>
        <w:contextualSpacing/>
        <w:rPr>
          <w:rFonts w:cs="Times New Roman"/>
          <w:sz w:val="24"/>
          <w:szCs w:val="24"/>
        </w:rPr>
      </w:pPr>
    </w:p>
    <w:sectPr w:rsidR="00E579F8" w:rsidRPr="00222DF1" w:rsidSect="0073495A">
      <w:pgSz w:w="11906" w:h="16838"/>
      <w:pgMar w:top="1417" w:right="1417" w:bottom="1417" w:left="1417" w:header="708" w:footer="708"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DABAD" w14:textId="77777777" w:rsidR="00830D19" w:rsidRDefault="00830D19" w:rsidP="0011799F">
      <w:pPr>
        <w:spacing w:after="0" w:line="240" w:lineRule="auto"/>
      </w:pPr>
      <w:r>
        <w:separator/>
      </w:r>
    </w:p>
  </w:endnote>
  <w:endnote w:type="continuationSeparator" w:id="0">
    <w:p w14:paraId="6EDC6BEB" w14:textId="77777777" w:rsidR="00830D19" w:rsidRDefault="00830D19" w:rsidP="00117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0D2B7" w14:textId="77777777" w:rsidR="00830D19" w:rsidRDefault="00830D19" w:rsidP="0011799F">
      <w:pPr>
        <w:spacing w:after="0" w:line="240" w:lineRule="auto"/>
      </w:pPr>
      <w:r>
        <w:separator/>
      </w:r>
    </w:p>
  </w:footnote>
  <w:footnote w:type="continuationSeparator" w:id="0">
    <w:p w14:paraId="51F86FC3" w14:textId="77777777" w:rsidR="00830D19" w:rsidRDefault="00830D19" w:rsidP="0011799F">
      <w:pPr>
        <w:spacing w:after="0" w:line="240" w:lineRule="auto"/>
      </w:pPr>
      <w:r>
        <w:continuationSeparator/>
      </w:r>
    </w:p>
  </w:footnote>
  <w:footnote w:id="1">
    <w:p w14:paraId="698DA9C2" w14:textId="77777777" w:rsidR="008C1A2D" w:rsidRPr="00754851" w:rsidRDefault="008C1A2D" w:rsidP="00D150C3">
      <w:pPr>
        <w:pStyle w:val="Voetnoottekst"/>
        <w:rPr>
          <w:color w:val="FF0000"/>
        </w:rPr>
      </w:pPr>
      <w:r w:rsidRPr="00B83E91">
        <w:rPr>
          <w:rStyle w:val="Voetnootmarkering"/>
        </w:rPr>
        <w:footnoteRef/>
      </w:r>
      <w:r w:rsidRPr="00B83E91">
        <w:t xml:space="preserve"> ECLI:NL:TNORAMS:2017:4</w:t>
      </w:r>
    </w:p>
  </w:footnote>
  <w:footnote w:id="2">
    <w:p w14:paraId="7AB67551" w14:textId="77777777" w:rsidR="008C1A2D" w:rsidRDefault="008C1A2D" w:rsidP="00D150C3">
      <w:pPr>
        <w:pStyle w:val="Voetnoottekst"/>
      </w:pPr>
      <w:r>
        <w:rPr>
          <w:rStyle w:val="Voetnootmarkering"/>
        </w:rPr>
        <w:footnoteRef/>
      </w:r>
      <w:r>
        <w:t xml:space="preserve"> ‘</w:t>
      </w:r>
      <w:r w:rsidRPr="00024C1E">
        <w:t>Twee notarissen vrijgesproken en een uit het ambt gezet</w:t>
      </w:r>
      <w:r>
        <w:t xml:space="preserve">’, Het </w:t>
      </w:r>
      <w:r>
        <w:t>Financieele Dagblad, fd.nl</w:t>
      </w:r>
    </w:p>
  </w:footnote>
  <w:footnote w:id="3">
    <w:p w14:paraId="44BF93EB" w14:textId="02DB19FE" w:rsidR="008C1A2D" w:rsidRDefault="008C1A2D" w:rsidP="00D150C3">
      <w:pPr>
        <w:pStyle w:val="Voetnoottekst"/>
      </w:pPr>
      <w:r>
        <w:rPr>
          <w:rStyle w:val="Voetnootmarkering"/>
        </w:rPr>
        <w:footnoteRef/>
      </w:r>
      <w:r>
        <w:t xml:space="preserve"> </w:t>
      </w:r>
      <w:r w:rsidRPr="00ED74E5">
        <w:t xml:space="preserve">Scharenborg 2016, p. </w:t>
      </w:r>
      <w:r>
        <w:t>30.</w:t>
      </w:r>
    </w:p>
  </w:footnote>
  <w:footnote w:id="4">
    <w:p w14:paraId="049A8301" w14:textId="77777777" w:rsidR="008C1A2D" w:rsidRDefault="008C1A2D" w:rsidP="00D150C3">
      <w:pPr>
        <w:pStyle w:val="Voetnoottekst"/>
      </w:pPr>
      <w:r w:rsidRPr="00040716">
        <w:rPr>
          <w:rStyle w:val="Voetnootmarkering"/>
        </w:rPr>
        <w:footnoteRef/>
      </w:r>
      <w:r w:rsidRPr="00040716">
        <w:t xml:space="preserve"> </w:t>
      </w:r>
      <w:r>
        <w:t>‘</w:t>
      </w:r>
      <w:r w:rsidRPr="001A5D82">
        <w:t>Jaarverslag tuchtcolleges voor het notariaat 2017</w:t>
      </w:r>
      <w:r>
        <w:t xml:space="preserve">’, Rechtspraak, rechtspraak.nl </w:t>
      </w:r>
    </w:p>
  </w:footnote>
  <w:footnote w:id="5">
    <w:p w14:paraId="36A06EAB" w14:textId="77777777" w:rsidR="008C1A2D" w:rsidRDefault="008C1A2D" w:rsidP="00D150C3">
      <w:pPr>
        <w:pStyle w:val="Voetnoottekst"/>
      </w:pPr>
      <w:r>
        <w:rPr>
          <w:rStyle w:val="Voetnootmarkering"/>
        </w:rPr>
        <w:footnoteRef/>
      </w:r>
      <w:r>
        <w:t xml:space="preserve"> ‘</w:t>
      </w:r>
      <w:r w:rsidRPr="00DC4736">
        <w:t>Notaris B</w:t>
      </w:r>
      <w:r>
        <w:t>.</w:t>
      </w:r>
      <w:r w:rsidRPr="00DC4736">
        <w:t xml:space="preserve"> uit ambt ontzet om dwarszitten waarnemer en gebrekkig onderzoek</w:t>
      </w:r>
      <w:r>
        <w:t>’, Advocatie, advocatie.nl</w:t>
      </w:r>
    </w:p>
  </w:footnote>
  <w:footnote w:id="6">
    <w:p w14:paraId="09221C78" w14:textId="341D2D6E" w:rsidR="008C1A2D" w:rsidRDefault="008C1A2D">
      <w:pPr>
        <w:pStyle w:val="Voetnoottekst"/>
      </w:pPr>
      <w:r>
        <w:rPr>
          <w:rStyle w:val="Voetnootmarkering"/>
        </w:rPr>
        <w:footnoteRef/>
      </w:r>
      <w:r>
        <w:t xml:space="preserve"> </w:t>
      </w:r>
      <w:r w:rsidRPr="00714FB8">
        <w:t xml:space="preserve">Interview met </w:t>
      </w:r>
      <w:r w:rsidRPr="009A626A">
        <w:t>[notaris Y]</w:t>
      </w:r>
      <w:r w:rsidRPr="00714FB8">
        <w:t>, 3 maart 2019.</w:t>
      </w:r>
    </w:p>
  </w:footnote>
  <w:footnote w:id="7">
    <w:p w14:paraId="7C0D85BF" w14:textId="77777777" w:rsidR="008C1A2D" w:rsidRDefault="008C1A2D" w:rsidP="009E2A7F">
      <w:pPr>
        <w:pStyle w:val="Voetnoottekst"/>
      </w:pPr>
      <w:r>
        <w:rPr>
          <w:rStyle w:val="Voetnootmarkering"/>
        </w:rPr>
        <w:footnoteRef/>
      </w:r>
      <w:r>
        <w:t xml:space="preserve"> V</w:t>
      </w:r>
      <w:r w:rsidRPr="00C97076">
        <w:t xml:space="preserve">an </w:t>
      </w:r>
      <w:r w:rsidRPr="00C97076">
        <w:t>Zeijl 201</w:t>
      </w:r>
      <w:r>
        <w:t>7</w:t>
      </w:r>
      <w:r w:rsidRPr="00C97076">
        <w:t>, p.93-10</w:t>
      </w:r>
      <w:r>
        <w:t>4</w:t>
      </w:r>
      <w:r w:rsidRPr="00C97076">
        <w:t>.</w:t>
      </w:r>
    </w:p>
  </w:footnote>
  <w:footnote w:id="8">
    <w:p w14:paraId="2DD0DA7D" w14:textId="77777777" w:rsidR="008C1A2D" w:rsidRDefault="008C1A2D" w:rsidP="009E2A7F">
      <w:pPr>
        <w:pStyle w:val="Voetnoottekst"/>
      </w:pPr>
      <w:r w:rsidRPr="00715E00">
        <w:rPr>
          <w:rStyle w:val="Voetnootmarkering"/>
        </w:rPr>
        <w:footnoteRef/>
      </w:r>
      <w:r w:rsidRPr="00715E00">
        <w:t xml:space="preserve"> </w:t>
      </w:r>
      <w:r>
        <w:t>‘</w:t>
      </w:r>
      <w:r w:rsidRPr="003244B8">
        <w:t>Recordaantal bedrijfsoprichtingen in 2018</w:t>
      </w:r>
      <w:r>
        <w:t xml:space="preserve">’, Centraal Bureau voor de Statistiek, cbs.nl </w:t>
      </w:r>
    </w:p>
  </w:footnote>
  <w:footnote w:id="9">
    <w:p w14:paraId="405AB711" w14:textId="77777777" w:rsidR="008C1A2D" w:rsidRPr="00C97076" w:rsidRDefault="008C1A2D" w:rsidP="009E2A7F">
      <w:pPr>
        <w:pStyle w:val="Voetnoottekst"/>
      </w:pPr>
      <w:r w:rsidRPr="00C97076">
        <w:rPr>
          <w:rStyle w:val="Voetnootmarkering"/>
        </w:rPr>
        <w:footnoteRef/>
      </w:r>
      <w:r w:rsidRPr="00C97076">
        <w:t xml:space="preserve"> </w:t>
      </w:r>
      <w:r w:rsidRPr="00715E00">
        <w:t xml:space="preserve">Blom 2014, </w:t>
      </w:r>
      <w:r w:rsidRPr="00715E00">
        <w:rPr>
          <w:iCs/>
        </w:rPr>
        <w:t>p.11-24.</w:t>
      </w:r>
    </w:p>
  </w:footnote>
  <w:footnote w:id="10">
    <w:p w14:paraId="732DCFDA" w14:textId="77777777" w:rsidR="008C1A2D" w:rsidRDefault="008C1A2D" w:rsidP="009E2A7F">
      <w:pPr>
        <w:pStyle w:val="Voetnoottekst"/>
      </w:pPr>
      <w:r>
        <w:rPr>
          <w:rStyle w:val="Voetnootmarkering"/>
        </w:rPr>
        <w:footnoteRef/>
      </w:r>
      <w:r>
        <w:t xml:space="preserve"> </w:t>
      </w:r>
      <w:r w:rsidRPr="002431E7">
        <w:t>‘De besloten vennootschap (bv)’, Kamer van Koophandel, ondernemersplein.kvk.nl</w:t>
      </w:r>
    </w:p>
  </w:footnote>
  <w:footnote w:id="11">
    <w:p w14:paraId="3F8BE5BE" w14:textId="77777777" w:rsidR="008C1A2D" w:rsidRPr="00754851" w:rsidRDefault="008C1A2D" w:rsidP="009E2A7F">
      <w:pPr>
        <w:pStyle w:val="Voetnoottekst"/>
        <w:rPr>
          <w:color w:val="FF0000"/>
        </w:rPr>
      </w:pPr>
      <w:r w:rsidRPr="00C97076">
        <w:rPr>
          <w:rStyle w:val="Voetnootmarkering"/>
        </w:rPr>
        <w:footnoteRef/>
      </w:r>
      <w:r w:rsidRPr="00C97076">
        <w:t xml:space="preserve"> Dorresteijn 2015, p.15-17.</w:t>
      </w:r>
    </w:p>
  </w:footnote>
  <w:footnote w:id="12">
    <w:p w14:paraId="4351BFB1" w14:textId="44132261" w:rsidR="008C1A2D" w:rsidRDefault="008C1A2D">
      <w:pPr>
        <w:pStyle w:val="Voetnoottekst"/>
      </w:pPr>
      <w:r>
        <w:rPr>
          <w:rStyle w:val="Voetnootmarkering"/>
        </w:rPr>
        <w:footnoteRef/>
      </w:r>
      <w:r>
        <w:t xml:space="preserve"> ‘Ondernemingsrecht’, </w:t>
      </w:r>
      <w:r w:rsidRPr="001A1F57">
        <w:t>Koninklijke Notariële Beroepsorganisatie, notaris.nl</w:t>
      </w:r>
    </w:p>
  </w:footnote>
  <w:footnote w:id="13">
    <w:p w14:paraId="685830C8" w14:textId="77777777" w:rsidR="008C1A2D" w:rsidRDefault="008C1A2D" w:rsidP="00D62C79">
      <w:pPr>
        <w:pStyle w:val="Voetnoottekst"/>
      </w:pPr>
      <w:r>
        <w:rPr>
          <w:rStyle w:val="Voetnootmarkering"/>
        </w:rPr>
        <w:footnoteRef/>
      </w:r>
      <w:r>
        <w:t xml:space="preserve"> </w:t>
      </w:r>
      <w:r w:rsidRPr="008F0844">
        <w:t>‘Spelregels voor notaris en consument’, Koninklijke Notariële Beroepsorganisatie, knb.nl</w:t>
      </w:r>
    </w:p>
  </w:footnote>
  <w:footnote w:id="14">
    <w:p w14:paraId="1A546351" w14:textId="77777777" w:rsidR="008C1A2D" w:rsidRDefault="008C1A2D" w:rsidP="00D62C79">
      <w:pPr>
        <w:pStyle w:val="Voetnoottekst"/>
      </w:pPr>
      <w:r>
        <w:rPr>
          <w:rStyle w:val="Voetnootmarkering"/>
        </w:rPr>
        <w:footnoteRef/>
      </w:r>
      <w:r>
        <w:t xml:space="preserve"> Van der Weele, </w:t>
      </w:r>
      <w:r w:rsidRPr="004C07C0">
        <w:rPr>
          <w:i/>
        </w:rPr>
        <w:t>JBN</w:t>
      </w:r>
      <w:r>
        <w:t xml:space="preserve"> 2019/5, p. 10-13.</w:t>
      </w:r>
    </w:p>
  </w:footnote>
  <w:footnote w:id="15">
    <w:p w14:paraId="3272DB2A" w14:textId="77777777" w:rsidR="008C1A2D" w:rsidRPr="00743CDB" w:rsidRDefault="008C1A2D" w:rsidP="00D62C79">
      <w:pPr>
        <w:pStyle w:val="Voetnoottekst"/>
      </w:pPr>
      <w:r w:rsidRPr="00743CDB">
        <w:rPr>
          <w:rStyle w:val="Voetnootmarkering"/>
        </w:rPr>
        <w:footnoteRef/>
      </w:r>
      <w:r w:rsidRPr="00743CDB">
        <w:t xml:space="preserve"> Van Almelo, </w:t>
      </w:r>
      <w:r w:rsidRPr="00073D81">
        <w:rPr>
          <w:i/>
        </w:rPr>
        <w:t>Notariaat Magazine</w:t>
      </w:r>
      <w:r>
        <w:t xml:space="preserve"> </w:t>
      </w:r>
      <w:r w:rsidRPr="00743CDB">
        <w:t>2017</w:t>
      </w:r>
      <w:r>
        <w:t>/10</w:t>
      </w:r>
      <w:r w:rsidRPr="00743CDB">
        <w:t>, p. 16-17</w:t>
      </w:r>
      <w:r>
        <w:t>.</w:t>
      </w:r>
    </w:p>
  </w:footnote>
  <w:footnote w:id="16">
    <w:p w14:paraId="7B4EB1B2" w14:textId="77777777" w:rsidR="008C1A2D" w:rsidRDefault="008C1A2D" w:rsidP="00D62C79">
      <w:pPr>
        <w:pStyle w:val="Voetnoottekst"/>
      </w:pPr>
      <w:r w:rsidRPr="00743CDB">
        <w:rPr>
          <w:rStyle w:val="Voetnootmarkering"/>
        </w:rPr>
        <w:footnoteRef/>
      </w:r>
      <w:r w:rsidRPr="00743CDB">
        <w:t xml:space="preserve"> Melis 2012, p.10</w:t>
      </w:r>
      <w:r>
        <w:t>-13.</w:t>
      </w:r>
    </w:p>
  </w:footnote>
  <w:footnote w:id="17">
    <w:p w14:paraId="218731B5" w14:textId="517780D9" w:rsidR="008C1A2D" w:rsidRDefault="008C1A2D">
      <w:pPr>
        <w:pStyle w:val="Voetnoottekst"/>
      </w:pPr>
      <w:r>
        <w:rPr>
          <w:rStyle w:val="Voetnootmarkering"/>
        </w:rPr>
        <w:footnoteRef/>
      </w:r>
      <w:r>
        <w:t xml:space="preserve"> </w:t>
      </w:r>
      <w:r w:rsidRPr="00623C3E">
        <w:t xml:space="preserve">Scharenborg 2016, p. </w:t>
      </w:r>
      <w:r>
        <w:t>39.</w:t>
      </w:r>
    </w:p>
  </w:footnote>
  <w:footnote w:id="18">
    <w:p w14:paraId="233E3034" w14:textId="23CBCDA3" w:rsidR="008C1A2D" w:rsidRDefault="008C1A2D">
      <w:pPr>
        <w:pStyle w:val="Voetnoottekst"/>
      </w:pPr>
      <w:r>
        <w:rPr>
          <w:rStyle w:val="Voetnootmarkering"/>
        </w:rPr>
        <w:footnoteRef/>
      </w:r>
      <w:r>
        <w:t xml:space="preserve"> </w:t>
      </w:r>
      <w:r w:rsidRPr="00796173">
        <w:t>Melis 2012, p.29-30.</w:t>
      </w:r>
    </w:p>
  </w:footnote>
  <w:footnote w:id="19">
    <w:p w14:paraId="5F7E1717" w14:textId="1A9B3BB8" w:rsidR="008C1A2D" w:rsidRDefault="008C1A2D">
      <w:pPr>
        <w:pStyle w:val="Voetnoottekst"/>
      </w:pPr>
      <w:r>
        <w:rPr>
          <w:rStyle w:val="Voetnootmarkering"/>
        </w:rPr>
        <w:footnoteRef/>
      </w:r>
      <w:r>
        <w:t xml:space="preserve"> De Vries</w:t>
      </w:r>
      <w:r w:rsidRPr="004D0911">
        <w:t xml:space="preserve">, </w:t>
      </w:r>
      <w:r w:rsidRPr="00D1434E">
        <w:rPr>
          <w:i/>
        </w:rPr>
        <w:t>WPNR</w:t>
      </w:r>
      <w:r w:rsidRPr="004D0911">
        <w:t xml:space="preserve"> 2016/7119, p. </w:t>
      </w:r>
      <w:r>
        <w:t>697-704</w:t>
      </w:r>
      <w:r w:rsidRPr="004D0911">
        <w:t>.</w:t>
      </w:r>
    </w:p>
  </w:footnote>
  <w:footnote w:id="20">
    <w:p w14:paraId="3528E8D5" w14:textId="7C5FF737" w:rsidR="008C1A2D" w:rsidRDefault="008C1A2D">
      <w:pPr>
        <w:pStyle w:val="Voetnoottekst"/>
      </w:pPr>
      <w:r>
        <w:rPr>
          <w:rStyle w:val="Voetnootmarkering"/>
        </w:rPr>
        <w:footnoteRef/>
      </w:r>
      <w:r>
        <w:t xml:space="preserve"> </w:t>
      </w:r>
      <w:bookmarkStart w:id="26" w:name="_Hlk16713588"/>
      <w:r w:rsidRPr="006D0E06">
        <w:rPr>
          <w:i/>
        </w:rPr>
        <w:t>Kamerstukken II</w:t>
      </w:r>
      <w:r w:rsidRPr="00335A30">
        <w:t xml:space="preserve"> 1993/94, 23706, 3</w:t>
      </w:r>
      <w:bookmarkEnd w:id="26"/>
      <w:r>
        <w:t>, p. 1-10.</w:t>
      </w:r>
    </w:p>
  </w:footnote>
  <w:footnote w:id="21">
    <w:p w14:paraId="296AC081" w14:textId="736B783D" w:rsidR="008C1A2D" w:rsidRDefault="008C1A2D" w:rsidP="0018542C">
      <w:pPr>
        <w:pStyle w:val="Voetnoottekst"/>
      </w:pPr>
      <w:r>
        <w:rPr>
          <w:rStyle w:val="Voetnootmarkering"/>
        </w:rPr>
        <w:footnoteRef/>
      </w:r>
      <w:r>
        <w:t xml:space="preserve"> </w:t>
      </w:r>
      <w:r w:rsidRPr="00A43A7C">
        <w:t>Delhaas &amp; Dufour, Maandblad voor Vermogensrecht 2018/3, p. 67</w:t>
      </w:r>
      <w:r>
        <w:t>.</w:t>
      </w:r>
    </w:p>
  </w:footnote>
  <w:footnote w:id="22">
    <w:p w14:paraId="09A0AC8D" w14:textId="256CEE9F" w:rsidR="008C1A2D" w:rsidRDefault="008C1A2D">
      <w:pPr>
        <w:pStyle w:val="Voetnoottekst"/>
      </w:pPr>
      <w:r>
        <w:rPr>
          <w:rStyle w:val="Voetnootmarkering"/>
        </w:rPr>
        <w:footnoteRef/>
      </w:r>
      <w:r>
        <w:t xml:space="preserve"> Va</w:t>
      </w:r>
      <w:r w:rsidRPr="00073D81">
        <w:t xml:space="preserve">n Vuren, </w:t>
      </w:r>
      <w:r w:rsidRPr="00073D81">
        <w:rPr>
          <w:i/>
        </w:rPr>
        <w:t>Notariaat Magazine</w:t>
      </w:r>
      <w:r w:rsidRPr="00073D81">
        <w:t xml:space="preserve"> 2018/8, p.15.</w:t>
      </w:r>
    </w:p>
  </w:footnote>
  <w:footnote w:id="23">
    <w:p w14:paraId="1848A82F" w14:textId="670B46D7" w:rsidR="008C1A2D" w:rsidRDefault="008C1A2D">
      <w:pPr>
        <w:pStyle w:val="Voetnoottekst"/>
      </w:pPr>
      <w:r>
        <w:rPr>
          <w:rStyle w:val="Voetnootmarkering"/>
        </w:rPr>
        <w:footnoteRef/>
      </w:r>
      <w:r>
        <w:t xml:space="preserve"> </w:t>
      </w:r>
      <w:r w:rsidRPr="00335A30">
        <w:t>ECLI:NL:RBOVE:2015:3121</w:t>
      </w:r>
      <w:r>
        <w:t xml:space="preserve"> </w:t>
      </w:r>
    </w:p>
  </w:footnote>
  <w:footnote w:id="24">
    <w:p w14:paraId="718CB25A" w14:textId="640BCD24" w:rsidR="008C1A2D" w:rsidRDefault="008C1A2D">
      <w:pPr>
        <w:pStyle w:val="Voetnoottekst"/>
      </w:pPr>
      <w:r>
        <w:rPr>
          <w:rStyle w:val="Voetnootmarkering"/>
        </w:rPr>
        <w:footnoteRef/>
      </w:r>
      <w:r>
        <w:t xml:space="preserve"> </w:t>
      </w:r>
      <w:r w:rsidRPr="00A43A7C">
        <w:t xml:space="preserve">Delhaas &amp; Dufour, </w:t>
      </w:r>
      <w:r w:rsidRPr="00A43A7C">
        <w:rPr>
          <w:i/>
        </w:rPr>
        <w:t>Maandblad voor Vermogensrecht</w:t>
      </w:r>
      <w:r w:rsidRPr="00A43A7C">
        <w:t xml:space="preserve"> 2018/3</w:t>
      </w:r>
      <w:r>
        <w:t>, p. 67</w:t>
      </w:r>
      <w:r w:rsidRPr="00A43A7C">
        <w:t>.</w:t>
      </w:r>
    </w:p>
  </w:footnote>
  <w:footnote w:id="25">
    <w:p w14:paraId="1C690A9E" w14:textId="7CF0A236" w:rsidR="008C1A2D" w:rsidRDefault="008C1A2D">
      <w:pPr>
        <w:pStyle w:val="Voetnoottekst"/>
      </w:pPr>
      <w:r>
        <w:rPr>
          <w:rStyle w:val="Voetnootmarkering"/>
        </w:rPr>
        <w:footnoteRef/>
      </w:r>
      <w:r>
        <w:t xml:space="preserve"> </w:t>
      </w:r>
      <w:r w:rsidRPr="008B4910">
        <w:t xml:space="preserve">Scharenborg 2016, p. </w:t>
      </w:r>
      <w:r>
        <w:t>36.</w:t>
      </w:r>
    </w:p>
  </w:footnote>
  <w:footnote w:id="26">
    <w:p w14:paraId="6B5499CD" w14:textId="3F88E8C6" w:rsidR="008C1A2D" w:rsidRDefault="008C1A2D">
      <w:pPr>
        <w:pStyle w:val="Voetnoottekst"/>
      </w:pPr>
      <w:r>
        <w:rPr>
          <w:rStyle w:val="Voetnootmarkering"/>
        </w:rPr>
        <w:footnoteRef/>
      </w:r>
      <w:r>
        <w:t xml:space="preserve"> </w:t>
      </w:r>
      <w:r w:rsidRPr="00796173">
        <w:t>Melis 2012, p. 39-43.</w:t>
      </w:r>
    </w:p>
  </w:footnote>
  <w:footnote w:id="27">
    <w:p w14:paraId="6B2B84C4" w14:textId="19751CD2" w:rsidR="008C1A2D" w:rsidRDefault="008C1A2D">
      <w:pPr>
        <w:pStyle w:val="Voetnoottekst"/>
      </w:pPr>
      <w:r>
        <w:rPr>
          <w:rStyle w:val="Voetnootmarkering"/>
        </w:rPr>
        <w:footnoteRef/>
      </w:r>
      <w:r>
        <w:t xml:space="preserve"> ‘Wat doet de KNB?’, </w:t>
      </w:r>
      <w:r w:rsidRPr="00F115F2">
        <w:t>Koninklijke Notariële Beroepsorganisatie</w:t>
      </w:r>
      <w:r>
        <w:t xml:space="preserve">, knb.nl </w:t>
      </w:r>
    </w:p>
  </w:footnote>
  <w:footnote w:id="28">
    <w:p w14:paraId="6C05F251" w14:textId="04BB9701" w:rsidR="008C1A2D" w:rsidRDefault="008C1A2D">
      <w:pPr>
        <w:pStyle w:val="Voetnoottekst"/>
      </w:pPr>
      <w:r>
        <w:rPr>
          <w:rStyle w:val="Voetnootmarkering"/>
        </w:rPr>
        <w:footnoteRef/>
      </w:r>
      <w:r>
        <w:t xml:space="preserve"> </w:t>
      </w:r>
      <w:r w:rsidRPr="00796173">
        <w:t>Melis 2012, p.</w:t>
      </w:r>
      <w:r>
        <w:t xml:space="preserve"> 395-406</w:t>
      </w:r>
      <w:r w:rsidRPr="00796173">
        <w:t>.</w:t>
      </w:r>
    </w:p>
  </w:footnote>
  <w:footnote w:id="29">
    <w:p w14:paraId="2AE4EA3C" w14:textId="415E30D1" w:rsidR="008C1A2D" w:rsidRDefault="008C1A2D">
      <w:pPr>
        <w:pStyle w:val="Voetnoottekst"/>
      </w:pPr>
      <w:r>
        <w:rPr>
          <w:rStyle w:val="Voetnootmarkering"/>
        </w:rPr>
        <w:footnoteRef/>
      </w:r>
      <w:r>
        <w:t xml:space="preserve"> </w:t>
      </w:r>
      <w:r w:rsidRPr="00625A42">
        <w:t>‘</w:t>
      </w:r>
      <w:r>
        <w:t>Handhavingsbeleid van het</w:t>
      </w:r>
      <w:r w:rsidRPr="00625A42">
        <w:t xml:space="preserve"> Bureau Financieel Toezicht’, Bureau Financieel Toezicht, bureauft.nl</w:t>
      </w:r>
    </w:p>
  </w:footnote>
  <w:footnote w:id="30">
    <w:p w14:paraId="0A23465D" w14:textId="76088E9C" w:rsidR="008C1A2D" w:rsidRDefault="008C1A2D">
      <w:pPr>
        <w:pStyle w:val="Voetnoottekst"/>
      </w:pPr>
      <w:r>
        <w:rPr>
          <w:rStyle w:val="Voetnootmarkering"/>
        </w:rPr>
        <w:footnoteRef/>
      </w:r>
      <w:r>
        <w:t xml:space="preserve"> ‘Wat doet het BFT?’, </w:t>
      </w:r>
      <w:r w:rsidRPr="00BE7CDC">
        <w:t>Bureau Financieel Toezicht</w:t>
      </w:r>
      <w:r>
        <w:t>, b</w:t>
      </w:r>
      <w:r w:rsidRPr="00566E1E">
        <w:t>ureauft.nl</w:t>
      </w:r>
    </w:p>
  </w:footnote>
  <w:footnote w:id="31">
    <w:p w14:paraId="1E74E0DD" w14:textId="53C3289C" w:rsidR="008C1A2D" w:rsidRDefault="008C1A2D">
      <w:pPr>
        <w:pStyle w:val="Voetnoottekst"/>
      </w:pPr>
      <w:r>
        <w:rPr>
          <w:rStyle w:val="Voetnootmarkering"/>
        </w:rPr>
        <w:footnoteRef/>
      </w:r>
      <w:r>
        <w:t xml:space="preserve"> ‘Besluit aanwijzing medewerkers </w:t>
      </w:r>
      <w:r w:rsidRPr="001D6BD9">
        <w:t>Bureau Financieel Toezicht</w:t>
      </w:r>
      <w:r>
        <w:t xml:space="preserve"> 2018’, </w:t>
      </w:r>
      <w:r w:rsidRPr="001D6BD9">
        <w:t>Bureau Financieel Toezicht, bureauft.nl</w:t>
      </w:r>
    </w:p>
  </w:footnote>
  <w:footnote w:id="32">
    <w:p w14:paraId="566CEE6D" w14:textId="39D4E377" w:rsidR="008C1A2D" w:rsidRDefault="008C1A2D">
      <w:pPr>
        <w:pStyle w:val="Voetnoottekst"/>
      </w:pPr>
      <w:r>
        <w:rPr>
          <w:rStyle w:val="Voetnootmarkering"/>
        </w:rPr>
        <w:footnoteRef/>
      </w:r>
      <w:r>
        <w:t xml:space="preserve"> ‘Klachten over de notaris’, </w:t>
      </w:r>
      <w:r w:rsidRPr="00FD46C5">
        <w:t>Koninklijke Notariële Beroepsorganisatie</w:t>
      </w:r>
      <w:r>
        <w:t xml:space="preserve">, notaris.nl </w:t>
      </w:r>
    </w:p>
  </w:footnote>
  <w:footnote w:id="33">
    <w:p w14:paraId="35C0B6A1" w14:textId="4141B4FE" w:rsidR="008C1A2D" w:rsidRDefault="008C1A2D">
      <w:pPr>
        <w:pStyle w:val="Voetnoottekst"/>
      </w:pPr>
      <w:r>
        <w:rPr>
          <w:rStyle w:val="Voetnootmarkering"/>
        </w:rPr>
        <w:footnoteRef/>
      </w:r>
      <w:r>
        <w:t xml:space="preserve"> ‘In </w:t>
      </w:r>
      <w:r w:rsidRPr="00140634">
        <w:t>gespre</w:t>
      </w:r>
      <w:r>
        <w:t xml:space="preserve">k </w:t>
      </w:r>
      <w:r w:rsidRPr="00140634">
        <w:t>gaan</w:t>
      </w:r>
      <w:r>
        <w:t xml:space="preserve"> </w:t>
      </w:r>
      <w:r w:rsidRPr="00140634">
        <w:t>met</w:t>
      </w:r>
      <w:r>
        <w:t xml:space="preserve"> </w:t>
      </w:r>
      <w:r w:rsidRPr="00140634">
        <w:t>de</w:t>
      </w:r>
      <w:r>
        <w:t xml:space="preserve"> </w:t>
      </w:r>
      <w:r w:rsidRPr="00140634">
        <w:t>notaris</w:t>
      </w:r>
      <w:r>
        <w:t xml:space="preserve">’, </w:t>
      </w:r>
      <w:r w:rsidRPr="00FD46C5">
        <w:t>Koninklijke Notariële Beroepsorganisatie, notaris.nl</w:t>
      </w:r>
    </w:p>
  </w:footnote>
  <w:footnote w:id="34">
    <w:p w14:paraId="34975634" w14:textId="3A6A30BC" w:rsidR="008C1A2D" w:rsidRDefault="008C1A2D">
      <w:pPr>
        <w:pStyle w:val="Voetnoottekst"/>
      </w:pPr>
      <w:r>
        <w:rPr>
          <w:rStyle w:val="Voetnootmarkering"/>
        </w:rPr>
        <w:footnoteRef/>
      </w:r>
      <w:r>
        <w:t xml:space="preserve"> ‘B</w:t>
      </w:r>
      <w:r w:rsidRPr="00140634">
        <w:t>emiddeling</w:t>
      </w:r>
      <w:r>
        <w:t xml:space="preserve"> </w:t>
      </w:r>
      <w:r w:rsidRPr="00140634">
        <w:t>door</w:t>
      </w:r>
      <w:r>
        <w:t xml:space="preserve"> </w:t>
      </w:r>
      <w:r w:rsidRPr="00140634">
        <w:t>de</w:t>
      </w:r>
      <w:r>
        <w:t xml:space="preserve"> KNB’, </w:t>
      </w:r>
      <w:r w:rsidRPr="00FD46C5">
        <w:t xml:space="preserve">Koninklijke Notariële Beroepsorganisatie, notaris.nl </w:t>
      </w:r>
    </w:p>
  </w:footnote>
  <w:footnote w:id="35">
    <w:p w14:paraId="57337C33" w14:textId="18B175B9" w:rsidR="008C1A2D" w:rsidRDefault="008C1A2D">
      <w:pPr>
        <w:pStyle w:val="Voetnoottekst"/>
      </w:pPr>
      <w:r>
        <w:rPr>
          <w:rStyle w:val="Voetnootmarkering"/>
        </w:rPr>
        <w:footnoteRef/>
      </w:r>
      <w:r>
        <w:t xml:space="preserve"> ‘Notariaat’, Geschillencommissie Notariaat, </w:t>
      </w:r>
      <w:r w:rsidRPr="008F4DA6">
        <w:t>degeschillencommissie.nl</w:t>
      </w:r>
    </w:p>
  </w:footnote>
  <w:footnote w:id="36">
    <w:p w14:paraId="7ABD826D" w14:textId="71563A51" w:rsidR="008C1A2D" w:rsidRDefault="008C1A2D">
      <w:pPr>
        <w:pStyle w:val="Voetnoottekst"/>
      </w:pPr>
      <w:r>
        <w:rPr>
          <w:rStyle w:val="Voetnootmarkering"/>
        </w:rPr>
        <w:footnoteRef/>
      </w:r>
      <w:r>
        <w:t xml:space="preserve"> ‘G</w:t>
      </w:r>
      <w:r w:rsidRPr="00140634">
        <w:t>eschillencommissie</w:t>
      </w:r>
      <w:r>
        <w:t xml:space="preserve"> N</w:t>
      </w:r>
      <w:r w:rsidRPr="00140634">
        <w:t>otariaat</w:t>
      </w:r>
      <w:r>
        <w:t xml:space="preserve">’, </w:t>
      </w:r>
      <w:r w:rsidRPr="00FD46C5">
        <w:t>Koninklijke Notariële Beroepsorganisatie, notaris.nl</w:t>
      </w:r>
    </w:p>
  </w:footnote>
  <w:footnote w:id="37">
    <w:p w14:paraId="0543779B" w14:textId="6D51596D" w:rsidR="008C1A2D" w:rsidRDefault="008C1A2D">
      <w:pPr>
        <w:pStyle w:val="Voetnoottekst"/>
      </w:pPr>
      <w:r>
        <w:rPr>
          <w:rStyle w:val="Voetnootmarkering"/>
        </w:rPr>
        <w:footnoteRef/>
      </w:r>
      <w:r>
        <w:t xml:space="preserve"> ‘K</w:t>
      </w:r>
      <w:r w:rsidRPr="00140634">
        <w:t>amer</w:t>
      </w:r>
      <w:r>
        <w:t xml:space="preserve"> </w:t>
      </w:r>
      <w:r w:rsidRPr="00140634">
        <w:t>voor</w:t>
      </w:r>
      <w:r>
        <w:t xml:space="preserve"> </w:t>
      </w:r>
      <w:r w:rsidRPr="00140634">
        <w:t>het</w:t>
      </w:r>
      <w:r>
        <w:t xml:space="preserve"> </w:t>
      </w:r>
      <w:r w:rsidRPr="00140634">
        <w:t>notariaat</w:t>
      </w:r>
      <w:r>
        <w:t xml:space="preserve">’, </w:t>
      </w:r>
      <w:r w:rsidRPr="00FD46C5">
        <w:t>Koninklijke Notariële Beroepsorganisatie, notaris.nl</w:t>
      </w:r>
    </w:p>
  </w:footnote>
  <w:footnote w:id="38">
    <w:p w14:paraId="7579C59F" w14:textId="0981CBF2" w:rsidR="008C1A2D" w:rsidRDefault="008C1A2D">
      <w:pPr>
        <w:pStyle w:val="Voetnoottekst"/>
      </w:pPr>
      <w:r>
        <w:rPr>
          <w:rStyle w:val="Voetnootmarkering"/>
        </w:rPr>
        <w:footnoteRef/>
      </w:r>
      <w:r>
        <w:t xml:space="preserve"> </w:t>
      </w:r>
      <w:r w:rsidRPr="007570CC">
        <w:t>Scharenborg 2016, p.</w:t>
      </w:r>
      <w:r>
        <w:t xml:space="preserve"> 13.</w:t>
      </w:r>
    </w:p>
  </w:footnote>
  <w:footnote w:id="39">
    <w:p w14:paraId="5244C828" w14:textId="49FC6D64" w:rsidR="008C1A2D" w:rsidRDefault="008C1A2D">
      <w:pPr>
        <w:pStyle w:val="Voetnoottekst"/>
      </w:pPr>
      <w:r w:rsidRPr="00FE37F8">
        <w:rPr>
          <w:rStyle w:val="Voetnootmarkering"/>
        </w:rPr>
        <w:footnoteRef/>
      </w:r>
      <w:r w:rsidRPr="00FE37F8">
        <w:t xml:space="preserve"> Melis 2012, p. 429-436.</w:t>
      </w:r>
    </w:p>
  </w:footnote>
  <w:footnote w:id="40">
    <w:p w14:paraId="32AB9D8F" w14:textId="3E314ED5" w:rsidR="008C1A2D" w:rsidRDefault="008C1A2D">
      <w:pPr>
        <w:pStyle w:val="Voetnoottekst"/>
      </w:pPr>
      <w:r>
        <w:rPr>
          <w:rStyle w:val="Voetnootmarkering"/>
        </w:rPr>
        <w:footnoteRef/>
      </w:r>
      <w:r>
        <w:t xml:space="preserve"> </w:t>
      </w:r>
      <w:r w:rsidRPr="00AE2394">
        <w:t>Scharenborg 2016, p.</w:t>
      </w:r>
      <w:r>
        <w:t xml:space="preserve"> 25.</w:t>
      </w:r>
    </w:p>
  </w:footnote>
  <w:footnote w:id="41">
    <w:p w14:paraId="27232CEA" w14:textId="1F48F98C" w:rsidR="008C1A2D" w:rsidRDefault="008C1A2D">
      <w:pPr>
        <w:pStyle w:val="Voetnoottekst"/>
      </w:pPr>
      <w:r>
        <w:rPr>
          <w:rStyle w:val="Voetnootmarkering"/>
        </w:rPr>
        <w:footnoteRef/>
      </w:r>
      <w:r>
        <w:t xml:space="preserve"> ‘Jaarverslag Tuchtcolleges voor het notariaat 2018’, </w:t>
      </w:r>
      <w:r w:rsidRPr="00E54F11">
        <w:t>Rechtspraak, rechtspraak.nl</w:t>
      </w:r>
    </w:p>
  </w:footnote>
  <w:footnote w:id="42">
    <w:p w14:paraId="21E6B6D0" w14:textId="6DE9C7B2" w:rsidR="008C1A2D" w:rsidRDefault="008C1A2D">
      <w:pPr>
        <w:pStyle w:val="Voetnoottekst"/>
      </w:pPr>
      <w:r>
        <w:rPr>
          <w:rStyle w:val="Voetnootmarkering"/>
        </w:rPr>
        <w:footnoteRef/>
      </w:r>
      <w:r>
        <w:t xml:space="preserve"> </w:t>
      </w:r>
      <w:r w:rsidRPr="00BB717D">
        <w:t xml:space="preserve">Arnouts, </w:t>
      </w:r>
      <w:r>
        <w:rPr>
          <w:i/>
        </w:rPr>
        <w:t xml:space="preserve">WPNR </w:t>
      </w:r>
      <w:r w:rsidRPr="00BB717D">
        <w:t>2016</w:t>
      </w:r>
      <w:r>
        <w:t>/</w:t>
      </w:r>
      <w:r w:rsidRPr="00073D81">
        <w:t>7119</w:t>
      </w:r>
      <w:r w:rsidRPr="00BB717D">
        <w:t>, p. 711-721.</w:t>
      </w:r>
    </w:p>
  </w:footnote>
  <w:footnote w:id="43">
    <w:p w14:paraId="63AC28A1" w14:textId="5379C2C1" w:rsidR="008C1A2D" w:rsidRDefault="008C1A2D">
      <w:pPr>
        <w:pStyle w:val="Voetnoottekst"/>
      </w:pPr>
      <w:r>
        <w:rPr>
          <w:rStyle w:val="Voetnootmarkering"/>
        </w:rPr>
        <w:footnoteRef/>
      </w:r>
      <w:r>
        <w:t xml:space="preserve"> </w:t>
      </w:r>
      <w:r w:rsidRPr="00AE2394">
        <w:t>Scharenborg 2016, p.</w:t>
      </w:r>
      <w:r>
        <w:t xml:space="preserve"> 26.</w:t>
      </w:r>
    </w:p>
  </w:footnote>
  <w:footnote w:id="44">
    <w:p w14:paraId="73A7BE0E" w14:textId="5171A0AC" w:rsidR="008C1A2D" w:rsidRDefault="008C1A2D">
      <w:pPr>
        <w:pStyle w:val="Voetnoottekst"/>
      </w:pPr>
      <w:r>
        <w:rPr>
          <w:rStyle w:val="Voetnootmarkering"/>
        </w:rPr>
        <w:footnoteRef/>
      </w:r>
      <w:r>
        <w:t xml:space="preserve"> </w:t>
      </w:r>
      <w:r w:rsidRPr="00427243">
        <w:t>Arnouts, WPNR 2016/7119, p. 711-721.</w:t>
      </w:r>
    </w:p>
  </w:footnote>
  <w:footnote w:id="45">
    <w:p w14:paraId="6F9AA31C" w14:textId="580AD559" w:rsidR="008C1A2D" w:rsidRDefault="008C1A2D">
      <w:pPr>
        <w:pStyle w:val="Voetnoottekst"/>
      </w:pPr>
      <w:r>
        <w:rPr>
          <w:rStyle w:val="Voetnootmarkering"/>
        </w:rPr>
        <w:footnoteRef/>
      </w:r>
      <w:r>
        <w:t xml:space="preserve"> </w:t>
      </w:r>
      <w:r w:rsidRPr="00AE2394">
        <w:t>Scharenborg 2016, p.</w:t>
      </w:r>
      <w:r>
        <w:t xml:space="preserve"> 27.</w:t>
      </w:r>
    </w:p>
  </w:footnote>
  <w:footnote w:id="46">
    <w:p w14:paraId="679FD430" w14:textId="3C97EE43" w:rsidR="008C1A2D" w:rsidRDefault="008C1A2D">
      <w:pPr>
        <w:pStyle w:val="Voetnoottekst"/>
      </w:pPr>
      <w:r>
        <w:rPr>
          <w:rStyle w:val="Voetnootmarkering"/>
        </w:rPr>
        <w:footnoteRef/>
      </w:r>
      <w:r>
        <w:t xml:space="preserve"> </w:t>
      </w:r>
      <w:r w:rsidRPr="00427243">
        <w:t>Arnouts, WPNR 2016/7119, p. 711-721.</w:t>
      </w:r>
    </w:p>
  </w:footnote>
  <w:footnote w:id="47">
    <w:p w14:paraId="30FE101C" w14:textId="013136AA" w:rsidR="008C1A2D" w:rsidRDefault="008C1A2D">
      <w:pPr>
        <w:pStyle w:val="Voetnoottekst"/>
      </w:pPr>
      <w:r>
        <w:rPr>
          <w:rStyle w:val="Voetnootmarkering"/>
        </w:rPr>
        <w:footnoteRef/>
      </w:r>
      <w:r>
        <w:t xml:space="preserve"> </w:t>
      </w:r>
      <w:r w:rsidRPr="00AE2394">
        <w:t>Scharenborg 2016, p.</w:t>
      </w:r>
      <w:r>
        <w:t xml:space="preserve"> 28.</w:t>
      </w:r>
    </w:p>
  </w:footnote>
  <w:footnote w:id="48">
    <w:p w14:paraId="3B5DF7B0" w14:textId="53641694" w:rsidR="008C1A2D" w:rsidRDefault="008C1A2D">
      <w:pPr>
        <w:pStyle w:val="Voetnoottekst"/>
      </w:pPr>
      <w:r>
        <w:rPr>
          <w:rStyle w:val="Voetnootmarkering"/>
        </w:rPr>
        <w:footnoteRef/>
      </w:r>
      <w:r>
        <w:t xml:space="preserve"> </w:t>
      </w:r>
      <w:r w:rsidRPr="00D50DE1">
        <w:t xml:space="preserve">Lekkerkerker, </w:t>
      </w:r>
      <w:r w:rsidRPr="00D50DE1">
        <w:rPr>
          <w:i/>
        </w:rPr>
        <w:t>JBN</w:t>
      </w:r>
      <w:r w:rsidRPr="00D50DE1">
        <w:t xml:space="preserve"> 2018/5, p. 5-7</w:t>
      </w:r>
    </w:p>
  </w:footnote>
  <w:footnote w:id="49">
    <w:p w14:paraId="0A5D11E1" w14:textId="32A79D03" w:rsidR="008C1A2D" w:rsidRDefault="008C1A2D">
      <w:pPr>
        <w:pStyle w:val="Voetnoottekst"/>
      </w:pPr>
      <w:r>
        <w:rPr>
          <w:rStyle w:val="Voetnootmarkering"/>
        </w:rPr>
        <w:footnoteRef/>
      </w:r>
      <w:r>
        <w:t xml:space="preserve"> </w:t>
      </w:r>
      <w:r w:rsidRPr="00027AE8">
        <w:t>Burgerhart 2018</w:t>
      </w:r>
      <w:r>
        <w:t>, p. 35.</w:t>
      </w:r>
    </w:p>
  </w:footnote>
  <w:footnote w:id="50">
    <w:p w14:paraId="6746314D" w14:textId="7C6E3747" w:rsidR="008C1A2D" w:rsidRDefault="008C1A2D">
      <w:pPr>
        <w:pStyle w:val="Voetnoottekst"/>
      </w:pPr>
      <w:r>
        <w:rPr>
          <w:rStyle w:val="Voetnootmarkering"/>
        </w:rPr>
        <w:footnoteRef/>
      </w:r>
      <w:r>
        <w:t xml:space="preserve"> </w:t>
      </w:r>
      <w:r w:rsidRPr="00FA5D85">
        <w:t xml:space="preserve">Snijder-Kuipers 2018, </w:t>
      </w:r>
      <w:r w:rsidRPr="00FA5D85">
        <w:rPr>
          <w:iCs/>
        </w:rPr>
        <w:t>p. 24-39.</w:t>
      </w:r>
    </w:p>
  </w:footnote>
  <w:footnote w:id="51">
    <w:p w14:paraId="6F0AAAC2" w14:textId="5DD50853" w:rsidR="008C1A2D" w:rsidRDefault="008C1A2D" w:rsidP="009113C5">
      <w:pPr>
        <w:pStyle w:val="Voetnoottekst"/>
      </w:pPr>
      <w:r>
        <w:rPr>
          <w:rStyle w:val="Voetnootmarkering"/>
        </w:rPr>
        <w:footnoteRef/>
      </w:r>
      <w:r>
        <w:t xml:space="preserve"> ‘Het identificeren en verifiëren van de identiteit van (rechts)personen (Bijlage 1 bij Handleiding WWFT 2018)’, </w:t>
      </w:r>
      <w:r w:rsidRPr="000714ED">
        <w:t>Koninklijke Notariële Beroepsorganisatie</w:t>
      </w:r>
      <w:r>
        <w:t>, knb.nl</w:t>
      </w:r>
    </w:p>
  </w:footnote>
  <w:footnote w:id="52">
    <w:p w14:paraId="2174F3CB" w14:textId="3D717F41" w:rsidR="008C1A2D" w:rsidRDefault="008C1A2D" w:rsidP="00403E1B">
      <w:pPr>
        <w:pStyle w:val="Voetnoottekst"/>
      </w:pPr>
      <w:r>
        <w:rPr>
          <w:rStyle w:val="Voetnootmarkering"/>
        </w:rPr>
        <w:footnoteRef/>
      </w:r>
      <w:r>
        <w:t xml:space="preserve"> </w:t>
      </w:r>
      <w:r w:rsidRPr="00027AE8">
        <w:t>Burgerhart 2018</w:t>
      </w:r>
      <w:r>
        <w:t>, p. 80.</w:t>
      </w:r>
    </w:p>
  </w:footnote>
  <w:footnote w:id="53">
    <w:p w14:paraId="451F6C70" w14:textId="50AD40FA" w:rsidR="008C1A2D" w:rsidRDefault="008C1A2D" w:rsidP="00D91A63">
      <w:pPr>
        <w:pStyle w:val="Voetnoottekst"/>
      </w:pPr>
      <w:r>
        <w:rPr>
          <w:rStyle w:val="Voetnootmarkering"/>
        </w:rPr>
        <w:footnoteRef/>
      </w:r>
      <w:r>
        <w:t xml:space="preserve"> ‘Uitvoeringsbesluit WWFT 2018 (artikel 2): de PEP (Bijlage 3 bij Handleiding WWFT 2018)’, </w:t>
      </w:r>
      <w:r w:rsidRPr="000714ED">
        <w:t xml:space="preserve">Koninklijke Notariële Beroepsorganisatie, knb.nl </w:t>
      </w:r>
    </w:p>
  </w:footnote>
  <w:footnote w:id="54">
    <w:p w14:paraId="710C4DD2" w14:textId="633F4DAF" w:rsidR="008C1A2D" w:rsidRDefault="008C1A2D">
      <w:pPr>
        <w:pStyle w:val="Voetnoottekst"/>
      </w:pPr>
      <w:r>
        <w:rPr>
          <w:rStyle w:val="Voetnootmarkering"/>
        </w:rPr>
        <w:footnoteRef/>
      </w:r>
      <w:r>
        <w:t xml:space="preserve"> </w:t>
      </w:r>
      <w:r w:rsidRPr="00C935F5">
        <w:t>Snijder-Kuipers e.a. 2017</w:t>
      </w:r>
      <w:r>
        <w:t>, p. 51-52.</w:t>
      </w:r>
    </w:p>
  </w:footnote>
  <w:footnote w:id="55">
    <w:p w14:paraId="19B57F82" w14:textId="33EB1A2F" w:rsidR="008C1A2D" w:rsidRDefault="008C1A2D">
      <w:pPr>
        <w:pStyle w:val="Voetnoottekst"/>
      </w:pPr>
      <w:r>
        <w:rPr>
          <w:rStyle w:val="Voetnootmarkering"/>
        </w:rPr>
        <w:footnoteRef/>
      </w:r>
      <w:r>
        <w:t xml:space="preserve"> </w:t>
      </w:r>
      <w:r w:rsidRPr="00027AE8">
        <w:t>Burgerhart 2018</w:t>
      </w:r>
      <w:r>
        <w:t>, p. 91-92.</w:t>
      </w:r>
    </w:p>
  </w:footnote>
  <w:footnote w:id="56">
    <w:p w14:paraId="69734D93" w14:textId="5D583E43" w:rsidR="008C1A2D" w:rsidRDefault="008C1A2D">
      <w:pPr>
        <w:pStyle w:val="Voetnoottekst"/>
      </w:pPr>
      <w:r>
        <w:rPr>
          <w:rStyle w:val="Voetnootmarkering"/>
        </w:rPr>
        <w:footnoteRef/>
      </w:r>
      <w:r>
        <w:t xml:space="preserve"> </w:t>
      </w:r>
      <w:r w:rsidRPr="00027AE8">
        <w:t>Burgerhart 2018</w:t>
      </w:r>
      <w:r>
        <w:t>, p. 89-89.</w:t>
      </w:r>
    </w:p>
  </w:footnote>
  <w:footnote w:id="57">
    <w:p w14:paraId="12EF3B13" w14:textId="1D596B3B" w:rsidR="008C1A2D" w:rsidRDefault="008C1A2D">
      <w:pPr>
        <w:pStyle w:val="Voetnoottekst"/>
      </w:pPr>
      <w:r>
        <w:rPr>
          <w:rStyle w:val="Voetnootmarkering"/>
        </w:rPr>
        <w:footnoteRef/>
      </w:r>
      <w:r>
        <w:t xml:space="preserve"> </w:t>
      </w:r>
      <w:r w:rsidRPr="00027AE8">
        <w:t>Burgerhart 2018</w:t>
      </w:r>
      <w:r>
        <w:t>, p. 98.</w:t>
      </w:r>
    </w:p>
  </w:footnote>
  <w:footnote w:id="58">
    <w:p w14:paraId="64493AB2" w14:textId="1998476C" w:rsidR="008C1A2D" w:rsidRDefault="008C1A2D">
      <w:pPr>
        <w:pStyle w:val="Voetnoottekst"/>
      </w:pPr>
      <w:r>
        <w:rPr>
          <w:rStyle w:val="Voetnootmarkering"/>
        </w:rPr>
        <w:footnoteRef/>
      </w:r>
      <w:r>
        <w:t xml:space="preserve"> </w:t>
      </w:r>
      <w:r w:rsidRPr="00027AE8">
        <w:t>Burgerhart 2018</w:t>
      </w:r>
      <w:r>
        <w:t>, p. 58-85.</w:t>
      </w:r>
    </w:p>
  </w:footnote>
  <w:footnote w:id="59">
    <w:p w14:paraId="73DB0B23" w14:textId="0A737693" w:rsidR="008C1A2D" w:rsidRDefault="008C1A2D">
      <w:pPr>
        <w:pStyle w:val="Voetnoottekst"/>
      </w:pPr>
      <w:r>
        <w:rPr>
          <w:rStyle w:val="Voetnootmarkering"/>
        </w:rPr>
        <w:footnoteRef/>
      </w:r>
      <w:r>
        <w:t xml:space="preserve"> </w:t>
      </w:r>
      <w:r w:rsidRPr="001156D1">
        <w:t xml:space="preserve">Scharenborg 2016, p. </w:t>
      </w:r>
      <w:r>
        <w:t>65.</w:t>
      </w:r>
    </w:p>
  </w:footnote>
  <w:footnote w:id="60">
    <w:p w14:paraId="289DD77A" w14:textId="3CDC48E7" w:rsidR="008C1A2D" w:rsidRDefault="008C1A2D">
      <w:pPr>
        <w:pStyle w:val="Voetnoottekst"/>
      </w:pPr>
      <w:r>
        <w:rPr>
          <w:rStyle w:val="Voetnootmarkering"/>
        </w:rPr>
        <w:footnoteRef/>
      </w:r>
      <w:r>
        <w:t xml:space="preserve"> ‘Over de FIU’, </w:t>
      </w:r>
      <w:r w:rsidRPr="0045777E">
        <w:t xml:space="preserve">Financial Intelligence Unit </w:t>
      </w:r>
      <w:r>
        <w:t>–</w:t>
      </w:r>
      <w:r w:rsidRPr="0045777E">
        <w:t xml:space="preserve"> Nederland</w:t>
      </w:r>
      <w:r>
        <w:t>, F</w:t>
      </w:r>
      <w:r w:rsidRPr="000F1A51">
        <w:t>iu-nederland.nl</w:t>
      </w:r>
    </w:p>
  </w:footnote>
  <w:footnote w:id="61">
    <w:p w14:paraId="2AC904EA" w14:textId="6B24C658" w:rsidR="008C1A2D" w:rsidRDefault="008C1A2D">
      <w:pPr>
        <w:pStyle w:val="Voetnoottekst"/>
      </w:pPr>
      <w:r>
        <w:rPr>
          <w:rStyle w:val="Voetnootmarkering"/>
        </w:rPr>
        <w:footnoteRef/>
      </w:r>
      <w:r>
        <w:t xml:space="preserve"> ‘Fraudebewust zijn’, </w:t>
      </w:r>
      <w:r w:rsidRPr="0007250A">
        <w:t>Koninklijke Notariële Beroepsorganisatie</w:t>
      </w:r>
      <w:r>
        <w:t>, knb.nl</w:t>
      </w:r>
    </w:p>
  </w:footnote>
  <w:footnote w:id="62">
    <w:p w14:paraId="0D58F5D4" w14:textId="03C42418" w:rsidR="008C1A2D" w:rsidRDefault="008C1A2D" w:rsidP="00A82CF6">
      <w:pPr>
        <w:pStyle w:val="Voetnoottekst"/>
      </w:pPr>
      <w:r>
        <w:rPr>
          <w:rStyle w:val="Voetnootmarkering"/>
        </w:rPr>
        <w:footnoteRef/>
      </w:r>
      <w:r>
        <w:t xml:space="preserve"> </w:t>
      </w:r>
      <w:r w:rsidRPr="00C32F61">
        <w:t>Snijder-Kuipers e.a. 2017</w:t>
      </w:r>
      <w:r>
        <w:t>, p. 47-49.</w:t>
      </w:r>
    </w:p>
  </w:footnote>
  <w:footnote w:id="63">
    <w:p w14:paraId="0C8D0E03" w14:textId="25F00387" w:rsidR="008C1A2D" w:rsidRDefault="008C1A2D">
      <w:pPr>
        <w:pStyle w:val="Voetnoottekst"/>
      </w:pPr>
      <w:r>
        <w:rPr>
          <w:rStyle w:val="Voetnootmarkering"/>
        </w:rPr>
        <w:footnoteRef/>
      </w:r>
      <w:r>
        <w:t xml:space="preserve"> </w:t>
      </w:r>
      <w:r w:rsidRPr="00AF564F">
        <w:t>Burgerhart 2018, p. 81</w:t>
      </w:r>
      <w:r>
        <w:t>.</w:t>
      </w:r>
    </w:p>
  </w:footnote>
  <w:footnote w:id="64">
    <w:p w14:paraId="14364C43" w14:textId="753E0D6F" w:rsidR="008C1A2D" w:rsidRDefault="008C1A2D" w:rsidP="004A589D">
      <w:pPr>
        <w:pStyle w:val="Voetnoottekst"/>
      </w:pPr>
      <w:r>
        <w:rPr>
          <w:rStyle w:val="Voetnootmarkering"/>
        </w:rPr>
        <w:footnoteRef/>
      </w:r>
      <w:r>
        <w:t xml:space="preserve"> ‘Uitvoeringsbesluit WWFT 2018 (artikel 3): de UBO (Bijlage 4 bij Handleiding WWFT 2018)’, </w:t>
      </w:r>
      <w:r w:rsidRPr="000714ED">
        <w:t>Koninklijke Notariële Beroepsorganisatie, knb.nl</w:t>
      </w:r>
    </w:p>
  </w:footnote>
  <w:footnote w:id="65">
    <w:p w14:paraId="7468CFBB" w14:textId="69E58A1A" w:rsidR="008C1A2D" w:rsidRDefault="008C1A2D">
      <w:pPr>
        <w:pStyle w:val="Voetnoottekst"/>
      </w:pPr>
      <w:r>
        <w:rPr>
          <w:rStyle w:val="Voetnootmarkering"/>
        </w:rPr>
        <w:footnoteRef/>
      </w:r>
      <w:r>
        <w:t xml:space="preserve"> </w:t>
      </w:r>
      <w:r w:rsidRPr="00027AE8">
        <w:t>Burgerhart 2018</w:t>
      </w:r>
      <w:r>
        <w:t>, p. 88-89.</w:t>
      </w:r>
    </w:p>
  </w:footnote>
  <w:footnote w:id="66">
    <w:p w14:paraId="7A14947D" w14:textId="3CA4600F" w:rsidR="008C1A2D" w:rsidRPr="008D3632" w:rsidRDefault="008C1A2D">
      <w:pPr>
        <w:pStyle w:val="Voetnoottekst"/>
      </w:pPr>
      <w:r w:rsidRPr="008D3632">
        <w:rPr>
          <w:rStyle w:val="Voetnootmarkering"/>
        </w:rPr>
        <w:footnoteRef/>
      </w:r>
      <w:r w:rsidRPr="008D3632">
        <w:t xml:space="preserve"> Keizer 2016, p.47-66.</w:t>
      </w:r>
    </w:p>
  </w:footnote>
  <w:footnote w:id="67">
    <w:p w14:paraId="4F726FE1" w14:textId="0CB3DC05" w:rsidR="008C1A2D" w:rsidRPr="003971DB" w:rsidRDefault="008C1A2D">
      <w:pPr>
        <w:pStyle w:val="Voetnoottekst"/>
        <w:rPr>
          <w:color w:val="FF0000"/>
        </w:rPr>
      </w:pPr>
      <w:r w:rsidRPr="008D3632">
        <w:rPr>
          <w:rStyle w:val="Voetnootmarkering"/>
        </w:rPr>
        <w:footnoteRef/>
      </w:r>
      <w:r w:rsidRPr="008D3632">
        <w:t xml:space="preserve"> Kroeze 2017, p.20-23.</w:t>
      </w:r>
    </w:p>
  </w:footnote>
  <w:footnote w:id="68">
    <w:p w14:paraId="2CE48CB2" w14:textId="4EC0C76C" w:rsidR="008C1A2D" w:rsidRDefault="008C1A2D">
      <w:pPr>
        <w:pStyle w:val="Voetnoottekst"/>
      </w:pPr>
      <w:r>
        <w:rPr>
          <w:rStyle w:val="Voetnootmarkering"/>
        </w:rPr>
        <w:footnoteRef/>
      </w:r>
      <w:r>
        <w:t xml:space="preserve"> Uittreksels, Kamer van Koophandel, K</w:t>
      </w:r>
      <w:r w:rsidRPr="00D623D8">
        <w:t>vk.nl</w:t>
      </w:r>
    </w:p>
  </w:footnote>
  <w:footnote w:id="69">
    <w:p w14:paraId="75F24A30" w14:textId="7A43D6B0" w:rsidR="008C1A2D" w:rsidRDefault="008C1A2D">
      <w:pPr>
        <w:pStyle w:val="Voetnoottekst"/>
      </w:pPr>
      <w:r>
        <w:rPr>
          <w:rStyle w:val="Voetnootmarkering"/>
        </w:rPr>
        <w:footnoteRef/>
      </w:r>
      <w:r>
        <w:t xml:space="preserve"> </w:t>
      </w:r>
      <w:r w:rsidRPr="00027AE8">
        <w:t>Burgerhart 2018</w:t>
      </w:r>
      <w:r>
        <w:t>, p. 365.</w:t>
      </w:r>
    </w:p>
  </w:footnote>
  <w:footnote w:id="70">
    <w:p w14:paraId="16E2D966" w14:textId="16A95C3A" w:rsidR="008C1A2D" w:rsidRDefault="008C1A2D">
      <w:pPr>
        <w:pStyle w:val="Voetnoottekst"/>
      </w:pPr>
      <w:r>
        <w:rPr>
          <w:rStyle w:val="Voetnootmarkering"/>
        </w:rPr>
        <w:footnoteRef/>
      </w:r>
      <w:r>
        <w:t xml:space="preserve"> </w:t>
      </w:r>
      <w:r w:rsidRPr="00E97EF6">
        <w:t>Burgerhart 2018, p.</w:t>
      </w:r>
      <w:r>
        <w:t xml:space="preserve"> 116-123.</w:t>
      </w:r>
    </w:p>
  </w:footnote>
  <w:footnote w:id="71">
    <w:p w14:paraId="6F4649B0" w14:textId="179011EE" w:rsidR="008C1A2D" w:rsidRDefault="008C1A2D">
      <w:pPr>
        <w:pStyle w:val="Voetnoottekst"/>
      </w:pPr>
      <w:r>
        <w:rPr>
          <w:rStyle w:val="Voetnootmarkering"/>
        </w:rPr>
        <w:footnoteRef/>
      </w:r>
      <w:r>
        <w:t xml:space="preserve"> </w:t>
      </w:r>
      <w:r w:rsidRPr="009411FB">
        <w:t>Burgerhart 2018</w:t>
      </w:r>
      <w:r>
        <w:t>, p. 339.</w:t>
      </w:r>
    </w:p>
  </w:footnote>
  <w:footnote w:id="72">
    <w:p w14:paraId="6760A040" w14:textId="1B6FDCA0" w:rsidR="008C1A2D" w:rsidRDefault="008C1A2D">
      <w:pPr>
        <w:pStyle w:val="Voetnoottekst"/>
      </w:pPr>
      <w:r>
        <w:rPr>
          <w:rStyle w:val="Voetnootmarkering"/>
        </w:rPr>
        <w:footnoteRef/>
      </w:r>
      <w:r>
        <w:t xml:space="preserve"> </w:t>
      </w:r>
      <w:r w:rsidRPr="00FA5832">
        <w:t>Burgerhart 2018, p. 339-341.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092048823"/>
      <w:docPartObj>
        <w:docPartGallery w:val="Page Numbers (Top of Page)"/>
        <w:docPartUnique/>
      </w:docPartObj>
    </w:sdtPr>
    <w:sdtEndPr>
      <w:rPr>
        <w:b/>
        <w:bCs/>
        <w:color w:val="auto"/>
        <w:spacing w:val="0"/>
      </w:rPr>
    </w:sdtEndPr>
    <w:sdtContent>
      <w:p w14:paraId="2E6D6E98" w14:textId="77777777" w:rsidR="008C1A2D" w:rsidRDefault="008C1A2D">
        <w:pPr>
          <w:pStyle w:val="Koptekst"/>
          <w:pBdr>
            <w:bottom w:val="single" w:sz="4" w:space="1" w:color="D9D9D9" w:themeColor="background1" w:themeShade="D9"/>
          </w:pBdr>
          <w:jc w:val="right"/>
          <w:rPr>
            <w:b/>
            <w:bCs/>
          </w:rPr>
        </w:pPr>
        <w:r>
          <w:rPr>
            <w:color w:val="7F7F7F" w:themeColor="background1" w:themeShade="7F"/>
            <w:spacing w:val="60"/>
          </w:rPr>
          <w:t>Pagina</w:t>
        </w:r>
        <w:r>
          <w:t xml:space="preserve"> | </w:t>
        </w:r>
        <w:r>
          <w:fldChar w:fldCharType="begin"/>
        </w:r>
        <w:r>
          <w:instrText>PAGE   \* MERGEFORMAT</w:instrText>
        </w:r>
        <w:r>
          <w:fldChar w:fldCharType="separate"/>
        </w:r>
        <w:r w:rsidRPr="00EA1216">
          <w:rPr>
            <w:b/>
            <w:bCs/>
            <w:noProof/>
          </w:rPr>
          <w:t>19</w:t>
        </w:r>
        <w:r>
          <w:rPr>
            <w:b/>
            <w:bCs/>
          </w:rPr>
          <w:fldChar w:fldCharType="end"/>
        </w:r>
      </w:p>
    </w:sdtContent>
  </w:sdt>
  <w:p w14:paraId="21B28D15" w14:textId="77777777" w:rsidR="008C1A2D" w:rsidRDefault="008C1A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F3AFD"/>
    <w:multiLevelType w:val="hybridMultilevel"/>
    <w:tmpl w:val="2C145746"/>
    <w:lvl w:ilvl="0" w:tplc="3A9E0FD2">
      <w:start w:val="1"/>
      <w:numFmt w:val="decimal"/>
      <w:lvlText w:val="%1)"/>
      <w:lvlJc w:val="left"/>
      <w:pPr>
        <w:ind w:left="395" w:hanging="360"/>
      </w:pPr>
      <w:rPr>
        <w:rFonts w:hint="default"/>
      </w:rPr>
    </w:lvl>
    <w:lvl w:ilvl="1" w:tplc="04130019" w:tentative="1">
      <w:start w:val="1"/>
      <w:numFmt w:val="lowerLetter"/>
      <w:lvlText w:val="%2."/>
      <w:lvlJc w:val="left"/>
      <w:pPr>
        <w:ind w:left="1115" w:hanging="360"/>
      </w:pPr>
    </w:lvl>
    <w:lvl w:ilvl="2" w:tplc="0413001B" w:tentative="1">
      <w:start w:val="1"/>
      <w:numFmt w:val="lowerRoman"/>
      <w:lvlText w:val="%3."/>
      <w:lvlJc w:val="right"/>
      <w:pPr>
        <w:ind w:left="1835" w:hanging="180"/>
      </w:pPr>
    </w:lvl>
    <w:lvl w:ilvl="3" w:tplc="0413000F" w:tentative="1">
      <w:start w:val="1"/>
      <w:numFmt w:val="decimal"/>
      <w:lvlText w:val="%4."/>
      <w:lvlJc w:val="left"/>
      <w:pPr>
        <w:ind w:left="2555" w:hanging="360"/>
      </w:pPr>
    </w:lvl>
    <w:lvl w:ilvl="4" w:tplc="04130019" w:tentative="1">
      <w:start w:val="1"/>
      <w:numFmt w:val="lowerLetter"/>
      <w:lvlText w:val="%5."/>
      <w:lvlJc w:val="left"/>
      <w:pPr>
        <w:ind w:left="3275" w:hanging="360"/>
      </w:pPr>
    </w:lvl>
    <w:lvl w:ilvl="5" w:tplc="0413001B" w:tentative="1">
      <w:start w:val="1"/>
      <w:numFmt w:val="lowerRoman"/>
      <w:lvlText w:val="%6."/>
      <w:lvlJc w:val="right"/>
      <w:pPr>
        <w:ind w:left="3995" w:hanging="180"/>
      </w:pPr>
    </w:lvl>
    <w:lvl w:ilvl="6" w:tplc="0413000F" w:tentative="1">
      <w:start w:val="1"/>
      <w:numFmt w:val="decimal"/>
      <w:lvlText w:val="%7."/>
      <w:lvlJc w:val="left"/>
      <w:pPr>
        <w:ind w:left="4715" w:hanging="360"/>
      </w:pPr>
    </w:lvl>
    <w:lvl w:ilvl="7" w:tplc="04130019" w:tentative="1">
      <w:start w:val="1"/>
      <w:numFmt w:val="lowerLetter"/>
      <w:lvlText w:val="%8."/>
      <w:lvlJc w:val="left"/>
      <w:pPr>
        <w:ind w:left="5435" w:hanging="360"/>
      </w:pPr>
    </w:lvl>
    <w:lvl w:ilvl="8" w:tplc="0413001B" w:tentative="1">
      <w:start w:val="1"/>
      <w:numFmt w:val="lowerRoman"/>
      <w:lvlText w:val="%9."/>
      <w:lvlJc w:val="right"/>
      <w:pPr>
        <w:ind w:left="6155" w:hanging="180"/>
      </w:pPr>
    </w:lvl>
  </w:abstractNum>
  <w:abstractNum w:abstractNumId="1" w15:restartNumberingAfterBreak="0">
    <w:nsid w:val="062444A1"/>
    <w:multiLevelType w:val="hybridMultilevel"/>
    <w:tmpl w:val="F648CA98"/>
    <w:lvl w:ilvl="0" w:tplc="BD0E7B5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E82025"/>
    <w:multiLevelType w:val="hybridMultilevel"/>
    <w:tmpl w:val="BABA162C"/>
    <w:lvl w:ilvl="0" w:tplc="04130017">
      <w:start w:val="1"/>
      <w:numFmt w:val="lowerLetter"/>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192D0A6C"/>
    <w:multiLevelType w:val="hybridMultilevel"/>
    <w:tmpl w:val="3228B21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B316047"/>
    <w:multiLevelType w:val="hybridMultilevel"/>
    <w:tmpl w:val="8878E1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1B606B"/>
    <w:multiLevelType w:val="hybridMultilevel"/>
    <w:tmpl w:val="3BB4C390"/>
    <w:lvl w:ilvl="0" w:tplc="9D1233C8">
      <w:start w:val="1"/>
      <w:numFmt w:val="decimal"/>
      <w:lvlText w:val="%1."/>
      <w:lvlJc w:val="left"/>
      <w:pPr>
        <w:ind w:left="720" w:hanging="360"/>
      </w:pPr>
      <w:rPr>
        <w:rFonts w:ascii="Times New Roman" w:eastAsia="Calibri" w:hAnsi="Times New Roman" w:cs="Times New Roman"/>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 w15:restartNumberingAfterBreak="0">
    <w:nsid w:val="203539A5"/>
    <w:multiLevelType w:val="hybridMultilevel"/>
    <w:tmpl w:val="75641EE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15E5AD5"/>
    <w:multiLevelType w:val="hybridMultilevel"/>
    <w:tmpl w:val="7ABC1CD8"/>
    <w:lvl w:ilvl="0" w:tplc="6F2433F4">
      <w:start w:val="1"/>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22850616"/>
    <w:multiLevelType w:val="hybridMultilevel"/>
    <w:tmpl w:val="26D2D356"/>
    <w:lvl w:ilvl="0" w:tplc="AFB2BE38">
      <w:start w:val="6"/>
      <w:numFmt w:val="bullet"/>
      <w:lvlText w:val="-"/>
      <w:lvlJc w:val="left"/>
      <w:pPr>
        <w:ind w:left="720" w:hanging="360"/>
      </w:pPr>
      <w:rPr>
        <w:rFonts w:ascii="Times New Roman" w:eastAsia="Calibri"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23AD6E58"/>
    <w:multiLevelType w:val="hybridMultilevel"/>
    <w:tmpl w:val="3070A296"/>
    <w:lvl w:ilvl="0" w:tplc="B29242B2">
      <w:numFmt w:val="bullet"/>
      <w:lvlText w:val="-"/>
      <w:lvlJc w:val="left"/>
      <w:pPr>
        <w:ind w:left="720" w:hanging="360"/>
      </w:pPr>
      <w:rPr>
        <w:rFonts w:ascii="Times New Roman" w:eastAsia="Calibri"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25AE438C"/>
    <w:multiLevelType w:val="hybridMultilevel"/>
    <w:tmpl w:val="168A19F6"/>
    <w:lvl w:ilvl="0" w:tplc="B29242B2">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8341F95"/>
    <w:multiLevelType w:val="multilevel"/>
    <w:tmpl w:val="C2DC0148"/>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8353EBF"/>
    <w:multiLevelType w:val="hybridMultilevel"/>
    <w:tmpl w:val="3CFC1B30"/>
    <w:lvl w:ilvl="0" w:tplc="9D1233C8">
      <w:start w:val="1"/>
      <w:numFmt w:val="decimal"/>
      <w:lvlText w:val="%1."/>
      <w:lvlJc w:val="left"/>
      <w:pPr>
        <w:ind w:left="720" w:hanging="360"/>
      </w:pPr>
      <w:rPr>
        <w:rFonts w:ascii="Times New Roman" w:eastAsia="Calibri" w:hAnsi="Times New Roman" w:cs="Times New Roman"/>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 w15:restartNumberingAfterBreak="0">
    <w:nsid w:val="285A4DCE"/>
    <w:multiLevelType w:val="hybridMultilevel"/>
    <w:tmpl w:val="EC0AC44E"/>
    <w:lvl w:ilvl="0" w:tplc="04130019">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4" w15:restartNumberingAfterBreak="0">
    <w:nsid w:val="2B5B0317"/>
    <w:multiLevelType w:val="hybridMultilevel"/>
    <w:tmpl w:val="5AC24F7A"/>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15:restartNumberingAfterBreak="0">
    <w:nsid w:val="2D530A8B"/>
    <w:multiLevelType w:val="hybridMultilevel"/>
    <w:tmpl w:val="A92C738C"/>
    <w:lvl w:ilvl="0" w:tplc="F3F0CB7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28D0A5B"/>
    <w:multiLevelType w:val="hybridMultilevel"/>
    <w:tmpl w:val="8EDC307A"/>
    <w:lvl w:ilvl="0" w:tplc="B29242B2">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554774"/>
    <w:multiLevelType w:val="hybridMultilevel"/>
    <w:tmpl w:val="E9C486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68262BE"/>
    <w:multiLevelType w:val="multilevel"/>
    <w:tmpl w:val="5552BF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8C3576E"/>
    <w:multiLevelType w:val="hybridMultilevel"/>
    <w:tmpl w:val="5C5A73F6"/>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0" w15:restartNumberingAfterBreak="0">
    <w:nsid w:val="3A1E61C4"/>
    <w:multiLevelType w:val="hybridMultilevel"/>
    <w:tmpl w:val="E58473F6"/>
    <w:lvl w:ilvl="0" w:tplc="B29242B2">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C0E3113"/>
    <w:multiLevelType w:val="multilevel"/>
    <w:tmpl w:val="C524AF0E"/>
    <w:lvl w:ilvl="0">
      <w:start w:val="2"/>
      <w:numFmt w:val="decimal"/>
      <w:lvlText w:val="%1"/>
      <w:lvlJc w:val="left"/>
      <w:pPr>
        <w:ind w:left="672" w:hanging="672"/>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E4768BD"/>
    <w:multiLevelType w:val="hybridMultilevel"/>
    <w:tmpl w:val="5E82FF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09D19E3"/>
    <w:multiLevelType w:val="hybridMultilevel"/>
    <w:tmpl w:val="6360C67A"/>
    <w:lvl w:ilvl="0" w:tplc="99582972">
      <w:start w:val="1"/>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41A87A41"/>
    <w:multiLevelType w:val="hybridMultilevel"/>
    <w:tmpl w:val="74D0B15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24F1777"/>
    <w:multiLevelType w:val="hybridMultilevel"/>
    <w:tmpl w:val="8408989C"/>
    <w:lvl w:ilvl="0" w:tplc="76B432F6">
      <w:start w:val="4"/>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3AA15B2"/>
    <w:multiLevelType w:val="hybridMultilevel"/>
    <w:tmpl w:val="A0D23D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1642B18"/>
    <w:multiLevelType w:val="hybridMultilevel"/>
    <w:tmpl w:val="C4C8B210"/>
    <w:lvl w:ilvl="0" w:tplc="2C900E9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71E5867"/>
    <w:multiLevelType w:val="multilevel"/>
    <w:tmpl w:val="7E2CEA8C"/>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87A102C"/>
    <w:multiLevelType w:val="hybridMultilevel"/>
    <w:tmpl w:val="4A6EBD2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D3C073D"/>
    <w:multiLevelType w:val="multilevel"/>
    <w:tmpl w:val="B3346D1E"/>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E7B4F56"/>
    <w:multiLevelType w:val="hybridMultilevel"/>
    <w:tmpl w:val="F41A53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F7D0076"/>
    <w:multiLevelType w:val="hybridMultilevel"/>
    <w:tmpl w:val="3BB4C390"/>
    <w:lvl w:ilvl="0" w:tplc="9D1233C8">
      <w:start w:val="1"/>
      <w:numFmt w:val="decimal"/>
      <w:lvlText w:val="%1."/>
      <w:lvlJc w:val="left"/>
      <w:pPr>
        <w:ind w:left="720" w:hanging="360"/>
      </w:pPr>
      <w:rPr>
        <w:rFonts w:ascii="Times New Roman" w:eastAsia="Calibri" w:hAnsi="Times New Roman" w:cs="Times New Roman"/>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3" w15:restartNumberingAfterBreak="0">
    <w:nsid w:val="6A5160F7"/>
    <w:multiLevelType w:val="multilevel"/>
    <w:tmpl w:val="6BA284E4"/>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D5076C2"/>
    <w:multiLevelType w:val="hybridMultilevel"/>
    <w:tmpl w:val="A0CC5142"/>
    <w:lvl w:ilvl="0" w:tplc="B29242B2">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FC640B3"/>
    <w:multiLevelType w:val="hybridMultilevel"/>
    <w:tmpl w:val="8C06691A"/>
    <w:lvl w:ilvl="0" w:tplc="99582972">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0E852D6"/>
    <w:multiLevelType w:val="multilevel"/>
    <w:tmpl w:val="7698308C"/>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756B5428"/>
    <w:multiLevelType w:val="hybridMultilevel"/>
    <w:tmpl w:val="BD5050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B302591"/>
    <w:multiLevelType w:val="hybridMultilevel"/>
    <w:tmpl w:val="BC909006"/>
    <w:lvl w:ilvl="0" w:tplc="B29242B2">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F13477B"/>
    <w:multiLevelType w:val="hybridMultilevel"/>
    <w:tmpl w:val="F7D40AA4"/>
    <w:lvl w:ilvl="0" w:tplc="3A9E0FD2">
      <w:start w:val="1"/>
      <w:numFmt w:val="decimal"/>
      <w:lvlText w:val="%1)"/>
      <w:lvlJc w:val="left"/>
      <w:pPr>
        <w:ind w:left="395" w:hanging="360"/>
      </w:pPr>
      <w:rPr>
        <w:rFonts w:hint="default"/>
      </w:rPr>
    </w:lvl>
    <w:lvl w:ilvl="1" w:tplc="04130019" w:tentative="1">
      <w:start w:val="1"/>
      <w:numFmt w:val="lowerLetter"/>
      <w:lvlText w:val="%2."/>
      <w:lvlJc w:val="left"/>
      <w:pPr>
        <w:ind w:left="1115" w:hanging="360"/>
      </w:pPr>
    </w:lvl>
    <w:lvl w:ilvl="2" w:tplc="0413001B" w:tentative="1">
      <w:start w:val="1"/>
      <w:numFmt w:val="lowerRoman"/>
      <w:lvlText w:val="%3."/>
      <w:lvlJc w:val="right"/>
      <w:pPr>
        <w:ind w:left="1835" w:hanging="180"/>
      </w:pPr>
    </w:lvl>
    <w:lvl w:ilvl="3" w:tplc="0413000F" w:tentative="1">
      <w:start w:val="1"/>
      <w:numFmt w:val="decimal"/>
      <w:lvlText w:val="%4."/>
      <w:lvlJc w:val="left"/>
      <w:pPr>
        <w:ind w:left="2555" w:hanging="360"/>
      </w:pPr>
    </w:lvl>
    <w:lvl w:ilvl="4" w:tplc="04130019" w:tentative="1">
      <w:start w:val="1"/>
      <w:numFmt w:val="lowerLetter"/>
      <w:lvlText w:val="%5."/>
      <w:lvlJc w:val="left"/>
      <w:pPr>
        <w:ind w:left="3275" w:hanging="360"/>
      </w:pPr>
    </w:lvl>
    <w:lvl w:ilvl="5" w:tplc="0413001B" w:tentative="1">
      <w:start w:val="1"/>
      <w:numFmt w:val="lowerRoman"/>
      <w:lvlText w:val="%6."/>
      <w:lvlJc w:val="right"/>
      <w:pPr>
        <w:ind w:left="3995" w:hanging="180"/>
      </w:pPr>
    </w:lvl>
    <w:lvl w:ilvl="6" w:tplc="0413000F" w:tentative="1">
      <w:start w:val="1"/>
      <w:numFmt w:val="decimal"/>
      <w:lvlText w:val="%7."/>
      <w:lvlJc w:val="left"/>
      <w:pPr>
        <w:ind w:left="4715" w:hanging="360"/>
      </w:pPr>
    </w:lvl>
    <w:lvl w:ilvl="7" w:tplc="04130019" w:tentative="1">
      <w:start w:val="1"/>
      <w:numFmt w:val="lowerLetter"/>
      <w:lvlText w:val="%8."/>
      <w:lvlJc w:val="left"/>
      <w:pPr>
        <w:ind w:left="5435" w:hanging="360"/>
      </w:pPr>
    </w:lvl>
    <w:lvl w:ilvl="8" w:tplc="0413001B" w:tentative="1">
      <w:start w:val="1"/>
      <w:numFmt w:val="lowerRoman"/>
      <w:lvlText w:val="%9."/>
      <w:lvlJc w:val="right"/>
      <w:pPr>
        <w:ind w:left="6155" w:hanging="180"/>
      </w:pPr>
    </w:lvl>
  </w:abstractNum>
  <w:num w:numId="1">
    <w:abstractNumId w:val="9"/>
  </w:num>
  <w:num w:numId="2">
    <w:abstractNumId w:val="8"/>
  </w:num>
  <w:num w:numId="3">
    <w:abstractNumId w:val="5"/>
  </w:num>
  <w:num w:numId="4">
    <w:abstractNumId w:val="13"/>
  </w:num>
  <w:num w:numId="5">
    <w:abstractNumId w:val="38"/>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26"/>
  </w:num>
  <w:num w:numId="10">
    <w:abstractNumId w:val="27"/>
  </w:num>
  <w:num w:numId="11">
    <w:abstractNumId w:val="3"/>
  </w:num>
  <w:num w:numId="12">
    <w:abstractNumId w:val="0"/>
  </w:num>
  <w:num w:numId="13">
    <w:abstractNumId w:val="15"/>
  </w:num>
  <w:num w:numId="14">
    <w:abstractNumId w:val="37"/>
  </w:num>
  <w:num w:numId="15">
    <w:abstractNumId w:val="18"/>
  </w:num>
  <w:num w:numId="16">
    <w:abstractNumId w:val="2"/>
  </w:num>
  <w:num w:numId="17">
    <w:abstractNumId w:val="6"/>
  </w:num>
  <w:num w:numId="18">
    <w:abstractNumId w:val="29"/>
  </w:num>
  <w:num w:numId="19">
    <w:abstractNumId w:val="39"/>
  </w:num>
  <w:num w:numId="20">
    <w:abstractNumId w:val="1"/>
  </w:num>
  <w:num w:numId="21">
    <w:abstractNumId w:val="7"/>
  </w:num>
  <w:num w:numId="22">
    <w:abstractNumId w:val="35"/>
  </w:num>
  <w:num w:numId="23">
    <w:abstractNumId w:val="22"/>
  </w:num>
  <w:num w:numId="24">
    <w:abstractNumId w:val="4"/>
  </w:num>
  <w:num w:numId="25">
    <w:abstractNumId w:val="17"/>
  </w:num>
  <w:num w:numId="26">
    <w:abstractNumId w:val="33"/>
  </w:num>
  <w:num w:numId="27">
    <w:abstractNumId w:val="30"/>
  </w:num>
  <w:num w:numId="28">
    <w:abstractNumId w:val="23"/>
  </w:num>
  <w:num w:numId="29">
    <w:abstractNumId w:val="25"/>
  </w:num>
  <w:num w:numId="30">
    <w:abstractNumId w:val="10"/>
  </w:num>
  <w:num w:numId="31">
    <w:abstractNumId w:val="21"/>
  </w:num>
  <w:num w:numId="32">
    <w:abstractNumId w:val="11"/>
  </w:num>
  <w:num w:numId="33">
    <w:abstractNumId w:val="24"/>
  </w:num>
  <w:num w:numId="34">
    <w:abstractNumId w:val="31"/>
  </w:num>
  <w:num w:numId="35">
    <w:abstractNumId w:val="36"/>
  </w:num>
  <w:num w:numId="36">
    <w:abstractNumId w:val="12"/>
  </w:num>
  <w:num w:numId="37">
    <w:abstractNumId w:val="28"/>
  </w:num>
  <w:num w:numId="38">
    <w:abstractNumId w:val="20"/>
  </w:num>
  <w:num w:numId="39">
    <w:abstractNumId w:val="16"/>
  </w:num>
  <w:num w:numId="40">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B9F"/>
    <w:rsid w:val="0000147D"/>
    <w:rsid w:val="00001943"/>
    <w:rsid w:val="00002322"/>
    <w:rsid w:val="00002D9C"/>
    <w:rsid w:val="00005626"/>
    <w:rsid w:val="00006710"/>
    <w:rsid w:val="00007CDD"/>
    <w:rsid w:val="00010125"/>
    <w:rsid w:val="00010157"/>
    <w:rsid w:val="000122FE"/>
    <w:rsid w:val="0001279E"/>
    <w:rsid w:val="00012B37"/>
    <w:rsid w:val="00013C7E"/>
    <w:rsid w:val="00013CDC"/>
    <w:rsid w:val="00014AD4"/>
    <w:rsid w:val="00014B63"/>
    <w:rsid w:val="00015F87"/>
    <w:rsid w:val="0001606C"/>
    <w:rsid w:val="00020C8B"/>
    <w:rsid w:val="000219D8"/>
    <w:rsid w:val="000225D3"/>
    <w:rsid w:val="0002282C"/>
    <w:rsid w:val="00023706"/>
    <w:rsid w:val="00023FB5"/>
    <w:rsid w:val="00024C1E"/>
    <w:rsid w:val="00026005"/>
    <w:rsid w:val="0002673A"/>
    <w:rsid w:val="00027798"/>
    <w:rsid w:val="00027982"/>
    <w:rsid w:val="00027AE8"/>
    <w:rsid w:val="00030768"/>
    <w:rsid w:val="00030845"/>
    <w:rsid w:val="0003089F"/>
    <w:rsid w:val="00031609"/>
    <w:rsid w:val="00031789"/>
    <w:rsid w:val="00033CD7"/>
    <w:rsid w:val="00033CF5"/>
    <w:rsid w:val="00034381"/>
    <w:rsid w:val="000349E6"/>
    <w:rsid w:val="00034A2A"/>
    <w:rsid w:val="0003723E"/>
    <w:rsid w:val="00037938"/>
    <w:rsid w:val="0004012D"/>
    <w:rsid w:val="00040716"/>
    <w:rsid w:val="00041AA8"/>
    <w:rsid w:val="00042C4F"/>
    <w:rsid w:val="00043140"/>
    <w:rsid w:val="0004357A"/>
    <w:rsid w:val="00043670"/>
    <w:rsid w:val="00043D5C"/>
    <w:rsid w:val="00044C15"/>
    <w:rsid w:val="00044CB6"/>
    <w:rsid w:val="00045831"/>
    <w:rsid w:val="0004632C"/>
    <w:rsid w:val="00046E76"/>
    <w:rsid w:val="000470FB"/>
    <w:rsid w:val="00047D1F"/>
    <w:rsid w:val="00050257"/>
    <w:rsid w:val="000502D5"/>
    <w:rsid w:val="0005041D"/>
    <w:rsid w:val="00050877"/>
    <w:rsid w:val="00050C84"/>
    <w:rsid w:val="000515D5"/>
    <w:rsid w:val="00051E76"/>
    <w:rsid w:val="000551BF"/>
    <w:rsid w:val="00057911"/>
    <w:rsid w:val="000606AD"/>
    <w:rsid w:val="0006128B"/>
    <w:rsid w:val="00062155"/>
    <w:rsid w:val="00063758"/>
    <w:rsid w:val="00066C4A"/>
    <w:rsid w:val="000673D8"/>
    <w:rsid w:val="00067AC6"/>
    <w:rsid w:val="00070664"/>
    <w:rsid w:val="00070BF9"/>
    <w:rsid w:val="000714ED"/>
    <w:rsid w:val="00071BDD"/>
    <w:rsid w:val="00071EB5"/>
    <w:rsid w:val="0007250A"/>
    <w:rsid w:val="00073D81"/>
    <w:rsid w:val="00074928"/>
    <w:rsid w:val="00074961"/>
    <w:rsid w:val="00074C71"/>
    <w:rsid w:val="000755E2"/>
    <w:rsid w:val="00076112"/>
    <w:rsid w:val="00076A1A"/>
    <w:rsid w:val="000771CD"/>
    <w:rsid w:val="00077AD4"/>
    <w:rsid w:val="00080810"/>
    <w:rsid w:val="00080903"/>
    <w:rsid w:val="00081CC3"/>
    <w:rsid w:val="00082915"/>
    <w:rsid w:val="000862DF"/>
    <w:rsid w:val="00090A64"/>
    <w:rsid w:val="00090D4F"/>
    <w:rsid w:val="0009160B"/>
    <w:rsid w:val="00091DAC"/>
    <w:rsid w:val="000937B3"/>
    <w:rsid w:val="00095CD1"/>
    <w:rsid w:val="00097071"/>
    <w:rsid w:val="00097878"/>
    <w:rsid w:val="00097F86"/>
    <w:rsid w:val="000A03DE"/>
    <w:rsid w:val="000A246C"/>
    <w:rsid w:val="000A296D"/>
    <w:rsid w:val="000A3BB0"/>
    <w:rsid w:val="000A4C92"/>
    <w:rsid w:val="000A5AF8"/>
    <w:rsid w:val="000B14F5"/>
    <w:rsid w:val="000B38FB"/>
    <w:rsid w:val="000B3C82"/>
    <w:rsid w:val="000B493B"/>
    <w:rsid w:val="000B5EBB"/>
    <w:rsid w:val="000B60FC"/>
    <w:rsid w:val="000C0E66"/>
    <w:rsid w:val="000C123F"/>
    <w:rsid w:val="000C1BAE"/>
    <w:rsid w:val="000C2368"/>
    <w:rsid w:val="000C3609"/>
    <w:rsid w:val="000C3622"/>
    <w:rsid w:val="000C3F69"/>
    <w:rsid w:val="000D0478"/>
    <w:rsid w:val="000D19E7"/>
    <w:rsid w:val="000D1F42"/>
    <w:rsid w:val="000D34F3"/>
    <w:rsid w:val="000D5EE8"/>
    <w:rsid w:val="000D6002"/>
    <w:rsid w:val="000E0B75"/>
    <w:rsid w:val="000E17E3"/>
    <w:rsid w:val="000E1F8C"/>
    <w:rsid w:val="000E358D"/>
    <w:rsid w:val="000E4869"/>
    <w:rsid w:val="000E5654"/>
    <w:rsid w:val="000E60AE"/>
    <w:rsid w:val="000E60BF"/>
    <w:rsid w:val="000E6A84"/>
    <w:rsid w:val="000E738A"/>
    <w:rsid w:val="000E77FE"/>
    <w:rsid w:val="000F0D19"/>
    <w:rsid w:val="000F0ECD"/>
    <w:rsid w:val="000F1A51"/>
    <w:rsid w:val="000F3DC8"/>
    <w:rsid w:val="000F3FD8"/>
    <w:rsid w:val="000F48E8"/>
    <w:rsid w:val="000F583D"/>
    <w:rsid w:val="00100102"/>
    <w:rsid w:val="001009A4"/>
    <w:rsid w:val="00100D29"/>
    <w:rsid w:val="00101CC5"/>
    <w:rsid w:val="001036D0"/>
    <w:rsid w:val="001036F5"/>
    <w:rsid w:val="00104ACF"/>
    <w:rsid w:val="00104ECF"/>
    <w:rsid w:val="0010531B"/>
    <w:rsid w:val="00107685"/>
    <w:rsid w:val="00107B9F"/>
    <w:rsid w:val="001100BC"/>
    <w:rsid w:val="00111719"/>
    <w:rsid w:val="001135B2"/>
    <w:rsid w:val="001156D1"/>
    <w:rsid w:val="0011579A"/>
    <w:rsid w:val="00115EC3"/>
    <w:rsid w:val="001174BA"/>
    <w:rsid w:val="0011799F"/>
    <w:rsid w:val="001206BA"/>
    <w:rsid w:val="00120856"/>
    <w:rsid w:val="00121CB3"/>
    <w:rsid w:val="0012235D"/>
    <w:rsid w:val="001255FC"/>
    <w:rsid w:val="001274AB"/>
    <w:rsid w:val="001317EF"/>
    <w:rsid w:val="00132D48"/>
    <w:rsid w:val="0013348D"/>
    <w:rsid w:val="00133D28"/>
    <w:rsid w:val="00135A19"/>
    <w:rsid w:val="00140559"/>
    <w:rsid w:val="00140634"/>
    <w:rsid w:val="0014170F"/>
    <w:rsid w:val="00141A61"/>
    <w:rsid w:val="00143F2A"/>
    <w:rsid w:val="0014484D"/>
    <w:rsid w:val="00144C53"/>
    <w:rsid w:val="00145624"/>
    <w:rsid w:val="001506A4"/>
    <w:rsid w:val="00151752"/>
    <w:rsid w:val="001527FB"/>
    <w:rsid w:val="001534B3"/>
    <w:rsid w:val="0015455C"/>
    <w:rsid w:val="00154880"/>
    <w:rsid w:val="00155B89"/>
    <w:rsid w:val="00156CC6"/>
    <w:rsid w:val="001633A4"/>
    <w:rsid w:val="001636BA"/>
    <w:rsid w:val="00163DAC"/>
    <w:rsid w:val="0016481D"/>
    <w:rsid w:val="001650E2"/>
    <w:rsid w:val="001651A4"/>
    <w:rsid w:val="00166518"/>
    <w:rsid w:val="00166779"/>
    <w:rsid w:val="001671CE"/>
    <w:rsid w:val="001672B8"/>
    <w:rsid w:val="00171578"/>
    <w:rsid w:val="001730B2"/>
    <w:rsid w:val="0017373E"/>
    <w:rsid w:val="0017514D"/>
    <w:rsid w:val="0017515E"/>
    <w:rsid w:val="00175C70"/>
    <w:rsid w:val="0017727F"/>
    <w:rsid w:val="00177C86"/>
    <w:rsid w:val="001804D5"/>
    <w:rsid w:val="00181DE7"/>
    <w:rsid w:val="0018534C"/>
    <w:rsid w:val="0018542C"/>
    <w:rsid w:val="00186A0C"/>
    <w:rsid w:val="00191921"/>
    <w:rsid w:val="00191ECC"/>
    <w:rsid w:val="001922B2"/>
    <w:rsid w:val="00193125"/>
    <w:rsid w:val="00194188"/>
    <w:rsid w:val="00194B80"/>
    <w:rsid w:val="0019556A"/>
    <w:rsid w:val="001963E9"/>
    <w:rsid w:val="001A1F57"/>
    <w:rsid w:val="001A29DA"/>
    <w:rsid w:val="001A3460"/>
    <w:rsid w:val="001A3744"/>
    <w:rsid w:val="001A40E7"/>
    <w:rsid w:val="001A41FA"/>
    <w:rsid w:val="001A48A8"/>
    <w:rsid w:val="001A4A21"/>
    <w:rsid w:val="001A5905"/>
    <w:rsid w:val="001A5D82"/>
    <w:rsid w:val="001A64FB"/>
    <w:rsid w:val="001A739D"/>
    <w:rsid w:val="001A7A82"/>
    <w:rsid w:val="001B2BDC"/>
    <w:rsid w:val="001B4095"/>
    <w:rsid w:val="001B4F8B"/>
    <w:rsid w:val="001B50A9"/>
    <w:rsid w:val="001B5DA6"/>
    <w:rsid w:val="001C031B"/>
    <w:rsid w:val="001C1172"/>
    <w:rsid w:val="001C134E"/>
    <w:rsid w:val="001C1DE4"/>
    <w:rsid w:val="001C2F1C"/>
    <w:rsid w:val="001C47FF"/>
    <w:rsid w:val="001C5469"/>
    <w:rsid w:val="001C5620"/>
    <w:rsid w:val="001C59AA"/>
    <w:rsid w:val="001C6CF8"/>
    <w:rsid w:val="001C7912"/>
    <w:rsid w:val="001C7AE6"/>
    <w:rsid w:val="001C7DCF"/>
    <w:rsid w:val="001D1434"/>
    <w:rsid w:val="001D235D"/>
    <w:rsid w:val="001D23FE"/>
    <w:rsid w:val="001D2E4A"/>
    <w:rsid w:val="001D3FA2"/>
    <w:rsid w:val="001D5CBF"/>
    <w:rsid w:val="001D636D"/>
    <w:rsid w:val="001D6BD9"/>
    <w:rsid w:val="001D7751"/>
    <w:rsid w:val="001D7754"/>
    <w:rsid w:val="001E025D"/>
    <w:rsid w:val="001E2466"/>
    <w:rsid w:val="001E2B48"/>
    <w:rsid w:val="001E44D3"/>
    <w:rsid w:val="001E5086"/>
    <w:rsid w:val="001E5C2A"/>
    <w:rsid w:val="001E6B46"/>
    <w:rsid w:val="001E6E55"/>
    <w:rsid w:val="001E71A6"/>
    <w:rsid w:val="001E748B"/>
    <w:rsid w:val="001E7CAE"/>
    <w:rsid w:val="001E7DA4"/>
    <w:rsid w:val="001E7E0E"/>
    <w:rsid w:val="001E7F71"/>
    <w:rsid w:val="001E7F9C"/>
    <w:rsid w:val="001F11EA"/>
    <w:rsid w:val="001F19FE"/>
    <w:rsid w:val="001F3EBB"/>
    <w:rsid w:val="001F4E62"/>
    <w:rsid w:val="001F4FE4"/>
    <w:rsid w:val="001F6E05"/>
    <w:rsid w:val="001F711E"/>
    <w:rsid w:val="001F72ED"/>
    <w:rsid w:val="001F79DF"/>
    <w:rsid w:val="00200E2F"/>
    <w:rsid w:val="00201F05"/>
    <w:rsid w:val="00202767"/>
    <w:rsid w:val="00202DDE"/>
    <w:rsid w:val="002066CA"/>
    <w:rsid w:val="002074F5"/>
    <w:rsid w:val="0021025B"/>
    <w:rsid w:val="00210ACA"/>
    <w:rsid w:val="002127C3"/>
    <w:rsid w:val="00213294"/>
    <w:rsid w:val="002144F5"/>
    <w:rsid w:val="00214833"/>
    <w:rsid w:val="00214EA5"/>
    <w:rsid w:val="00215365"/>
    <w:rsid w:val="00215E21"/>
    <w:rsid w:val="00217C8A"/>
    <w:rsid w:val="0022057B"/>
    <w:rsid w:val="00220CE9"/>
    <w:rsid w:val="00220D7D"/>
    <w:rsid w:val="00220FDC"/>
    <w:rsid w:val="00221899"/>
    <w:rsid w:val="00221A05"/>
    <w:rsid w:val="00221F25"/>
    <w:rsid w:val="00222DF1"/>
    <w:rsid w:val="0022318C"/>
    <w:rsid w:val="00224C91"/>
    <w:rsid w:val="00226ADB"/>
    <w:rsid w:val="002301E2"/>
    <w:rsid w:val="00230B33"/>
    <w:rsid w:val="00230C76"/>
    <w:rsid w:val="00231C7D"/>
    <w:rsid w:val="00232005"/>
    <w:rsid w:val="00232C02"/>
    <w:rsid w:val="002338E6"/>
    <w:rsid w:val="00233AB5"/>
    <w:rsid w:val="00233ED1"/>
    <w:rsid w:val="002361B8"/>
    <w:rsid w:val="00236FA8"/>
    <w:rsid w:val="002410BB"/>
    <w:rsid w:val="0024149A"/>
    <w:rsid w:val="00242557"/>
    <w:rsid w:val="00242DAD"/>
    <w:rsid w:val="002431E7"/>
    <w:rsid w:val="00243260"/>
    <w:rsid w:val="0024397C"/>
    <w:rsid w:val="0024431C"/>
    <w:rsid w:val="002448D3"/>
    <w:rsid w:val="002466AB"/>
    <w:rsid w:val="00246E27"/>
    <w:rsid w:val="002475ED"/>
    <w:rsid w:val="00247E8A"/>
    <w:rsid w:val="0025221D"/>
    <w:rsid w:val="00252A03"/>
    <w:rsid w:val="00252CCD"/>
    <w:rsid w:val="00253519"/>
    <w:rsid w:val="00253BC6"/>
    <w:rsid w:val="0025642F"/>
    <w:rsid w:val="0025708A"/>
    <w:rsid w:val="002573AA"/>
    <w:rsid w:val="00257444"/>
    <w:rsid w:val="002600F7"/>
    <w:rsid w:val="0026262C"/>
    <w:rsid w:val="00263AB5"/>
    <w:rsid w:val="002642C3"/>
    <w:rsid w:val="00265426"/>
    <w:rsid w:val="00265535"/>
    <w:rsid w:val="00267891"/>
    <w:rsid w:val="002712CD"/>
    <w:rsid w:val="0027139D"/>
    <w:rsid w:val="00271637"/>
    <w:rsid w:val="0027171D"/>
    <w:rsid w:val="0027251D"/>
    <w:rsid w:val="00272F14"/>
    <w:rsid w:val="00274788"/>
    <w:rsid w:val="00276FD9"/>
    <w:rsid w:val="0027796A"/>
    <w:rsid w:val="002802E0"/>
    <w:rsid w:val="00283986"/>
    <w:rsid w:val="00283F50"/>
    <w:rsid w:val="00283F75"/>
    <w:rsid w:val="002845FE"/>
    <w:rsid w:val="002859C9"/>
    <w:rsid w:val="00285BA6"/>
    <w:rsid w:val="00285C52"/>
    <w:rsid w:val="00286351"/>
    <w:rsid w:val="00286DB9"/>
    <w:rsid w:val="00287716"/>
    <w:rsid w:val="0029140A"/>
    <w:rsid w:val="00291DB7"/>
    <w:rsid w:val="00292152"/>
    <w:rsid w:val="00293F71"/>
    <w:rsid w:val="002960D2"/>
    <w:rsid w:val="002A09A9"/>
    <w:rsid w:val="002A2700"/>
    <w:rsid w:val="002A30D3"/>
    <w:rsid w:val="002A3751"/>
    <w:rsid w:val="002A3AFE"/>
    <w:rsid w:val="002A3EF2"/>
    <w:rsid w:val="002A62E6"/>
    <w:rsid w:val="002A70F5"/>
    <w:rsid w:val="002A7171"/>
    <w:rsid w:val="002A7474"/>
    <w:rsid w:val="002B1414"/>
    <w:rsid w:val="002B2425"/>
    <w:rsid w:val="002B2879"/>
    <w:rsid w:val="002B5537"/>
    <w:rsid w:val="002B59B4"/>
    <w:rsid w:val="002B65E0"/>
    <w:rsid w:val="002B7489"/>
    <w:rsid w:val="002C075C"/>
    <w:rsid w:val="002C0BE1"/>
    <w:rsid w:val="002C1435"/>
    <w:rsid w:val="002C1944"/>
    <w:rsid w:val="002C1F13"/>
    <w:rsid w:val="002C2913"/>
    <w:rsid w:val="002C3229"/>
    <w:rsid w:val="002C64CE"/>
    <w:rsid w:val="002C67E6"/>
    <w:rsid w:val="002D00E2"/>
    <w:rsid w:val="002D013D"/>
    <w:rsid w:val="002D05E8"/>
    <w:rsid w:val="002D30FB"/>
    <w:rsid w:val="002D4166"/>
    <w:rsid w:val="002D4B20"/>
    <w:rsid w:val="002D4BC3"/>
    <w:rsid w:val="002D5D8A"/>
    <w:rsid w:val="002D7F65"/>
    <w:rsid w:val="002D7F85"/>
    <w:rsid w:val="002E09E2"/>
    <w:rsid w:val="002E0F79"/>
    <w:rsid w:val="002E2696"/>
    <w:rsid w:val="002E2EF7"/>
    <w:rsid w:val="002E767B"/>
    <w:rsid w:val="002F036C"/>
    <w:rsid w:val="002F084E"/>
    <w:rsid w:val="002F3317"/>
    <w:rsid w:val="002F54CA"/>
    <w:rsid w:val="002F5C80"/>
    <w:rsid w:val="002F5CEB"/>
    <w:rsid w:val="002F5E5E"/>
    <w:rsid w:val="002F5EF9"/>
    <w:rsid w:val="002F6D43"/>
    <w:rsid w:val="002F730C"/>
    <w:rsid w:val="00303490"/>
    <w:rsid w:val="00303B4C"/>
    <w:rsid w:val="00303F5F"/>
    <w:rsid w:val="00307020"/>
    <w:rsid w:val="00307D7D"/>
    <w:rsid w:val="0031030D"/>
    <w:rsid w:val="00310827"/>
    <w:rsid w:val="003108B8"/>
    <w:rsid w:val="00310B12"/>
    <w:rsid w:val="00310EE5"/>
    <w:rsid w:val="003116B2"/>
    <w:rsid w:val="00311A25"/>
    <w:rsid w:val="0031238E"/>
    <w:rsid w:val="00313E09"/>
    <w:rsid w:val="003144B8"/>
    <w:rsid w:val="00315A8D"/>
    <w:rsid w:val="00316663"/>
    <w:rsid w:val="00316829"/>
    <w:rsid w:val="003168C3"/>
    <w:rsid w:val="003200B4"/>
    <w:rsid w:val="0032026B"/>
    <w:rsid w:val="00320979"/>
    <w:rsid w:val="00320ABE"/>
    <w:rsid w:val="00320C1C"/>
    <w:rsid w:val="003220CA"/>
    <w:rsid w:val="00324231"/>
    <w:rsid w:val="003244B8"/>
    <w:rsid w:val="003262BD"/>
    <w:rsid w:val="0032635B"/>
    <w:rsid w:val="003268C4"/>
    <w:rsid w:val="0032781F"/>
    <w:rsid w:val="00330517"/>
    <w:rsid w:val="00330571"/>
    <w:rsid w:val="003315EE"/>
    <w:rsid w:val="00331DD3"/>
    <w:rsid w:val="003336E8"/>
    <w:rsid w:val="003347B1"/>
    <w:rsid w:val="00335A30"/>
    <w:rsid w:val="0033608C"/>
    <w:rsid w:val="0034025E"/>
    <w:rsid w:val="003418A2"/>
    <w:rsid w:val="003418E6"/>
    <w:rsid w:val="00344766"/>
    <w:rsid w:val="00344EE9"/>
    <w:rsid w:val="00345051"/>
    <w:rsid w:val="00345506"/>
    <w:rsid w:val="0034586D"/>
    <w:rsid w:val="00345A99"/>
    <w:rsid w:val="00345C7C"/>
    <w:rsid w:val="0034651C"/>
    <w:rsid w:val="0034725D"/>
    <w:rsid w:val="0035189D"/>
    <w:rsid w:val="00351D4E"/>
    <w:rsid w:val="00351D7C"/>
    <w:rsid w:val="00352425"/>
    <w:rsid w:val="00353143"/>
    <w:rsid w:val="00355D4A"/>
    <w:rsid w:val="00356D76"/>
    <w:rsid w:val="00360C28"/>
    <w:rsid w:val="00361A33"/>
    <w:rsid w:val="003629C5"/>
    <w:rsid w:val="003641C6"/>
    <w:rsid w:val="00365018"/>
    <w:rsid w:val="0036598F"/>
    <w:rsid w:val="00365D47"/>
    <w:rsid w:val="00366454"/>
    <w:rsid w:val="00367A36"/>
    <w:rsid w:val="003703E4"/>
    <w:rsid w:val="00370DD8"/>
    <w:rsid w:val="0037160D"/>
    <w:rsid w:val="0037167D"/>
    <w:rsid w:val="00372230"/>
    <w:rsid w:val="003738F6"/>
    <w:rsid w:val="00373AA3"/>
    <w:rsid w:val="00373DBA"/>
    <w:rsid w:val="003745DB"/>
    <w:rsid w:val="0037490F"/>
    <w:rsid w:val="00374B00"/>
    <w:rsid w:val="0037634E"/>
    <w:rsid w:val="00376457"/>
    <w:rsid w:val="0037662D"/>
    <w:rsid w:val="00377FD0"/>
    <w:rsid w:val="00381086"/>
    <w:rsid w:val="0038167E"/>
    <w:rsid w:val="003853C5"/>
    <w:rsid w:val="00385A9F"/>
    <w:rsid w:val="003862F1"/>
    <w:rsid w:val="00386C34"/>
    <w:rsid w:val="003871DE"/>
    <w:rsid w:val="0038737C"/>
    <w:rsid w:val="003902AE"/>
    <w:rsid w:val="00391C09"/>
    <w:rsid w:val="00392083"/>
    <w:rsid w:val="0039265E"/>
    <w:rsid w:val="00392698"/>
    <w:rsid w:val="00393785"/>
    <w:rsid w:val="003971DB"/>
    <w:rsid w:val="003A103F"/>
    <w:rsid w:val="003A1F79"/>
    <w:rsid w:val="003A32D0"/>
    <w:rsid w:val="003A5205"/>
    <w:rsid w:val="003A5C70"/>
    <w:rsid w:val="003A686C"/>
    <w:rsid w:val="003A747C"/>
    <w:rsid w:val="003A77D0"/>
    <w:rsid w:val="003A78B6"/>
    <w:rsid w:val="003A7AB9"/>
    <w:rsid w:val="003B0256"/>
    <w:rsid w:val="003B1EBA"/>
    <w:rsid w:val="003B255C"/>
    <w:rsid w:val="003B2DF4"/>
    <w:rsid w:val="003B3682"/>
    <w:rsid w:val="003B3DC6"/>
    <w:rsid w:val="003B466B"/>
    <w:rsid w:val="003B50B8"/>
    <w:rsid w:val="003B52D0"/>
    <w:rsid w:val="003C05DC"/>
    <w:rsid w:val="003C0ED0"/>
    <w:rsid w:val="003C1F87"/>
    <w:rsid w:val="003C2198"/>
    <w:rsid w:val="003C349C"/>
    <w:rsid w:val="003C4986"/>
    <w:rsid w:val="003C5780"/>
    <w:rsid w:val="003C5B8D"/>
    <w:rsid w:val="003C6810"/>
    <w:rsid w:val="003C6ED4"/>
    <w:rsid w:val="003D13B3"/>
    <w:rsid w:val="003D29CD"/>
    <w:rsid w:val="003D3435"/>
    <w:rsid w:val="003D3903"/>
    <w:rsid w:val="003D3F6D"/>
    <w:rsid w:val="003D406C"/>
    <w:rsid w:val="003D540D"/>
    <w:rsid w:val="003D6020"/>
    <w:rsid w:val="003D6986"/>
    <w:rsid w:val="003E23D7"/>
    <w:rsid w:val="003E28BF"/>
    <w:rsid w:val="003E2DAC"/>
    <w:rsid w:val="003E3626"/>
    <w:rsid w:val="003E4243"/>
    <w:rsid w:val="003E4BBE"/>
    <w:rsid w:val="003E545F"/>
    <w:rsid w:val="003E6DB7"/>
    <w:rsid w:val="003F04CF"/>
    <w:rsid w:val="003F0BA3"/>
    <w:rsid w:val="003F0E56"/>
    <w:rsid w:val="003F1431"/>
    <w:rsid w:val="003F1DC1"/>
    <w:rsid w:val="003F2ECC"/>
    <w:rsid w:val="003F337C"/>
    <w:rsid w:val="003F35FB"/>
    <w:rsid w:val="003F4A82"/>
    <w:rsid w:val="003F6015"/>
    <w:rsid w:val="003F608B"/>
    <w:rsid w:val="003F670B"/>
    <w:rsid w:val="003F6780"/>
    <w:rsid w:val="003F68DE"/>
    <w:rsid w:val="003F7C80"/>
    <w:rsid w:val="00401613"/>
    <w:rsid w:val="00403578"/>
    <w:rsid w:val="00403E1B"/>
    <w:rsid w:val="004044DF"/>
    <w:rsid w:val="004045E2"/>
    <w:rsid w:val="004055FE"/>
    <w:rsid w:val="00406087"/>
    <w:rsid w:val="004147E6"/>
    <w:rsid w:val="004149E0"/>
    <w:rsid w:val="00414AFE"/>
    <w:rsid w:val="00415DE9"/>
    <w:rsid w:val="00416893"/>
    <w:rsid w:val="00416DB9"/>
    <w:rsid w:val="0041768D"/>
    <w:rsid w:val="004176AF"/>
    <w:rsid w:val="0042258E"/>
    <w:rsid w:val="00423001"/>
    <w:rsid w:val="0042421E"/>
    <w:rsid w:val="0042509E"/>
    <w:rsid w:val="004257B3"/>
    <w:rsid w:val="0042651D"/>
    <w:rsid w:val="00427243"/>
    <w:rsid w:val="00431B04"/>
    <w:rsid w:val="00433F15"/>
    <w:rsid w:val="0043470B"/>
    <w:rsid w:val="004347A1"/>
    <w:rsid w:val="00434D0D"/>
    <w:rsid w:val="0043503D"/>
    <w:rsid w:val="00435B73"/>
    <w:rsid w:val="00436B60"/>
    <w:rsid w:val="004379B7"/>
    <w:rsid w:val="00437FC6"/>
    <w:rsid w:val="0044173E"/>
    <w:rsid w:val="004417B3"/>
    <w:rsid w:val="004435C9"/>
    <w:rsid w:val="00443675"/>
    <w:rsid w:val="004448D7"/>
    <w:rsid w:val="0044519C"/>
    <w:rsid w:val="00445C14"/>
    <w:rsid w:val="004476BF"/>
    <w:rsid w:val="00447DD6"/>
    <w:rsid w:val="00451B48"/>
    <w:rsid w:val="00452265"/>
    <w:rsid w:val="0045404F"/>
    <w:rsid w:val="004562D7"/>
    <w:rsid w:val="00456321"/>
    <w:rsid w:val="00456459"/>
    <w:rsid w:val="00456B67"/>
    <w:rsid w:val="0045777E"/>
    <w:rsid w:val="00457FFE"/>
    <w:rsid w:val="004619D4"/>
    <w:rsid w:val="00463784"/>
    <w:rsid w:val="00463900"/>
    <w:rsid w:val="004644AC"/>
    <w:rsid w:val="00466DAE"/>
    <w:rsid w:val="00467610"/>
    <w:rsid w:val="00470842"/>
    <w:rsid w:val="00471BDC"/>
    <w:rsid w:val="00472E4B"/>
    <w:rsid w:val="0047332C"/>
    <w:rsid w:val="004737A0"/>
    <w:rsid w:val="00476AA1"/>
    <w:rsid w:val="00477C56"/>
    <w:rsid w:val="00477F5C"/>
    <w:rsid w:val="0048078C"/>
    <w:rsid w:val="004809F8"/>
    <w:rsid w:val="00481DB6"/>
    <w:rsid w:val="004829DE"/>
    <w:rsid w:val="004831D7"/>
    <w:rsid w:val="00483C02"/>
    <w:rsid w:val="00484B5E"/>
    <w:rsid w:val="00484BF8"/>
    <w:rsid w:val="004904A1"/>
    <w:rsid w:val="00490A50"/>
    <w:rsid w:val="0049250B"/>
    <w:rsid w:val="0049368C"/>
    <w:rsid w:val="0049465D"/>
    <w:rsid w:val="004956C3"/>
    <w:rsid w:val="00495F42"/>
    <w:rsid w:val="00496E99"/>
    <w:rsid w:val="00497A0C"/>
    <w:rsid w:val="004A042E"/>
    <w:rsid w:val="004A04D1"/>
    <w:rsid w:val="004A1678"/>
    <w:rsid w:val="004A1B3D"/>
    <w:rsid w:val="004A589D"/>
    <w:rsid w:val="004A6730"/>
    <w:rsid w:val="004A6A26"/>
    <w:rsid w:val="004A79F3"/>
    <w:rsid w:val="004A7CDA"/>
    <w:rsid w:val="004B1C6A"/>
    <w:rsid w:val="004B1F57"/>
    <w:rsid w:val="004B2180"/>
    <w:rsid w:val="004B324B"/>
    <w:rsid w:val="004B545C"/>
    <w:rsid w:val="004B6286"/>
    <w:rsid w:val="004B779C"/>
    <w:rsid w:val="004C0570"/>
    <w:rsid w:val="004C07C0"/>
    <w:rsid w:val="004C0CEC"/>
    <w:rsid w:val="004C1EC1"/>
    <w:rsid w:val="004C2BFD"/>
    <w:rsid w:val="004C506D"/>
    <w:rsid w:val="004C61F8"/>
    <w:rsid w:val="004C64DB"/>
    <w:rsid w:val="004C6DEA"/>
    <w:rsid w:val="004C6F60"/>
    <w:rsid w:val="004C6F9D"/>
    <w:rsid w:val="004C7DFB"/>
    <w:rsid w:val="004D0911"/>
    <w:rsid w:val="004D1483"/>
    <w:rsid w:val="004D1DD2"/>
    <w:rsid w:val="004D2A0A"/>
    <w:rsid w:val="004D5344"/>
    <w:rsid w:val="004D595A"/>
    <w:rsid w:val="004D66F6"/>
    <w:rsid w:val="004E0472"/>
    <w:rsid w:val="004E160C"/>
    <w:rsid w:val="004E25B7"/>
    <w:rsid w:val="004E3379"/>
    <w:rsid w:val="004E3A71"/>
    <w:rsid w:val="004E4117"/>
    <w:rsid w:val="004E43CF"/>
    <w:rsid w:val="004E476D"/>
    <w:rsid w:val="004E52A3"/>
    <w:rsid w:val="004F067F"/>
    <w:rsid w:val="004F2271"/>
    <w:rsid w:val="004F26F4"/>
    <w:rsid w:val="004F428B"/>
    <w:rsid w:val="004F4DC3"/>
    <w:rsid w:val="004F6939"/>
    <w:rsid w:val="0050078E"/>
    <w:rsid w:val="00500A4D"/>
    <w:rsid w:val="00504205"/>
    <w:rsid w:val="005049BE"/>
    <w:rsid w:val="00504EE2"/>
    <w:rsid w:val="00504F6F"/>
    <w:rsid w:val="00505425"/>
    <w:rsid w:val="00505E01"/>
    <w:rsid w:val="0050609D"/>
    <w:rsid w:val="005068B1"/>
    <w:rsid w:val="00507519"/>
    <w:rsid w:val="00510769"/>
    <w:rsid w:val="00510830"/>
    <w:rsid w:val="005109CD"/>
    <w:rsid w:val="00511316"/>
    <w:rsid w:val="005117AE"/>
    <w:rsid w:val="0051192B"/>
    <w:rsid w:val="00511A59"/>
    <w:rsid w:val="0051220D"/>
    <w:rsid w:val="00514BE4"/>
    <w:rsid w:val="005161B0"/>
    <w:rsid w:val="0051689D"/>
    <w:rsid w:val="005200B3"/>
    <w:rsid w:val="00521B6B"/>
    <w:rsid w:val="00522457"/>
    <w:rsid w:val="00524A92"/>
    <w:rsid w:val="00526B04"/>
    <w:rsid w:val="00526D9A"/>
    <w:rsid w:val="00526F7D"/>
    <w:rsid w:val="00527AEA"/>
    <w:rsid w:val="00535985"/>
    <w:rsid w:val="005359A1"/>
    <w:rsid w:val="005361A3"/>
    <w:rsid w:val="005365BB"/>
    <w:rsid w:val="0053702D"/>
    <w:rsid w:val="005378B7"/>
    <w:rsid w:val="00540D9F"/>
    <w:rsid w:val="00541CC3"/>
    <w:rsid w:val="00542A39"/>
    <w:rsid w:val="00543797"/>
    <w:rsid w:val="0054490C"/>
    <w:rsid w:val="00544D71"/>
    <w:rsid w:val="00546441"/>
    <w:rsid w:val="00546FB5"/>
    <w:rsid w:val="005476A5"/>
    <w:rsid w:val="00550E29"/>
    <w:rsid w:val="00550E76"/>
    <w:rsid w:val="00550F08"/>
    <w:rsid w:val="00551187"/>
    <w:rsid w:val="0055275A"/>
    <w:rsid w:val="00553566"/>
    <w:rsid w:val="00554AA5"/>
    <w:rsid w:val="00555BC4"/>
    <w:rsid w:val="00560E4B"/>
    <w:rsid w:val="0056123B"/>
    <w:rsid w:val="00562D63"/>
    <w:rsid w:val="005644B6"/>
    <w:rsid w:val="00564776"/>
    <w:rsid w:val="005656CD"/>
    <w:rsid w:val="00565C51"/>
    <w:rsid w:val="00565CEF"/>
    <w:rsid w:val="00566E1E"/>
    <w:rsid w:val="00567E9F"/>
    <w:rsid w:val="00570FE2"/>
    <w:rsid w:val="00571BF8"/>
    <w:rsid w:val="0057267E"/>
    <w:rsid w:val="005726FF"/>
    <w:rsid w:val="00574443"/>
    <w:rsid w:val="005752F3"/>
    <w:rsid w:val="005762F7"/>
    <w:rsid w:val="00580EB5"/>
    <w:rsid w:val="00581249"/>
    <w:rsid w:val="00581E20"/>
    <w:rsid w:val="00586A29"/>
    <w:rsid w:val="0058707E"/>
    <w:rsid w:val="0058746A"/>
    <w:rsid w:val="0059150B"/>
    <w:rsid w:val="005922C8"/>
    <w:rsid w:val="0059246C"/>
    <w:rsid w:val="00592DB5"/>
    <w:rsid w:val="005935F0"/>
    <w:rsid w:val="00594A74"/>
    <w:rsid w:val="00594C65"/>
    <w:rsid w:val="005957E1"/>
    <w:rsid w:val="00596B71"/>
    <w:rsid w:val="00596ECE"/>
    <w:rsid w:val="005977D3"/>
    <w:rsid w:val="005A102B"/>
    <w:rsid w:val="005A15F8"/>
    <w:rsid w:val="005A196C"/>
    <w:rsid w:val="005A226E"/>
    <w:rsid w:val="005A321C"/>
    <w:rsid w:val="005A4340"/>
    <w:rsid w:val="005A5929"/>
    <w:rsid w:val="005A64D6"/>
    <w:rsid w:val="005A7962"/>
    <w:rsid w:val="005B064E"/>
    <w:rsid w:val="005B14DA"/>
    <w:rsid w:val="005B2782"/>
    <w:rsid w:val="005B3849"/>
    <w:rsid w:val="005B69C3"/>
    <w:rsid w:val="005C2CCC"/>
    <w:rsid w:val="005C33CB"/>
    <w:rsid w:val="005C4ABE"/>
    <w:rsid w:val="005C5554"/>
    <w:rsid w:val="005C5E17"/>
    <w:rsid w:val="005C7E18"/>
    <w:rsid w:val="005D1921"/>
    <w:rsid w:val="005D19C8"/>
    <w:rsid w:val="005D358D"/>
    <w:rsid w:val="005D4654"/>
    <w:rsid w:val="005D4676"/>
    <w:rsid w:val="005D51CD"/>
    <w:rsid w:val="005D6448"/>
    <w:rsid w:val="005D64AF"/>
    <w:rsid w:val="005E0BF2"/>
    <w:rsid w:val="005E0CC6"/>
    <w:rsid w:val="005E0D28"/>
    <w:rsid w:val="005E1A28"/>
    <w:rsid w:val="005E2999"/>
    <w:rsid w:val="005E41BF"/>
    <w:rsid w:val="005E5197"/>
    <w:rsid w:val="005E576D"/>
    <w:rsid w:val="005E69D4"/>
    <w:rsid w:val="005E6B88"/>
    <w:rsid w:val="005E7085"/>
    <w:rsid w:val="005E74D8"/>
    <w:rsid w:val="005F0194"/>
    <w:rsid w:val="005F0831"/>
    <w:rsid w:val="005F2830"/>
    <w:rsid w:val="00600086"/>
    <w:rsid w:val="00600262"/>
    <w:rsid w:val="006016D3"/>
    <w:rsid w:val="0060202B"/>
    <w:rsid w:val="0060336A"/>
    <w:rsid w:val="00603B04"/>
    <w:rsid w:val="00605EAB"/>
    <w:rsid w:val="00606BAF"/>
    <w:rsid w:val="00610150"/>
    <w:rsid w:val="00613D38"/>
    <w:rsid w:val="006144C3"/>
    <w:rsid w:val="00614555"/>
    <w:rsid w:val="006147CF"/>
    <w:rsid w:val="00614CC1"/>
    <w:rsid w:val="00614F8D"/>
    <w:rsid w:val="00616105"/>
    <w:rsid w:val="00616520"/>
    <w:rsid w:val="00620192"/>
    <w:rsid w:val="0062187C"/>
    <w:rsid w:val="0062281D"/>
    <w:rsid w:val="0062360B"/>
    <w:rsid w:val="00623C3E"/>
    <w:rsid w:val="00624CB6"/>
    <w:rsid w:val="006251F9"/>
    <w:rsid w:val="00625A42"/>
    <w:rsid w:val="006266B1"/>
    <w:rsid w:val="006302D6"/>
    <w:rsid w:val="006310D0"/>
    <w:rsid w:val="00632D4F"/>
    <w:rsid w:val="00633172"/>
    <w:rsid w:val="006334A1"/>
    <w:rsid w:val="0063492B"/>
    <w:rsid w:val="00634D72"/>
    <w:rsid w:val="00635B0A"/>
    <w:rsid w:val="006403D2"/>
    <w:rsid w:val="00643990"/>
    <w:rsid w:val="00644FCD"/>
    <w:rsid w:val="006455D1"/>
    <w:rsid w:val="00646E4C"/>
    <w:rsid w:val="0064714A"/>
    <w:rsid w:val="00647EA3"/>
    <w:rsid w:val="00650DE7"/>
    <w:rsid w:val="0065240C"/>
    <w:rsid w:val="00652B62"/>
    <w:rsid w:val="006548E4"/>
    <w:rsid w:val="006551C5"/>
    <w:rsid w:val="0065587D"/>
    <w:rsid w:val="0065613D"/>
    <w:rsid w:val="00656E74"/>
    <w:rsid w:val="0065770F"/>
    <w:rsid w:val="006607FF"/>
    <w:rsid w:val="00660A55"/>
    <w:rsid w:val="00660B7A"/>
    <w:rsid w:val="00660F2B"/>
    <w:rsid w:val="006616AE"/>
    <w:rsid w:val="0066396C"/>
    <w:rsid w:val="0066565A"/>
    <w:rsid w:val="00666527"/>
    <w:rsid w:val="00666653"/>
    <w:rsid w:val="00666D2D"/>
    <w:rsid w:val="00670A1A"/>
    <w:rsid w:val="00671DA8"/>
    <w:rsid w:val="0067249B"/>
    <w:rsid w:val="006731D6"/>
    <w:rsid w:val="0067389D"/>
    <w:rsid w:val="006742F8"/>
    <w:rsid w:val="0067505D"/>
    <w:rsid w:val="006758FD"/>
    <w:rsid w:val="0067644A"/>
    <w:rsid w:val="006776E5"/>
    <w:rsid w:val="00677893"/>
    <w:rsid w:val="006804F7"/>
    <w:rsid w:val="00680754"/>
    <w:rsid w:val="00681369"/>
    <w:rsid w:val="006817DB"/>
    <w:rsid w:val="0068289A"/>
    <w:rsid w:val="00687DB8"/>
    <w:rsid w:val="00690B85"/>
    <w:rsid w:val="00691B43"/>
    <w:rsid w:val="00693081"/>
    <w:rsid w:val="006932E3"/>
    <w:rsid w:val="0069332B"/>
    <w:rsid w:val="00696DC0"/>
    <w:rsid w:val="0069785B"/>
    <w:rsid w:val="006A1E72"/>
    <w:rsid w:val="006A326B"/>
    <w:rsid w:val="006A3563"/>
    <w:rsid w:val="006A35FF"/>
    <w:rsid w:val="006A3C61"/>
    <w:rsid w:val="006A4AFA"/>
    <w:rsid w:val="006A5EC8"/>
    <w:rsid w:val="006A5F9A"/>
    <w:rsid w:val="006A7047"/>
    <w:rsid w:val="006B179E"/>
    <w:rsid w:val="006B1B61"/>
    <w:rsid w:val="006B1C2C"/>
    <w:rsid w:val="006B1EF7"/>
    <w:rsid w:val="006B49B7"/>
    <w:rsid w:val="006B7603"/>
    <w:rsid w:val="006B79A8"/>
    <w:rsid w:val="006B7C71"/>
    <w:rsid w:val="006C052D"/>
    <w:rsid w:val="006C3298"/>
    <w:rsid w:val="006C3668"/>
    <w:rsid w:val="006C5B51"/>
    <w:rsid w:val="006C638D"/>
    <w:rsid w:val="006C6D10"/>
    <w:rsid w:val="006D0E06"/>
    <w:rsid w:val="006D5740"/>
    <w:rsid w:val="006D5763"/>
    <w:rsid w:val="006D6056"/>
    <w:rsid w:val="006D683F"/>
    <w:rsid w:val="006D7112"/>
    <w:rsid w:val="006D73A9"/>
    <w:rsid w:val="006D77AD"/>
    <w:rsid w:val="006D7CBE"/>
    <w:rsid w:val="006E02F1"/>
    <w:rsid w:val="006E0750"/>
    <w:rsid w:val="006E0AF2"/>
    <w:rsid w:val="006E0E23"/>
    <w:rsid w:val="006E2D69"/>
    <w:rsid w:val="006E3C93"/>
    <w:rsid w:val="006E49EE"/>
    <w:rsid w:val="006E4F26"/>
    <w:rsid w:val="006E527A"/>
    <w:rsid w:val="006E529E"/>
    <w:rsid w:val="006E5822"/>
    <w:rsid w:val="006E6A19"/>
    <w:rsid w:val="006E7B94"/>
    <w:rsid w:val="006F0476"/>
    <w:rsid w:val="006F0E1F"/>
    <w:rsid w:val="006F18DB"/>
    <w:rsid w:val="006F1C32"/>
    <w:rsid w:val="006F1E22"/>
    <w:rsid w:val="006F4416"/>
    <w:rsid w:val="006F445A"/>
    <w:rsid w:val="006F5F4D"/>
    <w:rsid w:val="0070049C"/>
    <w:rsid w:val="0070155F"/>
    <w:rsid w:val="00701CAD"/>
    <w:rsid w:val="00701ED5"/>
    <w:rsid w:val="00703527"/>
    <w:rsid w:val="007039AA"/>
    <w:rsid w:val="00703E80"/>
    <w:rsid w:val="00705334"/>
    <w:rsid w:val="00705A1F"/>
    <w:rsid w:val="00706312"/>
    <w:rsid w:val="00706363"/>
    <w:rsid w:val="0070742D"/>
    <w:rsid w:val="007074B7"/>
    <w:rsid w:val="00707872"/>
    <w:rsid w:val="00707C0B"/>
    <w:rsid w:val="00710F80"/>
    <w:rsid w:val="00711541"/>
    <w:rsid w:val="00712E3F"/>
    <w:rsid w:val="007132B1"/>
    <w:rsid w:val="00713FBC"/>
    <w:rsid w:val="00714DE8"/>
    <w:rsid w:val="00714FB8"/>
    <w:rsid w:val="00715E00"/>
    <w:rsid w:val="00715E06"/>
    <w:rsid w:val="00715FB6"/>
    <w:rsid w:val="00717AB1"/>
    <w:rsid w:val="0072031C"/>
    <w:rsid w:val="007205F8"/>
    <w:rsid w:val="00720EDF"/>
    <w:rsid w:val="00721144"/>
    <w:rsid w:val="007218AC"/>
    <w:rsid w:val="00722311"/>
    <w:rsid w:val="00723718"/>
    <w:rsid w:val="00723EF8"/>
    <w:rsid w:val="00723F5E"/>
    <w:rsid w:val="00724270"/>
    <w:rsid w:val="00725504"/>
    <w:rsid w:val="00726E24"/>
    <w:rsid w:val="007321C7"/>
    <w:rsid w:val="0073283D"/>
    <w:rsid w:val="007329C9"/>
    <w:rsid w:val="007335BB"/>
    <w:rsid w:val="0073461D"/>
    <w:rsid w:val="0073495A"/>
    <w:rsid w:val="0073567C"/>
    <w:rsid w:val="00735CE5"/>
    <w:rsid w:val="00740E6A"/>
    <w:rsid w:val="00743CDB"/>
    <w:rsid w:val="00744D4D"/>
    <w:rsid w:val="007479B4"/>
    <w:rsid w:val="00747AEA"/>
    <w:rsid w:val="00747D90"/>
    <w:rsid w:val="00750CF7"/>
    <w:rsid w:val="0075156D"/>
    <w:rsid w:val="0075366A"/>
    <w:rsid w:val="00754851"/>
    <w:rsid w:val="007570CC"/>
    <w:rsid w:val="007571F9"/>
    <w:rsid w:val="0075729F"/>
    <w:rsid w:val="00757A32"/>
    <w:rsid w:val="00761A20"/>
    <w:rsid w:val="00762298"/>
    <w:rsid w:val="00763003"/>
    <w:rsid w:val="00763303"/>
    <w:rsid w:val="0076498C"/>
    <w:rsid w:val="00765446"/>
    <w:rsid w:val="00765731"/>
    <w:rsid w:val="007661D1"/>
    <w:rsid w:val="00766E3E"/>
    <w:rsid w:val="00770F7E"/>
    <w:rsid w:val="00773486"/>
    <w:rsid w:val="00773526"/>
    <w:rsid w:val="00774435"/>
    <w:rsid w:val="00774A47"/>
    <w:rsid w:val="007760E8"/>
    <w:rsid w:val="00776608"/>
    <w:rsid w:val="00776668"/>
    <w:rsid w:val="0077722B"/>
    <w:rsid w:val="00780EB1"/>
    <w:rsid w:val="007810D1"/>
    <w:rsid w:val="0078536A"/>
    <w:rsid w:val="00785617"/>
    <w:rsid w:val="00785F31"/>
    <w:rsid w:val="00787D0A"/>
    <w:rsid w:val="0079022F"/>
    <w:rsid w:val="0079341D"/>
    <w:rsid w:val="00793ED0"/>
    <w:rsid w:val="0079413C"/>
    <w:rsid w:val="0079463A"/>
    <w:rsid w:val="00794D3A"/>
    <w:rsid w:val="00795582"/>
    <w:rsid w:val="00796173"/>
    <w:rsid w:val="0079783D"/>
    <w:rsid w:val="007A0F8F"/>
    <w:rsid w:val="007A2C2F"/>
    <w:rsid w:val="007A38EB"/>
    <w:rsid w:val="007A4783"/>
    <w:rsid w:val="007A4801"/>
    <w:rsid w:val="007A52CD"/>
    <w:rsid w:val="007A5E57"/>
    <w:rsid w:val="007A6BB1"/>
    <w:rsid w:val="007B060A"/>
    <w:rsid w:val="007B41F5"/>
    <w:rsid w:val="007B54F1"/>
    <w:rsid w:val="007B60F3"/>
    <w:rsid w:val="007B72F9"/>
    <w:rsid w:val="007C02C5"/>
    <w:rsid w:val="007C03C0"/>
    <w:rsid w:val="007C0521"/>
    <w:rsid w:val="007C10DA"/>
    <w:rsid w:val="007C315E"/>
    <w:rsid w:val="007C4260"/>
    <w:rsid w:val="007C45D0"/>
    <w:rsid w:val="007C4ECE"/>
    <w:rsid w:val="007C4F5C"/>
    <w:rsid w:val="007C6792"/>
    <w:rsid w:val="007C6E20"/>
    <w:rsid w:val="007C7D09"/>
    <w:rsid w:val="007D0A47"/>
    <w:rsid w:val="007D1CDE"/>
    <w:rsid w:val="007D245B"/>
    <w:rsid w:val="007D26C3"/>
    <w:rsid w:val="007D3E17"/>
    <w:rsid w:val="007D5348"/>
    <w:rsid w:val="007D6D23"/>
    <w:rsid w:val="007E361F"/>
    <w:rsid w:val="007E456E"/>
    <w:rsid w:val="007E4A25"/>
    <w:rsid w:val="007E4F40"/>
    <w:rsid w:val="007E50FA"/>
    <w:rsid w:val="007E564F"/>
    <w:rsid w:val="007E57F5"/>
    <w:rsid w:val="007E6749"/>
    <w:rsid w:val="007E74FE"/>
    <w:rsid w:val="007F174D"/>
    <w:rsid w:val="007F2861"/>
    <w:rsid w:val="007F311E"/>
    <w:rsid w:val="007F3647"/>
    <w:rsid w:val="007F3B9E"/>
    <w:rsid w:val="007F5616"/>
    <w:rsid w:val="007F6A6E"/>
    <w:rsid w:val="007F6A7E"/>
    <w:rsid w:val="007F6C49"/>
    <w:rsid w:val="007F7434"/>
    <w:rsid w:val="008014AB"/>
    <w:rsid w:val="00801552"/>
    <w:rsid w:val="008027ED"/>
    <w:rsid w:val="00802CB9"/>
    <w:rsid w:val="00803254"/>
    <w:rsid w:val="00803642"/>
    <w:rsid w:val="008046F4"/>
    <w:rsid w:val="00804A0D"/>
    <w:rsid w:val="00804B4C"/>
    <w:rsid w:val="008055AF"/>
    <w:rsid w:val="00805B22"/>
    <w:rsid w:val="008108BA"/>
    <w:rsid w:val="00810D73"/>
    <w:rsid w:val="00811379"/>
    <w:rsid w:val="008137B8"/>
    <w:rsid w:val="00813C08"/>
    <w:rsid w:val="00814D8C"/>
    <w:rsid w:val="00817612"/>
    <w:rsid w:val="00817E73"/>
    <w:rsid w:val="008210B8"/>
    <w:rsid w:val="008219D9"/>
    <w:rsid w:val="00821D2E"/>
    <w:rsid w:val="00822600"/>
    <w:rsid w:val="00822F40"/>
    <w:rsid w:val="00825BAE"/>
    <w:rsid w:val="00826A3E"/>
    <w:rsid w:val="0083050E"/>
    <w:rsid w:val="0083083C"/>
    <w:rsid w:val="00830D19"/>
    <w:rsid w:val="00831166"/>
    <w:rsid w:val="00831DCC"/>
    <w:rsid w:val="008321A3"/>
    <w:rsid w:val="008333B8"/>
    <w:rsid w:val="00834136"/>
    <w:rsid w:val="00834A06"/>
    <w:rsid w:val="00835D65"/>
    <w:rsid w:val="00836D84"/>
    <w:rsid w:val="00837119"/>
    <w:rsid w:val="008378CF"/>
    <w:rsid w:val="008402B9"/>
    <w:rsid w:val="00840ABA"/>
    <w:rsid w:val="00841B04"/>
    <w:rsid w:val="00841F29"/>
    <w:rsid w:val="00845CD6"/>
    <w:rsid w:val="0084686C"/>
    <w:rsid w:val="008469D3"/>
    <w:rsid w:val="008478D9"/>
    <w:rsid w:val="00847A81"/>
    <w:rsid w:val="0085073D"/>
    <w:rsid w:val="008509D0"/>
    <w:rsid w:val="00851732"/>
    <w:rsid w:val="008527F2"/>
    <w:rsid w:val="00853B52"/>
    <w:rsid w:val="00853E16"/>
    <w:rsid w:val="0085480A"/>
    <w:rsid w:val="00855115"/>
    <w:rsid w:val="00857FC5"/>
    <w:rsid w:val="00860CF7"/>
    <w:rsid w:val="00860EED"/>
    <w:rsid w:val="008619E3"/>
    <w:rsid w:val="00863BCF"/>
    <w:rsid w:val="00864921"/>
    <w:rsid w:val="008651CB"/>
    <w:rsid w:val="00865B05"/>
    <w:rsid w:val="00870616"/>
    <w:rsid w:val="00870638"/>
    <w:rsid w:val="0087119B"/>
    <w:rsid w:val="00871D03"/>
    <w:rsid w:val="008725E5"/>
    <w:rsid w:val="00874E1E"/>
    <w:rsid w:val="008764FF"/>
    <w:rsid w:val="008772C1"/>
    <w:rsid w:val="00877321"/>
    <w:rsid w:val="008802A2"/>
    <w:rsid w:val="008811C2"/>
    <w:rsid w:val="00883F6B"/>
    <w:rsid w:val="0088616A"/>
    <w:rsid w:val="0088671E"/>
    <w:rsid w:val="008879B8"/>
    <w:rsid w:val="00887A70"/>
    <w:rsid w:val="00887FDB"/>
    <w:rsid w:val="008909B7"/>
    <w:rsid w:val="0089194A"/>
    <w:rsid w:val="0089247E"/>
    <w:rsid w:val="00893B3B"/>
    <w:rsid w:val="00893D32"/>
    <w:rsid w:val="00893F03"/>
    <w:rsid w:val="00893FF1"/>
    <w:rsid w:val="00894423"/>
    <w:rsid w:val="008958D2"/>
    <w:rsid w:val="00896024"/>
    <w:rsid w:val="00896B1D"/>
    <w:rsid w:val="00896C6F"/>
    <w:rsid w:val="0089733C"/>
    <w:rsid w:val="008A0077"/>
    <w:rsid w:val="008A108C"/>
    <w:rsid w:val="008A1737"/>
    <w:rsid w:val="008A1B16"/>
    <w:rsid w:val="008A1F76"/>
    <w:rsid w:val="008A4700"/>
    <w:rsid w:val="008A55CD"/>
    <w:rsid w:val="008A7B98"/>
    <w:rsid w:val="008B106C"/>
    <w:rsid w:val="008B1AC2"/>
    <w:rsid w:val="008B1FF1"/>
    <w:rsid w:val="008B265E"/>
    <w:rsid w:val="008B3022"/>
    <w:rsid w:val="008B3ABE"/>
    <w:rsid w:val="008B4910"/>
    <w:rsid w:val="008B4CDA"/>
    <w:rsid w:val="008B500F"/>
    <w:rsid w:val="008B50E0"/>
    <w:rsid w:val="008C065D"/>
    <w:rsid w:val="008C1A2D"/>
    <w:rsid w:val="008C1A69"/>
    <w:rsid w:val="008C30A9"/>
    <w:rsid w:val="008C3D77"/>
    <w:rsid w:val="008C3DE9"/>
    <w:rsid w:val="008C42C5"/>
    <w:rsid w:val="008C5B02"/>
    <w:rsid w:val="008C5DEA"/>
    <w:rsid w:val="008D03D3"/>
    <w:rsid w:val="008D05BE"/>
    <w:rsid w:val="008D0A12"/>
    <w:rsid w:val="008D1F94"/>
    <w:rsid w:val="008D254B"/>
    <w:rsid w:val="008D3632"/>
    <w:rsid w:val="008D3BF5"/>
    <w:rsid w:val="008D5B94"/>
    <w:rsid w:val="008D69ED"/>
    <w:rsid w:val="008D75E1"/>
    <w:rsid w:val="008D77C5"/>
    <w:rsid w:val="008D7D47"/>
    <w:rsid w:val="008E008A"/>
    <w:rsid w:val="008E1C18"/>
    <w:rsid w:val="008E1E23"/>
    <w:rsid w:val="008E24AE"/>
    <w:rsid w:val="008E2590"/>
    <w:rsid w:val="008E3ABB"/>
    <w:rsid w:val="008E48F8"/>
    <w:rsid w:val="008E5C53"/>
    <w:rsid w:val="008E5F44"/>
    <w:rsid w:val="008E5FEB"/>
    <w:rsid w:val="008E7D35"/>
    <w:rsid w:val="008F071F"/>
    <w:rsid w:val="008F0844"/>
    <w:rsid w:val="008F0D5A"/>
    <w:rsid w:val="008F20DE"/>
    <w:rsid w:val="008F4DA6"/>
    <w:rsid w:val="008F56C7"/>
    <w:rsid w:val="008F5BBB"/>
    <w:rsid w:val="008F5C9E"/>
    <w:rsid w:val="008F67A8"/>
    <w:rsid w:val="008F7DE5"/>
    <w:rsid w:val="009017AC"/>
    <w:rsid w:val="00903858"/>
    <w:rsid w:val="00905A9B"/>
    <w:rsid w:val="00905AB6"/>
    <w:rsid w:val="00906968"/>
    <w:rsid w:val="00906C91"/>
    <w:rsid w:val="009077AA"/>
    <w:rsid w:val="00910653"/>
    <w:rsid w:val="009113C5"/>
    <w:rsid w:val="00912BC9"/>
    <w:rsid w:val="00913646"/>
    <w:rsid w:val="00915BF4"/>
    <w:rsid w:val="00915ED3"/>
    <w:rsid w:val="00917CE0"/>
    <w:rsid w:val="009201EE"/>
    <w:rsid w:val="009207D5"/>
    <w:rsid w:val="00920F5B"/>
    <w:rsid w:val="00921096"/>
    <w:rsid w:val="009215AD"/>
    <w:rsid w:val="00922630"/>
    <w:rsid w:val="00922D1F"/>
    <w:rsid w:val="009230C2"/>
    <w:rsid w:val="0092393E"/>
    <w:rsid w:val="00927947"/>
    <w:rsid w:val="00927F2D"/>
    <w:rsid w:val="009301B7"/>
    <w:rsid w:val="009310A7"/>
    <w:rsid w:val="0093161D"/>
    <w:rsid w:val="009319BA"/>
    <w:rsid w:val="00931BA0"/>
    <w:rsid w:val="0093215B"/>
    <w:rsid w:val="009340B5"/>
    <w:rsid w:val="00934DAC"/>
    <w:rsid w:val="009356DA"/>
    <w:rsid w:val="0093596C"/>
    <w:rsid w:val="00937CB6"/>
    <w:rsid w:val="009411FB"/>
    <w:rsid w:val="009438CE"/>
    <w:rsid w:val="009440A5"/>
    <w:rsid w:val="00944CDD"/>
    <w:rsid w:val="00945623"/>
    <w:rsid w:val="00945742"/>
    <w:rsid w:val="00950301"/>
    <w:rsid w:val="00951135"/>
    <w:rsid w:val="00952CD6"/>
    <w:rsid w:val="00953416"/>
    <w:rsid w:val="00954767"/>
    <w:rsid w:val="0095527C"/>
    <w:rsid w:val="00955463"/>
    <w:rsid w:val="00955C2E"/>
    <w:rsid w:val="00956E81"/>
    <w:rsid w:val="009574DE"/>
    <w:rsid w:val="00961798"/>
    <w:rsid w:val="00961B4B"/>
    <w:rsid w:val="00963573"/>
    <w:rsid w:val="009645B5"/>
    <w:rsid w:val="0096497D"/>
    <w:rsid w:val="00967390"/>
    <w:rsid w:val="00967E50"/>
    <w:rsid w:val="00970D43"/>
    <w:rsid w:val="0097248A"/>
    <w:rsid w:val="009724E3"/>
    <w:rsid w:val="009755D6"/>
    <w:rsid w:val="00977010"/>
    <w:rsid w:val="009775F9"/>
    <w:rsid w:val="00980394"/>
    <w:rsid w:val="009812FA"/>
    <w:rsid w:val="00982A8C"/>
    <w:rsid w:val="0098428D"/>
    <w:rsid w:val="009855F2"/>
    <w:rsid w:val="00985818"/>
    <w:rsid w:val="009858A4"/>
    <w:rsid w:val="00985EB5"/>
    <w:rsid w:val="00987F8F"/>
    <w:rsid w:val="00990188"/>
    <w:rsid w:val="00991DE4"/>
    <w:rsid w:val="00992808"/>
    <w:rsid w:val="00992CE4"/>
    <w:rsid w:val="00994E01"/>
    <w:rsid w:val="009969F7"/>
    <w:rsid w:val="009A0E34"/>
    <w:rsid w:val="009A3155"/>
    <w:rsid w:val="009A5029"/>
    <w:rsid w:val="009A626A"/>
    <w:rsid w:val="009A7FAD"/>
    <w:rsid w:val="009B02CD"/>
    <w:rsid w:val="009B0361"/>
    <w:rsid w:val="009B0372"/>
    <w:rsid w:val="009B1207"/>
    <w:rsid w:val="009B1CC1"/>
    <w:rsid w:val="009B202A"/>
    <w:rsid w:val="009B2387"/>
    <w:rsid w:val="009B3D49"/>
    <w:rsid w:val="009B455D"/>
    <w:rsid w:val="009B4931"/>
    <w:rsid w:val="009B4A6B"/>
    <w:rsid w:val="009B5183"/>
    <w:rsid w:val="009B5A9A"/>
    <w:rsid w:val="009B5C37"/>
    <w:rsid w:val="009B6628"/>
    <w:rsid w:val="009B66BF"/>
    <w:rsid w:val="009C0A94"/>
    <w:rsid w:val="009C1703"/>
    <w:rsid w:val="009C22A8"/>
    <w:rsid w:val="009C360B"/>
    <w:rsid w:val="009C4AE1"/>
    <w:rsid w:val="009C4F9B"/>
    <w:rsid w:val="009C5818"/>
    <w:rsid w:val="009C6AC1"/>
    <w:rsid w:val="009C7D89"/>
    <w:rsid w:val="009D0111"/>
    <w:rsid w:val="009D03CF"/>
    <w:rsid w:val="009D0F50"/>
    <w:rsid w:val="009D2F9D"/>
    <w:rsid w:val="009D4AB6"/>
    <w:rsid w:val="009D4ABE"/>
    <w:rsid w:val="009D7C61"/>
    <w:rsid w:val="009E1206"/>
    <w:rsid w:val="009E2534"/>
    <w:rsid w:val="009E2A7F"/>
    <w:rsid w:val="009E3545"/>
    <w:rsid w:val="009E43FE"/>
    <w:rsid w:val="009E5E81"/>
    <w:rsid w:val="009E600D"/>
    <w:rsid w:val="009E6C79"/>
    <w:rsid w:val="009F0FC8"/>
    <w:rsid w:val="009F1343"/>
    <w:rsid w:val="009F3424"/>
    <w:rsid w:val="009F4BEB"/>
    <w:rsid w:val="009F552C"/>
    <w:rsid w:val="009F6616"/>
    <w:rsid w:val="009F6A2C"/>
    <w:rsid w:val="00A00C04"/>
    <w:rsid w:val="00A00C4B"/>
    <w:rsid w:val="00A011F2"/>
    <w:rsid w:val="00A02CEB"/>
    <w:rsid w:val="00A06075"/>
    <w:rsid w:val="00A06751"/>
    <w:rsid w:val="00A068F8"/>
    <w:rsid w:val="00A076DF"/>
    <w:rsid w:val="00A1011B"/>
    <w:rsid w:val="00A11883"/>
    <w:rsid w:val="00A11C3F"/>
    <w:rsid w:val="00A1275C"/>
    <w:rsid w:val="00A13415"/>
    <w:rsid w:val="00A13B45"/>
    <w:rsid w:val="00A13C21"/>
    <w:rsid w:val="00A16308"/>
    <w:rsid w:val="00A16577"/>
    <w:rsid w:val="00A16CE6"/>
    <w:rsid w:val="00A1796A"/>
    <w:rsid w:val="00A20E35"/>
    <w:rsid w:val="00A2164D"/>
    <w:rsid w:val="00A21745"/>
    <w:rsid w:val="00A23D63"/>
    <w:rsid w:val="00A24442"/>
    <w:rsid w:val="00A24639"/>
    <w:rsid w:val="00A25461"/>
    <w:rsid w:val="00A25857"/>
    <w:rsid w:val="00A270E3"/>
    <w:rsid w:val="00A30275"/>
    <w:rsid w:val="00A34413"/>
    <w:rsid w:val="00A34559"/>
    <w:rsid w:val="00A34864"/>
    <w:rsid w:val="00A35625"/>
    <w:rsid w:val="00A360BD"/>
    <w:rsid w:val="00A36787"/>
    <w:rsid w:val="00A37C3B"/>
    <w:rsid w:val="00A40DBD"/>
    <w:rsid w:val="00A41A4A"/>
    <w:rsid w:val="00A4255D"/>
    <w:rsid w:val="00A4274A"/>
    <w:rsid w:val="00A42876"/>
    <w:rsid w:val="00A42AF4"/>
    <w:rsid w:val="00A43A7C"/>
    <w:rsid w:val="00A43CEC"/>
    <w:rsid w:val="00A448FD"/>
    <w:rsid w:val="00A4541C"/>
    <w:rsid w:val="00A509FF"/>
    <w:rsid w:val="00A50B8E"/>
    <w:rsid w:val="00A52638"/>
    <w:rsid w:val="00A5335A"/>
    <w:rsid w:val="00A53C29"/>
    <w:rsid w:val="00A54C27"/>
    <w:rsid w:val="00A552E6"/>
    <w:rsid w:val="00A5615A"/>
    <w:rsid w:val="00A56DAB"/>
    <w:rsid w:val="00A5767D"/>
    <w:rsid w:val="00A61618"/>
    <w:rsid w:val="00A63D4B"/>
    <w:rsid w:val="00A642F7"/>
    <w:rsid w:val="00A64797"/>
    <w:rsid w:val="00A65D4A"/>
    <w:rsid w:val="00A65DEB"/>
    <w:rsid w:val="00A663F5"/>
    <w:rsid w:val="00A666E9"/>
    <w:rsid w:val="00A668F4"/>
    <w:rsid w:val="00A676CC"/>
    <w:rsid w:val="00A67CCE"/>
    <w:rsid w:val="00A7057B"/>
    <w:rsid w:val="00A7153C"/>
    <w:rsid w:val="00A71A79"/>
    <w:rsid w:val="00A736C8"/>
    <w:rsid w:val="00A73BB5"/>
    <w:rsid w:val="00A74D4B"/>
    <w:rsid w:val="00A77149"/>
    <w:rsid w:val="00A77A9F"/>
    <w:rsid w:val="00A8058F"/>
    <w:rsid w:val="00A8143A"/>
    <w:rsid w:val="00A82105"/>
    <w:rsid w:val="00A825D7"/>
    <w:rsid w:val="00A82CF6"/>
    <w:rsid w:val="00A84CFF"/>
    <w:rsid w:val="00A85959"/>
    <w:rsid w:val="00A86F7A"/>
    <w:rsid w:val="00A8701A"/>
    <w:rsid w:val="00A87D67"/>
    <w:rsid w:val="00A9033E"/>
    <w:rsid w:val="00A937E3"/>
    <w:rsid w:val="00A93C07"/>
    <w:rsid w:val="00A9441E"/>
    <w:rsid w:val="00AA0947"/>
    <w:rsid w:val="00AA11F8"/>
    <w:rsid w:val="00AA205C"/>
    <w:rsid w:val="00AA2627"/>
    <w:rsid w:val="00AA37FE"/>
    <w:rsid w:val="00AA5BA0"/>
    <w:rsid w:val="00AA707A"/>
    <w:rsid w:val="00AA7181"/>
    <w:rsid w:val="00AB0AEC"/>
    <w:rsid w:val="00AB0D19"/>
    <w:rsid w:val="00AB0F1D"/>
    <w:rsid w:val="00AB1E8C"/>
    <w:rsid w:val="00AB491E"/>
    <w:rsid w:val="00AB526E"/>
    <w:rsid w:val="00AB6259"/>
    <w:rsid w:val="00AB7492"/>
    <w:rsid w:val="00AC0A82"/>
    <w:rsid w:val="00AC13ED"/>
    <w:rsid w:val="00AC35DB"/>
    <w:rsid w:val="00AC4425"/>
    <w:rsid w:val="00AC4E15"/>
    <w:rsid w:val="00AC57BA"/>
    <w:rsid w:val="00AC67DD"/>
    <w:rsid w:val="00AC7468"/>
    <w:rsid w:val="00AD39F8"/>
    <w:rsid w:val="00AD3BC9"/>
    <w:rsid w:val="00AD4028"/>
    <w:rsid w:val="00AD5F62"/>
    <w:rsid w:val="00AD6CCA"/>
    <w:rsid w:val="00AE0B89"/>
    <w:rsid w:val="00AE1B07"/>
    <w:rsid w:val="00AE1C3B"/>
    <w:rsid w:val="00AE2354"/>
    <w:rsid w:val="00AE2394"/>
    <w:rsid w:val="00AE37C5"/>
    <w:rsid w:val="00AE3FF6"/>
    <w:rsid w:val="00AE4671"/>
    <w:rsid w:val="00AE55EE"/>
    <w:rsid w:val="00AE6007"/>
    <w:rsid w:val="00AF02E8"/>
    <w:rsid w:val="00AF16AD"/>
    <w:rsid w:val="00AF3A4A"/>
    <w:rsid w:val="00AF564F"/>
    <w:rsid w:val="00AF6D28"/>
    <w:rsid w:val="00B0005D"/>
    <w:rsid w:val="00B01104"/>
    <w:rsid w:val="00B02077"/>
    <w:rsid w:val="00B02F1A"/>
    <w:rsid w:val="00B034CD"/>
    <w:rsid w:val="00B03E39"/>
    <w:rsid w:val="00B043FE"/>
    <w:rsid w:val="00B07190"/>
    <w:rsid w:val="00B07FDC"/>
    <w:rsid w:val="00B10EA0"/>
    <w:rsid w:val="00B11247"/>
    <w:rsid w:val="00B1196A"/>
    <w:rsid w:val="00B11C1E"/>
    <w:rsid w:val="00B12345"/>
    <w:rsid w:val="00B1240D"/>
    <w:rsid w:val="00B12B77"/>
    <w:rsid w:val="00B13564"/>
    <w:rsid w:val="00B145AA"/>
    <w:rsid w:val="00B149DF"/>
    <w:rsid w:val="00B164E5"/>
    <w:rsid w:val="00B167B0"/>
    <w:rsid w:val="00B20894"/>
    <w:rsid w:val="00B220FF"/>
    <w:rsid w:val="00B23327"/>
    <w:rsid w:val="00B249A7"/>
    <w:rsid w:val="00B25A6A"/>
    <w:rsid w:val="00B303C3"/>
    <w:rsid w:val="00B312EE"/>
    <w:rsid w:val="00B324DE"/>
    <w:rsid w:val="00B325B4"/>
    <w:rsid w:val="00B3461A"/>
    <w:rsid w:val="00B36259"/>
    <w:rsid w:val="00B37D4C"/>
    <w:rsid w:val="00B40957"/>
    <w:rsid w:val="00B42630"/>
    <w:rsid w:val="00B42D99"/>
    <w:rsid w:val="00B42E2C"/>
    <w:rsid w:val="00B43C20"/>
    <w:rsid w:val="00B45EE2"/>
    <w:rsid w:val="00B46023"/>
    <w:rsid w:val="00B4796C"/>
    <w:rsid w:val="00B509FF"/>
    <w:rsid w:val="00B51FD7"/>
    <w:rsid w:val="00B552FF"/>
    <w:rsid w:val="00B578C2"/>
    <w:rsid w:val="00B60B59"/>
    <w:rsid w:val="00B61152"/>
    <w:rsid w:val="00B61498"/>
    <w:rsid w:val="00B618F2"/>
    <w:rsid w:val="00B62CCB"/>
    <w:rsid w:val="00B62EC4"/>
    <w:rsid w:val="00B63AF4"/>
    <w:rsid w:val="00B65A24"/>
    <w:rsid w:val="00B65BDD"/>
    <w:rsid w:val="00B67814"/>
    <w:rsid w:val="00B7015E"/>
    <w:rsid w:val="00B711E5"/>
    <w:rsid w:val="00B71269"/>
    <w:rsid w:val="00B7257F"/>
    <w:rsid w:val="00B727AD"/>
    <w:rsid w:val="00B72DF0"/>
    <w:rsid w:val="00B7319D"/>
    <w:rsid w:val="00B73E26"/>
    <w:rsid w:val="00B746DF"/>
    <w:rsid w:val="00B77318"/>
    <w:rsid w:val="00B773C9"/>
    <w:rsid w:val="00B775A0"/>
    <w:rsid w:val="00B776EE"/>
    <w:rsid w:val="00B77A87"/>
    <w:rsid w:val="00B800F9"/>
    <w:rsid w:val="00B814F7"/>
    <w:rsid w:val="00B8220B"/>
    <w:rsid w:val="00B8327F"/>
    <w:rsid w:val="00B83CF6"/>
    <w:rsid w:val="00B83E91"/>
    <w:rsid w:val="00B8491B"/>
    <w:rsid w:val="00B8512C"/>
    <w:rsid w:val="00B853C9"/>
    <w:rsid w:val="00B8560C"/>
    <w:rsid w:val="00B85DDF"/>
    <w:rsid w:val="00B87975"/>
    <w:rsid w:val="00B87C03"/>
    <w:rsid w:val="00B87CA7"/>
    <w:rsid w:val="00B91224"/>
    <w:rsid w:val="00B929B1"/>
    <w:rsid w:val="00B94485"/>
    <w:rsid w:val="00B95128"/>
    <w:rsid w:val="00BA1894"/>
    <w:rsid w:val="00BA2A9C"/>
    <w:rsid w:val="00BA2F53"/>
    <w:rsid w:val="00BA3C24"/>
    <w:rsid w:val="00BA4C08"/>
    <w:rsid w:val="00BA6BF6"/>
    <w:rsid w:val="00BB04A7"/>
    <w:rsid w:val="00BB078C"/>
    <w:rsid w:val="00BB13AB"/>
    <w:rsid w:val="00BB2332"/>
    <w:rsid w:val="00BB26F8"/>
    <w:rsid w:val="00BB2854"/>
    <w:rsid w:val="00BB3A6C"/>
    <w:rsid w:val="00BB653F"/>
    <w:rsid w:val="00BB6C43"/>
    <w:rsid w:val="00BB7149"/>
    <w:rsid w:val="00BB717D"/>
    <w:rsid w:val="00BB785C"/>
    <w:rsid w:val="00BC0BCE"/>
    <w:rsid w:val="00BC3178"/>
    <w:rsid w:val="00BC39FA"/>
    <w:rsid w:val="00BC3CBF"/>
    <w:rsid w:val="00BC6D1C"/>
    <w:rsid w:val="00BC6E87"/>
    <w:rsid w:val="00BD0383"/>
    <w:rsid w:val="00BD03D1"/>
    <w:rsid w:val="00BD0828"/>
    <w:rsid w:val="00BD178E"/>
    <w:rsid w:val="00BD206D"/>
    <w:rsid w:val="00BD2FB4"/>
    <w:rsid w:val="00BD38E0"/>
    <w:rsid w:val="00BD4891"/>
    <w:rsid w:val="00BD522B"/>
    <w:rsid w:val="00BD58B2"/>
    <w:rsid w:val="00BD7987"/>
    <w:rsid w:val="00BD7DD1"/>
    <w:rsid w:val="00BD7FC6"/>
    <w:rsid w:val="00BE04A4"/>
    <w:rsid w:val="00BE1122"/>
    <w:rsid w:val="00BE3C3F"/>
    <w:rsid w:val="00BE4CEA"/>
    <w:rsid w:val="00BE519D"/>
    <w:rsid w:val="00BE51FC"/>
    <w:rsid w:val="00BE5928"/>
    <w:rsid w:val="00BE6984"/>
    <w:rsid w:val="00BE7CDC"/>
    <w:rsid w:val="00BF0914"/>
    <w:rsid w:val="00BF22D8"/>
    <w:rsid w:val="00BF36A8"/>
    <w:rsid w:val="00BF3B7A"/>
    <w:rsid w:val="00BF42ED"/>
    <w:rsid w:val="00BF6F4F"/>
    <w:rsid w:val="00BF71DD"/>
    <w:rsid w:val="00BF7C85"/>
    <w:rsid w:val="00BF7F8E"/>
    <w:rsid w:val="00C012E1"/>
    <w:rsid w:val="00C013ED"/>
    <w:rsid w:val="00C02477"/>
    <w:rsid w:val="00C02656"/>
    <w:rsid w:val="00C02B7E"/>
    <w:rsid w:val="00C02F60"/>
    <w:rsid w:val="00C039A7"/>
    <w:rsid w:val="00C044BA"/>
    <w:rsid w:val="00C058AA"/>
    <w:rsid w:val="00C06A9E"/>
    <w:rsid w:val="00C07510"/>
    <w:rsid w:val="00C076D3"/>
    <w:rsid w:val="00C1152E"/>
    <w:rsid w:val="00C11AA2"/>
    <w:rsid w:val="00C125A0"/>
    <w:rsid w:val="00C1313C"/>
    <w:rsid w:val="00C13829"/>
    <w:rsid w:val="00C13DE2"/>
    <w:rsid w:val="00C158B3"/>
    <w:rsid w:val="00C158B7"/>
    <w:rsid w:val="00C15DBD"/>
    <w:rsid w:val="00C15EC0"/>
    <w:rsid w:val="00C168BB"/>
    <w:rsid w:val="00C16BC4"/>
    <w:rsid w:val="00C214D0"/>
    <w:rsid w:val="00C217DD"/>
    <w:rsid w:val="00C22782"/>
    <w:rsid w:val="00C244A4"/>
    <w:rsid w:val="00C25164"/>
    <w:rsid w:val="00C309E7"/>
    <w:rsid w:val="00C30E66"/>
    <w:rsid w:val="00C30F2F"/>
    <w:rsid w:val="00C324BF"/>
    <w:rsid w:val="00C327A3"/>
    <w:rsid w:val="00C32F61"/>
    <w:rsid w:val="00C336FA"/>
    <w:rsid w:val="00C3493F"/>
    <w:rsid w:val="00C363EF"/>
    <w:rsid w:val="00C37571"/>
    <w:rsid w:val="00C37AF7"/>
    <w:rsid w:val="00C37F98"/>
    <w:rsid w:val="00C406BF"/>
    <w:rsid w:val="00C40EB1"/>
    <w:rsid w:val="00C41C3E"/>
    <w:rsid w:val="00C43A0F"/>
    <w:rsid w:val="00C44D22"/>
    <w:rsid w:val="00C44EBC"/>
    <w:rsid w:val="00C510BD"/>
    <w:rsid w:val="00C5330D"/>
    <w:rsid w:val="00C5537D"/>
    <w:rsid w:val="00C5650B"/>
    <w:rsid w:val="00C56A84"/>
    <w:rsid w:val="00C56B1C"/>
    <w:rsid w:val="00C57028"/>
    <w:rsid w:val="00C57408"/>
    <w:rsid w:val="00C617A7"/>
    <w:rsid w:val="00C61AE0"/>
    <w:rsid w:val="00C6242A"/>
    <w:rsid w:val="00C62CB0"/>
    <w:rsid w:val="00C636D2"/>
    <w:rsid w:val="00C63F14"/>
    <w:rsid w:val="00C64C20"/>
    <w:rsid w:val="00C64E01"/>
    <w:rsid w:val="00C6685D"/>
    <w:rsid w:val="00C66EC1"/>
    <w:rsid w:val="00C6739F"/>
    <w:rsid w:val="00C70805"/>
    <w:rsid w:val="00C70AAE"/>
    <w:rsid w:val="00C71500"/>
    <w:rsid w:val="00C715F3"/>
    <w:rsid w:val="00C72E94"/>
    <w:rsid w:val="00C73433"/>
    <w:rsid w:val="00C74E61"/>
    <w:rsid w:val="00C74EEF"/>
    <w:rsid w:val="00C74F2F"/>
    <w:rsid w:val="00C74FD2"/>
    <w:rsid w:val="00C76B1E"/>
    <w:rsid w:val="00C77AB2"/>
    <w:rsid w:val="00C81107"/>
    <w:rsid w:val="00C81441"/>
    <w:rsid w:val="00C815E0"/>
    <w:rsid w:val="00C81DFE"/>
    <w:rsid w:val="00C82BC3"/>
    <w:rsid w:val="00C836F7"/>
    <w:rsid w:val="00C8485D"/>
    <w:rsid w:val="00C848C6"/>
    <w:rsid w:val="00C859E7"/>
    <w:rsid w:val="00C85F4A"/>
    <w:rsid w:val="00C862D4"/>
    <w:rsid w:val="00C8722A"/>
    <w:rsid w:val="00C91C17"/>
    <w:rsid w:val="00C932B1"/>
    <w:rsid w:val="00C93580"/>
    <w:rsid w:val="00C935F5"/>
    <w:rsid w:val="00C94C15"/>
    <w:rsid w:val="00C9577A"/>
    <w:rsid w:val="00C96BD3"/>
    <w:rsid w:val="00C97076"/>
    <w:rsid w:val="00CA0A99"/>
    <w:rsid w:val="00CA0E96"/>
    <w:rsid w:val="00CA5051"/>
    <w:rsid w:val="00CA5CA7"/>
    <w:rsid w:val="00CA6EE9"/>
    <w:rsid w:val="00CA74D4"/>
    <w:rsid w:val="00CA7568"/>
    <w:rsid w:val="00CA7F21"/>
    <w:rsid w:val="00CB2300"/>
    <w:rsid w:val="00CB3781"/>
    <w:rsid w:val="00CB52BB"/>
    <w:rsid w:val="00CB56F6"/>
    <w:rsid w:val="00CB6237"/>
    <w:rsid w:val="00CB6DDF"/>
    <w:rsid w:val="00CB766D"/>
    <w:rsid w:val="00CB7CA0"/>
    <w:rsid w:val="00CB7EF2"/>
    <w:rsid w:val="00CC0A06"/>
    <w:rsid w:val="00CC0EDD"/>
    <w:rsid w:val="00CC25D3"/>
    <w:rsid w:val="00CC3159"/>
    <w:rsid w:val="00CC38C8"/>
    <w:rsid w:val="00CC4BE0"/>
    <w:rsid w:val="00CC763C"/>
    <w:rsid w:val="00CD1813"/>
    <w:rsid w:val="00CD1F0A"/>
    <w:rsid w:val="00CD2093"/>
    <w:rsid w:val="00CD3367"/>
    <w:rsid w:val="00CD407B"/>
    <w:rsid w:val="00CD53DF"/>
    <w:rsid w:val="00CD6326"/>
    <w:rsid w:val="00CE2C61"/>
    <w:rsid w:val="00CE34EA"/>
    <w:rsid w:val="00CE3DF0"/>
    <w:rsid w:val="00CE45F6"/>
    <w:rsid w:val="00CE4A85"/>
    <w:rsid w:val="00CE5888"/>
    <w:rsid w:val="00CE5E05"/>
    <w:rsid w:val="00CE63E5"/>
    <w:rsid w:val="00CE695C"/>
    <w:rsid w:val="00CE766E"/>
    <w:rsid w:val="00CE7BA4"/>
    <w:rsid w:val="00CE7D4E"/>
    <w:rsid w:val="00CF1420"/>
    <w:rsid w:val="00CF2722"/>
    <w:rsid w:val="00CF33D3"/>
    <w:rsid w:val="00CF341B"/>
    <w:rsid w:val="00CF45D8"/>
    <w:rsid w:val="00CF73F0"/>
    <w:rsid w:val="00D006A1"/>
    <w:rsid w:val="00D009D4"/>
    <w:rsid w:val="00D00A17"/>
    <w:rsid w:val="00D00D76"/>
    <w:rsid w:val="00D0144E"/>
    <w:rsid w:val="00D035B9"/>
    <w:rsid w:val="00D046F4"/>
    <w:rsid w:val="00D04CD6"/>
    <w:rsid w:val="00D079FF"/>
    <w:rsid w:val="00D10C50"/>
    <w:rsid w:val="00D112EB"/>
    <w:rsid w:val="00D119D7"/>
    <w:rsid w:val="00D1434E"/>
    <w:rsid w:val="00D150C3"/>
    <w:rsid w:val="00D15C93"/>
    <w:rsid w:val="00D16C16"/>
    <w:rsid w:val="00D204EE"/>
    <w:rsid w:val="00D219D6"/>
    <w:rsid w:val="00D21D6D"/>
    <w:rsid w:val="00D22BBE"/>
    <w:rsid w:val="00D233D4"/>
    <w:rsid w:val="00D25671"/>
    <w:rsid w:val="00D25BAA"/>
    <w:rsid w:val="00D26A22"/>
    <w:rsid w:val="00D2758C"/>
    <w:rsid w:val="00D30F28"/>
    <w:rsid w:val="00D3175D"/>
    <w:rsid w:val="00D33469"/>
    <w:rsid w:val="00D337FD"/>
    <w:rsid w:val="00D361BB"/>
    <w:rsid w:val="00D37A7A"/>
    <w:rsid w:val="00D37E9D"/>
    <w:rsid w:val="00D40084"/>
    <w:rsid w:val="00D411E1"/>
    <w:rsid w:val="00D419A3"/>
    <w:rsid w:val="00D42C85"/>
    <w:rsid w:val="00D42F81"/>
    <w:rsid w:val="00D43EF6"/>
    <w:rsid w:val="00D45A61"/>
    <w:rsid w:val="00D45E46"/>
    <w:rsid w:val="00D45EA9"/>
    <w:rsid w:val="00D46657"/>
    <w:rsid w:val="00D4700D"/>
    <w:rsid w:val="00D47B52"/>
    <w:rsid w:val="00D50DE1"/>
    <w:rsid w:val="00D539BF"/>
    <w:rsid w:val="00D53C18"/>
    <w:rsid w:val="00D546AA"/>
    <w:rsid w:val="00D54883"/>
    <w:rsid w:val="00D549D5"/>
    <w:rsid w:val="00D55062"/>
    <w:rsid w:val="00D55173"/>
    <w:rsid w:val="00D5520B"/>
    <w:rsid w:val="00D55AAA"/>
    <w:rsid w:val="00D623D8"/>
    <w:rsid w:val="00D62C79"/>
    <w:rsid w:val="00D63ABF"/>
    <w:rsid w:val="00D63C44"/>
    <w:rsid w:val="00D63F06"/>
    <w:rsid w:val="00D64888"/>
    <w:rsid w:val="00D649F1"/>
    <w:rsid w:val="00D656FA"/>
    <w:rsid w:val="00D666A4"/>
    <w:rsid w:val="00D668B1"/>
    <w:rsid w:val="00D66A1D"/>
    <w:rsid w:val="00D67A09"/>
    <w:rsid w:val="00D70070"/>
    <w:rsid w:val="00D70DCD"/>
    <w:rsid w:val="00D71B15"/>
    <w:rsid w:val="00D71C2A"/>
    <w:rsid w:val="00D72A2C"/>
    <w:rsid w:val="00D73110"/>
    <w:rsid w:val="00D73574"/>
    <w:rsid w:val="00D748DF"/>
    <w:rsid w:val="00D74B7B"/>
    <w:rsid w:val="00D75A97"/>
    <w:rsid w:val="00D76174"/>
    <w:rsid w:val="00D7660B"/>
    <w:rsid w:val="00D76AC2"/>
    <w:rsid w:val="00D8186E"/>
    <w:rsid w:val="00D81E39"/>
    <w:rsid w:val="00D8234A"/>
    <w:rsid w:val="00D829EA"/>
    <w:rsid w:val="00D82B26"/>
    <w:rsid w:val="00D843C3"/>
    <w:rsid w:val="00D8455F"/>
    <w:rsid w:val="00D859B7"/>
    <w:rsid w:val="00D85F00"/>
    <w:rsid w:val="00D867EF"/>
    <w:rsid w:val="00D8785A"/>
    <w:rsid w:val="00D9113E"/>
    <w:rsid w:val="00D91A63"/>
    <w:rsid w:val="00D92B4E"/>
    <w:rsid w:val="00D93420"/>
    <w:rsid w:val="00D93A0A"/>
    <w:rsid w:val="00D93BA6"/>
    <w:rsid w:val="00DA02F3"/>
    <w:rsid w:val="00DA21B6"/>
    <w:rsid w:val="00DA2B78"/>
    <w:rsid w:val="00DA4C8E"/>
    <w:rsid w:val="00DA5061"/>
    <w:rsid w:val="00DA5AAE"/>
    <w:rsid w:val="00DA705B"/>
    <w:rsid w:val="00DA7286"/>
    <w:rsid w:val="00DB011B"/>
    <w:rsid w:val="00DB12F0"/>
    <w:rsid w:val="00DB1628"/>
    <w:rsid w:val="00DB1880"/>
    <w:rsid w:val="00DB1C6F"/>
    <w:rsid w:val="00DB2274"/>
    <w:rsid w:val="00DB2CAD"/>
    <w:rsid w:val="00DB4750"/>
    <w:rsid w:val="00DB4C40"/>
    <w:rsid w:val="00DB4D35"/>
    <w:rsid w:val="00DB4F8D"/>
    <w:rsid w:val="00DB7475"/>
    <w:rsid w:val="00DC13FE"/>
    <w:rsid w:val="00DC1E13"/>
    <w:rsid w:val="00DC23F3"/>
    <w:rsid w:val="00DC3400"/>
    <w:rsid w:val="00DC428C"/>
    <w:rsid w:val="00DC4736"/>
    <w:rsid w:val="00DC4B02"/>
    <w:rsid w:val="00DC4F09"/>
    <w:rsid w:val="00DC5CDC"/>
    <w:rsid w:val="00DC64B8"/>
    <w:rsid w:val="00DD1960"/>
    <w:rsid w:val="00DD215E"/>
    <w:rsid w:val="00DD28D6"/>
    <w:rsid w:val="00DD5FA4"/>
    <w:rsid w:val="00DD67D0"/>
    <w:rsid w:val="00DE352C"/>
    <w:rsid w:val="00DE3891"/>
    <w:rsid w:val="00DE3EFF"/>
    <w:rsid w:val="00DE4B5F"/>
    <w:rsid w:val="00DE587D"/>
    <w:rsid w:val="00DE6077"/>
    <w:rsid w:val="00DE7E1E"/>
    <w:rsid w:val="00DF1C69"/>
    <w:rsid w:val="00DF253A"/>
    <w:rsid w:val="00DF326E"/>
    <w:rsid w:val="00DF3CD3"/>
    <w:rsid w:val="00DF3F96"/>
    <w:rsid w:val="00DF496A"/>
    <w:rsid w:val="00DF4B4C"/>
    <w:rsid w:val="00DF4B54"/>
    <w:rsid w:val="00DF5AFB"/>
    <w:rsid w:val="00DF5C16"/>
    <w:rsid w:val="00DF6485"/>
    <w:rsid w:val="00DF6548"/>
    <w:rsid w:val="00DF673C"/>
    <w:rsid w:val="00E07985"/>
    <w:rsid w:val="00E1144E"/>
    <w:rsid w:val="00E12BBD"/>
    <w:rsid w:val="00E12C4A"/>
    <w:rsid w:val="00E13985"/>
    <w:rsid w:val="00E13ACE"/>
    <w:rsid w:val="00E13C90"/>
    <w:rsid w:val="00E145EF"/>
    <w:rsid w:val="00E14D3E"/>
    <w:rsid w:val="00E16511"/>
    <w:rsid w:val="00E177A5"/>
    <w:rsid w:val="00E22BA4"/>
    <w:rsid w:val="00E22D6B"/>
    <w:rsid w:val="00E23886"/>
    <w:rsid w:val="00E24B11"/>
    <w:rsid w:val="00E24DC3"/>
    <w:rsid w:val="00E25C3E"/>
    <w:rsid w:val="00E2647D"/>
    <w:rsid w:val="00E3133B"/>
    <w:rsid w:val="00E323E4"/>
    <w:rsid w:val="00E32B4F"/>
    <w:rsid w:val="00E358D7"/>
    <w:rsid w:val="00E41D67"/>
    <w:rsid w:val="00E438DD"/>
    <w:rsid w:val="00E43BF2"/>
    <w:rsid w:val="00E43E05"/>
    <w:rsid w:val="00E44F0B"/>
    <w:rsid w:val="00E45CE8"/>
    <w:rsid w:val="00E477E6"/>
    <w:rsid w:val="00E47E3E"/>
    <w:rsid w:val="00E51037"/>
    <w:rsid w:val="00E51484"/>
    <w:rsid w:val="00E51C9A"/>
    <w:rsid w:val="00E51FEA"/>
    <w:rsid w:val="00E520C8"/>
    <w:rsid w:val="00E52898"/>
    <w:rsid w:val="00E54F11"/>
    <w:rsid w:val="00E55481"/>
    <w:rsid w:val="00E55931"/>
    <w:rsid w:val="00E56128"/>
    <w:rsid w:val="00E56BC7"/>
    <w:rsid w:val="00E57366"/>
    <w:rsid w:val="00E57389"/>
    <w:rsid w:val="00E579F8"/>
    <w:rsid w:val="00E6065C"/>
    <w:rsid w:val="00E60F24"/>
    <w:rsid w:val="00E63164"/>
    <w:rsid w:val="00E63E38"/>
    <w:rsid w:val="00E64AC7"/>
    <w:rsid w:val="00E64E57"/>
    <w:rsid w:val="00E679E1"/>
    <w:rsid w:val="00E7118B"/>
    <w:rsid w:val="00E71806"/>
    <w:rsid w:val="00E71CFB"/>
    <w:rsid w:val="00E72908"/>
    <w:rsid w:val="00E72A86"/>
    <w:rsid w:val="00E72CAD"/>
    <w:rsid w:val="00E73784"/>
    <w:rsid w:val="00E74175"/>
    <w:rsid w:val="00E76E51"/>
    <w:rsid w:val="00E778DC"/>
    <w:rsid w:val="00E8000E"/>
    <w:rsid w:val="00E8179D"/>
    <w:rsid w:val="00E81AFF"/>
    <w:rsid w:val="00E81F84"/>
    <w:rsid w:val="00E82262"/>
    <w:rsid w:val="00E827B3"/>
    <w:rsid w:val="00E84561"/>
    <w:rsid w:val="00E84D5D"/>
    <w:rsid w:val="00E85EDB"/>
    <w:rsid w:val="00E867A5"/>
    <w:rsid w:val="00E92650"/>
    <w:rsid w:val="00E92B11"/>
    <w:rsid w:val="00E92E10"/>
    <w:rsid w:val="00E931D1"/>
    <w:rsid w:val="00E93BF4"/>
    <w:rsid w:val="00E93C2C"/>
    <w:rsid w:val="00E94BC0"/>
    <w:rsid w:val="00E97511"/>
    <w:rsid w:val="00E97EF6"/>
    <w:rsid w:val="00EA074F"/>
    <w:rsid w:val="00EA1216"/>
    <w:rsid w:val="00EA1B2E"/>
    <w:rsid w:val="00EA2ADF"/>
    <w:rsid w:val="00EA3B2E"/>
    <w:rsid w:val="00EA3F27"/>
    <w:rsid w:val="00EA4D11"/>
    <w:rsid w:val="00EA5BC6"/>
    <w:rsid w:val="00EA7084"/>
    <w:rsid w:val="00EA719E"/>
    <w:rsid w:val="00EB067F"/>
    <w:rsid w:val="00EB25A6"/>
    <w:rsid w:val="00EB459C"/>
    <w:rsid w:val="00EB4B37"/>
    <w:rsid w:val="00EC0571"/>
    <w:rsid w:val="00EC161A"/>
    <w:rsid w:val="00EC16B3"/>
    <w:rsid w:val="00EC173C"/>
    <w:rsid w:val="00EC191B"/>
    <w:rsid w:val="00EC3697"/>
    <w:rsid w:val="00EC4EF3"/>
    <w:rsid w:val="00EC51BB"/>
    <w:rsid w:val="00EC5384"/>
    <w:rsid w:val="00EC5676"/>
    <w:rsid w:val="00EC5F41"/>
    <w:rsid w:val="00EC7107"/>
    <w:rsid w:val="00EC7BEB"/>
    <w:rsid w:val="00EC7E42"/>
    <w:rsid w:val="00ED0698"/>
    <w:rsid w:val="00ED21B4"/>
    <w:rsid w:val="00ED3ED5"/>
    <w:rsid w:val="00ED5314"/>
    <w:rsid w:val="00ED63A2"/>
    <w:rsid w:val="00ED684E"/>
    <w:rsid w:val="00ED6CDD"/>
    <w:rsid w:val="00ED74E5"/>
    <w:rsid w:val="00ED756F"/>
    <w:rsid w:val="00EE08EF"/>
    <w:rsid w:val="00EE1B97"/>
    <w:rsid w:val="00EE32A8"/>
    <w:rsid w:val="00EE37CD"/>
    <w:rsid w:val="00EE3806"/>
    <w:rsid w:val="00EE3CDC"/>
    <w:rsid w:val="00EE49FC"/>
    <w:rsid w:val="00EE4BA1"/>
    <w:rsid w:val="00EE577F"/>
    <w:rsid w:val="00EE59E6"/>
    <w:rsid w:val="00EE6672"/>
    <w:rsid w:val="00EE7BB1"/>
    <w:rsid w:val="00EF050B"/>
    <w:rsid w:val="00EF0F03"/>
    <w:rsid w:val="00EF315D"/>
    <w:rsid w:val="00EF3C57"/>
    <w:rsid w:val="00EF3FC5"/>
    <w:rsid w:val="00EF6CB9"/>
    <w:rsid w:val="00F00555"/>
    <w:rsid w:val="00F04069"/>
    <w:rsid w:val="00F04EBC"/>
    <w:rsid w:val="00F05F6D"/>
    <w:rsid w:val="00F06961"/>
    <w:rsid w:val="00F06B3C"/>
    <w:rsid w:val="00F11075"/>
    <w:rsid w:val="00F11391"/>
    <w:rsid w:val="00F115F2"/>
    <w:rsid w:val="00F11967"/>
    <w:rsid w:val="00F11977"/>
    <w:rsid w:val="00F12AEA"/>
    <w:rsid w:val="00F13761"/>
    <w:rsid w:val="00F14B14"/>
    <w:rsid w:val="00F1670B"/>
    <w:rsid w:val="00F16C72"/>
    <w:rsid w:val="00F17C03"/>
    <w:rsid w:val="00F204EA"/>
    <w:rsid w:val="00F21C33"/>
    <w:rsid w:val="00F21F12"/>
    <w:rsid w:val="00F21F31"/>
    <w:rsid w:val="00F223A5"/>
    <w:rsid w:val="00F230D3"/>
    <w:rsid w:val="00F24AF5"/>
    <w:rsid w:val="00F254A3"/>
    <w:rsid w:val="00F26386"/>
    <w:rsid w:val="00F278EB"/>
    <w:rsid w:val="00F320B8"/>
    <w:rsid w:val="00F331AB"/>
    <w:rsid w:val="00F33A6E"/>
    <w:rsid w:val="00F34BEE"/>
    <w:rsid w:val="00F3510F"/>
    <w:rsid w:val="00F35426"/>
    <w:rsid w:val="00F355C3"/>
    <w:rsid w:val="00F37A0E"/>
    <w:rsid w:val="00F37E6C"/>
    <w:rsid w:val="00F40AEE"/>
    <w:rsid w:val="00F40DDA"/>
    <w:rsid w:val="00F410A8"/>
    <w:rsid w:val="00F43F70"/>
    <w:rsid w:val="00F44970"/>
    <w:rsid w:val="00F46527"/>
    <w:rsid w:val="00F47052"/>
    <w:rsid w:val="00F516E2"/>
    <w:rsid w:val="00F5253D"/>
    <w:rsid w:val="00F5267A"/>
    <w:rsid w:val="00F54DBC"/>
    <w:rsid w:val="00F553A2"/>
    <w:rsid w:val="00F5745D"/>
    <w:rsid w:val="00F610BF"/>
    <w:rsid w:val="00F62AF5"/>
    <w:rsid w:val="00F6317E"/>
    <w:rsid w:val="00F63A17"/>
    <w:rsid w:val="00F67959"/>
    <w:rsid w:val="00F70FD8"/>
    <w:rsid w:val="00F7102A"/>
    <w:rsid w:val="00F7222A"/>
    <w:rsid w:val="00F72B71"/>
    <w:rsid w:val="00F72F04"/>
    <w:rsid w:val="00F74117"/>
    <w:rsid w:val="00F746BB"/>
    <w:rsid w:val="00F7529F"/>
    <w:rsid w:val="00F76525"/>
    <w:rsid w:val="00F76D47"/>
    <w:rsid w:val="00F771BE"/>
    <w:rsid w:val="00F77FD3"/>
    <w:rsid w:val="00F811B8"/>
    <w:rsid w:val="00F8171B"/>
    <w:rsid w:val="00F8239B"/>
    <w:rsid w:val="00F83F5C"/>
    <w:rsid w:val="00F860E0"/>
    <w:rsid w:val="00F86602"/>
    <w:rsid w:val="00F876BF"/>
    <w:rsid w:val="00F876FF"/>
    <w:rsid w:val="00F87BDA"/>
    <w:rsid w:val="00F90516"/>
    <w:rsid w:val="00F905A6"/>
    <w:rsid w:val="00F90E2D"/>
    <w:rsid w:val="00F9275B"/>
    <w:rsid w:val="00F92976"/>
    <w:rsid w:val="00F92E75"/>
    <w:rsid w:val="00F943E1"/>
    <w:rsid w:val="00F94A0F"/>
    <w:rsid w:val="00F963A6"/>
    <w:rsid w:val="00F97983"/>
    <w:rsid w:val="00FA0760"/>
    <w:rsid w:val="00FA0846"/>
    <w:rsid w:val="00FA2542"/>
    <w:rsid w:val="00FA32B4"/>
    <w:rsid w:val="00FA4483"/>
    <w:rsid w:val="00FA5832"/>
    <w:rsid w:val="00FA5D85"/>
    <w:rsid w:val="00FA5EE9"/>
    <w:rsid w:val="00FA71D0"/>
    <w:rsid w:val="00FA77B4"/>
    <w:rsid w:val="00FB122A"/>
    <w:rsid w:val="00FB25D8"/>
    <w:rsid w:val="00FB4800"/>
    <w:rsid w:val="00FB59D8"/>
    <w:rsid w:val="00FB6152"/>
    <w:rsid w:val="00FB6D45"/>
    <w:rsid w:val="00FB70B4"/>
    <w:rsid w:val="00FB7E60"/>
    <w:rsid w:val="00FC0792"/>
    <w:rsid w:val="00FC1828"/>
    <w:rsid w:val="00FC2C9F"/>
    <w:rsid w:val="00FC3E6F"/>
    <w:rsid w:val="00FC3F47"/>
    <w:rsid w:val="00FC5316"/>
    <w:rsid w:val="00FC5AD6"/>
    <w:rsid w:val="00FC5D3D"/>
    <w:rsid w:val="00FC5EEC"/>
    <w:rsid w:val="00FC6374"/>
    <w:rsid w:val="00FC6B48"/>
    <w:rsid w:val="00FC6C2F"/>
    <w:rsid w:val="00FD0226"/>
    <w:rsid w:val="00FD0C5C"/>
    <w:rsid w:val="00FD0D7B"/>
    <w:rsid w:val="00FD1039"/>
    <w:rsid w:val="00FD1CC3"/>
    <w:rsid w:val="00FD2044"/>
    <w:rsid w:val="00FD358D"/>
    <w:rsid w:val="00FD3A95"/>
    <w:rsid w:val="00FD46C5"/>
    <w:rsid w:val="00FD5952"/>
    <w:rsid w:val="00FD606E"/>
    <w:rsid w:val="00FD61F8"/>
    <w:rsid w:val="00FD679A"/>
    <w:rsid w:val="00FD6BA2"/>
    <w:rsid w:val="00FD73B3"/>
    <w:rsid w:val="00FE00D3"/>
    <w:rsid w:val="00FE17E4"/>
    <w:rsid w:val="00FE26FF"/>
    <w:rsid w:val="00FE37F8"/>
    <w:rsid w:val="00FE3967"/>
    <w:rsid w:val="00FE3D23"/>
    <w:rsid w:val="00FE52BC"/>
    <w:rsid w:val="00FE57AC"/>
    <w:rsid w:val="00FE5B27"/>
    <w:rsid w:val="00FE6846"/>
    <w:rsid w:val="00FE6D32"/>
    <w:rsid w:val="00FE74EF"/>
    <w:rsid w:val="00FE7608"/>
    <w:rsid w:val="00FF02A1"/>
    <w:rsid w:val="00FF13EF"/>
    <w:rsid w:val="00FF3DE1"/>
    <w:rsid w:val="00FF3F80"/>
    <w:rsid w:val="00FF6372"/>
    <w:rsid w:val="00FF6D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16CE62"/>
  <w15:chartTrackingRefBased/>
  <w15:docId w15:val="{9F665CB7-DAF3-4FC2-BBCA-017A3AAB2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6984"/>
    <w:rPr>
      <w:rFonts w:ascii="Times New Roman" w:hAnsi="Times New Roman"/>
    </w:rPr>
  </w:style>
  <w:style w:type="paragraph" w:styleId="Kop1">
    <w:name w:val="heading 1"/>
    <w:basedOn w:val="Standaard"/>
    <w:next w:val="Standaard"/>
    <w:link w:val="Kop1Char"/>
    <w:uiPriority w:val="9"/>
    <w:qFormat/>
    <w:rsid w:val="001179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E44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C815E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1799F"/>
    <w:rPr>
      <w:color w:val="0563C1" w:themeColor="hyperlink"/>
      <w:u w:val="single"/>
    </w:rPr>
  </w:style>
  <w:style w:type="paragraph" w:styleId="Voetnoottekst">
    <w:name w:val="footnote text"/>
    <w:basedOn w:val="Standaard"/>
    <w:link w:val="VoetnoottekstChar"/>
    <w:uiPriority w:val="99"/>
    <w:semiHidden/>
    <w:unhideWhenUsed/>
    <w:rsid w:val="0011799F"/>
    <w:pPr>
      <w:spacing w:after="0" w:line="240" w:lineRule="auto"/>
    </w:pPr>
    <w:rPr>
      <w:rFonts w:eastAsia="Calibri" w:cs="Times New Roman"/>
      <w:sz w:val="20"/>
      <w:szCs w:val="20"/>
    </w:rPr>
  </w:style>
  <w:style w:type="character" w:customStyle="1" w:styleId="VoetnoottekstChar">
    <w:name w:val="Voetnoottekst Char"/>
    <w:basedOn w:val="Standaardalinea-lettertype"/>
    <w:link w:val="Voetnoottekst"/>
    <w:uiPriority w:val="99"/>
    <w:semiHidden/>
    <w:rsid w:val="0011799F"/>
    <w:rPr>
      <w:rFonts w:ascii="Times New Roman" w:eastAsia="Calibri" w:hAnsi="Times New Roman" w:cs="Times New Roman"/>
      <w:sz w:val="20"/>
      <w:szCs w:val="20"/>
    </w:rPr>
  </w:style>
  <w:style w:type="character" w:styleId="Voetnootmarkering">
    <w:name w:val="footnote reference"/>
    <w:basedOn w:val="Standaardalinea-lettertype"/>
    <w:uiPriority w:val="99"/>
    <w:semiHidden/>
    <w:unhideWhenUsed/>
    <w:rsid w:val="0011799F"/>
    <w:rPr>
      <w:vertAlign w:val="superscript"/>
    </w:rPr>
  </w:style>
  <w:style w:type="character" w:customStyle="1" w:styleId="Kop1Char">
    <w:name w:val="Kop 1 Char"/>
    <w:basedOn w:val="Standaardalinea-lettertype"/>
    <w:link w:val="Kop1"/>
    <w:uiPriority w:val="9"/>
    <w:rsid w:val="0011799F"/>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11799F"/>
    <w:pPr>
      <w:outlineLvl w:val="9"/>
    </w:pPr>
    <w:rPr>
      <w:lang w:eastAsia="nl-NL"/>
    </w:rPr>
  </w:style>
  <w:style w:type="paragraph" w:styleId="Inhopg1">
    <w:name w:val="toc 1"/>
    <w:basedOn w:val="Standaard"/>
    <w:next w:val="Standaard"/>
    <w:autoRedefine/>
    <w:uiPriority w:val="39"/>
    <w:unhideWhenUsed/>
    <w:rsid w:val="0011799F"/>
    <w:pPr>
      <w:spacing w:after="100"/>
    </w:pPr>
  </w:style>
  <w:style w:type="paragraph" w:styleId="Inhopg2">
    <w:name w:val="toc 2"/>
    <w:basedOn w:val="Standaard"/>
    <w:next w:val="Standaard"/>
    <w:autoRedefine/>
    <w:uiPriority w:val="39"/>
    <w:unhideWhenUsed/>
    <w:rsid w:val="0011799F"/>
    <w:pPr>
      <w:spacing w:after="100"/>
      <w:ind w:left="220"/>
    </w:pPr>
  </w:style>
  <w:style w:type="character" w:customStyle="1" w:styleId="Kop2Char">
    <w:name w:val="Kop 2 Char"/>
    <w:basedOn w:val="Standaardalinea-lettertype"/>
    <w:link w:val="Kop2"/>
    <w:uiPriority w:val="9"/>
    <w:rsid w:val="001E44D3"/>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22189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21899"/>
    <w:rPr>
      <w:rFonts w:ascii="Times New Roman" w:hAnsi="Times New Roman"/>
    </w:rPr>
  </w:style>
  <w:style w:type="paragraph" w:styleId="Voettekst">
    <w:name w:val="footer"/>
    <w:basedOn w:val="Standaard"/>
    <w:link w:val="VoettekstChar"/>
    <w:uiPriority w:val="99"/>
    <w:unhideWhenUsed/>
    <w:rsid w:val="002218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21899"/>
    <w:rPr>
      <w:rFonts w:ascii="Times New Roman" w:hAnsi="Times New Roman"/>
    </w:rPr>
  </w:style>
  <w:style w:type="paragraph" w:styleId="Lijstalinea">
    <w:name w:val="List Paragraph"/>
    <w:basedOn w:val="Standaard"/>
    <w:uiPriority w:val="34"/>
    <w:qFormat/>
    <w:rsid w:val="00401613"/>
    <w:pPr>
      <w:ind w:left="720"/>
      <w:contextualSpacing/>
    </w:pPr>
  </w:style>
  <w:style w:type="table" w:styleId="Tabelraster">
    <w:name w:val="Table Grid"/>
    <w:basedOn w:val="Standaardtabel"/>
    <w:uiPriority w:val="39"/>
    <w:rsid w:val="002747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1">
    <w:name w:val="Tabelraster111"/>
    <w:basedOn w:val="Standaardtabel"/>
    <w:next w:val="Tabelraster"/>
    <w:uiPriority w:val="39"/>
    <w:rsid w:val="00A07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C815E0"/>
    <w:rPr>
      <w:rFonts w:asciiTheme="majorHAnsi" w:eastAsiaTheme="majorEastAsia" w:hAnsiTheme="majorHAnsi" w:cstheme="majorBidi"/>
      <w:color w:val="1F3763" w:themeColor="accent1" w:themeShade="7F"/>
      <w:sz w:val="24"/>
      <w:szCs w:val="24"/>
    </w:rPr>
  </w:style>
  <w:style w:type="character" w:customStyle="1" w:styleId="Onopgelostemelding1">
    <w:name w:val="Onopgeloste melding1"/>
    <w:basedOn w:val="Standaardalinea-lettertype"/>
    <w:uiPriority w:val="99"/>
    <w:semiHidden/>
    <w:unhideWhenUsed/>
    <w:rsid w:val="0070049C"/>
    <w:rPr>
      <w:color w:val="605E5C"/>
      <w:shd w:val="clear" w:color="auto" w:fill="E1DFDD"/>
    </w:rPr>
  </w:style>
  <w:style w:type="paragraph" w:styleId="Ballontekst">
    <w:name w:val="Balloon Text"/>
    <w:basedOn w:val="Standaard"/>
    <w:link w:val="BallontekstChar"/>
    <w:uiPriority w:val="99"/>
    <w:semiHidden/>
    <w:unhideWhenUsed/>
    <w:rsid w:val="00A6161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61618"/>
    <w:rPr>
      <w:rFonts w:ascii="Segoe UI" w:hAnsi="Segoe UI" w:cs="Segoe UI"/>
      <w:sz w:val="18"/>
      <w:szCs w:val="18"/>
    </w:rPr>
  </w:style>
  <w:style w:type="table" w:customStyle="1" w:styleId="Tabelraster1">
    <w:name w:val="Tabelraster1"/>
    <w:basedOn w:val="Standaardtabel"/>
    <w:next w:val="Tabelraster"/>
    <w:uiPriority w:val="39"/>
    <w:rsid w:val="001A48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11">
    <w:name w:val="Tabelraster1111"/>
    <w:basedOn w:val="Standaardtabel"/>
    <w:next w:val="Tabelraster"/>
    <w:uiPriority w:val="39"/>
    <w:rsid w:val="001A48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7C4260"/>
    <w:rPr>
      <w:color w:val="954F72" w:themeColor="followedHyperlink"/>
      <w:u w:val="single"/>
    </w:rPr>
  </w:style>
  <w:style w:type="character" w:customStyle="1" w:styleId="Onopgelostemelding2">
    <w:name w:val="Onopgeloste melding2"/>
    <w:basedOn w:val="Standaardalinea-lettertype"/>
    <w:uiPriority w:val="99"/>
    <w:semiHidden/>
    <w:unhideWhenUsed/>
    <w:rsid w:val="00140634"/>
    <w:rPr>
      <w:color w:val="605E5C"/>
      <w:shd w:val="clear" w:color="auto" w:fill="E1DFDD"/>
    </w:rPr>
  </w:style>
  <w:style w:type="character" w:styleId="Onopgelostemelding">
    <w:name w:val="Unresolved Mention"/>
    <w:basedOn w:val="Standaardalinea-lettertype"/>
    <w:uiPriority w:val="99"/>
    <w:semiHidden/>
    <w:unhideWhenUsed/>
    <w:rsid w:val="00AF3A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75058">
      <w:bodyDiv w:val="1"/>
      <w:marLeft w:val="0"/>
      <w:marRight w:val="0"/>
      <w:marTop w:val="0"/>
      <w:marBottom w:val="0"/>
      <w:divBdr>
        <w:top w:val="none" w:sz="0" w:space="0" w:color="auto"/>
        <w:left w:val="none" w:sz="0" w:space="0" w:color="auto"/>
        <w:bottom w:val="none" w:sz="0" w:space="0" w:color="auto"/>
        <w:right w:val="none" w:sz="0" w:space="0" w:color="auto"/>
      </w:divBdr>
    </w:div>
    <w:div w:id="55129441">
      <w:bodyDiv w:val="1"/>
      <w:marLeft w:val="0"/>
      <w:marRight w:val="0"/>
      <w:marTop w:val="0"/>
      <w:marBottom w:val="0"/>
      <w:divBdr>
        <w:top w:val="none" w:sz="0" w:space="0" w:color="auto"/>
        <w:left w:val="none" w:sz="0" w:space="0" w:color="auto"/>
        <w:bottom w:val="none" w:sz="0" w:space="0" w:color="auto"/>
        <w:right w:val="none" w:sz="0" w:space="0" w:color="auto"/>
      </w:divBdr>
    </w:div>
    <w:div w:id="83888888">
      <w:bodyDiv w:val="1"/>
      <w:marLeft w:val="0"/>
      <w:marRight w:val="0"/>
      <w:marTop w:val="0"/>
      <w:marBottom w:val="0"/>
      <w:divBdr>
        <w:top w:val="none" w:sz="0" w:space="0" w:color="auto"/>
        <w:left w:val="none" w:sz="0" w:space="0" w:color="auto"/>
        <w:bottom w:val="none" w:sz="0" w:space="0" w:color="auto"/>
        <w:right w:val="none" w:sz="0" w:space="0" w:color="auto"/>
      </w:divBdr>
    </w:div>
    <w:div w:id="169608781">
      <w:bodyDiv w:val="1"/>
      <w:marLeft w:val="0"/>
      <w:marRight w:val="0"/>
      <w:marTop w:val="0"/>
      <w:marBottom w:val="0"/>
      <w:divBdr>
        <w:top w:val="none" w:sz="0" w:space="0" w:color="auto"/>
        <w:left w:val="none" w:sz="0" w:space="0" w:color="auto"/>
        <w:bottom w:val="none" w:sz="0" w:space="0" w:color="auto"/>
        <w:right w:val="none" w:sz="0" w:space="0" w:color="auto"/>
      </w:divBdr>
    </w:div>
    <w:div w:id="218826251">
      <w:bodyDiv w:val="1"/>
      <w:marLeft w:val="0"/>
      <w:marRight w:val="0"/>
      <w:marTop w:val="0"/>
      <w:marBottom w:val="0"/>
      <w:divBdr>
        <w:top w:val="none" w:sz="0" w:space="0" w:color="auto"/>
        <w:left w:val="none" w:sz="0" w:space="0" w:color="auto"/>
        <w:bottom w:val="none" w:sz="0" w:space="0" w:color="auto"/>
        <w:right w:val="none" w:sz="0" w:space="0" w:color="auto"/>
      </w:divBdr>
    </w:div>
    <w:div w:id="297926976">
      <w:bodyDiv w:val="1"/>
      <w:marLeft w:val="0"/>
      <w:marRight w:val="0"/>
      <w:marTop w:val="0"/>
      <w:marBottom w:val="0"/>
      <w:divBdr>
        <w:top w:val="none" w:sz="0" w:space="0" w:color="auto"/>
        <w:left w:val="none" w:sz="0" w:space="0" w:color="auto"/>
        <w:bottom w:val="none" w:sz="0" w:space="0" w:color="auto"/>
        <w:right w:val="none" w:sz="0" w:space="0" w:color="auto"/>
      </w:divBdr>
    </w:div>
    <w:div w:id="323706183">
      <w:bodyDiv w:val="1"/>
      <w:marLeft w:val="0"/>
      <w:marRight w:val="0"/>
      <w:marTop w:val="0"/>
      <w:marBottom w:val="0"/>
      <w:divBdr>
        <w:top w:val="none" w:sz="0" w:space="0" w:color="auto"/>
        <w:left w:val="none" w:sz="0" w:space="0" w:color="auto"/>
        <w:bottom w:val="none" w:sz="0" w:space="0" w:color="auto"/>
        <w:right w:val="none" w:sz="0" w:space="0" w:color="auto"/>
      </w:divBdr>
    </w:div>
    <w:div w:id="348676106">
      <w:bodyDiv w:val="1"/>
      <w:marLeft w:val="0"/>
      <w:marRight w:val="0"/>
      <w:marTop w:val="0"/>
      <w:marBottom w:val="0"/>
      <w:divBdr>
        <w:top w:val="none" w:sz="0" w:space="0" w:color="auto"/>
        <w:left w:val="none" w:sz="0" w:space="0" w:color="auto"/>
        <w:bottom w:val="none" w:sz="0" w:space="0" w:color="auto"/>
        <w:right w:val="none" w:sz="0" w:space="0" w:color="auto"/>
      </w:divBdr>
    </w:div>
    <w:div w:id="393820796">
      <w:bodyDiv w:val="1"/>
      <w:marLeft w:val="0"/>
      <w:marRight w:val="0"/>
      <w:marTop w:val="0"/>
      <w:marBottom w:val="0"/>
      <w:divBdr>
        <w:top w:val="none" w:sz="0" w:space="0" w:color="auto"/>
        <w:left w:val="none" w:sz="0" w:space="0" w:color="auto"/>
        <w:bottom w:val="none" w:sz="0" w:space="0" w:color="auto"/>
        <w:right w:val="none" w:sz="0" w:space="0" w:color="auto"/>
      </w:divBdr>
    </w:div>
    <w:div w:id="456990180">
      <w:bodyDiv w:val="1"/>
      <w:marLeft w:val="0"/>
      <w:marRight w:val="0"/>
      <w:marTop w:val="0"/>
      <w:marBottom w:val="0"/>
      <w:divBdr>
        <w:top w:val="none" w:sz="0" w:space="0" w:color="auto"/>
        <w:left w:val="none" w:sz="0" w:space="0" w:color="auto"/>
        <w:bottom w:val="none" w:sz="0" w:space="0" w:color="auto"/>
        <w:right w:val="none" w:sz="0" w:space="0" w:color="auto"/>
      </w:divBdr>
    </w:div>
    <w:div w:id="459030740">
      <w:bodyDiv w:val="1"/>
      <w:marLeft w:val="0"/>
      <w:marRight w:val="0"/>
      <w:marTop w:val="0"/>
      <w:marBottom w:val="0"/>
      <w:divBdr>
        <w:top w:val="none" w:sz="0" w:space="0" w:color="auto"/>
        <w:left w:val="none" w:sz="0" w:space="0" w:color="auto"/>
        <w:bottom w:val="none" w:sz="0" w:space="0" w:color="auto"/>
        <w:right w:val="none" w:sz="0" w:space="0" w:color="auto"/>
      </w:divBdr>
    </w:div>
    <w:div w:id="489251229">
      <w:bodyDiv w:val="1"/>
      <w:marLeft w:val="0"/>
      <w:marRight w:val="0"/>
      <w:marTop w:val="0"/>
      <w:marBottom w:val="0"/>
      <w:divBdr>
        <w:top w:val="none" w:sz="0" w:space="0" w:color="auto"/>
        <w:left w:val="none" w:sz="0" w:space="0" w:color="auto"/>
        <w:bottom w:val="none" w:sz="0" w:space="0" w:color="auto"/>
        <w:right w:val="none" w:sz="0" w:space="0" w:color="auto"/>
      </w:divBdr>
    </w:div>
    <w:div w:id="505823487">
      <w:bodyDiv w:val="1"/>
      <w:marLeft w:val="0"/>
      <w:marRight w:val="0"/>
      <w:marTop w:val="0"/>
      <w:marBottom w:val="0"/>
      <w:divBdr>
        <w:top w:val="none" w:sz="0" w:space="0" w:color="auto"/>
        <w:left w:val="none" w:sz="0" w:space="0" w:color="auto"/>
        <w:bottom w:val="none" w:sz="0" w:space="0" w:color="auto"/>
        <w:right w:val="none" w:sz="0" w:space="0" w:color="auto"/>
      </w:divBdr>
    </w:div>
    <w:div w:id="521363488">
      <w:bodyDiv w:val="1"/>
      <w:marLeft w:val="0"/>
      <w:marRight w:val="0"/>
      <w:marTop w:val="0"/>
      <w:marBottom w:val="0"/>
      <w:divBdr>
        <w:top w:val="none" w:sz="0" w:space="0" w:color="auto"/>
        <w:left w:val="none" w:sz="0" w:space="0" w:color="auto"/>
        <w:bottom w:val="none" w:sz="0" w:space="0" w:color="auto"/>
        <w:right w:val="none" w:sz="0" w:space="0" w:color="auto"/>
      </w:divBdr>
    </w:div>
    <w:div w:id="528764399">
      <w:bodyDiv w:val="1"/>
      <w:marLeft w:val="0"/>
      <w:marRight w:val="0"/>
      <w:marTop w:val="0"/>
      <w:marBottom w:val="0"/>
      <w:divBdr>
        <w:top w:val="none" w:sz="0" w:space="0" w:color="auto"/>
        <w:left w:val="none" w:sz="0" w:space="0" w:color="auto"/>
        <w:bottom w:val="none" w:sz="0" w:space="0" w:color="auto"/>
        <w:right w:val="none" w:sz="0" w:space="0" w:color="auto"/>
      </w:divBdr>
    </w:div>
    <w:div w:id="530262349">
      <w:bodyDiv w:val="1"/>
      <w:marLeft w:val="0"/>
      <w:marRight w:val="0"/>
      <w:marTop w:val="0"/>
      <w:marBottom w:val="0"/>
      <w:divBdr>
        <w:top w:val="none" w:sz="0" w:space="0" w:color="auto"/>
        <w:left w:val="none" w:sz="0" w:space="0" w:color="auto"/>
        <w:bottom w:val="none" w:sz="0" w:space="0" w:color="auto"/>
        <w:right w:val="none" w:sz="0" w:space="0" w:color="auto"/>
      </w:divBdr>
    </w:div>
    <w:div w:id="554505607">
      <w:bodyDiv w:val="1"/>
      <w:marLeft w:val="0"/>
      <w:marRight w:val="0"/>
      <w:marTop w:val="0"/>
      <w:marBottom w:val="0"/>
      <w:divBdr>
        <w:top w:val="none" w:sz="0" w:space="0" w:color="auto"/>
        <w:left w:val="none" w:sz="0" w:space="0" w:color="auto"/>
        <w:bottom w:val="none" w:sz="0" w:space="0" w:color="auto"/>
        <w:right w:val="none" w:sz="0" w:space="0" w:color="auto"/>
      </w:divBdr>
    </w:div>
    <w:div w:id="637613666">
      <w:bodyDiv w:val="1"/>
      <w:marLeft w:val="0"/>
      <w:marRight w:val="0"/>
      <w:marTop w:val="0"/>
      <w:marBottom w:val="0"/>
      <w:divBdr>
        <w:top w:val="none" w:sz="0" w:space="0" w:color="auto"/>
        <w:left w:val="none" w:sz="0" w:space="0" w:color="auto"/>
        <w:bottom w:val="none" w:sz="0" w:space="0" w:color="auto"/>
        <w:right w:val="none" w:sz="0" w:space="0" w:color="auto"/>
      </w:divBdr>
    </w:div>
    <w:div w:id="654261073">
      <w:bodyDiv w:val="1"/>
      <w:marLeft w:val="0"/>
      <w:marRight w:val="0"/>
      <w:marTop w:val="0"/>
      <w:marBottom w:val="0"/>
      <w:divBdr>
        <w:top w:val="none" w:sz="0" w:space="0" w:color="auto"/>
        <w:left w:val="none" w:sz="0" w:space="0" w:color="auto"/>
        <w:bottom w:val="none" w:sz="0" w:space="0" w:color="auto"/>
        <w:right w:val="none" w:sz="0" w:space="0" w:color="auto"/>
      </w:divBdr>
    </w:div>
    <w:div w:id="658310025">
      <w:bodyDiv w:val="1"/>
      <w:marLeft w:val="0"/>
      <w:marRight w:val="0"/>
      <w:marTop w:val="0"/>
      <w:marBottom w:val="0"/>
      <w:divBdr>
        <w:top w:val="none" w:sz="0" w:space="0" w:color="auto"/>
        <w:left w:val="none" w:sz="0" w:space="0" w:color="auto"/>
        <w:bottom w:val="none" w:sz="0" w:space="0" w:color="auto"/>
        <w:right w:val="none" w:sz="0" w:space="0" w:color="auto"/>
      </w:divBdr>
    </w:div>
    <w:div w:id="666861187">
      <w:bodyDiv w:val="1"/>
      <w:marLeft w:val="0"/>
      <w:marRight w:val="0"/>
      <w:marTop w:val="0"/>
      <w:marBottom w:val="0"/>
      <w:divBdr>
        <w:top w:val="none" w:sz="0" w:space="0" w:color="auto"/>
        <w:left w:val="none" w:sz="0" w:space="0" w:color="auto"/>
        <w:bottom w:val="none" w:sz="0" w:space="0" w:color="auto"/>
        <w:right w:val="none" w:sz="0" w:space="0" w:color="auto"/>
      </w:divBdr>
    </w:div>
    <w:div w:id="667832077">
      <w:bodyDiv w:val="1"/>
      <w:marLeft w:val="0"/>
      <w:marRight w:val="0"/>
      <w:marTop w:val="0"/>
      <w:marBottom w:val="0"/>
      <w:divBdr>
        <w:top w:val="none" w:sz="0" w:space="0" w:color="auto"/>
        <w:left w:val="none" w:sz="0" w:space="0" w:color="auto"/>
        <w:bottom w:val="none" w:sz="0" w:space="0" w:color="auto"/>
        <w:right w:val="none" w:sz="0" w:space="0" w:color="auto"/>
      </w:divBdr>
    </w:div>
    <w:div w:id="686978764">
      <w:bodyDiv w:val="1"/>
      <w:marLeft w:val="0"/>
      <w:marRight w:val="0"/>
      <w:marTop w:val="0"/>
      <w:marBottom w:val="0"/>
      <w:divBdr>
        <w:top w:val="none" w:sz="0" w:space="0" w:color="auto"/>
        <w:left w:val="none" w:sz="0" w:space="0" w:color="auto"/>
        <w:bottom w:val="none" w:sz="0" w:space="0" w:color="auto"/>
        <w:right w:val="none" w:sz="0" w:space="0" w:color="auto"/>
      </w:divBdr>
    </w:div>
    <w:div w:id="706295866">
      <w:bodyDiv w:val="1"/>
      <w:marLeft w:val="0"/>
      <w:marRight w:val="0"/>
      <w:marTop w:val="0"/>
      <w:marBottom w:val="0"/>
      <w:divBdr>
        <w:top w:val="none" w:sz="0" w:space="0" w:color="auto"/>
        <w:left w:val="none" w:sz="0" w:space="0" w:color="auto"/>
        <w:bottom w:val="none" w:sz="0" w:space="0" w:color="auto"/>
        <w:right w:val="none" w:sz="0" w:space="0" w:color="auto"/>
      </w:divBdr>
    </w:div>
    <w:div w:id="707224498">
      <w:bodyDiv w:val="1"/>
      <w:marLeft w:val="0"/>
      <w:marRight w:val="0"/>
      <w:marTop w:val="0"/>
      <w:marBottom w:val="0"/>
      <w:divBdr>
        <w:top w:val="none" w:sz="0" w:space="0" w:color="auto"/>
        <w:left w:val="none" w:sz="0" w:space="0" w:color="auto"/>
        <w:bottom w:val="none" w:sz="0" w:space="0" w:color="auto"/>
        <w:right w:val="none" w:sz="0" w:space="0" w:color="auto"/>
      </w:divBdr>
    </w:div>
    <w:div w:id="726487530">
      <w:bodyDiv w:val="1"/>
      <w:marLeft w:val="0"/>
      <w:marRight w:val="0"/>
      <w:marTop w:val="0"/>
      <w:marBottom w:val="0"/>
      <w:divBdr>
        <w:top w:val="none" w:sz="0" w:space="0" w:color="auto"/>
        <w:left w:val="none" w:sz="0" w:space="0" w:color="auto"/>
        <w:bottom w:val="none" w:sz="0" w:space="0" w:color="auto"/>
        <w:right w:val="none" w:sz="0" w:space="0" w:color="auto"/>
      </w:divBdr>
    </w:div>
    <w:div w:id="767241042">
      <w:bodyDiv w:val="1"/>
      <w:marLeft w:val="0"/>
      <w:marRight w:val="0"/>
      <w:marTop w:val="0"/>
      <w:marBottom w:val="0"/>
      <w:divBdr>
        <w:top w:val="none" w:sz="0" w:space="0" w:color="auto"/>
        <w:left w:val="none" w:sz="0" w:space="0" w:color="auto"/>
        <w:bottom w:val="none" w:sz="0" w:space="0" w:color="auto"/>
        <w:right w:val="none" w:sz="0" w:space="0" w:color="auto"/>
      </w:divBdr>
    </w:div>
    <w:div w:id="773985201">
      <w:bodyDiv w:val="1"/>
      <w:marLeft w:val="0"/>
      <w:marRight w:val="0"/>
      <w:marTop w:val="0"/>
      <w:marBottom w:val="0"/>
      <w:divBdr>
        <w:top w:val="none" w:sz="0" w:space="0" w:color="auto"/>
        <w:left w:val="none" w:sz="0" w:space="0" w:color="auto"/>
        <w:bottom w:val="none" w:sz="0" w:space="0" w:color="auto"/>
        <w:right w:val="none" w:sz="0" w:space="0" w:color="auto"/>
      </w:divBdr>
    </w:div>
    <w:div w:id="846599187">
      <w:bodyDiv w:val="1"/>
      <w:marLeft w:val="0"/>
      <w:marRight w:val="0"/>
      <w:marTop w:val="0"/>
      <w:marBottom w:val="0"/>
      <w:divBdr>
        <w:top w:val="none" w:sz="0" w:space="0" w:color="auto"/>
        <w:left w:val="none" w:sz="0" w:space="0" w:color="auto"/>
        <w:bottom w:val="none" w:sz="0" w:space="0" w:color="auto"/>
        <w:right w:val="none" w:sz="0" w:space="0" w:color="auto"/>
      </w:divBdr>
    </w:div>
    <w:div w:id="879633964">
      <w:bodyDiv w:val="1"/>
      <w:marLeft w:val="0"/>
      <w:marRight w:val="0"/>
      <w:marTop w:val="0"/>
      <w:marBottom w:val="0"/>
      <w:divBdr>
        <w:top w:val="none" w:sz="0" w:space="0" w:color="auto"/>
        <w:left w:val="none" w:sz="0" w:space="0" w:color="auto"/>
        <w:bottom w:val="none" w:sz="0" w:space="0" w:color="auto"/>
        <w:right w:val="none" w:sz="0" w:space="0" w:color="auto"/>
      </w:divBdr>
    </w:div>
    <w:div w:id="884020924">
      <w:bodyDiv w:val="1"/>
      <w:marLeft w:val="0"/>
      <w:marRight w:val="0"/>
      <w:marTop w:val="0"/>
      <w:marBottom w:val="0"/>
      <w:divBdr>
        <w:top w:val="none" w:sz="0" w:space="0" w:color="auto"/>
        <w:left w:val="none" w:sz="0" w:space="0" w:color="auto"/>
        <w:bottom w:val="none" w:sz="0" w:space="0" w:color="auto"/>
        <w:right w:val="none" w:sz="0" w:space="0" w:color="auto"/>
      </w:divBdr>
    </w:div>
    <w:div w:id="892736709">
      <w:bodyDiv w:val="1"/>
      <w:marLeft w:val="0"/>
      <w:marRight w:val="0"/>
      <w:marTop w:val="0"/>
      <w:marBottom w:val="0"/>
      <w:divBdr>
        <w:top w:val="none" w:sz="0" w:space="0" w:color="auto"/>
        <w:left w:val="none" w:sz="0" w:space="0" w:color="auto"/>
        <w:bottom w:val="none" w:sz="0" w:space="0" w:color="auto"/>
        <w:right w:val="none" w:sz="0" w:space="0" w:color="auto"/>
      </w:divBdr>
    </w:div>
    <w:div w:id="964503778">
      <w:bodyDiv w:val="1"/>
      <w:marLeft w:val="0"/>
      <w:marRight w:val="0"/>
      <w:marTop w:val="0"/>
      <w:marBottom w:val="0"/>
      <w:divBdr>
        <w:top w:val="none" w:sz="0" w:space="0" w:color="auto"/>
        <w:left w:val="none" w:sz="0" w:space="0" w:color="auto"/>
        <w:bottom w:val="none" w:sz="0" w:space="0" w:color="auto"/>
        <w:right w:val="none" w:sz="0" w:space="0" w:color="auto"/>
      </w:divBdr>
    </w:div>
    <w:div w:id="997221986">
      <w:bodyDiv w:val="1"/>
      <w:marLeft w:val="0"/>
      <w:marRight w:val="0"/>
      <w:marTop w:val="0"/>
      <w:marBottom w:val="0"/>
      <w:divBdr>
        <w:top w:val="none" w:sz="0" w:space="0" w:color="auto"/>
        <w:left w:val="none" w:sz="0" w:space="0" w:color="auto"/>
        <w:bottom w:val="none" w:sz="0" w:space="0" w:color="auto"/>
        <w:right w:val="none" w:sz="0" w:space="0" w:color="auto"/>
      </w:divBdr>
    </w:div>
    <w:div w:id="1082097661">
      <w:bodyDiv w:val="1"/>
      <w:marLeft w:val="0"/>
      <w:marRight w:val="0"/>
      <w:marTop w:val="0"/>
      <w:marBottom w:val="0"/>
      <w:divBdr>
        <w:top w:val="none" w:sz="0" w:space="0" w:color="auto"/>
        <w:left w:val="none" w:sz="0" w:space="0" w:color="auto"/>
        <w:bottom w:val="none" w:sz="0" w:space="0" w:color="auto"/>
        <w:right w:val="none" w:sz="0" w:space="0" w:color="auto"/>
      </w:divBdr>
    </w:div>
    <w:div w:id="1227257952">
      <w:bodyDiv w:val="1"/>
      <w:marLeft w:val="0"/>
      <w:marRight w:val="0"/>
      <w:marTop w:val="0"/>
      <w:marBottom w:val="0"/>
      <w:divBdr>
        <w:top w:val="none" w:sz="0" w:space="0" w:color="auto"/>
        <w:left w:val="none" w:sz="0" w:space="0" w:color="auto"/>
        <w:bottom w:val="none" w:sz="0" w:space="0" w:color="auto"/>
        <w:right w:val="none" w:sz="0" w:space="0" w:color="auto"/>
      </w:divBdr>
    </w:div>
    <w:div w:id="1240948110">
      <w:bodyDiv w:val="1"/>
      <w:marLeft w:val="0"/>
      <w:marRight w:val="0"/>
      <w:marTop w:val="0"/>
      <w:marBottom w:val="0"/>
      <w:divBdr>
        <w:top w:val="none" w:sz="0" w:space="0" w:color="auto"/>
        <w:left w:val="none" w:sz="0" w:space="0" w:color="auto"/>
        <w:bottom w:val="none" w:sz="0" w:space="0" w:color="auto"/>
        <w:right w:val="none" w:sz="0" w:space="0" w:color="auto"/>
      </w:divBdr>
    </w:div>
    <w:div w:id="1255017246">
      <w:bodyDiv w:val="1"/>
      <w:marLeft w:val="0"/>
      <w:marRight w:val="0"/>
      <w:marTop w:val="0"/>
      <w:marBottom w:val="0"/>
      <w:divBdr>
        <w:top w:val="none" w:sz="0" w:space="0" w:color="auto"/>
        <w:left w:val="none" w:sz="0" w:space="0" w:color="auto"/>
        <w:bottom w:val="none" w:sz="0" w:space="0" w:color="auto"/>
        <w:right w:val="none" w:sz="0" w:space="0" w:color="auto"/>
      </w:divBdr>
    </w:div>
    <w:div w:id="1256939426">
      <w:bodyDiv w:val="1"/>
      <w:marLeft w:val="0"/>
      <w:marRight w:val="0"/>
      <w:marTop w:val="0"/>
      <w:marBottom w:val="0"/>
      <w:divBdr>
        <w:top w:val="none" w:sz="0" w:space="0" w:color="auto"/>
        <w:left w:val="none" w:sz="0" w:space="0" w:color="auto"/>
        <w:bottom w:val="none" w:sz="0" w:space="0" w:color="auto"/>
        <w:right w:val="none" w:sz="0" w:space="0" w:color="auto"/>
      </w:divBdr>
    </w:div>
    <w:div w:id="1378971809">
      <w:bodyDiv w:val="1"/>
      <w:marLeft w:val="0"/>
      <w:marRight w:val="0"/>
      <w:marTop w:val="0"/>
      <w:marBottom w:val="0"/>
      <w:divBdr>
        <w:top w:val="none" w:sz="0" w:space="0" w:color="auto"/>
        <w:left w:val="none" w:sz="0" w:space="0" w:color="auto"/>
        <w:bottom w:val="none" w:sz="0" w:space="0" w:color="auto"/>
        <w:right w:val="none" w:sz="0" w:space="0" w:color="auto"/>
      </w:divBdr>
    </w:div>
    <w:div w:id="1450779972">
      <w:bodyDiv w:val="1"/>
      <w:marLeft w:val="0"/>
      <w:marRight w:val="0"/>
      <w:marTop w:val="0"/>
      <w:marBottom w:val="0"/>
      <w:divBdr>
        <w:top w:val="none" w:sz="0" w:space="0" w:color="auto"/>
        <w:left w:val="none" w:sz="0" w:space="0" w:color="auto"/>
        <w:bottom w:val="none" w:sz="0" w:space="0" w:color="auto"/>
        <w:right w:val="none" w:sz="0" w:space="0" w:color="auto"/>
      </w:divBdr>
    </w:div>
    <w:div w:id="1451822172">
      <w:bodyDiv w:val="1"/>
      <w:marLeft w:val="0"/>
      <w:marRight w:val="0"/>
      <w:marTop w:val="0"/>
      <w:marBottom w:val="0"/>
      <w:divBdr>
        <w:top w:val="none" w:sz="0" w:space="0" w:color="auto"/>
        <w:left w:val="none" w:sz="0" w:space="0" w:color="auto"/>
        <w:bottom w:val="none" w:sz="0" w:space="0" w:color="auto"/>
        <w:right w:val="none" w:sz="0" w:space="0" w:color="auto"/>
      </w:divBdr>
    </w:div>
    <w:div w:id="1496843793">
      <w:bodyDiv w:val="1"/>
      <w:marLeft w:val="0"/>
      <w:marRight w:val="0"/>
      <w:marTop w:val="0"/>
      <w:marBottom w:val="0"/>
      <w:divBdr>
        <w:top w:val="none" w:sz="0" w:space="0" w:color="auto"/>
        <w:left w:val="none" w:sz="0" w:space="0" w:color="auto"/>
        <w:bottom w:val="none" w:sz="0" w:space="0" w:color="auto"/>
        <w:right w:val="none" w:sz="0" w:space="0" w:color="auto"/>
      </w:divBdr>
    </w:div>
    <w:div w:id="1574310556">
      <w:bodyDiv w:val="1"/>
      <w:marLeft w:val="0"/>
      <w:marRight w:val="0"/>
      <w:marTop w:val="0"/>
      <w:marBottom w:val="0"/>
      <w:divBdr>
        <w:top w:val="none" w:sz="0" w:space="0" w:color="auto"/>
        <w:left w:val="none" w:sz="0" w:space="0" w:color="auto"/>
        <w:bottom w:val="none" w:sz="0" w:space="0" w:color="auto"/>
        <w:right w:val="none" w:sz="0" w:space="0" w:color="auto"/>
      </w:divBdr>
    </w:div>
    <w:div w:id="1580676904">
      <w:bodyDiv w:val="1"/>
      <w:marLeft w:val="0"/>
      <w:marRight w:val="0"/>
      <w:marTop w:val="0"/>
      <w:marBottom w:val="0"/>
      <w:divBdr>
        <w:top w:val="none" w:sz="0" w:space="0" w:color="auto"/>
        <w:left w:val="none" w:sz="0" w:space="0" w:color="auto"/>
        <w:bottom w:val="none" w:sz="0" w:space="0" w:color="auto"/>
        <w:right w:val="none" w:sz="0" w:space="0" w:color="auto"/>
      </w:divBdr>
    </w:div>
    <w:div w:id="1622417390">
      <w:bodyDiv w:val="1"/>
      <w:marLeft w:val="0"/>
      <w:marRight w:val="0"/>
      <w:marTop w:val="0"/>
      <w:marBottom w:val="0"/>
      <w:divBdr>
        <w:top w:val="none" w:sz="0" w:space="0" w:color="auto"/>
        <w:left w:val="none" w:sz="0" w:space="0" w:color="auto"/>
        <w:bottom w:val="none" w:sz="0" w:space="0" w:color="auto"/>
        <w:right w:val="none" w:sz="0" w:space="0" w:color="auto"/>
      </w:divBdr>
    </w:div>
    <w:div w:id="1661084072">
      <w:bodyDiv w:val="1"/>
      <w:marLeft w:val="0"/>
      <w:marRight w:val="0"/>
      <w:marTop w:val="0"/>
      <w:marBottom w:val="0"/>
      <w:divBdr>
        <w:top w:val="none" w:sz="0" w:space="0" w:color="auto"/>
        <w:left w:val="none" w:sz="0" w:space="0" w:color="auto"/>
        <w:bottom w:val="none" w:sz="0" w:space="0" w:color="auto"/>
        <w:right w:val="none" w:sz="0" w:space="0" w:color="auto"/>
      </w:divBdr>
    </w:div>
    <w:div w:id="1669862232">
      <w:bodyDiv w:val="1"/>
      <w:marLeft w:val="0"/>
      <w:marRight w:val="0"/>
      <w:marTop w:val="0"/>
      <w:marBottom w:val="0"/>
      <w:divBdr>
        <w:top w:val="none" w:sz="0" w:space="0" w:color="auto"/>
        <w:left w:val="none" w:sz="0" w:space="0" w:color="auto"/>
        <w:bottom w:val="none" w:sz="0" w:space="0" w:color="auto"/>
        <w:right w:val="none" w:sz="0" w:space="0" w:color="auto"/>
      </w:divBdr>
    </w:div>
    <w:div w:id="1747065780">
      <w:bodyDiv w:val="1"/>
      <w:marLeft w:val="0"/>
      <w:marRight w:val="0"/>
      <w:marTop w:val="0"/>
      <w:marBottom w:val="0"/>
      <w:divBdr>
        <w:top w:val="none" w:sz="0" w:space="0" w:color="auto"/>
        <w:left w:val="none" w:sz="0" w:space="0" w:color="auto"/>
        <w:bottom w:val="none" w:sz="0" w:space="0" w:color="auto"/>
        <w:right w:val="none" w:sz="0" w:space="0" w:color="auto"/>
      </w:divBdr>
    </w:div>
    <w:div w:id="1787697771">
      <w:bodyDiv w:val="1"/>
      <w:marLeft w:val="0"/>
      <w:marRight w:val="0"/>
      <w:marTop w:val="0"/>
      <w:marBottom w:val="0"/>
      <w:divBdr>
        <w:top w:val="none" w:sz="0" w:space="0" w:color="auto"/>
        <w:left w:val="none" w:sz="0" w:space="0" w:color="auto"/>
        <w:bottom w:val="none" w:sz="0" w:space="0" w:color="auto"/>
        <w:right w:val="none" w:sz="0" w:space="0" w:color="auto"/>
      </w:divBdr>
      <w:divsChild>
        <w:div w:id="1943174842">
          <w:marLeft w:val="0"/>
          <w:marRight w:val="0"/>
          <w:marTop w:val="0"/>
          <w:marBottom w:val="0"/>
          <w:divBdr>
            <w:top w:val="none" w:sz="0" w:space="0" w:color="auto"/>
            <w:left w:val="none" w:sz="0" w:space="0" w:color="auto"/>
            <w:bottom w:val="none" w:sz="0" w:space="0" w:color="auto"/>
            <w:right w:val="none" w:sz="0" w:space="0" w:color="auto"/>
          </w:divBdr>
          <w:divsChild>
            <w:div w:id="1534264386">
              <w:marLeft w:val="0"/>
              <w:marRight w:val="0"/>
              <w:marTop w:val="0"/>
              <w:marBottom w:val="0"/>
              <w:divBdr>
                <w:top w:val="none" w:sz="0" w:space="0" w:color="auto"/>
                <w:left w:val="none" w:sz="0" w:space="0" w:color="auto"/>
                <w:bottom w:val="none" w:sz="0" w:space="0" w:color="auto"/>
                <w:right w:val="none" w:sz="0" w:space="0" w:color="auto"/>
              </w:divBdr>
              <w:divsChild>
                <w:div w:id="1431974221">
                  <w:marLeft w:val="0"/>
                  <w:marRight w:val="0"/>
                  <w:marTop w:val="0"/>
                  <w:marBottom w:val="0"/>
                  <w:divBdr>
                    <w:top w:val="none" w:sz="0" w:space="0" w:color="auto"/>
                    <w:left w:val="none" w:sz="0" w:space="0" w:color="auto"/>
                    <w:bottom w:val="none" w:sz="0" w:space="0" w:color="auto"/>
                    <w:right w:val="none" w:sz="0" w:space="0" w:color="auto"/>
                  </w:divBdr>
                  <w:divsChild>
                    <w:div w:id="1957517047">
                      <w:marLeft w:val="2250"/>
                      <w:marRight w:val="0"/>
                      <w:marTop w:val="0"/>
                      <w:marBottom w:val="0"/>
                      <w:divBdr>
                        <w:top w:val="none" w:sz="0" w:space="0" w:color="auto"/>
                        <w:left w:val="none" w:sz="0" w:space="0" w:color="auto"/>
                        <w:bottom w:val="none" w:sz="0" w:space="0" w:color="auto"/>
                        <w:right w:val="none" w:sz="0" w:space="0" w:color="auto"/>
                      </w:divBdr>
                      <w:divsChild>
                        <w:div w:id="1775132371">
                          <w:marLeft w:val="0"/>
                          <w:marRight w:val="0"/>
                          <w:marTop w:val="0"/>
                          <w:marBottom w:val="0"/>
                          <w:divBdr>
                            <w:top w:val="none" w:sz="0" w:space="0" w:color="auto"/>
                            <w:left w:val="none" w:sz="0" w:space="0" w:color="auto"/>
                            <w:bottom w:val="none" w:sz="0" w:space="0" w:color="auto"/>
                            <w:right w:val="none" w:sz="0" w:space="0" w:color="auto"/>
                          </w:divBdr>
                          <w:divsChild>
                            <w:div w:id="121412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956432">
          <w:marLeft w:val="0"/>
          <w:marRight w:val="0"/>
          <w:marTop w:val="0"/>
          <w:marBottom w:val="0"/>
          <w:divBdr>
            <w:top w:val="none" w:sz="0" w:space="0" w:color="auto"/>
            <w:left w:val="none" w:sz="0" w:space="0" w:color="auto"/>
            <w:bottom w:val="none" w:sz="0" w:space="0" w:color="auto"/>
            <w:right w:val="none" w:sz="0" w:space="0" w:color="auto"/>
          </w:divBdr>
          <w:divsChild>
            <w:div w:id="993798852">
              <w:marLeft w:val="0"/>
              <w:marRight w:val="0"/>
              <w:marTop w:val="0"/>
              <w:marBottom w:val="0"/>
              <w:divBdr>
                <w:top w:val="none" w:sz="0" w:space="0" w:color="auto"/>
                <w:left w:val="none" w:sz="0" w:space="0" w:color="auto"/>
                <w:bottom w:val="none" w:sz="0" w:space="0" w:color="auto"/>
                <w:right w:val="none" w:sz="0" w:space="0" w:color="auto"/>
              </w:divBdr>
              <w:divsChild>
                <w:div w:id="993294062">
                  <w:marLeft w:val="0"/>
                  <w:marRight w:val="0"/>
                  <w:marTop w:val="0"/>
                  <w:marBottom w:val="0"/>
                  <w:divBdr>
                    <w:top w:val="none" w:sz="0" w:space="0" w:color="auto"/>
                    <w:left w:val="none" w:sz="0" w:space="0" w:color="auto"/>
                    <w:bottom w:val="none" w:sz="0" w:space="0" w:color="auto"/>
                    <w:right w:val="none" w:sz="0" w:space="0" w:color="auto"/>
                  </w:divBdr>
                  <w:divsChild>
                    <w:div w:id="314997026">
                      <w:marLeft w:val="2250"/>
                      <w:marRight w:val="3960"/>
                      <w:marTop w:val="0"/>
                      <w:marBottom w:val="0"/>
                      <w:divBdr>
                        <w:top w:val="none" w:sz="0" w:space="0" w:color="auto"/>
                        <w:left w:val="none" w:sz="0" w:space="0" w:color="auto"/>
                        <w:bottom w:val="none" w:sz="0" w:space="0" w:color="auto"/>
                        <w:right w:val="none" w:sz="0" w:space="0" w:color="auto"/>
                      </w:divBdr>
                      <w:divsChild>
                        <w:div w:id="65497740">
                          <w:marLeft w:val="0"/>
                          <w:marRight w:val="0"/>
                          <w:marTop w:val="0"/>
                          <w:marBottom w:val="0"/>
                          <w:divBdr>
                            <w:top w:val="none" w:sz="0" w:space="0" w:color="auto"/>
                            <w:left w:val="none" w:sz="0" w:space="0" w:color="auto"/>
                            <w:bottom w:val="none" w:sz="0" w:space="0" w:color="auto"/>
                            <w:right w:val="none" w:sz="0" w:space="0" w:color="auto"/>
                          </w:divBdr>
                          <w:divsChild>
                            <w:div w:id="35467387">
                              <w:marLeft w:val="0"/>
                              <w:marRight w:val="0"/>
                              <w:marTop w:val="0"/>
                              <w:marBottom w:val="0"/>
                              <w:divBdr>
                                <w:top w:val="none" w:sz="0" w:space="0" w:color="auto"/>
                                <w:left w:val="none" w:sz="0" w:space="0" w:color="auto"/>
                                <w:bottom w:val="none" w:sz="0" w:space="0" w:color="auto"/>
                                <w:right w:val="none" w:sz="0" w:space="0" w:color="auto"/>
                              </w:divBdr>
                              <w:divsChild>
                                <w:div w:id="489518151">
                                  <w:marLeft w:val="0"/>
                                  <w:marRight w:val="0"/>
                                  <w:marTop w:val="0"/>
                                  <w:marBottom w:val="0"/>
                                  <w:divBdr>
                                    <w:top w:val="none" w:sz="0" w:space="0" w:color="auto"/>
                                    <w:left w:val="none" w:sz="0" w:space="0" w:color="auto"/>
                                    <w:bottom w:val="none" w:sz="0" w:space="0" w:color="auto"/>
                                    <w:right w:val="none" w:sz="0" w:space="0" w:color="auto"/>
                                  </w:divBdr>
                                  <w:divsChild>
                                    <w:div w:id="1658848123">
                                      <w:marLeft w:val="0"/>
                                      <w:marRight w:val="0"/>
                                      <w:marTop w:val="90"/>
                                      <w:marBottom w:val="0"/>
                                      <w:divBdr>
                                        <w:top w:val="none" w:sz="0" w:space="0" w:color="auto"/>
                                        <w:left w:val="none" w:sz="0" w:space="0" w:color="auto"/>
                                        <w:bottom w:val="none" w:sz="0" w:space="0" w:color="auto"/>
                                        <w:right w:val="none" w:sz="0" w:space="0" w:color="auto"/>
                                      </w:divBdr>
                                      <w:divsChild>
                                        <w:div w:id="824737600">
                                          <w:marLeft w:val="0"/>
                                          <w:marRight w:val="0"/>
                                          <w:marTop w:val="0"/>
                                          <w:marBottom w:val="0"/>
                                          <w:divBdr>
                                            <w:top w:val="none" w:sz="0" w:space="0" w:color="auto"/>
                                            <w:left w:val="none" w:sz="0" w:space="0" w:color="auto"/>
                                            <w:bottom w:val="none" w:sz="0" w:space="0" w:color="auto"/>
                                            <w:right w:val="none" w:sz="0" w:space="0" w:color="auto"/>
                                          </w:divBdr>
                                          <w:divsChild>
                                            <w:div w:id="691147268">
                                              <w:marLeft w:val="0"/>
                                              <w:marRight w:val="0"/>
                                              <w:marTop w:val="0"/>
                                              <w:marBottom w:val="0"/>
                                              <w:divBdr>
                                                <w:top w:val="none" w:sz="0" w:space="0" w:color="auto"/>
                                                <w:left w:val="none" w:sz="0" w:space="0" w:color="auto"/>
                                                <w:bottom w:val="none" w:sz="0" w:space="0" w:color="auto"/>
                                                <w:right w:val="none" w:sz="0" w:space="0" w:color="auto"/>
                                              </w:divBdr>
                                              <w:divsChild>
                                                <w:div w:id="1310594447">
                                                  <w:marLeft w:val="0"/>
                                                  <w:marRight w:val="0"/>
                                                  <w:marTop w:val="0"/>
                                                  <w:marBottom w:val="0"/>
                                                  <w:divBdr>
                                                    <w:top w:val="none" w:sz="0" w:space="0" w:color="auto"/>
                                                    <w:left w:val="none" w:sz="0" w:space="0" w:color="auto"/>
                                                    <w:bottom w:val="none" w:sz="0" w:space="0" w:color="auto"/>
                                                    <w:right w:val="none" w:sz="0" w:space="0" w:color="auto"/>
                                                  </w:divBdr>
                                                  <w:divsChild>
                                                    <w:div w:id="1106190103">
                                                      <w:marLeft w:val="0"/>
                                                      <w:marRight w:val="0"/>
                                                      <w:marTop w:val="0"/>
                                                      <w:marBottom w:val="390"/>
                                                      <w:divBdr>
                                                        <w:top w:val="none" w:sz="0" w:space="0" w:color="auto"/>
                                                        <w:left w:val="none" w:sz="0" w:space="0" w:color="auto"/>
                                                        <w:bottom w:val="none" w:sz="0" w:space="0" w:color="auto"/>
                                                        <w:right w:val="none" w:sz="0" w:space="0" w:color="auto"/>
                                                      </w:divBdr>
                                                      <w:divsChild>
                                                        <w:div w:id="1156646564">
                                                          <w:marLeft w:val="0"/>
                                                          <w:marRight w:val="0"/>
                                                          <w:marTop w:val="0"/>
                                                          <w:marBottom w:val="0"/>
                                                          <w:divBdr>
                                                            <w:top w:val="none" w:sz="0" w:space="0" w:color="auto"/>
                                                            <w:left w:val="none" w:sz="0" w:space="0" w:color="auto"/>
                                                            <w:bottom w:val="none" w:sz="0" w:space="0" w:color="auto"/>
                                                            <w:right w:val="none" w:sz="0" w:space="0" w:color="auto"/>
                                                          </w:divBdr>
                                                          <w:divsChild>
                                                            <w:div w:id="1282415409">
                                                              <w:marLeft w:val="0"/>
                                                              <w:marRight w:val="0"/>
                                                              <w:marTop w:val="0"/>
                                                              <w:marBottom w:val="0"/>
                                                              <w:divBdr>
                                                                <w:top w:val="none" w:sz="0" w:space="0" w:color="auto"/>
                                                                <w:left w:val="none" w:sz="0" w:space="0" w:color="auto"/>
                                                                <w:bottom w:val="none" w:sz="0" w:space="0" w:color="auto"/>
                                                                <w:right w:val="none" w:sz="0" w:space="0" w:color="auto"/>
                                                              </w:divBdr>
                                                              <w:divsChild>
                                                                <w:div w:id="12429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7264925">
      <w:bodyDiv w:val="1"/>
      <w:marLeft w:val="0"/>
      <w:marRight w:val="0"/>
      <w:marTop w:val="0"/>
      <w:marBottom w:val="0"/>
      <w:divBdr>
        <w:top w:val="none" w:sz="0" w:space="0" w:color="auto"/>
        <w:left w:val="none" w:sz="0" w:space="0" w:color="auto"/>
        <w:bottom w:val="none" w:sz="0" w:space="0" w:color="auto"/>
        <w:right w:val="none" w:sz="0" w:space="0" w:color="auto"/>
      </w:divBdr>
    </w:div>
    <w:div w:id="1871994756">
      <w:bodyDiv w:val="1"/>
      <w:marLeft w:val="0"/>
      <w:marRight w:val="0"/>
      <w:marTop w:val="0"/>
      <w:marBottom w:val="0"/>
      <w:divBdr>
        <w:top w:val="none" w:sz="0" w:space="0" w:color="auto"/>
        <w:left w:val="none" w:sz="0" w:space="0" w:color="auto"/>
        <w:bottom w:val="none" w:sz="0" w:space="0" w:color="auto"/>
        <w:right w:val="none" w:sz="0" w:space="0" w:color="auto"/>
      </w:divBdr>
    </w:div>
    <w:div w:id="1948274789">
      <w:bodyDiv w:val="1"/>
      <w:marLeft w:val="0"/>
      <w:marRight w:val="0"/>
      <w:marTop w:val="0"/>
      <w:marBottom w:val="0"/>
      <w:divBdr>
        <w:top w:val="none" w:sz="0" w:space="0" w:color="auto"/>
        <w:left w:val="none" w:sz="0" w:space="0" w:color="auto"/>
        <w:bottom w:val="none" w:sz="0" w:space="0" w:color="auto"/>
        <w:right w:val="none" w:sz="0" w:space="0" w:color="auto"/>
      </w:divBdr>
    </w:div>
    <w:div w:id="1949925359">
      <w:bodyDiv w:val="1"/>
      <w:marLeft w:val="0"/>
      <w:marRight w:val="0"/>
      <w:marTop w:val="0"/>
      <w:marBottom w:val="0"/>
      <w:divBdr>
        <w:top w:val="none" w:sz="0" w:space="0" w:color="auto"/>
        <w:left w:val="none" w:sz="0" w:space="0" w:color="auto"/>
        <w:bottom w:val="none" w:sz="0" w:space="0" w:color="auto"/>
        <w:right w:val="none" w:sz="0" w:space="0" w:color="auto"/>
      </w:divBdr>
    </w:div>
    <w:div w:id="2009599283">
      <w:bodyDiv w:val="1"/>
      <w:marLeft w:val="0"/>
      <w:marRight w:val="0"/>
      <w:marTop w:val="0"/>
      <w:marBottom w:val="0"/>
      <w:divBdr>
        <w:top w:val="none" w:sz="0" w:space="0" w:color="auto"/>
        <w:left w:val="none" w:sz="0" w:space="0" w:color="auto"/>
        <w:bottom w:val="none" w:sz="0" w:space="0" w:color="auto"/>
        <w:right w:val="none" w:sz="0" w:space="0" w:color="auto"/>
      </w:divBdr>
    </w:div>
    <w:div w:id="2051614006">
      <w:bodyDiv w:val="1"/>
      <w:marLeft w:val="0"/>
      <w:marRight w:val="0"/>
      <w:marTop w:val="0"/>
      <w:marBottom w:val="0"/>
      <w:divBdr>
        <w:top w:val="none" w:sz="0" w:space="0" w:color="auto"/>
        <w:left w:val="none" w:sz="0" w:space="0" w:color="auto"/>
        <w:bottom w:val="none" w:sz="0" w:space="0" w:color="auto"/>
        <w:right w:val="none" w:sz="0" w:space="0" w:color="auto"/>
      </w:divBdr>
    </w:div>
    <w:div w:id="2121096554">
      <w:bodyDiv w:val="1"/>
      <w:marLeft w:val="0"/>
      <w:marRight w:val="0"/>
      <w:marTop w:val="0"/>
      <w:marBottom w:val="0"/>
      <w:divBdr>
        <w:top w:val="none" w:sz="0" w:space="0" w:color="auto"/>
        <w:left w:val="none" w:sz="0" w:space="0" w:color="auto"/>
        <w:bottom w:val="none" w:sz="0" w:space="0" w:color="auto"/>
        <w:right w:val="none" w:sz="0" w:space="0" w:color="auto"/>
      </w:divBdr>
    </w:div>
    <w:div w:id="2122414458">
      <w:bodyDiv w:val="1"/>
      <w:marLeft w:val="0"/>
      <w:marRight w:val="0"/>
      <w:marTop w:val="0"/>
      <w:marBottom w:val="0"/>
      <w:divBdr>
        <w:top w:val="none" w:sz="0" w:space="0" w:color="auto"/>
        <w:left w:val="none" w:sz="0" w:space="0" w:color="auto"/>
        <w:bottom w:val="none" w:sz="0" w:space="0" w:color="auto"/>
        <w:right w:val="none" w:sz="0" w:space="0" w:color="auto"/>
      </w:divBdr>
    </w:div>
    <w:div w:id="213274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uchtrecht.overheid.nl" TargetMode="External"/><Relationship Id="rId18" Type="http://schemas.openxmlformats.org/officeDocument/2006/relationships/hyperlink" Target="http://www.cbs.nl" TargetMode="External"/><Relationship Id="rId26" Type="http://schemas.openxmlformats.org/officeDocument/2006/relationships/hyperlink" Target="http://www.notaris.nl" TargetMode="External"/><Relationship Id="rId3" Type="http://schemas.openxmlformats.org/officeDocument/2006/relationships/customXml" Target="../customXml/item3.xml"/><Relationship Id="rId21" Type="http://schemas.openxmlformats.org/officeDocument/2006/relationships/hyperlink" Target="http://www.fd.nl" TargetMode="External"/><Relationship Id="rId34"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www.rechtspraak.nl" TargetMode="External"/><Relationship Id="rId17" Type="http://schemas.openxmlformats.org/officeDocument/2006/relationships/hyperlink" Target="http://www.bureauft.nl" TargetMode="External"/><Relationship Id="rId25" Type="http://schemas.openxmlformats.org/officeDocument/2006/relationships/hyperlink" Target="http://www.kvk.nl" TargetMode="External"/><Relationship Id="rId33"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http://www.advocatie.nl" TargetMode="External"/><Relationship Id="rId20" Type="http://schemas.openxmlformats.org/officeDocument/2006/relationships/hyperlink" Target="http://www.degeschillencommissie.n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knb.nl" TargetMode="External"/><Relationship Id="rId32" Type="http://schemas.openxmlformats.org/officeDocument/2006/relationships/image" Target="media/image3.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urateleenbewindregister.rechtspraak.nl" TargetMode="External"/><Relationship Id="rId23" Type="http://schemas.openxmlformats.org/officeDocument/2006/relationships/hyperlink" Target="https://insolventies.rechtspraak.nl" TargetMode="External"/><Relationship Id="rId28" Type="http://schemas.openxmlformats.org/officeDocument/2006/relationships/hyperlink" Target="http://www.rechtspraak.n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urateleenbewindregister.rechtspraak.nl" TargetMode="External"/><Relationship Id="rId31"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insolventies.rechtspraak.nl" TargetMode="External"/><Relationship Id="rId22" Type="http://schemas.openxmlformats.org/officeDocument/2006/relationships/hyperlink" Target="http://www.fiu-nederland.nl" TargetMode="External"/><Relationship Id="rId27" Type="http://schemas.openxmlformats.org/officeDocument/2006/relationships/hyperlink" Target="http://www.ondernemersplein.kvk.nl" TargetMode="External"/><Relationship Id="rId30" Type="http://schemas.openxmlformats.org/officeDocument/2006/relationships/hyperlink" Target="http://www.tuchtrecht.overheid.nl" TargetMode="External"/><Relationship Id="rId35" Type="http://schemas.openxmlformats.org/officeDocument/2006/relationships/image" Target="media/image6.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DA4C7-76A5-4A83-9BD8-84D46EA12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1B7088-4BBD-4C20-85A4-317A00AFD57D}">
  <ds:schemaRefs>
    <ds:schemaRef ds:uri="http://schemas.microsoft.com/sharepoint/v3/contenttype/forms"/>
  </ds:schemaRefs>
</ds:datastoreItem>
</file>

<file path=customXml/itemProps3.xml><?xml version="1.0" encoding="utf-8"?>
<ds:datastoreItem xmlns:ds="http://schemas.openxmlformats.org/officeDocument/2006/customXml" ds:itemID="{FD6EA296-F624-456E-83B4-E185B925BF04}">
  <ds:schemaRefs>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2fa50b2a-385f-4a44-b969-87c18120f19d"/>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9051C134-D9E0-414E-898F-B4F8E4BCA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65</Pages>
  <Words>16549</Words>
  <Characters>91022</Characters>
  <Application>Microsoft Office Word</Application>
  <DocSecurity>0</DocSecurity>
  <Lines>758</Lines>
  <Paragraphs>214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Farsana Joemman</dc:creator>
  <cp:keywords/>
  <dc:description/>
  <cp:lastModifiedBy>Cuba, Elda de</cp:lastModifiedBy>
  <cp:revision>2</cp:revision>
  <cp:lastPrinted>2019-08-19T12:01:00Z</cp:lastPrinted>
  <dcterms:created xsi:type="dcterms:W3CDTF">2020-01-07T15:53:00Z</dcterms:created>
  <dcterms:modified xsi:type="dcterms:W3CDTF">2020-01-07T15:53:00Z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